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BD175" w14:textId="77777777" w:rsidR="008B2EBC" w:rsidRPr="00740CD6" w:rsidRDefault="00FD3761" w:rsidP="002F6BAD">
      <w:pPr>
        <w:spacing w:after="0" w:line="240" w:lineRule="auto"/>
        <w:jc w:val="center"/>
        <w:rPr>
          <w:rFonts w:ascii="Times New Roman" w:hAnsi="Times New Roman" w:cs="Times New Roman"/>
          <w:b/>
          <w:sz w:val="24"/>
          <w:szCs w:val="24"/>
          <w:u w:val="single"/>
        </w:rPr>
      </w:pPr>
      <w:r w:rsidRPr="00740CD6">
        <w:rPr>
          <w:rFonts w:ascii="Times New Roman" w:hAnsi="Times New Roman" w:cs="Times New Roman"/>
          <w:b/>
          <w:sz w:val="24"/>
          <w:szCs w:val="24"/>
          <w:u w:val="single"/>
        </w:rPr>
        <w:t>EXPLANATORY STATEMENT</w:t>
      </w:r>
    </w:p>
    <w:p w14:paraId="169F5154" w14:textId="77777777" w:rsidR="00FD3761" w:rsidRDefault="00FD3761" w:rsidP="002F6BAD">
      <w:pPr>
        <w:spacing w:after="0" w:line="240" w:lineRule="auto"/>
        <w:jc w:val="center"/>
        <w:rPr>
          <w:rFonts w:ascii="Times New Roman" w:hAnsi="Times New Roman" w:cs="Times New Roman"/>
          <w:b/>
          <w:sz w:val="24"/>
          <w:szCs w:val="24"/>
        </w:rPr>
      </w:pPr>
    </w:p>
    <w:p w14:paraId="78FFB33E" w14:textId="5624FFD7" w:rsidR="00FD3761" w:rsidRPr="00FD3761" w:rsidRDefault="00FD3761" w:rsidP="002F6B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Issued by the Author</w:t>
      </w:r>
      <w:r w:rsidR="00986DEA">
        <w:rPr>
          <w:rFonts w:ascii="Times New Roman" w:hAnsi="Times New Roman" w:cs="Times New Roman"/>
          <w:b/>
          <w:sz w:val="24"/>
          <w:szCs w:val="24"/>
        </w:rPr>
        <w:t>ity of the Minister for Finance</w:t>
      </w:r>
    </w:p>
    <w:p w14:paraId="048C466A" w14:textId="77777777" w:rsidR="00973763" w:rsidRDefault="00973763" w:rsidP="002F6BAD">
      <w:pPr>
        <w:spacing w:after="0" w:line="240" w:lineRule="auto"/>
        <w:contextualSpacing/>
        <w:jc w:val="center"/>
        <w:rPr>
          <w:rFonts w:ascii="Times New Roman" w:hAnsi="Times New Roman"/>
          <w:i/>
          <w:sz w:val="24"/>
          <w:szCs w:val="24"/>
        </w:rPr>
      </w:pPr>
    </w:p>
    <w:p w14:paraId="147611C6" w14:textId="77777777" w:rsidR="00FD3761" w:rsidRPr="005B1D4C" w:rsidRDefault="00FD3761" w:rsidP="002F6BAD">
      <w:pPr>
        <w:spacing w:after="0" w:line="240" w:lineRule="auto"/>
        <w:contextualSpacing/>
        <w:jc w:val="center"/>
        <w:rPr>
          <w:rFonts w:ascii="Times New Roman" w:hAnsi="Times New Roman"/>
          <w:i/>
          <w:sz w:val="24"/>
          <w:szCs w:val="24"/>
        </w:rPr>
      </w:pPr>
      <w:r w:rsidRPr="005B1D4C">
        <w:rPr>
          <w:rFonts w:ascii="Times New Roman" w:hAnsi="Times New Roman"/>
          <w:i/>
          <w:sz w:val="24"/>
          <w:szCs w:val="24"/>
        </w:rPr>
        <w:t>Financial Framework (Supplementary Powers) Act 1997</w:t>
      </w:r>
    </w:p>
    <w:p w14:paraId="1094946D" w14:textId="77777777" w:rsidR="00FD3761" w:rsidRPr="005B1D4C" w:rsidRDefault="00FD3761" w:rsidP="002F6BAD">
      <w:pPr>
        <w:tabs>
          <w:tab w:val="left" w:pos="1701"/>
        </w:tabs>
        <w:spacing w:after="0" w:line="240" w:lineRule="auto"/>
        <w:contextualSpacing/>
        <w:jc w:val="center"/>
        <w:rPr>
          <w:rFonts w:ascii="Times New Roman" w:hAnsi="Times New Roman"/>
          <w:sz w:val="24"/>
          <w:szCs w:val="24"/>
        </w:rPr>
      </w:pPr>
    </w:p>
    <w:p w14:paraId="2F0ED59E" w14:textId="77777777" w:rsidR="00FD3761" w:rsidRPr="005B1D4C" w:rsidRDefault="00FD3761" w:rsidP="002F6BAD">
      <w:pPr>
        <w:tabs>
          <w:tab w:val="left" w:pos="1701"/>
        </w:tabs>
        <w:spacing w:after="0" w:line="240" w:lineRule="auto"/>
        <w:contextualSpacing/>
        <w:jc w:val="center"/>
        <w:rPr>
          <w:rFonts w:ascii="Times New Roman" w:hAnsi="Times New Roman"/>
          <w:i/>
          <w:sz w:val="24"/>
          <w:szCs w:val="24"/>
        </w:rPr>
      </w:pPr>
      <w:r w:rsidRPr="005B1D4C">
        <w:rPr>
          <w:rFonts w:ascii="Times New Roman" w:hAnsi="Times New Roman"/>
          <w:i/>
          <w:sz w:val="24"/>
          <w:szCs w:val="24"/>
        </w:rPr>
        <w:t xml:space="preserve">Financial Framework (Supplementary Powers) Amendment </w:t>
      </w:r>
    </w:p>
    <w:p w14:paraId="6725D4D4" w14:textId="7096D982" w:rsidR="00FD3761" w:rsidRPr="005B1D4C" w:rsidRDefault="00FD3761" w:rsidP="002F6BAD">
      <w:pPr>
        <w:tabs>
          <w:tab w:val="left" w:pos="1701"/>
        </w:tabs>
        <w:spacing w:after="0" w:line="240" w:lineRule="auto"/>
        <w:contextualSpacing/>
        <w:jc w:val="center"/>
        <w:rPr>
          <w:rFonts w:ascii="Times New Roman" w:hAnsi="Times New Roman"/>
          <w:i/>
          <w:sz w:val="24"/>
          <w:szCs w:val="24"/>
        </w:rPr>
      </w:pPr>
      <w:r w:rsidRPr="005B1D4C">
        <w:rPr>
          <w:rFonts w:ascii="Times New Roman" w:hAnsi="Times New Roman"/>
          <w:i/>
          <w:sz w:val="24"/>
          <w:szCs w:val="24"/>
        </w:rPr>
        <w:t>(</w:t>
      </w:r>
      <w:r>
        <w:rPr>
          <w:rFonts w:ascii="Times New Roman" w:hAnsi="Times New Roman"/>
          <w:i/>
          <w:sz w:val="24"/>
          <w:szCs w:val="24"/>
        </w:rPr>
        <w:t>Environment and Energy</w:t>
      </w:r>
      <w:r w:rsidRPr="005B1D4C">
        <w:rPr>
          <w:rFonts w:ascii="Times New Roman" w:hAnsi="Times New Roman"/>
          <w:i/>
          <w:sz w:val="24"/>
          <w:szCs w:val="24"/>
        </w:rPr>
        <w:t xml:space="preserve"> Measures No. </w:t>
      </w:r>
      <w:r w:rsidR="00B520E0">
        <w:rPr>
          <w:rFonts w:ascii="Times New Roman" w:hAnsi="Times New Roman"/>
          <w:i/>
          <w:sz w:val="24"/>
          <w:szCs w:val="24"/>
        </w:rPr>
        <w:t>2</w:t>
      </w:r>
      <w:r w:rsidRPr="005B1D4C">
        <w:rPr>
          <w:rFonts w:ascii="Times New Roman" w:hAnsi="Times New Roman"/>
          <w:i/>
          <w:sz w:val="24"/>
          <w:szCs w:val="24"/>
        </w:rPr>
        <w:t>) Regulations 201</w:t>
      </w:r>
      <w:r>
        <w:rPr>
          <w:rFonts w:ascii="Times New Roman" w:hAnsi="Times New Roman"/>
          <w:i/>
          <w:sz w:val="24"/>
          <w:szCs w:val="24"/>
        </w:rPr>
        <w:t>9</w:t>
      </w:r>
    </w:p>
    <w:p w14:paraId="3162BF54" w14:textId="77777777" w:rsidR="00FD3761" w:rsidRPr="005B1D4C" w:rsidRDefault="00FD3761" w:rsidP="002F6BAD">
      <w:pPr>
        <w:spacing w:after="0" w:line="240" w:lineRule="auto"/>
        <w:contextualSpacing/>
        <w:rPr>
          <w:rFonts w:ascii="Times New Roman" w:hAnsi="Times New Roman"/>
          <w:sz w:val="24"/>
          <w:szCs w:val="24"/>
        </w:rPr>
      </w:pPr>
    </w:p>
    <w:p w14:paraId="3452CC16" w14:textId="77777777" w:rsidR="00FD3761" w:rsidRPr="005B1D4C" w:rsidRDefault="00FD3761" w:rsidP="002F6BAD">
      <w:pPr>
        <w:spacing w:after="0" w:line="240" w:lineRule="auto"/>
        <w:contextualSpacing/>
        <w:rPr>
          <w:rFonts w:ascii="Times New Roman" w:hAnsi="Times New Roman"/>
          <w:sz w:val="24"/>
          <w:szCs w:val="24"/>
        </w:rPr>
      </w:pPr>
      <w:r w:rsidRPr="005B1D4C">
        <w:rPr>
          <w:rFonts w:ascii="Times New Roman" w:hAnsi="Times New Roman"/>
          <w:sz w:val="24"/>
          <w:szCs w:val="24"/>
        </w:rPr>
        <w:t xml:space="preserve">The </w:t>
      </w:r>
      <w:r w:rsidRPr="005B1D4C">
        <w:rPr>
          <w:rFonts w:ascii="Times New Roman" w:hAnsi="Times New Roman"/>
          <w:i/>
          <w:sz w:val="24"/>
          <w:szCs w:val="24"/>
        </w:rPr>
        <w:t>Financial Framework (Supplementary Powers) Act 1997</w:t>
      </w:r>
      <w:r w:rsidRPr="005B1D4C">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w:t>
      </w:r>
      <w:proofErr w:type="gramStart"/>
      <w:r w:rsidRPr="005B1D4C">
        <w:rPr>
          <w:rFonts w:ascii="Times New Roman" w:hAnsi="Times New Roman"/>
          <w:sz w:val="24"/>
          <w:szCs w:val="24"/>
        </w:rPr>
        <w:t>are conferred</w:t>
      </w:r>
      <w:proofErr w:type="gramEnd"/>
      <w:r w:rsidRPr="005B1D4C">
        <w:rPr>
          <w:rFonts w:ascii="Times New Roman" w:hAnsi="Times New Roman"/>
          <w:sz w:val="24"/>
          <w:szCs w:val="24"/>
        </w:rPr>
        <w:t xml:space="preserve">) are specified in the </w:t>
      </w:r>
      <w:r w:rsidRPr="005B1D4C">
        <w:rPr>
          <w:rFonts w:ascii="Times New Roman" w:hAnsi="Times New Roman"/>
          <w:i/>
          <w:sz w:val="24"/>
          <w:szCs w:val="24"/>
        </w:rPr>
        <w:t xml:space="preserve">Financial Framework (Supplementary Powers) Regulations 1997 </w:t>
      </w:r>
      <w:r w:rsidRPr="005B1D4C">
        <w:rPr>
          <w:rFonts w:ascii="Times New Roman" w:hAnsi="Times New Roman"/>
          <w:sz w:val="24"/>
          <w:szCs w:val="24"/>
        </w:rPr>
        <w:t>(the Principal Regulations).  The </w:t>
      </w:r>
      <w:proofErr w:type="gramStart"/>
      <w:r w:rsidRPr="005B1D4C">
        <w:rPr>
          <w:rFonts w:ascii="Times New Roman" w:hAnsi="Times New Roman"/>
          <w:sz w:val="24"/>
          <w:szCs w:val="24"/>
        </w:rPr>
        <w:t>FF(</w:t>
      </w:r>
      <w:proofErr w:type="gramEnd"/>
      <w:r w:rsidRPr="005B1D4C">
        <w:rPr>
          <w:rFonts w:ascii="Times New Roman" w:hAnsi="Times New Roman"/>
          <w:sz w:val="24"/>
          <w:szCs w:val="24"/>
        </w:rPr>
        <w:t>SP) Act applies to Ministers and the accountable authorities of non</w:t>
      </w:r>
      <w:r w:rsidRPr="005B1D4C">
        <w:rPr>
          <w:rFonts w:ascii="Times New Roman" w:hAnsi="Times New Roman"/>
          <w:sz w:val="24"/>
          <w:szCs w:val="24"/>
        </w:rPr>
        <w:noBreakHyphen/>
        <w:t xml:space="preserve">corporate Commonwealth entities, as defined under section 12 of the </w:t>
      </w:r>
      <w:r w:rsidRPr="005B1D4C">
        <w:rPr>
          <w:rFonts w:ascii="Times New Roman" w:hAnsi="Times New Roman"/>
          <w:i/>
          <w:sz w:val="24"/>
          <w:szCs w:val="24"/>
        </w:rPr>
        <w:t>Public Governance, Performance and Accountability Act 2013</w:t>
      </w:r>
      <w:r w:rsidRPr="005B1D4C">
        <w:rPr>
          <w:rFonts w:ascii="Times New Roman" w:hAnsi="Times New Roman"/>
          <w:sz w:val="24"/>
          <w:szCs w:val="24"/>
        </w:rPr>
        <w:t xml:space="preserve">.  </w:t>
      </w:r>
    </w:p>
    <w:p w14:paraId="676C4846" w14:textId="77777777" w:rsidR="00FD3761" w:rsidRPr="005B1D4C" w:rsidRDefault="00FD3761" w:rsidP="002F6BAD">
      <w:pPr>
        <w:spacing w:after="0" w:line="240" w:lineRule="auto"/>
        <w:contextualSpacing/>
        <w:rPr>
          <w:rFonts w:ascii="Times New Roman" w:hAnsi="Times New Roman"/>
          <w:sz w:val="24"/>
          <w:szCs w:val="24"/>
        </w:rPr>
      </w:pPr>
    </w:p>
    <w:p w14:paraId="401D8EEE" w14:textId="77777777" w:rsidR="00FD3761" w:rsidRPr="005B1D4C" w:rsidRDefault="00FD3761" w:rsidP="002F6BAD">
      <w:pPr>
        <w:pStyle w:val="ParaNumbering"/>
        <w:tabs>
          <w:tab w:val="clear" w:pos="360"/>
          <w:tab w:val="clear" w:pos="567"/>
        </w:tabs>
        <w:spacing w:after="0" w:line="240" w:lineRule="auto"/>
        <w:contextualSpacing/>
        <w:rPr>
          <w:szCs w:val="24"/>
        </w:rPr>
      </w:pPr>
      <w:r w:rsidRPr="005B1D4C">
        <w:rPr>
          <w:szCs w:val="24"/>
        </w:rPr>
        <w:t xml:space="preserve">Section 65 of the </w:t>
      </w:r>
      <w:proofErr w:type="gramStart"/>
      <w:r w:rsidRPr="005B1D4C">
        <w:rPr>
          <w:szCs w:val="24"/>
        </w:rPr>
        <w:t>FF(</w:t>
      </w:r>
      <w:proofErr w:type="gramEnd"/>
      <w:r w:rsidRPr="005B1D4C">
        <w:rPr>
          <w:szCs w:val="24"/>
        </w:rPr>
        <w:t>SP) Act provides that the Governor-General may make regulations prescribing matters required or permitted by t</w:t>
      </w:r>
      <w:r>
        <w:rPr>
          <w:szCs w:val="24"/>
        </w:rPr>
        <w:t>he</w:t>
      </w:r>
      <w:r w:rsidRPr="005B1D4C">
        <w:rPr>
          <w:szCs w:val="24"/>
        </w:rPr>
        <w:t xml:space="preserve"> Act to be prescribed, or necessary or convenient to be prescribed for carrying out or giving effect to th</w:t>
      </w:r>
      <w:r>
        <w:rPr>
          <w:szCs w:val="24"/>
        </w:rPr>
        <w:t>e</w:t>
      </w:r>
      <w:r w:rsidRPr="005B1D4C">
        <w:rPr>
          <w:szCs w:val="24"/>
        </w:rPr>
        <w:t xml:space="preserve"> Act.</w:t>
      </w:r>
    </w:p>
    <w:p w14:paraId="490110B5" w14:textId="77777777" w:rsidR="00FD3761" w:rsidRPr="005B1D4C" w:rsidRDefault="00FD3761" w:rsidP="002F6BAD">
      <w:pPr>
        <w:spacing w:after="0" w:line="240" w:lineRule="auto"/>
        <w:contextualSpacing/>
        <w:rPr>
          <w:rFonts w:ascii="Times New Roman" w:hAnsi="Times New Roman"/>
          <w:sz w:val="24"/>
          <w:szCs w:val="24"/>
        </w:rPr>
      </w:pPr>
    </w:p>
    <w:p w14:paraId="48EADE33" w14:textId="77777777" w:rsidR="00FD3761" w:rsidRDefault="00FD3761" w:rsidP="002F6BAD">
      <w:pPr>
        <w:spacing w:after="0" w:line="240" w:lineRule="auto"/>
        <w:ind w:right="-45"/>
        <w:rPr>
          <w:rFonts w:ascii="Times New Roman" w:hAnsi="Times New Roman"/>
          <w:sz w:val="24"/>
          <w:szCs w:val="24"/>
        </w:rPr>
      </w:pPr>
      <w:r w:rsidRPr="005B1D4C">
        <w:rPr>
          <w:rFonts w:ascii="Times New Roman" w:hAnsi="Times New Roman"/>
          <w:sz w:val="24"/>
          <w:szCs w:val="24"/>
        </w:rPr>
        <w:t xml:space="preserve">Section 32B of the </w:t>
      </w:r>
      <w:proofErr w:type="gramStart"/>
      <w:r w:rsidRPr="005B1D4C">
        <w:rPr>
          <w:rFonts w:ascii="Times New Roman" w:hAnsi="Times New Roman"/>
          <w:sz w:val="24"/>
          <w:szCs w:val="24"/>
        </w:rPr>
        <w:t>FF(</w:t>
      </w:r>
      <w:proofErr w:type="gramEnd"/>
      <w:r w:rsidRPr="005B1D4C">
        <w:rPr>
          <w:rFonts w:ascii="Times New Roman" w:hAnsi="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14:paraId="755B1A53" w14:textId="77777777" w:rsidR="00FD3761" w:rsidRPr="005B1D4C" w:rsidRDefault="00FD3761" w:rsidP="002F6BAD">
      <w:pPr>
        <w:spacing w:after="0" w:line="240" w:lineRule="auto"/>
        <w:ind w:right="-46"/>
        <w:rPr>
          <w:rFonts w:ascii="Times New Roman" w:hAnsi="Times New Roman"/>
          <w:sz w:val="24"/>
          <w:szCs w:val="24"/>
        </w:rPr>
      </w:pPr>
    </w:p>
    <w:p w14:paraId="07137CF0" w14:textId="3FF73009" w:rsidR="004412B6" w:rsidRDefault="00FD3761" w:rsidP="002F6BAD">
      <w:pPr>
        <w:spacing w:after="0" w:line="240" w:lineRule="auto"/>
        <w:rPr>
          <w:rFonts w:ascii="Times New Roman" w:hAnsi="Times New Roman"/>
          <w:sz w:val="24"/>
          <w:szCs w:val="24"/>
        </w:rPr>
      </w:pPr>
      <w:r>
        <w:rPr>
          <w:rFonts w:ascii="Times New Roman" w:hAnsi="Times New Roman"/>
          <w:sz w:val="24"/>
          <w:szCs w:val="24"/>
        </w:rPr>
        <w:t>The</w:t>
      </w:r>
      <w:r w:rsidRPr="005B1D4C">
        <w:rPr>
          <w:rFonts w:ascii="Times New Roman" w:hAnsi="Times New Roman"/>
          <w:sz w:val="24"/>
          <w:szCs w:val="24"/>
        </w:rPr>
        <w:t xml:space="preserve"> </w:t>
      </w:r>
      <w:r w:rsidRPr="00800D36">
        <w:rPr>
          <w:rFonts w:ascii="Times New Roman" w:hAnsi="Times New Roman"/>
          <w:i/>
          <w:sz w:val="24"/>
          <w:szCs w:val="24"/>
        </w:rPr>
        <w:t>Financial Framework (Supplementary Powers) Amendment (</w:t>
      </w:r>
      <w:r w:rsidR="00522855">
        <w:rPr>
          <w:rFonts w:ascii="Times New Roman" w:hAnsi="Times New Roman"/>
          <w:i/>
          <w:sz w:val="24"/>
          <w:szCs w:val="24"/>
        </w:rPr>
        <w:t>Environment and Energy</w:t>
      </w:r>
      <w:r>
        <w:rPr>
          <w:rFonts w:ascii="Times New Roman" w:hAnsi="Times New Roman"/>
          <w:i/>
          <w:sz w:val="24"/>
          <w:szCs w:val="24"/>
        </w:rPr>
        <w:t xml:space="preserve"> Measures No. </w:t>
      </w:r>
      <w:r w:rsidR="0047422D">
        <w:rPr>
          <w:rFonts w:ascii="Times New Roman" w:hAnsi="Times New Roman"/>
          <w:i/>
          <w:sz w:val="24"/>
          <w:szCs w:val="24"/>
        </w:rPr>
        <w:t>2</w:t>
      </w:r>
      <w:r w:rsidRPr="00800D36">
        <w:rPr>
          <w:rFonts w:ascii="Times New Roman" w:hAnsi="Times New Roman"/>
          <w:i/>
          <w:sz w:val="24"/>
          <w:szCs w:val="24"/>
        </w:rPr>
        <w:t>) Regulations 201</w:t>
      </w:r>
      <w:r w:rsidR="00522855">
        <w:rPr>
          <w:rFonts w:ascii="Times New Roman" w:hAnsi="Times New Roman"/>
          <w:i/>
          <w:sz w:val="24"/>
          <w:szCs w:val="24"/>
        </w:rPr>
        <w:t>9</w:t>
      </w:r>
      <w:r>
        <w:rPr>
          <w:rFonts w:ascii="Times New Roman" w:hAnsi="Times New Roman"/>
          <w:sz w:val="24"/>
          <w:szCs w:val="24"/>
        </w:rPr>
        <w:t xml:space="preserve"> (the </w:t>
      </w:r>
      <w:r w:rsidRPr="005B1D4C">
        <w:rPr>
          <w:rFonts w:ascii="Times New Roman" w:hAnsi="Times New Roman"/>
          <w:sz w:val="24"/>
          <w:szCs w:val="24"/>
        </w:rPr>
        <w:t>Regulations</w:t>
      </w:r>
      <w:r>
        <w:rPr>
          <w:rFonts w:ascii="Times New Roman" w:hAnsi="Times New Roman"/>
          <w:sz w:val="24"/>
          <w:szCs w:val="24"/>
        </w:rPr>
        <w:t>) amend</w:t>
      </w:r>
      <w:r w:rsidRPr="005B1D4C">
        <w:rPr>
          <w:rFonts w:ascii="Times New Roman" w:hAnsi="Times New Roman"/>
          <w:sz w:val="24"/>
          <w:szCs w:val="24"/>
        </w:rPr>
        <w:t xml:space="preserve"> Schedule 1AB to the Principal Regulations to establish legislative authority for government spending</w:t>
      </w:r>
      <w:r w:rsidR="004412B6">
        <w:rPr>
          <w:rFonts w:ascii="Times New Roman" w:hAnsi="Times New Roman"/>
          <w:sz w:val="24"/>
          <w:szCs w:val="24"/>
        </w:rPr>
        <w:t xml:space="preserve"> </w:t>
      </w:r>
      <w:r w:rsidR="009851B1">
        <w:rPr>
          <w:rFonts w:ascii="Times New Roman" w:hAnsi="Times New Roman"/>
          <w:sz w:val="24"/>
          <w:szCs w:val="24"/>
        </w:rPr>
        <w:t xml:space="preserve">on four initiatives that </w:t>
      </w:r>
      <w:proofErr w:type="gramStart"/>
      <w:r w:rsidR="009851B1">
        <w:rPr>
          <w:rFonts w:ascii="Times New Roman" w:hAnsi="Times New Roman"/>
          <w:sz w:val="24"/>
          <w:szCs w:val="24"/>
        </w:rPr>
        <w:t>will be administered</w:t>
      </w:r>
      <w:proofErr w:type="gramEnd"/>
      <w:r w:rsidR="009851B1">
        <w:rPr>
          <w:rFonts w:ascii="Times New Roman" w:hAnsi="Times New Roman"/>
          <w:sz w:val="24"/>
          <w:szCs w:val="24"/>
        </w:rPr>
        <w:t xml:space="preserve"> by the Department of </w:t>
      </w:r>
      <w:r w:rsidR="008A0FA8">
        <w:rPr>
          <w:rFonts w:ascii="Times New Roman" w:hAnsi="Times New Roman"/>
          <w:sz w:val="24"/>
          <w:szCs w:val="24"/>
        </w:rPr>
        <w:t xml:space="preserve">the </w:t>
      </w:r>
      <w:r w:rsidR="009851B1">
        <w:rPr>
          <w:rFonts w:ascii="Times New Roman" w:hAnsi="Times New Roman"/>
          <w:sz w:val="24"/>
          <w:szCs w:val="24"/>
        </w:rPr>
        <w:t>Environment and Energy</w:t>
      </w:r>
      <w:r w:rsidR="00080B5D">
        <w:rPr>
          <w:rFonts w:ascii="Times New Roman" w:hAnsi="Times New Roman"/>
          <w:sz w:val="24"/>
          <w:szCs w:val="24"/>
        </w:rPr>
        <w:t>.</w:t>
      </w:r>
      <w:r w:rsidR="00164BEE">
        <w:rPr>
          <w:rFonts w:ascii="Times New Roman" w:hAnsi="Times New Roman"/>
          <w:sz w:val="24"/>
          <w:szCs w:val="24"/>
        </w:rPr>
        <w:t xml:space="preserve"> </w:t>
      </w:r>
    </w:p>
    <w:p w14:paraId="6C4F6D64" w14:textId="75DE5422" w:rsidR="00193843" w:rsidRDefault="00193843" w:rsidP="002F6BAD">
      <w:pPr>
        <w:spacing w:after="0" w:line="240" w:lineRule="auto"/>
        <w:rPr>
          <w:rFonts w:ascii="Times New Roman" w:hAnsi="Times New Roman"/>
          <w:sz w:val="24"/>
          <w:szCs w:val="24"/>
        </w:rPr>
      </w:pPr>
    </w:p>
    <w:p w14:paraId="654889CD" w14:textId="77777777" w:rsidR="009851B1" w:rsidRDefault="009851B1" w:rsidP="002F6BAD">
      <w:pPr>
        <w:spacing w:after="0" w:line="240" w:lineRule="auto"/>
        <w:rPr>
          <w:rFonts w:ascii="Times New Roman" w:hAnsi="Times New Roman"/>
          <w:sz w:val="24"/>
          <w:szCs w:val="24"/>
        </w:rPr>
      </w:pPr>
      <w:r>
        <w:rPr>
          <w:rFonts w:ascii="Times New Roman" w:hAnsi="Times New Roman"/>
          <w:sz w:val="24"/>
          <w:szCs w:val="24"/>
        </w:rPr>
        <w:t xml:space="preserve">Funding </w:t>
      </w:r>
      <w:proofErr w:type="gramStart"/>
      <w:r>
        <w:rPr>
          <w:rFonts w:ascii="Times New Roman" w:hAnsi="Times New Roman"/>
          <w:sz w:val="24"/>
          <w:szCs w:val="24"/>
        </w:rPr>
        <w:t>will be provided for</w:t>
      </w:r>
      <w:proofErr w:type="gramEnd"/>
      <w:r>
        <w:rPr>
          <w:rFonts w:ascii="Times New Roman" w:hAnsi="Times New Roman"/>
          <w:sz w:val="24"/>
          <w:szCs w:val="24"/>
        </w:rPr>
        <w:t>:</w:t>
      </w:r>
    </w:p>
    <w:p w14:paraId="21CEA2A4" w14:textId="05415F6E" w:rsidR="00721A79" w:rsidRDefault="009851B1" w:rsidP="008B0DC0">
      <w:pPr>
        <w:pStyle w:val="ListParagraph"/>
        <w:numPr>
          <w:ilvl w:val="0"/>
          <w:numId w:val="21"/>
        </w:numPr>
        <w:spacing w:after="120" w:line="240" w:lineRule="auto"/>
        <w:rPr>
          <w:rFonts w:ascii="Times New Roman" w:hAnsi="Times New Roman"/>
          <w:sz w:val="24"/>
          <w:szCs w:val="24"/>
        </w:rPr>
      </w:pPr>
      <w:r>
        <w:rPr>
          <w:rFonts w:ascii="Times New Roman" w:hAnsi="Times New Roman"/>
          <w:sz w:val="24"/>
          <w:szCs w:val="24"/>
        </w:rPr>
        <w:t>the Energy Efficient Communities Program</w:t>
      </w:r>
      <w:r w:rsidR="008B0DC0">
        <w:rPr>
          <w:rFonts w:ascii="Times New Roman" w:hAnsi="Times New Roman"/>
          <w:sz w:val="24"/>
          <w:szCs w:val="24"/>
        </w:rPr>
        <w:t xml:space="preserve"> </w:t>
      </w:r>
      <w:r w:rsidR="003777C3">
        <w:rPr>
          <w:rFonts w:ascii="Times New Roman" w:hAnsi="Times New Roman"/>
          <w:sz w:val="24"/>
          <w:szCs w:val="24"/>
        </w:rPr>
        <w:t>to</w:t>
      </w:r>
      <w:r w:rsidR="008B0DC0" w:rsidRPr="008B0DC0">
        <w:rPr>
          <w:rFonts w:ascii="Times New Roman" w:hAnsi="Times New Roman"/>
          <w:sz w:val="24"/>
          <w:szCs w:val="24"/>
        </w:rPr>
        <w:t xml:space="preserve"> provide grants to business and community organisations with the objective of helping those bodies improve their energy efficiency practices and technologies and better manage energy consumption to adjust to rising energy pri</w:t>
      </w:r>
      <w:r w:rsidR="008B0DC0">
        <w:rPr>
          <w:rFonts w:ascii="Times New Roman" w:hAnsi="Times New Roman"/>
          <w:sz w:val="24"/>
          <w:szCs w:val="24"/>
        </w:rPr>
        <w:t>ces</w:t>
      </w:r>
    </w:p>
    <w:p w14:paraId="0D8DCCB6" w14:textId="7B440EDC" w:rsidR="009851B1" w:rsidRPr="006B3126" w:rsidRDefault="009851B1" w:rsidP="008B0DC0">
      <w:pPr>
        <w:pStyle w:val="ListParagraph"/>
        <w:numPr>
          <w:ilvl w:val="0"/>
          <w:numId w:val="21"/>
        </w:numPr>
        <w:spacing w:after="120" w:line="240" w:lineRule="auto"/>
        <w:rPr>
          <w:rFonts w:ascii="Times New Roman" w:hAnsi="Times New Roman"/>
          <w:sz w:val="24"/>
          <w:szCs w:val="24"/>
        </w:rPr>
      </w:pPr>
      <w:r w:rsidRPr="006B3126">
        <w:rPr>
          <w:rFonts w:ascii="Times New Roman" w:hAnsi="Times New Roman"/>
          <w:sz w:val="24"/>
          <w:szCs w:val="24"/>
        </w:rPr>
        <w:t>the Australian Heritage Grants Program</w:t>
      </w:r>
      <w:r w:rsidR="00311B8D" w:rsidRPr="006B3126">
        <w:rPr>
          <w:rFonts w:ascii="Times New Roman" w:hAnsi="Times New Roman"/>
          <w:sz w:val="24"/>
          <w:szCs w:val="24"/>
        </w:rPr>
        <w:t xml:space="preserve"> to improve conservation, preservation, and access to places liste</w:t>
      </w:r>
      <w:r w:rsidR="006B3126" w:rsidRPr="006B3126">
        <w:rPr>
          <w:rFonts w:ascii="Times New Roman" w:hAnsi="Times New Roman"/>
          <w:sz w:val="24"/>
          <w:szCs w:val="24"/>
        </w:rPr>
        <w:t>d in the National Heritage List, as well as increasing community engagement and awareness of the values for which the places were listed</w:t>
      </w:r>
    </w:p>
    <w:p w14:paraId="47888441" w14:textId="1C6ECE96" w:rsidR="009851B1" w:rsidRPr="003938B5" w:rsidRDefault="009851B1" w:rsidP="008B0DC0">
      <w:pPr>
        <w:pStyle w:val="ListParagraph"/>
        <w:numPr>
          <w:ilvl w:val="0"/>
          <w:numId w:val="21"/>
        </w:numPr>
        <w:spacing w:after="120" w:line="240" w:lineRule="auto"/>
        <w:rPr>
          <w:rFonts w:ascii="Times New Roman" w:hAnsi="Times New Roman"/>
          <w:sz w:val="24"/>
          <w:szCs w:val="24"/>
        </w:rPr>
      </w:pPr>
      <w:r>
        <w:rPr>
          <w:rFonts w:ascii="Times New Roman" w:hAnsi="Times New Roman"/>
          <w:sz w:val="24"/>
          <w:szCs w:val="24"/>
        </w:rPr>
        <w:t xml:space="preserve">the Communities Environment </w:t>
      </w:r>
      <w:r w:rsidRPr="003938B5">
        <w:rPr>
          <w:rFonts w:ascii="Times New Roman" w:hAnsi="Times New Roman"/>
          <w:sz w:val="24"/>
          <w:szCs w:val="24"/>
        </w:rPr>
        <w:t>Program</w:t>
      </w:r>
      <w:r w:rsidR="003938B5" w:rsidRPr="003938B5">
        <w:rPr>
          <w:rFonts w:ascii="Times New Roman" w:hAnsi="Times New Roman"/>
          <w:sz w:val="24"/>
          <w:szCs w:val="24"/>
        </w:rPr>
        <w:t xml:space="preserve"> </w:t>
      </w:r>
      <w:r w:rsidR="003938B5">
        <w:rPr>
          <w:rFonts w:ascii="Times New Roman" w:hAnsi="Times New Roman"/>
          <w:sz w:val="24"/>
          <w:szCs w:val="24"/>
        </w:rPr>
        <w:t>to provide</w:t>
      </w:r>
      <w:r w:rsidR="003938B5" w:rsidRPr="003938B5">
        <w:rPr>
          <w:rFonts w:ascii="Times New Roman" w:hAnsi="Times New Roman"/>
          <w:color w:val="000000" w:themeColor="text1"/>
          <w:sz w:val="24"/>
          <w:szCs w:val="24"/>
        </w:rPr>
        <w:t xml:space="preserve"> small-scale, community led projects that target</w:t>
      </w:r>
      <w:r w:rsidR="003938B5">
        <w:rPr>
          <w:rFonts w:ascii="Times New Roman" w:hAnsi="Times New Roman"/>
          <w:color w:val="000000" w:themeColor="text1"/>
          <w:sz w:val="24"/>
          <w:szCs w:val="24"/>
        </w:rPr>
        <w:t xml:space="preserve"> priority environmental issues, including </w:t>
      </w:r>
      <w:r w:rsidR="003938B5" w:rsidRPr="003938B5">
        <w:rPr>
          <w:rFonts w:ascii="Times New Roman" w:hAnsi="Times New Roman"/>
          <w:color w:val="000000" w:themeColor="text1"/>
          <w:sz w:val="24"/>
          <w:szCs w:val="24"/>
        </w:rPr>
        <w:t xml:space="preserve">reducing waste and litter, protecting natural habitats and the native species that rely on them (including threatened species); improving coasts, wetlands, and waterways; and increasing the extent and condition of native vegetation (including through </w:t>
      </w:r>
      <w:r w:rsidR="006668A7">
        <w:rPr>
          <w:rFonts w:ascii="Times New Roman" w:hAnsi="Times New Roman"/>
          <w:color w:val="000000" w:themeColor="text1"/>
          <w:sz w:val="24"/>
          <w:szCs w:val="24"/>
        </w:rPr>
        <w:t>greening parks and urban areas)</w:t>
      </w:r>
    </w:p>
    <w:p w14:paraId="24074970" w14:textId="142357E9" w:rsidR="00E4584F" w:rsidRPr="006668A7" w:rsidRDefault="009851B1" w:rsidP="006668A7">
      <w:pPr>
        <w:pStyle w:val="ListParagraph"/>
        <w:numPr>
          <w:ilvl w:val="0"/>
          <w:numId w:val="21"/>
        </w:numPr>
        <w:rPr>
          <w:rFonts w:ascii="Times New Roman" w:eastAsia="Times New Roman" w:hAnsi="Times New Roman"/>
          <w:color w:val="000000"/>
          <w:sz w:val="24"/>
          <w:szCs w:val="24"/>
          <w:lang w:eastAsia="en-AU"/>
        </w:rPr>
      </w:pPr>
      <w:r w:rsidRPr="006668A7">
        <w:rPr>
          <w:rFonts w:ascii="Times New Roman" w:hAnsi="Times New Roman"/>
          <w:sz w:val="24"/>
          <w:szCs w:val="24"/>
        </w:rPr>
        <w:lastRenderedPageBreak/>
        <w:t>the Environment Restoration Fund</w:t>
      </w:r>
      <w:r w:rsidR="008B0DC0" w:rsidRPr="006668A7">
        <w:rPr>
          <w:rFonts w:ascii="Times New Roman" w:hAnsi="Times New Roman"/>
          <w:sz w:val="24"/>
          <w:szCs w:val="24"/>
        </w:rPr>
        <w:t xml:space="preserve"> </w:t>
      </w:r>
      <w:r w:rsidR="006668A7">
        <w:rPr>
          <w:rFonts w:ascii="Times New Roman" w:hAnsi="Times New Roman"/>
          <w:sz w:val="24"/>
          <w:szCs w:val="24"/>
        </w:rPr>
        <w:t xml:space="preserve">to provide </w:t>
      </w:r>
      <w:r w:rsidR="00E4584F" w:rsidRPr="006668A7">
        <w:rPr>
          <w:rFonts w:ascii="Times New Roman" w:eastAsia="Times New Roman" w:hAnsi="Times New Roman"/>
          <w:color w:val="000000"/>
          <w:sz w:val="24"/>
          <w:szCs w:val="24"/>
          <w:lang w:eastAsia="en-AU"/>
        </w:rPr>
        <w:t>for environmental restoration and protection projects that help ensure our environment is conserved for fu</w:t>
      </w:r>
      <w:r w:rsidR="00377888">
        <w:rPr>
          <w:rFonts w:ascii="Times New Roman" w:eastAsia="Times New Roman" w:hAnsi="Times New Roman"/>
          <w:color w:val="000000"/>
          <w:sz w:val="24"/>
          <w:szCs w:val="24"/>
          <w:lang w:eastAsia="en-AU"/>
        </w:rPr>
        <w:t>ture generations of Australians, focusing on the following themes: protecting threatened and migratory species and their habitat; protecting Australia’s coasts, oceans and waterways; and clean-up, recovery and recycling of waste.</w:t>
      </w:r>
    </w:p>
    <w:p w14:paraId="12A0C1B1" w14:textId="389870B3" w:rsidR="009851B1" w:rsidRPr="00E4584F" w:rsidRDefault="009851B1" w:rsidP="00E4584F">
      <w:pPr>
        <w:spacing w:after="0" w:line="240" w:lineRule="auto"/>
        <w:rPr>
          <w:rFonts w:ascii="Times New Roman" w:hAnsi="Times New Roman"/>
          <w:sz w:val="24"/>
          <w:szCs w:val="24"/>
        </w:rPr>
      </w:pPr>
    </w:p>
    <w:p w14:paraId="7BB5114F" w14:textId="7748C4E6" w:rsidR="002D3FB1" w:rsidRDefault="008B0DC0" w:rsidP="002F6BA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All initiatives will be administered by t</w:t>
      </w:r>
      <w:r w:rsidR="00D40CEC">
        <w:rPr>
          <w:rFonts w:ascii="Times New Roman" w:hAnsi="Times New Roman" w:cs="Times New Roman"/>
          <w:sz w:val="24"/>
          <w:szCs w:val="24"/>
        </w:rPr>
        <w:t>he Department of the Environment and Energy</w:t>
      </w:r>
      <w:proofErr w:type="gramEnd"/>
      <w:r w:rsidR="00080B5D">
        <w:rPr>
          <w:rFonts w:ascii="Times New Roman" w:hAnsi="Times New Roman" w:cs="Times New Roman"/>
          <w:sz w:val="24"/>
          <w:szCs w:val="24"/>
        </w:rPr>
        <w:t>.</w:t>
      </w:r>
      <w:r w:rsidR="0052772B">
        <w:rPr>
          <w:rFonts w:ascii="Times New Roman" w:hAnsi="Times New Roman" w:cs="Times New Roman"/>
          <w:sz w:val="24"/>
          <w:szCs w:val="24"/>
        </w:rPr>
        <w:t xml:space="preserve"> </w:t>
      </w:r>
    </w:p>
    <w:p w14:paraId="6C65FAD5" w14:textId="77777777" w:rsidR="002A78C6" w:rsidRDefault="002A78C6" w:rsidP="002F6BAD">
      <w:pPr>
        <w:spacing w:after="0" w:line="240" w:lineRule="auto"/>
        <w:rPr>
          <w:rFonts w:ascii="Times New Roman" w:hAnsi="Times New Roman" w:cs="Times New Roman"/>
          <w:sz w:val="24"/>
          <w:szCs w:val="24"/>
        </w:rPr>
      </w:pPr>
    </w:p>
    <w:p w14:paraId="1F54B664" w14:textId="77777777" w:rsidR="002A78C6" w:rsidRPr="005B1D4C" w:rsidRDefault="002A78C6" w:rsidP="002F6BAD">
      <w:pPr>
        <w:pStyle w:val="ParaNumbering"/>
        <w:tabs>
          <w:tab w:val="clear" w:pos="360"/>
          <w:tab w:val="clear" w:pos="567"/>
        </w:tabs>
        <w:spacing w:after="0" w:line="240" w:lineRule="auto"/>
        <w:contextualSpacing/>
        <w:rPr>
          <w:bCs/>
          <w:color w:val="000000" w:themeColor="text1"/>
          <w:szCs w:val="24"/>
        </w:rPr>
      </w:pPr>
      <w:r>
        <w:rPr>
          <w:szCs w:val="24"/>
        </w:rPr>
        <w:t xml:space="preserve">Details of the Regulations are set out at </w:t>
      </w:r>
      <w:r w:rsidRPr="00973763">
        <w:rPr>
          <w:szCs w:val="24"/>
          <w:u w:val="single"/>
        </w:rPr>
        <w:t>Attachment A</w:t>
      </w:r>
      <w:r>
        <w:rPr>
          <w:szCs w:val="24"/>
        </w:rPr>
        <w:t xml:space="preserve">. </w:t>
      </w:r>
      <w:r w:rsidRPr="005B1D4C">
        <w:rPr>
          <w:color w:val="000000" w:themeColor="text1"/>
          <w:szCs w:val="24"/>
        </w:rPr>
        <w:t xml:space="preserve">A </w:t>
      </w:r>
      <w:r w:rsidRPr="005B1D4C">
        <w:rPr>
          <w:bCs/>
          <w:color w:val="000000" w:themeColor="text1"/>
          <w:szCs w:val="24"/>
        </w:rPr>
        <w:t xml:space="preserve">Statement of Compatibility with Human Rights is at </w:t>
      </w:r>
      <w:r w:rsidRPr="005B1D4C">
        <w:rPr>
          <w:bCs/>
          <w:color w:val="000000" w:themeColor="text1"/>
          <w:szCs w:val="24"/>
          <w:u w:val="single"/>
        </w:rPr>
        <w:t>Attachment B</w:t>
      </w:r>
      <w:r w:rsidRPr="005B1D4C">
        <w:rPr>
          <w:bCs/>
          <w:color w:val="000000" w:themeColor="text1"/>
          <w:szCs w:val="24"/>
        </w:rPr>
        <w:t xml:space="preserve">.  </w:t>
      </w:r>
    </w:p>
    <w:p w14:paraId="0FE5DB4B" w14:textId="77777777" w:rsidR="002A78C6" w:rsidRPr="005B1D4C" w:rsidRDefault="002A78C6" w:rsidP="002F6BAD">
      <w:pPr>
        <w:pStyle w:val="ParaNumbering"/>
        <w:tabs>
          <w:tab w:val="clear" w:pos="360"/>
          <w:tab w:val="clear" w:pos="567"/>
        </w:tabs>
        <w:spacing w:after="0" w:line="240" w:lineRule="auto"/>
        <w:contextualSpacing/>
        <w:rPr>
          <w:bCs/>
          <w:color w:val="000000" w:themeColor="text1"/>
          <w:szCs w:val="24"/>
        </w:rPr>
      </w:pPr>
    </w:p>
    <w:p w14:paraId="001A923C" w14:textId="77777777" w:rsidR="002A78C6" w:rsidRDefault="002A78C6" w:rsidP="002F6BAD">
      <w:pPr>
        <w:pStyle w:val="ParaNumbering"/>
        <w:tabs>
          <w:tab w:val="clear" w:pos="360"/>
          <w:tab w:val="clear" w:pos="567"/>
        </w:tabs>
        <w:spacing w:after="0" w:line="240" w:lineRule="auto"/>
        <w:contextualSpacing/>
        <w:rPr>
          <w:color w:val="000000" w:themeColor="text1"/>
          <w:szCs w:val="24"/>
        </w:rPr>
      </w:pPr>
      <w:r w:rsidRPr="005B1D4C">
        <w:rPr>
          <w:color w:val="000000" w:themeColor="text1"/>
          <w:szCs w:val="24"/>
        </w:rPr>
        <w:t>The Regulations are a legislative instrument for the purposes of the</w:t>
      </w:r>
      <w:r w:rsidRPr="005B1D4C">
        <w:rPr>
          <w:i/>
          <w:color w:val="000000" w:themeColor="text1"/>
          <w:szCs w:val="24"/>
        </w:rPr>
        <w:t xml:space="preserve"> Legislation Act 2003.  </w:t>
      </w:r>
      <w:r w:rsidRPr="005B1D4C">
        <w:rPr>
          <w:color w:val="000000" w:themeColor="text1"/>
          <w:szCs w:val="24"/>
        </w:rPr>
        <w:t xml:space="preserve">The Regulations commence on the day after </w:t>
      </w:r>
      <w:r>
        <w:rPr>
          <w:color w:val="000000" w:themeColor="text1"/>
          <w:szCs w:val="24"/>
        </w:rPr>
        <w:t xml:space="preserve">the instrument </w:t>
      </w:r>
      <w:proofErr w:type="gramStart"/>
      <w:r>
        <w:rPr>
          <w:color w:val="000000" w:themeColor="text1"/>
          <w:szCs w:val="24"/>
        </w:rPr>
        <w:t xml:space="preserve">is </w:t>
      </w:r>
      <w:r w:rsidRPr="005B1D4C">
        <w:rPr>
          <w:color w:val="000000" w:themeColor="text1"/>
          <w:szCs w:val="24"/>
        </w:rPr>
        <w:t>regist</w:t>
      </w:r>
      <w:r>
        <w:rPr>
          <w:color w:val="000000" w:themeColor="text1"/>
          <w:szCs w:val="24"/>
        </w:rPr>
        <w:t>ered</w:t>
      </w:r>
      <w:proofErr w:type="gramEnd"/>
      <w:r w:rsidRPr="005B1D4C">
        <w:rPr>
          <w:color w:val="000000" w:themeColor="text1"/>
          <w:szCs w:val="24"/>
        </w:rPr>
        <w:t xml:space="preserve"> on the Federal Register of Legislation.  </w:t>
      </w:r>
    </w:p>
    <w:p w14:paraId="1668ADF0" w14:textId="77777777" w:rsidR="002A78C6" w:rsidRDefault="002A78C6" w:rsidP="002F6BAD">
      <w:pPr>
        <w:pStyle w:val="ParaNumbering"/>
        <w:tabs>
          <w:tab w:val="clear" w:pos="360"/>
          <w:tab w:val="clear" w:pos="567"/>
        </w:tabs>
        <w:spacing w:after="0" w:line="240" w:lineRule="auto"/>
        <w:contextualSpacing/>
        <w:rPr>
          <w:color w:val="000000" w:themeColor="text1"/>
          <w:szCs w:val="24"/>
        </w:rPr>
      </w:pPr>
    </w:p>
    <w:p w14:paraId="48E5951F" w14:textId="77777777" w:rsidR="002A78C6" w:rsidRPr="005B1D4C" w:rsidRDefault="002A78C6" w:rsidP="002F6BAD">
      <w:pPr>
        <w:spacing w:after="0" w:line="240" w:lineRule="auto"/>
        <w:contextualSpacing/>
        <w:rPr>
          <w:rFonts w:ascii="Times New Roman" w:hAnsi="Times New Roman"/>
          <w:b/>
          <w:bCs/>
          <w:sz w:val="24"/>
          <w:szCs w:val="24"/>
        </w:rPr>
      </w:pPr>
      <w:r w:rsidRPr="005B1D4C">
        <w:rPr>
          <w:rFonts w:ascii="Times New Roman" w:hAnsi="Times New Roman"/>
          <w:b/>
          <w:bCs/>
          <w:sz w:val="24"/>
          <w:szCs w:val="24"/>
        </w:rPr>
        <w:t>Consultation</w:t>
      </w:r>
    </w:p>
    <w:p w14:paraId="2A96B2AA" w14:textId="77777777" w:rsidR="002A78C6" w:rsidRPr="005B1D4C" w:rsidRDefault="002A78C6" w:rsidP="002F6BAD">
      <w:pPr>
        <w:spacing w:after="0" w:line="240" w:lineRule="auto"/>
        <w:contextualSpacing/>
        <w:rPr>
          <w:rFonts w:ascii="Times New Roman" w:hAnsi="Times New Roman"/>
          <w:b/>
          <w:bCs/>
          <w:sz w:val="24"/>
          <w:szCs w:val="24"/>
        </w:rPr>
      </w:pPr>
    </w:p>
    <w:p w14:paraId="7250FF18" w14:textId="77777777" w:rsidR="002A78C6" w:rsidRPr="005B1D4C" w:rsidRDefault="002A78C6" w:rsidP="002F6BAD">
      <w:pPr>
        <w:spacing w:after="0" w:line="240" w:lineRule="auto"/>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In accordance with section 17 of the </w:t>
      </w:r>
      <w:r w:rsidRPr="005B1D4C">
        <w:rPr>
          <w:rFonts w:ascii="Times New Roman" w:hAnsi="Times New Roman"/>
          <w:i/>
          <w:iCs/>
          <w:color w:val="000000" w:themeColor="text1"/>
          <w:sz w:val="24"/>
          <w:szCs w:val="24"/>
        </w:rPr>
        <w:t>Legislation Act 2003</w:t>
      </w:r>
      <w:r w:rsidRPr="005B1D4C">
        <w:rPr>
          <w:rFonts w:ascii="Times New Roman" w:hAnsi="Times New Roman"/>
          <w:color w:val="000000" w:themeColor="text1"/>
          <w:sz w:val="24"/>
          <w:szCs w:val="24"/>
        </w:rPr>
        <w:t xml:space="preserve">, consultation has taken place with the Department of </w:t>
      </w:r>
      <w:r w:rsidR="006172DE">
        <w:rPr>
          <w:rFonts w:ascii="Times New Roman" w:hAnsi="Times New Roman"/>
          <w:sz w:val="24"/>
          <w:szCs w:val="24"/>
        </w:rPr>
        <w:t>the Environment and Energy</w:t>
      </w:r>
      <w:r w:rsidR="001E0EFE">
        <w:rPr>
          <w:rFonts w:ascii="Times New Roman" w:hAnsi="Times New Roman"/>
          <w:sz w:val="24"/>
          <w:szCs w:val="24"/>
        </w:rPr>
        <w:t>.</w:t>
      </w:r>
    </w:p>
    <w:p w14:paraId="285725AB" w14:textId="77777777" w:rsidR="002A78C6" w:rsidRPr="005B1D4C" w:rsidRDefault="002A78C6" w:rsidP="002F6BAD">
      <w:pPr>
        <w:spacing w:after="0" w:line="240" w:lineRule="auto"/>
        <w:contextualSpacing/>
        <w:rPr>
          <w:rFonts w:ascii="Times New Roman" w:hAnsi="Times New Roman"/>
          <w:color w:val="000000" w:themeColor="text1"/>
          <w:sz w:val="24"/>
          <w:szCs w:val="24"/>
        </w:rPr>
      </w:pPr>
    </w:p>
    <w:p w14:paraId="324CE4F8" w14:textId="77777777" w:rsidR="002A78C6" w:rsidRDefault="002A78C6" w:rsidP="002F6BAD">
      <w:pPr>
        <w:spacing w:after="0" w:line="240" w:lineRule="auto"/>
        <w:rPr>
          <w:rFonts w:ascii="Times New Roman" w:hAnsi="Times New Roman" w:cs="Times New Roman"/>
          <w:sz w:val="24"/>
          <w:szCs w:val="24"/>
        </w:rPr>
      </w:pPr>
      <w:r w:rsidRPr="005B1D4C">
        <w:rPr>
          <w:rFonts w:ascii="Times New Roman" w:hAnsi="Times New Roman"/>
          <w:iCs/>
          <w:sz w:val="24"/>
          <w:szCs w:val="24"/>
        </w:rPr>
        <w:t>A regulation impact statement is not required as the Regulations only apply to non</w:t>
      </w:r>
      <w:r w:rsidRPr="005B1D4C">
        <w:rPr>
          <w:rFonts w:ascii="Times New Roman" w:hAnsi="Times New Roman"/>
          <w:iCs/>
          <w:sz w:val="24"/>
          <w:szCs w:val="24"/>
        </w:rPr>
        <w:noBreakHyphen/>
        <w:t>corporate Commonwealth entities and do not adversely affect the private sector</w:t>
      </w:r>
      <w:r w:rsidR="006172DE">
        <w:rPr>
          <w:rFonts w:ascii="Times New Roman" w:hAnsi="Times New Roman"/>
          <w:iCs/>
          <w:sz w:val="24"/>
          <w:szCs w:val="24"/>
        </w:rPr>
        <w:t xml:space="preserve">. </w:t>
      </w:r>
    </w:p>
    <w:p w14:paraId="4AF8BB62" w14:textId="77777777" w:rsidR="002A78C6" w:rsidRDefault="002A78C6" w:rsidP="002F6BAD">
      <w:pPr>
        <w:spacing w:after="0" w:line="240" w:lineRule="auto"/>
        <w:rPr>
          <w:rFonts w:ascii="Times New Roman" w:hAnsi="Times New Roman" w:cs="Times New Roman"/>
          <w:sz w:val="24"/>
          <w:szCs w:val="24"/>
        </w:rPr>
      </w:pPr>
    </w:p>
    <w:p w14:paraId="43398EC5" w14:textId="77777777" w:rsidR="002A78C6" w:rsidRDefault="002A78C6" w:rsidP="002F6BAD">
      <w:pPr>
        <w:spacing w:after="0" w:line="240" w:lineRule="auto"/>
        <w:rPr>
          <w:rFonts w:ascii="Times New Roman" w:hAnsi="Times New Roman" w:cs="Times New Roman"/>
          <w:sz w:val="24"/>
          <w:szCs w:val="24"/>
        </w:rPr>
      </w:pPr>
    </w:p>
    <w:p w14:paraId="1226F230" w14:textId="77777777" w:rsidR="00E5121D" w:rsidRPr="005B1D4C" w:rsidRDefault="00E5121D" w:rsidP="002F6BAD">
      <w:pPr>
        <w:spacing w:after="0" w:line="240" w:lineRule="auto"/>
        <w:contextualSpacing/>
        <w:rPr>
          <w:rFonts w:ascii="Times New Roman" w:hAnsi="Times New Roman"/>
          <w:color w:val="000000" w:themeColor="text1"/>
          <w:sz w:val="24"/>
          <w:szCs w:val="24"/>
        </w:rPr>
        <w:sectPr w:rsidR="00E5121D" w:rsidRPr="005B1D4C" w:rsidSect="004D676F">
          <w:headerReference w:type="default" r:id="rId7"/>
          <w:headerReference w:type="first" r:id="rId8"/>
          <w:pgSz w:w="11906" w:h="16838"/>
          <w:pgMar w:top="1418" w:right="1440" w:bottom="1332" w:left="1440" w:header="709" w:footer="709" w:gutter="0"/>
          <w:pgNumType w:start="1"/>
          <w:cols w:space="708"/>
          <w:titlePg/>
          <w:docGrid w:linePitch="360"/>
        </w:sectPr>
      </w:pPr>
    </w:p>
    <w:p w14:paraId="7B25CE03" w14:textId="61EC3EF3" w:rsidR="00E5121D" w:rsidRPr="005B1D4C" w:rsidRDefault="00E5121D" w:rsidP="002F6BAD">
      <w:pPr>
        <w:spacing w:after="0" w:line="240" w:lineRule="auto"/>
        <w:contextualSpacing/>
        <w:rPr>
          <w:rFonts w:ascii="Times New Roman" w:hAnsi="Times New Roman"/>
          <w:b/>
          <w:bCs/>
          <w:i/>
          <w:color w:val="000000" w:themeColor="text1"/>
          <w:sz w:val="24"/>
          <w:szCs w:val="24"/>
          <w:u w:val="single"/>
        </w:rPr>
      </w:pPr>
      <w:r w:rsidRPr="005B1D4C">
        <w:rPr>
          <w:rFonts w:ascii="Times New Roman" w:hAnsi="Times New Roman"/>
          <w:b/>
          <w:bCs/>
          <w:color w:val="000000" w:themeColor="text1"/>
          <w:sz w:val="24"/>
          <w:szCs w:val="24"/>
          <w:u w:val="single"/>
        </w:rPr>
        <w:lastRenderedPageBreak/>
        <w:t xml:space="preserve">Details of the </w:t>
      </w:r>
      <w:r w:rsidRPr="005B1D4C">
        <w:rPr>
          <w:rFonts w:ascii="Times New Roman" w:hAnsi="Times New Roman"/>
          <w:b/>
          <w:bCs/>
          <w:i/>
          <w:color w:val="000000" w:themeColor="text1"/>
          <w:sz w:val="24"/>
          <w:szCs w:val="24"/>
          <w:u w:val="single"/>
        </w:rPr>
        <w:t>Financial Framework (Supplementary Powers) Amendment (</w:t>
      </w:r>
      <w:r>
        <w:rPr>
          <w:rFonts w:ascii="Times New Roman" w:hAnsi="Times New Roman"/>
          <w:b/>
          <w:bCs/>
          <w:i/>
          <w:color w:val="000000" w:themeColor="text1"/>
          <w:sz w:val="24"/>
          <w:szCs w:val="24"/>
          <w:u w:val="single"/>
        </w:rPr>
        <w:t>Environment and Energy </w:t>
      </w:r>
      <w:r w:rsidRPr="005B1D4C">
        <w:rPr>
          <w:rFonts w:ascii="Times New Roman" w:hAnsi="Times New Roman"/>
          <w:b/>
          <w:bCs/>
          <w:i/>
          <w:color w:val="000000" w:themeColor="text1"/>
          <w:sz w:val="24"/>
          <w:szCs w:val="24"/>
          <w:u w:val="single"/>
        </w:rPr>
        <w:t xml:space="preserve">Measures No. </w:t>
      </w:r>
      <w:r w:rsidR="00C61EB2">
        <w:rPr>
          <w:rFonts w:ascii="Times New Roman" w:hAnsi="Times New Roman"/>
          <w:b/>
          <w:bCs/>
          <w:i/>
          <w:color w:val="000000" w:themeColor="text1"/>
          <w:sz w:val="24"/>
          <w:szCs w:val="24"/>
          <w:u w:val="single"/>
        </w:rPr>
        <w:t>2</w:t>
      </w:r>
      <w:r w:rsidRPr="005B1D4C">
        <w:rPr>
          <w:rFonts w:ascii="Times New Roman" w:hAnsi="Times New Roman"/>
          <w:b/>
          <w:bCs/>
          <w:i/>
          <w:color w:val="000000" w:themeColor="text1"/>
          <w:sz w:val="24"/>
          <w:szCs w:val="24"/>
          <w:u w:val="single"/>
        </w:rPr>
        <w:t>) Regulations 201</w:t>
      </w:r>
      <w:r>
        <w:rPr>
          <w:rFonts w:ascii="Times New Roman" w:hAnsi="Times New Roman"/>
          <w:b/>
          <w:bCs/>
          <w:i/>
          <w:color w:val="000000" w:themeColor="text1"/>
          <w:sz w:val="24"/>
          <w:szCs w:val="24"/>
          <w:u w:val="single"/>
        </w:rPr>
        <w:t>9</w:t>
      </w:r>
    </w:p>
    <w:p w14:paraId="745D3A3B" w14:textId="77777777" w:rsidR="00E5121D" w:rsidRPr="005B1D4C" w:rsidRDefault="00E5121D" w:rsidP="002F6BAD">
      <w:pPr>
        <w:spacing w:after="0" w:line="240" w:lineRule="auto"/>
        <w:contextualSpacing/>
        <w:rPr>
          <w:rFonts w:ascii="Times New Roman" w:hAnsi="Times New Roman"/>
          <w:color w:val="000000" w:themeColor="text1"/>
          <w:sz w:val="24"/>
          <w:szCs w:val="24"/>
          <w:u w:val="single"/>
        </w:rPr>
      </w:pPr>
    </w:p>
    <w:p w14:paraId="378FCE10" w14:textId="77777777" w:rsidR="00E5121D" w:rsidRPr="005B1D4C" w:rsidRDefault="00E5121D" w:rsidP="002F6BAD">
      <w:pPr>
        <w:spacing w:after="0" w:line="240" w:lineRule="auto"/>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1 – Name </w:t>
      </w:r>
    </w:p>
    <w:p w14:paraId="22E1138E"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2FB7FCF6" w14:textId="65260103" w:rsidR="00E5121D" w:rsidRPr="005B1D4C" w:rsidRDefault="00E5121D" w:rsidP="002F6BAD">
      <w:pPr>
        <w:spacing w:after="0" w:line="240" w:lineRule="auto"/>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title of the Regulations </w:t>
      </w:r>
      <w:r w:rsidRPr="005B1D4C">
        <w:rPr>
          <w:rFonts w:ascii="Times New Roman" w:hAnsi="Times New Roman"/>
          <w:sz w:val="24"/>
          <w:szCs w:val="24"/>
        </w:rPr>
        <w:t>is</w:t>
      </w:r>
      <w:r w:rsidRPr="005B1D4C">
        <w:rPr>
          <w:rFonts w:ascii="Times New Roman" w:hAnsi="Times New Roman"/>
          <w:color w:val="000000" w:themeColor="text1"/>
          <w:sz w:val="24"/>
          <w:szCs w:val="24"/>
        </w:rPr>
        <w:t xml:space="preserve"> the </w:t>
      </w:r>
      <w:r w:rsidRPr="005B1D4C">
        <w:rPr>
          <w:rFonts w:ascii="Times New Roman" w:hAnsi="Times New Roman"/>
          <w:bCs/>
          <w:i/>
          <w:sz w:val="24"/>
          <w:szCs w:val="24"/>
        </w:rPr>
        <w:t xml:space="preserve">Financial Framework (Supplementary Powers) Amendment </w:t>
      </w:r>
      <w:r>
        <w:rPr>
          <w:rFonts w:ascii="Times New Roman" w:hAnsi="Times New Roman"/>
          <w:bCs/>
          <w:i/>
          <w:sz w:val="24"/>
          <w:szCs w:val="24"/>
        </w:rPr>
        <w:t xml:space="preserve">(Environment and Energy Measures No. </w:t>
      </w:r>
      <w:r w:rsidR="00C61EB2">
        <w:rPr>
          <w:rFonts w:ascii="Times New Roman" w:hAnsi="Times New Roman"/>
          <w:bCs/>
          <w:i/>
          <w:sz w:val="24"/>
          <w:szCs w:val="24"/>
        </w:rPr>
        <w:t>2</w:t>
      </w:r>
      <w:r w:rsidRPr="005B1D4C">
        <w:rPr>
          <w:rFonts w:ascii="Times New Roman" w:hAnsi="Times New Roman"/>
          <w:bCs/>
          <w:i/>
          <w:sz w:val="24"/>
          <w:szCs w:val="24"/>
        </w:rPr>
        <w:t>) Regulations 201</w:t>
      </w:r>
      <w:r>
        <w:rPr>
          <w:rFonts w:ascii="Times New Roman" w:hAnsi="Times New Roman"/>
          <w:bCs/>
          <w:i/>
          <w:sz w:val="24"/>
          <w:szCs w:val="24"/>
        </w:rPr>
        <w:t>9</w:t>
      </w:r>
      <w:r w:rsidRPr="005B1D4C">
        <w:rPr>
          <w:rFonts w:ascii="Times New Roman" w:hAnsi="Times New Roman"/>
          <w:bCs/>
          <w:sz w:val="24"/>
          <w:szCs w:val="24"/>
        </w:rPr>
        <w:t>.</w:t>
      </w:r>
    </w:p>
    <w:p w14:paraId="4070430F" w14:textId="77777777" w:rsidR="00E5121D" w:rsidRDefault="00E5121D" w:rsidP="002F6BAD">
      <w:pPr>
        <w:spacing w:after="0" w:line="240" w:lineRule="auto"/>
        <w:rPr>
          <w:rFonts w:ascii="Times New Roman" w:hAnsi="Times New Roman" w:cs="Times New Roman"/>
          <w:sz w:val="24"/>
          <w:szCs w:val="24"/>
        </w:rPr>
      </w:pPr>
    </w:p>
    <w:p w14:paraId="2DC95A30" w14:textId="77777777" w:rsidR="00E5121D" w:rsidRPr="005B1D4C" w:rsidRDefault="00E5121D" w:rsidP="002F6BAD">
      <w:pPr>
        <w:spacing w:after="0" w:line="240" w:lineRule="auto"/>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2 – Commencement </w:t>
      </w:r>
    </w:p>
    <w:p w14:paraId="20959EB5"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26F6533B" w14:textId="77777777" w:rsidR="00E5121D" w:rsidRPr="005B1D4C" w:rsidRDefault="00E5121D" w:rsidP="002F6BAD">
      <w:pPr>
        <w:spacing w:after="0" w:line="240" w:lineRule="auto"/>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Regulations commence on the day after </w:t>
      </w:r>
      <w:r>
        <w:rPr>
          <w:rFonts w:ascii="Times New Roman" w:hAnsi="Times New Roman"/>
          <w:color w:val="000000" w:themeColor="text1"/>
          <w:sz w:val="24"/>
          <w:szCs w:val="24"/>
        </w:rPr>
        <w:t xml:space="preserve">the instrument </w:t>
      </w:r>
      <w:proofErr w:type="gramStart"/>
      <w:r>
        <w:rPr>
          <w:rFonts w:ascii="Times New Roman" w:hAnsi="Times New Roman"/>
          <w:color w:val="000000" w:themeColor="text1"/>
          <w:sz w:val="24"/>
          <w:szCs w:val="24"/>
        </w:rPr>
        <w:t xml:space="preserve">is </w:t>
      </w:r>
      <w:r w:rsidRPr="005B1D4C">
        <w:rPr>
          <w:rFonts w:ascii="Times New Roman" w:hAnsi="Times New Roman"/>
          <w:color w:val="000000" w:themeColor="text1"/>
          <w:sz w:val="24"/>
          <w:szCs w:val="24"/>
        </w:rPr>
        <w:t>regist</w:t>
      </w:r>
      <w:r>
        <w:rPr>
          <w:rFonts w:ascii="Times New Roman" w:hAnsi="Times New Roman"/>
          <w:color w:val="000000" w:themeColor="text1"/>
          <w:sz w:val="24"/>
          <w:szCs w:val="24"/>
        </w:rPr>
        <w:t>ered</w:t>
      </w:r>
      <w:proofErr w:type="gramEnd"/>
      <w:r w:rsidRPr="005B1D4C">
        <w:rPr>
          <w:rFonts w:ascii="Times New Roman" w:hAnsi="Times New Roman"/>
          <w:color w:val="000000" w:themeColor="text1"/>
          <w:sz w:val="24"/>
          <w:szCs w:val="24"/>
        </w:rPr>
        <w:t xml:space="preserve"> on the Federal Register of Legislation.  </w:t>
      </w:r>
    </w:p>
    <w:p w14:paraId="52E3D13B"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08DE9343" w14:textId="77777777" w:rsidR="00E5121D" w:rsidRPr="005B1D4C" w:rsidRDefault="00E5121D" w:rsidP="002F6BAD">
      <w:pPr>
        <w:spacing w:after="0" w:line="240" w:lineRule="auto"/>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3 – Authority</w:t>
      </w:r>
      <w:r w:rsidRPr="005B1D4C">
        <w:rPr>
          <w:rFonts w:ascii="Times New Roman" w:hAnsi="Times New Roman"/>
          <w:b/>
          <w:i/>
          <w:color w:val="000000" w:themeColor="text1"/>
          <w:sz w:val="24"/>
          <w:szCs w:val="24"/>
        </w:rPr>
        <w:t xml:space="preserve"> </w:t>
      </w:r>
    </w:p>
    <w:p w14:paraId="5DC4281C"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4943B1E8" w14:textId="77777777" w:rsidR="00E5121D" w:rsidRPr="005B1D4C" w:rsidRDefault="00E5121D" w:rsidP="002F6BAD">
      <w:pPr>
        <w:spacing w:after="0" w:line="240" w:lineRule="auto"/>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Regulations </w:t>
      </w:r>
      <w:proofErr w:type="gramStart"/>
      <w:r w:rsidRPr="005B1D4C">
        <w:rPr>
          <w:rFonts w:ascii="Times New Roman" w:hAnsi="Times New Roman"/>
          <w:color w:val="000000" w:themeColor="text1"/>
          <w:sz w:val="24"/>
          <w:szCs w:val="24"/>
        </w:rPr>
        <w:t>are</w:t>
      </w:r>
      <w:proofErr w:type="gramEnd"/>
      <w:r w:rsidRPr="005B1D4C">
        <w:rPr>
          <w:rFonts w:ascii="Times New Roman" w:hAnsi="Times New Roman"/>
          <w:color w:val="000000" w:themeColor="text1"/>
          <w:sz w:val="24"/>
          <w:szCs w:val="24"/>
        </w:rPr>
        <w:t xml:space="preserve"> made under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Act 1997</w:t>
      </w:r>
      <w:r w:rsidRPr="005B1D4C">
        <w:rPr>
          <w:rFonts w:ascii="Times New Roman" w:hAnsi="Times New Roman"/>
          <w:color w:val="000000" w:themeColor="text1"/>
          <w:sz w:val="24"/>
          <w:szCs w:val="24"/>
        </w:rPr>
        <w:t>.</w:t>
      </w:r>
    </w:p>
    <w:p w14:paraId="450CF529"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1D26049B" w14:textId="77777777" w:rsidR="00E5121D" w:rsidRPr="005B1D4C" w:rsidRDefault="00E5121D" w:rsidP="002F6BAD">
      <w:pPr>
        <w:spacing w:after="0" w:line="240" w:lineRule="auto"/>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4 – Schedules</w:t>
      </w:r>
      <w:r w:rsidRPr="005B1D4C">
        <w:rPr>
          <w:rFonts w:ascii="Times New Roman" w:hAnsi="Times New Roman"/>
          <w:b/>
          <w:i/>
          <w:color w:val="000000" w:themeColor="text1"/>
          <w:sz w:val="24"/>
          <w:szCs w:val="24"/>
        </w:rPr>
        <w:t xml:space="preserve"> </w:t>
      </w:r>
    </w:p>
    <w:p w14:paraId="568B7890"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3F9D0660" w14:textId="77777777" w:rsidR="00E5121D" w:rsidRPr="005B1D4C" w:rsidRDefault="00E5121D" w:rsidP="002F6BAD">
      <w:pPr>
        <w:spacing w:after="0" w:line="240" w:lineRule="auto"/>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Regulations 1997</w:t>
      </w:r>
      <w:r w:rsidRPr="005B1D4C">
        <w:rPr>
          <w:rFonts w:ascii="Times New Roman" w:hAnsi="Times New Roman"/>
          <w:color w:val="000000" w:themeColor="text1"/>
          <w:sz w:val="24"/>
          <w:szCs w:val="24"/>
        </w:rPr>
        <w:t xml:space="preserve"> </w:t>
      </w:r>
      <w:proofErr w:type="gramStart"/>
      <w:r w:rsidRPr="005B1D4C">
        <w:rPr>
          <w:rFonts w:ascii="Times New Roman" w:hAnsi="Times New Roman"/>
          <w:color w:val="000000" w:themeColor="text1"/>
          <w:sz w:val="24"/>
          <w:szCs w:val="24"/>
        </w:rPr>
        <w:t>are</w:t>
      </w:r>
      <w:proofErr w:type="gramEnd"/>
      <w:r w:rsidRPr="005B1D4C">
        <w:rPr>
          <w:rFonts w:ascii="Times New Roman" w:hAnsi="Times New Roman"/>
          <w:color w:val="000000" w:themeColor="text1"/>
          <w:sz w:val="24"/>
          <w:szCs w:val="24"/>
        </w:rPr>
        <w:t xml:space="preserve"> amended as set out in the Schedule to the Regulations. </w:t>
      </w:r>
    </w:p>
    <w:p w14:paraId="060A7775" w14:textId="77777777" w:rsidR="00E5121D" w:rsidRPr="005B1D4C" w:rsidRDefault="00E5121D" w:rsidP="002F6BAD">
      <w:pPr>
        <w:spacing w:after="0" w:line="240" w:lineRule="auto"/>
        <w:contextualSpacing/>
        <w:rPr>
          <w:rFonts w:ascii="Times New Roman" w:hAnsi="Times New Roman"/>
          <w:color w:val="000000" w:themeColor="text1"/>
          <w:sz w:val="24"/>
          <w:szCs w:val="24"/>
        </w:rPr>
      </w:pPr>
    </w:p>
    <w:p w14:paraId="5A956A2A" w14:textId="77777777" w:rsidR="00E5121D" w:rsidRPr="005B1D4C" w:rsidRDefault="00E5121D" w:rsidP="002F6BAD">
      <w:pPr>
        <w:spacing w:after="0" w:line="240" w:lineRule="auto"/>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Schedule 1 – Amendments</w:t>
      </w:r>
    </w:p>
    <w:p w14:paraId="3116C2F9" w14:textId="77777777" w:rsidR="00E5121D" w:rsidRPr="005B1D4C" w:rsidRDefault="00E5121D" w:rsidP="002F6BAD">
      <w:pPr>
        <w:spacing w:after="0" w:line="240" w:lineRule="auto"/>
        <w:rPr>
          <w:rFonts w:ascii="Times New Roman" w:hAnsi="Times New Roman"/>
          <w:color w:val="000000" w:themeColor="text1"/>
          <w:sz w:val="24"/>
          <w:szCs w:val="24"/>
        </w:rPr>
      </w:pPr>
    </w:p>
    <w:p w14:paraId="51428BA5" w14:textId="77777777" w:rsidR="00E5121D" w:rsidRPr="00772D63" w:rsidRDefault="00E5121D" w:rsidP="002F6BAD">
      <w:pPr>
        <w:spacing w:after="0" w:line="240" w:lineRule="auto"/>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Item 1 – In the appropriate position in Part </w:t>
      </w:r>
      <w:r>
        <w:rPr>
          <w:rFonts w:ascii="Times New Roman" w:hAnsi="Times New Roman"/>
          <w:b/>
          <w:color w:val="000000" w:themeColor="text1"/>
          <w:sz w:val="24"/>
          <w:szCs w:val="24"/>
        </w:rPr>
        <w:t>4</w:t>
      </w:r>
      <w:r w:rsidRPr="00772D63">
        <w:rPr>
          <w:rFonts w:ascii="Times New Roman" w:hAnsi="Times New Roman"/>
          <w:b/>
          <w:color w:val="000000" w:themeColor="text1"/>
          <w:sz w:val="24"/>
          <w:szCs w:val="24"/>
        </w:rPr>
        <w:t xml:space="preserve"> of Schedule 1AB (table)</w:t>
      </w:r>
    </w:p>
    <w:p w14:paraId="00F413D5" w14:textId="77777777" w:rsidR="00E5121D" w:rsidRDefault="00E5121D" w:rsidP="002F6BAD">
      <w:pPr>
        <w:spacing w:after="0" w:line="240" w:lineRule="auto"/>
        <w:rPr>
          <w:rFonts w:ascii="Times New Roman" w:hAnsi="Times New Roman"/>
          <w:b/>
          <w:color w:val="000000" w:themeColor="text1"/>
          <w:sz w:val="24"/>
          <w:szCs w:val="24"/>
        </w:rPr>
      </w:pPr>
    </w:p>
    <w:p w14:paraId="2EA99285" w14:textId="6FBE82E1" w:rsidR="00E5121D" w:rsidRPr="00771682" w:rsidRDefault="00E5121D" w:rsidP="002F6BAD">
      <w:pPr>
        <w:spacing w:after="0" w:line="240" w:lineRule="auto"/>
        <w:rPr>
          <w:rFonts w:ascii="Times New Roman" w:hAnsi="Times New Roman"/>
          <w:color w:val="000000" w:themeColor="text1"/>
          <w:sz w:val="24"/>
          <w:szCs w:val="24"/>
        </w:rPr>
      </w:pPr>
      <w:r w:rsidRPr="00771682">
        <w:rPr>
          <w:rFonts w:ascii="Times New Roman" w:hAnsi="Times New Roman"/>
          <w:color w:val="000000" w:themeColor="text1"/>
          <w:sz w:val="24"/>
          <w:szCs w:val="24"/>
        </w:rPr>
        <w:t>This ite</w:t>
      </w:r>
      <w:r w:rsidR="008B0DC0">
        <w:rPr>
          <w:rFonts w:ascii="Times New Roman" w:hAnsi="Times New Roman"/>
          <w:color w:val="000000" w:themeColor="text1"/>
          <w:sz w:val="24"/>
          <w:szCs w:val="24"/>
        </w:rPr>
        <w:t xml:space="preserve">m adds four new </w:t>
      </w:r>
      <w:r>
        <w:rPr>
          <w:rFonts w:ascii="Times New Roman" w:hAnsi="Times New Roman"/>
          <w:color w:val="000000" w:themeColor="text1"/>
          <w:sz w:val="24"/>
          <w:szCs w:val="24"/>
        </w:rPr>
        <w:t>table item</w:t>
      </w:r>
      <w:r w:rsidR="008B0DC0">
        <w:rPr>
          <w:rFonts w:ascii="Times New Roman" w:hAnsi="Times New Roman"/>
          <w:color w:val="000000" w:themeColor="text1"/>
          <w:sz w:val="24"/>
          <w:szCs w:val="24"/>
        </w:rPr>
        <w:t>s</w:t>
      </w:r>
      <w:r>
        <w:rPr>
          <w:rFonts w:ascii="Times New Roman" w:hAnsi="Times New Roman"/>
          <w:color w:val="000000" w:themeColor="text1"/>
          <w:sz w:val="24"/>
          <w:szCs w:val="24"/>
        </w:rPr>
        <w:t xml:space="preserve"> to Part 4 of Schedule 1AB to establish legislative authority for government spending on initiative</w:t>
      </w:r>
      <w:r w:rsidR="008B0DC0">
        <w:rPr>
          <w:rFonts w:ascii="Times New Roman" w:hAnsi="Times New Roman"/>
          <w:color w:val="000000" w:themeColor="text1"/>
          <w:sz w:val="24"/>
          <w:szCs w:val="24"/>
        </w:rPr>
        <w:t>s</w:t>
      </w:r>
      <w:r>
        <w:rPr>
          <w:rFonts w:ascii="Times New Roman" w:hAnsi="Times New Roman"/>
          <w:color w:val="000000" w:themeColor="text1"/>
          <w:sz w:val="24"/>
          <w:szCs w:val="24"/>
        </w:rPr>
        <w:t xml:space="preserve"> that </w:t>
      </w:r>
      <w:proofErr w:type="gramStart"/>
      <w:r>
        <w:rPr>
          <w:rFonts w:ascii="Times New Roman" w:hAnsi="Times New Roman"/>
          <w:color w:val="000000" w:themeColor="text1"/>
          <w:sz w:val="24"/>
          <w:szCs w:val="24"/>
        </w:rPr>
        <w:t>will be administered</w:t>
      </w:r>
      <w:proofErr w:type="gramEnd"/>
      <w:r>
        <w:rPr>
          <w:rFonts w:ascii="Times New Roman" w:hAnsi="Times New Roman"/>
          <w:color w:val="000000" w:themeColor="text1"/>
          <w:sz w:val="24"/>
          <w:szCs w:val="24"/>
        </w:rPr>
        <w:t xml:space="preserve"> by the Department of the Environment and Energy</w:t>
      </w:r>
      <w:r w:rsidR="00A30245">
        <w:rPr>
          <w:rFonts w:ascii="Times New Roman" w:hAnsi="Times New Roman"/>
          <w:color w:val="000000" w:themeColor="text1"/>
          <w:sz w:val="24"/>
          <w:szCs w:val="24"/>
        </w:rPr>
        <w:t xml:space="preserve"> (the d</w:t>
      </w:r>
      <w:r w:rsidR="00FE1831">
        <w:rPr>
          <w:rFonts w:ascii="Times New Roman" w:hAnsi="Times New Roman"/>
          <w:color w:val="000000" w:themeColor="text1"/>
          <w:sz w:val="24"/>
          <w:szCs w:val="24"/>
        </w:rPr>
        <w:t>epartment)</w:t>
      </w:r>
      <w:r>
        <w:rPr>
          <w:rFonts w:ascii="Times New Roman" w:hAnsi="Times New Roman"/>
          <w:color w:val="000000" w:themeColor="text1"/>
          <w:sz w:val="24"/>
          <w:szCs w:val="24"/>
        </w:rPr>
        <w:t>.</w:t>
      </w:r>
    </w:p>
    <w:p w14:paraId="3A66BE60" w14:textId="77777777" w:rsidR="00E5121D" w:rsidRPr="00771682" w:rsidRDefault="00E5121D" w:rsidP="002F6BAD">
      <w:pPr>
        <w:spacing w:after="0" w:line="240" w:lineRule="auto"/>
        <w:rPr>
          <w:rFonts w:ascii="Times New Roman" w:hAnsi="Times New Roman"/>
          <w:color w:val="000000" w:themeColor="text1"/>
          <w:sz w:val="24"/>
          <w:szCs w:val="24"/>
        </w:rPr>
      </w:pPr>
    </w:p>
    <w:p w14:paraId="166B178F" w14:textId="5FE1C318" w:rsidR="008B0DC0" w:rsidRDefault="00E5121D" w:rsidP="002F6BAD">
      <w:pPr>
        <w:spacing w:after="0" w:line="240" w:lineRule="auto"/>
        <w:rPr>
          <w:rFonts w:ascii="Times New Roman" w:hAnsi="Times New Roman"/>
          <w:sz w:val="24"/>
          <w:szCs w:val="24"/>
        </w:rPr>
      </w:pPr>
      <w:r w:rsidRPr="00C60F23">
        <w:rPr>
          <w:rFonts w:ascii="Times New Roman" w:hAnsi="Times New Roman"/>
          <w:color w:val="000000" w:themeColor="text1"/>
          <w:sz w:val="24"/>
          <w:szCs w:val="24"/>
        </w:rPr>
        <w:t xml:space="preserve">New </w:t>
      </w:r>
      <w:r w:rsidRPr="00C60F23">
        <w:rPr>
          <w:rFonts w:ascii="Times New Roman" w:hAnsi="Times New Roman"/>
          <w:b/>
          <w:color w:val="000000" w:themeColor="text1"/>
          <w:sz w:val="24"/>
          <w:szCs w:val="24"/>
        </w:rPr>
        <w:t xml:space="preserve">table item </w:t>
      </w:r>
      <w:r w:rsidR="00214C1E">
        <w:rPr>
          <w:rFonts w:ascii="Times New Roman" w:hAnsi="Times New Roman"/>
          <w:b/>
          <w:color w:val="000000" w:themeColor="text1"/>
          <w:sz w:val="24"/>
          <w:szCs w:val="24"/>
        </w:rPr>
        <w:t xml:space="preserve">352 </w:t>
      </w:r>
      <w:r w:rsidRPr="00C60F23">
        <w:rPr>
          <w:rFonts w:ascii="Times New Roman" w:hAnsi="Times New Roman"/>
          <w:color w:val="000000" w:themeColor="text1"/>
          <w:sz w:val="24"/>
          <w:szCs w:val="24"/>
        </w:rPr>
        <w:t xml:space="preserve">establishes </w:t>
      </w:r>
      <w:r w:rsidRPr="00C60F23">
        <w:rPr>
          <w:rFonts w:ascii="Times New Roman" w:hAnsi="Times New Roman"/>
          <w:sz w:val="24"/>
          <w:szCs w:val="24"/>
          <w:lang w:val="en-GB"/>
        </w:rPr>
        <w:t xml:space="preserve">legislative authority for </w:t>
      </w:r>
      <w:r>
        <w:rPr>
          <w:rFonts w:ascii="Times New Roman" w:hAnsi="Times New Roman"/>
          <w:sz w:val="24"/>
          <w:szCs w:val="24"/>
          <w:lang w:val="en-GB"/>
        </w:rPr>
        <w:t xml:space="preserve">government spending </w:t>
      </w:r>
      <w:r w:rsidR="00193843">
        <w:rPr>
          <w:rFonts w:ascii="Times New Roman" w:hAnsi="Times New Roman"/>
          <w:sz w:val="24"/>
          <w:szCs w:val="24"/>
        </w:rPr>
        <w:t>to deliver the Energy Efficient Communities</w:t>
      </w:r>
      <w:r w:rsidR="00960B18">
        <w:rPr>
          <w:rFonts w:ascii="Times New Roman" w:hAnsi="Times New Roman"/>
          <w:sz w:val="24"/>
          <w:szCs w:val="24"/>
        </w:rPr>
        <w:t xml:space="preserve"> (EEC) Program</w:t>
      </w:r>
      <w:r w:rsidR="00193843">
        <w:rPr>
          <w:rFonts w:ascii="Times New Roman" w:hAnsi="Times New Roman"/>
          <w:sz w:val="24"/>
          <w:szCs w:val="24"/>
        </w:rPr>
        <w:t>.</w:t>
      </w:r>
      <w:r w:rsidR="00193843" w:rsidRPr="005B1D4C">
        <w:rPr>
          <w:rFonts w:ascii="Times New Roman" w:hAnsi="Times New Roman"/>
          <w:sz w:val="24"/>
          <w:szCs w:val="24"/>
        </w:rPr>
        <w:t xml:space="preserve"> </w:t>
      </w:r>
    </w:p>
    <w:p w14:paraId="1FCFE39D" w14:textId="0C3842C8" w:rsidR="008B0DC0" w:rsidRDefault="008B0DC0" w:rsidP="002F6BAD">
      <w:pPr>
        <w:spacing w:after="0" w:line="240" w:lineRule="auto"/>
        <w:rPr>
          <w:rFonts w:ascii="Times New Roman" w:hAnsi="Times New Roman"/>
          <w:sz w:val="24"/>
          <w:szCs w:val="24"/>
        </w:rPr>
      </w:pPr>
    </w:p>
    <w:p w14:paraId="4FAA28E1" w14:textId="08FA95C6" w:rsidR="00960B18" w:rsidRPr="00960B18" w:rsidRDefault="00960B18" w:rsidP="00960B18">
      <w:pPr>
        <w:spacing w:after="0" w:line="240" w:lineRule="auto"/>
        <w:rPr>
          <w:rFonts w:ascii="Times New Roman" w:eastAsia="Times New Roman" w:hAnsi="Times New Roman" w:cs="Times New Roman"/>
          <w:color w:val="000000"/>
          <w:sz w:val="24"/>
          <w:szCs w:val="24"/>
          <w:lang w:eastAsia="en-AU"/>
        </w:rPr>
      </w:pPr>
      <w:r w:rsidRPr="00960B18">
        <w:rPr>
          <w:rFonts w:ascii="Times New Roman" w:eastAsia="Times New Roman" w:hAnsi="Times New Roman" w:cs="Times New Roman"/>
          <w:color w:val="000000"/>
          <w:sz w:val="24"/>
          <w:szCs w:val="24"/>
          <w:lang w:eastAsia="en-AU"/>
        </w:rPr>
        <w:t xml:space="preserve">On </w:t>
      </w:r>
      <w:r w:rsidRPr="00960B18">
        <w:rPr>
          <w:rFonts w:ascii="Times New Roman" w:eastAsia="Times New Roman" w:hAnsi="Times New Roman" w:cs="Times New Roman"/>
          <w:sz w:val="24"/>
          <w:szCs w:val="24"/>
          <w:lang w:eastAsia="en-AU"/>
        </w:rPr>
        <w:t>28 February 2019, the Minister for Energy</w:t>
      </w:r>
      <w:r w:rsidR="008A0FA8">
        <w:rPr>
          <w:rFonts w:ascii="Times New Roman" w:eastAsia="Times New Roman" w:hAnsi="Times New Roman" w:cs="Times New Roman"/>
          <w:sz w:val="24"/>
          <w:szCs w:val="24"/>
          <w:lang w:eastAsia="en-AU"/>
        </w:rPr>
        <w:t xml:space="preserve"> and Emissions Reduction</w:t>
      </w:r>
      <w:r w:rsidRPr="00960B18">
        <w:rPr>
          <w:rFonts w:ascii="Times New Roman" w:eastAsia="Times New Roman" w:hAnsi="Times New Roman" w:cs="Times New Roman"/>
          <w:sz w:val="24"/>
          <w:szCs w:val="24"/>
          <w:lang w:eastAsia="en-AU"/>
        </w:rPr>
        <w:t>, the Hon Angus Taylor MP, announced the EEC Program as part of a $67 million investment in energy effici</w:t>
      </w:r>
      <w:r>
        <w:rPr>
          <w:rFonts w:ascii="Times New Roman" w:eastAsia="Times New Roman" w:hAnsi="Times New Roman" w:cs="Times New Roman"/>
          <w:sz w:val="24"/>
          <w:szCs w:val="24"/>
          <w:lang w:eastAsia="en-AU"/>
        </w:rPr>
        <w:t>ency to cut costs and</w:t>
      </w:r>
      <w:r w:rsidR="00B00D6F">
        <w:rPr>
          <w:rFonts w:ascii="Times New Roman" w:eastAsia="Times New Roman" w:hAnsi="Times New Roman" w:cs="Times New Roman"/>
          <w:sz w:val="24"/>
          <w:szCs w:val="24"/>
          <w:lang w:eastAsia="en-AU"/>
        </w:rPr>
        <w:t xml:space="preserve"> emissions.</w:t>
      </w:r>
    </w:p>
    <w:p w14:paraId="4DEF1515" w14:textId="77777777" w:rsidR="00960B18" w:rsidRPr="00960B18" w:rsidRDefault="00960B18" w:rsidP="00960B18">
      <w:pPr>
        <w:spacing w:after="0" w:line="240" w:lineRule="auto"/>
        <w:rPr>
          <w:rFonts w:ascii="Times New Roman" w:eastAsia="Times New Roman" w:hAnsi="Times New Roman" w:cs="Times New Roman"/>
          <w:color w:val="000000"/>
          <w:sz w:val="24"/>
          <w:szCs w:val="24"/>
          <w:lang w:eastAsia="en-AU"/>
        </w:rPr>
      </w:pPr>
    </w:p>
    <w:p w14:paraId="68089C32" w14:textId="105091DE" w:rsidR="00960B18" w:rsidRPr="00960B18" w:rsidRDefault="00960B18" w:rsidP="00960B1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EEC Program will</w:t>
      </w:r>
      <w:r w:rsidRPr="00960B18">
        <w:rPr>
          <w:rFonts w:ascii="Times New Roman" w:eastAsia="Times New Roman" w:hAnsi="Times New Roman" w:cs="Times New Roman"/>
          <w:sz w:val="24"/>
          <w:szCs w:val="24"/>
          <w:lang w:eastAsia="en-AU"/>
        </w:rPr>
        <w:t xml:space="preserve"> provide</w:t>
      </w:r>
      <w:r w:rsidR="00B00D6F">
        <w:rPr>
          <w:rFonts w:ascii="Times New Roman" w:eastAsia="Times New Roman" w:hAnsi="Times New Roman" w:cs="Times New Roman"/>
          <w:sz w:val="24"/>
          <w:szCs w:val="24"/>
          <w:lang w:eastAsia="en-AU"/>
        </w:rPr>
        <w:t xml:space="preserve"> $50 million of</w:t>
      </w:r>
      <w:r w:rsidRPr="00960B18">
        <w:rPr>
          <w:rFonts w:ascii="Times New Roman" w:eastAsia="Times New Roman" w:hAnsi="Times New Roman" w:cs="Times New Roman"/>
          <w:sz w:val="24"/>
          <w:szCs w:val="24"/>
          <w:lang w:eastAsia="en-AU"/>
        </w:rPr>
        <w:t xml:space="preserve"> grants to </w:t>
      </w:r>
      <w:r w:rsidR="00B00D6F" w:rsidRPr="00B00D6F">
        <w:rPr>
          <w:rFonts w:ascii="Times New Roman" w:eastAsia="Calibri" w:hAnsi="Times New Roman" w:cs="Times New Roman"/>
          <w:sz w:val="24"/>
          <w:szCs w:val="24"/>
          <w:lang w:eastAsia="en-AU"/>
        </w:rPr>
        <w:t xml:space="preserve">assist businesses and community organisations to improve energy efficiency practices and technologies, better manage energy consumption to adjust to rising energy prices and deliver </w:t>
      </w:r>
      <w:r w:rsidR="008A0FA8">
        <w:rPr>
          <w:rFonts w:ascii="Times New Roman" w:eastAsia="Calibri" w:hAnsi="Times New Roman" w:cs="Times New Roman"/>
          <w:sz w:val="24"/>
          <w:szCs w:val="24"/>
          <w:lang w:eastAsia="en-AU"/>
        </w:rPr>
        <w:t xml:space="preserve">up to </w:t>
      </w:r>
      <w:r w:rsidR="00B00D6F" w:rsidRPr="00B00D6F">
        <w:rPr>
          <w:rFonts w:ascii="Times New Roman" w:eastAsia="Calibri" w:hAnsi="Times New Roman" w:cs="Times New Roman"/>
          <w:sz w:val="24"/>
          <w:szCs w:val="24"/>
          <w:lang w:eastAsia="en-AU"/>
        </w:rPr>
        <w:t>three million tonnes of carbon abatement.</w:t>
      </w:r>
      <w:r w:rsidRPr="00960B18">
        <w:rPr>
          <w:rFonts w:ascii="Times New Roman" w:eastAsia="Times New Roman" w:hAnsi="Times New Roman" w:cs="Times New Roman"/>
          <w:sz w:val="24"/>
          <w:szCs w:val="24"/>
          <w:lang w:eastAsia="en-AU"/>
        </w:rPr>
        <w:t xml:space="preserve"> </w:t>
      </w:r>
    </w:p>
    <w:p w14:paraId="2D5D14A3" w14:textId="77777777" w:rsidR="00960B18" w:rsidRPr="00960B18" w:rsidRDefault="00960B18" w:rsidP="00960B18">
      <w:pPr>
        <w:spacing w:after="0" w:line="240" w:lineRule="auto"/>
        <w:rPr>
          <w:rFonts w:ascii="Times New Roman" w:eastAsia="Times New Roman" w:hAnsi="Times New Roman" w:cs="Times New Roman"/>
          <w:sz w:val="24"/>
          <w:szCs w:val="24"/>
          <w:lang w:eastAsia="en-AU"/>
        </w:rPr>
      </w:pPr>
    </w:p>
    <w:p w14:paraId="66ED8F53" w14:textId="4F4D72E7" w:rsidR="00960B18" w:rsidRPr="00960B18" w:rsidRDefault="00960B18" w:rsidP="00960B18">
      <w:pPr>
        <w:spacing w:after="0" w:line="240" w:lineRule="auto"/>
        <w:rPr>
          <w:rFonts w:ascii="Times New Roman" w:eastAsia="Times New Roman" w:hAnsi="Times New Roman" w:cs="Times New Roman"/>
          <w:sz w:val="24"/>
          <w:szCs w:val="24"/>
          <w:lang w:eastAsia="en-AU"/>
        </w:rPr>
      </w:pPr>
      <w:r w:rsidRPr="00960B18">
        <w:rPr>
          <w:rFonts w:ascii="Times New Roman" w:eastAsia="Times New Roman" w:hAnsi="Times New Roman" w:cs="Times New Roman"/>
          <w:sz w:val="24"/>
          <w:szCs w:val="24"/>
          <w:lang w:eastAsia="en-AU"/>
        </w:rPr>
        <w:t xml:space="preserve">Funding </w:t>
      </w:r>
      <w:proofErr w:type="gramStart"/>
      <w:r w:rsidR="00B00D6F">
        <w:rPr>
          <w:rFonts w:ascii="Times New Roman" w:eastAsia="Times New Roman" w:hAnsi="Times New Roman" w:cs="Times New Roman"/>
          <w:sz w:val="24"/>
          <w:szCs w:val="24"/>
          <w:lang w:eastAsia="en-AU"/>
        </w:rPr>
        <w:t>will</w:t>
      </w:r>
      <w:r w:rsidRPr="00960B18">
        <w:rPr>
          <w:rFonts w:ascii="Times New Roman" w:eastAsia="Times New Roman" w:hAnsi="Times New Roman" w:cs="Times New Roman"/>
          <w:sz w:val="24"/>
          <w:szCs w:val="24"/>
          <w:lang w:eastAsia="en-AU"/>
        </w:rPr>
        <w:t xml:space="preserve"> be provided</w:t>
      </w:r>
      <w:proofErr w:type="gramEnd"/>
      <w:r w:rsidRPr="00960B18">
        <w:rPr>
          <w:rFonts w:ascii="Times New Roman" w:eastAsia="Times New Roman" w:hAnsi="Times New Roman" w:cs="Times New Roman"/>
          <w:sz w:val="24"/>
          <w:szCs w:val="24"/>
          <w:lang w:eastAsia="en-AU"/>
        </w:rPr>
        <w:t xml:space="preserve"> for more than 2,500 grants across two streams, a community stream and a business stream for the following activities:</w:t>
      </w:r>
    </w:p>
    <w:p w14:paraId="42A04263" w14:textId="77777777" w:rsidR="00960B18" w:rsidRPr="00BE5A22" w:rsidRDefault="00960B18"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equipment upgrades that reduce energy consumption; </w:t>
      </w:r>
    </w:p>
    <w:p w14:paraId="191FA4A3" w14:textId="77777777" w:rsidR="00960B18" w:rsidRPr="00BE5A22" w:rsidRDefault="00960B18"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investment in energy and emissions monitoring and management systems to better manage energy use; </w:t>
      </w:r>
    </w:p>
    <w:p w14:paraId="6DFBBE6E" w14:textId="77777777" w:rsidR="00960B18" w:rsidRPr="00BE5A22" w:rsidRDefault="00960B18"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lastRenderedPageBreak/>
        <w:t>completion of energy systems assessments according to the Australian Standard, or feasibility studies to investigate energy efficiency opportunities; and</w:t>
      </w:r>
    </w:p>
    <w:p w14:paraId="6DC56B28" w14:textId="77777777" w:rsidR="00960B18" w:rsidRPr="00BE5A22" w:rsidRDefault="00960B18" w:rsidP="00BE5A22">
      <w:pPr>
        <w:numPr>
          <w:ilvl w:val="0"/>
          <w:numId w:val="24"/>
        </w:numPr>
        <w:spacing w:after="0" w:line="240" w:lineRule="auto"/>
        <w:rPr>
          <w:rFonts w:ascii="Times New Roman" w:hAnsi="Times New Roman" w:cs="Times New Roman"/>
          <w:sz w:val="24"/>
          <w:szCs w:val="24"/>
        </w:rPr>
      </w:pPr>
      <w:proofErr w:type="gramStart"/>
      <w:r w:rsidRPr="00BE5A22">
        <w:rPr>
          <w:rFonts w:ascii="Times New Roman" w:hAnsi="Times New Roman" w:cs="Times New Roman"/>
          <w:sz w:val="24"/>
          <w:szCs w:val="24"/>
        </w:rPr>
        <w:t>energy</w:t>
      </w:r>
      <w:proofErr w:type="gramEnd"/>
      <w:r w:rsidRPr="00BE5A22">
        <w:rPr>
          <w:rFonts w:ascii="Times New Roman" w:hAnsi="Times New Roman" w:cs="Times New Roman"/>
          <w:sz w:val="24"/>
          <w:szCs w:val="24"/>
        </w:rPr>
        <w:t xml:space="preserve"> generation and storage projects for the community organisations stream, such as, solar photovoltaic panels, batteries and solar hot water.</w:t>
      </w:r>
    </w:p>
    <w:p w14:paraId="49ACDEA2" w14:textId="77777777" w:rsidR="00960B18" w:rsidRPr="00960B18" w:rsidRDefault="00960B18" w:rsidP="00960B18">
      <w:pPr>
        <w:spacing w:after="0" w:line="240" w:lineRule="auto"/>
        <w:rPr>
          <w:rFonts w:ascii="Times New Roman" w:eastAsia="Times New Roman" w:hAnsi="Times New Roman" w:cs="Times New Roman"/>
          <w:sz w:val="24"/>
          <w:szCs w:val="24"/>
          <w:lang w:eastAsia="en-AU"/>
        </w:rPr>
      </w:pPr>
    </w:p>
    <w:p w14:paraId="07E5C57F" w14:textId="70900627" w:rsidR="00960B18" w:rsidRPr="00960B18" w:rsidRDefault="00960B18" w:rsidP="00960B18">
      <w:pPr>
        <w:spacing w:after="0" w:line="240" w:lineRule="auto"/>
        <w:rPr>
          <w:rFonts w:ascii="Times New Roman" w:eastAsia="Times New Roman" w:hAnsi="Times New Roman" w:cs="Times New Roman"/>
          <w:sz w:val="24"/>
          <w:szCs w:val="24"/>
          <w:lang w:eastAsia="en-AU"/>
        </w:rPr>
      </w:pPr>
      <w:r w:rsidRPr="00960B18">
        <w:rPr>
          <w:rFonts w:ascii="Times New Roman" w:eastAsia="Times New Roman" w:hAnsi="Times New Roman" w:cs="Times New Roman"/>
          <w:sz w:val="24"/>
          <w:szCs w:val="24"/>
          <w:lang w:eastAsia="en-AU"/>
        </w:rPr>
        <w:t xml:space="preserve">The community stream </w:t>
      </w:r>
      <w:r w:rsidR="00B00D6F">
        <w:rPr>
          <w:rFonts w:ascii="Times New Roman" w:eastAsia="Times New Roman" w:hAnsi="Times New Roman" w:cs="Times New Roman"/>
          <w:sz w:val="24"/>
          <w:szCs w:val="24"/>
          <w:lang w:eastAsia="en-AU"/>
        </w:rPr>
        <w:t>will</w:t>
      </w:r>
      <w:r w:rsidRPr="00960B18">
        <w:rPr>
          <w:rFonts w:ascii="Times New Roman" w:eastAsia="Times New Roman" w:hAnsi="Times New Roman" w:cs="Times New Roman"/>
          <w:sz w:val="24"/>
          <w:szCs w:val="24"/>
          <w:lang w:eastAsia="en-AU"/>
        </w:rPr>
        <w:t xml:space="preserve"> provide individual grants of up to $12,500 to eligible organisations, which include Men’s Sheds, community owned kindergartens, welfare centres, community centres, women’s associations, country fire authorities, community owned childcare centres, community football and netball clubs, Scout or Guide groups, Aboriginal or Torres Strait Islander community groups and surf lifesaving clubs. Total funding for the community stream will be limited to $5 million.</w:t>
      </w:r>
    </w:p>
    <w:p w14:paraId="14D6480B" w14:textId="77777777" w:rsidR="00960B18" w:rsidRPr="00960B18" w:rsidRDefault="00960B18" w:rsidP="00960B18">
      <w:pPr>
        <w:spacing w:after="0" w:line="240" w:lineRule="auto"/>
        <w:rPr>
          <w:rFonts w:ascii="Times New Roman" w:eastAsia="Times New Roman" w:hAnsi="Times New Roman" w:cs="Times New Roman"/>
          <w:sz w:val="24"/>
          <w:szCs w:val="24"/>
          <w:lang w:eastAsia="en-AU"/>
        </w:rPr>
      </w:pPr>
    </w:p>
    <w:p w14:paraId="7B969C98" w14:textId="3A08E5A3" w:rsidR="00960B18" w:rsidRPr="00960B18" w:rsidRDefault="00960B18" w:rsidP="00960B18">
      <w:pPr>
        <w:spacing w:after="0" w:line="240" w:lineRule="auto"/>
        <w:rPr>
          <w:rFonts w:ascii="Times New Roman" w:eastAsia="Times New Roman" w:hAnsi="Times New Roman" w:cs="Times New Roman"/>
          <w:sz w:val="24"/>
          <w:szCs w:val="24"/>
          <w:lang w:eastAsia="en-AU"/>
        </w:rPr>
      </w:pPr>
      <w:r w:rsidRPr="00960B18">
        <w:rPr>
          <w:rFonts w:ascii="Times New Roman" w:eastAsia="Times New Roman" w:hAnsi="Times New Roman" w:cs="Times New Roman"/>
          <w:sz w:val="24"/>
          <w:szCs w:val="24"/>
          <w:lang w:eastAsia="en-AU"/>
        </w:rPr>
        <w:t xml:space="preserve">The business stream will have two categories of grants. The first category </w:t>
      </w:r>
      <w:r w:rsidR="00B00D6F">
        <w:rPr>
          <w:rFonts w:ascii="Times New Roman" w:eastAsia="Times New Roman" w:hAnsi="Times New Roman" w:cs="Times New Roman"/>
          <w:sz w:val="24"/>
          <w:szCs w:val="24"/>
          <w:lang w:eastAsia="en-AU"/>
        </w:rPr>
        <w:t>will</w:t>
      </w:r>
      <w:r w:rsidRPr="00960B18">
        <w:rPr>
          <w:rFonts w:ascii="Times New Roman" w:eastAsia="Times New Roman" w:hAnsi="Times New Roman" w:cs="Times New Roman"/>
          <w:sz w:val="24"/>
          <w:szCs w:val="24"/>
          <w:lang w:eastAsia="en-AU"/>
        </w:rPr>
        <w:t xml:space="preserve"> be for eligible small businesses with a turnover of less than $10 million per annum for individual grants of up to $20,000. It </w:t>
      </w:r>
      <w:proofErr w:type="gramStart"/>
      <w:r w:rsidRPr="00960B18">
        <w:rPr>
          <w:rFonts w:ascii="Times New Roman" w:eastAsia="Times New Roman" w:hAnsi="Times New Roman" w:cs="Times New Roman"/>
          <w:sz w:val="24"/>
          <w:szCs w:val="24"/>
          <w:lang w:eastAsia="en-AU"/>
        </w:rPr>
        <w:t>is expected</w:t>
      </w:r>
      <w:proofErr w:type="gramEnd"/>
      <w:r w:rsidRPr="00960B18">
        <w:rPr>
          <w:rFonts w:ascii="Times New Roman" w:eastAsia="Times New Roman" w:hAnsi="Times New Roman" w:cs="Times New Roman"/>
          <w:sz w:val="24"/>
          <w:szCs w:val="24"/>
          <w:lang w:eastAsia="en-AU"/>
        </w:rPr>
        <w:t xml:space="preserve"> that the majority of eligible dairy farms </w:t>
      </w:r>
      <w:r w:rsidR="00B00D6F">
        <w:rPr>
          <w:rFonts w:ascii="Times New Roman" w:eastAsia="Times New Roman" w:hAnsi="Times New Roman" w:cs="Times New Roman"/>
          <w:sz w:val="24"/>
          <w:szCs w:val="24"/>
          <w:lang w:eastAsia="en-AU"/>
        </w:rPr>
        <w:t>will</w:t>
      </w:r>
      <w:r w:rsidRPr="00960B18">
        <w:rPr>
          <w:rFonts w:ascii="Times New Roman" w:eastAsia="Times New Roman" w:hAnsi="Times New Roman" w:cs="Times New Roman"/>
          <w:sz w:val="24"/>
          <w:szCs w:val="24"/>
          <w:lang w:eastAsia="en-AU"/>
        </w:rPr>
        <w:t xml:space="preserve"> fall within this small business category. The second category </w:t>
      </w:r>
      <w:r w:rsidR="00B00D6F">
        <w:rPr>
          <w:rFonts w:ascii="Times New Roman" w:eastAsia="Times New Roman" w:hAnsi="Times New Roman" w:cs="Times New Roman"/>
          <w:sz w:val="24"/>
          <w:szCs w:val="24"/>
          <w:lang w:eastAsia="en-AU"/>
        </w:rPr>
        <w:t>will</w:t>
      </w:r>
      <w:r w:rsidRPr="00960B18">
        <w:rPr>
          <w:rFonts w:ascii="Times New Roman" w:eastAsia="Times New Roman" w:hAnsi="Times New Roman" w:cs="Times New Roman"/>
          <w:sz w:val="24"/>
          <w:szCs w:val="24"/>
          <w:lang w:eastAsia="en-AU"/>
        </w:rPr>
        <w:t xml:space="preserve"> be for eligible larger businesses, which are those that consume in excess of 0.05 </w:t>
      </w:r>
      <w:proofErr w:type="spellStart"/>
      <w:r w:rsidRPr="00960B18">
        <w:rPr>
          <w:rFonts w:ascii="Times New Roman" w:eastAsia="Times New Roman" w:hAnsi="Times New Roman" w:cs="Times New Roman"/>
          <w:sz w:val="24"/>
          <w:szCs w:val="24"/>
          <w:lang w:eastAsia="en-AU"/>
        </w:rPr>
        <w:t>petajoules</w:t>
      </w:r>
      <w:proofErr w:type="spellEnd"/>
      <w:r w:rsidRPr="00960B18">
        <w:rPr>
          <w:rFonts w:ascii="Times New Roman" w:eastAsia="Times New Roman" w:hAnsi="Times New Roman" w:cs="Times New Roman"/>
          <w:sz w:val="24"/>
          <w:szCs w:val="24"/>
          <w:lang w:eastAsia="en-AU"/>
        </w:rPr>
        <w:t xml:space="preserve"> per year (one </w:t>
      </w:r>
      <w:proofErr w:type="spellStart"/>
      <w:r w:rsidRPr="00960B18">
        <w:rPr>
          <w:rFonts w:ascii="Times New Roman" w:eastAsia="Times New Roman" w:hAnsi="Times New Roman" w:cs="Times New Roman"/>
          <w:sz w:val="24"/>
          <w:szCs w:val="24"/>
          <w:lang w:eastAsia="en-AU"/>
        </w:rPr>
        <w:t>petajoule</w:t>
      </w:r>
      <w:proofErr w:type="spellEnd"/>
      <w:r w:rsidRPr="00960B18">
        <w:rPr>
          <w:rFonts w:ascii="Times New Roman" w:eastAsia="Times New Roman" w:hAnsi="Times New Roman" w:cs="Times New Roman"/>
          <w:sz w:val="24"/>
          <w:szCs w:val="24"/>
          <w:lang w:eastAsia="en-AU"/>
        </w:rPr>
        <w:t xml:space="preserve"> is 10 or one million billion joules), which may seek individual grants of up to $25,000 but must also meet a funding co-contribution of one applicant dollar to each government dollar.</w:t>
      </w:r>
    </w:p>
    <w:p w14:paraId="5C0261D0" w14:textId="6AD0D872" w:rsidR="00960B18" w:rsidRDefault="00960B18" w:rsidP="00960B18">
      <w:pPr>
        <w:spacing w:after="0" w:line="240" w:lineRule="auto"/>
        <w:rPr>
          <w:rFonts w:ascii="Times New Roman" w:eastAsia="Times New Roman" w:hAnsi="Times New Roman" w:cs="Times New Roman"/>
          <w:sz w:val="24"/>
          <w:szCs w:val="24"/>
          <w:highlight w:val="yellow"/>
          <w:lang w:eastAsia="en-AU"/>
        </w:rPr>
      </w:pPr>
    </w:p>
    <w:p w14:paraId="5A399EBF" w14:textId="57EC1B94" w:rsidR="000442F1" w:rsidRDefault="0038125E" w:rsidP="00D07613">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The d</w:t>
      </w:r>
      <w:r w:rsidR="00D07613" w:rsidRPr="00D07613">
        <w:rPr>
          <w:rFonts w:ascii="Times New Roman" w:eastAsia="Calibri" w:hAnsi="Times New Roman" w:cs="Times New Roman"/>
          <w:sz w:val="24"/>
          <w:szCs w:val="24"/>
          <w:lang w:eastAsia="en-AU"/>
        </w:rPr>
        <w:t xml:space="preserve">esign of the </w:t>
      </w:r>
      <w:r w:rsidR="00D07613">
        <w:rPr>
          <w:rFonts w:ascii="Times New Roman" w:eastAsia="Calibri" w:hAnsi="Times New Roman" w:cs="Times New Roman"/>
          <w:sz w:val="24"/>
          <w:szCs w:val="24"/>
          <w:lang w:eastAsia="en-AU"/>
        </w:rPr>
        <w:t xml:space="preserve">EEC </w:t>
      </w:r>
      <w:r w:rsidR="00D07613" w:rsidRPr="00D07613">
        <w:rPr>
          <w:rFonts w:ascii="Times New Roman" w:eastAsia="Calibri" w:hAnsi="Times New Roman" w:cs="Times New Roman"/>
          <w:sz w:val="24"/>
          <w:szCs w:val="24"/>
          <w:lang w:eastAsia="en-AU"/>
        </w:rPr>
        <w:t xml:space="preserve">Program is occurring </w:t>
      </w:r>
      <w:r>
        <w:rPr>
          <w:rFonts w:ascii="Times New Roman" w:eastAsia="Calibri" w:hAnsi="Times New Roman" w:cs="Times New Roman"/>
          <w:sz w:val="24"/>
          <w:szCs w:val="24"/>
          <w:lang w:eastAsia="en-AU"/>
        </w:rPr>
        <w:t xml:space="preserve">in </w:t>
      </w:r>
      <w:r w:rsidR="00D07613" w:rsidRPr="00D07613">
        <w:rPr>
          <w:rFonts w:ascii="Times New Roman" w:eastAsia="Calibri" w:hAnsi="Times New Roman" w:cs="Times New Roman"/>
          <w:sz w:val="24"/>
          <w:szCs w:val="24"/>
          <w:lang w:eastAsia="en-AU"/>
        </w:rPr>
        <w:t>August 2019</w:t>
      </w:r>
      <w:r w:rsidR="000442F1">
        <w:rPr>
          <w:rFonts w:ascii="Times New Roman" w:eastAsia="Calibri" w:hAnsi="Times New Roman" w:cs="Times New Roman"/>
          <w:sz w:val="24"/>
          <w:szCs w:val="24"/>
          <w:lang w:eastAsia="en-AU"/>
        </w:rPr>
        <w:t xml:space="preserve"> and consisting of engaging a technical consultancy to recommend suitable type of projects and a technical advisory panel to determine whether the proposed projects meet with the EEC Program’s objectives</w:t>
      </w:r>
      <w:r w:rsidR="00D07613" w:rsidRPr="00D07613">
        <w:rPr>
          <w:rFonts w:ascii="Times New Roman" w:eastAsia="Calibri" w:hAnsi="Times New Roman" w:cs="Times New Roman"/>
          <w:sz w:val="24"/>
          <w:szCs w:val="24"/>
          <w:lang w:eastAsia="en-AU"/>
        </w:rPr>
        <w:t xml:space="preserve">. </w:t>
      </w:r>
    </w:p>
    <w:p w14:paraId="2BE28FC7" w14:textId="05F30DEA" w:rsidR="000442F1" w:rsidRDefault="000442F1" w:rsidP="00D07613">
      <w:pPr>
        <w:spacing w:after="0" w:line="240" w:lineRule="auto"/>
        <w:rPr>
          <w:rFonts w:ascii="Times New Roman" w:eastAsia="Calibri" w:hAnsi="Times New Roman" w:cs="Times New Roman"/>
          <w:sz w:val="24"/>
          <w:szCs w:val="24"/>
          <w:lang w:eastAsia="en-AU"/>
        </w:rPr>
      </w:pPr>
    </w:p>
    <w:p w14:paraId="58696B46" w14:textId="2BB5F883" w:rsidR="0038125E" w:rsidRDefault="0038125E" w:rsidP="00D07613">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Subject to finalisation of the program design, applications </w:t>
      </w:r>
      <w:r w:rsidRPr="00D07613">
        <w:rPr>
          <w:rFonts w:ascii="Times New Roman" w:eastAsia="Calibri" w:hAnsi="Times New Roman" w:cs="Times New Roman"/>
          <w:sz w:val="24"/>
          <w:szCs w:val="24"/>
          <w:lang w:eastAsia="en-AU"/>
        </w:rPr>
        <w:t>for solar-related projects from community organisations will open</w:t>
      </w:r>
      <w:r>
        <w:rPr>
          <w:rFonts w:ascii="Times New Roman" w:eastAsia="Calibri" w:hAnsi="Times New Roman" w:cs="Times New Roman"/>
          <w:sz w:val="24"/>
          <w:szCs w:val="24"/>
          <w:lang w:eastAsia="en-AU"/>
        </w:rPr>
        <w:t xml:space="preserve"> from 2019 and </w:t>
      </w:r>
      <w:r w:rsidRPr="00D07613">
        <w:rPr>
          <w:rFonts w:ascii="Times New Roman" w:eastAsia="Calibri" w:hAnsi="Times New Roman" w:cs="Times New Roman"/>
          <w:sz w:val="24"/>
          <w:szCs w:val="24"/>
          <w:lang w:eastAsia="en-AU"/>
        </w:rPr>
        <w:t>applications for non-solar-related projects from both businesses and community organisations will open</w:t>
      </w:r>
      <w:r>
        <w:rPr>
          <w:rFonts w:ascii="Times New Roman" w:eastAsia="Calibri" w:hAnsi="Times New Roman" w:cs="Times New Roman"/>
          <w:sz w:val="24"/>
          <w:szCs w:val="24"/>
          <w:lang w:eastAsia="en-AU"/>
        </w:rPr>
        <w:t xml:space="preserve"> from </w:t>
      </w:r>
      <w:r w:rsidR="008A0FA8">
        <w:rPr>
          <w:rFonts w:ascii="Times New Roman" w:eastAsia="Calibri" w:hAnsi="Times New Roman" w:cs="Times New Roman"/>
          <w:sz w:val="24"/>
          <w:szCs w:val="24"/>
          <w:lang w:eastAsia="en-AU"/>
        </w:rPr>
        <w:t>early</w:t>
      </w:r>
      <w:r>
        <w:rPr>
          <w:rFonts w:ascii="Times New Roman" w:eastAsia="Calibri" w:hAnsi="Times New Roman" w:cs="Times New Roman"/>
          <w:sz w:val="24"/>
          <w:szCs w:val="24"/>
          <w:lang w:eastAsia="en-AU"/>
        </w:rPr>
        <w:t xml:space="preserve"> 2020</w:t>
      </w:r>
      <w:r w:rsidRPr="00D07613">
        <w:rPr>
          <w:rFonts w:ascii="Times New Roman" w:eastAsia="Calibri" w:hAnsi="Times New Roman" w:cs="Times New Roman"/>
          <w:sz w:val="24"/>
          <w:szCs w:val="24"/>
          <w:lang w:eastAsia="en-AU"/>
        </w:rPr>
        <w:t>.</w:t>
      </w:r>
    </w:p>
    <w:p w14:paraId="48BED38C" w14:textId="77777777" w:rsidR="0038125E" w:rsidRDefault="0038125E" w:rsidP="00D07613">
      <w:pPr>
        <w:spacing w:after="0" w:line="240" w:lineRule="auto"/>
        <w:rPr>
          <w:rFonts w:ascii="Times New Roman" w:eastAsia="Calibri" w:hAnsi="Times New Roman" w:cs="Times New Roman"/>
          <w:sz w:val="24"/>
          <w:szCs w:val="24"/>
          <w:lang w:eastAsia="en-AU"/>
        </w:rPr>
      </w:pPr>
    </w:p>
    <w:p w14:paraId="0A899942" w14:textId="688C9678" w:rsidR="00D07613" w:rsidRPr="00BE69CE" w:rsidRDefault="00D07613" w:rsidP="00D07613">
      <w:pPr>
        <w:spacing w:after="0" w:line="240" w:lineRule="auto"/>
        <w:rPr>
          <w:rFonts w:ascii="Times New Roman" w:eastAsia="Calibri" w:hAnsi="Times New Roman" w:cs="Times New Roman"/>
          <w:sz w:val="24"/>
          <w:szCs w:val="24"/>
          <w:lang w:eastAsia="en-AU"/>
        </w:rPr>
      </w:pPr>
      <w:r w:rsidRPr="00BE69CE">
        <w:rPr>
          <w:rFonts w:ascii="Times New Roman" w:eastAsia="Calibri" w:hAnsi="Times New Roman" w:cs="Times New Roman"/>
          <w:sz w:val="24"/>
          <w:szCs w:val="24"/>
          <w:lang w:eastAsia="en-AU"/>
        </w:rPr>
        <w:t xml:space="preserve">Grant applications </w:t>
      </w:r>
      <w:proofErr w:type="gramStart"/>
      <w:r w:rsidRPr="00BE69CE">
        <w:rPr>
          <w:rFonts w:ascii="Times New Roman" w:eastAsia="Calibri" w:hAnsi="Times New Roman" w:cs="Times New Roman"/>
          <w:sz w:val="24"/>
          <w:szCs w:val="24"/>
          <w:lang w:eastAsia="en-AU"/>
        </w:rPr>
        <w:t>will be assessed</w:t>
      </w:r>
      <w:proofErr w:type="gramEnd"/>
      <w:r w:rsidRPr="00BE69CE">
        <w:rPr>
          <w:rFonts w:ascii="Times New Roman" w:eastAsia="Calibri" w:hAnsi="Times New Roman" w:cs="Times New Roman"/>
          <w:sz w:val="24"/>
          <w:szCs w:val="24"/>
          <w:lang w:eastAsia="en-AU"/>
        </w:rPr>
        <w:t xml:space="preserve"> on a continual basis, using eligibility criteria only. Subject to applicant eligibility, grants </w:t>
      </w:r>
      <w:proofErr w:type="gramStart"/>
      <w:r w:rsidRPr="00BE69CE">
        <w:rPr>
          <w:rFonts w:ascii="Times New Roman" w:eastAsia="Calibri" w:hAnsi="Times New Roman" w:cs="Times New Roman"/>
          <w:sz w:val="24"/>
          <w:szCs w:val="24"/>
          <w:lang w:eastAsia="en-AU"/>
        </w:rPr>
        <w:t>will be applied</w:t>
      </w:r>
      <w:proofErr w:type="gramEnd"/>
      <w:r w:rsidRPr="00BE69CE">
        <w:rPr>
          <w:rFonts w:ascii="Times New Roman" w:eastAsia="Calibri" w:hAnsi="Times New Roman" w:cs="Times New Roman"/>
          <w:sz w:val="24"/>
          <w:szCs w:val="24"/>
          <w:lang w:eastAsia="en-AU"/>
        </w:rPr>
        <w:t xml:space="preserve"> on a first-come, first-served basis.</w:t>
      </w:r>
    </w:p>
    <w:p w14:paraId="5BC92E53" w14:textId="77777777" w:rsidR="00D07613" w:rsidRPr="00BE69CE" w:rsidRDefault="00D07613" w:rsidP="00D07613">
      <w:pPr>
        <w:spacing w:after="0" w:line="240" w:lineRule="auto"/>
        <w:rPr>
          <w:rFonts w:ascii="Times New Roman" w:eastAsia="Calibri" w:hAnsi="Times New Roman" w:cs="Times New Roman"/>
          <w:sz w:val="24"/>
          <w:szCs w:val="24"/>
          <w:lang w:eastAsia="en-AU"/>
        </w:rPr>
      </w:pPr>
    </w:p>
    <w:p w14:paraId="50030C94" w14:textId="77777777" w:rsidR="00D07613" w:rsidRPr="00BE69CE" w:rsidRDefault="00D07613" w:rsidP="00D07613">
      <w:pPr>
        <w:spacing w:after="0" w:line="240" w:lineRule="auto"/>
        <w:rPr>
          <w:rFonts w:ascii="Times New Roman" w:eastAsia="Calibri" w:hAnsi="Times New Roman" w:cs="Times New Roman"/>
          <w:sz w:val="24"/>
          <w:szCs w:val="24"/>
          <w:lang w:eastAsia="en-AU"/>
        </w:rPr>
      </w:pPr>
      <w:r w:rsidRPr="00BE69CE">
        <w:rPr>
          <w:rFonts w:ascii="Times New Roman" w:eastAsia="Calibri" w:hAnsi="Times New Roman" w:cs="Times New Roman"/>
          <w:sz w:val="24"/>
          <w:szCs w:val="24"/>
          <w:lang w:eastAsia="en-AU"/>
        </w:rPr>
        <w:t xml:space="preserve">The grant period will run from the opening of applications until each financial year’s allocation is exhausted. At the commencement of each financial year, the annual funding allocation becomes available. The types of projects sought by potential applicants </w:t>
      </w:r>
      <w:proofErr w:type="gramStart"/>
      <w:r w:rsidRPr="00BE69CE">
        <w:rPr>
          <w:rFonts w:ascii="Times New Roman" w:eastAsia="Calibri" w:hAnsi="Times New Roman" w:cs="Times New Roman"/>
          <w:sz w:val="24"/>
          <w:szCs w:val="24"/>
          <w:lang w:eastAsia="en-AU"/>
        </w:rPr>
        <w:t>will be monitored</w:t>
      </w:r>
      <w:proofErr w:type="gramEnd"/>
      <w:r w:rsidRPr="00BE69CE">
        <w:rPr>
          <w:rFonts w:ascii="Times New Roman" w:eastAsia="Calibri" w:hAnsi="Times New Roman" w:cs="Times New Roman"/>
          <w:sz w:val="24"/>
          <w:szCs w:val="24"/>
          <w:lang w:eastAsia="en-AU"/>
        </w:rPr>
        <w:t xml:space="preserve"> to ensure funding is appropriately targeted to the sector’s needs. There will be a final evaluation at the conclusion of the Program to determine the Program’s overall effectiveness in achieving its objectives.</w:t>
      </w:r>
    </w:p>
    <w:p w14:paraId="626F464C" w14:textId="5629D305" w:rsidR="00960B18" w:rsidRPr="00BE69CE" w:rsidRDefault="00960B18" w:rsidP="00960B18">
      <w:pPr>
        <w:spacing w:after="0" w:line="240" w:lineRule="auto"/>
        <w:rPr>
          <w:rFonts w:ascii="Times New Roman" w:eastAsia="Times New Roman" w:hAnsi="Times New Roman" w:cs="Times New Roman"/>
          <w:sz w:val="24"/>
          <w:szCs w:val="24"/>
          <w:lang w:eastAsia="en-AU"/>
        </w:rPr>
      </w:pPr>
    </w:p>
    <w:p w14:paraId="2B169D18" w14:textId="6BCBBB76" w:rsidR="00D07613" w:rsidRPr="00D07613" w:rsidRDefault="00D07613" w:rsidP="00D07613">
      <w:pPr>
        <w:spacing w:after="0" w:line="240" w:lineRule="auto"/>
        <w:rPr>
          <w:rFonts w:ascii="Times New Roman" w:eastAsia="Calibri" w:hAnsi="Times New Roman" w:cs="Times New Roman"/>
          <w:sz w:val="24"/>
          <w:szCs w:val="24"/>
          <w:lang w:eastAsia="en-AU"/>
        </w:rPr>
      </w:pPr>
      <w:r w:rsidRPr="00BE69CE">
        <w:rPr>
          <w:rFonts w:ascii="Times New Roman" w:eastAsia="Calibri" w:hAnsi="Times New Roman" w:cs="Times New Roman"/>
          <w:sz w:val="24"/>
          <w:szCs w:val="24"/>
          <w:lang w:eastAsia="en-AU"/>
        </w:rPr>
        <w:t xml:space="preserve">Grants </w:t>
      </w:r>
      <w:proofErr w:type="gramStart"/>
      <w:r w:rsidRPr="00BE69CE">
        <w:rPr>
          <w:rFonts w:ascii="Times New Roman" w:eastAsia="Calibri" w:hAnsi="Times New Roman" w:cs="Times New Roman"/>
          <w:sz w:val="24"/>
          <w:szCs w:val="24"/>
          <w:lang w:eastAsia="en-AU"/>
        </w:rPr>
        <w:t>will be delivered</w:t>
      </w:r>
      <w:proofErr w:type="gramEnd"/>
      <w:r w:rsidRPr="00BE69CE">
        <w:rPr>
          <w:rFonts w:ascii="Times New Roman" w:eastAsia="Calibri" w:hAnsi="Times New Roman" w:cs="Times New Roman"/>
          <w:sz w:val="24"/>
          <w:szCs w:val="24"/>
          <w:lang w:eastAsia="en-AU"/>
        </w:rPr>
        <w:t xml:space="preserve"> by the Program through an eligibility-based assessment processes. The </w:t>
      </w:r>
      <w:proofErr w:type="gramStart"/>
      <w:r w:rsidRPr="00BE69CE">
        <w:rPr>
          <w:rFonts w:ascii="Times New Roman" w:eastAsia="Calibri" w:hAnsi="Times New Roman" w:cs="Times New Roman"/>
          <w:sz w:val="24"/>
          <w:szCs w:val="24"/>
          <w:lang w:eastAsia="en-AU"/>
        </w:rPr>
        <w:t>Program will be delivered by the Business Grants Hub</w:t>
      </w:r>
      <w:proofErr w:type="gramEnd"/>
      <w:r w:rsidRPr="00BE69CE">
        <w:rPr>
          <w:rFonts w:ascii="Times New Roman" w:eastAsia="Calibri" w:hAnsi="Times New Roman" w:cs="Times New Roman"/>
          <w:sz w:val="24"/>
          <w:szCs w:val="24"/>
          <w:lang w:eastAsia="en-AU"/>
        </w:rPr>
        <w:t xml:space="preserve">, with policy responsibility resting with the Department of the Environment and Energy. Grants </w:t>
      </w:r>
      <w:proofErr w:type="gramStart"/>
      <w:r w:rsidRPr="00BE69CE">
        <w:rPr>
          <w:rFonts w:ascii="Times New Roman" w:eastAsia="Calibri" w:hAnsi="Times New Roman" w:cs="Times New Roman"/>
          <w:sz w:val="24"/>
          <w:szCs w:val="24"/>
          <w:lang w:eastAsia="en-AU"/>
        </w:rPr>
        <w:t>will be administered</w:t>
      </w:r>
      <w:proofErr w:type="gramEnd"/>
      <w:r w:rsidRPr="00BE69CE">
        <w:rPr>
          <w:rFonts w:ascii="Times New Roman" w:eastAsia="Calibri" w:hAnsi="Times New Roman" w:cs="Times New Roman"/>
          <w:sz w:val="24"/>
          <w:szCs w:val="24"/>
          <w:lang w:eastAsia="en-AU"/>
        </w:rPr>
        <w:t xml:space="preserve"> consistent with the </w:t>
      </w:r>
      <w:r w:rsidRPr="00BE69CE">
        <w:rPr>
          <w:rFonts w:ascii="Times New Roman" w:eastAsia="Calibri" w:hAnsi="Times New Roman" w:cs="Times New Roman"/>
          <w:i/>
          <w:sz w:val="24"/>
          <w:szCs w:val="24"/>
          <w:lang w:eastAsia="en-AU"/>
        </w:rPr>
        <w:t>Commonwealth Grant Rules and Guidelines 2017</w:t>
      </w:r>
      <w:r w:rsidRPr="00BE69CE">
        <w:rPr>
          <w:rFonts w:ascii="Times New Roman" w:eastAsia="Calibri" w:hAnsi="Times New Roman" w:cs="Times New Roman"/>
          <w:sz w:val="24"/>
          <w:szCs w:val="24"/>
          <w:lang w:eastAsia="en-AU"/>
        </w:rPr>
        <w:t xml:space="preserve">. Information about </w:t>
      </w:r>
      <w:proofErr w:type="gramStart"/>
      <w:r w:rsidRPr="00BE69CE">
        <w:rPr>
          <w:rFonts w:ascii="Times New Roman" w:eastAsia="Calibri" w:hAnsi="Times New Roman" w:cs="Times New Roman"/>
          <w:sz w:val="24"/>
          <w:szCs w:val="24"/>
          <w:lang w:eastAsia="en-AU"/>
        </w:rPr>
        <w:t>the Program and how applicants can assess their eligibility to apply</w:t>
      </w:r>
      <w:proofErr w:type="gramEnd"/>
      <w:r w:rsidRPr="00BE69CE">
        <w:rPr>
          <w:rFonts w:ascii="Times New Roman" w:eastAsia="Calibri" w:hAnsi="Times New Roman" w:cs="Times New Roman"/>
          <w:sz w:val="24"/>
          <w:szCs w:val="24"/>
          <w:lang w:eastAsia="en-AU"/>
        </w:rPr>
        <w:t xml:space="preserve"> will be advertised on business.gov.au, energy.gov.au and environment.gov.au, as well as the websites of relevant Ministers. Information about available grants and awarded grants </w:t>
      </w:r>
      <w:proofErr w:type="gramStart"/>
      <w:r w:rsidRPr="00BE69CE">
        <w:rPr>
          <w:rFonts w:ascii="Times New Roman" w:eastAsia="Calibri" w:hAnsi="Times New Roman" w:cs="Times New Roman"/>
          <w:sz w:val="24"/>
          <w:szCs w:val="24"/>
          <w:lang w:eastAsia="en-AU"/>
        </w:rPr>
        <w:t>will be published</w:t>
      </w:r>
      <w:proofErr w:type="gramEnd"/>
      <w:r w:rsidRPr="00BE69CE">
        <w:rPr>
          <w:rFonts w:ascii="Times New Roman" w:eastAsia="Calibri" w:hAnsi="Times New Roman" w:cs="Times New Roman"/>
          <w:sz w:val="24"/>
          <w:szCs w:val="24"/>
          <w:lang w:eastAsia="en-AU"/>
        </w:rPr>
        <w:t xml:space="preserve"> on GrantConnect.</w:t>
      </w:r>
      <w:r w:rsidRPr="00D07613">
        <w:rPr>
          <w:rFonts w:ascii="Times New Roman" w:eastAsia="Calibri" w:hAnsi="Times New Roman" w:cs="Times New Roman"/>
          <w:sz w:val="24"/>
          <w:szCs w:val="24"/>
          <w:lang w:eastAsia="en-AU"/>
        </w:rPr>
        <w:t xml:space="preserve"> </w:t>
      </w:r>
    </w:p>
    <w:p w14:paraId="1D957BA3" w14:textId="77777777" w:rsidR="00D07613" w:rsidRPr="00D07613" w:rsidRDefault="00D07613" w:rsidP="00D07613">
      <w:pPr>
        <w:spacing w:after="0" w:line="240" w:lineRule="auto"/>
        <w:rPr>
          <w:rFonts w:ascii="Times New Roman" w:eastAsia="Calibri" w:hAnsi="Times New Roman" w:cs="Times New Roman"/>
          <w:sz w:val="24"/>
          <w:szCs w:val="24"/>
          <w:lang w:eastAsia="en-AU"/>
        </w:rPr>
      </w:pPr>
    </w:p>
    <w:p w14:paraId="0AB4CE7F" w14:textId="46C973B2" w:rsidR="00D07613" w:rsidRPr="00D07613" w:rsidRDefault="00D07613" w:rsidP="00D07613">
      <w:pPr>
        <w:spacing w:after="0" w:line="240" w:lineRule="auto"/>
        <w:rPr>
          <w:rFonts w:ascii="Times New Roman" w:eastAsia="Calibri" w:hAnsi="Times New Roman" w:cs="Times New Roman"/>
          <w:sz w:val="24"/>
          <w:szCs w:val="24"/>
          <w:lang w:eastAsia="en-AU"/>
        </w:rPr>
      </w:pPr>
      <w:r w:rsidRPr="00D07613">
        <w:rPr>
          <w:rFonts w:ascii="Times New Roman" w:eastAsia="Calibri" w:hAnsi="Times New Roman" w:cs="Times New Roman"/>
          <w:sz w:val="24"/>
          <w:szCs w:val="24"/>
          <w:lang w:eastAsia="en-AU"/>
        </w:rPr>
        <w:t xml:space="preserve">The Department of the Environment and Energy will manage and have policy responsibility for the initiative. The Business Grants Hub of the Department of Industry, Innovation and Science will deliver the grants in consultation with the Department of the Environment and Energy. The Minister for Energy and Emissions Reduction is responsible for </w:t>
      </w:r>
      <w:r w:rsidR="008A0FA8">
        <w:rPr>
          <w:rFonts w:ascii="Times New Roman" w:eastAsia="Calibri" w:hAnsi="Times New Roman" w:cs="Times New Roman"/>
          <w:sz w:val="24"/>
          <w:szCs w:val="24"/>
          <w:lang w:eastAsia="en-AU"/>
        </w:rPr>
        <w:t xml:space="preserve">the </w:t>
      </w:r>
      <w:r w:rsidRPr="00D07613">
        <w:rPr>
          <w:rFonts w:ascii="Times New Roman" w:eastAsia="Calibri" w:hAnsi="Times New Roman" w:cs="Times New Roman"/>
          <w:sz w:val="24"/>
          <w:szCs w:val="24"/>
          <w:lang w:eastAsia="en-AU"/>
        </w:rPr>
        <w:t xml:space="preserve">Program. </w:t>
      </w:r>
      <w:r w:rsidRPr="00D07613">
        <w:rPr>
          <w:rFonts w:ascii="Times New Roman" w:eastAsia="Calibri" w:hAnsi="Times New Roman" w:cs="Times New Roman"/>
          <w:sz w:val="24"/>
          <w:szCs w:val="24"/>
          <w:lang w:eastAsia="en-AU"/>
        </w:rPr>
        <w:lastRenderedPageBreak/>
        <w:t xml:space="preserve">Approval of individual grants </w:t>
      </w:r>
      <w:proofErr w:type="gramStart"/>
      <w:r w:rsidRPr="00D07613">
        <w:rPr>
          <w:rFonts w:ascii="Times New Roman" w:eastAsia="Calibri" w:hAnsi="Times New Roman" w:cs="Times New Roman"/>
          <w:sz w:val="24"/>
          <w:szCs w:val="24"/>
          <w:lang w:eastAsia="en-AU"/>
        </w:rPr>
        <w:t>will be formally delegated</w:t>
      </w:r>
      <w:proofErr w:type="gramEnd"/>
      <w:r w:rsidRPr="00D07613">
        <w:rPr>
          <w:rFonts w:ascii="Times New Roman" w:eastAsia="Calibri" w:hAnsi="Times New Roman" w:cs="Times New Roman"/>
          <w:sz w:val="24"/>
          <w:szCs w:val="24"/>
          <w:lang w:eastAsia="en-AU"/>
        </w:rPr>
        <w:t xml:space="preserve"> to an official of the Business Grants Hub in due course. Successful grant recipients </w:t>
      </w:r>
      <w:proofErr w:type="gramStart"/>
      <w:r w:rsidRPr="00D07613">
        <w:rPr>
          <w:rFonts w:ascii="Times New Roman" w:eastAsia="Calibri" w:hAnsi="Times New Roman" w:cs="Times New Roman"/>
          <w:sz w:val="24"/>
          <w:szCs w:val="24"/>
          <w:lang w:eastAsia="en-AU"/>
        </w:rPr>
        <w:t>will be advised</w:t>
      </w:r>
      <w:proofErr w:type="gramEnd"/>
      <w:r w:rsidRPr="00D07613">
        <w:rPr>
          <w:rFonts w:ascii="Times New Roman" w:eastAsia="Calibri" w:hAnsi="Times New Roman" w:cs="Times New Roman"/>
          <w:sz w:val="24"/>
          <w:szCs w:val="24"/>
          <w:lang w:eastAsia="en-AU"/>
        </w:rPr>
        <w:t xml:space="preserve"> on business.gov.au and the websites of relevant Ministers.</w:t>
      </w:r>
    </w:p>
    <w:p w14:paraId="522D3314" w14:textId="2CD0A6A9" w:rsidR="00D07613" w:rsidRDefault="00D07613" w:rsidP="002F6BAD">
      <w:pPr>
        <w:spacing w:after="0" w:line="240" w:lineRule="auto"/>
        <w:rPr>
          <w:rFonts w:ascii="Times New Roman" w:hAnsi="Times New Roman"/>
          <w:sz w:val="24"/>
          <w:szCs w:val="24"/>
        </w:rPr>
      </w:pPr>
    </w:p>
    <w:p w14:paraId="159FE97F" w14:textId="50F2D51E" w:rsidR="00D07613" w:rsidRPr="00D07613" w:rsidRDefault="0038125E" w:rsidP="00D07613">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The EEC</w:t>
      </w:r>
      <w:r w:rsidR="00D07613" w:rsidRPr="00D07613">
        <w:rPr>
          <w:rFonts w:ascii="Times New Roman" w:eastAsia="Calibri" w:hAnsi="Times New Roman" w:cs="Times New Roman"/>
          <w:sz w:val="24"/>
          <w:szCs w:val="24"/>
          <w:lang w:eastAsia="en-AU"/>
        </w:rPr>
        <w:t xml:space="preserve"> Program will be subject to the requirements of the Commonwealth's resource management framework including the </w:t>
      </w:r>
      <w:r w:rsidR="00D07613" w:rsidRPr="00D07613">
        <w:rPr>
          <w:rFonts w:ascii="Times New Roman" w:eastAsia="Calibri" w:hAnsi="Times New Roman" w:cs="Times New Roman"/>
          <w:i/>
          <w:sz w:val="24"/>
          <w:szCs w:val="24"/>
          <w:lang w:eastAsia="en-AU"/>
        </w:rPr>
        <w:t>Public Governance, Performance and Accountability Act 2013</w:t>
      </w:r>
      <w:r w:rsidR="00D07613" w:rsidRPr="00D07613">
        <w:rPr>
          <w:rFonts w:ascii="Times New Roman" w:eastAsia="Calibri" w:hAnsi="Times New Roman" w:cs="Times New Roman"/>
          <w:sz w:val="24"/>
          <w:szCs w:val="24"/>
          <w:lang w:eastAsia="en-AU"/>
        </w:rPr>
        <w:t xml:space="preserve"> and the </w:t>
      </w:r>
      <w:r w:rsidR="00D07613" w:rsidRPr="00D07613">
        <w:rPr>
          <w:rFonts w:ascii="Times New Roman" w:eastAsia="Calibri" w:hAnsi="Times New Roman" w:cs="Times New Roman"/>
          <w:i/>
          <w:sz w:val="24"/>
          <w:szCs w:val="24"/>
          <w:lang w:eastAsia="en-AU"/>
        </w:rPr>
        <w:t>Commonwealth Grant Rules and Guidelines</w:t>
      </w:r>
      <w:r w:rsidR="00D07613" w:rsidRPr="00D07613">
        <w:rPr>
          <w:rFonts w:ascii="Times New Roman" w:eastAsia="Calibri" w:hAnsi="Times New Roman" w:cs="Times New Roman"/>
          <w:sz w:val="24"/>
          <w:szCs w:val="24"/>
          <w:lang w:eastAsia="en-AU"/>
        </w:rPr>
        <w:t xml:space="preserve">. </w:t>
      </w:r>
    </w:p>
    <w:p w14:paraId="32CD6C9A" w14:textId="77777777" w:rsidR="00D07613" w:rsidRPr="00D07613" w:rsidRDefault="00D07613" w:rsidP="00D07613">
      <w:pPr>
        <w:spacing w:after="0" w:line="240" w:lineRule="auto"/>
        <w:rPr>
          <w:rFonts w:ascii="Times New Roman" w:eastAsia="Calibri" w:hAnsi="Times New Roman" w:cs="Times New Roman"/>
          <w:sz w:val="24"/>
          <w:szCs w:val="24"/>
          <w:lang w:eastAsia="en-AU"/>
        </w:rPr>
      </w:pPr>
    </w:p>
    <w:p w14:paraId="0DCC2405" w14:textId="77777777" w:rsidR="00D07613" w:rsidRPr="00D07613" w:rsidRDefault="00D07613" w:rsidP="00D07613">
      <w:pPr>
        <w:spacing w:after="0" w:line="240" w:lineRule="auto"/>
        <w:rPr>
          <w:rFonts w:ascii="Times New Roman" w:eastAsia="Calibri" w:hAnsi="Times New Roman" w:cs="Times New Roman"/>
          <w:sz w:val="24"/>
          <w:szCs w:val="24"/>
          <w:lang w:eastAsia="en-AU"/>
        </w:rPr>
      </w:pPr>
      <w:r w:rsidRPr="00D07613">
        <w:rPr>
          <w:rFonts w:ascii="Times New Roman" w:eastAsia="Calibri" w:hAnsi="Times New Roman" w:cs="Times New Roman"/>
          <w:sz w:val="24"/>
          <w:szCs w:val="24"/>
          <w:lang w:eastAsia="en-AU"/>
        </w:rPr>
        <w:t xml:space="preserve">The Program is an eligibility-based grants program assessed against the criteria in the grant </w:t>
      </w:r>
      <w:proofErr w:type="gramStart"/>
      <w:r w:rsidRPr="00D07613">
        <w:rPr>
          <w:rFonts w:ascii="Times New Roman" w:eastAsia="Calibri" w:hAnsi="Times New Roman" w:cs="Times New Roman"/>
          <w:sz w:val="24"/>
          <w:szCs w:val="24"/>
          <w:lang w:eastAsia="en-AU"/>
        </w:rPr>
        <w:t>guidelines which</w:t>
      </w:r>
      <w:proofErr w:type="gramEnd"/>
      <w:r w:rsidRPr="00D07613">
        <w:rPr>
          <w:rFonts w:ascii="Times New Roman" w:eastAsia="Calibri" w:hAnsi="Times New Roman" w:cs="Times New Roman"/>
          <w:sz w:val="24"/>
          <w:szCs w:val="24"/>
          <w:lang w:eastAsia="en-AU"/>
        </w:rPr>
        <w:t xml:space="preserve"> will be publicly available. Merits review of this Program would not be appropriate because these decisions relate to the allocation of a finite resources between competing applicants, and any decision to overturn an allocation that has already been made to another party would be affected by overturning the original decision.</w:t>
      </w:r>
    </w:p>
    <w:p w14:paraId="6B8E7FA6" w14:textId="77777777" w:rsidR="00D07613" w:rsidRPr="00D07613" w:rsidRDefault="00D07613" w:rsidP="00D07613">
      <w:pPr>
        <w:spacing w:after="0" w:line="240" w:lineRule="auto"/>
        <w:rPr>
          <w:rFonts w:ascii="Times New Roman" w:eastAsia="Calibri" w:hAnsi="Times New Roman" w:cs="Times New Roman"/>
          <w:sz w:val="24"/>
          <w:szCs w:val="24"/>
          <w:lang w:eastAsia="en-AU"/>
        </w:rPr>
      </w:pPr>
    </w:p>
    <w:p w14:paraId="54C3E71C" w14:textId="77777777" w:rsidR="00D07613" w:rsidRPr="00D07613" w:rsidRDefault="00D07613" w:rsidP="00D07613">
      <w:pPr>
        <w:spacing w:after="0" w:line="240" w:lineRule="auto"/>
        <w:rPr>
          <w:rFonts w:ascii="Times New Roman" w:eastAsia="Calibri" w:hAnsi="Times New Roman" w:cs="Times New Roman"/>
          <w:sz w:val="24"/>
          <w:szCs w:val="24"/>
          <w:lang w:eastAsia="en-AU"/>
        </w:rPr>
      </w:pPr>
      <w:r w:rsidRPr="00D07613">
        <w:rPr>
          <w:rFonts w:ascii="Times New Roman" w:eastAsia="Calibri" w:hAnsi="Times New Roman" w:cs="Times New Roman"/>
          <w:sz w:val="24"/>
          <w:szCs w:val="24"/>
          <w:lang w:eastAsia="en-AU"/>
        </w:rPr>
        <w:t>In addition, 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public relevant money.</w:t>
      </w:r>
    </w:p>
    <w:p w14:paraId="7A85F4E9" w14:textId="77777777" w:rsidR="00D07613" w:rsidRPr="00D07613" w:rsidRDefault="00D07613" w:rsidP="00D07613">
      <w:pPr>
        <w:spacing w:after="0" w:line="240" w:lineRule="auto"/>
        <w:rPr>
          <w:rFonts w:ascii="Times New Roman" w:eastAsia="Calibri" w:hAnsi="Times New Roman" w:cs="Times New Roman"/>
          <w:sz w:val="24"/>
          <w:szCs w:val="24"/>
          <w:lang w:eastAsia="en-AU"/>
        </w:rPr>
      </w:pPr>
    </w:p>
    <w:p w14:paraId="750A3EB5" w14:textId="00118363" w:rsidR="00D07613" w:rsidRDefault="00D07613" w:rsidP="00D07613">
      <w:pPr>
        <w:spacing w:after="0" w:line="240" w:lineRule="auto"/>
        <w:rPr>
          <w:rFonts w:ascii="Times New Roman" w:hAnsi="Times New Roman"/>
          <w:sz w:val="24"/>
          <w:szCs w:val="24"/>
        </w:rPr>
      </w:pPr>
      <w:r w:rsidRPr="00D07613">
        <w:rPr>
          <w:rFonts w:ascii="Times New Roman" w:eastAsia="Calibri" w:hAnsi="Times New Roman" w:cs="Times New Roman"/>
          <w:sz w:val="24"/>
          <w:szCs w:val="24"/>
          <w:lang w:eastAsia="en-AU"/>
        </w:rPr>
        <w:t xml:space="preserve">Further, the right of review under section 75(v) of the Constitution and review under section 39B of the </w:t>
      </w:r>
      <w:r w:rsidRPr="00D07613">
        <w:rPr>
          <w:rFonts w:ascii="Times New Roman" w:eastAsia="Calibri" w:hAnsi="Times New Roman" w:cs="Times New Roman"/>
          <w:i/>
          <w:sz w:val="24"/>
          <w:szCs w:val="24"/>
          <w:lang w:eastAsia="en-AU"/>
        </w:rPr>
        <w:t xml:space="preserve">Judiciary Act </w:t>
      </w:r>
      <w:proofErr w:type="gramStart"/>
      <w:r w:rsidRPr="00D07613">
        <w:rPr>
          <w:rFonts w:ascii="Times New Roman" w:eastAsia="Calibri" w:hAnsi="Times New Roman" w:cs="Times New Roman"/>
          <w:i/>
          <w:sz w:val="24"/>
          <w:szCs w:val="24"/>
          <w:lang w:eastAsia="en-AU"/>
        </w:rPr>
        <w:t>1903</w:t>
      </w:r>
      <w:r w:rsidRPr="00D07613">
        <w:rPr>
          <w:rFonts w:ascii="Times New Roman" w:eastAsia="Calibri" w:hAnsi="Times New Roman" w:cs="Times New Roman"/>
          <w:sz w:val="24"/>
          <w:szCs w:val="24"/>
          <w:lang w:eastAsia="en-AU"/>
        </w:rPr>
        <w:t>,</w:t>
      </w:r>
      <w:proofErr w:type="gramEnd"/>
      <w:r w:rsidRPr="00D07613">
        <w:rPr>
          <w:rFonts w:ascii="Times New Roman" w:eastAsia="Calibri" w:hAnsi="Times New Roman" w:cs="Times New Roman"/>
          <w:sz w:val="24"/>
          <w:szCs w:val="24"/>
          <w:lang w:eastAsia="en-AU"/>
        </w:rPr>
        <w:t xml:space="preserve"> may also be available. Persons affected by spending decisions would also have recourse to the Commonwealth Ombudsman where appropriate.</w:t>
      </w:r>
    </w:p>
    <w:p w14:paraId="5CE06DAA" w14:textId="77777777" w:rsidR="00D07613" w:rsidRDefault="00D07613" w:rsidP="002F6BAD">
      <w:pPr>
        <w:spacing w:after="0" w:line="240" w:lineRule="auto"/>
        <w:rPr>
          <w:rFonts w:ascii="Times New Roman" w:hAnsi="Times New Roman"/>
          <w:sz w:val="24"/>
          <w:szCs w:val="24"/>
        </w:rPr>
      </w:pPr>
    </w:p>
    <w:p w14:paraId="21C2DFA5" w14:textId="787E285C" w:rsidR="00960B18" w:rsidRDefault="00D07613" w:rsidP="002F6BAD">
      <w:pPr>
        <w:spacing w:after="0" w:line="240" w:lineRule="auto"/>
        <w:rPr>
          <w:rFonts w:ascii="Times New Roman" w:hAnsi="Times New Roman"/>
          <w:sz w:val="24"/>
          <w:szCs w:val="24"/>
        </w:rPr>
      </w:pPr>
      <w:r w:rsidRPr="00D07613">
        <w:rPr>
          <w:rFonts w:ascii="Times New Roman" w:eastAsia="Calibri" w:hAnsi="Times New Roman" w:cs="Times New Roman"/>
          <w:sz w:val="24"/>
          <w:szCs w:val="24"/>
          <w:lang w:eastAsia="en-AU"/>
        </w:rPr>
        <w:t xml:space="preserve">Funding of $61.2 million was included in the 2019-20 Budget under the measure Climate Solutions Package for a period of four years commencing in 2019-20. Details are set out in </w:t>
      </w:r>
      <w:r w:rsidRPr="00D07613">
        <w:rPr>
          <w:rFonts w:ascii="Times New Roman" w:eastAsia="Calibri" w:hAnsi="Times New Roman" w:cs="Times New Roman"/>
          <w:i/>
          <w:sz w:val="24"/>
          <w:szCs w:val="24"/>
          <w:lang w:eastAsia="en-AU"/>
        </w:rPr>
        <w:t>Budget 2019-20, Budget Measures, Budget paper No. 2 2019-20, pages 73-74.</w:t>
      </w:r>
    </w:p>
    <w:p w14:paraId="29322AA2" w14:textId="77777777" w:rsidR="008B0DC0" w:rsidRDefault="008B0DC0" w:rsidP="002F6BAD">
      <w:pPr>
        <w:spacing w:after="0" w:line="240" w:lineRule="auto"/>
        <w:rPr>
          <w:rFonts w:ascii="Times New Roman" w:hAnsi="Times New Roman" w:cs="Times New Roman"/>
          <w:sz w:val="24"/>
          <w:szCs w:val="24"/>
        </w:rPr>
      </w:pPr>
    </w:p>
    <w:p w14:paraId="4069CB63" w14:textId="37C1F6A7" w:rsidR="00AD2D4A" w:rsidRDefault="00AD2D4A" w:rsidP="00AD2D4A">
      <w:pPr>
        <w:spacing w:after="0" w:line="240" w:lineRule="auto"/>
        <w:rPr>
          <w:rFonts w:ascii="Times New Roman" w:hAnsi="Times New Roman"/>
          <w:sz w:val="24"/>
          <w:szCs w:val="24"/>
        </w:rPr>
      </w:pPr>
      <w:r w:rsidRPr="009D7182">
        <w:rPr>
          <w:rFonts w:ascii="Times New Roman" w:hAnsi="Times New Roman"/>
          <w:sz w:val="24"/>
          <w:szCs w:val="24"/>
        </w:rPr>
        <w:t xml:space="preserve">Noting that it is not a comprehensive statement of relevant constitutional considerations, the objective of </w:t>
      </w:r>
      <w:r w:rsidR="00562105" w:rsidRPr="007F47DF">
        <w:rPr>
          <w:rFonts w:ascii="Times New Roman" w:hAnsi="Times New Roman"/>
          <w:sz w:val="24"/>
          <w:szCs w:val="24"/>
        </w:rPr>
        <w:t xml:space="preserve">table item </w:t>
      </w:r>
      <w:r w:rsidR="00214C1E">
        <w:rPr>
          <w:rFonts w:ascii="Times New Roman" w:hAnsi="Times New Roman"/>
          <w:sz w:val="24"/>
          <w:szCs w:val="24"/>
        </w:rPr>
        <w:t>352</w:t>
      </w:r>
      <w:r w:rsidRPr="007F47DF">
        <w:rPr>
          <w:rFonts w:ascii="Times New Roman" w:hAnsi="Times New Roman"/>
          <w:sz w:val="24"/>
          <w:szCs w:val="24"/>
        </w:rPr>
        <w:t xml:space="preserve"> references</w:t>
      </w:r>
      <w:r w:rsidRPr="009D7182">
        <w:rPr>
          <w:rFonts w:ascii="Times New Roman" w:hAnsi="Times New Roman"/>
          <w:sz w:val="24"/>
          <w:szCs w:val="24"/>
        </w:rPr>
        <w:t xml:space="preserve"> the external affairs power (s 51(xxix) of the Constitution).</w:t>
      </w:r>
    </w:p>
    <w:p w14:paraId="35AC78D8" w14:textId="77777777" w:rsidR="00AD2D4A" w:rsidRPr="009D7182" w:rsidRDefault="00AD2D4A" w:rsidP="00AD2D4A">
      <w:pPr>
        <w:spacing w:after="0" w:line="240" w:lineRule="auto"/>
        <w:rPr>
          <w:rFonts w:ascii="Times New Roman" w:hAnsi="Times New Roman"/>
          <w:sz w:val="24"/>
          <w:szCs w:val="24"/>
        </w:rPr>
      </w:pPr>
    </w:p>
    <w:p w14:paraId="34A4D52E" w14:textId="1A5480EC" w:rsidR="00AD2D4A" w:rsidRPr="003F4CE1" w:rsidRDefault="003F4CE1" w:rsidP="00AD2D4A">
      <w:pPr>
        <w:keepNext/>
        <w:spacing w:after="0" w:line="240" w:lineRule="auto"/>
        <w:rPr>
          <w:rFonts w:ascii="Times New Roman" w:hAnsi="Times New Roman"/>
          <w:i/>
          <w:sz w:val="24"/>
          <w:szCs w:val="24"/>
          <w:u w:val="single"/>
        </w:rPr>
      </w:pPr>
      <w:r w:rsidRPr="003F4CE1">
        <w:rPr>
          <w:rFonts w:ascii="Times New Roman" w:hAnsi="Times New Roman"/>
          <w:i/>
          <w:sz w:val="24"/>
          <w:szCs w:val="24"/>
          <w:u w:val="single"/>
        </w:rPr>
        <w:t>External affairs</w:t>
      </w:r>
      <w:r w:rsidR="00AD2D4A" w:rsidRPr="003F4CE1">
        <w:rPr>
          <w:rFonts w:ascii="Times New Roman" w:hAnsi="Times New Roman"/>
          <w:i/>
          <w:sz w:val="24"/>
          <w:szCs w:val="24"/>
          <w:u w:val="single"/>
        </w:rPr>
        <w:t xml:space="preserve"> power</w:t>
      </w:r>
    </w:p>
    <w:p w14:paraId="32930FF7" w14:textId="77777777" w:rsidR="00AD2D4A" w:rsidRPr="008B0DC0" w:rsidRDefault="00AD2D4A" w:rsidP="00AD2D4A">
      <w:pPr>
        <w:spacing w:after="0" w:line="240" w:lineRule="auto"/>
        <w:rPr>
          <w:rFonts w:ascii="Times New Roman" w:hAnsi="Times New Roman" w:cs="Times New Roman"/>
          <w:sz w:val="24"/>
          <w:szCs w:val="24"/>
        </w:rPr>
      </w:pPr>
    </w:p>
    <w:p w14:paraId="443E86DD" w14:textId="77777777" w:rsidR="008B0DC0" w:rsidRPr="008B0DC0" w:rsidRDefault="008B0DC0" w:rsidP="008B0DC0">
      <w:pPr>
        <w:spacing w:after="0" w:line="240" w:lineRule="auto"/>
        <w:rPr>
          <w:rFonts w:ascii="Times New Roman" w:hAnsi="Times New Roman" w:cs="Times New Roman"/>
          <w:sz w:val="24"/>
          <w:szCs w:val="24"/>
        </w:rPr>
      </w:pPr>
      <w:r w:rsidRPr="008B0DC0">
        <w:rPr>
          <w:rFonts w:ascii="Times New Roman" w:hAnsi="Times New Roman" w:cs="Times New Roman"/>
          <w:sz w:val="24"/>
          <w:szCs w:val="24"/>
        </w:rPr>
        <w:t>The external affairs power enables the Parliament to make laws with respect to the implementation of Australia’s obligations under international treaties to which it is a party.</w:t>
      </w:r>
    </w:p>
    <w:p w14:paraId="2DC8A1A1" w14:textId="77777777" w:rsidR="008B0DC0" w:rsidRPr="008B0DC0" w:rsidRDefault="008B0DC0" w:rsidP="008B0DC0">
      <w:pPr>
        <w:spacing w:after="0" w:line="240" w:lineRule="auto"/>
        <w:rPr>
          <w:rFonts w:ascii="Times New Roman" w:hAnsi="Times New Roman" w:cs="Times New Roman"/>
          <w:sz w:val="24"/>
          <w:szCs w:val="24"/>
        </w:rPr>
      </w:pPr>
      <w:r w:rsidRPr="008B0DC0">
        <w:rPr>
          <w:rFonts w:ascii="Times New Roman" w:hAnsi="Times New Roman" w:cs="Times New Roman"/>
          <w:sz w:val="24"/>
          <w:szCs w:val="24"/>
        </w:rPr>
        <w:t xml:space="preserve">The </w:t>
      </w:r>
      <w:r w:rsidRPr="008B0DC0">
        <w:rPr>
          <w:rFonts w:ascii="Times New Roman" w:hAnsi="Times New Roman" w:cs="Times New Roman"/>
          <w:i/>
          <w:sz w:val="24"/>
          <w:szCs w:val="24"/>
        </w:rPr>
        <w:t>United Nations Framework Convention on Climate Change</w:t>
      </w:r>
      <w:r w:rsidRPr="008B0DC0">
        <w:rPr>
          <w:rFonts w:ascii="Times New Roman" w:hAnsi="Times New Roman" w:cs="Times New Roman"/>
          <w:sz w:val="24"/>
          <w:szCs w:val="24"/>
        </w:rPr>
        <w:t xml:space="preserve"> [1994] ATS 2 (the UNFCCC) includes a range of obligations on Australia to take domestic actions that reduce Australia’s emissions of greenhouse gases.  </w:t>
      </w:r>
    </w:p>
    <w:p w14:paraId="04ED730F" w14:textId="77777777" w:rsidR="008B0DC0" w:rsidRPr="008B0DC0" w:rsidRDefault="008B0DC0" w:rsidP="008B0DC0">
      <w:pPr>
        <w:spacing w:after="0" w:line="240" w:lineRule="auto"/>
        <w:rPr>
          <w:rFonts w:ascii="Times New Roman" w:hAnsi="Times New Roman" w:cs="Times New Roman"/>
          <w:sz w:val="24"/>
          <w:szCs w:val="24"/>
        </w:rPr>
      </w:pPr>
    </w:p>
    <w:p w14:paraId="2463CA90" w14:textId="77777777" w:rsidR="008B0DC0" w:rsidRPr="008B0DC0" w:rsidRDefault="008B0DC0" w:rsidP="008B0DC0">
      <w:pPr>
        <w:spacing w:after="0" w:line="240" w:lineRule="auto"/>
        <w:rPr>
          <w:rFonts w:ascii="Times New Roman" w:hAnsi="Times New Roman" w:cs="Times New Roman"/>
          <w:sz w:val="24"/>
          <w:szCs w:val="24"/>
        </w:rPr>
      </w:pPr>
      <w:r w:rsidRPr="008B0DC0">
        <w:rPr>
          <w:rFonts w:ascii="Times New Roman" w:hAnsi="Times New Roman" w:cs="Times New Roman"/>
          <w:sz w:val="24"/>
          <w:szCs w:val="24"/>
        </w:rPr>
        <w:t>The UNFCCC relevantly provides that Australia shall:</w:t>
      </w:r>
    </w:p>
    <w:p w14:paraId="77B90C98" w14:textId="1B1BF079" w:rsidR="00CA0C89" w:rsidRPr="00BE5A22" w:rsidRDefault="008B0DC0"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 (Article 4.1(b));</w:t>
      </w:r>
    </w:p>
    <w:p w14:paraId="78E5A211" w14:textId="3A05178D" w:rsidR="00CA0C89" w:rsidRPr="00BE5A22" w:rsidRDefault="008B0DC0"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 (Article 4.1(c)); and</w:t>
      </w:r>
    </w:p>
    <w:p w14:paraId="2BE5923F" w14:textId="77777777" w:rsidR="008B0DC0" w:rsidRPr="00BE5A22" w:rsidRDefault="008B0DC0" w:rsidP="00BE5A22">
      <w:pPr>
        <w:numPr>
          <w:ilvl w:val="0"/>
          <w:numId w:val="24"/>
        </w:numPr>
        <w:spacing w:after="0" w:line="240" w:lineRule="auto"/>
        <w:rPr>
          <w:rFonts w:ascii="Times New Roman" w:hAnsi="Times New Roman" w:cs="Times New Roman"/>
          <w:sz w:val="24"/>
          <w:szCs w:val="24"/>
        </w:rPr>
      </w:pPr>
      <w:proofErr w:type="gramStart"/>
      <w:r w:rsidRPr="00BE5A22">
        <w:rPr>
          <w:rFonts w:ascii="Times New Roman" w:hAnsi="Times New Roman" w:cs="Times New Roman"/>
          <w:sz w:val="24"/>
          <w:szCs w:val="24"/>
        </w:rPr>
        <w:lastRenderedPageBreak/>
        <w:t>adopt</w:t>
      </w:r>
      <w:proofErr w:type="gramEnd"/>
      <w:r w:rsidRPr="00BE5A22">
        <w:rPr>
          <w:rFonts w:ascii="Times New Roman" w:hAnsi="Times New Roman" w:cs="Times New Roman"/>
          <w:sz w:val="24"/>
          <w:szCs w:val="24"/>
        </w:rPr>
        <w:t xml:space="preserve"> national policies and take corresponding measures on the mitigation of climate change, by limiting its anthropogenic emissions of greenhouse gases and protecting and enhancing its greenhouse gas sinks and reservoirs (Article 4.2(a)).</w:t>
      </w:r>
    </w:p>
    <w:p w14:paraId="2128381C" w14:textId="77777777" w:rsidR="008B0DC0" w:rsidRPr="008B0DC0" w:rsidRDefault="008B0DC0" w:rsidP="008B0DC0">
      <w:pPr>
        <w:spacing w:after="0" w:line="240" w:lineRule="auto"/>
        <w:rPr>
          <w:rFonts w:ascii="Times New Roman" w:hAnsi="Times New Roman" w:cs="Times New Roman"/>
          <w:sz w:val="24"/>
          <w:szCs w:val="24"/>
        </w:rPr>
      </w:pPr>
    </w:p>
    <w:p w14:paraId="1EFD3DA6" w14:textId="77777777" w:rsidR="008B0DC0" w:rsidRPr="008B0DC0" w:rsidRDefault="008B0DC0" w:rsidP="008B0DC0">
      <w:pPr>
        <w:spacing w:after="0" w:line="240" w:lineRule="auto"/>
        <w:rPr>
          <w:rFonts w:ascii="Times New Roman" w:hAnsi="Times New Roman" w:cs="Times New Roman"/>
          <w:sz w:val="24"/>
          <w:szCs w:val="24"/>
        </w:rPr>
      </w:pPr>
      <w:r w:rsidRPr="008B0DC0">
        <w:rPr>
          <w:rFonts w:ascii="Times New Roman" w:hAnsi="Times New Roman" w:cs="Times New Roman"/>
          <w:sz w:val="24"/>
          <w:szCs w:val="24"/>
        </w:rPr>
        <w:t xml:space="preserve">The </w:t>
      </w:r>
      <w:r w:rsidRPr="008B0DC0">
        <w:rPr>
          <w:rFonts w:ascii="Times New Roman" w:hAnsi="Times New Roman" w:cs="Times New Roman"/>
          <w:i/>
          <w:sz w:val="24"/>
          <w:szCs w:val="24"/>
        </w:rPr>
        <w:t>Kyoto Protocol to the United Nations Framework Convention on Climate Change</w:t>
      </w:r>
      <w:r w:rsidRPr="008B0DC0">
        <w:rPr>
          <w:rFonts w:ascii="Times New Roman" w:hAnsi="Times New Roman" w:cs="Times New Roman"/>
          <w:sz w:val="24"/>
          <w:szCs w:val="24"/>
        </w:rPr>
        <w:t xml:space="preserve"> [2008] ATS 2 also includes obligations on Australia to take action to reduce emissions, such as Articles 3 and 10(b). Article 3 imposes obligations to ensure that Australia’s greenhouse gas emissions during a commitment period do not exceed its assigned amount. Article 10(b) imposes obligations to formulate, implement and report upon climate change mitigation and adaptation programs.</w:t>
      </w:r>
    </w:p>
    <w:p w14:paraId="7432DAF9" w14:textId="77777777" w:rsidR="008B0DC0" w:rsidRPr="008B0DC0" w:rsidRDefault="008B0DC0" w:rsidP="008B0DC0">
      <w:pPr>
        <w:spacing w:after="0" w:line="240" w:lineRule="auto"/>
        <w:rPr>
          <w:rFonts w:ascii="Times New Roman" w:hAnsi="Times New Roman" w:cs="Times New Roman"/>
          <w:sz w:val="24"/>
          <w:szCs w:val="24"/>
        </w:rPr>
      </w:pPr>
    </w:p>
    <w:p w14:paraId="5E078235" w14:textId="77777777" w:rsidR="008B0DC0" w:rsidRPr="008B0DC0" w:rsidRDefault="008B0DC0" w:rsidP="008B0DC0">
      <w:pPr>
        <w:spacing w:after="0" w:line="240" w:lineRule="auto"/>
        <w:rPr>
          <w:rFonts w:ascii="Times New Roman" w:hAnsi="Times New Roman" w:cs="Times New Roman"/>
          <w:sz w:val="24"/>
          <w:szCs w:val="24"/>
        </w:rPr>
      </w:pPr>
      <w:r w:rsidRPr="008B0DC0">
        <w:rPr>
          <w:rFonts w:ascii="Times New Roman" w:hAnsi="Times New Roman" w:cs="Times New Roman"/>
          <w:sz w:val="24"/>
          <w:szCs w:val="24"/>
        </w:rPr>
        <w:t xml:space="preserve">The </w:t>
      </w:r>
      <w:proofErr w:type="gramStart"/>
      <w:r w:rsidRPr="008B0DC0">
        <w:rPr>
          <w:rFonts w:ascii="Times New Roman" w:hAnsi="Times New Roman" w:cs="Times New Roman"/>
          <w:i/>
          <w:sz w:val="24"/>
          <w:szCs w:val="24"/>
        </w:rPr>
        <w:t>Paris Agreement</w:t>
      </w:r>
      <w:r w:rsidRPr="008B0DC0">
        <w:rPr>
          <w:rFonts w:ascii="Times New Roman" w:hAnsi="Times New Roman" w:cs="Times New Roman"/>
          <w:sz w:val="24"/>
          <w:szCs w:val="24"/>
        </w:rPr>
        <w:t xml:space="preserve"> [2016] ATS 24 was entered into by the parties</w:t>
      </w:r>
      <w:proofErr w:type="gramEnd"/>
      <w:r w:rsidRPr="008B0DC0">
        <w:rPr>
          <w:rFonts w:ascii="Times New Roman" w:hAnsi="Times New Roman" w:cs="Times New Roman"/>
          <w:sz w:val="24"/>
          <w:szCs w:val="24"/>
        </w:rPr>
        <w:t xml:space="preserve"> to the UNFCCC to enhance its implementation.  Under the Paris Agreement, Australia has a ‘nationally determined contribution’ of a 2030 emissions reduction target of 26 to 28 per cent below 2005 levels. Relevantly, Article 4.2 of the Paris Agreement provides that ‘[e]ach Party shall prepare, communicate and maintain successive nationally determined contributions that it intends to achieve. Parties shall pursue domestic mitigation measures, with the aim of achieving the objectives of such contributions’. </w:t>
      </w:r>
    </w:p>
    <w:p w14:paraId="611B1FEA" w14:textId="77777777" w:rsidR="008B0DC0" w:rsidRPr="008B0DC0" w:rsidRDefault="008B0DC0" w:rsidP="008B0DC0">
      <w:pPr>
        <w:spacing w:after="0" w:line="240" w:lineRule="auto"/>
        <w:rPr>
          <w:rFonts w:ascii="Times New Roman" w:hAnsi="Times New Roman" w:cs="Times New Roman"/>
          <w:sz w:val="24"/>
          <w:szCs w:val="24"/>
        </w:rPr>
      </w:pPr>
    </w:p>
    <w:p w14:paraId="68A44D17" w14:textId="3A476FA0" w:rsidR="008B0DC0" w:rsidRPr="008B0DC0" w:rsidRDefault="008B0DC0" w:rsidP="008B0DC0">
      <w:pPr>
        <w:spacing w:after="0" w:line="240" w:lineRule="auto"/>
        <w:rPr>
          <w:rFonts w:ascii="Times New Roman" w:hAnsi="Times New Roman" w:cs="Times New Roman"/>
          <w:sz w:val="24"/>
          <w:szCs w:val="24"/>
        </w:rPr>
      </w:pPr>
      <w:r w:rsidRPr="008B0DC0">
        <w:rPr>
          <w:rFonts w:ascii="Times New Roman" w:hAnsi="Times New Roman" w:cs="Times New Roman"/>
          <w:sz w:val="24"/>
          <w:szCs w:val="24"/>
        </w:rPr>
        <w:t>Under the new item</w:t>
      </w:r>
      <w:r w:rsidR="00CA0C89">
        <w:rPr>
          <w:rFonts w:ascii="Times New Roman" w:hAnsi="Times New Roman" w:cs="Times New Roman"/>
          <w:sz w:val="24"/>
          <w:szCs w:val="24"/>
        </w:rPr>
        <w:t xml:space="preserve"> </w:t>
      </w:r>
      <w:r w:rsidR="00214C1E">
        <w:rPr>
          <w:rFonts w:ascii="Times New Roman" w:hAnsi="Times New Roman" w:cs="Times New Roman"/>
          <w:sz w:val="24"/>
          <w:szCs w:val="24"/>
        </w:rPr>
        <w:t>352</w:t>
      </w:r>
      <w:r w:rsidRPr="008B0DC0">
        <w:rPr>
          <w:rFonts w:ascii="Times New Roman" w:hAnsi="Times New Roman" w:cs="Times New Roman"/>
          <w:sz w:val="24"/>
          <w:szCs w:val="24"/>
        </w:rPr>
        <w:t xml:space="preserve">, businesses and community organisations would be funded to reduce energy use and improve energy </w:t>
      </w:r>
      <w:proofErr w:type="gramStart"/>
      <w:r w:rsidRPr="008B0DC0">
        <w:rPr>
          <w:rFonts w:ascii="Times New Roman" w:hAnsi="Times New Roman" w:cs="Times New Roman"/>
          <w:sz w:val="24"/>
          <w:szCs w:val="24"/>
        </w:rPr>
        <w:t>productivity which</w:t>
      </w:r>
      <w:proofErr w:type="gramEnd"/>
      <w:r w:rsidRPr="008B0DC0">
        <w:rPr>
          <w:rFonts w:ascii="Times New Roman" w:hAnsi="Times New Roman" w:cs="Times New Roman"/>
          <w:sz w:val="24"/>
          <w:szCs w:val="24"/>
        </w:rPr>
        <w:t xml:space="preserve"> will deliver carbon abatement through reduced greenhouse gas emissions. This will result from the upgraded </w:t>
      </w:r>
      <w:proofErr w:type="gramStart"/>
      <w:r w:rsidRPr="008B0DC0">
        <w:rPr>
          <w:rFonts w:ascii="Times New Roman" w:hAnsi="Times New Roman" w:cs="Times New Roman"/>
          <w:sz w:val="24"/>
          <w:szCs w:val="24"/>
        </w:rPr>
        <w:t>equipment which</w:t>
      </w:r>
      <w:proofErr w:type="gramEnd"/>
      <w:r w:rsidRPr="008B0DC0">
        <w:rPr>
          <w:rFonts w:ascii="Times New Roman" w:hAnsi="Times New Roman" w:cs="Times New Roman"/>
          <w:sz w:val="24"/>
          <w:szCs w:val="24"/>
        </w:rPr>
        <w:t xml:space="preserve"> reduces energy consumption and actions in response to energy management activities funded under the Program. The reduced energy use supported by the Program will therefore contribute to Australia’s obligations to reduce greenhouse gas emissions under these treaties. </w:t>
      </w:r>
    </w:p>
    <w:p w14:paraId="75231621" w14:textId="77777777" w:rsidR="00AD2D4A" w:rsidRPr="008B0DC0" w:rsidRDefault="00AD2D4A" w:rsidP="00AD2D4A">
      <w:pPr>
        <w:spacing w:after="0" w:line="240" w:lineRule="auto"/>
        <w:rPr>
          <w:rFonts w:ascii="Times New Roman" w:hAnsi="Times New Roman" w:cs="Times New Roman"/>
          <w:sz w:val="24"/>
          <w:szCs w:val="24"/>
        </w:rPr>
      </w:pPr>
    </w:p>
    <w:p w14:paraId="2A0FA9B5" w14:textId="7E45020E" w:rsidR="00A80AD5" w:rsidRDefault="00CA0C89" w:rsidP="002F6B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w:t>
      </w:r>
      <w:r>
        <w:rPr>
          <w:rFonts w:ascii="Times New Roman" w:hAnsi="Times New Roman" w:cs="Times New Roman"/>
          <w:b/>
          <w:sz w:val="24"/>
          <w:szCs w:val="24"/>
        </w:rPr>
        <w:t xml:space="preserve">table item </w:t>
      </w:r>
      <w:r w:rsidR="00214C1E">
        <w:rPr>
          <w:rFonts w:ascii="Times New Roman" w:hAnsi="Times New Roman" w:cs="Times New Roman"/>
          <w:b/>
          <w:sz w:val="24"/>
          <w:szCs w:val="24"/>
        </w:rPr>
        <w:t>353</w:t>
      </w:r>
      <w:r>
        <w:rPr>
          <w:rFonts w:ascii="Times New Roman" w:hAnsi="Times New Roman" w:cs="Times New Roman"/>
          <w:sz w:val="24"/>
          <w:szCs w:val="24"/>
        </w:rPr>
        <w:t xml:space="preserve"> establishes</w:t>
      </w:r>
      <w:r w:rsidR="003E2EB8">
        <w:rPr>
          <w:rFonts w:ascii="Times New Roman" w:hAnsi="Times New Roman" w:cs="Times New Roman"/>
          <w:sz w:val="24"/>
          <w:szCs w:val="24"/>
        </w:rPr>
        <w:t xml:space="preserve"> legislative authority for government spending for the Australi</w:t>
      </w:r>
      <w:r w:rsidR="008B39EB">
        <w:rPr>
          <w:rFonts w:ascii="Times New Roman" w:hAnsi="Times New Roman" w:cs="Times New Roman"/>
          <w:sz w:val="24"/>
          <w:szCs w:val="24"/>
        </w:rPr>
        <w:t>an Heritage Grants Program (the Program</w:t>
      </w:r>
      <w:r w:rsidR="003E2EB8">
        <w:rPr>
          <w:rFonts w:ascii="Times New Roman" w:hAnsi="Times New Roman" w:cs="Times New Roman"/>
          <w:sz w:val="24"/>
          <w:szCs w:val="24"/>
        </w:rPr>
        <w:t>)</w:t>
      </w:r>
    </w:p>
    <w:p w14:paraId="0EB4C1BD" w14:textId="578881B4" w:rsidR="00CA0C89" w:rsidRDefault="00CA0C89" w:rsidP="002F6BAD">
      <w:pPr>
        <w:spacing w:after="0" w:line="240" w:lineRule="auto"/>
        <w:rPr>
          <w:rFonts w:ascii="Times New Roman" w:hAnsi="Times New Roman" w:cs="Times New Roman"/>
          <w:sz w:val="24"/>
          <w:szCs w:val="24"/>
        </w:rPr>
      </w:pPr>
    </w:p>
    <w:p w14:paraId="519E0AAA" w14:textId="77777777" w:rsidR="0040513A" w:rsidRPr="0040513A" w:rsidRDefault="0040513A" w:rsidP="0040513A">
      <w:p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 xml:space="preserve">The broad aim of the Program is to strengthen recognition, management, conservation and public engagement with places specified in Australia’s National Heritage List (NHL). All listed places are recognised for either their natural, Indigenous, or historic heritage values. Among the Australian locations included in the NHL for their outstanding cultural and natural heritage value are the Sydney Opera House, Kakadu National Park, Uluru-Kata </w:t>
      </w:r>
      <w:proofErr w:type="spellStart"/>
      <w:r w:rsidRPr="0040513A">
        <w:rPr>
          <w:rFonts w:ascii="Times New Roman" w:hAnsi="Times New Roman" w:cs="Times New Roman"/>
          <w:sz w:val="24"/>
          <w:szCs w:val="24"/>
        </w:rPr>
        <w:t>Tjuta</w:t>
      </w:r>
      <w:proofErr w:type="spellEnd"/>
      <w:r w:rsidRPr="0040513A">
        <w:rPr>
          <w:rFonts w:ascii="Times New Roman" w:hAnsi="Times New Roman" w:cs="Times New Roman"/>
          <w:sz w:val="24"/>
          <w:szCs w:val="24"/>
        </w:rPr>
        <w:t xml:space="preserve"> National Park, the Great Barrier Reef and Fraser Island. </w:t>
      </w:r>
    </w:p>
    <w:p w14:paraId="2AE4CC08" w14:textId="228BFFFB" w:rsidR="00BE69CE" w:rsidRDefault="00BE69CE" w:rsidP="002F6BAD">
      <w:pPr>
        <w:spacing w:after="0" w:line="240" w:lineRule="auto"/>
        <w:rPr>
          <w:rFonts w:ascii="Times New Roman" w:hAnsi="Times New Roman" w:cs="Times New Roman"/>
          <w:sz w:val="24"/>
          <w:szCs w:val="24"/>
        </w:rPr>
      </w:pPr>
    </w:p>
    <w:p w14:paraId="59BF89E7" w14:textId="77777777" w:rsidR="0040513A" w:rsidRPr="0040513A" w:rsidRDefault="0040513A" w:rsidP="0040513A">
      <w:p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 xml:space="preserve">The objectives of the Commonwealth expenditure that </w:t>
      </w:r>
      <w:proofErr w:type="gramStart"/>
      <w:r w:rsidRPr="0040513A">
        <w:rPr>
          <w:rFonts w:ascii="Times New Roman" w:hAnsi="Times New Roman" w:cs="Times New Roman"/>
          <w:sz w:val="24"/>
          <w:szCs w:val="24"/>
        </w:rPr>
        <w:t>would be supported</w:t>
      </w:r>
      <w:proofErr w:type="gramEnd"/>
      <w:r w:rsidRPr="0040513A">
        <w:rPr>
          <w:rFonts w:ascii="Times New Roman" w:hAnsi="Times New Roman" w:cs="Times New Roman"/>
          <w:sz w:val="24"/>
          <w:szCs w:val="24"/>
        </w:rPr>
        <w:t xml:space="preserve"> by the proposed item are to improve conservation, preservation and access to places listed in the National Heritage List. The Program also aims to increase community engagement with listed places and awareness of the values for which the places </w:t>
      </w:r>
      <w:proofErr w:type="gramStart"/>
      <w:r w:rsidRPr="0040513A">
        <w:rPr>
          <w:rFonts w:ascii="Times New Roman" w:hAnsi="Times New Roman" w:cs="Times New Roman"/>
          <w:sz w:val="24"/>
          <w:szCs w:val="24"/>
        </w:rPr>
        <w:t>were listed</w:t>
      </w:r>
      <w:proofErr w:type="gramEnd"/>
      <w:r w:rsidRPr="0040513A">
        <w:rPr>
          <w:rFonts w:ascii="Times New Roman" w:hAnsi="Times New Roman" w:cs="Times New Roman"/>
          <w:sz w:val="24"/>
          <w:szCs w:val="24"/>
        </w:rPr>
        <w:t xml:space="preserve">. </w:t>
      </w:r>
    </w:p>
    <w:p w14:paraId="241A4048" w14:textId="77777777" w:rsidR="0040513A" w:rsidRPr="0040513A" w:rsidRDefault="0040513A" w:rsidP="0040513A">
      <w:pPr>
        <w:spacing w:after="0" w:line="240" w:lineRule="auto"/>
        <w:rPr>
          <w:rFonts w:ascii="Times New Roman" w:hAnsi="Times New Roman" w:cs="Times New Roman"/>
          <w:sz w:val="24"/>
          <w:szCs w:val="24"/>
        </w:rPr>
      </w:pPr>
    </w:p>
    <w:p w14:paraId="1E20CA13" w14:textId="77777777" w:rsidR="0040513A" w:rsidRPr="0040513A" w:rsidRDefault="0040513A" w:rsidP="0040513A">
      <w:p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Grant applications will be assessed using eligibility criteria only. Eligible activities must directly relate to a listed place and can include activities that:</w:t>
      </w:r>
    </w:p>
    <w:p w14:paraId="6AF4EC0E" w14:textId="77777777" w:rsidR="0040513A" w:rsidRPr="0040513A" w:rsidRDefault="0040513A" w:rsidP="0040513A">
      <w:pPr>
        <w:numPr>
          <w:ilvl w:val="0"/>
          <w:numId w:val="24"/>
        </w:num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 xml:space="preserve">maintain, protect, conserve and/or improve access to the listed place; </w:t>
      </w:r>
    </w:p>
    <w:p w14:paraId="5110B4EB" w14:textId="77777777" w:rsidR="0040513A" w:rsidRPr="0040513A" w:rsidRDefault="0040513A" w:rsidP="0040513A">
      <w:pPr>
        <w:numPr>
          <w:ilvl w:val="0"/>
          <w:numId w:val="24"/>
        </w:num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 xml:space="preserve">enhance the Australian public’s understanding of the listed place, and awareness of the values for which it was listed; </w:t>
      </w:r>
    </w:p>
    <w:p w14:paraId="08F98181" w14:textId="77777777" w:rsidR="0040513A" w:rsidRPr="0040513A" w:rsidRDefault="0040513A" w:rsidP="0040513A">
      <w:pPr>
        <w:numPr>
          <w:ilvl w:val="0"/>
          <w:numId w:val="24"/>
        </w:numPr>
        <w:spacing w:after="0" w:line="240" w:lineRule="auto"/>
        <w:rPr>
          <w:rFonts w:ascii="Times New Roman" w:hAnsi="Times New Roman" w:cs="Times New Roman"/>
          <w:sz w:val="24"/>
          <w:szCs w:val="24"/>
        </w:rPr>
      </w:pPr>
      <w:proofErr w:type="gramStart"/>
      <w:r w:rsidRPr="0040513A">
        <w:rPr>
          <w:rFonts w:ascii="Times New Roman" w:hAnsi="Times New Roman" w:cs="Times New Roman"/>
          <w:sz w:val="24"/>
          <w:szCs w:val="24"/>
        </w:rPr>
        <w:t>improve</w:t>
      </w:r>
      <w:proofErr w:type="gramEnd"/>
      <w:r w:rsidRPr="0040513A">
        <w:rPr>
          <w:rFonts w:ascii="Times New Roman" w:hAnsi="Times New Roman" w:cs="Times New Roman"/>
          <w:sz w:val="24"/>
          <w:szCs w:val="24"/>
        </w:rPr>
        <w:t xml:space="preserve"> engagement with, and physical access to the listed place.</w:t>
      </w:r>
    </w:p>
    <w:p w14:paraId="66E9D514" w14:textId="77777777" w:rsidR="0040513A" w:rsidRPr="001D45A6" w:rsidRDefault="0040513A" w:rsidP="0040513A">
      <w:pPr>
        <w:spacing w:after="0" w:line="240" w:lineRule="auto"/>
        <w:rPr>
          <w:color w:val="FF0000"/>
        </w:rPr>
      </w:pPr>
    </w:p>
    <w:p w14:paraId="33A04858" w14:textId="6841F303" w:rsidR="0040513A" w:rsidRPr="0040513A" w:rsidRDefault="0040513A" w:rsidP="0040513A">
      <w:p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Individual grants between $25,000 and $400,000 will be available to owners and managers of places on the NHL</w:t>
      </w:r>
      <w:r w:rsidR="00801B93">
        <w:rPr>
          <w:rFonts w:ascii="Times New Roman" w:hAnsi="Times New Roman" w:cs="Times New Roman"/>
          <w:sz w:val="24"/>
          <w:szCs w:val="24"/>
        </w:rPr>
        <w:t xml:space="preserve"> (</w:t>
      </w:r>
      <w:proofErr w:type="gramStart"/>
      <w:r w:rsidR="00801B93">
        <w:rPr>
          <w:rFonts w:ascii="Times New Roman" w:hAnsi="Times New Roman" w:cs="Times New Roman"/>
          <w:sz w:val="24"/>
          <w:szCs w:val="24"/>
        </w:rPr>
        <w:t>and also</w:t>
      </w:r>
      <w:proofErr w:type="gramEnd"/>
      <w:r w:rsidR="00801B93">
        <w:rPr>
          <w:rFonts w:ascii="Times New Roman" w:hAnsi="Times New Roman" w:cs="Times New Roman"/>
          <w:sz w:val="24"/>
          <w:szCs w:val="24"/>
        </w:rPr>
        <w:t xml:space="preserve"> to </w:t>
      </w:r>
      <w:r w:rsidR="00801B93" w:rsidRPr="00801B93">
        <w:rPr>
          <w:rFonts w:ascii="Times New Roman" w:hAnsi="Times New Roman" w:cs="Times New Roman"/>
          <w:sz w:val="24"/>
          <w:szCs w:val="24"/>
        </w:rPr>
        <w:t xml:space="preserve">interested parties with the approval of owners and managers </w:t>
      </w:r>
      <w:r w:rsidR="00801B93" w:rsidRPr="00801B93">
        <w:rPr>
          <w:rFonts w:ascii="Times New Roman" w:hAnsi="Times New Roman" w:cs="Times New Roman"/>
          <w:sz w:val="24"/>
          <w:szCs w:val="24"/>
        </w:rPr>
        <w:lastRenderedPageBreak/>
        <w:t>of places</w:t>
      </w:r>
      <w:r w:rsidR="00801B93">
        <w:rPr>
          <w:rFonts w:ascii="Times New Roman" w:hAnsi="Times New Roman" w:cs="Times New Roman"/>
          <w:sz w:val="24"/>
          <w:szCs w:val="24"/>
        </w:rPr>
        <w:t>)</w:t>
      </w:r>
      <w:r w:rsidRPr="0040513A">
        <w:rPr>
          <w:rFonts w:ascii="Times New Roman" w:hAnsi="Times New Roman" w:cs="Times New Roman"/>
          <w:sz w:val="24"/>
          <w:szCs w:val="24"/>
        </w:rPr>
        <w:t xml:space="preserve"> to protect and promote the national heritage listed values of the places. It will enable activities such as conservation and restoration of </w:t>
      </w:r>
      <w:proofErr w:type="gramStart"/>
      <w:r w:rsidRPr="0040513A">
        <w:rPr>
          <w:rFonts w:ascii="Times New Roman" w:hAnsi="Times New Roman" w:cs="Times New Roman"/>
          <w:sz w:val="24"/>
          <w:szCs w:val="24"/>
        </w:rPr>
        <w:t>heritage listed</w:t>
      </w:r>
      <w:proofErr w:type="gramEnd"/>
      <w:r w:rsidRPr="0040513A">
        <w:rPr>
          <w:rFonts w:ascii="Times New Roman" w:hAnsi="Times New Roman" w:cs="Times New Roman"/>
          <w:sz w:val="24"/>
          <w:szCs w:val="24"/>
        </w:rPr>
        <w:t xml:space="preserve"> places, and promotional activities aimed at increasing understanding and visitation to Australia’s national heritage places.</w:t>
      </w:r>
    </w:p>
    <w:p w14:paraId="6FE809C3" w14:textId="31E7BEFE" w:rsidR="00BE69CE" w:rsidRDefault="00BE69CE" w:rsidP="002F6BAD">
      <w:pPr>
        <w:spacing w:after="0" w:line="240" w:lineRule="auto"/>
        <w:rPr>
          <w:rFonts w:ascii="Times New Roman" w:hAnsi="Times New Roman" w:cs="Times New Roman"/>
          <w:sz w:val="24"/>
          <w:szCs w:val="24"/>
        </w:rPr>
      </w:pPr>
    </w:p>
    <w:p w14:paraId="62D4AA06" w14:textId="5A6287FB" w:rsidR="0040513A" w:rsidRPr="0040513A" w:rsidRDefault="0040513A" w:rsidP="0040513A">
      <w:p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 xml:space="preserve">The Department of the Environment and Energy will manage and have policy responsibility for the initiative. The Business Grants Hub of the Department of Industry, Innovation and Science will deliver the grants in consultation with the Department of the Environment and Energy. </w:t>
      </w:r>
    </w:p>
    <w:p w14:paraId="138B9EDE" w14:textId="5152C73E" w:rsidR="0040513A" w:rsidRDefault="0040513A" w:rsidP="0040513A">
      <w:pPr>
        <w:spacing w:after="0" w:line="240" w:lineRule="auto"/>
      </w:pPr>
    </w:p>
    <w:p w14:paraId="23646E0D" w14:textId="1F30A9F9" w:rsidR="0040513A" w:rsidRPr="0040513A" w:rsidRDefault="0040513A" w:rsidP="0040513A">
      <w:p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 xml:space="preserve">Grants </w:t>
      </w:r>
      <w:proofErr w:type="gramStart"/>
      <w:r w:rsidRPr="0040513A">
        <w:rPr>
          <w:rFonts w:ascii="Times New Roman" w:hAnsi="Times New Roman" w:cs="Times New Roman"/>
          <w:sz w:val="24"/>
          <w:szCs w:val="24"/>
        </w:rPr>
        <w:t>will be delivered</w:t>
      </w:r>
      <w:proofErr w:type="gramEnd"/>
      <w:r w:rsidRPr="0040513A">
        <w:rPr>
          <w:rFonts w:ascii="Times New Roman" w:hAnsi="Times New Roman" w:cs="Times New Roman"/>
          <w:sz w:val="24"/>
          <w:szCs w:val="24"/>
        </w:rPr>
        <w:t xml:space="preserve"> by the Program through an eligibility-based assessment processes. The </w:t>
      </w:r>
      <w:proofErr w:type="gramStart"/>
      <w:r w:rsidRPr="0040513A">
        <w:rPr>
          <w:rFonts w:ascii="Times New Roman" w:hAnsi="Times New Roman" w:cs="Times New Roman"/>
          <w:sz w:val="24"/>
          <w:szCs w:val="24"/>
        </w:rPr>
        <w:t>Program will be delivered by the Business Grants Hub</w:t>
      </w:r>
      <w:proofErr w:type="gramEnd"/>
      <w:r w:rsidRPr="0040513A">
        <w:rPr>
          <w:rFonts w:ascii="Times New Roman" w:hAnsi="Times New Roman" w:cs="Times New Roman"/>
          <w:sz w:val="24"/>
          <w:szCs w:val="24"/>
        </w:rPr>
        <w:t xml:space="preserve">, with policy responsibility resting with the Department of the Environment and Energy. Grants </w:t>
      </w:r>
      <w:proofErr w:type="gramStart"/>
      <w:r w:rsidRPr="0040513A">
        <w:rPr>
          <w:rFonts w:ascii="Times New Roman" w:hAnsi="Times New Roman" w:cs="Times New Roman"/>
          <w:sz w:val="24"/>
          <w:szCs w:val="24"/>
        </w:rPr>
        <w:t>will be administered</w:t>
      </w:r>
      <w:proofErr w:type="gramEnd"/>
      <w:r w:rsidRPr="0040513A">
        <w:rPr>
          <w:rFonts w:ascii="Times New Roman" w:hAnsi="Times New Roman" w:cs="Times New Roman"/>
          <w:sz w:val="24"/>
          <w:szCs w:val="24"/>
        </w:rPr>
        <w:t xml:space="preserve"> consistent with the </w:t>
      </w:r>
      <w:r w:rsidRPr="0040513A">
        <w:rPr>
          <w:rFonts w:ascii="Times New Roman" w:hAnsi="Times New Roman" w:cs="Times New Roman"/>
          <w:i/>
          <w:sz w:val="24"/>
          <w:szCs w:val="24"/>
        </w:rPr>
        <w:t>Commonwealth Grant Rules and Guidelines 2017</w:t>
      </w:r>
      <w:r w:rsidRPr="0040513A">
        <w:rPr>
          <w:rFonts w:ascii="Times New Roman" w:hAnsi="Times New Roman" w:cs="Times New Roman"/>
          <w:sz w:val="24"/>
          <w:szCs w:val="24"/>
        </w:rPr>
        <w:t xml:space="preserve">. Information about </w:t>
      </w:r>
      <w:proofErr w:type="gramStart"/>
      <w:r w:rsidRPr="0040513A">
        <w:rPr>
          <w:rFonts w:ascii="Times New Roman" w:hAnsi="Times New Roman" w:cs="Times New Roman"/>
          <w:sz w:val="24"/>
          <w:szCs w:val="24"/>
        </w:rPr>
        <w:t>the Program and how applicants can assess their eligibility to apply</w:t>
      </w:r>
      <w:proofErr w:type="gramEnd"/>
      <w:r w:rsidRPr="0040513A">
        <w:rPr>
          <w:rFonts w:ascii="Times New Roman" w:hAnsi="Times New Roman" w:cs="Times New Roman"/>
          <w:sz w:val="24"/>
          <w:szCs w:val="24"/>
        </w:rPr>
        <w:t xml:space="preserve"> will be advertised on business.gov.au, and environment.gov.au, as well as the websites of relevant Ministers. Information about available grants and awarded grants </w:t>
      </w:r>
      <w:proofErr w:type="gramStart"/>
      <w:r w:rsidRPr="0040513A">
        <w:rPr>
          <w:rFonts w:ascii="Times New Roman" w:hAnsi="Times New Roman" w:cs="Times New Roman"/>
          <w:sz w:val="24"/>
          <w:szCs w:val="24"/>
        </w:rPr>
        <w:t>will be published</w:t>
      </w:r>
      <w:proofErr w:type="gramEnd"/>
      <w:r w:rsidRPr="0040513A">
        <w:rPr>
          <w:rFonts w:ascii="Times New Roman" w:hAnsi="Times New Roman" w:cs="Times New Roman"/>
          <w:sz w:val="24"/>
          <w:szCs w:val="24"/>
        </w:rPr>
        <w:t xml:space="preserve"> on GrantConnect. </w:t>
      </w:r>
    </w:p>
    <w:p w14:paraId="5EDEB094" w14:textId="77777777" w:rsidR="0040513A" w:rsidRPr="0040513A" w:rsidRDefault="0040513A" w:rsidP="0040513A">
      <w:pPr>
        <w:spacing w:after="0" w:line="240" w:lineRule="auto"/>
        <w:rPr>
          <w:rFonts w:ascii="Times New Roman" w:hAnsi="Times New Roman" w:cs="Times New Roman"/>
          <w:sz w:val="24"/>
          <w:szCs w:val="24"/>
        </w:rPr>
      </w:pPr>
    </w:p>
    <w:p w14:paraId="2028FF06" w14:textId="48AB0F32" w:rsidR="0040513A" w:rsidRDefault="0040513A" w:rsidP="0040513A">
      <w:pPr>
        <w:spacing w:after="0" w:line="240" w:lineRule="auto"/>
        <w:rPr>
          <w:rFonts w:ascii="Times New Roman" w:hAnsi="Times New Roman" w:cs="Times New Roman"/>
          <w:sz w:val="24"/>
          <w:szCs w:val="24"/>
        </w:rPr>
      </w:pPr>
      <w:proofErr w:type="gramStart"/>
      <w:r w:rsidRPr="0040513A">
        <w:rPr>
          <w:rFonts w:ascii="Times New Roman" w:hAnsi="Times New Roman" w:cs="Times New Roman"/>
          <w:sz w:val="24"/>
          <w:szCs w:val="24"/>
        </w:rPr>
        <w:t>Grants will be approved by a Business Grants Hub delegate</w:t>
      </w:r>
      <w:proofErr w:type="gramEnd"/>
      <w:r w:rsidRPr="0040513A">
        <w:rPr>
          <w:rFonts w:ascii="Times New Roman" w:hAnsi="Times New Roman" w:cs="Times New Roman"/>
          <w:sz w:val="24"/>
          <w:szCs w:val="24"/>
        </w:rPr>
        <w:t xml:space="preserve">. Successful grant recipients </w:t>
      </w:r>
      <w:proofErr w:type="gramStart"/>
      <w:r w:rsidRPr="0040513A">
        <w:rPr>
          <w:rFonts w:ascii="Times New Roman" w:hAnsi="Times New Roman" w:cs="Times New Roman"/>
          <w:sz w:val="24"/>
          <w:szCs w:val="24"/>
        </w:rPr>
        <w:t>will be advised</w:t>
      </w:r>
      <w:proofErr w:type="gramEnd"/>
      <w:r w:rsidRPr="0040513A">
        <w:rPr>
          <w:rFonts w:ascii="Times New Roman" w:hAnsi="Times New Roman" w:cs="Times New Roman"/>
          <w:sz w:val="24"/>
          <w:szCs w:val="24"/>
        </w:rPr>
        <w:t xml:space="preserve"> on business.gov.au and the websites of relevant Ministers.</w:t>
      </w:r>
    </w:p>
    <w:p w14:paraId="6572BF2A" w14:textId="77777777" w:rsidR="0040513A" w:rsidRPr="0040513A" w:rsidRDefault="0040513A" w:rsidP="0040513A">
      <w:pPr>
        <w:spacing w:after="0" w:line="240" w:lineRule="auto"/>
        <w:rPr>
          <w:rFonts w:ascii="Times New Roman" w:hAnsi="Times New Roman" w:cs="Times New Roman"/>
          <w:sz w:val="24"/>
          <w:szCs w:val="24"/>
        </w:rPr>
      </w:pPr>
    </w:p>
    <w:p w14:paraId="48F93855" w14:textId="6EF5ABBA" w:rsidR="0040513A" w:rsidRPr="0040513A" w:rsidRDefault="0040513A" w:rsidP="0040513A">
      <w:p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 xml:space="preserve">Spending will be limited to the purposes of the Program. The Program will be subject to the requirements of the Commonwealth's resource management framework including the </w:t>
      </w:r>
      <w:r w:rsidRPr="0040513A">
        <w:rPr>
          <w:rFonts w:ascii="Times New Roman" w:hAnsi="Times New Roman" w:cs="Times New Roman"/>
          <w:i/>
          <w:sz w:val="24"/>
          <w:szCs w:val="24"/>
        </w:rPr>
        <w:t>Public Governance, Performance and Accountability Act 2013</w:t>
      </w:r>
      <w:r w:rsidRPr="0040513A">
        <w:rPr>
          <w:rFonts w:ascii="Times New Roman" w:hAnsi="Times New Roman" w:cs="Times New Roman"/>
          <w:sz w:val="24"/>
          <w:szCs w:val="24"/>
        </w:rPr>
        <w:t xml:space="preserve"> and the </w:t>
      </w:r>
      <w:r w:rsidRPr="0040513A">
        <w:rPr>
          <w:rFonts w:ascii="Times New Roman" w:hAnsi="Times New Roman" w:cs="Times New Roman"/>
          <w:i/>
          <w:sz w:val="24"/>
          <w:szCs w:val="24"/>
        </w:rPr>
        <w:t>Commonwealth Grant Rules and Guidelines 2017</w:t>
      </w:r>
      <w:r w:rsidRPr="0040513A">
        <w:rPr>
          <w:rFonts w:ascii="Times New Roman" w:hAnsi="Times New Roman" w:cs="Times New Roman"/>
          <w:sz w:val="24"/>
          <w:szCs w:val="24"/>
        </w:rPr>
        <w:t xml:space="preserve">. </w:t>
      </w:r>
    </w:p>
    <w:p w14:paraId="1BF2E5E1" w14:textId="77777777" w:rsidR="0040513A" w:rsidRPr="0040513A" w:rsidRDefault="0040513A" w:rsidP="0040513A">
      <w:pPr>
        <w:spacing w:after="0" w:line="240" w:lineRule="auto"/>
        <w:rPr>
          <w:rFonts w:ascii="Times New Roman" w:hAnsi="Times New Roman" w:cs="Times New Roman"/>
          <w:sz w:val="24"/>
          <w:szCs w:val="24"/>
        </w:rPr>
      </w:pPr>
    </w:p>
    <w:p w14:paraId="5069A9C6" w14:textId="77777777" w:rsidR="0040513A" w:rsidRPr="0040513A" w:rsidRDefault="0040513A" w:rsidP="0040513A">
      <w:p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 xml:space="preserve">The Program is an eligibility-based grants program assessed against the criteria in the grant </w:t>
      </w:r>
      <w:proofErr w:type="gramStart"/>
      <w:r w:rsidRPr="0040513A">
        <w:rPr>
          <w:rFonts w:ascii="Times New Roman" w:hAnsi="Times New Roman" w:cs="Times New Roman"/>
          <w:sz w:val="24"/>
          <w:szCs w:val="24"/>
        </w:rPr>
        <w:t>guidelines which</w:t>
      </w:r>
      <w:proofErr w:type="gramEnd"/>
      <w:r w:rsidRPr="0040513A">
        <w:rPr>
          <w:rFonts w:ascii="Times New Roman" w:hAnsi="Times New Roman" w:cs="Times New Roman"/>
          <w:sz w:val="24"/>
          <w:szCs w:val="24"/>
        </w:rPr>
        <w:t xml:space="preserve"> will be publicly available. Merits review of this Program would not be appropriate because these decisions relate to the allocation of a finite resources between competing applicants, and any decision to overturn an allocation that has already been made to a party would be affected by overturning the original decision. </w:t>
      </w:r>
    </w:p>
    <w:p w14:paraId="00A30440" w14:textId="77777777" w:rsidR="0040513A" w:rsidRPr="0040513A" w:rsidRDefault="0040513A" w:rsidP="0040513A">
      <w:pPr>
        <w:spacing w:after="0" w:line="240" w:lineRule="auto"/>
        <w:rPr>
          <w:rFonts w:ascii="Times New Roman" w:hAnsi="Times New Roman" w:cs="Times New Roman"/>
          <w:sz w:val="24"/>
          <w:szCs w:val="24"/>
        </w:rPr>
      </w:pPr>
    </w:p>
    <w:p w14:paraId="08E6AD45" w14:textId="77777777" w:rsidR="0040513A" w:rsidRPr="0040513A" w:rsidRDefault="0040513A" w:rsidP="0040513A">
      <w:p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In addition, 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public relevant money.</w:t>
      </w:r>
    </w:p>
    <w:p w14:paraId="1491F561" w14:textId="77777777" w:rsidR="0040513A" w:rsidRPr="0040513A" w:rsidRDefault="0040513A" w:rsidP="0040513A">
      <w:pPr>
        <w:spacing w:after="0" w:line="240" w:lineRule="auto"/>
        <w:rPr>
          <w:rFonts w:ascii="Times New Roman" w:hAnsi="Times New Roman" w:cs="Times New Roman"/>
          <w:sz w:val="24"/>
          <w:szCs w:val="24"/>
        </w:rPr>
      </w:pPr>
    </w:p>
    <w:p w14:paraId="3E7F49E4" w14:textId="77777777" w:rsidR="0040513A" w:rsidRPr="0040513A" w:rsidRDefault="0040513A" w:rsidP="0040513A">
      <w:pPr>
        <w:spacing w:after="0" w:line="240" w:lineRule="auto"/>
        <w:rPr>
          <w:rFonts w:ascii="Times New Roman" w:hAnsi="Times New Roman" w:cs="Times New Roman"/>
          <w:sz w:val="24"/>
          <w:szCs w:val="24"/>
        </w:rPr>
      </w:pPr>
      <w:r w:rsidRPr="0040513A">
        <w:rPr>
          <w:rFonts w:ascii="Times New Roman" w:hAnsi="Times New Roman" w:cs="Times New Roman"/>
          <w:sz w:val="24"/>
          <w:szCs w:val="24"/>
        </w:rPr>
        <w:t xml:space="preserve">Further, the right of review under section 75(v) of the Constitution and review under section 39B of the </w:t>
      </w:r>
      <w:r w:rsidRPr="0040513A">
        <w:rPr>
          <w:rFonts w:ascii="Times New Roman" w:hAnsi="Times New Roman" w:cs="Times New Roman"/>
          <w:i/>
          <w:sz w:val="24"/>
          <w:szCs w:val="24"/>
        </w:rPr>
        <w:t xml:space="preserve">Judiciary Act </w:t>
      </w:r>
      <w:proofErr w:type="gramStart"/>
      <w:r w:rsidRPr="0040513A">
        <w:rPr>
          <w:rFonts w:ascii="Times New Roman" w:hAnsi="Times New Roman" w:cs="Times New Roman"/>
          <w:i/>
          <w:sz w:val="24"/>
          <w:szCs w:val="24"/>
        </w:rPr>
        <w:t>1903</w:t>
      </w:r>
      <w:r w:rsidRPr="0040513A">
        <w:rPr>
          <w:rFonts w:ascii="Times New Roman" w:hAnsi="Times New Roman" w:cs="Times New Roman"/>
          <w:sz w:val="24"/>
          <w:szCs w:val="24"/>
        </w:rPr>
        <w:t>,</w:t>
      </w:r>
      <w:proofErr w:type="gramEnd"/>
      <w:r w:rsidRPr="0040513A">
        <w:rPr>
          <w:rFonts w:ascii="Times New Roman" w:hAnsi="Times New Roman" w:cs="Times New Roman"/>
          <w:sz w:val="24"/>
          <w:szCs w:val="24"/>
        </w:rPr>
        <w:t xml:space="preserve"> may also be available. Persons affected by spending decisions would also have recourse to the Commonwealth Ombudsman where appropriate. </w:t>
      </w:r>
    </w:p>
    <w:p w14:paraId="7E91C54B" w14:textId="77777777" w:rsidR="0040513A" w:rsidRPr="0028472F" w:rsidRDefault="0040513A" w:rsidP="0040513A">
      <w:pPr>
        <w:spacing w:after="0" w:line="240" w:lineRule="auto"/>
      </w:pPr>
    </w:p>
    <w:p w14:paraId="3371FCF6" w14:textId="6E7F1CA1" w:rsidR="003E2EB8" w:rsidRPr="003E2EB8" w:rsidRDefault="003E2EB8" w:rsidP="003E2EB8">
      <w:p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Noting that it is not a comprehensive statement of relevant constitutional considerations, the purpose/objective of the new item references the following powers of the Constitution:</w:t>
      </w:r>
    </w:p>
    <w:p w14:paraId="370229E2" w14:textId="77777777" w:rsidR="003E2EB8" w:rsidRPr="003E2EB8" w:rsidRDefault="003E2EB8" w:rsidP="00BE5A22">
      <w:pPr>
        <w:numPr>
          <w:ilvl w:val="0"/>
          <w:numId w:val="24"/>
        </w:num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the external affairs power (s 51(xxix)); and</w:t>
      </w:r>
    </w:p>
    <w:p w14:paraId="33A70F1A" w14:textId="416EB3CB" w:rsidR="003E2EB8" w:rsidRPr="00BE5A22" w:rsidRDefault="003E2EB8" w:rsidP="00BE5A22">
      <w:pPr>
        <w:numPr>
          <w:ilvl w:val="0"/>
          <w:numId w:val="24"/>
        </w:numPr>
        <w:spacing w:after="0" w:line="240" w:lineRule="auto"/>
        <w:rPr>
          <w:rFonts w:ascii="Times New Roman" w:hAnsi="Times New Roman" w:cs="Times New Roman"/>
          <w:sz w:val="24"/>
          <w:szCs w:val="24"/>
        </w:rPr>
      </w:pPr>
      <w:proofErr w:type="gramStart"/>
      <w:r w:rsidRPr="003E2EB8">
        <w:rPr>
          <w:rFonts w:ascii="Times New Roman" w:hAnsi="Times New Roman" w:cs="Times New Roman"/>
          <w:sz w:val="24"/>
          <w:szCs w:val="24"/>
        </w:rPr>
        <w:t>the</w:t>
      </w:r>
      <w:proofErr w:type="gramEnd"/>
      <w:r w:rsidRPr="003E2EB8">
        <w:rPr>
          <w:rFonts w:ascii="Times New Roman" w:hAnsi="Times New Roman" w:cs="Times New Roman"/>
          <w:sz w:val="24"/>
          <w:szCs w:val="24"/>
        </w:rPr>
        <w:t xml:space="preserve"> Commonwealth executive power and the express incidental power (sections 61 and 51(xxxix)), including the nationhood aspect.</w:t>
      </w:r>
    </w:p>
    <w:p w14:paraId="5212F736" w14:textId="77777777" w:rsidR="00BE5A22" w:rsidRDefault="00BE5A22" w:rsidP="003E2EB8">
      <w:pPr>
        <w:spacing w:after="0" w:line="240" w:lineRule="auto"/>
        <w:rPr>
          <w:rFonts w:ascii="Times New Roman" w:hAnsi="Times New Roman" w:cs="Times New Roman"/>
          <w:i/>
          <w:sz w:val="24"/>
          <w:szCs w:val="24"/>
          <w:u w:val="single"/>
        </w:rPr>
      </w:pPr>
    </w:p>
    <w:p w14:paraId="3B5094A7" w14:textId="77777777" w:rsidR="00BE5A22" w:rsidRDefault="00BE5A22" w:rsidP="003E2EB8">
      <w:pPr>
        <w:spacing w:after="0" w:line="240" w:lineRule="auto"/>
        <w:rPr>
          <w:rFonts w:ascii="Times New Roman" w:hAnsi="Times New Roman" w:cs="Times New Roman"/>
          <w:i/>
          <w:sz w:val="24"/>
          <w:szCs w:val="24"/>
          <w:u w:val="single"/>
        </w:rPr>
      </w:pPr>
    </w:p>
    <w:p w14:paraId="06C9F438" w14:textId="653E9D0A" w:rsidR="003E2EB8" w:rsidRPr="003E2EB8" w:rsidRDefault="004C0D58" w:rsidP="003E2EB8">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lastRenderedPageBreak/>
        <w:br/>
      </w:r>
      <w:r w:rsidR="003E2EB8" w:rsidRPr="003E2EB8">
        <w:rPr>
          <w:rFonts w:ascii="Times New Roman" w:hAnsi="Times New Roman" w:cs="Times New Roman"/>
          <w:i/>
          <w:sz w:val="24"/>
          <w:szCs w:val="24"/>
          <w:u w:val="single"/>
        </w:rPr>
        <w:t>External affairs power</w:t>
      </w:r>
    </w:p>
    <w:p w14:paraId="0CAABBD3" w14:textId="77777777" w:rsidR="003E2EB8" w:rsidRPr="003E2EB8" w:rsidRDefault="003E2EB8" w:rsidP="003E2EB8">
      <w:pPr>
        <w:spacing w:after="0" w:line="240" w:lineRule="auto"/>
        <w:rPr>
          <w:rFonts w:ascii="Times New Roman" w:hAnsi="Times New Roman" w:cs="Times New Roman"/>
          <w:sz w:val="24"/>
          <w:szCs w:val="24"/>
        </w:rPr>
      </w:pPr>
    </w:p>
    <w:p w14:paraId="0CF438F7" w14:textId="77777777" w:rsidR="003E2EB8" w:rsidRPr="003E2EB8" w:rsidRDefault="003E2EB8" w:rsidP="003E2EB8">
      <w:p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obligations under international treaties to which it is a party.</w:t>
      </w:r>
    </w:p>
    <w:p w14:paraId="103A0EC3" w14:textId="77777777" w:rsidR="003E2EB8" w:rsidRPr="003E2EB8" w:rsidRDefault="003E2EB8" w:rsidP="003E2EB8">
      <w:pPr>
        <w:spacing w:after="0" w:line="240" w:lineRule="auto"/>
        <w:rPr>
          <w:rFonts w:ascii="Times New Roman" w:hAnsi="Times New Roman" w:cs="Times New Roman"/>
          <w:sz w:val="24"/>
          <w:szCs w:val="24"/>
        </w:rPr>
      </w:pPr>
    </w:p>
    <w:p w14:paraId="1E54F6B4" w14:textId="77777777" w:rsidR="003E2EB8" w:rsidRPr="003E2EB8" w:rsidRDefault="003E2EB8" w:rsidP="003E2EB8">
      <w:p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Australia is a party to the Convention for the Protection of the World Cultural and Natural Heritage (the World Heritage Convention).</w:t>
      </w:r>
    </w:p>
    <w:p w14:paraId="3C892325" w14:textId="77777777" w:rsidR="003E2EB8" w:rsidRPr="003E2EB8" w:rsidRDefault="003E2EB8" w:rsidP="003E2EB8">
      <w:pPr>
        <w:spacing w:after="0" w:line="240" w:lineRule="auto"/>
        <w:rPr>
          <w:rFonts w:ascii="Times New Roman" w:hAnsi="Times New Roman" w:cs="Times New Roman"/>
          <w:sz w:val="24"/>
          <w:szCs w:val="24"/>
        </w:rPr>
      </w:pPr>
    </w:p>
    <w:p w14:paraId="74160E6A" w14:textId="77777777" w:rsidR="003E2EB8" w:rsidRPr="003E2EB8" w:rsidRDefault="003E2EB8" w:rsidP="003E2EB8">
      <w:p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Articles 4 and 5 of the World Heritage Convention require States Parties to provide protection, conservation and presentation of its cultural and natural heritage and this includes taking “financial measures necessary for the identification, protection, conservation, presentation and rehabilitation of this heritage”.</w:t>
      </w:r>
    </w:p>
    <w:p w14:paraId="0D33FFC2" w14:textId="77777777" w:rsidR="003E2EB8" w:rsidRPr="003E2EB8" w:rsidRDefault="003E2EB8" w:rsidP="003E2EB8">
      <w:pPr>
        <w:spacing w:after="0" w:line="240" w:lineRule="auto"/>
        <w:rPr>
          <w:rFonts w:ascii="Times New Roman" w:hAnsi="Times New Roman" w:cs="Times New Roman"/>
          <w:i/>
          <w:sz w:val="24"/>
          <w:szCs w:val="24"/>
        </w:rPr>
      </w:pPr>
    </w:p>
    <w:p w14:paraId="1EE763B6" w14:textId="77777777" w:rsidR="003E2EB8" w:rsidRPr="003E2EB8" w:rsidRDefault="003E2EB8" w:rsidP="003E2EB8">
      <w:pPr>
        <w:spacing w:after="0" w:line="240" w:lineRule="auto"/>
        <w:rPr>
          <w:rFonts w:ascii="Times New Roman" w:hAnsi="Times New Roman" w:cs="Times New Roman"/>
          <w:i/>
          <w:sz w:val="24"/>
          <w:szCs w:val="24"/>
          <w:u w:val="single"/>
        </w:rPr>
      </w:pPr>
      <w:r w:rsidRPr="003E2EB8">
        <w:rPr>
          <w:rFonts w:ascii="Times New Roman" w:hAnsi="Times New Roman" w:cs="Times New Roman"/>
          <w:i/>
          <w:sz w:val="24"/>
          <w:szCs w:val="24"/>
          <w:u w:val="single"/>
        </w:rPr>
        <w:t>The Commonwealth executive power and the express incidental power, including the nationhood aspect</w:t>
      </w:r>
    </w:p>
    <w:p w14:paraId="2DE8F35E" w14:textId="77777777" w:rsidR="003E2EB8" w:rsidRPr="003E2EB8" w:rsidRDefault="003E2EB8" w:rsidP="003E2EB8">
      <w:pPr>
        <w:spacing w:after="0" w:line="240" w:lineRule="auto"/>
        <w:rPr>
          <w:rFonts w:ascii="Times New Roman" w:hAnsi="Times New Roman" w:cs="Times New Roman"/>
          <w:sz w:val="24"/>
          <w:szCs w:val="24"/>
        </w:rPr>
      </w:pPr>
    </w:p>
    <w:p w14:paraId="5CCD241B" w14:textId="77777777" w:rsidR="003E2EB8" w:rsidRPr="003E2EB8" w:rsidRDefault="003E2EB8" w:rsidP="003E2EB8">
      <w:p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The express incidental power (section 51(xxxix) of the Constitution) empowers the Parliament to make laws with respect to matters incidental to the execution of any power vested in the Parliament, the executive or the Courts by the Constitution. Together with the executive power (section 61 of the Constitution), the express incidental power</w:t>
      </w:r>
      <w:r w:rsidRPr="003E2EB8" w:rsidDel="007A5736">
        <w:rPr>
          <w:rFonts w:ascii="Times New Roman" w:hAnsi="Times New Roman" w:cs="Times New Roman"/>
          <w:sz w:val="24"/>
          <w:szCs w:val="24"/>
        </w:rPr>
        <w:t xml:space="preserve"> </w:t>
      </w:r>
      <w:r w:rsidRPr="003E2EB8">
        <w:rPr>
          <w:rFonts w:ascii="Times New Roman" w:hAnsi="Times New Roman" w:cs="Times New Roman"/>
          <w:sz w:val="24"/>
          <w:szCs w:val="24"/>
        </w:rPr>
        <w:t>extends to a range of matters, including:</w:t>
      </w:r>
    </w:p>
    <w:p w14:paraId="44EEFA2C" w14:textId="77777777" w:rsidR="003E2EB8" w:rsidRPr="003E2EB8" w:rsidRDefault="003E2EB8" w:rsidP="00BE5A22">
      <w:pPr>
        <w:numPr>
          <w:ilvl w:val="0"/>
          <w:numId w:val="24"/>
        </w:num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the execution and maintenance of the Constitution, and the laws of the Commonwealth, and</w:t>
      </w:r>
    </w:p>
    <w:p w14:paraId="1F004613" w14:textId="77777777" w:rsidR="003E2EB8" w:rsidRPr="003E2EB8" w:rsidRDefault="003E2EB8" w:rsidP="00BE5A22">
      <w:pPr>
        <w:numPr>
          <w:ilvl w:val="0"/>
          <w:numId w:val="24"/>
        </w:numPr>
        <w:spacing w:after="0" w:line="240" w:lineRule="auto"/>
        <w:rPr>
          <w:rFonts w:ascii="Times New Roman" w:hAnsi="Times New Roman" w:cs="Times New Roman"/>
          <w:sz w:val="24"/>
          <w:szCs w:val="24"/>
        </w:rPr>
      </w:pPr>
      <w:proofErr w:type="gramStart"/>
      <w:r w:rsidRPr="003E2EB8">
        <w:rPr>
          <w:rFonts w:ascii="Times New Roman" w:hAnsi="Times New Roman" w:cs="Times New Roman"/>
          <w:sz w:val="24"/>
          <w:szCs w:val="24"/>
        </w:rPr>
        <w:t>activities</w:t>
      </w:r>
      <w:proofErr w:type="gramEnd"/>
      <w:r w:rsidRPr="003E2EB8">
        <w:rPr>
          <w:rFonts w:ascii="Times New Roman" w:hAnsi="Times New Roman" w:cs="Times New Roman"/>
          <w:sz w:val="24"/>
          <w:szCs w:val="24"/>
        </w:rPr>
        <w:t xml:space="preserve"> that are peculiarly adapted to the government of the nation and cannot otherwise be carried out for the benefit of the nation.</w:t>
      </w:r>
    </w:p>
    <w:p w14:paraId="688D0371" w14:textId="77777777" w:rsidR="003E2EB8" w:rsidRPr="003E2EB8" w:rsidRDefault="003E2EB8" w:rsidP="003E2EB8">
      <w:pPr>
        <w:spacing w:after="0" w:line="240" w:lineRule="auto"/>
        <w:rPr>
          <w:rFonts w:ascii="Times New Roman" w:hAnsi="Times New Roman" w:cs="Times New Roman"/>
          <w:sz w:val="24"/>
          <w:szCs w:val="24"/>
        </w:rPr>
      </w:pPr>
    </w:p>
    <w:p w14:paraId="04C9FD44" w14:textId="77777777" w:rsidR="003E2EB8" w:rsidRPr="003E2EB8" w:rsidRDefault="003E2EB8" w:rsidP="003E2EB8">
      <w:p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 xml:space="preserve">The National Heritage List (the NHL) is established and maintained under Part 15 of the </w:t>
      </w:r>
      <w:r w:rsidRPr="003E2EB8">
        <w:rPr>
          <w:rFonts w:ascii="Times New Roman" w:hAnsi="Times New Roman" w:cs="Times New Roman"/>
          <w:i/>
          <w:sz w:val="24"/>
          <w:szCs w:val="24"/>
        </w:rPr>
        <w:t xml:space="preserve">Environment Protection and Biodiversity Conservation Act 1999 </w:t>
      </w:r>
      <w:r w:rsidRPr="003E2EB8">
        <w:rPr>
          <w:rFonts w:ascii="Times New Roman" w:hAnsi="Times New Roman" w:cs="Times New Roman"/>
          <w:sz w:val="24"/>
          <w:szCs w:val="24"/>
        </w:rPr>
        <w:t xml:space="preserve">(the EPBC Act). Places included on this list </w:t>
      </w:r>
      <w:proofErr w:type="gramStart"/>
      <w:r w:rsidRPr="003E2EB8">
        <w:rPr>
          <w:rFonts w:ascii="Times New Roman" w:hAnsi="Times New Roman" w:cs="Times New Roman"/>
          <w:sz w:val="24"/>
          <w:szCs w:val="24"/>
        </w:rPr>
        <w:t>have been identified</w:t>
      </w:r>
      <w:proofErr w:type="gramEnd"/>
      <w:r w:rsidRPr="003E2EB8">
        <w:rPr>
          <w:rFonts w:ascii="Times New Roman" w:hAnsi="Times New Roman" w:cs="Times New Roman"/>
          <w:sz w:val="24"/>
          <w:szCs w:val="24"/>
        </w:rPr>
        <w:t xml:space="preserve"> as having ‘outstanding heritage value to the nation’ for one or more reasons, eg, because of the place’s importance in the course, or pattern, of Australia’s natural or cultural history (see </w:t>
      </w:r>
      <w:proofErr w:type="spellStart"/>
      <w:r w:rsidRPr="003E2EB8">
        <w:rPr>
          <w:rFonts w:ascii="Times New Roman" w:hAnsi="Times New Roman" w:cs="Times New Roman"/>
          <w:sz w:val="24"/>
          <w:szCs w:val="24"/>
        </w:rPr>
        <w:t>reg</w:t>
      </w:r>
      <w:proofErr w:type="spellEnd"/>
      <w:r w:rsidRPr="003E2EB8">
        <w:rPr>
          <w:rFonts w:ascii="Times New Roman" w:hAnsi="Times New Roman" w:cs="Times New Roman"/>
          <w:sz w:val="24"/>
          <w:szCs w:val="24"/>
        </w:rPr>
        <w:t xml:space="preserve"> 10.01A of the </w:t>
      </w:r>
      <w:r w:rsidRPr="003E2EB8">
        <w:rPr>
          <w:rFonts w:ascii="Times New Roman" w:hAnsi="Times New Roman" w:cs="Times New Roman"/>
          <w:i/>
          <w:sz w:val="24"/>
          <w:szCs w:val="24"/>
        </w:rPr>
        <w:t>Environment Protection and Biodiversity Conservation Regulations 2000</w:t>
      </w:r>
      <w:r w:rsidRPr="003E2EB8">
        <w:rPr>
          <w:rFonts w:ascii="Times New Roman" w:hAnsi="Times New Roman" w:cs="Times New Roman"/>
          <w:sz w:val="24"/>
          <w:szCs w:val="24"/>
        </w:rPr>
        <w:t>).</w:t>
      </w:r>
    </w:p>
    <w:p w14:paraId="5405CCCE" w14:textId="77777777" w:rsidR="003E2EB8" w:rsidRPr="003E2EB8" w:rsidRDefault="003E2EB8" w:rsidP="003E2EB8">
      <w:pPr>
        <w:spacing w:after="0" w:line="240" w:lineRule="auto"/>
        <w:rPr>
          <w:rFonts w:ascii="Times New Roman" w:hAnsi="Times New Roman" w:cs="Times New Roman"/>
          <w:sz w:val="24"/>
          <w:szCs w:val="24"/>
        </w:rPr>
      </w:pPr>
    </w:p>
    <w:p w14:paraId="7D8ED007" w14:textId="77777777" w:rsidR="003E2EB8" w:rsidRPr="003E2EB8" w:rsidRDefault="003E2EB8" w:rsidP="003E2EB8">
      <w:p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Part 15 of the EPBC Act also provides for Commonwealth Heritage places to be included on a Commonwealth Heritage List (CHL) by the Environment Minister. A place may be included on the CHL only if it is either:</w:t>
      </w:r>
    </w:p>
    <w:p w14:paraId="6ACF8A89" w14:textId="77777777" w:rsidR="003E2EB8" w:rsidRPr="003E2EB8" w:rsidRDefault="003E2EB8" w:rsidP="00BE5A22">
      <w:pPr>
        <w:numPr>
          <w:ilvl w:val="0"/>
          <w:numId w:val="24"/>
        </w:num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entirely within a Commonwealth area; or</w:t>
      </w:r>
    </w:p>
    <w:p w14:paraId="37029C7C" w14:textId="77777777" w:rsidR="003E2EB8" w:rsidRPr="003E2EB8" w:rsidRDefault="003E2EB8" w:rsidP="00BE5A22">
      <w:pPr>
        <w:numPr>
          <w:ilvl w:val="0"/>
          <w:numId w:val="24"/>
        </w:numPr>
        <w:spacing w:after="0" w:line="240" w:lineRule="auto"/>
        <w:rPr>
          <w:rFonts w:ascii="Times New Roman" w:hAnsi="Times New Roman" w:cs="Times New Roman"/>
          <w:sz w:val="24"/>
          <w:szCs w:val="24"/>
        </w:rPr>
      </w:pPr>
      <w:proofErr w:type="gramStart"/>
      <w:r w:rsidRPr="003E2EB8">
        <w:rPr>
          <w:rFonts w:ascii="Times New Roman" w:hAnsi="Times New Roman" w:cs="Times New Roman"/>
          <w:sz w:val="24"/>
          <w:szCs w:val="24"/>
        </w:rPr>
        <w:t>outside</w:t>
      </w:r>
      <w:proofErr w:type="gramEnd"/>
      <w:r w:rsidRPr="003E2EB8">
        <w:rPr>
          <w:rFonts w:ascii="Times New Roman" w:hAnsi="Times New Roman" w:cs="Times New Roman"/>
          <w:sz w:val="24"/>
          <w:szCs w:val="24"/>
        </w:rPr>
        <w:t xml:space="preserve"> the Australian jurisdiction and is owned or leased by the Commonwealth or a Commonwealth Authority. (</w:t>
      </w:r>
      <w:proofErr w:type="gramStart"/>
      <w:r w:rsidRPr="003E2EB8">
        <w:rPr>
          <w:rFonts w:ascii="Times New Roman" w:hAnsi="Times New Roman" w:cs="Times New Roman"/>
          <w:sz w:val="24"/>
          <w:szCs w:val="24"/>
        </w:rPr>
        <w:t>s</w:t>
      </w:r>
      <w:proofErr w:type="gramEnd"/>
      <w:r w:rsidRPr="003E2EB8">
        <w:rPr>
          <w:rFonts w:ascii="Times New Roman" w:hAnsi="Times New Roman" w:cs="Times New Roman"/>
          <w:sz w:val="24"/>
          <w:szCs w:val="24"/>
        </w:rPr>
        <w:t> 341C(2)).</w:t>
      </w:r>
    </w:p>
    <w:p w14:paraId="7A3A1E7B" w14:textId="77777777" w:rsidR="003E2EB8" w:rsidRPr="003E2EB8" w:rsidRDefault="003E2EB8" w:rsidP="003E2EB8">
      <w:pPr>
        <w:spacing w:after="0" w:line="240" w:lineRule="auto"/>
        <w:rPr>
          <w:rFonts w:ascii="Times New Roman" w:hAnsi="Times New Roman" w:cs="Times New Roman"/>
          <w:sz w:val="24"/>
          <w:szCs w:val="24"/>
        </w:rPr>
      </w:pPr>
    </w:p>
    <w:p w14:paraId="22B041EE" w14:textId="77777777" w:rsidR="003E2EB8" w:rsidRPr="003E2EB8" w:rsidRDefault="003E2EB8" w:rsidP="003E2EB8">
      <w:p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 xml:space="preserve">Places included on the CHL </w:t>
      </w:r>
      <w:proofErr w:type="gramStart"/>
      <w:r w:rsidRPr="003E2EB8">
        <w:rPr>
          <w:rFonts w:ascii="Times New Roman" w:hAnsi="Times New Roman" w:cs="Times New Roman"/>
          <w:sz w:val="24"/>
          <w:szCs w:val="24"/>
        </w:rPr>
        <w:t>have been identified</w:t>
      </w:r>
      <w:proofErr w:type="gramEnd"/>
      <w:r w:rsidRPr="003E2EB8">
        <w:rPr>
          <w:rFonts w:ascii="Times New Roman" w:hAnsi="Times New Roman" w:cs="Times New Roman"/>
          <w:sz w:val="24"/>
          <w:szCs w:val="24"/>
        </w:rPr>
        <w:t xml:space="preserve"> as having ‘significant heritage value to the nation’ for one or more reasons, eg, because of the place’s importance in the course, or pattern, of Australia’s natural or cultural history (see </w:t>
      </w:r>
      <w:proofErr w:type="spellStart"/>
      <w:r w:rsidRPr="003E2EB8">
        <w:rPr>
          <w:rFonts w:ascii="Times New Roman" w:hAnsi="Times New Roman" w:cs="Times New Roman"/>
          <w:sz w:val="24"/>
          <w:szCs w:val="24"/>
        </w:rPr>
        <w:t>reg</w:t>
      </w:r>
      <w:proofErr w:type="spellEnd"/>
      <w:r w:rsidRPr="003E2EB8">
        <w:rPr>
          <w:rFonts w:ascii="Times New Roman" w:hAnsi="Times New Roman" w:cs="Times New Roman"/>
          <w:sz w:val="24"/>
          <w:szCs w:val="24"/>
        </w:rPr>
        <w:t xml:space="preserve"> 10.03A of the </w:t>
      </w:r>
      <w:r w:rsidRPr="003E2EB8">
        <w:rPr>
          <w:rFonts w:ascii="Times New Roman" w:hAnsi="Times New Roman" w:cs="Times New Roman"/>
          <w:i/>
          <w:sz w:val="24"/>
          <w:szCs w:val="24"/>
        </w:rPr>
        <w:t>Environment Protection and Biodiversity Conservation Regulations 2000</w:t>
      </w:r>
      <w:r w:rsidRPr="003E2EB8">
        <w:rPr>
          <w:rFonts w:ascii="Times New Roman" w:hAnsi="Times New Roman" w:cs="Times New Roman"/>
          <w:sz w:val="24"/>
          <w:szCs w:val="24"/>
        </w:rPr>
        <w:t xml:space="preserve">). Commonwealth agencies have certain statutory duties in relation to the management of Commonwealth Heritage places. </w:t>
      </w:r>
    </w:p>
    <w:p w14:paraId="5EDE1B01" w14:textId="77777777" w:rsidR="003E2EB8" w:rsidRPr="003E2EB8" w:rsidRDefault="003E2EB8" w:rsidP="003E2EB8">
      <w:pPr>
        <w:spacing w:after="0" w:line="240" w:lineRule="auto"/>
        <w:rPr>
          <w:rFonts w:ascii="Times New Roman" w:hAnsi="Times New Roman" w:cs="Times New Roman"/>
          <w:sz w:val="24"/>
          <w:szCs w:val="24"/>
        </w:rPr>
      </w:pPr>
    </w:p>
    <w:p w14:paraId="09BEE383" w14:textId="77777777" w:rsidR="003E2EB8" w:rsidRPr="003E2EB8" w:rsidRDefault="003E2EB8" w:rsidP="003E2EB8">
      <w:p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 xml:space="preserve">Activities to </w:t>
      </w:r>
      <w:proofErr w:type="gramStart"/>
      <w:r w:rsidRPr="003E2EB8">
        <w:rPr>
          <w:rFonts w:ascii="Times New Roman" w:hAnsi="Times New Roman" w:cs="Times New Roman"/>
          <w:sz w:val="24"/>
          <w:szCs w:val="24"/>
        </w:rPr>
        <w:t>be funded</w:t>
      </w:r>
      <w:proofErr w:type="gramEnd"/>
      <w:r w:rsidRPr="003E2EB8">
        <w:rPr>
          <w:rFonts w:ascii="Times New Roman" w:hAnsi="Times New Roman" w:cs="Times New Roman"/>
          <w:sz w:val="24"/>
          <w:szCs w:val="24"/>
        </w:rPr>
        <w:t xml:space="preserve"> under the Program will assist to protect and conserve those properties and places that have been included on the World Heritage list or have been recognised as </w:t>
      </w:r>
      <w:r w:rsidRPr="003E2EB8">
        <w:rPr>
          <w:rFonts w:ascii="Times New Roman" w:hAnsi="Times New Roman" w:cs="Times New Roman"/>
          <w:sz w:val="24"/>
          <w:szCs w:val="24"/>
        </w:rPr>
        <w:lastRenderedPageBreak/>
        <w:t xml:space="preserve">having outstanding or significant heritage value to the nation and which are afforded various protections under Commonwealth law. Projects to </w:t>
      </w:r>
      <w:proofErr w:type="gramStart"/>
      <w:r w:rsidRPr="003E2EB8">
        <w:rPr>
          <w:rFonts w:ascii="Times New Roman" w:hAnsi="Times New Roman" w:cs="Times New Roman"/>
          <w:sz w:val="24"/>
          <w:szCs w:val="24"/>
        </w:rPr>
        <w:t>be funded</w:t>
      </w:r>
      <w:proofErr w:type="gramEnd"/>
      <w:r w:rsidRPr="003E2EB8">
        <w:rPr>
          <w:rFonts w:ascii="Times New Roman" w:hAnsi="Times New Roman" w:cs="Times New Roman"/>
          <w:sz w:val="24"/>
          <w:szCs w:val="24"/>
        </w:rPr>
        <w:t xml:space="preserve"> will enable activities that assist in </w:t>
      </w:r>
    </w:p>
    <w:p w14:paraId="7B2ACC83" w14:textId="77777777" w:rsidR="003E2EB8" w:rsidRPr="003E2EB8" w:rsidRDefault="003E2EB8" w:rsidP="003E2EB8">
      <w:pPr>
        <w:numPr>
          <w:ilvl w:val="0"/>
          <w:numId w:val="24"/>
        </w:num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maintaining, protecting, conserving and/or improving access to the listed property or place; and</w:t>
      </w:r>
    </w:p>
    <w:p w14:paraId="33F4B913" w14:textId="77777777" w:rsidR="003E2EB8" w:rsidRPr="003E2EB8" w:rsidRDefault="003E2EB8" w:rsidP="003E2EB8">
      <w:pPr>
        <w:numPr>
          <w:ilvl w:val="0"/>
          <w:numId w:val="24"/>
        </w:numPr>
        <w:spacing w:after="0" w:line="240" w:lineRule="auto"/>
        <w:rPr>
          <w:rFonts w:ascii="Times New Roman" w:hAnsi="Times New Roman" w:cs="Times New Roman"/>
          <w:sz w:val="24"/>
          <w:szCs w:val="24"/>
        </w:rPr>
      </w:pPr>
      <w:proofErr w:type="gramStart"/>
      <w:r w:rsidRPr="003E2EB8">
        <w:rPr>
          <w:rFonts w:ascii="Times New Roman" w:hAnsi="Times New Roman" w:cs="Times New Roman"/>
          <w:sz w:val="24"/>
          <w:szCs w:val="24"/>
        </w:rPr>
        <w:t>improving</w:t>
      </w:r>
      <w:proofErr w:type="gramEnd"/>
      <w:r w:rsidRPr="003E2EB8">
        <w:rPr>
          <w:rFonts w:ascii="Times New Roman" w:hAnsi="Times New Roman" w:cs="Times New Roman"/>
          <w:sz w:val="24"/>
          <w:szCs w:val="24"/>
        </w:rPr>
        <w:t xml:space="preserve"> engagement with the listed property or place and awareness of the values for which it was listed. </w:t>
      </w:r>
    </w:p>
    <w:p w14:paraId="4E6CCE91" w14:textId="77777777" w:rsidR="003E2EB8" w:rsidRPr="003E2EB8" w:rsidRDefault="003E2EB8" w:rsidP="003E2EB8">
      <w:pPr>
        <w:spacing w:after="0" w:line="240" w:lineRule="auto"/>
        <w:rPr>
          <w:rFonts w:ascii="Times New Roman" w:hAnsi="Times New Roman" w:cs="Times New Roman"/>
          <w:i/>
          <w:sz w:val="24"/>
          <w:szCs w:val="24"/>
        </w:rPr>
      </w:pPr>
    </w:p>
    <w:p w14:paraId="3F3D6126" w14:textId="77777777" w:rsidR="003E2EB8" w:rsidRPr="003E2EB8" w:rsidRDefault="003E2EB8" w:rsidP="003E2EB8">
      <w:pPr>
        <w:spacing w:after="0" w:line="240" w:lineRule="auto"/>
        <w:rPr>
          <w:rFonts w:ascii="Times New Roman" w:hAnsi="Times New Roman" w:cs="Times New Roman"/>
          <w:i/>
          <w:sz w:val="24"/>
          <w:szCs w:val="24"/>
        </w:rPr>
      </w:pPr>
      <w:r w:rsidRPr="003E2EB8">
        <w:rPr>
          <w:rFonts w:ascii="Times New Roman" w:hAnsi="Times New Roman" w:cs="Times New Roman"/>
          <w:i/>
          <w:sz w:val="24"/>
          <w:szCs w:val="24"/>
        </w:rPr>
        <w:t>Financial assistance to States</w:t>
      </w:r>
    </w:p>
    <w:p w14:paraId="30C4CBCB" w14:textId="77777777" w:rsidR="003E2EB8" w:rsidRPr="003E2EB8" w:rsidRDefault="003E2EB8" w:rsidP="003E2EB8">
      <w:pPr>
        <w:spacing w:after="0" w:line="240" w:lineRule="auto"/>
        <w:rPr>
          <w:rFonts w:ascii="Times New Roman" w:hAnsi="Times New Roman" w:cs="Times New Roman"/>
          <w:sz w:val="24"/>
          <w:szCs w:val="24"/>
        </w:rPr>
      </w:pPr>
    </w:p>
    <w:p w14:paraId="08CAEE2F" w14:textId="77777777" w:rsidR="003E2EB8" w:rsidRPr="003E2EB8" w:rsidRDefault="003E2EB8" w:rsidP="003E2EB8">
      <w:pPr>
        <w:spacing w:after="0" w:line="240" w:lineRule="auto"/>
        <w:rPr>
          <w:rFonts w:ascii="Times New Roman" w:hAnsi="Times New Roman" w:cs="Times New Roman"/>
          <w:sz w:val="24"/>
          <w:szCs w:val="24"/>
        </w:rPr>
      </w:pPr>
      <w:r w:rsidRPr="003E2EB8">
        <w:rPr>
          <w:rFonts w:ascii="Times New Roman" w:hAnsi="Times New Roman" w:cs="Times New Roman"/>
          <w:sz w:val="24"/>
          <w:szCs w:val="24"/>
        </w:rPr>
        <w:t>Section 96 of the Constitution empowers the Parliament to ‘grant financial assistance to any State on such terms and conditions as the Parliament thinks fit’.  The Program may involve the Commonwealth providing grants of financial assistance to a State that is the owner or manager of the relevant property or place.</w:t>
      </w:r>
    </w:p>
    <w:p w14:paraId="012552C1" w14:textId="32A86665" w:rsidR="00CA0C89" w:rsidRDefault="00CA0C89" w:rsidP="002F6BAD">
      <w:pPr>
        <w:spacing w:after="0" w:line="240" w:lineRule="auto"/>
        <w:rPr>
          <w:rFonts w:ascii="Times New Roman" w:hAnsi="Times New Roman" w:cs="Times New Roman"/>
          <w:sz w:val="24"/>
          <w:szCs w:val="24"/>
        </w:rPr>
      </w:pPr>
    </w:p>
    <w:p w14:paraId="0D1B8553" w14:textId="08799773" w:rsidR="00CA0C89" w:rsidRDefault="003E2EB8" w:rsidP="002F6B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w:t>
      </w:r>
      <w:r>
        <w:rPr>
          <w:rFonts w:ascii="Times New Roman" w:hAnsi="Times New Roman" w:cs="Times New Roman"/>
          <w:b/>
          <w:sz w:val="24"/>
          <w:szCs w:val="24"/>
        </w:rPr>
        <w:t xml:space="preserve">table item </w:t>
      </w:r>
      <w:r w:rsidR="00214C1E">
        <w:rPr>
          <w:rFonts w:ascii="Times New Roman" w:hAnsi="Times New Roman" w:cs="Times New Roman"/>
          <w:b/>
          <w:sz w:val="24"/>
          <w:szCs w:val="24"/>
        </w:rPr>
        <w:t>354</w:t>
      </w:r>
      <w:r>
        <w:rPr>
          <w:rFonts w:ascii="Times New Roman" w:hAnsi="Times New Roman" w:cs="Times New Roman"/>
          <w:sz w:val="24"/>
          <w:szCs w:val="24"/>
        </w:rPr>
        <w:t xml:space="preserve"> establishes legislative authority for government spending on the Comm</w:t>
      </w:r>
      <w:r w:rsidR="00BE5A22">
        <w:rPr>
          <w:rFonts w:ascii="Times New Roman" w:hAnsi="Times New Roman" w:cs="Times New Roman"/>
          <w:sz w:val="24"/>
          <w:szCs w:val="24"/>
        </w:rPr>
        <w:t>unities Environment Program (the Program</w:t>
      </w:r>
      <w:r>
        <w:rPr>
          <w:rFonts w:ascii="Times New Roman" w:hAnsi="Times New Roman" w:cs="Times New Roman"/>
          <w:sz w:val="24"/>
          <w:szCs w:val="24"/>
        </w:rPr>
        <w:t>).</w:t>
      </w:r>
    </w:p>
    <w:p w14:paraId="6072F0AE" w14:textId="2EE00341" w:rsidR="003E2EB8" w:rsidRDefault="003E2EB8" w:rsidP="002F6BAD">
      <w:pPr>
        <w:spacing w:after="0" w:line="240" w:lineRule="auto"/>
        <w:rPr>
          <w:rFonts w:ascii="Times New Roman" w:hAnsi="Times New Roman" w:cs="Times New Roman"/>
          <w:sz w:val="24"/>
          <w:szCs w:val="24"/>
        </w:rPr>
      </w:pPr>
    </w:p>
    <w:p w14:paraId="54F31C9D" w14:textId="6528E262"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On 4 March 2019</w:t>
      </w:r>
      <w:r>
        <w:rPr>
          <w:rFonts w:ascii="Times New Roman" w:hAnsi="Times New Roman" w:cs="Times New Roman"/>
          <w:sz w:val="24"/>
          <w:szCs w:val="24"/>
        </w:rPr>
        <w:t xml:space="preserve">, the </w:t>
      </w:r>
      <w:r w:rsidRPr="00BE5A22">
        <w:rPr>
          <w:rFonts w:ascii="Times New Roman" w:hAnsi="Times New Roman" w:cs="Times New Roman"/>
          <w:sz w:val="24"/>
          <w:szCs w:val="24"/>
        </w:rPr>
        <w:t xml:space="preserve">Program was jointly announced by the Prime Minister and the then Minister for the Environment, the Hon. Melissa Price MP, as a Government pre-Budget announcement. The Media Release </w:t>
      </w:r>
      <w:proofErr w:type="gramStart"/>
      <w:r w:rsidRPr="00BE5A22">
        <w:rPr>
          <w:rFonts w:ascii="Times New Roman" w:hAnsi="Times New Roman" w:cs="Times New Roman"/>
          <w:sz w:val="24"/>
          <w:szCs w:val="24"/>
        </w:rPr>
        <w:t>can be found</w:t>
      </w:r>
      <w:proofErr w:type="gramEnd"/>
      <w:r w:rsidRPr="00BE5A22">
        <w:rPr>
          <w:rFonts w:ascii="Times New Roman" w:hAnsi="Times New Roman" w:cs="Times New Roman"/>
          <w:sz w:val="24"/>
          <w:szCs w:val="24"/>
        </w:rPr>
        <w:t xml:space="preserve"> at </w:t>
      </w:r>
      <w:hyperlink r:id="rId9" w:history="1">
        <w:r w:rsidRPr="00BE5A22">
          <w:rPr>
            <w:rFonts w:ascii="Times New Roman" w:hAnsi="Times New Roman" w:cs="Times New Roman"/>
            <w:sz w:val="24"/>
            <w:szCs w:val="24"/>
            <w:u w:val="single"/>
          </w:rPr>
          <w:t>https://www.pm.gov.au/media/investing-cleaner-and-greener-communities</w:t>
        </w:r>
      </w:hyperlink>
      <w:r w:rsidRPr="00BE5A22">
        <w:rPr>
          <w:rFonts w:ascii="Times New Roman" w:hAnsi="Times New Roman" w:cs="Times New Roman"/>
          <w:sz w:val="24"/>
          <w:szCs w:val="24"/>
        </w:rPr>
        <w:t xml:space="preserve">. </w:t>
      </w:r>
    </w:p>
    <w:p w14:paraId="62E9AA68" w14:textId="6D60966B" w:rsidR="00BE5A22" w:rsidRDefault="00BE5A22" w:rsidP="002F6BAD">
      <w:pPr>
        <w:spacing w:after="0" w:line="240" w:lineRule="auto"/>
        <w:rPr>
          <w:rFonts w:ascii="Times New Roman" w:hAnsi="Times New Roman" w:cs="Times New Roman"/>
          <w:sz w:val="24"/>
          <w:szCs w:val="24"/>
        </w:rPr>
      </w:pPr>
    </w:p>
    <w:p w14:paraId="7D48F53B" w14:textId="1D35C175" w:rsidR="00BE5A22" w:rsidRDefault="00BE5A22" w:rsidP="002F6BA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The Program would provide </w:t>
      </w:r>
      <w:r w:rsidRPr="00BE5A22">
        <w:rPr>
          <w:rFonts w:ascii="Times New Roman" w:hAnsi="Times New Roman" w:cs="Times New Roman"/>
          <w:sz w:val="24"/>
          <w:szCs w:val="24"/>
        </w:rPr>
        <w:t>$150,000 in grants for each federal electorate (151) for small-scale, community-led projects that target priority environmental issues, including: reducing waste and litter; protecting</w:t>
      </w:r>
      <w:r w:rsidR="00E723BF" w:rsidRPr="00E723BF">
        <w:rPr>
          <w:rFonts w:ascii="Times New Roman" w:hAnsi="Times New Roman" w:cs="Times New Roman"/>
          <w:sz w:val="24"/>
          <w:szCs w:val="24"/>
        </w:rPr>
        <w:t xml:space="preserve"> </w:t>
      </w:r>
      <w:r w:rsidR="00E723BF">
        <w:rPr>
          <w:rFonts w:ascii="Times New Roman" w:hAnsi="Times New Roman" w:cs="Times New Roman"/>
          <w:sz w:val="24"/>
          <w:szCs w:val="24"/>
        </w:rPr>
        <w:t>natural habitats and the</w:t>
      </w:r>
      <w:r w:rsidRPr="00BE5A22">
        <w:rPr>
          <w:rFonts w:ascii="Times New Roman" w:hAnsi="Times New Roman" w:cs="Times New Roman"/>
          <w:sz w:val="24"/>
          <w:szCs w:val="24"/>
        </w:rPr>
        <w:t xml:space="preserve"> native </w:t>
      </w:r>
      <w:r w:rsidR="00E723BF">
        <w:rPr>
          <w:rFonts w:ascii="Times New Roman" w:hAnsi="Times New Roman" w:cs="Times New Roman"/>
          <w:sz w:val="24"/>
          <w:szCs w:val="24"/>
        </w:rPr>
        <w:t>species</w:t>
      </w:r>
      <w:r w:rsidR="00E723BF" w:rsidRPr="00BE5A22">
        <w:rPr>
          <w:rFonts w:ascii="Times New Roman" w:hAnsi="Times New Roman" w:cs="Times New Roman"/>
          <w:sz w:val="24"/>
          <w:szCs w:val="24"/>
        </w:rPr>
        <w:t xml:space="preserve"> </w:t>
      </w:r>
      <w:r w:rsidR="00E723BF">
        <w:rPr>
          <w:rFonts w:ascii="Times New Roman" w:hAnsi="Times New Roman" w:cs="Times New Roman"/>
          <w:sz w:val="24"/>
          <w:szCs w:val="24"/>
        </w:rPr>
        <w:t xml:space="preserve">that rely on them </w:t>
      </w:r>
      <w:r w:rsidRPr="00BE5A22">
        <w:rPr>
          <w:rFonts w:ascii="Times New Roman" w:hAnsi="Times New Roman" w:cs="Times New Roman"/>
          <w:sz w:val="24"/>
          <w:szCs w:val="24"/>
        </w:rPr>
        <w:t>(including our threatened species); improving coasts, wetlands, and waterways; and increasing the extent and condition of native vegetation (including through greening parks and urban areas).</w:t>
      </w:r>
      <w:proofErr w:type="gramEnd"/>
    </w:p>
    <w:p w14:paraId="77E20E77" w14:textId="4C6A54CF" w:rsidR="00BE5A22" w:rsidRDefault="00BE5A22" w:rsidP="002F6BAD">
      <w:pPr>
        <w:spacing w:after="0" w:line="240" w:lineRule="auto"/>
        <w:rPr>
          <w:rFonts w:ascii="Times New Roman" w:hAnsi="Times New Roman" w:cs="Times New Roman"/>
          <w:sz w:val="24"/>
          <w:szCs w:val="24"/>
        </w:rPr>
      </w:pPr>
    </w:p>
    <w:p w14:paraId="1CB7A361" w14:textId="1D367E8F" w:rsidR="00BE5A22" w:rsidRPr="00BE5A22" w:rsidRDefault="00BE5A22" w:rsidP="00BE5A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BE5A22">
        <w:rPr>
          <w:rFonts w:ascii="Times New Roman" w:hAnsi="Times New Roman" w:cs="Times New Roman"/>
          <w:sz w:val="24"/>
          <w:szCs w:val="24"/>
        </w:rPr>
        <w:t xml:space="preserve">Program mirrors (with an environment focus) the </w:t>
      </w:r>
      <w:proofErr w:type="gramStart"/>
      <w:r w:rsidRPr="00BE5A22">
        <w:rPr>
          <w:rFonts w:ascii="Times New Roman" w:hAnsi="Times New Roman" w:cs="Times New Roman"/>
          <w:sz w:val="24"/>
          <w:szCs w:val="24"/>
        </w:rPr>
        <w:t>Government’s</w:t>
      </w:r>
      <w:proofErr w:type="gramEnd"/>
      <w:r w:rsidRPr="00BE5A22">
        <w:rPr>
          <w:rFonts w:ascii="Times New Roman" w:hAnsi="Times New Roman" w:cs="Times New Roman"/>
          <w:sz w:val="24"/>
          <w:szCs w:val="24"/>
        </w:rPr>
        <w:t xml:space="preserve"> successful Stronger Communities Program, which is in high demand due to the social benefits it provides for communities across Australia. Both of these programs aim to provide financial support for small community groups and projects that are often not eligible, or cannot successfully compete, in other programs. The Program also complements the proposed Environment Restoration Fund, which targets investment at larger scales, and across multiple years.</w:t>
      </w:r>
    </w:p>
    <w:p w14:paraId="26447758" w14:textId="2DD7037A" w:rsidR="00BE5A22" w:rsidRDefault="00BE5A22" w:rsidP="002F6BAD">
      <w:pPr>
        <w:spacing w:after="0" w:line="240" w:lineRule="auto"/>
        <w:rPr>
          <w:rFonts w:ascii="Times New Roman" w:hAnsi="Times New Roman" w:cs="Times New Roman"/>
          <w:sz w:val="24"/>
          <w:szCs w:val="24"/>
        </w:rPr>
      </w:pPr>
    </w:p>
    <w:p w14:paraId="6F68320A" w14:textId="6D13D3F4" w:rsidR="00BE5A22" w:rsidRPr="00BE5A22" w:rsidRDefault="00BE5A22" w:rsidP="00BE5A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objectives of the </w:t>
      </w:r>
      <w:r w:rsidRPr="00BE5A22">
        <w:rPr>
          <w:rFonts w:ascii="Times New Roman" w:hAnsi="Times New Roman" w:cs="Times New Roman"/>
          <w:sz w:val="24"/>
          <w:szCs w:val="24"/>
        </w:rPr>
        <w:t>Program are to provide grants to community and environment groups to undertake a range of activities to improve environmental outcomes in their local area, including:</w:t>
      </w:r>
    </w:p>
    <w:p w14:paraId="0B54AD6F" w14:textId="77777777" w:rsidR="00BE5A22" w:rsidRPr="00BE5A22" w:rsidRDefault="00BE5A22"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weed, fire and pest management to protect species such as Koalas, Orange Bellied Parrots, Black Cockatoos, Tasmanian Devils, and species groups such as frogs, reptiles and fish; </w:t>
      </w:r>
    </w:p>
    <w:p w14:paraId="4A8E4248" w14:textId="77777777" w:rsidR="00BE5A22" w:rsidRPr="00BE5A22" w:rsidRDefault="00BE5A22"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tree-planting, sand dune restoration and installation of boardwalks and walkways to enhance and protect local parks, the coast and waterways, from pressures on the environment, such as erosion, pollution, and habitat loss; and</w:t>
      </w:r>
    </w:p>
    <w:p w14:paraId="4E919E85" w14:textId="77777777" w:rsidR="00BE5A22" w:rsidRPr="00BE5A22" w:rsidRDefault="00BE5A22"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clean-up and education activities that support litter reduction and recycling, to build upon the work of organisations such as Clean Up Australia and Keep Australia Beautiful to improve the quality of threatened habitat areas.</w:t>
      </w:r>
    </w:p>
    <w:p w14:paraId="437B3067" w14:textId="77777777" w:rsidR="00BE5A22" w:rsidRPr="00BE5A22" w:rsidRDefault="00BE5A22" w:rsidP="00BE5A22">
      <w:pPr>
        <w:spacing w:after="0" w:line="240" w:lineRule="auto"/>
        <w:rPr>
          <w:rFonts w:ascii="Times New Roman" w:hAnsi="Times New Roman" w:cs="Times New Roman"/>
          <w:sz w:val="24"/>
          <w:szCs w:val="24"/>
        </w:rPr>
      </w:pPr>
    </w:p>
    <w:p w14:paraId="67FCC252" w14:textId="77777777"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lastRenderedPageBreak/>
        <w:t>In order to meet the needs of local communities a wide range of projects that conserve, protect and sustainably manage our environment will be eligible for funding. Such projects would aim to conserve and protect Australia’s biodiversity, (for example, by increasing the extent, connectivity and condition of native vegetation); or to protect and restore endangered habitat and ecosystems; or to support recovery of threatened species. Eligible projects could include activities that:</w:t>
      </w:r>
    </w:p>
    <w:p w14:paraId="66B7BAFF" w14:textId="77777777" w:rsidR="00BE5A22" w:rsidRPr="00BE5A22" w:rsidRDefault="00BE5A22"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educate and build the community’s knowledge about their local environment and how the community can conserve, protect, monitor, and/or manage it sustainably;</w:t>
      </w:r>
    </w:p>
    <w:p w14:paraId="318DC877" w14:textId="77777777" w:rsidR="00BE5A22" w:rsidRPr="00BE5A22" w:rsidRDefault="00BE5A22"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encourage people to collect and contribute information about their local environment, such as monitoring local flora, fauna, water quality and marine debris;</w:t>
      </w:r>
    </w:p>
    <w:p w14:paraId="2750526D" w14:textId="77777777" w:rsidR="00BE5A22" w:rsidRPr="00BE5A22" w:rsidRDefault="00BE5A22"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protect or enhance the health of the natural environment and/or support recovery of native species/communities/habitats and ecosystems;</w:t>
      </w:r>
    </w:p>
    <w:p w14:paraId="4F76E73A" w14:textId="77777777" w:rsidR="00BE5A22" w:rsidRPr="00BE5A22" w:rsidRDefault="00BE5A22" w:rsidP="00BE5A22">
      <w:pPr>
        <w:numPr>
          <w:ilvl w:val="0"/>
          <w:numId w:val="24"/>
        </w:num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reduce threats and risks to the natural environment;</w:t>
      </w:r>
    </w:p>
    <w:p w14:paraId="1F918ECA" w14:textId="77777777" w:rsidR="00BE5A22" w:rsidRPr="00BE5A22" w:rsidRDefault="00BE5A22" w:rsidP="00BE5A22">
      <w:pPr>
        <w:numPr>
          <w:ilvl w:val="0"/>
          <w:numId w:val="24"/>
        </w:numPr>
        <w:spacing w:after="0" w:line="240" w:lineRule="auto"/>
        <w:rPr>
          <w:rFonts w:ascii="Times New Roman" w:hAnsi="Times New Roman" w:cs="Times New Roman"/>
          <w:sz w:val="24"/>
          <w:szCs w:val="24"/>
        </w:rPr>
      </w:pPr>
      <w:proofErr w:type="gramStart"/>
      <w:r w:rsidRPr="00BE5A22">
        <w:rPr>
          <w:rFonts w:ascii="Times New Roman" w:hAnsi="Times New Roman" w:cs="Times New Roman"/>
          <w:sz w:val="24"/>
          <w:szCs w:val="24"/>
        </w:rPr>
        <w:t>reduce</w:t>
      </w:r>
      <w:proofErr w:type="gramEnd"/>
      <w:r w:rsidRPr="00BE5A22">
        <w:rPr>
          <w:rFonts w:ascii="Times New Roman" w:hAnsi="Times New Roman" w:cs="Times New Roman"/>
          <w:sz w:val="24"/>
          <w:szCs w:val="24"/>
        </w:rPr>
        <w:t xml:space="preserve"> the impact of waste and litter on the environment and encourage re-use and recycling initiatives.</w:t>
      </w:r>
    </w:p>
    <w:p w14:paraId="2E1F9262" w14:textId="77777777" w:rsidR="00BE5A22" w:rsidRPr="00BE5A22" w:rsidRDefault="00BE5A22" w:rsidP="00BE5A22">
      <w:pPr>
        <w:spacing w:after="0" w:line="240" w:lineRule="auto"/>
        <w:rPr>
          <w:rFonts w:ascii="Times New Roman" w:hAnsi="Times New Roman" w:cs="Times New Roman"/>
          <w:sz w:val="24"/>
          <w:szCs w:val="24"/>
        </w:rPr>
      </w:pPr>
    </w:p>
    <w:p w14:paraId="0C3F7985" w14:textId="7DFAEF63"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Each Member of Parliament will </w:t>
      </w:r>
      <w:r w:rsidR="00E723BF">
        <w:rPr>
          <w:rFonts w:ascii="Times New Roman" w:hAnsi="Times New Roman" w:cs="Times New Roman"/>
          <w:sz w:val="24"/>
          <w:szCs w:val="24"/>
        </w:rPr>
        <w:t xml:space="preserve">be strongly encouraged to </w:t>
      </w:r>
      <w:r w:rsidRPr="00BE5A22">
        <w:rPr>
          <w:rFonts w:ascii="Times New Roman" w:hAnsi="Times New Roman" w:cs="Times New Roman"/>
          <w:sz w:val="24"/>
          <w:szCs w:val="24"/>
        </w:rPr>
        <w:t xml:space="preserve">consult their community to identify and nominate potential projects. A broad range of organisations will be eligible </w:t>
      </w:r>
      <w:r w:rsidR="00E723BF">
        <w:rPr>
          <w:rFonts w:ascii="Times New Roman" w:hAnsi="Times New Roman" w:cs="Times New Roman"/>
          <w:sz w:val="24"/>
          <w:szCs w:val="24"/>
        </w:rPr>
        <w:t>for nomination by</w:t>
      </w:r>
      <w:r w:rsidRPr="00BE5A22">
        <w:rPr>
          <w:rFonts w:ascii="Times New Roman" w:hAnsi="Times New Roman" w:cs="Times New Roman"/>
          <w:sz w:val="24"/>
          <w:szCs w:val="24"/>
        </w:rPr>
        <w:t xml:space="preserve"> their local Member of Parliament. This includes community clubs (including Lions clubs, rotary clubs, </w:t>
      </w:r>
      <w:proofErr w:type="gramStart"/>
      <w:r w:rsidRPr="00BE5A22">
        <w:rPr>
          <w:rFonts w:ascii="Times New Roman" w:hAnsi="Times New Roman" w:cs="Times New Roman"/>
          <w:sz w:val="24"/>
          <w:szCs w:val="24"/>
        </w:rPr>
        <w:t>sports</w:t>
      </w:r>
      <w:proofErr w:type="gramEnd"/>
      <w:r w:rsidRPr="00BE5A22">
        <w:rPr>
          <w:rFonts w:ascii="Times New Roman" w:hAnsi="Times New Roman" w:cs="Times New Roman"/>
          <w:sz w:val="24"/>
          <w:szCs w:val="24"/>
        </w:rPr>
        <w:t xml:space="preserve"> clubs), not-for-profit organisations such as Indigenous organisations, </w:t>
      </w:r>
      <w:r w:rsidR="00E723BF">
        <w:rPr>
          <w:rFonts w:ascii="Times New Roman" w:hAnsi="Times New Roman" w:cs="Times New Roman"/>
          <w:sz w:val="24"/>
          <w:szCs w:val="24"/>
        </w:rPr>
        <w:t>l</w:t>
      </w:r>
      <w:r w:rsidRPr="00BE5A22">
        <w:rPr>
          <w:rFonts w:ascii="Times New Roman" w:hAnsi="Times New Roman" w:cs="Times New Roman"/>
          <w:sz w:val="24"/>
          <w:szCs w:val="24"/>
        </w:rPr>
        <w:t xml:space="preserve">andcare groups (including </w:t>
      </w:r>
      <w:proofErr w:type="spellStart"/>
      <w:r w:rsidRPr="00BE5A22">
        <w:rPr>
          <w:rFonts w:ascii="Times New Roman" w:hAnsi="Times New Roman" w:cs="Times New Roman"/>
          <w:sz w:val="24"/>
          <w:szCs w:val="24"/>
        </w:rPr>
        <w:t>bushcare</w:t>
      </w:r>
      <w:proofErr w:type="spellEnd"/>
      <w:r w:rsidRPr="00BE5A22">
        <w:rPr>
          <w:rFonts w:ascii="Times New Roman" w:hAnsi="Times New Roman" w:cs="Times New Roman"/>
          <w:sz w:val="24"/>
          <w:szCs w:val="24"/>
        </w:rPr>
        <w:t xml:space="preserve">, </w:t>
      </w:r>
      <w:proofErr w:type="spellStart"/>
      <w:r w:rsidRPr="00BE5A22">
        <w:rPr>
          <w:rFonts w:ascii="Times New Roman" w:hAnsi="Times New Roman" w:cs="Times New Roman"/>
          <w:sz w:val="24"/>
          <w:szCs w:val="24"/>
        </w:rPr>
        <w:t>coastcare</w:t>
      </w:r>
      <w:proofErr w:type="spellEnd"/>
      <w:r w:rsidRPr="00BE5A22">
        <w:rPr>
          <w:rFonts w:ascii="Times New Roman" w:hAnsi="Times New Roman" w:cs="Times New Roman"/>
          <w:sz w:val="24"/>
          <w:szCs w:val="24"/>
        </w:rPr>
        <w:t xml:space="preserve">, ‘friends of’ groups), schools and other community and conservation groups. </w:t>
      </w:r>
    </w:p>
    <w:p w14:paraId="7A259477" w14:textId="77777777" w:rsidR="00BE5A22" w:rsidRPr="00BE5A22" w:rsidRDefault="00BE5A22" w:rsidP="00BE5A22">
      <w:pPr>
        <w:spacing w:after="0" w:line="240" w:lineRule="auto"/>
        <w:rPr>
          <w:rFonts w:ascii="Times New Roman" w:hAnsi="Times New Roman" w:cs="Times New Roman"/>
          <w:sz w:val="24"/>
          <w:szCs w:val="24"/>
        </w:rPr>
      </w:pPr>
    </w:p>
    <w:p w14:paraId="0EBD9F6E" w14:textId="01B337D5"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Local governing bodies (as defined by the </w:t>
      </w:r>
      <w:r w:rsidRPr="00E723BF">
        <w:rPr>
          <w:rFonts w:ascii="Times New Roman" w:hAnsi="Times New Roman" w:cs="Times New Roman"/>
          <w:i/>
          <w:sz w:val="24"/>
          <w:szCs w:val="24"/>
        </w:rPr>
        <w:t>Local Government (Financial Assistance) Act 1995</w:t>
      </w:r>
      <w:r w:rsidRPr="00BE5A22">
        <w:rPr>
          <w:rFonts w:ascii="Times New Roman" w:hAnsi="Times New Roman" w:cs="Times New Roman"/>
          <w:sz w:val="24"/>
          <w:szCs w:val="24"/>
        </w:rPr>
        <w:t xml:space="preserve">) </w:t>
      </w:r>
      <w:r w:rsidR="00E723BF">
        <w:rPr>
          <w:rFonts w:ascii="Times New Roman" w:hAnsi="Times New Roman" w:cs="Times New Roman"/>
          <w:sz w:val="24"/>
          <w:szCs w:val="24"/>
        </w:rPr>
        <w:t xml:space="preserve">and several organisations considered </w:t>
      </w:r>
      <w:proofErr w:type="gramStart"/>
      <w:r w:rsidR="00E723BF">
        <w:rPr>
          <w:rFonts w:ascii="Times New Roman" w:hAnsi="Times New Roman" w:cs="Times New Roman"/>
          <w:sz w:val="24"/>
          <w:szCs w:val="24"/>
        </w:rPr>
        <w:t>to be local</w:t>
      </w:r>
      <w:proofErr w:type="gramEnd"/>
      <w:r w:rsidR="00E723BF">
        <w:rPr>
          <w:rFonts w:ascii="Times New Roman" w:hAnsi="Times New Roman" w:cs="Times New Roman"/>
          <w:sz w:val="24"/>
          <w:szCs w:val="24"/>
        </w:rPr>
        <w:t xml:space="preserve"> governing bodies </w:t>
      </w:r>
      <w:r w:rsidRPr="00BE5A22">
        <w:rPr>
          <w:rFonts w:ascii="Times New Roman" w:hAnsi="Times New Roman" w:cs="Times New Roman"/>
          <w:sz w:val="24"/>
          <w:szCs w:val="24"/>
        </w:rPr>
        <w:t xml:space="preserve">will also be eligible to receive funding. However, individuals, and state or territory government departments will not be eligible for funding. </w:t>
      </w:r>
    </w:p>
    <w:p w14:paraId="1B99FEBA" w14:textId="77777777" w:rsidR="00BE5A22" w:rsidRPr="00BE5A22" w:rsidRDefault="00BE5A22" w:rsidP="00BE5A22">
      <w:pPr>
        <w:spacing w:after="0" w:line="240" w:lineRule="auto"/>
        <w:rPr>
          <w:rFonts w:ascii="Times New Roman" w:hAnsi="Times New Roman" w:cs="Times New Roman"/>
          <w:sz w:val="24"/>
          <w:szCs w:val="24"/>
        </w:rPr>
      </w:pPr>
    </w:p>
    <w:p w14:paraId="7DCDEF25" w14:textId="551F7D50"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Each electorate can receive up to $150,000 to fund up to 20 projects, with the minimum grant amount being $2500 and the maximum grant amount set at $20,000. Sitting Members of Parliament will </w:t>
      </w:r>
      <w:r w:rsidR="00E723BF">
        <w:rPr>
          <w:rFonts w:ascii="Times New Roman" w:hAnsi="Times New Roman" w:cs="Times New Roman"/>
          <w:sz w:val="24"/>
          <w:szCs w:val="24"/>
        </w:rPr>
        <w:t xml:space="preserve">be strongly encouraged to </w:t>
      </w:r>
      <w:r w:rsidRPr="00BE5A22">
        <w:rPr>
          <w:rFonts w:ascii="Times New Roman" w:hAnsi="Times New Roman" w:cs="Times New Roman"/>
          <w:sz w:val="24"/>
          <w:szCs w:val="24"/>
        </w:rPr>
        <w:t xml:space="preserve">consult with their community to identify potential projects for their respective electorates. Applicants will also be encouraged to provide co-contributions and make use of volunteers in completing projects. </w:t>
      </w:r>
    </w:p>
    <w:p w14:paraId="605C6CE1" w14:textId="77777777" w:rsidR="00BE5A22" w:rsidRPr="00BE5A22" w:rsidRDefault="00BE5A22" w:rsidP="00BE5A22">
      <w:pPr>
        <w:spacing w:after="0" w:line="240" w:lineRule="auto"/>
        <w:rPr>
          <w:rFonts w:ascii="Times New Roman" w:hAnsi="Times New Roman" w:cs="Times New Roman"/>
          <w:sz w:val="24"/>
          <w:szCs w:val="24"/>
        </w:rPr>
      </w:pPr>
    </w:p>
    <w:p w14:paraId="54C9D91E" w14:textId="6ED5CD9F" w:rsidR="00BE5A22" w:rsidRPr="00BE5A22" w:rsidRDefault="00BE5A22" w:rsidP="00BE5A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sidRPr="00BE5A22">
        <w:rPr>
          <w:rFonts w:ascii="Times New Roman" w:hAnsi="Times New Roman" w:cs="Times New Roman"/>
          <w:sz w:val="24"/>
          <w:szCs w:val="24"/>
        </w:rPr>
        <w:t>Program will be managed by the Department of the Environment and Energy and the Business Grants Hub</w:t>
      </w:r>
      <w:proofErr w:type="gramEnd"/>
      <w:r w:rsidRPr="00BE5A22">
        <w:rPr>
          <w:rFonts w:ascii="Times New Roman" w:hAnsi="Times New Roman" w:cs="Times New Roman"/>
          <w:sz w:val="24"/>
          <w:szCs w:val="24"/>
        </w:rPr>
        <w:t xml:space="preserve">. Projects funded through the Program will be subject to monitoring and evaluation requirements, including a final evaluation of the Program to determine the Program’s overall effectiveness in achieving its objectives and the lessons learned. The Business Grants Hub will implement an appropriate assurance process to ensure projects </w:t>
      </w:r>
      <w:proofErr w:type="gramStart"/>
      <w:r w:rsidRPr="00BE5A22">
        <w:rPr>
          <w:rFonts w:ascii="Times New Roman" w:hAnsi="Times New Roman" w:cs="Times New Roman"/>
          <w:sz w:val="24"/>
          <w:szCs w:val="24"/>
        </w:rPr>
        <w:t>are delivered</w:t>
      </w:r>
      <w:proofErr w:type="gramEnd"/>
      <w:r w:rsidRPr="00BE5A22">
        <w:rPr>
          <w:rFonts w:ascii="Times New Roman" w:hAnsi="Times New Roman" w:cs="Times New Roman"/>
          <w:sz w:val="24"/>
          <w:szCs w:val="24"/>
        </w:rPr>
        <w:t xml:space="preserve"> in accordance with grant agreements. For example, </w:t>
      </w:r>
      <w:r w:rsidR="00E723BF">
        <w:rPr>
          <w:rFonts w:ascii="Times New Roman" w:hAnsi="Times New Roman" w:cs="Times New Roman"/>
          <w:sz w:val="24"/>
          <w:szCs w:val="24"/>
        </w:rPr>
        <w:t xml:space="preserve">funding recipients </w:t>
      </w:r>
      <w:r w:rsidRPr="00BE5A22">
        <w:rPr>
          <w:rFonts w:ascii="Times New Roman" w:hAnsi="Times New Roman" w:cs="Times New Roman"/>
          <w:sz w:val="24"/>
          <w:szCs w:val="24"/>
        </w:rPr>
        <w:t xml:space="preserve">undertaking on-ground works </w:t>
      </w:r>
      <w:r w:rsidR="00E723BF">
        <w:rPr>
          <w:rFonts w:ascii="Times New Roman" w:hAnsi="Times New Roman" w:cs="Times New Roman"/>
          <w:sz w:val="24"/>
          <w:szCs w:val="24"/>
        </w:rPr>
        <w:t xml:space="preserve">will </w:t>
      </w:r>
      <w:r w:rsidRPr="00BE5A22">
        <w:rPr>
          <w:rFonts w:ascii="Times New Roman" w:hAnsi="Times New Roman" w:cs="Times New Roman"/>
          <w:sz w:val="24"/>
          <w:szCs w:val="24"/>
        </w:rPr>
        <w:t>be required to provide before and after photos</w:t>
      </w:r>
      <w:r w:rsidR="00E723BF">
        <w:rPr>
          <w:rFonts w:ascii="Times New Roman" w:hAnsi="Times New Roman" w:cs="Times New Roman"/>
          <w:sz w:val="24"/>
          <w:szCs w:val="24"/>
        </w:rPr>
        <w:t xml:space="preserve"> and</w:t>
      </w:r>
      <w:r w:rsidRPr="00BE5A22">
        <w:rPr>
          <w:rFonts w:ascii="Times New Roman" w:hAnsi="Times New Roman" w:cs="Times New Roman"/>
          <w:sz w:val="24"/>
          <w:szCs w:val="24"/>
        </w:rPr>
        <w:t xml:space="preserve"> a final report on their projects.</w:t>
      </w:r>
    </w:p>
    <w:p w14:paraId="2CAD39D6" w14:textId="0BD5158F" w:rsidR="00BE5A22" w:rsidRDefault="00BE5A22" w:rsidP="002F6BAD">
      <w:pPr>
        <w:spacing w:after="0" w:line="240" w:lineRule="auto"/>
        <w:rPr>
          <w:rFonts w:ascii="Times New Roman" w:hAnsi="Times New Roman" w:cs="Times New Roman"/>
          <w:sz w:val="24"/>
          <w:szCs w:val="24"/>
        </w:rPr>
      </w:pPr>
    </w:p>
    <w:p w14:paraId="72FCB7EF" w14:textId="77777777" w:rsidR="00BE5A22" w:rsidRPr="00F97AFE" w:rsidRDefault="00BE5A22" w:rsidP="00BE5A22">
      <w:pPr>
        <w:pStyle w:val="Default"/>
        <w:rPr>
          <w:rFonts w:ascii="Times New Roman" w:hAnsi="Times New Roman" w:cs="Times New Roman"/>
          <w:color w:val="auto"/>
        </w:rPr>
      </w:pPr>
      <w:r w:rsidRPr="00F97AFE">
        <w:rPr>
          <w:rFonts w:ascii="Times New Roman" w:hAnsi="Times New Roman" w:cs="Times New Roman"/>
          <w:color w:val="auto"/>
        </w:rPr>
        <w:t xml:space="preserve">Funding of $22.65 million was included in the 2019-20 Budget under the measure ‘Practical Environment Restoration’ for a period of 1 year commencing in 2019-20. Details are set out in </w:t>
      </w:r>
      <w:r w:rsidRPr="00F97AFE">
        <w:rPr>
          <w:rFonts w:ascii="Times New Roman" w:hAnsi="Times New Roman" w:cs="Times New Roman"/>
          <w:i/>
          <w:color w:val="auto"/>
        </w:rPr>
        <w:t>Budget 2019-20, Budget Measures Budget Paper No. 2 2019-20</w:t>
      </w:r>
      <w:r w:rsidRPr="00F97AFE">
        <w:rPr>
          <w:rFonts w:ascii="Times New Roman" w:hAnsi="Times New Roman" w:cs="Times New Roman"/>
          <w:color w:val="auto"/>
        </w:rPr>
        <w:t xml:space="preserve"> at page 76.</w:t>
      </w:r>
    </w:p>
    <w:p w14:paraId="08A8CDBE" w14:textId="1775CD90" w:rsidR="00BE5A22" w:rsidRDefault="00BE5A22" w:rsidP="002F6BAD">
      <w:pPr>
        <w:spacing w:after="0" w:line="240" w:lineRule="auto"/>
        <w:rPr>
          <w:rFonts w:ascii="Times New Roman" w:hAnsi="Times New Roman" w:cs="Times New Roman"/>
          <w:sz w:val="24"/>
          <w:szCs w:val="24"/>
        </w:rPr>
      </w:pPr>
    </w:p>
    <w:p w14:paraId="22F22F44" w14:textId="15A07875" w:rsidR="00BE5A22" w:rsidRPr="00F97AFE" w:rsidRDefault="00BE5A22" w:rsidP="00BE5A22">
      <w:pPr>
        <w:pStyle w:val="Default"/>
        <w:rPr>
          <w:rFonts w:ascii="Times New Roman" w:hAnsi="Times New Roman" w:cs="Times New Roman"/>
          <w:color w:val="auto"/>
        </w:rPr>
      </w:pPr>
      <w:r w:rsidRPr="00F97AFE">
        <w:rPr>
          <w:rFonts w:ascii="Times New Roman" w:hAnsi="Times New Roman" w:cs="Times New Roman"/>
          <w:color w:val="auto"/>
        </w:rPr>
        <w:t xml:space="preserve">Note the Communities Environment Program is part of the </w:t>
      </w:r>
      <w:r w:rsidRPr="00F97AFE">
        <w:rPr>
          <w:rFonts w:ascii="Times New Roman" w:hAnsi="Times New Roman" w:cs="Times New Roman"/>
          <w:iCs/>
          <w:color w:val="auto"/>
        </w:rPr>
        <w:t>Practical Environment Restoration</w:t>
      </w:r>
      <w:r w:rsidRPr="00F97AFE">
        <w:rPr>
          <w:rFonts w:ascii="Times New Roman" w:hAnsi="Times New Roman" w:cs="Times New Roman"/>
          <w:color w:val="auto"/>
        </w:rPr>
        <w:t xml:space="preserve"> measure in Paper No. 2, but the annual budget breakdown and length </w:t>
      </w:r>
      <w:proofErr w:type="gramStart"/>
      <w:r w:rsidRPr="00F97AFE">
        <w:rPr>
          <w:rFonts w:ascii="Times New Roman" w:hAnsi="Times New Roman" w:cs="Times New Roman"/>
          <w:color w:val="auto"/>
        </w:rPr>
        <w:t>are not specified</w:t>
      </w:r>
      <w:proofErr w:type="gramEnd"/>
      <w:r w:rsidRPr="00F97AFE">
        <w:rPr>
          <w:rFonts w:ascii="Times New Roman" w:hAnsi="Times New Roman" w:cs="Times New Roman"/>
          <w:color w:val="auto"/>
        </w:rPr>
        <w:t xml:space="preserve"> for </w:t>
      </w:r>
      <w:r>
        <w:rPr>
          <w:rFonts w:ascii="Times New Roman" w:hAnsi="Times New Roman" w:cs="Times New Roman"/>
          <w:color w:val="auto"/>
        </w:rPr>
        <w:t xml:space="preserve">the </w:t>
      </w:r>
      <w:r w:rsidRPr="00F97AFE">
        <w:rPr>
          <w:rFonts w:ascii="Times New Roman" w:hAnsi="Times New Roman" w:cs="Times New Roman"/>
          <w:color w:val="auto"/>
        </w:rPr>
        <w:lastRenderedPageBreak/>
        <w:t xml:space="preserve">CEP – only at the </w:t>
      </w:r>
      <w:r w:rsidRPr="00F97AFE">
        <w:rPr>
          <w:rFonts w:ascii="Times New Roman" w:hAnsi="Times New Roman" w:cs="Times New Roman"/>
          <w:i/>
          <w:iCs/>
          <w:color w:val="auto"/>
        </w:rPr>
        <w:t>Practical Environment Restoration</w:t>
      </w:r>
      <w:r w:rsidRPr="00F97AFE">
        <w:rPr>
          <w:rFonts w:ascii="Times New Roman" w:hAnsi="Times New Roman" w:cs="Times New Roman"/>
          <w:color w:val="auto"/>
        </w:rPr>
        <w:t xml:space="preserve"> measure level. A figure of $28.3m is also used but this includes Administered ($22.65m) and Departmental funds (the balance). </w:t>
      </w:r>
    </w:p>
    <w:p w14:paraId="1D5BCB35" w14:textId="0AF35096" w:rsidR="00BE5A22" w:rsidRDefault="00BE5A22" w:rsidP="002F6BAD">
      <w:pPr>
        <w:spacing w:after="0" w:line="240" w:lineRule="auto"/>
        <w:rPr>
          <w:rFonts w:ascii="Times New Roman" w:hAnsi="Times New Roman" w:cs="Times New Roman"/>
          <w:sz w:val="24"/>
          <w:szCs w:val="24"/>
        </w:rPr>
      </w:pPr>
    </w:p>
    <w:p w14:paraId="39224534" w14:textId="03DCC2C2"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The selection of projects will be a closed, non-competitive process. Each Member of Parliament </w:t>
      </w:r>
      <w:r w:rsidR="001B2AF3">
        <w:rPr>
          <w:rFonts w:ascii="Times New Roman" w:hAnsi="Times New Roman" w:cs="Times New Roman"/>
          <w:sz w:val="24"/>
          <w:szCs w:val="24"/>
        </w:rPr>
        <w:t>may</w:t>
      </w:r>
      <w:r w:rsidR="001B2AF3" w:rsidRPr="00BE5A22">
        <w:rPr>
          <w:rFonts w:ascii="Times New Roman" w:hAnsi="Times New Roman" w:cs="Times New Roman"/>
          <w:sz w:val="24"/>
          <w:szCs w:val="24"/>
        </w:rPr>
        <w:t xml:space="preserve"> </w:t>
      </w:r>
      <w:r w:rsidRPr="00BE5A22">
        <w:rPr>
          <w:rFonts w:ascii="Times New Roman" w:hAnsi="Times New Roman" w:cs="Times New Roman"/>
          <w:sz w:val="24"/>
          <w:szCs w:val="24"/>
        </w:rPr>
        <w:t xml:space="preserve">consult with an existing consultation committee or establish a new consultation committee with representatives from the local community, to identify potential applicants and projects in their electorate. The Members of Parliament will advise the </w:t>
      </w:r>
      <w:r w:rsidR="001B2AF3">
        <w:rPr>
          <w:rFonts w:ascii="Times New Roman" w:hAnsi="Times New Roman" w:cs="Times New Roman"/>
          <w:sz w:val="24"/>
          <w:szCs w:val="24"/>
        </w:rPr>
        <w:t>Business Grants Hub</w:t>
      </w:r>
      <w:r w:rsidR="001B2AF3" w:rsidRPr="00BE5A22">
        <w:rPr>
          <w:rFonts w:ascii="Times New Roman" w:hAnsi="Times New Roman" w:cs="Times New Roman"/>
          <w:sz w:val="24"/>
          <w:szCs w:val="24"/>
        </w:rPr>
        <w:t xml:space="preserve"> </w:t>
      </w:r>
      <w:r w:rsidRPr="00BE5A22">
        <w:rPr>
          <w:rFonts w:ascii="Times New Roman" w:hAnsi="Times New Roman" w:cs="Times New Roman"/>
          <w:sz w:val="24"/>
          <w:szCs w:val="24"/>
        </w:rPr>
        <w:t xml:space="preserve">of the basis for project selection and provide a list of nominated applicants and projects. </w:t>
      </w:r>
      <w:r w:rsidR="001B2AF3">
        <w:rPr>
          <w:rFonts w:ascii="Times New Roman" w:hAnsi="Times New Roman" w:cs="Times New Roman"/>
          <w:sz w:val="24"/>
          <w:szCs w:val="24"/>
        </w:rPr>
        <w:t>Nominated</w:t>
      </w:r>
      <w:r w:rsidRPr="00BE5A22">
        <w:rPr>
          <w:rFonts w:ascii="Times New Roman" w:hAnsi="Times New Roman" w:cs="Times New Roman"/>
          <w:sz w:val="24"/>
          <w:szCs w:val="24"/>
        </w:rPr>
        <w:t xml:space="preserve"> applicants </w:t>
      </w:r>
      <w:proofErr w:type="gramStart"/>
      <w:r w:rsidRPr="00BE5A22">
        <w:rPr>
          <w:rFonts w:ascii="Times New Roman" w:hAnsi="Times New Roman" w:cs="Times New Roman"/>
          <w:sz w:val="24"/>
          <w:szCs w:val="24"/>
        </w:rPr>
        <w:t>will then be invited</w:t>
      </w:r>
      <w:proofErr w:type="gramEnd"/>
      <w:r w:rsidRPr="00BE5A22">
        <w:rPr>
          <w:rFonts w:ascii="Times New Roman" w:hAnsi="Times New Roman" w:cs="Times New Roman"/>
          <w:sz w:val="24"/>
          <w:szCs w:val="24"/>
        </w:rPr>
        <w:t xml:space="preserve"> to </w:t>
      </w:r>
      <w:r w:rsidR="001B2AF3">
        <w:rPr>
          <w:rFonts w:ascii="Times New Roman" w:hAnsi="Times New Roman" w:cs="Times New Roman"/>
          <w:sz w:val="24"/>
          <w:szCs w:val="24"/>
        </w:rPr>
        <w:t xml:space="preserve">submit </w:t>
      </w:r>
      <w:r w:rsidRPr="00BE5A22">
        <w:rPr>
          <w:rFonts w:ascii="Times New Roman" w:hAnsi="Times New Roman" w:cs="Times New Roman"/>
          <w:sz w:val="24"/>
          <w:szCs w:val="24"/>
        </w:rPr>
        <w:t xml:space="preserve">a grant </w:t>
      </w:r>
      <w:r w:rsidR="001B2AF3">
        <w:rPr>
          <w:rFonts w:ascii="Times New Roman" w:hAnsi="Times New Roman" w:cs="Times New Roman"/>
          <w:sz w:val="24"/>
          <w:szCs w:val="24"/>
        </w:rPr>
        <w:t xml:space="preserve">application </w:t>
      </w:r>
      <w:r w:rsidRPr="00BE5A22">
        <w:rPr>
          <w:rFonts w:ascii="Times New Roman" w:hAnsi="Times New Roman" w:cs="Times New Roman"/>
          <w:sz w:val="24"/>
          <w:szCs w:val="24"/>
        </w:rPr>
        <w:t xml:space="preserve">for the identified projects to the </w:t>
      </w:r>
      <w:r w:rsidR="001B2AF3">
        <w:rPr>
          <w:rFonts w:ascii="Times New Roman" w:hAnsi="Times New Roman" w:cs="Times New Roman"/>
          <w:sz w:val="24"/>
          <w:szCs w:val="24"/>
        </w:rPr>
        <w:t>Business Grants Hub</w:t>
      </w:r>
      <w:r w:rsidR="001B2AF3" w:rsidRPr="00BE5A22">
        <w:rPr>
          <w:rFonts w:ascii="Times New Roman" w:hAnsi="Times New Roman" w:cs="Times New Roman"/>
          <w:sz w:val="24"/>
          <w:szCs w:val="24"/>
        </w:rPr>
        <w:t xml:space="preserve"> </w:t>
      </w:r>
      <w:r w:rsidRPr="00BE5A22">
        <w:rPr>
          <w:rFonts w:ascii="Times New Roman" w:hAnsi="Times New Roman" w:cs="Times New Roman"/>
          <w:sz w:val="24"/>
          <w:szCs w:val="24"/>
        </w:rPr>
        <w:t>who will assess all applications for eligibility</w:t>
      </w:r>
      <w:r w:rsidR="001B2AF3">
        <w:rPr>
          <w:rFonts w:ascii="Times New Roman" w:hAnsi="Times New Roman" w:cs="Times New Roman"/>
          <w:sz w:val="24"/>
          <w:szCs w:val="24"/>
        </w:rPr>
        <w:t xml:space="preserve"> and completeness</w:t>
      </w:r>
      <w:r w:rsidRPr="00BE5A22">
        <w:rPr>
          <w:rFonts w:ascii="Times New Roman" w:hAnsi="Times New Roman" w:cs="Times New Roman"/>
          <w:sz w:val="24"/>
          <w:szCs w:val="24"/>
        </w:rPr>
        <w:t xml:space="preserve">. Projects to </w:t>
      </w:r>
      <w:proofErr w:type="gramStart"/>
      <w:r w:rsidRPr="00BE5A22">
        <w:rPr>
          <w:rFonts w:ascii="Times New Roman" w:hAnsi="Times New Roman" w:cs="Times New Roman"/>
          <w:sz w:val="24"/>
          <w:szCs w:val="24"/>
        </w:rPr>
        <w:t>be recommended</w:t>
      </w:r>
      <w:proofErr w:type="gramEnd"/>
      <w:r w:rsidRPr="00BE5A22">
        <w:rPr>
          <w:rFonts w:ascii="Times New Roman" w:hAnsi="Times New Roman" w:cs="Times New Roman"/>
          <w:sz w:val="24"/>
          <w:szCs w:val="24"/>
        </w:rPr>
        <w:t xml:space="preserve"> for funding will be short-listed where they meet all eligibility criteria, provide the best value for money, and are considered a proper use of public resources.</w:t>
      </w:r>
    </w:p>
    <w:p w14:paraId="72C5A611" w14:textId="77777777" w:rsidR="00BE5A22" w:rsidRPr="00BE5A22" w:rsidRDefault="00BE5A22" w:rsidP="00BE5A22">
      <w:pPr>
        <w:spacing w:after="0" w:line="240" w:lineRule="auto"/>
        <w:rPr>
          <w:rFonts w:ascii="Times New Roman" w:hAnsi="Times New Roman" w:cs="Times New Roman"/>
          <w:sz w:val="24"/>
          <w:szCs w:val="24"/>
        </w:rPr>
      </w:pPr>
    </w:p>
    <w:p w14:paraId="2380D3A3" w14:textId="0BE796C5"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Whilst, the Minister for the Environment is responsible for the Program, approval of individual grants </w:t>
      </w:r>
      <w:proofErr w:type="gramStart"/>
      <w:r w:rsidRPr="00BE5A22">
        <w:rPr>
          <w:rFonts w:ascii="Times New Roman" w:hAnsi="Times New Roman" w:cs="Times New Roman"/>
          <w:sz w:val="24"/>
          <w:szCs w:val="24"/>
        </w:rPr>
        <w:t>will be formally delegated</w:t>
      </w:r>
      <w:proofErr w:type="gramEnd"/>
      <w:r w:rsidRPr="00BE5A22">
        <w:rPr>
          <w:rFonts w:ascii="Times New Roman" w:hAnsi="Times New Roman" w:cs="Times New Roman"/>
          <w:sz w:val="24"/>
          <w:szCs w:val="24"/>
        </w:rPr>
        <w:t xml:space="preserve"> to an official of the Business Grants Hub. In deciding which grants to approve, the program delegate will take into account the application assessment and the availability of grant funds.</w:t>
      </w:r>
    </w:p>
    <w:p w14:paraId="2043D8A0" w14:textId="77777777" w:rsidR="00BE5A22" w:rsidRPr="00BE5A22" w:rsidRDefault="00BE5A22" w:rsidP="00BE5A22">
      <w:pPr>
        <w:spacing w:after="0" w:line="240" w:lineRule="auto"/>
        <w:rPr>
          <w:rFonts w:ascii="Times New Roman" w:hAnsi="Times New Roman" w:cs="Times New Roman"/>
          <w:sz w:val="24"/>
          <w:szCs w:val="24"/>
        </w:rPr>
      </w:pPr>
    </w:p>
    <w:p w14:paraId="65DA45BE" w14:textId="754A2C56"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The Department of the Environment and Energy will manage and have policy responsibility for the initiative. The Business Grants Hub of the Department of Industry, Innovation and Science will deliver the grants in consultation with the Department of the Environment and Energy. Grants </w:t>
      </w:r>
      <w:proofErr w:type="gramStart"/>
      <w:r w:rsidRPr="00BE5A22">
        <w:rPr>
          <w:rFonts w:ascii="Times New Roman" w:hAnsi="Times New Roman" w:cs="Times New Roman"/>
          <w:sz w:val="24"/>
          <w:szCs w:val="24"/>
        </w:rPr>
        <w:t>will be administered</w:t>
      </w:r>
      <w:proofErr w:type="gramEnd"/>
      <w:r w:rsidRPr="00BE5A22">
        <w:rPr>
          <w:rFonts w:ascii="Times New Roman" w:hAnsi="Times New Roman" w:cs="Times New Roman"/>
          <w:sz w:val="24"/>
          <w:szCs w:val="24"/>
        </w:rPr>
        <w:t xml:space="preserve"> consistent with the </w:t>
      </w:r>
      <w:r w:rsidRPr="00BE5A22">
        <w:rPr>
          <w:rFonts w:ascii="Times New Roman" w:hAnsi="Times New Roman" w:cs="Times New Roman"/>
          <w:i/>
          <w:sz w:val="24"/>
          <w:szCs w:val="24"/>
        </w:rPr>
        <w:t>Commonwealth Grant Rules and Guidelines</w:t>
      </w:r>
      <w:r>
        <w:rPr>
          <w:rFonts w:ascii="Times New Roman" w:hAnsi="Times New Roman" w:cs="Times New Roman"/>
          <w:sz w:val="24"/>
          <w:szCs w:val="24"/>
        </w:rPr>
        <w:t xml:space="preserve"> </w:t>
      </w:r>
      <w:r w:rsidRPr="00BE5A22">
        <w:rPr>
          <w:rFonts w:ascii="Times New Roman" w:hAnsi="Times New Roman" w:cs="Times New Roman"/>
          <w:i/>
          <w:sz w:val="24"/>
          <w:szCs w:val="24"/>
        </w:rPr>
        <w:t>2017</w:t>
      </w:r>
      <w:r w:rsidRPr="00BE5A22">
        <w:rPr>
          <w:rFonts w:ascii="Times New Roman" w:hAnsi="Times New Roman" w:cs="Times New Roman"/>
          <w:sz w:val="24"/>
          <w:szCs w:val="24"/>
        </w:rPr>
        <w:t xml:space="preserve">. </w:t>
      </w:r>
    </w:p>
    <w:p w14:paraId="01B27F24" w14:textId="77777777" w:rsidR="00BE5A22" w:rsidRPr="00BE5A22" w:rsidRDefault="00BE5A22" w:rsidP="00BE5A22">
      <w:pPr>
        <w:spacing w:after="0" w:line="240" w:lineRule="auto"/>
        <w:rPr>
          <w:rFonts w:ascii="Times New Roman" w:hAnsi="Times New Roman" w:cs="Times New Roman"/>
          <w:sz w:val="24"/>
          <w:szCs w:val="24"/>
        </w:rPr>
      </w:pPr>
    </w:p>
    <w:p w14:paraId="37C437E2" w14:textId="77777777"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Information about </w:t>
      </w:r>
      <w:proofErr w:type="gramStart"/>
      <w:r w:rsidRPr="00BE5A22">
        <w:rPr>
          <w:rFonts w:ascii="Times New Roman" w:hAnsi="Times New Roman" w:cs="Times New Roman"/>
          <w:sz w:val="24"/>
          <w:szCs w:val="24"/>
        </w:rPr>
        <w:t>the Program and how applicants can assess their eligibility to apply</w:t>
      </w:r>
      <w:proofErr w:type="gramEnd"/>
      <w:r w:rsidRPr="00BE5A22">
        <w:rPr>
          <w:rFonts w:ascii="Times New Roman" w:hAnsi="Times New Roman" w:cs="Times New Roman"/>
          <w:sz w:val="24"/>
          <w:szCs w:val="24"/>
        </w:rPr>
        <w:t xml:space="preserve"> will be advertised on business.gov.au and GrantConnect. Information about available grants and awarded grants </w:t>
      </w:r>
      <w:proofErr w:type="gramStart"/>
      <w:r w:rsidRPr="00BE5A22">
        <w:rPr>
          <w:rFonts w:ascii="Times New Roman" w:hAnsi="Times New Roman" w:cs="Times New Roman"/>
          <w:sz w:val="24"/>
          <w:szCs w:val="24"/>
        </w:rPr>
        <w:t>will be published</w:t>
      </w:r>
      <w:proofErr w:type="gramEnd"/>
      <w:r w:rsidRPr="00BE5A22">
        <w:rPr>
          <w:rFonts w:ascii="Times New Roman" w:hAnsi="Times New Roman" w:cs="Times New Roman"/>
          <w:sz w:val="24"/>
          <w:szCs w:val="24"/>
        </w:rPr>
        <w:t xml:space="preserve"> on GrantConnect. </w:t>
      </w:r>
    </w:p>
    <w:p w14:paraId="33673AE6" w14:textId="64772E42" w:rsidR="00BE5A22" w:rsidRDefault="00BE5A22" w:rsidP="002F6BAD">
      <w:pPr>
        <w:spacing w:after="0" w:line="240" w:lineRule="auto"/>
        <w:rPr>
          <w:rFonts w:ascii="Times New Roman" w:hAnsi="Times New Roman" w:cs="Times New Roman"/>
          <w:sz w:val="24"/>
          <w:szCs w:val="24"/>
        </w:rPr>
      </w:pPr>
    </w:p>
    <w:p w14:paraId="75117466" w14:textId="061EC34A"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Spending will be limited to the purposes of the Program. This Program will be subject to the requirements of the Commonwealth's resource management framework including the </w:t>
      </w:r>
      <w:r w:rsidRPr="00BB450C">
        <w:rPr>
          <w:rFonts w:ascii="Times New Roman" w:hAnsi="Times New Roman" w:cs="Times New Roman"/>
          <w:i/>
          <w:sz w:val="24"/>
          <w:szCs w:val="24"/>
        </w:rPr>
        <w:t>Public Governance, Performance and Accountability Act 2013</w:t>
      </w:r>
      <w:r w:rsidRPr="00BE5A22">
        <w:rPr>
          <w:rFonts w:ascii="Times New Roman" w:hAnsi="Times New Roman" w:cs="Times New Roman"/>
          <w:sz w:val="24"/>
          <w:szCs w:val="24"/>
        </w:rPr>
        <w:t xml:space="preserve"> and the </w:t>
      </w:r>
      <w:r w:rsidRPr="00BB450C">
        <w:rPr>
          <w:rFonts w:ascii="Times New Roman" w:hAnsi="Times New Roman" w:cs="Times New Roman"/>
          <w:i/>
          <w:sz w:val="24"/>
          <w:szCs w:val="24"/>
        </w:rPr>
        <w:t>Commonwealth Grant Rules and Guidelines</w:t>
      </w:r>
      <w:r w:rsidR="00BB450C" w:rsidRPr="00BB450C">
        <w:rPr>
          <w:rFonts w:ascii="Times New Roman" w:hAnsi="Times New Roman" w:cs="Times New Roman"/>
          <w:i/>
          <w:sz w:val="24"/>
          <w:szCs w:val="24"/>
        </w:rPr>
        <w:t xml:space="preserve"> 2017</w:t>
      </w:r>
      <w:r w:rsidRPr="00BB450C">
        <w:rPr>
          <w:rFonts w:ascii="Times New Roman" w:hAnsi="Times New Roman" w:cs="Times New Roman"/>
          <w:i/>
          <w:sz w:val="24"/>
          <w:szCs w:val="24"/>
        </w:rPr>
        <w:t>.</w:t>
      </w:r>
      <w:r w:rsidRPr="00BE5A22">
        <w:rPr>
          <w:rFonts w:ascii="Times New Roman" w:hAnsi="Times New Roman" w:cs="Times New Roman"/>
          <w:sz w:val="24"/>
          <w:szCs w:val="24"/>
        </w:rPr>
        <w:t xml:space="preserve"> </w:t>
      </w:r>
    </w:p>
    <w:p w14:paraId="39AB73ED" w14:textId="77777777" w:rsidR="00BE5A22" w:rsidRPr="00BE5A22" w:rsidRDefault="00BE5A22" w:rsidP="00BE5A22">
      <w:pPr>
        <w:spacing w:after="0" w:line="240" w:lineRule="auto"/>
        <w:rPr>
          <w:rFonts w:ascii="Times New Roman" w:hAnsi="Times New Roman" w:cs="Times New Roman"/>
          <w:sz w:val="24"/>
          <w:szCs w:val="24"/>
        </w:rPr>
      </w:pPr>
    </w:p>
    <w:p w14:paraId="018B2324" w14:textId="77777777"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The Program is an eligibility-based grants program assessed against the criteria in the grant </w:t>
      </w:r>
      <w:proofErr w:type="gramStart"/>
      <w:r w:rsidRPr="00BE5A22">
        <w:rPr>
          <w:rFonts w:ascii="Times New Roman" w:hAnsi="Times New Roman" w:cs="Times New Roman"/>
          <w:sz w:val="24"/>
          <w:szCs w:val="24"/>
        </w:rPr>
        <w:t>guidelines which</w:t>
      </w:r>
      <w:proofErr w:type="gramEnd"/>
      <w:r w:rsidRPr="00BE5A22">
        <w:rPr>
          <w:rFonts w:ascii="Times New Roman" w:hAnsi="Times New Roman" w:cs="Times New Roman"/>
          <w:sz w:val="24"/>
          <w:szCs w:val="24"/>
        </w:rPr>
        <w:t xml:space="preserve"> will be publicly available. Merits review of this Program would not be appropriate because these decisions relate to the allocation of a finite resource between applicants, and any decision to overturn an allocation that has already been made to a party would be affected by overturning the original decision.</w:t>
      </w:r>
    </w:p>
    <w:p w14:paraId="51CFDFF6" w14:textId="77777777" w:rsidR="00BE5A22" w:rsidRPr="00BE5A22" w:rsidRDefault="00BE5A22" w:rsidP="00BE5A22">
      <w:pPr>
        <w:spacing w:after="0" w:line="240" w:lineRule="auto"/>
        <w:rPr>
          <w:rFonts w:ascii="Times New Roman" w:hAnsi="Times New Roman" w:cs="Times New Roman"/>
          <w:sz w:val="24"/>
          <w:szCs w:val="24"/>
        </w:rPr>
      </w:pPr>
    </w:p>
    <w:p w14:paraId="2ECFCFF0" w14:textId="77777777" w:rsidR="00BE5A22" w:rsidRP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In addition, 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public relevant money.</w:t>
      </w:r>
    </w:p>
    <w:p w14:paraId="7568FAE2" w14:textId="77777777" w:rsidR="00BE5A22" w:rsidRPr="00BE5A22" w:rsidRDefault="00BE5A22" w:rsidP="00BE5A22">
      <w:pPr>
        <w:spacing w:after="0" w:line="240" w:lineRule="auto"/>
        <w:rPr>
          <w:rFonts w:ascii="Times New Roman" w:hAnsi="Times New Roman" w:cs="Times New Roman"/>
          <w:sz w:val="24"/>
          <w:szCs w:val="24"/>
        </w:rPr>
      </w:pPr>
    </w:p>
    <w:p w14:paraId="576DA1FE" w14:textId="4B1766F9" w:rsidR="00BE5A22" w:rsidRDefault="00BE5A22" w:rsidP="00BE5A22">
      <w:pPr>
        <w:spacing w:after="0" w:line="240" w:lineRule="auto"/>
        <w:rPr>
          <w:rFonts w:ascii="Times New Roman" w:hAnsi="Times New Roman" w:cs="Times New Roman"/>
          <w:sz w:val="24"/>
          <w:szCs w:val="24"/>
        </w:rPr>
      </w:pPr>
      <w:r w:rsidRPr="00BE5A22">
        <w:rPr>
          <w:rFonts w:ascii="Times New Roman" w:hAnsi="Times New Roman" w:cs="Times New Roman"/>
          <w:sz w:val="24"/>
          <w:szCs w:val="24"/>
        </w:rPr>
        <w:t xml:space="preserve">Further, the right of review under section 75(v) of the Constitution and review under section 39B of the </w:t>
      </w:r>
      <w:r w:rsidRPr="00BB450C">
        <w:rPr>
          <w:rFonts w:ascii="Times New Roman" w:hAnsi="Times New Roman" w:cs="Times New Roman"/>
          <w:i/>
          <w:sz w:val="24"/>
          <w:szCs w:val="24"/>
        </w:rPr>
        <w:t xml:space="preserve">Judiciary Act </w:t>
      </w:r>
      <w:proofErr w:type="gramStart"/>
      <w:r w:rsidRPr="00BB450C">
        <w:rPr>
          <w:rFonts w:ascii="Times New Roman" w:hAnsi="Times New Roman" w:cs="Times New Roman"/>
          <w:i/>
          <w:sz w:val="24"/>
          <w:szCs w:val="24"/>
        </w:rPr>
        <w:t>1903</w:t>
      </w:r>
      <w:r w:rsidRPr="00BE5A22">
        <w:rPr>
          <w:rFonts w:ascii="Times New Roman" w:hAnsi="Times New Roman" w:cs="Times New Roman"/>
          <w:sz w:val="24"/>
          <w:szCs w:val="24"/>
        </w:rPr>
        <w:t>,</w:t>
      </w:r>
      <w:proofErr w:type="gramEnd"/>
      <w:r w:rsidRPr="00BE5A22">
        <w:rPr>
          <w:rFonts w:ascii="Times New Roman" w:hAnsi="Times New Roman" w:cs="Times New Roman"/>
          <w:sz w:val="24"/>
          <w:szCs w:val="24"/>
        </w:rPr>
        <w:t xml:space="preserve"> may also be available. Persons affected by spending decisions would also have recourse to the Commonwealth Ombudsman where appropriate. </w:t>
      </w:r>
    </w:p>
    <w:p w14:paraId="5BD635E6" w14:textId="103EF3FF" w:rsidR="00BB450C" w:rsidRDefault="00BB450C" w:rsidP="00BE5A22">
      <w:pPr>
        <w:spacing w:after="0" w:line="240" w:lineRule="auto"/>
        <w:rPr>
          <w:rFonts w:ascii="Times New Roman" w:hAnsi="Times New Roman" w:cs="Times New Roman"/>
          <w:sz w:val="24"/>
          <w:szCs w:val="24"/>
        </w:rPr>
      </w:pPr>
    </w:p>
    <w:p w14:paraId="5384C4EF" w14:textId="67CDD813"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lastRenderedPageBreak/>
        <w:t>Noting that it is not a comprehensive statement of relevant constitutional considerations, the purpose/objective of the new item references the following powers of the Constitution:</w:t>
      </w:r>
    </w:p>
    <w:p w14:paraId="2783F571" w14:textId="77777777" w:rsidR="00214C1E" w:rsidRPr="00214C1E" w:rsidRDefault="00214C1E" w:rsidP="00214C1E">
      <w:pPr>
        <w:numPr>
          <w:ilvl w:val="0"/>
          <w:numId w:val="25"/>
        </w:num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the external affairs power (s 51(xxix))</w:t>
      </w:r>
    </w:p>
    <w:p w14:paraId="0C6BCA1E" w14:textId="77777777" w:rsidR="00214C1E" w:rsidRPr="00214C1E" w:rsidRDefault="00214C1E" w:rsidP="00214C1E">
      <w:pPr>
        <w:numPr>
          <w:ilvl w:val="0"/>
          <w:numId w:val="25"/>
        </w:numPr>
        <w:spacing w:after="0" w:line="240" w:lineRule="auto"/>
        <w:rPr>
          <w:rFonts w:ascii="Times New Roman" w:hAnsi="Times New Roman" w:cs="Times New Roman"/>
          <w:sz w:val="24"/>
          <w:szCs w:val="24"/>
        </w:rPr>
      </w:pPr>
      <w:proofErr w:type="gramStart"/>
      <w:r w:rsidRPr="00214C1E">
        <w:rPr>
          <w:rFonts w:ascii="Times New Roman" w:hAnsi="Times New Roman" w:cs="Times New Roman"/>
          <w:sz w:val="24"/>
          <w:szCs w:val="24"/>
        </w:rPr>
        <w:t>the</w:t>
      </w:r>
      <w:proofErr w:type="gramEnd"/>
      <w:r w:rsidRPr="00214C1E">
        <w:rPr>
          <w:rFonts w:ascii="Times New Roman" w:hAnsi="Times New Roman" w:cs="Times New Roman"/>
          <w:sz w:val="24"/>
          <w:szCs w:val="24"/>
        </w:rPr>
        <w:t xml:space="preserve"> Territories power (s 122).</w:t>
      </w:r>
    </w:p>
    <w:p w14:paraId="1E35A11D" w14:textId="77777777" w:rsidR="00214C1E" w:rsidRPr="00214C1E" w:rsidRDefault="00214C1E" w:rsidP="00214C1E">
      <w:pPr>
        <w:spacing w:after="0" w:line="240" w:lineRule="auto"/>
        <w:rPr>
          <w:rFonts w:ascii="Times New Roman" w:hAnsi="Times New Roman" w:cs="Times New Roman"/>
          <w:i/>
          <w:sz w:val="24"/>
          <w:szCs w:val="24"/>
        </w:rPr>
      </w:pPr>
    </w:p>
    <w:p w14:paraId="7B9415F3" w14:textId="77777777" w:rsidR="00214C1E" w:rsidRPr="00214C1E" w:rsidRDefault="00214C1E" w:rsidP="00214C1E">
      <w:pPr>
        <w:spacing w:after="0" w:line="240" w:lineRule="auto"/>
        <w:rPr>
          <w:rFonts w:ascii="Times New Roman" w:hAnsi="Times New Roman" w:cs="Times New Roman"/>
          <w:i/>
          <w:sz w:val="24"/>
          <w:szCs w:val="24"/>
          <w:u w:val="single"/>
        </w:rPr>
      </w:pPr>
      <w:r w:rsidRPr="00214C1E">
        <w:rPr>
          <w:rFonts w:ascii="Times New Roman" w:hAnsi="Times New Roman" w:cs="Times New Roman"/>
          <w:i/>
          <w:sz w:val="24"/>
          <w:szCs w:val="24"/>
          <w:u w:val="single"/>
        </w:rPr>
        <w:t>External affairs power</w:t>
      </w:r>
    </w:p>
    <w:p w14:paraId="7B1AFFB6" w14:textId="77777777" w:rsidR="00214C1E" w:rsidRPr="00214C1E" w:rsidRDefault="00214C1E" w:rsidP="00214C1E">
      <w:pPr>
        <w:spacing w:after="0" w:line="240" w:lineRule="auto"/>
        <w:rPr>
          <w:rFonts w:ascii="Times New Roman" w:hAnsi="Times New Roman" w:cs="Times New Roman"/>
          <w:i/>
          <w:sz w:val="24"/>
          <w:szCs w:val="24"/>
        </w:rPr>
      </w:pPr>
    </w:p>
    <w:p w14:paraId="55D0F3CF" w14:textId="64A46C73" w:rsid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The external affairs power in section 51(xxix) of the Constitution empowers the Parliament to make laws with respect to ‘external affairs’. The external affairs power supports legislation with respect to matters or things outside the geographical limits of</w:t>
      </w:r>
      <w:r>
        <w:rPr>
          <w:rFonts w:ascii="Times New Roman" w:hAnsi="Times New Roman" w:cs="Times New Roman"/>
          <w:sz w:val="24"/>
          <w:szCs w:val="24"/>
        </w:rPr>
        <w:t xml:space="preserve"> Australia.</w:t>
      </w:r>
    </w:p>
    <w:p w14:paraId="12E16C4B" w14:textId="77777777" w:rsidR="00214C1E" w:rsidRPr="00214C1E" w:rsidRDefault="00214C1E" w:rsidP="00214C1E">
      <w:pPr>
        <w:spacing w:after="0" w:line="240" w:lineRule="auto"/>
        <w:rPr>
          <w:rFonts w:ascii="Times New Roman" w:hAnsi="Times New Roman" w:cs="Times New Roman"/>
          <w:sz w:val="24"/>
          <w:szCs w:val="24"/>
        </w:rPr>
      </w:pPr>
    </w:p>
    <w:p w14:paraId="4C262E6E" w14:textId="685CFEDE"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 xml:space="preserve">The external affairs power also supports legislation implementing treaties to which Australia is a party. The </w:t>
      </w:r>
      <w:r>
        <w:rPr>
          <w:rFonts w:ascii="Times New Roman" w:hAnsi="Times New Roman" w:cs="Times New Roman"/>
          <w:sz w:val="24"/>
          <w:szCs w:val="24"/>
        </w:rPr>
        <w:t>CEP</w:t>
      </w:r>
      <w:r w:rsidRPr="00214C1E">
        <w:rPr>
          <w:rFonts w:ascii="Times New Roman" w:hAnsi="Times New Roman" w:cs="Times New Roman"/>
          <w:sz w:val="24"/>
          <w:szCs w:val="24"/>
        </w:rPr>
        <w:t xml:space="preserve"> will allow grants to </w:t>
      </w:r>
      <w:proofErr w:type="gramStart"/>
      <w:r w:rsidRPr="00214C1E">
        <w:rPr>
          <w:rFonts w:ascii="Times New Roman" w:hAnsi="Times New Roman" w:cs="Times New Roman"/>
          <w:sz w:val="24"/>
          <w:szCs w:val="24"/>
        </w:rPr>
        <w:t>be made</w:t>
      </w:r>
      <w:proofErr w:type="gramEnd"/>
      <w:r w:rsidRPr="00214C1E">
        <w:rPr>
          <w:rFonts w:ascii="Times New Roman" w:hAnsi="Times New Roman" w:cs="Times New Roman"/>
          <w:sz w:val="24"/>
          <w:szCs w:val="24"/>
        </w:rPr>
        <w:t xml:space="preserve"> to fund community projects including those directed at conservation and protection of Australia’s biodiversity, including by protecting migratory species; restoring coastal ecosystems; and the recovery of threatened species and habitats in wetlands, waterways, and coastal areas. Grants </w:t>
      </w:r>
      <w:proofErr w:type="gramStart"/>
      <w:r w:rsidRPr="00214C1E">
        <w:rPr>
          <w:rFonts w:ascii="Times New Roman" w:hAnsi="Times New Roman" w:cs="Times New Roman"/>
          <w:sz w:val="24"/>
          <w:szCs w:val="24"/>
        </w:rPr>
        <w:t>may also be made</w:t>
      </w:r>
      <w:proofErr w:type="gramEnd"/>
      <w:r w:rsidRPr="00214C1E">
        <w:rPr>
          <w:rFonts w:ascii="Times New Roman" w:hAnsi="Times New Roman" w:cs="Times New Roman"/>
          <w:sz w:val="24"/>
          <w:szCs w:val="24"/>
        </w:rPr>
        <w:t xml:space="preserve"> to fund activities with the aim of protecting and promoting places and properties of World Heritage, National Heritage or Commonwealth Heritage in fulfilment of Australia’s obligations under the World Heritage Convention. </w:t>
      </w:r>
    </w:p>
    <w:p w14:paraId="6FD010D1" w14:textId="77777777" w:rsidR="00214C1E" w:rsidRPr="00214C1E" w:rsidRDefault="00214C1E" w:rsidP="00214C1E">
      <w:pPr>
        <w:spacing w:after="0" w:line="240" w:lineRule="auto"/>
        <w:rPr>
          <w:rFonts w:ascii="Times New Roman" w:hAnsi="Times New Roman" w:cs="Times New Roman"/>
          <w:sz w:val="24"/>
          <w:szCs w:val="24"/>
        </w:rPr>
      </w:pPr>
    </w:p>
    <w:p w14:paraId="1C22207B" w14:textId="77777777" w:rsidR="00214C1E" w:rsidRPr="00214C1E" w:rsidRDefault="00214C1E" w:rsidP="00214C1E">
      <w:pPr>
        <w:spacing w:after="0" w:line="240" w:lineRule="auto"/>
        <w:rPr>
          <w:rFonts w:ascii="Times New Roman" w:hAnsi="Times New Roman" w:cs="Times New Roman"/>
          <w:i/>
          <w:sz w:val="24"/>
          <w:szCs w:val="24"/>
          <w:u w:val="single"/>
        </w:rPr>
      </w:pPr>
      <w:r w:rsidRPr="00214C1E">
        <w:rPr>
          <w:rFonts w:ascii="Times New Roman" w:hAnsi="Times New Roman" w:cs="Times New Roman"/>
          <w:i/>
          <w:sz w:val="24"/>
          <w:szCs w:val="24"/>
          <w:u w:val="single"/>
        </w:rPr>
        <w:t>Territories power</w:t>
      </w:r>
    </w:p>
    <w:p w14:paraId="6444E094" w14:textId="77777777" w:rsidR="00214C1E" w:rsidRPr="00214C1E" w:rsidRDefault="00214C1E" w:rsidP="00214C1E">
      <w:pPr>
        <w:spacing w:after="0" w:line="240" w:lineRule="auto"/>
        <w:rPr>
          <w:rFonts w:ascii="Times New Roman" w:hAnsi="Times New Roman" w:cs="Times New Roman"/>
          <w:i/>
          <w:sz w:val="24"/>
          <w:szCs w:val="24"/>
        </w:rPr>
      </w:pPr>
    </w:p>
    <w:p w14:paraId="41687C0F" w14:textId="30B178C9"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 xml:space="preserve">Section 122 of the Constitution empowers the Parliament to make laws ‘for the government of any territory’. The </w:t>
      </w:r>
      <w:r>
        <w:rPr>
          <w:rFonts w:ascii="Times New Roman" w:hAnsi="Times New Roman" w:cs="Times New Roman"/>
          <w:sz w:val="24"/>
          <w:szCs w:val="24"/>
        </w:rPr>
        <w:t>CEP</w:t>
      </w:r>
      <w:r w:rsidRPr="00214C1E">
        <w:rPr>
          <w:rFonts w:ascii="Times New Roman" w:hAnsi="Times New Roman" w:cs="Times New Roman"/>
          <w:sz w:val="24"/>
          <w:szCs w:val="24"/>
        </w:rPr>
        <w:t xml:space="preserve"> will allow grants to </w:t>
      </w:r>
      <w:proofErr w:type="gramStart"/>
      <w:r w:rsidRPr="00214C1E">
        <w:rPr>
          <w:rFonts w:ascii="Times New Roman" w:hAnsi="Times New Roman" w:cs="Times New Roman"/>
          <w:sz w:val="24"/>
          <w:szCs w:val="24"/>
        </w:rPr>
        <w:t>be made</w:t>
      </w:r>
      <w:proofErr w:type="gramEnd"/>
      <w:r w:rsidRPr="00214C1E">
        <w:rPr>
          <w:rFonts w:ascii="Times New Roman" w:hAnsi="Times New Roman" w:cs="Times New Roman"/>
          <w:sz w:val="24"/>
          <w:szCs w:val="24"/>
        </w:rPr>
        <w:t xml:space="preserve"> to fund local communities located in a territory, or to fund the activities that will take place in a territory. </w:t>
      </w:r>
    </w:p>
    <w:p w14:paraId="2AF68BAC" w14:textId="0D0CE8C6" w:rsidR="003E2EB8" w:rsidRDefault="003E2EB8" w:rsidP="002F6BAD">
      <w:pPr>
        <w:spacing w:after="0" w:line="240" w:lineRule="auto"/>
        <w:rPr>
          <w:rFonts w:ascii="Times New Roman" w:hAnsi="Times New Roman" w:cs="Times New Roman"/>
          <w:sz w:val="24"/>
          <w:szCs w:val="24"/>
        </w:rPr>
      </w:pPr>
    </w:p>
    <w:p w14:paraId="434A9D71" w14:textId="320ED710" w:rsidR="003E2EB8" w:rsidRDefault="00214C1E" w:rsidP="002F6B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w:t>
      </w:r>
      <w:r>
        <w:rPr>
          <w:rFonts w:ascii="Times New Roman" w:hAnsi="Times New Roman" w:cs="Times New Roman"/>
          <w:b/>
          <w:sz w:val="24"/>
          <w:szCs w:val="24"/>
        </w:rPr>
        <w:t>table item 355</w:t>
      </w:r>
      <w:r>
        <w:rPr>
          <w:rFonts w:ascii="Times New Roman" w:hAnsi="Times New Roman" w:cs="Times New Roman"/>
          <w:sz w:val="24"/>
          <w:szCs w:val="24"/>
        </w:rPr>
        <w:t xml:space="preserve"> establishes legislative authority for government spending on the Environment Restoration Fund (ERF).</w:t>
      </w:r>
    </w:p>
    <w:p w14:paraId="7E5D4D9C" w14:textId="69686EEE" w:rsidR="001E4485" w:rsidRDefault="001E4485" w:rsidP="002F6BAD">
      <w:pPr>
        <w:spacing w:after="0" w:line="240" w:lineRule="auto"/>
        <w:rPr>
          <w:rFonts w:ascii="Times New Roman" w:hAnsi="Times New Roman" w:cs="Times New Roman"/>
          <w:sz w:val="24"/>
          <w:szCs w:val="24"/>
        </w:rPr>
      </w:pPr>
    </w:p>
    <w:p w14:paraId="66749B7E" w14:textId="331B9157" w:rsidR="001E4485" w:rsidRDefault="001E4485" w:rsidP="002F6BAD">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On 3 May 2019, the </w:t>
      </w:r>
      <w:r>
        <w:rPr>
          <w:rFonts w:ascii="Times New Roman" w:hAnsi="Times New Roman" w:cs="Times New Roman"/>
          <w:sz w:val="24"/>
          <w:szCs w:val="24"/>
        </w:rPr>
        <w:t>ERF</w:t>
      </w:r>
      <w:r w:rsidRPr="001E4485">
        <w:rPr>
          <w:rFonts w:ascii="Times New Roman" w:hAnsi="Times New Roman" w:cs="Times New Roman"/>
          <w:sz w:val="24"/>
          <w:szCs w:val="24"/>
        </w:rPr>
        <w:t xml:space="preserve"> was announced as part of the Our Plan for A Cleaner Environment, a </w:t>
      </w:r>
      <w:proofErr w:type="gramStart"/>
      <w:r w:rsidRPr="001E4485">
        <w:rPr>
          <w:rFonts w:ascii="Times New Roman" w:hAnsi="Times New Roman" w:cs="Times New Roman"/>
          <w:sz w:val="24"/>
          <w:szCs w:val="24"/>
        </w:rPr>
        <w:t>four year</w:t>
      </w:r>
      <w:proofErr w:type="gramEnd"/>
      <w:r w:rsidRPr="001E4485">
        <w:rPr>
          <w:rFonts w:ascii="Times New Roman" w:hAnsi="Times New Roman" w:cs="Times New Roman"/>
          <w:sz w:val="24"/>
          <w:szCs w:val="24"/>
        </w:rPr>
        <w:t xml:space="preserve"> commitment, scheduled to commence 2019-20.</w:t>
      </w:r>
    </w:p>
    <w:p w14:paraId="4ED191CA" w14:textId="77777777" w:rsidR="001E4485" w:rsidRDefault="001E4485" w:rsidP="002F6BAD">
      <w:pPr>
        <w:spacing w:after="0" w:line="240" w:lineRule="auto"/>
        <w:rPr>
          <w:rFonts w:ascii="Times New Roman" w:hAnsi="Times New Roman" w:cs="Times New Roman"/>
          <w:sz w:val="24"/>
          <w:szCs w:val="24"/>
        </w:rPr>
      </w:pPr>
    </w:p>
    <w:p w14:paraId="63955C44" w14:textId="234A6998" w:rsidR="001E4485" w:rsidRDefault="001E4485" w:rsidP="002F6BAD">
      <w:pPr>
        <w:spacing w:after="0" w:line="240" w:lineRule="auto"/>
        <w:rPr>
          <w:rFonts w:ascii="Times New Roman" w:hAnsi="Times New Roman" w:cs="Times New Roman"/>
          <w:sz w:val="24"/>
          <w:szCs w:val="24"/>
        </w:rPr>
      </w:pPr>
      <w:r>
        <w:rPr>
          <w:rFonts w:ascii="Times New Roman" w:hAnsi="Times New Roman" w:cs="Times New Roman"/>
          <w:sz w:val="24"/>
          <w:szCs w:val="24"/>
        </w:rPr>
        <w:t>The ERF will fund activities including</w:t>
      </w:r>
      <w:r w:rsidRPr="001E4485">
        <w:rPr>
          <w:rFonts w:ascii="Times New Roman" w:hAnsi="Times New Roman" w:cs="Times New Roman"/>
          <w:sz w:val="24"/>
          <w:szCs w:val="24"/>
        </w:rPr>
        <w:t xml:space="preserve"> environmental restoration and protection projects</w:t>
      </w:r>
      <w:r w:rsidR="00F00BD2">
        <w:rPr>
          <w:rFonts w:ascii="Times New Roman" w:hAnsi="Times New Roman" w:cs="Times New Roman"/>
          <w:sz w:val="24"/>
          <w:szCs w:val="24"/>
        </w:rPr>
        <w:t xml:space="preserve"> </w:t>
      </w:r>
      <w:r w:rsidRPr="001E4485">
        <w:rPr>
          <w:rFonts w:ascii="Times New Roman" w:hAnsi="Times New Roman" w:cs="Times New Roman"/>
          <w:sz w:val="24"/>
          <w:szCs w:val="24"/>
        </w:rPr>
        <w:t xml:space="preserve">that help ensure our environment </w:t>
      </w:r>
      <w:proofErr w:type="gramStart"/>
      <w:r w:rsidRPr="001E4485">
        <w:rPr>
          <w:rFonts w:ascii="Times New Roman" w:hAnsi="Times New Roman" w:cs="Times New Roman"/>
          <w:sz w:val="24"/>
          <w:szCs w:val="24"/>
        </w:rPr>
        <w:t>is conserved</w:t>
      </w:r>
      <w:proofErr w:type="gramEnd"/>
      <w:r w:rsidRPr="001E4485">
        <w:rPr>
          <w:rFonts w:ascii="Times New Roman" w:hAnsi="Times New Roman" w:cs="Times New Roman"/>
          <w:sz w:val="24"/>
          <w:szCs w:val="24"/>
        </w:rPr>
        <w:t xml:space="preserve"> for future generations of Australians. </w:t>
      </w:r>
      <w:r>
        <w:rPr>
          <w:rFonts w:ascii="Times New Roman" w:hAnsi="Times New Roman" w:cs="Times New Roman"/>
          <w:sz w:val="24"/>
          <w:szCs w:val="24"/>
        </w:rPr>
        <w:t>Projects under the ERF</w:t>
      </w:r>
      <w:r w:rsidRPr="001E4485">
        <w:rPr>
          <w:rFonts w:ascii="Times New Roman" w:hAnsi="Times New Roman" w:cs="Times New Roman"/>
          <w:sz w:val="24"/>
          <w:szCs w:val="24"/>
        </w:rPr>
        <w:t xml:space="preserve"> </w:t>
      </w:r>
      <w:proofErr w:type="gramStart"/>
      <w:r w:rsidRPr="001E4485">
        <w:rPr>
          <w:rFonts w:ascii="Times New Roman" w:hAnsi="Times New Roman" w:cs="Times New Roman"/>
          <w:sz w:val="24"/>
          <w:szCs w:val="24"/>
        </w:rPr>
        <w:t>will be implemented</w:t>
      </w:r>
      <w:proofErr w:type="gramEnd"/>
      <w:r w:rsidRPr="001E4485">
        <w:rPr>
          <w:rFonts w:ascii="Times New Roman" w:hAnsi="Times New Roman" w:cs="Times New Roman"/>
          <w:sz w:val="24"/>
          <w:szCs w:val="24"/>
        </w:rPr>
        <w:t xml:space="preserve"> by a combination of direct source procurement, funding to State Governments and discretionary grants to be delivered by the Business Grants Hub</w:t>
      </w:r>
    </w:p>
    <w:p w14:paraId="534085DA" w14:textId="6CF33B17" w:rsidR="00214C1E" w:rsidRDefault="00214C1E" w:rsidP="002F6BAD">
      <w:pPr>
        <w:spacing w:after="0" w:line="240" w:lineRule="auto"/>
        <w:rPr>
          <w:rFonts w:ascii="Times New Roman" w:hAnsi="Times New Roman" w:cs="Times New Roman"/>
          <w:sz w:val="24"/>
          <w:szCs w:val="24"/>
        </w:rPr>
      </w:pPr>
    </w:p>
    <w:p w14:paraId="7D0E9501" w14:textId="46000C40" w:rsidR="001E4485" w:rsidRPr="001E4485" w:rsidRDefault="001E4485" w:rsidP="001E4485">
      <w:pPr>
        <w:spacing w:after="0" w:line="240" w:lineRule="auto"/>
        <w:rPr>
          <w:rFonts w:ascii="Times New Roman" w:hAnsi="Times New Roman" w:cs="Times New Roman"/>
          <w:sz w:val="24"/>
          <w:szCs w:val="24"/>
        </w:rPr>
      </w:pPr>
      <w:r>
        <w:rPr>
          <w:rFonts w:ascii="Times New Roman" w:hAnsi="Times New Roman" w:cs="Times New Roman"/>
          <w:sz w:val="24"/>
          <w:szCs w:val="24"/>
        </w:rPr>
        <w:t>The ERF</w:t>
      </w:r>
      <w:r w:rsidRPr="001E4485">
        <w:rPr>
          <w:rFonts w:ascii="Times New Roman" w:hAnsi="Times New Roman" w:cs="Times New Roman"/>
          <w:sz w:val="24"/>
          <w:szCs w:val="24"/>
        </w:rPr>
        <w:t xml:space="preserve"> will be flexible to enable the Government to provide national leadership on emerging and long-term environmental issues, building on the National Landcare Program and other key environmental initiatives. The </w:t>
      </w:r>
      <w:r>
        <w:rPr>
          <w:rFonts w:ascii="Times New Roman" w:hAnsi="Times New Roman" w:cs="Times New Roman"/>
          <w:sz w:val="24"/>
          <w:szCs w:val="24"/>
        </w:rPr>
        <w:t>ERF</w:t>
      </w:r>
      <w:r w:rsidRPr="001E4485">
        <w:rPr>
          <w:rFonts w:ascii="Times New Roman" w:hAnsi="Times New Roman" w:cs="Times New Roman"/>
          <w:sz w:val="24"/>
          <w:szCs w:val="24"/>
        </w:rPr>
        <w:t xml:space="preserve"> will benefit communities, local government, the not-for-profit sector, and natural resource management organisations that will be eligible to receive funding under the program. Regional economies will also benefit from investments that support community participation, recreation and quality of life.</w:t>
      </w:r>
    </w:p>
    <w:p w14:paraId="33774791" w14:textId="77777777" w:rsidR="001E4485" w:rsidRPr="001E4485" w:rsidRDefault="001E4485" w:rsidP="001E4485">
      <w:pPr>
        <w:spacing w:after="0" w:line="240" w:lineRule="auto"/>
        <w:rPr>
          <w:rFonts w:ascii="Times New Roman" w:hAnsi="Times New Roman" w:cs="Times New Roman"/>
          <w:sz w:val="24"/>
          <w:szCs w:val="24"/>
        </w:rPr>
      </w:pPr>
    </w:p>
    <w:p w14:paraId="0201576D" w14:textId="65F3951F" w:rsidR="001E4485" w:rsidRPr="001E4485" w:rsidRDefault="001E4485" w:rsidP="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The objectives of the </w:t>
      </w:r>
      <w:r>
        <w:rPr>
          <w:rFonts w:ascii="Times New Roman" w:hAnsi="Times New Roman" w:cs="Times New Roman"/>
          <w:sz w:val="24"/>
          <w:szCs w:val="24"/>
        </w:rPr>
        <w:t>ERF</w:t>
      </w:r>
      <w:r w:rsidRPr="001E4485">
        <w:rPr>
          <w:rFonts w:ascii="Times New Roman" w:hAnsi="Times New Roman" w:cs="Times New Roman"/>
          <w:sz w:val="24"/>
          <w:szCs w:val="24"/>
        </w:rPr>
        <w:t xml:space="preserve"> are to support a range of activities that will improve environmental outcomes, which will particularly focus on the following themes: </w:t>
      </w:r>
    </w:p>
    <w:p w14:paraId="0883AA99" w14:textId="77777777" w:rsidR="001E4485" w:rsidRPr="001E4485" w:rsidRDefault="001E4485" w:rsidP="001E4485">
      <w:pPr>
        <w:spacing w:after="0" w:line="240" w:lineRule="auto"/>
        <w:rPr>
          <w:rFonts w:ascii="Times New Roman" w:hAnsi="Times New Roman" w:cs="Times New Roman"/>
          <w:sz w:val="24"/>
          <w:szCs w:val="24"/>
        </w:rPr>
      </w:pPr>
    </w:p>
    <w:p w14:paraId="3E345353" w14:textId="77777777" w:rsidR="001E4485" w:rsidRPr="001E4485" w:rsidRDefault="001E4485" w:rsidP="001E4485">
      <w:pPr>
        <w:spacing w:after="0" w:line="240" w:lineRule="auto"/>
        <w:rPr>
          <w:rFonts w:ascii="Times New Roman" w:hAnsi="Times New Roman" w:cs="Times New Roman"/>
          <w:i/>
          <w:sz w:val="24"/>
          <w:szCs w:val="24"/>
        </w:rPr>
      </w:pPr>
      <w:r w:rsidRPr="001E4485">
        <w:rPr>
          <w:rFonts w:ascii="Times New Roman" w:hAnsi="Times New Roman" w:cs="Times New Roman"/>
          <w:i/>
          <w:sz w:val="24"/>
          <w:szCs w:val="24"/>
        </w:rPr>
        <w:t xml:space="preserve">Protecting threatened and migratory species and their habitat </w:t>
      </w:r>
    </w:p>
    <w:p w14:paraId="786D7A45" w14:textId="77777777" w:rsidR="001E4485" w:rsidRPr="001E4485" w:rsidRDefault="001E4485" w:rsidP="001E4485">
      <w:pPr>
        <w:spacing w:after="0" w:line="240" w:lineRule="auto"/>
        <w:rPr>
          <w:rFonts w:ascii="Times New Roman" w:hAnsi="Times New Roman" w:cs="Times New Roman"/>
          <w:sz w:val="24"/>
          <w:szCs w:val="24"/>
        </w:rPr>
      </w:pPr>
      <w:proofErr w:type="gramStart"/>
      <w:r w:rsidRPr="001E4485">
        <w:rPr>
          <w:rFonts w:ascii="Times New Roman" w:hAnsi="Times New Roman" w:cs="Times New Roman"/>
          <w:sz w:val="24"/>
          <w:szCs w:val="24"/>
        </w:rPr>
        <w:t xml:space="preserve">Projects expected to be funded under this theme would focus on restoring habitat by reducing threats to native species through activities such as: rehabilitation and revegetation to increase </w:t>
      </w:r>
      <w:r w:rsidRPr="001E4485">
        <w:rPr>
          <w:rFonts w:ascii="Times New Roman" w:hAnsi="Times New Roman" w:cs="Times New Roman"/>
          <w:sz w:val="24"/>
          <w:szCs w:val="24"/>
        </w:rPr>
        <w:lastRenderedPageBreak/>
        <w:t>the extent of native vegetation; reducing threats to (and improving habitat for) listed threatened species, ecological communities and migratory species; and reducing the environmental and economic impact of invasive species (particularly vertebrate pests) and invasive plants prioritised for eradication under the Weeds of National Significance initiative agreed by Australian Governments.</w:t>
      </w:r>
      <w:proofErr w:type="gramEnd"/>
      <w:r w:rsidRPr="001E4485">
        <w:rPr>
          <w:rFonts w:ascii="Times New Roman" w:hAnsi="Times New Roman" w:cs="Times New Roman"/>
          <w:sz w:val="24"/>
          <w:szCs w:val="24"/>
        </w:rPr>
        <w:t xml:space="preserve"> Projects could include: </w:t>
      </w:r>
    </w:p>
    <w:p w14:paraId="1AF8A5E6" w14:textId="77777777" w:rsidR="001E4485" w:rsidRPr="001E4485" w:rsidRDefault="001E4485" w:rsidP="001E4485">
      <w:pPr>
        <w:numPr>
          <w:ilvl w:val="0"/>
          <w:numId w:val="25"/>
        </w:num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recovery packages for threatened species around the country, such as threatened birds (e.g. Black Cockatoo and Hooded Plover) and threatened marsupials (e.g. Dunnart, Eastern Quolls and koalas); </w:t>
      </w:r>
    </w:p>
    <w:p w14:paraId="500133B5" w14:textId="77777777" w:rsidR="001E4485" w:rsidRPr="001E4485" w:rsidRDefault="001E4485" w:rsidP="001E4485">
      <w:pPr>
        <w:numPr>
          <w:ilvl w:val="0"/>
          <w:numId w:val="25"/>
        </w:num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ensuring that local habitat areas are preserved, including nationally listed threatened ecological communities, through planting of native species and weed management; and</w:t>
      </w:r>
    </w:p>
    <w:p w14:paraId="592987B6" w14:textId="77777777" w:rsidR="001E4485" w:rsidRPr="001E4485" w:rsidRDefault="001E4485" w:rsidP="001E4485">
      <w:pPr>
        <w:numPr>
          <w:ilvl w:val="0"/>
          <w:numId w:val="25"/>
        </w:numPr>
        <w:spacing w:after="0" w:line="240" w:lineRule="auto"/>
        <w:rPr>
          <w:rFonts w:ascii="Times New Roman" w:hAnsi="Times New Roman" w:cs="Times New Roman"/>
          <w:sz w:val="24"/>
          <w:szCs w:val="24"/>
        </w:rPr>
      </w:pPr>
      <w:proofErr w:type="gramStart"/>
      <w:r w:rsidRPr="001E4485">
        <w:rPr>
          <w:rFonts w:ascii="Times New Roman" w:hAnsi="Times New Roman" w:cs="Times New Roman"/>
          <w:sz w:val="24"/>
          <w:szCs w:val="24"/>
        </w:rPr>
        <w:t>creating</w:t>
      </w:r>
      <w:proofErr w:type="gramEnd"/>
      <w:r w:rsidRPr="001E4485">
        <w:rPr>
          <w:rFonts w:ascii="Times New Roman" w:hAnsi="Times New Roman" w:cs="Times New Roman"/>
          <w:sz w:val="24"/>
          <w:szCs w:val="24"/>
        </w:rPr>
        <w:t xml:space="preserve"> safe-havens for threatened species by funding the development of feral-free sanctuaries (both on mainland and on islands like Kangaroo Island, French Island and Bruny Island). </w:t>
      </w:r>
    </w:p>
    <w:p w14:paraId="29482C9B" w14:textId="77777777" w:rsidR="001E4485" w:rsidRPr="001E4485" w:rsidRDefault="001E4485" w:rsidP="001E4485">
      <w:pPr>
        <w:spacing w:after="0" w:line="240" w:lineRule="auto"/>
        <w:rPr>
          <w:rFonts w:ascii="Times New Roman" w:hAnsi="Times New Roman" w:cs="Times New Roman"/>
          <w:sz w:val="24"/>
          <w:szCs w:val="24"/>
        </w:rPr>
      </w:pPr>
    </w:p>
    <w:p w14:paraId="50E407D4" w14:textId="77777777" w:rsidR="001E4485" w:rsidRPr="001E4485" w:rsidRDefault="001E4485" w:rsidP="001E4485">
      <w:pPr>
        <w:spacing w:after="0" w:line="240" w:lineRule="auto"/>
        <w:rPr>
          <w:rFonts w:ascii="Times New Roman" w:hAnsi="Times New Roman" w:cs="Times New Roman"/>
          <w:i/>
          <w:sz w:val="24"/>
          <w:szCs w:val="24"/>
        </w:rPr>
      </w:pPr>
      <w:r w:rsidRPr="001E4485">
        <w:rPr>
          <w:rFonts w:ascii="Times New Roman" w:hAnsi="Times New Roman" w:cs="Times New Roman"/>
          <w:i/>
          <w:sz w:val="24"/>
          <w:szCs w:val="24"/>
        </w:rPr>
        <w:t>Protecting Australia’s coasts, oceans and waterways</w:t>
      </w:r>
    </w:p>
    <w:p w14:paraId="570D41D5" w14:textId="77777777" w:rsidR="001E4485" w:rsidRPr="001E4485" w:rsidRDefault="001E4485" w:rsidP="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Projects to </w:t>
      </w:r>
      <w:proofErr w:type="gramStart"/>
      <w:r w:rsidRPr="001E4485">
        <w:rPr>
          <w:rFonts w:ascii="Times New Roman" w:hAnsi="Times New Roman" w:cs="Times New Roman"/>
          <w:sz w:val="24"/>
          <w:szCs w:val="24"/>
        </w:rPr>
        <w:t>be funded</w:t>
      </w:r>
      <w:proofErr w:type="gramEnd"/>
      <w:r w:rsidRPr="001E4485">
        <w:rPr>
          <w:rFonts w:ascii="Times New Roman" w:hAnsi="Times New Roman" w:cs="Times New Roman"/>
          <w:sz w:val="24"/>
          <w:szCs w:val="24"/>
        </w:rPr>
        <w:t xml:space="preserve"> under this theme will address erosion, improve water quality and protect threatened and migratory coastal species. Projects could include:</w:t>
      </w:r>
    </w:p>
    <w:p w14:paraId="32A35ED9" w14:textId="77777777" w:rsidR="001E4485" w:rsidRPr="001E4485" w:rsidRDefault="001E4485" w:rsidP="001E4485">
      <w:pPr>
        <w:numPr>
          <w:ilvl w:val="0"/>
          <w:numId w:val="25"/>
        </w:num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restoration of iconic and important waterways and coastal areas, like Port Phillip Bay, Moreton Bay and the Georges River; </w:t>
      </w:r>
    </w:p>
    <w:p w14:paraId="407A75D6" w14:textId="77777777" w:rsidR="001E4485" w:rsidRPr="001E4485" w:rsidRDefault="001E4485" w:rsidP="001E4485">
      <w:pPr>
        <w:numPr>
          <w:ilvl w:val="0"/>
          <w:numId w:val="25"/>
        </w:numPr>
        <w:spacing w:after="0" w:line="240" w:lineRule="auto"/>
        <w:rPr>
          <w:rFonts w:ascii="Times New Roman" w:hAnsi="Times New Roman" w:cs="Times New Roman"/>
          <w:sz w:val="24"/>
          <w:szCs w:val="24"/>
        </w:rPr>
      </w:pPr>
      <w:proofErr w:type="gramStart"/>
      <w:r w:rsidRPr="001E4485">
        <w:rPr>
          <w:rFonts w:ascii="Times New Roman" w:hAnsi="Times New Roman" w:cs="Times New Roman"/>
          <w:sz w:val="24"/>
          <w:szCs w:val="24"/>
        </w:rPr>
        <w:t>improving</w:t>
      </w:r>
      <w:proofErr w:type="gramEnd"/>
      <w:r w:rsidRPr="001E4485">
        <w:rPr>
          <w:rFonts w:ascii="Times New Roman" w:hAnsi="Times New Roman" w:cs="Times New Roman"/>
          <w:sz w:val="24"/>
          <w:szCs w:val="24"/>
        </w:rPr>
        <w:t xml:space="preserve"> threatened habitat and the environmental health of waterways like the Hawksbury and Nepean Rivers and the Swan and Canning Rivers through riparian rehabilitation and weed management activities.</w:t>
      </w:r>
    </w:p>
    <w:p w14:paraId="350765C4" w14:textId="77777777" w:rsidR="001E4485" w:rsidRPr="001E4485" w:rsidRDefault="001E4485" w:rsidP="001E4485">
      <w:pPr>
        <w:spacing w:after="0" w:line="240" w:lineRule="auto"/>
        <w:rPr>
          <w:rFonts w:ascii="Times New Roman" w:hAnsi="Times New Roman" w:cs="Times New Roman"/>
          <w:sz w:val="24"/>
          <w:szCs w:val="24"/>
        </w:rPr>
      </w:pPr>
    </w:p>
    <w:p w14:paraId="77D7CD91" w14:textId="77777777" w:rsidR="001E4485" w:rsidRPr="001E4485" w:rsidRDefault="001E4485" w:rsidP="001E4485">
      <w:pPr>
        <w:spacing w:after="0" w:line="240" w:lineRule="auto"/>
        <w:rPr>
          <w:rFonts w:ascii="Times New Roman" w:hAnsi="Times New Roman" w:cs="Times New Roman"/>
          <w:i/>
          <w:sz w:val="24"/>
          <w:szCs w:val="24"/>
        </w:rPr>
      </w:pPr>
      <w:r w:rsidRPr="001E4485">
        <w:rPr>
          <w:rFonts w:ascii="Times New Roman" w:hAnsi="Times New Roman" w:cs="Times New Roman"/>
          <w:i/>
          <w:sz w:val="24"/>
          <w:szCs w:val="24"/>
        </w:rPr>
        <w:t>Clean-up, recovery and recycling of waste</w:t>
      </w:r>
    </w:p>
    <w:p w14:paraId="2CF62AD0" w14:textId="77777777" w:rsidR="001E4485" w:rsidRPr="001E4485" w:rsidRDefault="001E4485" w:rsidP="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Activities to be funded under this theme would aim to improve a range of waste management practices, including increasing the availability of re-use and recycling facilities across the country. Projects could include:</w:t>
      </w:r>
    </w:p>
    <w:p w14:paraId="7AD54035" w14:textId="77777777" w:rsidR="001E4485" w:rsidRPr="001E4485" w:rsidRDefault="001E4485" w:rsidP="001E4485">
      <w:pPr>
        <w:numPr>
          <w:ilvl w:val="0"/>
          <w:numId w:val="25"/>
        </w:num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supporting organisations such as Keep Australia Beautiful and Clean Up Australia to organise national community-led clean-up activities and education on litter reduction and recycling; </w:t>
      </w:r>
    </w:p>
    <w:p w14:paraId="620D1881" w14:textId="77777777" w:rsidR="001E4485" w:rsidRPr="001E4485" w:rsidRDefault="001E4485" w:rsidP="001E4485">
      <w:pPr>
        <w:numPr>
          <w:ilvl w:val="0"/>
          <w:numId w:val="25"/>
        </w:num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advancing delivery of the National Food Waste Strategy by supporting the work of organisations like </w:t>
      </w:r>
      <w:proofErr w:type="spellStart"/>
      <w:r w:rsidRPr="001E4485">
        <w:rPr>
          <w:rFonts w:ascii="Times New Roman" w:hAnsi="Times New Roman" w:cs="Times New Roman"/>
          <w:sz w:val="24"/>
          <w:szCs w:val="24"/>
        </w:rPr>
        <w:t>OzHarvest</w:t>
      </w:r>
      <w:proofErr w:type="spellEnd"/>
      <w:r w:rsidRPr="001E4485">
        <w:rPr>
          <w:rFonts w:ascii="Times New Roman" w:hAnsi="Times New Roman" w:cs="Times New Roman"/>
          <w:sz w:val="24"/>
          <w:szCs w:val="24"/>
        </w:rPr>
        <w:t>;</w:t>
      </w:r>
    </w:p>
    <w:p w14:paraId="2B71F265" w14:textId="77777777" w:rsidR="001E4485" w:rsidRPr="001E4485" w:rsidRDefault="001E4485" w:rsidP="001E4485">
      <w:pPr>
        <w:numPr>
          <w:ilvl w:val="0"/>
          <w:numId w:val="25"/>
        </w:num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partnering with the Australian Council of Recycling on initiatives to increase recycling in Australia, such as funding innovation challenges to use more recycled glass in building products and recycled plastic in manufactured goods, and providing better information to encourage Australians to buy recycled goods; and</w:t>
      </w:r>
    </w:p>
    <w:p w14:paraId="4D6CC4E3" w14:textId="77777777" w:rsidR="001E4485" w:rsidRPr="001E4485" w:rsidRDefault="001E4485" w:rsidP="001E4485">
      <w:pPr>
        <w:numPr>
          <w:ilvl w:val="0"/>
          <w:numId w:val="25"/>
        </w:numPr>
        <w:spacing w:after="0" w:line="240" w:lineRule="auto"/>
        <w:rPr>
          <w:rFonts w:ascii="Times New Roman" w:hAnsi="Times New Roman" w:cs="Times New Roman"/>
          <w:sz w:val="24"/>
          <w:szCs w:val="24"/>
        </w:rPr>
      </w:pPr>
      <w:proofErr w:type="gramStart"/>
      <w:r w:rsidRPr="001E4485">
        <w:rPr>
          <w:rFonts w:ascii="Times New Roman" w:hAnsi="Times New Roman" w:cs="Times New Roman"/>
          <w:sz w:val="24"/>
          <w:szCs w:val="24"/>
        </w:rPr>
        <w:t>mobile</w:t>
      </w:r>
      <w:proofErr w:type="gramEnd"/>
      <w:r w:rsidRPr="001E4485">
        <w:rPr>
          <w:rFonts w:ascii="Times New Roman" w:hAnsi="Times New Roman" w:cs="Times New Roman"/>
          <w:sz w:val="24"/>
          <w:szCs w:val="24"/>
        </w:rPr>
        <w:t xml:space="preserve"> recycling systems to remote and regional areas of Australia that currently do not have access to waste collection or recycling services. </w:t>
      </w:r>
    </w:p>
    <w:p w14:paraId="60CA1B25" w14:textId="77777777" w:rsidR="001E4485" w:rsidRPr="001E4485" w:rsidRDefault="001E4485" w:rsidP="001E4485">
      <w:pPr>
        <w:spacing w:after="0" w:line="240" w:lineRule="auto"/>
        <w:rPr>
          <w:rFonts w:ascii="Times New Roman" w:hAnsi="Times New Roman" w:cs="Times New Roman"/>
          <w:sz w:val="24"/>
          <w:szCs w:val="24"/>
        </w:rPr>
      </w:pPr>
    </w:p>
    <w:p w14:paraId="5BE37F0C" w14:textId="7E7550FA" w:rsidR="001E4485" w:rsidRPr="001E4485" w:rsidRDefault="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The ERF will be flexible to respond to other national and priority environmental issues. </w:t>
      </w:r>
      <w:r>
        <w:rPr>
          <w:rFonts w:ascii="Times New Roman" w:hAnsi="Times New Roman" w:cs="Times New Roman"/>
          <w:sz w:val="24"/>
          <w:szCs w:val="24"/>
        </w:rPr>
        <w:t>The ERF</w:t>
      </w:r>
      <w:r w:rsidRPr="001E4485">
        <w:rPr>
          <w:rFonts w:ascii="Times New Roman" w:hAnsi="Times New Roman" w:cs="Times New Roman"/>
          <w:sz w:val="24"/>
          <w:szCs w:val="24"/>
        </w:rPr>
        <w:t xml:space="preserve"> will support actions across multiple scales. Medium-scale projects will support on-ground action by community groups and others, such as revegetation and beach and waterway clean-ups. Larger-scale projects will support natural resource management </w:t>
      </w:r>
      <w:r w:rsidR="00ED02E0">
        <w:rPr>
          <w:rFonts w:ascii="Times New Roman" w:hAnsi="Times New Roman" w:cs="Times New Roman"/>
          <w:sz w:val="24"/>
          <w:szCs w:val="24"/>
        </w:rPr>
        <w:t>organisations</w:t>
      </w:r>
      <w:r w:rsidRPr="001E4485">
        <w:rPr>
          <w:rFonts w:ascii="Times New Roman" w:hAnsi="Times New Roman" w:cs="Times New Roman"/>
          <w:sz w:val="24"/>
          <w:szCs w:val="24"/>
        </w:rPr>
        <w:t xml:space="preserve">, conservation councils, landcare groups and other larger </w:t>
      </w:r>
      <w:proofErr w:type="gramStart"/>
      <w:r w:rsidRPr="001E4485">
        <w:rPr>
          <w:rFonts w:ascii="Times New Roman" w:hAnsi="Times New Roman" w:cs="Times New Roman"/>
          <w:sz w:val="24"/>
          <w:szCs w:val="24"/>
        </w:rPr>
        <w:t>environmentally-focused</w:t>
      </w:r>
      <w:proofErr w:type="gramEnd"/>
      <w:r w:rsidRPr="001E4485">
        <w:rPr>
          <w:rFonts w:ascii="Times New Roman" w:hAnsi="Times New Roman" w:cs="Times New Roman"/>
          <w:sz w:val="24"/>
          <w:szCs w:val="24"/>
        </w:rPr>
        <w:t xml:space="preserve"> organisations, with the aim of coordinating and implementing projects including improving water quality and protecting threatened species habitat.</w:t>
      </w:r>
      <w:r w:rsidR="00ED02E0">
        <w:rPr>
          <w:rFonts w:ascii="Times New Roman" w:hAnsi="Times New Roman" w:cs="Times New Roman"/>
          <w:sz w:val="24"/>
          <w:szCs w:val="24"/>
        </w:rPr>
        <w:t xml:space="preserve"> </w:t>
      </w:r>
      <w:r w:rsidRPr="001E4485">
        <w:rPr>
          <w:rFonts w:ascii="Times New Roman" w:hAnsi="Times New Roman" w:cs="Times New Roman"/>
          <w:sz w:val="24"/>
          <w:szCs w:val="24"/>
        </w:rPr>
        <w:t xml:space="preserve">Co-contributions </w:t>
      </w:r>
      <w:r w:rsidR="00ED02E0">
        <w:rPr>
          <w:rFonts w:ascii="Times New Roman" w:hAnsi="Times New Roman" w:cs="Times New Roman"/>
          <w:sz w:val="24"/>
          <w:szCs w:val="24"/>
        </w:rPr>
        <w:t xml:space="preserve">from partner organisations </w:t>
      </w:r>
      <w:r w:rsidRPr="001E4485">
        <w:rPr>
          <w:rFonts w:ascii="Times New Roman" w:hAnsi="Times New Roman" w:cs="Times New Roman"/>
          <w:sz w:val="24"/>
          <w:szCs w:val="24"/>
        </w:rPr>
        <w:t xml:space="preserve">will be encouraged. </w:t>
      </w:r>
    </w:p>
    <w:p w14:paraId="4A2EC011" w14:textId="304162C0" w:rsidR="001E4485" w:rsidRDefault="001E4485" w:rsidP="002F6BAD">
      <w:pPr>
        <w:spacing w:after="0" w:line="240" w:lineRule="auto"/>
        <w:rPr>
          <w:rFonts w:ascii="Times New Roman" w:hAnsi="Times New Roman" w:cs="Times New Roman"/>
          <w:sz w:val="24"/>
          <w:szCs w:val="24"/>
        </w:rPr>
      </w:pPr>
    </w:p>
    <w:p w14:paraId="6178C72B" w14:textId="2F6A7835" w:rsidR="001E4485" w:rsidRPr="001E4485" w:rsidRDefault="001E4485" w:rsidP="001E44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gramStart"/>
      <w:r>
        <w:rPr>
          <w:rFonts w:ascii="Times New Roman" w:hAnsi="Times New Roman" w:cs="Times New Roman"/>
          <w:sz w:val="24"/>
          <w:szCs w:val="24"/>
        </w:rPr>
        <w:t>ERF</w:t>
      </w:r>
      <w:r w:rsidRPr="001E4485">
        <w:rPr>
          <w:rFonts w:ascii="Times New Roman" w:hAnsi="Times New Roman" w:cs="Times New Roman"/>
          <w:sz w:val="24"/>
          <w:szCs w:val="24"/>
        </w:rPr>
        <w:t xml:space="preserve"> will be managed by the Department of the Environment and Energy</w:t>
      </w:r>
      <w:proofErr w:type="gramEnd"/>
      <w:r w:rsidRPr="001E4485">
        <w:rPr>
          <w:rFonts w:ascii="Times New Roman" w:hAnsi="Times New Roman" w:cs="Times New Roman"/>
          <w:sz w:val="24"/>
          <w:szCs w:val="24"/>
        </w:rPr>
        <w:t xml:space="preserve">. It </w:t>
      </w:r>
      <w:proofErr w:type="gramStart"/>
      <w:r w:rsidRPr="001E4485">
        <w:rPr>
          <w:rFonts w:ascii="Times New Roman" w:hAnsi="Times New Roman" w:cs="Times New Roman"/>
          <w:sz w:val="24"/>
          <w:szCs w:val="24"/>
        </w:rPr>
        <w:t>is intended</w:t>
      </w:r>
      <w:proofErr w:type="gramEnd"/>
      <w:r w:rsidRPr="001E4485">
        <w:rPr>
          <w:rFonts w:ascii="Times New Roman" w:hAnsi="Times New Roman" w:cs="Times New Roman"/>
          <w:sz w:val="24"/>
          <w:szCs w:val="24"/>
        </w:rPr>
        <w:t xml:space="preserve"> to deliver the program through a mixture of direct source procurement, discretionary grants and funding to State Governments. The procurement of projects will </w:t>
      </w:r>
      <w:proofErr w:type="gramStart"/>
      <w:r w:rsidRPr="001E4485">
        <w:rPr>
          <w:rFonts w:ascii="Times New Roman" w:hAnsi="Times New Roman" w:cs="Times New Roman"/>
          <w:sz w:val="24"/>
          <w:szCs w:val="24"/>
        </w:rPr>
        <w:t>be delivered</w:t>
      </w:r>
      <w:proofErr w:type="gramEnd"/>
      <w:r w:rsidRPr="001E4485">
        <w:rPr>
          <w:rFonts w:ascii="Times New Roman" w:hAnsi="Times New Roman" w:cs="Times New Roman"/>
          <w:sz w:val="24"/>
          <w:szCs w:val="24"/>
        </w:rPr>
        <w:t xml:space="preserve"> in accordance with the </w:t>
      </w:r>
      <w:r w:rsidRPr="001E4485">
        <w:rPr>
          <w:rFonts w:ascii="Times New Roman" w:hAnsi="Times New Roman" w:cs="Times New Roman"/>
          <w:i/>
          <w:sz w:val="24"/>
          <w:szCs w:val="24"/>
        </w:rPr>
        <w:t>Commonwealth Procurement Rules 2019</w:t>
      </w:r>
      <w:r w:rsidRPr="001E4485">
        <w:rPr>
          <w:rFonts w:ascii="Times New Roman" w:hAnsi="Times New Roman" w:cs="Times New Roman"/>
          <w:sz w:val="24"/>
          <w:szCs w:val="24"/>
        </w:rPr>
        <w:t xml:space="preserve"> and will be procured directly from Service Providers already contracted to the Department under the Regional Land Partnership (RLP) program. Procuring services using the existing RLP arrangements will allow projects to be quickly and efficiently </w:t>
      </w:r>
      <w:proofErr w:type="gramStart"/>
      <w:r w:rsidRPr="001E4485">
        <w:rPr>
          <w:rFonts w:ascii="Times New Roman" w:hAnsi="Times New Roman" w:cs="Times New Roman"/>
          <w:sz w:val="24"/>
          <w:szCs w:val="24"/>
        </w:rPr>
        <w:t>negotiated</w:t>
      </w:r>
      <w:proofErr w:type="gramEnd"/>
      <w:r w:rsidRPr="001E4485">
        <w:rPr>
          <w:rFonts w:ascii="Times New Roman" w:hAnsi="Times New Roman" w:cs="Times New Roman"/>
          <w:sz w:val="24"/>
          <w:szCs w:val="24"/>
        </w:rPr>
        <w:t xml:space="preserve"> and rolled out around September 2019. </w:t>
      </w:r>
    </w:p>
    <w:p w14:paraId="717DB4BA" w14:textId="77777777" w:rsidR="001E4485" w:rsidRPr="001E4485" w:rsidRDefault="001E4485" w:rsidP="001E4485">
      <w:pPr>
        <w:spacing w:after="0" w:line="240" w:lineRule="auto"/>
        <w:rPr>
          <w:rFonts w:ascii="Times New Roman" w:hAnsi="Times New Roman" w:cs="Times New Roman"/>
          <w:sz w:val="24"/>
          <w:szCs w:val="24"/>
        </w:rPr>
      </w:pPr>
    </w:p>
    <w:p w14:paraId="7E8B4A4A" w14:textId="77777777" w:rsidR="001E4485" w:rsidRPr="001E4485" w:rsidRDefault="001E4485" w:rsidP="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Two projects (totalling $3.2 million) will delivered by State Government bodies and </w:t>
      </w:r>
      <w:proofErr w:type="gramStart"/>
      <w:r w:rsidRPr="001E4485">
        <w:rPr>
          <w:rFonts w:ascii="Times New Roman" w:hAnsi="Times New Roman" w:cs="Times New Roman"/>
          <w:sz w:val="24"/>
          <w:szCs w:val="24"/>
        </w:rPr>
        <w:t>will be funded</w:t>
      </w:r>
      <w:proofErr w:type="gramEnd"/>
      <w:r w:rsidRPr="001E4485">
        <w:rPr>
          <w:rFonts w:ascii="Times New Roman" w:hAnsi="Times New Roman" w:cs="Times New Roman"/>
          <w:sz w:val="24"/>
          <w:szCs w:val="24"/>
        </w:rPr>
        <w:t xml:space="preserve"> through project agreements under the Federal Financial Relations framework. It </w:t>
      </w:r>
      <w:proofErr w:type="gramStart"/>
      <w:r w:rsidRPr="001E4485">
        <w:rPr>
          <w:rFonts w:ascii="Times New Roman" w:hAnsi="Times New Roman" w:cs="Times New Roman"/>
          <w:sz w:val="24"/>
          <w:szCs w:val="24"/>
        </w:rPr>
        <w:t>is expected</w:t>
      </w:r>
      <w:proofErr w:type="gramEnd"/>
      <w:r w:rsidRPr="001E4485">
        <w:rPr>
          <w:rFonts w:ascii="Times New Roman" w:hAnsi="Times New Roman" w:cs="Times New Roman"/>
          <w:sz w:val="24"/>
          <w:szCs w:val="24"/>
        </w:rPr>
        <w:t xml:space="preserve"> that these arrangements can be put in place to allow projects to commence in September 2019.</w:t>
      </w:r>
    </w:p>
    <w:p w14:paraId="40ADE980" w14:textId="77777777" w:rsidR="001E4485" w:rsidRPr="001E4485" w:rsidRDefault="001E4485" w:rsidP="001E4485">
      <w:pPr>
        <w:spacing w:after="0" w:line="240" w:lineRule="auto"/>
        <w:rPr>
          <w:rFonts w:ascii="Times New Roman" w:hAnsi="Times New Roman" w:cs="Times New Roman"/>
          <w:sz w:val="24"/>
          <w:szCs w:val="24"/>
        </w:rPr>
      </w:pPr>
    </w:p>
    <w:p w14:paraId="6AE3ADA3" w14:textId="63DE1175" w:rsidR="001E4485" w:rsidRPr="001E4485" w:rsidRDefault="001E4485" w:rsidP="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The </w:t>
      </w:r>
      <w:proofErr w:type="gramStart"/>
      <w:r w:rsidRPr="001E4485">
        <w:rPr>
          <w:rFonts w:ascii="Times New Roman" w:hAnsi="Times New Roman" w:cs="Times New Roman"/>
          <w:sz w:val="24"/>
          <w:szCs w:val="24"/>
        </w:rPr>
        <w:t xml:space="preserve">discretionary grants will be delivered on behalf of the Department of the Environment and Energy by the Business Grants Hub in accordance with the </w:t>
      </w:r>
      <w:r w:rsidRPr="001E4485">
        <w:rPr>
          <w:rFonts w:ascii="Times New Roman" w:hAnsi="Times New Roman" w:cs="Times New Roman"/>
          <w:i/>
          <w:sz w:val="24"/>
          <w:szCs w:val="24"/>
        </w:rPr>
        <w:t>Commonwealth Grants Rules and Guidelines 2017</w:t>
      </w:r>
      <w:proofErr w:type="gramEnd"/>
      <w:r w:rsidRPr="001E4485">
        <w:rPr>
          <w:rFonts w:ascii="Times New Roman" w:hAnsi="Times New Roman" w:cs="Times New Roman"/>
          <w:sz w:val="24"/>
          <w:szCs w:val="24"/>
        </w:rPr>
        <w:t xml:space="preserve">. </w:t>
      </w:r>
      <w:r w:rsidR="006055C6" w:rsidRPr="00A34B55">
        <w:rPr>
          <w:rFonts w:ascii="Times New Roman" w:hAnsi="Times New Roman" w:cs="Times New Roman"/>
          <w:sz w:val="24"/>
          <w:szCs w:val="24"/>
        </w:rPr>
        <w:t>The development of ERF</w:t>
      </w:r>
      <w:r w:rsidR="006055C6" w:rsidRPr="00B9222F">
        <w:rPr>
          <w:rFonts w:ascii="Times New Roman" w:hAnsi="Times New Roman" w:cs="Times New Roman"/>
          <w:sz w:val="24"/>
          <w:szCs w:val="24"/>
        </w:rPr>
        <w:t xml:space="preserve"> guidelines </w:t>
      </w:r>
      <w:r w:rsidR="006055C6" w:rsidRPr="00A34B55">
        <w:rPr>
          <w:rFonts w:ascii="Times New Roman" w:hAnsi="Times New Roman" w:cs="Times New Roman"/>
          <w:sz w:val="24"/>
          <w:szCs w:val="24"/>
        </w:rPr>
        <w:t xml:space="preserve">and </w:t>
      </w:r>
      <w:r w:rsidR="006055C6" w:rsidRPr="00B9222F">
        <w:rPr>
          <w:rFonts w:ascii="Times New Roman" w:hAnsi="Times New Roman" w:cs="Times New Roman"/>
          <w:sz w:val="24"/>
          <w:szCs w:val="24"/>
        </w:rPr>
        <w:t xml:space="preserve">ongoing stakeholder consultation </w:t>
      </w:r>
      <w:r w:rsidR="006055C6" w:rsidRPr="00A34B55">
        <w:rPr>
          <w:rFonts w:ascii="Times New Roman" w:hAnsi="Times New Roman" w:cs="Times New Roman"/>
          <w:sz w:val="24"/>
          <w:szCs w:val="24"/>
        </w:rPr>
        <w:t xml:space="preserve">will support </w:t>
      </w:r>
      <w:r w:rsidR="006055C6" w:rsidRPr="00B9222F">
        <w:rPr>
          <w:rFonts w:ascii="Times New Roman" w:hAnsi="Times New Roman" w:cs="Times New Roman"/>
          <w:sz w:val="24"/>
          <w:szCs w:val="24"/>
        </w:rPr>
        <w:t xml:space="preserve">applicants </w:t>
      </w:r>
      <w:r w:rsidR="006055C6" w:rsidRPr="00A34B55">
        <w:rPr>
          <w:rFonts w:ascii="Times New Roman" w:hAnsi="Times New Roman" w:cs="Times New Roman"/>
          <w:sz w:val="24"/>
          <w:szCs w:val="24"/>
        </w:rPr>
        <w:t>to submit eligible project proposals</w:t>
      </w:r>
      <w:r w:rsidR="006055C6" w:rsidRPr="00B9222F">
        <w:rPr>
          <w:rFonts w:ascii="Times New Roman" w:hAnsi="Times New Roman" w:cs="Times New Roman"/>
          <w:sz w:val="24"/>
          <w:szCs w:val="24"/>
        </w:rPr>
        <w:t xml:space="preserve">. All grant recipients </w:t>
      </w:r>
      <w:proofErr w:type="gramStart"/>
      <w:r w:rsidR="006055C6" w:rsidRPr="00B9222F">
        <w:rPr>
          <w:rFonts w:ascii="Times New Roman" w:hAnsi="Times New Roman" w:cs="Times New Roman"/>
          <w:sz w:val="24"/>
          <w:szCs w:val="24"/>
        </w:rPr>
        <w:t>will be assessed</w:t>
      </w:r>
      <w:proofErr w:type="gramEnd"/>
      <w:r w:rsidR="006055C6" w:rsidRPr="00B9222F">
        <w:rPr>
          <w:rFonts w:ascii="Times New Roman" w:hAnsi="Times New Roman" w:cs="Times New Roman"/>
          <w:sz w:val="24"/>
          <w:szCs w:val="24"/>
        </w:rPr>
        <w:t xml:space="preserve"> under the </w:t>
      </w:r>
      <w:r w:rsidR="006055C6" w:rsidRPr="00A34B55">
        <w:rPr>
          <w:rFonts w:ascii="Times New Roman" w:hAnsi="Times New Roman" w:cs="Times New Roman"/>
          <w:sz w:val="24"/>
          <w:szCs w:val="24"/>
        </w:rPr>
        <w:t>ER</w:t>
      </w:r>
      <w:r w:rsidR="006055C6" w:rsidRPr="00B9222F">
        <w:rPr>
          <w:rFonts w:ascii="Times New Roman" w:hAnsi="Times New Roman" w:cs="Times New Roman"/>
          <w:sz w:val="24"/>
          <w:szCs w:val="24"/>
        </w:rPr>
        <w:t>F</w:t>
      </w:r>
      <w:r w:rsidR="00F00BD2">
        <w:rPr>
          <w:rFonts w:ascii="Times New Roman" w:hAnsi="Times New Roman" w:cs="Times New Roman"/>
          <w:sz w:val="24"/>
          <w:szCs w:val="24"/>
        </w:rPr>
        <w:t>’s guidelines</w:t>
      </w:r>
      <w:r w:rsidR="006055C6" w:rsidRPr="00B9222F">
        <w:rPr>
          <w:rFonts w:ascii="Times New Roman" w:hAnsi="Times New Roman" w:cs="Times New Roman"/>
          <w:sz w:val="24"/>
          <w:szCs w:val="24"/>
        </w:rPr>
        <w:t xml:space="preserve"> to ensure project</w:t>
      </w:r>
      <w:r w:rsidR="006055C6" w:rsidRPr="00A34B55">
        <w:rPr>
          <w:rFonts w:ascii="Times New Roman" w:hAnsi="Times New Roman" w:cs="Times New Roman"/>
          <w:sz w:val="24"/>
          <w:szCs w:val="24"/>
        </w:rPr>
        <w:t>s</w:t>
      </w:r>
      <w:r w:rsidR="006055C6" w:rsidRPr="00B9222F">
        <w:rPr>
          <w:rFonts w:ascii="Times New Roman" w:hAnsi="Times New Roman" w:cs="Times New Roman"/>
          <w:sz w:val="24"/>
          <w:szCs w:val="24"/>
        </w:rPr>
        <w:t xml:space="preserve"> align with</w:t>
      </w:r>
      <w:r w:rsidR="006055C6" w:rsidRPr="00A34B55">
        <w:rPr>
          <w:rFonts w:ascii="Times New Roman" w:hAnsi="Times New Roman" w:cs="Times New Roman"/>
          <w:sz w:val="24"/>
          <w:szCs w:val="24"/>
        </w:rPr>
        <w:t xml:space="preserve"> </w:t>
      </w:r>
      <w:r w:rsidR="006055C6" w:rsidRPr="00B9222F">
        <w:rPr>
          <w:rFonts w:ascii="Times New Roman" w:hAnsi="Times New Roman" w:cs="Times New Roman"/>
          <w:sz w:val="24"/>
          <w:szCs w:val="24"/>
        </w:rPr>
        <w:t xml:space="preserve">objectives. </w:t>
      </w:r>
      <w:r w:rsidR="006055C6" w:rsidRPr="00A34B55">
        <w:rPr>
          <w:rFonts w:ascii="Times New Roman" w:hAnsi="Times New Roman" w:cs="Times New Roman"/>
          <w:sz w:val="24"/>
          <w:szCs w:val="24"/>
        </w:rPr>
        <w:t>Grant</w:t>
      </w:r>
      <w:r w:rsidR="006055C6" w:rsidRPr="00B9222F">
        <w:rPr>
          <w:rFonts w:ascii="Times New Roman" w:hAnsi="Times New Roman" w:cs="Times New Roman"/>
          <w:sz w:val="24"/>
          <w:szCs w:val="24"/>
        </w:rPr>
        <w:t xml:space="preserve"> application</w:t>
      </w:r>
      <w:r w:rsidR="006055C6" w:rsidRPr="00A34B55">
        <w:rPr>
          <w:rFonts w:ascii="Times New Roman" w:hAnsi="Times New Roman" w:cs="Times New Roman"/>
          <w:sz w:val="24"/>
          <w:szCs w:val="24"/>
        </w:rPr>
        <w:t>s</w:t>
      </w:r>
      <w:r w:rsidR="006055C6" w:rsidRPr="00B9222F">
        <w:rPr>
          <w:rFonts w:ascii="Times New Roman" w:hAnsi="Times New Roman" w:cs="Times New Roman"/>
          <w:sz w:val="24"/>
          <w:szCs w:val="24"/>
        </w:rPr>
        <w:t xml:space="preserve"> for projects to </w:t>
      </w:r>
      <w:proofErr w:type="gramStart"/>
      <w:r w:rsidR="006055C6" w:rsidRPr="00B9222F">
        <w:rPr>
          <w:rFonts w:ascii="Times New Roman" w:hAnsi="Times New Roman" w:cs="Times New Roman"/>
          <w:sz w:val="24"/>
          <w:szCs w:val="24"/>
        </w:rPr>
        <w:t>be delivered</w:t>
      </w:r>
      <w:proofErr w:type="gramEnd"/>
      <w:r w:rsidR="006055C6" w:rsidRPr="00B9222F">
        <w:rPr>
          <w:rFonts w:ascii="Times New Roman" w:hAnsi="Times New Roman" w:cs="Times New Roman"/>
          <w:sz w:val="24"/>
          <w:szCs w:val="24"/>
        </w:rPr>
        <w:t xml:space="preserve"> by the Hub </w:t>
      </w:r>
      <w:r w:rsidR="00F00BD2">
        <w:rPr>
          <w:rFonts w:ascii="Times New Roman" w:hAnsi="Times New Roman" w:cs="Times New Roman"/>
          <w:sz w:val="24"/>
          <w:szCs w:val="24"/>
        </w:rPr>
        <w:t>are</w:t>
      </w:r>
      <w:r w:rsidR="006055C6" w:rsidRPr="00B9222F">
        <w:rPr>
          <w:rFonts w:ascii="Times New Roman" w:hAnsi="Times New Roman" w:cs="Times New Roman"/>
          <w:sz w:val="24"/>
          <w:szCs w:val="24"/>
        </w:rPr>
        <w:t xml:space="preserve"> expected to commence October 2019</w:t>
      </w:r>
      <w:r w:rsidRPr="001E4485">
        <w:rPr>
          <w:rFonts w:ascii="Times New Roman" w:hAnsi="Times New Roman" w:cs="Times New Roman"/>
          <w:sz w:val="24"/>
          <w:szCs w:val="24"/>
        </w:rPr>
        <w:t xml:space="preserve">. </w:t>
      </w:r>
    </w:p>
    <w:p w14:paraId="3B8933C3" w14:textId="77777777" w:rsidR="001E4485" w:rsidRPr="001E4485" w:rsidRDefault="001E4485" w:rsidP="001E4485">
      <w:pPr>
        <w:spacing w:after="0" w:line="240" w:lineRule="auto"/>
        <w:rPr>
          <w:rFonts w:ascii="Times New Roman" w:hAnsi="Times New Roman" w:cs="Times New Roman"/>
          <w:sz w:val="24"/>
          <w:szCs w:val="24"/>
        </w:rPr>
      </w:pPr>
    </w:p>
    <w:p w14:paraId="199388E6" w14:textId="621D257E" w:rsidR="001E4485" w:rsidRPr="001E4485" w:rsidRDefault="001E4485" w:rsidP="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Information about the discretionary grants aspect of </w:t>
      </w:r>
      <w:proofErr w:type="gramStart"/>
      <w:r w:rsidRPr="001E4485">
        <w:rPr>
          <w:rFonts w:ascii="Times New Roman" w:hAnsi="Times New Roman" w:cs="Times New Roman"/>
          <w:sz w:val="24"/>
          <w:szCs w:val="24"/>
        </w:rPr>
        <w:t xml:space="preserve">the </w:t>
      </w:r>
      <w:r w:rsidR="006055C6">
        <w:rPr>
          <w:rFonts w:ascii="Times New Roman" w:hAnsi="Times New Roman" w:cs="Times New Roman"/>
          <w:sz w:val="24"/>
          <w:szCs w:val="24"/>
        </w:rPr>
        <w:t>ERF</w:t>
      </w:r>
      <w:r w:rsidR="006055C6" w:rsidRPr="001E4485">
        <w:rPr>
          <w:rFonts w:ascii="Times New Roman" w:hAnsi="Times New Roman" w:cs="Times New Roman"/>
          <w:sz w:val="24"/>
          <w:szCs w:val="24"/>
        </w:rPr>
        <w:t xml:space="preserve"> </w:t>
      </w:r>
      <w:r w:rsidRPr="001E4485">
        <w:rPr>
          <w:rFonts w:ascii="Times New Roman" w:hAnsi="Times New Roman" w:cs="Times New Roman"/>
          <w:sz w:val="24"/>
          <w:szCs w:val="24"/>
        </w:rPr>
        <w:t>and how applicants can assess their eligibility to apply</w:t>
      </w:r>
      <w:proofErr w:type="gramEnd"/>
      <w:r w:rsidRPr="001E4485">
        <w:rPr>
          <w:rFonts w:ascii="Times New Roman" w:hAnsi="Times New Roman" w:cs="Times New Roman"/>
          <w:sz w:val="24"/>
          <w:szCs w:val="24"/>
        </w:rPr>
        <w:t xml:space="preserve"> will be advertised on business.gov.au, environment.gov.au, as well as the websites of relevant Ministers. Information about available grants and awarded grants </w:t>
      </w:r>
      <w:proofErr w:type="gramStart"/>
      <w:r w:rsidRPr="001E4485">
        <w:rPr>
          <w:rFonts w:ascii="Times New Roman" w:hAnsi="Times New Roman" w:cs="Times New Roman"/>
          <w:sz w:val="24"/>
          <w:szCs w:val="24"/>
        </w:rPr>
        <w:t>will be published</w:t>
      </w:r>
      <w:proofErr w:type="gramEnd"/>
      <w:r w:rsidRPr="001E4485">
        <w:rPr>
          <w:rFonts w:ascii="Times New Roman" w:hAnsi="Times New Roman" w:cs="Times New Roman"/>
          <w:sz w:val="24"/>
          <w:szCs w:val="24"/>
        </w:rPr>
        <w:t xml:space="preserve"> on GrantConnect. Successful projects procured under the RLP program </w:t>
      </w:r>
      <w:proofErr w:type="gramStart"/>
      <w:r w:rsidRPr="001E4485">
        <w:rPr>
          <w:rFonts w:ascii="Times New Roman" w:hAnsi="Times New Roman" w:cs="Times New Roman"/>
          <w:sz w:val="24"/>
          <w:szCs w:val="24"/>
        </w:rPr>
        <w:t>will be reported</w:t>
      </w:r>
      <w:proofErr w:type="gramEnd"/>
      <w:r w:rsidRPr="001E4485">
        <w:rPr>
          <w:rFonts w:ascii="Times New Roman" w:hAnsi="Times New Roman" w:cs="Times New Roman"/>
          <w:sz w:val="24"/>
          <w:szCs w:val="24"/>
        </w:rPr>
        <w:t xml:space="preserve"> on </w:t>
      </w:r>
      <w:proofErr w:type="spellStart"/>
      <w:r w:rsidRPr="001E4485">
        <w:rPr>
          <w:rFonts w:ascii="Times New Roman" w:hAnsi="Times New Roman" w:cs="Times New Roman"/>
          <w:sz w:val="24"/>
          <w:szCs w:val="24"/>
        </w:rPr>
        <w:t>Austender</w:t>
      </w:r>
      <w:proofErr w:type="spellEnd"/>
      <w:r w:rsidRPr="001E4485">
        <w:rPr>
          <w:rFonts w:ascii="Times New Roman" w:hAnsi="Times New Roman" w:cs="Times New Roman"/>
          <w:sz w:val="24"/>
          <w:szCs w:val="24"/>
        </w:rPr>
        <w:t xml:space="preserve"> and relevant Minsters websites.</w:t>
      </w:r>
    </w:p>
    <w:p w14:paraId="4BF796DA" w14:textId="77777777" w:rsidR="001E4485" w:rsidRPr="00665C1F" w:rsidRDefault="001E4485" w:rsidP="001E4485"/>
    <w:p w14:paraId="746304FB" w14:textId="38C5DC38" w:rsidR="001E4485" w:rsidRPr="001E4485" w:rsidRDefault="001E4485" w:rsidP="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The Minister for the Environment is responsible for </w:t>
      </w:r>
      <w:r w:rsidR="006055C6">
        <w:rPr>
          <w:rFonts w:ascii="Times New Roman" w:hAnsi="Times New Roman" w:cs="Times New Roman"/>
          <w:sz w:val="24"/>
          <w:szCs w:val="24"/>
        </w:rPr>
        <w:t xml:space="preserve">the </w:t>
      </w:r>
      <w:r w:rsidRPr="001E4485">
        <w:rPr>
          <w:rFonts w:ascii="Times New Roman" w:hAnsi="Times New Roman" w:cs="Times New Roman"/>
          <w:sz w:val="24"/>
          <w:szCs w:val="24"/>
        </w:rPr>
        <w:t xml:space="preserve">Program. </w:t>
      </w:r>
      <w:proofErr w:type="gramStart"/>
      <w:r w:rsidR="006055C6">
        <w:rPr>
          <w:rFonts w:ascii="Times New Roman" w:hAnsi="Times New Roman" w:cs="Times New Roman"/>
          <w:sz w:val="24"/>
          <w:szCs w:val="24"/>
        </w:rPr>
        <w:t>Discretionary g</w:t>
      </w:r>
      <w:r w:rsidR="006055C6" w:rsidRPr="001E4485">
        <w:rPr>
          <w:rFonts w:ascii="Times New Roman" w:hAnsi="Times New Roman" w:cs="Times New Roman"/>
          <w:sz w:val="24"/>
          <w:szCs w:val="24"/>
        </w:rPr>
        <w:t xml:space="preserve">rants </w:t>
      </w:r>
      <w:r w:rsidRPr="001E4485">
        <w:rPr>
          <w:rFonts w:ascii="Times New Roman" w:hAnsi="Times New Roman" w:cs="Times New Roman"/>
          <w:sz w:val="24"/>
          <w:szCs w:val="24"/>
        </w:rPr>
        <w:t xml:space="preserve">will be approved by </w:t>
      </w:r>
      <w:r w:rsidR="006055C6">
        <w:rPr>
          <w:rFonts w:ascii="Times New Roman" w:hAnsi="Times New Roman" w:cs="Times New Roman"/>
          <w:sz w:val="24"/>
          <w:szCs w:val="24"/>
        </w:rPr>
        <w:t xml:space="preserve">the </w:t>
      </w:r>
      <w:r w:rsidRPr="001E4485">
        <w:rPr>
          <w:rFonts w:ascii="Times New Roman" w:hAnsi="Times New Roman" w:cs="Times New Roman"/>
          <w:sz w:val="24"/>
          <w:szCs w:val="24"/>
        </w:rPr>
        <w:t>Business Grants Hub delegate</w:t>
      </w:r>
      <w:proofErr w:type="gramEnd"/>
      <w:r w:rsidRPr="001E4485">
        <w:rPr>
          <w:rFonts w:ascii="Times New Roman" w:hAnsi="Times New Roman" w:cs="Times New Roman"/>
          <w:sz w:val="24"/>
          <w:szCs w:val="24"/>
        </w:rPr>
        <w:t xml:space="preserve">. </w:t>
      </w:r>
    </w:p>
    <w:p w14:paraId="6B28E93B" w14:textId="77777777" w:rsidR="001E4485" w:rsidRDefault="001E4485" w:rsidP="001E4485">
      <w:pPr>
        <w:spacing w:after="0" w:line="240" w:lineRule="auto"/>
        <w:rPr>
          <w:rFonts w:ascii="Times New Roman" w:hAnsi="Times New Roman" w:cs="Times New Roman"/>
          <w:sz w:val="24"/>
          <w:szCs w:val="24"/>
        </w:rPr>
      </w:pPr>
    </w:p>
    <w:p w14:paraId="5A2B069E" w14:textId="2E80A403" w:rsidR="001E4485" w:rsidRPr="001E4485" w:rsidRDefault="001E4485" w:rsidP="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Spending will be limited to the purposes of the </w:t>
      </w:r>
      <w:r>
        <w:rPr>
          <w:rFonts w:ascii="Times New Roman" w:hAnsi="Times New Roman" w:cs="Times New Roman"/>
          <w:sz w:val="24"/>
          <w:szCs w:val="24"/>
        </w:rPr>
        <w:t>ERF</w:t>
      </w:r>
      <w:r w:rsidRPr="001E4485">
        <w:rPr>
          <w:rFonts w:ascii="Times New Roman" w:hAnsi="Times New Roman" w:cs="Times New Roman"/>
          <w:sz w:val="24"/>
          <w:szCs w:val="24"/>
        </w:rPr>
        <w:t xml:space="preserve">. This program will be subject to the requirements of the Commonwealth's resource management framework including the </w:t>
      </w:r>
      <w:r w:rsidRPr="001E4485">
        <w:rPr>
          <w:rFonts w:ascii="Times New Roman" w:hAnsi="Times New Roman" w:cs="Times New Roman"/>
          <w:i/>
          <w:sz w:val="24"/>
          <w:szCs w:val="24"/>
        </w:rPr>
        <w:t>Public Governance, Performance and Accountability Act 2013</w:t>
      </w:r>
      <w:r w:rsidRPr="001E4485">
        <w:rPr>
          <w:rFonts w:ascii="Times New Roman" w:hAnsi="Times New Roman" w:cs="Times New Roman"/>
          <w:sz w:val="24"/>
          <w:szCs w:val="24"/>
        </w:rPr>
        <w:t xml:space="preserve">, the </w:t>
      </w:r>
      <w:r w:rsidRPr="001E4485">
        <w:rPr>
          <w:rFonts w:ascii="Times New Roman" w:hAnsi="Times New Roman" w:cs="Times New Roman"/>
          <w:i/>
          <w:sz w:val="24"/>
          <w:szCs w:val="24"/>
        </w:rPr>
        <w:t>Commonwealth Grant Rules and Guidelines</w:t>
      </w:r>
      <w:r>
        <w:rPr>
          <w:rFonts w:ascii="Times New Roman" w:hAnsi="Times New Roman" w:cs="Times New Roman"/>
          <w:i/>
          <w:sz w:val="24"/>
          <w:szCs w:val="24"/>
        </w:rPr>
        <w:t xml:space="preserve"> 2017</w:t>
      </w:r>
      <w:r w:rsidRPr="001E4485">
        <w:rPr>
          <w:rFonts w:ascii="Times New Roman" w:hAnsi="Times New Roman" w:cs="Times New Roman"/>
          <w:i/>
          <w:sz w:val="24"/>
          <w:szCs w:val="24"/>
        </w:rPr>
        <w:t xml:space="preserve"> </w:t>
      </w:r>
      <w:r w:rsidRPr="001E4485">
        <w:rPr>
          <w:rFonts w:ascii="Times New Roman" w:hAnsi="Times New Roman" w:cs="Times New Roman"/>
          <w:sz w:val="24"/>
          <w:szCs w:val="24"/>
        </w:rPr>
        <w:t>and the</w:t>
      </w:r>
      <w:r w:rsidRPr="001E4485">
        <w:rPr>
          <w:rFonts w:ascii="Times New Roman" w:hAnsi="Times New Roman" w:cs="Times New Roman"/>
          <w:i/>
          <w:sz w:val="24"/>
          <w:szCs w:val="24"/>
        </w:rPr>
        <w:t xml:space="preserve"> Commonwealth Procurement Rules 2019</w:t>
      </w:r>
      <w:r w:rsidRPr="001E4485">
        <w:rPr>
          <w:rFonts w:ascii="Times New Roman" w:hAnsi="Times New Roman" w:cs="Times New Roman"/>
          <w:sz w:val="24"/>
          <w:szCs w:val="24"/>
        </w:rPr>
        <w:t>.</w:t>
      </w:r>
    </w:p>
    <w:p w14:paraId="3FA9B90F" w14:textId="77777777" w:rsidR="001E4485" w:rsidRPr="001E4485" w:rsidRDefault="001E4485" w:rsidP="001E4485">
      <w:pPr>
        <w:spacing w:after="0" w:line="240" w:lineRule="auto"/>
        <w:rPr>
          <w:rFonts w:ascii="Times New Roman" w:hAnsi="Times New Roman" w:cs="Times New Roman"/>
          <w:sz w:val="24"/>
          <w:szCs w:val="24"/>
        </w:rPr>
      </w:pPr>
    </w:p>
    <w:p w14:paraId="6D2D503C" w14:textId="21D02105" w:rsidR="001E4485" w:rsidRPr="001E4485" w:rsidRDefault="001E4485" w:rsidP="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The </w:t>
      </w:r>
      <w:r>
        <w:rPr>
          <w:rFonts w:ascii="Times New Roman" w:hAnsi="Times New Roman" w:cs="Times New Roman"/>
          <w:sz w:val="24"/>
          <w:szCs w:val="24"/>
        </w:rPr>
        <w:t>ERF</w:t>
      </w:r>
      <w:r w:rsidRPr="001E4485">
        <w:rPr>
          <w:rFonts w:ascii="Times New Roman" w:hAnsi="Times New Roman" w:cs="Times New Roman"/>
          <w:sz w:val="24"/>
          <w:szCs w:val="24"/>
        </w:rPr>
        <w:t xml:space="preserve"> will be an eligibility-based program assessed against the program’s guidelines, which will be publicly available. Merits review of this program would not be appropriate because these decisions relate to the allocation of finite resources between competing applicants, and any decision to overturn an allocation that has already been made to another party would be affected by overturning the original decision.</w:t>
      </w:r>
    </w:p>
    <w:p w14:paraId="7E6BFB30" w14:textId="77777777" w:rsidR="001E4485" w:rsidRPr="001E4485" w:rsidRDefault="001E4485" w:rsidP="001E4485">
      <w:pPr>
        <w:spacing w:after="0" w:line="240" w:lineRule="auto"/>
        <w:rPr>
          <w:rFonts w:ascii="Times New Roman" w:hAnsi="Times New Roman" w:cs="Times New Roman"/>
          <w:sz w:val="24"/>
          <w:szCs w:val="24"/>
        </w:rPr>
      </w:pPr>
    </w:p>
    <w:p w14:paraId="0F906823" w14:textId="77777777" w:rsidR="001E4485" w:rsidRPr="001E4485" w:rsidRDefault="001E4485" w:rsidP="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In addition, the review and audit process undertaken by the Australian National Audit Office also provides a mechanism to review Australian Government spending decisions, and to report any concerns to the Parliament. These requirements and mechanisms help to ensure the proper use of Commonwealth resources, and appropriate transparency around decisions relating to making, varying or administering arrangements to spend public relevant money.</w:t>
      </w:r>
    </w:p>
    <w:p w14:paraId="31F7B865" w14:textId="77777777" w:rsidR="001E4485" w:rsidRPr="001E4485" w:rsidRDefault="001E4485" w:rsidP="001E4485">
      <w:pPr>
        <w:spacing w:after="0" w:line="240" w:lineRule="auto"/>
        <w:rPr>
          <w:rFonts w:ascii="Times New Roman" w:hAnsi="Times New Roman" w:cs="Times New Roman"/>
          <w:sz w:val="24"/>
          <w:szCs w:val="24"/>
        </w:rPr>
      </w:pPr>
    </w:p>
    <w:p w14:paraId="0769BE95" w14:textId="77777777" w:rsidR="001E4485" w:rsidRPr="001E4485" w:rsidRDefault="001E4485" w:rsidP="001E4485">
      <w:pPr>
        <w:spacing w:after="0" w:line="240" w:lineRule="auto"/>
        <w:rPr>
          <w:rFonts w:ascii="Times New Roman" w:hAnsi="Times New Roman" w:cs="Times New Roman"/>
          <w:sz w:val="24"/>
          <w:szCs w:val="24"/>
        </w:rPr>
      </w:pPr>
      <w:r w:rsidRPr="001E4485">
        <w:rPr>
          <w:rFonts w:ascii="Times New Roman" w:hAnsi="Times New Roman" w:cs="Times New Roman"/>
          <w:sz w:val="24"/>
          <w:szCs w:val="24"/>
        </w:rPr>
        <w:t xml:space="preserve">Further, the right of review under section 75(v) of the Constitution and review under section 39B of the </w:t>
      </w:r>
      <w:r w:rsidRPr="001E4485">
        <w:rPr>
          <w:rFonts w:ascii="Times New Roman" w:hAnsi="Times New Roman" w:cs="Times New Roman"/>
          <w:i/>
          <w:sz w:val="24"/>
          <w:szCs w:val="24"/>
        </w:rPr>
        <w:t xml:space="preserve">Judiciary Act </w:t>
      </w:r>
      <w:proofErr w:type="gramStart"/>
      <w:r w:rsidRPr="001E4485">
        <w:rPr>
          <w:rFonts w:ascii="Times New Roman" w:hAnsi="Times New Roman" w:cs="Times New Roman"/>
          <w:i/>
          <w:sz w:val="24"/>
          <w:szCs w:val="24"/>
        </w:rPr>
        <w:t>1903</w:t>
      </w:r>
      <w:r w:rsidRPr="001E4485">
        <w:rPr>
          <w:rFonts w:ascii="Times New Roman" w:hAnsi="Times New Roman" w:cs="Times New Roman"/>
          <w:sz w:val="24"/>
          <w:szCs w:val="24"/>
        </w:rPr>
        <w:t>,</w:t>
      </w:r>
      <w:proofErr w:type="gramEnd"/>
      <w:r w:rsidRPr="001E4485">
        <w:rPr>
          <w:rFonts w:ascii="Times New Roman" w:hAnsi="Times New Roman" w:cs="Times New Roman"/>
          <w:sz w:val="24"/>
          <w:szCs w:val="24"/>
        </w:rPr>
        <w:t xml:space="preserve"> may also be available. Persons affected by spending decisions would also have recourse to the Commonwealth Ombudsman where appropriate. </w:t>
      </w:r>
    </w:p>
    <w:p w14:paraId="7EC0FCF8" w14:textId="77777777" w:rsidR="001E4485" w:rsidRPr="001E4485" w:rsidRDefault="001E4485" w:rsidP="001E4485">
      <w:pPr>
        <w:spacing w:after="0" w:line="240" w:lineRule="auto"/>
        <w:rPr>
          <w:rFonts w:ascii="Times New Roman" w:hAnsi="Times New Roman" w:cs="Times New Roman"/>
          <w:sz w:val="24"/>
          <w:szCs w:val="24"/>
        </w:rPr>
      </w:pPr>
    </w:p>
    <w:p w14:paraId="20CAA1C7" w14:textId="77777777"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Noting that it is not a comprehensive statement of relevant constitutional considerations, the purpose/objective of the new item references the following powers of the Constitution:</w:t>
      </w:r>
    </w:p>
    <w:p w14:paraId="18AD1727" w14:textId="77777777" w:rsidR="00214C1E" w:rsidRPr="00214C1E" w:rsidRDefault="00214C1E" w:rsidP="00214C1E">
      <w:pPr>
        <w:spacing w:after="0" w:line="240" w:lineRule="auto"/>
        <w:rPr>
          <w:rFonts w:ascii="Times New Roman" w:hAnsi="Times New Roman" w:cs="Times New Roman"/>
          <w:sz w:val="24"/>
          <w:szCs w:val="24"/>
        </w:rPr>
      </w:pPr>
    </w:p>
    <w:p w14:paraId="435DEE10" w14:textId="77777777" w:rsidR="00214C1E" w:rsidRPr="00214C1E" w:rsidRDefault="00214C1E" w:rsidP="00214C1E">
      <w:pPr>
        <w:numPr>
          <w:ilvl w:val="0"/>
          <w:numId w:val="26"/>
        </w:num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 xml:space="preserve">the external affairs power (s 51(xxix)); </w:t>
      </w:r>
    </w:p>
    <w:p w14:paraId="0582ACD0" w14:textId="77777777" w:rsidR="00214C1E" w:rsidRPr="00214C1E" w:rsidRDefault="00214C1E" w:rsidP="00214C1E">
      <w:pPr>
        <w:numPr>
          <w:ilvl w:val="0"/>
          <w:numId w:val="26"/>
        </w:num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the Territories power (s 122)</w:t>
      </w:r>
    </w:p>
    <w:p w14:paraId="012C689B" w14:textId="77777777" w:rsidR="00214C1E" w:rsidRPr="00214C1E" w:rsidRDefault="00214C1E" w:rsidP="00214C1E">
      <w:pPr>
        <w:numPr>
          <w:ilvl w:val="0"/>
          <w:numId w:val="26"/>
        </w:numPr>
        <w:spacing w:after="0" w:line="240" w:lineRule="auto"/>
        <w:rPr>
          <w:rFonts w:ascii="Times New Roman" w:hAnsi="Times New Roman" w:cs="Times New Roman"/>
          <w:sz w:val="24"/>
          <w:szCs w:val="24"/>
        </w:rPr>
      </w:pPr>
      <w:proofErr w:type="gramStart"/>
      <w:r w:rsidRPr="00214C1E">
        <w:rPr>
          <w:rFonts w:ascii="Times New Roman" w:hAnsi="Times New Roman" w:cs="Times New Roman"/>
          <w:sz w:val="24"/>
          <w:szCs w:val="24"/>
        </w:rPr>
        <w:t>the</w:t>
      </w:r>
      <w:proofErr w:type="gramEnd"/>
      <w:r w:rsidRPr="00214C1E">
        <w:rPr>
          <w:rFonts w:ascii="Times New Roman" w:hAnsi="Times New Roman" w:cs="Times New Roman"/>
          <w:sz w:val="24"/>
          <w:szCs w:val="24"/>
        </w:rPr>
        <w:t xml:space="preserve"> Commonwealth executive power and the express incidental power (sections 61 and 51(xxxix)), including the nationhood aspect.</w:t>
      </w:r>
    </w:p>
    <w:p w14:paraId="1FB5A8E6" w14:textId="77777777" w:rsidR="00214C1E" w:rsidRPr="00214C1E" w:rsidRDefault="00214C1E" w:rsidP="00214C1E">
      <w:pPr>
        <w:spacing w:after="0" w:line="240" w:lineRule="auto"/>
        <w:rPr>
          <w:rFonts w:ascii="Times New Roman" w:hAnsi="Times New Roman" w:cs="Times New Roman"/>
          <w:i/>
          <w:sz w:val="24"/>
          <w:szCs w:val="24"/>
        </w:rPr>
      </w:pPr>
    </w:p>
    <w:p w14:paraId="75DD29CC" w14:textId="77777777" w:rsidR="00214C1E" w:rsidRPr="00214C1E" w:rsidRDefault="00214C1E" w:rsidP="00214C1E">
      <w:pPr>
        <w:spacing w:after="0" w:line="240" w:lineRule="auto"/>
        <w:rPr>
          <w:rFonts w:ascii="Times New Roman" w:hAnsi="Times New Roman" w:cs="Times New Roman"/>
          <w:sz w:val="24"/>
          <w:szCs w:val="24"/>
          <w:u w:val="single"/>
        </w:rPr>
      </w:pPr>
      <w:r w:rsidRPr="00214C1E">
        <w:rPr>
          <w:rFonts w:ascii="Times New Roman" w:hAnsi="Times New Roman" w:cs="Times New Roman"/>
          <w:i/>
          <w:sz w:val="24"/>
          <w:szCs w:val="24"/>
          <w:u w:val="single"/>
        </w:rPr>
        <w:t>External affairs power</w:t>
      </w:r>
    </w:p>
    <w:p w14:paraId="40996182" w14:textId="77777777" w:rsidR="00214C1E" w:rsidRPr="00214C1E" w:rsidRDefault="00214C1E" w:rsidP="00214C1E">
      <w:pPr>
        <w:spacing w:after="0" w:line="240" w:lineRule="auto"/>
        <w:rPr>
          <w:rFonts w:ascii="Times New Roman" w:hAnsi="Times New Roman" w:cs="Times New Roman"/>
          <w:sz w:val="24"/>
          <w:szCs w:val="24"/>
        </w:rPr>
      </w:pPr>
    </w:p>
    <w:p w14:paraId="573E8F5E" w14:textId="77777777"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 xml:space="preserve">The external affairs power in section 51(xxix) of the Constitution empowers the Parliament to make laws with respect to ‘external affairs’. The external affairs power supports legislation with respect to matters or things outside the geographical limits of Australia. </w:t>
      </w:r>
    </w:p>
    <w:p w14:paraId="160EEC82" w14:textId="77777777" w:rsidR="00214C1E" w:rsidRPr="00214C1E" w:rsidRDefault="00214C1E" w:rsidP="00214C1E">
      <w:pPr>
        <w:spacing w:after="0" w:line="240" w:lineRule="auto"/>
        <w:rPr>
          <w:rFonts w:ascii="Times New Roman" w:hAnsi="Times New Roman" w:cs="Times New Roman"/>
          <w:sz w:val="24"/>
          <w:szCs w:val="24"/>
        </w:rPr>
      </w:pPr>
    </w:p>
    <w:p w14:paraId="5593E528" w14:textId="77777777"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 xml:space="preserve">Expenditure authorised by the item </w:t>
      </w:r>
      <w:proofErr w:type="gramStart"/>
      <w:r w:rsidRPr="00214C1E">
        <w:rPr>
          <w:rFonts w:ascii="Times New Roman" w:hAnsi="Times New Roman" w:cs="Times New Roman"/>
          <w:sz w:val="24"/>
          <w:szCs w:val="24"/>
        </w:rPr>
        <w:t>may be directed</w:t>
      </w:r>
      <w:proofErr w:type="gramEnd"/>
      <w:r w:rsidRPr="00214C1E">
        <w:rPr>
          <w:rFonts w:ascii="Times New Roman" w:hAnsi="Times New Roman" w:cs="Times New Roman"/>
          <w:sz w:val="24"/>
          <w:szCs w:val="24"/>
        </w:rPr>
        <w:t xml:space="preserve"> at activities concerned with the protection of Australia’s oceans (waters external to Australia). </w:t>
      </w:r>
    </w:p>
    <w:p w14:paraId="25CB16A2" w14:textId="77777777" w:rsidR="00214C1E" w:rsidRPr="00214C1E" w:rsidRDefault="00214C1E" w:rsidP="00214C1E">
      <w:pPr>
        <w:spacing w:after="0" w:line="240" w:lineRule="auto"/>
        <w:rPr>
          <w:rFonts w:ascii="Times New Roman" w:hAnsi="Times New Roman" w:cs="Times New Roman"/>
          <w:sz w:val="24"/>
          <w:szCs w:val="24"/>
        </w:rPr>
      </w:pPr>
    </w:p>
    <w:p w14:paraId="7B301C4A" w14:textId="77777777"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The external affairs power also supports legislation implementing Australia’s international obligations under treaties to which it is a party.</w:t>
      </w:r>
    </w:p>
    <w:p w14:paraId="7FBA421C" w14:textId="77777777" w:rsidR="00214C1E" w:rsidRPr="00214C1E" w:rsidRDefault="00214C1E" w:rsidP="00214C1E">
      <w:pPr>
        <w:spacing w:after="0" w:line="240" w:lineRule="auto"/>
        <w:rPr>
          <w:rFonts w:ascii="Times New Roman" w:hAnsi="Times New Roman" w:cs="Times New Roman"/>
          <w:sz w:val="24"/>
          <w:szCs w:val="24"/>
        </w:rPr>
      </w:pPr>
    </w:p>
    <w:p w14:paraId="2787167F" w14:textId="77777777"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 xml:space="preserve">Expenditure authorised by the item may be directed at activities concerned with the protection of Australia’s biodiversity (such as listed threatened species and ecological communities) to give effect to Australia’s obligations under the Convention on Biological Diversity). Article 6(a) of the CBD requires States Parties to develop national strategies, plans or programmes for the conservation and sustainable use of biological diversity or adapt for this purpose existing strategies, plans or </w:t>
      </w:r>
      <w:proofErr w:type="gramStart"/>
      <w:r w:rsidRPr="00214C1E">
        <w:rPr>
          <w:rFonts w:ascii="Times New Roman" w:hAnsi="Times New Roman" w:cs="Times New Roman"/>
          <w:sz w:val="24"/>
          <w:szCs w:val="24"/>
        </w:rPr>
        <w:t>programmes which</w:t>
      </w:r>
      <w:proofErr w:type="gramEnd"/>
      <w:r w:rsidRPr="00214C1E">
        <w:rPr>
          <w:rFonts w:ascii="Times New Roman" w:hAnsi="Times New Roman" w:cs="Times New Roman"/>
          <w:sz w:val="24"/>
          <w:szCs w:val="24"/>
        </w:rPr>
        <w:t xml:space="preserve"> shall reflect, inter alia, the measures set out in this Convention relevant to the Contracting Party concerned.</w:t>
      </w:r>
    </w:p>
    <w:p w14:paraId="0476D664" w14:textId="77777777" w:rsidR="00214C1E" w:rsidRPr="00214C1E" w:rsidRDefault="00214C1E" w:rsidP="00214C1E">
      <w:pPr>
        <w:spacing w:after="0" w:line="240" w:lineRule="auto"/>
        <w:rPr>
          <w:rFonts w:ascii="Times New Roman" w:hAnsi="Times New Roman" w:cs="Times New Roman"/>
          <w:sz w:val="24"/>
          <w:szCs w:val="24"/>
        </w:rPr>
      </w:pPr>
    </w:p>
    <w:p w14:paraId="5E0B5C0B" w14:textId="77777777"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 xml:space="preserve">Expenditure authorised by the item </w:t>
      </w:r>
      <w:proofErr w:type="gramStart"/>
      <w:r w:rsidRPr="00214C1E">
        <w:rPr>
          <w:rFonts w:ascii="Times New Roman" w:hAnsi="Times New Roman" w:cs="Times New Roman"/>
          <w:sz w:val="24"/>
          <w:szCs w:val="24"/>
        </w:rPr>
        <w:t>may also be directed</w:t>
      </w:r>
      <w:proofErr w:type="gramEnd"/>
      <w:r w:rsidRPr="00214C1E">
        <w:rPr>
          <w:rFonts w:ascii="Times New Roman" w:hAnsi="Times New Roman" w:cs="Times New Roman"/>
          <w:sz w:val="24"/>
          <w:szCs w:val="24"/>
        </w:rPr>
        <w:t xml:space="preserve"> at activities concerned with the protection of migratory species to give effect to Australia’s obligations under the Convention on the Conservation of Migratory Species of Wild Animals. Article </w:t>
      </w:r>
      <w:proofErr w:type="gramStart"/>
      <w:r w:rsidRPr="00214C1E">
        <w:rPr>
          <w:rFonts w:ascii="Times New Roman" w:hAnsi="Times New Roman" w:cs="Times New Roman"/>
          <w:sz w:val="24"/>
          <w:szCs w:val="24"/>
        </w:rPr>
        <w:t>III(</w:t>
      </w:r>
      <w:proofErr w:type="gramEnd"/>
      <w:r w:rsidRPr="00214C1E">
        <w:rPr>
          <w:rFonts w:ascii="Times New Roman" w:hAnsi="Times New Roman" w:cs="Times New Roman"/>
          <w:sz w:val="24"/>
          <w:szCs w:val="24"/>
        </w:rPr>
        <w:t>4)(a) requires State parties to conserve and, where feasible and appropriate, restore those habitats of the species which are of importance in removing the species from danger of extinction;</w:t>
      </w:r>
    </w:p>
    <w:p w14:paraId="74D70828" w14:textId="77777777" w:rsidR="00214C1E" w:rsidRPr="00214C1E" w:rsidRDefault="00214C1E" w:rsidP="00214C1E">
      <w:pPr>
        <w:spacing w:after="0" w:line="240" w:lineRule="auto"/>
        <w:rPr>
          <w:rFonts w:ascii="Times New Roman" w:hAnsi="Times New Roman" w:cs="Times New Roman"/>
          <w:sz w:val="24"/>
          <w:szCs w:val="24"/>
        </w:rPr>
      </w:pPr>
    </w:p>
    <w:p w14:paraId="7860D187" w14:textId="77777777"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 xml:space="preserve">Expenditure authorised by the item </w:t>
      </w:r>
      <w:proofErr w:type="gramStart"/>
      <w:r w:rsidRPr="00214C1E">
        <w:rPr>
          <w:rFonts w:ascii="Times New Roman" w:hAnsi="Times New Roman" w:cs="Times New Roman"/>
          <w:sz w:val="24"/>
          <w:szCs w:val="24"/>
        </w:rPr>
        <w:t>may also be directed</w:t>
      </w:r>
      <w:proofErr w:type="gramEnd"/>
      <w:r w:rsidRPr="00214C1E">
        <w:rPr>
          <w:rFonts w:ascii="Times New Roman" w:hAnsi="Times New Roman" w:cs="Times New Roman"/>
          <w:sz w:val="24"/>
          <w:szCs w:val="24"/>
        </w:rPr>
        <w:t xml:space="preserve"> at activities concerned with the protection of nationally significant wetlands to give effect to Australia’s obligations under the Ramsar Convention. Article 3(1) of the Convention requires States Parties to formulate and implement their planning </w:t>
      </w:r>
      <w:proofErr w:type="gramStart"/>
      <w:r w:rsidRPr="00214C1E">
        <w:rPr>
          <w:rFonts w:ascii="Times New Roman" w:hAnsi="Times New Roman" w:cs="Times New Roman"/>
          <w:sz w:val="24"/>
          <w:szCs w:val="24"/>
        </w:rPr>
        <w:t>so as to</w:t>
      </w:r>
      <w:proofErr w:type="gramEnd"/>
      <w:r w:rsidRPr="00214C1E">
        <w:rPr>
          <w:rFonts w:ascii="Times New Roman" w:hAnsi="Times New Roman" w:cs="Times New Roman"/>
          <w:sz w:val="24"/>
          <w:szCs w:val="24"/>
        </w:rPr>
        <w:t xml:space="preserve"> promote the conservation of the wetlands included in the List, and as far as possible the wise use of wetlands in their territory.</w:t>
      </w:r>
    </w:p>
    <w:p w14:paraId="35531092" w14:textId="77777777" w:rsidR="00214C1E" w:rsidRPr="00214C1E" w:rsidRDefault="00214C1E" w:rsidP="00214C1E">
      <w:pPr>
        <w:spacing w:after="0" w:line="240" w:lineRule="auto"/>
        <w:rPr>
          <w:rFonts w:ascii="Times New Roman" w:hAnsi="Times New Roman" w:cs="Times New Roman"/>
          <w:sz w:val="24"/>
          <w:szCs w:val="24"/>
        </w:rPr>
      </w:pPr>
    </w:p>
    <w:p w14:paraId="4EAF7380" w14:textId="77777777"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 xml:space="preserve">Expenditure authorised by the item </w:t>
      </w:r>
      <w:proofErr w:type="gramStart"/>
      <w:r w:rsidRPr="00214C1E">
        <w:rPr>
          <w:rFonts w:ascii="Times New Roman" w:hAnsi="Times New Roman" w:cs="Times New Roman"/>
          <w:sz w:val="24"/>
          <w:szCs w:val="24"/>
        </w:rPr>
        <w:t>may also be directed</w:t>
      </w:r>
      <w:proofErr w:type="gramEnd"/>
      <w:r w:rsidRPr="00214C1E">
        <w:rPr>
          <w:rFonts w:ascii="Times New Roman" w:hAnsi="Times New Roman" w:cs="Times New Roman"/>
          <w:sz w:val="24"/>
          <w:szCs w:val="24"/>
        </w:rPr>
        <w:t xml:space="preserve"> at activities concerned with the protection of World Heritage sites to give effect to Australia’s obligations under the Convention Concerning the Protection of the World Cultural and Natural Heritage. Articles 4 and 5 of the World Heritage Convention require States Parties to provide protection, conservation and presentation of its cultural and natural heritage and this includes taking “financial measures necessary for the identification, protection, conservation, presentation and rehabilitation of this heritage”. </w:t>
      </w:r>
    </w:p>
    <w:p w14:paraId="3BEED3C3" w14:textId="77777777" w:rsidR="00214C1E" w:rsidRPr="00214C1E" w:rsidRDefault="00214C1E" w:rsidP="00214C1E">
      <w:pPr>
        <w:spacing w:after="0" w:line="240" w:lineRule="auto"/>
        <w:rPr>
          <w:rFonts w:ascii="Times New Roman" w:hAnsi="Times New Roman" w:cs="Times New Roman"/>
          <w:sz w:val="24"/>
          <w:szCs w:val="24"/>
        </w:rPr>
      </w:pPr>
    </w:p>
    <w:p w14:paraId="543EA6A5" w14:textId="695ED04D" w:rsidR="00214C1E" w:rsidRPr="00214C1E" w:rsidRDefault="004234C5" w:rsidP="00214C1E">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lastRenderedPageBreak/>
        <w:br/>
      </w:r>
      <w:r w:rsidR="00214C1E" w:rsidRPr="00214C1E">
        <w:rPr>
          <w:rFonts w:ascii="Times New Roman" w:hAnsi="Times New Roman" w:cs="Times New Roman"/>
          <w:i/>
          <w:sz w:val="24"/>
          <w:szCs w:val="24"/>
          <w:u w:val="single"/>
        </w:rPr>
        <w:t>Territories power</w:t>
      </w:r>
    </w:p>
    <w:p w14:paraId="028BFABC" w14:textId="77777777" w:rsidR="00214C1E" w:rsidRPr="00214C1E" w:rsidRDefault="00214C1E" w:rsidP="00214C1E">
      <w:pPr>
        <w:spacing w:after="0" w:line="240" w:lineRule="auto"/>
        <w:rPr>
          <w:rFonts w:ascii="Times New Roman" w:hAnsi="Times New Roman" w:cs="Times New Roman"/>
          <w:sz w:val="24"/>
          <w:szCs w:val="24"/>
        </w:rPr>
      </w:pPr>
    </w:p>
    <w:p w14:paraId="4F1EBC43" w14:textId="77777777"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 xml:space="preserve">Section 122 of the Constitution empowers the Parliament to make laws ‘for the government of any territory’. The program will allow grants to </w:t>
      </w:r>
      <w:proofErr w:type="gramStart"/>
      <w:r w:rsidRPr="00214C1E">
        <w:rPr>
          <w:rFonts w:ascii="Times New Roman" w:hAnsi="Times New Roman" w:cs="Times New Roman"/>
          <w:sz w:val="24"/>
          <w:szCs w:val="24"/>
        </w:rPr>
        <w:t>be made</w:t>
      </w:r>
      <w:proofErr w:type="gramEnd"/>
      <w:r w:rsidRPr="00214C1E">
        <w:rPr>
          <w:rFonts w:ascii="Times New Roman" w:hAnsi="Times New Roman" w:cs="Times New Roman"/>
          <w:sz w:val="24"/>
          <w:szCs w:val="24"/>
        </w:rPr>
        <w:t xml:space="preserve"> to communities, local governments, not-for-profit organisations, and natural resource management organisations located in a territory or where the environmental restoration activities to be funded will take place in a territory. </w:t>
      </w:r>
    </w:p>
    <w:p w14:paraId="6929387F" w14:textId="77777777" w:rsidR="00214C1E" w:rsidRPr="00214C1E" w:rsidRDefault="00214C1E" w:rsidP="00214C1E">
      <w:pPr>
        <w:spacing w:after="0" w:line="240" w:lineRule="auto"/>
        <w:rPr>
          <w:rFonts w:ascii="Times New Roman" w:hAnsi="Times New Roman" w:cs="Times New Roman"/>
          <w:i/>
          <w:sz w:val="24"/>
          <w:szCs w:val="24"/>
        </w:rPr>
      </w:pPr>
    </w:p>
    <w:p w14:paraId="6D694F07" w14:textId="77777777" w:rsidR="00214C1E" w:rsidRPr="00214C1E" w:rsidRDefault="00214C1E" w:rsidP="00214C1E">
      <w:pPr>
        <w:spacing w:after="0" w:line="240" w:lineRule="auto"/>
        <w:rPr>
          <w:rFonts w:ascii="Times New Roman" w:hAnsi="Times New Roman" w:cs="Times New Roman"/>
          <w:i/>
          <w:sz w:val="24"/>
          <w:szCs w:val="24"/>
          <w:u w:val="single"/>
        </w:rPr>
      </w:pPr>
      <w:r w:rsidRPr="00214C1E">
        <w:rPr>
          <w:rFonts w:ascii="Times New Roman" w:hAnsi="Times New Roman" w:cs="Times New Roman"/>
          <w:i/>
          <w:sz w:val="24"/>
          <w:szCs w:val="24"/>
          <w:u w:val="single"/>
        </w:rPr>
        <w:t xml:space="preserve">Commonwealth executive power and express incidental power, including the nationhood aspect </w:t>
      </w:r>
    </w:p>
    <w:p w14:paraId="7C09B926" w14:textId="77777777" w:rsidR="00214C1E" w:rsidRPr="00214C1E" w:rsidRDefault="00214C1E" w:rsidP="00214C1E">
      <w:pPr>
        <w:spacing w:after="0" w:line="240" w:lineRule="auto"/>
        <w:rPr>
          <w:rFonts w:ascii="Times New Roman" w:hAnsi="Times New Roman" w:cs="Times New Roman"/>
          <w:sz w:val="24"/>
          <w:szCs w:val="24"/>
        </w:rPr>
      </w:pPr>
    </w:p>
    <w:p w14:paraId="1C10DF84" w14:textId="77777777" w:rsidR="00214C1E" w:rsidRPr="00214C1E"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Together with the executive power in section 61 of the Constitution, the express incidental power extends to a range of matters, including:</w:t>
      </w:r>
    </w:p>
    <w:p w14:paraId="4E5B9668" w14:textId="77777777" w:rsidR="00214C1E" w:rsidRPr="00214C1E" w:rsidRDefault="00214C1E" w:rsidP="00214C1E">
      <w:pPr>
        <w:numPr>
          <w:ilvl w:val="0"/>
          <w:numId w:val="26"/>
        </w:num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activities that form part of the ordinary and well-recognised functions of government; and</w:t>
      </w:r>
    </w:p>
    <w:p w14:paraId="2AA5EA40" w14:textId="77777777" w:rsidR="00214C1E" w:rsidRPr="00214C1E" w:rsidRDefault="00214C1E" w:rsidP="00214C1E">
      <w:pPr>
        <w:numPr>
          <w:ilvl w:val="0"/>
          <w:numId w:val="26"/>
        </w:numPr>
        <w:spacing w:after="0" w:line="240" w:lineRule="auto"/>
        <w:rPr>
          <w:rFonts w:ascii="Times New Roman" w:hAnsi="Times New Roman" w:cs="Times New Roman"/>
          <w:sz w:val="24"/>
          <w:szCs w:val="24"/>
        </w:rPr>
      </w:pPr>
      <w:proofErr w:type="gramStart"/>
      <w:r w:rsidRPr="00214C1E">
        <w:rPr>
          <w:rFonts w:ascii="Times New Roman" w:hAnsi="Times New Roman" w:cs="Times New Roman"/>
          <w:sz w:val="24"/>
          <w:szCs w:val="24"/>
        </w:rPr>
        <w:t>activities</w:t>
      </w:r>
      <w:proofErr w:type="gramEnd"/>
      <w:r w:rsidRPr="00214C1E">
        <w:rPr>
          <w:rFonts w:ascii="Times New Roman" w:hAnsi="Times New Roman" w:cs="Times New Roman"/>
          <w:sz w:val="24"/>
          <w:szCs w:val="24"/>
        </w:rPr>
        <w:t xml:space="preserve"> that are peculiarly adapted to the government of the nation and cannot otherwise be carried out for the benefit of the nation. </w:t>
      </w:r>
    </w:p>
    <w:p w14:paraId="3A186441" w14:textId="77777777" w:rsidR="00214C1E" w:rsidRPr="00214C1E" w:rsidRDefault="00214C1E" w:rsidP="00214C1E">
      <w:pPr>
        <w:spacing w:after="0" w:line="240" w:lineRule="auto"/>
        <w:rPr>
          <w:rFonts w:ascii="Times New Roman" w:hAnsi="Times New Roman" w:cs="Times New Roman"/>
          <w:sz w:val="24"/>
          <w:szCs w:val="24"/>
          <w:u w:val="single"/>
        </w:rPr>
      </w:pPr>
    </w:p>
    <w:p w14:paraId="711A987A" w14:textId="54CAE4A2" w:rsidR="00CA0C89" w:rsidRPr="008B0DC0" w:rsidRDefault="00214C1E" w:rsidP="00214C1E">
      <w:pPr>
        <w:spacing w:after="0" w:line="240" w:lineRule="auto"/>
        <w:rPr>
          <w:rFonts w:ascii="Times New Roman" w:hAnsi="Times New Roman" w:cs="Times New Roman"/>
          <w:sz w:val="24"/>
          <w:szCs w:val="24"/>
        </w:rPr>
      </w:pPr>
      <w:r w:rsidRPr="00214C1E">
        <w:rPr>
          <w:rFonts w:ascii="Times New Roman" w:hAnsi="Times New Roman" w:cs="Times New Roman"/>
          <w:sz w:val="24"/>
          <w:szCs w:val="24"/>
        </w:rPr>
        <w:t>The development of measures to fund projects of national environmental priority under the Fund, designed to protect Australia’s water, soil, plants and animals and support their productive and sustainable use, are measures that can best be carried out by the national government.</w:t>
      </w:r>
    </w:p>
    <w:p w14:paraId="60350AAE" w14:textId="6EE54C85" w:rsidR="00B67C4C" w:rsidRDefault="00B67C4C" w:rsidP="00973763">
      <w:pPr>
        <w:spacing w:after="0" w:line="240" w:lineRule="auto"/>
        <w:contextualSpacing/>
        <w:rPr>
          <w:rFonts w:ascii="Times New Roman" w:hAnsi="Times New Roman"/>
          <w:sz w:val="24"/>
          <w:szCs w:val="24"/>
        </w:rPr>
      </w:pPr>
    </w:p>
    <w:p w14:paraId="6DB57443" w14:textId="77777777" w:rsidR="00B67C4C" w:rsidRDefault="00B67C4C" w:rsidP="00973763">
      <w:pPr>
        <w:spacing w:after="0" w:line="240" w:lineRule="auto"/>
        <w:contextualSpacing/>
        <w:rPr>
          <w:szCs w:val="24"/>
          <w:lang w:val="en-GB"/>
        </w:rPr>
      </w:pPr>
    </w:p>
    <w:p w14:paraId="75821BD1" w14:textId="77777777" w:rsidR="002A7A26" w:rsidRPr="00C35C3A" w:rsidRDefault="002A7A26" w:rsidP="002A7A26">
      <w:pPr>
        <w:rPr>
          <w:rFonts w:ascii="Times New Roman" w:hAnsi="Times New Roman"/>
          <w:sz w:val="24"/>
          <w:szCs w:val="24"/>
        </w:rPr>
        <w:sectPr w:rsidR="002A7A26" w:rsidRPr="00C35C3A" w:rsidSect="004D676F">
          <w:headerReference w:type="even" r:id="rId10"/>
          <w:headerReference w:type="default" r:id="rId11"/>
          <w:headerReference w:type="first" r:id="rId12"/>
          <w:pgSz w:w="11906" w:h="16838"/>
          <w:pgMar w:top="1440" w:right="1440" w:bottom="1440" w:left="1440" w:header="708" w:footer="708" w:gutter="0"/>
          <w:pgNumType w:start="1"/>
          <w:cols w:space="708"/>
          <w:titlePg/>
          <w:docGrid w:linePitch="360"/>
        </w:sectPr>
      </w:pPr>
    </w:p>
    <w:p w14:paraId="1B72234E" w14:textId="32F1067B" w:rsidR="002A7A26" w:rsidRPr="005B1D4C" w:rsidRDefault="002A7A26" w:rsidP="00986DEA">
      <w:pPr>
        <w:spacing w:after="0"/>
        <w:contextualSpacing/>
        <w:jc w:val="center"/>
        <w:rPr>
          <w:rFonts w:ascii="Times New Roman" w:eastAsia="Times New Roman" w:hAnsi="Times New Roman"/>
          <w:b/>
          <w:bCs/>
          <w:sz w:val="24"/>
          <w:szCs w:val="24"/>
        </w:rPr>
      </w:pPr>
      <w:r w:rsidRPr="005B1D4C">
        <w:rPr>
          <w:rFonts w:ascii="Times New Roman" w:eastAsia="Times New Roman" w:hAnsi="Times New Roman"/>
          <w:b/>
          <w:bCs/>
          <w:sz w:val="24"/>
          <w:szCs w:val="24"/>
        </w:rPr>
        <w:lastRenderedPageBreak/>
        <w:t>Statement of Compatibility with Human Rights</w:t>
      </w:r>
    </w:p>
    <w:p w14:paraId="04C11CEA" w14:textId="77777777" w:rsidR="002A7A26" w:rsidRPr="005B1D4C" w:rsidRDefault="002A7A26" w:rsidP="002A7A26">
      <w:pPr>
        <w:pStyle w:val="paranumbering0"/>
        <w:spacing w:before="0" w:beforeAutospacing="0" w:after="0" w:afterAutospacing="0"/>
        <w:contextualSpacing/>
        <w:jc w:val="center"/>
      </w:pPr>
    </w:p>
    <w:p w14:paraId="7F7EEB9C" w14:textId="77777777" w:rsidR="002A7A26" w:rsidRPr="005B1D4C" w:rsidRDefault="002A7A26" w:rsidP="001D155B">
      <w:pPr>
        <w:pStyle w:val="paranumbering0"/>
        <w:spacing w:before="0" w:beforeAutospacing="0" w:after="0" w:afterAutospacing="0"/>
        <w:contextualSpacing/>
        <w:jc w:val="center"/>
      </w:pPr>
      <w:r w:rsidRPr="005B1D4C">
        <w:t xml:space="preserve">Prepared in accordance with Part 3 of the </w:t>
      </w:r>
      <w:r w:rsidRPr="005B1D4C">
        <w:rPr>
          <w:i/>
        </w:rPr>
        <w:t>Human Rights (Parliamentary Scrutiny) Act 2011</w:t>
      </w:r>
    </w:p>
    <w:p w14:paraId="4321BF20" w14:textId="77777777" w:rsidR="002A7A26" w:rsidRPr="005B1D4C" w:rsidRDefault="002A7A26" w:rsidP="001D155B">
      <w:pPr>
        <w:pStyle w:val="paranumbering0"/>
        <w:spacing w:before="0" w:beforeAutospacing="0" w:after="0" w:afterAutospacing="0"/>
        <w:contextualSpacing/>
      </w:pPr>
    </w:p>
    <w:p w14:paraId="00AE076B" w14:textId="2FD95676" w:rsidR="002A7A26" w:rsidRPr="005B1D4C" w:rsidRDefault="002A7A26" w:rsidP="001D155B">
      <w:pPr>
        <w:pStyle w:val="paranumbering0"/>
        <w:spacing w:before="0" w:beforeAutospacing="0" w:after="0" w:afterAutospacing="0"/>
        <w:contextualSpacing/>
        <w:rPr>
          <w:b/>
          <w:i/>
        </w:rPr>
      </w:pPr>
      <w:r w:rsidRPr="005B1D4C">
        <w:rPr>
          <w:b/>
          <w:i/>
        </w:rPr>
        <w:t xml:space="preserve">Financial Framework (Supplementary Powers) Amendment </w:t>
      </w:r>
      <w:r w:rsidRPr="005B1D4C">
        <w:rPr>
          <w:b/>
          <w:i/>
          <w:iCs/>
        </w:rPr>
        <w:t>(</w:t>
      </w:r>
      <w:r>
        <w:rPr>
          <w:b/>
          <w:i/>
          <w:iCs/>
        </w:rPr>
        <w:t xml:space="preserve">Environment and Energy </w:t>
      </w:r>
      <w:r w:rsidRPr="005B1D4C">
        <w:rPr>
          <w:b/>
          <w:i/>
          <w:iCs/>
        </w:rPr>
        <w:t>Measures No.</w:t>
      </w:r>
      <w:r>
        <w:rPr>
          <w:b/>
          <w:i/>
          <w:iCs/>
        </w:rPr>
        <w:t xml:space="preserve"> </w:t>
      </w:r>
      <w:r w:rsidR="00D66DA8">
        <w:rPr>
          <w:b/>
          <w:i/>
          <w:iCs/>
        </w:rPr>
        <w:t>2</w:t>
      </w:r>
      <w:r w:rsidRPr="005B1D4C">
        <w:rPr>
          <w:b/>
          <w:i/>
          <w:iCs/>
        </w:rPr>
        <w:t xml:space="preserve">) </w:t>
      </w:r>
      <w:r>
        <w:rPr>
          <w:b/>
          <w:i/>
        </w:rPr>
        <w:t>Regulations 2019</w:t>
      </w:r>
    </w:p>
    <w:p w14:paraId="2F5F50B7" w14:textId="77777777" w:rsidR="002A7A26" w:rsidRDefault="002A7A26" w:rsidP="001D155B">
      <w:pPr>
        <w:pStyle w:val="paranumbering0"/>
        <w:spacing w:before="0" w:beforeAutospacing="0" w:after="0" w:afterAutospacing="0"/>
        <w:contextualSpacing/>
      </w:pPr>
    </w:p>
    <w:p w14:paraId="76A842D6" w14:textId="207EF96F" w:rsidR="002A7A26" w:rsidRPr="005B1D4C" w:rsidRDefault="00C02C61" w:rsidP="007231D4">
      <w:pPr>
        <w:pStyle w:val="paranumbering0"/>
        <w:spacing w:before="0" w:beforeAutospacing="0" w:after="120" w:afterAutospacing="0"/>
        <w:contextualSpacing/>
      </w:pPr>
      <w:r>
        <w:t>This disallowable legislative i</w:t>
      </w:r>
      <w:r w:rsidR="00DE4FA6">
        <w:t>nstrument is</w:t>
      </w:r>
      <w:r w:rsidR="007231D4" w:rsidRPr="005B1D4C">
        <w:t xml:space="preserve"> compatible with the human rights and freedoms recognised or declared in the international instruments listed in section 3 of the </w:t>
      </w:r>
      <w:r w:rsidR="007231D4" w:rsidRPr="005B1D4C">
        <w:rPr>
          <w:i/>
        </w:rPr>
        <w:t>Human Rights (Parliamentary Scrutiny) Act 2011.</w:t>
      </w:r>
      <w:r w:rsidR="007231D4">
        <w:rPr>
          <w:i/>
        </w:rPr>
        <w:t xml:space="preserve"> </w:t>
      </w:r>
    </w:p>
    <w:p w14:paraId="30190697" w14:textId="77777777" w:rsidR="002A7A26" w:rsidRPr="005B1D4C" w:rsidRDefault="002A7A26" w:rsidP="001D155B">
      <w:pPr>
        <w:pStyle w:val="paranumbering0"/>
        <w:spacing w:before="0" w:beforeAutospacing="0" w:after="0" w:afterAutospacing="0"/>
        <w:contextualSpacing/>
      </w:pPr>
    </w:p>
    <w:p w14:paraId="4B1E8DDF" w14:textId="77777777" w:rsidR="002A7A26" w:rsidRPr="005B1D4C" w:rsidRDefault="002A7A26" w:rsidP="001D155B">
      <w:pPr>
        <w:pStyle w:val="paranumbering0"/>
        <w:spacing w:before="0" w:beforeAutospacing="0" w:after="0" w:afterAutospacing="0"/>
        <w:contextualSpacing/>
        <w:rPr>
          <w:b/>
        </w:rPr>
      </w:pPr>
      <w:r w:rsidRPr="005B1D4C">
        <w:rPr>
          <w:b/>
        </w:rPr>
        <w:t>Overview of the Legislative Instrument</w:t>
      </w:r>
    </w:p>
    <w:p w14:paraId="6E3574A2" w14:textId="77777777" w:rsidR="002A7A26" w:rsidRPr="005B1D4C" w:rsidRDefault="002A7A26" w:rsidP="001D155B">
      <w:pPr>
        <w:pStyle w:val="paranumbering0"/>
        <w:spacing w:before="0" w:beforeAutospacing="0" w:after="0" w:afterAutospacing="0"/>
        <w:contextualSpacing/>
      </w:pPr>
    </w:p>
    <w:p w14:paraId="13C855C7" w14:textId="3D36A7C1" w:rsidR="002A7A26" w:rsidRPr="005B1D4C" w:rsidRDefault="002A7A26" w:rsidP="001D155B">
      <w:pPr>
        <w:pStyle w:val="paranumbering0"/>
        <w:spacing w:before="0" w:beforeAutospacing="0" w:after="0" w:afterAutospacing="0"/>
        <w:contextualSpacing/>
      </w:pPr>
      <w:r w:rsidRPr="005B1D4C">
        <w:t xml:space="preserve">Section 32B of the </w:t>
      </w:r>
      <w:r w:rsidRPr="005B1D4C">
        <w:rPr>
          <w:i/>
        </w:rPr>
        <w:t>Financial Framework (Supplementary Powers) Act 1997</w:t>
      </w:r>
      <w:r w:rsidRPr="005B1D4C">
        <w:t xml:space="preserve"> (the FF(SP) Act) authorises the Commonwealth to make, vary and administer arrangements and grants specified in the </w:t>
      </w:r>
      <w:r w:rsidRPr="005B1D4C">
        <w:rPr>
          <w:i/>
        </w:rPr>
        <w:t xml:space="preserve">Financial Framework (Supplementary Powers) Regulations 1997 </w:t>
      </w:r>
      <w:r w:rsidRPr="005B1D4C">
        <w:t>(the FF(SP) Regulations) and to make, vary and administer arrangements and grants for the purposes of programs specified in the</w:t>
      </w:r>
      <w:r w:rsidR="00DE4FA6">
        <w:t xml:space="preserve"> FF(SP)</w:t>
      </w:r>
      <w:r w:rsidRPr="005B1D4C">
        <w:t xml:space="preserve"> Regulations</w:t>
      </w:r>
      <w:r>
        <w:t xml:space="preserve">. </w:t>
      </w:r>
      <w:r w:rsidRPr="005B1D4C">
        <w:t>Schedule 1AA and Schedule 1AB to the </w:t>
      </w:r>
      <w:proofErr w:type="gramStart"/>
      <w:r w:rsidRPr="005B1D4C">
        <w:t>FF(</w:t>
      </w:r>
      <w:proofErr w:type="gramEnd"/>
      <w:r w:rsidRPr="005B1D4C">
        <w:t>SP) Regulations specify the arrangements, grants and programs</w:t>
      </w:r>
      <w:r>
        <w:t xml:space="preserve">. </w:t>
      </w:r>
      <w:r w:rsidRPr="005B1D4C">
        <w:t xml:space="preserve">The </w:t>
      </w:r>
      <w:proofErr w:type="gramStart"/>
      <w:r w:rsidRPr="005B1D4C">
        <w:t>FF(</w:t>
      </w:r>
      <w:proofErr w:type="gramEnd"/>
      <w:r w:rsidRPr="005B1D4C">
        <w:t>SP) Act applies to Ministers and the accountable authorities of non</w:t>
      </w:r>
      <w:r w:rsidRPr="005B1D4C">
        <w:noBreakHyphen/>
        <w:t xml:space="preserve">corporate Commonwealth entities, as defined under section 12 of the </w:t>
      </w:r>
      <w:r w:rsidRPr="005B1D4C">
        <w:rPr>
          <w:i/>
        </w:rPr>
        <w:t>Public Governance, Performance and Accountability Act 2013</w:t>
      </w:r>
      <w:r>
        <w:t xml:space="preserve">. </w:t>
      </w:r>
    </w:p>
    <w:p w14:paraId="078F6E91" w14:textId="77777777" w:rsidR="002A7A26" w:rsidRDefault="002A7A26" w:rsidP="001D155B">
      <w:pPr>
        <w:spacing w:after="0" w:line="240" w:lineRule="auto"/>
        <w:rPr>
          <w:rFonts w:ascii="Times New Roman" w:hAnsi="Times New Roman"/>
          <w:sz w:val="24"/>
          <w:szCs w:val="24"/>
        </w:rPr>
      </w:pPr>
    </w:p>
    <w:p w14:paraId="231DFFB6" w14:textId="5F2075B1" w:rsidR="00A879DC" w:rsidRDefault="00C952C8" w:rsidP="00644F19">
      <w:pPr>
        <w:spacing w:after="0" w:line="240" w:lineRule="auto"/>
        <w:rPr>
          <w:rFonts w:ascii="Times New Roman" w:hAnsi="Times New Roman"/>
          <w:sz w:val="24"/>
          <w:szCs w:val="24"/>
        </w:rPr>
      </w:pPr>
      <w:r>
        <w:rPr>
          <w:rFonts w:ascii="Times New Roman" w:hAnsi="Times New Roman"/>
          <w:sz w:val="24"/>
          <w:szCs w:val="24"/>
        </w:rPr>
        <w:t>The</w:t>
      </w:r>
      <w:r w:rsidRPr="005B1D4C">
        <w:rPr>
          <w:rFonts w:ascii="Times New Roman" w:hAnsi="Times New Roman"/>
          <w:sz w:val="24"/>
          <w:szCs w:val="24"/>
        </w:rPr>
        <w:t xml:space="preserve"> </w:t>
      </w:r>
      <w:r w:rsidRPr="00800D36">
        <w:rPr>
          <w:rFonts w:ascii="Times New Roman" w:hAnsi="Times New Roman"/>
          <w:i/>
          <w:sz w:val="24"/>
          <w:szCs w:val="24"/>
        </w:rPr>
        <w:t>Financial Framework (Supplementary Powers) Amendment (</w:t>
      </w:r>
      <w:r>
        <w:rPr>
          <w:rFonts w:ascii="Times New Roman" w:hAnsi="Times New Roman"/>
          <w:i/>
          <w:sz w:val="24"/>
          <w:szCs w:val="24"/>
        </w:rPr>
        <w:t xml:space="preserve">Environment and Energy Measures No. </w:t>
      </w:r>
      <w:r w:rsidR="00986DEA">
        <w:rPr>
          <w:rFonts w:ascii="Times New Roman" w:hAnsi="Times New Roman"/>
          <w:i/>
          <w:sz w:val="24"/>
          <w:szCs w:val="24"/>
        </w:rPr>
        <w:t>2</w:t>
      </w:r>
      <w:r w:rsidRPr="00800D36">
        <w:rPr>
          <w:rFonts w:ascii="Times New Roman" w:hAnsi="Times New Roman"/>
          <w:i/>
          <w:sz w:val="24"/>
          <w:szCs w:val="24"/>
        </w:rPr>
        <w:t>) Regulations 201</w:t>
      </w:r>
      <w:r>
        <w:rPr>
          <w:rFonts w:ascii="Times New Roman" w:hAnsi="Times New Roman"/>
          <w:i/>
          <w:sz w:val="24"/>
          <w:szCs w:val="24"/>
        </w:rPr>
        <w:t>9</w:t>
      </w:r>
      <w:r>
        <w:rPr>
          <w:rFonts w:ascii="Times New Roman" w:hAnsi="Times New Roman"/>
          <w:sz w:val="24"/>
          <w:szCs w:val="24"/>
        </w:rPr>
        <w:t xml:space="preserve"> amend</w:t>
      </w:r>
      <w:r w:rsidRPr="005B1D4C">
        <w:rPr>
          <w:rFonts w:ascii="Times New Roman" w:hAnsi="Times New Roman"/>
          <w:sz w:val="24"/>
          <w:szCs w:val="24"/>
        </w:rPr>
        <w:t xml:space="preserve"> Schedule 1AB to the </w:t>
      </w:r>
      <w:r w:rsidR="00DE4FA6">
        <w:rPr>
          <w:rFonts w:ascii="Times New Roman" w:hAnsi="Times New Roman"/>
          <w:sz w:val="24"/>
          <w:szCs w:val="24"/>
        </w:rPr>
        <w:t>FF(SP)</w:t>
      </w:r>
      <w:r w:rsidRPr="005B1D4C">
        <w:rPr>
          <w:rFonts w:ascii="Times New Roman" w:hAnsi="Times New Roman"/>
          <w:sz w:val="24"/>
          <w:szCs w:val="24"/>
        </w:rPr>
        <w:t xml:space="preserve"> Regulations to </w:t>
      </w:r>
      <w:r w:rsidR="00C02C61">
        <w:rPr>
          <w:rFonts w:ascii="Times New Roman" w:hAnsi="Times New Roman"/>
          <w:sz w:val="24"/>
          <w:szCs w:val="24"/>
        </w:rPr>
        <w:t xml:space="preserve">add </w:t>
      </w:r>
      <w:r w:rsidR="00B03925">
        <w:rPr>
          <w:rFonts w:ascii="Times New Roman" w:hAnsi="Times New Roman"/>
          <w:sz w:val="24"/>
          <w:szCs w:val="24"/>
        </w:rPr>
        <w:t xml:space="preserve">four new table items </w:t>
      </w:r>
      <w:r w:rsidR="00C02C61">
        <w:rPr>
          <w:rFonts w:ascii="Times New Roman" w:hAnsi="Times New Roman"/>
          <w:sz w:val="24"/>
          <w:szCs w:val="24"/>
        </w:rPr>
        <w:t xml:space="preserve">to </w:t>
      </w:r>
      <w:r w:rsidRPr="005B1D4C">
        <w:rPr>
          <w:rFonts w:ascii="Times New Roman" w:hAnsi="Times New Roman"/>
          <w:sz w:val="24"/>
          <w:szCs w:val="24"/>
        </w:rPr>
        <w:t>establish legislative authority for government spending</w:t>
      </w:r>
      <w:r w:rsidR="00B03925">
        <w:rPr>
          <w:rFonts w:ascii="Times New Roman" w:hAnsi="Times New Roman"/>
          <w:sz w:val="24"/>
          <w:szCs w:val="24"/>
        </w:rPr>
        <w:t xml:space="preserve"> on initiatives that are administered by the Department of Environment and Energy</w:t>
      </w:r>
      <w:r w:rsidR="00986DEA">
        <w:rPr>
          <w:rFonts w:ascii="Times New Roman" w:hAnsi="Times New Roman"/>
          <w:sz w:val="24"/>
          <w:szCs w:val="24"/>
        </w:rPr>
        <w:t>.</w:t>
      </w:r>
    </w:p>
    <w:p w14:paraId="22D97AAB" w14:textId="3B3F58BB" w:rsidR="00986DEA" w:rsidRDefault="00986DEA" w:rsidP="00644F19">
      <w:pPr>
        <w:spacing w:after="0" w:line="240" w:lineRule="auto"/>
        <w:rPr>
          <w:rFonts w:ascii="Times New Roman" w:hAnsi="Times New Roman"/>
          <w:sz w:val="24"/>
          <w:szCs w:val="24"/>
        </w:rPr>
      </w:pPr>
    </w:p>
    <w:p w14:paraId="083BD0BC" w14:textId="30F52FEF" w:rsidR="00986DEA" w:rsidRDefault="00B03925" w:rsidP="00986DEA">
      <w:pPr>
        <w:spacing w:after="0" w:line="240" w:lineRule="auto"/>
        <w:rPr>
          <w:rFonts w:ascii="Times New Roman" w:hAnsi="Times New Roman"/>
          <w:sz w:val="24"/>
          <w:szCs w:val="24"/>
        </w:rPr>
      </w:pPr>
      <w:r w:rsidRPr="00B03925">
        <w:rPr>
          <w:rFonts w:ascii="Times New Roman" w:hAnsi="Times New Roman"/>
          <w:sz w:val="24"/>
          <w:szCs w:val="24"/>
        </w:rPr>
        <w:t>This instrument</w:t>
      </w:r>
      <w:r>
        <w:rPr>
          <w:rFonts w:ascii="Times New Roman" w:hAnsi="Times New Roman"/>
          <w:sz w:val="24"/>
          <w:szCs w:val="24"/>
        </w:rPr>
        <w:t xml:space="preserve"> adds the following table items to Part 4 of Schedule 1AB:</w:t>
      </w:r>
    </w:p>
    <w:p w14:paraId="493CA29D" w14:textId="3C245938" w:rsidR="00B03925" w:rsidRPr="008B39EB" w:rsidRDefault="00B03925" w:rsidP="00B03925">
      <w:pPr>
        <w:pStyle w:val="ListParagraph"/>
        <w:numPr>
          <w:ilvl w:val="0"/>
          <w:numId w:val="22"/>
        </w:numPr>
        <w:spacing w:after="0" w:line="240" w:lineRule="auto"/>
        <w:rPr>
          <w:rFonts w:ascii="Times New Roman" w:hAnsi="Times New Roman"/>
          <w:sz w:val="24"/>
          <w:szCs w:val="24"/>
        </w:rPr>
      </w:pPr>
      <w:r w:rsidRPr="008B39EB">
        <w:rPr>
          <w:rFonts w:ascii="Times New Roman" w:hAnsi="Times New Roman"/>
          <w:b/>
          <w:sz w:val="24"/>
          <w:szCs w:val="24"/>
        </w:rPr>
        <w:t xml:space="preserve">table item </w:t>
      </w:r>
      <w:r w:rsidR="008B39EB" w:rsidRPr="008B39EB">
        <w:rPr>
          <w:rFonts w:ascii="Times New Roman" w:hAnsi="Times New Roman"/>
          <w:b/>
          <w:sz w:val="24"/>
          <w:szCs w:val="24"/>
        </w:rPr>
        <w:t>352</w:t>
      </w:r>
      <w:r w:rsidRPr="008B39EB">
        <w:rPr>
          <w:rFonts w:ascii="Times New Roman" w:hAnsi="Times New Roman"/>
          <w:sz w:val="24"/>
          <w:szCs w:val="24"/>
        </w:rPr>
        <w:t xml:space="preserve"> for the Energy Efficient Communities Program</w:t>
      </w:r>
    </w:p>
    <w:p w14:paraId="173F26D1" w14:textId="0B51553F" w:rsidR="00B03925" w:rsidRPr="008B39EB" w:rsidRDefault="00B03925" w:rsidP="00B03925">
      <w:pPr>
        <w:pStyle w:val="ListParagraph"/>
        <w:numPr>
          <w:ilvl w:val="0"/>
          <w:numId w:val="22"/>
        </w:numPr>
        <w:spacing w:after="0" w:line="240" w:lineRule="auto"/>
        <w:rPr>
          <w:rFonts w:ascii="Times New Roman" w:hAnsi="Times New Roman"/>
          <w:sz w:val="24"/>
          <w:szCs w:val="24"/>
        </w:rPr>
      </w:pPr>
      <w:r w:rsidRPr="008B39EB">
        <w:rPr>
          <w:rFonts w:ascii="Times New Roman" w:hAnsi="Times New Roman"/>
          <w:b/>
          <w:sz w:val="24"/>
          <w:szCs w:val="24"/>
        </w:rPr>
        <w:t xml:space="preserve">table item </w:t>
      </w:r>
      <w:r w:rsidR="008B39EB" w:rsidRPr="008B39EB">
        <w:rPr>
          <w:rFonts w:ascii="Times New Roman" w:hAnsi="Times New Roman"/>
          <w:b/>
          <w:sz w:val="24"/>
          <w:szCs w:val="24"/>
        </w:rPr>
        <w:t>353</w:t>
      </w:r>
      <w:r w:rsidRPr="008B39EB">
        <w:rPr>
          <w:rFonts w:ascii="Times New Roman" w:hAnsi="Times New Roman"/>
          <w:sz w:val="24"/>
          <w:szCs w:val="24"/>
        </w:rPr>
        <w:t xml:space="preserve"> for the Australian Heritage Grants Program</w:t>
      </w:r>
    </w:p>
    <w:p w14:paraId="78AA0A81" w14:textId="02611057" w:rsidR="00B03925" w:rsidRPr="008B39EB" w:rsidRDefault="00B03925" w:rsidP="00B03925">
      <w:pPr>
        <w:pStyle w:val="ListParagraph"/>
        <w:numPr>
          <w:ilvl w:val="0"/>
          <w:numId w:val="22"/>
        </w:numPr>
        <w:spacing w:after="0" w:line="240" w:lineRule="auto"/>
        <w:rPr>
          <w:rFonts w:ascii="Times New Roman" w:hAnsi="Times New Roman"/>
          <w:sz w:val="24"/>
          <w:szCs w:val="24"/>
        </w:rPr>
      </w:pPr>
      <w:r w:rsidRPr="008B39EB">
        <w:rPr>
          <w:rFonts w:ascii="Times New Roman" w:hAnsi="Times New Roman"/>
          <w:b/>
          <w:sz w:val="24"/>
          <w:szCs w:val="24"/>
        </w:rPr>
        <w:t xml:space="preserve">table item </w:t>
      </w:r>
      <w:r w:rsidR="008B39EB" w:rsidRPr="008B39EB">
        <w:rPr>
          <w:rFonts w:ascii="Times New Roman" w:hAnsi="Times New Roman"/>
          <w:b/>
          <w:sz w:val="24"/>
          <w:szCs w:val="24"/>
        </w:rPr>
        <w:t>354</w:t>
      </w:r>
      <w:r w:rsidRPr="008B39EB">
        <w:rPr>
          <w:rFonts w:ascii="Times New Roman" w:hAnsi="Times New Roman"/>
          <w:sz w:val="24"/>
          <w:szCs w:val="24"/>
        </w:rPr>
        <w:t xml:space="preserve"> for the Communities Environment Program</w:t>
      </w:r>
    </w:p>
    <w:p w14:paraId="10CB7693" w14:textId="0215DC2E" w:rsidR="00B03925" w:rsidRPr="00B03925" w:rsidRDefault="00B03925" w:rsidP="00B03925">
      <w:pPr>
        <w:pStyle w:val="ListParagraph"/>
        <w:numPr>
          <w:ilvl w:val="0"/>
          <w:numId w:val="22"/>
        </w:numPr>
        <w:spacing w:after="0" w:line="240" w:lineRule="auto"/>
        <w:rPr>
          <w:rFonts w:ascii="Times New Roman" w:hAnsi="Times New Roman"/>
          <w:sz w:val="24"/>
          <w:szCs w:val="24"/>
        </w:rPr>
      </w:pPr>
      <w:proofErr w:type="gramStart"/>
      <w:r w:rsidRPr="008B39EB">
        <w:rPr>
          <w:rFonts w:ascii="Times New Roman" w:hAnsi="Times New Roman"/>
          <w:b/>
          <w:sz w:val="24"/>
          <w:szCs w:val="24"/>
        </w:rPr>
        <w:t>table</w:t>
      </w:r>
      <w:proofErr w:type="gramEnd"/>
      <w:r w:rsidRPr="008B39EB">
        <w:rPr>
          <w:rFonts w:ascii="Times New Roman" w:hAnsi="Times New Roman"/>
          <w:b/>
          <w:sz w:val="24"/>
          <w:szCs w:val="24"/>
        </w:rPr>
        <w:t xml:space="preserve"> item </w:t>
      </w:r>
      <w:r w:rsidR="008B39EB" w:rsidRPr="008B39EB">
        <w:rPr>
          <w:rFonts w:ascii="Times New Roman" w:hAnsi="Times New Roman"/>
          <w:b/>
          <w:sz w:val="24"/>
          <w:szCs w:val="24"/>
        </w:rPr>
        <w:t>355</w:t>
      </w:r>
      <w:r w:rsidRPr="008B39EB">
        <w:rPr>
          <w:rFonts w:ascii="Times New Roman" w:hAnsi="Times New Roman"/>
          <w:sz w:val="24"/>
          <w:szCs w:val="24"/>
        </w:rPr>
        <w:t xml:space="preserve"> for</w:t>
      </w:r>
      <w:r>
        <w:rPr>
          <w:rFonts w:ascii="Times New Roman" w:hAnsi="Times New Roman"/>
          <w:sz w:val="24"/>
          <w:szCs w:val="24"/>
        </w:rPr>
        <w:t xml:space="preserve"> the Environment Restoration Fund.</w:t>
      </w:r>
    </w:p>
    <w:p w14:paraId="65CABFD4" w14:textId="2E2E272C" w:rsidR="00B03925" w:rsidRDefault="00B03925" w:rsidP="00986DEA">
      <w:pPr>
        <w:spacing w:after="0" w:line="240" w:lineRule="auto"/>
        <w:rPr>
          <w:rFonts w:ascii="Times New Roman" w:hAnsi="Times New Roman"/>
          <w:sz w:val="24"/>
          <w:szCs w:val="24"/>
          <w:highlight w:val="yellow"/>
        </w:rPr>
      </w:pPr>
    </w:p>
    <w:p w14:paraId="3BA196D4" w14:textId="4ED0D33B" w:rsidR="00B03925" w:rsidRPr="00B03925" w:rsidRDefault="00B03925" w:rsidP="00986DEA">
      <w:pPr>
        <w:spacing w:after="0" w:line="240" w:lineRule="auto"/>
        <w:rPr>
          <w:rFonts w:ascii="Times New Roman" w:hAnsi="Times New Roman"/>
          <w:b/>
          <w:sz w:val="24"/>
          <w:szCs w:val="24"/>
        </w:rPr>
      </w:pPr>
      <w:r w:rsidRPr="00B03925">
        <w:rPr>
          <w:rFonts w:ascii="Times New Roman" w:hAnsi="Times New Roman"/>
          <w:b/>
          <w:sz w:val="24"/>
          <w:szCs w:val="24"/>
        </w:rPr>
        <w:t xml:space="preserve">Table </w:t>
      </w:r>
      <w:r w:rsidRPr="008B39EB">
        <w:rPr>
          <w:rFonts w:ascii="Times New Roman" w:hAnsi="Times New Roman"/>
          <w:b/>
          <w:sz w:val="24"/>
          <w:szCs w:val="24"/>
        </w:rPr>
        <w:t xml:space="preserve">item </w:t>
      </w:r>
      <w:r w:rsidR="008B39EB" w:rsidRPr="008B39EB">
        <w:rPr>
          <w:rFonts w:ascii="Times New Roman" w:hAnsi="Times New Roman"/>
          <w:b/>
          <w:sz w:val="24"/>
          <w:szCs w:val="24"/>
        </w:rPr>
        <w:t>352</w:t>
      </w:r>
      <w:r w:rsidRPr="008B39EB">
        <w:rPr>
          <w:rFonts w:ascii="Times New Roman" w:hAnsi="Times New Roman"/>
          <w:b/>
          <w:sz w:val="24"/>
          <w:szCs w:val="24"/>
        </w:rPr>
        <w:t xml:space="preserve"> Energy</w:t>
      </w:r>
      <w:r w:rsidRPr="00B03925">
        <w:rPr>
          <w:rFonts w:ascii="Times New Roman" w:hAnsi="Times New Roman"/>
          <w:b/>
          <w:sz w:val="24"/>
          <w:szCs w:val="24"/>
        </w:rPr>
        <w:t xml:space="preserve"> Efficient Communities </w:t>
      </w:r>
      <w:r w:rsidR="008A0FA8">
        <w:rPr>
          <w:rFonts w:ascii="Times New Roman" w:hAnsi="Times New Roman"/>
          <w:b/>
          <w:sz w:val="24"/>
          <w:szCs w:val="24"/>
        </w:rPr>
        <w:t xml:space="preserve">(EEC) </w:t>
      </w:r>
      <w:r w:rsidRPr="00B03925">
        <w:rPr>
          <w:rFonts w:ascii="Times New Roman" w:hAnsi="Times New Roman"/>
          <w:b/>
          <w:sz w:val="24"/>
          <w:szCs w:val="24"/>
        </w:rPr>
        <w:t>Program</w:t>
      </w:r>
      <w:r>
        <w:rPr>
          <w:rFonts w:ascii="Times New Roman" w:hAnsi="Times New Roman"/>
          <w:b/>
          <w:sz w:val="24"/>
          <w:szCs w:val="24"/>
        </w:rPr>
        <w:t xml:space="preserve"> </w:t>
      </w:r>
    </w:p>
    <w:p w14:paraId="22EC5E4A" w14:textId="34D608AD" w:rsidR="00B03925" w:rsidRPr="00B03925" w:rsidRDefault="00B03925" w:rsidP="00986DEA">
      <w:pPr>
        <w:spacing w:after="0" w:line="240" w:lineRule="auto"/>
        <w:rPr>
          <w:rFonts w:ascii="Times New Roman" w:hAnsi="Times New Roman" w:cs="Times New Roman"/>
          <w:sz w:val="24"/>
          <w:szCs w:val="24"/>
          <w:highlight w:val="yellow"/>
        </w:rPr>
      </w:pPr>
    </w:p>
    <w:p w14:paraId="1217B2E3" w14:textId="75D3D9BE" w:rsidR="00B03925" w:rsidRPr="00B03925" w:rsidRDefault="00B03925" w:rsidP="00986DEA">
      <w:pPr>
        <w:spacing w:after="0" w:line="240" w:lineRule="auto"/>
        <w:rPr>
          <w:rFonts w:ascii="Times New Roman" w:hAnsi="Times New Roman" w:cs="Times New Roman"/>
          <w:sz w:val="24"/>
          <w:szCs w:val="24"/>
          <w:highlight w:val="yellow"/>
        </w:rPr>
      </w:pPr>
      <w:r w:rsidRPr="00B03925">
        <w:rPr>
          <w:rFonts w:ascii="Times New Roman" w:hAnsi="Times New Roman" w:cs="Times New Roman"/>
          <w:sz w:val="24"/>
          <w:szCs w:val="24"/>
        </w:rPr>
        <w:t xml:space="preserve">The </w:t>
      </w:r>
      <w:r w:rsidR="00452D16">
        <w:rPr>
          <w:rFonts w:ascii="Times New Roman" w:hAnsi="Times New Roman" w:cs="Times New Roman"/>
          <w:sz w:val="24"/>
          <w:szCs w:val="24"/>
        </w:rPr>
        <w:t xml:space="preserve">grant-based </w:t>
      </w:r>
      <w:r>
        <w:rPr>
          <w:rFonts w:ascii="Times New Roman" w:hAnsi="Times New Roman" w:cs="Times New Roman"/>
          <w:sz w:val="24"/>
          <w:szCs w:val="24"/>
        </w:rPr>
        <w:t>EEC</w:t>
      </w:r>
      <w:r w:rsidR="008A0FA8">
        <w:rPr>
          <w:rFonts w:ascii="Times New Roman" w:hAnsi="Times New Roman" w:cs="Times New Roman"/>
          <w:sz w:val="24"/>
          <w:szCs w:val="24"/>
        </w:rPr>
        <w:t xml:space="preserve"> </w:t>
      </w:r>
      <w:r>
        <w:rPr>
          <w:rFonts w:ascii="Times New Roman" w:hAnsi="Times New Roman" w:cs="Times New Roman"/>
          <w:sz w:val="24"/>
          <w:szCs w:val="24"/>
        </w:rPr>
        <w:t>P</w:t>
      </w:r>
      <w:r w:rsidR="008A0FA8">
        <w:rPr>
          <w:rFonts w:ascii="Times New Roman" w:hAnsi="Times New Roman" w:cs="Times New Roman"/>
          <w:sz w:val="24"/>
          <w:szCs w:val="24"/>
        </w:rPr>
        <w:t>rogram</w:t>
      </w:r>
      <w:r w:rsidR="00452D16">
        <w:rPr>
          <w:rFonts w:ascii="Times New Roman" w:hAnsi="Times New Roman" w:cs="Times New Roman"/>
          <w:sz w:val="24"/>
          <w:szCs w:val="24"/>
        </w:rPr>
        <w:t xml:space="preserve"> </w:t>
      </w:r>
      <w:r w:rsidR="003E2EB8">
        <w:rPr>
          <w:rFonts w:ascii="Times New Roman" w:hAnsi="Times New Roman" w:cs="Times New Roman"/>
          <w:sz w:val="24"/>
          <w:szCs w:val="24"/>
        </w:rPr>
        <w:t xml:space="preserve">will </w:t>
      </w:r>
      <w:r w:rsidR="00452D16">
        <w:rPr>
          <w:rFonts w:ascii="Times New Roman" w:hAnsi="Times New Roman" w:cs="Times New Roman"/>
          <w:sz w:val="24"/>
          <w:szCs w:val="24"/>
        </w:rPr>
        <w:t>provide</w:t>
      </w:r>
      <w:r w:rsidRPr="00B03925">
        <w:rPr>
          <w:rFonts w:ascii="Times New Roman" w:hAnsi="Times New Roman" w:cs="Times New Roman"/>
          <w:sz w:val="24"/>
          <w:szCs w:val="24"/>
        </w:rPr>
        <w:t xml:space="preserve"> assist</w:t>
      </w:r>
      <w:r w:rsidR="00452D16">
        <w:rPr>
          <w:rFonts w:ascii="Times New Roman" w:hAnsi="Times New Roman" w:cs="Times New Roman"/>
          <w:sz w:val="24"/>
          <w:szCs w:val="24"/>
        </w:rPr>
        <w:t>ance to</w:t>
      </w:r>
      <w:r w:rsidRPr="00B03925">
        <w:rPr>
          <w:rFonts w:ascii="Times New Roman" w:hAnsi="Times New Roman" w:cs="Times New Roman"/>
          <w:sz w:val="24"/>
          <w:szCs w:val="24"/>
        </w:rPr>
        <w:t xml:space="preserve"> businesses and community organisations to improve energy efficiency practices and technologies, </w:t>
      </w:r>
      <w:proofErr w:type="gramStart"/>
      <w:r w:rsidRPr="00B03925">
        <w:rPr>
          <w:rFonts w:ascii="Times New Roman" w:hAnsi="Times New Roman" w:cs="Times New Roman"/>
          <w:sz w:val="24"/>
          <w:szCs w:val="24"/>
        </w:rPr>
        <w:t>better</w:t>
      </w:r>
      <w:proofErr w:type="gramEnd"/>
      <w:r w:rsidRPr="00B03925">
        <w:rPr>
          <w:rFonts w:ascii="Times New Roman" w:hAnsi="Times New Roman" w:cs="Times New Roman"/>
          <w:sz w:val="24"/>
          <w:szCs w:val="24"/>
        </w:rPr>
        <w:t xml:space="preserve"> manage energy consumption to adjust to rising energy prices and deliver three million tonnes of carbon abatement.</w:t>
      </w:r>
    </w:p>
    <w:p w14:paraId="6B1BCEF0" w14:textId="68938B3E" w:rsidR="00B03925" w:rsidRDefault="00B03925" w:rsidP="00452D16">
      <w:pPr>
        <w:spacing w:after="0" w:line="240" w:lineRule="auto"/>
        <w:rPr>
          <w:rFonts w:ascii="Times New Roman" w:hAnsi="Times New Roman" w:cs="Times New Roman"/>
          <w:sz w:val="24"/>
          <w:szCs w:val="24"/>
          <w:highlight w:val="yellow"/>
        </w:rPr>
      </w:pPr>
    </w:p>
    <w:p w14:paraId="50FD91E5" w14:textId="5B5537BF" w:rsidR="00452D16" w:rsidRPr="009E257F" w:rsidRDefault="00452D16" w:rsidP="00452D16">
      <w:pPr>
        <w:spacing w:after="0"/>
        <w:ind w:right="-46"/>
        <w:rPr>
          <w:rFonts w:ascii="Times New Roman" w:hAnsi="Times New Roman"/>
          <w:sz w:val="24"/>
          <w:szCs w:val="24"/>
        </w:rPr>
      </w:pPr>
      <w:r w:rsidRPr="009E257F">
        <w:rPr>
          <w:rFonts w:ascii="Times New Roman" w:hAnsi="Times New Roman"/>
          <w:sz w:val="24"/>
          <w:szCs w:val="24"/>
        </w:rPr>
        <w:t xml:space="preserve">The Minister for </w:t>
      </w:r>
      <w:r>
        <w:rPr>
          <w:rFonts w:ascii="Times New Roman" w:hAnsi="Times New Roman"/>
          <w:sz w:val="24"/>
          <w:szCs w:val="24"/>
        </w:rPr>
        <w:t xml:space="preserve">Energy </w:t>
      </w:r>
      <w:r w:rsidR="008A0FA8">
        <w:rPr>
          <w:rFonts w:ascii="Times New Roman" w:hAnsi="Times New Roman"/>
          <w:sz w:val="24"/>
          <w:szCs w:val="24"/>
        </w:rPr>
        <w:t xml:space="preserve">and Emissions Reduction </w:t>
      </w:r>
      <w:r>
        <w:rPr>
          <w:rFonts w:ascii="Times New Roman" w:hAnsi="Times New Roman"/>
          <w:sz w:val="24"/>
          <w:szCs w:val="24"/>
        </w:rPr>
        <w:t>has</w:t>
      </w:r>
      <w:r w:rsidRPr="009E257F">
        <w:rPr>
          <w:rFonts w:ascii="Times New Roman" w:hAnsi="Times New Roman"/>
          <w:sz w:val="24"/>
          <w:szCs w:val="24"/>
        </w:rPr>
        <w:t xml:space="preserve"> portfolio responsibility for </w:t>
      </w:r>
      <w:r>
        <w:rPr>
          <w:rFonts w:ascii="Times New Roman" w:hAnsi="Times New Roman"/>
          <w:sz w:val="24"/>
          <w:szCs w:val="24"/>
        </w:rPr>
        <w:t xml:space="preserve">this </w:t>
      </w:r>
      <w:proofErr w:type="gramStart"/>
      <w:r>
        <w:rPr>
          <w:rFonts w:ascii="Times New Roman" w:hAnsi="Times New Roman"/>
          <w:sz w:val="24"/>
          <w:szCs w:val="24"/>
        </w:rPr>
        <w:t>program which</w:t>
      </w:r>
      <w:proofErr w:type="gramEnd"/>
      <w:r>
        <w:rPr>
          <w:rFonts w:ascii="Times New Roman" w:hAnsi="Times New Roman"/>
          <w:sz w:val="24"/>
          <w:szCs w:val="24"/>
        </w:rPr>
        <w:t xml:space="preserve"> will be admin</w:t>
      </w:r>
      <w:r w:rsidRPr="009E257F">
        <w:rPr>
          <w:rFonts w:ascii="Times New Roman" w:hAnsi="Times New Roman"/>
          <w:sz w:val="24"/>
          <w:szCs w:val="24"/>
        </w:rPr>
        <w:t xml:space="preserve">istered by the Department of </w:t>
      </w:r>
      <w:r>
        <w:rPr>
          <w:rFonts w:ascii="Times New Roman" w:hAnsi="Times New Roman"/>
          <w:sz w:val="24"/>
          <w:szCs w:val="24"/>
        </w:rPr>
        <w:t>the Environment and Energy</w:t>
      </w:r>
      <w:r w:rsidRPr="009E257F">
        <w:rPr>
          <w:rFonts w:ascii="Times New Roman" w:hAnsi="Times New Roman"/>
          <w:sz w:val="24"/>
          <w:szCs w:val="24"/>
        </w:rPr>
        <w:t>.</w:t>
      </w:r>
    </w:p>
    <w:p w14:paraId="4D1B318C" w14:textId="77777777" w:rsidR="00871032" w:rsidRPr="009E257F" w:rsidRDefault="00871032" w:rsidP="001D155B">
      <w:pPr>
        <w:spacing w:after="0" w:line="240" w:lineRule="auto"/>
        <w:rPr>
          <w:rFonts w:ascii="Times New Roman" w:hAnsi="Times New Roman"/>
          <w:sz w:val="24"/>
          <w:szCs w:val="24"/>
        </w:rPr>
      </w:pPr>
    </w:p>
    <w:p w14:paraId="2748A6A5" w14:textId="77777777" w:rsidR="00871032" w:rsidRPr="005B1D4C" w:rsidRDefault="00871032" w:rsidP="001D155B">
      <w:pPr>
        <w:pStyle w:val="paranumbering0"/>
        <w:spacing w:before="0" w:beforeAutospacing="0" w:after="0" w:afterAutospacing="0"/>
        <w:contextualSpacing/>
        <w:rPr>
          <w:b/>
        </w:rPr>
      </w:pPr>
      <w:r w:rsidRPr="005B1D4C">
        <w:rPr>
          <w:b/>
        </w:rPr>
        <w:t>Human rights implications</w:t>
      </w:r>
    </w:p>
    <w:p w14:paraId="292DD92A" w14:textId="77777777" w:rsidR="00871032" w:rsidRDefault="00871032" w:rsidP="001D155B">
      <w:pPr>
        <w:spacing w:after="0" w:line="240" w:lineRule="auto"/>
        <w:ind w:right="-46"/>
        <w:rPr>
          <w:rFonts w:ascii="Times New Roman" w:hAnsi="Times New Roman"/>
          <w:sz w:val="24"/>
          <w:szCs w:val="24"/>
        </w:rPr>
      </w:pPr>
    </w:p>
    <w:p w14:paraId="5EF0F633" w14:textId="52FF1939" w:rsidR="001D155B" w:rsidRPr="00B43427" w:rsidRDefault="00986DEA" w:rsidP="001D155B">
      <w:pPr>
        <w:spacing w:after="0" w:line="240" w:lineRule="auto"/>
        <w:rPr>
          <w:rFonts w:ascii="Times New Roman" w:hAnsi="Times New Roman"/>
          <w:sz w:val="24"/>
          <w:szCs w:val="24"/>
        </w:rPr>
      </w:pPr>
      <w:r>
        <w:rPr>
          <w:rFonts w:ascii="Times New Roman" w:hAnsi="Times New Roman"/>
          <w:sz w:val="24"/>
          <w:szCs w:val="24"/>
        </w:rPr>
        <w:t>This instrument does not engage any of the applicable rights or freedoms.</w:t>
      </w:r>
    </w:p>
    <w:p w14:paraId="5D21E97A" w14:textId="77777777" w:rsidR="00871032" w:rsidRDefault="00871032" w:rsidP="001D155B">
      <w:pPr>
        <w:spacing w:after="0" w:line="240" w:lineRule="auto"/>
        <w:rPr>
          <w:rFonts w:ascii="Times New Roman" w:hAnsi="Times New Roman" w:cs="Times New Roman"/>
          <w:sz w:val="24"/>
          <w:szCs w:val="24"/>
        </w:rPr>
      </w:pPr>
    </w:p>
    <w:p w14:paraId="7906DD2F" w14:textId="274352D5" w:rsidR="001D155B" w:rsidRPr="001D155B" w:rsidRDefault="004234C5" w:rsidP="001D155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br/>
      </w:r>
      <w:r>
        <w:rPr>
          <w:rFonts w:ascii="Times New Roman" w:hAnsi="Times New Roman" w:cs="Times New Roman"/>
          <w:b/>
          <w:sz w:val="24"/>
          <w:szCs w:val="24"/>
        </w:rPr>
        <w:br/>
      </w:r>
      <w:r w:rsidR="001D155B" w:rsidRPr="001D155B">
        <w:rPr>
          <w:rFonts w:ascii="Times New Roman" w:hAnsi="Times New Roman" w:cs="Times New Roman"/>
          <w:b/>
          <w:sz w:val="24"/>
          <w:szCs w:val="24"/>
        </w:rPr>
        <w:t>Conclusion</w:t>
      </w:r>
    </w:p>
    <w:p w14:paraId="17605B8C" w14:textId="77777777" w:rsidR="001D155B" w:rsidRDefault="001D155B" w:rsidP="001D155B">
      <w:pPr>
        <w:spacing w:after="0" w:line="240" w:lineRule="auto"/>
        <w:rPr>
          <w:rFonts w:ascii="Times New Roman" w:hAnsi="Times New Roman" w:cs="Times New Roman"/>
          <w:sz w:val="24"/>
          <w:szCs w:val="24"/>
        </w:rPr>
      </w:pPr>
    </w:p>
    <w:p w14:paraId="66A4CCEB" w14:textId="021E98D0" w:rsidR="001D155B" w:rsidRDefault="00986DEA" w:rsidP="00C952C8">
      <w:pPr>
        <w:pStyle w:val="paranumbering0"/>
        <w:spacing w:before="0" w:beforeAutospacing="0" w:after="120" w:afterAutospacing="0"/>
        <w:contextualSpacing/>
      </w:pPr>
      <w:r>
        <w:t xml:space="preserve">This instrument is compatible with human </w:t>
      </w:r>
      <w:proofErr w:type="gramStart"/>
      <w:r>
        <w:t>rights</w:t>
      </w:r>
      <w:proofErr w:type="gramEnd"/>
      <w:r>
        <w:t xml:space="preserve"> as it does not raise any human rights issues.</w:t>
      </w:r>
    </w:p>
    <w:p w14:paraId="6AD911DE" w14:textId="3C168FB9" w:rsidR="00452D16" w:rsidRPr="00452D16" w:rsidRDefault="00452D16" w:rsidP="00C952C8">
      <w:pPr>
        <w:pStyle w:val="paranumbering0"/>
        <w:spacing w:before="0" w:beforeAutospacing="0" w:after="120" w:afterAutospacing="0"/>
        <w:contextualSpacing/>
        <w:rPr>
          <w:b/>
        </w:rPr>
      </w:pPr>
      <w:r>
        <w:rPr>
          <w:b/>
        </w:rPr>
        <w:t xml:space="preserve">Table item </w:t>
      </w:r>
      <w:r w:rsidR="008B39EB">
        <w:rPr>
          <w:b/>
        </w:rPr>
        <w:t>353</w:t>
      </w:r>
      <w:r w:rsidRPr="008B39EB">
        <w:rPr>
          <w:b/>
        </w:rPr>
        <w:t xml:space="preserve"> </w:t>
      </w:r>
      <w:r>
        <w:rPr>
          <w:b/>
        </w:rPr>
        <w:t>Australian Heritage Grants Program (AHGP)</w:t>
      </w:r>
    </w:p>
    <w:p w14:paraId="3B0CD273" w14:textId="726BC98A" w:rsidR="00452D16" w:rsidRPr="00452D16" w:rsidRDefault="00452D16" w:rsidP="00452D16">
      <w:pPr>
        <w:pStyle w:val="paranumbering0"/>
        <w:spacing w:before="0" w:beforeAutospacing="0" w:after="0" w:afterAutospacing="0"/>
        <w:contextualSpacing/>
      </w:pPr>
    </w:p>
    <w:p w14:paraId="51C8DD63" w14:textId="5FEE0603" w:rsidR="00452D16" w:rsidRPr="00452D16" w:rsidRDefault="00452D16" w:rsidP="00452D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AHGP </w:t>
      </w:r>
      <w:r w:rsidRPr="00452D16">
        <w:rPr>
          <w:rFonts w:ascii="Times New Roman" w:hAnsi="Times New Roman" w:cs="Times New Roman"/>
          <w:sz w:val="24"/>
          <w:szCs w:val="24"/>
        </w:rPr>
        <w:t xml:space="preserve">will fund projects to strengthen recognition, management, protection, conservation and public engagement with places specified in Australia’s National Heritage List (NHL). All listed places are recognised for either their natural, Indigenous, or historic heritage values. Among the Australian locations included in the NHL for their outstanding cultural and natural heritage value are the Sydney Opera House, Kakadu National Park, Uluru-Kata </w:t>
      </w:r>
      <w:proofErr w:type="spellStart"/>
      <w:r w:rsidRPr="00452D16">
        <w:rPr>
          <w:rFonts w:ascii="Times New Roman" w:hAnsi="Times New Roman" w:cs="Times New Roman"/>
          <w:sz w:val="24"/>
          <w:szCs w:val="24"/>
        </w:rPr>
        <w:t>Tjuta</w:t>
      </w:r>
      <w:proofErr w:type="spellEnd"/>
      <w:r w:rsidRPr="00452D16">
        <w:rPr>
          <w:rFonts w:ascii="Times New Roman" w:hAnsi="Times New Roman" w:cs="Times New Roman"/>
          <w:sz w:val="24"/>
          <w:szCs w:val="24"/>
        </w:rPr>
        <w:t xml:space="preserve"> National Park, the Great Barrier Reef and Fraser Island.</w:t>
      </w:r>
    </w:p>
    <w:p w14:paraId="21E212BB" w14:textId="77777777" w:rsidR="00452D16" w:rsidRPr="00452D16" w:rsidRDefault="00452D16" w:rsidP="00452D16">
      <w:pPr>
        <w:spacing w:after="0" w:line="240" w:lineRule="auto"/>
        <w:rPr>
          <w:rFonts w:ascii="Times New Roman" w:hAnsi="Times New Roman" w:cs="Times New Roman"/>
          <w:sz w:val="24"/>
          <w:szCs w:val="24"/>
        </w:rPr>
      </w:pPr>
    </w:p>
    <w:p w14:paraId="2C1FB1B0" w14:textId="59EFBFD4" w:rsidR="00452D16" w:rsidRPr="00452D16" w:rsidRDefault="00452D16" w:rsidP="00452D16">
      <w:pPr>
        <w:pStyle w:val="paranumbering0"/>
        <w:spacing w:before="0" w:beforeAutospacing="0" w:after="0" w:afterAutospacing="0"/>
        <w:contextualSpacing/>
      </w:pPr>
      <w:r w:rsidRPr="00452D16">
        <w:t>The Minister for the Environment, the Hon Sussan Ley</w:t>
      </w:r>
      <w:r w:rsidR="00D405FD">
        <w:t xml:space="preserve"> MP</w:t>
      </w:r>
      <w:r w:rsidRPr="00452D16">
        <w:t xml:space="preserve">, has portfolio responsibility for this </w:t>
      </w:r>
      <w:proofErr w:type="gramStart"/>
      <w:r w:rsidRPr="00452D16">
        <w:t>program which</w:t>
      </w:r>
      <w:proofErr w:type="gramEnd"/>
      <w:r w:rsidRPr="00452D16">
        <w:t xml:space="preserve"> will be administered by the Department of the Environment and Energy.</w:t>
      </w:r>
    </w:p>
    <w:p w14:paraId="7E971FFD" w14:textId="162D04F6" w:rsidR="00452D16" w:rsidRPr="00452D16" w:rsidRDefault="00452D16" w:rsidP="00452D16">
      <w:pPr>
        <w:pStyle w:val="paranumbering0"/>
        <w:spacing w:before="0" w:beforeAutospacing="0" w:after="0" w:afterAutospacing="0"/>
        <w:contextualSpacing/>
      </w:pPr>
    </w:p>
    <w:p w14:paraId="3375B85B" w14:textId="77777777" w:rsidR="00452D16" w:rsidRPr="005B1D4C" w:rsidRDefault="00452D16" w:rsidP="00452D16">
      <w:pPr>
        <w:pStyle w:val="paranumbering0"/>
        <w:spacing w:before="0" w:beforeAutospacing="0" w:after="0" w:afterAutospacing="0"/>
        <w:contextualSpacing/>
        <w:rPr>
          <w:b/>
        </w:rPr>
      </w:pPr>
      <w:r w:rsidRPr="005B1D4C">
        <w:rPr>
          <w:b/>
        </w:rPr>
        <w:t>Human rights implications</w:t>
      </w:r>
    </w:p>
    <w:p w14:paraId="462E46A9" w14:textId="77777777" w:rsidR="00452D16" w:rsidRDefault="00452D16" w:rsidP="00452D16">
      <w:pPr>
        <w:spacing w:after="0" w:line="240" w:lineRule="auto"/>
        <w:ind w:right="-46"/>
        <w:rPr>
          <w:rFonts w:ascii="Times New Roman" w:hAnsi="Times New Roman"/>
          <w:sz w:val="24"/>
          <w:szCs w:val="24"/>
        </w:rPr>
      </w:pPr>
    </w:p>
    <w:p w14:paraId="7859A5CC" w14:textId="77777777" w:rsidR="00452D16" w:rsidRPr="00B43427" w:rsidRDefault="00452D16" w:rsidP="00452D16">
      <w:pPr>
        <w:spacing w:after="0" w:line="240" w:lineRule="auto"/>
        <w:rPr>
          <w:rFonts w:ascii="Times New Roman" w:hAnsi="Times New Roman"/>
          <w:sz w:val="24"/>
          <w:szCs w:val="24"/>
        </w:rPr>
      </w:pPr>
      <w:r>
        <w:rPr>
          <w:rFonts w:ascii="Times New Roman" w:hAnsi="Times New Roman"/>
          <w:sz w:val="24"/>
          <w:szCs w:val="24"/>
        </w:rPr>
        <w:t>This instrument does not engage any of the applicable rights or freedoms.</w:t>
      </w:r>
    </w:p>
    <w:p w14:paraId="223A6C3C" w14:textId="77777777" w:rsidR="00452D16" w:rsidRDefault="00452D16" w:rsidP="00452D16">
      <w:pPr>
        <w:spacing w:after="0" w:line="240" w:lineRule="auto"/>
        <w:rPr>
          <w:rFonts w:ascii="Times New Roman" w:hAnsi="Times New Roman" w:cs="Times New Roman"/>
          <w:sz w:val="24"/>
          <w:szCs w:val="24"/>
        </w:rPr>
      </w:pPr>
    </w:p>
    <w:p w14:paraId="36570DA4" w14:textId="77777777" w:rsidR="00452D16" w:rsidRPr="001D155B" w:rsidRDefault="00452D16" w:rsidP="00452D16">
      <w:pPr>
        <w:spacing w:after="0" w:line="240" w:lineRule="auto"/>
        <w:rPr>
          <w:rFonts w:ascii="Times New Roman" w:hAnsi="Times New Roman" w:cs="Times New Roman"/>
          <w:b/>
          <w:sz w:val="24"/>
          <w:szCs w:val="24"/>
        </w:rPr>
      </w:pPr>
      <w:r w:rsidRPr="001D155B">
        <w:rPr>
          <w:rFonts w:ascii="Times New Roman" w:hAnsi="Times New Roman" w:cs="Times New Roman"/>
          <w:b/>
          <w:sz w:val="24"/>
          <w:szCs w:val="24"/>
        </w:rPr>
        <w:t>Conclusion</w:t>
      </w:r>
    </w:p>
    <w:p w14:paraId="44B3303C" w14:textId="77777777" w:rsidR="00452D16" w:rsidRDefault="00452D16" w:rsidP="00452D16">
      <w:pPr>
        <w:spacing w:after="0" w:line="240" w:lineRule="auto"/>
        <w:rPr>
          <w:rFonts w:ascii="Times New Roman" w:hAnsi="Times New Roman" w:cs="Times New Roman"/>
          <w:sz w:val="24"/>
          <w:szCs w:val="24"/>
        </w:rPr>
      </w:pPr>
    </w:p>
    <w:p w14:paraId="294E379A" w14:textId="77777777" w:rsidR="00452D16" w:rsidRDefault="00452D16" w:rsidP="00452D16">
      <w:pPr>
        <w:pStyle w:val="paranumbering0"/>
        <w:spacing w:before="0" w:beforeAutospacing="0" w:after="120" w:afterAutospacing="0"/>
        <w:contextualSpacing/>
      </w:pPr>
      <w:r>
        <w:t xml:space="preserve">This instrument is compatible with human </w:t>
      </w:r>
      <w:proofErr w:type="gramStart"/>
      <w:r>
        <w:t>rights</w:t>
      </w:r>
      <w:proofErr w:type="gramEnd"/>
      <w:r>
        <w:t xml:space="preserve"> as it does not raise any human rights issues.</w:t>
      </w:r>
    </w:p>
    <w:p w14:paraId="5824152D" w14:textId="1FAE6019" w:rsidR="00452D16" w:rsidRPr="00452D16" w:rsidRDefault="00452D16" w:rsidP="00452D16">
      <w:pPr>
        <w:pStyle w:val="paranumbering0"/>
        <w:spacing w:before="0" w:beforeAutospacing="0" w:after="0" w:afterAutospacing="0"/>
        <w:contextualSpacing/>
      </w:pPr>
    </w:p>
    <w:p w14:paraId="7FA9715A" w14:textId="25728F2D" w:rsidR="00452D16" w:rsidRPr="00452D16" w:rsidRDefault="00452D16" w:rsidP="00452D16">
      <w:pPr>
        <w:pStyle w:val="paranumbering0"/>
        <w:spacing w:before="0" w:beforeAutospacing="0" w:after="0" w:afterAutospacing="0"/>
        <w:contextualSpacing/>
        <w:rPr>
          <w:b/>
        </w:rPr>
      </w:pPr>
      <w:r>
        <w:rPr>
          <w:b/>
        </w:rPr>
        <w:t xml:space="preserve">Table item </w:t>
      </w:r>
      <w:r w:rsidR="008B39EB">
        <w:rPr>
          <w:b/>
        </w:rPr>
        <w:t>354</w:t>
      </w:r>
      <w:r w:rsidRPr="008B39EB">
        <w:rPr>
          <w:b/>
        </w:rPr>
        <w:t xml:space="preserve"> </w:t>
      </w:r>
      <w:r>
        <w:rPr>
          <w:b/>
        </w:rPr>
        <w:t>Communities Environment Program (CEP)</w:t>
      </w:r>
    </w:p>
    <w:p w14:paraId="0DA86CFF" w14:textId="4ACFF2DF" w:rsidR="00452D16" w:rsidRPr="00452D16" w:rsidRDefault="00452D16" w:rsidP="00452D16">
      <w:pPr>
        <w:pStyle w:val="paranumbering0"/>
        <w:spacing w:before="0" w:beforeAutospacing="0" w:after="0" w:afterAutospacing="0"/>
        <w:contextualSpacing/>
      </w:pPr>
    </w:p>
    <w:p w14:paraId="5ACA1E43" w14:textId="7E69D657" w:rsidR="00452D16" w:rsidRPr="00452D16" w:rsidRDefault="00452D16" w:rsidP="00452D16">
      <w:pPr>
        <w:spacing w:after="0"/>
        <w:rPr>
          <w:rFonts w:ascii="Times New Roman" w:hAnsi="Times New Roman" w:cs="Times New Roman"/>
          <w:sz w:val="24"/>
          <w:szCs w:val="24"/>
        </w:rPr>
      </w:pPr>
      <w:r w:rsidRPr="00452D16">
        <w:rPr>
          <w:rFonts w:ascii="Times New Roman" w:hAnsi="Times New Roman" w:cs="Times New Roman"/>
          <w:sz w:val="24"/>
          <w:szCs w:val="24"/>
        </w:rPr>
        <w:t xml:space="preserve">The </w:t>
      </w:r>
      <w:r w:rsidR="003E2EB8">
        <w:rPr>
          <w:rFonts w:ascii="Times New Roman" w:hAnsi="Times New Roman" w:cs="Times New Roman"/>
          <w:sz w:val="24"/>
          <w:szCs w:val="24"/>
        </w:rPr>
        <w:t>CEP will provide</w:t>
      </w:r>
      <w:r w:rsidRPr="00452D16">
        <w:rPr>
          <w:rFonts w:ascii="Times New Roman" w:hAnsi="Times New Roman" w:cs="Times New Roman"/>
          <w:sz w:val="24"/>
          <w:szCs w:val="24"/>
        </w:rPr>
        <w:t xml:space="preserve"> grants for each federal electorate (151) for small-scale, community-led projects that will target priority environmental issues. Proposed projects to be supported by the Program </w:t>
      </w:r>
      <w:proofErr w:type="gramStart"/>
      <w:r w:rsidRPr="00452D16">
        <w:rPr>
          <w:rFonts w:ascii="Times New Roman" w:hAnsi="Times New Roman" w:cs="Times New Roman"/>
          <w:sz w:val="24"/>
          <w:szCs w:val="24"/>
        </w:rPr>
        <w:t>include:</w:t>
      </w:r>
      <w:proofErr w:type="gramEnd"/>
      <w:r w:rsidRPr="00452D16">
        <w:rPr>
          <w:rFonts w:ascii="Times New Roman" w:hAnsi="Times New Roman" w:cs="Times New Roman"/>
          <w:sz w:val="24"/>
          <w:szCs w:val="24"/>
        </w:rPr>
        <w:t xml:space="preserve"> reducing waste and litter; protecting </w:t>
      </w:r>
      <w:r w:rsidR="006055C6">
        <w:rPr>
          <w:rFonts w:ascii="Times New Roman" w:hAnsi="Times New Roman" w:cs="Times New Roman"/>
          <w:sz w:val="24"/>
          <w:szCs w:val="24"/>
        </w:rPr>
        <w:t xml:space="preserve">natural habitats and the </w:t>
      </w:r>
      <w:r w:rsidRPr="00452D16">
        <w:rPr>
          <w:rFonts w:ascii="Times New Roman" w:hAnsi="Times New Roman" w:cs="Times New Roman"/>
          <w:sz w:val="24"/>
          <w:szCs w:val="24"/>
        </w:rPr>
        <w:t xml:space="preserve">native </w:t>
      </w:r>
      <w:r w:rsidR="006055C6">
        <w:rPr>
          <w:rFonts w:ascii="Times New Roman" w:hAnsi="Times New Roman" w:cs="Times New Roman"/>
          <w:sz w:val="24"/>
          <w:szCs w:val="24"/>
        </w:rPr>
        <w:t>species that rely on them</w:t>
      </w:r>
      <w:r w:rsidR="006055C6" w:rsidRPr="00452D16">
        <w:rPr>
          <w:rFonts w:ascii="Times New Roman" w:hAnsi="Times New Roman" w:cs="Times New Roman"/>
          <w:sz w:val="24"/>
          <w:szCs w:val="24"/>
        </w:rPr>
        <w:t xml:space="preserve"> </w:t>
      </w:r>
      <w:r w:rsidRPr="00452D16">
        <w:rPr>
          <w:rFonts w:ascii="Times New Roman" w:hAnsi="Times New Roman" w:cs="Times New Roman"/>
          <w:sz w:val="24"/>
          <w:szCs w:val="24"/>
        </w:rPr>
        <w:t xml:space="preserve">(including our threatened species); improving coasts, wetlands, and waterways; and increasing the extent and condition of native vegetation (including through greening parks and urban areas). </w:t>
      </w:r>
    </w:p>
    <w:p w14:paraId="16F7DA37" w14:textId="77777777" w:rsidR="00452D16" w:rsidRPr="00452D16" w:rsidRDefault="00452D16" w:rsidP="00452D16">
      <w:pPr>
        <w:spacing w:after="0"/>
        <w:rPr>
          <w:rFonts w:ascii="Times New Roman" w:hAnsi="Times New Roman" w:cs="Times New Roman"/>
          <w:sz w:val="24"/>
          <w:szCs w:val="24"/>
        </w:rPr>
      </w:pPr>
    </w:p>
    <w:p w14:paraId="3D7B3CB5" w14:textId="5D9EFB7C" w:rsidR="00452D16" w:rsidRPr="00452D16" w:rsidRDefault="00452D16" w:rsidP="00452D16">
      <w:pPr>
        <w:spacing w:after="0"/>
        <w:ind w:right="-46"/>
        <w:rPr>
          <w:rFonts w:ascii="Times New Roman" w:hAnsi="Times New Roman" w:cs="Times New Roman"/>
          <w:sz w:val="24"/>
          <w:szCs w:val="24"/>
        </w:rPr>
      </w:pPr>
      <w:r w:rsidRPr="00452D16">
        <w:rPr>
          <w:rFonts w:ascii="Times New Roman" w:hAnsi="Times New Roman" w:cs="Times New Roman"/>
          <w:sz w:val="24"/>
          <w:szCs w:val="24"/>
        </w:rPr>
        <w:t>The Minister for the Environment, the Hon Sussan Ley</w:t>
      </w:r>
      <w:r w:rsidR="00D405FD">
        <w:rPr>
          <w:rFonts w:ascii="Times New Roman" w:hAnsi="Times New Roman" w:cs="Times New Roman"/>
          <w:sz w:val="24"/>
          <w:szCs w:val="24"/>
        </w:rPr>
        <w:t xml:space="preserve"> MP</w:t>
      </w:r>
      <w:r w:rsidRPr="00452D16">
        <w:rPr>
          <w:rFonts w:ascii="Times New Roman" w:hAnsi="Times New Roman" w:cs="Times New Roman"/>
          <w:sz w:val="24"/>
          <w:szCs w:val="24"/>
        </w:rPr>
        <w:t xml:space="preserve">, has portfolio responsibility for this </w:t>
      </w:r>
      <w:proofErr w:type="gramStart"/>
      <w:r w:rsidRPr="00452D16">
        <w:rPr>
          <w:rFonts w:ascii="Times New Roman" w:hAnsi="Times New Roman" w:cs="Times New Roman"/>
          <w:sz w:val="24"/>
          <w:szCs w:val="24"/>
        </w:rPr>
        <w:t>program which</w:t>
      </w:r>
      <w:proofErr w:type="gramEnd"/>
      <w:r w:rsidRPr="00452D16">
        <w:rPr>
          <w:rFonts w:ascii="Times New Roman" w:hAnsi="Times New Roman" w:cs="Times New Roman"/>
          <w:sz w:val="24"/>
          <w:szCs w:val="24"/>
        </w:rPr>
        <w:t xml:space="preserve"> will be administered by the Department of the Environment and Energy.</w:t>
      </w:r>
    </w:p>
    <w:p w14:paraId="26A535AC" w14:textId="0F7C313B" w:rsidR="00452D16" w:rsidRPr="00452D16" w:rsidRDefault="00452D16" w:rsidP="00452D16">
      <w:pPr>
        <w:pStyle w:val="paranumbering0"/>
        <w:spacing w:before="0" w:beforeAutospacing="0" w:after="0" w:afterAutospacing="0"/>
        <w:contextualSpacing/>
      </w:pPr>
    </w:p>
    <w:p w14:paraId="362B3DBE" w14:textId="77777777" w:rsidR="003E2EB8" w:rsidRPr="005B1D4C" w:rsidRDefault="003E2EB8" w:rsidP="003E2EB8">
      <w:pPr>
        <w:pStyle w:val="paranumbering0"/>
        <w:spacing w:before="0" w:beforeAutospacing="0" w:after="0" w:afterAutospacing="0"/>
        <w:contextualSpacing/>
        <w:rPr>
          <w:b/>
        </w:rPr>
      </w:pPr>
      <w:r w:rsidRPr="005B1D4C">
        <w:rPr>
          <w:b/>
        </w:rPr>
        <w:t>Human rights implications</w:t>
      </w:r>
    </w:p>
    <w:p w14:paraId="33EC6A2E" w14:textId="77777777" w:rsidR="003E2EB8" w:rsidRDefault="003E2EB8" w:rsidP="003E2EB8">
      <w:pPr>
        <w:spacing w:after="0" w:line="240" w:lineRule="auto"/>
        <w:ind w:right="-46"/>
        <w:rPr>
          <w:rFonts w:ascii="Times New Roman" w:hAnsi="Times New Roman"/>
          <w:sz w:val="24"/>
          <w:szCs w:val="24"/>
        </w:rPr>
      </w:pPr>
    </w:p>
    <w:p w14:paraId="0FB23D7B" w14:textId="77777777" w:rsidR="003E2EB8" w:rsidRPr="00B43427" w:rsidRDefault="003E2EB8" w:rsidP="003E2EB8">
      <w:pPr>
        <w:spacing w:after="0" w:line="240" w:lineRule="auto"/>
        <w:rPr>
          <w:rFonts w:ascii="Times New Roman" w:hAnsi="Times New Roman"/>
          <w:sz w:val="24"/>
          <w:szCs w:val="24"/>
        </w:rPr>
      </w:pPr>
      <w:r>
        <w:rPr>
          <w:rFonts w:ascii="Times New Roman" w:hAnsi="Times New Roman"/>
          <w:sz w:val="24"/>
          <w:szCs w:val="24"/>
        </w:rPr>
        <w:t>This instrument does not engage any of the applicable rights or freedoms.</w:t>
      </w:r>
    </w:p>
    <w:p w14:paraId="43ED5832" w14:textId="77777777" w:rsidR="003E2EB8" w:rsidRDefault="003E2EB8" w:rsidP="003E2EB8">
      <w:pPr>
        <w:spacing w:after="0" w:line="240" w:lineRule="auto"/>
        <w:rPr>
          <w:rFonts w:ascii="Times New Roman" w:hAnsi="Times New Roman" w:cs="Times New Roman"/>
          <w:sz w:val="24"/>
          <w:szCs w:val="24"/>
        </w:rPr>
      </w:pPr>
    </w:p>
    <w:p w14:paraId="035D5F11" w14:textId="77777777" w:rsidR="003E2EB8" w:rsidRPr="001D155B" w:rsidRDefault="003E2EB8" w:rsidP="003E2EB8">
      <w:pPr>
        <w:spacing w:after="0" w:line="240" w:lineRule="auto"/>
        <w:rPr>
          <w:rFonts w:ascii="Times New Roman" w:hAnsi="Times New Roman" w:cs="Times New Roman"/>
          <w:b/>
          <w:sz w:val="24"/>
          <w:szCs w:val="24"/>
        </w:rPr>
      </w:pPr>
      <w:r w:rsidRPr="001D155B">
        <w:rPr>
          <w:rFonts w:ascii="Times New Roman" w:hAnsi="Times New Roman" w:cs="Times New Roman"/>
          <w:b/>
          <w:sz w:val="24"/>
          <w:szCs w:val="24"/>
        </w:rPr>
        <w:t>Conclusion</w:t>
      </w:r>
    </w:p>
    <w:p w14:paraId="3014CE0B" w14:textId="77777777" w:rsidR="003E2EB8" w:rsidRDefault="003E2EB8" w:rsidP="003E2EB8">
      <w:pPr>
        <w:spacing w:after="0" w:line="240" w:lineRule="auto"/>
        <w:rPr>
          <w:rFonts w:ascii="Times New Roman" w:hAnsi="Times New Roman" w:cs="Times New Roman"/>
          <w:sz w:val="24"/>
          <w:szCs w:val="24"/>
        </w:rPr>
      </w:pPr>
    </w:p>
    <w:p w14:paraId="29313EAF" w14:textId="77777777" w:rsidR="003E2EB8" w:rsidRDefault="003E2EB8" w:rsidP="003E2EB8">
      <w:pPr>
        <w:pStyle w:val="paranumbering0"/>
        <w:spacing w:before="0" w:beforeAutospacing="0" w:after="120" w:afterAutospacing="0"/>
        <w:contextualSpacing/>
      </w:pPr>
      <w:r>
        <w:t xml:space="preserve">This instrument is compatible with human </w:t>
      </w:r>
      <w:proofErr w:type="gramStart"/>
      <w:r>
        <w:t>rights</w:t>
      </w:r>
      <w:proofErr w:type="gramEnd"/>
      <w:r>
        <w:t xml:space="preserve"> as it does not raise any human rights issues.</w:t>
      </w:r>
    </w:p>
    <w:p w14:paraId="2A795D75" w14:textId="5FFBE70F" w:rsidR="00452D16" w:rsidRDefault="00452D16" w:rsidP="00C952C8">
      <w:pPr>
        <w:pStyle w:val="paranumbering0"/>
        <w:spacing w:before="0" w:beforeAutospacing="0" w:after="120" w:afterAutospacing="0"/>
        <w:contextualSpacing/>
      </w:pPr>
    </w:p>
    <w:p w14:paraId="5DDC1213" w14:textId="1EE0A48D" w:rsidR="003E2EB8" w:rsidRPr="003E2EB8" w:rsidRDefault="003E2EB8" w:rsidP="00C952C8">
      <w:pPr>
        <w:pStyle w:val="paranumbering0"/>
        <w:spacing w:before="0" w:beforeAutospacing="0" w:after="120" w:afterAutospacing="0"/>
        <w:contextualSpacing/>
        <w:rPr>
          <w:b/>
        </w:rPr>
      </w:pPr>
      <w:r>
        <w:rPr>
          <w:b/>
        </w:rPr>
        <w:t xml:space="preserve">Table item </w:t>
      </w:r>
      <w:r w:rsidR="008B39EB" w:rsidRPr="008B39EB">
        <w:rPr>
          <w:b/>
        </w:rPr>
        <w:t>355</w:t>
      </w:r>
      <w:r w:rsidRPr="008B39EB">
        <w:rPr>
          <w:b/>
        </w:rPr>
        <w:t xml:space="preserve"> </w:t>
      </w:r>
      <w:r>
        <w:rPr>
          <w:b/>
        </w:rPr>
        <w:t>Environment Restoration Fund (ERF)</w:t>
      </w:r>
    </w:p>
    <w:p w14:paraId="53E2143A" w14:textId="77777777" w:rsidR="00452D16" w:rsidRPr="003E2EB8" w:rsidRDefault="00452D16" w:rsidP="003E2EB8">
      <w:pPr>
        <w:pStyle w:val="paranumbering0"/>
        <w:spacing w:before="0" w:beforeAutospacing="0" w:after="0" w:afterAutospacing="0"/>
        <w:contextualSpacing/>
      </w:pPr>
    </w:p>
    <w:p w14:paraId="096F9704" w14:textId="1AADE290" w:rsidR="003E2EB8" w:rsidRPr="003E2EB8" w:rsidRDefault="003E2EB8" w:rsidP="003E2EB8">
      <w:pPr>
        <w:spacing w:after="0"/>
        <w:rPr>
          <w:rFonts w:ascii="Times New Roman" w:hAnsi="Times New Roman" w:cs="Times New Roman"/>
          <w:sz w:val="24"/>
          <w:szCs w:val="24"/>
        </w:rPr>
      </w:pPr>
      <w:r w:rsidRPr="003E2EB8">
        <w:rPr>
          <w:rFonts w:ascii="Times New Roman" w:hAnsi="Times New Roman" w:cs="Times New Roman"/>
          <w:sz w:val="24"/>
          <w:szCs w:val="24"/>
        </w:rPr>
        <w:t>The</w:t>
      </w:r>
      <w:r>
        <w:rPr>
          <w:rFonts w:ascii="Times New Roman" w:hAnsi="Times New Roman" w:cs="Times New Roman"/>
          <w:sz w:val="24"/>
          <w:szCs w:val="24"/>
        </w:rPr>
        <w:t xml:space="preserve"> ERF</w:t>
      </w:r>
      <w:r w:rsidRPr="003E2EB8">
        <w:rPr>
          <w:rFonts w:ascii="Times New Roman" w:hAnsi="Times New Roman" w:cs="Times New Roman"/>
          <w:sz w:val="24"/>
          <w:szCs w:val="24"/>
        </w:rPr>
        <w:t xml:space="preserve"> will fund projects for on-ground environmental restoration and protection projects that help ensure our environment </w:t>
      </w:r>
      <w:proofErr w:type="gramStart"/>
      <w:r w:rsidRPr="003E2EB8">
        <w:rPr>
          <w:rFonts w:ascii="Times New Roman" w:hAnsi="Times New Roman" w:cs="Times New Roman"/>
          <w:sz w:val="24"/>
          <w:szCs w:val="24"/>
        </w:rPr>
        <w:t>is conserved</w:t>
      </w:r>
      <w:proofErr w:type="gramEnd"/>
      <w:r w:rsidRPr="003E2EB8">
        <w:rPr>
          <w:rFonts w:ascii="Times New Roman" w:hAnsi="Times New Roman" w:cs="Times New Roman"/>
          <w:sz w:val="24"/>
          <w:szCs w:val="24"/>
        </w:rPr>
        <w:t xml:space="preserve"> for future generations of Australians. Proposed </w:t>
      </w:r>
      <w:r w:rsidRPr="003E2EB8">
        <w:rPr>
          <w:rFonts w:ascii="Times New Roman" w:hAnsi="Times New Roman" w:cs="Times New Roman"/>
          <w:sz w:val="24"/>
          <w:szCs w:val="24"/>
        </w:rPr>
        <w:lastRenderedPageBreak/>
        <w:t xml:space="preserve">projects to </w:t>
      </w:r>
      <w:proofErr w:type="gramStart"/>
      <w:r w:rsidRPr="003E2EB8">
        <w:rPr>
          <w:rFonts w:ascii="Times New Roman" w:hAnsi="Times New Roman" w:cs="Times New Roman"/>
          <w:sz w:val="24"/>
          <w:szCs w:val="24"/>
        </w:rPr>
        <w:t>be supported</w:t>
      </w:r>
      <w:proofErr w:type="gramEnd"/>
      <w:r w:rsidRPr="003E2EB8">
        <w:rPr>
          <w:rFonts w:ascii="Times New Roman" w:hAnsi="Times New Roman" w:cs="Times New Roman"/>
          <w:sz w:val="24"/>
          <w:szCs w:val="24"/>
        </w:rPr>
        <w:t xml:space="preserve"> by the </w:t>
      </w:r>
      <w:r w:rsidR="006055C6">
        <w:rPr>
          <w:rFonts w:ascii="Times New Roman" w:hAnsi="Times New Roman" w:cs="Times New Roman"/>
          <w:sz w:val="24"/>
          <w:szCs w:val="24"/>
        </w:rPr>
        <w:t>ERF</w:t>
      </w:r>
      <w:r w:rsidR="006055C6" w:rsidRPr="003E2EB8">
        <w:rPr>
          <w:rFonts w:ascii="Times New Roman" w:hAnsi="Times New Roman" w:cs="Times New Roman"/>
          <w:sz w:val="24"/>
          <w:szCs w:val="24"/>
        </w:rPr>
        <w:t xml:space="preserve"> </w:t>
      </w:r>
      <w:r w:rsidRPr="003E2EB8">
        <w:rPr>
          <w:rFonts w:ascii="Times New Roman" w:hAnsi="Times New Roman" w:cs="Times New Roman"/>
          <w:sz w:val="24"/>
          <w:szCs w:val="24"/>
        </w:rPr>
        <w:t xml:space="preserve">will align with established plans that identify priorities for action, including the Threatened Species Strategy, Water Quality Improvement Plans, Regional Natural Resource Management Plans, the Marine Debris Threat Abatement Plan, and the new National Waste Policy. </w:t>
      </w:r>
    </w:p>
    <w:p w14:paraId="19013472" w14:textId="77777777" w:rsidR="003E2EB8" w:rsidRPr="003E2EB8" w:rsidRDefault="003E2EB8" w:rsidP="003E2EB8">
      <w:pPr>
        <w:spacing w:after="0"/>
        <w:rPr>
          <w:rFonts w:ascii="Times New Roman" w:hAnsi="Times New Roman" w:cs="Times New Roman"/>
          <w:sz w:val="24"/>
          <w:szCs w:val="24"/>
        </w:rPr>
      </w:pPr>
    </w:p>
    <w:p w14:paraId="3675D341" w14:textId="3722AB39" w:rsidR="00452D16" w:rsidRPr="003E2EB8" w:rsidRDefault="003E2EB8" w:rsidP="003E2EB8">
      <w:pPr>
        <w:pStyle w:val="paranumbering0"/>
        <w:spacing w:before="0" w:beforeAutospacing="0" w:after="0" w:afterAutospacing="0"/>
        <w:contextualSpacing/>
      </w:pPr>
      <w:r w:rsidRPr="003E2EB8">
        <w:t>The Minister for the Environment, the Hon Sussan Ley</w:t>
      </w:r>
      <w:r w:rsidR="00D405FD">
        <w:t xml:space="preserve"> M</w:t>
      </w:r>
      <w:bookmarkStart w:id="0" w:name="_GoBack"/>
      <w:bookmarkEnd w:id="0"/>
      <w:r w:rsidR="00D405FD">
        <w:t>P</w:t>
      </w:r>
      <w:r w:rsidRPr="003E2EB8">
        <w:t xml:space="preserve">, has portfolio responsibility for this </w:t>
      </w:r>
      <w:proofErr w:type="gramStart"/>
      <w:r w:rsidRPr="003E2EB8">
        <w:t>program which</w:t>
      </w:r>
      <w:proofErr w:type="gramEnd"/>
      <w:r w:rsidRPr="003E2EB8">
        <w:t xml:space="preserve"> will be administered by the Department of the Environment and Energy.</w:t>
      </w:r>
    </w:p>
    <w:p w14:paraId="7444DB33" w14:textId="37D6CD4A" w:rsidR="00452D16" w:rsidRDefault="00452D16" w:rsidP="003E2EB8">
      <w:pPr>
        <w:pStyle w:val="paranumbering0"/>
        <w:spacing w:before="0" w:beforeAutospacing="0" w:after="0" w:afterAutospacing="0"/>
        <w:contextualSpacing/>
      </w:pPr>
    </w:p>
    <w:p w14:paraId="1944CE20" w14:textId="77777777" w:rsidR="003E2EB8" w:rsidRPr="005B1D4C" w:rsidRDefault="003E2EB8" w:rsidP="003E2EB8">
      <w:pPr>
        <w:pStyle w:val="paranumbering0"/>
        <w:spacing w:before="0" w:beforeAutospacing="0" w:after="0" w:afterAutospacing="0"/>
        <w:contextualSpacing/>
        <w:rPr>
          <w:b/>
        </w:rPr>
      </w:pPr>
      <w:r w:rsidRPr="005B1D4C">
        <w:rPr>
          <w:b/>
        </w:rPr>
        <w:t>Human rights implications</w:t>
      </w:r>
    </w:p>
    <w:p w14:paraId="7FA44F2E" w14:textId="77777777" w:rsidR="003E2EB8" w:rsidRDefault="003E2EB8" w:rsidP="003E2EB8">
      <w:pPr>
        <w:spacing w:after="0" w:line="240" w:lineRule="auto"/>
        <w:ind w:right="-46"/>
        <w:rPr>
          <w:rFonts w:ascii="Times New Roman" w:hAnsi="Times New Roman"/>
          <w:sz w:val="24"/>
          <w:szCs w:val="24"/>
        </w:rPr>
      </w:pPr>
    </w:p>
    <w:p w14:paraId="5D7E8255" w14:textId="77777777" w:rsidR="003E2EB8" w:rsidRPr="00B43427" w:rsidRDefault="003E2EB8" w:rsidP="003E2EB8">
      <w:pPr>
        <w:spacing w:after="0" w:line="240" w:lineRule="auto"/>
        <w:rPr>
          <w:rFonts w:ascii="Times New Roman" w:hAnsi="Times New Roman"/>
          <w:sz w:val="24"/>
          <w:szCs w:val="24"/>
        </w:rPr>
      </w:pPr>
      <w:r>
        <w:rPr>
          <w:rFonts w:ascii="Times New Roman" w:hAnsi="Times New Roman"/>
          <w:sz w:val="24"/>
          <w:szCs w:val="24"/>
        </w:rPr>
        <w:t>This instrument does not engage any of the applicable rights or freedoms.</w:t>
      </w:r>
    </w:p>
    <w:p w14:paraId="595AE300" w14:textId="77777777" w:rsidR="003E2EB8" w:rsidRDefault="003E2EB8" w:rsidP="003E2EB8">
      <w:pPr>
        <w:spacing w:after="0" w:line="240" w:lineRule="auto"/>
        <w:rPr>
          <w:rFonts w:ascii="Times New Roman" w:hAnsi="Times New Roman" w:cs="Times New Roman"/>
          <w:sz w:val="24"/>
          <w:szCs w:val="24"/>
        </w:rPr>
      </w:pPr>
    </w:p>
    <w:p w14:paraId="0EC354F7" w14:textId="77777777" w:rsidR="003E2EB8" w:rsidRPr="001D155B" w:rsidRDefault="003E2EB8" w:rsidP="003E2EB8">
      <w:pPr>
        <w:spacing w:after="0" w:line="240" w:lineRule="auto"/>
        <w:rPr>
          <w:rFonts w:ascii="Times New Roman" w:hAnsi="Times New Roman" w:cs="Times New Roman"/>
          <w:b/>
          <w:sz w:val="24"/>
          <w:szCs w:val="24"/>
        </w:rPr>
      </w:pPr>
      <w:r w:rsidRPr="001D155B">
        <w:rPr>
          <w:rFonts w:ascii="Times New Roman" w:hAnsi="Times New Roman" w:cs="Times New Roman"/>
          <w:b/>
          <w:sz w:val="24"/>
          <w:szCs w:val="24"/>
        </w:rPr>
        <w:t>Conclusion</w:t>
      </w:r>
    </w:p>
    <w:p w14:paraId="769F32A9" w14:textId="77777777" w:rsidR="003E2EB8" w:rsidRDefault="003E2EB8" w:rsidP="003E2EB8">
      <w:pPr>
        <w:spacing w:after="0" w:line="240" w:lineRule="auto"/>
        <w:rPr>
          <w:rFonts w:ascii="Times New Roman" w:hAnsi="Times New Roman" w:cs="Times New Roman"/>
          <w:sz w:val="24"/>
          <w:szCs w:val="24"/>
        </w:rPr>
      </w:pPr>
    </w:p>
    <w:p w14:paraId="546780AB" w14:textId="77777777" w:rsidR="003E2EB8" w:rsidRDefault="003E2EB8" w:rsidP="003E2EB8">
      <w:pPr>
        <w:pStyle w:val="paranumbering0"/>
        <w:spacing w:before="0" w:beforeAutospacing="0" w:after="120" w:afterAutospacing="0"/>
        <w:contextualSpacing/>
      </w:pPr>
      <w:r>
        <w:t xml:space="preserve">This instrument is compatible with human </w:t>
      </w:r>
      <w:proofErr w:type="gramStart"/>
      <w:r>
        <w:t>rights</w:t>
      </w:r>
      <w:proofErr w:type="gramEnd"/>
      <w:r>
        <w:t xml:space="preserve"> as it does not raise any human rights issues.</w:t>
      </w:r>
    </w:p>
    <w:p w14:paraId="468E6B12" w14:textId="77777777" w:rsidR="003E2EB8" w:rsidRPr="003E2EB8" w:rsidRDefault="003E2EB8" w:rsidP="003E2EB8">
      <w:pPr>
        <w:pStyle w:val="paranumbering0"/>
        <w:spacing w:before="0" w:beforeAutospacing="0" w:after="0" w:afterAutospacing="0"/>
        <w:contextualSpacing/>
      </w:pPr>
    </w:p>
    <w:p w14:paraId="4F334874" w14:textId="77777777" w:rsidR="001D155B" w:rsidRDefault="001D155B" w:rsidP="001D155B">
      <w:pPr>
        <w:pStyle w:val="paranumbering0"/>
        <w:spacing w:before="0" w:beforeAutospacing="0" w:after="120" w:afterAutospacing="0"/>
        <w:contextualSpacing/>
        <w:jc w:val="center"/>
        <w:rPr>
          <w:b/>
        </w:rPr>
      </w:pPr>
    </w:p>
    <w:p w14:paraId="7D6F78A8" w14:textId="77777777" w:rsidR="001D155B" w:rsidRPr="005B1D4C" w:rsidRDefault="001D155B" w:rsidP="001D155B">
      <w:pPr>
        <w:pStyle w:val="paranumbering0"/>
        <w:spacing w:before="0" w:beforeAutospacing="0" w:after="120" w:afterAutospacing="0"/>
        <w:contextualSpacing/>
        <w:jc w:val="center"/>
        <w:rPr>
          <w:b/>
        </w:rPr>
      </w:pPr>
      <w:r w:rsidRPr="005B1D4C">
        <w:rPr>
          <w:b/>
        </w:rPr>
        <w:t xml:space="preserve">Senator the Hon Mathias </w:t>
      </w:r>
      <w:proofErr w:type="spellStart"/>
      <w:r w:rsidRPr="005B1D4C">
        <w:rPr>
          <w:b/>
        </w:rPr>
        <w:t>Cormann</w:t>
      </w:r>
      <w:proofErr w:type="spellEnd"/>
    </w:p>
    <w:p w14:paraId="724985EB" w14:textId="3C396B73" w:rsidR="001D155B" w:rsidRDefault="001D155B" w:rsidP="00986DEA">
      <w:pPr>
        <w:pStyle w:val="paranumbering0"/>
        <w:spacing w:before="0" w:beforeAutospacing="0" w:after="120" w:afterAutospacing="0"/>
        <w:contextualSpacing/>
        <w:jc w:val="center"/>
      </w:pPr>
      <w:r w:rsidRPr="005B1D4C">
        <w:rPr>
          <w:b/>
        </w:rPr>
        <w:t>Minister for Finance</w:t>
      </w:r>
    </w:p>
    <w:sectPr w:rsidR="001D155B" w:rsidSect="00C17307">
      <w:headerReference w:type="default" r:id="rId13"/>
      <w:head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291D" w14:textId="77777777" w:rsidR="005C0CB4" w:rsidRDefault="005C0CB4" w:rsidP="005C0CB4">
      <w:pPr>
        <w:spacing w:after="0" w:line="240" w:lineRule="auto"/>
      </w:pPr>
      <w:r>
        <w:separator/>
      </w:r>
    </w:p>
  </w:endnote>
  <w:endnote w:type="continuationSeparator" w:id="0">
    <w:p w14:paraId="23E344E3" w14:textId="77777777" w:rsidR="005C0CB4" w:rsidRDefault="005C0CB4" w:rsidP="005C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C5893" w14:textId="77777777" w:rsidR="005C0CB4" w:rsidRDefault="005C0CB4" w:rsidP="005C0CB4">
      <w:pPr>
        <w:spacing w:after="0" w:line="240" w:lineRule="auto"/>
      </w:pPr>
      <w:r>
        <w:separator/>
      </w:r>
    </w:p>
  </w:footnote>
  <w:footnote w:type="continuationSeparator" w:id="0">
    <w:p w14:paraId="74BB9D47" w14:textId="77777777" w:rsidR="005C0CB4" w:rsidRDefault="005C0CB4" w:rsidP="005C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0FF05" w14:textId="77777777" w:rsidR="00E5121D" w:rsidRPr="009A6A7B" w:rsidRDefault="00E5121D">
    <w:pPr>
      <w:pStyle w:val="Header"/>
      <w:jc w:val="center"/>
      <w:rPr>
        <w:rFonts w:ascii="Times New Roman" w:hAnsi="Times New Roman" w:cs="Times New Roman"/>
        <w:sz w:val="24"/>
        <w:szCs w:val="24"/>
      </w:rPr>
    </w:pPr>
  </w:p>
  <w:p w14:paraId="24143431" w14:textId="77777777" w:rsidR="00E5121D" w:rsidRDefault="00E51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7722" w14:textId="77777777" w:rsidR="00A30245" w:rsidRPr="00A30245" w:rsidRDefault="00A30245">
    <w:pPr>
      <w:pStyle w:val="Header"/>
      <w:jc w:val="center"/>
      <w:rPr>
        <w:rFonts w:ascii="Times New Roman" w:hAnsi="Times New Roman" w:cs="Times New Roman"/>
        <w:sz w:val="24"/>
        <w:szCs w:val="24"/>
      </w:rPr>
    </w:pPr>
  </w:p>
  <w:p w14:paraId="43BE43F8" w14:textId="77777777" w:rsidR="00E5121D" w:rsidRDefault="00E5121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2D3FB" w14:textId="77777777" w:rsidR="002A7A26" w:rsidRDefault="002A7A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BAD2" w14:textId="25810DB9" w:rsidR="002A7A26" w:rsidRPr="001327F3" w:rsidRDefault="004234C5">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2A7A26" w:rsidRPr="001327F3">
          <w:rPr>
            <w:rFonts w:ascii="Times New Roman" w:hAnsi="Times New Roman" w:cs="Times New Roman"/>
            <w:sz w:val="24"/>
            <w:szCs w:val="24"/>
          </w:rPr>
          <w:fldChar w:fldCharType="begin"/>
        </w:r>
        <w:r w:rsidR="002A7A26" w:rsidRPr="001327F3">
          <w:rPr>
            <w:rFonts w:ascii="Times New Roman" w:hAnsi="Times New Roman" w:cs="Times New Roman"/>
            <w:sz w:val="24"/>
            <w:szCs w:val="24"/>
          </w:rPr>
          <w:instrText xml:space="preserve"> PAGE   \* MERGEFORMAT </w:instrText>
        </w:r>
        <w:r w:rsidR="002A7A26" w:rsidRPr="001327F3">
          <w:rPr>
            <w:rFonts w:ascii="Times New Roman" w:hAnsi="Times New Roman" w:cs="Times New Roman"/>
            <w:sz w:val="24"/>
            <w:szCs w:val="24"/>
          </w:rPr>
          <w:fldChar w:fldCharType="separate"/>
        </w:r>
        <w:r>
          <w:rPr>
            <w:rFonts w:ascii="Times New Roman" w:hAnsi="Times New Roman" w:cs="Times New Roman"/>
            <w:noProof/>
            <w:sz w:val="24"/>
            <w:szCs w:val="24"/>
          </w:rPr>
          <w:t>14</w:t>
        </w:r>
        <w:r w:rsidR="002A7A26" w:rsidRPr="001327F3">
          <w:rPr>
            <w:rFonts w:ascii="Times New Roman" w:hAnsi="Times New Roman" w:cs="Times New Roman"/>
            <w:noProof/>
            <w:sz w:val="24"/>
            <w:szCs w:val="24"/>
          </w:rPr>
          <w:fldChar w:fldCharType="end"/>
        </w:r>
      </w:sdtContent>
    </w:sdt>
  </w:p>
  <w:p w14:paraId="4286E614" w14:textId="77777777" w:rsidR="002A7A26" w:rsidRDefault="002A7A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FC8F1" w14:textId="77777777" w:rsidR="002A7A26" w:rsidRPr="001327F3" w:rsidRDefault="002A7A26" w:rsidP="004D676F">
    <w:pPr>
      <w:pStyle w:val="Header"/>
      <w:jc w:val="right"/>
      <w:rPr>
        <w:rFonts w:ascii="Times New Roman" w:hAnsi="Times New Roman" w:cs="Times New Roman"/>
        <w:b/>
        <w:sz w:val="24"/>
        <w:szCs w:val="24"/>
        <w:u w:val="single"/>
      </w:rPr>
    </w:pPr>
    <w:r w:rsidRPr="001327F3">
      <w:rPr>
        <w:rFonts w:ascii="Times New Roman" w:hAnsi="Times New Roman" w:cs="Times New Roman"/>
        <w:b/>
        <w:sz w:val="24"/>
        <w:szCs w:val="24"/>
        <w:u w:val="single"/>
      </w:rPr>
      <w:t>Attachment A</w:t>
    </w:r>
  </w:p>
  <w:p w14:paraId="6DFC9D84" w14:textId="77777777" w:rsidR="002A7A26" w:rsidRDefault="002A7A2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873840"/>
      <w:docPartObj>
        <w:docPartGallery w:val="Page Numbers (Top of Page)"/>
        <w:docPartUnique/>
      </w:docPartObj>
    </w:sdtPr>
    <w:sdtEndPr>
      <w:rPr>
        <w:rFonts w:ascii="Times New Roman" w:hAnsi="Times New Roman" w:cs="Times New Roman"/>
        <w:noProof/>
        <w:sz w:val="24"/>
        <w:szCs w:val="24"/>
      </w:rPr>
    </w:sdtEndPr>
    <w:sdtContent>
      <w:p w14:paraId="4D962F33" w14:textId="658553D7" w:rsidR="00C17307" w:rsidRPr="00C17307" w:rsidRDefault="00C17307">
        <w:pPr>
          <w:pStyle w:val="Header"/>
          <w:jc w:val="center"/>
          <w:rPr>
            <w:rFonts w:ascii="Times New Roman" w:hAnsi="Times New Roman" w:cs="Times New Roman"/>
            <w:sz w:val="24"/>
            <w:szCs w:val="24"/>
          </w:rPr>
        </w:pPr>
        <w:r w:rsidRPr="00C17307">
          <w:rPr>
            <w:rFonts w:ascii="Times New Roman" w:hAnsi="Times New Roman" w:cs="Times New Roman"/>
            <w:sz w:val="24"/>
            <w:szCs w:val="24"/>
          </w:rPr>
          <w:fldChar w:fldCharType="begin"/>
        </w:r>
        <w:r w:rsidRPr="00C17307">
          <w:rPr>
            <w:rFonts w:ascii="Times New Roman" w:hAnsi="Times New Roman" w:cs="Times New Roman"/>
            <w:sz w:val="24"/>
            <w:szCs w:val="24"/>
          </w:rPr>
          <w:instrText xml:space="preserve"> PAGE   \* MERGEFORMAT </w:instrText>
        </w:r>
        <w:r w:rsidRPr="00C17307">
          <w:rPr>
            <w:rFonts w:ascii="Times New Roman" w:hAnsi="Times New Roman" w:cs="Times New Roman"/>
            <w:sz w:val="24"/>
            <w:szCs w:val="24"/>
          </w:rPr>
          <w:fldChar w:fldCharType="separate"/>
        </w:r>
        <w:r w:rsidR="004234C5">
          <w:rPr>
            <w:rFonts w:ascii="Times New Roman" w:hAnsi="Times New Roman" w:cs="Times New Roman"/>
            <w:noProof/>
            <w:sz w:val="24"/>
            <w:szCs w:val="24"/>
          </w:rPr>
          <w:t>2</w:t>
        </w:r>
        <w:r w:rsidRPr="00C17307">
          <w:rPr>
            <w:rFonts w:ascii="Times New Roman" w:hAnsi="Times New Roman" w:cs="Times New Roman"/>
            <w:noProof/>
            <w:sz w:val="24"/>
            <w:szCs w:val="24"/>
          </w:rPr>
          <w:fldChar w:fldCharType="end"/>
        </w:r>
      </w:p>
    </w:sdtContent>
  </w:sdt>
  <w:p w14:paraId="159D835C" w14:textId="77777777" w:rsidR="00C17307" w:rsidRDefault="00C173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0BC1F" w14:textId="77777777" w:rsidR="00A30245" w:rsidRPr="00A30245" w:rsidRDefault="00A30245" w:rsidP="00A30245">
    <w:pPr>
      <w:pStyle w:val="Header"/>
      <w:jc w:val="right"/>
      <w:rPr>
        <w:rFonts w:ascii="Times New Roman" w:hAnsi="Times New Roman" w:cs="Times New Roman"/>
        <w:b/>
        <w:sz w:val="24"/>
        <w:szCs w:val="24"/>
        <w:u w:val="single"/>
      </w:rPr>
    </w:pPr>
    <w:r w:rsidRPr="00A30245">
      <w:rPr>
        <w:rFonts w:ascii="Times New Roman" w:hAnsi="Times New Roman" w:cs="Times New Roman"/>
        <w:b/>
        <w:sz w:val="24"/>
        <w:szCs w:val="24"/>
        <w:u w:val="single"/>
      </w:rPr>
      <w:t xml:space="preserve">Attachment </w:t>
    </w:r>
    <w:r w:rsidR="002A7A26">
      <w:rPr>
        <w:rFonts w:ascii="Times New Roman" w:hAnsi="Times New Roman" w:cs="Times New Roman"/>
        <w:b/>
        <w:sz w:val="24"/>
        <w:szCs w:val="24"/>
        <w:u w:val="single"/>
      </w:rPr>
      <w:t>B</w:t>
    </w:r>
  </w:p>
  <w:p w14:paraId="2B8DEC85" w14:textId="77777777" w:rsidR="00A30245" w:rsidRDefault="00A30245" w:rsidP="00A302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20ACA"/>
    <w:multiLevelType w:val="hybridMultilevel"/>
    <w:tmpl w:val="A8AC3E6C"/>
    <w:lvl w:ilvl="0" w:tplc="1D98C60C">
      <w:numFmt w:val="bullet"/>
      <w:lvlText w:val="-"/>
      <w:lvlJc w:val="left"/>
      <w:pPr>
        <w:ind w:left="2744" w:hanging="360"/>
      </w:pPr>
      <w:rPr>
        <w:rFonts w:ascii="Cambria" w:eastAsiaTheme="minorHAnsi" w:hAnsi="Cambria" w:cstheme="minorBidi" w:hint="default"/>
      </w:rPr>
    </w:lvl>
    <w:lvl w:ilvl="1" w:tplc="0C090003">
      <w:start w:val="1"/>
      <w:numFmt w:val="bullet"/>
      <w:lvlText w:val="o"/>
      <w:lvlJc w:val="left"/>
      <w:pPr>
        <w:ind w:left="3464" w:hanging="360"/>
      </w:pPr>
      <w:rPr>
        <w:rFonts w:ascii="Courier New" w:hAnsi="Courier New" w:cs="Courier New" w:hint="default"/>
      </w:rPr>
    </w:lvl>
    <w:lvl w:ilvl="2" w:tplc="0C090005" w:tentative="1">
      <w:start w:val="1"/>
      <w:numFmt w:val="bullet"/>
      <w:lvlText w:val=""/>
      <w:lvlJc w:val="left"/>
      <w:pPr>
        <w:ind w:left="4184" w:hanging="360"/>
      </w:pPr>
      <w:rPr>
        <w:rFonts w:ascii="Wingdings" w:hAnsi="Wingdings" w:hint="default"/>
      </w:rPr>
    </w:lvl>
    <w:lvl w:ilvl="3" w:tplc="0C090001" w:tentative="1">
      <w:start w:val="1"/>
      <w:numFmt w:val="bullet"/>
      <w:lvlText w:val=""/>
      <w:lvlJc w:val="left"/>
      <w:pPr>
        <w:ind w:left="4904" w:hanging="360"/>
      </w:pPr>
      <w:rPr>
        <w:rFonts w:ascii="Symbol" w:hAnsi="Symbol" w:hint="default"/>
      </w:rPr>
    </w:lvl>
    <w:lvl w:ilvl="4" w:tplc="0C090003" w:tentative="1">
      <w:start w:val="1"/>
      <w:numFmt w:val="bullet"/>
      <w:lvlText w:val="o"/>
      <w:lvlJc w:val="left"/>
      <w:pPr>
        <w:ind w:left="5624" w:hanging="360"/>
      </w:pPr>
      <w:rPr>
        <w:rFonts w:ascii="Courier New" w:hAnsi="Courier New" w:cs="Courier New" w:hint="default"/>
      </w:rPr>
    </w:lvl>
    <w:lvl w:ilvl="5" w:tplc="0C090005" w:tentative="1">
      <w:start w:val="1"/>
      <w:numFmt w:val="bullet"/>
      <w:lvlText w:val=""/>
      <w:lvlJc w:val="left"/>
      <w:pPr>
        <w:ind w:left="6344" w:hanging="360"/>
      </w:pPr>
      <w:rPr>
        <w:rFonts w:ascii="Wingdings" w:hAnsi="Wingdings" w:hint="default"/>
      </w:rPr>
    </w:lvl>
    <w:lvl w:ilvl="6" w:tplc="0C090001" w:tentative="1">
      <w:start w:val="1"/>
      <w:numFmt w:val="bullet"/>
      <w:lvlText w:val=""/>
      <w:lvlJc w:val="left"/>
      <w:pPr>
        <w:ind w:left="7064" w:hanging="360"/>
      </w:pPr>
      <w:rPr>
        <w:rFonts w:ascii="Symbol" w:hAnsi="Symbol" w:hint="default"/>
      </w:rPr>
    </w:lvl>
    <w:lvl w:ilvl="7" w:tplc="0C090003" w:tentative="1">
      <w:start w:val="1"/>
      <w:numFmt w:val="bullet"/>
      <w:lvlText w:val="o"/>
      <w:lvlJc w:val="left"/>
      <w:pPr>
        <w:ind w:left="7784" w:hanging="360"/>
      </w:pPr>
      <w:rPr>
        <w:rFonts w:ascii="Courier New" w:hAnsi="Courier New" w:cs="Courier New" w:hint="default"/>
      </w:rPr>
    </w:lvl>
    <w:lvl w:ilvl="8" w:tplc="0C090005" w:tentative="1">
      <w:start w:val="1"/>
      <w:numFmt w:val="bullet"/>
      <w:lvlText w:val=""/>
      <w:lvlJc w:val="left"/>
      <w:pPr>
        <w:ind w:left="8504" w:hanging="360"/>
      </w:pPr>
      <w:rPr>
        <w:rFonts w:ascii="Wingdings" w:hAnsi="Wingdings" w:hint="default"/>
      </w:rPr>
    </w:lvl>
  </w:abstractNum>
  <w:abstractNum w:abstractNumId="3" w15:restartNumberingAfterBreak="0">
    <w:nsid w:val="06396B5D"/>
    <w:multiLevelType w:val="hybridMultilevel"/>
    <w:tmpl w:val="349CA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E7DD7"/>
    <w:multiLevelType w:val="hybridMultilevel"/>
    <w:tmpl w:val="D1369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745BC2"/>
    <w:multiLevelType w:val="multilevel"/>
    <w:tmpl w:val="E5E89F92"/>
    <w:numStyleLink w:val="BulletList"/>
  </w:abstractNum>
  <w:abstractNum w:abstractNumId="6"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7" w15:restartNumberingAfterBreak="0">
    <w:nsid w:val="2ACF7EE1"/>
    <w:multiLevelType w:val="hybridMultilevel"/>
    <w:tmpl w:val="C6180F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A87995"/>
    <w:multiLevelType w:val="hybridMultilevel"/>
    <w:tmpl w:val="1BAAA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493A9F"/>
    <w:multiLevelType w:val="multilevel"/>
    <w:tmpl w:val="49C6A868"/>
    <w:lvl w:ilvl="0">
      <w:start w:val="1"/>
      <w:numFmt w:val="bullet"/>
      <w:lvlText w:val="—"/>
      <w:lvlJc w:val="left"/>
      <w:pPr>
        <w:tabs>
          <w:tab w:val="num" w:pos="425"/>
        </w:tabs>
        <w:ind w:left="425" w:hanging="425"/>
      </w:pPr>
      <w:rPr>
        <w:rFonts w:hint="default"/>
        <w:b/>
        <w:i w:val="0"/>
        <w:color w:val="auto"/>
      </w:rPr>
    </w:lvl>
    <w:lvl w:ilvl="1">
      <w:start w:val="1"/>
      <w:numFmt w:val="bullet"/>
      <w:lvlText w:val="—"/>
      <w:lvlJc w:val="left"/>
      <w:pPr>
        <w:tabs>
          <w:tab w:val="num" w:pos="425"/>
        </w:tabs>
        <w:ind w:left="425" w:hanging="425"/>
      </w:pPr>
      <w:rPr>
        <w:rFonts w:hint="default"/>
        <w:b/>
        <w:i w:val="0"/>
        <w:color w:val="auto"/>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1" w15:restartNumberingAfterBreak="0">
    <w:nsid w:val="41371FA2"/>
    <w:multiLevelType w:val="hybridMultilevel"/>
    <w:tmpl w:val="70E47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E33459"/>
    <w:multiLevelType w:val="hybridMultilevel"/>
    <w:tmpl w:val="D03E97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024"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D5028F"/>
    <w:multiLevelType w:val="hybridMultilevel"/>
    <w:tmpl w:val="BE4AC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A46F4"/>
    <w:multiLevelType w:val="hybridMultilevel"/>
    <w:tmpl w:val="83002BF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84052A"/>
    <w:multiLevelType w:val="hybridMultilevel"/>
    <w:tmpl w:val="49D87C04"/>
    <w:lvl w:ilvl="0" w:tplc="1D98C60C">
      <w:numFmt w:val="bullet"/>
      <w:lvlText w:val="-"/>
      <w:lvlJc w:val="left"/>
      <w:pPr>
        <w:ind w:left="1794" w:hanging="360"/>
      </w:pPr>
      <w:rPr>
        <w:rFonts w:ascii="Cambria" w:eastAsiaTheme="minorHAnsi" w:hAnsi="Cambria" w:cstheme="minorBidi" w:hint="default"/>
      </w:rPr>
    </w:lvl>
    <w:lvl w:ilvl="1" w:tplc="0C090003">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16" w15:restartNumberingAfterBreak="0">
    <w:nsid w:val="4F3146BC"/>
    <w:multiLevelType w:val="hybridMultilevel"/>
    <w:tmpl w:val="D7E04F0E"/>
    <w:lvl w:ilvl="0" w:tplc="9E5E2B12">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CB0C0F"/>
    <w:multiLevelType w:val="hybridMultilevel"/>
    <w:tmpl w:val="97A2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311109"/>
    <w:multiLevelType w:val="hybridMultilevel"/>
    <w:tmpl w:val="F8323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35149"/>
    <w:multiLevelType w:val="hybridMultilevel"/>
    <w:tmpl w:val="40D0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1E2AF6"/>
    <w:multiLevelType w:val="hybridMultilevel"/>
    <w:tmpl w:val="D4F09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5456429"/>
    <w:multiLevelType w:val="multilevel"/>
    <w:tmpl w:val="E898CC72"/>
    <w:numStyleLink w:val="KeyPoints"/>
  </w:abstractNum>
  <w:abstractNum w:abstractNumId="22" w15:restartNumberingAfterBreak="0">
    <w:nsid w:val="6ABF6F1C"/>
    <w:multiLevelType w:val="hybridMultilevel"/>
    <w:tmpl w:val="9F6EC0FE"/>
    <w:lvl w:ilvl="0" w:tplc="0C09001B">
      <w:start w:val="1"/>
      <w:numFmt w:val="lowerRoman"/>
      <w:lvlText w:val="%1."/>
      <w:lvlJc w:val="right"/>
      <w:pPr>
        <w:ind w:left="2204" w:hanging="360"/>
      </w:p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4" w15:restartNumberingAfterBreak="0">
    <w:nsid w:val="74D553A3"/>
    <w:multiLevelType w:val="hybridMultilevel"/>
    <w:tmpl w:val="D2B4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AD22AD8"/>
    <w:multiLevelType w:val="hybridMultilevel"/>
    <w:tmpl w:val="8B62C940"/>
    <w:lvl w:ilvl="0" w:tplc="0C090001">
      <w:start w:val="1"/>
      <w:numFmt w:val="bullet"/>
      <w:lvlText w:val=""/>
      <w:lvlJc w:val="left"/>
      <w:pPr>
        <w:ind w:left="360" w:hanging="360"/>
      </w:pPr>
      <w:rPr>
        <w:rFonts w:ascii="Symbol" w:hAnsi="Symbol" w:hint="default"/>
      </w:rPr>
    </w:lvl>
    <w:lvl w:ilvl="1" w:tplc="300491B8">
      <w:numFmt w:val="bullet"/>
      <w:lvlText w:val="–"/>
      <w:lvlJc w:val="left"/>
      <w:pPr>
        <w:ind w:left="1080" w:hanging="360"/>
      </w:pPr>
      <w:rPr>
        <w:rFonts w:ascii="Times New Roman" w:eastAsia="Calibri"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2"/>
  </w:num>
  <w:num w:numId="4">
    <w:abstractNumId w:val="22"/>
  </w:num>
  <w:num w:numId="5">
    <w:abstractNumId w:val="4"/>
  </w:num>
  <w:num w:numId="6">
    <w:abstractNumId w:val="1"/>
  </w:num>
  <w:num w:numId="7">
    <w:abstractNumId w:val="8"/>
  </w:num>
  <w:num w:numId="8">
    <w:abstractNumId w:val="5"/>
  </w:num>
  <w:num w:numId="9">
    <w:abstractNumId w:val="24"/>
  </w:num>
  <w:num w:numId="10">
    <w:abstractNumId w:val="0"/>
  </w:num>
  <w:num w:numId="11">
    <w:abstractNumId w:val="23"/>
  </w:num>
  <w:num w:numId="12">
    <w:abstractNumId w:val="17"/>
  </w:num>
  <w:num w:numId="13">
    <w:abstractNumId w:val="9"/>
  </w:num>
  <w:num w:numId="14">
    <w:abstractNumId w:val="7"/>
  </w:num>
  <w:num w:numId="15">
    <w:abstractNumId w:val="13"/>
  </w:num>
  <w:num w:numId="16">
    <w:abstractNumId w:val="10"/>
  </w:num>
  <w:num w:numId="17">
    <w:abstractNumId w:val="8"/>
  </w:num>
  <w:num w:numId="18">
    <w:abstractNumId w:val="6"/>
  </w:num>
  <w:num w:numId="19">
    <w:abstractNumId w:val="16"/>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num>
  <w:num w:numId="23">
    <w:abstractNumId w:val="14"/>
  </w:num>
  <w:num w:numId="24">
    <w:abstractNumId w:val="20"/>
  </w:num>
  <w:num w:numId="25">
    <w:abstractNumId w:val="3"/>
  </w:num>
  <w:num w:numId="26">
    <w:abstractNumId w:val="19"/>
  </w:num>
  <w:num w:numId="27">
    <w:abstractNumId w:val="25"/>
  </w:num>
  <w:num w:numId="28">
    <w:abstractNumId w:val="2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24EB1"/>
    <w:rsid w:val="000442F1"/>
    <w:rsid w:val="000444CA"/>
    <w:rsid w:val="000471AB"/>
    <w:rsid w:val="000520B0"/>
    <w:rsid w:val="00056179"/>
    <w:rsid w:val="00060C9F"/>
    <w:rsid w:val="00080B5D"/>
    <w:rsid w:val="00094803"/>
    <w:rsid w:val="00094D33"/>
    <w:rsid w:val="000C2797"/>
    <w:rsid w:val="000C3CF2"/>
    <w:rsid w:val="000D1760"/>
    <w:rsid w:val="000F1A0D"/>
    <w:rsid w:val="000F3A3C"/>
    <w:rsid w:val="001327F3"/>
    <w:rsid w:val="00143FD8"/>
    <w:rsid w:val="001536AC"/>
    <w:rsid w:val="001603FB"/>
    <w:rsid w:val="00164BEE"/>
    <w:rsid w:val="001732F7"/>
    <w:rsid w:val="0017446E"/>
    <w:rsid w:val="00182605"/>
    <w:rsid w:val="001843BF"/>
    <w:rsid w:val="00184CFB"/>
    <w:rsid w:val="00193843"/>
    <w:rsid w:val="001B2AF3"/>
    <w:rsid w:val="001B6673"/>
    <w:rsid w:val="001D155B"/>
    <w:rsid w:val="001D68DA"/>
    <w:rsid w:val="001E0EFE"/>
    <w:rsid w:val="001E4485"/>
    <w:rsid w:val="001E54B2"/>
    <w:rsid w:val="002050C8"/>
    <w:rsid w:val="00214C1E"/>
    <w:rsid w:val="002161E5"/>
    <w:rsid w:val="00222AB4"/>
    <w:rsid w:val="0025079F"/>
    <w:rsid w:val="00263FF7"/>
    <w:rsid w:val="002772BC"/>
    <w:rsid w:val="0028263D"/>
    <w:rsid w:val="002A78C6"/>
    <w:rsid w:val="002A7A26"/>
    <w:rsid w:val="002D3FB1"/>
    <w:rsid w:val="002D4C7F"/>
    <w:rsid w:val="002E660F"/>
    <w:rsid w:val="002E71DD"/>
    <w:rsid w:val="002F6BAD"/>
    <w:rsid w:val="00311B8D"/>
    <w:rsid w:val="00320412"/>
    <w:rsid w:val="003221CE"/>
    <w:rsid w:val="003272B4"/>
    <w:rsid w:val="00344C3A"/>
    <w:rsid w:val="00355F29"/>
    <w:rsid w:val="00355F7C"/>
    <w:rsid w:val="00361086"/>
    <w:rsid w:val="003777C3"/>
    <w:rsid w:val="00377888"/>
    <w:rsid w:val="0038125E"/>
    <w:rsid w:val="00385C46"/>
    <w:rsid w:val="003938B5"/>
    <w:rsid w:val="00393E41"/>
    <w:rsid w:val="003A6F4C"/>
    <w:rsid w:val="003B288E"/>
    <w:rsid w:val="003C1F39"/>
    <w:rsid w:val="003C7D71"/>
    <w:rsid w:val="003E2EB8"/>
    <w:rsid w:val="003F4CE1"/>
    <w:rsid w:val="0040513A"/>
    <w:rsid w:val="004234C5"/>
    <w:rsid w:val="0044093B"/>
    <w:rsid w:val="004412B6"/>
    <w:rsid w:val="00452D16"/>
    <w:rsid w:val="0047422D"/>
    <w:rsid w:val="0048471E"/>
    <w:rsid w:val="0049124E"/>
    <w:rsid w:val="004A391E"/>
    <w:rsid w:val="004A5060"/>
    <w:rsid w:val="004B208A"/>
    <w:rsid w:val="004B24D7"/>
    <w:rsid w:val="004C0D58"/>
    <w:rsid w:val="004C6484"/>
    <w:rsid w:val="00504C5A"/>
    <w:rsid w:val="0050681C"/>
    <w:rsid w:val="00512191"/>
    <w:rsid w:val="00522855"/>
    <w:rsid w:val="00522FB9"/>
    <w:rsid w:val="0052772B"/>
    <w:rsid w:val="00533D32"/>
    <w:rsid w:val="005453DE"/>
    <w:rsid w:val="0056133A"/>
    <w:rsid w:val="00562105"/>
    <w:rsid w:val="00565461"/>
    <w:rsid w:val="00566755"/>
    <w:rsid w:val="00574217"/>
    <w:rsid w:val="0057469D"/>
    <w:rsid w:val="00583C25"/>
    <w:rsid w:val="00595168"/>
    <w:rsid w:val="005C0827"/>
    <w:rsid w:val="005C0CB4"/>
    <w:rsid w:val="005C22D3"/>
    <w:rsid w:val="005C2E63"/>
    <w:rsid w:val="005D269F"/>
    <w:rsid w:val="005F0EC4"/>
    <w:rsid w:val="006055C6"/>
    <w:rsid w:val="00614698"/>
    <w:rsid w:val="006172DE"/>
    <w:rsid w:val="006325B3"/>
    <w:rsid w:val="00644F19"/>
    <w:rsid w:val="00647898"/>
    <w:rsid w:val="006545EA"/>
    <w:rsid w:val="00663576"/>
    <w:rsid w:val="006668A7"/>
    <w:rsid w:val="006854A5"/>
    <w:rsid w:val="006958EA"/>
    <w:rsid w:val="006A58CC"/>
    <w:rsid w:val="006B3126"/>
    <w:rsid w:val="007071A6"/>
    <w:rsid w:val="00720C0C"/>
    <w:rsid w:val="00721A79"/>
    <w:rsid w:val="00722FA2"/>
    <w:rsid w:val="007231D4"/>
    <w:rsid w:val="007312EF"/>
    <w:rsid w:val="00740CD6"/>
    <w:rsid w:val="0074109A"/>
    <w:rsid w:val="007C3E30"/>
    <w:rsid w:val="007D31AC"/>
    <w:rsid w:val="007F47DF"/>
    <w:rsid w:val="00801B93"/>
    <w:rsid w:val="00837B8E"/>
    <w:rsid w:val="00842542"/>
    <w:rsid w:val="0086019F"/>
    <w:rsid w:val="00871032"/>
    <w:rsid w:val="00875699"/>
    <w:rsid w:val="0087581D"/>
    <w:rsid w:val="008A0FA8"/>
    <w:rsid w:val="008B0DC0"/>
    <w:rsid w:val="008B2EBC"/>
    <w:rsid w:val="008B39EB"/>
    <w:rsid w:val="008B79E5"/>
    <w:rsid w:val="008C00E1"/>
    <w:rsid w:val="008C7315"/>
    <w:rsid w:val="008E6688"/>
    <w:rsid w:val="00920492"/>
    <w:rsid w:val="009209B3"/>
    <w:rsid w:val="00940117"/>
    <w:rsid w:val="00947A72"/>
    <w:rsid w:val="00952B23"/>
    <w:rsid w:val="00960B18"/>
    <w:rsid w:val="00970CD1"/>
    <w:rsid w:val="00973763"/>
    <w:rsid w:val="009851B1"/>
    <w:rsid w:val="00986DEA"/>
    <w:rsid w:val="009A6A7B"/>
    <w:rsid w:val="009A70F5"/>
    <w:rsid w:val="009B7539"/>
    <w:rsid w:val="009E0770"/>
    <w:rsid w:val="00A30245"/>
    <w:rsid w:val="00A514FC"/>
    <w:rsid w:val="00A75CB9"/>
    <w:rsid w:val="00A80AD5"/>
    <w:rsid w:val="00A829E5"/>
    <w:rsid w:val="00A879DC"/>
    <w:rsid w:val="00A96B73"/>
    <w:rsid w:val="00AA00A5"/>
    <w:rsid w:val="00AB7B6F"/>
    <w:rsid w:val="00AD2D4A"/>
    <w:rsid w:val="00B00D6F"/>
    <w:rsid w:val="00B03925"/>
    <w:rsid w:val="00B25530"/>
    <w:rsid w:val="00B34492"/>
    <w:rsid w:val="00B520E0"/>
    <w:rsid w:val="00B52B01"/>
    <w:rsid w:val="00B639D6"/>
    <w:rsid w:val="00B671C7"/>
    <w:rsid w:val="00B67C4C"/>
    <w:rsid w:val="00B7204C"/>
    <w:rsid w:val="00B86FF9"/>
    <w:rsid w:val="00B87F8C"/>
    <w:rsid w:val="00B93121"/>
    <w:rsid w:val="00B97E10"/>
    <w:rsid w:val="00BB450C"/>
    <w:rsid w:val="00BC40C9"/>
    <w:rsid w:val="00BD53F6"/>
    <w:rsid w:val="00BE5A22"/>
    <w:rsid w:val="00BE69CE"/>
    <w:rsid w:val="00BF2530"/>
    <w:rsid w:val="00BF409A"/>
    <w:rsid w:val="00C006B8"/>
    <w:rsid w:val="00C02C61"/>
    <w:rsid w:val="00C17307"/>
    <w:rsid w:val="00C319FB"/>
    <w:rsid w:val="00C54276"/>
    <w:rsid w:val="00C543DD"/>
    <w:rsid w:val="00C61EB2"/>
    <w:rsid w:val="00C62321"/>
    <w:rsid w:val="00C63758"/>
    <w:rsid w:val="00C666B2"/>
    <w:rsid w:val="00C666E6"/>
    <w:rsid w:val="00C84055"/>
    <w:rsid w:val="00C90EB8"/>
    <w:rsid w:val="00C952C8"/>
    <w:rsid w:val="00CA0C89"/>
    <w:rsid w:val="00CB4FA9"/>
    <w:rsid w:val="00CE0361"/>
    <w:rsid w:val="00CE0797"/>
    <w:rsid w:val="00CE50DC"/>
    <w:rsid w:val="00D0435C"/>
    <w:rsid w:val="00D07613"/>
    <w:rsid w:val="00D11C3A"/>
    <w:rsid w:val="00D3721F"/>
    <w:rsid w:val="00D405FD"/>
    <w:rsid w:val="00D40CEC"/>
    <w:rsid w:val="00D50F2B"/>
    <w:rsid w:val="00D51BCE"/>
    <w:rsid w:val="00D66DA8"/>
    <w:rsid w:val="00D70503"/>
    <w:rsid w:val="00D750A9"/>
    <w:rsid w:val="00D82BA3"/>
    <w:rsid w:val="00D839F8"/>
    <w:rsid w:val="00DC5834"/>
    <w:rsid w:val="00DD20C7"/>
    <w:rsid w:val="00DE4FA6"/>
    <w:rsid w:val="00E07DAC"/>
    <w:rsid w:val="00E102BB"/>
    <w:rsid w:val="00E31DA5"/>
    <w:rsid w:val="00E324AB"/>
    <w:rsid w:val="00E3682F"/>
    <w:rsid w:val="00E4047E"/>
    <w:rsid w:val="00E4126E"/>
    <w:rsid w:val="00E4584F"/>
    <w:rsid w:val="00E5121D"/>
    <w:rsid w:val="00E60DA5"/>
    <w:rsid w:val="00E723BF"/>
    <w:rsid w:val="00E87A2C"/>
    <w:rsid w:val="00EA0812"/>
    <w:rsid w:val="00EA383C"/>
    <w:rsid w:val="00EC1BA7"/>
    <w:rsid w:val="00ED02E0"/>
    <w:rsid w:val="00EE3824"/>
    <w:rsid w:val="00EF4292"/>
    <w:rsid w:val="00F00BD2"/>
    <w:rsid w:val="00F145F7"/>
    <w:rsid w:val="00F52EA3"/>
    <w:rsid w:val="00F52EE8"/>
    <w:rsid w:val="00F83670"/>
    <w:rsid w:val="00F913E8"/>
    <w:rsid w:val="00FD3761"/>
    <w:rsid w:val="00FE1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AB5E"/>
  <w15:chartTrackingRefBased/>
  <w15:docId w15:val="{E251DBFC-D7CE-48C1-89A5-333EF421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rsid w:val="0056133A"/>
    <w:pPr>
      <w:numPr>
        <w:numId w:val="6"/>
      </w:numPr>
    </w:pPr>
  </w:style>
  <w:style w:type="paragraph" w:styleId="ListBullet">
    <w:name w:val="List Bullet"/>
    <w:basedOn w:val="Normal"/>
    <w:uiPriority w:val="99"/>
    <w:unhideWhenUsed/>
    <w:qFormat/>
    <w:rsid w:val="0056133A"/>
    <w:pPr>
      <w:numPr>
        <w:numId w:val="10"/>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8"/>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8"/>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8"/>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8"/>
      </w:numPr>
      <w:spacing w:after="200" w:line="276" w:lineRule="auto"/>
    </w:pPr>
    <w:rPr>
      <w:rFonts w:ascii="Arial" w:eastAsia="Calibri" w:hAnsi="Arial" w:cs="Times New Roman"/>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11"/>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11"/>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paragraph" w:styleId="BalloonText">
    <w:name w:val="Balloon Text"/>
    <w:basedOn w:val="Normal"/>
    <w:link w:val="BalloonTextChar"/>
    <w:uiPriority w:val="99"/>
    <w:semiHidden/>
    <w:unhideWhenUsed/>
    <w:rsid w:val="00740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CD6"/>
    <w:rPr>
      <w:rFonts w:ascii="Segoe UI" w:hAnsi="Segoe UI" w:cs="Segoe UI"/>
      <w:sz w:val="18"/>
      <w:szCs w:val="18"/>
    </w:rPr>
  </w:style>
  <w:style w:type="paragraph" w:customStyle="1" w:styleId="paranumbering0">
    <w:name w:val="paranumbering"/>
    <w:basedOn w:val="Normal"/>
    <w:uiPriority w:val="99"/>
    <w:rsid w:val="002A7A26"/>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E0361"/>
    <w:rPr>
      <w:sz w:val="16"/>
      <w:szCs w:val="16"/>
    </w:rPr>
  </w:style>
  <w:style w:type="paragraph" w:styleId="CommentText">
    <w:name w:val="annotation text"/>
    <w:basedOn w:val="Normal"/>
    <w:link w:val="CommentTextChar"/>
    <w:uiPriority w:val="99"/>
    <w:semiHidden/>
    <w:unhideWhenUsed/>
    <w:rsid w:val="00CE0361"/>
    <w:pPr>
      <w:spacing w:line="240" w:lineRule="auto"/>
    </w:pPr>
    <w:rPr>
      <w:sz w:val="20"/>
      <w:szCs w:val="20"/>
    </w:rPr>
  </w:style>
  <w:style w:type="character" w:customStyle="1" w:styleId="CommentTextChar">
    <w:name w:val="Comment Text Char"/>
    <w:basedOn w:val="DefaultParagraphFont"/>
    <w:link w:val="CommentText"/>
    <w:uiPriority w:val="99"/>
    <w:semiHidden/>
    <w:rsid w:val="00CE0361"/>
    <w:rPr>
      <w:sz w:val="20"/>
      <w:szCs w:val="20"/>
    </w:rPr>
  </w:style>
  <w:style w:type="paragraph" w:styleId="CommentSubject">
    <w:name w:val="annotation subject"/>
    <w:basedOn w:val="CommentText"/>
    <w:next w:val="CommentText"/>
    <w:link w:val="CommentSubjectChar"/>
    <w:uiPriority w:val="99"/>
    <w:semiHidden/>
    <w:unhideWhenUsed/>
    <w:rsid w:val="00CE0361"/>
    <w:rPr>
      <w:b/>
      <w:bCs/>
    </w:rPr>
  </w:style>
  <w:style w:type="character" w:customStyle="1" w:styleId="CommentSubjectChar">
    <w:name w:val="Comment Subject Char"/>
    <w:basedOn w:val="CommentTextChar"/>
    <w:link w:val="CommentSubject"/>
    <w:uiPriority w:val="99"/>
    <w:semiHidden/>
    <w:rsid w:val="00CE0361"/>
    <w:rPr>
      <w:b/>
      <w:bCs/>
      <w:sz w:val="20"/>
      <w:szCs w:val="20"/>
    </w:rPr>
  </w:style>
  <w:style w:type="paragraph" w:customStyle="1" w:styleId="Dot1">
    <w:name w:val="Dot1"/>
    <w:aliases w:val="DOT"/>
    <w:basedOn w:val="Normal"/>
    <w:uiPriority w:val="2"/>
    <w:rsid w:val="00A80AD5"/>
    <w:pPr>
      <w:numPr>
        <w:ilvl w:val="1"/>
        <w:numId w:val="18"/>
      </w:numPr>
      <w:spacing w:after="140" w:line="280" w:lineRule="atLeast"/>
    </w:pPr>
    <w:rPr>
      <w:rFonts w:ascii="Arial" w:eastAsia="Calibri" w:hAnsi="Arial" w:cs="Arial"/>
      <w:sz w:val="20"/>
      <w:szCs w:val="20"/>
      <w:lang w:eastAsia="en-AU"/>
    </w:rPr>
  </w:style>
  <w:style w:type="character" w:styleId="FootnoteReference">
    <w:name w:val="footnote reference"/>
    <w:basedOn w:val="DefaultParagraphFont"/>
    <w:uiPriority w:val="99"/>
    <w:semiHidden/>
    <w:unhideWhenUsed/>
    <w:rsid w:val="009E0770"/>
    <w:rPr>
      <w:vertAlign w:val="superscript"/>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CA0C89"/>
    <w:rPr>
      <w:rFonts w:ascii="Arial" w:eastAsia="Calibri" w:hAnsi="Arial" w:cs="Times New Roman"/>
    </w:rPr>
  </w:style>
  <w:style w:type="table" w:styleId="TableGrid">
    <w:name w:val="Table Grid"/>
    <w:basedOn w:val="TableNormal"/>
    <w:uiPriority w:val="59"/>
    <w:rsid w:val="00452D16"/>
    <w:pPr>
      <w:spacing w:after="0" w:line="240" w:lineRule="auto"/>
    </w:pPr>
    <w:rPr>
      <w:rFonts w:ascii="Times New Roman" w:eastAsia="Calibri" w:hAnsi="Times New Roman" w:cs="Times New Roman"/>
      <w:sz w:val="24"/>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numbering" w:customStyle="1" w:styleId="KeyPoints">
    <w:name w:val="Key Points"/>
    <w:basedOn w:val="NoList"/>
    <w:uiPriority w:val="99"/>
    <w:rsid w:val="00BE5A22"/>
    <w:pPr>
      <w:numPr>
        <w:numId w:val="27"/>
      </w:numPr>
    </w:pPr>
  </w:style>
  <w:style w:type="paragraph" w:styleId="ListNumber">
    <w:name w:val="List Number"/>
    <w:basedOn w:val="Normal"/>
    <w:uiPriority w:val="99"/>
    <w:qFormat/>
    <w:rsid w:val="00BE5A22"/>
    <w:pPr>
      <w:numPr>
        <w:numId w:val="28"/>
      </w:numPr>
      <w:spacing w:after="0" w:line="240"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BE5A22"/>
    <w:pPr>
      <w:numPr>
        <w:ilvl w:val="1"/>
        <w:numId w:val="28"/>
      </w:numPr>
      <w:spacing w:after="0" w:line="240"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BE5A22"/>
    <w:pPr>
      <w:numPr>
        <w:ilvl w:val="2"/>
        <w:numId w:val="28"/>
      </w:numPr>
      <w:spacing w:after="0" w:line="240"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BE5A22"/>
    <w:pPr>
      <w:numPr>
        <w:ilvl w:val="3"/>
        <w:numId w:val="28"/>
      </w:numPr>
      <w:spacing w:after="0" w:line="240"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BE5A22"/>
    <w:pPr>
      <w:numPr>
        <w:ilvl w:val="4"/>
        <w:numId w:val="28"/>
      </w:numPr>
      <w:spacing w:after="0" w:line="240" w:lineRule="auto"/>
    </w:pPr>
    <w:rPr>
      <w:rFonts w:ascii="Times New Roman" w:eastAsia="Calibr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pm.gov.au/media/investing-cleaner-and-greener-communities" TargetMode="Externa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COOG-1907-8976</_dlc_DocId>
    <_dlc_DocIdUrl xmlns="9eaec612-449c-4f02-bff7-1edcfe83088c">
      <Url>http://coog/Legal Service/_layouts/DocIdRedir.aspx?ID=COOG-1907-8976</Url>
      <Description>COOG-1907-8976</Description>
    </_dlc_DocIdUrl>
  </documentManagement>
</p:properties>
</file>

<file path=customXml/itemProps1.xml><?xml version="1.0" encoding="utf-8"?>
<ds:datastoreItem xmlns:ds="http://schemas.openxmlformats.org/officeDocument/2006/customXml" ds:itemID="{E31D7CFA-DECE-47F3-9E18-08AF5DF71A20}"/>
</file>

<file path=customXml/itemProps2.xml><?xml version="1.0" encoding="utf-8"?>
<ds:datastoreItem xmlns:ds="http://schemas.openxmlformats.org/officeDocument/2006/customXml" ds:itemID="{D25F5456-351C-4F65-B851-ED6FDA364302}"/>
</file>

<file path=customXml/itemProps3.xml><?xml version="1.0" encoding="utf-8"?>
<ds:datastoreItem xmlns:ds="http://schemas.openxmlformats.org/officeDocument/2006/customXml" ds:itemID="{652E6320-5860-4909-902F-4762D3DBDEDA}"/>
</file>

<file path=customXml/itemProps4.xml><?xml version="1.0" encoding="utf-8"?>
<ds:datastoreItem xmlns:ds="http://schemas.openxmlformats.org/officeDocument/2006/customXml" ds:itemID="{1CE4CD3F-C93F-4B20-A013-6F7BC5993BDD}"/>
</file>

<file path=docProps/app.xml><?xml version="1.0" encoding="utf-8"?>
<Properties xmlns="http://schemas.openxmlformats.org/officeDocument/2006/extended-properties" xmlns:vt="http://schemas.openxmlformats.org/officeDocument/2006/docPropsVTypes">
  <Template>7C110194</Template>
  <TotalTime>12</TotalTime>
  <Pages>19</Pages>
  <Words>7734</Words>
  <Characters>44090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Fiona</dc:creator>
  <cp:keywords/>
  <dc:description/>
  <cp:lastModifiedBy>Sorensen, Clare</cp:lastModifiedBy>
  <cp:revision>4</cp:revision>
  <cp:lastPrinted>2019-01-28T22:41:00Z</cp:lastPrinted>
  <dcterms:created xsi:type="dcterms:W3CDTF">2019-07-24T07:18:00Z</dcterms:created>
  <dcterms:modified xsi:type="dcterms:W3CDTF">2019-07-24T07:30:00Z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7247f983-2d33-46b1-b609-4d540e22546f</vt:lpwstr>
  </property>
  <property fmtid="{D5CDD505-2E9C-101B-9397-08002B2CF9AE}" pid="3" name="ContentTypeId">
    <vt:lpwstr>0x010100FE3F154595F4084087D75A845A6C13FB</vt:lpwstr>
  </property>
</Properties>
</file>