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70B20" w14:textId="77777777" w:rsidR="005833BE" w:rsidRPr="00941C0D" w:rsidRDefault="00F109D4" w:rsidP="0039795F">
      <w:pPr>
        <w:pStyle w:val="Heading1"/>
        <w:spacing w:after="240"/>
      </w:pPr>
      <w:bookmarkStart w:id="0" w:name="OLE_LINK1"/>
      <w:bookmarkStart w:id="1" w:name="OLE_LINK2"/>
      <w:r w:rsidRPr="00503E44">
        <w:t>EXPLANATORY STATEMENT</w:t>
      </w:r>
    </w:p>
    <w:p w14:paraId="2D470B22" w14:textId="6513B90B" w:rsidR="00941C0D" w:rsidRPr="0039795F" w:rsidRDefault="00941C0D" w:rsidP="0039795F">
      <w:pPr>
        <w:pStyle w:val="Heading2"/>
        <w:spacing w:after="240"/>
        <w:jc w:val="center"/>
        <w:rPr>
          <w:b w:val="0"/>
          <w:sz w:val="24"/>
          <w:szCs w:val="24"/>
        </w:rPr>
      </w:pPr>
      <w:r w:rsidRPr="0039795F">
        <w:rPr>
          <w:b w:val="0"/>
          <w:sz w:val="24"/>
          <w:szCs w:val="24"/>
        </w:rPr>
        <w:t xml:space="preserve">Issued by authority of the </w:t>
      </w:r>
      <w:r w:rsidR="0039795F" w:rsidRPr="0039795F">
        <w:rPr>
          <w:b w:val="0"/>
          <w:sz w:val="24"/>
          <w:szCs w:val="24"/>
        </w:rPr>
        <w:t xml:space="preserve">Minister for </w:t>
      </w:r>
      <w:r w:rsidR="00721E55">
        <w:rPr>
          <w:b w:val="0"/>
          <w:sz w:val="24"/>
          <w:szCs w:val="24"/>
        </w:rPr>
        <w:t>Energy and Emissions Reduction</w:t>
      </w:r>
    </w:p>
    <w:p w14:paraId="2D470B23" w14:textId="682142F2" w:rsidR="00B460E9" w:rsidRPr="00B460E9" w:rsidRDefault="00F953FC" w:rsidP="0039795F">
      <w:pPr>
        <w:spacing w:before="240" w:after="240"/>
        <w:jc w:val="center"/>
        <w:rPr>
          <w:i/>
        </w:rPr>
      </w:pPr>
      <w:r>
        <w:rPr>
          <w:i/>
          <w:iCs/>
        </w:rPr>
        <w:t>Australian Renewable Energy Agency Act 2011</w:t>
      </w:r>
    </w:p>
    <w:p w14:paraId="2D470B24" w14:textId="2622EEE2" w:rsidR="00941C0D" w:rsidRPr="0039795F" w:rsidRDefault="00F953FC" w:rsidP="0039795F">
      <w:pPr>
        <w:spacing w:before="240" w:after="240"/>
        <w:jc w:val="center"/>
        <w:rPr>
          <w:i/>
        </w:rPr>
      </w:pPr>
      <w:r>
        <w:rPr>
          <w:i/>
        </w:rPr>
        <w:t>Australian Renewable Energy Agency (General Fund</w:t>
      </w:r>
      <w:r w:rsidR="00DA4E93">
        <w:rPr>
          <w:i/>
        </w:rPr>
        <w:t>ing Strategy) Determination 2019</w:t>
      </w:r>
    </w:p>
    <w:p w14:paraId="10E3A637" w14:textId="5E74E0C2" w:rsidR="00DD42E2" w:rsidRDefault="0032329D" w:rsidP="00F71F27">
      <w:pPr>
        <w:spacing w:before="0" w:after="240"/>
        <w:rPr>
          <w:iCs/>
        </w:rPr>
      </w:pPr>
      <w:r>
        <w:t xml:space="preserve">Section 19 of the </w:t>
      </w:r>
      <w:r w:rsidR="00F63B37">
        <w:rPr>
          <w:i/>
          <w:iCs/>
        </w:rPr>
        <w:t>Australian Renewable Energy Agency Act 2011</w:t>
      </w:r>
      <w:r w:rsidR="00F63B37">
        <w:t xml:space="preserve"> </w:t>
      </w:r>
      <w:r>
        <w:t>(the “</w:t>
      </w:r>
      <w:r w:rsidR="00F63B37">
        <w:t xml:space="preserve">Act”) provides that the Board of the </w:t>
      </w:r>
      <w:r w:rsidR="00F63B37" w:rsidRPr="00F63B37">
        <w:rPr>
          <w:iCs/>
        </w:rPr>
        <w:t>Australian Renewable Energy Agency</w:t>
      </w:r>
      <w:r w:rsidR="00F63B37">
        <w:rPr>
          <w:iCs/>
        </w:rPr>
        <w:t xml:space="preserve"> (“ARENA”) must, for each financial year, develop a General Funding Strategy (“GFS”) to govern the provision of financial assistance by ARENA under the Act. A GFS must relate to the financial year </w:t>
      </w:r>
      <w:bookmarkStart w:id="2" w:name="_GoBack"/>
      <w:bookmarkEnd w:id="2"/>
      <w:r w:rsidR="00F63B37">
        <w:rPr>
          <w:iCs/>
        </w:rPr>
        <w:t>for which the strategy is developed and the next two financial years, and must state ARENA’s principal objectives and priorities for the provision of financial assistance during this time period.</w:t>
      </w:r>
      <w:r w:rsidR="005C5396">
        <w:rPr>
          <w:iCs/>
        </w:rPr>
        <w:t xml:space="preserve"> Each GFS must be developed during the financial year previous to that </w:t>
      </w:r>
      <w:r w:rsidR="006E0F50">
        <w:rPr>
          <w:iCs/>
        </w:rPr>
        <w:t>in which it commences</w:t>
      </w:r>
      <w:r w:rsidR="005C5396">
        <w:rPr>
          <w:iCs/>
        </w:rPr>
        <w:t>.</w:t>
      </w:r>
    </w:p>
    <w:p w14:paraId="32FDEC29" w14:textId="1F113631" w:rsidR="00F63B37" w:rsidRDefault="00F63B37" w:rsidP="00F71F27">
      <w:pPr>
        <w:spacing w:before="0" w:after="240"/>
        <w:rPr>
          <w:iCs/>
        </w:rPr>
      </w:pPr>
      <w:r>
        <w:rPr>
          <w:iCs/>
        </w:rPr>
        <w:t xml:space="preserve">Section 20 provides that, as soon as practicable after developing a GFS for a financial year, the Board must present a copy to the Minister for approval. </w:t>
      </w:r>
      <w:r w:rsidR="005C5396">
        <w:rPr>
          <w:iCs/>
        </w:rPr>
        <w:t>Following this, t</w:t>
      </w:r>
      <w:r>
        <w:rPr>
          <w:iCs/>
        </w:rPr>
        <w:t>he</w:t>
      </w:r>
      <w:r w:rsidR="005C5396">
        <w:rPr>
          <w:iCs/>
        </w:rPr>
        <w:t xml:space="preserve"> GFS becomes a non-disallowable legislative instrument made on the date of Ministerial approval.</w:t>
      </w:r>
    </w:p>
    <w:p w14:paraId="6B6BBBD1" w14:textId="01A71F1B" w:rsidR="005C5396" w:rsidRDefault="005C5396" w:rsidP="00F71F27">
      <w:pPr>
        <w:spacing w:before="0" w:after="240"/>
      </w:pPr>
      <w:r>
        <w:t xml:space="preserve">The </w:t>
      </w:r>
      <w:r>
        <w:rPr>
          <w:i/>
        </w:rPr>
        <w:t>Australian Renewable Energy Agency (General Fund</w:t>
      </w:r>
      <w:r w:rsidR="00DA4E93">
        <w:rPr>
          <w:i/>
        </w:rPr>
        <w:t>ing Strategy) Determination 2019</w:t>
      </w:r>
      <w:r>
        <w:t xml:space="preserve"> (the “Determination”)</w:t>
      </w:r>
      <w:r w:rsidR="00B519B7">
        <w:t xml:space="preserve"> enacts ARENA’s GFS for the 201</w:t>
      </w:r>
      <w:r w:rsidR="00DA4E93">
        <w:t>9/20 – 2021/22</w:t>
      </w:r>
      <w:r>
        <w:t xml:space="preserve"> financial years as a legislative instrument, as per the above.</w:t>
      </w:r>
    </w:p>
    <w:p w14:paraId="2D470B32" w14:textId="274961B9" w:rsidR="00EE2FAF" w:rsidRPr="00E04045" w:rsidRDefault="00B519B7" w:rsidP="006E0F50">
      <w:pPr>
        <w:spacing w:before="0" w:after="240"/>
        <w:rPr>
          <w:iCs/>
        </w:rPr>
      </w:pPr>
      <w:r w:rsidRPr="00417619">
        <w:rPr>
          <w:iCs/>
        </w:rPr>
        <w:t xml:space="preserve">The </w:t>
      </w:r>
      <w:r w:rsidR="00DA4E93" w:rsidRPr="00417619">
        <w:rPr>
          <w:szCs w:val="24"/>
        </w:rPr>
        <w:t>GFS for the 2019/20 – 2021/22</w:t>
      </w:r>
      <w:r w:rsidRPr="00417619">
        <w:rPr>
          <w:szCs w:val="24"/>
        </w:rPr>
        <w:t xml:space="preserve"> financial years</w:t>
      </w:r>
      <w:r w:rsidRPr="00417619">
        <w:rPr>
          <w:iCs/>
        </w:rPr>
        <w:t xml:space="preserve"> is largely unchanged from the instrument that was prepared for the </w:t>
      </w:r>
      <w:r w:rsidRPr="00417619">
        <w:rPr>
          <w:szCs w:val="24"/>
        </w:rPr>
        <w:t>2017/18 – 2019/20 financial years</w:t>
      </w:r>
      <w:r w:rsidRPr="00417619">
        <w:rPr>
          <w:iCs/>
        </w:rPr>
        <w:t xml:space="preserve">. </w:t>
      </w:r>
      <w:r w:rsidR="00417619" w:rsidRPr="00417619">
        <w:rPr>
          <w:iCs/>
        </w:rPr>
        <w:t xml:space="preserve">The only substantive modification is the insertion of new investment priorities. </w:t>
      </w:r>
      <w:r w:rsidR="00E04045" w:rsidRPr="00417619">
        <w:rPr>
          <w:iCs/>
        </w:rPr>
        <w:t xml:space="preserve">ARENA consulted </w:t>
      </w:r>
      <w:r w:rsidR="00417619" w:rsidRPr="00417619">
        <w:rPr>
          <w:iCs/>
        </w:rPr>
        <w:t>industry stakeholders</w:t>
      </w:r>
      <w:r w:rsidR="00E04045" w:rsidRPr="00417619">
        <w:rPr>
          <w:iCs/>
        </w:rPr>
        <w:t xml:space="preserve"> </w:t>
      </w:r>
      <w:r w:rsidR="00417619" w:rsidRPr="00417619">
        <w:rPr>
          <w:iCs/>
        </w:rPr>
        <w:t>and held a planning day with the ARENA Board in the</w:t>
      </w:r>
      <w:r w:rsidR="00E04045" w:rsidRPr="00417619">
        <w:rPr>
          <w:iCs/>
        </w:rPr>
        <w:t xml:space="preserve"> </w:t>
      </w:r>
      <w:r w:rsidR="00417619">
        <w:rPr>
          <w:iCs/>
        </w:rPr>
        <w:t>process of developing</w:t>
      </w:r>
      <w:r w:rsidR="00417619" w:rsidRPr="00417619">
        <w:rPr>
          <w:iCs/>
        </w:rPr>
        <w:t xml:space="preserve"> these new investment priorities.</w:t>
      </w:r>
    </w:p>
    <w:p w14:paraId="2D470B33" w14:textId="4A46F899" w:rsidR="00221988" w:rsidRPr="001B0EC8" w:rsidRDefault="00221988" w:rsidP="002B6A65">
      <w:pPr>
        <w:pStyle w:val="Bullet"/>
        <w:numPr>
          <w:ilvl w:val="0"/>
          <w:numId w:val="0"/>
        </w:numPr>
        <w:spacing w:before="200" w:after="200"/>
      </w:pPr>
      <w:r w:rsidRPr="004109D3">
        <w:t xml:space="preserve">Details of the </w:t>
      </w:r>
      <w:r w:rsidR="00E37BB3">
        <w:t>Determination</w:t>
      </w:r>
      <w:r w:rsidRPr="004109D3">
        <w:t xml:space="preserve"> are </w:t>
      </w:r>
      <w:r w:rsidR="001B0EC8">
        <w:t>outlined</w:t>
      </w:r>
      <w:r w:rsidRPr="004109D3">
        <w:t xml:space="preserve"> in </w:t>
      </w:r>
      <w:r w:rsidR="006148E4" w:rsidRPr="00164AE8">
        <w:rPr>
          <w:b/>
          <w:u w:val="single"/>
        </w:rPr>
        <w:t>Attachment</w:t>
      </w:r>
      <w:r w:rsidR="001B0EC8" w:rsidRPr="00164AE8">
        <w:rPr>
          <w:b/>
          <w:u w:val="single"/>
        </w:rPr>
        <w:t xml:space="preserve"> A</w:t>
      </w:r>
      <w:r w:rsidR="001B0EC8">
        <w:t>.</w:t>
      </w:r>
    </w:p>
    <w:p w14:paraId="2D470B37" w14:textId="636F99BD" w:rsidR="003B6048" w:rsidRDefault="00221988" w:rsidP="002B6A65">
      <w:pPr>
        <w:pStyle w:val="Bullet"/>
        <w:numPr>
          <w:ilvl w:val="0"/>
          <w:numId w:val="0"/>
        </w:numPr>
        <w:spacing w:before="200" w:after="200"/>
      </w:pPr>
      <w:r w:rsidRPr="004109D3">
        <w:t xml:space="preserve">There are no statutory pre-conditions that need to be satisfied before the power to make the </w:t>
      </w:r>
      <w:r w:rsidR="00E37BB3">
        <w:t>Determination</w:t>
      </w:r>
      <w:r w:rsidR="001B0EC8">
        <w:t xml:space="preserve"> may be exercised.</w:t>
      </w:r>
    </w:p>
    <w:bookmarkEnd w:id="0"/>
    <w:bookmarkEnd w:id="1"/>
    <w:p w14:paraId="2D470B38" w14:textId="77777777" w:rsidR="00221988" w:rsidRDefault="00221988" w:rsidP="002B6A65">
      <w:pPr>
        <w:tabs>
          <w:tab w:val="left" w:pos="1701"/>
          <w:tab w:val="right" w:pos="9072"/>
        </w:tabs>
        <w:spacing w:before="200" w:after="200"/>
        <w:ind w:right="91"/>
        <w:rPr>
          <w:rFonts w:ascii="Helvetica" w:hAnsi="Helvetica"/>
          <w:b/>
          <w:kern w:val="28"/>
        </w:rPr>
      </w:pPr>
      <w:r>
        <w:br w:type="page"/>
      </w:r>
    </w:p>
    <w:p w14:paraId="2D470B39" w14:textId="77777777" w:rsidR="002D0C0C" w:rsidRPr="001550FB" w:rsidRDefault="002D0C0C" w:rsidP="00773782">
      <w:pPr>
        <w:tabs>
          <w:tab w:val="right" w:pos="9072"/>
        </w:tabs>
        <w:spacing w:before="0" w:after="240"/>
        <w:ind w:right="91"/>
        <w:jc w:val="right"/>
        <w:rPr>
          <w:b/>
          <w:u w:val="single"/>
        </w:rPr>
      </w:pPr>
      <w:r w:rsidRPr="001550FB">
        <w:rPr>
          <w:b/>
          <w:u w:val="single"/>
        </w:rPr>
        <w:lastRenderedPageBreak/>
        <w:t>ATTACHMENT</w:t>
      </w:r>
      <w:r w:rsidR="00534C53">
        <w:rPr>
          <w:b/>
          <w:u w:val="single"/>
        </w:rPr>
        <w:t xml:space="preserve"> A</w:t>
      </w:r>
    </w:p>
    <w:p w14:paraId="2D470B3A" w14:textId="05D28BC4" w:rsidR="002D0C0C" w:rsidRPr="00E37BB3" w:rsidRDefault="00723C9D" w:rsidP="00723C9D">
      <w:pPr>
        <w:keepNext/>
        <w:spacing w:after="240"/>
        <w:jc w:val="center"/>
        <w:outlineLvl w:val="1"/>
        <w:rPr>
          <w:b/>
          <w:i/>
          <w:szCs w:val="24"/>
          <w:u w:val="single"/>
        </w:rPr>
      </w:pPr>
      <w:r w:rsidRPr="00E37BB3">
        <w:rPr>
          <w:b/>
        </w:rPr>
        <w:t xml:space="preserve">Details of the </w:t>
      </w:r>
      <w:r w:rsidR="00E37BB3" w:rsidRPr="00E37BB3">
        <w:rPr>
          <w:b/>
          <w:i/>
        </w:rPr>
        <w:t>Australian Renewable Energy Agency (General Fund</w:t>
      </w:r>
      <w:r w:rsidR="00DA4E93">
        <w:rPr>
          <w:b/>
          <w:i/>
        </w:rPr>
        <w:t>ing Strategy) Determination 2019</w:t>
      </w:r>
    </w:p>
    <w:p w14:paraId="2D470B3B" w14:textId="5C0F66B4" w:rsidR="001F5A3D" w:rsidRPr="00B9380B" w:rsidRDefault="008019CF" w:rsidP="00DE0467">
      <w:pPr>
        <w:spacing w:before="0" w:after="240"/>
        <w:ind w:right="91"/>
        <w:rPr>
          <w:szCs w:val="24"/>
        </w:rPr>
      </w:pPr>
      <w:r>
        <w:rPr>
          <w:szCs w:val="24"/>
          <w:u w:val="single"/>
        </w:rPr>
        <w:t xml:space="preserve">Section 1 – Name of </w:t>
      </w:r>
      <w:r w:rsidR="00E37BB3">
        <w:rPr>
          <w:szCs w:val="24"/>
          <w:u w:val="single"/>
        </w:rPr>
        <w:t>Determination</w:t>
      </w:r>
    </w:p>
    <w:p w14:paraId="2D470B3C" w14:textId="724D5959" w:rsidR="001F5A3D" w:rsidRPr="00F90D84" w:rsidRDefault="00F90D84" w:rsidP="001F5A3D">
      <w:pPr>
        <w:spacing w:before="0" w:after="240"/>
        <w:ind w:right="91"/>
        <w:rPr>
          <w:szCs w:val="24"/>
        </w:rPr>
      </w:pPr>
      <w:r>
        <w:rPr>
          <w:szCs w:val="24"/>
        </w:rPr>
        <w:t>Section 1</w:t>
      </w:r>
      <w:r w:rsidR="001F5A3D" w:rsidRPr="00F90D84">
        <w:rPr>
          <w:szCs w:val="24"/>
        </w:rPr>
        <w:t xml:space="preserve"> provide</w:t>
      </w:r>
      <w:r w:rsidR="003A2330" w:rsidRPr="00F90D84">
        <w:rPr>
          <w:szCs w:val="24"/>
        </w:rPr>
        <w:t>s</w:t>
      </w:r>
      <w:r w:rsidR="001F5A3D" w:rsidRPr="00F90D84">
        <w:rPr>
          <w:szCs w:val="24"/>
        </w:rPr>
        <w:t xml:space="preserve"> that the title of the </w:t>
      </w:r>
      <w:r w:rsidR="00E37BB3">
        <w:rPr>
          <w:szCs w:val="24"/>
        </w:rPr>
        <w:t>Determination</w:t>
      </w:r>
      <w:r w:rsidR="001F5A3D" w:rsidRPr="00F90D84">
        <w:rPr>
          <w:szCs w:val="24"/>
        </w:rPr>
        <w:t xml:space="preserve"> is the </w:t>
      </w:r>
      <w:r w:rsidR="00E37BB3">
        <w:rPr>
          <w:i/>
        </w:rPr>
        <w:t xml:space="preserve">Australian Renewable Energy Agency (General Funding Strategy) </w:t>
      </w:r>
      <w:r w:rsidR="00DA4E93">
        <w:rPr>
          <w:i/>
        </w:rPr>
        <w:t>Determination 2019</w:t>
      </w:r>
      <w:r w:rsidR="001F5A3D" w:rsidRPr="00F90D84">
        <w:rPr>
          <w:szCs w:val="24"/>
        </w:rPr>
        <w:t>.</w:t>
      </w:r>
    </w:p>
    <w:p w14:paraId="2D470B3D" w14:textId="77777777" w:rsidR="001F5A3D" w:rsidRPr="00FC52C4" w:rsidRDefault="001F5A3D" w:rsidP="001F5A3D">
      <w:pPr>
        <w:spacing w:before="0" w:after="240"/>
        <w:ind w:right="91"/>
        <w:rPr>
          <w:szCs w:val="24"/>
          <w:u w:val="single"/>
        </w:rPr>
      </w:pPr>
      <w:r w:rsidRPr="00FC52C4">
        <w:rPr>
          <w:szCs w:val="24"/>
          <w:u w:val="single"/>
        </w:rPr>
        <w:t>Section 2 – Commencement</w:t>
      </w:r>
    </w:p>
    <w:p w14:paraId="2A0611DA" w14:textId="4E2DD064" w:rsidR="008D211E" w:rsidRDefault="00F90D84" w:rsidP="001F5A3D">
      <w:pPr>
        <w:spacing w:before="0" w:after="240"/>
        <w:ind w:right="91"/>
        <w:rPr>
          <w:szCs w:val="24"/>
        </w:rPr>
      </w:pPr>
      <w:r>
        <w:rPr>
          <w:szCs w:val="24"/>
        </w:rPr>
        <w:t>Section 2</w:t>
      </w:r>
      <w:r w:rsidR="001F5A3D" w:rsidRPr="00FC52C4">
        <w:rPr>
          <w:szCs w:val="24"/>
        </w:rPr>
        <w:t xml:space="preserve"> </w:t>
      </w:r>
      <w:r w:rsidR="001F5A3D">
        <w:rPr>
          <w:szCs w:val="24"/>
        </w:rPr>
        <w:t>provide</w:t>
      </w:r>
      <w:r w:rsidR="004E7915">
        <w:rPr>
          <w:szCs w:val="24"/>
        </w:rPr>
        <w:t>s</w:t>
      </w:r>
      <w:r w:rsidR="001F5A3D" w:rsidRPr="00FC52C4">
        <w:rPr>
          <w:szCs w:val="24"/>
        </w:rPr>
        <w:t xml:space="preserve"> that the </w:t>
      </w:r>
      <w:r w:rsidR="00E37BB3">
        <w:rPr>
          <w:szCs w:val="24"/>
        </w:rPr>
        <w:t>Determination</w:t>
      </w:r>
      <w:r w:rsidR="001F5A3D" w:rsidRPr="00FC52C4">
        <w:rPr>
          <w:szCs w:val="24"/>
        </w:rPr>
        <w:t xml:space="preserve"> commences</w:t>
      </w:r>
      <w:r>
        <w:rPr>
          <w:szCs w:val="24"/>
        </w:rPr>
        <w:t xml:space="preserve"> </w:t>
      </w:r>
      <w:r w:rsidR="00DA4E93">
        <w:rPr>
          <w:szCs w:val="24"/>
        </w:rPr>
        <w:t>from the time it was made by the Minister.</w:t>
      </w:r>
      <w:r w:rsidR="00920553">
        <w:rPr>
          <w:szCs w:val="24"/>
        </w:rPr>
        <w:t xml:space="preserve"> This follows the requirements of </w:t>
      </w:r>
      <w:r w:rsidR="00920553">
        <w:t xml:space="preserve">sub-section </w:t>
      </w:r>
      <w:r w:rsidR="00920553">
        <w:rPr>
          <w:szCs w:val="24"/>
        </w:rPr>
        <w:t>21(1) of the Act.</w:t>
      </w:r>
    </w:p>
    <w:p w14:paraId="2D470B3F" w14:textId="77777777" w:rsidR="001F5A3D" w:rsidRPr="001C68D5" w:rsidRDefault="001F5A3D" w:rsidP="001F5A3D">
      <w:pPr>
        <w:spacing w:before="0" w:after="240"/>
        <w:ind w:right="91"/>
        <w:rPr>
          <w:szCs w:val="24"/>
        </w:rPr>
      </w:pPr>
      <w:r w:rsidRPr="00286CC0">
        <w:rPr>
          <w:szCs w:val="24"/>
          <w:u w:val="single"/>
        </w:rPr>
        <w:t>Section 3 – Authority</w:t>
      </w:r>
    </w:p>
    <w:p w14:paraId="2D470B40" w14:textId="7514E386" w:rsidR="001F5A3D" w:rsidRPr="001C68D5" w:rsidRDefault="003A612B" w:rsidP="001F5A3D">
      <w:pPr>
        <w:spacing w:before="0" w:after="240"/>
        <w:ind w:right="91"/>
        <w:rPr>
          <w:i/>
          <w:szCs w:val="24"/>
        </w:rPr>
      </w:pPr>
      <w:r>
        <w:rPr>
          <w:szCs w:val="24"/>
        </w:rPr>
        <w:t>Section 3</w:t>
      </w:r>
      <w:r w:rsidR="001F5A3D">
        <w:rPr>
          <w:szCs w:val="24"/>
        </w:rPr>
        <w:t xml:space="preserve"> provide</w:t>
      </w:r>
      <w:r w:rsidR="00B55843">
        <w:rPr>
          <w:szCs w:val="24"/>
        </w:rPr>
        <w:t>s</w:t>
      </w:r>
      <w:r w:rsidR="001F5A3D" w:rsidRPr="00D33F05">
        <w:rPr>
          <w:szCs w:val="24"/>
        </w:rPr>
        <w:t xml:space="preserve"> that the </w:t>
      </w:r>
      <w:r w:rsidR="00E37BB3">
        <w:rPr>
          <w:szCs w:val="24"/>
        </w:rPr>
        <w:t>Determination</w:t>
      </w:r>
      <w:r w:rsidR="001F5A3D" w:rsidRPr="00FC52C4">
        <w:rPr>
          <w:szCs w:val="24"/>
        </w:rPr>
        <w:t xml:space="preserve"> is made under </w:t>
      </w:r>
      <w:r w:rsidR="00B719D4" w:rsidRPr="003E1CCD">
        <w:t xml:space="preserve">the </w:t>
      </w:r>
      <w:r w:rsidR="00E37BB3">
        <w:rPr>
          <w:i/>
          <w:iCs/>
        </w:rPr>
        <w:t>Australian Renewable Energy Agency Act 2011</w:t>
      </w:r>
      <w:r w:rsidR="005C0D0D">
        <w:rPr>
          <w:iCs/>
        </w:rPr>
        <w:t>.</w:t>
      </w:r>
    </w:p>
    <w:p w14:paraId="2D470B41" w14:textId="394015BC" w:rsidR="001F5A3D" w:rsidRPr="00FC52C4" w:rsidRDefault="001F5A3D" w:rsidP="008019CF">
      <w:pPr>
        <w:spacing w:before="0" w:after="240"/>
        <w:ind w:right="91"/>
        <w:rPr>
          <w:szCs w:val="24"/>
          <w:u w:val="single"/>
        </w:rPr>
      </w:pPr>
      <w:r w:rsidRPr="00D33F05">
        <w:rPr>
          <w:szCs w:val="24"/>
          <w:u w:val="single"/>
        </w:rPr>
        <w:t xml:space="preserve">Section 4 – </w:t>
      </w:r>
      <w:r w:rsidR="00E37BB3">
        <w:rPr>
          <w:szCs w:val="24"/>
          <w:u w:val="single"/>
        </w:rPr>
        <w:t>Definitions</w:t>
      </w:r>
    </w:p>
    <w:p w14:paraId="2D470B42" w14:textId="1474EB28" w:rsidR="001F5A3D" w:rsidRDefault="008019CF" w:rsidP="001F5A3D">
      <w:pPr>
        <w:spacing w:before="0" w:after="240"/>
        <w:rPr>
          <w:szCs w:val="24"/>
        </w:rPr>
      </w:pPr>
      <w:r>
        <w:rPr>
          <w:szCs w:val="24"/>
        </w:rPr>
        <w:t>Section 4</w:t>
      </w:r>
      <w:r w:rsidR="001F5A3D" w:rsidRPr="00FC52C4">
        <w:rPr>
          <w:szCs w:val="24"/>
        </w:rPr>
        <w:t xml:space="preserve"> </w:t>
      </w:r>
      <w:r w:rsidR="00E37BB3">
        <w:rPr>
          <w:szCs w:val="24"/>
        </w:rPr>
        <w:t xml:space="preserve">provides that the term “Act” in the instrument refers to the </w:t>
      </w:r>
      <w:r w:rsidR="00E37BB3">
        <w:rPr>
          <w:i/>
          <w:iCs/>
        </w:rPr>
        <w:t>Australian Renewable Energy Agency Act 2011</w:t>
      </w:r>
      <w:r w:rsidR="00E37BB3">
        <w:rPr>
          <w:szCs w:val="24"/>
        </w:rPr>
        <w:t>.</w:t>
      </w:r>
    </w:p>
    <w:p w14:paraId="7D205AA3" w14:textId="16E77F9F" w:rsidR="00E37BB3" w:rsidRPr="00FC52C4" w:rsidRDefault="00E37BB3" w:rsidP="00E37BB3">
      <w:pPr>
        <w:spacing w:before="0" w:after="240"/>
        <w:ind w:right="91"/>
        <w:rPr>
          <w:szCs w:val="24"/>
          <w:u w:val="single"/>
        </w:rPr>
      </w:pPr>
      <w:r w:rsidRPr="00D33F05">
        <w:rPr>
          <w:szCs w:val="24"/>
          <w:u w:val="single"/>
        </w:rPr>
        <w:t xml:space="preserve">Section </w:t>
      </w:r>
      <w:r>
        <w:rPr>
          <w:szCs w:val="24"/>
          <w:u w:val="single"/>
        </w:rPr>
        <w:t>5</w:t>
      </w:r>
      <w:r w:rsidRPr="00D33F05">
        <w:rPr>
          <w:szCs w:val="24"/>
          <w:u w:val="single"/>
        </w:rPr>
        <w:t xml:space="preserve"> – </w:t>
      </w:r>
      <w:r>
        <w:rPr>
          <w:szCs w:val="24"/>
          <w:u w:val="single"/>
        </w:rPr>
        <w:t>Repeals</w:t>
      </w:r>
    </w:p>
    <w:p w14:paraId="5D421527" w14:textId="796F6992" w:rsidR="00E37BB3" w:rsidRDefault="00E37BB3" w:rsidP="00E37BB3">
      <w:pPr>
        <w:spacing w:before="0" w:after="240"/>
      </w:pPr>
      <w:r>
        <w:rPr>
          <w:szCs w:val="24"/>
        </w:rPr>
        <w:t>Section 5</w:t>
      </w:r>
      <w:r w:rsidRPr="00FC52C4">
        <w:rPr>
          <w:szCs w:val="24"/>
        </w:rPr>
        <w:t xml:space="preserve"> </w:t>
      </w:r>
      <w:r w:rsidR="00E04045">
        <w:rPr>
          <w:szCs w:val="24"/>
        </w:rPr>
        <w:t xml:space="preserve">provides that the Determination, on the day that it comes into force, </w:t>
      </w:r>
      <w:r>
        <w:rPr>
          <w:szCs w:val="24"/>
        </w:rPr>
        <w:t xml:space="preserve">repeals the </w:t>
      </w:r>
      <w:r w:rsidR="006C7F74">
        <w:rPr>
          <w:szCs w:val="24"/>
        </w:rPr>
        <w:t xml:space="preserve">previous GFS (the </w:t>
      </w:r>
      <w:r w:rsidR="008D211E">
        <w:rPr>
          <w:i/>
        </w:rPr>
        <w:t>Australian Renewable Energy Agency (General Fund</w:t>
      </w:r>
      <w:r w:rsidR="00DA4E93">
        <w:rPr>
          <w:i/>
        </w:rPr>
        <w:t>ing Strategy) Determination 2018</w:t>
      </w:r>
      <w:r w:rsidR="006C7F74">
        <w:t>)</w:t>
      </w:r>
      <w:r>
        <w:rPr>
          <w:szCs w:val="24"/>
        </w:rPr>
        <w:t xml:space="preserve">. The power to do this derives from sub-section 33(3) of the </w:t>
      </w:r>
      <w:r>
        <w:rPr>
          <w:i/>
        </w:rPr>
        <w:t>Acts Interpretation Act 1901</w:t>
      </w:r>
      <w:r>
        <w:rPr>
          <w:rStyle w:val="FootnoteReference"/>
          <w:szCs w:val="24"/>
        </w:rPr>
        <w:footnoteReference w:id="1"/>
      </w:r>
      <w:r w:rsidR="008D211E">
        <w:t xml:space="preserve"> read in conjunction with sub-section </w:t>
      </w:r>
      <w:r w:rsidR="008D211E">
        <w:rPr>
          <w:szCs w:val="24"/>
        </w:rPr>
        <w:t>21(2) of the Act.</w:t>
      </w:r>
    </w:p>
    <w:p w14:paraId="007C4F5F" w14:textId="71B6179B" w:rsidR="00A62FCF" w:rsidRPr="00FC52C4" w:rsidRDefault="00A62FCF" w:rsidP="00A62FCF">
      <w:pPr>
        <w:spacing w:before="0" w:after="240"/>
        <w:ind w:right="91"/>
        <w:rPr>
          <w:szCs w:val="24"/>
          <w:u w:val="single"/>
        </w:rPr>
      </w:pPr>
      <w:r w:rsidRPr="00D33F05">
        <w:rPr>
          <w:szCs w:val="24"/>
          <w:u w:val="single"/>
        </w:rPr>
        <w:t xml:space="preserve">Section </w:t>
      </w:r>
      <w:r>
        <w:rPr>
          <w:szCs w:val="24"/>
          <w:u w:val="single"/>
        </w:rPr>
        <w:t>6</w:t>
      </w:r>
      <w:r w:rsidRPr="00D33F05">
        <w:rPr>
          <w:szCs w:val="24"/>
          <w:u w:val="single"/>
        </w:rPr>
        <w:t xml:space="preserve"> – </w:t>
      </w:r>
      <w:r>
        <w:rPr>
          <w:szCs w:val="24"/>
          <w:u w:val="single"/>
        </w:rPr>
        <w:t>Approval of General Funding Strategy</w:t>
      </w:r>
    </w:p>
    <w:p w14:paraId="5B965E8E" w14:textId="4194C7A8" w:rsidR="00A62FCF" w:rsidRDefault="00A62FCF" w:rsidP="00A62FCF">
      <w:pPr>
        <w:spacing w:before="0" w:after="240"/>
        <w:rPr>
          <w:szCs w:val="24"/>
        </w:rPr>
      </w:pPr>
      <w:r>
        <w:rPr>
          <w:szCs w:val="24"/>
        </w:rPr>
        <w:t>Section 6</w:t>
      </w:r>
      <w:r w:rsidRPr="00FC52C4">
        <w:rPr>
          <w:szCs w:val="24"/>
        </w:rPr>
        <w:t xml:space="preserve"> </w:t>
      </w:r>
      <w:r>
        <w:rPr>
          <w:szCs w:val="24"/>
        </w:rPr>
        <w:t>provides that, by signing the Determination, the Minister thereby approve</w:t>
      </w:r>
      <w:r w:rsidR="00DA4E93">
        <w:rPr>
          <w:szCs w:val="24"/>
        </w:rPr>
        <w:t>s and makes the GFS for the 2019/20 – 2021/22</w:t>
      </w:r>
      <w:r>
        <w:rPr>
          <w:szCs w:val="24"/>
        </w:rPr>
        <w:t xml:space="preserve"> financial years </w:t>
      </w:r>
      <w:r w:rsidR="00510E60">
        <w:rPr>
          <w:szCs w:val="24"/>
        </w:rPr>
        <w:t>(</w:t>
      </w:r>
      <w:r>
        <w:rPr>
          <w:szCs w:val="24"/>
        </w:rPr>
        <w:t xml:space="preserve">at Schedule 1 </w:t>
      </w:r>
      <w:r w:rsidR="00510E60">
        <w:rPr>
          <w:szCs w:val="24"/>
        </w:rPr>
        <w:t xml:space="preserve">of the Determination) </w:t>
      </w:r>
      <w:r>
        <w:rPr>
          <w:szCs w:val="24"/>
        </w:rPr>
        <w:t>as a non-disallowable legislative instrument</w:t>
      </w:r>
      <w:r w:rsidR="00510E60">
        <w:rPr>
          <w:szCs w:val="24"/>
        </w:rPr>
        <w:t xml:space="preserve"> as at the date of signature. The power to do this derives from sub-section 20(2) of the Act.</w:t>
      </w:r>
    </w:p>
    <w:p w14:paraId="2B5EA965" w14:textId="71892A13" w:rsidR="00674108" w:rsidRDefault="00510E60" w:rsidP="00A62FCF">
      <w:pPr>
        <w:spacing w:before="0" w:after="240"/>
        <w:rPr>
          <w:szCs w:val="24"/>
        </w:rPr>
      </w:pPr>
      <w:r>
        <w:rPr>
          <w:szCs w:val="24"/>
        </w:rPr>
        <w:t xml:space="preserve">It should be noted that sub-section 19(2) of the Act requires a GFS to be developed </w:t>
      </w:r>
      <w:r>
        <w:rPr>
          <w:iCs/>
        </w:rPr>
        <w:t xml:space="preserve">during the financial year previous to that in which it commences. </w:t>
      </w:r>
      <w:r w:rsidR="002C3B7B">
        <w:rPr>
          <w:szCs w:val="24"/>
        </w:rPr>
        <w:t xml:space="preserve">The GFS for the </w:t>
      </w:r>
      <w:r w:rsidR="00DA4E93">
        <w:rPr>
          <w:szCs w:val="24"/>
        </w:rPr>
        <w:t xml:space="preserve">2019/20 – 2021/22 </w:t>
      </w:r>
      <w:r>
        <w:rPr>
          <w:szCs w:val="24"/>
        </w:rPr>
        <w:t>financial years was de</w:t>
      </w:r>
      <w:r w:rsidR="00DA4E93">
        <w:rPr>
          <w:szCs w:val="24"/>
        </w:rPr>
        <w:t>veloped by the Board in the 2018/19</w:t>
      </w:r>
      <w:r>
        <w:rPr>
          <w:szCs w:val="24"/>
        </w:rPr>
        <w:t xml:space="preserve"> financial year, as required by sub-section 19(2).</w:t>
      </w:r>
    </w:p>
    <w:p w14:paraId="2D470BA0" w14:textId="653AA780" w:rsidR="00AC5531" w:rsidRPr="00721E55" w:rsidRDefault="00BB6F3A" w:rsidP="00721E55">
      <w:pPr>
        <w:spacing w:before="0" w:after="240"/>
        <w:rPr>
          <w:szCs w:val="24"/>
        </w:rPr>
      </w:pPr>
      <w:r>
        <w:rPr>
          <w:szCs w:val="24"/>
        </w:rPr>
        <w:t xml:space="preserve">The GFS for the </w:t>
      </w:r>
      <w:r w:rsidR="00DA4E93">
        <w:rPr>
          <w:szCs w:val="24"/>
        </w:rPr>
        <w:t xml:space="preserve">2019/20 – 2021/22 </w:t>
      </w:r>
      <w:r>
        <w:rPr>
          <w:szCs w:val="24"/>
        </w:rPr>
        <w:t xml:space="preserve">financial years should be read in conjunction with the </w:t>
      </w:r>
      <w:r w:rsidR="002C3B7B">
        <w:rPr>
          <w:szCs w:val="24"/>
        </w:rPr>
        <w:t>latest</w:t>
      </w:r>
      <w:r>
        <w:rPr>
          <w:szCs w:val="24"/>
        </w:rPr>
        <w:t xml:space="preserve"> ARENA Investment Plan. While the </w:t>
      </w:r>
      <w:r w:rsidR="00E04045">
        <w:rPr>
          <w:szCs w:val="24"/>
        </w:rPr>
        <w:t>Investment Plan</w:t>
      </w:r>
      <w:r>
        <w:rPr>
          <w:szCs w:val="24"/>
        </w:rPr>
        <w:t xml:space="preserve"> does not form part of the Determination (and is therefo</w:t>
      </w:r>
      <w:r w:rsidR="002C3B7B">
        <w:rPr>
          <w:szCs w:val="24"/>
        </w:rPr>
        <w:t xml:space="preserve">re not formally part of the </w:t>
      </w:r>
      <w:r w:rsidR="00DA4E93">
        <w:rPr>
          <w:szCs w:val="24"/>
        </w:rPr>
        <w:t xml:space="preserve">2019/20 – 2021/22 </w:t>
      </w:r>
      <w:r>
        <w:rPr>
          <w:szCs w:val="24"/>
        </w:rPr>
        <w:t xml:space="preserve">GFS), </w:t>
      </w:r>
      <w:r>
        <w:rPr>
          <w:szCs w:val="24"/>
        </w:rPr>
        <w:lastRenderedPageBreak/>
        <w:t>it does outline non-binding principles the Board will consider when assessing funding applications.</w:t>
      </w:r>
    </w:p>
    <w:sectPr w:rsidR="00AC5531" w:rsidRPr="00721E55" w:rsidSect="00392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70BC7" w14:textId="77777777" w:rsidR="001C54F0" w:rsidRDefault="001C54F0" w:rsidP="00CF785C">
      <w:pPr>
        <w:spacing w:before="0" w:after="0"/>
      </w:pPr>
      <w:r>
        <w:separator/>
      </w:r>
    </w:p>
  </w:endnote>
  <w:endnote w:type="continuationSeparator" w:id="0">
    <w:p w14:paraId="2D470BC8" w14:textId="77777777" w:rsidR="001C54F0" w:rsidRDefault="001C54F0" w:rsidP="00CF78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B8172" w14:textId="77777777" w:rsidR="0042578E" w:rsidRDefault="004257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4A820" w14:textId="77777777" w:rsidR="0042578E" w:rsidRDefault="004257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BE83E" w14:textId="77777777" w:rsidR="0042578E" w:rsidRDefault="00425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70BC5" w14:textId="77777777" w:rsidR="001C54F0" w:rsidRDefault="001C54F0" w:rsidP="00CF785C">
      <w:pPr>
        <w:spacing w:before="0" w:after="0"/>
      </w:pPr>
      <w:r>
        <w:separator/>
      </w:r>
    </w:p>
  </w:footnote>
  <w:footnote w:type="continuationSeparator" w:id="0">
    <w:p w14:paraId="2D470BC6" w14:textId="77777777" w:rsidR="001C54F0" w:rsidRDefault="001C54F0" w:rsidP="00CF785C">
      <w:pPr>
        <w:spacing w:before="0" w:after="0"/>
      </w:pPr>
      <w:r>
        <w:continuationSeparator/>
      </w:r>
    </w:p>
  </w:footnote>
  <w:footnote w:id="1">
    <w:p w14:paraId="25BFFAA5" w14:textId="77777777" w:rsidR="00E37BB3" w:rsidRDefault="00E37BB3" w:rsidP="00E37BB3">
      <w:pPr>
        <w:pStyle w:val="FootnoteText"/>
      </w:pPr>
      <w:r>
        <w:rPr>
          <w:rStyle w:val="FootnoteReference"/>
        </w:rPr>
        <w:footnoteRef/>
      </w:r>
      <w:r>
        <w:t xml:space="preserve"> Under sub-section 33(3) of the </w:t>
      </w:r>
      <w:r>
        <w:rPr>
          <w:i/>
        </w:rPr>
        <w:t>Acts Interpretation Act 1901</w:t>
      </w:r>
      <w:r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EF598" w14:textId="77777777" w:rsidR="0042578E" w:rsidRDefault="004257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9D99" w14:textId="77777777" w:rsidR="0042578E" w:rsidRDefault="004257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50387" w14:textId="77777777" w:rsidR="0042578E" w:rsidRDefault="004257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2AD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024B39"/>
    <w:multiLevelType w:val="hybridMultilevel"/>
    <w:tmpl w:val="2520AEB8"/>
    <w:lvl w:ilvl="0" w:tplc="0E5C5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2DDE493D"/>
    <w:multiLevelType w:val="multilevel"/>
    <w:tmpl w:val="F10C0AE8"/>
    <w:lvl w:ilvl="0">
      <w:start w:val="1"/>
      <w:numFmt w:val="bullet"/>
      <w:lvlText w:val="•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727" w:hanging="360"/>
      </w:pPr>
    </w:lvl>
    <w:lvl w:ilvl="4">
      <w:start w:val="1"/>
      <w:numFmt w:val="lowerLetter"/>
      <w:lvlText w:val="(%5)"/>
      <w:lvlJc w:val="left"/>
      <w:pPr>
        <w:ind w:left="3087" w:hanging="360"/>
      </w:pPr>
    </w:lvl>
    <w:lvl w:ilvl="5">
      <w:start w:val="1"/>
      <w:numFmt w:val="lowerRoman"/>
      <w:lvlText w:val="(%6)"/>
      <w:lvlJc w:val="left"/>
      <w:pPr>
        <w:ind w:left="3447" w:hanging="360"/>
      </w:pPr>
    </w:lvl>
    <w:lvl w:ilvl="6">
      <w:start w:val="1"/>
      <w:numFmt w:val="decimal"/>
      <w:lvlText w:val="%7."/>
      <w:lvlJc w:val="left"/>
      <w:pPr>
        <w:ind w:left="3807" w:hanging="360"/>
      </w:pPr>
    </w:lvl>
    <w:lvl w:ilvl="7">
      <w:start w:val="1"/>
      <w:numFmt w:val="lowerLetter"/>
      <w:lvlText w:val="%8."/>
      <w:lvlJc w:val="left"/>
      <w:pPr>
        <w:ind w:left="4167" w:hanging="360"/>
      </w:pPr>
    </w:lvl>
    <w:lvl w:ilvl="8">
      <w:start w:val="1"/>
      <w:numFmt w:val="lowerRoman"/>
      <w:lvlText w:val="%9."/>
      <w:lvlJc w:val="left"/>
      <w:pPr>
        <w:ind w:left="4527" w:hanging="360"/>
      </w:pPr>
    </w:lvl>
  </w:abstractNum>
  <w:abstractNum w:abstractNumId="4" w15:restartNumberingAfterBreak="0">
    <w:nsid w:val="414D5EDB"/>
    <w:multiLevelType w:val="multilevel"/>
    <w:tmpl w:val="96F81664"/>
    <w:lvl w:ilvl="0">
      <w:start w:val="1"/>
      <w:numFmt w:val="bullet"/>
      <w:lvlText w:val=""/>
      <w:lvlJc w:val="left"/>
      <w:pPr>
        <w:tabs>
          <w:tab w:val="num" w:pos="1040"/>
        </w:tabs>
        <w:ind w:left="1040" w:hanging="52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2080"/>
        </w:tabs>
        <w:ind w:left="208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960" w:hanging="360"/>
      </w:pPr>
    </w:lvl>
    <w:lvl w:ilvl="4">
      <w:start w:val="1"/>
      <w:numFmt w:val="lowerLetter"/>
      <w:lvlText w:val="(%5)"/>
      <w:lvlJc w:val="left"/>
      <w:pPr>
        <w:ind w:left="2320" w:hanging="360"/>
      </w:pPr>
    </w:lvl>
    <w:lvl w:ilvl="5">
      <w:start w:val="1"/>
      <w:numFmt w:val="lowerRoman"/>
      <w:lvlText w:val="(%6)"/>
      <w:lvlJc w:val="left"/>
      <w:pPr>
        <w:ind w:left="2680" w:hanging="360"/>
      </w:pPr>
    </w:lvl>
    <w:lvl w:ilvl="6">
      <w:start w:val="1"/>
      <w:numFmt w:val="decimal"/>
      <w:lvlText w:val="%7."/>
      <w:lvlJc w:val="left"/>
      <w:pPr>
        <w:ind w:left="3040" w:hanging="360"/>
      </w:pPr>
    </w:lvl>
    <w:lvl w:ilvl="7">
      <w:start w:val="1"/>
      <w:numFmt w:val="lowerLetter"/>
      <w:lvlText w:val="%8."/>
      <w:lvlJc w:val="left"/>
      <w:pPr>
        <w:ind w:left="3400" w:hanging="360"/>
      </w:pPr>
    </w:lvl>
    <w:lvl w:ilvl="8">
      <w:start w:val="1"/>
      <w:numFmt w:val="lowerRoman"/>
      <w:lvlText w:val="%9."/>
      <w:lvlJc w:val="left"/>
      <w:pPr>
        <w:ind w:left="3760" w:hanging="360"/>
      </w:pPr>
    </w:lvl>
  </w:abstractNum>
  <w:abstractNum w:abstractNumId="5" w15:restartNumberingAfterBreak="0">
    <w:nsid w:val="67A43C0B"/>
    <w:multiLevelType w:val="multilevel"/>
    <w:tmpl w:val="A8C03F7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FB83A06"/>
    <w:multiLevelType w:val="multilevel"/>
    <w:tmpl w:val="2026ADE8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7B81102"/>
    <w:multiLevelType w:val="multilevel"/>
    <w:tmpl w:val="ECB21298"/>
    <w:lvl w:ilvl="0">
      <w:start w:val="1"/>
      <w:numFmt w:val="bullet"/>
      <w:lvlText w:val="•"/>
      <w:lvlJc w:val="left"/>
      <w:pPr>
        <w:tabs>
          <w:tab w:val="num" w:pos="1086"/>
        </w:tabs>
        <w:ind w:left="1086" w:hanging="543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558"/>
        </w:tabs>
        <w:ind w:left="1558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2030"/>
        </w:tabs>
        <w:ind w:left="2030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4332" w:hanging="360"/>
      </w:pPr>
    </w:lvl>
    <w:lvl w:ilvl="4">
      <w:start w:val="1"/>
      <w:numFmt w:val="lowerLetter"/>
      <w:lvlText w:val="(%5)"/>
      <w:lvlJc w:val="left"/>
      <w:pPr>
        <w:ind w:left="4692" w:hanging="360"/>
      </w:pPr>
    </w:lvl>
    <w:lvl w:ilvl="5">
      <w:start w:val="1"/>
      <w:numFmt w:val="lowerRoman"/>
      <w:lvlText w:val="(%6)"/>
      <w:lvlJc w:val="left"/>
      <w:pPr>
        <w:ind w:left="5052" w:hanging="360"/>
      </w:pPr>
    </w:lvl>
    <w:lvl w:ilvl="6">
      <w:start w:val="1"/>
      <w:numFmt w:val="decimal"/>
      <w:lvlText w:val="%7."/>
      <w:lvlJc w:val="left"/>
      <w:pPr>
        <w:ind w:left="5412" w:hanging="360"/>
      </w:pPr>
    </w:lvl>
    <w:lvl w:ilvl="7">
      <w:start w:val="1"/>
      <w:numFmt w:val="lowerLetter"/>
      <w:lvlText w:val="%8."/>
      <w:lvlJc w:val="left"/>
      <w:pPr>
        <w:ind w:left="5772" w:hanging="360"/>
      </w:pPr>
    </w:lvl>
    <w:lvl w:ilvl="8">
      <w:start w:val="1"/>
      <w:numFmt w:val="lowerRoman"/>
      <w:lvlText w:val="%9."/>
      <w:lvlJc w:val="left"/>
      <w:pPr>
        <w:ind w:left="6132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0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0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E9"/>
    <w:rsid w:val="00001661"/>
    <w:rsid w:val="00011BE2"/>
    <w:rsid w:val="00012FFD"/>
    <w:rsid w:val="00016AB4"/>
    <w:rsid w:val="00016EA2"/>
    <w:rsid w:val="000212FB"/>
    <w:rsid w:val="00022A12"/>
    <w:rsid w:val="000250CB"/>
    <w:rsid w:val="000263D6"/>
    <w:rsid w:val="00026576"/>
    <w:rsid w:val="00026BD0"/>
    <w:rsid w:val="00027420"/>
    <w:rsid w:val="00027846"/>
    <w:rsid w:val="00030CCB"/>
    <w:rsid w:val="0003196C"/>
    <w:rsid w:val="00034316"/>
    <w:rsid w:val="000372F4"/>
    <w:rsid w:val="00040CEC"/>
    <w:rsid w:val="0004434C"/>
    <w:rsid w:val="00046C9F"/>
    <w:rsid w:val="000562DA"/>
    <w:rsid w:val="00056C8F"/>
    <w:rsid w:val="00057627"/>
    <w:rsid w:val="00062FFE"/>
    <w:rsid w:val="000665DB"/>
    <w:rsid w:val="000667CB"/>
    <w:rsid w:val="00070C06"/>
    <w:rsid w:val="00070C3D"/>
    <w:rsid w:val="00074927"/>
    <w:rsid w:val="00082011"/>
    <w:rsid w:val="000832D0"/>
    <w:rsid w:val="000858FA"/>
    <w:rsid w:val="00086ADC"/>
    <w:rsid w:val="000879AF"/>
    <w:rsid w:val="00087A55"/>
    <w:rsid w:val="00095211"/>
    <w:rsid w:val="00097F6B"/>
    <w:rsid w:val="000A2491"/>
    <w:rsid w:val="000A2BAF"/>
    <w:rsid w:val="000A2C46"/>
    <w:rsid w:val="000A5077"/>
    <w:rsid w:val="000A5473"/>
    <w:rsid w:val="000B0950"/>
    <w:rsid w:val="000B0E9E"/>
    <w:rsid w:val="000B1F03"/>
    <w:rsid w:val="000B2694"/>
    <w:rsid w:val="000B6310"/>
    <w:rsid w:val="000B6571"/>
    <w:rsid w:val="000B696B"/>
    <w:rsid w:val="000B791F"/>
    <w:rsid w:val="000C10DF"/>
    <w:rsid w:val="000C349C"/>
    <w:rsid w:val="000D27C0"/>
    <w:rsid w:val="000D45D5"/>
    <w:rsid w:val="000D640B"/>
    <w:rsid w:val="000F0BED"/>
    <w:rsid w:val="000F0ECC"/>
    <w:rsid w:val="000F26C9"/>
    <w:rsid w:val="000F2873"/>
    <w:rsid w:val="000F2D8C"/>
    <w:rsid w:val="000F47F6"/>
    <w:rsid w:val="000F618F"/>
    <w:rsid w:val="000F636A"/>
    <w:rsid w:val="001037D5"/>
    <w:rsid w:val="00103AB2"/>
    <w:rsid w:val="00104230"/>
    <w:rsid w:val="0010738D"/>
    <w:rsid w:val="00111F32"/>
    <w:rsid w:val="00112387"/>
    <w:rsid w:val="00112888"/>
    <w:rsid w:val="00113B45"/>
    <w:rsid w:val="00114F70"/>
    <w:rsid w:val="001154C7"/>
    <w:rsid w:val="00117066"/>
    <w:rsid w:val="00117213"/>
    <w:rsid w:val="00117DBA"/>
    <w:rsid w:val="00120B5C"/>
    <w:rsid w:val="001218DE"/>
    <w:rsid w:val="001268C6"/>
    <w:rsid w:val="00130C93"/>
    <w:rsid w:val="00131714"/>
    <w:rsid w:val="001318AC"/>
    <w:rsid w:val="0013786F"/>
    <w:rsid w:val="00140A21"/>
    <w:rsid w:val="0014344B"/>
    <w:rsid w:val="0014688B"/>
    <w:rsid w:val="00147F5F"/>
    <w:rsid w:val="001500D9"/>
    <w:rsid w:val="00154215"/>
    <w:rsid w:val="00160725"/>
    <w:rsid w:val="001623AD"/>
    <w:rsid w:val="00164AE8"/>
    <w:rsid w:val="001716D8"/>
    <w:rsid w:val="00175EF5"/>
    <w:rsid w:val="00176A1C"/>
    <w:rsid w:val="001807C7"/>
    <w:rsid w:val="001807E5"/>
    <w:rsid w:val="001826FD"/>
    <w:rsid w:val="00184B1C"/>
    <w:rsid w:val="00185207"/>
    <w:rsid w:val="001855A0"/>
    <w:rsid w:val="00185DAB"/>
    <w:rsid w:val="00187130"/>
    <w:rsid w:val="00191E55"/>
    <w:rsid w:val="00193F22"/>
    <w:rsid w:val="001955F8"/>
    <w:rsid w:val="00196ABF"/>
    <w:rsid w:val="001A0106"/>
    <w:rsid w:val="001A0EF2"/>
    <w:rsid w:val="001A1C60"/>
    <w:rsid w:val="001A31C5"/>
    <w:rsid w:val="001A6C0C"/>
    <w:rsid w:val="001B0EC8"/>
    <w:rsid w:val="001B1332"/>
    <w:rsid w:val="001C1FF7"/>
    <w:rsid w:val="001C2159"/>
    <w:rsid w:val="001C32DA"/>
    <w:rsid w:val="001C399E"/>
    <w:rsid w:val="001C54F0"/>
    <w:rsid w:val="001D2A02"/>
    <w:rsid w:val="001D6ED0"/>
    <w:rsid w:val="001E510E"/>
    <w:rsid w:val="001E5B50"/>
    <w:rsid w:val="001E6A74"/>
    <w:rsid w:val="001E765C"/>
    <w:rsid w:val="001E772E"/>
    <w:rsid w:val="001F0026"/>
    <w:rsid w:val="001F1215"/>
    <w:rsid w:val="001F1C48"/>
    <w:rsid w:val="001F41D0"/>
    <w:rsid w:val="001F5A3D"/>
    <w:rsid w:val="001F6752"/>
    <w:rsid w:val="002069C7"/>
    <w:rsid w:val="00210F96"/>
    <w:rsid w:val="00212CEF"/>
    <w:rsid w:val="0021388D"/>
    <w:rsid w:val="002143AB"/>
    <w:rsid w:val="002154D3"/>
    <w:rsid w:val="0021614B"/>
    <w:rsid w:val="002177CD"/>
    <w:rsid w:val="00220F16"/>
    <w:rsid w:val="00221281"/>
    <w:rsid w:val="00221988"/>
    <w:rsid w:val="00223642"/>
    <w:rsid w:val="00224554"/>
    <w:rsid w:val="002250CC"/>
    <w:rsid w:val="00226D26"/>
    <w:rsid w:val="00232591"/>
    <w:rsid w:val="0023283C"/>
    <w:rsid w:val="00236E66"/>
    <w:rsid w:val="00237DBC"/>
    <w:rsid w:val="00241264"/>
    <w:rsid w:val="002415FC"/>
    <w:rsid w:val="0024774F"/>
    <w:rsid w:val="0025112C"/>
    <w:rsid w:val="00254C5B"/>
    <w:rsid w:val="00257FE6"/>
    <w:rsid w:val="00260C11"/>
    <w:rsid w:val="00262EB1"/>
    <w:rsid w:val="0026628B"/>
    <w:rsid w:val="002668FC"/>
    <w:rsid w:val="00271380"/>
    <w:rsid w:val="00273465"/>
    <w:rsid w:val="00273892"/>
    <w:rsid w:val="002805A4"/>
    <w:rsid w:val="00281840"/>
    <w:rsid w:val="002868CE"/>
    <w:rsid w:val="00291ECB"/>
    <w:rsid w:val="00292712"/>
    <w:rsid w:val="00295270"/>
    <w:rsid w:val="00295B17"/>
    <w:rsid w:val="002967CB"/>
    <w:rsid w:val="002A309E"/>
    <w:rsid w:val="002A3988"/>
    <w:rsid w:val="002B1A4C"/>
    <w:rsid w:val="002B2DD7"/>
    <w:rsid w:val="002B42DD"/>
    <w:rsid w:val="002B6A65"/>
    <w:rsid w:val="002B764F"/>
    <w:rsid w:val="002C12DE"/>
    <w:rsid w:val="002C3183"/>
    <w:rsid w:val="002C3B7B"/>
    <w:rsid w:val="002D0C0C"/>
    <w:rsid w:val="002E0BB9"/>
    <w:rsid w:val="002E18B4"/>
    <w:rsid w:val="002E335E"/>
    <w:rsid w:val="002E53A7"/>
    <w:rsid w:val="002E63F8"/>
    <w:rsid w:val="002F24FC"/>
    <w:rsid w:val="002F25C9"/>
    <w:rsid w:val="002F2816"/>
    <w:rsid w:val="002F58BF"/>
    <w:rsid w:val="002F7DEB"/>
    <w:rsid w:val="00300396"/>
    <w:rsid w:val="00301E34"/>
    <w:rsid w:val="0031132E"/>
    <w:rsid w:val="00312D98"/>
    <w:rsid w:val="0032329D"/>
    <w:rsid w:val="00325864"/>
    <w:rsid w:val="00326FD4"/>
    <w:rsid w:val="00331DB4"/>
    <w:rsid w:val="003342CD"/>
    <w:rsid w:val="00335042"/>
    <w:rsid w:val="0034011A"/>
    <w:rsid w:val="00342492"/>
    <w:rsid w:val="00343673"/>
    <w:rsid w:val="00343B96"/>
    <w:rsid w:val="003440EB"/>
    <w:rsid w:val="00346F24"/>
    <w:rsid w:val="003515C5"/>
    <w:rsid w:val="00352DFD"/>
    <w:rsid w:val="0035409D"/>
    <w:rsid w:val="0035469B"/>
    <w:rsid w:val="0035681A"/>
    <w:rsid w:val="00356B48"/>
    <w:rsid w:val="00356E31"/>
    <w:rsid w:val="003579FD"/>
    <w:rsid w:val="0036170D"/>
    <w:rsid w:val="00361912"/>
    <w:rsid w:val="0036570A"/>
    <w:rsid w:val="003670B8"/>
    <w:rsid w:val="003676D5"/>
    <w:rsid w:val="003678A8"/>
    <w:rsid w:val="0036799A"/>
    <w:rsid w:val="00370929"/>
    <w:rsid w:val="00372800"/>
    <w:rsid w:val="00375618"/>
    <w:rsid w:val="00377BEE"/>
    <w:rsid w:val="003833E9"/>
    <w:rsid w:val="00385170"/>
    <w:rsid w:val="003855E0"/>
    <w:rsid w:val="00386E5D"/>
    <w:rsid w:val="003919A0"/>
    <w:rsid w:val="00392BBA"/>
    <w:rsid w:val="00393EEB"/>
    <w:rsid w:val="00394700"/>
    <w:rsid w:val="00397036"/>
    <w:rsid w:val="0039795F"/>
    <w:rsid w:val="003A2330"/>
    <w:rsid w:val="003A5DE0"/>
    <w:rsid w:val="003A612B"/>
    <w:rsid w:val="003B5B37"/>
    <w:rsid w:val="003B6048"/>
    <w:rsid w:val="003B7A0A"/>
    <w:rsid w:val="003C3846"/>
    <w:rsid w:val="003C3D01"/>
    <w:rsid w:val="003C456B"/>
    <w:rsid w:val="003C70C7"/>
    <w:rsid w:val="003D039F"/>
    <w:rsid w:val="003D0A33"/>
    <w:rsid w:val="003E090D"/>
    <w:rsid w:val="003E1CCD"/>
    <w:rsid w:val="003E26B2"/>
    <w:rsid w:val="003E285E"/>
    <w:rsid w:val="003E460C"/>
    <w:rsid w:val="003E527B"/>
    <w:rsid w:val="003E5E25"/>
    <w:rsid w:val="003E6A52"/>
    <w:rsid w:val="003E7563"/>
    <w:rsid w:val="003F6649"/>
    <w:rsid w:val="00401D67"/>
    <w:rsid w:val="004026D9"/>
    <w:rsid w:val="004028A4"/>
    <w:rsid w:val="00406042"/>
    <w:rsid w:val="0041437A"/>
    <w:rsid w:val="0041495E"/>
    <w:rsid w:val="004153C7"/>
    <w:rsid w:val="00415A00"/>
    <w:rsid w:val="00416A0F"/>
    <w:rsid w:val="00417619"/>
    <w:rsid w:val="00420244"/>
    <w:rsid w:val="00420346"/>
    <w:rsid w:val="0042578E"/>
    <w:rsid w:val="00431010"/>
    <w:rsid w:val="00434CF8"/>
    <w:rsid w:val="0043650C"/>
    <w:rsid w:val="004369A8"/>
    <w:rsid w:val="00443C1E"/>
    <w:rsid w:val="00447D0B"/>
    <w:rsid w:val="00450549"/>
    <w:rsid w:val="004554E9"/>
    <w:rsid w:val="004562A6"/>
    <w:rsid w:val="00460A9B"/>
    <w:rsid w:val="00460D26"/>
    <w:rsid w:val="004629E6"/>
    <w:rsid w:val="00471D19"/>
    <w:rsid w:val="00471DAF"/>
    <w:rsid w:val="00472EAB"/>
    <w:rsid w:val="004747AC"/>
    <w:rsid w:val="00475B2B"/>
    <w:rsid w:val="00476549"/>
    <w:rsid w:val="00476DF8"/>
    <w:rsid w:val="004845BF"/>
    <w:rsid w:val="00484D65"/>
    <w:rsid w:val="004876B0"/>
    <w:rsid w:val="00487B5B"/>
    <w:rsid w:val="00491AEA"/>
    <w:rsid w:val="0049209C"/>
    <w:rsid w:val="004926E5"/>
    <w:rsid w:val="00493374"/>
    <w:rsid w:val="00493B9D"/>
    <w:rsid w:val="004A0370"/>
    <w:rsid w:val="004A4D33"/>
    <w:rsid w:val="004B2249"/>
    <w:rsid w:val="004B3171"/>
    <w:rsid w:val="004B3FF5"/>
    <w:rsid w:val="004B5194"/>
    <w:rsid w:val="004B7388"/>
    <w:rsid w:val="004C3F85"/>
    <w:rsid w:val="004C6BED"/>
    <w:rsid w:val="004D41FC"/>
    <w:rsid w:val="004D4467"/>
    <w:rsid w:val="004D5858"/>
    <w:rsid w:val="004D5CA8"/>
    <w:rsid w:val="004D7AFE"/>
    <w:rsid w:val="004E0423"/>
    <w:rsid w:val="004E09E7"/>
    <w:rsid w:val="004E2255"/>
    <w:rsid w:val="004E36B7"/>
    <w:rsid w:val="004E39E1"/>
    <w:rsid w:val="004E4FD3"/>
    <w:rsid w:val="004E65A0"/>
    <w:rsid w:val="004E6A9C"/>
    <w:rsid w:val="004E7915"/>
    <w:rsid w:val="004E7EDA"/>
    <w:rsid w:val="004F0195"/>
    <w:rsid w:val="004F58CB"/>
    <w:rsid w:val="00503E44"/>
    <w:rsid w:val="0050647C"/>
    <w:rsid w:val="00510E60"/>
    <w:rsid w:val="00515283"/>
    <w:rsid w:val="005221AB"/>
    <w:rsid w:val="00523768"/>
    <w:rsid w:val="00524916"/>
    <w:rsid w:val="00525756"/>
    <w:rsid w:val="005326EC"/>
    <w:rsid w:val="00534C53"/>
    <w:rsid w:val="005372EE"/>
    <w:rsid w:val="00540ACA"/>
    <w:rsid w:val="00543697"/>
    <w:rsid w:val="005443FB"/>
    <w:rsid w:val="00544811"/>
    <w:rsid w:val="005500D0"/>
    <w:rsid w:val="00554100"/>
    <w:rsid w:val="0055675D"/>
    <w:rsid w:val="00562D29"/>
    <w:rsid w:val="005669F8"/>
    <w:rsid w:val="00566E17"/>
    <w:rsid w:val="00570080"/>
    <w:rsid w:val="00571A35"/>
    <w:rsid w:val="0057281A"/>
    <w:rsid w:val="00575F59"/>
    <w:rsid w:val="005769F4"/>
    <w:rsid w:val="00582298"/>
    <w:rsid w:val="00582CB6"/>
    <w:rsid w:val="005833BE"/>
    <w:rsid w:val="005843E1"/>
    <w:rsid w:val="00584DAC"/>
    <w:rsid w:val="005908BD"/>
    <w:rsid w:val="00590EE5"/>
    <w:rsid w:val="00592403"/>
    <w:rsid w:val="00597552"/>
    <w:rsid w:val="00597CDB"/>
    <w:rsid w:val="005A05A8"/>
    <w:rsid w:val="005A09FB"/>
    <w:rsid w:val="005A349F"/>
    <w:rsid w:val="005B17D1"/>
    <w:rsid w:val="005B3CA2"/>
    <w:rsid w:val="005B4365"/>
    <w:rsid w:val="005B5BF3"/>
    <w:rsid w:val="005C0D0D"/>
    <w:rsid w:val="005C10B9"/>
    <w:rsid w:val="005C407C"/>
    <w:rsid w:val="005C5396"/>
    <w:rsid w:val="005C62E5"/>
    <w:rsid w:val="005C7417"/>
    <w:rsid w:val="005C7779"/>
    <w:rsid w:val="005C7C06"/>
    <w:rsid w:val="005D2703"/>
    <w:rsid w:val="005D3032"/>
    <w:rsid w:val="005D3B39"/>
    <w:rsid w:val="005D7D5A"/>
    <w:rsid w:val="005E5EC7"/>
    <w:rsid w:val="005F2439"/>
    <w:rsid w:val="005F34B6"/>
    <w:rsid w:val="005F6666"/>
    <w:rsid w:val="005F76E3"/>
    <w:rsid w:val="0060130D"/>
    <w:rsid w:val="00601B43"/>
    <w:rsid w:val="00606ED8"/>
    <w:rsid w:val="00607362"/>
    <w:rsid w:val="00607FC8"/>
    <w:rsid w:val="006102B4"/>
    <w:rsid w:val="00610426"/>
    <w:rsid w:val="00611E56"/>
    <w:rsid w:val="00613A28"/>
    <w:rsid w:val="006148E4"/>
    <w:rsid w:val="006154E7"/>
    <w:rsid w:val="006157CC"/>
    <w:rsid w:val="00620DA1"/>
    <w:rsid w:val="00622EF5"/>
    <w:rsid w:val="00625CFC"/>
    <w:rsid w:val="00627B34"/>
    <w:rsid w:val="00634B56"/>
    <w:rsid w:val="00634F7B"/>
    <w:rsid w:val="006351EA"/>
    <w:rsid w:val="00635FE0"/>
    <w:rsid w:val="0064100E"/>
    <w:rsid w:val="0064129F"/>
    <w:rsid w:val="006454EC"/>
    <w:rsid w:val="00650FE5"/>
    <w:rsid w:val="00662B8C"/>
    <w:rsid w:val="00666424"/>
    <w:rsid w:val="00667045"/>
    <w:rsid w:val="0067378E"/>
    <w:rsid w:val="00674108"/>
    <w:rsid w:val="0067514C"/>
    <w:rsid w:val="0067615F"/>
    <w:rsid w:val="00676F4F"/>
    <w:rsid w:val="00677877"/>
    <w:rsid w:val="00677970"/>
    <w:rsid w:val="00681E5A"/>
    <w:rsid w:val="006A2753"/>
    <w:rsid w:val="006A39D2"/>
    <w:rsid w:val="006A50D2"/>
    <w:rsid w:val="006A5160"/>
    <w:rsid w:val="006A5B46"/>
    <w:rsid w:val="006A6A8A"/>
    <w:rsid w:val="006A7670"/>
    <w:rsid w:val="006A7C7F"/>
    <w:rsid w:val="006B3AB0"/>
    <w:rsid w:val="006B3CDA"/>
    <w:rsid w:val="006C332F"/>
    <w:rsid w:val="006C368B"/>
    <w:rsid w:val="006C636C"/>
    <w:rsid w:val="006C679D"/>
    <w:rsid w:val="006C7CC5"/>
    <w:rsid w:val="006C7F74"/>
    <w:rsid w:val="006D3653"/>
    <w:rsid w:val="006D4DEB"/>
    <w:rsid w:val="006D5C46"/>
    <w:rsid w:val="006D5F6C"/>
    <w:rsid w:val="006D7303"/>
    <w:rsid w:val="006E0F50"/>
    <w:rsid w:val="006E1335"/>
    <w:rsid w:val="006E3589"/>
    <w:rsid w:val="006F1005"/>
    <w:rsid w:val="006F2032"/>
    <w:rsid w:val="006F2591"/>
    <w:rsid w:val="006F317D"/>
    <w:rsid w:val="007025D4"/>
    <w:rsid w:val="00705D34"/>
    <w:rsid w:val="00710233"/>
    <w:rsid w:val="00714B37"/>
    <w:rsid w:val="00714C8F"/>
    <w:rsid w:val="00715C57"/>
    <w:rsid w:val="007165EF"/>
    <w:rsid w:val="00717609"/>
    <w:rsid w:val="007200E3"/>
    <w:rsid w:val="00721E55"/>
    <w:rsid w:val="00722A48"/>
    <w:rsid w:val="00723C9D"/>
    <w:rsid w:val="00724DB6"/>
    <w:rsid w:val="00727596"/>
    <w:rsid w:val="0073175F"/>
    <w:rsid w:val="00735A47"/>
    <w:rsid w:val="007429BD"/>
    <w:rsid w:val="00742F0C"/>
    <w:rsid w:val="00744C1D"/>
    <w:rsid w:val="0074614E"/>
    <w:rsid w:val="0074648C"/>
    <w:rsid w:val="00750FA6"/>
    <w:rsid w:val="00751ED7"/>
    <w:rsid w:val="00760A76"/>
    <w:rsid w:val="007621EE"/>
    <w:rsid w:val="00765E69"/>
    <w:rsid w:val="00771BCF"/>
    <w:rsid w:val="00773527"/>
    <w:rsid w:val="00773782"/>
    <w:rsid w:val="0077436D"/>
    <w:rsid w:val="0077437F"/>
    <w:rsid w:val="0077528A"/>
    <w:rsid w:val="00775624"/>
    <w:rsid w:val="007758E3"/>
    <w:rsid w:val="00776B98"/>
    <w:rsid w:val="00777094"/>
    <w:rsid w:val="007807C7"/>
    <w:rsid w:val="00780B9C"/>
    <w:rsid w:val="00780FF9"/>
    <w:rsid w:val="00784198"/>
    <w:rsid w:val="007876D2"/>
    <w:rsid w:val="00795925"/>
    <w:rsid w:val="00796B53"/>
    <w:rsid w:val="0079757D"/>
    <w:rsid w:val="007A2AC8"/>
    <w:rsid w:val="007A4336"/>
    <w:rsid w:val="007A4725"/>
    <w:rsid w:val="007B161D"/>
    <w:rsid w:val="007B2E69"/>
    <w:rsid w:val="007C23BF"/>
    <w:rsid w:val="007C2839"/>
    <w:rsid w:val="007C4F4B"/>
    <w:rsid w:val="007D0AD0"/>
    <w:rsid w:val="007D0CC1"/>
    <w:rsid w:val="007D233B"/>
    <w:rsid w:val="007D32D9"/>
    <w:rsid w:val="007D4F2C"/>
    <w:rsid w:val="007D776C"/>
    <w:rsid w:val="007E018D"/>
    <w:rsid w:val="007E15D6"/>
    <w:rsid w:val="007E1D41"/>
    <w:rsid w:val="007E1E38"/>
    <w:rsid w:val="007E3B31"/>
    <w:rsid w:val="007E4966"/>
    <w:rsid w:val="007E75E1"/>
    <w:rsid w:val="007F239B"/>
    <w:rsid w:val="007F3852"/>
    <w:rsid w:val="007F3DF7"/>
    <w:rsid w:val="007F541E"/>
    <w:rsid w:val="008019CF"/>
    <w:rsid w:val="00802575"/>
    <w:rsid w:val="0080321D"/>
    <w:rsid w:val="0080714C"/>
    <w:rsid w:val="00807DB4"/>
    <w:rsid w:val="00807E7D"/>
    <w:rsid w:val="00812B83"/>
    <w:rsid w:val="00813CEA"/>
    <w:rsid w:val="00814D0E"/>
    <w:rsid w:val="00815F14"/>
    <w:rsid w:val="00817C9B"/>
    <w:rsid w:val="00822144"/>
    <w:rsid w:val="008221BA"/>
    <w:rsid w:val="00822CCA"/>
    <w:rsid w:val="00823128"/>
    <w:rsid w:val="008272A9"/>
    <w:rsid w:val="008273EC"/>
    <w:rsid w:val="00831675"/>
    <w:rsid w:val="00832524"/>
    <w:rsid w:val="00834029"/>
    <w:rsid w:val="00834A07"/>
    <w:rsid w:val="00836176"/>
    <w:rsid w:val="0083693E"/>
    <w:rsid w:val="0083772D"/>
    <w:rsid w:val="00845B2E"/>
    <w:rsid w:val="00852C36"/>
    <w:rsid w:val="00852D1C"/>
    <w:rsid w:val="00853CF5"/>
    <w:rsid w:val="0085448E"/>
    <w:rsid w:val="00854645"/>
    <w:rsid w:val="00856C94"/>
    <w:rsid w:val="00857FFE"/>
    <w:rsid w:val="00860977"/>
    <w:rsid w:val="00861DC8"/>
    <w:rsid w:val="00865F8E"/>
    <w:rsid w:val="00872AE6"/>
    <w:rsid w:val="00872B1B"/>
    <w:rsid w:val="00874D48"/>
    <w:rsid w:val="008837E0"/>
    <w:rsid w:val="0088467C"/>
    <w:rsid w:val="00885BF8"/>
    <w:rsid w:val="0088615C"/>
    <w:rsid w:val="008867FC"/>
    <w:rsid w:val="0089776D"/>
    <w:rsid w:val="008A0BE8"/>
    <w:rsid w:val="008A1684"/>
    <w:rsid w:val="008A251E"/>
    <w:rsid w:val="008A4C4F"/>
    <w:rsid w:val="008A566C"/>
    <w:rsid w:val="008B3A82"/>
    <w:rsid w:val="008B43B3"/>
    <w:rsid w:val="008B549A"/>
    <w:rsid w:val="008C00ED"/>
    <w:rsid w:val="008C3260"/>
    <w:rsid w:val="008C6508"/>
    <w:rsid w:val="008C65D6"/>
    <w:rsid w:val="008C79C6"/>
    <w:rsid w:val="008D03F8"/>
    <w:rsid w:val="008D10F6"/>
    <w:rsid w:val="008D1336"/>
    <w:rsid w:val="008D16F7"/>
    <w:rsid w:val="008D211E"/>
    <w:rsid w:val="008D66F3"/>
    <w:rsid w:val="008D67AB"/>
    <w:rsid w:val="008D6E72"/>
    <w:rsid w:val="008D7AFF"/>
    <w:rsid w:val="008E5397"/>
    <w:rsid w:val="008F3969"/>
    <w:rsid w:val="008F4188"/>
    <w:rsid w:val="008F4574"/>
    <w:rsid w:val="008F652D"/>
    <w:rsid w:val="0090036B"/>
    <w:rsid w:val="009004B3"/>
    <w:rsid w:val="00903325"/>
    <w:rsid w:val="0090726C"/>
    <w:rsid w:val="009113FD"/>
    <w:rsid w:val="00911DA8"/>
    <w:rsid w:val="0091528F"/>
    <w:rsid w:val="00920553"/>
    <w:rsid w:val="00922F8D"/>
    <w:rsid w:val="009231C7"/>
    <w:rsid w:val="00926F2E"/>
    <w:rsid w:val="009309A8"/>
    <w:rsid w:val="00933748"/>
    <w:rsid w:val="00937D90"/>
    <w:rsid w:val="00941C0D"/>
    <w:rsid w:val="00943A67"/>
    <w:rsid w:val="009461AD"/>
    <w:rsid w:val="00951EE3"/>
    <w:rsid w:val="00955D92"/>
    <w:rsid w:val="00956C03"/>
    <w:rsid w:val="009579A5"/>
    <w:rsid w:val="00963006"/>
    <w:rsid w:val="00970A74"/>
    <w:rsid w:val="00971062"/>
    <w:rsid w:val="009758F2"/>
    <w:rsid w:val="00977146"/>
    <w:rsid w:val="00980D13"/>
    <w:rsid w:val="00985056"/>
    <w:rsid w:val="00985FB9"/>
    <w:rsid w:val="00987D29"/>
    <w:rsid w:val="009914C8"/>
    <w:rsid w:val="00991D3F"/>
    <w:rsid w:val="00992DE0"/>
    <w:rsid w:val="009938ED"/>
    <w:rsid w:val="009970D7"/>
    <w:rsid w:val="00997A53"/>
    <w:rsid w:val="009A5B6C"/>
    <w:rsid w:val="009A5F2E"/>
    <w:rsid w:val="009B198F"/>
    <w:rsid w:val="009B2647"/>
    <w:rsid w:val="009B4157"/>
    <w:rsid w:val="009B7A83"/>
    <w:rsid w:val="009C355B"/>
    <w:rsid w:val="009C3801"/>
    <w:rsid w:val="009C3F66"/>
    <w:rsid w:val="009C52A6"/>
    <w:rsid w:val="009C5A5B"/>
    <w:rsid w:val="009C5EF7"/>
    <w:rsid w:val="009C664C"/>
    <w:rsid w:val="009D1951"/>
    <w:rsid w:val="009D20AB"/>
    <w:rsid w:val="009D74C8"/>
    <w:rsid w:val="009E1599"/>
    <w:rsid w:val="009E1677"/>
    <w:rsid w:val="009E1D9C"/>
    <w:rsid w:val="009E2F86"/>
    <w:rsid w:val="009F3B7D"/>
    <w:rsid w:val="009F60A3"/>
    <w:rsid w:val="00A02A3E"/>
    <w:rsid w:val="00A03285"/>
    <w:rsid w:val="00A03936"/>
    <w:rsid w:val="00A06664"/>
    <w:rsid w:val="00A10F57"/>
    <w:rsid w:val="00A1147B"/>
    <w:rsid w:val="00A12209"/>
    <w:rsid w:val="00A129EC"/>
    <w:rsid w:val="00A133E9"/>
    <w:rsid w:val="00A14E73"/>
    <w:rsid w:val="00A154FE"/>
    <w:rsid w:val="00A1685B"/>
    <w:rsid w:val="00A176B0"/>
    <w:rsid w:val="00A22BE0"/>
    <w:rsid w:val="00A24A78"/>
    <w:rsid w:val="00A27115"/>
    <w:rsid w:val="00A271B4"/>
    <w:rsid w:val="00A27CEA"/>
    <w:rsid w:val="00A34805"/>
    <w:rsid w:val="00A368B1"/>
    <w:rsid w:val="00A36DF3"/>
    <w:rsid w:val="00A41742"/>
    <w:rsid w:val="00A43C5C"/>
    <w:rsid w:val="00A43C76"/>
    <w:rsid w:val="00A507AA"/>
    <w:rsid w:val="00A532DD"/>
    <w:rsid w:val="00A545C4"/>
    <w:rsid w:val="00A571C6"/>
    <w:rsid w:val="00A6237B"/>
    <w:rsid w:val="00A62FCF"/>
    <w:rsid w:val="00A707AF"/>
    <w:rsid w:val="00A80AF5"/>
    <w:rsid w:val="00A80BCF"/>
    <w:rsid w:val="00A81DEF"/>
    <w:rsid w:val="00A8304D"/>
    <w:rsid w:val="00A83762"/>
    <w:rsid w:val="00A856E6"/>
    <w:rsid w:val="00A86EAB"/>
    <w:rsid w:val="00A86F60"/>
    <w:rsid w:val="00A90292"/>
    <w:rsid w:val="00AA43D6"/>
    <w:rsid w:val="00AA4492"/>
    <w:rsid w:val="00AA494B"/>
    <w:rsid w:val="00AB3BAF"/>
    <w:rsid w:val="00AB64FF"/>
    <w:rsid w:val="00AB6B64"/>
    <w:rsid w:val="00AC214A"/>
    <w:rsid w:val="00AC5531"/>
    <w:rsid w:val="00AD0392"/>
    <w:rsid w:val="00AD044E"/>
    <w:rsid w:val="00AD30C3"/>
    <w:rsid w:val="00AD3352"/>
    <w:rsid w:val="00AD46F0"/>
    <w:rsid w:val="00AE2FD3"/>
    <w:rsid w:val="00AE3D7F"/>
    <w:rsid w:val="00AE65E9"/>
    <w:rsid w:val="00AF380D"/>
    <w:rsid w:val="00AF3F53"/>
    <w:rsid w:val="00AF58D1"/>
    <w:rsid w:val="00AF7576"/>
    <w:rsid w:val="00B011D5"/>
    <w:rsid w:val="00B02848"/>
    <w:rsid w:val="00B03BDD"/>
    <w:rsid w:val="00B05A08"/>
    <w:rsid w:val="00B062D0"/>
    <w:rsid w:val="00B06597"/>
    <w:rsid w:val="00B06B51"/>
    <w:rsid w:val="00B07B0C"/>
    <w:rsid w:val="00B10746"/>
    <w:rsid w:val="00B10FE5"/>
    <w:rsid w:val="00B1126D"/>
    <w:rsid w:val="00B14D9E"/>
    <w:rsid w:val="00B15AAF"/>
    <w:rsid w:val="00B210A1"/>
    <w:rsid w:val="00B2584A"/>
    <w:rsid w:val="00B26020"/>
    <w:rsid w:val="00B26F7D"/>
    <w:rsid w:val="00B27F1D"/>
    <w:rsid w:val="00B30E77"/>
    <w:rsid w:val="00B32362"/>
    <w:rsid w:val="00B36237"/>
    <w:rsid w:val="00B36843"/>
    <w:rsid w:val="00B372D1"/>
    <w:rsid w:val="00B37D0F"/>
    <w:rsid w:val="00B42EE4"/>
    <w:rsid w:val="00B4337C"/>
    <w:rsid w:val="00B459A6"/>
    <w:rsid w:val="00B460E9"/>
    <w:rsid w:val="00B50D14"/>
    <w:rsid w:val="00B519B7"/>
    <w:rsid w:val="00B553D6"/>
    <w:rsid w:val="00B55843"/>
    <w:rsid w:val="00B576A5"/>
    <w:rsid w:val="00B649FC"/>
    <w:rsid w:val="00B6688F"/>
    <w:rsid w:val="00B672D8"/>
    <w:rsid w:val="00B719D4"/>
    <w:rsid w:val="00B83D07"/>
    <w:rsid w:val="00B9106D"/>
    <w:rsid w:val="00B9129B"/>
    <w:rsid w:val="00B934FD"/>
    <w:rsid w:val="00B949F2"/>
    <w:rsid w:val="00BA4001"/>
    <w:rsid w:val="00BA5B86"/>
    <w:rsid w:val="00BA65CB"/>
    <w:rsid w:val="00BB43C8"/>
    <w:rsid w:val="00BB6F3A"/>
    <w:rsid w:val="00BC43CD"/>
    <w:rsid w:val="00BC54E9"/>
    <w:rsid w:val="00BD53F3"/>
    <w:rsid w:val="00BD5578"/>
    <w:rsid w:val="00BD5625"/>
    <w:rsid w:val="00BD61A2"/>
    <w:rsid w:val="00BD6806"/>
    <w:rsid w:val="00BD6E26"/>
    <w:rsid w:val="00BD6FFD"/>
    <w:rsid w:val="00BE06F5"/>
    <w:rsid w:val="00BE484D"/>
    <w:rsid w:val="00BE4996"/>
    <w:rsid w:val="00BE4AC2"/>
    <w:rsid w:val="00BE5EFB"/>
    <w:rsid w:val="00BF0A77"/>
    <w:rsid w:val="00BF1150"/>
    <w:rsid w:val="00BF3F51"/>
    <w:rsid w:val="00BF4201"/>
    <w:rsid w:val="00C01CF7"/>
    <w:rsid w:val="00C108C5"/>
    <w:rsid w:val="00C129C1"/>
    <w:rsid w:val="00C12AF7"/>
    <w:rsid w:val="00C15441"/>
    <w:rsid w:val="00C2489F"/>
    <w:rsid w:val="00C36C94"/>
    <w:rsid w:val="00C37E05"/>
    <w:rsid w:val="00C47CBA"/>
    <w:rsid w:val="00C507FD"/>
    <w:rsid w:val="00C51008"/>
    <w:rsid w:val="00C51152"/>
    <w:rsid w:val="00C51DC3"/>
    <w:rsid w:val="00C55D29"/>
    <w:rsid w:val="00C563FB"/>
    <w:rsid w:val="00C56A03"/>
    <w:rsid w:val="00C56D78"/>
    <w:rsid w:val="00C6365A"/>
    <w:rsid w:val="00C639C9"/>
    <w:rsid w:val="00C640CA"/>
    <w:rsid w:val="00C7171B"/>
    <w:rsid w:val="00C7432A"/>
    <w:rsid w:val="00C7709E"/>
    <w:rsid w:val="00C875AC"/>
    <w:rsid w:val="00C96958"/>
    <w:rsid w:val="00CA0A94"/>
    <w:rsid w:val="00CA659A"/>
    <w:rsid w:val="00CA788B"/>
    <w:rsid w:val="00CB17B5"/>
    <w:rsid w:val="00CB31F3"/>
    <w:rsid w:val="00CC032A"/>
    <w:rsid w:val="00CC336A"/>
    <w:rsid w:val="00CC5E0C"/>
    <w:rsid w:val="00CC6AE7"/>
    <w:rsid w:val="00CD496A"/>
    <w:rsid w:val="00CD6FE4"/>
    <w:rsid w:val="00CD7B95"/>
    <w:rsid w:val="00CE48BC"/>
    <w:rsid w:val="00CF0D0E"/>
    <w:rsid w:val="00CF1B9D"/>
    <w:rsid w:val="00CF5BAC"/>
    <w:rsid w:val="00CF785C"/>
    <w:rsid w:val="00D00C39"/>
    <w:rsid w:val="00D01D31"/>
    <w:rsid w:val="00D036C0"/>
    <w:rsid w:val="00D05F80"/>
    <w:rsid w:val="00D06725"/>
    <w:rsid w:val="00D12321"/>
    <w:rsid w:val="00D1332D"/>
    <w:rsid w:val="00D14CC0"/>
    <w:rsid w:val="00D205B8"/>
    <w:rsid w:val="00D20AAB"/>
    <w:rsid w:val="00D2364C"/>
    <w:rsid w:val="00D25A55"/>
    <w:rsid w:val="00D27609"/>
    <w:rsid w:val="00D31B88"/>
    <w:rsid w:val="00D34626"/>
    <w:rsid w:val="00D40B87"/>
    <w:rsid w:val="00D4257A"/>
    <w:rsid w:val="00D45C94"/>
    <w:rsid w:val="00D53B6A"/>
    <w:rsid w:val="00D5553F"/>
    <w:rsid w:val="00D55CBC"/>
    <w:rsid w:val="00D633FF"/>
    <w:rsid w:val="00D67A41"/>
    <w:rsid w:val="00D727C4"/>
    <w:rsid w:val="00D7606D"/>
    <w:rsid w:val="00D760C5"/>
    <w:rsid w:val="00D763EB"/>
    <w:rsid w:val="00D77861"/>
    <w:rsid w:val="00D81868"/>
    <w:rsid w:val="00D81C8B"/>
    <w:rsid w:val="00D84BBC"/>
    <w:rsid w:val="00D8745F"/>
    <w:rsid w:val="00D91573"/>
    <w:rsid w:val="00D94E98"/>
    <w:rsid w:val="00D968AB"/>
    <w:rsid w:val="00D96919"/>
    <w:rsid w:val="00D9789E"/>
    <w:rsid w:val="00DA0573"/>
    <w:rsid w:val="00DA142F"/>
    <w:rsid w:val="00DA4605"/>
    <w:rsid w:val="00DA4E93"/>
    <w:rsid w:val="00DB3B89"/>
    <w:rsid w:val="00DB59CB"/>
    <w:rsid w:val="00DC0CDE"/>
    <w:rsid w:val="00DC0EF8"/>
    <w:rsid w:val="00DC1400"/>
    <w:rsid w:val="00DC55C9"/>
    <w:rsid w:val="00DD01C7"/>
    <w:rsid w:val="00DD1D7F"/>
    <w:rsid w:val="00DD2A03"/>
    <w:rsid w:val="00DD2BBF"/>
    <w:rsid w:val="00DD42E2"/>
    <w:rsid w:val="00DD4ED3"/>
    <w:rsid w:val="00DD5CFD"/>
    <w:rsid w:val="00DE0467"/>
    <w:rsid w:val="00DE5807"/>
    <w:rsid w:val="00DE67B0"/>
    <w:rsid w:val="00DF07F0"/>
    <w:rsid w:val="00DF1188"/>
    <w:rsid w:val="00DF1E25"/>
    <w:rsid w:val="00DF2389"/>
    <w:rsid w:val="00DF29F5"/>
    <w:rsid w:val="00DF3CD3"/>
    <w:rsid w:val="00DF49BA"/>
    <w:rsid w:val="00DF619D"/>
    <w:rsid w:val="00DF6909"/>
    <w:rsid w:val="00DF736B"/>
    <w:rsid w:val="00E0152D"/>
    <w:rsid w:val="00E02D37"/>
    <w:rsid w:val="00E04045"/>
    <w:rsid w:val="00E043AE"/>
    <w:rsid w:val="00E0624D"/>
    <w:rsid w:val="00E136C1"/>
    <w:rsid w:val="00E13E23"/>
    <w:rsid w:val="00E17010"/>
    <w:rsid w:val="00E2649A"/>
    <w:rsid w:val="00E302E6"/>
    <w:rsid w:val="00E31F90"/>
    <w:rsid w:val="00E335FF"/>
    <w:rsid w:val="00E37BB3"/>
    <w:rsid w:val="00E436F5"/>
    <w:rsid w:val="00E4438C"/>
    <w:rsid w:val="00E448E0"/>
    <w:rsid w:val="00E457F3"/>
    <w:rsid w:val="00E46855"/>
    <w:rsid w:val="00E52180"/>
    <w:rsid w:val="00E528AA"/>
    <w:rsid w:val="00E54E32"/>
    <w:rsid w:val="00E55886"/>
    <w:rsid w:val="00E60CB6"/>
    <w:rsid w:val="00E63F53"/>
    <w:rsid w:val="00E70245"/>
    <w:rsid w:val="00E74F1F"/>
    <w:rsid w:val="00E779E1"/>
    <w:rsid w:val="00E77C58"/>
    <w:rsid w:val="00E81140"/>
    <w:rsid w:val="00E849ED"/>
    <w:rsid w:val="00E860F1"/>
    <w:rsid w:val="00E86D21"/>
    <w:rsid w:val="00E9059F"/>
    <w:rsid w:val="00E9352E"/>
    <w:rsid w:val="00E9430A"/>
    <w:rsid w:val="00E943F8"/>
    <w:rsid w:val="00E95609"/>
    <w:rsid w:val="00EA287B"/>
    <w:rsid w:val="00EA3AA1"/>
    <w:rsid w:val="00EA5660"/>
    <w:rsid w:val="00EA5EF0"/>
    <w:rsid w:val="00EA767C"/>
    <w:rsid w:val="00EB07F9"/>
    <w:rsid w:val="00EB2D4F"/>
    <w:rsid w:val="00EB372A"/>
    <w:rsid w:val="00EB3F46"/>
    <w:rsid w:val="00EB62ED"/>
    <w:rsid w:val="00EB791E"/>
    <w:rsid w:val="00EB7E71"/>
    <w:rsid w:val="00EC037D"/>
    <w:rsid w:val="00EC14FA"/>
    <w:rsid w:val="00EC6045"/>
    <w:rsid w:val="00ED26A6"/>
    <w:rsid w:val="00ED33A1"/>
    <w:rsid w:val="00ED72AF"/>
    <w:rsid w:val="00ED7FC7"/>
    <w:rsid w:val="00EE0965"/>
    <w:rsid w:val="00EE0ABE"/>
    <w:rsid w:val="00EE1D2C"/>
    <w:rsid w:val="00EE2BCD"/>
    <w:rsid w:val="00EE2F0A"/>
    <w:rsid w:val="00EE2FAF"/>
    <w:rsid w:val="00EE45C6"/>
    <w:rsid w:val="00EE7032"/>
    <w:rsid w:val="00EE76B8"/>
    <w:rsid w:val="00EE78A6"/>
    <w:rsid w:val="00EE7F5B"/>
    <w:rsid w:val="00EF3347"/>
    <w:rsid w:val="00EF3C79"/>
    <w:rsid w:val="00EF40AC"/>
    <w:rsid w:val="00EF476A"/>
    <w:rsid w:val="00EF77E3"/>
    <w:rsid w:val="00F00AA3"/>
    <w:rsid w:val="00F07AAA"/>
    <w:rsid w:val="00F109D4"/>
    <w:rsid w:val="00F146A6"/>
    <w:rsid w:val="00F15975"/>
    <w:rsid w:val="00F2134D"/>
    <w:rsid w:val="00F21CB0"/>
    <w:rsid w:val="00F23459"/>
    <w:rsid w:val="00F23CC0"/>
    <w:rsid w:val="00F24791"/>
    <w:rsid w:val="00F251D1"/>
    <w:rsid w:val="00F2572B"/>
    <w:rsid w:val="00F272AB"/>
    <w:rsid w:val="00F30E9A"/>
    <w:rsid w:val="00F35972"/>
    <w:rsid w:val="00F35F02"/>
    <w:rsid w:val="00F36655"/>
    <w:rsid w:val="00F417B5"/>
    <w:rsid w:val="00F41E25"/>
    <w:rsid w:val="00F42688"/>
    <w:rsid w:val="00F42803"/>
    <w:rsid w:val="00F44835"/>
    <w:rsid w:val="00F471B9"/>
    <w:rsid w:val="00F47564"/>
    <w:rsid w:val="00F55A7A"/>
    <w:rsid w:val="00F63B37"/>
    <w:rsid w:val="00F6625F"/>
    <w:rsid w:val="00F66832"/>
    <w:rsid w:val="00F706B7"/>
    <w:rsid w:val="00F70DB1"/>
    <w:rsid w:val="00F71364"/>
    <w:rsid w:val="00F71F27"/>
    <w:rsid w:val="00F7300E"/>
    <w:rsid w:val="00F7681C"/>
    <w:rsid w:val="00F77C79"/>
    <w:rsid w:val="00F83332"/>
    <w:rsid w:val="00F84803"/>
    <w:rsid w:val="00F85F1F"/>
    <w:rsid w:val="00F85FD2"/>
    <w:rsid w:val="00F86FC4"/>
    <w:rsid w:val="00F87C1E"/>
    <w:rsid w:val="00F90469"/>
    <w:rsid w:val="00F90D84"/>
    <w:rsid w:val="00F9136F"/>
    <w:rsid w:val="00F921B4"/>
    <w:rsid w:val="00F92DE2"/>
    <w:rsid w:val="00F93706"/>
    <w:rsid w:val="00F953FC"/>
    <w:rsid w:val="00FA19C4"/>
    <w:rsid w:val="00FA25AC"/>
    <w:rsid w:val="00FA4366"/>
    <w:rsid w:val="00FA4FCA"/>
    <w:rsid w:val="00FA54EC"/>
    <w:rsid w:val="00FC08FD"/>
    <w:rsid w:val="00FC0DF2"/>
    <w:rsid w:val="00FC122D"/>
    <w:rsid w:val="00FC20DF"/>
    <w:rsid w:val="00FC21B2"/>
    <w:rsid w:val="00FC36B4"/>
    <w:rsid w:val="00FC45F5"/>
    <w:rsid w:val="00FC6BB9"/>
    <w:rsid w:val="00FC6CFA"/>
    <w:rsid w:val="00FC723E"/>
    <w:rsid w:val="00FD1DA2"/>
    <w:rsid w:val="00FD51AF"/>
    <w:rsid w:val="00FD5A2D"/>
    <w:rsid w:val="00FD6FDF"/>
    <w:rsid w:val="00FE46C1"/>
    <w:rsid w:val="00FE6F03"/>
    <w:rsid w:val="00FE795E"/>
    <w:rsid w:val="00FF1057"/>
    <w:rsid w:val="00FF133C"/>
    <w:rsid w:val="00FF1B6F"/>
    <w:rsid w:val="00FF3705"/>
    <w:rsid w:val="00FF47A0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470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F2E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7F3"/>
    <w:rPr>
      <w:rFonts w:ascii="Helvetica" w:hAnsi="Helvetica"/>
      <w:b/>
      <w:kern w:val="28"/>
      <w:sz w:val="24"/>
    </w:rPr>
  </w:style>
  <w:style w:type="paragraph" w:customStyle="1" w:styleId="EMparagraph">
    <w:name w:val="EM paragraph"/>
    <w:basedOn w:val="Normal"/>
    <w:rsid w:val="00221988"/>
    <w:pPr>
      <w:widowControl w:val="0"/>
      <w:adjustRightInd w:val="0"/>
      <w:spacing w:before="0" w:after="240"/>
      <w:ind w:right="85"/>
    </w:pPr>
  </w:style>
  <w:style w:type="paragraph" w:styleId="ListParagraph">
    <w:name w:val="List Paragraph"/>
    <w:basedOn w:val="Normal"/>
    <w:uiPriority w:val="34"/>
    <w:qFormat/>
    <w:rsid w:val="002219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7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6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6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6E3"/>
    <w:rPr>
      <w:b/>
      <w:bCs/>
    </w:rPr>
  </w:style>
  <w:style w:type="character" w:customStyle="1" w:styleId="TitleChar">
    <w:name w:val="Title Char"/>
    <w:basedOn w:val="DefaultParagraphFont"/>
    <w:link w:val="Title"/>
    <w:rsid w:val="00B30E77"/>
    <w:rPr>
      <w:b/>
      <w:sz w:val="24"/>
    </w:rPr>
  </w:style>
  <w:style w:type="paragraph" w:styleId="ListBullet">
    <w:name w:val="List Bullet"/>
    <w:basedOn w:val="Normal"/>
    <w:uiPriority w:val="99"/>
    <w:unhideWhenUsed/>
    <w:rsid w:val="007025D4"/>
    <w:pPr>
      <w:numPr>
        <w:numId w:val="10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85C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85C"/>
  </w:style>
  <w:style w:type="character" w:styleId="FootnoteReference">
    <w:name w:val="footnote reference"/>
    <w:basedOn w:val="DefaultParagraphFont"/>
    <w:uiPriority w:val="99"/>
    <w:semiHidden/>
    <w:unhideWhenUsed/>
    <w:rsid w:val="00CF785C"/>
    <w:rPr>
      <w:vertAlign w:val="superscript"/>
    </w:rPr>
  </w:style>
  <w:style w:type="table" w:styleId="TableGrid">
    <w:name w:val="Table Grid"/>
    <w:basedOn w:val="TableNormal"/>
    <w:uiPriority w:val="59"/>
    <w:rsid w:val="00AC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78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2578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2578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257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4961-2F7B-4E8D-84C0-F48175A2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E4DE85F0.dotm</Template>
  <TotalTime>0</TotalTime>
  <Pages>3</Pages>
  <Words>611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2019-08-13T05:41:00Z</dcterms:created>
  <dcterms:modified xsi:type="dcterms:W3CDTF">2019-08-13T05:42:00Z</dcterms:modified>
</cp:coreProperties>
</file>