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046D7" w14:textId="77777777" w:rsidR="00AB613C" w:rsidRPr="00E41B6F" w:rsidRDefault="00AB613C" w:rsidP="00AB613C">
      <w:pPr>
        <w:rPr>
          <w:sz w:val="28"/>
        </w:rPr>
      </w:pPr>
      <w:bookmarkStart w:id="0" w:name="_Ref494444999"/>
      <w:bookmarkStart w:id="1" w:name="_GoBack"/>
      <w:bookmarkEnd w:id="1"/>
      <w:r w:rsidRPr="00E41B6F">
        <w:rPr>
          <w:noProof/>
          <w:lang w:eastAsia="en-AU"/>
        </w:rPr>
        <w:drawing>
          <wp:inline distT="0" distB="0" distL="0" distR="0" wp14:anchorId="7DCCA308" wp14:editId="2E97546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728A8F14" w14:textId="77777777" w:rsidR="00AB613C" w:rsidRPr="00E41B6F" w:rsidRDefault="00AB613C" w:rsidP="00AB613C">
      <w:pPr>
        <w:rPr>
          <w:sz w:val="19"/>
        </w:rPr>
      </w:pPr>
    </w:p>
    <w:p w14:paraId="489FDE89" w14:textId="086665A2" w:rsidR="00AB613C" w:rsidRPr="00753C45" w:rsidRDefault="00AB613C" w:rsidP="00AB613C">
      <w:pPr>
        <w:pStyle w:val="ShortT"/>
      </w:pPr>
      <w:r w:rsidRPr="00E41B6F">
        <w:t>Greenhouse and Energy Minimum Standards (</w:t>
      </w:r>
      <w:r w:rsidR="00F26A45" w:rsidRPr="00E41B6F">
        <w:t>R</w:t>
      </w:r>
      <w:r w:rsidR="00F26A45">
        <w:t>efrigerated Cabinets</w:t>
      </w:r>
      <w:r w:rsidRPr="00753C45">
        <w:t xml:space="preserve">) Determination </w:t>
      </w:r>
      <w:r w:rsidRPr="003501D5">
        <w:t>201</w:t>
      </w:r>
      <w:r w:rsidR="00A77C09">
        <w:t>9</w:t>
      </w:r>
    </w:p>
    <w:p w14:paraId="382919BE" w14:textId="2EC1ECA7" w:rsidR="00AB613C" w:rsidRPr="00BF4E1A" w:rsidRDefault="00AB613C" w:rsidP="00CF171F">
      <w:pPr>
        <w:pStyle w:val="SignCoverPageStart"/>
        <w:spacing w:before="240"/>
        <w:ind w:right="91"/>
        <w:jc w:val="left"/>
        <w:rPr>
          <w:color w:val="7030A0"/>
          <w:szCs w:val="22"/>
        </w:rPr>
      </w:pPr>
      <w:r w:rsidRPr="00DA182D">
        <w:rPr>
          <w:szCs w:val="22"/>
        </w:rPr>
        <w:t xml:space="preserve">I, </w:t>
      </w:r>
      <w:r w:rsidR="00C72A6A">
        <w:rPr>
          <w:szCs w:val="22"/>
        </w:rPr>
        <w:t>Angus Taylor</w:t>
      </w:r>
      <w:r w:rsidRPr="00646731">
        <w:t xml:space="preserve">, Minister for </w:t>
      </w:r>
      <w:r w:rsidR="00C72A6A">
        <w:t>Energy</w:t>
      </w:r>
      <w:r w:rsidR="005412F1">
        <w:t xml:space="preserve"> and Emissions Reduction</w:t>
      </w:r>
      <w:r w:rsidRPr="001A4312">
        <w:rPr>
          <w:szCs w:val="22"/>
        </w:rPr>
        <w:t>,</w:t>
      </w:r>
      <w:r w:rsidRPr="00DA182D">
        <w:rPr>
          <w:szCs w:val="22"/>
        </w:rPr>
        <w:t xml:space="preserve"> </w:t>
      </w:r>
      <w:r>
        <w:rPr>
          <w:szCs w:val="22"/>
        </w:rPr>
        <w:t>make the following determination</w:t>
      </w:r>
      <w:r w:rsidRPr="00DA182D">
        <w:rPr>
          <w:szCs w:val="22"/>
        </w:rPr>
        <w:t>.</w:t>
      </w:r>
    </w:p>
    <w:p w14:paraId="39B1008A" w14:textId="6EA2C699" w:rsidR="007A239E" w:rsidRDefault="00AB613C" w:rsidP="00AB613C">
      <w:pPr>
        <w:keepNext/>
        <w:spacing w:before="300" w:line="240" w:lineRule="atLeast"/>
        <w:ind w:right="397"/>
        <w:jc w:val="both"/>
        <w:rPr>
          <w:szCs w:val="22"/>
        </w:rPr>
      </w:pPr>
      <w:r>
        <w:rPr>
          <w:szCs w:val="22"/>
        </w:rPr>
        <w:t>Dated</w:t>
      </w:r>
      <w:r w:rsidR="00DB3615">
        <w:rPr>
          <w:szCs w:val="22"/>
        </w:rPr>
        <w:tab/>
        <w:t>7 August 2019</w:t>
      </w:r>
    </w:p>
    <w:p w14:paraId="7EE0E73A" w14:textId="77777777" w:rsidR="009E0934" w:rsidRDefault="009E0934" w:rsidP="00AB613C">
      <w:pPr>
        <w:keepNext/>
        <w:spacing w:before="300" w:line="240" w:lineRule="atLeast"/>
        <w:ind w:right="397"/>
        <w:jc w:val="both"/>
        <w:rPr>
          <w:szCs w:val="22"/>
        </w:rPr>
      </w:pPr>
    </w:p>
    <w:p w14:paraId="309DCBE6" w14:textId="43F0096F" w:rsidR="00AB613C" w:rsidRDefault="00C72A6A" w:rsidP="00AB613C">
      <w:pPr>
        <w:keepNext/>
        <w:tabs>
          <w:tab w:val="left" w:pos="3402"/>
        </w:tabs>
        <w:spacing w:before="1440" w:line="300" w:lineRule="atLeast"/>
        <w:ind w:right="397"/>
        <w:rPr>
          <w:b/>
          <w:szCs w:val="22"/>
        </w:rPr>
      </w:pPr>
      <w:r w:rsidRPr="000842F8">
        <w:t>Angus Taylor</w:t>
      </w:r>
      <w:r w:rsidR="006C3F4B" w:rsidRPr="000842F8">
        <w:t xml:space="preserve"> </w:t>
      </w:r>
      <w:r w:rsidR="00AB613C" w:rsidRPr="000842F8">
        <w:rPr>
          <w:b/>
          <w:szCs w:val="22"/>
        </w:rPr>
        <w:t xml:space="preserve"> </w:t>
      </w:r>
    </w:p>
    <w:p w14:paraId="30A412B8" w14:textId="49F61978" w:rsidR="00AB613C" w:rsidRPr="00336F89" w:rsidRDefault="00AB613C" w:rsidP="005412F1">
      <w:pPr>
        <w:pStyle w:val="SignCoverPageEnd"/>
        <w:ind w:right="91"/>
        <w:jc w:val="both"/>
      </w:pPr>
      <w:r w:rsidRPr="008F0B96">
        <w:t xml:space="preserve">Minister for </w:t>
      </w:r>
      <w:r w:rsidR="00C72A6A">
        <w:t>Energy</w:t>
      </w:r>
      <w:r w:rsidR="00222AF7">
        <w:t xml:space="preserve"> and Emissions Reduction</w:t>
      </w:r>
    </w:p>
    <w:p w14:paraId="216EE05B" w14:textId="77777777" w:rsidR="00AB613C" w:rsidRDefault="00AB613C" w:rsidP="00AB613C"/>
    <w:p w14:paraId="35A1CFC9" w14:textId="77777777" w:rsidR="00AB613C" w:rsidRPr="00ED79B6" w:rsidRDefault="00AB613C" w:rsidP="00AB613C"/>
    <w:p w14:paraId="1BAD2BDC" w14:textId="77777777" w:rsidR="00AB613C" w:rsidRDefault="00AB613C" w:rsidP="00AB613C"/>
    <w:p w14:paraId="5D786898" w14:textId="77777777" w:rsidR="00AB613C" w:rsidRDefault="00AB613C" w:rsidP="00AB613C">
      <w:pPr>
        <w:sectPr w:rsidR="00AB613C" w:rsidSect="00AB613C">
          <w:headerReference w:type="even" r:id="rId9"/>
          <w:headerReference w:type="default" r:id="rId10"/>
          <w:footerReference w:type="even" r:id="rId11"/>
          <w:footerReference w:type="default" r:id="rId12"/>
          <w:headerReference w:type="first" r:id="rId13"/>
          <w:footerReference w:type="first" r:id="rId14"/>
          <w:pgSz w:w="11907" w:h="16839" w:code="9"/>
          <w:pgMar w:top="2234" w:right="1797" w:bottom="1440" w:left="1797" w:header="720" w:footer="989" w:gutter="0"/>
          <w:pgNumType w:start="1"/>
          <w:cols w:space="708"/>
          <w:titlePg/>
          <w:docGrid w:linePitch="360"/>
        </w:sectPr>
      </w:pPr>
    </w:p>
    <w:p w14:paraId="6F51689B" w14:textId="77777777" w:rsidR="00AB613C" w:rsidRDefault="00AB613C" w:rsidP="00AB613C">
      <w:pPr>
        <w:outlineLvl w:val="0"/>
        <w:rPr>
          <w:sz w:val="36"/>
        </w:rPr>
      </w:pPr>
      <w:r w:rsidRPr="007A1328">
        <w:rPr>
          <w:sz w:val="36"/>
        </w:rPr>
        <w:lastRenderedPageBreak/>
        <w:t>Contents</w:t>
      </w:r>
    </w:p>
    <w:p w14:paraId="41D91950" w14:textId="77777777" w:rsidR="00844D71" w:rsidRDefault="00AB613C">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844D71">
        <w:rPr>
          <w:noProof/>
        </w:rPr>
        <w:t>Part 1—Preliminary</w:t>
      </w:r>
      <w:r w:rsidR="00844D71">
        <w:rPr>
          <w:noProof/>
        </w:rPr>
        <w:tab/>
      </w:r>
      <w:r w:rsidR="00844D71">
        <w:rPr>
          <w:noProof/>
        </w:rPr>
        <w:fldChar w:fldCharType="begin"/>
      </w:r>
      <w:r w:rsidR="00844D71">
        <w:rPr>
          <w:noProof/>
        </w:rPr>
        <w:instrText xml:space="preserve"> PAGEREF _Toc3988776 \h </w:instrText>
      </w:r>
      <w:r w:rsidR="00844D71">
        <w:rPr>
          <w:noProof/>
        </w:rPr>
      </w:r>
      <w:r w:rsidR="00844D71">
        <w:rPr>
          <w:noProof/>
        </w:rPr>
        <w:fldChar w:fldCharType="separate"/>
      </w:r>
      <w:r w:rsidR="000820A4">
        <w:rPr>
          <w:noProof/>
        </w:rPr>
        <w:t>2</w:t>
      </w:r>
      <w:r w:rsidR="00844D71">
        <w:rPr>
          <w:noProof/>
        </w:rPr>
        <w:fldChar w:fldCharType="end"/>
      </w:r>
    </w:p>
    <w:p w14:paraId="40ACD86C" w14:textId="77777777" w:rsidR="00844D71" w:rsidRDefault="00844D71">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_Toc3988777 \h </w:instrText>
      </w:r>
      <w:r>
        <w:rPr>
          <w:noProof/>
        </w:rPr>
      </w:r>
      <w:r>
        <w:rPr>
          <w:noProof/>
        </w:rPr>
        <w:fldChar w:fldCharType="separate"/>
      </w:r>
      <w:r w:rsidR="000820A4">
        <w:rPr>
          <w:noProof/>
        </w:rPr>
        <w:t>2</w:t>
      </w:r>
      <w:r>
        <w:rPr>
          <w:noProof/>
        </w:rPr>
        <w:fldChar w:fldCharType="end"/>
      </w:r>
    </w:p>
    <w:p w14:paraId="41F77037" w14:textId="77777777" w:rsidR="00844D71" w:rsidRDefault="00844D71">
      <w:pPr>
        <w:pStyle w:val="TOC5"/>
        <w:rPr>
          <w:rFonts w:asciiTheme="minorHAnsi" w:eastAsiaTheme="minorEastAsia" w:hAnsiTheme="minorHAnsi" w:cstheme="minorBidi"/>
          <w:noProof/>
          <w:kern w:val="0"/>
          <w:sz w:val="22"/>
          <w:szCs w:val="22"/>
        </w:rPr>
      </w:pPr>
      <w:r>
        <w:rPr>
          <w:noProof/>
        </w:rPr>
        <w:t>2  Commencement, revocation and replacement</w:t>
      </w:r>
      <w:r>
        <w:rPr>
          <w:noProof/>
        </w:rPr>
        <w:tab/>
      </w:r>
      <w:r>
        <w:rPr>
          <w:noProof/>
        </w:rPr>
        <w:fldChar w:fldCharType="begin"/>
      </w:r>
      <w:r>
        <w:rPr>
          <w:noProof/>
        </w:rPr>
        <w:instrText xml:space="preserve"> PAGEREF _Toc3988778 \h </w:instrText>
      </w:r>
      <w:r>
        <w:rPr>
          <w:noProof/>
        </w:rPr>
      </w:r>
      <w:r>
        <w:rPr>
          <w:noProof/>
        </w:rPr>
        <w:fldChar w:fldCharType="separate"/>
      </w:r>
      <w:r w:rsidR="000820A4">
        <w:rPr>
          <w:noProof/>
        </w:rPr>
        <w:t>2</w:t>
      </w:r>
      <w:r>
        <w:rPr>
          <w:noProof/>
        </w:rPr>
        <w:fldChar w:fldCharType="end"/>
      </w:r>
    </w:p>
    <w:p w14:paraId="4C98C4AC" w14:textId="77777777" w:rsidR="00844D71" w:rsidRDefault="00844D7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_Toc3988779 \h </w:instrText>
      </w:r>
      <w:r>
        <w:rPr>
          <w:noProof/>
        </w:rPr>
      </w:r>
      <w:r>
        <w:rPr>
          <w:noProof/>
        </w:rPr>
        <w:fldChar w:fldCharType="separate"/>
      </w:r>
      <w:r w:rsidR="000820A4">
        <w:rPr>
          <w:noProof/>
        </w:rPr>
        <w:t>2</w:t>
      </w:r>
      <w:r>
        <w:rPr>
          <w:noProof/>
        </w:rPr>
        <w:fldChar w:fldCharType="end"/>
      </w:r>
    </w:p>
    <w:p w14:paraId="1BBDDA65" w14:textId="77777777" w:rsidR="00844D71" w:rsidRDefault="00844D71">
      <w:pPr>
        <w:pStyle w:val="TOC5"/>
        <w:rPr>
          <w:rFonts w:asciiTheme="minorHAnsi" w:eastAsiaTheme="minorEastAsia" w:hAnsiTheme="minorHAnsi" w:cstheme="minorBidi"/>
          <w:noProof/>
          <w:kern w:val="0"/>
          <w:sz w:val="22"/>
          <w:szCs w:val="22"/>
        </w:rPr>
      </w:pPr>
      <w:r>
        <w:rPr>
          <w:noProof/>
        </w:rPr>
        <w:t>4  Definitions—standards referred to in this determination</w:t>
      </w:r>
      <w:r>
        <w:rPr>
          <w:noProof/>
        </w:rPr>
        <w:tab/>
      </w:r>
      <w:r>
        <w:rPr>
          <w:noProof/>
        </w:rPr>
        <w:fldChar w:fldCharType="begin"/>
      </w:r>
      <w:r>
        <w:rPr>
          <w:noProof/>
        </w:rPr>
        <w:instrText xml:space="preserve"> PAGEREF _Toc3988780 \h </w:instrText>
      </w:r>
      <w:r>
        <w:rPr>
          <w:noProof/>
        </w:rPr>
      </w:r>
      <w:r>
        <w:rPr>
          <w:noProof/>
        </w:rPr>
        <w:fldChar w:fldCharType="separate"/>
      </w:r>
      <w:r w:rsidR="000820A4">
        <w:rPr>
          <w:noProof/>
        </w:rPr>
        <w:t>2</w:t>
      </w:r>
      <w:r>
        <w:rPr>
          <w:noProof/>
        </w:rPr>
        <w:fldChar w:fldCharType="end"/>
      </w:r>
    </w:p>
    <w:p w14:paraId="5D701B59" w14:textId="77777777" w:rsidR="00844D71" w:rsidRDefault="00844D71">
      <w:pPr>
        <w:pStyle w:val="TOC5"/>
        <w:rPr>
          <w:rFonts w:asciiTheme="minorHAnsi" w:eastAsiaTheme="minorEastAsia" w:hAnsiTheme="minorHAnsi" w:cstheme="minorBidi"/>
          <w:noProof/>
          <w:kern w:val="0"/>
          <w:sz w:val="22"/>
          <w:szCs w:val="22"/>
        </w:rPr>
      </w:pPr>
      <w:r>
        <w:rPr>
          <w:noProof/>
        </w:rPr>
        <w:t>5  Definitions—other expressions used in this determination</w:t>
      </w:r>
      <w:r>
        <w:rPr>
          <w:noProof/>
        </w:rPr>
        <w:tab/>
      </w:r>
      <w:r>
        <w:rPr>
          <w:noProof/>
        </w:rPr>
        <w:fldChar w:fldCharType="begin"/>
      </w:r>
      <w:r>
        <w:rPr>
          <w:noProof/>
        </w:rPr>
        <w:instrText xml:space="preserve"> PAGEREF _Toc3988781 \h </w:instrText>
      </w:r>
      <w:r>
        <w:rPr>
          <w:noProof/>
        </w:rPr>
      </w:r>
      <w:r>
        <w:rPr>
          <w:noProof/>
        </w:rPr>
        <w:fldChar w:fldCharType="separate"/>
      </w:r>
      <w:r w:rsidR="000820A4">
        <w:rPr>
          <w:noProof/>
        </w:rPr>
        <w:t>3</w:t>
      </w:r>
      <w:r>
        <w:rPr>
          <w:noProof/>
        </w:rPr>
        <w:fldChar w:fldCharType="end"/>
      </w:r>
    </w:p>
    <w:p w14:paraId="30D60A30" w14:textId="77777777" w:rsidR="00844D71" w:rsidRDefault="00844D71">
      <w:pPr>
        <w:pStyle w:val="TOC5"/>
        <w:rPr>
          <w:rFonts w:asciiTheme="minorHAnsi" w:eastAsiaTheme="minorEastAsia" w:hAnsiTheme="minorHAnsi" w:cstheme="minorBidi"/>
          <w:noProof/>
          <w:kern w:val="0"/>
          <w:sz w:val="22"/>
          <w:szCs w:val="22"/>
        </w:rPr>
      </w:pPr>
      <w:r>
        <w:rPr>
          <w:noProof/>
        </w:rPr>
        <w:t xml:space="preserve">6  Meaning of </w:t>
      </w:r>
      <w:r w:rsidRPr="0004374B">
        <w:rPr>
          <w:i/>
          <w:noProof/>
        </w:rPr>
        <w:t>refrigerated cabinet</w:t>
      </w:r>
      <w:r>
        <w:rPr>
          <w:noProof/>
        </w:rPr>
        <w:tab/>
      </w:r>
      <w:r>
        <w:rPr>
          <w:noProof/>
        </w:rPr>
        <w:fldChar w:fldCharType="begin"/>
      </w:r>
      <w:r>
        <w:rPr>
          <w:noProof/>
        </w:rPr>
        <w:instrText xml:space="preserve"> PAGEREF _Toc3988782 \h </w:instrText>
      </w:r>
      <w:r>
        <w:rPr>
          <w:noProof/>
        </w:rPr>
      </w:r>
      <w:r>
        <w:rPr>
          <w:noProof/>
        </w:rPr>
        <w:fldChar w:fldCharType="separate"/>
      </w:r>
      <w:r w:rsidR="000820A4">
        <w:rPr>
          <w:noProof/>
        </w:rPr>
        <w:t>5</w:t>
      </w:r>
      <w:r>
        <w:rPr>
          <w:noProof/>
        </w:rPr>
        <w:fldChar w:fldCharType="end"/>
      </w:r>
    </w:p>
    <w:p w14:paraId="1E5199A6" w14:textId="77777777" w:rsidR="00844D71" w:rsidRDefault="00844D71">
      <w:pPr>
        <w:pStyle w:val="TOC5"/>
        <w:rPr>
          <w:rFonts w:asciiTheme="minorHAnsi" w:eastAsiaTheme="minorEastAsia" w:hAnsiTheme="minorHAnsi" w:cstheme="minorBidi"/>
          <w:noProof/>
          <w:kern w:val="0"/>
          <w:sz w:val="22"/>
          <w:szCs w:val="22"/>
        </w:rPr>
      </w:pPr>
      <w:r>
        <w:rPr>
          <w:noProof/>
        </w:rPr>
        <w:t xml:space="preserve">7  Meaning of </w:t>
      </w:r>
      <w:r w:rsidRPr="0004374B">
        <w:rPr>
          <w:i/>
          <w:noProof/>
        </w:rPr>
        <w:t xml:space="preserve">integral </w:t>
      </w:r>
      <w:r>
        <w:rPr>
          <w:noProof/>
        </w:rPr>
        <w:t xml:space="preserve">and </w:t>
      </w:r>
      <w:r w:rsidRPr="0004374B">
        <w:rPr>
          <w:i/>
          <w:noProof/>
        </w:rPr>
        <w:t>remote</w:t>
      </w:r>
      <w:r>
        <w:rPr>
          <w:noProof/>
        </w:rPr>
        <w:tab/>
      </w:r>
      <w:r>
        <w:rPr>
          <w:noProof/>
        </w:rPr>
        <w:fldChar w:fldCharType="begin"/>
      </w:r>
      <w:r>
        <w:rPr>
          <w:noProof/>
        </w:rPr>
        <w:instrText xml:space="preserve"> PAGEREF _Toc3988783 \h </w:instrText>
      </w:r>
      <w:r>
        <w:rPr>
          <w:noProof/>
        </w:rPr>
      </w:r>
      <w:r>
        <w:rPr>
          <w:noProof/>
        </w:rPr>
        <w:fldChar w:fldCharType="separate"/>
      </w:r>
      <w:r w:rsidR="000820A4">
        <w:rPr>
          <w:noProof/>
        </w:rPr>
        <w:t>5</w:t>
      </w:r>
      <w:r>
        <w:rPr>
          <w:noProof/>
        </w:rPr>
        <w:fldChar w:fldCharType="end"/>
      </w:r>
    </w:p>
    <w:p w14:paraId="3B803059" w14:textId="77777777" w:rsidR="00844D71" w:rsidRDefault="00844D71">
      <w:pPr>
        <w:pStyle w:val="TOC5"/>
        <w:rPr>
          <w:rFonts w:asciiTheme="minorHAnsi" w:eastAsiaTheme="minorEastAsia" w:hAnsiTheme="minorHAnsi" w:cstheme="minorBidi"/>
          <w:noProof/>
          <w:kern w:val="0"/>
          <w:sz w:val="22"/>
          <w:szCs w:val="22"/>
        </w:rPr>
      </w:pPr>
      <w:r>
        <w:rPr>
          <w:noProof/>
        </w:rPr>
        <w:t>8  Types of refrigerated cabinets</w:t>
      </w:r>
      <w:r>
        <w:rPr>
          <w:noProof/>
        </w:rPr>
        <w:tab/>
      </w:r>
      <w:r>
        <w:rPr>
          <w:noProof/>
        </w:rPr>
        <w:fldChar w:fldCharType="begin"/>
      </w:r>
      <w:r>
        <w:rPr>
          <w:noProof/>
        </w:rPr>
        <w:instrText xml:space="preserve"> PAGEREF _Toc3988784 \h </w:instrText>
      </w:r>
      <w:r>
        <w:rPr>
          <w:noProof/>
        </w:rPr>
      </w:r>
      <w:r>
        <w:rPr>
          <w:noProof/>
        </w:rPr>
        <w:fldChar w:fldCharType="separate"/>
      </w:r>
      <w:r w:rsidR="000820A4">
        <w:rPr>
          <w:noProof/>
        </w:rPr>
        <w:t>6</w:t>
      </w:r>
      <w:r>
        <w:rPr>
          <w:noProof/>
        </w:rPr>
        <w:fldChar w:fldCharType="end"/>
      </w:r>
    </w:p>
    <w:p w14:paraId="3FCBA544" w14:textId="77777777" w:rsidR="00844D71" w:rsidRDefault="00844D71">
      <w:pPr>
        <w:pStyle w:val="TOC5"/>
        <w:rPr>
          <w:rFonts w:asciiTheme="minorHAnsi" w:eastAsiaTheme="minorEastAsia" w:hAnsiTheme="minorHAnsi" w:cstheme="minorBidi"/>
          <w:noProof/>
          <w:kern w:val="0"/>
          <w:sz w:val="22"/>
          <w:szCs w:val="22"/>
        </w:rPr>
      </w:pPr>
      <w:r>
        <w:rPr>
          <w:noProof/>
        </w:rPr>
        <w:t xml:space="preserve">9  Meaning of </w:t>
      </w:r>
      <w:r w:rsidRPr="0004374B">
        <w:rPr>
          <w:i/>
          <w:noProof/>
        </w:rPr>
        <w:t xml:space="preserve">horizontal </w:t>
      </w:r>
      <w:r>
        <w:rPr>
          <w:noProof/>
        </w:rPr>
        <w:t xml:space="preserve">and </w:t>
      </w:r>
      <w:r w:rsidRPr="0004374B">
        <w:rPr>
          <w:i/>
          <w:noProof/>
        </w:rPr>
        <w:t>vertical</w:t>
      </w:r>
      <w:r>
        <w:rPr>
          <w:noProof/>
        </w:rPr>
        <w:tab/>
      </w:r>
      <w:r>
        <w:rPr>
          <w:noProof/>
        </w:rPr>
        <w:fldChar w:fldCharType="begin"/>
      </w:r>
      <w:r>
        <w:rPr>
          <w:noProof/>
        </w:rPr>
        <w:instrText xml:space="preserve"> PAGEREF _Toc3988785 \h </w:instrText>
      </w:r>
      <w:r>
        <w:rPr>
          <w:noProof/>
        </w:rPr>
      </w:r>
      <w:r>
        <w:rPr>
          <w:noProof/>
        </w:rPr>
        <w:fldChar w:fldCharType="separate"/>
      </w:r>
      <w:r w:rsidR="000820A4">
        <w:rPr>
          <w:noProof/>
        </w:rPr>
        <w:t>7</w:t>
      </w:r>
      <w:r>
        <w:rPr>
          <w:noProof/>
        </w:rPr>
        <w:fldChar w:fldCharType="end"/>
      </w:r>
    </w:p>
    <w:p w14:paraId="029000DE" w14:textId="77777777" w:rsidR="00844D71" w:rsidRDefault="00844D71">
      <w:pPr>
        <w:pStyle w:val="TOC5"/>
        <w:rPr>
          <w:rFonts w:asciiTheme="minorHAnsi" w:eastAsiaTheme="minorEastAsia" w:hAnsiTheme="minorHAnsi" w:cstheme="minorBidi"/>
          <w:noProof/>
          <w:kern w:val="0"/>
          <w:sz w:val="22"/>
          <w:szCs w:val="22"/>
        </w:rPr>
      </w:pPr>
      <w:r>
        <w:rPr>
          <w:noProof/>
        </w:rPr>
        <w:t>10  M</w:t>
      </w:r>
      <w:r>
        <w:rPr>
          <w:noProof/>
        </w:rPr>
        <w:noBreakHyphen/>
        <w:t>package temperature classes</w:t>
      </w:r>
      <w:r>
        <w:rPr>
          <w:noProof/>
        </w:rPr>
        <w:tab/>
      </w:r>
      <w:r>
        <w:rPr>
          <w:noProof/>
        </w:rPr>
        <w:fldChar w:fldCharType="begin"/>
      </w:r>
      <w:r>
        <w:rPr>
          <w:noProof/>
        </w:rPr>
        <w:instrText xml:space="preserve"> PAGEREF _Toc3988786 \h </w:instrText>
      </w:r>
      <w:r>
        <w:rPr>
          <w:noProof/>
        </w:rPr>
      </w:r>
      <w:r>
        <w:rPr>
          <w:noProof/>
        </w:rPr>
        <w:fldChar w:fldCharType="separate"/>
      </w:r>
      <w:r w:rsidR="000820A4">
        <w:rPr>
          <w:noProof/>
        </w:rPr>
        <w:t>7</w:t>
      </w:r>
      <w:r>
        <w:rPr>
          <w:noProof/>
        </w:rPr>
        <w:fldChar w:fldCharType="end"/>
      </w:r>
    </w:p>
    <w:p w14:paraId="697DEBFC" w14:textId="77777777" w:rsidR="00844D71" w:rsidRDefault="00844D71">
      <w:pPr>
        <w:pStyle w:val="TOC5"/>
        <w:rPr>
          <w:rFonts w:asciiTheme="minorHAnsi" w:eastAsiaTheme="minorEastAsia" w:hAnsiTheme="minorHAnsi" w:cstheme="minorBidi"/>
          <w:noProof/>
          <w:kern w:val="0"/>
          <w:sz w:val="22"/>
          <w:szCs w:val="22"/>
        </w:rPr>
      </w:pPr>
      <w:r>
        <w:rPr>
          <w:noProof/>
        </w:rPr>
        <w:t xml:space="preserve">11  Meaning of </w:t>
      </w:r>
      <w:r w:rsidRPr="0004374B">
        <w:rPr>
          <w:i/>
          <w:noProof/>
        </w:rPr>
        <w:t>light duty</w:t>
      </w:r>
      <w:r>
        <w:rPr>
          <w:noProof/>
        </w:rPr>
        <w:t xml:space="preserve">, </w:t>
      </w:r>
      <w:r w:rsidRPr="0004374B">
        <w:rPr>
          <w:i/>
          <w:noProof/>
        </w:rPr>
        <w:t>normal duty</w:t>
      </w:r>
      <w:r>
        <w:rPr>
          <w:noProof/>
        </w:rPr>
        <w:t xml:space="preserve"> and </w:t>
      </w:r>
      <w:r w:rsidRPr="0004374B">
        <w:rPr>
          <w:i/>
          <w:noProof/>
        </w:rPr>
        <w:t>heavy duty</w:t>
      </w:r>
      <w:r>
        <w:rPr>
          <w:noProof/>
        </w:rPr>
        <w:tab/>
      </w:r>
      <w:r>
        <w:rPr>
          <w:noProof/>
        </w:rPr>
        <w:fldChar w:fldCharType="begin"/>
      </w:r>
      <w:r>
        <w:rPr>
          <w:noProof/>
        </w:rPr>
        <w:instrText xml:space="preserve"> PAGEREF _Toc3988787 \h </w:instrText>
      </w:r>
      <w:r>
        <w:rPr>
          <w:noProof/>
        </w:rPr>
      </w:r>
      <w:r>
        <w:rPr>
          <w:noProof/>
        </w:rPr>
        <w:fldChar w:fldCharType="separate"/>
      </w:r>
      <w:r w:rsidR="000820A4">
        <w:rPr>
          <w:noProof/>
        </w:rPr>
        <w:t>8</w:t>
      </w:r>
      <w:r>
        <w:rPr>
          <w:noProof/>
        </w:rPr>
        <w:fldChar w:fldCharType="end"/>
      </w:r>
    </w:p>
    <w:p w14:paraId="1ED30A41" w14:textId="77777777" w:rsidR="00844D71" w:rsidRDefault="00844D71">
      <w:pPr>
        <w:pStyle w:val="TOC5"/>
        <w:rPr>
          <w:rFonts w:asciiTheme="minorHAnsi" w:eastAsiaTheme="minorEastAsia" w:hAnsiTheme="minorHAnsi" w:cstheme="minorBidi"/>
          <w:noProof/>
          <w:kern w:val="0"/>
          <w:sz w:val="22"/>
          <w:szCs w:val="22"/>
        </w:rPr>
      </w:pPr>
      <w:r>
        <w:rPr>
          <w:noProof/>
        </w:rPr>
        <w:t xml:space="preserve">12  Meaning of </w:t>
      </w:r>
      <w:r w:rsidRPr="0004374B">
        <w:rPr>
          <w:i/>
          <w:noProof/>
        </w:rPr>
        <w:t xml:space="preserve">E24h </w:t>
      </w:r>
      <w:r>
        <w:rPr>
          <w:noProof/>
        </w:rPr>
        <w:t xml:space="preserve">and </w:t>
      </w:r>
      <w:r w:rsidRPr="0004374B">
        <w:rPr>
          <w:i/>
          <w:noProof/>
        </w:rPr>
        <w:t>energy consumption</w:t>
      </w:r>
      <w:r>
        <w:rPr>
          <w:noProof/>
        </w:rPr>
        <w:tab/>
      </w:r>
      <w:r>
        <w:rPr>
          <w:noProof/>
        </w:rPr>
        <w:fldChar w:fldCharType="begin"/>
      </w:r>
      <w:r>
        <w:rPr>
          <w:noProof/>
        </w:rPr>
        <w:instrText xml:space="preserve"> PAGEREF _Toc3988788 \h </w:instrText>
      </w:r>
      <w:r>
        <w:rPr>
          <w:noProof/>
        </w:rPr>
      </w:r>
      <w:r>
        <w:rPr>
          <w:noProof/>
        </w:rPr>
        <w:fldChar w:fldCharType="separate"/>
      </w:r>
      <w:r w:rsidR="000820A4">
        <w:rPr>
          <w:noProof/>
        </w:rPr>
        <w:t>8</w:t>
      </w:r>
      <w:r>
        <w:rPr>
          <w:noProof/>
        </w:rPr>
        <w:fldChar w:fldCharType="end"/>
      </w:r>
    </w:p>
    <w:p w14:paraId="213D12B7" w14:textId="77777777" w:rsidR="00844D71" w:rsidRDefault="00844D71">
      <w:pPr>
        <w:pStyle w:val="TOC5"/>
        <w:rPr>
          <w:rFonts w:asciiTheme="minorHAnsi" w:eastAsiaTheme="minorEastAsia" w:hAnsiTheme="minorHAnsi" w:cstheme="minorBidi"/>
          <w:noProof/>
          <w:kern w:val="0"/>
          <w:sz w:val="22"/>
          <w:szCs w:val="22"/>
        </w:rPr>
      </w:pPr>
      <w:r>
        <w:rPr>
          <w:noProof/>
        </w:rPr>
        <w:t xml:space="preserve">13  Meaning of </w:t>
      </w:r>
      <w:r w:rsidRPr="0004374B">
        <w:rPr>
          <w:i/>
          <w:noProof/>
        </w:rPr>
        <w:t xml:space="preserve">low sales volume </w:t>
      </w:r>
      <w:r>
        <w:rPr>
          <w:noProof/>
        </w:rPr>
        <w:t xml:space="preserve">and </w:t>
      </w:r>
      <w:r w:rsidRPr="0004374B">
        <w:rPr>
          <w:i/>
          <w:noProof/>
        </w:rPr>
        <w:t>oversize</w:t>
      </w:r>
      <w:r>
        <w:rPr>
          <w:noProof/>
        </w:rPr>
        <w:tab/>
      </w:r>
      <w:r>
        <w:rPr>
          <w:noProof/>
        </w:rPr>
        <w:fldChar w:fldCharType="begin"/>
      </w:r>
      <w:r>
        <w:rPr>
          <w:noProof/>
        </w:rPr>
        <w:instrText xml:space="preserve"> PAGEREF _Toc3988789 \h </w:instrText>
      </w:r>
      <w:r>
        <w:rPr>
          <w:noProof/>
        </w:rPr>
      </w:r>
      <w:r>
        <w:rPr>
          <w:noProof/>
        </w:rPr>
        <w:fldChar w:fldCharType="separate"/>
      </w:r>
      <w:r w:rsidR="000820A4">
        <w:rPr>
          <w:noProof/>
        </w:rPr>
        <w:t>9</w:t>
      </w:r>
      <w:r>
        <w:rPr>
          <w:noProof/>
        </w:rPr>
        <w:fldChar w:fldCharType="end"/>
      </w:r>
    </w:p>
    <w:p w14:paraId="3F03CBAD" w14:textId="77777777" w:rsidR="00844D71" w:rsidRDefault="00844D71">
      <w:pPr>
        <w:pStyle w:val="TOC5"/>
        <w:rPr>
          <w:rFonts w:asciiTheme="minorHAnsi" w:eastAsiaTheme="minorEastAsia" w:hAnsiTheme="minorHAnsi" w:cstheme="minorBidi"/>
          <w:noProof/>
          <w:kern w:val="0"/>
          <w:sz w:val="22"/>
          <w:szCs w:val="22"/>
        </w:rPr>
      </w:pPr>
      <w:r>
        <w:rPr>
          <w:noProof/>
        </w:rPr>
        <w:t>14  Interpretation</w:t>
      </w:r>
      <w:r>
        <w:rPr>
          <w:noProof/>
        </w:rPr>
        <w:tab/>
      </w:r>
      <w:r>
        <w:rPr>
          <w:noProof/>
        </w:rPr>
        <w:fldChar w:fldCharType="begin"/>
      </w:r>
      <w:r>
        <w:rPr>
          <w:noProof/>
        </w:rPr>
        <w:instrText xml:space="preserve"> PAGEREF _Toc3988790 \h </w:instrText>
      </w:r>
      <w:r>
        <w:rPr>
          <w:noProof/>
        </w:rPr>
      </w:r>
      <w:r>
        <w:rPr>
          <w:noProof/>
        </w:rPr>
        <w:fldChar w:fldCharType="separate"/>
      </w:r>
      <w:r w:rsidR="000820A4">
        <w:rPr>
          <w:noProof/>
        </w:rPr>
        <w:t>10</w:t>
      </w:r>
      <w:r>
        <w:rPr>
          <w:noProof/>
        </w:rPr>
        <w:fldChar w:fldCharType="end"/>
      </w:r>
    </w:p>
    <w:p w14:paraId="0FA9737B" w14:textId="77777777" w:rsidR="00844D71" w:rsidRDefault="00844D71">
      <w:pPr>
        <w:pStyle w:val="TOC5"/>
        <w:rPr>
          <w:rFonts w:asciiTheme="minorHAnsi" w:eastAsiaTheme="minorEastAsia" w:hAnsiTheme="minorHAnsi" w:cstheme="minorBidi"/>
          <w:noProof/>
          <w:kern w:val="0"/>
          <w:sz w:val="22"/>
          <w:szCs w:val="22"/>
        </w:rPr>
      </w:pPr>
      <w:r>
        <w:rPr>
          <w:noProof/>
        </w:rPr>
        <w:t>15  Families of models</w:t>
      </w:r>
      <w:r>
        <w:rPr>
          <w:noProof/>
        </w:rPr>
        <w:tab/>
      </w:r>
      <w:r>
        <w:rPr>
          <w:noProof/>
        </w:rPr>
        <w:fldChar w:fldCharType="begin"/>
      </w:r>
      <w:r>
        <w:rPr>
          <w:noProof/>
        </w:rPr>
        <w:instrText xml:space="preserve"> PAGEREF _Toc3988791 \h </w:instrText>
      </w:r>
      <w:r>
        <w:rPr>
          <w:noProof/>
        </w:rPr>
      </w:r>
      <w:r>
        <w:rPr>
          <w:noProof/>
        </w:rPr>
        <w:fldChar w:fldCharType="separate"/>
      </w:r>
      <w:r w:rsidR="000820A4">
        <w:rPr>
          <w:noProof/>
        </w:rPr>
        <w:t>11</w:t>
      </w:r>
      <w:r>
        <w:rPr>
          <w:noProof/>
        </w:rPr>
        <w:fldChar w:fldCharType="end"/>
      </w:r>
    </w:p>
    <w:p w14:paraId="72C00208" w14:textId="77777777" w:rsidR="00844D71" w:rsidRDefault="00844D71">
      <w:pPr>
        <w:pStyle w:val="TOC5"/>
        <w:rPr>
          <w:rFonts w:asciiTheme="minorHAnsi" w:eastAsiaTheme="minorEastAsia" w:hAnsiTheme="minorHAnsi" w:cstheme="minorBidi"/>
          <w:noProof/>
          <w:kern w:val="0"/>
          <w:sz w:val="22"/>
          <w:szCs w:val="22"/>
        </w:rPr>
      </w:pPr>
      <w:r>
        <w:rPr>
          <w:noProof/>
        </w:rPr>
        <w:t>16  Product category</w:t>
      </w:r>
      <w:r>
        <w:rPr>
          <w:noProof/>
        </w:rPr>
        <w:tab/>
      </w:r>
      <w:r>
        <w:rPr>
          <w:noProof/>
        </w:rPr>
        <w:fldChar w:fldCharType="begin"/>
      </w:r>
      <w:r>
        <w:rPr>
          <w:noProof/>
        </w:rPr>
        <w:instrText xml:space="preserve"> PAGEREF _Toc3988792 \h </w:instrText>
      </w:r>
      <w:r>
        <w:rPr>
          <w:noProof/>
        </w:rPr>
      </w:r>
      <w:r>
        <w:rPr>
          <w:noProof/>
        </w:rPr>
        <w:fldChar w:fldCharType="separate"/>
      </w:r>
      <w:r w:rsidR="000820A4">
        <w:rPr>
          <w:noProof/>
        </w:rPr>
        <w:t>13</w:t>
      </w:r>
      <w:r>
        <w:rPr>
          <w:noProof/>
        </w:rPr>
        <w:fldChar w:fldCharType="end"/>
      </w:r>
    </w:p>
    <w:p w14:paraId="4B1AF0A1" w14:textId="77777777" w:rsidR="00844D71" w:rsidRDefault="00844D71">
      <w:pPr>
        <w:pStyle w:val="TOC5"/>
        <w:rPr>
          <w:rFonts w:asciiTheme="minorHAnsi" w:eastAsiaTheme="minorEastAsia" w:hAnsiTheme="minorHAnsi" w:cstheme="minorBidi"/>
          <w:noProof/>
          <w:kern w:val="0"/>
          <w:sz w:val="22"/>
          <w:szCs w:val="22"/>
        </w:rPr>
      </w:pPr>
      <w:r>
        <w:rPr>
          <w:noProof/>
        </w:rPr>
        <w:t>17  Registrations affected by this determination</w:t>
      </w:r>
      <w:r>
        <w:rPr>
          <w:noProof/>
        </w:rPr>
        <w:tab/>
      </w:r>
      <w:r>
        <w:rPr>
          <w:noProof/>
        </w:rPr>
        <w:fldChar w:fldCharType="begin"/>
      </w:r>
      <w:r>
        <w:rPr>
          <w:noProof/>
        </w:rPr>
        <w:instrText xml:space="preserve"> PAGEREF _Toc3988793 \h </w:instrText>
      </w:r>
      <w:r>
        <w:rPr>
          <w:noProof/>
        </w:rPr>
      </w:r>
      <w:r>
        <w:rPr>
          <w:noProof/>
        </w:rPr>
        <w:fldChar w:fldCharType="separate"/>
      </w:r>
      <w:r w:rsidR="000820A4">
        <w:rPr>
          <w:noProof/>
        </w:rPr>
        <w:t>13</w:t>
      </w:r>
      <w:r>
        <w:rPr>
          <w:noProof/>
        </w:rPr>
        <w:fldChar w:fldCharType="end"/>
      </w:r>
    </w:p>
    <w:p w14:paraId="638E36EA" w14:textId="77777777" w:rsidR="00844D71" w:rsidRDefault="00844D71">
      <w:pPr>
        <w:pStyle w:val="TOC2"/>
        <w:rPr>
          <w:rFonts w:asciiTheme="minorHAnsi" w:eastAsiaTheme="minorEastAsia" w:hAnsiTheme="minorHAnsi" w:cstheme="minorBidi"/>
          <w:b w:val="0"/>
          <w:noProof/>
          <w:kern w:val="0"/>
          <w:sz w:val="22"/>
          <w:szCs w:val="22"/>
        </w:rPr>
      </w:pPr>
      <w:r>
        <w:rPr>
          <w:noProof/>
        </w:rPr>
        <w:t>Part 2—Products covered by determination</w:t>
      </w:r>
      <w:r>
        <w:rPr>
          <w:noProof/>
        </w:rPr>
        <w:tab/>
      </w:r>
      <w:r>
        <w:rPr>
          <w:noProof/>
        </w:rPr>
        <w:fldChar w:fldCharType="begin"/>
      </w:r>
      <w:r>
        <w:rPr>
          <w:noProof/>
        </w:rPr>
        <w:instrText xml:space="preserve"> PAGEREF _Toc3988794 \h </w:instrText>
      </w:r>
      <w:r>
        <w:rPr>
          <w:noProof/>
        </w:rPr>
      </w:r>
      <w:r>
        <w:rPr>
          <w:noProof/>
        </w:rPr>
        <w:fldChar w:fldCharType="separate"/>
      </w:r>
      <w:r w:rsidR="000820A4">
        <w:rPr>
          <w:noProof/>
        </w:rPr>
        <w:t>14</w:t>
      </w:r>
      <w:r>
        <w:rPr>
          <w:noProof/>
        </w:rPr>
        <w:fldChar w:fldCharType="end"/>
      </w:r>
    </w:p>
    <w:p w14:paraId="61DD9475" w14:textId="77777777" w:rsidR="00844D71" w:rsidRDefault="00844D71">
      <w:pPr>
        <w:pStyle w:val="TOC5"/>
        <w:rPr>
          <w:rFonts w:asciiTheme="minorHAnsi" w:eastAsiaTheme="minorEastAsia" w:hAnsiTheme="minorHAnsi" w:cstheme="minorBidi"/>
          <w:noProof/>
          <w:kern w:val="0"/>
          <w:sz w:val="22"/>
          <w:szCs w:val="22"/>
        </w:rPr>
      </w:pPr>
      <w:r>
        <w:rPr>
          <w:noProof/>
        </w:rPr>
        <w:t>18  Purpose of Part</w:t>
      </w:r>
      <w:r>
        <w:rPr>
          <w:noProof/>
        </w:rPr>
        <w:tab/>
      </w:r>
      <w:r>
        <w:rPr>
          <w:noProof/>
        </w:rPr>
        <w:fldChar w:fldCharType="begin"/>
      </w:r>
      <w:r>
        <w:rPr>
          <w:noProof/>
        </w:rPr>
        <w:instrText xml:space="preserve"> PAGEREF _Toc3988795 \h </w:instrText>
      </w:r>
      <w:r>
        <w:rPr>
          <w:noProof/>
        </w:rPr>
      </w:r>
      <w:r>
        <w:rPr>
          <w:noProof/>
        </w:rPr>
        <w:fldChar w:fldCharType="separate"/>
      </w:r>
      <w:r w:rsidR="000820A4">
        <w:rPr>
          <w:noProof/>
        </w:rPr>
        <w:t>14</w:t>
      </w:r>
      <w:r>
        <w:rPr>
          <w:noProof/>
        </w:rPr>
        <w:fldChar w:fldCharType="end"/>
      </w:r>
    </w:p>
    <w:p w14:paraId="0C954A76" w14:textId="77777777" w:rsidR="00844D71" w:rsidRDefault="00844D71">
      <w:pPr>
        <w:pStyle w:val="TOC5"/>
        <w:rPr>
          <w:rFonts w:asciiTheme="minorHAnsi" w:eastAsiaTheme="minorEastAsia" w:hAnsiTheme="minorHAnsi" w:cstheme="minorBidi"/>
          <w:noProof/>
          <w:kern w:val="0"/>
          <w:sz w:val="22"/>
          <w:szCs w:val="22"/>
        </w:rPr>
      </w:pPr>
      <w:r>
        <w:rPr>
          <w:noProof/>
        </w:rPr>
        <w:t>19  Classes of products that are covered by this determination</w:t>
      </w:r>
      <w:r>
        <w:rPr>
          <w:noProof/>
        </w:rPr>
        <w:tab/>
      </w:r>
      <w:r>
        <w:rPr>
          <w:noProof/>
        </w:rPr>
        <w:fldChar w:fldCharType="begin"/>
      </w:r>
      <w:r>
        <w:rPr>
          <w:noProof/>
        </w:rPr>
        <w:instrText xml:space="preserve"> PAGEREF _Toc3988796 \h </w:instrText>
      </w:r>
      <w:r>
        <w:rPr>
          <w:noProof/>
        </w:rPr>
      </w:r>
      <w:r>
        <w:rPr>
          <w:noProof/>
        </w:rPr>
        <w:fldChar w:fldCharType="separate"/>
      </w:r>
      <w:r w:rsidR="000820A4">
        <w:rPr>
          <w:noProof/>
        </w:rPr>
        <w:t>14</w:t>
      </w:r>
      <w:r>
        <w:rPr>
          <w:noProof/>
        </w:rPr>
        <w:fldChar w:fldCharType="end"/>
      </w:r>
    </w:p>
    <w:p w14:paraId="5656514E" w14:textId="77777777" w:rsidR="00844D71" w:rsidRDefault="00844D71">
      <w:pPr>
        <w:pStyle w:val="TOC5"/>
        <w:rPr>
          <w:rFonts w:asciiTheme="minorHAnsi" w:eastAsiaTheme="minorEastAsia" w:hAnsiTheme="minorHAnsi" w:cstheme="minorBidi"/>
          <w:noProof/>
          <w:kern w:val="0"/>
          <w:sz w:val="22"/>
          <w:szCs w:val="22"/>
        </w:rPr>
      </w:pPr>
      <w:r>
        <w:rPr>
          <w:noProof/>
        </w:rPr>
        <w:t>20  Classes of products that are not covered by this determination</w:t>
      </w:r>
      <w:r>
        <w:rPr>
          <w:noProof/>
        </w:rPr>
        <w:tab/>
      </w:r>
      <w:r>
        <w:rPr>
          <w:noProof/>
        </w:rPr>
        <w:fldChar w:fldCharType="begin"/>
      </w:r>
      <w:r>
        <w:rPr>
          <w:noProof/>
        </w:rPr>
        <w:instrText xml:space="preserve"> PAGEREF _Toc3988797 \h </w:instrText>
      </w:r>
      <w:r>
        <w:rPr>
          <w:noProof/>
        </w:rPr>
      </w:r>
      <w:r>
        <w:rPr>
          <w:noProof/>
        </w:rPr>
        <w:fldChar w:fldCharType="separate"/>
      </w:r>
      <w:r w:rsidR="000820A4">
        <w:rPr>
          <w:noProof/>
        </w:rPr>
        <w:t>14</w:t>
      </w:r>
      <w:r>
        <w:rPr>
          <w:noProof/>
        </w:rPr>
        <w:fldChar w:fldCharType="end"/>
      </w:r>
    </w:p>
    <w:p w14:paraId="4879FF44" w14:textId="77777777" w:rsidR="00844D71" w:rsidRDefault="00844D71">
      <w:pPr>
        <w:pStyle w:val="TOC2"/>
        <w:rPr>
          <w:rFonts w:asciiTheme="minorHAnsi" w:eastAsiaTheme="minorEastAsia" w:hAnsiTheme="minorHAnsi" w:cstheme="minorBidi"/>
          <w:b w:val="0"/>
          <w:noProof/>
          <w:kern w:val="0"/>
          <w:sz w:val="22"/>
          <w:szCs w:val="22"/>
        </w:rPr>
      </w:pPr>
      <w:r>
        <w:rPr>
          <w:noProof/>
        </w:rPr>
        <w:t>Part 3—GEMS level requirements</w:t>
      </w:r>
      <w:r>
        <w:rPr>
          <w:noProof/>
        </w:rPr>
        <w:tab/>
      </w:r>
      <w:r>
        <w:rPr>
          <w:noProof/>
        </w:rPr>
        <w:fldChar w:fldCharType="begin"/>
      </w:r>
      <w:r>
        <w:rPr>
          <w:noProof/>
        </w:rPr>
        <w:instrText xml:space="preserve"> PAGEREF _Toc3988798 \h </w:instrText>
      </w:r>
      <w:r>
        <w:rPr>
          <w:noProof/>
        </w:rPr>
      </w:r>
      <w:r>
        <w:rPr>
          <w:noProof/>
        </w:rPr>
        <w:fldChar w:fldCharType="separate"/>
      </w:r>
      <w:r w:rsidR="000820A4">
        <w:rPr>
          <w:noProof/>
        </w:rPr>
        <w:t>16</w:t>
      </w:r>
      <w:r>
        <w:rPr>
          <w:noProof/>
        </w:rPr>
        <w:fldChar w:fldCharType="end"/>
      </w:r>
    </w:p>
    <w:p w14:paraId="0B42BD0E" w14:textId="77777777" w:rsidR="00844D71" w:rsidRDefault="00844D71">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_Toc3988799 \h </w:instrText>
      </w:r>
      <w:r>
        <w:rPr>
          <w:noProof/>
        </w:rPr>
      </w:r>
      <w:r>
        <w:rPr>
          <w:noProof/>
        </w:rPr>
        <w:fldChar w:fldCharType="separate"/>
      </w:r>
      <w:r w:rsidR="000820A4">
        <w:rPr>
          <w:noProof/>
        </w:rPr>
        <w:t>16</w:t>
      </w:r>
      <w:r>
        <w:rPr>
          <w:noProof/>
        </w:rPr>
        <w:fldChar w:fldCharType="end"/>
      </w:r>
    </w:p>
    <w:p w14:paraId="1A5B8466" w14:textId="77777777" w:rsidR="00844D71" w:rsidRDefault="00844D71">
      <w:pPr>
        <w:pStyle w:val="TOC5"/>
        <w:rPr>
          <w:rFonts w:asciiTheme="minorHAnsi" w:eastAsiaTheme="minorEastAsia" w:hAnsiTheme="minorHAnsi" w:cstheme="minorBidi"/>
          <w:noProof/>
          <w:kern w:val="0"/>
          <w:sz w:val="22"/>
          <w:szCs w:val="22"/>
        </w:rPr>
      </w:pPr>
      <w:r>
        <w:rPr>
          <w:noProof/>
        </w:rPr>
        <w:t>21  Purpose of Part</w:t>
      </w:r>
      <w:r>
        <w:rPr>
          <w:noProof/>
        </w:rPr>
        <w:tab/>
      </w:r>
      <w:r>
        <w:rPr>
          <w:noProof/>
        </w:rPr>
        <w:fldChar w:fldCharType="begin"/>
      </w:r>
      <w:r>
        <w:rPr>
          <w:noProof/>
        </w:rPr>
        <w:instrText xml:space="preserve"> PAGEREF _Toc3988800 \h </w:instrText>
      </w:r>
      <w:r>
        <w:rPr>
          <w:noProof/>
        </w:rPr>
      </w:r>
      <w:r>
        <w:rPr>
          <w:noProof/>
        </w:rPr>
        <w:fldChar w:fldCharType="separate"/>
      </w:r>
      <w:r w:rsidR="000820A4">
        <w:rPr>
          <w:noProof/>
        </w:rPr>
        <w:t>16</w:t>
      </w:r>
      <w:r>
        <w:rPr>
          <w:noProof/>
        </w:rPr>
        <w:fldChar w:fldCharType="end"/>
      </w:r>
    </w:p>
    <w:p w14:paraId="43F30D61" w14:textId="77777777" w:rsidR="00844D71" w:rsidRDefault="00844D71">
      <w:pPr>
        <w:pStyle w:val="TOC5"/>
        <w:rPr>
          <w:rFonts w:asciiTheme="minorHAnsi" w:eastAsiaTheme="minorEastAsia" w:hAnsiTheme="minorHAnsi" w:cstheme="minorBidi"/>
          <w:noProof/>
          <w:kern w:val="0"/>
          <w:sz w:val="22"/>
          <w:szCs w:val="22"/>
        </w:rPr>
      </w:pPr>
      <w:r>
        <w:rPr>
          <w:noProof/>
        </w:rPr>
        <w:t>22  Definitions</w:t>
      </w:r>
      <w:r>
        <w:rPr>
          <w:noProof/>
        </w:rPr>
        <w:tab/>
      </w:r>
      <w:r>
        <w:rPr>
          <w:noProof/>
        </w:rPr>
        <w:fldChar w:fldCharType="begin"/>
      </w:r>
      <w:r>
        <w:rPr>
          <w:noProof/>
        </w:rPr>
        <w:instrText xml:space="preserve"> PAGEREF _Toc3988801 \h </w:instrText>
      </w:r>
      <w:r>
        <w:rPr>
          <w:noProof/>
        </w:rPr>
      </w:r>
      <w:r>
        <w:rPr>
          <w:noProof/>
        </w:rPr>
        <w:fldChar w:fldCharType="separate"/>
      </w:r>
      <w:r w:rsidR="000820A4">
        <w:rPr>
          <w:noProof/>
        </w:rPr>
        <w:t>16</w:t>
      </w:r>
      <w:r>
        <w:rPr>
          <w:noProof/>
        </w:rPr>
        <w:fldChar w:fldCharType="end"/>
      </w:r>
    </w:p>
    <w:p w14:paraId="5E551149" w14:textId="77777777" w:rsidR="00844D71" w:rsidRDefault="00844D71">
      <w:pPr>
        <w:pStyle w:val="TOC3"/>
        <w:rPr>
          <w:rFonts w:asciiTheme="minorHAnsi" w:eastAsiaTheme="minorEastAsia" w:hAnsiTheme="minorHAnsi" w:cstheme="minorBidi"/>
          <w:b w:val="0"/>
          <w:noProof/>
          <w:kern w:val="0"/>
          <w:szCs w:val="22"/>
        </w:rPr>
      </w:pPr>
      <w:r>
        <w:rPr>
          <w:noProof/>
        </w:rPr>
        <w:t>Division 2—GEMS level requirements</w:t>
      </w:r>
      <w:r>
        <w:rPr>
          <w:noProof/>
        </w:rPr>
        <w:tab/>
      </w:r>
      <w:r>
        <w:rPr>
          <w:noProof/>
        </w:rPr>
        <w:fldChar w:fldCharType="begin"/>
      </w:r>
      <w:r>
        <w:rPr>
          <w:noProof/>
        </w:rPr>
        <w:instrText xml:space="preserve"> PAGEREF _Toc3988802 \h </w:instrText>
      </w:r>
      <w:r>
        <w:rPr>
          <w:noProof/>
        </w:rPr>
      </w:r>
      <w:r>
        <w:rPr>
          <w:noProof/>
        </w:rPr>
        <w:fldChar w:fldCharType="separate"/>
      </w:r>
      <w:r w:rsidR="000820A4">
        <w:rPr>
          <w:noProof/>
        </w:rPr>
        <w:t>16</w:t>
      </w:r>
      <w:r>
        <w:rPr>
          <w:noProof/>
        </w:rPr>
        <w:fldChar w:fldCharType="end"/>
      </w:r>
    </w:p>
    <w:p w14:paraId="00850F91" w14:textId="77777777" w:rsidR="00844D71" w:rsidRDefault="00844D71">
      <w:pPr>
        <w:pStyle w:val="TOC5"/>
        <w:rPr>
          <w:rFonts w:asciiTheme="minorHAnsi" w:eastAsiaTheme="minorEastAsia" w:hAnsiTheme="minorHAnsi" w:cstheme="minorBidi"/>
          <w:noProof/>
          <w:kern w:val="0"/>
          <w:sz w:val="22"/>
          <w:szCs w:val="22"/>
        </w:rPr>
      </w:pPr>
      <w:r>
        <w:rPr>
          <w:noProof/>
        </w:rPr>
        <w:t>23  GEMS level requirements</w:t>
      </w:r>
      <w:r>
        <w:rPr>
          <w:noProof/>
        </w:rPr>
        <w:tab/>
      </w:r>
      <w:r>
        <w:rPr>
          <w:noProof/>
        </w:rPr>
        <w:fldChar w:fldCharType="begin"/>
      </w:r>
      <w:r>
        <w:rPr>
          <w:noProof/>
        </w:rPr>
        <w:instrText xml:space="preserve"> PAGEREF _Toc3988803 \h </w:instrText>
      </w:r>
      <w:r>
        <w:rPr>
          <w:noProof/>
        </w:rPr>
      </w:r>
      <w:r>
        <w:rPr>
          <w:noProof/>
        </w:rPr>
        <w:fldChar w:fldCharType="separate"/>
      </w:r>
      <w:r w:rsidR="000820A4">
        <w:rPr>
          <w:noProof/>
        </w:rPr>
        <w:t>16</w:t>
      </w:r>
      <w:r>
        <w:rPr>
          <w:noProof/>
        </w:rPr>
        <w:fldChar w:fldCharType="end"/>
      </w:r>
    </w:p>
    <w:p w14:paraId="0BB2CC53" w14:textId="77777777" w:rsidR="00844D71" w:rsidRDefault="00844D71">
      <w:pPr>
        <w:pStyle w:val="TOC5"/>
        <w:rPr>
          <w:rFonts w:asciiTheme="minorHAnsi" w:eastAsiaTheme="minorEastAsia" w:hAnsiTheme="minorHAnsi" w:cstheme="minorBidi"/>
          <w:noProof/>
          <w:kern w:val="0"/>
          <w:sz w:val="22"/>
          <w:szCs w:val="22"/>
        </w:rPr>
      </w:pPr>
      <w:r>
        <w:rPr>
          <w:noProof/>
        </w:rPr>
        <w:t xml:space="preserve">24  Calculation of </w:t>
      </w:r>
      <w:r w:rsidRPr="0004374B">
        <w:rPr>
          <w:i/>
          <w:noProof/>
        </w:rPr>
        <w:t>energy efficiency index</w:t>
      </w:r>
      <w:r>
        <w:rPr>
          <w:noProof/>
        </w:rPr>
        <w:t xml:space="preserve"> or </w:t>
      </w:r>
      <w:r w:rsidRPr="0004374B">
        <w:rPr>
          <w:i/>
          <w:noProof/>
        </w:rPr>
        <w:t>EEI</w:t>
      </w:r>
      <w:r>
        <w:rPr>
          <w:noProof/>
        </w:rPr>
        <w:tab/>
      </w:r>
      <w:r>
        <w:rPr>
          <w:noProof/>
        </w:rPr>
        <w:fldChar w:fldCharType="begin"/>
      </w:r>
      <w:r>
        <w:rPr>
          <w:noProof/>
        </w:rPr>
        <w:instrText xml:space="preserve"> PAGEREF _Toc3988804 \h </w:instrText>
      </w:r>
      <w:r>
        <w:rPr>
          <w:noProof/>
        </w:rPr>
      </w:r>
      <w:r>
        <w:rPr>
          <w:noProof/>
        </w:rPr>
        <w:fldChar w:fldCharType="separate"/>
      </w:r>
      <w:r w:rsidR="000820A4">
        <w:rPr>
          <w:noProof/>
        </w:rPr>
        <w:t>17</w:t>
      </w:r>
      <w:r>
        <w:rPr>
          <w:noProof/>
        </w:rPr>
        <w:fldChar w:fldCharType="end"/>
      </w:r>
    </w:p>
    <w:p w14:paraId="65554ACB" w14:textId="77777777" w:rsidR="00844D71" w:rsidRDefault="00844D71">
      <w:pPr>
        <w:pStyle w:val="TOC5"/>
        <w:rPr>
          <w:rFonts w:asciiTheme="minorHAnsi" w:eastAsiaTheme="minorEastAsia" w:hAnsiTheme="minorHAnsi" w:cstheme="minorBidi"/>
          <w:noProof/>
          <w:kern w:val="0"/>
          <w:sz w:val="22"/>
          <w:szCs w:val="22"/>
        </w:rPr>
      </w:pPr>
      <w:r>
        <w:rPr>
          <w:noProof/>
        </w:rPr>
        <w:t>25  Calculation of annual energy consumption (</w:t>
      </w:r>
      <w:r w:rsidRPr="0004374B">
        <w:rPr>
          <w:i/>
          <w:noProof/>
        </w:rPr>
        <w:t>AEC</w:t>
      </w:r>
      <w:r>
        <w:rPr>
          <w:noProof/>
        </w:rPr>
        <w:t>) and reference annual energy consumption (</w:t>
      </w:r>
      <w:r w:rsidRPr="0004374B">
        <w:rPr>
          <w:i/>
          <w:noProof/>
        </w:rPr>
        <w:t>RAEC</w:t>
      </w:r>
      <w:r>
        <w:rPr>
          <w:noProof/>
        </w:rPr>
        <w:t>)</w:t>
      </w:r>
      <w:r>
        <w:rPr>
          <w:noProof/>
        </w:rPr>
        <w:tab/>
      </w:r>
      <w:r>
        <w:rPr>
          <w:noProof/>
        </w:rPr>
        <w:fldChar w:fldCharType="begin"/>
      </w:r>
      <w:r>
        <w:rPr>
          <w:noProof/>
        </w:rPr>
        <w:instrText xml:space="preserve"> PAGEREF _Toc3988805 \h </w:instrText>
      </w:r>
      <w:r>
        <w:rPr>
          <w:noProof/>
        </w:rPr>
      </w:r>
      <w:r>
        <w:rPr>
          <w:noProof/>
        </w:rPr>
        <w:fldChar w:fldCharType="separate"/>
      </w:r>
      <w:r w:rsidR="000820A4">
        <w:rPr>
          <w:noProof/>
        </w:rPr>
        <w:t>17</w:t>
      </w:r>
      <w:r>
        <w:rPr>
          <w:noProof/>
        </w:rPr>
        <w:fldChar w:fldCharType="end"/>
      </w:r>
    </w:p>
    <w:p w14:paraId="14232D65" w14:textId="77777777" w:rsidR="00844D71" w:rsidRDefault="00844D71">
      <w:pPr>
        <w:pStyle w:val="TOC3"/>
        <w:rPr>
          <w:rFonts w:asciiTheme="minorHAnsi" w:eastAsiaTheme="minorEastAsia" w:hAnsiTheme="minorHAnsi" w:cstheme="minorBidi"/>
          <w:b w:val="0"/>
          <w:noProof/>
          <w:kern w:val="0"/>
          <w:szCs w:val="22"/>
        </w:rPr>
      </w:pPr>
      <w:r>
        <w:rPr>
          <w:noProof/>
        </w:rPr>
        <w:t>Division 3—Conducting tests</w:t>
      </w:r>
      <w:r>
        <w:rPr>
          <w:noProof/>
        </w:rPr>
        <w:tab/>
      </w:r>
      <w:r>
        <w:rPr>
          <w:noProof/>
        </w:rPr>
        <w:fldChar w:fldCharType="begin"/>
      </w:r>
      <w:r>
        <w:rPr>
          <w:noProof/>
        </w:rPr>
        <w:instrText xml:space="preserve"> PAGEREF _Toc3988806 \h </w:instrText>
      </w:r>
      <w:r>
        <w:rPr>
          <w:noProof/>
        </w:rPr>
      </w:r>
      <w:r>
        <w:rPr>
          <w:noProof/>
        </w:rPr>
        <w:fldChar w:fldCharType="separate"/>
      </w:r>
      <w:r w:rsidR="000820A4">
        <w:rPr>
          <w:noProof/>
        </w:rPr>
        <w:t>20</w:t>
      </w:r>
      <w:r>
        <w:rPr>
          <w:noProof/>
        </w:rPr>
        <w:fldChar w:fldCharType="end"/>
      </w:r>
    </w:p>
    <w:p w14:paraId="24913D2E" w14:textId="77777777" w:rsidR="00844D71" w:rsidRDefault="00844D71">
      <w:pPr>
        <w:pStyle w:val="TOC5"/>
        <w:rPr>
          <w:rFonts w:asciiTheme="minorHAnsi" w:eastAsiaTheme="minorEastAsia" w:hAnsiTheme="minorHAnsi" w:cstheme="minorBidi"/>
          <w:noProof/>
          <w:kern w:val="0"/>
          <w:sz w:val="22"/>
          <w:szCs w:val="22"/>
        </w:rPr>
      </w:pPr>
      <w:r>
        <w:rPr>
          <w:noProof/>
        </w:rPr>
        <w:t>26  Testing requirements—general</w:t>
      </w:r>
      <w:r>
        <w:rPr>
          <w:noProof/>
        </w:rPr>
        <w:tab/>
      </w:r>
      <w:r>
        <w:rPr>
          <w:noProof/>
        </w:rPr>
        <w:fldChar w:fldCharType="begin"/>
      </w:r>
      <w:r>
        <w:rPr>
          <w:noProof/>
        </w:rPr>
        <w:instrText xml:space="preserve"> PAGEREF _Toc3988807 \h </w:instrText>
      </w:r>
      <w:r>
        <w:rPr>
          <w:noProof/>
        </w:rPr>
      </w:r>
      <w:r>
        <w:rPr>
          <w:noProof/>
        </w:rPr>
        <w:fldChar w:fldCharType="separate"/>
      </w:r>
      <w:r w:rsidR="000820A4">
        <w:rPr>
          <w:noProof/>
        </w:rPr>
        <w:t>20</w:t>
      </w:r>
      <w:r>
        <w:rPr>
          <w:noProof/>
        </w:rPr>
        <w:fldChar w:fldCharType="end"/>
      </w:r>
    </w:p>
    <w:p w14:paraId="72E4DE1B" w14:textId="77777777" w:rsidR="00844D71" w:rsidRDefault="00844D71">
      <w:pPr>
        <w:pStyle w:val="TOC5"/>
        <w:rPr>
          <w:rFonts w:asciiTheme="minorHAnsi" w:eastAsiaTheme="minorEastAsia" w:hAnsiTheme="minorHAnsi" w:cstheme="minorBidi"/>
          <w:noProof/>
          <w:kern w:val="0"/>
          <w:sz w:val="22"/>
          <w:szCs w:val="22"/>
        </w:rPr>
      </w:pPr>
      <w:r>
        <w:rPr>
          <w:noProof/>
        </w:rPr>
        <w:t>27  Additional testing requirements—integral, low sales volume RDC that is not oversiz</w:t>
      </w:r>
      <w:r w:rsidRPr="0004374B">
        <w:rPr>
          <w:noProof/>
          <w:color w:val="000000" w:themeColor="text1"/>
        </w:rPr>
        <w:t>e and low sales volume RSCs</w:t>
      </w:r>
      <w:r>
        <w:rPr>
          <w:noProof/>
        </w:rPr>
        <w:tab/>
      </w:r>
      <w:r>
        <w:rPr>
          <w:noProof/>
        </w:rPr>
        <w:fldChar w:fldCharType="begin"/>
      </w:r>
      <w:r>
        <w:rPr>
          <w:noProof/>
        </w:rPr>
        <w:instrText xml:space="preserve"> PAGEREF _Toc3988808 \h </w:instrText>
      </w:r>
      <w:r>
        <w:rPr>
          <w:noProof/>
        </w:rPr>
      </w:r>
      <w:r>
        <w:rPr>
          <w:noProof/>
        </w:rPr>
        <w:fldChar w:fldCharType="separate"/>
      </w:r>
      <w:r w:rsidR="000820A4">
        <w:rPr>
          <w:noProof/>
        </w:rPr>
        <w:t>20</w:t>
      </w:r>
      <w:r>
        <w:rPr>
          <w:noProof/>
        </w:rPr>
        <w:fldChar w:fldCharType="end"/>
      </w:r>
    </w:p>
    <w:p w14:paraId="5129AE30" w14:textId="77777777" w:rsidR="00844D71" w:rsidRDefault="00844D71">
      <w:pPr>
        <w:pStyle w:val="TOC2"/>
        <w:rPr>
          <w:rFonts w:asciiTheme="minorHAnsi" w:eastAsiaTheme="minorEastAsia" w:hAnsiTheme="minorHAnsi" w:cstheme="minorBidi"/>
          <w:b w:val="0"/>
          <w:noProof/>
          <w:kern w:val="0"/>
          <w:sz w:val="22"/>
          <w:szCs w:val="22"/>
        </w:rPr>
      </w:pPr>
      <w:r>
        <w:rPr>
          <w:noProof/>
        </w:rPr>
        <w:t>Part 4—GEMS labelling requirements</w:t>
      </w:r>
      <w:r>
        <w:rPr>
          <w:noProof/>
        </w:rPr>
        <w:tab/>
      </w:r>
      <w:r>
        <w:rPr>
          <w:noProof/>
        </w:rPr>
        <w:fldChar w:fldCharType="begin"/>
      </w:r>
      <w:r>
        <w:rPr>
          <w:noProof/>
        </w:rPr>
        <w:instrText xml:space="preserve"> PAGEREF _Toc3988809 \h </w:instrText>
      </w:r>
      <w:r>
        <w:rPr>
          <w:noProof/>
        </w:rPr>
      </w:r>
      <w:r>
        <w:rPr>
          <w:noProof/>
        </w:rPr>
        <w:fldChar w:fldCharType="separate"/>
      </w:r>
      <w:r w:rsidR="000820A4">
        <w:rPr>
          <w:noProof/>
        </w:rPr>
        <w:t>21</w:t>
      </w:r>
      <w:r>
        <w:rPr>
          <w:noProof/>
        </w:rPr>
        <w:fldChar w:fldCharType="end"/>
      </w:r>
    </w:p>
    <w:p w14:paraId="470C555B" w14:textId="77777777" w:rsidR="00844D71" w:rsidRDefault="00844D71">
      <w:pPr>
        <w:pStyle w:val="TOC5"/>
        <w:rPr>
          <w:rFonts w:asciiTheme="minorHAnsi" w:eastAsiaTheme="minorEastAsia" w:hAnsiTheme="minorHAnsi" w:cstheme="minorBidi"/>
          <w:noProof/>
          <w:kern w:val="0"/>
          <w:sz w:val="22"/>
          <w:szCs w:val="22"/>
        </w:rPr>
      </w:pPr>
      <w:r>
        <w:rPr>
          <w:noProof/>
        </w:rPr>
        <w:t>28  Purpose of Part</w:t>
      </w:r>
      <w:r>
        <w:rPr>
          <w:noProof/>
        </w:rPr>
        <w:tab/>
      </w:r>
      <w:r>
        <w:rPr>
          <w:noProof/>
        </w:rPr>
        <w:fldChar w:fldCharType="begin"/>
      </w:r>
      <w:r>
        <w:rPr>
          <w:noProof/>
        </w:rPr>
        <w:instrText xml:space="preserve"> PAGEREF _Toc3988810 \h </w:instrText>
      </w:r>
      <w:r>
        <w:rPr>
          <w:noProof/>
        </w:rPr>
      </w:r>
      <w:r>
        <w:rPr>
          <w:noProof/>
        </w:rPr>
        <w:fldChar w:fldCharType="separate"/>
      </w:r>
      <w:r w:rsidR="000820A4">
        <w:rPr>
          <w:noProof/>
        </w:rPr>
        <w:t>21</w:t>
      </w:r>
      <w:r>
        <w:rPr>
          <w:noProof/>
        </w:rPr>
        <w:fldChar w:fldCharType="end"/>
      </w:r>
    </w:p>
    <w:p w14:paraId="3F336FCE" w14:textId="77777777" w:rsidR="00844D71" w:rsidRDefault="00844D71">
      <w:pPr>
        <w:pStyle w:val="TOC5"/>
        <w:rPr>
          <w:rFonts w:asciiTheme="minorHAnsi" w:eastAsiaTheme="minorEastAsia" w:hAnsiTheme="minorHAnsi" w:cstheme="minorBidi"/>
          <w:noProof/>
          <w:kern w:val="0"/>
          <w:sz w:val="22"/>
          <w:szCs w:val="22"/>
        </w:rPr>
      </w:pPr>
      <w:r>
        <w:rPr>
          <w:noProof/>
        </w:rPr>
        <w:t>29  Use of star ratings</w:t>
      </w:r>
      <w:r>
        <w:rPr>
          <w:noProof/>
        </w:rPr>
        <w:tab/>
      </w:r>
      <w:r>
        <w:rPr>
          <w:noProof/>
        </w:rPr>
        <w:fldChar w:fldCharType="begin"/>
      </w:r>
      <w:r>
        <w:rPr>
          <w:noProof/>
        </w:rPr>
        <w:instrText xml:space="preserve"> PAGEREF _Toc3988811 \h </w:instrText>
      </w:r>
      <w:r>
        <w:rPr>
          <w:noProof/>
        </w:rPr>
      </w:r>
      <w:r>
        <w:rPr>
          <w:noProof/>
        </w:rPr>
        <w:fldChar w:fldCharType="separate"/>
      </w:r>
      <w:r w:rsidR="000820A4">
        <w:rPr>
          <w:noProof/>
        </w:rPr>
        <w:t>21</w:t>
      </w:r>
      <w:r>
        <w:rPr>
          <w:noProof/>
        </w:rPr>
        <w:fldChar w:fldCharType="end"/>
      </w:r>
    </w:p>
    <w:p w14:paraId="33551352" w14:textId="77777777" w:rsidR="00844D71" w:rsidRDefault="00844D71">
      <w:pPr>
        <w:pStyle w:val="TOC5"/>
        <w:rPr>
          <w:rFonts w:asciiTheme="minorHAnsi" w:eastAsiaTheme="minorEastAsia" w:hAnsiTheme="minorHAnsi" w:cstheme="minorBidi"/>
          <w:noProof/>
          <w:kern w:val="0"/>
          <w:sz w:val="22"/>
          <w:szCs w:val="22"/>
        </w:rPr>
      </w:pPr>
      <w:r>
        <w:rPr>
          <w:noProof/>
        </w:rPr>
        <w:t>30  Impact of replacement determination</w:t>
      </w:r>
      <w:r>
        <w:rPr>
          <w:noProof/>
        </w:rPr>
        <w:tab/>
      </w:r>
      <w:r>
        <w:rPr>
          <w:noProof/>
        </w:rPr>
        <w:fldChar w:fldCharType="begin"/>
      </w:r>
      <w:r>
        <w:rPr>
          <w:noProof/>
        </w:rPr>
        <w:instrText xml:space="preserve"> PAGEREF _Toc3988812 \h </w:instrText>
      </w:r>
      <w:r>
        <w:rPr>
          <w:noProof/>
        </w:rPr>
      </w:r>
      <w:r>
        <w:rPr>
          <w:noProof/>
        </w:rPr>
        <w:fldChar w:fldCharType="separate"/>
      </w:r>
      <w:r w:rsidR="000820A4">
        <w:rPr>
          <w:noProof/>
        </w:rPr>
        <w:t>21</w:t>
      </w:r>
      <w:r>
        <w:rPr>
          <w:noProof/>
        </w:rPr>
        <w:fldChar w:fldCharType="end"/>
      </w:r>
    </w:p>
    <w:p w14:paraId="61D2F054" w14:textId="77777777" w:rsidR="00844D71" w:rsidRDefault="00844D71">
      <w:pPr>
        <w:pStyle w:val="TOC2"/>
        <w:rPr>
          <w:rFonts w:asciiTheme="minorHAnsi" w:eastAsiaTheme="minorEastAsia" w:hAnsiTheme="minorHAnsi" w:cstheme="minorBidi"/>
          <w:b w:val="0"/>
          <w:noProof/>
          <w:kern w:val="0"/>
          <w:sz w:val="22"/>
          <w:szCs w:val="22"/>
        </w:rPr>
      </w:pPr>
      <w:r>
        <w:rPr>
          <w:noProof/>
        </w:rPr>
        <w:t>Part 5—Other requirements</w:t>
      </w:r>
      <w:r>
        <w:rPr>
          <w:noProof/>
        </w:rPr>
        <w:tab/>
      </w:r>
      <w:r>
        <w:rPr>
          <w:noProof/>
        </w:rPr>
        <w:fldChar w:fldCharType="begin"/>
      </w:r>
      <w:r>
        <w:rPr>
          <w:noProof/>
        </w:rPr>
        <w:instrText xml:space="preserve"> PAGEREF _Toc3988813 \h </w:instrText>
      </w:r>
      <w:r>
        <w:rPr>
          <w:noProof/>
        </w:rPr>
      </w:r>
      <w:r>
        <w:rPr>
          <w:noProof/>
        </w:rPr>
        <w:fldChar w:fldCharType="separate"/>
      </w:r>
      <w:r w:rsidR="000820A4">
        <w:rPr>
          <w:noProof/>
        </w:rPr>
        <w:t>22</w:t>
      </w:r>
      <w:r>
        <w:rPr>
          <w:noProof/>
        </w:rPr>
        <w:fldChar w:fldCharType="end"/>
      </w:r>
    </w:p>
    <w:p w14:paraId="745AA18D" w14:textId="77777777" w:rsidR="00844D71" w:rsidRDefault="00844D71">
      <w:pPr>
        <w:pStyle w:val="TOC5"/>
        <w:rPr>
          <w:rFonts w:asciiTheme="minorHAnsi" w:eastAsiaTheme="minorEastAsia" w:hAnsiTheme="minorHAnsi" w:cstheme="minorBidi"/>
          <w:noProof/>
          <w:kern w:val="0"/>
          <w:sz w:val="22"/>
          <w:szCs w:val="22"/>
        </w:rPr>
      </w:pPr>
      <w:r>
        <w:rPr>
          <w:noProof/>
        </w:rPr>
        <w:t>31  Purpose of Part</w:t>
      </w:r>
      <w:r>
        <w:rPr>
          <w:noProof/>
        </w:rPr>
        <w:tab/>
      </w:r>
      <w:r>
        <w:rPr>
          <w:noProof/>
        </w:rPr>
        <w:fldChar w:fldCharType="begin"/>
      </w:r>
      <w:r>
        <w:rPr>
          <w:noProof/>
        </w:rPr>
        <w:instrText xml:space="preserve"> PAGEREF _Toc3988814 \h </w:instrText>
      </w:r>
      <w:r>
        <w:rPr>
          <w:noProof/>
        </w:rPr>
      </w:r>
      <w:r>
        <w:rPr>
          <w:noProof/>
        </w:rPr>
        <w:fldChar w:fldCharType="separate"/>
      </w:r>
      <w:r w:rsidR="000820A4">
        <w:rPr>
          <w:noProof/>
        </w:rPr>
        <w:t>22</w:t>
      </w:r>
      <w:r>
        <w:rPr>
          <w:noProof/>
        </w:rPr>
        <w:fldChar w:fldCharType="end"/>
      </w:r>
    </w:p>
    <w:p w14:paraId="53F492A9" w14:textId="77777777" w:rsidR="00844D71" w:rsidRDefault="00844D71">
      <w:pPr>
        <w:pStyle w:val="TOC5"/>
        <w:rPr>
          <w:rFonts w:asciiTheme="minorHAnsi" w:eastAsiaTheme="minorEastAsia" w:hAnsiTheme="minorHAnsi" w:cstheme="minorBidi"/>
          <w:noProof/>
          <w:kern w:val="0"/>
          <w:sz w:val="22"/>
          <w:szCs w:val="22"/>
        </w:rPr>
      </w:pPr>
      <w:r>
        <w:rPr>
          <w:noProof/>
        </w:rPr>
        <w:t>32  Requirement relating to M</w:t>
      </w:r>
      <w:r>
        <w:rPr>
          <w:noProof/>
        </w:rPr>
        <w:noBreakHyphen/>
        <w:t>package temperature class</w:t>
      </w:r>
      <w:r>
        <w:rPr>
          <w:noProof/>
        </w:rPr>
        <w:tab/>
      </w:r>
      <w:r>
        <w:rPr>
          <w:noProof/>
        </w:rPr>
        <w:fldChar w:fldCharType="begin"/>
      </w:r>
      <w:r>
        <w:rPr>
          <w:noProof/>
        </w:rPr>
        <w:instrText xml:space="preserve"> PAGEREF _Toc3988815 \h </w:instrText>
      </w:r>
      <w:r>
        <w:rPr>
          <w:noProof/>
        </w:rPr>
      </w:r>
      <w:r>
        <w:rPr>
          <w:noProof/>
        </w:rPr>
        <w:fldChar w:fldCharType="separate"/>
      </w:r>
      <w:r w:rsidR="000820A4">
        <w:rPr>
          <w:noProof/>
        </w:rPr>
        <w:t>22</w:t>
      </w:r>
      <w:r>
        <w:rPr>
          <w:noProof/>
        </w:rPr>
        <w:fldChar w:fldCharType="end"/>
      </w:r>
    </w:p>
    <w:p w14:paraId="68AB41B9" w14:textId="77777777" w:rsidR="00844D71" w:rsidRDefault="00844D71">
      <w:pPr>
        <w:pStyle w:val="TOC5"/>
        <w:rPr>
          <w:rFonts w:asciiTheme="minorHAnsi" w:eastAsiaTheme="minorEastAsia" w:hAnsiTheme="minorHAnsi" w:cstheme="minorBidi"/>
          <w:noProof/>
          <w:kern w:val="0"/>
          <w:sz w:val="22"/>
          <w:szCs w:val="22"/>
        </w:rPr>
      </w:pPr>
      <w:r>
        <w:rPr>
          <w:noProof/>
        </w:rPr>
        <w:t>33  Marking plates</w:t>
      </w:r>
      <w:r>
        <w:rPr>
          <w:noProof/>
        </w:rPr>
        <w:tab/>
      </w:r>
      <w:r>
        <w:rPr>
          <w:noProof/>
        </w:rPr>
        <w:fldChar w:fldCharType="begin"/>
      </w:r>
      <w:r>
        <w:rPr>
          <w:noProof/>
        </w:rPr>
        <w:instrText xml:space="preserve"> PAGEREF _Toc3988816 \h </w:instrText>
      </w:r>
      <w:r>
        <w:rPr>
          <w:noProof/>
        </w:rPr>
      </w:r>
      <w:r>
        <w:rPr>
          <w:noProof/>
        </w:rPr>
        <w:fldChar w:fldCharType="separate"/>
      </w:r>
      <w:r w:rsidR="000820A4">
        <w:rPr>
          <w:noProof/>
        </w:rPr>
        <w:t>22</w:t>
      </w:r>
      <w:r>
        <w:rPr>
          <w:noProof/>
        </w:rPr>
        <w:fldChar w:fldCharType="end"/>
      </w:r>
    </w:p>
    <w:p w14:paraId="0D05385E" w14:textId="77777777" w:rsidR="00844D71" w:rsidRDefault="00844D71">
      <w:pPr>
        <w:pStyle w:val="TOC1"/>
        <w:rPr>
          <w:rFonts w:asciiTheme="minorHAnsi" w:eastAsiaTheme="minorEastAsia" w:hAnsiTheme="minorHAnsi" w:cstheme="minorBidi"/>
          <w:b w:val="0"/>
          <w:noProof/>
          <w:kern w:val="0"/>
          <w:sz w:val="22"/>
          <w:szCs w:val="22"/>
        </w:rPr>
      </w:pPr>
      <w:r>
        <w:rPr>
          <w:noProof/>
        </w:rPr>
        <w:t>Schedule 1—Product classes</w:t>
      </w:r>
      <w:r>
        <w:rPr>
          <w:noProof/>
        </w:rPr>
        <w:tab/>
      </w:r>
      <w:r>
        <w:rPr>
          <w:noProof/>
        </w:rPr>
        <w:fldChar w:fldCharType="begin"/>
      </w:r>
      <w:r>
        <w:rPr>
          <w:noProof/>
        </w:rPr>
        <w:instrText xml:space="preserve"> PAGEREF _Toc3988817 \h </w:instrText>
      </w:r>
      <w:r>
        <w:rPr>
          <w:noProof/>
        </w:rPr>
      </w:r>
      <w:r>
        <w:rPr>
          <w:noProof/>
        </w:rPr>
        <w:fldChar w:fldCharType="separate"/>
      </w:r>
      <w:r w:rsidR="000820A4">
        <w:rPr>
          <w:noProof/>
        </w:rPr>
        <w:t>24</w:t>
      </w:r>
      <w:r>
        <w:rPr>
          <w:noProof/>
        </w:rPr>
        <w:fldChar w:fldCharType="end"/>
      </w:r>
    </w:p>
    <w:p w14:paraId="1C501FAE" w14:textId="77777777" w:rsidR="00844D71" w:rsidRDefault="00844D71">
      <w:pPr>
        <w:pStyle w:val="TOC5"/>
        <w:rPr>
          <w:rFonts w:asciiTheme="minorHAnsi" w:eastAsiaTheme="minorEastAsia" w:hAnsiTheme="minorHAnsi" w:cstheme="minorBidi"/>
          <w:noProof/>
          <w:kern w:val="0"/>
          <w:sz w:val="22"/>
          <w:szCs w:val="22"/>
        </w:rPr>
      </w:pPr>
      <w:r>
        <w:rPr>
          <w:noProof/>
        </w:rPr>
        <w:t>1  Product classes</w:t>
      </w:r>
      <w:r>
        <w:rPr>
          <w:noProof/>
        </w:rPr>
        <w:tab/>
      </w:r>
      <w:r>
        <w:rPr>
          <w:noProof/>
        </w:rPr>
        <w:fldChar w:fldCharType="begin"/>
      </w:r>
      <w:r>
        <w:rPr>
          <w:noProof/>
        </w:rPr>
        <w:instrText xml:space="preserve"> PAGEREF _Toc3988818 \h </w:instrText>
      </w:r>
      <w:r>
        <w:rPr>
          <w:noProof/>
        </w:rPr>
      </w:r>
      <w:r>
        <w:rPr>
          <w:noProof/>
        </w:rPr>
        <w:fldChar w:fldCharType="separate"/>
      </w:r>
      <w:r w:rsidR="000820A4">
        <w:rPr>
          <w:noProof/>
        </w:rPr>
        <w:t>24</w:t>
      </w:r>
      <w:r>
        <w:rPr>
          <w:noProof/>
        </w:rPr>
        <w:fldChar w:fldCharType="end"/>
      </w:r>
    </w:p>
    <w:p w14:paraId="48DC0C29" w14:textId="77777777" w:rsidR="00844D71" w:rsidRDefault="00844D71">
      <w:pPr>
        <w:pStyle w:val="TOC1"/>
        <w:rPr>
          <w:rFonts w:asciiTheme="minorHAnsi" w:eastAsiaTheme="minorEastAsia" w:hAnsiTheme="minorHAnsi" w:cstheme="minorBidi"/>
          <w:b w:val="0"/>
          <w:noProof/>
          <w:kern w:val="0"/>
          <w:sz w:val="22"/>
          <w:szCs w:val="22"/>
        </w:rPr>
      </w:pPr>
      <w:r w:rsidRPr="0004374B">
        <w:rPr>
          <w:noProof/>
          <w:color w:val="000000" w:themeColor="text1"/>
        </w:rPr>
        <w:lastRenderedPageBreak/>
        <w:t>Schedule 2—</w:t>
      </w:r>
      <w:r>
        <w:rPr>
          <w:noProof/>
        </w:rPr>
        <w:t>Registrations affected by this determination</w:t>
      </w:r>
      <w:r>
        <w:rPr>
          <w:noProof/>
        </w:rPr>
        <w:tab/>
      </w:r>
      <w:r>
        <w:rPr>
          <w:noProof/>
        </w:rPr>
        <w:fldChar w:fldCharType="begin"/>
      </w:r>
      <w:r>
        <w:rPr>
          <w:noProof/>
        </w:rPr>
        <w:instrText xml:space="preserve"> PAGEREF _Toc3988819 \h </w:instrText>
      </w:r>
      <w:r>
        <w:rPr>
          <w:noProof/>
        </w:rPr>
      </w:r>
      <w:r>
        <w:rPr>
          <w:noProof/>
        </w:rPr>
        <w:fldChar w:fldCharType="separate"/>
      </w:r>
      <w:r w:rsidR="000820A4">
        <w:rPr>
          <w:noProof/>
        </w:rPr>
        <w:t>25</w:t>
      </w:r>
      <w:r>
        <w:rPr>
          <w:noProof/>
        </w:rPr>
        <w:fldChar w:fldCharType="end"/>
      </w:r>
    </w:p>
    <w:p w14:paraId="3CCB5258" w14:textId="77777777" w:rsidR="00844D71" w:rsidRDefault="00844D71">
      <w:pPr>
        <w:pStyle w:val="TOC5"/>
        <w:rPr>
          <w:rFonts w:asciiTheme="minorHAnsi" w:eastAsiaTheme="minorEastAsia" w:hAnsiTheme="minorHAnsi" w:cstheme="minorBidi"/>
          <w:noProof/>
          <w:kern w:val="0"/>
          <w:sz w:val="22"/>
          <w:szCs w:val="22"/>
        </w:rPr>
      </w:pPr>
      <w:r>
        <w:rPr>
          <w:noProof/>
        </w:rPr>
        <w:t>1  Registrations affected by this determination</w:t>
      </w:r>
      <w:r>
        <w:rPr>
          <w:noProof/>
        </w:rPr>
        <w:tab/>
      </w:r>
      <w:r>
        <w:rPr>
          <w:noProof/>
        </w:rPr>
        <w:fldChar w:fldCharType="begin"/>
      </w:r>
      <w:r>
        <w:rPr>
          <w:noProof/>
        </w:rPr>
        <w:instrText xml:space="preserve"> PAGEREF _Toc3988820 \h </w:instrText>
      </w:r>
      <w:r>
        <w:rPr>
          <w:noProof/>
        </w:rPr>
      </w:r>
      <w:r>
        <w:rPr>
          <w:noProof/>
        </w:rPr>
        <w:fldChar w:fldCharType="separate"/>
      </w:r>
      <w:r w:rsidR="000820A4">
        <w:rPr>
          <w:noProof/>
        </w:rPr>
        <w:t>25</w:t>
      </w:r>
      <w:r>
        <w:rPr>
          <w:noProof/>
        </w:rPr>
        <w:fldChar w:fldCharType="end"/>
      </w:r>
    </w:p>
    <w:p w14:paraId="5F22BE74" w14:textId="3B491794" w:rsidR="00844D71" w:rsidRDefault="00844D71">
      <w:pPr>
        <w:pStyle w:val="TOC1"/>
        <w:rPr>
          <w:rFonts w:asciiTheme="minorHAnsi" w:eastAsiaTheme="minorEastAsia" w:hAnsiTheme="minorHAnsi" w:cstheme="minorBidi"/>
          <w:b w:val="0"/>
          <w:noProof/>
          <w:kern w:val="0"/>
          <w:sz w:val="22"/>
          <w:szCs w:val="22"/>
        </w:rPr>
      </w:pPr>
      <w:r w:rsidRPr="0004374B">
        <w:rPr>
          <w:noProof/>
          <w:color w:val="000000" w:themeColor="text1"/>
        </w:rPr>
        <w:t>Schedule 3—V</w:t>
      </w:r>
      <w:r>
        <w:rPr>
          <w:noProof/>
        </w:rPr>
        <w:t>ariations to standards</w:t>
      </w:r>
      <w:r>
        <w:rPr>
          <w:noProof/>
        </w:rPr>
        <w:tab/>
      </w:r>
      <w:r>
        <w:rPr>
          <w:noProof/>
        </w:rPr>
        <w:fldChar w:fldCharType="begin"/>
      </w:r>
      <w:r>
        <w:rPr>
          <w:noProof/>
        </w:rPr>
        <w:instrText xml:space="preserve"> PAGEREF _Toc3988821 \h </w:instrText>
      </w:r>
      <w:r>
        <w:rPr>
          <w:noProof/>
        </w:rPr>
      </w:r>
      <w:r>
        <w:rPr>
          <w:noProof/>
        </w:rPr>
        <w:fldChar w:fldCharType="separate"/>
      </w:r>
      <w:r w:rsidR="000820A4">
        <w:rPr>
          <w:noProof/>
        </w:rPr>
        <w:t>28</w:t>
      </w:r>
      <w:r>
        <w:rPr>
          <w:noProof/>
        </w:rPr>
        <w:fldChar w:fldCharType="end"/>
      </w:r>
    </w:p>
    <w:p w14:paraId="52F142BA" w14:textId="68F4342C" w:rsidR="00844D71" w:rsidRDefault="00844D71">
      <w:pPr>
        <w:pStyle w:val="TOC5"/>
        <w:rPr>
          <w:rFonts w:asciiTheme="minorHAnsi" w:eastAsiaTheme="minorEastAsia" w:hAnsiTheme="minorHAnsi" w:cstheme="minorBidi"/>
          <w:noProof/>
          <w:kern w:val="0"/>
          <w:sz w:val="22"/>
          <w:szCs w:val="22"/>
        </w:rPr>
      </w:pPr>
      <w:r>
        <w:rPr>
          <w:noProof/>
        </w:rPr>
        <w:t>1  Variations that relate to ISO 23953</w:t>
      </w:r>
      <w:r>
        <w:rPr>
          <w:noProof/>
        </w:rPr>
        <w:noBreakHyphen/>
        <w:t>2</w:t>
      </w:r>
      <w:r>
        <w:rPr>
          <w:noProof/>
        </w:rPr>
        <w:tab/>
      </w:r>
      <w:r>
        <w:rPr>
          <w:noProof/>
        </w:rPr>
        <w:fldChar w:fldCharType="begin"/>
      </w:r>
      <w:r>
        <w:rPr>
          <w:noProof/>
        </w:rPr>
        <w:instrText xml:space="preserve"> PAGEREF _Toc3988822 \h </w:instrText>
      </w:r>
      <w:r>
        <w:rPr>
          <w:noProof/>
        </w:rPr>
      </w:r>
      <w:r>
        <w:rPr>
          <w:noProof/>
        </w:rPr>
        <w:fldChar w:fldCharType="separate"/>
      </w:r>
      <w:r w:rsidR="000820A4">
        <w:rPr>
          <w:noProof/>
        </w:rPr>
        <w:t>28</w:t>
      </w:r>
      <w:r>
        <w:rPr>
          <w:noProof/>
        </w:rPr>
        <w:fldChar w:fldCharType="end"/>
      </w:r>
    </w:p>
    <w:p w14:paraId="0C99CA91" w14:textId="7B826016" w:rsidR="00844D71" w:rsidRDefault="00844D71">
      <w:pPr>
        <w:pStyle w:val="TOC5"/>
        <w:rPr>
          <w:rFonts w:asciiTheme="minorHAnsi" w:eastAsiaTheme="minorEastAsia" w:hAnsiTheme="minorHAnsi" w:cstheme="minorBidi"/>
          <w:noProof/>
          <w:kern w:val="0"/>
          <w:sz w:val="22"/>
          <w:szCs w:val="22"/>
        </w:rPr>
      </w:pPr>
      <w:r>
        <w:rPr>
          <w:noProof/>
        </w:rPr>
        <w:t>2  Variations that relate to EN 16825</w:t>
      </w:r>
      <w:r>
        <w:rPr>
          <w:noProof/>
        </w:rPr>
        <w:tab/>
      </w:r>
      <w:r>
        <w:rPr>
          <w:noProof/>
        </w:rPr>
        <w:fldChar w:fldCharType="begin"/>
      </w:r>
      <w:r>
        <w:rPr>
          <w:noProof/>
        </w:rPr>
        <w:instrText xml:space="preserve"> PAGEREF _Toc3988823 \h </w:instrText>
      </w:r>
      <w:r>
        <w:rPr>
          <w:noProof/>
        </w:rPr>
      </w:r>
      <w:r>
        <w:rPr>
          <w:noProof/>
        </w:rPr>
        <w:fldChar w:fldCharType="separate"/>
      </w:r>
      <w:r w:rsidR="000820A4">
        <w:rPr>
          <w:noProof/>
        </w:rPr>
        <w:t>29</w:t>
      </w:r>
      <w:r>
        <w:rPr>
          <w:noProof/>
        </w:rPr>
        <w:fldChar w:fldCharType="end"/>
      </w:r>
    </w:p>
    <w:p w14:paraId="02FCCCDC" w14:textId="53AD1F9B" w:rsidR="00844D71" w:rsidRDefault="00844D71">
      <w:pPr>
        <w:pStyle w:val="TOC5"/>
        <w:rPr>
          <w:rFonts w:asciiTheme="minorHAnsi" w:eastAsiaTheme="minorEastAsia" w:hAnsiTheme="minorHAnsi" w:cstheme="minorBidi"/>
          <w:noProof/>
          <w:kern w:val="0"/>
          <w:sz w:val="22"/>
          <w:szCs w:val="22"/>
        </w:rPr>
      </w:pPr>
      <w:r>
        <w:rPr>
          <w:noProof/>
        </w:rPr>
        <w:t>3  Variations that relate to EN 16901</w:t>
      </w:r>
      <w:r>
        <w:rPr>
          <w:noProof/>
        </w:rPr>
        <w:tab/>
      </w:r>
      <w:r>
        <w:rPr>
          <w:noProof/>
        </w:rPr>
        <w:fldChar w:fldCharType="begin"/>
      </w:r>
      <w:r>
        <w:rPr>
          <w:noProof/>
        </w:rPr>
        <w:instrText xml:space="preserve"> PAGEREF _Toc3988824 \h </w:instrText>
      </w:r>
      <w:r>
        <w:rPr>
          <w:noProof/>
        </w:rPr>
      </w:r>
      <w:r>
        <w:rPr>
          <w:noProof/>
        </w:rPr>
        <w:fldChar w:fldCharType="separate"/>
      </w:r>
      <w:r w:rsidR="000820A4">
        <w:rPr>
          <w:noProof/>
        </w:rPr>
        <w:t>30</w:t>
      </w:r>
      <w:r>
        <w:rPr>
          <w:noProof/>
        </w:rPr>
        <w:fldChar w:fldCharType="end"/>
      </w:r>
    </w:p>
    <w:p w14:paraId="374BBF88" w14:textId="33A261A3" w:rsidR="00844D71" w:rsidRDefault="00844D71">
      <w:pPr>
        <w:pStyle w:val="TOC1"/>
        <w:rPr>
          <w:rFonts w:asciiTheme="minorHAnsi" w:eastAsiaTheme="minorEastAsia" w:hAnsiTheme="minorHAnsi" w:cstheme="minorBidi"/>
          <w:b w:val="0"/>
          <w:noProof/>
          <w:kern w:val="0"/>
          <w:sz w:val="22"/>
          <w:szCs w:val="22"/>
        </w:rPr>
      </w:pPr>
      <w:r w:rsidRPr="0004374B">
        <w:rPr>
          <w:noProof/>
          <w:color w:val="000000" w:themeColor="text1"/>
        </w:rPr>
        <w:t>Schedule 4—M</w:t>
      </w:r>
      <w:r w:rsidRPr="0004374B">
        <w:rPr>
          <w:noProof/>
          <w:color w:val="000000" w:themeColor="text1"/>
        </w:rPr>
        <w:noBreakHyphen/>
        <w:t>package temperature classes</w:t>
      </w:r>
      <w:r>
        <w:rPr>
          <w:noProof/>
        </w:rPr>
        <w:tab/>
      </w:r>
      <w:r>
        <w:rPr>
          <w:noProof/>
        </w:rPr>
        <w:fldChar w:fldCharType="begin"/>
      </w:r>
      <w:r>
        <w:rPr>
          <w:noProof/>
        </w:rPr>
        <w:instrText xml:space="preserve"> PAGEREF _Toc3988825 \h </w:instrText>
      </w:r>
      <w:r>
        <w:rPr>
          <w:noProof/>
        </w:rPr>
      </w:r>
      <w:r>
        <w:rPr>
          <w:noProof/>
        </w:rPr>
        <w:fldChar w:fldCharType="separate"/>
      </w:r>
      <w:r w:rsidR="000820A4">
        <w:rPr>
          <w:noProof/>
        </w:rPr>
        <w:t>31</w:t>
      </w:r>
      <w:r>
        <w:rPr>
          <w:noProof/>
        </w:rPr>
        <w:fldChar w:fldCharType="end"/>
      </w:r>
    </w:p>
    <w:p w14:paraId="6FFF934E" w14:textId="77888C5E" w:rsidR="00844D71" w:rsidRDefault="00844D71">
      <w:pPr>
        <w:pStyle w:val="TOC5"/>
        <w:rPr>
          <w:rFonts w:asciiTheme="minorHAnsi" w:eastAsiaTheme="minorEastAsia" w:hAnsiTheme="minorHAnsi" w:cstheme="minorBidi"/>
          <w:noProof/>
          <w:kern w:val="0"/>
          <w:sz w:val="22"/>
          <w:szCs w:val="22"/>
        </w:rPr>
      </w:pPr>
      <w:r>
        <w:rPr>
          <w:noProof/>
        </w:rPr>
        <w:t>1  M</w:t>
      </w:r>
      <w:r>
        <w:rPr>
          <w:noProof/>
        </w:rPr>
        <w:noBreakHyphen/>
        <w:t>package temperature classes</w:t>
      </w:r>
      <w:r w:rsidRPr="0004374B">
        <w:rPr>
          <w:noProof/>
          <w:color w:val="000000" w:themeColor="text1"/>
        </w:rPr>
        <w:t>—</w:t>
      </w:r>
      <w:r>
        <w:rPr>
          <w:noProof/>
        </w:rPr>
        <w:t>RDCs, RSCs and scooping cabinets</w:t>
      </w:r>
      <w:r>
        <w:rPr>
          <w:noProof/>
        </w:rPr>
        <w:tab/>
      </w:r>
      <w:r>
        <w:rPr>
          <w:noProof/>
        </w:rPr>
        <w:fldChar w:fldCharType="begin"/>
      </w:r>
      <w:r>
        <w:rPr>
          <w:noProof/>
        </w:rPr>
        <w:instrText xml:space="preserve"> PAGEREF _Toc3988826 \h </w:instrText>
      </w:r>
      <w:r>
        <w:rPr>
          <w:noProof/>
        </w:rPr>
      </w:r>
      <w:r>
        <w:rPr>
          <w:noProof/>
        </w:rPr>
        <w:fldChar w:fldCharType="separate"/>
      </w:r>
      <w:r w:rsidR="000820A4">
        <w:rPr>
          <w:noProof/>
        </w:rPr>
        <w:t>31</w:t>
      </w:r>
      <w:r>
        <w:rPr>
          <w:noProof/>
        </w:rPr>
        <w:fldChar w:fldCharType="end"/>
      </w:r>
    </w:p>
    <w:p w14:paraId="3AC31272" w14:textId="4C7DF067" w:rsidR="00844D71" w:rsidRDefault="00844D71">
      <w:pPr>
        <w:pStyle w:val="TOC5"/>
        <w:rPr>
          <w:rFonts w:asciiTheme="minorHAnsi" w:eastAsiaTheme="minorEastAsia" w:hAnsiTheme="minorHAnsi" w:cstheme="minorBidi"/>
          <w:noProof/>
          <w:kern w:val="0"/>
          <w:sz w:val="22"/>
          <w:szCs w:val="22"/>
        </w:rPr>
      </w:pPr>
      <w:r>
        <w:rPr>
          <w:noProof/>
        </w:rPr>
        <w:t>2  M</w:t>
      </w:r>
      <w:r>
        <w:rPr>
          <w:noProof/>
        </w:rPr>
        <w:noBreakHyphen/>
        <w:t>package temperature classes</w:t>
      </w:r>
      <w:r w:rsidRPr="0004374B">
        <w:rPr>
          <w:noProof/>
          <w:color w:val="000000" w:themeColor="text1"/>
        </w:rPr>
        <w:t>—</w:t>
      </w:r>
      <w:r>
        <w:rPr>
          <w:noProof/>
        </w:rPr>
        <w:t>ice cream freezer cabinets</w:t>
      </w:r>
      <w:r>
        <w:rPr>
          <w:noProof/>
        </w:rPr>
        <w:tab/>
      </w:r>
      <w:r>
        <w:rPr>
          <w:noProof/>
        </w:rPr>
        <w:fldChar w:fldCharType="begin"/>
      </w:r>
      <w:r>
        <w:rPr>
          <w:noProof/>
        </w:rPr>
        <w:instrText xml:space="preserve"> PAGEREF _Toc3988827 \h </w:instrText>
      </w:r>
      <w:r>
        <w:rPr>
          <w:noProof/>
        </w:rPr>
      </w:r>
      <w:r>
        <w:rPr>
          <w:noProof/>
        </w:rPr>
        <w:fldChar w:fldCharType="separate"/>
      </w:r>
      <w:r w:rsidR="000820A4">
        <w:rPr>
          <w:noProof/>
        </w:rPr>
        <w:t>31</w:t>
      </w:r>
      <w:r>
        <w:rPr>
          <w:noProof/>
        </w:rPr>
        <w:fldChar w:fldCharType="end"/>
      </w:r>
    </w:p>
    <w:p w14:paraId="68A763AC" w14:textId="167C7BCF" w:rsidR="00844D71" w:rsidRDefault="00844D71">
      <w:pPr>
        <w:pStyle w:val="TOC1"/>
        <w:rPr>
          <w:rFonts w:asciiTheme="minorHAnsi" w:eastAsiaTheme="minorEastAsia" w:hAnsiTheme="minorHAnsi" w:cstheme="minorBidi"/>
          <w:b w:val="0"/>
          <w:noProof/>
          <w:kern w:val="0"/>
          <w:sz w:val="22"/>
          <w:szCs w:val="22"/>
        </w:rPr>
      </w:pPr>
      <w:r w:rsidRPr="0004374B">
        <w:rPr>
          <w:noProof/>
          <w:color w:val="000000" w:themeColor="text1"/>
        </w:rPr>
        <w:t>Schedule 5—Test room climate classes</w:t>
      </w:r>
      <w:r>
        <w:rPr>
          <w:noProof/>
        </w:rPr>
        <w:tab/>
      </w:r>
      <w:r>
        <w:rPr>
          <w:noProof/>
        </w:rPr>
        <w:fldChar w:fldCharType="begin"/>
      </w:r>
      <w:r>
        <w:rPr>
          <w:noProof/>
        </w:rPr>
        <w:instrText xml:space="preserve"> PAGEREF _Toc3988828 \h </w:instrText>
      </w:r>
      <w:r>
        <w:rPr>
          <w:noProof/>
        </w:rPr>
      </w:r>
      <w:r>
        <w:rPr>
          <w:noProof/>
        </w:rPr>
        <w:fldChar w:fldCharType="separate"/>
      </w:r>
      <w:r w:rsidR="000820A4">
        <w:rPr>
          <w:noProof/>
        </w:rPr>
        <w:t>32</w:t>
      </w:r>
      <w:r>
        <w:rPr>
          <w:noProof/>
        </w:rPr>
        <w:fldChar w:fldCharType="end"/>
      </w:r>
    </w:p>
    <w:p w14:paraId="78A7A987" w14:textId="40A66640" w:rsidR="00844D71" w:rsidRDefault="00844D71">
      <w:pPr>
        <w:pStyle w:val="TOC5"/>
        <w:rPr>
          <w:rFonts w:asciiTheme="minorHAnsi" w:eastAsiaTheme="minorEastAsia" w:hAnsiTheme="minorHAnsi" w:cstheme="minorBidi"/>
          <w:noProof/>
          <w:kern w:val="0"/>
          <w:sz w:val="22"/>
          <w:szCs w:val="22"/>
        </w:rPr>
      </w:pPr>
      <w:r>
        <w:rPr>
          <w:noProof/>
        </w:rPr>
        <w:t>1  Test room climate classes</w:t>
      </w:r>
      <w:r>
        <w:rPr>
          <w:noProof/>
        </w:rPr>
        <w:tab/>
      </w:r>
      <w:r>
        <w:rPr>
          <w:noProof/>
        </w:rPr>
        <w:fldChar w:fldCharType="begin"/>
      </w:r>
      <w:r>
        <w:rPr>
          <w:noProof/>
        </w:rPr>
        <w:instrText xml:space="preserve"> PAGEREF _Toc3988829 \h </w:instrText>
      </w:r>
      <w:r>
        <w:rPr>
          <w:noProof/>
        </w:rPr>
      </w:r>
      <w:r>
        <w:rPr>
          <w:noProof/>
        </w:rPr>
        <w:fldChar w:fldCharType="separate"/>
      </w:r>
      <w:r w:rsidR="000820A4">
        <w:rPr>
          <w:noProof/>
        </w:rPr>
        <w:t>32</w:t>
      </w:r>
      <w:r>
        <w:rPr>
          <w:noProof/>
        </w:rPr>
        <w:fldChar w:fldCharType="end"/>
      </w:r>
    </w:p>
    <w:p w14:paraId="531F9D66" w14:textId="4AAD8BFA" w:rsidR="00844D71" w:rsidRDefault="00844D71">
      <w:pPr>
        <w:pStyle w:val="TOC1"/>
        <w:rPr>
          <w:rFonts w:asciiTheme="minorHAnsi" w:eastAsiaTheme="minorEastAsia" w:hAnsiTheme="minorHAnsi" w:cstheme="minorBidi"/>
          <w:b w:val="0"/>
          <w:noProof/>
          <w:kern w:val="0"/>
          <w:sz w:val="22"/>
          <w:szCs w:val="22"/>
        </w:rPr>
      </w:pPr>
      <w:r>
        <w:rPr>
          <w:noProof/>
        </w:rPr>
        <w:t>Schedule 6—Star ratings</w:t>
      </w:r>
      <w:r>
        <w:rPr>
          <w:noProof/>
        </w:rPr>
        <w:tab/>
      </w:r>
      <w:r>
        <w:rPr>
          <w:noProof/>
        </w:rPr>
        <w:fldChar w:fldCharType="begin"/>
      </w:r>
      <w:r>
        <w:rPr>
          <w:noProof/>
        </w:rPr>
        <w:instrText xml:space="preserve"> PAGEREF _Toc3988830 \h </w:instrText>
      </w:r>
      <w:r>
        <w:rPr>
          <w:noProof/>
        </w:rPr>
      </w:r>
      <w:r>
        <w:rPr>
          <w:noProof/>
        </w:rPr>
        <w:fldChar w:fldCharType="separate"/>
      </w:r>
      <w:r w:rsidR="000820A4">
        <w:rPr>
          <w:noProof/>
        </w:rPr>
        <w:t>33</w:t>
      </w:r>
      <w:r>
        <w:rPr>
          <w:noProof/>
        </w:rPr>
        <w:fldChar w:fldCharType="end"/>
      </w:r>
    </w:p>
    <w:p w14:paraId="7EE6278B" w14:textId="7EDFD0C8" w:rsidR="00844D71" w:rsidRDefault="00844D71">
      <w:pPr>
        <w:pStyle w:val="TOC5"/>
        <w:rPr>
          <w:rFonts w:asciiTheme="minorHAnsi" w:eastAsiaTheme="minorEastAsia" w:hAnsiTheme="minorHAnsi" w:cstheme="minorBidi"/>
          <w:noProof/>
          <w:kern w:val="0"/>
          <w:sz w:val="22"/>
          <w:szCs w:val="22"/>
        </w:rPr>
      </w:pPr>
      <w:r>
        <w:rPr>
          <w:noProof/>
        </w:rPr>
        <w:t>1  Star ratings</w:t>
      </w:r>
      <w:r>
        <w:rPr>
          <w:noProof/>
        </w:rPr>
        <w:tab/>
      </w:r>
      <w:r>
        <w:rPr>
          <w:noProof/>
        </w:rPr>
        <w:fldChar w:fldCharType="begin"/>
      </w:r>
      <w:r>
        <w:rPr>
          <w:noProof/>
        </w:rPr>
        <w:instrText xml:space="preserve"> PAGEREF _Toc3988831 \h </w:instrText>
      </w:r>
      <w:r>
        <w:rPr>
          <w:noProof/>
        </w:rPr>
      </w:r>
      <w:r>
        <w:rPr>
          <w:noProof/>
        </w:rPr>
        <w:fldChar w:fldCharType="separate"/>
      </w:r>
      <w:r w:rsidR="000820A4">
        <w:rPr>
          <w:noProof/>
        </w:rPr>
        <w:t>33</w:t>
      </w:r>
      <w:r>
        <w:rPr>
          <w:noProof/>
        </w:rPr>
        <w:fldChar w:fldCharType="end"/>
      </w:r>
    </w:p>
    <w:p w14:paraId="732DCACE" w14:textId="77777777" w:rsidR="00AB613C" w:rsidRDefault="00AB613C" w:rsidP="00AB613C">
      <w:pPr>
        <w:outlineLvl w:val="0"/>
      </w:pPr>
      <w:r>
        <w:fldChar w:fldCharType="end"/>
      </w:r>
    </w:p>
    <w:p w14:paraId="3ECA43F6" w14:textId="77777777" w:rsidR="00AB613C" w:rsidRPr="00A802BC" w:rsidRDefault="00AB613C" w:rsidP="00AB613C">
      <w:pPr>
        <w:outlineLvl w:val="0"/>
        <w:rPr>
          <w:sz w:val="20"/>
        </w:rPr>
      </w:pPr>
    </w:p>
    <w:p w14:paraId="709E0968" w14:textId="77777777" w:rsidR="00AB613C" w:rsidRDefault="00AB613C" w:rsidP="00AB613C">
      <w:pPr>
        <w:sectPr w:rsidR="00AB613C" w:rsidSect="00C1374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9DBE133" w14:textId="77777777" w:rsidR="00AB613C" w:rsidRDefault="00AB613C" w:rsidP="00AB613C">
      <w:pPr>
        <w:pStyle w:val="h5Section"/>
      </w:pPr>
    </w:p>
    <w:p w14:paraId="035B5CA3" w14:textId="77777777" w:rsidR="00AB613C" w:rsidRDefault="00AB613C" w:rsidP="00AB613C">
      <w:pPr>
        <w:autoSpaceDE w:val="0"/>
        <w:autoSpaceDN w:val="0"/>
        <w:adjustRightInd w:val="0"/>
        <w:rPr>
          <w:b/>
        </w:rPr>
      </w:pPr>
      <w:r w:rsidRPr="00EE1055">
        <w:rPr>
          <w:b/>
        </w:rPr>
        <w:t>COPYRIGHT</w:t>
      </w:r>
    </w:p>
    <w:p w14:paraId="62FD9D79" w14:textId="77777777" w:rsidR="00AB613C" w:rsidRPr="00EE1055" w:rsidRDefault="00AB613C" w:rsidP="00AB613C">
      <w:pPr>
        <w:autoSpaceDE w:val="0"/>
        <w:autoSpaceDN w:val="0"/>
        <w:adjustRightInd w:val="0"/>
      </w:pPr>
    </w:p>
    <w:p w14:paraId="368F1701" w14:textId="3A534538" w:rsidR="00AB613C" w:rsidRPr="00EE1055" w:rsidRDefault="00AB613C" w:rsidP="00AB613C">
      <w:pPr>
        <w:autoSpaceDE w:val="0"/>
        <w:autoSpaceDN w:val="0"/>
        <w:adjustRightInd w:val="0"/>
      </w:pPr>
      <w:r w:rsidRPr="00EE1055">
        <w:t>© 201</w:t>
      </w:r>
      <w:r w:rsidR="00A77C09">
        <w:t>9</w:t>
      </w:r>
      <w:r w:rsidRPr="00EE1055">
        <w:t xml:space="preserve"> Commonwealth of Australia</w:t>
      </w:r>
    </w:p>
    <w:p w14:paraId="2A72585B" w14:textId="77777777" w:rsidR="00AB613C" w:rsidRPr="00EE1055" w:rsidRDefault="00AB613C" w:rsidP="00AB613C">
      <w:pPr>
        <w:autoSpaceDE w:val="0"/>
        <w:autoSpaceDN w:val="0"/>
        <w:adjustRightInd w:val="0"/>
      </w:pPr>
    </w:p>
    <w:p w14:paraId="3DFFED03" w14:textId="77777777" w:rsidR="00C72A6A" w:rsidRPr="00EE1055" w:rsidRDefault="00C72A6A" w:rsidP="00C72A6A">
      <w:pPr>
        <w:autoSpaceDE w:val="0"/>
        <w:autoSpaceDN w:val="0"/>
        <w:adjustRightInd w:val="0"/>
      </w:pPr>
      <w:r w:rsidRPr="00EE1055">
        <w:t xml:space="preserve">This </w:t>
      </w:r>
      <w:r>
        <w:t>D</w:t>
      </w:r>
      <w:r w:rsidRPr="00EE1055">
        <w:t xml:space="preserve">etermination includes material from </w:t>
      </w:r>
      <w:r>
        <w:t>European Committee for Standardisation and International Organisation for Standardisation</w:t>
      </w:r>
      <w:r w:rsidRPr="00EE1055">
        <w:t xml:space="preserve"> </w:t>
      </w:r>
      <w:r>
        <w:t>s</w:t>
      </w:r>
      <w:r w:rsidRPr="00EE1055">
        <w:t xml:space="preserve">tandards, which </w:t>
      </w:r>
      <w:r>
        <w:t>is</w:t>
      </w:r>
      <w:r w:rsidRPr="00EE1055">
        <w:t xml:space="preserve"> copyright </w:t>
      </w:r>
      <w:r>
        <w:t>those organisations</w:t>
      </w:r>
      <w:r w:rsidRPr="00EE1055">
        <w:t xml:space="preserve">. Apart from uses permitted under the </w:t>
      </w:r>
      <w:r w:rsidRPr="00EE1055">
        <w:rPr>
          <w:i/>
        </w:rPr>
        <w:t xml:space="preserve">Copyright Act 1968, </w:t>
      </w:r>
      <w:r>
        <w:t xml:space="preserve">European Committee for Standardisation and International Organisation for Standardisation </w:t>
      </w:r>
      <w:r w:rsidRPr="00EE1055">
        <w:t>material may not be reproduced</w:t>
      </w:r>
      <w:r>
        <w:t xml:space="preserve"> without permission or licence.</w:t>
      </w:r>
    </w:p>
    <w:p w14:paraId="1E34651B" w14:textId="77777777" w:rsidR="00C72A6A" w:rsidRPr="00EE1055" w:rsidRDefault="00C72A6A" w:rsidP="00C72A6A">
      <w:pPr>
        <w:autoSpaceDE w:val="0"/>
        <w:autoSpaceDN w:val="0"/>
        <w:adjustRightInd w:val="0"/>
      </w:pPr>
    </w:p>
    <w:p w14:paraId="5B178E8E" w14:textId="77777777" w:rsidR="00C72A6A" w:rsidRPr="00EE1055" w:rsidRDefault="00C72A6A" w:rsidP="00C72A6A">
      <w:pPr>
        <w:autoSpaceDE w:val="0"/>
        <w:autoSpaceDN w:val="0"/>
        <w:adjustRightInd w:val="0"/>
        <w:rPr>
          <w:color w:val="1F497D"/>
          <w:u w:val="single"/>
        </w:rPr>
      </w:pPr>
      <w:r w:rsidRPr="00EE1055">
        <w:t>With the exception of the Commonwealth Coat of Arms</w:t>
      </w:r>
      <w:r>
        <w:t xml:space="preserve"> and</w:t>
      </w:r>
      <w:r w:rsidRPr="00EE1055">
        <w:t xml:space="preserve"> </w:t>
      </w:r>
      <w:r>
        <w:t xml:space="preserve">any material the subject of third party intellectual property rights, this Determination </w:t>
      </w:r>
      <w:r w:rsidRPr="00EE1055">
        <w:t>is licensed under the Creative Commons Attribution-Non-Commercial-</w:t>
      </w:r>
      <w:proofErr w:type="spellStart"/>
      <w:r w:rsidRPr="00EE1055">
        <w:t>ShareAlike</w:t>
      </w:r>
      <w:proofErr w:type="spellEnd"/>
      <w:r w:rsidRPr="00EE1055">
        <w:t xml:space="preserve"> </w:t>
      </w:r>
      <w:r>
        <w:t>4</w:t>
      </w:r>
      <w:r w:rsidRPr="00EE1055">
        <w:t xml:space="preserve">.0 </w:t>
      </w:r>
      <w:r>
        <w:t>International</w:t>
      </w:r>
      <w:r w:rsidRPr="00EE1055">
        <w:t xml:space="preserve"> Licence. To view a copy of this license, visit </w:t>
      </w:r>
      <w:r w:rsidRPr="00FB3840">
        <w:rPr>
          <w:rStyle w:val="Hyperlink"/>
        </w:rPr>
        <w:t>https://creativecommons.org/licenses/by-nc-sa/4.0/</w:t>
      </w:r>
      <w:r>
        <w:rPr>
          <w:rStyle w:val="Hyperlink"/>
        </w:rPr>
        <w:t>.</w:t>
      </w:r>
    </w:p>
    <w:p w14:paraId="31C4BDF2" w14:textId="77777777" w:rsidR="00C72A6A" w:rsidRPr="00EE1055" w:rsidRDefault="00C72A6A" w:rsidP="00C72A6A">
      <w:pPr>
        <w:autoSpaceDE w:val="0"/>
        <w:autoSpaceDN w:val="0"/>
        <w:adjustRightInd w:val="0"/>
        <w:rPr>
          <w:color w:val="1F497D"/>
          <w:u w:val="single"/>
        </w:rPr>
      </w:pPr>
    </w:p>
    <w:p w14:paraId="63B7B704" w14:textId="77777777" w:rsidR="00C72A6A" w:rsidRDefault="00C72A6A" w:rsidP="00C72A6A">
      <w:pPr>
        <w:autoSpaceDE w:val="0"/>
        <w:autoSpaceDN w:val="0"/>
        <w:adjustRightInd w:val="0"/>
      </w:pPr>
      <w:r>
        <w:t>You are free to copy and communicate this Determination (apart from the excluded material indicated above) so long as you do so for non-commercial purposes, attribute the Commonwealth of Australia, and license any derivative works under the same licence as the original (including any modifications), in accordance with CC BY-NC-SA. For clarity, you are permitted to use this Determination in the above manner to comply with your obligations under it.</w:t>
      </w:r>
    </w:p>
    <w:p w14:paraId="19F506F2" w14:textId="77777777" w:rsidR="00C72A6A" w:rsidRPr="00EE1055" w:rsidRDefault="00C72A6A" w:rsidP="00C72A6A">
      <w:pPr>
        <w:autoSpaceDE w:val="0"/>
        <w:autoSpaceDN w:val="0"/>
        <w:adjustRightInd w:val="0"/>
      </w:pPr>
    </w:p>
    <w:p w14:paraId="68183A5E" w14:textId="77777777" w:rsidR="00C72A6A" w:rsidRPr="00D540A0" w:rsidRDefault="00C72A6A" w:rsidP="00C72A6A">
      <w:pPr>
        <w:autoSpaceDE w:val="0"/>
        <w:autoSpaceDN w:val="0"/>
        <w:adjustRightInd w:val="0"/>
      </w:pPr>
      <w:r w:rsidRPr="00EE1055">
        <w:t xml:space="preserve">Complete </w:t>
      </w:r>
      <w:r>
        <w:t>International Organisation for Standardisation s</w:t>
      </w:r>
      <w:r w:rsidRPr="00EE1055">
        <w:t xml:space="preserve">tandards are available for purchase from Standards Australia Ltd. Requests and inquiries concerning other reproduction and rights pertaining to </w:t>
      </w:r>
      <w:r>
        <w:t xml:space="preserve">ISO </w:t>
      </w:r>
      <w:r w:rsidRPr="00EE1055">
        <w:t>standards should be directed to Standards Australia Ltd.</w:t>
      </w:r>
      <w:r>
        <w:t xml:space="preserve"> </w:t>
      </w:r>
    </w:p>
    <w:p w14:paraId="04841ACB" w14:textId="77777777" w:rsidR="00C72A6A" w:rsidRDefault="00C72A6A" w:rsidP="00C72A6A">
      <w:pPr>
        <w:autoSpaceDE w:val="0"/>
        <w:autoSpaceDN w:val="0"/>
        <w:adjustRightInd w:val="0"/>
      </w:pPr>
    </w:p>
    <w:p w14:paraId="5B048DC6" w14:textId="77777777" w:rsidR="00C72A6A" w:rsidRDefault="00C72A6A" w:rsidP="00C72A6A">
      <w:pPr>
        <w:autoSpaceDE w:val="0"/>
        <w:autoSpaceDN w:val="0"/>
        <w:adjustRightInd w:val="0"/>
      </w:pPr>
      <w:r>
        <w:t>Complete European Committee for Standardisation (CEN) standards are available for purchase from CEN National Standards Bodies. Requests and inquiries concerning other reproduction and rights pertaining to CEN standards should be directed to the CEN National Standard Body from which the standard is purchased.</w:t>
      </w:r>
    </w:p>
    <w:p w14:paraId="5030BB55" w14:textId="77777777" w:rsidR="00C72A6A" w:rsidRDefault="00C72A6A" w:rsidP="001A4312">
      <w:pPr>
        <w:autoSpaceDE w:val="0"/>
        <w:autoSpaceDN w:val="0"/>
        <w:adjustRightInd w:val="0"/>
      </w:pPr>
    </w:p>
    <w:p w14:paraId="01DEBCE0" w14:textId="77777777" w:rsidR="001A4312" w:rsidRPr="00EE1055" w:rsidRDefault="001A4312" w:rsidP="001A4312">
      <w:pPr>
        <w:autoSpaceDE w:val="0"/>
        <w:autoSpaceDN w:val="0"/>
        <w:adjustRightInd w:val="0"/>
      </w:pPr>
    </w:p>
    <w:p w14:paraId="732DDFCA" w14:textId="77777777" w:rsidR="001479E1" w:rsidRDefault="001479E1" w:rsidP="001A4312">
      <w:pPr>
        <w:autoSpaceDE w:val="0"/>
        <w:autoSpaceDN w:val="0"/>
        <w:adjustRightInd w:val="0"/>
      </w:pPr>
    </w:p>
    <w:p w14:paraId="41EF4284" w14:textId="77777777" w:rsidR="001479E1" w:rsidRPr="008F0B96" w:rsidRDefault="001479E1" w:rsidP="001A4312">
      <w:pPr>
        <w:autoSpaceDE w:val="0"/>
        <w:autoSpaceDN w:val="0"/>
        <w:adjustRightInd w:val="0"/>
        <w:sectPr w:rsidR="001479E1" w:rsidRPr="008F0B96" w:rsidSect="00C1374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pPr>
    </w:p>
    <w:p w14:paraId="086DEABB" w14:textId="02106B06" w:rsidR="003377CF" w:rsidRPr="007B0FC3" w:rsidRDefault="001A6E34" w:rsidP="003377CF">
      <w:pPr>
        <w:pStyle w:val="h2Part"/>
      </w:pPr>
      <w:bookmarkStart w:id="2" w:name="_Toc3988776"/>
      <w:r>
        <w:lastRenderedPageBreak/>
        <w:t>Part 1</w:t>
      </w:r>
      <w:r w:rsidR="003377CF" w:rsidRPr="007B0FC3">
        <w:t>—Preliminary</w:t>
      </w:r>
      <w:bookmarkEnd w:id="2"/>
    </w:p>
    <w:p w14:paraId="5CCC234E" w14:textId="24577E18" w:rsidR="00AB613C" w:rsidRPr="00554826" w:rsidRDefault="001A6E34" w:rsidP="00AB613C">
      <w:pPr>
        <w:pStyle w:val="h5Section"/>
      </w:pPr>
      <w:bookmarkStart w:id="3" w:name="_Toc3988777"/>
      <w:proofErr w:type="gramStart"/>
      <w:r>
        <w:t>1</w:t>
      </w:r>
      <w:r w:rsidR="00AB613C">
        <w:t xml:space="preserve">  </w:t>
      </w:r>
      <w:r w:rsidR="00AB613C" w:rsidRPr="00554826">
        <w:t>Name</w:t>
      </w:r>
      <w:bookmarkEnd w:id="3"/>
      <w:proofErr w:type="gramEnd"/>
    </w:p>
    <w:p w14:paraId="1E734599" w14:textId="57774515" w:rsidR="00AB613C" w:rsidRDefault="00AB613C" w:rsidP="00AB613C">
      <w:pPr>
        <w:pStyle w:val="tMain"/>
      </w:pPr>
      <w:r w:rsidRPr="009C2562">
        <w:tab/>
      </w:r>
      <w:r w:rsidRPr="009C2562">
        <w:tab/>
        <w:t xml:space="preserve">This </w:t>
      </w:r>
      <w:r>
        <w:t xml:space="preserve">instrument </w:t>
      </w:r>
      <w:r w:rsidRPr="009C2562">
        <w:t xml:space="preserve">is the </w:t>
      </w:r>
      <w:bookmarkStart w:id="4" w:name="BKCheck15B_3"/>
      <w:bookmarkEnd w:id="4"/>
      <w:r w:rsidR="00E2777E">
        <w:rPr>
          <w:i/>
          <w:noProof/>
        </w:rPr>
        <w:t>Greenhouse and Energy Minimum Standards (Refrigerated Cabinets) Determination 201</w:t>
      </w:r>
      <w:r w:rsidR="00A77C09">
        <w:rPr>
          <w:i/>
          <w:noProof/>
        </w:rPr>
        <w:t>9</w:t>
      </w:r>
      <w:r w:rsidRPr="009C2562">
        <w:t>.</w:t>
      </w:r>
    </w:p>
    <w:p w14:paraId="4741C564" w14:textId="7FB14EC9" w:rsidR="00AB613C" w:rsidRDefault="001A6E34" w:rsidP="00AB613C">
      <w:pPr>
        <w:pStyle w:val="h5Section"/>
      </w:pPr>
      <w:bookmarkStart w:id="5" w:name="_Toc3988778"/>
      <w:proofErr w:type="gramStart"/>
      <w:r>
        <w:t>2</w:t>
      </w:r>
      <w:r w:rsidR="00AB613C">
        <w:t xml:space="preserve">  </w:t>
      </w:r>
      <w:r w:rsidR="00AB613C" w:rsidRPr="00554826">
        <w:t>Commencement</w:t>
      </w:r>
      <w:proofErr w:type="gramEnd"/>
      <w:r w:rsidR="0005360C">
        <w:t>, revocation and replacement</w:t>
      </w:r>
      <w:bookmarkEnd w:id="5"/>
    </w:p>
    <w:p w14:paraId="5221440B" w14:textId="6406AC70" w:rsidR="0005360C" w:rsidRDefault="000E3322" w:rsidP="000E3322">
      <w:pPr>
        <w:pStyle w:val="tMain"/>
      </w:pPr>
      <w:r>
        <w:tab/>
      </w:r>
      <w:r>
        <w:tab/>
      </w:r>
      <w:r w:rsidR="0005360C" w:rsidRPr="007B0FC3">
        <w:t xml:space="preserve">This </w:t>
      </w:r>
      <w:r w:rsidR="0021521D">
        <w:t>determination</w:t>
      </w:r>
      <w:r w:rsidR="0005360C" w:rsidRPr="007B0FC3">
        <w:t>:</w:t>
      </w:r>
    </w:p>
    <w:p w14:paraId="78DE27FD" w14:textId="03D09A0D" w:rsidR="0021521D" w:rsidRPr="007B0FC3" w:rsidRDefault="0021521D" w:rsidP="00FF025F">
      <w:pPr>
        <w:pStyle w:val="tPara"/>
      </w:pPr>
      <w:r>
        <w:tab/>
      </w:r>
      <w:r w:rsidR="001A6E34">
        <w:t>(a)</w:t>
      </w:r>
      <w:r>
        <w:tab/>
        <w:t>commences and comes into force on</w:t>
      </w:r>
      <w:r w:rsidR="00FF025F" w:rsidRPr="00FF025F">
        <w:t xml:space="preserve"> </w:t>
      </w:r>
      <w:r>
        <w:t>t</w:t>
      </w:r>
      <w:r w:rsidRPr="00274759">
        <w:t xml:space="preserve">he day after the end of the period of </w:t>
      </w:r>
      <w:r>
        <w:t>12 months</w:t>
      </w:r>
      <w:r w:rsidRPr="00274759">
        <w:t xml:space="preserve"> beginning on the da</w:t>
      </w:r>
      <w:r>
        <w:t>y this instrument is registered; and</w:t>
      </w:r>
    </w:p>
    <w:p w14:paraId="6EDF6FF4" w14:textId="65062FFE" w:rsidR="0005360C" w:rsidRPr="007B0FC3" w:rsidRDefault="0005360C" w:rsidP="0005360C">
      <w:pPr>
        <w:pStyle w:val="tPara"/>
      </w:pPr>
      <w:r w:rsidRPr="007B0FC3">
        <w:tab/>
      </w:r>
      <w:r w:rsidR="001A6E34">
        <w:t>(b)</w:t>
      </w:r>
      <w:r w:rsidRPr="007B0FC3">
        <w:tab/>
      </w:r>
      <w:proofErr w:type="gramStart"/>
      <w:r w:rsidRPr="007B0FC3">
        <w:t>revokes</w:t>
      </w:r>
      <w:proofErr w:type="gramEnd"/>
      <w:r w:rsidRPr="007B0FC3">
        <w:t xml:space="preserve"> the </w:t>
      </w:r>
      <w:bookmarkStart w:id="6" w:name="Citation"/>
      <w:r w:rsidR="00F26A45" w:rsidRPr="00F26A45">
        <w:rPr>
          <w:bCs/>
          <w:i/>
        </w:rPr>
        <w:t>Greenhouse and Energy Minimum Standards (Refrigerated Display Cabinets) Determination </w:t>
      </w:r>
      <w:bookmarkEnd w:id="6"/>
      <w:r w:rsidR="00F26A45" w:rsidRPr="00F26A45">
        <w:rPr>
          <w:bCs/>
          <w:i/>
        </w:rPr>
        <w:t>2012</w:t>
      </w:r>
      <w:r w:rsidRPr="007B0FC3">
        <w:t>; and</w:t>
      </w:r>
    </w:p>
    <w:p w14:paraId="0CD6D59C" w14:textId="340AA5E9" w:rsidR="0005360C" w:rsidRDefault="0005360C" w:rsidP="0005360C">
      <w:pPr>
        <w:pStyle w:val="tPara"/>
      </w:pPr>
      <w:r w:rsidRPr="007B0FC3">
        <w:tab/>
      </w:r>
      <w:r w:rsidR="001A6E34">
        <w:t>(c)</w:t>
      </w:r>
      <w:r w:rsidRPr="007B0FC3">
        <w:tab/>
      </w:r>
      <w:proofErr w:type="gramStart"/>
      <w:r w:rsidRPr="007B0FC3">
        <w:t>replaces</w:t>
      </w:r>
      <w:proofErr w:type="gramEnd"/>
      <w:r w:rsidRPr="007B0FC3">
        <w:t xml:space="preserve"> that </w:t>
      </w:r>
      <w:r w:rsidR="006144EF">
        <w:t>determination</w:t>
      </w:r>
      <w:r w:rsidRPr="007B0FC3">
        <w:t>.</w:t>
      </w:r>
    </w:p>
    <w:p w14:paraId="172269C3" w14:textId="34693755" w:rsidR="00973D1F" w:rsidRPr="00973D1F" w:rsidRDefault="003473B5" w:rsidP="00973D1F">
      <w:pPr>
        <w:pStyle w:val="nMain"/>
      </w:pPr>
      <w:r w:rsidRPr="007B0FC3">
        <w:t>Note:</w:t>
      </w:r>
      <w:r w:rsidRPr="007B0FC3">
        <w:tab/>
      </w:r>
      <w:r w:rsidR="00973D1F" w:rsidRPr="00973D1F">
        <w:t>The form of this section reflects the requirements of sections 34 and 35 of the Act, which deal with how a GEMS determination enters into force and how it replaces an earlier one.</w:t>
      </w:r>
      <w:r w:rsidR="00973D1F">
        <w:t xml:space="preserve"> </w:t>
      </w:r>
      <w:r w:rsidR="00973D1F" w:rsidRPr="00973D1F">
        <w:t xml:space="preserve">Subsection 35(2) of the </w:t>
      </w:r>
      <w:r w:rsidR="00357A42">
        <w:t xml:space="preserve">Act </w:t>
      </w:r>
      <w:r w:rsidR="00973D1F" w:rsidRPr="00121DDE">
        <w:t>provides</w:t>
      </w:r>
      <w:r w:rsidR="00973D1F" w:rsidRPr="00973D1F">
        <w:t xml:space="preserve"> that, when a GEMS determination is revoked and replaced, the revoked determination ceases to be in force immediately before the replacement determination comes into force.</w:t>
      </w:r>
    </w:p>
    <w:p w14:paraId="54D4D2D0" w14:textId="1BF36A49" w:rsidR="00AB613C" w:rsidRPr="007B0FC3" w:rsidRDefault="001A6E34" w:rsidP="003377CF">
      <w:pPr>
        <w:pStyle w:val="h5Section"/>
      </w:pPr>
      <w:bookmarkStart w:id="7" w:name="_Toc3988779"/>
      <w:proofErr w:type="gramStart"/>
      <w:r>
        <w:t>3</w:t>
      </w:r>
      <w:r w:rsidR="003377CF" w:rsidRPr="007B0FC3">
        <w:t xml:space="preserve">  </w:t>
      </w:r>
      <w:r w:rsidR="00AB613C" w:rsidRPr="007B0FC3">
        <w:t>Authority</w:t>
      </w:r>
      <w:bookmarkEnd w:id="7"/>
      <w:proofErr w:type="gramEnd"/>
    </w:p>
    <w:p w14:paraId="03A85E51" w14:textId="716A9D8E" w:rsidR="00AB613C" w:rsidRDefault="00AB613C" w:rsidP="00AB613C">
      <w:pPr>
        <w:pStyle w:val="tMain"/>
      </w:pPr>
      <w:r w:rsidRPr="009C2562">
        <w:tab/>
      </w:r>
      <w:r w:rsidRPr="009C2562">
        <w:tab/>
        <w:t xml:space="preserve">This </w:t>
      </w:r>
      <w:r w:rsidR="006144EF">
        <w:t>determination</w:t>
      </w:r>
      <w:r w:rsidRPr="009C2562">
        <w:t xml:space="preserve"> is made under </w:t>
      </w:r>
      <w:r w:rsidRPr="00646731">
        <w:t xml:space="preserve">sections 23 and 35 of the </w:t>
      </w:r>
      <w:r w:rsidRPr="00646731">
        <w:rPr>
          <w:i/>
        </w:rPr>
        <w:t>Greenhouse and Energy Minimum Standards Act 2012</w:t>
      </w:r>
      <w:r w:rsidRPr="009C2562">
        <w:t>.</w:t>
      </w:r>
    </w:p>
    <w:p w14:paraId="4822D06D" w14:textId="5092216F" w:rsidR="00CD4BD4" w:rsidRDefault="001A6E34" w:rsidP="00CD4BD4">
      <w:pPr>
        <w:pStyle w:val="h5Section"/>
      </w:pPr>
      <w:bookmarkStart w:id="8" w:name="_Toc504059779"/>
      <w:bookmarkStart w:id="9" w:name="_Toc3988780"/>
      <w:proofErr w:type="gramStart"/>
      <w:r>
        <w:t>4</w:t>
      </w:r>
      <w:r w:rsidR="00CD4BD4">
        <w:t xml:space="preserve">  Definitions</w:t>
      </w:r>
      <w:proofErr w:type="gramEnd"/>
      <w:r w:rsidR="00CD4BD4">
        <w:t>—standards referred to in this determination</w:t>
      </w:r>
      <w:bookmarkEnd w:id="8"/>
      <w:bookmarkEnd w:id="9"/>
    </w:p>
    <w:p w14:paraId="7AA2C581" w14:textId="6085A8A3" w:rsidR="00CD4BD4" w:rsidRPr="00336F89" w:rsidRDefault="00CD4BD4" w:rsidP="00CD4BD4">
      <w:pPr>
        <w:pStyle w:val="ntoHeading"/>
      </w:pPr>
      <w:r w:rsidRPr="00336F89">
        <w:t>Note</w:t>
      </w:r>
      <w:r w:rsidR="00F7717D" w:rsidRPr="00336F89">
        <w:t xml:space="preserve"> 1</w:t>
      </w:r>
      <w:r w:rsidRPr="00336F89">
        <w:t>:</w:t>
      </w:r>
      <w:r w:rsidRPr="00336F89">
        <w:tab/>
        <w:t>Subsection </w:t>
      </w:r>
      <w:r w:rsidR="00E2777E">
        <w:t>14(2)</w:t>
      </w:r>
      <w:r w:rsidRPr="00336F89">
        <w:t xml:space="preserve"> provides that the applicable version of each standard referred to in this section is the version that existed at the date this determination was made.</w:t>
      </w:r>
    </w:p>
    <w:p w14:paraId="14A8EA5A" w14:textId="2F949E5F" w:rsidR="00A35B9A" w:rsidRPr="00336F89" w:rsidRDefault="00F7717D" w:rsidP="00A35B9A">
      <w:pPr>
        <w:pStyle w:val="ntoHeading"/>
      </w:pPr>
      <w:r w:rsidRPr="00336F89">
        <w:t xml:space="preserve">Note 2: </w:t>
      </w:r>
      <w:r w:rsidRPr="00336F89">
        <w:tab/>
        <w:t>The standards referred to in this determination can be purchased from Standards Australia Ltd</w:t>
      </w:r>
      <w:r w:rsidR="008336CB" w:rsidRPr="00336F89">
        <w:t>, Standards New Zealand, or the British Standards</w:t>
      </w:r>
      <w:r w:rsidR="00C72A6A">
        <w:t xml:space="preserve"> Institution</w:t>
      </w:r>
      <w:r w:rsidRPr="00336F89">
        <w:t>.</w:t>
      </w:r>
    </w:p>
    <w:p w14:paraId="03D8C326" w14:textId="0544C3A8" w:rsidR="00A35B9A" w:rsidRPr="00336F89" w:rsidRDefault="00A35B9A" w:rsidP="00A35B9A">
      <w:pPr>
        <w:pStyle w:val="ntoHeading"/>
        <w:rPr>
          <w:lang w:val="en-NZ"/>
        </w:rPr>
      </w:pPr>
      <w:r w:rsidRPr="00336F89">
        <w:t>Note 3:</w:t>
      </w:r>
      <w:r w:rsidRPr="00336F89">
        <w:tab/>
        <w:t>The</w:t>
      </w:r>
      <w:r w:rsidR="00D909BF">
        <w:t xml:space="preserve"> EN and ISO</w:t>
      </w:r>
      <w:r w:rsidRPr="00336F89">
        <w:t xml:space="preserve"> standards </w:t>
      </w:r>
      <w:r w:rsidR="00EA0CE7" w:rsidRPr="00336F89">
        <w:t xml:space="preserve">referred to in this section </w:t>
      </w:r>
      <w:r w:rsidRPr="00336F89">
        <w:rPr>
          <w:lang w:val="en-NZ"/>
        </w:rPr>
        <w:t>specify the following:</w:t>
      </w:r>
    </w:p>
    <w:p w14:paraId="2DC34B6B" w14:textId="2842AEA5" w:rsidR="00A35B9A" w:rsidRPr="00336F89" w:rsidRDefault="00A35B9A" w:rsidP="00A35B9A">
      <w:pPr>
        <w:pStyle w:val="nMain"/>
        <w:spacing w:before="40"/>
        <w:ind w:left="993" w:hanging="284"/>
        <w:rPr>
          <w:lang w:val="en-NZ"/>
        </w:rPr>
      </w:pPr>
      <w:r w:rsidRPr="00336F89">
        <w:rPr>
          <w:sz w:val="16"/>
          <w:szCs w:val="16"/>
        </w:rPr>
        <w:t>●</w:t>
      </w:r>
      <w:r w:rsidRPr="00336F89">
        <w:tab/>
      </w:r>
      <w:proofErr w:type="gramStart"/>
      <w:r w:rsidRPr="00336F89">
        <w:rPr>
          <w:lang w:val="en-NZ"/>
        </w:rPr>
        <w:t>requirements</w:t>
      </w:r>
      <w:proofErr w:type="gramEnd"/>
      <w:r w:rsidRPr="00336F89">
        <w:rPr>
          <w:lang w:val="en-NZ"/>
        </w:rPr>
        <w:t xml:space="preserve"> </w:t>
      </w:r>
      <w:r w:rsidRPr="00336F89">
        <w:t>relating</w:t>
      </w:r>
      <w:r w:rsidRPr="00336F89">
        <w:rPr>
          <w:lang w:val="en-NZ"/>
        </w:rPr>
        <w:t xml:space="preserve"> to the cabinets they cover;</w:t>
      </w:r>
    </w:p>
    <w:p w14:paraId="38310DB4" w14:textId="058ED445" w:rsidR="00A35B9A" w:rsidRPr="00336F89" w:rsidRDefault="00A35B9A" w:rsidP="00A35B9A">
      <w:pPr>
        <w:pStyle w:val="nMain"/>
        <w:spacing w:before="40"/>
        <w:ind w:left="993" w:hanging="284"/>
        <w:rPr>
          <w:lang w:val="en-NZ"/>
        </w:rPr>
      </w:pPr>
      <w:r w:rsidRPr="00336F89">
        <w:rPr>
          <w:sz w:val="16"/>
          <w:szCs w:val="16"/>
        </w:rPr>
        <w:t>●</w:t>
      </w:r>
      <w:r w:rsidRPr="00336F89">
        <w:tab/>
      </w:r>
      <w:proofErr w:type="gramStart"/>
      <w:r w:rsidRPr="00336F89">
        <w:rPr>
          <w:lang w:val="en-NZ"/>
        </w:rPr>
        <w:t>test</w:t>
      </w:r>
      <w:proofErr w:type="gramEnd"/>
      <w:r w:rsidRPr="00336F89">
        <w:rPr>
          <w:lang w:val="en-NZ"/>
        </w:rPr>
        <w:t xml:space="preserve"> conditions and methods for checking that those requirements have been satisfied;</w:t>
      </w:r>
    </w:p>
    <w:p w14:paraId="4CE79752" w14:textId="77777777" w:rsidR="00A35B9A" w:rsidRPr="00336F89" w:rsidRDefault="00A35B9A" w:rsidP="00A35B9A">
      <w:pPr>
        <w:pStyle w:val="nMain"/>
        <w:spacing w:before="40"/>
        <w:ind w:left="993" w:hanging="284"/>
        <w:rPr>
          <w:lang w:val="en-NZ"/>
        </w:rPr>
      </w:pPr>
      <w:r w:rsidRPr="00336F89">
        <w:rPr>
          <w:sz w:val="16"/>
          <w:szCs w:val="16"/>
        </w:rPr>
        <w:t>●</w:t>
      </w:r>
      <w:r w:rsidRPr="00336F89">
        <w:tab/>
      </w:r>
      <w:proofErr w:type="gramStart"/>
      <w:r w:rsidRPr="00336F89">
        <w:rPr>
          <w:lang w:val="en-NZ"/>
        </w:rPr>
        <w:t>classifications</w:t>
      </w:r>
      <w:proofErr w:type="gramEnd"/>
      <w:r w:rsidRPr="00336F89">
        <w:rPr>
          <w:lang w:val="en-NZ"/>
        </w:rPr>
        <w:t xml:space="preserve"> of the cabinets;</w:t>
      </w:r>
    </w:p>
    <w:p w14:paraId="6BA4F1F6" w14:textId="77777777" w:rsidR="00A35B9A" w:rsidRPr="00336F89" w:rsidRDefault="00A35B9A" w:rsidP="00A35B9A">
      <w:pPr>
        <w:pStyle w:val="nMain"/>
        <w:spacing w:before="40"/>
        <w:ind w:left="993" w:hanging="284"/>
        <w:rPr>
          <w:lang w:val="en-NZ"/>
        </w:rPr>
      </w:pPr>
      <w:r w:rsidRPr="00336F89">
        <w:rPr>
          <w:sz w:val="16"/>
          <w:szCs w:val="16"/>
        </w:rPr>
        <w:t>●</w:t>
      </w:r>
      <w:r w:rsidRPr="00336F89">
        <w:tab/>
      </w:r>
      <w:proofErr w:type="gramStart"/>
      <w:r w:rsidRPr="00336F89">
        <w:rPr>
          <w:lang w:val="en-NZ"/>
        </w:rPr>
        <w:t>markings</w:t>
      </w:r>
      <w:proofErr w:type="gramEnd"/>
      <w:r w:rsidRPr="00336F89">
        <w:rPr>
          <w:lang w:val="en-NZ"/>
        </w:rPr>
        <w:t xml:space="preserve"> for the cabinets;</w:t>
      </w:r>
    </w:p>
    <w:p w14:paraId="4ADB887F" w14:textId="294CA993" w:rsidR="00A35B9A" w:rsidRPr="00336F89" w:rsidRDefault="00A35B9A" w:rsidP="00A35B9A">
      <w:pPr>
        <w:pStyle w:val="nMain"/>
        <w:spacing w:before="40"/>
        <w:ind w:left="993" w:hanging="284"/>
      </w:pPr>
      <w:r w:rsidRPr="00336F89">
        <w:rPr>
          <w:sz w:val="16"/>
          <w:szCs w:val="16"/>
        </w:rPr>
        <w:t>●</w:t>
      </w:r>
      <w:r w:rsidRPr="00336F89">
        <w:tab/>
      </w:r>
      <w:proofErr w:type="gramStart"/>
      <w:r w:rsidRPr="00336F89">
        <w:rPr>
          <w:lang w:val="en-NZ"/>
        </w:rPr>
        <w:t>characteristics</w:t>
      </w:r>
      <w:proofErr w:type="gramEnd"/>
      <w:r w:rsidRPr="00336F89">
        <w:rPr>
          <w:lang w:val="en-NZ"/>
        </w:rPr>
        <w:t xml:space="preserve"> of the cabinets to be declared by the manufacturer.</w:t>
      </w:r>
    </w:p>
    <w:p w14:paraId="517FD2E2" w14:textId="40FFD529" w:rsidR="00CD4BD4" w:rsidRPr="00336F89" w:rsidRDefault="00CD4BD4" w:rsidP="00CD4BD4">
      <w:pPr>
        <w:pStyle w:val="tMain"/>
      </w:pPr>
      <w:r w:rsidRPr="00336F89">
        <w:tab/>
      </w:r>
      <w:r w:rsidRPr="00336F89">
        <w:tab/>
        <w:t>In this determination:</w:t>
      </w:r>
    </w:p>
    <w:p w14:paraId="01930915" w14:textId="1F83C501" w:rsidR="00EC47FB" w:rsidRPr="00336F89" w:rsidRDefault="00CD4BD4" w:rsidP="00EC47FB">
      <w:pPr>
        <w:pStyle w:val="tDefn"/>
      </w:pPr>
      <w:r w:rsidRPr="00336F89">
        <w:rPr>
          <w:b/>
          <w:i/>
        </w:rPr>
        <w:t xml:space="preserve">EN 16825 </w:t>
      </w:r>
      <w:r w:rsidRPr="00336F89">
        <w:t>means</w:t>
      </w:r>
      <w:r w:rsidRPr="00336F89">
        <w:rPr>
          <w:i/>
        </w:rPr>
        <w:t xml:space="preserve"> European Standard 16825:2016 Refrigerated </w:t>
      </w:r>
      <w:r w:rsidR="00325ECD" w:rsidRPr="00336F89">
        <w:rPr>
          <w:i/>
        </w:rPr>
        <w:t>s</w:t>
      </w:r>
      <w:r w:rsidRPr="00336F89">
        <w:rPr>
          <w:i/>
        </w:rPr>
        <w:t xml:space="preserve">torage </w:t>
      </w:r>
      <w:r w:rsidR="00325ECD" w:rsidRPr="00336F89">
        <w:rPr>
          <w:i/>
        </w:rPr>
        <w:t>c</w:t>
      </w:r>
      <w:r w:rsidRPr="00336F89">
        <w:rPr>
          <w:i/>
        </w:rPr>
        <w:t xml:space="preserve">abinets and </w:t>
      </w:r>
      <w:r w:rsidR="00325ECD" w:rsidRPr="00336F89">
        <w:rPr>
          <w:i/>
        </w:rPr>
        <w:t>c</w:t>
      </w:r>
      <w:r w:rsidRPr="00336F89">
        <w:rPr>
          <w:i/>
        </w:rPr>
        <w:t xml:space="preserve">ounters for </w:t>
      </w:r>
      <w:r w:rsidR="00325ECD" w:rsidRPr="00336F89">
        <w:rPr>
          <w:i/>
        </w:rPr>
        <w:t>p</w:t>
      </w:r>
      <w:r w:rsidRPr="00336F89">
        <w:rPr>
          <w:i/>
        </w:rPr>
        <w:t xml:space="preserve">rofessional </w:t>
      </w:r>
      <w:r w:rsidR="00325ECD" w:rsidRPr="00336F89">
        <w:rPr>
          <w:i/>
        </w:rPr>
        <w:t>u</w:t>
      </w:r>
      <w:r w:rsidRPr="00336F89">
        <w:rPr>
          <w:i/>
        </w:rPr>
        <w:t>se</w:t>
      </w:r>
      <w:r w:rsidR="00325ECD" w:rsidRPr="00336F89">
        <w:rPr>
          <w:i/>
        </w:rPr>
        <w:t xml:space="preserve"> —</w:t>
      </w:r>
      <w:r w:rsidRPr="00336F89">
        <w:rPr>
          <w:i/>
        </w:rPr>
        <w:t xml:space="preserve"> Classification, requirements and test conditions</w:t>
      </w:r>
      <w:r w:rsidR="00486A61" w:rsidRPr="00336F89">
        <w:t>, as varied in accordance with section </w:t>
      </w:r>
      <w:r w:rsidR="00E2777E">
        <w:t>2</w:t>
      </w:r>
      <w:r w:rsidR="00486A61" w:rsidRPr="00336F89">
        <w:t xml:space="preserve"> of </w:t>
      </w:r>
      <w:r w:rsidR="00E2777E">
        <w:t>Schedule 3</w:t>
      </w:r>
      <w:r w:rsidR="00486A61" w:rsidRPr="00336F89">
        <w:t xml:space="preserve"> to this determination</w:t>
      </w:r>
      <w:r w:rsidRPr="00336F89">
        <w:t>.</w:t>
      </w:r>
    </w:p>
    <w:p w14:paraId="4E9DD12F" w14:textId="7E592840" w:rsidR="001479E1" w:rsidRDefault="001479E1" w:rsidP="00A35B9A">
      <w:pPr>
        <w:pStyle w:val="nMain"/>
        <w:rPr>
          <w:lang w:val="en-NZ"/>
        </w:rPr>
      </w:pPr>
      <w:r w:rsidRPr="00336F89">
        <w:t>Note:</w:t>
      </w:r>
      <w:r w:rsidRPr="00336F89">
        <w:tab/>
        <w:t xml:space="preserve">EN 16825 </w:t>
      </w:r>
      <w:r w:rsidRPr="00336F89">
        <w:rPr>
          <w:lang w:val="en-NZ"/>
        </w:rPr>
        <w:t xml:space="preserve">covers </w:t>
      </w:r>
      <w:r w:rsidR="005F2065" w:rsidRPr="00336F89">
        <w:rPr>
          <w:lang w:val="en-NZ"/>
        </w:rPr>
        <w:t xml:space="preserve">refrigerated </w:t>
      </w:r>
      <w:r w:rsidRPr="00336F89">
        <w:rPr>
          <w:lang w:val="en-NZ"/>
        </w:rPr>
        <w:t xml:space="preserve">cabinets that are </w:t>
      </w:r>
      <w:r w:rsidR="003E1D8F" w:rsidRPr="00C304CB">
        <w:rPr>
          <w:lang w:val="en-NZ"/>
        </w:rPr>
        <w:t xml:space="preserve">designed </w:t>
      </w:r>
      <w:r w:rsidR="00F577FC">
        <w:rPr>
          <w:lang w:val="en-NZ"/>
        </w:rPr>
        <w:t>for</w:t>
      </w:r>
      <w:r w:rsidRPr="00336F89">
        <w:rPr>
          <w:lang w:val="en-NZ"/>
        </w:rPr>
        <w:t xml:space="preserve"> </w:t>
      </w:r>
      <w:r w:rsidR="0086026B">
        <w:rPr>
          <w:lang w:val="en-NZ"/>
        </w:rPr>
        <w:t xml:space="preserve">the </w:t>
      </w:r>
      <w:r w:rsidRPr="00336F89">
        <w:rPr>
          <w:lang w:val="en-NZ"/>
        </w:rPr>
        <w:t>stor</w:t>
      </w:r>
      <w:r w:rsidR="00F577FC">
        <w:rPr>
          <w:lang w:val="en-NZ"/>
        </w:rPr>
        <w:t>ag</w:t>
      </w:r>
      <w:r w:rsidRPr="00336F89">
        <w:rPr>
          <w:lang w:val="en-NZ"/>
        </w:rPr>
        <w:t xml:space="preserve">e </w:t>
      </w:r>
      <w:r w:rsidR="00F577FC">
        <w:rPr>
          <w:lang w:val="en-NZ"/>
        </w:rPr>
        <w:t xml:space="preserve">of </w:t>
      </w:r>
      <w:r w:rsidRPr="00336F89">
        <w:rPr>
          <w:lang w:val="en-NZ"/>
        </w:rPr>
        <w:t>foodstuffs.</w:t>
      </w:r>
    </w:p>
    <w:p w14:paraId="7D03621D" w14:textId="5DB0BC28" w:rsidR="00EC47FB" w:rsidRPr="00336F89" w:rsidRDefault="00CD4BD4" w:rsidP="00EC47FB">
      <w:pPr>
        <w:pStyle w:val="tDefn"/>
      </w:pPr>
      <w:r w:rsidRPr="00336F89">
        <w:rPr>
          <w:b/>
          <w:i/>
        </w:rPr>
        <w:t>EN 16838</w:t>
      </w:r>
      <w:r w:rsidR="00977904" w:rsidRPr="00336F89">
        <w:rPr>
          <w:b/>
          <w:i/>
        </w:rPr>
        <w:t xml:space="preserve"> </w:t>
      </w:r>
      <w:r w:rsidRPr="00336F89">
        <w:t>means</w:t>
      </w:r>
      <w:r w:rsidR="00B01660" w:rsidRPr="00336F89">
        <w:rPr>
          <w:i/>
        </w:rPr>
        <w:t xml:space="preserve"> European Standard 16838:2016 </w:t>
      </w:r>
      <w:r w:rsidRPr="00336F89">
        <w:rPr>
          <w:i/>
        </w:rPr>
        <w:t xml:space="preserve">Refrigerated display scooping cabinets for </w:t>
      </w:r>
      <w:r w:rsidR="00B01660" w:rsidRPr="00336F89">
        <w:rPr>
          <w:i/>
        </w:rPr>
        <w:t>g</w:t>
      </w:r>
      <w:r w:rsidRPr="00336F89">
        <w:rPr>
          <w:i/>
        </w:rPr>
        <w:t xml:space="preserve">elato </w:t>
      </w:r>
      <w:r w:rsidR="00B01660" w:rsidRPr="00336F89">
        <w:rPr>
          <w:i/>
        </w:rPr>
        <w:t>—</w:t>
      </w:r>
      <w:r w:rsidRPr="00336F89">
        <w:rPr>
          <w:i/>
        </w:rPr>
        <w:t xml:space="preserve"> Classification, Requirements and tes</w:t>
      </w:r>
      <w:r w:rsidR="00B01660" w:rsidRPr="00336F89">
        <w:rPr>
          <w:i/>
        </w:rPr>
        <w:t>t conditions</w:t>
      </w:r>
      <w:r w:rsidRPr="00336F89">
        <w:t>.</w:t>
      </w:r>
    </w:p>
    <w:p w14:paraId="25C1F772" w14:textId="6FEE5A08" w:rsidR="00C72A6A" w:rsidRDefault="001479E1" w:rsidP="00A35B9A">
      <w:pPr>
        <w:pStyle w:val="nMain"/>
      </w:pPr>
      <w:r w:rsidRPr="00336F89">
        <w:t>Note:</w:t>
      </w:r>
      <w:r w:rsidRPr="00336F89">
        <w:tab/>
        <w:t xml:space="preserve">EN 16838 covers </w:t>
      </w:r>
      <w:r w:rsidR="005F2065" w:rsidRPr="00336F89">
        <w:rPr>
          <w:lang w:val="en-NZ"/>
        </w:rPr>
        <w:t xml:space="preserve">refrigerated </w:t>
      </w:r>
      <w:r w:rsidRPr="00336F89">
        <w:rPr>
          <w:lang w:val="en-NZ"/>
        </w:rPr>
        <w:t xml:space="preserve">cabinets </w:t>
      </w:r>
      <w:r w:rsidRPr="00336F89">
        <w:t xml:space="preserve">that are </w:t>
      </w:r>
      <w:r w:rsidR="00F577FC">
        <w:t>designed</w:t>
      </w:r>
      <w:r w:rsidRPr="00336F89">
        <w:t xml:space="preserve"> for the sale and display of gelato.</w:t>
      </w:r>
    </w:p>
    <w:p w14:paraId="3C87320D" w14:textId="77777777" w:rsidR="00C72A6A" w:rsidRPr="000842F8" w:rsidRDefault="00C72A6A" w:rsidP="000842F8">
      <w:pPr>
        <w:rPr>
          <w:lang w:eastAsia="en-AU"/>
        </w:rPr>
      </w:pPr>
    </w:p>
    <w:p w14:paraId="42C7276B" w14:textId="77777777" w:rsidR="00C72A6A" w:rsidRPr="000842F8" w:rsidRDefault="00C72A6A" w:rsidP="000842F8">
      <w:pPr>
        <w:rPr>
          <w:lang w:eastAsia="en-AU"/>
        </w:rPr>
      </w:pPr>
    </w:p>
    <w:p w14:paraId="4FC7B4DB" w14:textId="77777777" w:rsidR="00C72A6A" w:rsidRPr="000842F8" w:rsidRDefault="00C72A6A" w:rsidP="000842F8">
      <w:pPr>
        <w:rPr>
          <w:lang w:eastAsia="en-AU"/>
        </w:rPr>
      </w:pPr>
    </w:p>
    <w:p w14:paraId="208F1BB2" w14:textId="77777777" w:rsidR="00C72A6A" w:rsidRPr="000842F8" w:rsidRDefault="00C72A6A" w:rsidP="000842F8">
      <w:pPr>
        <w:rPr>
          <w:lang w:eastAsia="en-AU"/>
        </w:rPr>
      </w:pPr>
    </w:p>
    <w:p w14:paraId="2600CC4F" w14:textId="3B72074E" w:rsidR="001479E1" w:rsidRPr="000842F8" w:rsidRDefault="001479E1" w:rsidP="000842F8">
      <w:pPr>
        <w:rPr>
          <w:lang w:eastAsia="en-AU"/>
        </w:rPr>
      </w:pPr>
    </w:p>
    <w:p w14:paraId="1237BC78" w14:textId="5D3DB3B4" w:rsidR="00CD4BD4" w:rsidRPr="00336F89" w:rsidRDefault="00CD4BD4" w:rsidP="00EC47FB">
      <w:pPr>
        <w:pStyle w:val="tDefn"/>
      </w:pPr>
      <w:r w:rsidRPr="00983EA2">
        <w:rPr>
          <w:b/>
          <w:i/>
        </w:rPr>
        <w:t>EN 16901</w:t>
      </w:r>
      <w:r w:rsidRPr="00EC47FB">
        <w:rPr>
          <w:b/>
        </w:rPr>
        <w:t xml:space="preserve"> </w:t>
      </w:r>
      <w:r w:rsidRPr="00EC47FB">
        <w:t>means</w:t>
      </w:r>
      <w:r w:rsidRPr="00983EA2">
        <w:rPr>
          <w:i/>
        </w:rPr>
        <w:t xml:space="preserve"> European Standard 16901:2016 Ice</w:t>
      </w:r>
      <w:r w:rsidR="00B01660">
        <w:rPr>
          <w:i/>
        </w:rPr>
        <w:t xml:space="preserve"> c</w:t>
      </w:r>
      <w:r w:rsidRPr="00983EA2">
        <w:rPr>
          <w:i/>
        </w:rPr>
        <w:t xml:space="preserve">ream freezers </w:t>
      </w:r>
      <w:r w:rsidR="00B01660">
        <w:rPr>
          <w:i/>
        </w:rPr>
        <w:t>— Classification</w:t>
      </w:r>
      <w:r w:rsidRPr="00983EA2">
        <w:rPr>
          <w:i/>
        </w:rPr>
        <w:t xml:space="preserve">, </w:t>
      </w:r>
      <w:r w:rsidRPr="00336F89">
        <w:rPr>
          <w:i/>
        </w:rPr>
        <w:t>requirements and test conditions</w:t>
      </w:r>
      <w:r w:rsidR="00D722CE" w:rsidRPr="00336F89">
        <w:t>, as varied in accordance with section </w:t>
      </w:r>
      <w:r w:rsidR="00E2777E">
        <w:t>3</w:t>
      </w:r>
      <w:r w:rsidR="00D722CE" w:rsidRPr="00336F89">
        <w:t xml:space="preserve"> of </w:t>
      </w:r>
      <w:r w:rsidR="00E2777E">
        <w:t>Schedule 3</w:t>
      </w:r>
      <w:r w:rsidR="00D722CE" w:rsidRPr="00336F89">
        <w:t xml:space="preserve"> to this determination</w:t>
      </w:r>
      <w:r w:rsidRPr="00336F89">
        <w:t>.</w:t>
      </w:r>
    </w:p>
    <w:p w14:paraId="21F55714" w14:textId="13402B8C" w:rsidR="001479E1" w:rsidRPr="00336F89" w:rsidRDefault="001479E1" w:rsidP="001479E1">
      <w:pPr>
        <w:pStyle w:val="nMain"/>
      </w:pPr>
      <w:r w:rsidRPr="00336F89">
        <w:t>Note:</w:t>
      </w:r>
      <w:r w:rsidRPr="00336F89">
        <w:tab/>
        <w:t xml:space="preserve">EN 16901 covers </w:t>
      </w:r>
      <w:r w:rsidR="005F2065" w:rsidRPr="00336F89">
        <w:rPr>
          <w:lang w:val="en-NZ"/>
        </w:rPr>
        <w:t xml:space="preserve">refrigerated </w:t>
      </w:r>
      <w:r w:rsidRPr="00336F89">
        <w:rPr>
          <w:lang w:val="en-NZ"/>
        </w:rPr>
        <w:t xml:space="preserve">cabinets </w:t>
      </w:r>
      <w:r w:rsidR="00F577FC">
        <w:rPr>
          <w:lang w:val="en-NZ"/>
        </w:rPr>
        <w:t xml:space="preserve">that are designed </w:t>
      </w:r>
      <w:r w:rsidRPr="00336F89">
        <w:t>specifically for the storage and display of pre-packed ice cream.</w:t>
      </w:r>
    </w:p>
    <w:p w14:paraId="09470984" w14:textId="47D7053F" w:rsidR="00D909BF" w:rsidRDefault="00D909BF" w:rsidP="00D909BF">
      <w:pPr>
        <w:pStyle w:val="tDefn"/>
      </w:pPr>
      <w:r w:rsidRPr="00BE21AA">
        <w:rPr>
          <w:b/>
          <w:i/>
        </w:rPr>
        <w:t>IEC 60335</w:t>
      </w:r>
      <w:r>
        <w:t xml:space="preserve"> means </w:t>
      </w:r>
      <w:r w:rsidRPr="00D909BF">
        <w:rPr>
          <w:i/>
        </w:rPr>
        <w:t>Australian/New Zealand Standard 60335.2.89:2010, Household and similar appliances – Safety. Part 2.89: Particular requirements for commercial refrigerating appliances with an incorporated or remote refrigerant condensing unit or compressor</w:t>
      </w:r>
      <w:r w:rsidRPr="00D909BF">
        <w:t>.</w:t>
      </w:r>
    </w:p>
    <w:p w14:paraId="0CAC14A9" w14:textId="5F3D2364" w:rsidR="00A06F38" w:rsidRDefault="00A06F38" w:rsidP="00A06F38">
      <w:pPr>
        <w:pStyle w:val="nMain"/>
      </w:pPr>
      <w:r w:rsidRPr="00FF6094">
        <w:t>Note:</w:t>
      </w:r>
      <w:r w:rsidRPr="00FF6094">
        <w:tab/>
        <w:t>IEC 60335 incorporates amendments No.</w:t>
      </w:r>
      <w:r w:rsidR="00C31019">
        <w:t> </w:t>
      </w:r>
      <w:r w:rsidRPr="00FF6094">
        <w:t>1 and No. 2.</w:t>
      </w:r>
    </w:p>
    <w:p w14:paraId="38BED19E" w14:textId="59C50A1F" w:rsidR="00977904" w:rsidRPr="00336F89" w:rsidRDefault="00977904" w:rsidP="00977904">
      <w:pPr>
        <w:pStyle w:val="tDefn"/>
      </w:pPr>
      <w:r w:rsidRPr="00336F89">
        <w:rPr>
          <w:b/>
          <w:i/>
        </w:rPr>
        <w:t>ISO 23953-1</w:t>
      </w:r>
      <w:r w:rsidRPr="00336F89">
        <w:rPr>
          <w:b/>
        </w:rPr>
        <w:t xml:space="preserve"> </w:t>
      </w:r>
      <w:r w:rsidRPr="00336F89">
        <w:t xml:space="preserve">means </w:t>
      </w:r>
      <w:r w:rsidRPr="00336F89">
        <w:rPr>
          <w:i/>
        </w:rPr>
        <w:t>International Organisation for Standardisation Standard 23953</w:t>
      </w:r>
      <w:r w:rsidRPr="00336F89">
        <w:rPr>
          <w:i/>
        </w:rPr>
        <w:noBreakHyphen/>
        <w:t>1:2015</w:t>
      </w:r>
      <w:r w:rsidR="001479E1" w:rsidRPr="00336F89">
        <w:rPr>
          <w:i/>
        </w:rPr>
        <w:t>, Refrigerated display cabinets – Part 1: Vocabulary</w:t>
      </w:r>
      <w:r w:rsidRPr="00336F89">
        <w:t>.</w:t>
      </w:r>
    </w:p>
    <w:p w14:paraId="6C649BFD" w14:textId="08A6AF60" w:rsidR="00243A76" w:rsidRPr="00FC11A9" w:rsidRDefault="00977904" w:rsidP="00977904">
      <w:pPr>
        <w:pStyle w:val="tDefn"/>
      </w:pPr>
      <w:r w:rsidRPr="00336F89">
        <w:rPr>
          <w:b/>
          <w:i/>
        </w:rPr>
        <w:t xml:space="preserve">ISO 23953-2 </w:t>
      </w:r>
      <w:r w:rsidRPr="00336F89">
        <w:t>means</w:t>
      </w:r>
      <w:r w:rsidRPr="00336F89">
        <w:rPr>
          <w:i/>
        </w:rPr>
        <w:t xml:space="preserve"> International Organisation for Standardisation Standard 23953</w:t>
      </w:r>
      <w:r w:rsidRPr="00336F89">
        <w:rPr>
          <w:i/>
        </w:rPr>
        <w:noBreakHyphen/>
        <w:t>2:2015</w:t>
      </w:r>
      <w:r w:rsidR="002177A5" w:rsidRPr="00336F89">
        <w:rPr>
          <w:i/>
        </w:rPr>
        <w:t>, Refrigerated display cabinets – Part 2: Classification, requirements and test conditions</w:t>
      </w:r>
      <w:r w:rsidR="00243A76" w:rsidRPr="00FC11A9">
        <w:t>:</w:t>
      </w:r>
    </w:p>
    <w:p w14:paraId="7AD50DF3" w14:textId="389DD636" w:rsidR="00243A76" w:rsidRPr="00C304CB" w:rsidRDefault="00243A76" w:rsidP="00243A76">
      <w:pPr>
        <w:pStyle w:val="tPara"/>
      </w:pPr>
      <w:r w:rsidRPr="00C304CB">
        <w:tab/>
        <w:t>(a)</w:t>
      </w:r>
      <w:r w:rsidRPr="00C304CB">
        <w:tab/>
      </w:r>
      <w:proofErr w:type="gramStart"/>
      <w:r w:rsidRPr="00C304CB">
        <w:t>as</w:t>
      </w:r>
      <w:proofErr w:type="gramEnd"/>
      <w:r w:rsidRPr="00C304CB">
        <w:t xml:space="preserve"> varied </w:t>
      </w:r>
      <w:r w:rsidR="00486A61" w:rsidRPr="00C304CB">
        <w:t xml:space="preserve">in accordance with </w:t>
      </w:r>
      <w:r w:rsidRPr="00C304CB">
        <w:t>sub</w:t>
      </w:r>
      <w:r w:rsidR="00486A61" w:rsidRPr="00C304CB">
        <w:t>section </w:t>
      </w:r>
      <w:r w:rsidR="00E2777E">
        <w:t>1(1)</w:t>
      </w:r>
      <w:r w:rsidR="00486A61" w:rsidRPr="00C304CB">
        <w:t xml:space="preserve"> of </w:t>
      </w:r>
      <w:r w:rsidR="00E2777E">
        <w:t>Schedule 3</w:t>
      </w:r>
      <w:r w:rsidRPr="00C304CB">
        <w:t>; and</w:t>
      </w:r>
    </w:p>
    <w:p w14:paraId="0B7C59A4" w14:textId="65AE13B2" w:rsidR="00977904" w:rsidRPr="00C304CB" w:rsidRDefault="00243A76" w:rsidP="006F4BE6">
      <w:pPr>
        <w:pStyle w:val="tPara"/>
      </w:pPr>
      <w:r w:rsidRPr="00C304CB">
        <w:tab/>
        <w:t>(b)</w:t>
      </w:r>
      <w:r w:rsidRPr="00C304CB">
        <w:tab/>
      </w:r>
      <w:proofErr w:type="gramStart"/>
      <w:r w:rsidR="006F4BE6">
        <w:t>in</w:t>
      </w:r>
      <w:proofErr w:type="gramEnd"/>
      <w:r w:rsidR="006F4BE6">
        <w:t xml:space="preserve"> relation to </w:t>
      </w:r>
      <w:r w:rsidR="006F4BE6" w:rsidRPr="006F4BE6">
        <w:t>determining the energy consumption (</w:t>
      </w:r>
      <w:r w:rsidR="006F4BE6" w:rsidRPr="006F4BE6">
        <w:rPr>
          <w:i/>
        </w:rPr>
        <w:t>E24h</w:t>
      </w:r>
      <w:r w:rsidR="006F4BE6" w:rsidRPr="006F4BE6">
        <w:t>) or energy efficiency index (</w:t>
      </w:r>
      <w:r w:rsidR="006F4BE6" w:rsidRPr="006F4BE6">
        <w:rPr>
          <w:i/>
        </w:rPr>
        <w:t>EEI</w:t>
      </w:r>
      <w:r w:rsidR="006F4BE6" w:rsidRPr="006F4BE6">
        <w:t>) of a low sales volume RSC</w:t>
      </w:r>
      <w:r w:rsidR="006F4BE6">
        <w:t>—</w:t>
      </w:r>
      <w:r w:rsidRPr="00C304CB">
        <w:t>as further varied in accordance with subsection </w:t>
      </w:r>
      <w:r w:rsidR="00E2777E">
        <w:t>1(2)</w:t>
      </w:r>
      <w:r w:rsidRPr="00C304CB">
        <w:t xml:space="preserve"> of </w:t>
      </w:r>
      <w:r w:rsidR="00E2777E">
        <w:t>Schedule 3</w:t>
      </w:r>
      <w:r w:rsidRPr="00C304CB">
        <w:t>.</w:t>
      </w:r>
    </w:p>
    <w:p w14:paraId="0FCBBDCC" w14:textId="2AB5BD5B" w:rsidR="00A15043" w:rsidRPr="00C304CB" w:rsidRDefault="00A15043" w:rsidP="00A35B9A">
      <w:pPr>
        <w:pStyle w:val="nMain"/>
      </w:pPr>
      <w:r w:rsidRPr="00C304CB">
        <w:t>Note:</w:t>
      </w:r>
      <w:r w:rsidRPr="00C304CB">
        <w:tab/>
        <w:t>ISO 23953</w:t>
      </w:r>
      <w:r w:rsidRPr="00C304CB">
        <w:noBreakHyphen/>
        <w:t>2</w:t>
      </w:r>
      <w:r w:rsidR="000972FD" w:rsidRPr="00C304CB">
        <w:t xml:space="preserve"> </w:t>
      </w:r>
      <w:r w:rsidR="00F7717D" w:rsidRPr="00C304CB">
        <w:t xml:space="preserve">covers </w:t>
      </w:r>
      <w:r w:rsidR="005F2065" w:rsidRPr="00C304CB">
        <w:rPr>
          <w:lang w:val="en-NZ"/>
        </w:rPr>
        <w:t xml:space="preserve">refrigerated </w:t>
      </w:r>
      <w:r w:rsidR="00F7717D" w:rsidRPr="00C304CB">
        <w:t xml:space="preserve">cabinets that are </w:t>
      </w:r>
      <w:r w:rsidR="003E1D8F" w:rsidRPr="00C304CB">
        <w:t xml:space="preserve">designed </w:t>
      </w:r>
      <w:r w:rsidR="00F577FC">
        <w:t>for</w:t>
      </w:r>
      <w:r w:rsidR="0086026B">
        <w:t xml:space="preserve"> the</w:t>
      </w:r>
      <w:r w:rsidR="00F577FC">
        <w:t xml:space="preserve"> </w:t>
      </w:r>
      <w:r w:rsidR="00F7717D" w:rsidRPr="00C304CB">
        <w:t xml:space="preserve">display </w:t>
      </w:r>
      <w:r w:rsidR="00F577FC">
        <w:t xml:space="preserve">of </w:t>
      </w:r>
      <w:r w:rsidR="00F7717D" w:rsidRPr="00C304CB">
        <w:t>foodstuffs</w:t>
      </w:r>
      <w:r w:rsidR="00E00DAA" w:rsidRPr="00C304CB">
        <w:t xml:space="preserve">. </w:t>
      </w:r>
      <w:r w:rsidR="00A516A3">
        <w:t xml:space="preserve">Under this determination, </w:t>
      </w:r>
      <w:r w:rsidR="00E00DAA" w:rsidRPr="00C304CB">
        <w:t>ISO 23953</w:t>
      </w:r>
      <w:r w:rsidR="00E00DAA" w:rsidRPr="00C304CB">
        <w:noBreakHyphen/>
        <w:t>2 is also used to calculate the energy consumption</w:t>
      </w:r>
      <w:r w:rsidR="005360A0" w:rsidRPr="00C304CB">
        <w:t xml:space="preserve"> (</w:t>
      </w:r>
      <w:r w:rsidR="00E00DAA" w:rsidRPr="00C304CB">
        <w:rPr>
          <w:i/>
        </w:rPr>
        <w:t>E24h</w:t>
      </w:r>
      <w:r w:rsidR="005360A0" w:rsidRPr="00C304CB">
        <w:t>)</w:t>
      </w:r>
      <w:r w:rsidR="00466D14" w:rsidRPr="00466D14">
        <w:t xml:space="preserve"> </w:t>
      </w:r>
      <w:r w:rsidR="00466D14">
        <w:t xml:space="preserve">and </w:t>
      </w:r>
      <w:r w:rsidR="00466D14" w:rsidRPr="00C304CB">
        <w:t>energy efficiency index (</w:t>
      </w:r>
      <w:r w:rsidR="00466D14" w:rsidRPr="00C304CB">
        <w:rPr>
          <w:i/>
        </w:rPr>
        <w:t>EEI</w:t>
      </w:r>
      <w:r w:rsidR="00466D14" w:rsidRPr="00C304CB">
        <w:t>)</w:t>
      </w:r>
      <w:r w:rsidR="005360A0" w:rsidRPr="00C304CB">
        <w:t xml:space="preserve"> of</w:t>
      </w:r>
      <w:r w:rsidR="00E00DAA" w:rsidRPr="00C304CB">
        <w:t xml:space="preserve"> </w:t>
      </w:r>
      <w:r w:rsidR="00C304CB" w:rsidRPr="00C304CB">
        <w:t xml:space="preserve">low sales volume </w:t>
      </w:r>
      <w:r w:rsidR="00E00DAA" w:rsidRPr="00C304CB">
        <w:t>RSCs</w:t>
      </w:r>
      <w:r w:rsidR="00F7717D" w:rsidRPr="00C304CB">
        <w:t>.</w:t>
      </w:r>
    </w:p>
    <w:p w14:paraId="58B2273C" w14:textId="6A378AE7" w:rsidR="00AF6281" w:rsidRDefault="001A6E34" w:rsidP="003B7FDF">
      <w:pPr>
        <w:pStyle w:val="h5Section"/>
      </w:pPr>
      <w:bookmarkStart w:id="10" w:name="_Toc3988781"/>
      <w:proofErr w:type="gramStart"/>
      <w:r>
        <w:t>5</w:t>
      </w:r>
      <w:r w:rsidR="003B7FDF">
        <w:t xml:space="preserve">  Definitions</w:t>
      </w:r>
      <w:proofErr w:type="gramEnd"/>
      <w:r w:rsidR="00CD4BD4">
        <w:t>—other expressions used in this determination</w:t>
      </w:r>
      <w:bookmarkEnd w:id="10"/>
    </w:p>
    <w:p w14:paraId="49ACC12B" w14:textId="6D1D66CC" w:rsidR="00AA203C" w:rsidRDefault="00650F73" w:rsidP="00650F73">
      <w:pPr>
        <w:pStyle w:val="tMain"/>
      </w:pPr>
      <w:r>
        <w:tab/>
      </w:r>
      <w:r>
        <w:tab/>
      </w:r>
      <w:r w:rsidR="00AA203C" w:rsidRPr="00B305CB">
        <w:t xml:space="preserve">In this </w:t>
      </w:r>
      <w:r w:rsidR="006144EF" w:rsidRPr="00B305CB">
        <w:t>determination</w:t>
      </w:r>
      <w:r w:rsidR="00AA203C" w:rsidRPr="00B305CB">
        <w:t>:</w:t>
      </w:r>
    </w:p>
    <w:p w14:paraId="3D1C6C93" w14:textId="77777777" w:rsidR="00650F73" w:rsidRDefault="00650F73" w:rsidP="00650F73">
      <w:pPr>
        <w:pStyle w:val="tDefn"/>
      </w:pPr>
      <w:r w:rsidRPr="0031469A">
        <w:rPr>
          <w:b/>
          <w:i/>
        </w:rPr>
        <w:t>Act</w:t>
      </w:r>
      <w:r w:rsidRPr="00FA4923">
        <w:t xml:space="preserve"> means the </w:t>
      </w:r>
      <w:r w:rsidRPr="0031469A">
        <w:rPr>
          <w:i/>
        </w:rPr>
        <w:t>Greenhouse and Energy Minimum Standards Act 2012</w:t>
      </w:r>
      <w:r w:rsidRPr="00FA4923">
        <w:t>.</w:t>
      </w:r>
    </w:p>
    <w:p w14:paraId="19C9F09B" w14:textId="44F4358A" w:rsidR="005B7442" w:rsidRDefault="005B7442" w:rsidP="007954E6">
      <w:pPr>
        <w:pStyle w:val="tDefn"/>
      </w:pPr>
      <w:r w:rsidRPr="005B7442">
        <w:rPr>
          <w:b/>
          <w:i/>
        </w:rPr>
        <w:t>E24h</w:t>
      </w:r>
      <w:r w:rsidR="00F1083E">
        <w:rPr>
          <w:b/>
          <w:i/>
        </w:rPr>
        <w:t xml:space="preserve"> </w:t>
      </w:r>
      <w:r w:rsidR="00F1083E">
        <w:t xml:space="preserve">or </w:t>
      </w:r>
      <w:r w:rsidR="00F1083E">
        <w:rPr>
          <w:b/>
          <w:i/>
        </w:rPr>
        <w:t>energy consumption</w:t>
      </w:r>
      <w:r w:rsidR="00820F97">
        <w:t>—see section </w:t>
      </w:r>
      <w:r w:rsidR="00E2777E">
        <w:t>12</w:t>
      </w:r>
      <w:r w:rsidR="00820F97">
        <w:t>.</w:t>
      </w:r>
    </w:p>
    <w:p w14:paraId="55825AD7" w14:textId="28A4F876" w:rsidR="00E12B96" w:rsidRDefault="00E12B96" w:rsidP="007954E6">
      <w:pPr>
        <w:pStyle w:val="tDefn"/>
      </w:pPr>
      <w:r>
        <w:rPr>
          <w:b/>
          <w:i/>
        </w:rPr>
        <w:t>EEI</w:t>
      </w:r>
      <w:r w:rsidR="003861F6">
        <w:t xml:space="preserve">: </w:t>
      </w:r>
      <w:r>
        <w:t xml:space="preserve">see </w:t>
      </w:r>
      <w:r>
        <w:rPr>
          <w:b/>
          <w:i/>
        </w:rPr>
        <w:t>energy efficiency index</w:t>
      </w:r>
      <w:r>
        <w:t>.</w:t>
      </w:r>
    </w:p>
    <w:p w14:paraId="4B1C4981" w14:textId="07CBE9F5" w:rsidR="005000E0" w:rsidRPr="005000E0" w:rsidRDefault="007954E6" w:rsidP="007954E6">
      <w:pPr>
        <w:pStyle w:val="tDefn"/>
      </w:pPr>
      <w:proofErr w:type="gramStart"/>
      <w:r>
        <w:rPr>
          <w:b/>
          <w:i/>
        </w:rPr>
        <w:t>energy</w:t>
      </w:r>
      <w:proofErr w:type="gramEnd"/>
      <w:r>
        <w:rPr>
          <w:b/>
          <w:i/>
        </w:rPr>
        <w:t xml:space="preserve"> </w:t>
      </w:r>
      <w:r w:rsidR="005000E0">
        <w:rPr>
          <w:b/>
          <w:i/>
        </w:rPr>
        <w:t>consumption</w:t>
      </w:r>
      <w:r w:rsidR="003861F6">
        <w:t xml:space="preserve">: </w:t>
      </w:r>
      <w:r w:rsidR="005000E0">
        <w:t>see</w:t>
      </w:r>
      <w:r w:rsidR="00F1083E">
        <w:t xml:space="preserve"> </w:t>
      </w:r>
      <w:r w:rsidR="00F1083E" w:rsidRPr="00F1083E">
        <w:rPr>
          <w:b/>
          <w:i/>
        </w:rPr>
        <w:t>E24h</w:t>
      </w:r>
      <w:r w:rsidR="005000E0">
        <w:t>.</w:t>
      </w:r>
    </w:p>
    <w:p w14:paraId="203E4D9B" w14:textId="164538B6" w:rsidR="007954E6" w:rsidRDefault="005000E0" w:rsidP="007954E6">
      <w:pPr>
        <w:pStyle w:val="tDefn"/>
      </w:pPr>
      <w:proofErr w:type="gramStart"/>
      <w:r>
        <w:rPr>
          <w:b/>
          <w:i/>
        </w:rPr>
        <w:t>energy</w:t>
      </w:r>
      <w:proofErr w:type="gramEnd"/>
      <w:r>
        <w:rPr>
          <w:b/>
          <w:i/>
        </w:rPr>
        <w:t xml:space="preserve"> </w:t>
      </w:r>
      <w:r w:rsidR="007954E6">
        <w:rPr>
          <w:b/>
          <w:i/>
        </w:rPr>
        <w:t>efficiency index</w:t>
      </w:r>
      <w:r w:rsidR="007954E6">
        <w:t>,</w:t>
      </w:r>
      <w:r w:rsidR="007954E6">
        <w:rPr>
          <w:b/>
          <w:i/>
        </w:rPr>
        <w:t xml:space="preserve"> </w:t>
      </w:r>
      <w:r w:rsidR="007954E6">
        <w:t xml:space="preserve">or </w:t>
      </w:r>
      <w:r w:rsidR="007954E6">
        <w:rPr>
          <w:b/>
          <w:i/>
        </w:rPr>
        <w:t>EEI</w:t>
      </w:r>
      <w:r w:rsidR="007954E6">
        <w:t>,</w:t>
      </w:r>
      <w:r w:rsidR="007954E6">
        <w:rPr>
          <w:b/>
          <w:i/>
        </w:rPr>
        <w:t xml:space="preserve"> </w:t>
      </w:r>
      <w:r w:rsidR="007954E6">
        <w:t xml:space="preserve">of a </w:t>
      </w:r>
      <w:r w:rsidR="004830A2">
        <w:t>refrigerated cabinet</w:t>
      </w:r>
      <w:r w:rsidR="007954E6">
        <w:t xml:space="preserve"> means the amount calculated for the </w:t>
      </w:r>
      <w:r w:rsidR="004830A2">
        <w:t xml:space="preserve">cabinet </w:t>
      </w:r>
      <w:r w:rsidR="007954E6">
        <w:t>in accordance with section </w:t>
      </w:r>
      <w:r w:rsidR="00E2777E">
        <w:t>24</w:t>
      </w:r>
      <w:r w:rsidR="007954E6">
        <w:t>.</w:t>
      </w:r>
    </w:p>
    <w:p w14:paraId="19155CEB" w14:textId="17845D62" w:rsidR="0073691A" w:rsidRDefault="009A79F7" w:rsidP="00982A6B">
      <w:pPr>
        <w:pStyle w:val="tDefn"/>
      </w:pPr>
      <w:proofErr w:type="gramStart"/>
      <w:r w:rsidRPr="00EB13AB">
        <w:rPr>
          <w:b/>
          <w:i/>
        </w:rPr>
        <w:t>heavy</w:t>
      </w:r>
      <w:proofErr w:type="gramEnd"/>
      <w:r w:rsidRPr="00EB13AB">
        <w:rPr>
          <w:b/>
          <w:i/>
        </w:rPr>
        <w:t xml:space="preserve"> duty</w:t>
      </w:r>
      <w:r w:rsidR="00DC68CE">
        <w:t>, in relation to an RSC</w:t>
      </w:r>
      <w:r w:rsidR="00982A6B">
        <w:t>—see section </w:t>
      </w:r>
      <w:r w:rsidR="00E2777E">
        <w:t>11</w:t>
      </w:r>
      <w:r w:rsidR="002B7DE5">
        <w:t>.</w:t>
      </w:r>
    </w:p>
    <w:p w14:paraId="71319B8C" w14:textId="2D4DD688" w:rsidR="009A79F7" w:rsidRDefault="009A79F7" w:rsidP="009A79F7">
      <w:pPr>
        <w:pStyle w:val="tDefn"/>
      </w:pPr>
      <w:proofErr w:type="gramStart"/>
      <w:r>
        <w:rPr>
          <w:b/>
          <w:i/>
        </w:rPr>
        <w:t>horizontal</w:t>
      </w:r>
      <w:proofErr w:type="gramEnd"/>
      <w:r w:rsidR="00377541">
        <w:t xml:space="preserve">, in relation to </w:t>
      </w:r>
      <w:r w:rsidR="00A80E05">
        <w:t xml:space="preserve">an </w:t>
      </w:r>
      <w:r w:rsidR="00377541">
        <w:t xml:space="preserve">RDC </w:t>
      </w:r>
      <w:r w:rsidR="00A80E05">
        <w:t>or an</w:t>
      </w:r>
      <w:r w:rsidR="00377541">
        <w:t xml:space="preserve"> RSC</w:t>
      </w:r>
      <w:r>
        <w:t>—see section </w:t>
      </w:r>
      <w:r w:rsidR="00E2777E">
        <w:t>9</w:t>
      </w:r>
      <w:r>
        <w:t>.</w:t>
      </w:r>
    </w:p>
    <w:p w14:paraId="33DB38E8" w14:textId="6FBD9757" w:rsidR="006110BF" w:rsidRPr="006920E5" w:rsidRDefault="006110BF" w:rsidP="006110BF">
      <w:pPr>
        <w:pStyle w:val="tDefn"/>
      </w:pPr>
      <w:proofErr w:type="gramStart"/>
      <w:r>
        <w:rPr>
          <w:b/>
          <w:i/>
        </w:rPr>
        <w:t>ice</w:t>
      </w:r>
      <w:proofErr w:type="gramEnd"/>
      <w:r>
        <w:rPr>
          <w:b/>
          <w:i/>
        </w:rPr>
        <w:t xml:space="preserve"> cream freezer </w:t>
      </w:r>
      <w:r w:rsidR="007F177D">
        <w:rPr>
          <w:b/>
          <w:i/>
        </w:rPr>
        <w:t>cabinet</w:t>
      </w:r>
      <w:r>
        <w:t>—see section </w:t>
      </w:r>
      <w:r w:rsidR="00E2777E">
        <w:t>8</w:t>
      </w:r>
      <w:r>
        <w:t>.</w:t>
      </w:r>
    </w:p>
    <w:p w14:paraId="3610BE57" w14:textId="36A70B34" w:rsidR="0007483B" w:rsidRPr="0007483B" w:rsidRDefault="0007483B" w:rsidP="009A79F7">
      <w:pPr>
        <w:pStyle w:val="tDefn"/>
      </w:pPr>
      <w:proofErr w:type="gramStart"/>
      <w:r>
        <w:rPr>
          <w:b/>
          <w:i/>
        </w:rPr>
        <w:t>icemaker</w:t>
      </w:r>
      <w:r>
        <w:t>—</w:t>
      </w:r>
      <w:proofErr w:type="gramEnd"/>
      <w:r>
        <w:t>see subsection </w:t>
      </w:r>
      <w:r w:rsidR="00E2777E">
        <w:t>20(2)</w:t>
      </w:r>
      <w:r>
        <w:t>.</w:t>
      </w:r>
    </w:p>
    <w:p w14:paraId="3FC06172" w14:textId="6D921D24" w:rsidR="009A79F7" w:rsidRPr="00D4740D" w:rsidRDefault="009A79F7" w:rsidP="009A79F7">
      <w:pPr>
        <w:pStyle w:val="tDefn"/>
        <w:rPr>
          <w:i/>
        </w:rPr>
      </w:pPr>
      <w:proofErr w:type="gramStart"/>
      <w:r>
        <w:rPr>
          <w:b/>
          <w:i/>
        </w:rPr>
        <w:t>integral</w:t>
      </w:r>
      <w:r>
        <w:t>—</w:t>
      </w:r>
      <w:proofErr w:type="gramEnd"/>
      <w:r>
        <w:t>see section </w:t>
      </w:r>
      <w:r w:rsidR="00E2777E">
        <w:t>7</w:t>
      </w:r>
      <w:r>
        <w:t>.</w:t>
      </w:r>
    </w:p>
    <w:p w14:paraId="0E821B52" w14:textId="29E2698F" w:rsidR="00982A6B" w:rsidRDefault="00982A6B" w:rsidP="00982A6B">
      <w:pPr>
        <w:pStyle w:val="tDefn"/>
      </w:pPr>
      <w:proofErr w:type="gramStart"/>
      <w:r>
        <w:rPr>
          <w:b/>
          <w:i/>
        </w:rPr>
        <w:t>light</w:t>
      </w:r>
      <w:proofErr w:type="gramEnd"/>
      <w:r>
        <w:rPr>
          <w:b/>
          <w:i/>
        </w:rPr>
        <w:t xml:space="preserve"> </w:t>
      </w:r>
      <w:r w:rsidRPr="00EB13AB">
        <w:rPr>
          <w:b/>
          <w:i/>
        </w:rPr>
        <w:t>duty</w:t>
      </w:r>
      <w:r w:rsidR="00DC68CE">
        <w:t>, in relation to an RSC</w:t>
      </w:r>
      <w:r>
        <w:t>—see section </w:t>
      </w:r>
      <w:r w:rsidR="00E2777E">
        <w:t>11</w:t>
      </w:r>
      <w:r>
        <w:t>.</w:t>
      </w:r>
    </w:p>
    <w:p w14:paraId="0DDFAE35" w14:textId="4AB62F47" w:rsidR="008262EB" w:rsidRPr="008262EB" w:rsidRDefault="008262EB" w:rsidP="00F1128E">
      <w:pPr>
        <w:pStyle w:val="tDefn"/>
      </w:pPr>
      <w:proofErr w:type="gramStart"/>
      <w:r>
        <w:rPr>
          <w:b/>
          <w:i/>
        </w:rPr>
        <w:t>low</w:t>
      </w:r>
      <w:r>
        <w:rPr>
          <w:b/>
          <w:i/>
        </w:rPr>
        <w:noBreakHyphen/>
        <w:t>efficiency</w:t>
      </w:r>
      <w:proofErr w:type="gramEnd"/>
      <w:r>
        <w:rPr>
          <w:b/>
          <w:i/>
        </w:rPr>
        <w:t xml:space="preserve"> reference </w:t>
      </w:r>
      <w:r w:rsidRPr="008262EB">
        <w:rPr>
          <w:b/>
          <w:i/>
        </w:rPr>
        <w:t>set</w:t>
      </w:r>
      <w:r>
        <w:t>—</w:t>
      </w:r>
      <w:r w:rsidRPr="008262EB">
        <w:t>see</w:t>
      </w:r>
      <w:r>
        <w:t xml:space="preserve"> subsection </w:t>
      </w:r>
      <w:r w:rsidR="00E2777E">
        <w:t>22(1)</w:t>
      </w:r>
      <w:r>
        <w:t>.</w:t>
      </w:r>
    </w:p>
    <w:p w14:paraId="194DE980" w14:textId="4ACF0664" w:rsidR="00F1128E" w:rsidRPr="00336F89" w:rsidRDefault="00F1128E" w:rsidP="00F1128E">
      <w:pPr>
        <w:pStyle w:val="tDefn"/>
      </w:pPr>
      <w:proofErr w:type="gramStart"/>
      <w:r w:rsidRPr="00336F89">
        <w:rPr>
          <w:b/>
          <w:i/>
        </w:rPr>
        <w:lastRenderedPageBreak/>
        <w:t>low</w:t>
      </w:r>
      <w:proofErr w:type="gramEnd"/>
      <w:r w:rsidRPr="00336F89">
        <w:rPr>
          <w:b/>
          <w:i/>
        </w:rPr>
        <w:t xml:space="preserve"> </w:t>
      </w:r>
      <w:r w:rsidR="007F3ABF">
        <w:rPr>
          <w:b/>
          <w:i/>
        </w:rPr>
        <w:t>sales</w:t>
      </w:r>
      <w:r w:rsidRPr="00336F89">
        <w:rPr>
          <w:b/>
          <w:i/>
        </w:rPr>
        <w:t xml:space="preserve"> volume</w:t>
      </w:r>
      <w:r w:rsidRPr="00336F89">
        <w:t>, in relation to an RDC</w:t>
      </w:r>
      <w:r w:rsidR="00A06F38" w:rsidRPr="00FC11A9">
        <w:t xml:space="preserve"> </w:t>
      </w:r>
      <w:r w:rsidR="00A06F38" w:rsidRPr="006F4BE6">
        <w:t>or an RSC</w:t>
      </w:r>
      <w:r w:rsidRPr="00336F89">
        <w:t>—see section </w:t>
      </w:r>
      <w:r w:rsidR="00E2777E">
        <w:t>13</w:t>
      </w:r>
      <w:r w:rsidRPr="00336F89">
        <w:t>.</w:t>
      </w:r>
    </w:p>
    <w:p w14:paraId="513CD635" w14:textId="5F25877D" w:rsidR="00525E9E" w:rsidRDefault="009A79F7" w:rsidP="00525E9E">
      <w:pPr>
        <w:pStyle w:val="tDefn"/>
      </w:pPr>
      <w:r w:rsidRPr="00344A13">
        <w:rPr>
          <w:b/>
          <w:i/>
        </w:rPr>
        <w:t>M</w:t>
      </w:r>
      <w:r w:rsidRPr="00344A13">
        <w:rPr>
          <w:b/>
          <w:i/>
        </w:rPr>
        <w:noBreakHyphen/>
        <w:t>package temperature class</w:t>
      </w:r>
      <w:r w:rsidR="002E7D82">
        <w:t xml:space="preserve">—see </w:t>
      </w:r>
      <w:r w:rsidR="00AB2379">
        <w:t>sub</w:t>
      </w:r>
      <w:r w:rsidR="002E7D82">
        <w:t xml:space="preserve">section </w:t>
      </w:r>
      <w:r w:rsidR="00E2777E">
        <w:t>10(1)</w:t>
      </w:r>
      <w:r w:rsidR="002E7D82">
        <w:t>.</w:t>
      </w:r>
    </w:p>
    <w:p w14:paraId="133AC56B" w14:textId="446A7492" w:rsidR="00AB2379" w:rsidRPr="00AB2379" w:rsidRDefault="00AB2379" w:rsidP="007F177D">
      <w:pPr>
        <w:pStyle w:val="tDefn"/>
      </w:pPr>
      <w:proofErr w:type="gramStart"/>
      <w:r>
        <w:rPr>
          <w:b/>
          <w:i/>
        </w:rPr>
        <w:t>meets</w:t>
      </w:r>
      <w:proofErr w:type="gramEnd"/>
      <w:r>
        <w:rPr>
          <w:b/>
          <w:i/>
        </w:rPr>
        <w:t xml:space="preserve"> the requirements </w:t>
      </w:r>
      <w:r>
        <w:t>of an M</w:t>
      </w:r>
      <w:r>
        <w:noBreakHyphen/>
        <w:t xml:space="preserve">package temperature class—see subsection </w:t>
      </w:r>
      <w:r w:rsidR="00E2777E">
        <w:t>10(2)</w:t>
      </w:r>
      <w:r>
        <w:t>.</w:t>
      </w:r>
    </w:p>
    <w:p w14:paraId="032EF59B" w14:textId="4FF5F2BE" w:rsidR="007F177D" w:rsidRDefault="007F177D" w:rsidP="007F177D">
      <w:pPr>
        <w:pStyle w:val="tDefn"/>
      </w:pPr>
      <w:proofErr w:type="gramStart"/>
      <w:r>
        <w:rPr>
          <w:b/>
          <w:i/>
        </w:rPr>
        <w:t>net</w:t>
      </w:r>
      <w:proofErr w:type="gramEnd"/>
      <w:r>
        <w:rPr>
          <w:b/>
          <w:i/>
        </w:rPr>
        <w:t xml:space="preserve"> volume</w:t>
      </w:r>
      <w:r>
        <w:t xml:space="preserve">, or </w:t>
      </w:r>
      <w:r>
        <w:rPr>
          <w:b/>
          <w:i/>
        </w:rPr>
        <w:t>V</w:t>
      </w:r>
      <w:r w:rsidR="00B506A1">
        <w:rPr>
          <w:b/>
          <w:i/>
          <w:vertAlign w:val="subscript"/>
        </w:rPr>
        <w:t>N</w:t>
      </w:r>
      <w:r>
        <w:t>, of a</w:t>
      </w:r>
      <w:r w:rsidR="005665AB">
        <w:t>n ice cream freezer cabinet or an RSC,</w:t>
      </w:r>
      <w:r>
        <w:t xml:space="preserve"> means the net volume of the cabinet in litres, and is determined in accordance with:</w:t>
      </w:r>
    </w:p>
    <w:p w14:paraId="3B90F17B" w14:textId="11ED3807" w:rsidR="007F177D" w:rsidRDefault="007F177D" w:rsidP="007F177D">
      <w:pPr>
        <w:pStyle w:val="tPara"/>
      </w:pPr>
      <w:r>
        <w:tab/>
        <w:t>(a)</w:t>
      </w:r>
      <w:r>
        <w:tab/>
      </w:r>
      <w:proofErr w:type="gramStart"/>
      <w:r>
        <w:t>for</w:t>
      </w:r>
      <w:proofErr w:type="gramEnd"/>
      <w:r>
        <w:t xml:space="preserve"> an ice cream freezer cabinet—Annex B of EN 16901; and</w:t>
      </w:r>
    </w:p>
    <w:p w14:paraId="428CE20A" w14:textId="72C36E35" w:rsidR="007F177D" w:rsidRDefault="007F177D" w:rsidP="007F177D">
      <w:pPr>
        <w:pStyle w:val="tPara"/>
      </w:pPr>
      <w:r>
        <w:tab/>
        <w:t>(</w:t>
      </w:r>
      <w:r w:rsidR="00780FCD">
        <w:t>b</w:t>
      </w:r>
      <w:r>
        <w:t>)</w:t>
      </w:r>
      <w:r>
        <w:tab/>
      </w:r>
      <w:proofErr w:type="gramStart"/>
      <w:r>
        <w:t>for</w:t>
      </w:r>
      <w:proofErr w:type="gramEnd"/>
      <w:r>
        <w:t xml:space="preserve"> an RSC—clause 6.1 of EN 16825.</w:t>
      </w:r>
    </w:p>
    <w:p w14:paraId="131F0101" w14:textId="7B48DFE8" w:rsidR="00FC564D" w:rsidRDefault="00FC564D" w:rsidP="00FC564D">
      <w:pPr>
        <w:pStyle w:val="nMain"/>
      </w:pPr>
      <w:r>
        <w:t>Note 1:</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08A8D45F" w14:textId="06B9D7AD" w:rsidR="005F2065" w:rsidRPr="00336F89" w:rsidRDefault="005F2065" w:rsidP="00FC564D">
      <w:pPr>
        <w:pStyle w:val="nMain"/>
      </w:pPr>
      <w:r w:rsidRPr="00336F89">
        <w:t>Note 2:</w:t>
      </w:r>
      <w:r w:rsidRPr="00336F89">
        <w:tab/>
        <w:t>Section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324AFFE8" w14:textId="47330993" w:rsidR="00734C60" w:rsidRDefault="00734C60" w:rsidP="00734C60">
      <w:pPr>
        <w:pStyle w:val="nMain"/>
      </w:pPr>
      <w:r>
        <w:t>Note</w:t>
      </w:r>
      <w:r w:rsidR="00FC564D">
        <w:t xml:space="preserve"> </w:t>
      </w:r>
      <w:r w:rsidR="004C1984" w:rsidRPr="00336F89">
        <w:t>3</w:t>
      </w:r>
      <w:r>
        <w:t>:</w:t>
      </w:r>
      <w:r>
        <w:tab/>
        <w:t>For the purposes of this determination, the net volume of an RDC or a scooping cabinet do not need to be determined.</w:t>
      </w:r>
    </w:p>
    <w:p w14:paraId="5E000C58" w14:textId="4EE7D768" w:rsidR="00982A6B" w:rsidRDefault="00982A6B" w:rsidP="00982A6B">
      <w:pPr>
        <w:pStyle w:val="tDefn"/>
      </w:pPr>
      <w:proofErr w:type="gramStart"/>
      <w:r>
        <w:rPr>
          <w:b/>
          <w:i/>
        </w:rPr>
        <w:t>normal</w:t>
      </w:r>
      <w:proofErr w:type="gramEnd"/>
      <w:r>
        <w:rPr>
          <w:b/>
          <w:i/>
        </w:rPr>
        <w:t xml:space="preserve"> </w:t>
      </w:r>
      <w:r w:rsidRPr="00EB13AB">
        <w:rPr>
          <w:b/>
          <w:i/>
        </w:rPr>
        <w:t>duty</w:t>
      </w:r>
      <w:r w:rsidR="00DB1CEC">
        <w:t>, in relation to an RSC</w:t>
      </w:r>
      <w:r>
        <w:t>—see section </w:t>
      </w:r>
      <w:r w:rsidR="00E2777E">
        <w:t>11</w:t>
      </w:r>
      <w:r>
        <w:t>.</w:t>
      </w:r>
    </w:p>
    <w:p w14:paraId="3A3EB87C" w14:textId="103FD613" w:rsidR="00321330" w:rsidRPr="00321330" w:rsidRDefault="00321330" w:rsidP="00321330">
      <w:pPr>
        <w:pStyle w:val="tDefn"/>
      </w:pPr>
      <w:proofErr w:type="gramStart"/>
      <w:r>
        <w:rPr>
          <w:b/>
          <w:i/>
        </w:rPr>
        <w:t>oversize</w:t>
      </w:r>
      <w:proofErr w:type="gramEnd"/>
      <w:r>
        <w:t>, in relation to an RDC—see section </w:t>
      </w:r>
      <w:r w:rsidR="00E2777E">
        <w:t>13</w:t>
      </w:r>
      <w:r>
        <w:t>.</w:t>
      </w:r>
    </w:p>
    <w:p w14:paraId="24D71C4E" w14:textId="36509729" w:rsidR="00FE20DB" w:rsidRDefault="00FE20DB" w:rsidP="009A79F7">
      <w:pPr>
        <w:pStyle w:val="tDefn"/>
        <w:rPr>
          <w:b/>
          <w:i/>
        </w:rPr>
      </w:pPr>
      <w:proofErr w:type="gramStart"/>
      <w:r>
        <w:rPr>
          <w:b/>
          <w:i/>
        </w:rPr>
        <w:t>parent</w:t>
      </w:r>
      <w:proofErr w:type="gramEnd"/>
      <w:r>
        <w:rPr>
          <w:b/>
          <w:i/>
        </w:rPr>
        <w:t xml:space="preserve"> model</w:t>
      </w:r>
      <w:r w:rsidR="00D06CDC">
        <w:t>, in relation to a family of models</w:t>
      </w:r>
      <w:r>
        <w:t>—see subsection </w:t>
      </w:r>
      <w:r w:rsidR="00E2777E">
        <w:t>15(2)</w:t>
      </w:r>
      <w:r>
        <w:t>.</w:t>
      </w:r>
    </w:p>
    <w:p w14:paraId="65611AC8" w14:textId="3B69BC4D" w:rsidR="00423044" w:rsidRDefault="00423044" w:rsidP="006110BF">
      <w:pPr>
        <w:pStyle w:val="tDefn"/>
        <w:rPr>
          <w:b/>
          <w:i/>
        </w:rPr>
      </w:pPr>
      <w:proofErr w:type="gramStart"/>
      <w:r>
        <w:rPr>
          <w:b/>
          <w:i/>
        </w:rPr>
        <w:t>product</w:t>
      </w:r>
      <w:proofErr w:type="gramEnd"/>
      <w:r>
        <w:rPr>
          <w:b/>
          <w:i/>
        </w:rPr>
        <w:t xml:space="preserve"> class</w:t>
      </w:r>
      <w:r>
        <w:t>—see section </w:t>
      </w:r>
      <w:r w:rsidR="00E2777E">
        <w:t>19</w:t>
      </w:r>
      <w:r>
        <w:t>.</w:t>
      </w:r>
    </w:p>
    <w:p w14:paraId="62B6670A" w14:textId="28CE31CC" w:rsidR="006110BF" w:rsidRPr="006920E5" w:rsidRDefault="006110BF" w:rsidP="006110BF">
      <w:pPr>
        <w:pStyle w:val="tDefn"/>
      </w:pPr>
      <w:r>
        <w:rPr>
          <w:b/>
          <w:i/>
        </w:rPr>
        <w:t xml:space="preserve">RDC </w:t>
      </w:r>
      <w:r>
        <w:t xml:space="preserve">(short for refrigerated display cabinet)—see </w:t>
      </w:r>
      <w:r w:rsidR="00C25FB6">
        <w:t>section </w:t>
      </w:r>
      <w:r w:rsidR="00E2777E">
        <w:t>8</w:t>
      </w:r>
      <w:r>
        <w:t>.</w:t>
      </w:r>
    </w:p>
    <w:p w14:paraId="1206B5FB" w14:textId="1AF2C209" w:rsidR="008262EB" w:rsidRDefault="008262EB" w:rsidP="009A79F7">
      <w:pPr>
        <w:pStyle w:val="tDefn"/>
      </w:pPr>
      <w:proofErr w:type="gramStart"/>
      <w:r>
        <w:rPr>
          <w:b/>
          <w:bCs/>
          <w:i/>
          <w:iCs/>
        </w:rPr>
        <w:t>reference</w:t>
      </w:r>
      <w:proofErr w:type="gramEnd"/>
      <w:r>
        <w:rPr>
          <w:b/>
          <w:bCs/>
          <w:i/>
          <w:iCs/>
        </w:rPr>
        <w:t xml:space="preserve"> low</w:t>
      </w:r>
      <w:r>
        <w:rPr>
          <w:b/>
          <w:bCs/>
          <w:i/>
          <w:iCs/>
        </w:rPr>
        <w:noBreakHyphen/>
        <w:t>efficiency version</w:t>
      </w:r>
      <w:r>
        <w:t>—</w:t>
      </w:r>
      <w:r w:rsidRPr="008262EB">
        <w:t>see</w:t>
      </w:r>
      <w:r>
        <w:t xml:space="preserve"> subsection </w:t>
      </w:r>
      <w:r w:rsidR="00E2777E">
        <w:t>22(1)</w:t>
      </w:r>
      <w:r>
        <w:t>.</w:t>
      </w:r>
    </w:p>
    <w:p w14:paraId="5922AC70" w14:textId="71FC6225" w:rsidR="009A79F7" w:rsidRDefault="009A79F7" w:rsidP="009A79F7">
      <w:pPr>
        <w:pStyle w:val="tDefn"/>
      </w:pPr>
      <w:proofErr w:type="gramStart"/>
      <w:r>
        <w:rPr>
          <w:b/>
          <w:i/>
        </w:rPr>
        <w:t>refrigerated</w:t>
      </w:r>
      <w:proofErr w:type="gramEnd"/>
      <w:r>
        <w:rPr>
          <w:b/>
          <w:i/>
        </w:rPr>
        <w:t xml:space="preserve"> cabinet</w:t>
      </w:r>
      <w:r>
        <w:t>—see section </w:t>
      </w:r>
      <w:r w:rsidR="00E2777E">
        <w:t>6</w:t>
      </w:r>
      <w:r>
        <w:t>.</w:t>
      </w:r>
    </w:p>
    <w:p w14:paraId="4E6FE55C" w14:textId="61E258C7" w:rsidR="000763A0" w:rsidRDefault="000763A0" w:rsidP="006110BF">
      <w:pPr>
        <w:pStyle w:val="tDefn"/>
        <w:rPr>
          <w:b/>
          <w:i/>
        </w:rPr>
      </w:pPr>
      <w:proofErr w:type="gramStart"/>
      <w:r>
        <w:rPr>
          <w:b/>
          <w:i/>
        </w:rPr>
        <w:t>refrigerated</w:t>
      </w:r>
      <w:proofErr w:type="gramEnd"/>
      <w:r>
        <w:rPr>
          <w:b/>
          <w:i/>
        </w:rPr>
        <w:t xml:space="preserve"> drinks cabinet</w:t>
      </w:r>
      <w:r>
        <w:t>—see section </w:t>
      </w:r>
      <w:r w:rsidR="00E2777E">
        <w:t>8</w:t>
      </w:r>
      <w:r>
        <w:t>.</w:t>
      </w:r>
    </w:p>
    <w:p w14:paraId="3C636742" w14:textId="1147D39E" w:rsidR="0007483B" w:rsidRDefault="0007483B" w:rsidP="006110BF">
      <w:pPr>
        <w:pStyle w:val="tDefn"/>
      </w:pPr>
      <w:proofErr w:type="gramStart"/>
      <w:r>
        <w:rPr>
          <w:b/>
          <w:i/>
        </w:rPr>
        <w:t>refrigerated</w:t>
      </w:r>
      <w:proofErr w:type="gramEnd"/>
      <w:r>
        <w:rPr>
          <w:b/>
          <w:i/>
        </w:rPr>
        <w:t xml:space="preserve"> vending machine</w:t>
      </w:r>
      <w:r>
        <w:t>—see subsection </w:t>
      </w:r>
      <w:r w:rsidR="00E2777E">
        <w:t>20(2)</w:t>
      </w:r>
      <w:r>
        <w:t>.</w:t>
      </w:r>
    </w:p>
    <w:p w14:paraId="26E336CB" w14:textId="5F9C23F6" w:rsidR="0086026B" w:rsidRPr="00271107" w:rsidRDefault="008262EB" w:rsidP="0086026B">
      <w:pPr>
        <w:pStyle w:val="tDefn"/>
      </w:pPr>
      <w:proofErr w:type="gramStart"/>
      <w:r>
        <w:rPr>
          <w:b/>
          <w:i/>
        </w:rPr>
        <w:t>relevant</w:t>
      </w:r>
      <w:proofErr w:type="gramEnd"/>
      <w:r>
        <w:rPr>
          <w:b/>
          <w:i/>
        </w:rPr>
        <w:t xml:space="preserve"> component</w:t>
      </w:r>
      <w:r w:rsidR="0086026B">
        <w:t>—see subsection </w:t>
      </w:r>
      <w:r w:rsidR="00E2777E">
        <w:t>22(1)</w:t>
      </w:r>
      <w:r w:rsidR="0086026B">
        <w:t>.</w:t>
      </w:r>
    </w:p>
    <w:p w14:paraId="14FB2590" w14:textId="78C518C9" w:rsidR="006110BF" w:rsidRPr="00D4740D" w:rsidRDefault="006110BF" w:rsidP="006110BF">
      <w:pPr>
        <w:pStyle w:val="tDefn"/>
        <w:rPr>
          <w:i/>
        </w:rPr>
      </w:pPr>
      <w:proofErr w:type="gramStart"/>
      <w:r>
        <w:rPr>
          <w:b/>
          <w:i/>
        </w:rPr>
        <w:t>remote</w:t>
      </w:r>
      <w:r>
        <w:t>—</w:t>
      </w:r>
      <w:proofErr w:type="gramEnd"/>
      <w:r>
        <w:t>see section </w:t>
      </w:r>
      <w:r w:rsidR="00E2777E">
        <w:t>7</w:t>
      </w:r>
      <w:r>
        <w:t>.</w:t>
      </w:r>
    </w:p>
    <w:p w14:paraId="059CDECA" w14:textId="161CF653" w:rsidR="006110BF" w:rsidRPr="006920E5" w:rsidRDefault="006110BF" w:rsidP="006110BF">
      <w:pPr>
        <w:pStyle w:val="tDefn"/>
      </w:pPr>
      <w:r>
        <w:rPr>
          <w:b/>
          <w:i/>
        </w:rPr>
        <w:t xml:space="preserve">RSC </w:t>
      </w:r>
      <w:r>
        <w:t xml:space="preserve">(short for </w:t>
      </w:r>
      <w:r w:rsidRPr="006110BF">
        <w:t>refrigerated storage cabinet</w:t>
      </w:r>
      <w:r>
        <w:t>)—see section </w:t>
      </w:r>
      <w:r w:rsidR="00E2777E">
        <w:t>8</w:t>
      </w:r>
      <w:r>
        <w:t>.</w:t>
      </w:r>
    </w:p>
    <w:p w14:paraId="0D369D36" w14:textId="36902E60" w:rsidR="006110BF" w:rsidRPr="006920E5" w:rsidRDefault="006110BF" w:rsidP="006110BF">
      <w:pPr>
        <w:pStyle w:val="tDefn"/>
      </w:pPr>
      <w:proofErr w:type="gramStart"/>
      <w:r>
        <w:rPr>
          <w:b/>
          <w:i/>
        </w:rPr>
        <w:t>scooping</w:t>
      </w:r>
      <w:proofErr w:type="gramEnd"/>
      <w:r>
        <w:rPr>
          <w:b/>
          <w:i/>
        </w:rPr>
        <w:t xml:space="preserve"> </w:t>
      </w:r>
      <w:r w:rsidR="007F177D">
        <w:rPr>
          <w:b/>
          <w:i/>
        </w:rPr>
        <w:t>cabinet</w:t>
      </w:r>
      <w:r>
        <w:t xml:space="preserve">—see </w:t>
      </w:r>
      <w:r w:rsidR="00C25FB6">
        <w:t>section </w:t>
      </w:r>
      <w:r w:rsidR="00E2777E">
        <w:t>8</w:t>
      </w:r>
      <w:r>
        <w:t>.</w:t>
      </w:r>
    </w:p>
    <w:p w14:paraId="72FDF868" w14:textId="5A03B634" w:rsidR="00423044" w:rsidRPr="00423044" w:rsidRDefault="00423044" w:rsidP="001E62E1">
      <w:pPr>
        <w:pStyle w:val="tDefn"/>
      </w:pPr>
      <w:proofErr w:type="gramStart"/>
      <w:r>
        <w:rPr>
          <w:b/>
          <w:i/>
        </w:rPr>
        <w:t>specific</w:t>
      </w:r>
      <w:proofErr w:type="gramEnd"/>
      <w:r>
        <w:rPr>
          <w:b/>
          <w:i/>
        </w:rPr>
        <w:t xml:space="preserve"> energy consumption</w:t>
      </w:r>
      <w:r>
        <w:t>—see subsection </w:t>
      </w:r>
      <w:r w:rsidR="00E2777E">
        <w:t>15(9)</w:t>
      </w:r>
      <w:r>
        <w:t>.</w:t>
      </w:r>
    </w:p>
    <w:p w14:paraId="302F73BB" w14:textId="142FA49F" w:rsidR="001E62E1" w:rsidRDefault="001E62E1" w:rsidP="001E62E1">
      <w:pPr>
        <w:pStyle w:val="tDefn"/>
      </w:pPr>
      <w:r>
        <w:rPr>
          <w:b/>
          <w:i/>
        </w:rPr>
        <w:t>TDA</w:t>
      </w:r>
      <w:r w:rsidR="007670BD">
        <w:t xml:space="preserve">, or </w:t>
      </w:r>
      <w:r w:rsidR="007670BD">
        <w:rPr>
          <w:b/>
          <w:i/>
        </w:rPr>
        <w:t>total display area</w:t>
      </w:r>
      <w:r w:rsidR="007670BD">
        <w:t xml:space="preserve">, of </w:t>
      </w:r>
      <w:r w:rsidR="00FB7828">
        <w:t xml:space="preserve">an RDC or a scooping cabinet, </w:t>
      </w:r>
      <w:r>
        <w:t>means the total display area of the cabinet in square metres, and is determined in accordance with:</w:t>
      </w:r>
    </w:p>
    <w:p w14:paraId="27778DD3" w14:textId="77777777" w:rsidR="001E62E1" w:rsidRDefault="001E62E1" w:rsidP="001E62E1">
      <w:pPr>
        <w:pStyle w:val="tPara"/>
      </w:pPr>
      <w:r>
        <w:tab/>
        <w:t>(a)</w:t>
      </w:r>
      <w:r>
        <w:tab/>
      </w:r>
      <w:proofErr w:type="gramStart"/>
      <w:r>
        <w:t>for</w:t>
      </w:r>
      <w:proofErr w:type="gramEnd"/>
      <w:r>
        <w:t xml:space="preserve"> </w:t>
      </w:r>
      <w:r w:rsidRPr="00B607AE">
        <w:t>a</w:t>
      </w:r>
      <w:r>
        <w:t>n RDC—Annex A of ISO 23953</w:t>
      </w:r>
      <w:r>
        <w:noBreakHyphen/>
        <w:t>2; and</w:t>
      </w:r>
    </w:p>
    <w:p w14:paraId="3088A22B" w14:textId="12973E7E" w:rsidR="001E62E1" w:rsidRDefault="001E62E1" w:rsidP="001E62E1">
      <w:pPr>
        <w:pStyle w:val="tPara"/>
      </w:pPr>
      <w:r>
        <w:tab/>
        <w:t>(b)</w:t>
      </w:r>
      <w:r>
        <w:tab/>
      </w:r>
      <w:proofErr w:type="gramStart"/>
      <w:r>
        <w:t>for</w:t>
      </w:r>
      <w:proofErr w:type="gramEnd"/>
      <w:r>
        <w:t xml:space="preserve"> a scooping cabinet—clause 6.2 of EN 16838.</w:t>
      </w:r>
    </w:p>
    <w:p w14:paraId="2BF7996A" w14:textId="433FFCFE" w:rsidR="00EA43BF" w:rsidRDefault="00EA43BF" w:rsidP="00EA43BF">
      <w:pPr>
        <w:pStyle w:val="nMain"/>
      </w:pPr>
      <w:r>
        <w:t>Note 1:</w:t>
      </w:r>
      <w:r>
        <w:tab/>
        <w:t>S</w:t>
      </w:r>
      <w:r w:rsidRPr="00D0625F">
        <w:t>ection </w:t>
      </w:r>
      <w:r w:rsidR="00E2777E">
        <w:t>1</w:t>
      </w:r>
      <w:r w:rsidRPr="00D0625F">
        <w:t xml:space="preserve"> of </w:t>
      </w:r>
      <w:r w:rsidR="00E2777E">
        <w:t>Schedule 3</w:t>
      </w:r>
      <w:r>
        <w:t xml:space="preserve"> to this determination sets out variations to </w:t>
      </w:r>
      <w:r w:rsidRPr="00D0625F">
        <w:t>ISO</w:t>
      </w:r>
      <w:r>
        <w:t> </w:t>
      </w:r>
      <w:r w:rsidRPr="00D0625F">
        <w:t>23953</w:t>
      </w:r>
      <w:r w:rsidRPr="00D0625F">
        <w:noBreakHyphen/>
        <w:t>2</w:t>
      </w:r>
      <w:r>
        <w:t xml:space="preserve"> that apply for the purposes of this determination.</w:t>
      </w:r>
    </w:p>
    <w:p w14:paraId="4A6DCC48" w14:textId="2C4A60FD" w:rsidR="00712958" w:rsidRDefault="00712958" w:rsidP="00712958">
      <w:pPr>
        <w:pStyle w:val="nMain"/>
      </w:pPr>
      <w:r>
        <w:t>Note</w:t>
      </w:r>
      <w:r w:rsidR="00EA43BF">
        <w:t xml:space="preserve"> 2</w:t>
      </w:r>
      <w:r>
        <w:t>:</w:t>
      </w:r>
      <w:r>
        <w:tab/>
        <w:t>For the purposes of this determination, the total display area (if any) of an ice cream freezer cabinet or an RSC do not need to be determined.</w:t>
      </w:r>
    </w:p>
    <w:p w14:paraId="5D24CFBD" w14:textId="7E62E855" w:rsidR="004A2710" w:rsidRDefault="004A2710" w:rsidP="004A2710">
      <w:pPr>
        <w:pStyle w:val="tDefn"/>
        <w:rPr>
          <w:b/>
        </w:rPr>
      </w:pPr>
      <w:proofErr w:type="gramStart"/>
      <w:r>
        <w:rPr>
          <w:b/>
          <w:i/>
        </w:rPr>
        <w:t>test</w:t>
      </w:r>
      <w:proofErr w:type="gramEnd"/>
      <w:r>
        <w:rPr>
          <w:b/>
          <w:i/>
        </w:rPr>
        <w:t xml:space="preserve"> room climate class</w:t>
      </w:r>
      <w:r w:rsidR="005E64C6">
        <w:t xml:space="preserve"> means a </w:t>
      </w:r>
      <w:r w:rsidR="005E64C6" w:rsidRPr="005E64C6">
        <w:t>test room climate class</w:t>
      </w:r>
      <w:r w:rsidR="005E64C6" w:rsidRPr="000B17C2">
        <w:t xml:space="preserve"> </w:t>
      </w:r>
      <w:r w:rsidR="005E64C6">
        <w:t xml:space="preserve">set out in </w:t>
      </w:r>
      <w:r w:rsidR="00E2777E">
        <w:t>Schedule 5</w:t>
      </w:r>
      <w:r>
        <w:t>.</w:t>
      </w:r>
    </w:p>
    <w:p w14:paraId="020DCA05" w14:textId="0C9F5A1A" w:rsidR="003A1787" w:rsidRPr="006F4BE6" w:rsidRDefault="003A1787" w:rsidP="00A15B59">
      <w:pPr>
        <w:pStyle w:val="tDefn"/>
        <w:keepNext/>
      </w:pPr>
      <w:proofErr w:type="gramStart"/>
      <w:r w:rsidRPr="006F4BE6">
        <w:rPr>
          <w:b/>
          <w:i/>
        </w:rPr>
        <w:lastRenderedPageBreak/>
        <w:t>test</w:t>
      </w:r>
      <w:proofErr w:type="gramEnd"/>
      <w:r w:rsidRPr="006F4BE6">
        <w:rPr>
          <w:b/>
          <w:i/>
        </w:rPr>
        <w:t xml:space="preserve"> standard </w:t>
      </w:r>
      <w:r w:rsidRPr="006F4BE6">
        <w:t>means:</w:t>
      </w:r>
    </w:p>
    <w:p w14:paraId="660BC328" w14:textId="77777777" w:rsidR="003A1787" w:rsidRPr="006F4BE6" w:rsidRDefault="003A1787" w:rsidP="003A1787">
      <w:pPr>
        <w:pStyle w:val="tPara"/>
      </w:pPr>
      <w:r w:rsidRPr="006F4BE6">
        <w:tab/>
        <w:t>(a)</w:t>
      </w:r>
      <w:r w:rsidRPr="006F4BE6">
        <w:tab/>
      </w:r>
      <w:proofErr w:type="gramStart"/>
      <w:r w:rsidRPr="006F4BE6">
        <w:t>for</w:t>
      </w:r>
      <w:proofErr w:type="gramEnd"/>
      <w:r w:rsidRPr="006F4BE6">
        <w:t xml:space="preserve"> an RDC—ISO 23953</w:t>
      </w:r>
      <w:r w:rsidRPr="006F4BE6">
        <w:noBreakHyphen/>
        <w:t>1 and ISO 23953</w:t>
      </w:r>
      <w:r w:rsidRPr="006F4BE6">
        <w:noBreakHyphen/>
        <w:t>2; and</w:t>
      </w:r>
    </w:p>
    <w:p w14:paraId="6C4ACF37" w14:textId="77777777" w:rsidR="003A1787" w:rsidRPr="006F4BE6" w:rsidRDefault="003A1787" w:rsidP="003A1787">
      <w:pPr>
        <w:pStyle w:val="tPara"/>
      </w:pPr>
      <w:r w:rsidRPr="006F4BE6">
        <w:tab/>
        <w:t>(b)</w:t>
      </w:r>
      <w:r w:rsidRPr="006F4BE6">
        <w:tab/>
      </w:r>
      <w:proofErr w:type="gramStart"/>
      <w:r w:rsidRPr="006F4BE6">
        <w:t>for</w:t>
      </w:r>
      <w:proofErr w:type="gramEnd"/>
      <w:r w:rsidRPr="006F4BE6">
        <w:t xml:space="preserve"> an RSC:</w:t>
      </w:r>
    </w:p>
    <w:p w14:paraId="0CFC613A" w14:textId="425A2C59" w:rsidR="003A1787" w:rsidRPr="006F4BE6" w:rsidRDefault="003A1787" w:rsidP="003A1787">
      <w:pPr>
        <w:pStyle w:val="tSubpara"/>
      </w:pPr>
      <w:r w:rsidRPr="006F4BE6">
        <w:tab/>
        <w:t>(</w:t>
      </w:r>
      <w:proofErr w:type="spellStart"/>
      <w:r w:rsidRPr="006F4BE6">
        <w:t>i</w:t>
      </w:r>
      <w:proofErr w:type="spellEnd"/>
      <w:r w:rsidRPr="006F4BE6">
        <w:t>)</w:t>
      </w:r>
      <w:r w:rsidRPr="006F4BE6">
        <w:tab/>
      </w:r>
      <w:proofErr w:type="gramStart"/>
      <w:r w:rsidRPr="006F4BE6">
        <w:t>when</w:t>
      </w:r>
      <w:proofErr w:type="gramEnd"/>
      <w:r w:rsidRPr="006F4BE6">
        <w:t xml:space="preserve"> determining the energy consumption (</w:t>
      </w:r>
      <w:r w:rsidRPr="006F4BE6">
        <w:rPr>
          <w:i/>
        </w:rPr>
        <w:t>E24h</w:t>
      </w:r>
      <w:r w:rsidRPr="006F4BE6">
        <w:t>) or energy efficiency index (</w:t>
      </w:r>
      <w:r w:rsidRPr="006F4BE6">
        <w:rPr>
          <w:i/>
        </w:rPr>
        <w:t>EEI</w:t>
      </w:r>
      <w:r w:rsidRPr="006F4BE6">
        <w:t xml:space="preserve">) of a </w:t>
      </w:r>
      <w:r w:rsidR="00C304CB" w:rsidRPr="006F4BE6">
        <w:t xml:space="preserve">low sales volume </w:t>
      </w:r>
      <w:r w:rsidRPr="006F4BE6">
        <w:t>RSC—ISO 23953</w:t>
      </w:r>
      <w:r w:rsidRPr="006F4BE6">
        <w:noBreakHyphen/>
        <w:t>2; and</w:t>
      </w:r>
    </w:p>
    <w:p w14:paraId="492AA571" w14:textId="77777777" w:rsidR="003A1787" w:rsidRPr="006F4BE6" w:rsidRDefault="003A1787" w:rsidP="003A1787">
      <w:pPr>
        <w:pStyle w:val="tSubpara"/>
      </w:pPr>
      <w:r w:rsidRPr="006F4BE6">
        <w:tab/>
        <w:t>(ii)</w:t>
      </w:r>
      <w:r w:rsidRPr="006F4BE6">
        <w:tab/>
      </w:r>
      <w:proofErr w:type="gramStart"/>
      <w:r w:rsidRPr="006F4BE6">
        <w:t>for</w:t>
      </w:r>
      <w:proofErr w:type="gramEnd"/>
      <w:r w:rsidRPr="006F4BE6">
        <w:t xml:space="preserve"> any other purpose—EN 16825; and</w:t>
      </w:r>
    </w:p>
    <w:p w14:paraId="0419C2CF" w14:textId="77777777" w:rsidR="003A1787" w:rsidRPr="006F4BE6" w:rsidRDefault="003A1787" w:rsidP="003A1787">
      <w:pPr>
        <w:pStyle w:val="tPara"/>
      </w:pPr>
      <w:r w:rsidRPr="006F4BE6">
        <w:tab/>
        <w:t>(c)</w:t>
      </w:r>
      <w:r w:rsidRPr="006F4BE6">
        <w:tab/>
      </w:r>
      <w:proofErr w:type="gramStart"/>
      <w:r w:rsidRPr="006F4BE6">
        <w:t>for</w:t>
      </w:r>
      <w:proofErr w:type="gramEnd"/>
      <w:r w:rsidRPr="006F4BE6">
        <w:t xml:space="preserve"> an ice cream freezer cabinet—EN 16901; and</w:t>
      </w:r>
    </w:p>
    <w:p w14:paraId="6B53421C" w14:textId="77777777" w:rsidR="003A1787" w:rsidRPr="006F4BE6" w:rsidRDefault="003A1787" w:rsidP="003A1787">
      <w:pPr>
        <w:pStyle w:val="tPara"/>
      </w:pPr>
      <w:r w:rsidRPr="006F4BE6">
        <w:tab/>
        <w:t>(d)</w:t>
      </w:r>
      <w:r w:rsidRPr="006F4BE6">
        <w:tab/>
      </w:r>
      <w:proofErr w:type="gramStart"/>
      <w:r w:rsidRPr="006F4BE6">
        <w:t>for</w:t>
      </w:r>
      <w:proofErr w:type="gramEnd"/>
      <w:r w:rsidRPr="006F4BE6">
        <w:t xml:space="preserve"> a scooping cabinet—EN 16838.</w:t>
      </w:r>
    </w:p>
    <w:p w14:paraId="741C0DE0" w14:textId="292401E0" w:rsidR="003A1787" w:rsidRPr="006F4BE6" w:rsidRDefault="003A1787" w:rsidP="003A1787">
      <w:pPr>
        <w:pStyle w:val="nMain"/>
      </w:pPr>
      <w:r w:rsidRPr="006F4BE6">
        <w:t>Note 1:</w:t>
      </w:r>
      <w:r w:rsidRPr="006F4BE6">
        <w:tab/>
        <w:t>Section </w:t>
      </w:r>
      <w:r w:rsidR="00E2777E">
        <w:t>1</w:t>
      </w:r>
      <w:r w:rsidRPr="006F4BE6">
        <w:t xml:space="preserve"> of </w:t>
      </w:r>
      <w:r w:rsidR="00E2777E">
        <w:t>Schedule 3</w:t>
      </w:r>
      <w:r w:rsidRPr="006F4BE6">
        <w:t xml:space="preserve"> to this determination:</w:t>
      </w:r>
    </w:p>
    <w:p w14:paraId="734D452E" w14:textId="77777777" w:rsidR="003A1787" w:rsidRPr="006F4BE6" w:rsidRDefault="003A1787" w:rsidP="003A1787">
      <w:pPr>
        <w:pStyle w:val="nMain"/>
        <w:spacing w:before="40"/>
        <w:ind w:left="2269" w:hanging="284"/>
      </w:pPr>
      <w:r w:rsidRPr="006F4BE6">
        <w:sym w:font="Symbol" w:char="F0B7"/>
      </w:r>
      <w:r w:rsidRPr="006F4BE6">
        <w:tab/>
      </w:r>
      <w:proofErr w:type="gramStart"/>
      <w:r w:rsidRPr="006F4BE6">
        <w:t>sets</w:t>
      </w:r>
      <w:proofErr w:type="gramEnd"/>
      <w:r w:rsidRPr="006F4BE6">
        <w:t xml:space="preserve"> out variations to ISO 23953</w:t>
      </w:r>
      <w:r w:rsidRPr="006F4BE6">
        <w:noBreakHyphen/>
        <w:t>2 that apply for the purposes of this determination; and</w:t>
      </w:r>
    </w:p>
    <w:p w14:paraId="7663EAD2" w14:textId="77CDEDE6" w:rsidR="003A1787" w:rsidRPr="006F4BE6" w:rsidRDefault="003A1787" w:rsidP="003A1787">
      <w:pPr>
        <w:pStyle w:val="nMain"/>
        <w:spacing w:before="40"/>
        <w:ind w:left="2269" w:hanging="284"/>
      </w:pPr>
      <w:r w:rsidRPr="006F4BE6">
        <w:sym w:font="Symbol" w:char="F0B7"/>
      </w:r>
      <w:r w:rsidRPr="006F4BE6">
        <w:tab/>
      </w:r>
      <w:proofErr w:type="gramStart"/>
      <w:r w:rsidRPr="006F4BE6">
        <w:t>provides</w:t>
      </w:r>
      <w:proofErr w:type="gramEnd"/>
      <w:r w:rsidRPr="006F4BE6">
        <w:t xml:space="preserve"> for how ISO 23953</w:t>
      </w:r>
      <w:r w:rsidRPr="006F4BE6">
        <w:noBreakHyphen/>
        <w:t xml:space="preserve">2 applies in relation to </w:t>
      </w:r>
      <w:r w:rsidR="00C304CB" w:rsidRPr="006F4BE6">
        <w:t xml:space="preserve">low sales volume </w:t>
      </w:r>
      <w:r w:rsidRPr="006F4BE6">
        <w:t>RSCs.</w:t>
      </w:r>
    </w:p>
    <w:p w14:paraId="723476E4" w14:textId="6A15E57E" w:rsidR="003A1787" w:rsidRPr="006F4BE6" w:rsidRDefault="003A1787" w:rsidP="003A1787">
      <w:pPr>
        <w:pStyle w:val="nMain"/>
      </w:pPr>
      <w:r w:rsidRPr="006F4BE6">
        <w:t>Note 2:</w:t>
      </w:r>
      <w:r w:rsidRPr="006F4BE6">
        <w:tab/>
        <w:t>Section </w:t>
      </w:r>
      <w:r w:rsidR="00E2777E">
        <w:t>2</w:t>
      </w:r>
      <w:r w:rsidRPr="006F4BE6">
        <w:t xml:space="preserve"> of </w:t>
      </w:r>
      <w:r w:rsidR="00E2777E">
        <w:t>Schedule 3</w:t>
      </w:r>
      <w:r w:rsidRPr="006F4BE6">
        <w:t xml:space="preserve"> to this determination sets out variations to EN 16825 that apply for the purposes of this determination.</w:t>
      </w:r>
    </w:p>
    <w:p w14:paraId="61C20BBA" w14:textId="20A8C716" w:rsidR="003A1787" w:rsidRDefault="003A1787" w:rsidP="003A1787">
      <w:pPr>
        <w:pStyle w:val="nMain"/>
      </w:pPr>
      <w:r w:rsidRPr="006F4BE6">
        <w:t>Note 3:</w:t>
      </w:r>
      <w:r w:rsidRPr="006F4BE6">
        <w:tab/>
        <w:t>Section </w:t>
      </w:r>
      <w:r w:rsidR="00E2777E">
        <w:t>3</w:t>
      </w:r>
      <w:r w:rsidRPr="006F4BE6">
        <w:t xml:space="preserve"> of </w:t>
      </w:r>
      <w:r w:rsidR="00E2777E">
        <w:t>Schedule 3</w:t>
      </w:r>
      <w:r w:rsidRPr="006F4BE6">
        <w:t xml:space="preserve"> to this determination sets out variations to EN 16901 that apply for the purposes of this determination.</w:t>
      </w:r>
    </w:p>
    <w:p w14:paraId="5308B924" w14:textId="02B6D088" w:rsidR="001E62E1" w:rsidRPr="003D2C62" w:rsidRDefault="001E62E1" w:rsidP="009A79F7">
      <w:pPr>
        <w:pStyle w:val="tDefn"/>
      </w:pPr>
      <w:proofErr w:type="gramStart"/>
      <w:r w:rsidRPr="003D2C62">
        <w:rPr>
          <w:b/>
          <w:i/>
        </w:rPr>
        <w:t>total</w:t>
      </w:r>
      <w:proofErr w:type="gramEnd"/>
      <w:r w:rsidRPr="003D2C62">
        <w:rPr>
          <w:b/>
          <w:i/>
        </w:rPr>
        <w:t xml:space="preserve"> display area</w:t>
      </w:r>
      <w:r w:rsidR="003861F6">
        <w:t xml:space="preserve">: </w:t>
      </w:r>
      <w:r w:rsidRPr="003D2C62">
        <w:t xml:space="preserve">see </w:t>
      </w:r>
      <w:r w:rsidRPr="003D2C62">
        <w:rPr>
          <w:b/>
          <w:i/>
        </w:rPr>
        <w:t>TDA</w:t>
      </w:r>
      <w:r w:rsidRPr="003D2C62">
        <w:t>.</w:t>
      </w:r>
    </w:p>
    <w:p w14:paraId="10AE805A" w14:textId="5E73787C" w:rsidR="009A79F7" w:rsidRDefault="009A79F7" w:rsidP="009A79F7">
      <w:pPr>
        <w:pStyle w:val="tDefn"/>
      </w:pPr>
      <w:proofErr w:type="gramStart"/>
      <w:r>
        <w:rPr>
          <w:b/>
          <w:i/>
        </w:rPr>
        <w:t>vertical</w:t>
      </w:r>
      <w:proofErr w:type="gramEnd"/>
      <w:r w:rsidR="00377541">
        <w:t>, in relation to RDCs and RSCs</w:t>
      </w:r>
      <w:r>
        <w:t>—see section </w:t>
      </w:r>
      <w:r w:rsidR="00E2777E">
        <w:t>9</w:t>
      </w:r>
      <w:r>
        <w:t>.</w:t>
      </w:r>
    </w:p>
    <w:p w14:paraId="320308C7" w14:textId="036CCF9E" w:rsidR="00FB7828" w:rsidRDefault="00FB7828" w:rsidP="009A79F7">
      <w:pPr>
        <w:pStyle w:val="tDefn"/>
      </w:pPr>
      <w:r>
        <w:rPr>
          <w:b/>
          <w:i/>
        </w:rPr>
        <w:t>V</w:t>
      </w:r>
      <w:r w:rsidR="00B506A1">
        <w:rPr>
          <w:b/>
          <w:i/>
          <w:vertAlign w:val="subscript"/>
        </w:rPr>
        <w:t>N</w:t>
      </w:r>
      <w:r w:rsidR="003861F6">
        <w:t xml:space="preserve">: </w:t>
      </w:r>
      <w:r>
        <w:t xml:space="preserve">see </w:t>
      </w:r>
      <w:r>
        <w:rPr>
          <w:b/>
          <w:i/>
        </w:rPr>
        <w:t>net volume</w:t>
      </w:r>
      <w:r>
        <w:t>.</w:t>
      </w:r>
    </w:p>
    <w:p w14:paraId="77A9EE67" w14:textId="11D2E59C" w:rsidR="0007483B" w:rsidRPr="00FB7828" w:rsidRDefault="0007483B" w:rsidP="009A79F7">
      <w:pPr>
        <w:pStyle w:val="tDefn"/>
      </w:pPr>
      <w:proofErr w:type="gramStart"/>
      <w:r w:rsidRPr="00F06DAE">
        <w:rPr>
          <w:b/>
          <w:i/>
        </w:rPr>
        <w:t>water</w:t>
      </w:r>
      <w:proofErr w:type="gramEnd"/>
      <w:r w:rsidRPr="00F06DAE">
        <w:rPr>
          <w:b/>
          <w:i/>
        </w:rPr>
        <w:t xml:space="preserve"> cooled condenser</w:t>
      </w:r>
      <w:r>
        <w:t>—see subsection </w:t>
      </w:r>
      <w:r w:rsidR="00E2777E">
        <w:t>20(2)</w:t>
      </w:r>
      <w:r>
        <w:t>.</w:t>
      </w:r>
    </w:p>
    <w:p w14:paraId="558C061A" w14:textId="293CDB5A" w:rsidR="002C544D" w:rsidRPr="0031469A" w:rsidRDefault="002C544D" w:rsidP="002C544D">
      <w:pPr>
        <w:pStyle w:val="nMain"/>
      </w:pPr>
      <w:r>
        <w:t>Note</w:t>
      </w:r>
      <w:r w:rsidRPr="0031469A">
        <w:t xml:space="preserve">: </w:t>
      </w:r>
      <w:r w:rsidRPr="0031469A">
        <w:tab/>
        <w:t xml:space="preserve">Several other words and expressions used in this </w:t>
      </w:r>
      <w:r w:rsidR="007670BD">
        <w:t>d</w:t>
      </w:r>
      <w:r w:rsidRPr="0031469A">
        <w:t>etermination have the meaning given by section 5 of the Act. For example:</w:t>
      </w:r>
    </w:p>
    <w:p w14:paraId="77D2F17A" w14:textId="448E6D07" w:rsidR="002C544D" w:rsidRPr="0031469A" w:rsidRDefault="002C544D" w:rsidP="00336AD6">
      <w:pPr>
        <w:pStyle w:val="nMain"/>
        <w:spacing w:before="40"/>
        <w:ind w:left="2269" w:hanging="284"/>
      </w:pPr>
      <w:r w:rsidRPr="007513C7">
        <w:rPr>
          <w:sz w:val="16"/>
          <w:szCs w:val="16"/>
        </w:rPr>
        <w:t>●</w:t>
      </w:r>
      <w:r w:rsidR="009C4C27">
        <w:tab/>
      </w:r>
      <w:proofErr w:type="gramStart"/>
      <w:r>
        <w:t>category</w:t>
      </w:r>
      <w:proofErr w:type="gramEnd"/>
      <w:r>
        <w:t xml:space="preserve"> A product;</w:t>
      </w:r>
    </w:p>
    <w:p w14:paraId="7286D3F2" w14:textId="26F97E2F" w:rsidR="002C544D" w:rsidRPr="0031469A" w:rsidRDefault="009C4C27" w:rsidP="00336AD6">
      <w:pPr>
        <w:pStyle w:val="nMain"/>
        <w:spacing w:before="40"/>
        <w:ind w:left="2269" w:hanging="284"/>
      </w:pPr>
      <w:r>
        <w:sym w:font="Symbol" w:char="F0B7"/>
      </w:r>
      <w:r w:rsidR="002C544D">
        <w:tab/>
      </w:r>
      <w:proofErr w:type="gramStart"/>
      <w:r w:rsidR="002C544D" w:rsidRPr="0031469A">
        <w:t>covered</w:t>
      </w:r>
      <w:proofErr w:type="gramEnd"/>
      <w:r w:rsidR="002C544D" w:rsidRPr="0031469A">
        <w:t xml:space="preserve"> by</w:t>
      </w:r>
      <w:r w:rsidR="002C544D">
        <w:t>;</w:t>
      </w:r>
    </w:p>
    <w:p w14:paraId="397DEA38" w14:textId="4C6AA658" w:rsidR="002C544D" w:rsidRPr="0031469A" w:rsidRDefault="009C4C27" w:rsidP="00336AD6">
      <w:pPr>
        <w:pStyle w:val="nMain"/>
        <w:spacing w:before="40"/>
        <w:ind w:left="2269" w:hanging="284"/>
      </w:pPr>
      <w:r>
        <w:sym w:font="Symbol" w:char="F0B7"/>
      </w:r>
      <w:r w:rsidR="002C544D">
        <w:tab/>
      </w:r>
      <w:proofErr w:type="gramStart"/>
      <w:r w:rsidR="002C544D" w:rsidRPr="0031469A">
        <w:t>family</w:t>
      </w:r>
      <w:proofErr w:type="gramEnd"/>
      <w:r w:rsidR="002C544D" w:rsidRPr="0031469A">
        <w:t xml:space="preserve"> of models</w:t>
      </w:r>
      <w:r w:rsidR="002C544D">
        <w:t>;</w:t>
      </w:r>
    </w:p>
    <w:p w14:paraId="2E8F3133" w14:textId="327C4C92" w:rsidR="002C544D" w:rsidRPr="0031469A" w:rsidRDefault="009C4C27" w:rsidP="00336AD6">
      <w:pPr>
        <w:pStyle w:val="nMain"/>
        <w:spacing w:before="40"/>
        <w:ind w:left="2269" w:hanging="284"/>
      </w:pPr>
      <w:r>
        <w:sym w:font="Symbol" w:char="F0B7"/>
      </w:r>
      <w:r w:rsidR="002C544D">
        <w:tab/>
      </w:r>
      <w:r w:rsidR="002C544D" w:rsidRPr="0031469A">
        <w:t>GEMS</w:t>
      </w:r>
      <w:r w:rsidR="002C544D">
        <w:t>;</w:t>
      </w:r>
    </w:p>
    <w:p w14:paraId="465F369C" w14:textId="65924545" w:rsidR="002C544D" w:rsidRPr="0031469A" w:rsidRDefault="009C4C27" w:rsidP="00336AD6">
      <w:pPr>
        <w:pStyle w:val="nMain"/>
        <w:spacing w:before="40"/>
        <w:ind w:left="2269" w:hanging="284"/>
      </w:pPr>
      <w:r>
        <w:sym w:font="Symbol" w:char="F0B7"/>
      </w:r>
      <w:r w:rsidR="002C544D">
        <w:tab/>
      </w:r>
      <w:r w:rsidR="002C544D" w:rsidRPr="0031469A">
        <w:t>GEMS labelling requirements</w:t>
      </w:r>
      <w:r w:rsidR="002C544D">
        <w:t>;</w:t>
      </w:r>
    </w:p>
    <w:p w14:paraId="4DBEEAA5" w14:textId="1C1AAC3B" w:rsidR="002C544D" w:rsidRPr="0031469A" w:rsidRDefault="009C4C27" w:rsidP="00336AD6">
      <w:pPr>
        <w:pStyle w:val="nMain"/>
        <w:spacing w:before="40"/>
        <w:ind w:left="2269" w:hanging="284"/>
      </w:pPr>
      <w:r>
        <w:sym w:font="Symbol" w:char="F0B7"/>
      </w:r>
      <w:r w:rsidR="002C544D">
        <w:tab/>
      </w:r>
      <w:r w:rsidR="002C544D" w:rsidRPr="0031469A">
        <w:t>GEMS level requirements</w:t>
      </w:r>
      <w:r w:rsidR="002C544D">
        <w:t>;</w:t>
      </w:r>
    </w:p>
    <w:p w14:paraId="7B846C56" w14:textId="259A8D11" w:rsidR="003B27BA" w:rsidRPr="0031469A" w:rsidRDefault="003B27BA" w:rsidP="003B27BA">
      <w:pPr>
        <w:pStyle w:val="nMain"/>
        <w:spacing w:before="40"/>
        <w:ind w:left="2269" w:hanging="284"/>
      </w:pPr>
      <w:r>
        <w:sym w:font="Symbol" w:char="F0B7"/>
      </w:r>
      <w:r>
        <w:tab/>
      </w:r>
      <w:r w:rsidRPr="0031469A">
        <w:t xml:space="preserve">GEMS </w:t>
      </w:r>
      <w:r>
        <w:t>Regulator;</w:t>
      </w:r>
    </w:p>
    <w:p w14:paraId="303C8BF7" w14:textId="377845CD" w:rsidR="002C544D" w:rsidRPr="0031469A" w:rsidRDefault="009C4C27" w:rsidP="00336AD6">
      <w:pPr>
        <w:pStyle w:val="nMain"/>
        <w:spacing w:before="40"/>
        <w:ind w:left="2269" w:hanging="284"/>
      </w:pPr>
      <w:r>
        <w:sym w:font="Symbol" w:char="F0B7"/>
      </w:r>
      <w:r w:rsidR="002C544D">
        <w:tab/>
      </w:r>
      <w:proofErr w:type="gramStart"/>
      <w:r w:rsidR="002C544D" w:rsidRPr="0031469A">
        <w:t>model</w:t>
      </w:r>
      <w:proofErr w:type="gramEnd"/>
      <w:r w:rsidR="002C544D">
        <w:t>;</w:t>
      </w:r>
    </w:p>
    <w:p w14:paraId="1DD25C46" w14:textId="464E1658" w:rsidR="002C544D" w:rsidRDefault="009C4C27" w:rsidP="00336AD6">
      <w:pPr>
        <w:pStyle w:val="nMain"/>
        <w:spacing w:before="40"/>
        <w:ind w:left="2269" w:hanging="284"/>
      </w:pPr>
      <w:r>
        <w:sym w:font="Symbol" w:char="F0B7"/>
      </w:r>
      <w:r w:rsidR="002C544D">
        <w:tab/>
      </w:r>
      <w:proofErr w:type="gramStart"/>
      <w:r w:rsidR="002C544D" w:rsidRPr="0031469A">
        <w:t>product</w:t>
      </w:r>
      <w:proofErr w:type="gramEnd"/>
      <w:r w:rsidR="002C544D" w:rsidRPr="0031469A">
        <w:t xml:space="preserve"> classes</w:t>
      </w:r>
      <w:r w:rsidR="002C544D">
        <w:t>.</w:t>
      </w:r>
    </w:p>
    <w:p w14:paraId="313D633A" w14:textId="390049D4" w:rsidR="00B22D23" w:rsidRDefault="001A6E34" w:rsidP="00872B43">
      <w:pPr>
        <w:pStyle w:val="h5Section"/>
      </w:pPr>
      <w:bookmarkStart w:id="11" w:name="_Toc3988782"/>
      <w:proofErr w:type="gramStart"/>
      <w:r>
        <w:t>6</w:t>
      </w:r>
      <w:r w:rsidR="00872B43">
        <w:t xml:space="preserve">  Meaning</w:t>
      </w:r>
      <w:proofErr w:type="gramEnd"/>
      <w:r w:rsidR="00872B43">
        <w:t xml:space="preserve"> of </w:t>
      </w:r>
      <w:r w:rsidR="00872B43">
        <w:rPr>
          <w:i/>
        </w:rPr>
        <w:t xml:space="preserve">refrigerated </w:t>
      </w:r>
      <w:r w:rsidR="00872B43" w:rsidRPr="00872B43">
        <w:rPr>
          <w:i/>
        </w:rPr>
        <w:t>cabinet</w:t>
      </w:r>
      <w:bookmarkEnd w:id="11"/>
    </w:p>
    <w:p w14:paraId="39D79B1F" w14:textId="7C00FBB2" w:rsidR="0036054B" w:rsidRDefault="0036054B" w:rsidP="0036054B">
      <w:pPr>
        <w:pStyle w:val="tMain"/>
      </w:pPr>
      <w:r>
        <w:tab/>
      </w:r>
      <w:r>
        <w:tab/>
        <w:t>In this determination:</w:t>
      </w:r>
    </w:p>
    <w:p w14:paraId="63FC2F61" w14:textId="2993E70F" w:rsidR="006F6078" w:rsidRDefault="006F6078" w:rsidP="006F6078">
      <w:pPr>
        <w:pStyle w:val="tDefn"/>
      </w:pPr>
      <w:proofErr w:type="gramStart"/>
      <w:r>
        <w:rPr>
          <w:b/>
          <w:i/>
        </w:rPr>
        <w:t>refrigerated</w:t>
      </w:r>
      <w:proofErr w:type="gramEnd"/>
      <w:r>
        <w:rPr>
          <w:b/>
          <w:i/>
        </w:rPr>
        <w:t xml:space="preserve"> cabinet</w:t>
      </w:r>
      <w:r>
        <w:t xml:space="preserve"> means a device that:</w:t>
      </w:r>
    </w:p>
    <w:p w14:paraId="5CB2812A" w14:textId="267CF684" w:rsidR="006F6078" w:rsidRDefault="006F6078" w:rsidP="006F6078">
      <w:pPr>
        <w:pStyle w:val="tPara"/>
      </w:pPr>
      <w:r>
        <w:tab/>
        <w:t>(a)</w:t>
      </w:r>
      <w:r>
        <w:tab/>
      </w:r>
      <w:proofErr w:type="gramStart"/>
      <w:r>
        <w:t>consists</w:t>
      </w:r>
      <w:proofErr w:type="gramEnd"/>
      <w:r>
        <w:t xml:space="preserve"> of an insulated cabinet</w:t>
      </w:r>
      <w:r w:rsidR="00395E5E">
        <w:t xml:space="preserve"> </w:t>
      </w:r>
      <w:r>
        <w:t>with an opening</w:t>
      </w:r>
      <w:r w:rsidR="00AD4ED8">
        <w:t xml:space="preserve"> (whether or not the </w:t>
      </w:r>
      <w:r w:rsidR="00395E5E" w:rsidRPr="00EE378B">
        <w:t xml:space="preserve">opening </w:t>
      </w:r>
      <w:r w:rsidR="00AD4ED8">
        <w:t>has a lid or a door)</w:t>
      </w:r>
      <w:r>
        <w:t>; and</w:t>
      </w:r>
    </w:p>
    <w:p w14:paraId="47121BCC" w14:textId="1D46FFC4" w:rsidR="006F6078" w:rsidRDefault="006F6078" w:rsidP="006F6078">
      <w:pPr>
        <w:pStyle w:val="tPara"/>
      </w:pPr>
      <w:r>
        <w:tab/>
        <w:t>(</w:t>
      </w:r>
      <w:proofErr w:type="gramStart"/>
      <w:r>
        <w:t>b</w:t>
      </w:r>
      <w:proofErr w:type="gramEnd"/>
      <w:r>
        <w:t>)</w:t>
      </w:r>
      <w:r>
        <w:tab/>
        <w:t xml:space="preserve">is capable of </w:t>
      </w:r>
      <w:r w:rsidR="005548A5">
        <w:t xml:space="preserve">attaining and </w:t>
      </w:r>
      <w:r>
        <w:t xml:space="preserve">maintaining a </w:t>
      </w:r>
      <w:r w:rsidR="00D3280A">
        <w:t>specified</w:t>
      </w:r>
      <w:r>
        <w:t xml:space="preserve"> temperature within the insulated cabinet within a range that </w:t>
      </w:r>
      <w:r w:rsidR="00313539" w:rsidRPr="00336F89">
        <w:t>overlaps the range</w:t>
      </w:r>
      <w:r w:rsidR="00313539" w:rsidRPr="00A50BFE">
        <w:t xml:space="preserve"> </w:t>
      </w:r>
      <w:r>
        <w:t>-18</w:t>
      </w:r>
      <w:r>
        <w:sym w:font="Symbol" w:char="F0B0"/>
      </w:r>
      <w:r>
        <w:t xml:space="preserve">C </w:t>
      </w:r>
      <w:r w:rsidR="00313539" w:rsidRPr="00336F89">
        <w:t xml:space="preserve">to </w:t>
      </w:r>
      <w:r>
        <w:t>+</w:t>
      </w:r>
      <w:r w:rsidR="00D3280A">
        <w:t>10</w:t>
      </w:r>
      <w:r>
        <w:sym w:font="Symbol" w:char="F0B0"/>
      </w:r>
      <w:r>
        <w:t>C; and</w:t>
      </w:r>
    </w:p>
    <w:p w14:paraId="1CC13E66" w14:textId="3821390F" w:rsidR="006F6078" w:rsidRDefault="006F6078" w:rsidP="006F6078">
      <w:pPr>
        <w:pStyle w:val="tPara"/>
      </w:pPr>
      <w:r>
        <w:tab/>
        <w:t>(c)</w:t>
      </w:r>
      <w:r>
        <w:tab/>
      </w:r>
      <w:proofErr w:type="gramStart"/>
      <w:r>
        <w:t>is</w:t>
      </w:r>
      <w:proofErr w:type="gramEnd"/>
      <w:r>
        <w:t xml:space="preserve"> designed primarily for storage, display, or both storage and display, of </w:t>
      </w:r>
      <w:r w:rsidR="00760BDC">
        <w:t xml:space="preserve">chilled or frozen </w:t>
      </w:r>
      <w:r>
        <w:t>foodstuffs.</w:t>
      </w:r>
    </w:p>
    <w:p w14:paraId="723A0C31" w14:textId="2C6C9EAF" w:rsidR="009A0E4D" w:rsidRDefault="006F6078" w:rsidP="006F6078">
      <w:pPr>
        <w:pStyle w:val="nMain"/>
      </w:pPr>
      <w:r>
        <w:t>Note:</w:t>
      </w:r>
      <w:r>
        <w:tab/>
      </w:r>
      <w:r w:rsidR="00C710B6">
        <w:t xml:space="preserve">For </w:t>
      </w:r>
      <w:r w:rsidR="001C2FD7">
        <w:t xml:space="preserve">the purposes of </w:t>
      </w:r>
      <w:r w:rsidR="00C710B6">
        <w:t xml:space="preserve">this determination, there are </w:t>
      </w:r>
      <w:r w:rsidR="009A0E4D">
        <w:t>5</w:t>
      </w:r>
      <w:r w:rsidR="00C710B6">
        <w:t xml:space="preserve"> types of refrigerated cabinet</w:t>
      </w:r>
      <w:r w:rsidR="009A0E4D" w:rsidRPr="00EE378B">
        <w:t>—see section </w:t>
      </w:r>
      <w:r w:rsidR="00E2777E">
        <w:t>8</w:t>
      </w:r>
      <w:r w:rsidR="009A0E4D">
        <w:t>.</w:t>
      </w:r>
    </w:p>
    <w:p w14:paraId="075C568E" w14:textId="7D7C312E" w:rsidR="0069751D" w:rsidRDefault="001A6E34" w:rsidP="0069751D">
      <w:pPr>
        <w:pStyle w:val="h5Section"/>
        <w:rPr>
          <w:i/>
        </w:rPr>
      </w:pPr>
      <w:bookmarkStart w:id="12" w:name="_Toc3988783"/>
      <w:proofErr w:type="gramStart"/>
      <w:r>
        <w:t>7</w:t>
      </w:r>
      <w:r w:rsidR="0069751D">
        <w:t xml:space="preserve">  Meaning</w:t>
      </w:r>
      <w:proofErr w:type="gramEnd"/>
      <w:r w:rsidR="0069751D">
        <w:t xml:space="preserve"> of </w:t>
      </w:r>
      <w:r w:rsidR="0069751D">
        <w:rPr>
          <w:i/>
        </w:rPr>
        <w:t xml:space="preserve">integral </w:t>
      </w:r>
      <w:r w:rsidR="0069751D">
        <w:t xml:space="preserve">and </w:t>
      </w:r>
      <w:r w:rsidR="0069751D">
        <w:rPr>
          <w:i/>
        </w:rPr>
        <w:t>remote</w:t>
      </w:r>
      <w:bookmarkEnd w:id="12"/>
    </w:p>
    <w:p w14:paraId="35D6F32F" w14:textId="77777777" w:rsidR="000F5523" w:rsidRDefault="000F5523" w:rsidP="000F5523">
      <w:pPr>
        <w:pStyle w:val="tMain"/>
      </w:pPr>
      <w:r>
        <w:tab/>
      </w:r>
      <w:r>
        <w:tab/>
        <w:t>In this determination:</w:t>
      </w:r>
    </w:p>
    <w:p w14:paraId="302AC70F" w14:textId="77777777" w:rsidR="000F5523" w:rsidRDefault="000F5523" w:rsidP="000F5523">
      <w:pPr>
        <w:pStyle w:val="tDefn"/>
      </w:pPr>
      <w:proofErr w:type="gramStart"/>
      <w:r w:rsidRPr="000F5523">
        <w:rPr>
          <w:b/>
          <w:i/>
        </w:rPr>
        <w:lastRenderedPageBreak/>
        <w:t>integral</w:t>
      </w:r>
      <w:proofErr w:type="gramEnd"/>
      <w:r>
        <w:t xml:space="preserve">: a refrigerated cabinet is </w:t>
      </w:r>
      <w:r w:rsidRPr="00D4740D">
        <w:rPr>
          <w:b/>
          <w:i/>
        </w:rPr>
        <w:t>integral</w:t>
      </w:r>
      <w:r>
        <w:t xml:space="preserve"> if it is designed to have its condensing unit housed within, or directly attached to, the cabinet.</w:t>
      </w:r>
    </w:p>
    <w:p w14:paraId="19A47BF7" w14:textId="040C0974" w:rsidR="000F5523" w:rsidRDefault="000F5523" w:rsidP="000F5523">
      <w:pPr>
        <w:pStyle w:val="tDefn"/>
      </w:pPr>
      <w:proofErr w:type="gramStart"/>
      <w:r w:rsidRPr="000F5523">
        <w:rPr>
          <w:b/>
          <w:i/>
        </w:rPr>
        <w:t>remote</w:t>
      </w:r>
      <w:proofErr w:type="gramEnd"/>
      <w:r>
        <w:t xml:space="preserve">: a refrigerated cabinet is </w:t>
      </w:r>
      <w:r>
        <w:rPr>
          <w:b/>
          <w:i/>
        </w:rPr>
        <w:t xml:space="preserve">remote </w:t>
      </w:r>
      <w:r>
        <w:t>if it is not integral.</w:t>
      </w:r>
    </w:p>
    <w:p w14:paraId="4CC4C35D" w14:textId="098FF9F9" w:rsidR="0069751D" w:rsidRDefault="001A6E34" w:rsidP="0069751D">
      <w:pPr>
        <w:pStyle w:val="h5Section"/>
      </w:pPr>
      <w:bookmarkStart w:id="13" w:name="_Toc3988784"/>
      <w:proofErr w:type="gramStart"/>
      <w:r>
        <w:t>8</w:t>
      </w:r>
      <w:r w:rsidR="0069751D">
        <w:t xml:space="preserve">  T</w:t>
      </w:r>
      <w:r w:rsidR="0069751D" w:rsidRPr="00872B43">
        <w:t>ypes</w:t>
      </w:r>
      <w:proofErr w:type="gramEnd"/>
      <w:r w:rsidR="0069751D">
        <w:t xml:space="preserve"> of refrigerated cabinets</w:t>
      </w:r>
      <w:bookmarkEnd w:id="13"/>
    </w:p>
    <w:p w14:paraId="4DA872F7" w14:textId="0B4A84A3" w:rsidR="003B6139" w:rsidRDefault="003B6139" w:rsidP="003B6139">
      <w:pPr>
        <w:pStyle w:val="tMain"/>
      </w:pPr>
      <w:r>
        <w:tab/>
      </w:r>
      <w:r>
        <w:tab/>
        <w:t>In this determination:</w:t>
      </w:r>
    </w:p>
    <w:p w14:paraId="48F02E4C" w14:textId="3B3DB575" w:rsidR="00D42209" w:rsidRDefault="00D42209" w:rsidP="00D42209">
      <w:pPr>
        <w:pStyle w:val="tDefn"/>
      </w:pPr>
      <w:proofErr w:type="gramStart"/>
      <w:r>
        <w:rPr>
          <w:b/>
          <w:i/>
        </w:rPr>
        <w:t>ice</w:t>
      </w:r>
      <w:proofErr w:type="gramEnd"/>
      <w:r>
        <w:rPr>
          <w:b/>
          <w:i/>
        </w:rPr>
        <w:t xml:space="preserve"> cream freezer </w:t>
      </w:r>
      <w:r w:rsidR="007F177D">
        <w:rPr>
          <w:b/>
          <w:i/>
        </w:rPr>
        <w:t>cabinet</w:t>
      </w:r>
      <w:r>
        <w:rPr>
          <w:b/>
          <w:i/>
        </w:rPr>
        <w:t xml:space="preserve"> </w:t>
      </w:r>
      <w:r w:rsidRPr="00925CC5">
        <w:t xml:space="preserve">means </w:t>
      </w:r>
      <w:r>
        <w:t>a refrigerated cabinet that:</w:t>
      </w:r>
    </w:p>
    <w:p w14:paraId="412CFB8A" w14:textId="4499907C" w:rsidR="00D42209" w:rsidRPr="00336F89" w:rsidRDefault="00D42209" w:rsidP="00D42209">
      <w:pPr>
        <w:pStyle w:val="tPara"/>
      </w:pPr>
      <w:r>
        <w:tab/>
        <w:t>(a)</w:t>
      </w:r>
      <w:r>
        <w:tab/>
      </w:r>
      <w:proofErr w:type="gramStart"/>
      <w:r>
        <w:t>is</w:t>
      </w:r>
      <w:proofErr w:type="gramEnd"/>
      <w:r>
        <w:t xml:space="preserve"> designed for storage</w:t>
      </w:r>
      <w:r w:rsidR="00F832B0" w:rsidRPr="00336F89">
        <w:t xml:space="preserve"> and </w:t>
      </w:r>
      <w:r w:rsidRPr="00336F89">
        <w:t>display</w:t>
      </w:r>
      <w:r w:rsidR="00F832B0" w:rsidRPr="00336F89">
        <w:t xml:space="preserve"> of, and access by consumers to</w:t>
      </w:r>
      <w:r w:rsidRPr="00336F89">
        <w:t>, pre</w:t>
      </w:r>
      <w:r w:rsidRPr="00336F89">
        <w:noBreakHyphen/>
        <w:t>packaged frozen ice cream; and</w:t>
      </w:r>
    </w:p>
    <w:p w14:paraId="75BAC67B" w14:textId="77777777" w:rsidR="00D42209" w:rsidRPr="00336F89" w:rsidRDefault="00D42209" w:rsidP="00D42209">
      <w:pPr>
        <w:pStyle w:val="tPara"/>
      </w:pPr>
      <w:r w:rsidRPr="00336F89">
        <w:tab/>
        <w:t>(</w:t>
      </w:r>
      <w:proofErr w:type="gramStart"/>
      <w:r w:rsidRPr="00336F89">
        <w:t>b</w:t>
      </w:r>
      <w:proofErr w:type="gramEnd"/>
      <w:r w:rsidRPr="00336F89">
        <w:t>)</w:t>
      </w:r>
      <w:r w:rsidRPr="00336F89">
        <w:tab/>
        <w:t>is integral; and</w:t>
      </w:r>
    </w:p>
    <w:p w14:paraId="195D455C" w14:textId="77777777" w:rsidR="00D42209" w:rsidRPr="00336F89" w:rsidRDefault="00D42209" w:rsidP="00D42209">
      <w:pPr>
        <w:pStyle w:val="tPara"/>
      </w:pPr>
      <w:r w:rsidRPr="00336F89">
        <w:tab/>
        <w:t>(c)</w:t>
      </w:r>
      <w:r w:rsidRPr="00336F89">
        <w:tab/>
      </w:r>
      <w:proofErr w:type="gramStart"/>
      <w:r w:rsidRPr="00336F89">
        <w:t>can</w:t>
      </w:r>
      <w:proofErr w:type="gramEnd"/>
      <w:r w:rsidRPr="00336F89">
        <w:t xml:space="preserve"> be accessed by opening a lid (whether solid or transparent); and</w:t>
      </w:r>
    </w:p>
    <w:p w14:paraId="13D5AC3F" w14:textId="77777777" w:rsidR="008D1784" w:rsidRPr="00336F89" w:rsidRDefault="00D42209" w:rsidP="00D42209">
      <w:pPr>
        <w:pStyle w:val="tPara"/>
      </w:pPr>
      <w:r w:rsidRPr="00336F89">
        <w:tab/>
        <w:t>(d)</w:t>
      </w:r>
      <w:r w:rsidRPr="00336F89">
        <w:tab/>
        <w:t>has a net volume</w:t>
      </w:r>
      <w:r w:rsidR="00B2762D" w:rsidRPr="00336F89">
        <w:t>, when determined in accordance with Annex B of EN 16901</w:t>
      </w:r>
      <w:r w:rsidR="00734D19" w:rsidRPr="00336F89">
        <w:t xml:space="preserve"> as if the cabinet were covered by that standard</w:t>
      </w:r>
      <w:r w:rsidR="00B2762D" w:rsidRPr="00336F89">
        <w:t>,</w:t>
      </w:r>
      <w:r w:rsidRPr="00336F89">
        <w:t xml:space="preserve"> of no more than 500 litres</w:t>
      </w:r>
      <w:r w:rsidR="008D1784" w:rsidRPr="00336F89">
        <w:t>; and</w:t>
      </w:r>
    </w:p>
    <w:p w14:paraId="48C99D7B" w14:textId="77777777" w:rsidR="007F3ABF" w:rsidRDefault="008D1784" w:rsidP="00D42209">
      <w:pPr>
        <w:pStyle w:val="tPara"/>
      </w:pPr>
      <w:r w:rsidRPr="00336F89">
        <w:tab/>
        <w:t>(e)</w:t>
      </w:r>
      <w:r w:rsidRPr="00336F89">
        <w:tab/>
      </w:r>
      <w:proofErr w:type="gramStart"/>
      <w:r w:rsidRPr="00336F89">
        <w:t>has</w:t>
      </w:r>
      <w:proofErr w:type="gramEnd"/>
      <w:r w:rsidRPr="00336F89">
        <w:t xml:space="preserve"> a ratio of its net volume (</w:t>
      </w:r>
      <w:r w:rsidRPr="00336F89">
        <w:rPr>
          <w:i/>
        </w:rPr>
        <w:t>V</w:t>
      </w:r>
      <w:r w:rsidR="00B506A1" w:rsidRPr="00336F89">
        <w:rPr>
          <w:i/>
          <w:vertAlign w:val="subscript"/>
        </w:rPr>
        <w:t>N</w:t>
      </w:r>
      <w:r w:rsidRPr="00336F89">
        <w:t>) to total display area (</w:t>
      </w:r>
      <w:r w:rsidRPr="00336F89">
        <w:rPr>
          <w:i/>
        </w:rPr>
        <w:t>TDA</w:t>
      </w:r>
      <w:r w:rsidRPr="00336F89">
        <w:t>) of</w:t>
      </w:r>
      <w:r w:rsidRPr="00336F89">
        <w:rPr>
          <w:i/>
        </w:rPr>
        <w:t xml:space="preserve"> </w:t>
      </w:r>
      <w:r w:rsidRPr="00336F89">
        <w:t>greater than or equal to 0.35 m</w:t>
      </w:r>
      <w:r w:rsidR="007F3ABF">
        <w:t>; and</w:t>
      </w:r>
    </w:p>
    <w:p w14:paraId="2A3AAAD2" w14:textId="10299B50" w:rsidR="00D42209" w:rsidRDefault="007F3ABF" w:rsidP="00D42209">
      <w:pPr>
        <w:pStyle w:val="tPara"/>
      </w:pPr>
      <w:r>
        <w:tab/>
        <w:t>(f)</w:t>
      </w:r>
      <w:r>
        <w:tab/>
      </w:r>
      <w:proofErr w:type="gramStart"/>
      <w:r>
        <w:t>has</w:t>
      </w:r>
      <w:proofErr w:type="gramEnd"/>
      <w:r>
        <w:t xml:space="preserve"> static air cooling with a skin evaporator</w:t>
      </w:r>
      <w:r w:rsidR="00D42209" w:rsidRPr="00336F89">
        <w:t>.</w:t>
      </w:r>
    </w:p>
    <w:p w14:paraId="749D7F53" w14:textId="2C32A90A" w:rsidR="00D42209" w:rsidRPr="00336F89" w:rsidRDefault="0016530F" w:rsidP="0016530F">
      <w:pPr>
        <w:pStyle w:val="nMain"/>
      </w:pPr>
      <w:r w:rsidRPr="00336F89">
        <w:t>Note</w:t>
      </w:r>
      <w:r w:rsidR="004C1984" w:rsidRPr="00336F89">
        <w:t xml:space="preserve"> 1</w:t>
      </w:r>
      <w:r w:rsidR="00D42209" w:rsidRPr="00336F89">
        <w:t>:</w:t>
      </w:r>
      <w:r w:rsidRPr="00336F89">
        <w:tab/>
      </w:r>
      <w:r w:rsidR="00D42209" w:rsidRPr="00336F89">
        <w:t xml:space="preserve">For the purposes of this determination, </w:t>
      </w:r>
      <w:r w:rsidR="000F3EF3" w:rsidRPr="00336F89">
        <w:t xml:space="preserve">definitions and </w:t>
      </w:r>
      <w:r w:rsidR="00D42209" w:rsidRPr="00336F89">
        <w:t xml:space="preserve">requirements relating to ice cream freezer </w:t>
      </w:r>
      <w:r w:rsidR="008E35A7" w:rsidRPr="00336F89">
        <w:t>cabinets</w:t>
      </w:r>
      <w:r w:rsidR="001C2FD7" w:rsidRPr="00336F89">
        <w:t xml:space="preserve"> </w:t>
      </w:r>
      <w:r w:rsidR="00D42209" w:rsidRPr="00336F89">
        <w:t>are found in EN 16901.</w:t>
      </w:r>
    </w:p>
    <w:p w14:paraId="0F52F592" w14:textId="68180542" w:rsidR="004C1984" w:rsidRPr="00336F89" w:rsidRDefault="004C1984" w:rsidP="004C1984">
      <w:pPr>
        <w:pStyle w:val="nMain"/>
      </w:pPr>
      <w:r w:rsidRPr="00336F89">
        <w:t>Note 2:</w:t>
      </w:r>
      <w:r w:rsidRPr="00336F89">
        <w:tab/>
        <w:t>Section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35E39F19" w14:textId="77777777" w:rsidR="006D746D" w:rsidRDefault="006D746D" w:rsidP="006D746D">
      <w:pPr>
        <w:pStyle w:val="tDefn"/>
      </w:pPr>
      <w:r>
        <w:rPr>
          <w:b/>
          <w:i/>
        </w:rPr>
        <w:t xml:space="preserve">RDC </w:t>
      </w:r>
      <w:r>
        <w:t xml:space="preserve">(short for </w:t>
      </w:r>
      <w:r w:rsidRPr="002432F9">
        <w:t>refrigerated display cabinet</w:t>
      </w:r>
      <w:r>
        <w:t>)</w:t>
      </w:r>
      <w:r w:rsidRPr="00676539">
        <w:t xml:space="preserve"> </w:t>
      </w:r>
      <w:r w:rsidRPr="00925CC5">
        <w:t xml:space="preserve">means </w:t>
      </w:r>
      <w:r>
        <w:t>a refrigerated cabinet that:</w:t>
      </w:r>
    </w:p>
    <w:p w14:paraId="785B5925" w14:textId="1E66B993" w:rsidR="006D746D" w:rsidRDefault="006D746D" w:rsidP="006D746D">
      <w:pPr>
        <w:pStyle w:val="tPara"/>
      </w:pPr>
      <w:r>
        <w:tab/>
        <w:t>(a)</w:t>
      </w:r>
      <w:r>
        <w:tab/>
      </w:r>
      <w:proofErr w:type="gramStart"/>
      <w:r>
        <w:t>is</w:t>
      </w:r>
      <w:proofErr w:type="gramEnd"/>
      <w:r>
        <w:t xml:space="preserve"> designed for storage and display of, and access by consumers to, </w:t>
      </w:r>
      <w:r w:rsidR="00760BDC">
        <w:t xml:space="preserve">chilled or frozen </w:t>
      </w:r>
      <w:r>
        <w:t>items contained in the cabinet in a retail environment; and</w:t>
      </w:r>
    </w:p>
    <w:p w14:paraId="6377E330" w14:textId="77777777" w:rsidR="006D746D" w:rsidRDefault="006D746D" w:rsidP="006D746D">
      <w:pPr>
        <w:pStyle w:val="tPara"/>
      </w:pPr>
      <w:r>
        <w:tab/>
        <w:t>(b)</w:t>
      </w:r>
      <w:r>
        <w:tab/>
      </w:r>
      <w:proofErr w:type="gramStart"/>
      <w:r>
        <w:t>is</w:t>
      </w:r>
      <w:proofErr w:type="gramEnd"/>
      <w:r>
        <w:t xml:space="preserve"> not:</w:t>
      </w:r>
    </w:p>
    <w:p w14:paraId="316D979C" w14:textId="6A7D59A4" w:rsidR="006D746D" w:rsidRDefault="0048125E" w:rsidP="00CA6BC9">
      <w:pPr>
        <w:pStyle w:val="tSubpara"/>
      </w:pPr>
      <w:r>
        <w:tab/>
        <w:t>(</w:t>
      </w:r>
      <w:proofErr w:type="spellStart"/>
      <w:r w:rsidR="006D746D">
        <w:t>i</w:t>
      </w:r>
      <w:proofErr w:type="spellEnd"/>
      <w:r w:rsidR="006D746D">
        <w:t>)</w:t>
      </w:r>
      <w:r w:rsidR="00CA6BC9">
        <w:tab/>
      </w:r>
      <w:proofErr w:type="gramStart"/>
      <w:r w:rsidR="006D746D">
        <w:t>a</w:t>
      </w:r>
      <w:proofErr w:type="gramEnd"/>
      <w:r w:rsidR="006D746D">
        <w:t xml:space="preserve"> scooping </w:t>
      </w:r>
      <w:r w:rsidR="007F177D">
        <w:t>cabinet</w:t>
      </w:r>
      <w:r w:rsidR="006D746D">
        <w:t>; or</w:t>
      </w:r>
    </w:p>
    <w:p w14:paraId="545E0327" w14:textId="65E4E6E8" w:rsidR="006D746D" w:rsidRDefault="006D746D" w:rsidP="006D746D">
      <w:pPr>
        <w:pStyle w:val="tSubpara"/>
      </w:pPr>
      <w:r>
        <w:tab/>
        <w:t>(i</w:t>
      </w:r>
      <w:r w:rsidR="000B11AB">
        <w:t>i</w:t>
      </w:r>
      <w:r>
        <w:t>)</w:t>
      </w:r>
      <w:r>
        <w:tab/>
      </w:r>
      <w:proofErr w:type="gramStart"/>
      <w:r>
        <w:t>a</w:t>
      </w:r>
      <w:r w:rsidR="007F177D">
        <w:t>n</w:t>
      </w:r>
      <w:proofErr w:type="gramEnd"/>
      <w:r>
        <w:t xml:space="preserve"> ice cream freezer </w:t>
      </w:r>
      <w:r w:rsidR="007F177D">
        <w:t>cabinet</w:t>
      </w:r>
      <w:r>
        <w:t>.</w:t>
      </w:r>
    </w:p>
    <w:p w14:paraId="35ABD3F3" w14:textId="2B5A665D" w:rsidR="006D746D" w:rsidRDefault="006D746D" w:rsidP="006D746D">
      <w:pPr>
        <w:pStyle w:val="nMain"/>
      </w:pPr>
      <w:r>
        <w:t>Note 1:</w:t>
      </w:r>
      <w:r>
        <w:tab/>
        <w:t xml:space="preserve">For the purposes of this determination, </w:t>
      </w:r>
      <w:r w:rsidR="008E35A7">
        <w:t>RDCs may be designed</w:t>
      </w:r>
      <w:r>
        <w:t>:</w:t>
      </w:r>
    </w:p>
    <w:p w14:paraId="1BEED085" w14:textId="1E41ECF2" w:rsidR="006D746D" w:rsidRDefault="006D746D" w:rsidP="003D2C62">
      <w:pPr>
        <w:pStyle w:val="nMain"/>
        <w:spacing w:before="40"/>
        <w:ind w:left="2269" w:hanging="284"/>
      </w:pPr>
      <w:r>
        <w:sym w:font="Symbol" w:char="F0B7"/>
      </w:r>
      <w:r>
        <w:tab/>
      </w:r>
      <w:proofErr w:type="gramStart"/>
      <w:r w:rsidR="008E35A7">
        <w:t>to</w:t>
      </w:r>
      <w:proofErr w:type="gramEnd"/>
      <w:r w:rsidR="008E35A7">
        <w:t xml:space="preserve"> </w:t>
      </w:r>
      <w:r>
        <w:t xml:space="preserve">be open, or </w:t>
      </w:r>
      <w:r w:rsidR="008E35A7">
        <w:t xml:space="preserve">to </w:t>
      </w:r>
      <w:r>
        <w:t>have transparent doors</w:t>
      </w:r>
      <w:r w:rsidR="00C109F5">
        <w:t>, drawers</w:t>
      </w:r>
      <w:r>
        <w:t xml:space="preserve"> or lids; and</w:t>
      </w:r>
    </w:p>
    <w:p w14:paraId="286E0B35" w14:textId="345B528D" w:rsidR="006D746D" w:rsidRDefault="006D746D" w:rsidP="003D2C62">
      <w:pPr>
        <w:pStyle w:val="nMain"/>
        <w:spacing w:before="40"/>
        <w:ind w:left="2269" w:hanging="284"/>
      </w:pPr>
      <w:r>
        <w:sym w:font="Symbol" w:char="F0B7"/>
      </w:r>
      <w:r>
        <w:tab/>
      </w:r>
      <w:proofErr w:type="gramStart"/>
      <w:r w:rsidR="008E35A7">
        <w:t>to</w:t>
      </w:r>
      <w:proofErr w:type="gramEnd"/>
      <w:r w:rsidR="008E35A7">
        <w:t xml:space="preserve"> be</w:t>
      </w:r>
      <w:r>
        <w:t xml:space="preserve"> integral or remote.</w:t>
      </w:r>
    </w:p>
    <w:p w14:paraId="20B0AC33" w14:textId="583834FA" w:rsidR="006D746D" w:rsidRDefault="006D746D" w:rsidP="006D746D">
      <w:pPr>
        <w:pStyle w:val="nMain"/>
      </w:pPr>
      <w:r>
        <w:t>Note 2:</w:t>
      </w:r>
      <w:r>
        <w:tab/>
        <w:t xml:space="preserve">For the purposes of this determination, </w:t>
      </w:r>
      <w:r w:rsidR="00EF6E37">
        <w:t xml:space="preserve">definitions </w:t>
      </w:r>
      <w:r>
        <w:t xml:space="preserve">relating to </w:t>
      </w:r>
      <w:r w:rsidR="008E35A7">
        <w:t xml:space="preserve">RDCs </w:t>
      </w:r>
      <w:r>
        <w:t>are found in ISO 23953</w:t>
      </w:r>
      <w:r>
        <w:noBreakHyphen/>
        <w:t xml:space="preserve">1 and </w:t>
      </w:r>
      <w:r w:rsidR="00EF6E37">
        <w:t xml:space="preserve">requirements relating to RDCs are found in </w:t>
      </w:r>
      <w:r>
        <w:t>ISO 23953</w:t>
      </w:r>
      <w:r>
        <w:noBreakHyphen/>
        <w:t>2.</w:t>
      </w:r>
    </w:p>
    <w:p w14:paraId="65118C90" w14:textId="4BBD133A" w:rsidR="00B40CB2" w:rsidRDefault="006D746D" w:rsidP="006D746D">
      <w:pPr>
        <w:pStyle w:val="nMain"/>
      </w:pPr>
      <w:r>
        <w:t>Note 3:</w:t>
      </w:r>
      <w:r>
        <w:tab/>
      </w:r>
      <w:r w:rsidR="00B40CB2">
        <w:t>Section </w:t>
      </w:r>
      <w:r w:rsidR="00E2777E">
        <w:t>1</w:t>
      </w:r>
      <w:r w:rsidR="00B40CB2" w:rsidRPr="00D0625F">
        <w:t xml:space="preserve"> of </w:t>
      </w:r>
      <w:r w:rsidR="00E2777E">
        <w:t>Schedule 3</w:t>
      </w:r>
      <w:r w:rsidR="00B40CB2">
        <w:t xml:space="preserve"> to this determination</w:t>
      </w:r>
      <w:r w:rsidR="00B40CB2" w:rsidRPr="00486A61">
        <w:t xml:space="preserve"> </w:t>
      </w:r>
      <w:r w:rsidR="00B40CB2">
        <w:t>sets out variations to ISO 23953</w:t>
      </w:r>
      <w:r w:rsidR="00B40CB2">
        <w:noBreakHyphen/>
        <w:t>2 that apply for the purposes of this determination.</w:t>
      </w:r>
    </w:p>
    <w:p w14:paraId="34CADFFE" w14:textId="48209B52" w:rsidR="006D746D" w:rsidRPr="008A7815" w:rsidRDefault="00B40CB2" w:rsidP="006D746D">
      <w:pPr>
        <w:pStyle w:val="nMain"/>
      </w:pPr>
      <w:r>
        <w:t>Note 4:</w:t>
      </w:r>
      <w:r>
        <w:tab/>
      </w:r>
      <w:r w:rsidR="006D746D">
        <w:t>A refrigerated cabinet will be a</w:t>
      </w:r>
      <w:r w:rsidR="008E35A7">
        <w:t>n RDC</w:t>
      </w:r>
      <w:r w:rsidR="006D746D">
        <w:rPr>
          <w:b/>
          <w:i/>
        </w:rPr>
        <w:t xml:space="preserve"> </w:t>
      </w:r>
      <w:r w:rsidR="006D746D">
        <w:t xml:space="preserve">if it meets this definition, regardless of the environment (for example, industrial </w:t>
      </w:r>
      <w:r w:rsidR="003A7871">
        <w:t xml:space="preserve">commercial </w:t>
      </w:r>
      <w:r w:rsidR="006D746D">
        <w:t>or domestic) in which it is actually used.</w:t>
      </w:r>
    </w:p>
    <w:p w14:paraId="1741746D" w14:textId="4CB50271" w:rsidR="000B11AB" w:rsidRDefault="000B11AB" w:rsidP="000F3EF3">
      <w:pPr>
        <w:pStyle w:val="tDefn"/>
      </w:pPr>
      <w:proofErr w:type="gramStart"/>
      <w:r>
        <w:rPr>
          <w:b/>
          <w:i/>
        </w:rPr>
        <w:t>refrigerated</w:t>
      </w:r>
      <w:proofErr w:type="gramEnd"/>
      <w:r>
        <w:rPr>
          <w:b/>
          <w:i/>
        </w:rPr>
        <w:t xml:space="preserve"> drinks cabinet </w:t>
      </w:r>
      <w:r>
        <w:t>means a</w:t>
      </w:r>
      <w:r w:rsidR="00BB14E0">
        <w:t>n RDC</w:t>
      </w:r>
      <w:r>
        <w:t xml:space="preserve"> that:</w:t>
      </w:r>
    </w:p>
    <w:p w14:paraId="173C06DE" w14:textId="29630995" w:rsidR="00760BDC" w:rsidRDefault="00760BDC" w:rsidP="00760BDC">
      <w:pPr>
        <w:pStyle w:val="tPara"/>
      </w:pPr>
      <w:r>
        <w:tab/>
        <w:t>(a)</w:t>
      </w:r>
      <w:r>
        <w:tab/>
      </w:r>
      <w:proofErr w:type="gramStart"/>
      <w:r w:rsidR="00BB14E0">
        <w:t>is</w:t>
      </w:r>
      <w:proofErr w:type="gramEnd"/>
      <w:r w:rsidR="00BB14E0">
        <w:t xml:space="preserve"> designed for non</w:t>
      </w:r>
      <w:r w:rsidR="00BB14E0">
        <w:noBreakHyphen/>
        <w:t>perishable drinks only</w:t>
      </w:r>
      <w:r>
        <w:t>; and</w:t>
      </w:r>
    </w:p>
    <w:p w14:paraId="23F5C9AC" w14:textId="7EFAF4B5" w:rsidR="000B11AB" w:rsidRDefault="000B11AB" w:rsidP="000B11AB">
      <w:pPr>
        <w:pStyle w:val="tPara"/>
      </w:pPr>
      <w:r>
        <w:tab/>
        <w:t>(</w:t>
      </w:r>
      <w:proofErr w:type="gramStart"/>
      <w:r w:rsidR="00760BDC">
        <w:t>b</w:t>
      </w:r>
      <w:proofErr w:type="gramEnd"/>
      <w:r>
        <w:t>)</w:t>
      </w:r>
      <w:r>
        <w:tab/>
        <w:t>is integral</w:t>
      </w:r>
      <w:r w:rsidR="00BB14E0">
        <w:t>.</w:t>
      </w:r>
    </w:p>
    <w:p w14:paraId="0E92AF55" w14:textId="77777777" w:rsidR="000F3EF3" w:rsidRDefault="000F3EF3" w:rsidP="000F3EF3">
      <w:pPr>
        <w:pStyle w:val="tDefn"/>
      </w:pPr>
      <w:r>
        <w:rPr>
          <w:b/>
          <w:i/>
        </w:rPr>
        <w:t xml:space="preserve">RSC </w:t>
      </w:r>
      <w:r>
        <w:t xml:space="preserve">(short for </w:t>
      </w:r>
      <w:r w:rsidRPr="004B5EBF">
        <w:t>refrigerated storage cabinet</w:t>
      </w:r>
      <w:r>
        <w:t>)</w:t>
      </w:r>
      <w:r>
        <w:rPr>
          <w:b/>
          <w:i/>
        </w:rPr>
        <w:t xml:space="preserve"> </w:t>
      </w:r>
      <w:r w:rsidRPr="00925CC5">
        <w:t xml:space="preserve">means </w:t>
      </w:r>
      <w:r>
        <w:t>a refrigerated cabinet that:</w:t>
      </w:r>
    </w:p>
    <w:p w14:paraId="2C5D19D6" w14:textId="77777777" w:rsidR="000F3EF3" w:rsidRDefault="000F3EF3" w:rsidP="000F3EF3">
      <w:pPr>
        <w:pStyle w:val="tPara"/>
      </w:pPr>
      <w:r>
        <w:tab/>
        <w:t>(</w:t>
      </w:r>
      <w:proofErr w:type="gramStart"/>
      <w:r>
        <w:t>a</w:t>
      </w:r>
      <w:proofErr w:type="gramEnd"/>
      <w:r>
        <w:t>)</w:t>
      </w:r>
      <w:r>
        <w:tab/>
        <w:t>is integral; and</w:t>
      </w:r>
    </w:p>
    <w:p w14:paraId="0AB4E4F0" w14:textId="77777777" w:rsidR="000F3EF3" w:rsidRDefault="000F3EF3" w:rsidP="000F3EF3">
      <w:pPr>
        <w:pStyle w:val="tPara"/>
      </w:pPr>
      <w:r>
        <w:tab/>
        <w:t>(b)</w:t>
      </w:r>
      <w:r>
        <w:tab/>
      </w:r>
      <w:proofErr w:type="gramStart"/>
      <w:r>
        <w:t>is</w:t>
      </w:r>
      <w:proofErr w:type="gramEnd"/>
      <w:r>
        <w:t xml:space="preserve"> not:</w:t>
      </w:r>
    </w:p>
    <w:p w14:paraId="58BF7585" w14:textId="77777777" w:rsidR="000F3EF3" w:rsidRDefault="000F3EF3" w:rsidP="000F3EF3">
      <w:pPr>
        <w:pStyle w:val="tSubpara"/>
      </w:pPr>
      <w:r>
        <w:tab/>
        <w:t>(</w:t>
      </w:r>
      <w:proofErr w:type="spellStart"/>
      <w:r>
        <w:t>i</w:t>
      </w:r>
      <w:proofErr w:type="spellEnd"/>
      <w:r>
        <w:t>)</w:t>
      </w:r>
      <w:r>
        <w:tab/>
      </w:r>
      <w:proofErr w:type="gramStart"/>
      <w:r>
        <w:t>an</w:t>
      </w:r>
      <w:proofErr w:type="gramEnd"/>
      <w:r>
        <w:t xml:space="preserve"> RDC; or</w:t>
      </w:r>
    </w:p>
    <w:p w14:paraId="440C6135" w14:textId="77777777" w:rsidR="000F3EF3" w:rsidRDefault="000F3EF3" w:rsidP="000F3EF3">
      <w:pPr>
        <w:pStyle w:val="tSubpara"/>
      </w:pPr>
      <w:r>
        <w:tab/>
        <w:t>(ii)</w:t>
      </w:r>
      <w:r>
        <w:tab/>
      </w:r>
      <w:proofErr w:type="gramStart"/>
      <w:r>
        <w:t>a</w:t>
      </w:r>
      <w:proofErr w:type="gramEnd"/>
      <w:r>
        <w:t xml:space="preserve"> scooping cabinet; or</w:t>
      </w:r>
    </w:p>
    <w:p w14:paraId="29FA0BB1" w14:textId="77777777" w:rsidR="000F3EF3" w:rsidRDefault="000F3EF3" w:rsidP="000F3EF3">
      <w:pPr>
        <w:pStyle w:val="tSubpara"/>
      </w:pPr>
      <w:r>
        <w:tab/>
        <w:t xml:space="preserve"> (iii)</w:t>
      </w:r>
      <w:r>
        <w:tab/>
      </w:r>
      <w:proofErr w:type="gramStart"/>
      <w:r>
        <w:t>an</w:t>
      </w:r>
      <w:proofErr w:type="gramEnd"/>
      <w:r>
        <w:t xml:space="preserve"> ice cream freezer cabinet.</w:t>
      </w:r>
    </w:p>
    <w:p w14:paraId="123A7A79" w14:textId="7E3C9E32" w:rsidR="000F3EF3" w:rsidRDefault="000F3EF3" w:rsidP="007D4371">
      <w:pPr>
        <w:pStyle w:val="nMain"/>
      </w:pPr>
      <w:r>
        <w:lastRenderedPageBreak/>
        <w:t>Note 1:</w:t>
      </w:r>
      <w:r>
        <w:tab/>
        <w:t>For the purposes of this determination, refrigerated storage cabinets</w:t>
      </w:r>
      <w:r w:rsidR="007D4371">
        <w:t xml:space="preserve"> </w:t>
      </w:r>
      <w:r>
        <w:t>may be designed:</w:t>
      </w:r>
    </w:p>
    <w:p w14:paraId="545E8C65" w14:textId="622BC18D" w:rsidR="003D2C62" w:rsidRDefault="00CE3CEE" w:rsidP="003D2C62">
      <w:pPr>
        <w:pStyle w:val="nMain"/>
        <w:spacing w:before="40"/>
        <w:ind w:left="2269" w:hanging="284"/>
      </w:pPr>
      <w:r>
        <w:sym w:font="Symbol" w:char="F0B7"/>
      </w:r>
      <w:r>
        <w:tab/>
      </w:r>
      <w:proofErr w:type="gramStart"/>
      <w:r w:rsidR="000F3EF3">
        <w:t>to</w:t>
      </w:r>
      <w:proofErr w:type="gramEnd"/>
      <w:r w:rsidR="000F3EF3">
        <w:t xml:space="preserve"> have transparent, partially transparent, or opaque doors</w:t>
      </w:r>
      <w:r w:rsidR="00C109F5">
        <w:t>, drawers</w:t>
      </w:r>
      <w:r w:rsidR="000F3EF3">
        <w:t xml:space="preserve"> or lids; and</w:t>
      </w:r>
    </w:p>
    <w:p w14:paraId="718A089F" w14:textId="1E034BC9" w:rsidR="000F3EF3" w:rsidRDefault="00CE3CEE" w:rsidP="003D2C62">
      <w:pPr>
        <w:pStyle w:val="nMain"/>
        <w:spacing w:before="40"/>
        <w:ind w:left="2269" w:hanging="284"/>
      </w:pPr>
      <w:r>
        <w:sym w:font="Symbol" w:char="F0B7"/>
      </w:r>
      <w:r>
        <w:tab/>
      </w:r>
      <w:proofErr w:type="gramStart"/>
      <w:r w:rsidR="000F3EF3">
        <w:t>to</w:t>
      </w:r>
      <w:proofErr w:type="gramEnd"/>
      <w:r w:rsidR="000F3EF3">
        <w:t xml:space="preserve"> contain chilled or frozen items</w:t>
      </w:r>
      <w:r w:rsidR="005B009C">
        <w:t>.</w:t>
      </w:r>
    </w:p>
    <w:p w14:paraId="71838333" w14:textId="79854723" w:rsidR="000F3EF3" w:rsidRDefault="00DA55EC" w:rsidP="00CE3CEE">
      <w:pPr>
        <w:pStyle w:val="nMain"/>
      </w:pPr>
      <w:r>
        <w:t>Note 2:</w:t>
      </w:r>
      <w:r>
        <w:tab/>
      </w:r>
      <w:r w:rsidR="001B5CC5">
        <w:t>T</w:t>
      </w:r>
      <w:r w:rsidR="00CE3CEE">
        <w:t xml:space="preserve">his determination </w:t>
      </w:r>
      <w:r w:rsidR="00190C96">
        <w:t xml:space="preserve">does not apply </w:t>
      </w:r>
      <w:r w:rsidR="00CE3CEE">
        <w:t xml:space="preserve">to RSCs that </w:t>
      </w:r>
      <w:r w:rsidR="006E1B1C">
        <w:t xml:space="preserve">are designed to be </w:t>
      </w:r>
      <w:r w:rsidR="00190C96">
        <w:t>remote</w:t>
      </w:r>
      <w:r w:rsidR="000F3EF3">
        <w:t>.</w:t>
      </w:r>
    </w:p>
    <w:p w14:paraId="5D4D3476" w14:textId="479C4A3C" w:rsidR="000F3EF3" w:rsidRPr="00F5277B" w:rsidRDefault="000F3EF3" w:rsidP="000F3EF3">
      <w:pPr>
        <w:pStyle w:val="nMain"/>
      </w:pPr>
      <w:r w:rsidRPr="00621F0F">
        <w:t xml:space="preserve">Note </w:t>
      </w:r>
      <w:r w:rsidR="00DA55EC" w:rsidRPr="00621F0F">
        <w:t>3</w:t>
      </w:r>
      <w:r w:rsidRPr="00621F0F">
        <w:t>:</w:t>
      </w:r>
      <w:r w:rsidRPr="00621F0F">
        <w:tab/>
        <w:t xml:space="preserve">For the purposes of this determination, </w:t>
      </w:r>
      <w:r w:rsidR="006E1B1C" w:rsidRPr="00621F0F">
        <w:t xml:space="preserve">definitions and </w:t>
      </w:r>
      <w:r w:rsidRPr="00621F0F">
        <w:t xml:space="preserve">requirements relating to RSCs are </w:t>
      </w:r>
      <w:r w:rsidR="003A2644" w:rsidRPr="00621F0F">
        <w:t xml:space="preserve">generally </w:t>
      </w:r>
      <w:r w:rsidRPr="00621F0F">
        <w:t>found in EN 16825.</w:t>
      </w:r>
      <w:r w:rsidR="00404A84" w:rsidRPr="00621F0F">
        <w:t xml:space="preserve"> For </w:t>
      </w:r>
      <w:r w:rsidR="00C304CB" w:rsidRPr="00621F0F">
        <w:t xml:space="preserve">low sales volume </w:t>
      </w:r>
      <w:r w:rsidR="00404A84" w:rsidRPr="00621F0F">
        <w:t>RSCs,</w:t>
      </w:r>
      <w:r w:rsidR="00260616" w:rsidRPr="00621F0F">
        <w:t xml:space="preserve"> </w:t>
      </w:r>
      <w:r w:rsidR="00404A84" w:rsidRPr="00621F0F">
        <w:t>ISO 23953</w:t>
      </w:r>
      <w:r w:rsidR="00404A84" w:rsidRPr="00621F0F">
        <w:noBreakHyphen/>
        <w:t>2 is used to calculate the energy consumption (</w:t>
      </w:r>
      <w:r w:rsidR="00404A84" w:rsidRPr="00621F0F">
        <w:rPr>
          <w:i/>
        </w:rPr>
        <w:t>E24h</w:t>
      </w:r>
      <w:r w:rsidR="00404A84" w:rsidRPr="00621F0F">
        <w:t>) and energy efficiency index (</w:t>
      </w:r>
      <w:r w:rsidR="00404A84" w:rsidRPr="00621F0F">
        <w:rPr>
          <w:i/>
        </w:rPr>
        <w:t>EEI</w:t>
      </w:r>
      <w:r w:rsidR="00404A84" w:rsidRPr="00621F0F">
        <w:t>)</w:t>
      </w:r>
      <w:r w:rsidR="00370E1C" w:rsidRPr="00621F0F">
        <w:t>.</w:t>
      </w:r>
    </w:p>
    <w:p w14:paraId="5D83498D" w14:textId="1CFB2BC8" w:rsidR="008236A7" w:rsidRDefault="000F3EF3" w:rsidP="000F3EF3">
      <w:pPr>
        <w:pStyle w:val="nMain"/>
      </w:pPr>
      <w:r>
        <w:t xml:space="preserve">Note </w:t>
      </w:r>
      <w:r w:rsidR="00DA55EC">
        <w:t>4</w:t>
      </w:r>
      <w:r>
        <w:t>:</w:t>
      </w:r>
      <w:r>
        <w:tab/>
      </w:r>
      <w:r w:rsidR="008236A7">
        <w:t>S</w:t>
      </w:r>
      <w:r w:rsidR="008236A7" w:rsidRPr="00D0625F">
        <w:t>ection </w:t>
      </w:r>
      <w:r w:rsidR="00E2777E">
        <w:t>2</w:t>
      </w:r>
      <w:r w:rsidR="008236A7" w:rsidRPr="00D0625F">
        <w:t xml:space="preserve"> of </w:t>
      </w:r>
      <w:r w:rsidR="00E2777E">
        <w:t>Schedule 3</w:t>
      </w:r>
      <w:r w:rsidR="008236A7">
        <w:t xml:space="preserve"> to this determination</w:t>
      </w:r>
      <w:r w:rsidR="008236A7" w:rsidRPr="008236A7">
        <w:t xml:space="preserve"> </w:t>
      </w:r>
      <w:r w:rsidR="008236A7">
        <w:t xml:space="preserve">sets out variations to </w:t>
      </w:r>
      <w:r w:rsidR="00AB759A">
        <w:t>EN 16825</w:t>
      </w:r>
      <w:r w:rsidR="008236A7">
        <w:t xml:space="preserve"> that apply for the purposes of this determination.</w:t>
      </w:r>
    </w:p>
    <w:p w14:paraId="75E2734C" w14:textId="492BB039" w:rsidR="000F3EF3" w:rsidRPr="008A7815" w:rsidRDefault="008236A7" w:rsidP="000F3EF3">
      <w:pPr>
        <w:pStyle w:val="nMain"/>
      </w:pPr>
      <w:r>
        <w:t xml:space="preserve">Note </w:t>
      </w:r>
      <w:r w:rsidR="00DA55EC">
        <w:t>5</w:t>
      </w:r>
      <w:r>
        <w:t>:</w:t>
      </w:r>
      <w:r>
        <w:tab/>
      </w:r>
      <w:r w:rsidR="000F3EF3">
        <w:t>A refrigerated cabinet will be an RSC if it meets this definition, regardless of the environment (for example, industrial</w:t>
      </w:r>
      <w:r w:rsidR="003A7871">
        <w:t xml:space="preserve"> commercial</w:t>
      </w:r>
      <w:r w:rsidR="000F3EF3">
        <w:t xml:space="preserve"> or domestic) in which it is actually used.</w:t>
      </w:r>
    </w:p>
    <w:p w14:paraId="54B354BC" w14:textId="71E3D715" w:rsidR="005262AE" w:rsidRDefault="00B548A2" w:rsidP="00935EAE">
      <w:pPr>
        <w:pStyle w:val="tDefn"/>
      </w:pPr>
      <w:proofErr w:type="gramStart"/>
      <w:r>
        <w:rPr>
          <w:b/>
          <w:i/>
        </w:rPr>
        <w:t>scooping</w:t>
      </w:r>
      <w:proofErr w:type="gramEnd"/>
      <w:r>
        <w:rPr>
          <w:b/>
          <w:i/>
        </w:rPr>
        <w:t xml:space="preserve"> </w:t>
      </w:r>
      <w:r w:rsidR="007F177D">
        <w:rPr>
          <w:b/>
          <w:i/>
        </w:rPr>
        <w:t xml:space="preserve">cabinet </w:t>
      </w:r>
      <w:r w:rsidR="00935EAE" w:rsidRPr="00925CC5">
        <w:t xml:space="preserve">means </w:t>
      </w:r>
      <w:r w:rsidR="00676539">
        <w:t xml:space="preserve">a </w:t>
      </w:r>
      <w:r w:rsidR="00935EAE" w:rsidRPr="00925CC5">
        <w:t xml:space="preserve">refrigerated cabinet </w:t>
      </w:r>
      <w:r w:rsidR="00935EAE">
        <w:t>that</w:t>
      </w:r>
      <w:r w:rsidR="005262AE">
        <w:t>:</w:t>
      </w:r>
    </w:p>
    <w:p w14:paraId="4E5F9308" w14:textId="66C90F3C" w:rsidR="00935EAE" w:rsidRDefault="005262AE" w:rsidP="005262AE">
      <w:pPr>
        <w:pStyle w:val="tPara"/>
      </w:pPr>
      <w:r>
        <w:tab/>
        <w:t>(</w:t>
      </w:r>
      <w:r w:rsidR="00AD4ED8">
        <w:t>a</w:t>
      </w:r>
      <w:r>
        <w:t>)</w:t>
      </w:r>
      <w:r>
        <w:tab/>
      </w:r>
      <w:proofErr w:type="gramStart"/>
      <w:r w:rsidR="00935EAE">
        <w:t>is</w:t>
      </w:r>
      <w:proofErr w:type="gramEnd"/>
      <w:r w:rsidR="00935EAE">
        <w:t xml:space="preserve"> </w:t>
      </w:r>
      <w:r w:rsidR="0081316E">
        <w:t xml:space="preserve">designed for the storage, display and scooping of containerised </w:t>
      </w:r>
      <w:r w:rsidR="00AF40EA">
        <w:t xml:space="preserve">frozen </w:t>
      </w:r>
      <w:r w:rsidR="0081316E">
        <w:t xml:space="preserve">gelato </w:t>
      </w:r>
      <w:r w:rsidR="00AD4ED8">
        <w:t>or ice cream; and</w:t>
      </w:r>
    </w:p>
    <w:p w14:paraId="07A2E1B9" w14:textId="5480A763" w:rsidR="00AD4ED8" w:rsidRDefault="00AD4ED8" w:rsidP="00AD4ED8">
      <w:pPr>
        <w:pStyle w:val="tPara"/>
      </w:pPr>
      <w:r>
        <w:tab/>
        <w:t>(</w:t>
      </w:r>
      <w:proofErr w:type="gramStart"/>
      <w:r>
        <w:t>b</w:t>
      </w:r>
      <w:proofErr w:type="gramEnd"/>
      <w:r>
        <w:t>)</w:t>
      </w:r>
      <w:r>
        <w:tab/>
        <w:t>is integral.</w:t>
      </w:r>
    </w:p>
    <w:p w14:paraId="7F331B3C" w14:textId="1788F39A" w:rsidR="0081316E" w:rsidRDefault="0081316E" w:rsidP="0081316E">
      <w:pPr>
        <w:pStyle w:val="nMain"/>
      </w:pPr>
      <w:r>
        <w:t>Note:</w:t>
      </w:r>
      <w:r>
        <w:tab/>
        <w:t xml:space="preserve">For the purposes of this determination, requirements relating to scooping cabinets are found in </w:t>
      </w:r>
      <w:r w:rsidRPr="0081316E">
        <w:t>EN 16838</w:t>
      </w:r>
      <w:r>
        <w:t>.</w:t>
      </w:r>
    </w:p>
    <w:p w14:paraId="2E07FFB9" w14:textId="2425DC5A" w:rsidR="00BA76A0" w:rsidRDefault="001A6E34" w:rsidP="00BA76A0">
      <w:pPr>
        <w:pStyle w:val="h5Section"/>
        <w:rPr>
          <w:i/>
        </w:rPr>
      </w:pPr>
      <w:bookmarkStart w:id="14" w:name="_Toc3988785"/>
      <w:proofErr w:type="gramStart"/>
      <w:r>
        <w:t>9</w:t>
      </w:r>
      <w:r w:rsidR="00BA76A0">
        <w:t xml:space="preserve">  Meaning</w:t>
      </w:r>
      <w:proofErr w:type="gramEnd"/>
      <w:r w:rsidR="00BA76A0">
        <w:t xml:space="preserve"> of </w:t>
      </w:r>
      <w:r w:rsidR="00BA76A0">
        <w:rPr>
          <w:i/>
        </w:rPr>
        <w:t xml:space="preserve">horizontal </w:t>
      </w:r>
      <w:r w:rsidR="00BA76A0">
        <w:t xml:space="preserve">and </w:t>
      </w:r>
      <w:r w:rsidR="00BA76A0">
        <w:rPr>
          <w:i/>
        </w:rPr>
        <w:t>vertical</w:t>
      </w:r>
      <w:bookmarkEnd w:id="14"/>
    </w:p>
    <w:p w14:paraId="057CE4F6" w14:textId="4F971D31" w:rsidR="008B3FF8" w:rsidRDefault="008B3FF8" w:rsidP="008B3FF8">
      <w:pPr>
        <w:pStyle w:val="tMain"/>
      </w:pPr>
      <w:r>
        <w:tab/>
      </w:r>
      <w:r w:rsidR="001A6E34">
        <w:t>(1)</w:t>
      </w:r>
      <w:r>
        <w:tab/>
        <w:t>An RDC is</w:t>
      </w:r>
      <w:r w:rsidR="009F3AC4">
        <w:t>:</w:t>
      </w:r>
    </w:p>
    <w:p w14:paraId="4FC9FCE5" w14:textId="1E6478F1" w:rsidR="008B3FF8" w:rsidRDefault="008B3FF8" w:rsidP="008B3FF8">
      <w:pPr>
        <w:pStyle w:val="tPara"/>
      </w:pPr>
      <w:r>
        <w:tab/>
      </w:r>
      <w:r w:rsidR="001A6E34">
        <w:t>(a)</w:t>
      </w:r>
      <w:r>
        <w:tab/>
      </w:r>
      <w:proofErr w:type="gramStart"/>
      <w:r>
        <w:rPr>
          <w:b/>
          <w:i/>
        </w:rPr>
        <w:t>horizontal</w:t>
      </w:r>
      <w:proofErr w:type="gramEnd"/>
      <w:r>
        <w:rPr>
          <w:b/>
          <w:i/>
        </w:rPr>
        <w:t xml:space="preserve"> </w:t>
      </w:r>
      <w:r>
        <w:t>if it has an access opening only in its uppermost horizontal surface (whether or not the access opening can be closed by a door or a lid); and</w:t>
      </w:r>
    </w:p>
    <w:p w14:paraId="2AC268B4" w14:textId="117CE27A" w:rsidR="008B3FF8" w:rsidRDefault="008B3FF8" w:rsidP="008B3FF8">
      <w:pPr>
        <w:pStyle w:val="tPara"/>
      </w:pPr>
      <w:r>
        <w:tab/>
      </w:r>
      <w:r w:rsidR="001A6E34">
        <w:t>(b)</w:t>
      </w:r>
      <w:r>
        <w:tab/>
      </w:r>
      <w:proofErr w:type="gramStart"/>
      <w:r>
        <w:rPr>
          <w:b/>
          <w:i/>
        </w:rPr>
        <w:t>vertical</w:t>
      </w:r>
      <w:proofErr w:type="gramEnd"/>
      <w:r>
        <w:rPr>
          <w:b/>
          <w:i/>
        </w:rPr>
        <w:t xml:space="preserve"> </w:t>
      </w:r>
      <w:r w:rsidRPr="008B3FF8">
        <w:t>otherwise.</w:t>
      </w:r>
    </w:p>
    <w:p w14:paraId="7C6A0EF2" w14:textId="6EF48A8A" w:rsidR="008B3FF8" w:rsidRDefault="008B3FF8" w:rsidP="008B3FF8">
      <w:pPr>
        <w:pStyle w:val="tMain"/>
      </w:pPr>
      <w:r>
        <w:tab/>
      </w:r>
      <w:r w:rsidR="001A6E34">
        <w:t>(2)</w:t>
      </w:r>
      <w:r>
        <w:tab/>
        <w:t>An RSC is:</w:t>
      </w:r>
    </w:p>
    <w:p w14:paraId="65D7BD3E" w14:textId="19F3331C" w:rsidR="008B3FF8" w:rsidRDefault="008B3FF8" w:rsidP="008B3FF8">
      <w:pPr>
        <w:pStyle w:val="tPara"/>
      </w:pPr>
      <w:r>
        <w:tab/>
      </w:r>
      <w:r w:rsidR="001A6E34">
        <w:t>(a)</w:t>
      </w:r>
      <w:r>
        <w:tab/>
      </w:r>
      <w:proofErr w:type="gramStart"/>
      <w:r>
        <w:rPr>
          <w:b/>
          <w:i/>
        </w:rPr>
        <w:t>horizontal</w:t>
      </w:r>
      <w:proofErr w:type="gramEnd"/>
      <w:r>
        <w:rPr>
          <w:b/>
          <w:i/>
        </w:rPr>
        <w:t xml:space="preserve"> </w:t>
      </w:r>
      <w:r>
        <w:t>if it has an overall height, when determined in accordance with EN 16825, of no greater than 1,050 mm; and</w:t>
      </w:r>
    </w:p>
    <w:p w14:paraId="12F7B65C" w14:textId="118D0507" w:rsidR="008B3FF8" w:rsidRPr="008B3FF8" w:rsidRDefault="008B3FF8" w:rsidP="008B3FF8">
      <w:pPr>
        <w:pStyle w:val="tPara"/>
      </w:pPr>
      <w:r>
        <w:tab/>
      </w:r>
      <w:r w:rsidR="001A6E34">
        <w:t>(b)</w:t>
      </w:r>
      <w:r>
        <w:tab/>
      </w:r>
      <w:proofErr w:type="gramStart"/>
      <w:r>
        <w:rPr>
          <w:b/>
          <w:i/>
        </w:rPr>
        <w:t>vertical</w:t>
      </w:r>
      <w:proofErr w:type="gramEnd"/>
      <w:r>
        <w:rPr>
          <w:b/>
          <w:i/>
        </w:rPr>
        <w:t xml:space="preserve"> </w:t>
      </w:r>
      <w:r>
        <w:t>otherwise.</w:t>
      </w:r>
    </w:p>
    <w:p w14:paraId="441BA0BE" w14:textId="2D4F1932" w:rsidR="008B3FF8" w:rsidRDefault="008B3FF8" w:rsidP="008B3FF8">
      <w:pPr>
        <w:pStyle w:val="nMain"/>
      </w:pPr>
      <w:r>
        <w:t>Note:</w:t>
      </w:r>
      <w:r>
        <w:tab/>
        <w:t>S</w:t>
      </w:r>
      <w:r w:rsidRPr="00D0625F">
        <w:t>ection </w:t>
      </w:r>
      <w:r w:rsidR="00E2777E">
        <w:t>2</w:t>
      </w:r>
      <w:r w:rsidRPr="00D0625F">
        <w:t xml:space="preserve"> of </w:t>
      </w:r>
      <w:r w:rsidR="00E2777E">
        <w:t>Schedule 3</w:t>
      </w:r>
      <w:r>
        <w:t xml:space="preserve"> to this determination sets out variations to EN 16825 that apply for the purposes of this determination.</w:t>
      </w:r>
    </w:p>
    <w:p w14:paraId="63EB89A4" w14:textId="3BA20966" w:rsidR="005B009C" w:rsidRDefault="001A6E34" w:rsidP="005B009C">
      <w:pPr>
        <w:pStyle w:val="h5Section"/>
      </w:pPr>
      <w:bookmarkStart w:id="15" w:name="_Toc3988786"/>
      <w:proofErr w:type="gramStart"/>
      <w:r>
        <w:t>10</w:t>
      </w:r>
      <w:r w:rsidR="005B009C">
        <w:t xml:space="preserve">  M</w:t>
      </w:r>
      <w:proofErr w:type="gramEnd"/>
      <w:r w:rsidR="005B009C">
        <w:noBreakHyphen/>
        <w:t>package temperature classes</w:t>
      </w:r>
      <w:bookmarkEnd w:id="15"/>
    </w:p>
    <w:p w14:paraId="636AE804" w14:textId="0565B5EB" w:rsidR="00BC5FA0" w:rsidRDefault="00520482" w:rsidP="00520482">
      <w:pPr>
        <w:pStyle w:val="ntoHeading"/>
      </w:pPr>
      <w:r>
        <w:t>Note 1:</w:t>
      </w:r>
      <w:r>
        <w:tab/>
        <w:t>An M</w:t>
      </w:r>
      <w:r>
        <w:noBreakHyphen/>
        <w:t>package temperature class is a classification of refrigerated cabinets according to the temperatures of the warmest and coldest test packages (known as “M</w:t>
      </w:r>
      <w:r>
        <w:noBreakHyphen/>
        <w:t xml:space="preserve">packages”) recorded during the temperature test as defined in the </w:t>
      </w:r>
      <w:r w:rsidR="00DA55EC">
        <w:t>relevant</w:t>
      </w:r>
      <w:r>
        <w:t xml:space="preserve"> </w:t>
      </w:r>
      <w:r w:rsidR="002E222E" w:rsidRPr="00FC11A9">
        <w:t xml:space="preserve">test </w:t>
      </w:r>
      <w:r>
        <w:t>standard.</w:t>
      </w:r>
    </w:p>
    <w:p w14:paraId="3C8D9C99" w14:textId="31241A4F" w:rsidR="00520482" w:rsidRPr="0088371F" w:rsidRDefault="00520482" w:rsidP="00520482">
      <w:pPr>
        <w:pStyle w:val="ntoHeading"/>
      </w:pPr>
      <w:r>
        <w:t>Note 2:</w:t>
      </w:r>
      <w:r>
        <w:tab/>
        <w:t>See section </w:t>
      </w:r>
      <w:r w:rsidR="00E2777E">
        <w:t>32</w:t>
      </w:r>
      <w:r>
        <w:t xml:space="preserve"> for </w:t>
      </w:r>
      <w:r w:rsidR="00B970B3">
        <w:t>requirement</w:t>
      </w:r>
      <w:r w:rsidR="009845D9">
        <w:t xml:space="preserve">s relating to </w:t>
      </w:r>
      <w:r>
        <w:t>the M</w:t>
      </w:r>
      <w:r>
        <w:noBreakHyphen/>
        <w:t>package temperature class.</w:t>
      </w:r>
    </w:p>
    <w:p w14:paraId="11A8B799" w14:textId="5A6D7A16" w:rsidR="005B009C" w:rsidRDefault="005B009C" w:rsidP="005B009C">
      <w:pPr>
        <w:pStyle w:val="tMain"/>
      </w:pPr>
      <w:r>
        <w:tab/>
      </w:r>
      <w:r w:rsidR="001A6E34">
        <w:t>(1)</w:t>
      </w:r>
      <w:r>
        <w:tab/>
        <w:t>In this determination:</w:t>
      </w:r>
    </w:p>
    <w:p w14:paraId="11EA9540" w14:textId="77777777" w:rsidR="000C36AB" w:rsidRDefault="005B009C" w:rsidP="005B009C">
      <w:pPr>
        <w:pStyle w:val="tDefn"/>
      </w:pPr>
      <w:r w:rsidRPr="00344A13">
        <w:rPr>
          <w:b/>
          <w:i/>
        </w:rPr>
        <w:t>M</w:t>
      </w:r>
      <w:r w:rsidRPr="00344A13">
        <w:rPr>
          <w:b/>
          <w:i/>
        </w:rPr>
        <w:noBreakHyphen/>
        <w:t>package temperature class</w:t>
      </w:r>
      <w:r w:rsidRPr="00525E9E">
        <w:t xml:space="preserve"> </w:t>
      </w:r>
      <w:r>
        <w:t xml:space="preserve">means a </w:t>
      </w:r>
      <w:r w:rsidRPr="008D4103">
        <w:t>temperature class</w:t>
      </w:r>
      <w:r>
        <w:t xml:space="preserve"> that is set out in</w:t>
      </w:r>
      <w:r w:rsidR="000C36AB">
        <w:t>:</w:t>
      </w:r>
    </w:p>
    <w:p w14:paraId="6227179A" w14:textId="6629A556" w:rsidR="005B009C" w:rsidRDefault="000C36AB" w:rsidP="000C36AB">
      <w:pPr>
        <w:pStyle w:val="tPara"/>
      </w:pPr>
      <w:r>
        <w:tab/>
        <w:t>(a)</w:t>
      </w:r>
      <w:r>
        <w:tab/>
      </w:r>
      <w:proofErr w:type="gramStart"/>
      <w:r>
        <w:t>for</w:t>
      </w:r>
      <w:proofErr w:type="gramEnd"/>
      <w:r>
        <w:t xml:space="preserve"> an RDC, an RSC or a scooping cabinet—section </w:t>
      </w:r>
      <w:r w:rsidR="00E2777E">
        <w:t>1</w:t>
      </w:r>
      <w:r>
        <w:t xml:space="preserve"> of </w:t>
      </w:r>
      <w:r w:rsidR="00E2777E">
        <w:t>Schedule 4</w:t>
      </w:r>
      <w:r w:rsidR="005B009C">
        <w:t xml:space="preserve"> to this determination</w:t>
      </w:r>
      <w:r>
        <w:t>; and</w:t>
      </w:r>
    </w:p>
    <w:p w14:paraId="3DBC32DB" w14:textId="0087C53F" w:rsidR="000C36AB" w:rsidRDefault="000C36AB" w:rsidP="000C36AB">
      <w:pPr>
        <w:pStyle w:val="tPara"/>
      </w:pPr>
      <w:r>
        <w:tab/>
        <w:t>(</w:t>
      </w:r>
      <w:r w:rsidR="00F72185">
        <w:t>b</w:t>
      </w:r>
      <w:r>
        <w:t>)</w:t>
      </w:r>
      <w:r>
        <w:tab/>
      </w:r>
      <w:proofErr w:type="gramStart"/>
      <w:r>
        <w:t>for</w:t>
      </w:r>
      <w:proofErr w:type="gramEnd"/>
      <w:r>
        <w:t xml:space="preserve"> a</w:t>
      </w:r>
      <w:r w:rsidR="004F16D7">
        <w:t>n</w:t>
      </w:r>
      <w:r>
        <w:t xml:space="preserve"> ice cream </w:t>
      </w:r>
      <w:r w:rsidR="00C57E74" w:rsidRPr="00336F89">
        <w:t xml:space="preserve">freezer </w:t>
      </w:r>
      <w:r>
        <w:t>cabinet—section </w:t>
      </w:r>
      <w:r w:rsidR="00E2777E">
        <w:t>2</w:t>
      </w:r>
      <w:r>
        <w:t xml:space="preserve"> of </w:t>
      </w:r>
      <w:r w:rsidR="00E2777E">
        <w:t>Schedule 4</w:t>
      </w:r>
      <w:r>
        <w:t xml:space="preserve"> to this determination.</w:t>
      </w:r>
    </w:p>
    <w:p w14:paraId="3A8A5519" w14:textId="689DBB08" w:rsidR="00F72185" w:rsidRDefault="002E7D82" w:rsidP="002E7D82">
      <w:pPr>
        <w:pStyle w:val="tMain"/>
      </w:pPr>
      <w:r>
        <w:tab/>
      </w:r>
      <w:r w:rsidR="001A6E34">
        <w:t>(2)</w:t>
      </w:r>
      <w:r>
        <w:tab/>
        <w:t xml:space="preserve">For this determination, a </w:t>
      </w:r>
      <w:r w:rsidR="006B3F19">
        <w:t xml:space="preserve">particular </w:t>
      </w:r>
      <w:r>
        <w:t xml:space="preserve">refrigerated cabinet </w:t>
      </w:r>
      <w:r>
        <w:rPr>
          <w:b/>
          <w:i/>
        </w:rPr>
        <w:t xml:space="preserve">meets the requirements </w:t>
      </w:r>
      <w:r>
        <w:t>of a particular M</w:t>
      </w:r>
      <w:r>
        <w:noBreakHyphen/>
        <w:t>package temperature class if, when the cabinet is tested</w:t>
      </w:r>
      <w:r w:rsidR="00F72185">
        <w:t>:</w:t>
      </w:r>
    </w:p>
    <w:p w14:paraId="173F1C1F" w14:textId="27EBC8B0" w:rsidR="007C336C" w:rsidRDefault="00272C74" w:rsidP="00272C74">
      <w:pPr>
        <w:pStyle w:val="tPara"/>
      </w:pPr>
      <w:r>
        <w:tab/>
      </w:r>
      <w:r w:rsidR="001A6E34">
        <w:t>(a)</w:t>
      </w:r>
      <w:r>
        <w:tab/>
      </w:r>
      <w:proofErr w:type="gramStart"/>
      <w:r>
        <w:t>in</w:t>
      </w:r>
      <w:proofErr w:type="gramEnd"/>
      <w:r>
        <w:t xml:space="preserve"> accordance with</w:t>
      </w:r>
      <w:r w:rsidR="007B4389">
        <w:t xml:space="preserve"> the relevant </w:t>
      </w:r>
      <w:r w:rsidR="002E222E" w:rsidRPr="00621F0F">
        <w:t xml:space="preserve">test </w:t>
      </w:r>
      <w:r w:rsidR="007B4389">
        <w:t>standard; and</w:t>
      </w:r>
    </w:p>
    <w:p w14:paraId="73F91371" w14:textId="78EA8F86" w:rsidR="00F72185" w:rsidRDefault="00F72185" w:rsidP="00F72185">
      <w:pPr>
        <w:pStyle w:val="tPara"/>
      </w:pPr>
      <w:r>
        <w:tab/>
      </w:r>
      <w:r w:rsidR="001A6E34">
        <w:t>(b)</w:t>
      </w:r>
      <w:r>
        <w:tab/>
      </w:r>
      <w:proofErr w:type="gramStart"/>
      <w:r w:rsidR="002E7D82">
        <w:t>at</w:t>
      </w:r>
      <w:proofErr w:type="gramEnd"/>
      <w:r w:rsidR="002E7D82">
        <w:t xml:space="preserve"> a particular test room climate class</w:t>
      </w:r>
      <w:r w:rsidR="00272C74">
        <w:t>;</w:t>
      </w:r>
    </w:p>
    <w:p w14:paraId="09CDEE00" w14:textId="343A774B" w:rsidR="005B009C" w:rsidRDefault="00F72185" w:rsidP="00F72185">
      <w:pPr>
        <w:pStyle w:val="tMain"/>
        <w:spacing w:before="40"/>
      </w:pPr>
      <w:r>
        <w:tab/>
      </w:r>
      <w:r>
        <w:tab/>
      </w:r>
      <w:proofErr w:type="gramStart"/>
      <w:r w:rsidR="002E7D82">
        <w:t>the</w:t>
      </w:r>
      <w:proofErr w:type="gramEnd"/>
      <w:r w:rsidR="002E7D82">
        <w:t xml:space="preserve"> requirements that are specified</w:t>
      </w:r>
      <w:r w:rsidR="00DA46D5">
        <w:t>,</w:t>
      </w:r>
      <w:r w:rsidR="00DA46D5" w:rsidRPr="00DA46D5">
        <w:t xml:space="preserve"> </w:t>
      </w:r>
      <w:r w:rsidR="00DA46D5">
        <w:t xml:space="preserve">in </w:t>
      </w:r>
      <w:r w:rsidR="00E2777E">
        <w:t>Schedule 4</w:t>
      </w:r>
      <w:r w:rsidR="00DA46D5">
        <w:t xml:space="preserve"> to this determination</w:t>
      </w:r>
      <w:r w:rsidR="00260616" w:rsidRPr="00F5277B">
        <w:t>,</w:t>
      </w:r>
      <w:r w:rsidR="002E7D82">
        <w:t xml:space="preserve"> </w:t>
      </w:r>
      <w:r w:rsidR="004973C7">
        <w:t xml:space="preserve">for that </w:t>
      </w:r>
      <w:r w:rsidR="002E7D82">
        <w:t>M</w:t>
      </w:r>
      <w:r w:rsidR="002E7D82">
        <w:noBreakHyphen/>
        <w:t xml:space="preserve">package temperature class </w:t>
      </w:r>
      <w:r w:rsidR="007C336C">
        <w:t>and</w:t>
      </w:r>
      <w:r w:rsidR="0005585F" w:rsidRPr="0005585F">
        <w:t xml:space="preserve"> </w:t>
      </w:r>
      <w:r w:rsidR="006B3F19">
        <w:t xml:space="preserve">for </w:t>
      </w:r>
      <w:r w:rsidR="0005585F">
        <w:t xml:space="preserve">that type of cabinet </w:t>
      </w:r>
      <w:r w:rsidR="002E7D82">
        <w:t>are satisfied.</w:t>
      </w:r>
    </w:p>
    <w:p w14:paraId="70E133FA" w14:textId="04B8814D" w:rsidR="00EB30DD" w:rsidRDefault="001A6E34" w:rsidP="00EB30DD">
      <w:pPr>
        <w:pStyle w:val="h5Section"/>
        <w:rPr>
          <w:i/>
        </w:rPr>
      </w:pPr>
      <w:bookmarkStart w:id="16" w:name="_Toc3988787"/>
      <w:proofErr w:type="gramStart"/>
      <w:r>
        <w:lastRenderedPageBreak/>
        <w:t>11</w:t>
      </w:r>
      <w:r w:rsidR="00EB30DD">
        <w:t xml:space="preserve">  Meaning</w:t>
      </w:r>
      <w:proofErr w:type="gramEnd"/>
      <w:r w:rsidR="00EB30DD">
        <w:t xml:space="preserve"> of </w:t>
      </w:r>
      <w:r w:rsidR="00EB30DD">
        <w:rPr>
          <w:i/>
        </w:rPr>
        <w:t>light duty</w:t>
      </w:r>
      <w:r w:rsidR="00EB30DD">
        <w:t xml:space="preserve">, </w:t>
      </w:r>
      <w:r w:rsidR="00EB30DD">
        <w:rPr>
          <w:i/>
        </w:rPr>
        <w:t>normal duty</w:t>
      </w:r>
      <w:r w:rsidR="00EB30DD">
        <w:t xml:space="preserve"> and </w:t>
      </w:r>
      <w:r w:rsidR="00EB30DD">
        <w:rPr>
          <w:i/>
        </w:rPr>
        <w:t>heavy duty</w:t>
      </w:r>
      <w:bookmarkEnd w:id="16"/>
    </w:p>
    <w:p w14:paraId="53D9B2F4" w14:textId="3BE1D07E" w:rsidR="00EB30DD" w:rsidRDefault="00EB30DD" w:rsidP="00EB30DD">
      <w:pPr>
        <w:pStyle w:val="ntoHeading"/>
      </w:pPr>
      <w:r>
        <w:t>Note</w:t>
      </w:r>
      <w:r w:rsidR="00403F1E">
        <w:t xml:space="preserve"> 1</w:t>
      </w:r>
      <w:r>
        <w:t>:</w:t>
      </w:r>
      <w:r>
        <w:tab/>
        <w:t xml:space="preserve">For the purposes of this determination, only RSCs are classified as </w:t>
      </w:r>
      <w:r w:rsidR="007F0450">
        <w:t xml:space="preserve">light duty, normal duty or </w:t>
      </w:r>
      <w:r w:rsidRPr="00DC406D">
        <w:t>heavy duty</w:t>
      </w:r>
      <w:r>
        <w:t>.</w:t>
      </w:r>
    </w:p>
    <w:p w14:paraId="17F7EB56" w14:textId="278A6253" w:rsidR="00403F1E" w:rsidRDefault="00403F1E" w:rsidP="00EB30DD">
      <w:pPr>
        <w:pStyle w:val="ntoHeading"/>
      </w:pPr>
      <w:r>
        <w:t>Note 2:</w:t>
      </w:r>
      <w:r>
        <w:tab/>
      </w:r>
      <w:r w:rsidR="00C638DC">
        <w:t>Under section </w:t>
      </w:r>
      <w:r w:rsidR="00E2777E">
        <w:t>23</w:t>
      </w:r>
      <w:r w:rsidR="00C638DC">
        <w:t>, the GEMS level requirements for h</w:t>
      </w:r>
      <w:r>
        <w:t xml:space="preserve">eavy duty RSCs </w:t>
      </w:r>
      <w:r w:rsidR="00C638DC">
        <w:t xml:space="preserve">differ from those of </w:t>
      </w:r>
      <w:r>
        <w:t>light or normal duty</w:t>
      </w:r>
      <w:r w:rsidRPr="00403F1E">
        <w:t xml:space="preserve"> </w:t>
      </w:r>
      <w:r>
        <w:t>RSCs</w:t>
      </w:r>
      <w:r w:rsidR="007F0450">
        <w:t>.</w:t>
      </w:r>
    </w:p>
    <w:p w14:paraId="5D3BC280" w14:textId="44F49861" w:rsidR="00E70BC3" w:rsidRDefault="00E70BC3" w:rsidP="00E70BC3">
      <w:pPr>
        <w:pStyle w:val="tMain"/>
      </w:pPr>
      <w:r>
        <w:tab/>
      </w:r>
      <w:r w:rsidR="001A6E34">
        <w:t>(1)</w:t>
      </w:r>
      <w:r>
        <w:tab/>
        <w:t>In this determination:</w:t>
      </w:r>
    </w:p>
    <w:p w14:paraId="5F20687E" w14:textId="6098CD96" w:rsidR="00E70BC3" w:rsidRDefault="00E70BC3" w:rsidP="00E70BC3">
      <w:pPr>
        <w:pStyle w:val="tDefn"/>
      </w:pPr>
      <w:proofErr w:type="gramStart"/>
      <w:r w:rsidRPr="00EB13AB">
        <w:rPr>
          <w:b/>
          <w:i/>
        </w:rPr>
        <w:t>heavy</w:t>
      </w:r>
      <w:proofErr w:type="gramEnd"/>
      <w:r w:rsidRPr="00EB13AB">
        <w:rPr>
          <w:b/>
          <w:i/>
        </w:rPr>
        <w:t xml:space="preserve"> duty</w:t>
      </w:r>
      <w:r>
        <w:t xml:space="preserve">: an RSC is </w:t>
      </w:r>
      <w:r>
        <w:rPr>
          <w:b/>
          <w:i/>
        </w:rPr>
        <w:t>heavy duty</w:t>
      </w:r>
      <w:r>
        <w:t xml:space="preserve"> if, when tested:</w:t>
      </w:r>
    </w:p>
    <w:p w14:paraId="79558987" w14:textId="4201867A" w:rsidR="00E70BC3" w:rsidRDefault="00E70BC3" w:rsidP="00E70BC3">
      <w:pPr>
        <w:pStyle w:val="tPara"/>
      </w:pPr>
      <w:r>
        <w:tab/>
        <w:t>(a)</w:t>
      </w:r>
      <w:r>
        <w:tab/>
      </w:r>
      <w:proofErr w:type="gramStart"/>
      <w:r>
        <w:t>in</w:t>
      </w:r>
      <w:proofErr w:type="gramEnd"/>
      <w:r>
        <w:t xml:space="preserve"> accordance with clause 5.3.4 of EN 16825; and</w:t>
      </w:r>
    </w:p>
    <w:p w14:paraId="618A057D" w14:textId="6CF2EB93" w:rsidR="00E70BC3" w:rsidRDefault="00E70BC3" w:rsidP="00E70BC3">
      <w:pPr>
        <w:pStyle w:val="tPara"/>
      </w:pPr>
      <w:r>
        <w:tab/>
        <w:t>(b)</w:t>
      </w:r>
      <w:r>
        <w:tab/>
      </w:r>
      <w:proofErr w:type="gramStart"/>
      <w:r w:rsidRPr="006165DC">
        <w:t>in</w:t>
      </w:r>
      <w:proofErr w:type="gramEnd"/>
      <w:r w:rsidRPr="006165DC">
        <w:t xml:space="preserve"> ambient conditions corresponding to </w:t>
      </w:r>
      <w:r>
        <w:t>test room climate class</w:t>
      </w:r>
      <w:r w:rsidRPr="006165DC">
        <w:t xml:space="preserve"> 5</w:t>
      </w:r>
      <w:r>
        <w:t>;</w:t>
      </w:r>
    </w:p>
    <w:p w14:paraId="07017996" w14:textId="5C64F4BF" w:rsidR="00E70BC3" w:rsidRDefault="00E70BC3" w:rsidP="00E70BC3">
      <w:pPr>
        <w:pStyle w:val="tMain"/>
        <w:spacing w:before="40"/>
      </w:pPr>
      <w:r>
        <w:tab/>
      </w:r>
      <w:r>
        <w:tab/>
      </w:r>
      <w:proofErr w:type="gramStart"/>
      <w:r>
        <w:t>it</w:t>
      </w:r>
      <w:proofErr w:type="gramEnd"/>
      <w:r>
        <w:t xml:space="preserve"> is </w:t>
      </w:r>
      <w:r w:rsidRPr="006165DC">
        <w:t xml:space="preserve">capable of continuously </w:t>
      </w:r>
      <w:r>
        <w:t>meeting the requirements for the relevant M</w:t>
      </w:r>
      <w:r>
        <w:noBreakHyphen/>
        <w:t xml:space="preserve">package temperature class </w:t>
      </w:r>
      <w:r w:rsidRPr="006165DC">
        <w:t xml:space="preserve">in all </w:t>
      </w:r>
      <w:r>
        <w:t xml:space="preserve">of </w:t>
      </w:r>
      <w:r w:rsidRPr="006165DC">
        <w:t>its compartments</w:t>
      </w:r>
      <w:r>
        <w:t>.</w:t>
      </w:r>
    </w:p>
    <w:p w14:paraId="63534CB8" w14:textId="182E8D54" w:rsidR="0023499C" w:rsidRPr="002E7D82" w:rsidRDefault="0023499C" w:rsidP="0023499C">
      <w:pPr>
        <w:pStyle w:val="nMain"/>
      </w:pPr>
      <w:r>
        <w:t>Note:</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222A6AB1" w14:textId="77777777" w:rsidR="00481CB4" w:rsidRDefault="00481CB4" w:rsidP="00481CB4">
      <w:pPr>
        <w:pStyle w:val="tDefn"/>
      </w:pPr>
      <w:proofErr w:type="gramStart"/>
      <w:r w:rsidRPr="000B3B3E">
        <w:rPr>
          <w:b/>
          <w:i/>
        </w:rPr>
        <w:t>light</w:t>
      </w:r>
      <w:proofErr w:type="gramEnd"/>
      <w:r w:rsidRPr="000B3B3E">
        <w:rPr>
          <w:b/>
          <w:i/>
        </w:rPr>
        <w:t xml:space="preserve"> duty</w:t>
      </w:r>
      <w:r w:rsidRPr="000B3B3E">
        <w:t>: an RSC is</w:t>
      </w:r>
      <w:r>
        <w:rPr>
          <w:b/>
          <w:i/>
        </w:rPr>
        <w:t xml:space="preserve"> light duty </w:t>
      </w:r>
      <w:r>
        <w:t>if:</w:t>
      </w:r>
    </w:p>
    <w:p w14:paraId="504BDED8" w14:textId="77777777" w:rsidR="00481CB4" w:rsidRDefault="00481CB4" w:rsidP="00481CB4">
      <w:pPr>
        <w:pStyle w:val="tPara"/>
      </w:pPr>
      <w:r>
        <w:tab/>
        <w:t>(a)</w:t>
      </w:r>
      <w:r>
        <w:tab/>
      </w:r>
      <w:proofErr w:type="gramStart"/>
      <w:r>
        <w:t>it</w:t>
      </w:r>
      <w:proofErr w:type="gramEnd"/>
      <w:r>
        <w:t xml:space="preserve"> is not heavy duty or normal duty; and</w:t>
      </w:r>
    </w:p>
    <w:p w14:paraId="09B0D672" w14:textId="77777777" w:rsidR="00481CB4" w:rsidRDefault="00481CB4" w:rsidP="00481CB4">
      <w:pPr>
        <w:pStyle w:val="tPara"/>
      </w:pPr>
      <w:r>
        <w:tab/>
        <w:t>(b)</w:t>
      </w:r>
      <w:r>
        <w:tab/>
      </w:r>
      <w:proofErr w:type="gramStart"/>
      <w:r>
        <w:t>when</w:t>
      </w:r>
      <w:proofErr w:type="gramEnd"/>
      <w:r>
        <w:t xml:space="preserve"> tested:</w:t>
      </w:r>
    </w:p>
    <w:p w14:paraId="601F7BF3" w14:textId="4B9ABEF9" w:rsidR="00481CB4" w:rsidRDefault="00481CB4" w:rsidP="00481CB4">
      <w:pPr>
        <w:pStyle w:val="tSubpara"/>
      </w:pPr>
      <w:r>
        <w:tab/>
        <w:t>(</w:t>
      </w:r>
      <w:proofErr w:type="spellStart"/>
      <w:r>
        <w:t>i</w:t>
      </w:r>
      <w:proofErr w:type="spellEnd"/>
      <w:r>
        <w:t>)</w:t>
      </w:r>
      <w:r>
        <w:tab/>
      </w:r>
      <w:proofErr w:type="gramStart"/>
      <w:r>
        <w:t>in</w:t>
      </w:r>
      <w:proofErr w:type="gramEnd"/>
      <w:r>
        <w:t xml:space="preserve"> accordance with </w:t>
      </w:r>
      <w:r w:rsidR="00363A7F">
        <w:t>clause 5.3.4 of EN 16825</w:t>
      </w:r>
      <w:r>
        <w:t>; and</w:t>
      </w:r>
    </w:p>
    <w:p w14:paraId="32E2FD62" w14:textId="77777777" w:rsidR="00481CB4" w:rsidRDefault="00481CB4" w:rsidP="00481CB4">
      <w:pPr>
        <w:pStyle w:val="tSubpara"/>
      </w:pPr>
      <w:r>
        <w:tab/>
        <w:t>(ii)</w:t>
      </w:r>
      <w:r>
        <w:tab/>
      </w:r>
      <w:proofErr w:type="gramStart"/>
      <w:r w:rsidRPr="006165DC">
        <w:t>in</w:t>
      </w:r>
      <w:proofErr w:type="gramEnd"/>
      <w:r w:rsidRPr="006165DC">
        <w:t xml:space="preserve"> ambient conditions corresponding to </w:t>
      </w:r>
      <w:r>
        <w:t>test room climate class</w:t>
      </w:r>
      <w:r w:rsidRPr="006165DC">
        <w:t xml:space="preserve"> </w:t>
      </w:r>
      <w:r>
        <w:t>3;</w:t>
      </w:r>
    </w:p>
    <w:p w14:paraId="491F65DA" w14:textId="77777777" w:rsidR="00481CB4" w:rsidRDefault="00481CB4" w:rsidP="00481CB4">
      <w:pPr>
        <w:pStyle w:val="tPara"/>
      </w:pPr>
      <w:r>
        <w:tab/>
      </w:r>
      <w:r>
        <w:tab/>
      </w:r>
      <w:proofErr w:type="gramStart"/>
      <w:r>
        <w:t>it</w:t>
      </w:r>
      <w:proofErr w:type="gramEnd"/>
      <w:r>
        <w:t xml:space="preserve"> is </w:t>
      </w:r>
      <w:r w:rsidRPr="006165DC">
        <w:t xml:space="preserve">capable of continuously </w:t>
      </w:r>
      <w:r>
        <w:t>meeting the requirements for the relevant M</w:t>
      </w:r>
      <w:r>
        <w:noBreakHyphen/>
        <w:t xml:space="preserve">package temperature class </w:t>
      </w:r>
      <w:r w:rsidRPr="006165DC">
        <w:t xml:space="preserve">in all </w:t>
      </w:r>
      <w:r>
        <w:t xml:space="preserve">of </w:t>
      </w:r>
      <w:r w:rsidRPr="006165DC">
        <w:t>its compartments</w:t>
      </w:r>
      <w:r>
        <w:t>.</w:t>
      </w:r>
    </w:p>
    <w:p w14:paraId="13E04A30" w14:textId="558355CD" w:rsidR="0023499C" w:rsidRPr="002E7D82" w:rsidRDefault="0023499C" w:rsidP="0023499C">
      <w:pPr>
        <w:pStyle w:val="nMain"/>
      </w:pPr>
      <w:r>
        <w:t>Note:</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5EA2158E" w14:textId="44E7D398" w:rsidR="00E70BC3" w:rsidRDefault="00E70BC3" w:rsidP="00E22885">
      <w:pPr>
        <w:pStyle w:val="tDefn"/>
      </w:pPr>
      <w:proofErr w:type="gramStart"/>
      <w:r w:rsidRPr="00E22885">
        <w:rPr>
          <w:b/>
          <w:i/>
        </w:rPr>
        <w:t>normal</w:t>
      </w:r>
      <w:proofErr w:type="gramEnd"/>
      <w:r w:rsidRPr="00E22885">
        <w:rPr>
          <w:b/>
          <w:i/>
        </w:rPr>
        <w:t xml:space="preserve"> duty</w:t>
      </w:r>
      <w:r w:rsidR="00E22885">
        <w:t>: a</w:t>
      </w:r>
      <w:r w:rsidR="006B3F19">
        <w:t>n</w:t>
      </w:r>
      <w:r w:rsidR="00E22885">
        <w:t xml:space="preserve"> RSC is </w:t>
      </w:r>
      <w:r w:rsidR="006F0420">
        <w:rPr>
          <w:b/>
          <w:i/>
        </w:rPr>
        <w:t>normal duty</w:t>
      </w:r>
      <w:r>
        <w:t xml:space="preserve"> if:</w:t>
      </w:r>
    </w:p>
    <w:p w14:paraId="0B21CCEB" w14:textId="67365719" w:rsidR="00E70BC3" w:rsidRDefault="006F0420" w:rsidP="006F0420">
      <w:pPr>
        <w:pStyle w:val="tPara"/>
      </w:pPr>
      <w:r>
        <w:tab/>
        <w:t>(a)</w:t>
      </w:r>
      <w:r>
        <w:tab/>
      </w:r>
      <w:proofErr w:type="gramStart"/>
      <w:r w:rsidR="00E70BC3">
        <w:t>it</w:t>
      </w:r>
      <w:proofErr w:type="gramEnd"/>
      <w:r w:rsidR="00E70BC3">
        <w:t xml:space="preserve"> is not heavy duty; and</w:t>
      </w:r>
    </w:p>
    <w:p w14:paraId="2ABF0F2A" w14:textId="4CE22259" w:rsidR="00E70BC3" w:rsidRDefault="004E645E" w:rsidP="004E645E">
      <w:pPr>
        <w:pStyle w:val="tPara"/>
      </w:pPr>
      <w:r>
        <w:tab/>
        <w:t>(b)</w:t>
      </w:r>
      <w:r>
        <w:tab/>
      </w:r>
      <w:proofErr w:type="gramStart"/>
      <w:r w:rsidR="00E70BC3">
        <w:t>when</w:t>
      </w:r>
      <w:proofErr w:type="gramEnd"/>
      <w:r w:rsidR="00E70BC3">
        <w:t xml:space="preserve"> tested:</w:t>
      </w:r>
    </w:p>
    <w:p w14:paraId="7EB59625" w14:textId="4C5559A4" w:rsidR="00E70BC3" w:rsidRDefault="004E645E" w:rsidP="004E645E">
      <w:pPr>
        <w:pStyle w:val="tSubpara"/>
      </w:pPr>
      <w:r>
        <w:tab/>
        <w:t>(</w:t>
      </w:r>
      <w:proofErr w:type="spellStart"/>
      <w:r>
        <w:t>i</w:t>
      </w:r>
      <w:proofErr w:type="spellEnd"/>
      <w:r>
        <w:t>)</w:t>
      </w:r>
      <w:r>
        <w:tab/>
      </w:r>
      <w:proofErr w:type="gramStart"/>
      <w:r w:rsidR="00E70BC3">
        <w:t>in</w:t>
      </w:r>
      <w:proofErr w:type="gramEnd"/>
      <w:r w:rsidR="00E70BC3">
        <w:t xml:space="preserve"> accordance with clause 5.3.4 of EN 16825; and</w:t>
      </w:r>
    </w:p>
    <w:p w14:paraId="174E0C1F" w14:textId="6E32711C" w:rsidR="00E70BC3" w:rsidRDefault="004E645E" w:rsidP="004E645E">
      <w:pPr>
        <w:pStyle w:val="tSubpara"/>
      </w:pPr>
      <w:r>
        <w:tab/>
        <w:t>(ii)</w:t>
      </w:r>
      <w:r>
        <w:tab/>
      </w:r>
      <w:proofErr w:type="gramStart"/>
      <w:r w:rsidR="00E70BC3" w:rsidRPr="006165DC">
        <w:t>in</w:t>
      </w:r>
      <w:proofErr w:type="gramEnd"/>
      <w:r w:rsidR="00E70BC3" w:rsidRPr="006165DC">
        <w:t xml:space="preserve"> ambient conditions corresponding to </w:t>
      </w:r>
      <w:r w:rsidR="00E70BC3">
        <w:t>test room climate class</w:t>
      </w:r>
      <w:r w:rsidR="00E70BC3" w:rsidRPr="006165DC">
        <w:t xml:space="preserve"> </w:t>
      </w:r>
      <w:r w:rsidR="00E70BC3">
        <w:t>4;</w:t>
      </w:r>
    </w:p>
    <w:p w14:paraId="2833AC59" w14:textId="214E94B7" w:rsidR="00E70BC3" w:rsidRDefault="004E645E" w:rsidP="004E645E">
      <w:pPr>
        <w:pStyle w:val="tPara"/>
      </w:pPr>
      <w:r>
        <w:tab/>
      </w:r>
      <w:r>
        <w:tab/>
      </w:r>
      <w:proofErr w:type="gramStart"/>
      <w:r w:rsidR="00E70BC3">
        <w:t>it</w:t>
      </w:r>
      <w:proofErr w:type="gramEnd"/>
      <w:r w:rsidR="00E70BC3">
        <w:t xml:space="preserve"> is </w:t>
      </w:r>
      <w:r w:rsidR="00E70BC3" w:rsidRPr="006165DC">
        <w:t xml:space="preserve">capable of continuously </w:t>
      </w:r>
      <w:r w:rsidR="00E70BC3">
        <w:t>meeting the requirements for the relevant M</w:t>
      </w:r>
      <w:r w:rsidR="00E70BC3">
        <w:noBreakHyphen/>
        <w:t xml:space="preserve">package temperature class </w:t>
      </w:r>
      <w:r w:rsidR="00E70BC3" w:rsidRPr="006165DC">
        <w:t xml:space="preserve">in all </w:t>
      </w:r>
      <w:r w:rsidR="00E70BC3">
        <w:t xml:space="preserve">of </w:t>
      </w:r>
      <w:r w:rsidR="00E70BC3" w:rsidRPr="006165DC">
        <w:t>its compartments</w:t>
      </w:r>
      <w:r w:rsidR="000B3B3E">
        <w:t>.</w:t>
      </w:r>
    </w:p>
    <w:p w14:paraId="3E4C2F3C" w14:textId="45EDD11B" w:rsidR="0023499C" w:rsidRDefault="0023499C" w:rsidP="0023499C">
      <w:pPr>
        <w:pStyle w:val="nMain"/>
      </w:pPr>
      <w:r>
        <w:t>Note:</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4BB461F2" w14:textId="1BCD6342" w:rsidR="00327AC6" w:rsidRPr="00327AC6" w:rsidRDefault="00327AC6" w:rsidP="00327AC6">
      <w:pPr>
        <w:pStyle w:val="h6Subsec"/>
      </w:pPr>
      <w:r>
        <w:t xml:space="preserve">Meaning of </w:t>
      </w:r>
      <w:r>
        <w:rPr>
          <w:b/>
        </w:rPr>
        <w:t xml:space="preserve">relevant </w:t>
      </w:r>
      <w:r>
        <w:t>M</w:t>
      </w:r>
      <w:r>
        <w:noBreakHyphen/>
        <w:t>package temperature class</w:t>
      </w:r>
    </w:p>
    <w:p w14:paraId="5877C0E5" w14:textId="01D05314" w:rsidR="00C414AD" w:rsidRDefault="00C414AD" w:rsidP="00C414AD">
      <w:pPr>
        <w:pStyle w:val="tMain"/>
      </w:pPr>
      <w:r>
        <w:tab/>
      </w:r>
      <w:r w:rsidR="001A6E34">
        <w:t>(2)</w:t>
      </w:r>
      <w:r>
        <w:tab/>
      </w:r>
      <w:r w:rsidR="00855A7C">
        <w:t xml:space="preserve">For this section, the </w:t>
      </w:r>
      <w:r w:rsidR="00855A7C">
        <w:rPr>
          <w:b/>
          <w:i/>
        </w:rPr>
        <w:t xml:space="preserve">relevant </w:t>
      </w:r>
      <w:r w:rsidR="00855A7C">
        <w:t>M</w:t>
      </w:r>
      <w:r w:rsidR="00855A7C">
        <w:noBreakHyphen/>
        <w:t>package temperature class is:</w:t>
      </w:r>
    </w:p>
    <w:p w14:paraId="02C63DEE" w14:textId="3C65FD62" w:rsidR="00855A7C" w:rsidRDefault="00855A7C" w:rsidP="00855A7C">
      <w:pPr>
        <w:pStyle w:val="tPara"/>
      </w:pPr>
      <w:r>
        <w:tab/>
      </w:r>
      <w:r w:rsidR="001A6E34">
        <w:t>(a)</w:t>
      </w:r>
      <w:r>
        <w:tab/>
      </w:r>
      <w:proofErr w:type="gramStart"/>
      <w:r>
        <w:t>for</w:t>
      </w:r>
      <w:proofErr w:type="gramEnd"/>
      <w:r>
        <w:t xml:space="preserve"> </w:t>
      </w:r>
      <w:r w:rsidR="002B5E0C">
        <w:t>an RSC that is designed for storage of chilled foodstuffs</w:t>
      </w:r>
      <w:r>
        <w:t>—M1; and</w:t>
      </w:r>
    </w:p>
    <w:p w14:paraId="0A4281FF" w14:textId="149C43EF" w:rsidR="00855A7C" w:rsidRDefault="00855A7C" w:rsidP="00855A7C">
      <w:pPr>
        <w:pStyle w:val="tPara"/>
      </w:pPr>
      <w:r>
        <w:tab/>
      </w:r>
      <w:r w:rsidR="001A6E34">
        <w:t>(b)</w:t>
      </w:r>
      <w:r>
        <w:tab/>
      </w:r>
      <w:proofErr w:type="gramStart"/>
      <w:r>
        <w:t>for</w:t>
      </w:r>
      <w:proofErr w:type="gramEnd"/>
      <w:r>
        <w:t xml:space="preserve"> </w:t>
      </w:r>
      <w:r w:rsidR="002B5E0C">
        <w:t>an RSC that is designed for storage of frozen foodstuffs</w:t>
      </w:r>
      <w:r>
        <w:t>—L1.</w:t>
      </w:r>
    </w:p>
    <w:p w14:paraId="2ACF02EA" w14:textId="5EF47BDB" w:rsidR="00FD549C" w:rsidRDefault="001A6E34" w:rsidP="00FD549C">
      <w:pPr>
        <w:pStyle w:val="h5Section"/>
        <w:rPr>
          <w:i/>
        </w:rPr>
      </w:pPr>
      <w:bookmarkStart w:id="17" w:name="_Toc3988788"/>
      <w:proofErr w:type="gramStart"/>
      <w:r>
        <w:t>12</w:t>
      </w:r>
      <w:r w:rsidR="00FD549C">
        <w:t xml:space="preserve">  Meaning</w:t>
      </w:r>
      <w:proofErr w:type="gramEnd"/>
      <w:r w:rsidR="00FD549C">
        <w:t xml:space="preserve"> of </w:t>
      </w:r>
      <w:r w:rsidR="00FD549C">
        <w:rPr>
          <w:i/>
        </w:rPr>
        <w:t xml:space="preserve">E24h </w:t>
      </w:r>
      <w:r w:rsidR="00FD549C">
        <w:t xml:space="preserve">and </w:t>
      </w:r>
      <w:r w:rsidR="00FD549C">
        <w:rPr>
          <w:i/>
        </w:rPr>
        <w:t>energy consumption</w:t>
      </w:r>
      <w:bookmarkEnd w:id="17"/>
    </w:p>
    <w:p w14:paraId="51E072BB" w14:textId="619D92A1" w:rsidR="00820F97" w:rsidRDefault="00820F97" w:rsidP="00820F97">
      <w:pPr>
        <w:pStyle w:val="tMain"/>
      </w:pPr>
      <w:r>
        <w:tab/>
      </w:r>
      <w:r w:rsidR="001A6E34">
        <w:t>(1)</w:t>
      </w:r>
      <w:r>
        <w:tab/>
        <w:t>In this determination:</w:t>
      </w:r>
    </w:p>
    <w:p w14:paraId="34C5C9A7" w14:textId="156A7047" w:rsidR="00820F97" w:rsidRDefault="00820F97" w:rsidP="00820F97">
      <w:pPr>
        <w:pStyle w:val="tDefn"/>
      </w:pPr>
      <w:proofErr w:type="gramStart"/>
      <w:r>
        <w:rPr>
          <w:b/>
          <w:i/>
        </w:rPr>
        <w:t>energy</w:t>
      </w:r>
      <w:proofErr w:type="gramEnd"/>
      <w:r>
        <w:rPr>
          <w:b/>
          <w:i/>
        </w:rPr>
        <w:t xml:space="preserve"> consumption </w:t>
      </w:r>
      <w:r>
        <w:t xml:space="preserve">or </w:t>
      </w:r>
      <w:r>
        <w:rPr>
          <w:b/>
          <w:i/>
        </w:rPr>
        <w:t>E24h</w:t>
      </w:r>
      <w:r>
        <w:t>, in relation to a refrigerated cabinet,</w:t>
      </w:r>
      <w:r w:rsidRPr="005B7442">
        <w:rPr>
          <w:b/>
          <w:i/>
        </w:rPr>
        <w:t xml:space="preserve"> </w:t>
      </w:r>
      <w:r w:rsidRPr="005B7442">
        <w:t>means</w:t>
      </w:r>
      <w:r w:rsidRPr="005B7442">
        <w:rPr>
          <w:b/>
        </w:rPr>
        <w:t xml:space="preserve"> </w:t>
      </w:r>
      <w:r>
        <w:t xml:space="preserve">the energy consumption of the cabinet over a 24 hour period, in kWh per 24 hours, and is equal to the amount </w:t>
      </w:r>
      <w:r w:rsidR="004D6F78" w:rsidRPr="00621F0F">
        <w:t xml:space="preserve">determined </w:t>
      </w:r>
      <w:r>
        <w:t>in accordance with subsection </w:t>
      </w:r>
      <w:r w:rsidR="00E2777E">
        <w:t>(2)</w:t>
      </w:r>
      <w:r w:rsidR="00327AC6">
        <w:t>.</w:t>
      </w:r>
    </w:p>
    <w:p w14:paraId="5A10A1AA" w14:textId="45AAA009" w:rsidR="00FD549C" w:rsidRDefault="00820F97" w:rsidP="00820F97">
      <w:pPr>
        <w:pStyle w:val="tMain"/>
        <w:spacing w:after="120"/>
      </w:pPr>
      <w:r>
        <w:tab/>
      </w:r>
      <w:r w:rsidR="001A6E34">
        <w:t>(2)</w:t>
      </w:r>
      <w:r>
        <w:tab/>
      </w:r>
      <w:r w:rsidR="00327AC6">
        <w:t>For subsection </w:t>
      </w:r>
      <w:r w:rsidR="00E2777E">
        <w:t>(1)</w:t>
      </w:r>
      <w:r w:rsidR="00327AC6">
        <w:t>, t</w:t>
      </w:r>
      <w:r w:rsidR="00FD549C">
        <w:t>he table has effect: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575"/>
        <w:gridCol w:w="2524"/>
        <w:gridCol w:w="1968"/>
        <w:gridCol w:w="1348"/>
      </w:tblGrid>
      <w:tr w:rsidR="00F67E6F" w14:paraId="2909B88E" w14:textId="4AD66FE8" w:rsidTr="00F33315">
        <w:trPr>
          <w:tblHeader/>
        </w:trPr>
        <w:tc>
          <w:tcPr>
            <w:tcW w:w="0" w:type="auto"/>
            <w:tcBorders>
              <w:top w:val="single" w:sz="18" w:space="0" w:color="auto"/>
              <w:bottom w:val="single" w:sz="18" w:space="0" w:color="auto"/>
            </w:tcBorders>
          </w:tcPr>
          <w:p w14:paraId="3A01DEFF" w14:textId="565D443A" w:rsidR="00FD549C" w:rsidRDefault="00FD549C" w:rsidP="00FD549C">
            <w:pPr>
              <w:pStyle w:val="TableHeading"/>
            </w:pPr>
            <w:r>
              <w:lastRenderedPageBreak/>
              <w:t>Item</w:t>
            </w:r>
          </w:p>
        </w:tc>
        <w:tc>
          <w:tcPr>
            <w:tcW w:w="0" w:type="auto"/>
            <w:tcBorders>
              <w:top w:val="single" w:sz="18" w:space="0" w:color="auto"/>
              <w:bottom w:val="single" w:sz="18" w:space="0" w:color="auto"/>
            </w:tcBorders>
          </w:tcPr>
          <w:p w14:paraId="74D4A384" w14:textId="530F480D" w:rsidR="00FD549C" w:rsidRDefault="00FD549C" w:rsidP="00FD549C">
            <w:pPr>
              <w:pStyle w:val="TableHeading"/>
            </w:pPr>
            <w:r>
              <w:t>For:</w:t>
            </w:r>
          </w:p>
        </w:tc>
        <w:tc>
          <w:tcPr>
            <w:tcW w:w="0" w:type="auto"/>
            <w:tcBorders>
              <w:top w:val="single" w:sz="18" w:space="0" w:color="auto"/>
              <w:bottom w:val="single" w:sz="18" w:space="0" w:color="auto"/>
            </w:tcBorders>
          </w:tcPr>
          <w:p w14:paraId="1C91F8B7" w14:textId="688CFB5C" w:rsidR="00FD549C" w:rsidRPr="00FD549C" w:rsidRDefault="006B3F19" w:rsidP="00C45F42">
            <w:pPr>
              <w:pStyle w:val="TableHeading"/>
            </w:pPr>
            <w:r>
              <w:t xml:space="preserve">the </w:t>
            </w:r>
            <w:r w:rsidR="00C45F42">
              <w:rPr>
                <w:i/>
              </w:rPr>
              <w:t xml:space="preserve">energy </w:t>
            </w:r>
            <w:r w:rsidR="00C45F42" w:rsidRPr="00C45F42">
              <w:rPr>
                <w:i/>
              </w:rPr>
              <w:t>consumption</w:t>
            </w:r>
            <w:r>
              <w:t xml:space="preserve">, </w:t>
            </w:r>
            <w:r w:rsidR="00C45F42" w:rsidRPr="00C45F42">
              <w:t xml:space="preserve">or </w:t>
            </w:r>
            <w:r w:rsidR="00FD549C" w:rsidRPr="00C45F42">
              <w:rPr>
                <w:i/>
              </w:rPr>
              <w:t>E24h</w:t>
            </w:r>
            <w:r w:rsidR="00C45F42" w:rsidRPr="00C45F42">
              <w:t>,</w:t>
            </w:r>
            <w:r w:rsidR="00FD549C">
              <w:rPr>
                <w:i/>
              </w:rPr>
              <w:t xml:space="preserve"> </w:t>
            </w:r>
            <w:r w:rsidR="00FD549C">
              <w:t>is equal to</w:t>
            </w:r>
            <w:r w:rsidR="00660261">
              <w:t xml:space="preserve"> the amount</w:t>
            </w:r>
            <w:r w:rsidR="00FD549C">
              <w:t>:</w:t>
            </w:r>
          </w:p>
        </w:tc>
        <w:tc>
          <w:tcPr>
            <w:tcW w:w="0" w:type="auto"/>
            <w:tcBorders>
              <w:top w:val="single" w:sz="18" w:space="0" w:color="auto"/>
              <w:bottom w:val="single" w:sz="18" w:space="0" w:color="auto"/>
            </w:tcBorders>
          </w:tcPr>
          <w:p w14:paraId="26FF3E67" w14:textId="44228EBF" w:rsidR="00FD549C" w:rsidRDefault="006B3F19" w:rsidP="00FD549C">
            <w:pPr>
              <w:pStyle w:val="TableHeading"/>
            </w:pPr>
            <w:r>
              <w:t>as</w:t>
            </w:r>
            <w:r w:rsidR="00FD549C">
              <w:t xml:space="preserve"> determined in accordance with:</w:t>
            </w:r>
          </w:p>
        </w:tc>
        <w:tc>
          <w:tcPr>
            <w:tcW w:w="0" w:type="auto"/>
            <w:tcBorders>
              <w:top w:val="single" w:sz="18" w:space="0" w:color="auto"/>
              <w:bottom w:val="single" w:sz="18" w:space="0" w:color="auto"/>
            </w:tcBorders>
          </w:tcPr>
          <w:p w14:paraId="1F8FFC83" w14:textId="1AF1BBE9" w:rsidR="00FD549C" w:rsidRDefault="00FD549C" w:rsidP="00FD549C">
            <w:pPr>
              <w:pStyle w:val="TableHeading"/>
            </w:pPr>
            <w:r>
              <w:t>at test room climate class:</w:t>
            </w:r>
          </w:p>
        </w:tc>
      </w:tr>
      <w:tr w:rsidR="00F67E6F" w14:paraId="5C04F03C" w14:textId="71D6F046" w:rsidTr="00F33315">
        <w:tc>
          <w:tcPr>
            <w:tcW w:w="0" w:type="auto"/>
            <w:tcBorders>
              <w:top w:val="single" w:sz="18" w:space="0" w:color="auto"/>
              <w:bottom w:val="single" w:sz="2" w:space="0" w:color="auto"/>
            </w:tcBorders>
          </w:tcPr>
          <w:p w14:paraId="74F9EFD5" w14:textId="537430C4" w:rsidR="00FD549C" w:rsidRDefault="00FD549C" w:rsidP="00A95F4F">
            <w:pPr>
              <w:pStyle w:val="Tabletext"/>
            </w:pPr>
            <w:r>
              <w:t>1</w:t>
            </w:r>
          </w:p>
        </w:tc>
        <w:tc>
          <w:tcPr>
            <w:tcW w:w="0" w:type="auto"/>
            <w:tcBorders>
              <w:top w:val="single" w:sz="18" w:space="0" w:color="auto"/>
              <w:bottom w:val="single" w:sz="2" w:space="0" w:color="auto"/>
            </w:tcBorders>
          </w:tcPr>
          <w:p w14:paraId="3372ACD3" w14:textId="2BD0302A" w:rsidR="00FD549C" w:rsidRDefault="00FD549C" w:rsidP="00A95F4F">
            <w:pPr>
              <w:pStyle w:val="Tabletext"/>
            </w:pPr>
            <w:r>
              <w:t>an RDC</w:t>
            </w:r>
          </w:p>
        </w:tc>
        <w:tc>
          <w:tcPr>
            <w:tcW w:w="0" w:type="auto"/>
            <w:tcBorders>
              <w:top w:val="single" w:sz="18" w:space="0" w:color="auto"/>
              <w:bottom w:val="single" w:sz="2" w:space="0" w:color="auto"/>
            </w:tcBorders>
          </w:tcPr>
          <w:p w14:paraId="515CEA9A" w14:textId="2572E666" w:rsidR="00FD549C" w:rsidRPr="00A95F4F" w:rsidRDefault="00660261" w:rsidP="00A95F4F">
            <w:pPr>
              <w:pStyle w:val="Tabletext"/>
            </w:pPr>
            <w:r w:rsidRPr="00A95F4F">
              <w:rPr>
                <w:i/>
              </w:rPr>
              <w:t>TEC</w:t>
            </w:r>
          </w:p>
        </w:tc>
        <w:tc>
          <w:tcPr>
            <w:tcW w:w="0" w:type="auto"/>
            <w:tcBorders>
              <w:top w:val="single" w:sz="18" w:space="0" w:color="auto"/>
              <w:bottom w:val="single" w:sz="2" w:space="0" w:color="auto"/>
            </w:tcBorders>
          </w:tcPr>
          <w:p w14:paraId="74A0E883" w14:textId="7E9342D4" w:rsidR="00FD549C" w:rsidRDefault="00660261" w:rsidP="00A95F4F">
            <w:pPr>
              <w:pStyle w:val="Tabletext"/>
            </w:pPr>
            <w:r>
              <w:t>clauses </w:t>
            </w:r>
            <w:r w:rsidRPr="00D0625F">
              <w:t>5 and 6 of ISO</w:t>
            </w:r>
            <w:r>
              <w:t> </w:t>
            </w:r>
            <w:r w:rsidRPr="00D0625F">
              <w:t>23953</w:t>
            </w:r>
            <w:r w:rsidRPr="00D0625F">
              <w:noBreakHyphen/>
              <w:t>2</w:t>
            </w:r>
          </w:p>
        </w:tc>
        <w:tc>
          <w:tcPr>
            <w:tcW w:w="0" w:type="auto"/>
            <w:tcBorders>
              <w:top w:val="single" w:sz="18" w:space="0" w:color="auto"/>
              <w:bottom w:val="single" w:sz="2" w:space="0" w:color="auto"/>
            </w:tcBorders>
          </w:tcPr>
          <w:p w14:paraId="5DCCA098" w14:textId="26C5D754" w:rsidR="00FD549C" w:rsidRDefault="00660261" w:rsidP="00A95F4F">
            <w:pPr>
              <w:pStyle w:val="Tabletext"/>
            </w:pPr>
            <w:r>
              <w:t>3</w:t>
            </w:r>
          </w:p>
        </w:tc>
      </w:tr>
      <w:tr w:rsidR="00F67E6F" w14:paraId="758ECB42" w14:textId="0E39C81B" w:rsidTr="00F33315">
        <w:tc>
          <w:tcPr>
            <w:tcW w:w="0" w:type="auto"/>
            <w:tcBorders>
              <w:top w:val="single" w:sz="2" w:space="0" w:color="auto"/>
              <w:bottom w:val="single" w:sz="2" w:space="0" w:color="auto"/>
            </w:tcBorders>
          </w:tcPr>
          <w:p w14:paraId="4481175F" w14:textId="2B7FAA3E" w:rsidR="00660261" w:rsidRDefault="00660261" w:rsidP="00A95F4F">
            <w:pPr>
              <w:pStyle w:val="Tabletext"/>
            </w:pPr>
            <w:r>
              <w:t>2</w:t>
            </w:r>
          </w:p>
        </w:tc>
        <w:tc>
          <w:tcPr>
            <w:tcW w:w="0" w:type="auto"/>
            <w:tcBorders>
              <w:top w:val="single" w:sz="2" w:space="0" w:color="auto"/>
              <w:bottom w:val="single" w:sz="2" w:space="0" w:color="auto"/>
            </w:tcBorders>
          </w:tcPr>
          <w:p w14:paraId="276A6EBB" w14:textId="3A3490F4" w:rsidR="00660261" w:rsidRDefault="00660261" w:rsidP="00A95F4F">
            <w:pPr>
              <w:pStyle w:val="Tabletext"/>
            </w:pPr>
            <w:r>
              <w:t>an ice cream freezer cabinet</w:t>
            </w:r>
          </w:p>
        </w:tc>
        <w:tc>
          <w:tcPr>
            <w:tcW w:w="0" w:type="auto"/>
            <w:tcBorders>
              <w:top w:val="single" w:sz="2" w:space="0" w:color="auto"/>
              <w:bottom w:val="single" w:sz="2" w:space="0" w:color="auto"/>
            </w:tcBorders>
          </w:tcPr>
          <w:p w14:paraId="3926BFE5" w14:textId="2504A1F4" w:rsidR="00660261" w:rsidRPr="00EC38DF" w:rsidRDefault="00660261" w:rsidP="00A95F4F">
            <w:pPr>
              <w:pStyle w:val="Tabletext"/>
            </w:pPr>
            <w:r w:rsidRPr="00A95F4F">
              <w:rPr>
                <w:i/>
              </w:rPr>
              <w:t>TEC</w:t>
            </w:r>
          </w:p>
        </w:tc>
        <w:tc>
          <w:tcPr>
            <w:tcW w:w="0" w:type="auto"/>
            <w:tcBorders>
              <w:top w:val="single" w:sz="2" w:space="0" w:color="auto"/>
              <w:bottom w:val="single" w:sz="2" w:space="0" w:color="auto"/>
            </w:tcBorders>
          </w:tcPr>
          <w:p w14:paraId="1E9C845E" w14:textId="32FE38AF" w:rsidR="00660261" w:rsidRDefault="00660261" w:rsidP="00A95F4F">
            <w:pPr>
              <w:pStyle w:val="Tabletext"/>
            </w:pPr>
            <w:r>
              <w:t>clauses</w:t>
            </w:r>
            <w:r w:rsidRPr="00D0625F">
              <w:t> 6 and 7 of EN</w:t>
            </w:r>
            <w:r>
              <w:t> </w:t>
            </w:r>
            <w:r w:rsidRPr="00D0625F">
              <w:t>16901</w:t>
            </w:r>
          </w:p>
        </w:tc>
        <w:tc>
          <w:tcPr>
            <w:tcW w:w="0" w:type="auto"/>
            <w:tcBorders>
              <w:top w:val="single" w:sz="2" w:space="0" w:color="auto"/>
              <w:bottom w:val="single" w:sz="2" w:space="0" w:color="auto"/>
            </w:tcBorders>
          </w:tcPr>
          <w:p w14:paraId="59BE61F7" w14:textId="0EE284C4" w:rsidR="00660261" w:rsidRDefault="00660261" w:rsidP="00A95F4F">
            <w:pPr>
              <w:pStyle w:val="Tabletext"/>
            </w:pPr>
            <w:r>
              <w:t>4</w:t>
            </w:r>
          </w:p>
        </w:tc>
      </w:tr>
      <w:tr w:rsidR="00F67E6F" w14:paraId="04A8AF64" w14:textId="77C1165F" w:rsidTr="00F33315">
        <w:tc>
          <w:tcPr>
            <w:tcW w:w="0" w:type="auto"/>
            <w:tcBorders>
              <w:top w:val="single" w:sz="2" w:space="0" w:color="auto"/>
              <w:bottom w:val="single" w:sz="2" w:space="0" w:color="auto"/>
            </w:tcBorders>
          </w:tcPr>
          <w:p w14:paraId="02189D43" w14:textId="5BB2DA99" w:rsidR="00660261" w:rsidRDefault="00660261" w:rsidP="00A95F4F">
            <w:pPr>
              <w:pStyle w:val="Tabletext"/>
            </w:pPr>
            <w:r>
              <w:t>3</w:t>
            </w:r>
          </w:p>
        </w:tc>
        <w:tc>
          <w:tcPr>
            <w:tcW w:w="0" w:type="auto"/>
            <w:tcBorders>
              <w:top w:val="single" w:sz="2" w:space="0" w:color="auto"/>
              <w:bottom w:val="single" w:sz="2" w:space="0" w:color="auto"/>
            </w:tcBorders>
          </w:tcPr>
          <w:p w14:paraId="0555D79A" w14:textId="2F218C08" w:rsidR="00660261" w:rsidRDefault="00660261" w:rsidP="00A95F4F">
            <w:pPr>
              <w:pStyle w:val="Tabletext"/>
            </w:pPr>
            <w:r>
              <w:t>a scooping cabinet</w:t>
            </w:r>
          </w:p>
        </w:tc>
        <w:tc>
          <w:tcPr>
            <w:tcW w:w="0" w:type="auto"/>
            <w:tcBorders>
              <w:top w:val="single" w:sz="2" w:space="0" w:color="auto"/>
              <w:bottom w:val="single" w:sz="2" w:space="0" w:color="auto"/>
            </w:tcBorders>
          </w:tcPr>
          <w:p w14:paraId="493CF4A1" w14:textId="3DC5E2C2" w:rsidR="00660261" w:rsidRPr="00EC38DF" w:rsidRDefault="00660261" w:rsidP="00A95F4F">
            <w:pPr>
              <w:pStyle w:val="Tabletext"/>
            </w:pPr>
            <w:r w:rsidRPr="00A95F4F">
              <w:rPr>
                <w:i/>
              </w:rPr>
              <w:t>TEC</w:t>
            </w:r>
          </w:p>
        </w:tc>
        <w:tc>
          <w:tcPr>
            <w:tcW w:w="0" w:type="auto"/>
            <w:tcBorders>
              <w:top w:val="single" w:sz="2" w:space="0" w:color="auto"/>
              <w:bottom w:val="single" w:sz="2" w:space="0" w:color="auto"/>
            </w:tcBorders>
          </w:tcPr>
          <w:p w14:paraId="4281B279" w14:textId="5A4FBEDE" w:rsidR="00660261" w:rsidRDefault="00660261" w:rsidP="00A95F4F">
            <w:pPr>
              <w:pStyle w:val="Tabletext"/>
            </w:pPr>
            <w:r>
              <w:t>clauses 6 and 7 of EN 16838</w:t>
            </w:r>
          </w:p>
        </w:tc>
        <w:tc>
          <w:tcPr>
            <w:tcW w:w="0" w:type="auto"/>
            <w:tcBorders>
              <w:top w:val="single" w:sz="2" w:space="0" w:color="auto"/>
              <w:bottom w:val="single" w:sz="2" w:space="0" w:color="auto"/>
            </w:tcBorders>
          </w:tcPr>
          <w:p w14:paraId="45842BF4" w14:textId="1B3E7A89" w:rsidR="00660261" w:rsidRDefault="00660261" w:rsidP="00A95F4F">
            <w:pPr>
              <w:pStyle w:val="Tabletext"/>
            </w:pPr>
            <w:r>
              <w:t>4</w:t>
            </w:r>
          </w:p>
        </w:tc>
      </w:tr>
      <w:tr w:rsidR="00F67E6F" w14:paraId="6BDF449F" w14:textId="77777777" w:rsidTr="00F33315">
        <w:tc>
          <w:tcPr>
            <w:tcW w:w="0" w:type="auto"/>
            <w:tcBorders>
              <w:top w:val="single" w:sz="2" w:space="0" w:color="auto"/>
              <w:bottom w:val="single" w:sz="2" w:space="0" w:color="auto"/>
            </w:tcBorders>
          </w:tcPr>
          <w:p w14:paraId="5EE60F88" w14:textId="6F586C3D" w:rsidR="00FD549C" w:rsidRDefault="00FD549C" w:rsidP="00A95F4F">
            <w:pPr>
              <w:pStyle w:val="Tabletext"/>
            </w:pPr>
            <w:r>
              <w:t>4</w:t>
            </w:r>
          </w:p>
        </w:tc>
        <w:tc>
          <w:tcPr>
            <w:tcW w:w="0" w:type="auto"/>
            <w:tcBorders>
              <w:top w:val="single" w:sz="2" w:space="0" w:color="auto"/>
              <w:bottom w:val="single" w:sz="2" w:space="0" w:color="auto"/>
            </w:tcBorders>
          </w:tcPr>
          <w:p w14:paraId="3AEECF11" w14:textId="7BCAF869" w:rsidR="00FD549C" w:rsidRPr="001F49A3" w:rsidRDefault="00FD549C" w:rsidP="00A95F4F">
            <w:pPr>
              <w:pStyle w:val="Tabletext"/>
            </w:pPr>
            <w:r w:rsidRPr="001F49A3">
              <w:t>a light duty RSC</w:t>
            </w:r>
            <w:r w:rsidR="00F67E6F" w:rsidRPr="001F49A3">
              <w:t>, other than one covered by item </w:t>
            </w:r>
            <w:r w:rsidR="004D6F78" w:rsidRPr="001F49A3">
              <w:t>5</w:t>
            </w:r>
          </w:p>
        </w:tc>
        <w:tc>
          <w:tcPr>
            <w:tcW w:w="0" w:type="auto"/>
            <w:tcBorders>
              <w:top w:val="single" w:sz="2" w:space="0" w:color="auto"/>
              <w:bottom w:val="single" w:sz="2" w:space="0" w:color="auto"/>
            </w:tcBorders>
          </w:tcPr>
          <w:p w14:paraId="768A7FE9" w14:textId="6B991380" w:rsidR="00FD549C" w:rsidRPr="001F49A3" w:rsidRDefault="00660261" w:rsidP="00A95F4F">
            <w:pPr>
              <w:pStyle w:val="Tabletext"/>
            </w:pPr>
            <w:r w:rsidRPr="001F49A3">
              <w:rPr>
                <w:i/>
              </w:rPr>
              <w:t>E24h</w:t>
            </w:r>
          </w:p>
        </w:tc>
        <w:tc>
          <w:tcPr>
            <w:tcW w:w="0" w:type="auto"/>
            <w:tcBorders>
              <w:top w:val="single" w:sz="2" w:space="0" w:color="auto"/>
              <w:bottom w:val="single" w:sz="2" w:space="0" w:color="auto"/>
            </w:tcBorders>
          </w:tcPr>
          <w:p w14:paraId="3A5A0B73" w14:textId="74038455" w:rsidR="00FD549C" w:rsidRPr="001F49A3" w:rsidRDefault="00660261" w:rsidP="00A95F4F">
            <w:pPr>
              <w:pStyle w:val="Tabletext"/>
            </w:pPr>
            <w:r w:rsidRPr="001F49A3">
              <w:t>clauses 5, 6 and 7 of EN 16825</w:t>
            </w:r>
          </w:p>
        </w:tc>
        <w:tc>
          <w:tcPr>
            <w:tcW w:w="0" w:type="auto"/>
            <w:tcBorders>
              <w:top w:val="single" w:sz="2" w:space="0" w:color="auto"/>
              <w:bottom w:val="single" w:sz="2" w:space="0" w:color="auto"/>
            </w:tcBorders>
          </w:tcPr>
          <w:p w14:paraId="2B7613B8" w14:textId="46EFA885" w:rsidR="00FD549C" w:rsidRPr="001F49A3" w:rsidRDefault="00660261" w:rsidP="00A95F4F">
            <w:pPr>
              <w:pStyle w:val="Tabletext"/>
            </w:pPr>
            <w:r w:rsidRPr="001F49A3">
              <w:t>3</w:t>
            </w:r>
          </w:p>
        </w:tc>
      </w:tr>
      <w:tr w:rsidR="004D6F78" w14:paraId="7091C760" w14:textId="77777777" w:rsidTr="00F33315">
        <w:tc>
          <w:tcPr>
            <w:tcW w:w="0" w:type="auto"/>
            <w:tcBorders>
              <w:top w:val="single" w:sz="2" w:space="0" w:color="auto"/>
              <w:bottom w:val="single" w:sz="2" w:space="0" w:color="auto"/>
            </w:tcBorders>
          </w:tcPr>
          <w:p w14:paraId="681E290A" w14:textId="2F32CEA1" w:rsidR="004D6F78" w:rsidRPr="00A95F4F" w:rsidRDefault="004D6F78" w:rsidP="00A95F4F">
            <w:pPr>
              <w:pStyle w:val="Tabletext"/>
              <w:rPr>
                <w:color w:val="008000"/>
              </w:rPr>
            </w:pPr>
            <w:r w:rsidRPr="001F49A3">
              <w:t>5</w:t>
            </w:r>
          </w:p>
        </w:tc>
        <w:tc>
          <w:tcPr>
            <w:tcW w:w="0" w:type="auto"/>
            <w:tcBorders>
              <w:top w:val="single" w:sz="2" w:space="0" w:color="auto"/>
              <w:bottom w:val="single" w:sz="2" w:space="0" w:color="auto"/>
            </w:tcBorders>
          </w:tcPr>
          <w:p w14:paraId="520DC630" w14:textId="77777777" w:rsidR="004D6F78" w:rsidRPr="001F49A3" w:rsidRDefault="004D6F78" w:rsidP="00A95F4F">
            <w:pPr>
              <w:pStyle w:val="Tabletext"/>
            </w:pPr>
            <w:r w:rsidRPr="001F49A3">
              <w:t>an RSC that is:</w:t>
            </w:r>
          </w:p>
          <w:p w14:paraId="25E0F7F3" w14:textId="77777777" w:rsidR="004D6F78" w:rsidRPr="001F49A3" w:rsidRDefault="004D6F78" w:rsidP="004D6F78">
            <w:pPr>
              <w:pStyle w:val="TableP1a"/>
            </w:pPr>
            <w:r w:rsidRPr="001F49A3">
              <w:t>(a)</w:t>
            </w:r>
            <w:r w:rsidRPr="001F49A3">
              <w:tab/>
              <w:t>light duty; and</w:t>
            </w:r>
          </w:p>
          <w:p w14:paraId="68196090" w14:textId="4294D9CD" w:rsidR="004D6F78" w:rsidRPr="001F49A3" w:rsidRDefault="004D6F78" w:rsidP="004D6F78">
            <w:pPr>
              <w:pStyle w:val="TableP1a"/>
            </w:pPr>
            <w:r w:rsidRPr="001F49A3">
              <w:t>(b)</w:t>
            </w:r>
            <w:r w:rsidRPr="001F49A3">
              <w:tab/>
              <w:t>low sales volume</w:t>
            </w:r>
          </w:p>
        </w:tc>
        <w:tc>
          <w:tcPr>
            <w:tcW w:w="0" w:type="auto"/>
            <w:tcBorders>
              <w:top w:val="single" w:sz="2" w:space="0" w:color="auto"/>
              <w:bottom w:val="single" w:sz="2" w:space="0" w:color="auto"/>
            </w:tcBorders>
          </w:tcPr>
          <w:p w14:paraId="309A5EC9" w14:textId="3C695708" w:rsidR="004D6F78" w:rsidRPr="001F49A3" w:rsidRDefault="004D6F78" w:rsidP="00A95F4F">
            <w:pPr>
              <w:pStyle w:val="Tabletext"/>
            </w:pPr>
            <w:r w:rsidRPr="001F49A3">
              <w:rPr>
                <w:i/>
              </w:rPr>
              <w:t>TEC</w:t>
            </w:r>
          </w:p>
        </w:tc>
        <w:tc>
          <w:tcPr>
            <w:tcW w:w="0" w:type="auto"/>
            <w:tcBorders>
              <w:top w:val="single" w:sz="2" w:space="0" w:color="auto"/>
              <w:bottom w:val="single" w:sz="2" w:space="0" w:color="auto"/>
            </w:tcBorders>
          </w:tcPr>
          <w:p w14:paraId="2D332322" w14:textId="07F2E0FE" w:rsidR="004D6F78" w:rsidRPr="001F49A3" w:rsidRDefault="001F49A3" w:rsidP="001F49A3">
            <w:pPr>
              <w:pStyle w:val="Tabletext"/>
            </w:pPr>
            <w:r>
              <w:t>clauses</w:t>
            </w:r>
            <w:r w:rsidR="004D6F78" w:rsidRPr="001F49A3">
              <w:t xml:space="preserve"> D.4.2</w:t>
            </w:r>
            <w:r>
              <w:t xml:space="preserve"> and D.4.3 </w:t>
            </w:r>
            <w:r w:rsidR="004D6F78" w:rsidRPr="001F49A3">
              <w:t>of ISO 23953</w:t>
            </w:r>
            <w:r w:rsidR="004D6F78" w:rsidRPr="001F49A3">
              <w:noBreakHyphen/>
              <w:t>2</w:t>
            </w:r>
          </w:p>
        </w:tc>
        <w:tc>
          <w:tcPr>
            <w:tcW w:w="0" w:type="auto"/>
            <w:tcBorders>
              <w:top w:val="single" w:sz="2" w:space="0" w:color="auto"/>
              <w:bottom w:val="single" w:sz="2" w:space="0" w:color="auto"/>
            </w:tcBorders>
          </w:tcPr>
          <w:p w14:paraId="1DD78839" w14:textId="23FEA4E9" w:rsidR="004D6F78" w:rsidRPr="001F49A3" w:rsidRDefault="004D6F78" w:rsidP="00A95F4F">
            <w:pPr>
              <w:pStyle w:val="Tabletext"/>
            </w:pPr>
            <w:r w:rsidRPr="001F49A3">
              <w:t>3</w:t>
            </w:r>
          </w:p>
        </w:tc>
      </w:tr>
      <w:tr w:rsidR="004D6F78" w14:paraId="2CFFD516" w14:textId="77777777" w:rsidTr="00F67E6F">
        <w:tc>
          <w:tcPr>
            <w:tcW w:w="0" w:type="auto"/>
            <w:tcBorders>
              <w:top w:val="single" w:sz="2" w:space="0" w:color="auto"/>
              <w:bottom w:val="single" w:sz="2" w:space="0" w:color="auto"/>
            </w:tcBorders>
          </w:tcPr>
          <w:p w14:paraId="5E0AEC72" w14:textId="33092CF4" w:rsidR="004D6F78" w:rsidRPr="004D6F78" w:rsidRDefault="004D6F78" w:rsidP="00A95F4F">
            <w:pPr>
              <w:pStyle w:val="Tabletext"/>
            </w:pPr>
            <w:r>
              <w:t>6</w:t>
            </w:r>
          </w:p>
        </w:tc>
        <w:tc>
          <w:tcPr>
            <w:tcW w:w="0" w:type="auto"/>
            <w:tcBorders>
              <w:top w:val="single" w:sz="2" w:space="0" w:color="auto"/>
              <w:bottom w:val="single" w:sz="2" w:space="0" w:color="auto"/>
            </w:tcBorders>
          </w:tcPr>
          <w:p w14:paraId="641DC03B" w14:textId="4ACEA26A" w:rsidR="004D6F78" w:rsidRPr="001F49A3" w:rsidRDefault="004D6F78" w:rsidP="00A95F4F">
            <w:pPr>
              <w:pStyle w:val="Tabletext"/>
            </w:pPr>
            <w:r w:rsidRPr="001F49A3">
              <w:t>a normal duty or heavy duty RSC, other than one covered by item 7</w:t>
            </w:r>
          </w:p>
        </w:tc>
        <w:tc>
          <w:tcPr>
            <w:tcW w:w="0" w:type="auto"/>
            <w:tcBorders>
              <w:top w:val="single" w:sz="2" w:space="0" w:color="auto"/>
              <w:bottom w:val="single" w:sz="2" w:space="0" w:color="auto"/>
            </w:tcBorders>
          </w:tcPr>
          <w:p w14:paraId="64648A12" w14:textId="6A8E0C56" w:rsidR="004D6F78" w:rsidRPr="001F49A3" w:rsidRDefault="004D6F78" w:rsidP="00A95F4F">
            <w:pPr>
              <w:pStyle w:val="Tabletext"/>
            </w:pPr>
            <w:r w:rsidRPr="001F49A3">
              <w:rPr>
                <w:i/>
              </w:rPr>
              <w:t>E24h</w:t>
            </w:r>
          </w:p>
        </w:tc>
        <w:tc>
          <w:tcPr>
            <w:tcW w:w="0" w:type="auto"/>
            <w:tcBorders>
              <w:top w:val="single" w:sz="2" w:space="0" w:color="auto"/>
              <w:bottom w:val="single" w:sz="2" w:space="0" w:color="auto"/>
            </w:tcBorders>
          </w:tcPr>
          <w:p w14:paraId="0011D14D" w14:textId="7C03544C" w:rsidR="004D6F78" w:rsidRPr="001F49A3" w:rsidRDefault="004D6F78" w:rsidP="00A95F4F">
            <w:pPr>
              <w:pStyle w:val="Tabletext"/>
            </w:pPr>
            <w:r w:rsidRPr="001F49A3">
              <w:t>clauses 5, 6 and 7 of EN 16825</w:t>
            </w:r>
          </w:p>
        </w:tc>
        <w:tc>
          <w:tcPr>
            <w:tcW w:w="0" w:type="auto"/>
            <w:tcBorders>
              <w:top w:val="single" w:sz="2" w:space="0" w:color="auto"/>
              <w:bottom w:val="single" w:sz="2" w:space="0" w:color="auto"/>
            </w:tcBorders>
          </w:tcPr>
          <w:p w14:paraId="469714A5" w14:textId="7320CC7B" w:rsidR="004D6F78" w:rsidRPr="001F49A3" w:rsidRDefault="004D6F78" w:rsidP="00A95F4F">
            <w:pPr>
              <w:pStyle w:val="Tabletext"/>
            </w:pPr>
            <w:r w:rsidRPr="001F49A3">
              <w:t>4</w:t>
            </w:r>
          </w:p>
        </w:tc>
      </w:tr>
      <w:tr w:rsidR="004D6F78" w14:paraId="02A878C6" w14:textId="77777777" w:rsidTr="00F33315">
        <w:tc>
          <w:tcPr>
            <w:tcW w:w="0" w:type="auto"/>
            <w:tcBorders>
              <w:top w:val="single" w:sz="2" w:space="0" w:color="auto"/>
              <w:bottom w:val="single" w:sz="18" w:space="0" w:color="auto"/>
            </w:tcBorders>
          </w:tcPr>
          <w:p w14:paraId="45AE12B9" w14:textId="142DFA08" w:rsidR="004D6F78" w:rsidRPr="00A95F4F" w:rsidRDefault="004D6F78" w:rsidP="00A95F4F">
            <w:pPr>
              <w:pStyle w:val="Tabletext"/>
              <w:rPr>
                <w:color w:val="008000"/>
              </w:rPr>
            </w:pPr>
            <w:r w:rsidRPr="00FC11A9">
              <w:t>7</w:t>
            </w:r>
          </w:p>
        </w:tc>
        <w:tc>
          <w:tcPr>
            <w:tcW w:w="0" w:type="auto"/>
            <w:tcBorders>
              <w:top w:val="single" w:sz="2" w:space="0" w:color="auto"/>
              <w:bottom w:val="single" w:sz="18" w:space="0" w:color="auto"/>
            </w:tcBorders>
          </w:tcPr>
          <w:p w14:paraId="15C7367E" w14:textId="77777777" w:rsidR="004D6F78" w:rsidRPr="001F49A3" w:rsidRDefault="004D6F78" w:rsidP="00A95F4F">
            <w:pPr>
              <w:pStyle w:val="Tabletext"/>
            </w:pPr>
            <w:r w:rsidRPr="001F49A3">
              <w:t>an RSC that is:</w:t>
            </w:r>
          </w:p>
          <w:p w14:paraId="519D1F46" w14:textId="541FE742" w:rsidR="004D6F78" w:rsidRPr="001F49A3" w:rsidRDefault="004D6F78" w:rsidP="004D6F78">
            <w:pPr>
              <w:pStyle w:val="TableP1a"/>
            </w:pPr>
            <w:r w:rsidRPr="001F49A3">
              <w:t>(a)</w:t>
            </w:r>
            <w:r w:rsidRPr="001F49A3">
              <w:tab/>
              <w:t>normal duty or heavy duty; and</w:t>
            </w:r>
          </w:p>
          <w:p w14:paraId="42112C55" w14:textId="66F7A524" w:rsidR="004D6F78" w:rsidRPr="001F49A3" w:rsidRDefault="004D6F78" w:rsidP="004D6F78">
            <w:pPr>
              <w:pStyle w:val="TableP1a"/>
            </w:pPr>
            <w:r w:rsidRPr="001F49A3">
              <w:t>(b)</w:t>
            </w:r>
            <w:r w:rsidRPr="001F49A3">
              <w:tab/>
              <w:t>low sales volume</w:t>
            </w:r>
          </w:p>
        </w:tc>
        <w:tc>
          <w:tcPr>
            <w:tcW w:w="0" w:type="auto"/>
            <w:tcBorders>
              <w:top w:val="single" w:sz="2" w:space="0" w:color="auto"/>
              <w:bottom w:val="single" w:sz="18" w:space="0" w:color="auto"/>
            </w:tcBorders>
          </w:tcPr>
          <w:p w14:paraId="27DE8CA7" w14:textId="458751EF" w:rsidR="004D6F78" w:rsidRPr="001F49A3" w:rsidRDefault="004D6F78" w:rsidP="00A95F4F">
            <w:pPr>
              <w:pStyle w:val="Tabletext"/>
            </w:pPr>
            <w:r w:rsidRPr="001F49A3">
              <w:rPr>
                <w:i/>
              </w:rPr>
              <w:t>TEC</w:t>
            </w:r>
          </w:p>
        </w:tc>
        <w:tc>
          <w:tcPr>
            <w:tcW w:w="0" w:type="auto"/>
            <w:tcBorders>
              <w:top w:val="single" w:sz="2" w:space="0" w:color="auto"/>
              <w:bottom w:val="single" w:sz="18" w:space="0" w:color="auto"/>
            </w:tcBorders>
          </w:tcPr>
          <w:p w14:paraId="1FC698FE" w14:textId="3BFE2626" w:rsidR="004D6F78" w:rsidRPr="001F49A3" w:rsidRDefault="001F49A3" w:rsidP="001F49A3">
            <w:pPr>
              <w:pStyle w:val="Tabletext"/>
            </w:pPr>
            <w:r>
              <w:t xml:space="preserve">clauses </w:t>
            </w:r>
            <w:r w:rsidR="004D6F78" w:rsidRPr="001F49A3">
              <w:t xml:space="preserve">D.4.2 </w:t>
            </w:r>
            <w:r>
              <w:t xml:space="preserve"> and D.4.3 </w:t>
            </w:r>
            <w:r w:rsidR="004D6F78" w:rsidRPr="001F49A3">
              <w:t>of ISO 23953</w:t>
            </w:r>
            <w:r w:rsidR="004D6F78" w:rsidRPr="001F49A3">
              <w:noBreakHyphen/>
              <w:t>2</w:t>
            </w:r>
          </w:p>
        </w:tc>
        <w:tc>
          <w:tcPr>
            <w:tcW w:w="0" w:type="auto"/>
            <w:tcBorders>
              <w:top w:val="single" w:sz="2" w:space="0" w:color="auto"/>
              <w:bottom w:val="single" w:sz="18" w:space="0" w:color="auto"/>
            </w:tcBorders>
          </w:tcPr>
          <w:p w14:paraId="20E81633" w14:textId="238E75C0" w:rsidR="004D6F78" w:rsidRPr="001F49A3" w:rsidRDefault="004D6F78" w:rsidP="00A95F4F">
            <w:pPr>
              <w:pStyle w:val="Tabletext"/>
            </w:pPr>
            <w:r w:rsidRPr="001F49A3">
              <w:t>4</w:t>
            </w:r>
          </w:p>
        </w:tc>
      </w:tr>
    </w:tbl>
    <w:p w14:paraId="09F8DBBC" w14:textId="5B0C34A3" w:rsidR="00050AD8" w:rsidRPr="001C6E39" w:rsidRDefault="00AD59D6" w:rsidP="00AD59D6">
      <w:pPr>
        <w:pStyle w:val="ntoHeading"/>
      </w:pPr>
      <w:r w:rsidRPr="001C6E39">
        <w:t>Note 1:</w:t>
      </w:r>
      <w:r w:rsidRPr="001C6E39">
        <w:tab/>
        <w:t>Section </w:t>
      </w:r>
      <w:r w:rsidR="00E2777E">
        <w:t>1</w:t>
      </w:r>
      <w:r w:rsidRPr="001C6E39">
        <w:t xml:space="preserve"> of </w:t>
      </w:r>
      <w:r w:rsidR="00E2777E">
        <w:t>Schedule 3</w:t>
      </w:r>
      <w:r w:rsidRPr="001C6E39">
        <w:t xml:space="preserve"> to this determination</w:t>
      </w:r>
      <w:r w:rsidR="00050AD8" w:rsidRPr="001C6E39">
        <w:t>:</w:t>
      </w:r>
    </w:p>
    <w:p w14:paraId="33AB6AC5" w14:textId="77777777" w:rsidR="00050AD8" w:rsidRPr="001C6E39" w:rsidRDefault="00050AD8" w:rsidP="00050AD8">
      <w:pPr>
        <w:pStyle w:val="ntoHeading"/>
        <w:spacing w:before="40"/>
        <w:ind w:left="993" w:hanging="284"/>
      </w:pPr>
      <w:r w:rsidRPr="001C6E39">
        <w:sym w:font="Symbol" w:char="F0B7"/>
      </w:r>
      <w:r w:rsidRPr="001C6E39">
        <w:tab/>
      </w:r>
      <w:proofErr w:type="gramStart"/>
      <w:r w:rsidR="00AD59D6" w:rsidRPr="001C6E39">
        <w:t>sets</w:t>
      </w:r>
      <w:proofErr w:type="gramEnd"/>
      <w:r w:rsidR="00AD59D6" w:rsidRPr="001C6E39">
        <w:t xml:space="preserve"> out variations to ISO 23953</w:t>
      </w:r>
      <w:r w:rsidR="00AD59D6" w:rsidRPr="001C6E39">
        <w:noBreakHyphen/>
        <w:t>2 that apply for the purposes of this determination</w:t>
      </w:r>
      <w:r w:rsidRPr="001C6E39">
        <w:t>; and</w:t>
      </w:r>
    </w:p>
    <w:p w14:paraId="15CA2C74" w14:textId="65F24E2A" w:rsidR="00FD549C" w:rsidRPr="001C6E39" w:rsidRDefault="00050AD8" w:rsidP="00050AD8">
      <w:pPr>
        <w:pStyle w:val="ntoHeading"/>
        <w:spacing w:before="40"/>
        <w:ind w:left="993" w:hanging="284"/>
      </w:pPr>
      <w:r w:rsidRPr="001C6E39">
        <w:sym w:font="Symbol" w:char="F0B7"/>
      </w:r>
      <w:r w:rsidRPr="001C6E39">
        <w:tab/>
      </w:r>
      <w:proofErr w:type="gramStart"/>
      <w:r w:rsidRPr="001C6E39">
        <w:t>provides</w:t>
      </w:r>
      <w:proofErr w:type="gramEnd"/>
      <w:r w:rsidRPr="001C6E39">
        <w:t xml:space="preserve"> for how ISO 23953</w:t>
      </w:r>
      <w:r w:rsidRPr="001C6E39">
        <w:noBreakHyphen/>
        <w:t xml:space="preserve">2 applies in relation to </w:t>
      </w:r>
      <w:r w:rsidR="00C304CB" w:rsidRPr="001C6E39">
        <w:t xml:space="preserve">low sales volume </w:t>
      </w:r>
      <w:r w:rsidRPr="001C6E39">
        <w:t>RSCs</w:t>
      </w:r>
      <w:r w:rsidR="00AD59D6" w:rsidRPr="001C6E39">
        <w:t>.</w:t>
      </w:r>
    </w:p>
    <w:p w14:paraId="6788B96D" w14:textId="089A8E8F" w:rsidR="004C1984" w:rsidRDefault="00AD59D6" w:rsidP="004C1984">
      <w:pPr>
        <w:pStyle w:val="ntoHeading"/>
      </w:pPr>
      <w:r>
        <w:t>Note 2:</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2E8BA6CC" w14:textId="10F3F49B" w:rsidR="004C1984" w:rsidRDefault="004C1984" w:rsidP="004C1984">
      <w:pPr>
        <w:pStyle w:val="ntoHeading"/>
      </w:pPr>
      <w:r w:rsidRPr="00336F89">
        <w:t>Note 3:</w:t>
      </w:r>
      <w:r w:rsidRPr="00336F89">
        <w:tab/>
        <w:t>Section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0B5C9F24" w14:textId="20FF2A0D" w:rsidR="004966E7" w:rsidRPr="00CA6AA8" w:rsidRDefault="004966E7" w:rsidP="004966E7">
      <w:pPr>
        <w:pStyle w:val="ntoHeading"/>
      </w:pPr>
      <w:r w:rsidRPr="00CA6AA8">
        <w:t>Note 4:</w:t>
      </w:r>
      <w:r w:rsidRPr="00CA6AA8">
        <w:tab/>
        <w:t>For items 5 and 7</w:t>
      </w:r>
      <w:r w:rsidR="00142299" w:rsidRPr="00CA6AA8">
        <w:t xml:space="preserve"> of the table</w:t>
      </w:r>
      <w:r w:rsidRPr="00CA6AA8">
        <w:t xml:space="preserve">, </w:t>
      </w:r>
      <w:r w:rsidR="002041C1" w:rsidRPr="00CA6AA8">
        <w:t xml:space="preserve">the main formula for calculating the </w:t>
      </w:r>
      <w:r w:rsidR="002041C1" w:rsidRPr="00CA6AA8">
        <w:rPr>
          <w:i/>
        </w:rPr>
        <w:t>TEC</w:t>
      </w:r>
      <w:r w:rsidR="002041C1" w:rsidRPr="00CA6AA8">
        <w:t xml:space="preserve"> is formula D.14 of Annex D to ISO 23953</w:t>
      </w:r>
      <w:r w:rsidR="002041C1" w:rsidRPr="00CA6AA8">
        <w:noBreakHyphen/>
        <w:t xml:space="preserve">2, </w:t>
      </w:r>
      <w:r w:rsidR="007F398F">
        <w:t>which</w:t>
      </w:r>
      <w:r w:rsidR="002041C1" w:rsidRPr="00CA6AA8">
        <w:t xml:space="preserve"> is set out in clause D.4.2 of that Annex. This formula relies on formulae D.4, D.5, D.6, D.7, D.8 and D.15 of Annex D.</w:t>
      </w:r>
    </w:p>
    <w:p w14:paraId="17A38739" w14:textId="039CA4B9" w:rsidR="00407510" w:rsidRPr="00336F89" w:rsidRDefault="001A6E34" w:rsidP="00407510">
      <w:pPr>
        <w:pStyle w:val="h5Section"/>
        <w:rPr>
          <w:i/>
        </w:rPr>
      </w:pPr>
      <w:bookmarkStart w:id="18" w:name="_Toc3988789"/>
      <w:proofErr w:type="gramStart"/>
      <w:r>
        <w:t>13</w:t>
      </w:r>
      <w:r w:rsidR="00407510" w:rsidRPr="00336F89">
        <w:t xml:space="preserve">  Meaning</w:t>
      </w:r>
      <w:proofErr w:type="gramEnd"/>
      <w:r w:rsidR="00407510" w:rsidRPr="00336F89">
        <w:t xml:space="preserve"> of </w:t>
      </w:r>
      <w:r w:rsidR="00C754F3" w:rsidRPr="00336F89">
        <w:rPr>
          <w:i/>
        </w:rPr>
        <w:t xml:space="preserve">low </w:t>
      </w:r>
      <w:r w:rsidR="007F3ABF">
        <w:rPr>
          <w:i/>
        </w:rPr>
        <w:t>sales</w:t>
      </w:r>
      <w:r w:rsidR="00C754F3" w:rsidRPr="00336F89">
        <w:rPr>
          <w:i/>
        </w:rPr>
        <w:t xml:space="preserve"> volume </w:t>
      </w:r>
      <w:r w:rsidR="00407510" w:rsidRPr="00336F89">
        <w:t xml:space="preserve">and </w:t>
      </w:r>
      <w:r w:rsidR="00407510" w:rsidRPr="00336F89">
        <w:rPr>
          <w:i/>
        </w:rPr>
        <w:t>oversize</w:t>
      </w:r>
      <w:bookmarkEnd w:id="18"/>
    </w:p>
    <w:p w14:paraId="066902B2" w14:textId="77777777" w:rsidR="00A06F38" w:rsidRPr="00FC11A9" w:rsidRDefault="00407510" w:rsidP="00407510">
      <w:pPr>
        <w:pStyle w:val="ntoHeading"/>
      </w:pPr>
      <w:r w:rsidRPr="00336F89">
        <w:t>Note 1:</w:t>
      </w:r>
      <w:r w:rsidRPr="00336F89">
        <w:tab/>
      </w:r>
      <w:r w:rsidR="00651671" w:rsidRPr="00336F89">
        <w:t>For the purposes of this determination</w:t>
      </w:r>
      <w:r w:rsidR="00A06F38" w:rsidRPr="00FC11A9">
        <w:t>:</w:t>
      </w:r>
    </w:p>
    <w:p w14:paraId="7092D53E" w14:textId="31B0741E" w:rsidR="00A06F38" w:rsidRPr="00A02703" w:rsidRDefault="00A06F38" w:rsidP="00A06F38">
      <w:pPr>
        <w:pStyle w:val="ntoHeading"/>
        <w:spacing w:before="40"/>
        <w:ind w:left="993" w:hanging="284"/>
        <w:rPr>
          <w:color w:val="000000" w:themeColor="text1"/>
        </w:rPr>
      </w:pPr>
      <w:r w:rsidRPr="00A02703">
        <w:rPr>
          <w:color w:val="000000" w:themeColor="text1"/>
        </w:rPr>
        <w:sym w:font="Symbol" w:char="F0B7"/>
      </w:r>
      <w:r w:rsidRPr="00A02703">
        <w:rPr>
          <w:color w:val="000000" w:themeColor="text1"/>
        </w:rPr>
        <w:tab/>
      </w:r>
      <w:proofErr w:type="gramStart"/>
      <w:r w:rsidRPr="00A02703">
        <w:rPr>
          <w:color w:val="000000" w:themeColor="text1"/>
        </w:rPr>
        <w:t>models</w:t>
      </w:r>
      <w:proofErr w:type="gramEnd"/>
      <w:r w:rsidRPr="00A02703">
        <w:rPr>
          <w:color w:val="000000" w:themeColor="text1"/>
        </w:rPr>
        <w:t xml:space="preserve"> of ice cream freezer cabinets and scooping cabinets cannot be “low sales volume”; and</w:t>
      </w:r>
    </w:p>
    <w:p w14:paraId="77B20444" w14:textId="47B32734" w:rsidR="00407510" w:rsidRPr="00A02703" w:rsidRDefault="00A06F38" w:rsidP="00A06F38">
      <w:pPr>
        <w:pStyle w:val="ntoHeading"/>
        <w:spacing w:before="40"/>
        <w:ind w:left="993" w:hanging="284"/>
        <w:rPr>
          <w:color w:val="000000" w:themeColor="text1"/>
        </w:rPr>
      </w:pPr>
      <w:r w:rsidRPr="00A02703">
        <w:rPr>
          <w:color w:val="000000" w:themeColor="text1"/>
        </w:rPr>
        <w:sym w:font="Symbol" w:char="F0B7"/>
      </w:r>
      <w:r w:rsidRPr="00A02703">
        <w:rPr>
          <w:color w:val="000000" w:themeColor="text1"/>
        </w:rPr>
        <w:tab/>
      </w:r>
      <w:proofErr w:type="gramStart"/>
      <w:r w:rsidR="00651671" w:rsidRPr="00A02703">
        <w:rPr>
          <w:color w:val="000000" w:themeColor="text1"/>
        </w:rPr>
        <w:t>models</w:t>
      </w:r>
      <w:proofErr w:type="gramEnd"/>
      <w:r w:rsidR="00651671" w:rsidRPr="00A02703">
        <w:rPr>
          <w:color w:val="000000" w:themeColor="text1"/>
        </w:rPr>
        <w:t xml:space="preserve"> of ice cream freezer cabinets, scooping cabinets and RSCs cannot be “oversize”.</w:t>
      </w:r>
    </w:p>
    <w:p w14:paraId="035AA762" w14:textId="0C693D93" w:rsidR="00407510" w:rsidRPr="00A02703" w:rsidRDefault="00407510" w:rsidP="00407510">
      <w:pPr>
        <w:pStyle w:val="ntoHeading"/>
        <w:rPr>
          <w:color w:val="000000" w:themeColor="text1"/>
        </w:rPr>
      </w:pPr>
      <w:r w:rsidRPr="00A02703">
        <w:rPr>
          <w:color w:val="000000" w:themeColor="text1"/>
        </w:rPr>
        <w:t>Note 2:</w:t>
      </w:r>
      <w:r w:rsidRPr="00A02703">
        <w:rPr>
          <w:color w:val="000000" w:themeColor="text1"/>
        </w:rPr>
        <w:tab/>
      </w:r>
      <w:r w:rsidR="00651671" w:rsidRPr="00A02703">
        <w:rPr>
          <w:color w:val="000000" w:themeColor="text1"/>
        </w:rPr>
        <w:t>A model of an RDC could be “</w:t>
      </w:r>
      <w:r w:rsidR="007F3ABF" w:rsidRPr="00A02703">
        <w:rPr>
          <w:color w:val="000000" w:themeColor="text1"/>
        </w:rPr>
        <w:t>low sales volume</w:t>
      </w:r>
      <w:r w:rsidR="00651671" w:rsidRPr="00A02703">
        <w:rPr>
          <w:color w:val="000000" w:themeColor="text1"/>
        </w:rPr>
        <w:t>”, “oversize”, both, or neither.</w:t>
      </w:r>
      <w:r w:rsidR="00A06F38" w:rsidRPr="00A02703">
        <w:rPr>
          <w:color w:val="000000" w:themeColor="text1"/>
        </w:rPr>
        <w:t xml:space="preserve"> A model of an RSC might or might not be </w:t>
      </w:r>
      <w:r w:rsidR="00C56156" w:rsidRPr="00A02703">
        <w:rPr>
          <w:color w:val="000000" w:themeColor="text1"/>
        </w:rPr>
        <w:t>“</w:t>
      </w:r>
      <w:r w:rsidR="00A06F38" w:rsidRPr="00A02703">
        <w:rPr>
          <w:color w:val="000000" w:themeColor="text1"/>
        </w:rPr>
        <w:t>low sales volume”.</w:t>
      </w:r>
    </w:p>
    <w:p w14:paraId="1FBA1583" w14:textId="70A920B1" w:rsidR="000F52CD" w:rsidRPr="00FF025F" w:rsidRDefault="000F52CD" w:rsidP="000F52CD">
      <w:pPr>
        <w:pStyle w:val="ntoHeading"/>
      </w:pPr>
      <w:r w:rsidRPr="00FF025F">
        <w:t>Note 3:</w:t>
      </w:r>
      <w:r w:rsidRPr="00FF025F">
        <w:tab/>
        <w:t>Under this determination, the annual energy consumption (</w:t>
      </w:r>
      <w:r w:rsidRPr="00FF025F">
        <w:rPr>
          <w:i/>
        </w:rPr>
        <w:t>AEC</w:t>
      </w:r>
      <w:r w:rsidRPr="00FF025F">
        <w:t xml:space="preserve">) and </w:t>
      </w:r>
      <w:r w:rsidR="00FF025F">
        <w:t xml:space="preserve">reference </w:t>
      </w:r>
      <w:r w:rsidRPr="00FF025F">
        <w:t>annual energy consumption (</w:t>
      </w:r>
      <w:r w:rsidR="00FF025F">
        <w:rPr>
          <w:i/>
        </w:rPr>
        <w:t>R</w:t>
      </w:r>
      <w:r w:rsidRPr="00FF025F">
        <w:rPr>
          <w:i/>
        </w:rPr>
        <w:t>AEC</w:t>
      </w:r>
      <w:r w:rsidRPr="00FF025F">
        <w:t>), and hence the energy efficiency index (</w:t>
      </w:r>
      <w:r w:rsidRPr="00FF025F">
        <w:rPr>
          <w:i/>
        </w:rPr>
        <w:t>EEI</w:t>
      </w:r>
      <w:r w:rsidRPr="00FF025F">
        <w:t>), of “low sales volume” and/or “oversize” RDCs, and of “low sales volume” RSCs, are calculated differently from other RDCs and RSCs (see sections </w:t>
      </w:r>
      <w:r w:rsidR="00E2777E">
        <w:t>24</w:t>
      </w:r>
      <w:r w:rsidRPr="00FF025F">
        <w:t xml:space="preserve"> and </w:t>
      </w:r>
      <w:r w:rsidR="00E2777E">
        <w:t>25</w:t>
      </w:r>
      <w:r w:rsidRPr="00FF025F">
        <w:t>). There is also an additional testing requirement for some “low sales volume” RDCs and RSCs (see section </w:t>
      </w:r>
      <w:r w:rsidR="00E2777E">
        <w:t>27</w:t>
      </w:r>
      <w:r w:rsidRPr="00FF025F">
        <w:t>).</w:t>
      </w:r>
    </w:p>
    <w:p w14:paraId="2BEAF56C" w14:textId="12F209D1" w:rsidR="00407510" w:rsidRPr="00FF025F" w:rsidRDefault="00407510" w:rsidP="00407510">
      <w:pPr>
        <w:pStyle w:val="ntoHeading"/>
      </w:pPr>
      <w:r w:rsidRPr="00FF025F">
        <w:t xml:space="preserve">Note </w:t>
      </w:r>
      <w:r w:rsidR="000F52CD" w:rsidRPr="00FF025F">
        <w:t>4</w:t>
      </w:r>
      <w:r w:rsidRPr="00FF025F">
        <w:t>:</w:t>
      </w:r>
      <w:r w:rsidRPr="00FF025F">
        <w:tab/>
        <w:t>For “</w:t>
      </w:r>
      <w:r w:rsidR="007F3ABF" w:rsidRPr="00FF025F">
        <w:t>low sales volume</w:t>
      </w:r>
      <w:r w:rsidRPr="00FF025F">
        <w:t>” RDCs</w:t>
      </w:r>
      <w:r w:rsidR="007D2981" w:rsidRPr="00FF025F">
        <w:t xml:space="preserve"> and RSCs</w:t>
      </w:r>
      <w:r w:rsidRPr="00FF025F">
        <w:t>, the GEMS Regulator may request evidence of annual sales volumes under section</w:t>
      </w:r>
      <w:r w:rsidR="00693B4B" w:rsidRPr="00FF025F">
        <w:t> </w:t>
      </w:r>
      <w:r w:rsidRPr="00FF025F">
        <w:t>56 of the Act.</w:t>
      </w:r>
    </w:p>
    <w:p w14:paraId="1CFE9556" w14:textId="4C40CF2C" w:rsidR="00C473BF" w:rsidRPr="00FF025F" w:rsidRDefault="00407510" w:rsidP="00407510">
      <w:pPr>
        <w:pStyle w:val="ntoHeading"/>
      </w:pPr>
      <w:r w:rsidRPr="00FF025F">
        <w:t xml:space="preserve">Note </w:t>
      </w:r>
      <w:r w:rsidR="000F52CD" w:rsidRPr="00FF025F">
        <w:t>5</w:t>
      </w:r>
      <w:r w:rsidRPr="00FF025F">
        <w:t>:</w:t>
      </w:r>
      <w:r w:rsidRPr="00FF025F">
        <w:tab/>
      </w:r>
      <w:r w:rsidR="008E5F6B" w:rsidRPr="00FF025F">
        <w:t xml:space="preserve">A model of an RDC </w:t>
      </w:r>
      <w:r w:rsidR="007D2981" w:rsidRPr="00FF025F">
        <w:t xml:space="preserve">or an RSC </w:t>
      </w:r>
      <w:r w:rsidR="008E5F6B" w:rsidRPr="00FF025F">
        <w:t xml:space="preserve">may be registered on the basis that it is </w:t>
      </w:r>
      <w:r w:rsidR="006E1AFA" w:rsidRPr="00FF025F">
        <w:t>“</w:t>
      </w:r>
      <w:r w:rsidR="008E5F6B" w:rsidRPr="00FF025F">
        <w:t>low sales volume</w:t>
      </w:r>
      <w:r w:rsidR="006E1AFA" w:rsidRPr="00FF025F">
        <w:t>”</w:t>
      </w:r>
      <w:r w:rsidR="008E5F6B" w:rsidRPr="00FF025F">
        <w:t xml:space="preserve">. For such a model, annual sales must not exceed the threshold sales volumes specified in this section in order for the model to continue to </w:t>
      </w:r>
      <w:r w:rsidR="00C473BF" w:rsidRPr="00FF025F">
        <w:t>be classified as “low sales volume”</w:t>
      </w:r>
      <w:r w:rsidR="008E5F6B" w:rsidRPr="00FF025F">
        <w:t>.</w:t>
      </w:r>
    </w:p>
    <w:p w14:paraId="2F7D76C0" w14:textId="4FD7EF12" w:rsidR="00144E23" w:rsidRPr="00CA6AA8" w:rsidRDefault="00C473BF" w:rsidP="00144E23">
      <w:pPr>
        <w:pStyle w:val="ntoHeading"/>
      </w:pPr>
      <w:r w:rsidRPr="00CA6AA8">
        <w:tab/>
      </w:r>
      <w:r w:rsidR="006F1C85" w:rsidRPr="00CA6AA8">
        <w:t>For an RDC, if</w:t>
      </w:r>
      <w:r w:rsidR="00407510" w:rsidRPr="00CA6AA8">
        <w:t xml:space="preserve"> at some time after registration, its annual sales exceed the threshold sales volumes, unless models of the product are also “oversize”, they will need to comply with the requirements </w:t>
      </w:r>
      <w:r w:rsidR="00405350">
        <w:t xml:space="preserve">of this determination </w:t>
      </w:r>
      <w:r w:rsidR="00407510" w:rsidRPr="00CA6AA8">
        <w:t>that apply to RDCs generally.</w:t>
      </w:r>
    </w:p>
    <w:p w14:paraId="3275895E" w14:textId="53E636DB" w:rsidR="00144E23" w:rsidRPr="00CA6AA8" w:rsidRDefault="00144E23" w:rsidP="00144E23">
      <w:pPr>
        <w:pStyle w:val="ntoHeading"/>
      </w:pPr>
      <w:r w:rsidRPr="00CA6AA8">
        <w:lastRenderedPageBreak/>
        <w:tab/>
        <w:t xml:space="preserve">For an RSC, if at some time after registration, its annual sales exceed the threshold sales volumes, models of the product will need to comply with the requirements </w:t>
      </w:r>
      <w:r w:rsidR="00405350">
        <w:t xml:space="preserve">of this determination </w:t>
      </w:r>
      <w:r w:rsidRPr="00CA6AA8">
        <w:t>that apply to RSCs generally.</w:t>
      </w:r>
    </w:p>
    <w:p w14:paraId="6FD60AD2" w14:textId="0D6A6467" w:rsidR="00407510" w:rsidRDefault="00367F53" w:rsidP="00407510">
      <w:pPr>
        <w:pStyle w:val="ntoHeading"/>
      </w:pPr>
      <w:r w:rsidRPr="00367F53">
        <w:tab/>
      </w:r>
      <w:r w:rsidR="00407510" w:rsidRPr="00336F89">
        <w:t xml:space="preserve">If the models do not satisfy these general requirements, the </w:t>
      </w:r>
      <w:r w:rsidR="003B27BA">
        <w:t xml:space="preserve">GEMS </w:t>
      </w:r>
      <w:r w:rsidR="00407510" w:rsidRPr="00336F89">
        <w:t>Regulator might consider suspending or cancelling the model’s registration under Division 6 of Part 5 of the Act, or might consider commencing enforcement action.</w:t>
      </w:r>
    </w:p>
    <w:p w14:paraId="016A0B49" w14:textId="77777777" w:rsidR="00407510" w:rsidRPr="00336F89" w:rsidRDefault="00407510" w:rsidP="00407510">
      <w:pPr>
        <w:pStyle w:val="tMain"/>
      </w:pPr>
      <w:r w:rsidRPr="00336F89">
        <w:tab/>
      </w:r>
      <w:r w:rsidRPr="00336F89">
        <w:tab/>
        <w:t>In this determination:</w:t>
      </w:r>
    </w:p>
    <w:p w14:paraId="3CF2CB9E" w14:textId="1BE40385" w:rsidR="00077503" w:rsidRPr="00A02703" w:rsidRDefault="00077503" w:rsidP="00077503">
      <w:pPr>
        <w:pStyle w:val="tDefn"/>
        <w:rPr>
          <w:rFonts w:eastAsiaTheme="minorHAnsi"/>
          <w:color w:val="000000" w:themeColor="text1"/>
          <w:sz w:val="24"/>
        </w:rPr>
      </w:pPr>
      <w:proofErr w:type="gramStart"/>
      <w:r w:rsidRPr="00A02703">
        <w:rPr>
          <w:b/>
          <w:i/>
          <w:color w:val="000000" w:themeColor="text1"/>
        </w:rPr>
        <w:t>low</w:t>
      </w:r>
      <w:proofErr w:type="gramEnd"/>
      <w:r w:rsidRPr="00A02703">
        <w:rPr>
          <w:b/>
          <w:i/>
          <w:color w:val="000000" w:themeColor="text1"/>
        </w:rPr>
        <w:t xml:space="preserve"> sales volume</w:t>
      </w:r>
      <w:r w:rsidRPr="00A02703">
        <w:rPr>
          <w:color w:val="000000" w:themeColor="text1"/>
        </w:rPr>
        <w:t xml:space="preserve">: an RDC </w:t>
      </w:r>
      <w:r w:rsidR="00544321" w:rsidRPr="00A02703">
        <w:rPr>
          <w:color w:val="000000" w:themeColor="text1"/>
        </w:rPr>
        <w:t xml:space="preserve">or an RSC </w:t>
      </w:r>
      <w:r w:rsidRPr="00A02703">
        <w:rPr>
          <w:color w:val="000000" w:themeColor="text1"/>
        </w:rPr>
        <w:t xml:space="preserve">is </w:t>
      </w:r>
      <w:r w:rsidRPr="00A02703">
        <w:rPr>
          <w:b/>
          <w:i/>
          <w:color w:val="000000" w:themeColor="text1"/>
        </w:rPr>
        <w:t>low sales volume</w:t>
      </w:r>
      <w:r w:rsidRPr="00A02703">
        <w:rPr>
          <w:color w:val="000000" w:themeColor="text1"/>
        </w:rPr>
        <w:t xml:space="preserve"> at a particular date:</w:t>
      </w:r>
    </w:p>
    <w:p w14:paraId="497A3F7E" w14:textId="4A790F44" w:rsidR="00077503" w:rsidRPr="00A02703" w:rsidRDefault="00077503" w:rsidP="00077503">
      <w:pPr>
        <w:pStyle w:val="tPara"/>
        <w:rPr>
          <w:color w:val="000000" w:themeColor="text1"/>
        </w:rPr>
      </w:pPr>
      <w:r w:rsidRPr="00A02703">
        <w:rPr>
          <w:color w:val="000000" w:themeColor="text1"/>
        </w:rPr>
        <w:tab/>
        <w:t>(a)</w:t>
      </w:r>
      <w:r w:rsidRPr="00A02703">
        <w:rPr>
          <w:color w:val="000000" w:themeColor="text1"/>
        </w:rPr>
        <w:tab/>
      </w:r>
      <w:proofErr w:type="gramStart"/>
      <w:r w:rsidRPr="00A02703">
        <w:rPr>
          <w:color w:val="000000" w:themeColor="text1"/>
        </w:rPr>
        <w:t>for</w:t>
      </w:r>
      <w:proofErr w:type="gramEnd"/>
      <w:r w:rsidRPr="00A02703">
        <w:rPr>
          <w:color w:val="000000" w:themeColor="text1"/>
        </w:rPr>
        <w:t xml:space="preserve"> an RDC </w:t>
      </w:r>
      <w:r w:rsidR="00544321" w:rsidRPr="00A02703">
        <w:rPr>
          <w:color w:val="000000" w:themeColor="text1"/>
        </w:rPr>
        <w:t xml:space="preserve">or an RSC </w:t>
      </w:r>
      <w:r w:rsidRPr="00A02703">
        <w:rPr>
          <w:color w:val="000000" w:themeColor="text1"/>
        </w:rPr>
        <w:t>of a model that belongs to a family of models—if:</w:t>
      </w:r>
    </w:p>
    <w:p w14:paraId="71E2AF78" w14:textId="0DF69F39" w:rsidR="00077503" w:rsidRPr="00A02703" w:rsidRDefault="00077503" w:rsidP="00077503">
      <w:pPr>
        <w:pStyle w:val="tSubpara"/>
        <w:rPr>
          <w:color w:val="000000" w:themeColor="text1"/>
        </w:rPr>
      </w:pPr>
      <w:r w:rsidRPr="00A02703">
        <w:rPr>
          <w:color w:val="000000" w:themeColor="text1"/>
        </w:rPr>
        <w:tab/>
        <w:t>(</w:t>
      </w:r>
      <w:proofErr w:type="spellStart"/>
      <w:r w:rsidRPr="00A02703">
        <w:rPr>
          <w:color w:val="000000" w:themeColor="text1"/>
        </w:rPr>
        <w:t>i</w:t>
      </w:r>
      <w:proofErr w:type="spellEnd"/>
      <w:r w:rsidRPr="00A02703">
        <w:rPr>
          <w:color w:val="000000" w:themeColor="text1"/>
        </w:rPr>
        <w:t>)</w:t>
      </w:r>
      <w:r w:rsidRPr="00A02703">
        <w:rPr>
          <w:color w:val="000000" w:themeColor="text1"/>
        </w:rPr>
        <w:tab/>
      </w:r>
      <w:proofErr w:type="gramStart"/>
      <w:r w:rsidRPr="00A02703">
        <w:rPr>
          <w:color w:val="000000" w:themeColor="text1"/>
        </w:rPr>
        <w:t>the</w:t>
      </w:r>
      <w:proofErr w:type="gramEnd"/>
      <w:r w:rsidRPr="00A02703">
        <w:rPr>
          <w:color w:val="000000" w:themeColor="text1"/>
        </w:rPr>
        <w:t xml:space="preserve"> family of models is registered as a low sales volume family of models; and</w:t>
      </w:r>
    </w:p>
    <w:p w14:paraId="2072819C" w14:textId="4947187C" w:rsidR="00077503" w:rsidRPr="00A02703" w:rsidRDefault="00077503" w:rsidP="00077503">
      <w:pPr>
        <w:pStyle w:val="tSubpara"/>
        <w:rPr>
          <w:color w:val="000000" w:themeColor="text1"/>
        </w:rPr>
      </w:pPr>
      <w:r w:rsidRPr="00A02703">
        <w:rPr>
          <w:color w:val="000000" w:themeColor="text1"/>
        </w:rPr>
        <w:tab/>
        <w:t>(ii)</w:t>
      </w:r>
      <w:r w:rsidRPr="00A02703">
        <w:rPr>
          <w:color w:val="000000" w:themeColor="text1"/>
        </w:rPr>
        <w:tab/>
      </w:r>
      <w:proofErr w:type="gramStart"/>
      <w:r w:rsidRPr="00A02703">
        <w:rPr>
          <w:color w:val="000000" w:themeColor="text1"/>
        </w:rPr>
        <w:t>no</w:t>
      </w:r>
      <w:proofErr w:type="gramEnd"/>
      <w:r w:rsidRPr="00A02703">
        <w:rPr>
          <w:color w:val="000000" w:themeColor="text1"/>
        </w:rPr>
        <w:t xml:space="preserve"> more than 25 units of the models that belong to the family of models are sold in the calendar year that includes that date; or</w:t>
      </w:r>
    </w:p>
    <w:p w14:paraId="63E3109E" w14:textId="214B8902" w:rsidR="00077503" w:rsidRDefault="00077503" w:rsidP="00077503">
      <w:pPr>
        <w:pStyle w:val="tPara"/>
      </w:pPr>
      <w:r w:rsidRPr="00A02703">
        <w:rPr>
          <w:color w:val="000000" w:themeColor="text1"/>
        </w:rPr>
        <w:tab/>
        <w:t>(b)</w:t>
      </w:r>
      <w:r w:rsidRPr="00A02703">
        <w:rPr>
          <w:color w:val="000000" w:themeColor="text1"/>
        </w:rPr>
        <w:tab/>
      </w:r>
      <w:proofErr w:type="gramStart"/>
      <w:r w:rsidRPr="00A02703">
        <w:rPr>
          <w:color w:val="000000" w:themeColor="text1"/>
        </w:rPr>
        <w:t>for</w:t>
      </w:r>
      <w:proofErr w:type="gramEnd"/>
      <w:r w:rsidRPr="00A02703">
        <w:rPr>
          <w:color w:val="000000" w:themeColor="text1"/>
        </w:rPr>
        <w:t xml:space="preserve"> an RDC </w:t>
      </w:r>
      <w:r w:rsidR="00544321" w:rsidRPr="00A02703">
        <w:rPr>
          <w:color w:val="000000" w:themeColor="text1"/>
        </w:rPr>
        <w:t xml:space="preserve">or an RSC </w:t>
      </w:r>
      <w:r w:rsidRPr="00A02703">
        <w:rPr>
          <w:color w:val="000000" w:themeColor="text1"/>
        </w:rPr>
        <w:t xml:space="preserve">of </w:t>
      </w:r>
      <w:r>
        <w:t>a model that that does not belong to a family of models—if:</w:t>
      </w:r>
    </w:p>
    <w:p w14:paraId="19015A2A" w14:textId="0927943B" w:rsidR="00077503" w:rsidRDefault="00077503" w:rsidP="00077503">
      <w:pPr>
        <w:pStyle w:val="tSubpara"/>
      </w:pPr>
      <w:r>
        <w:tab/>
        <w:t>(</w:t>
      </w:r>
      <w:proofErr w:type="spellStart"/>
      <w:r>
        <w:t>i</w:t>
      </w:r>
      <w:proofErr w:type="spellEnd"/>
      <w:r>
        <w:t>)</w:t>
      </w:r>
      <w:r>
        <w:tab/>
      </w:r>
      <w:proofErr w:type="gramStart"/>
      <w:r>
        <w:t>the</w:t>
      </w:r>
      <w:proofErr w:type="gramEnd"/>
      <w:r>
        <w:t xml:space="preserve"> model is registered as a low sales volume model; and</w:t>
      </w:r>
    </w:p>
    <w:p w14:paraId="63ECABC9" w14:textId="5FD416B8" w:rsidR="00077503" w:rsidRDefault="00077503" w:rsidP="00077503">
      <w:pPr>
        <w:pStyle w:val="tSubpara"/>
      </w:pPr>
      <w:r>
        <w:tab/>
        <w:t>(ii)</w:t>
      </w:r>
      <w:r>
        <w:tab/>
      </w:r>
      <w:proofErr w:type="gramStart"/>
      <w:r>
        <w:t>no</w:t>
      </w:r>
      <w:proofErr w:type="gramEnd"/>
      <w:r>
        <w:t xml:space="preserve"> more than 10 units of the model are sold in the calendar year that includes that date.</w:t>
      </w:r>
    </w:p>
    <w:p w14:paraId="1789A5E0" w14:textId="77777777" w:rsidR="00407510" w:rsidRDefault="00407510" w:rsidP="00407510">
      <w:pPr>
        <w:pStyle w:val="tDefn"/>
      </w:pPr>
      <w:proofErr w:type="gramStart"/>
      <w:r>
        <w:rPr>
          <w:b/>
          <w:i/>
        </w:rPr>
        <w:t>oversize</w:t>
      </w:r>
      <w:proofErr w:type="gramEnd"/>
      <w:r>
        <w:t xml:space="preserve">: an RDC is </w:t>
      </w:r>
      <w:r>
        <w:rPr>
          <w:b/>
          <w:i/>
        </w:rPr>
        <w:t xml:space="preserve">oversize </w:t>
      </w:r>
      <w:r>
        <w:t>if, at the time of:</w:t>
      </w:r>
    </w:p>
    <w:p w14:paraId="16AD3EEB" w14:textId="77777777" w:rsidR="00407510" w:rsidRDefault="00407510" w:rsidP="00407510">
      <w:pPr>
        <w:pStyle w:val="tPara"/>
      </w:pPr>
      <w:r>
        <w:tab/>
        <w:t>(a)</w:t>
      </w:r>
      <w:r>
        <w:tab/>
      </w:r>
      <w:proofErr w:type="gramStart"/>
      <w:r>
        <w:t>if</w:t>
      </w:r>
      <w:proofErr w:type="gramEnd"/>
      <w:r>
        <w:t xml:space="preserve"> the model of the product was registered as a result of an application under section 41 of the Act—that application; or</w:t>
      </w:r>
    </w:p>
    <w:p w14:paraId="0F538E39" w14:textId="77777777" w:rsidR="00407510" w:rsidRDefault="00407510" w:rsidP="00407510">
      <w:pPr>
        <w:pStyle w:val="tPara"/>
      </w:pPr>
      <w:r>
        <w:tab/>
        <w:t>(b)</w:t>
      </w:r>
      <w:r>
        <w:tab/>
      </w:r>
      <w:proofErr w:type="gramStart"/>
      <w:r>
        <w:t>if</w:t>
      </w:r>
      <w:proofErr w:type="gramEnd"/>
      <w:r>
        <w:t xml:space="preserve"> the model of the product was registered as a result of a subsequent application under section 46 of the Act—that application;</w:t>
      </w:r>
    </w:p>
    <w:p w14:paraId="1383D3D0" w14:textId="77777777" w:rsidR="00407510" w:rsidRDefault="00407510" w:rsidP="00407510">
      <w:pPr>
        <w:pStyle w:val="tMain"/>
        <w:spacing w:before="40"/>
      </w:pPr>
      <w:r>
        <w:tab/>
      </w:r>
      <w:r>
        <w:tab/>
      </w:r>
      <w:proofErr w:type="gramStart"/>
      <w:r>
        <w:t>as</w:t>
      </w:r>
      <w:proofErr w:type="gramEnd"/>
      <w:r>
        <w:t xml:space="preserve"> a result of its size, there is no testing laboratory:</w:t>
      </w:r>
    </w:p>
    <w:p w14:paraId="43618165" w14:textId="5DE3C45D" w:rsidR="00407510" w:rsidRDefault="00407510" w:rsidP="00407510">
      <w:pPr>
        <w:pStyle w:val="tPara"/>
      </w:pPr>
      <w:r>
        <w:tab/>
        <w:t>(c)</w:t>
      </w:r>
      <w:r>
        <w:tab/>
      </w:r>
      <w:proofErr w:type="gramStart"/>
      <w:r>
        <w:t>in</w:t>
      </w:r>
      <w:proofErr w:type="gramEnd"/>
      <w:r>
        <w:t xml:space="preserve"> which the RDC is able to be tested in accordance with ISO </w:t>
      </w:r>
      <w:r w:rsidR="00551B2C" w:rsidRPr="00CA6AA8">
        <w:t>23953</w:t>
      </w:r>
      <w:r w:rsidR="00551B2C" w:rsidRPr="00CA6AA8">
        <w:noBreakHyphen/>
        <w:t>2</w:t>
      </w:r>
      <w:r>
        <w:t>; and</w:t>
      </w:r>
    </w:p>
    <w:p w14:paraId="0EADC754" w14:textId="77777777" w:rsidR="00407510" w:rsidRDefault="00407510" w:rsidP="00407510">
      <w:pPr>
        <w:pStyle w:val="tPara"/>
      </w:pPr>
      <w:r>
        <w:tab/>
        <w:t>(d)</w:t>
      </w:r>
      <w:r>
        <w:tab/>
      </w:r>
      <w:proofErr w:type="gramStart"/>
      <w:r>
        <w:t>that</w:t>
      </w:r>
      <w:proofErr w:type="gramEnd"/>
      <w:r>
        <w:t xml:space="preserve"> has been approved by the National Association of Testing Authorities, Australia.</w:t>
      </w:r>
    </w:p>
    <w:p w14:paraId="44870375" w14:textId="3EC03205" w:rsidR="00F977C8" w:rsidRDefault="00F977C8" w:rsidP="00F977C8">
      <w:pPr>
        <w:pStyle w:val="nMain"/>
      </w:pPr>
      <w:r>
        <w:t>Note:</w:t>
      </w:r>
      <w:r>
        <w:tab/>
      </w:r>
      <w:r w:rsidRPr="001C6E39">
        <w:t>Section </w:t>
      </w:r>
      <w:r w:rsidR="00E2777E">
        <w:t>1</w:t>
      </w:r>
      <w:r w:rsidRPr="001C6E39">
        <w:t xml:space="preserve"> of </w:t>
      </w:r>
      <w:r w:rsidR="00E2777E">
        <w:t>Schedule 3</w:t>
      </w:r>
      <w:r w:rsidRPr="001C6E39">
        <w:t xml:space="preserve"> to this determination:</w:t>
      </w:r>
    </w:p>
    <w:p w14:paraId="59223158" w14:textId="77777777" w:rsidR="00F977C8" w:rsidRDefault="00F977C8" w:rsidP="00F977C8">
      <w:pPr>
        <w:pStyle w:val="nMain"/>
        <w:spacing w:before="40"/>
        <w:ind w:left="2269" w:hanging="284"/>
      </w:pPr>
      <w:r w:rsidRPr="001C6E39">
        <w:sym w:font="Symbol" w:char="F0B7"/>
      </w:r>
      <w:r w:rsidRPr="001C6E39">
        <w:tab/>
      </w:r>
      <w:proofErr w:type="gramStart"/>
      <w:r w:rsidRPr="001C6E39">
        <w:t>sets</w:t>
      </w:r>
      <w:proofErr w:type="gramEnd"/>
      <w:r w:rsidRPr="001C6E39">
        <w:t xml:space="preserve"> out variations to ISO 23953</w:t>
      </w:r>
      <w:r w:rsidRPr="001C6E39">
        <w:noBreakHyphen/>
        <w:t>2 that apply for the purposes of this determination; and</w:t>
      </w:r>
    </w:p>
    <w:p w14:paraId="6A60D81C" w14:textId="0FCBEC2A" w:rsidR="00F977C8" w:rsidRPr="001C6E39" w:rsidRDefault="00F977C8" w:rsidP="00F977C8">
      <w:pPr>
        <w:pStyle w:val="nMain"/>
        <w:spacing w:before="40"/>
        <w:ind w:left="2269" w:hanging="284"/>
      </w:pPr>
      <w:r w:rsidRPr="001C6E39">
        <w:sym w:font="Symbol" w:char="F0B7"/>
      </w:r>
      <w:r w:rsidRPr="001C6E39">
        <w:tab/>
      </w:r>
      <w:proofErr w:type="gramStart"/>
      <w:r w:rsidRPr="001C6E39">
        <w:t>provides</w:t>
      </w:r>
      <w:proofErr w:type="gramEnd"/>
      <w:r w:rsidRPr="001C6E39">
        <w:t xml:space="preserve"> for how ISO 23953</w:t>
      </w:r>
      <w:r w:rsidRPr="001C6E39">
        <w:noBreakHyphen/>
        <w:t>2 applies in relation to low sales volume RSCs.</w:t>
      </w:r>
    </w:p>
    <w:p w14:paraId="13124533" w14:textId="4494992F" w:rsidR="00AA203C" w:rsidRDefault="001A6E34" w:rsidP="00010929">
      <w:pPr>
        <w:pStyle w:val="h5Section"/>
        <w:ind w:left="0" w:firstLine="0"/>
      </w:pPr>
      <w:bookmarkStart w:id="19" w:name="_Toc3988790"/>
      <w:proofErr w:type="gramStart"/>
      <w:r>
        <w:t>14</w:t>
      </w:r>
      <w:r w:rsidR="0081463B">
        <w:t xml:space="preserve">  Interpretation</w:t>
      </w:r>
      <w:bookmarkEnd w:id="19"/>
      <w:proofErr w:type="gramEnd"/>
    </w:p>
    <w:p w14:paraId="08DF3152" w14:textId="23ECCF80" w:rsidR="0081463B" w:rsidRPr="00E50D90" w:rsidRDefault="0081463B" w:rsidP="0081463B">
      <w:pPr>
        <w:pStyle w:val="h6Subsec"/>
      </w:pPr>
      <w:r w:rsidRPr="00E50D90">
        <w:t>Applicable definitions of terms or phrases</w:t>
      </w:r>
    </w:p>
    <w:p w14:paraId="7573D607" w14:textId="70DDF697" w:rsidR="0081463B" w:rsidRDefault="0081463B" w:rsidP="0081463B">
      <w:pPr>
        <w:pStyle w:val="tMain"/>
      </w:pPr>
      <w:r>
        <w:tab/>
      </w:r>
      <w:r w:rsidR="001A6E34">
        <w:t>(1)</w:t>
      </w:r>
      <w:r>
        <w:tab/>
      </w:r>
      <w:r w:rsidRPr="00AF04AA">
        <w:t>If there is</w:t>
      </w:r>
      <w:r w:rsidR="00A04B28">
        <w:t xml:space="preserve"> </w:t>
      </w:r>
      <w:r w:rsidRPr="00AF04AA">
        <w:t>inconsistency in the definitions of words or expressions, words or expression</w:t>
      </w:r>
      <w:r w:rsidR="00401FA4">
        <w:t>s</w:t>
      </w:r>
      <w:r w:rsidRPr="00AF04AA">
        <w:t xml:space="preserve"> will be interpreted in the following order of priority to the extent of any inconsistency:</w:t>
      </w:r>
    </w:p>
    <w:p w14:paraId="77E6B011" w14:textId="3EA73477" w:rsidR="0081463B" w:rsidRPr="00AF04AA" w:rsidRDefault="0081463B" w:rsidP="0081463B">
      <w:pPr>
        <w:pStyle w:val="tPara"/>
      </w:pPr>
      <w:r>
        <w:tab/>
      </w:r>
      <w:r w:rsidR="001A6E34">
        <w:t>(a)</w:t>
      </w:r>
      <w:r>
        <w:tab/>
      </w:r>
      <w:proofErr w:type="gramStart"/>
      <w:r w:rsidRPr="00AF04AA">
        <w:t>the</w:t>
      </w:r>
      <w:proofErr w:type="gramEnd"/>
      <w:r w:rsidRPr="00AF04AA">
        <w:t xml:space="preserve"> Act;</w:t>
      </w:r>
    </w:p>
    <w:p w14:paraId="67FD812C" w14:textId="55AD5564" w:rsidR="0081463B" w:rsidRPr="00AF04AA" w:rsidRDefault="0081463B" w:rsidP="0081463B">
      <w:pPr>
        <w:pStyle w:val="tPara"/>
      </w:pPr>
      <w:r>
        <w:tab/>
      </w:r>
      <w:r w:rsidR="001A6E34">
        <w:t>(b)</w:t>
      </w:r>
      <w:r>
        <w:tab/>
      </w:r>
      <w:proofErr w:type="gramStart"/>
      <w:r w:rsidRPr="00AF04AA">
        <w:t>this</w:t>
      </w:r>
      <w:proofErr w:type="gramEnd"/>
      <w:r w:rsidRPr="00AF04AA">
        <w:t xml:space="preserve"> </w:t>
      </w:r>
      <w:r w:rsidR="006144EF">
        <w:t>determination</w:t>
      </w:r>
      <w:r w:rsidRPr="00AF04AA">
        <w:t>;</w:t>
      </w:r>
    </w:p>
    <w:p w14:paraId="03515EB6" w14:textId="418D1C14" w:rsidR="0081463B" w:rsidRDefault="0081463B" w:rsidP="0081463B">
      <w:pPr>
        <w:pStyle w:val="tPara"/>
      </w:pPr>
      <w:r>
        <w:tab/>
      </w:r>
      <w:r w:rsidR="001A6E34">
        <w:t>(c)</w:t>
      </w:r>
      <w:r>
        <w:tab/>
      </w:r>
      <w:proofErr w:type="gramStart"/>
      <w:r w:rsidR="002C544D" w:rsidRPr="00F047B8">
        <w:t>a</w:t>
      </w:r>
      <w:proofErr w:type="gramEnd"/>
      <w:r w:rsidR="002C544D" w:rsidRPr="00F047B8">
        <w:t xml:space="preserve"> standard referred to in this </w:t>
      </w:r>
      <w:r w:rsidR="002C544D">
        <w:t>d</w:t>
      </w:r>
      <w:r w:rsidR="002C544D" w:rsidRPr="00F047B8">
        <w:t>etermination, or another standard referred to in such a standard</w:t>
      </w:r>
      <w:r w:rsidRPr="00AF04AA">
        <w:t>.</w:t>
      </w:r>
    </w:p>
    <w:p w14:paraId="03741FB7" w14:textId="08AF0454" w:rsidR="0081463B" w:rsidRPr="00E50D90" w:rsidRDefault="0081463B" w:rsidP="0081463B">
      <w:pPr>
        <w:pStyle w:val="h6Subsec"/>
      </w:pPr>
      <w:r w:rsidRPr="00E50D90">
        <w:t xml:space="preserve">Applicable version of </w:t>
      </w:r>
      <w:r w:rsidR="006A6BC7">
        <w:t xml:space="preserve">standards or </w:t>
      </w:r>
      <w:r w:rsidRPr="00E50D90">
        <w:t>documents incorporated into standards</w:t>
      </w:r>
    </w:p>
    <w:p w14:paraId="18F1607C" w14:textId="453F79C4" w:rsidR="0081463B" w:rsidRPr="00E50D90" w:rsidRDefault="0081463B" w:rsidP="0081463B">
      <w:pPr>
        <w:pStyle w:val="tMain"/>
      </w:pPr>
      <w:r>
        <w:tab/>
      </w:r>
      <w:r w:rsidR="001A6E34">
        <w:t>(2)</w:t>
      </w:r>
      <w:r>
        <w:tab/>
      </w:r>
      <w:r w:rsidRPr="00847AFE">
        <w:t xml:space="preserve">For the purposes of this </w:t>
      </w:r>
      <w:r w:rsidR="006144EF">
        <w:t>determination</w:t>
      </w:r>
      <w:r w:rsidR="006A6BC7">
        <w:t>,</w:t>
      </w:r>
      <w:r w:rsidRPr="00847AFE">
        <w:t xml:space="preserve"> the applicable version of any</w:t>
      </w:r>
      <w:r>
        <w:t>:</w:t>
      </w:r>
    </w:p>
    <w:p w14:paraId="7F0F46F1" w14:textId="403DF52B" w:rsidR="0081463B" w:rsidRDefault="0081463B" w:rsidP="0081463B">
      <w:pPr>
        <w:pStyle w:val="tPara"/>
      </w:pPr>
      <w:r>
        <w:tab/>
      </w:r>
      <w:r w:rsidR="001A6E34">
        <w:t>(a)</w:t>
      </w:r>
      <w:r>
        <w:tab/>
      </w:r>
      <w:proofErr w:type="gramStart"/>
      <w:r w:rsidR="00713764">
        <w:t>s</w:t>
      </w:r>
      <w:r w:rsidRPr="00AF04AA">
        <w:t>tandard</w:t>
      </w:r>
      <w:proofErr w:type="gramEnd"/>
      <w:r>
        <w:t>;</w:t>
      </w:r>
      <w:r w:rsidRPr="00AF04AA">
        <w:t xml:space="preserve"> or</w:t>
      </w:r>
      <w:r w:rsidRPr="00E50D90">
        <w:t xml:space="preserve"> </w:t>
      </w:r>
    </w:p>
    <w:p w14:paraId="082179D9" w14:textId="18F933A9" w:rsidR="0081463B" w:rsidRDefault="0081463B" w:rsidP="0081463B">
      <w:pPr>
        <w:pStyle w:val="tPara"/>
      </w:pPr>
      <w:r>
        <w:tab/>
      </w:r>
      <w:r w:rsidR="001A6E34">
        <w:t>(b)</w:t>
      </w:r>
      <w:r>
        <w:tab/>
      </w:r>
      <w:proofErr w:type="gramStart"/>
      <w:r w:rsidRPr="00AF04AA">
        <w:t>other</w:t>
      </w:r>
      <w:proofErr w:type="gramEnd"/>
      <w:r w:rsidRPr="00AF04AA">
        <w:t xml:space="preserve"> document that:</w:t>
      </w:r>
    </w:p>
    <w:p w14:paraId="074C3BB3" w14:textId="143810F8" w:rsidR="0081463B" w:rsidRDefault="0081463B" w:rsidP="0081463B">
      <w:pPr>
        <w:pStyle w:val="tSubpara"/>
      </w:pPr>
      <w:r>
        <w:tab/>
      </w:r>
      <w:r w:rsidR="001A6E34">
        <w:t>(</w:t>
      </w:r>
      <w:proofErr w:type="spellStart"/>
      <w:r w:rsidR="001A6E34">
        <w:t>i</w:t>
      </w:r>
      <w:proofErr w:type="spellEnd"/>
      <w:r w:rsidR="001A6E34">
        <w:t>)</w:t>
      </w:r>
      <w:r>
        <w:tab/>
      </w:r>
      <w:proofErr w:type="gramStart"/>
      <w:r>
        <w:t>is</w:t>
      </w:r>
      <w:proofErr w:type="gramEnd"/>
      <w:r>
        <w:t xml:space="preserve"> referred to in a standard under the heading </w:t>
      </w:r>
      <w:r w:rsidR="00713764">
        <w:t>“</w:t>
      </w:r>
      <w:r w:rsidR="00A46183" w:rsidRPr="00336F89">
        <w:t>Normative References</w:t>
      </w:r>
      <w:r w:rsidR="00713764">
        <w:t>”</w:t>
      </w:r>
      <w:r>
        <w:t xml:space="preserve"> or under an equivalent heading; and</w:t>
      </w:r>
    </w:p>
    <w:p w14:paraId="129AE88B" w14:textId="6A5C83E7" w:rsidR="0081463B" w:rsidRDefault="0081463B" w:rsidP="0081463B">
      <w:pPr>
        <w:pStyle w:val="tSubpara"/>
      </w:pPr>
      <w:r>
        <w:lastRenderedPageBreak/>
        <w:tab/>
      </w:r>
      <w:r w:rsidR="001A6E34">
        <w:t>(ii)</w:t>
      </w:r>
      <w:r>
        <w:tab/>
      </w:r>
      <w:proofErr w:type="gramStart"/>
      <w:r>
        <w:t>must</w:t>
      </w:r>
      <w:proofErr w:type="gramEnd"/>
      <w:r>
        <w:t xml:space="preserve"> be applied to give effect to this </w:t>
      </w:r>
      <w:r w:rsidR="006144EF">
        <w:t>determination</w:t>
      </w:r>
      <w:r>
        <w:t xml:space="preserve"> or a standard referred to in this </w:t>
      </w:r>
      <w:r w:rsidR="006144EF">
        <w:t>determination</w:t>
      </w:r>
      <w:r>
        <w:t>;</w:t>
      </w:r>
    </w:p>
    <w:p w14:paraId="0368FD14" w14:textId="31213E02" w:rsidR="0081463B" w:rsidRDefault="0081463B" w:rsidP="0081463B">
      <w:pPr>
        <w:pStyle w:val="tMain"/>
        <w:spacing w:before="40"/>
      </w:pPr>
      <w:r>
        <w:tab/>
      </w:r>
      <w:r>
        <w:tab/>
      </w:r>
      <w:proofErr w:type="gramStart"/>
      <w:r w:rsidRPr="00847AFE">
        <w:t>is</w:t>
      </w:r>
      <w:proofErr w:type="gramEnd"/>
      <w:r w:rsidRPr="00847AFE">
        <w:t xml:space="preserve"> the version of the </w:t>
      </w:r>
      <w:r>
        <w:t xml:space="preserve">standard or other </w:t>
      </w:r>
      <w:r w:rsidRPr="00847AFE">
        <w:t xml:space="preserve">document that existed at the date this </w:t>
      </w:r>
      <w:r w:rsidR="006144EF">
        <w:t>determination</w:t>
      </w:r>
      <w:r w:rsidRPr="00847AFE">
        <w:t xml:space="preserve"> </w:t>
      </w:r>
      <w:r w:rsidR="005E21A0" w:rsidRPr="001B1545">
        <w:t>was made</w:t>
      </w:r>
      <w:r w:rsidRPr="00847AFE">
        <w:t>.</w:t>
      </w:r>
    </w:p>
    <w:p w14:paraId="3D45B740" w14:textId="078533D6" w:rsidR="006A6BC7" w:rsidRDefault="006A6BC7" w:rsidP="006A6BC7">
      <w:pPr>
        <w:pStyle w:val="h6Subsec"/>
      </w:pPr>
      <w:r>
        <w:t xml:space="preserve">Meaning of terms that are used in a relevant </w:t>
      </w:r>
      <w:r w:rsidR="002E222E" w:rsidRPr="00E538DD">
        <w:t xml:space="preserve">test </w:t>
      </w:r>
      <w:r>
        <w:t>standard</w:t>
      </w:r>
    </w:p>
    <w:p w14:paraId="7795FDDC" w14:textId="786D27C0" w:rsidR="00F44C0F" w:rsidRDefault="00F44C0F" w:rsidP="00F44C0F">
      <w:pPr>
        <w:pStyle w:val="tMain"/>
      </w:pPr>
      <w:r>
        <w:tab/>
      </w:r>
      <w:r w:rsidR="001A6E34">
        <w:t>(3)</w:t>
      </w:r>
      <w:r>
        <w:tab/>
        <w:t>Unless the contrary intention appears, an expression used in this determination has the same meaning as in</w:t>
      </w:r>
      <w:r w:rsidR="00B121A3">
        <w:t xml:space="preserve"> the relevant </w:t>
      </w:r>
      <w:r w:rsidR="002E222E" w:rsidRPr="00E538DD">
        <w:t xml:space="preserve">test </w:t>
      </w:r>
      <w:r w:rsidR="00B121A3">
        <w:t>standard.</w:t>
      </w:r>
    </w:p>
    <w:p w14:paraId="7D43F812" w14:textId="69D00FBD" w:rsidR="00EB31E0" w:rsidRDefault="001A6E34" w:rsidP="00EB31E0">
      <w:pPr>
        <w:pStyle w:val="h5Section"/>
      </w:pPr>
      <w:bookmarkStart w:id="20" w:name="_Toc3988791"/>
      <w:proofErr w:type="gramStart"/>
      <w:r>
        <w:t>15</w:t>
      </w:r>
      <w:r w:rsidR="00EB31E0" w:rsidRPr="006A2087">
        <w:t xml:space="preserve">  Families</w:t>
      </w:r>
      <w:proofErr w:type="gramEnd"/>
      <w:r w:rsidR="00EB31E0" w:rsidRPr="006A2087">
        <w:t xml:space="preserve"> of models</w:t>
      </w:r>
      <w:bookmarkEnd w:id="20"/>
    </w:p>
    <w:p w14:paraId="20971E00" w14:textId="5AAE62F5" w:rsidR="00E16295" w:rsidRPr="006A2087" w:rsidRDefault="00E16295" w:rsidP="00E16295">
      <w:pPr>
        <w:pStyle w:val="tMain"/>
      </w:pPr>
      <w:r w:rsidRPr="006A2087">
        <w:tab/>
      </w:r>
      <w:r w:rsidR="001A6E34">
        <w:t>(1)</w:t>
      </w:r>
      <w:r w:rsidRPr="006A2087">
        <w:tab/>
        <w:t xml:space="preserve">For section 28 of the Act, for a particular product class covered by this </w:t>
      </w:r>
      <w:r w:rsidR="006144EF" w:rsidRPr="006A2087">
        <w:t>determination</w:t>
      </w:r>
      <w:r w:rsidRPr="006A2087">
        <w:t>, two or more models are in the same family of models if:</w:t>
      </w:r>
    </w:p>
    <w:p w14:paraId="4B946203" w14:textId="492B2F5E" w:rsidR="00E16295" w:rsidRPr="006A2087" w:rsidRDefault="00E16295" w:rsidP="00E16295">
      <w:pPr>
        <w:pStyle w:val="tPara"/>
      </w:pPr>
      <w:r w:rsidRPr="006A2087">
        <w:tab/>
      </w:r>
      <w:r w:rsidR="001A6E34">
        <w:t>(a)</w:t>
      </w:r>
      <w:r w:rsidRPr="006A2087">
        <w:tab/>
      </w:r>
      <w:proofErr w:type="gramStart"/>
      <w:r w:rsidRPr="006A2087">
        <w:t>they</w:t>
      </w:r>
      <w:proofErr w:type="gramEnd"/>
      <w:r w:rsidRPr="006A2087">
        <w:t xml:space="preserve"> are members of a family that has been declared to the GEMS Regulator; and</w:t>
      </w:r>
    </w:p>
    <w:p w14:paraId="6DF2F3F9" w14:textId="50D12EA6" w:rsidR="00E16295" w:rsidRDefault="00E16295" w:rsidP="00E16295">
      <w:pPr>
        <w:pStyle w:val="tPara"/>
      </w:pPr>
      <w:r w:rsidRPr="006A2087">
        <w:tab/>
      </w:r>
      <w:r w:rsidR="001A6E34">
        <w:t>(b)</w:t>
      </w:r>
      <w:r w:rsidRPr="006A2087">
        <w:tab/>
      </w:r>
      <w:proofErr w:type="gramStart"/>
      <w:r w:rsidRPr="006A2087">
        <w:t>the</w:t>
      </w:r>
      <w:proofErr w:type="gramEnd"/>
      <w:r w:rsidRPr="006A2087">
        <w:t xml:space="preserve"> requirements of this section are satisfied in relation to the </w:t>
      </w:r>
      <w:r w:rsidR="007B5BFF">
        <w:t xml:space="preserve">models and the </w:t>
      </w:r>
      <w:r w:rsidR="00C94AEC" w:rsidRPr="006A2087">
        <w:t>family</w:t>
      </w:r>
      <w:r w:rsidRPr="006A2087">
        <w:t>.</w:t>
      </w:r>
    </w:p>
    <w:p w14:paraId="396EC01A" w14:textId="275959F2" w:rsidR="00670388" w:rsidRPr="006A2087" w:rsidRDefault="009B63C1" w:rsidP="00670388">
      <w:pPr>
        <w:pStyle w:val="h6Subsec"/>
      </w:pPr>
      <w:r>
        <w:t>P</w:t>
      </w:r>
      <w:r w:rsidR="00670388">
        <w:t>arent model requirements</w:t>
      </w:r>
    </w:p>
    <w:p w14:paraId="3FF9DC4B" w14:textId="0C5EBD68" w:rsidR="00280016" w:rsidRDefault="00280016" w:rsidP="00280016">
      <w:pPr>
        <w:pStyle w:val="tMain"/>
      </w:pPr>
      <w:r w:rsidRPr="006A2087">
        <w:tab/>
      </w:r>
      <w:r w:rsidR="001A6E34">
        <w:t>(2)</w:t>
      </w:r>
      <w:r w:rsidRPr="006A2087">
        <w:tab/>
      </w:r>
      <w:r w:rsidR="001206A5">
        <w:t>T</w:t>
      </w:r>
      <w:r w:rsidR="00175CE2">
        <w:t xml:space="preserve">here must be a single model (the </w:t>
      </w:r>
      <w:r w:rsidR="00175CE2">
        <w:rPr>
          <w:b/>
          <w:i/>
        </w:rPr>
        <w:t>parent model</w:t>
      </w:r>
      <w:r w:rsidR="00175CE2">
        <w:t>)</w:t>
      </w:r>
      <w:r w:rsidR="00175CE2">
        <w:rPr>
          <w:b/>
          <w:i/>
        </w:rPr>
        <w:t xml:space="preserve"> </w:t>
      </w:r>
      <w:r w:rsidR="00175CE2">
        <w:t>for each family that:</w:t>
      </w:r>
    </w:p>
    <w:p w14:paraId="6F8504BB" w14:textId="41EDF0D2" w:rsidR="00280016" w:rsidRDefault="00280016" w:rsidP="00280016">
      <w:pPr>
        <w:pStyle w:val="tPara"/>
      </w:pPr>
      <w:r>
        <w:tab/>
      </w:r>
      <w:r w:rsidR="001A6E34">
        <w:t>(</w:t>
      </w:r>
      <w:proofErr w:type="gramStart"/>
      <w:r w:rsidR="001A6E34">
        <w:t>a</w:t>
      </w:r>
      <w:proofErr w:type="gramEnd"/>
      <w:r w:rsidR="001A6E34">
        <w:t>)</w:t>
      </w:r>
      <w:r>
        <w:tab/>
      </w:r>
      <w:r w:rsidR="00CD379E">
        <w:t xml:space="preserve">when compared to the </w:t>
      </w:r>
      <w:r>
        <w:t xml:space="preserve">other models </w:t>
      </w:r>
      <w:r w:rsidR="005A3161">
        <w:t>in</w:t>
      </w:r>
      <w:r>
        <w:t xml:space="preserve"> the family:</w:t>
      </w:r>
    </w:p>
    <w:p w14:paraId="10CD6ED2" w14:textId="39C516E5" w:rsidR="00670388" w:rsidRPr="00E538DD" w:rsidRDefault="00280016" w:rsidP="00280016">
      <w:pPr>
        <w:pStyle w:val="tSubpara"/>
        <w:rPr>
          <w:color w:val="000000" w:themeColor="text1"/>
        </w:rPr>
      </w:pPr>
      <w:r>
        <w:tab/>
      </w:r>
      <w:r w:rsidR="001A6E34">
        <w:t>(</w:t>
      </w:r>
      <w:proofErr w:type="spellStart"/>
      <w:r w:rsidR="001A6E34">
        <w:t>i</w:t>
      </w:r>
      <w:proofErr w:type="spellEnd"/>
      <w:r w:rsidR="001A6E34">
        <w:t>)</w:t>
      </w:r>
      <w:r>
        <w:tab/>
      </w:r>
      <w:proofErr w:type="gramStart"/>
      <w:r w:rsidR="00CB44BA">
        <w:t>has</w:t>
      </w:r>
      <w:proofErr w:type="gramEnd"/>
      <w:r w:rsidR="00CB44BA">
        <w:t xml:space="preserve"> </w:t>
      </w:r>
      <w:r>
        <w:t xml:space="preserve">the </w:t>
      </w:r>
      <w:r w:rsidRPr="00E538DD">
        <w:rPr>
          <w:color w:val="000000" w:themeColor="text1"/>
        </w:rPr>
        <w:t>highest, or the equal highest</w:t>
      </w:r>
      <w:r w:rsidR="000D1679" w:rsidRPr="00E538DD">
        <w:rPr>
          <w:color w:val="000000" w:themeColor="text1"/>
        </w:rPr>
        <w:t xml:space="preserve">, </w:t>
      </w:r>
      <w:r w:rsidR="001D017B" w:rsidRPr="00E538DD">
        <w:rPr>
          <w:color w:val="000000" w:themeColor="text1"/>
        </w:rPr>
        <w:t xml:space="preserve">specific </w:t>
      </w:r>
      <w:r w:rsidR="00410C55" w:rsidRPr="00E538DD">
        <w:rPr>
          <w:color w:val="000000" w:themeColor="text1"/>
        </w:rPr>
        <w:t>energy consumption</w:t>
      </w:r>
      <w:r w:rsidR="001D017B" w:rsidRPr="00E538DD">
        <w:rPr>
          <w:color w:val="000000" w:themeColor="text1"/>
        </w:rPr>
        <w:t xml:space="preserve"> (see subsection </w:t>
      </w:r>
      <w:r w:rsidR="00E2777E">
        <w:rPr>
          <w:color w:val="000000" w:themeColor="text1"/>
        </w:rPr>
        <w:t>(9)</w:t>
      </w:r>
      <w:r w:rsidR="001D017B" w:rsidRPr="00E538DD">
        <w:rPr>
          <w:color w:val="000000" w:themeColor="text1"/>
        </w:rPr>
        <w:t>)</w:t>
      </w:r>
      <w:r w:rsidR="000D1679" w:rsidRPr="00E538DD">
        <w:rPr>
          <w:color w:val="000000" w:themeColor="text1"/>
        </w:rPr>
        <w:t>;</w:t>
      </w:r>
      <w:r w:rsidR="00175CE2" w:rsidRPr="00E538DD">
        <w:rPr>
          <w:color w:val="000000" w:themeColor="text1"/>
        </w:rPr>
        <w:t xml:space="preserve"> and</w:t>
      </w:r>
    </w:p>
    <w:p w14:paraId="4E0250BE" w14:textId="2CE1EC11" w:rsidR="00280016" w:rsidRPr="00E538DD" w:rsidRDefault="00280016" w:rsidP="00280016">
      <w:pPr>
        <w:pStyle w:val="tSubpara"/>
        <w:rPr>
          <w:color w:val="000000" w:themeColor="text1"/>
        </w:rPr>
      </w:pPr>
      <w:r w:rsidRPr="00E538DD">
        <w:rPr>
          <w:color w:val="000000" w:themeColor="text1"/>
        </w:rPr>
        <w:tab/>
      </w:r>
      <w:r w:rsidR="001A6E34">
        <w:rPr>
          <w:color w:val="000000" w:themeColor="text1"/>
        </w:rPr>
        <w:t>(ii)</w:t>
      </w:r>
      <w:r w:rsidRPr="00E538DD">
        <w:rPr>
          <w:color w:val="000000" w:themeColor="text1"/>
        </w:rPr>
        <w:tab/>
      </w:r>
      <w:r w:rsidR="00CB44BA" w:rsidRPr="00E538DD">
        <w:rPr>
          <w:color w:val="000000" w:themeColor="text1"/>
        </w:rPr>
        <w:t xml:space="preserve">meets the requirements of </w:t>
      </w:r>
      <w:r w:rsidRPr="00E538DD">
        <w:rPr>
          <w:color w:val="000000" w:themeColor="text1"/>
        </w:rPr>
        <w:t>the coldest, or the equal coldest, M</w:t>
      </w:r>
      <w:r w:rsidRPr="00E538DD">
        <w:rPr>
          <w:color w:val="000000" w:themeColor="text1"/>
        </w:rPr>
        <w:noBreakHyphen/>
        <w:t>package temperature class</w:t>
      </w:r>
      <w:r w:rsidR="005B5360" w:rsidRPr="00E538DD">
        <w:rPr>
          <w:color w:val="000000" w:themeColor="text1"/>
        </w:rPr>
        <w:t xml:space="preserve"> when tested in accordance with the relevant </w:t>
      </w:r>
      <w:r w:rsidR="002E222E" w:rsidRPr="00E538DD">
        <w:rPr>
          <w:color w:val="000000" w:themeColor="text1"/>
        </w:rPr>
        <w:t xml:space="preserve">test </w:t>
      </w:r>
      <w:r w:rsidR="005B5360" w:rsidRPr="00E538DD">
        <w:rPr>
          <w:color w:val="000000" w:themeColor="text1"/>
        </w:rPr>
        <w:t>standard</w:t>
      </w:r>
      <w:r w:rsidRPr="00E538DD">
        <w:rPr>
          <w:color w:val="000000" w:themeColor="text1"/>
        </w:rPr>
        <w:t>; and</w:t>
      </w:r>
    </w:p>
    <w:p w14:paraId="45C41D56" w14:textId="0F2A1109" w:rsidR="0036168E" w:rsidRDefault="00280016" w:rsidP="0036168E">
      <w:pPr>
        <w:pStyle w:val="tSubpara"/>
      </w:pPr>
      <w:r>
        <w:tab/>
      </w:r>
      <w:r w:rsidR="001A6E34">
        <w:t>(iii)</w:t>
      </w:r>
      <w:r>
        <w:tab/>
      </w:r>
      <w:proofErr w:type="gramStart"/>
      <w:r w:rsidR="00CB44BA">
        <w:t>has</w:t>
      </w:r>
      <w:proofErr w:type="gramEnd"/>
      <w:r w:rsidR="00CB44BA">
        <w:t xml:space="preserve"> </w:t>
      </w:r>
      <w:r>
        <w:t xml:space="preserve">the largest, or the equal largest, vertical </w:t>
      </w:r>
      <w:r w:rsidR="00670388">
        <w:t xml:space="preserve">or horizontal </w:t>
      </w:r>
      <w:r>
        <w:t>opening; and</w:t>
      </w:r>
    </w:p>
    <w:p w14:paraId="3181B851" w14:textId="5DC10F54" w:rsidR="00280016" w:rsidRDefault="00280016" w:rsidP="00280016">
      <w:pPr>
        <w:pStyle w:val="tSubpara"/>
      </w:pPr>
      <w:r>
        <w:tab/>
      </w:r>
      <w:r w:rsidR="001A6E34">
        <w:t>(iv)</w:t>
      </w:r>
      <w:r>
        <w:tab/>
      </w:r>
      <w:proofErr w:type="gramStart"/>
      <w:r w:rsidR="00CB44BA">
        <w:t>has</w:t>
      </w:r>
      <w:proofErr w:type="gramEnd"/>
      <w:r w:rsidR="00CB44BA">
        <w:t xml:space="preserve"> </w:t>
      </w:r>
      <w:r>
        <w:t xml:space="preserve">the greatest, or the equal greatest, </w:t>
      </w:r>
      <w:r w:rsidR="0036168E" w:rsidRPr="00336F89">
        <w:t>horizontal distance between the front and the rear of the cabinet</w:t>
      </w:r>
      <w:r>
        <w:t>; and</w:t>
      </w:r>
    </w:p>
    <w:p w14:paraId="345BC74E" w14:textId="6BFFA68B" w:rsidR="00280016" w:rsidRDefault="00280016" w:rsidP="00280016">
      <w:pPr>
        <w:pStyle w:val="tPara"/>
      </w:pPr>
      <w:r w:rsidRPr="006A2087">
        <w:tab/>
      </w:r>
      <w:r w:rsidR="001A6E34">
        <w:t>(</w:t>
      </w:r>
      <w:proofErr w:type="gramStart"/>
      <w:r w:rsidR="001A6E34">
        <w:t>b</w:t>
      </w:r>
      <w:proofErr w:type="gramEnd"/>
      <w:r w:rsidR="001A6E34">
        <w:t>)</w:t>
      </w:r>
      <w:r w:rsidRPr="006A2087">
        <w:tab/>
      </w:r>
      <w:r w:rsidR="00175CE2">
        <w:t>is</w:t>
      </w:r>
      <w:r w:rsidRPr="006A2087">
        <w:t xml:space="preserve"> included on a test report </w:t>
      </w:r>
      <w:r>
        <w:t xml:space="preserve">that </w:t>
      </w:r>
      <w:r w:rsidRPr="006A2087">
        <w:t>was prepared prior to the application for registration being made under section 41 of the Act</w:t>
      </w:r>
      <w:r w:rsidR="00DD6CF5" w:rsidRPr="00DD6CF5">
        <w:t xml:space="preserve"> </w:t>
      </w:r>
      <w:r w:rsidR="00DD6CF5" w:rsidRPr="006A2087">
        <w:t xml:space="preserve">for </w:t>
      </w:r>
      <w:r w:rsidR="00DD6CF5">
        <w:t xml:space="preserve">any </w:t>
      </w:r>
      <w:r w:rsidR="00DD6CF5" w:rsidRPr="006A2087">
        <w:t xml:space="preserve">model </w:t>
      </w:r>
      <w:r w:rsidR="00DD6CF5">
        <w:t>that is a member of the family</w:t>
      </w:r>
      <w:r w:rsidRPr="006A2087">
        <w:t>.</w:t>
      </w:r>
    </w:p>
    <w:p w14:paraId="79F72621" w14:textId="057F3214" w:rsidR="00383DC5" w:rsidRPr="006A2087" w:rsidRDefault="009B63C1" w:rsidP="00383DC5">
      <w:pPr>
        <w:pStyle w:val="h6Subsec"/>
      </w:pPr>
      <w:r>
        <w:t>F</w:t>
      </w:r>
      <w:r w:rsidR="00383DC5">
        <w:t>amily model requirements</w:t>
      </w:r>
    </w:p>
    <w:p w14:paraId="61F52D8E" w14:textId="7F9E104D" w:rsidR="00603508" w:rsidRDefault="007326C2" w:rsidP="00413D56">
      <w:pPr>
        <w:pStyle w:val="tMain"/>
        <w:rPr>
          <w:rFonts w:eastAsiaTheme="minorHAnsi"/>
        </w:rPr>
      </w:pPr>
      <w:r w:rsidRPr="006A2087">
        <w:tab/>
      </w:r>
      <w:r w:rsidR="001A6E34">
        <w:t>(3)</w:t>
      </w:r>
      <w:r w:rsidRPr="006A2087">
        <w:tab/>
      </w:r>
      <w:r w:rsidR="00413D56">
        <w:t>E</w:t>
      </w:r>
      <w:r w:rsidR="00B75B7F">
        <w:rPr>
          <w:rFonts w:eastAsiaTheme="minorHAnsi"/>
        </w:rPr>
        <w:t xml:space="preserve">ach </w:t>
      </w:r>
      <w:r w:rsidR="00603508">
        <w:rPr>
          <w:rFonts w:eastAsiaTheme="minorHAnsi"/>
        </w:rPr>
        <w:t xml:space="preserve">model in the </w:t>
      </w:r>
      <w:r w:rsidR="00413D56">
        <w:rPr>
          <w:rFonts w:eastAsiaTheme="minorHAnsi"/>
        </w:rPr>
        <w:t>family must</w:t>
      </w:r>
      <w:r w:rsidR="00603508">
        <w:rPr>
          <w:rFonts w:eastAsiaTheme="minorHAnsi"/>
        </w:rPr>
        <w:t>:</w:t>
      </w:r>
    </w:p>
    <w:p w14:paraId="20B320A4" w14:textId="4F3ED66A" w:rsidR="00B75B7F" w:rsidRDefault="00603508" w:rsidP="00A80B54">
      <w:pPr>
        <w:pStyle w:val="tPara"/>
        <w:rPr>
          <w:rFonts w:eastAsiaTheme="minorHAnsi"/>
        </w:rPr>
      </w:pPr>
      <w:r>
        <w:rPr>
          <w:rFonts w:eastAsiaTheme="minorHAnsi"/>
        </w:rPr>
        <w:tab/>
      </w:r>
      <w:r w:rsidR="001A6E34">
        <w:rPr>
          <w:rFonts w:eastAsiaTheme="minorHAnsi"/>
        </w:rPr>
        <w:t>(a)</w:t>
      </w:r>
      <w:r>
        <w:rPr>
          <w:rFonts w:eastAsiaTheme="minorHAnsi"/>
        </w:rPr>
        <w:tab/>
      </w:r>
      <w:proofErr w:type="gramStart"/>
      <w:r w:rsidR="00413D56">
        <w:rPr>
          <w:rFonts w:eastAsiaTheme="minorHAnsi"/>
        </w:rPr>
        <w:t>be</w:t>
      </w:r>
      <w:proofErr w:type="gramEnd"/>
      <w:r w:rsidR="00751551" w:rsidRPr="00751551">
        <w:rPr>
          <w:rFonts w:eastAsiaTheme="minorHAnsi"/>
        </w:rPr>
        <w:t xml:space="preserve"> </w:t>
      </w:r>
      <w:r w:rsidR="00413D56">
        <w:rPr>
          <w:rFonts w:eastAsiaTheme="minorHAnsi"/>
        </w:rPr>
        <w:t>in the same pr</w:t>
      </w:r>
      <w:r>
        <w:rPr>
          <w:rFonts w:eastAsiaTheme="minorHAnsi"/>
        </w:rPr>
        <w:t>oduct class</w:t>
      </w:r>
      <w:r w:rsidR="00751551">
        <w:rPr>
          <w:rFonts w:eastAsiaTheme="minorHAnsi"/>
        </w:rPr>
        <w:t xml:space="preserve"> </w:t>
      </w:r>
      <w:r>
        <w:rPr>
          <w:rFonts w:eastAsiaTheme="minorHAnsi"/>
        </w:rPr>
        <w:t>as the parent model; and</w:t>
      </w:r>
    </w:p>
    <w:p w14:paraId="2FC75A3D" w14:textId="067D1275" w:rsidR="006A6BC7" w:rsidRPr="00336F89" w:rsidRDefault="00603508" w:rsidP="00603508">
      <w:pPr>
        <w:pStyle w:val="tPara"/>
      </w:pPr>
      <w:r>
        <w:tab/>
      </w:r>
      <w:r w:rsidR="001A6E34">
        <w:t>(b)</w:t>
      </w:r>
      <w:r>
        <w:tab/>
      </w:r>
      <w:proofErr w:type="gramStart"/>
      <w:r w:rsidR="003C38EF" w:rsidRPr="00336F89">
        <w:t>meet</w:t>
      </w:r>
      <w:proofErr w:type="gramEnd"/>
      <w:r w:rsidR="003C38EF" w:rsidRPr="00336F89">
        <w:t xml:space="preserve"> the requirements of</w:t>
      </w:r>
      <w:r w:rsidR="006A6BC7" w:rsidRPr="00336F89">
        <w:t>:</w:t>
      </w:r>
    </w:p>
    <w:p w14:paraId="7CA07E2F" w14:textId="307D9042" w:rsidR="00510035" w:rsidRDefault="006A6BC7" w:rsidP="006A6BC7">
      <w:pPr>
        <w:pStyle w:val="tSubpara"/>
      </w:pPr>
      <w:r>
        <w:tab/>
      </w:r>
      <w:r w:rsidR="001A6E34">
        <w:t>(</w:t>
      </w:r>
      <w:proofErr w:type="spellStart"/>
      <w:r w:rsidR="001A6E34">
        <w:t>i</w:t>
      </w:r>
      <w:proofErr w:type="spellEnd"/>
      <w:r w:rsidR="001A6E34">
        <w:t>)</w:t>
      </w:r>
      <w:r>
        <w:tab/>
      </w:r>
      <w:proofErr w:type="gramStart"/>
      <w:r w:rsidR="003C38EF">
        <w:t>the</w:t>
      </w:r>
      <w:proofErr w:type="gramEnd"/>
      <w:r w:rsidR="003C38EF">
        <w:t xml:space="preserve"> same M</w:t>
      </w:r>
      <w:r w:rsidR="003C38EF">
        <w:noBreakHyphen/>
        <w:t xml:space="preserve">package temperature class as </w:t>
      </w:r>
      <w:r w:rsidR="00603508">
        <w:t xml:space="preserve">the </w:t>
      </w:r>
      <w:r w:rsidR="0017362F">
        <w:t>parent model</w:t>
      </w:r>
      <w:r>
        <w:t>; or</w:t>
      </w:r>
    </w:p>
    <w:p w14:paraId="0851D93C" w14:textId="598334DA" w:rsidR="006A6BC7" w:rsidRDefault="006A6BC7" w:rsidP="006A6BC7">
      <w:pPr>
        <w:pStyle w:val="tSubpara"/>
      </w:pPr>
      <w:r>
        <w:tab/>
      </w:r>
      <w:r w:rsidR="001A6E34">
        <w:t>(ii)</w:t>
      </w:r>
      <w:r>
        <w:tab/>
      </w:r>
      <w:proofErr w:type="gramStart"/>
      <w:r>
        <w:t>a</w:t>
      </w:r>
      <w:proofErr w:type="gramEnd"/>
      <w:r>
        <w:t xml:space="preserve"> warmer M</w:t>
      </w:r>
      <w:r>
        <w:noBreakHyphen/>
        <w:t>package temperature class than the parent model.</w:t>
      </w:r>
    </w:p>
    <w:p w14:paraId="2387F926" w14:textId="0779DB46" w:rsidR="00CF49AF" w:rsidRDefault="00CF49AF" w:rsidP="00CF49AF">
      <w:pPr>
        <w:pStyle w:val="h6Subsec"/>
        <w:rPr>
          <w:rFonts w:eastAsiaTheme="minorHAnsi"/>
        </w:rPr>
      </w:pPr>
      <w:r>
        <w:rPr>
          <w:rFonts w:eastAsiaTheme="minorHAnsi"/>
        </w:rPr>
        <w:t>Additional requirements if parent model is an RDC</w:t>
      </w:r>
    </w:p>
    <w:p w14:paraId="5304CCD0" w14:textId="01F6411F" w:rsidR="00CF49AF" w:rsidRDefault="00CF49AF" w:rsidP="00CF49AF">
      <w:pPr>
        <w:pStyle w:val="tMain"/>
        <w:rPr>
          <w:rFonts w:eastAsiaTheme="minorHAnsi"/>
        </w:rPr>
      </w:pPr>
      <w:r>
        <w:rPr>
          <w:rFonts w:eastAsiaTheme="minorHAnsi"/>
        </w:rPr>
        <w:tab/>
      </w:r>
      <w:r w:rsidR="001A6E34">
        <w:rPr>
          <w:rFonts w:eastAsiaTheme="minorHAnsi"/>
        </w:rPr>
        <w:t>(4)</w:t>
      </w:r>
      <w:r>
        <w:rPr>
          <w:rFonts w:eastAsiaTheme="minorHAnsi"/>
        </w:rPr>
        <w:tab/>
        <w:t>If the parent model is an RDC, each model in the family must</w:t>
      </w:r>
      <w:r w:rsidR="00F20BCE">
        <w:rPr>
          <w:rFonts w:eastAsiaTheme="minorHAnsi"/>
        </w:rPr>
        <w:t xml:space="preserve"> have</w:t>
      </w:r>
      <w:r>
        <w:rPr>
          <w:rFonts w:eastAsiaTheme="minorHAnsi"/>
        </w:rPr>
        <w:t>:</w:t>
      </w:r>
    </w:p>
    <w:p w14:paraId="1A077C9F" w14:textId="1338958C" w:rsidR="00011823" w:rsidRDefault="001C7545" w:rsidP="00847E4C">
      <w:pPr>
        <w:pStyle w:val="tPara"/>
        <w:rPr>
          <w:rFonts w:eastAsiaTheme="minorHAnsi"/>
        </w:rPr>
      </w:pPr>
      <w:r>
        <w:rPr>
          <w:rFonts w:eastAsiaTheme="minorHAnsi"/>
        </w:rPr>
        <w:tab/>
      </w:r>
      <w:r w:rsidR="001A6E34">
        <w:rPr>
          <w:rFonts w:eastAsiaTheme="minorHAnsi"/>
        </w:rPr>
        <w:t>(a)</w:t>
      </w:r>
      <w:r>
        <w:rPr>
          <w:rFonts w:eastAsiaTheme="minorHAnsi"/>
        </w:rPr>
        <w:tab/>
      </w:r>
      <w:proofErr w:type="gramStart"/>
      <w:r w:rsidR="00847E4C">
        <w:rPr>
          <w:rFonts w:eastAsiaTheme="minorHAnsi"/>
        </w:rPr>
        <w:t>the</w:t>
      </w:r>
      <w:proofErr w:type="gramEnd"/>
      <w:r w:rsidR="00847E4C">
        <w:rPr>
          <w:rFonts w:eastAsiaTheme="minorHAnsi"/>
        </w:rPr>
        <w:t xml:space="preserve"> same characteristics as the parent model in relation to</w:t>
      </w:r>
      <w:r w:rsidR="00011823">
        <w:rPr>
          <w:rFonts w:eastAsiaTheme="minorHAnsi"/>
        </w:rPr>
        <w:t>:</w:t>
      </w:r>
    </w:p>
    <w:p w14:paraId="2683C146" w14:textId="32CD0F0C" w:rsidR="00011823" w:rsidRDefault="00011823" w:rsidP="00011823">
      <w:pPr>
        <w:pStyle w:val="tSubpara"/>
        <w:rPr>
          <w:rFonts w:eastAsiaTheme="minorHAnsi"/>
        </w:rPr>
      </w:pPr>
      <w:r>
        <w:rPr>
          <w:rFonts w:eastAsiaTheme="minorHAnsi"/>
        </w:rPr>
        <w:tab/>
      </w:r>
      <w:r w:rsidR="001A6E34">
        <w:rPr>
          <w:rFonts w:eastAsiaTheme="minorHAnsi"/>
        </w:rPr>
        <w:t>(</w:t>
      </w:r>
      <w:proofErr w:type="spellStart"/>
      <w:r w:rsidR="001A6E34">
        <w:rPr>
          <w:rFonts w:eastAsiaTheme="minorHAnsi"/>
        </w:rPr>
        <w:t>i</w:t>
      </w:r>
      <w:proofErr w:type="spellEnd"/>
      <w:r w:rsidR="001A6E34">
        <w:rPr>
          <w:rFonts w:eastAsiaTheme="minorHAnsi"/>
        </w:rPr>
        <w:t>)</w:t>
      </w:r>
      <w:r>
        <w:rPr>
          <w:rFonts w:eastAsiaTheme="minorHAnsi"/>
        </w:rPr>
        <w:tab/>
      </w:r>
      <w:proofErr w:type="gramStart"/>
      <w:r w:rsidR="00847E4C">
        <w:rPr>
          <w:rFonts w:eastAsiaTheme="minorHAnsi"/>
        </w:rPr>
        <w:t>whether</w:t>
      </w:r>
      <w:proofErr w:type="gramEnd"/>
      <w:r w:rsidR="00847E4C">
        <w:rPr>
          <w:rFonts w:eastAsiaTheme="minorHAnsi"/>
        </w:rPr>
        <w:t xml:space="preserve"> it is open or closed</w:t>
      </w:r>
      <w:r>
        <w:rPr>
          <w:rFonts w:eastAsiaTheme="minorHAnsi"/>
        </w:rPr>
        <w:t>; and</w:t>
      </w:r>
    </w:p>
    <w:p w14:paraId="0F90C65D" w14:textId="1B188870" w:rsidR="00DF2E8E" w:rsidRDefault="00011823" w:rsidP="00011823">
      <w:pPr>
        <w:pStyle w:val="tSubpara"/>
        <w:rPr>
          <w:rFonts w:eastAsiaTheme="minorHAnsi"/>
        </w:rPr>
      </w:pPr>
      <w:r>
        <w:rPr>
          <w:rFonts w:eastAsiaTheme="minorHAnsi"/>
        </w:rPr>
        <w:tab/>
      </w:r>
      <w:r w:rsidR="001A6E34">
        <w:rPr>
          <w:rFonts w:eastAsiaTheme="minorHAnsi"/>
        </w:rPr>
        <w:t>(ii)</w:t>
      </w:r>
      <w:r>
        <w:rPr>
          <w:rFonts w:eastAsiaTheme="minorHAnsi"/>
        </w:rPr>
        <w:tab/>
      </w:r>
      <w:proofErr w:type="gramStart"/>
      <w:r>
        <w:rPr>
          <w:rFonts w:eastAsiaTheme="minorHAnsi"/>
        </w:rPr>
        <w:t>whether</w:t>
      </w:r>
      <w:proofErr w:type="gramEnd"/>
      <w:r>
        <w:rPr>
          <w:rFonts w:eastAsiaTheme="minorHAnsi"/>
        </w:rPr>
        <w:t xml:space="preserve"> it is </w:t>
      </w:r>
      <w:r w:rsidR="00847E4C">
        <w:rPr>
          <w:rFonts w:eastAsiaTheme="minorHAnsi"/>
        </w:rPr>
        <w:t>oversize; and</w:t>
      </w:r>
    </w:p>
    <w:p w14:paraId="1F757EF8" w14:textId="58B9282F" w:rsidR="00B3052F" w:rsidRDefault="00B3052F" w:rsidP="00B3052F">
      <w:pPr>
        <w:pStyle w:val="tPara"/>
      </w:pPr>
      <w:r>
        <w:tab/>
      </w:r>
      <w:r w:rsidR="001A6E34">
        <w:t>(b)</w:t>
      </w:r>
      <w:r>
        <w:tab/>
      </w:r>
      <w:proofErr w:type="gramStart"/>
      <w:r>
        <w:t>unless</w:t>
      </w:r>
      <w:proofErr w:type="gramEnd"/>
      <w:r>
        <w:t xml:space="preserve"> paragraph </w:t>
      </w:r>
      <w:r w:rsidR="00E2777E">
        <w:t>(c)</w:t>
      </w:r>
      <w:r>
        <w:t xml:space="preserve"> provides otherwise—a total display area that is the same as that of the parent model; and</w:t>
      </w:r>
    </w:p>
    <w:p w14:paraId="5D3B8534" w14:textId="32C5A988" w:rsidR="00B3052F" w:rsidRDefault="00B3052F" w:rsidP="00B3052F">
      <w:pPr>
        <w:pStyle w:val="tPara"/>
      </w:pPr>
      <w:r>
        <w:tab/>
      </w:r>
      <w:r w:rsidR="001A6E34">
        <w:t>(c)</w:t>
      </w:r>
      <w:r>
        <w:tab/>
      </w:r>
      <w:proofErr w:type="gramStart"/>
      <w:r>
        <w:t>if</w:t>
      </w:r>
      <w:proofErr w:type="gramEnd"/>
      <w:r>
        <w:t xml:space="preserve"> the family consists of models:</w:t>
      </w:r>
    </w:p>
    <w:p w14:paraId="4F721606" w14:textId="652438F1" w:rsidR="00B3052F" w:rsidRDefault="00B3052F" w:rsidP="00B3052F">
      <w:pPr>
        <w:pStyle w:val="tSubpara"/>
      </w:pPr>
      <w:r>
        <w:lastRenderedPageBreak/>
        <w:tab/>
      </w:r>
      <w:r w:rsidR="001A6E34">
        <w:t>(</w:t>
      </w:r>
      <w:proofErr w:type="spellStart"/>
      <w:r w:rsidR="001A6E34">
        <w:t>i</w:t>
      </w:r>
      <w:proofErr w:type="spellEnd"/>
      <w:r w:rsidR="001A6E34">
        <w:t>)</w:t>
      </w:r>
      <w:r>
        <w:tab/>
      </w:r>
      <w:proofErr w:type="gramStart"/>
      <w:r>
        <w:t>that</w:t>
      </w:r>
      <w:proofErr w:type="gramEnd"/>
      <w:r>
        <w:t xml:space="preserve"> are remote; and</w:t>
      </w:r>
    </w:p>
    <w:p w14:paraId="66C3C0DD" w14:textId="0522D512" w:rsidR="00B3052F" w:rsidRDefault="00B3052F" w:rsidP="00B3052F">
      <w:pPr>
        <w:pStyle w:val="tSubpara"/>
      </w:pPr>
      <w:r>
        <w:tab/>
      </w:r>
      <w:r w:rsidR="001A6E34">
        <w:t>(ii)</w:t>
      </w:r>
      <w:r>
        <w:tab/>
      </w:r>
      <w:proofErr w:type="gramStart"/>
      <w:r>
        <w:t>that</w:t>
      </w:r>
      <w:proofErr w:type="gramEnd"/>
      <w:r>
        <w:t xml:space="preserve"> are of modular construction; and</w:t>
      </w:r>
    </w:p>
    <w:p w14:paraId="7ECAD292" w14:textId="137825CD" w:rsidR="00B3052F" w:rsidRDefault="00B3052F" w:rsidP="00B3052F">
      <w:pPr>
        <w:pStyle w:val="tSubpara"/>
      </w:pPr>
      <w:r>
        <w:tab/>
      </w:r>
      <w:r w:rsidR="001A6E34">
        <w:t>(iii)</w:t>
      </w:r>
      <w:r>
        <w:tab/>
      </w:r>
      <w:proofErr w:type="gramStart"/>
      <w:r>
        <w:t>some</w:t>
      </w:r>
      <w:proofErr w:type="gramEnd"/>
      <w:r>
        <w:t xml:space="preserve"> or all of which are of different lengths;</w:t>
      </w:r>
    </w:p>
    <w:p w14:paraId="0F3C5FE3" w14:textId="7C671D5C" w:rsidR="00B3052F" w:rsidRDefault="00B3052F" w:rsidP="00B3052F">
      <w:pPr>
        <w:pStyle w:val="tPara"/>
      </w:pPr>
      <w:r>
        <w:tab/>
      </w:r>
      <w:r>
        <w:tab/>
      </w:r>
      <w:proofErr w:type="gramStart"/>
      <w:r>
        <w:t>the</w:t>
      </w:r>
      <w:proofErr w:type="gramEnd"/>
      <w:r>
        <w:t xml:space="preserve"> same ratio of cabinet length to total display area as that of the parent model.</w:t>
      </w:r>
    </w:p>
    <w:p w14:paraId="013ACF0D" w14:textId="52383A12" w:rsidR="004D2249" w:rsidRDefault="004D2249" w:rsidP="004D2249">
      <w:pPr>
        <w:pStyle w:val="h6Subsec"/>
      </w:pPr>
      <w:r>
        <w:t>Additional requirements if parent model is an RSC</w:t>
      </w:r>
    </w:p>
    <w:p w14:paraId="1FBF8A9C" w14:textId="03EE9E1C" w:rsidR="0036168E" w:rsidRDefault="004D2249" w:rsidP="00377898">
      <w:pPr>
        <w:pStyle w:val="tMain"/>
        <w:rPr>
          <w:rFonts w:eastAsiaTheme="minorHAnsi"/>
        </w:rPr>
      </w:pPr>
      <w:r>
        <w:tab/>
      </w:r>
      <w:r w:rsidR="001A6E34">
        <w:t>(5)</w:t>
      </w:r>
      <w:r>
        <w:tab/>
        <w:t>I</w:t>
      </w:r>
      <w:r w:rsidR="003B7227">
        <w:t>f the parent model is</w:t>
      </w:r>
      <w:r w:rsidR="00377898">
        <w:t xml:space="preserve"> </w:t>
      </w:r>
      <w:r w:rsidR="00410C55">
        <w:t>an RSC</w:t>
      </w:r>
      <w:r w:rsidR="00377898">
        <w:t xml:space="preserve">, </w:t>
      </w:r>
      <w:r>
        <w:rPr>
          <w:rFonts w:eastAsiaTheme="minorHAnsi"/>
        </w:rPr>
        <w:t>each model in the family must</w:t>
      </w:r>
      <w:r w:rsidR="00724DDE">
        <w:rPr>
          <w:rFonts w:eastAsiaTheme="minorHAnsi"/>
        </w:rPr>
        <w:t xml:space="preserve"> have</w:t>
      </w:r>
      <w:r w:rsidR="0036168E">
        <w:rPr>
          <w:rFonts w:eastAsiaTheme="minorHAnsi"/>
        </w:rPr>
        <w:t>:</w:t>
      </w:r>
    </w:p>
    <w:p w14:paraId="343ABC61" w14:textId="5CDD381D" w:rsidR="0036168E" w:rsidRDefault="0036168E" w:rsidP="0036168E">
      <w:pPr>
        <w:pStyle w:val="tPara"/>
        <w:rPr>
          <w:rFonts w:eastAsiaTheme="minorHAnsi"/>
        </w:rPr>
      </w:pPr>
      <w:r>
        <w:rPr>
          <w:rFonts w:eastAsiaTheme="minorHAnsi"/>
        </w:rPr>
        <w:tab/>
      </w:r>
      <w:r w:rsidR="001A6E34">
        <w:rPr>
          <w:rFonts w:eastAsiaTheme="minorHAnsi"/>
        </w:rPr>
        <w:t>(a)</w:t>
      </w:r>
      <w:r>
        <w:rPr>
          <w:rFonts w:eastAsiaTheme="minorHAnsi"/>
        </w:rPr>
        <w:tab/>
      </w:r>
      <w:proofErr w:type="gramStart"/>
      <w:r w:rsidR="0040788D">
        <w:rPr>
          <w:rFonts w:eastAsiaTheme="minorHAnsi"/>
        </w:rPr>
        <w:t>the</w:t>
      </w:r>
      <w:proofErr w:type="gramEnd"/>
      <w:r w:rsidR="0040788D">
        <w:rPr>
          <w:rFonts w:eastAsiaTheme="minorHAnsi"/>
        </w:rPr>
        <w:t xml:space="preserve"> same net volume</w:t>
      </w:r>
      <w:r>
        <w:rPr>
          <w:rFonts w:eastAsiaTheme="minorHAnsi"/>
        </w:rPr>
        <w:t>; and</w:t>
      </w:r>
    </w:p>
    <w:p w14:paraId="4CC392C9" w14:textId="65ED42B6" w:rsidR="0036168E" w:rsidRPr="00336F89" w:rsidRDefault="0036168E" w:rsidP="0036168E">
      <w:pPr>
        <w:pStyle w:val="tPara"/>
        <w:rPr>
          <w:rFonts w:eastAsiaTheme="minorHAnsi"/>
        </w:rPr>
      </w:pPr>
      <w:r w:rsidRPr="00336F89">
        <w:rPr>
          <w:rFonts w:eastAsiaTheme="minorHAnsi"/>
        </w:rPr>
        <w:tab/>
      </w:r>
      <w:r w:rsidR="001A6E34">
        <w:rPr>
          <w:rFonts w:eastAsiaTheme="minorHAnsi"/>
        </w:rPr>
        <w:t>(b)</w:t>
      </w:r>
      <w:r w:rsidRPr="00336F89">
        <w:rPr>
          <w:rFonts w:eastAsiaTheme="minorHAnsi"/>
        </w:rPr>
        <w:tab/>
      </w:r>
      <w:proofErr w:type="gramStart"/>
      <w:r w:rsidR="008A5332" w:rsidRPr="00336F89">
        <w:rPr>
          <w:rFonts w:eastAsiaTheme="minorHAnsi"/>
        </w:rPr>
        <w:t>the</w:t>
      </w:r>
      <w:proofErr w:type="gramEnd"/>
      <w:r w:rsidR="008A5332" w:rsidRPr="00336F89">
        <w:rPr>
          <w:rFonts w:eastAsiaTheme="minorHAnsi"/>
        </w:rPr>
        <w:t xml:space="preserve"> same </w:t>
      </w:r>
      <w:r w:rsidR="005139F6" w:rsidRPr="00336F89">
        <w:rPr>
          <w:rFonts w:eastAsiaTheme="minorHAnsi"/>
        </w:rPr>
        <w:t xml:space="preserve">duty </w:t>
      </w:r>
      <w:r w:rsidR="008E2E26" w:rsidRPr="00336F89">
        <w:rPr>
          <w:rFonts w:eastAsiaTheme="minorHAnsi"/>
        </w:rPr>
        <w:t>classification (light duty, normal duty or heavy duty)</w:t>
      </w:r>
      <w:r w:rsidR="005139F6" w:rsidRPr="00336F89">
        <w:rPr>
          <w:rFonts w:eastAsiaTheme="minorHAnsi"/>
        </w:rPr>
        <w:t>;</w:t>
      </w:r>
    </w:p>
    <w:p w14:paraId="4DBA28C9" w14:textId="22D88581" w:rsidR="005139F6" w:rsidRPr="00336F89" w:rsidRDefault="005139F6" w:rsidP="005139F6">
      <w:pPr>
        <w:pStyle w:val="tMain"/>
        <w:spacing w:before="40"/>
        <w:rPr>
          <w:rFonts w:eastAsiaTheme="minorHAnsi"/>
        </w:rPr>
      </w:pPr>
      <w:r w:rsidRPr="00336F89">
        <w:rPr>
          <w:rFonts w:eastAsiaTheme="minorHAnsi"/>
        </w:rPr>
        <w:tab/>
      </w:r>
      <w:r w:rsidRPr="00336F89">
        <w:rPr>
          <w:rFonts w:eastAsiaTheme="minorHAnsi"/>
        </w:rPr>
        <w:tab/>
      </w:r>
      <w:proofErr w:type="gramStart"/>
      <w:r w:rsidRPr="00336F89">
        <w:rPr>
          <w:rFonts w:eastAsiaTheme="minorHAnsi"/>
        </w:rPr>
        <w:t>as</w:t>
      </w:r>
      <w:proofErr w:type="gramEnd"/>
      <w:r w:rsidRPr="00336F89">
        <w:rPr>
          <w:rFonts w:eastAsiaTheme="minorHAnsi"/>
        </w:rPr>
        <w:t xml:space="preserve"> the parent model.</w:t>
      </w:r>
    </w:p>
    <w:p w14:paraId="1262A337" w14:textId="4F4DCB75" w:rsidR="00377898" w:rsidRPr="00336F89" w:rsidRDefault="00377898" w:rsidP="00377898">
      <w:pPr>
        <w:pStyle w:val="h6Subsec"/>
      </w:pPr>
      <w:r w:rsidRPr="00336F89">
        <w:t>Additional requirements if parent model is an ice cream freezer cabinet</w:t>
      </w:r>
    </w:p>
    <w:p w14:paraId="1B3D2BEF" w14:textId="120AA399" w:rsidR="00377898" w:rsidRPr="00336F89" w:rsidRDefault="00377898" w:rsidP="00377898">
      <w:pPr>
        <w:pStyle w:val="tMain"/>
      </w:pPr>
      <w:r w:rsidRPr="00336F89">
        <w:tab/>
      </w:r>
      <w:r w:rsidR="001A6E34">
        <w:t>(6)</w:t>
      </w:r>
      <w:r w:rsidRPr="00336F89">
        <w:tab/>
        <w:t>If the parent model is an ice cream freezer cabinet</w:t>
      </w:r>
      <w:r w:rsidR="00E90CE0" w:rsidRPr="00336F89">
        <w:t>,</w:t>
      </w:r>
      <w:r w:rsidRPr="00336F89">
        <w:rPr>
          <w:rFonts w:eastAsiaTheme="minorHAnsi"/>
        </w:rPr>
        <w:t xml:space="preserve"> each model in the family must have</w:t>
      </w:r>
      <w:r w:rsidRPr="00336F89">
        <w:t>:</w:t>
      </w:r>
    </w:p>
    <w:p w14:paraId="14CB318A" w14:textId="38F821BB" w:rsidR="00377898" w:rsidRPr="00336F89" w:rsidRDefault="00377898" w:rsidP="00377898">
      <w:pPr>
        <w:pStyle w:val="tPara"/>
        <w:rPr>
          <w:rFonts w:eastAsiaTheme="minorHAnsi"/>
        </w:rPr>
      </w:pPr>
      <w:r w:rsidRPr="00336F89">
        <w:rPr>
          <w:rFonts w:eastAsiaTheme="minorHAnsi"/>
        </w:rPr>
        <w:tab/>
      </w:r>
      <w:r w:rsidR="001A6E34">
        <w:rPr>
          <w:rFonts w:eastAsiaTheme="minorHAnsi"/>
        </w:rPr>
        <w:t>(a)</w:t>
      </w:r>
      <w:r w:rsidRPr="00336F89">
        <w:rPr>
          <w:rFonts w:eastAsiaTheme="minorHAnsi"/>
        </w:rPr>
        <w:tab/>
      </w:r>
      <w:proofErr w:type="gramStart"/>
      <w:r w:rsidRPr="00336F89">
        <w:rPr>
          <w:rFonts w:eastAsiaTheme="minorHAnsi"/>
        </w:rPr>
        <w:t>the</w:t>
      </w:r>
      <w:proofErr w:type="gramEnd"/>
      <w:r w:rsidRPr="00336F89">
        <w:rPr>
          <w:rFonts w:eastAsiaTheme="minorHAnsi"/>
        </w:rPr>
        <w:t xml:space="preserve"> same net volume; and</w:t>
      </w:r>
    </w:p>
    <w:p w14:paraId="565AEAFC" w14:textId="7F3BE354" w:rsidR="00377898" w:rsidRPr="00336F89" w:rsidRDefault="00377898" w:rsidP="00377898">
      <w:pPr>
        <w:pStyle w:val="tPara"/>
        <w:rPr>
          <w:rFonts w:eastAsiaTheme="minorHAnsi"/>
        </w:rPr>
      </w:pPr>
      <w:r w:rsidRPr="00336F89">
        <w:rPr>
          <w:rFonts w:eastAsiaTheme="minorHAnsi"/>
        </w:rPr>
        <w:tab/>
      </w:r>
      <w:r w:rsidR="001A6E34">
        <w:rPr>
          <w:rFonts w:eastAsiaTheme="minorHAnsi"/>
        </w:rPr>
        <w:t>(b)</w:t>
      </w:r>
      <w:r w:rsidRPr="00336F89">
        <w:rPr>
          <w:rFonts w:eastAsiaTheme="minorHAnsi"/>
        </w:rPr>
        <w:tab/>
      </w:r>
      <w:proofErr w:type="gramStart"/>
      <w:r w:rsidRPr="00336F89">
        <w:rPr>
          <w:rFonts w:eastAsiaTheme="minorHAnsi"/>
        </w:rPr>
        <w:t>the</w:t>
      </w:r>
      <w:proofErr w:type="gramEnd"/>
      <w:r w:rsidRPr="00336F89">
        <w:rPr>
          <w:rFonts w:eastAsiaTheme="minorHAnsi"/>
        </w:rPr>
        <w:t xml:space="preserve"> same total display area</w:t>
      </w:r>
      <w:r w:rsidR="005139F6" w:rsidRPr="00336F89">
        <w:rPr>
          <w:rFonts w:eastAsiaTheme="minorHAnsi"/>
        </w:rPr>
        <w:t>;</w:t>
      </w:r>
    </w:p>
    <w:p w14:paraId="62E6B71D" w14:textId="77777777" w:rsidR="005139F6" w:rsidRPr="00336F89" w:rsidRDefault="005139F6" w:rsidP="005139F6">
      <w:pPr>
        <w:pStyle w:val="tMain"/>
        <w:spacing w:before="40"/>
        <w:rPr>
          <w:rFonts w:eastAsiaTheme="minorHAnsi"/>
        </w:rPr>
      </w:pPr>
      <w:r w:rsidRPr="00336F89">
        <w:rPr>
          <w:rFonts w:eastAsiaTheme="minorHAnsi"/>
        </w:rPr>
        <w:tab/>
      </w:r>
      <w:r w:rsidRPr="00336F89">
        <w:rPr>
          <w:rFonts w:eastAsiaTheme="minorHAnsi"/>
        </w:rPr>
        <w:tab/>
      </w:r>
      <w:proofErr w:type="gramStart"/>
      <w:r w:rsidRPr="00336F89">
        <w:rPr>
          <w:rFonts w:eastAsiaTheme="minorHAnsi"/>
        </w:rPr>
        <w:t>as</w:t>
      </w:r>
      <w:proofErr w:type="gramEnd"/>
      <w:r w:rsidRPr="00336F89">
        <w:rPr>
          <w:rFonts w:eastAsiaTheme="minorHAnsi"/>
        </w:rPr>
        <w:t xml:space="preserve"> the parent model.</w:t>
      </w:r>
    </w:p>
    <w:p w14:paraId="1382335E" w14:textId="183DAC3B" w:rsidR="00E90CE0" w:rsidRPr="00336F89" w:rsidRDefault="00E90CE0" w:rsidP="00E90CE0">
      <w:pPr>
        <w:pStyle w:val="h6Subsec"/>
        <w:rPr>
          <w:rFonts w:eastAsiaTheme="minorHAnsi"/>
        </w:rPr>
      </w:pPr>
      <w:r w:rsidRPr="00336F89">
        <w:rPr>
          <w:rFonts w:eastAsiaTheme="minorHAnsi"/>
        </w:rPr>
        <w:t>Additional requirements if parent model is a scooping cabinet</w:t>
      </w:r>
    </w:p>
    <w:p w14:paraId="1E28F022" w14:textId="4842B11C" w:rsidR="00E90CE0" w:rsidRPr="00336F89" w:rsidRDefault="00E90CE0" w:rsidP="00E90CE0">
      <w:pPr>
        <w:pStyle w:val="tMain"/>
        <w:rPr>
          <w:rFonts w:eastAsiaTheme="minorHAnsi"/>
        </w:rPr>
      </w:pPr>
      <w:r w:rsidRPr="00336F89">
        <w:rPr>
          <w:rFonts w:eastAsiaTheme="minorHAnsi"/>
        </w:rPr>
        <w:tab/>
      </w:r>
      <w:r w:rsidR="001A6E34">
        <w:rPr>
          <w:rFonts w:eastAsiaTheme="minorHAnsi"/>
        </w:rPr>
        <w:t>(7)</w:t>
      </w:r>
      <w:r w:rsidRPr="00336F89">
        <w:rPr>
          <w:rFonts w:eastAsiaTheme="minorHAnsi"/>
        </w:rPr>
        <w:tab/>
        <w:t>If the parent model is a scooping cabinet, each model in the family must have the same total display area</w:t>
      </w:r>
      <w:r w:rsidR="008A5332" w:rsidRPr="00336F89">
        <w:rPr>
          <w:rFonts w:eastAsiaTheme="minorHAnsi"/>
        </w:rPr>
        <w:t xml:space="preserve"> as the parent model</w:t>
      </w:r>
      <w:r w:rsidRPr="00336F89">
        <w:rPr>
          <w:rFonts w:eastAsiaTheme="minorHAnsi"/>
        </w:rPr>
        <w:t>.</w:t>
      </w:r>
    </w:p>
    <w:p w14:paraId="76A2F464" w14:textId="4BBACF11" w:rsidR="000C2F60" w:rsidRPr="00685C4C" w:rsidRDefault="009B63C1" w:rsidP="005B10CB">
      <w:pPr>
        <w:pStyle w:val="h6Subsec"/>
      </w:pPr>
      <w:r>
        <w:t>N</w:t>
      </w:r>
      <w:r w:rsidR="00EB1768">
        <w:t>umber of models in family</w:t>
      </w:r>
    </w:p>
    <w:p w14:paraId="345845E3" w14:textId="290E32C5" w:rsidR="00132C3D" w:rsidRDefault="00132C3D" w:rsidP="00896115">
      <w:pPr>
        <w:pStyle w:val="tMain"/>
      </w:pPr>
      <w:r w:rsidRPr="006A2087">
        <w:tab/>
      </w:r>
      <w:r w:rsidR="001A6E34">
        <w:t>(8)</w:t>
      </w:r>
      <w:r w:rsidRPr="006A2087">
        <w:tab/>
      </w:r>
      <w:r w:rsidR="001206A5">
        <w:t>A</w:t>
      </w:r>
      <w:r w:rsidRPr="006A2087">
        <w:t xml:space="preserve"> family must not contain more than </w:t>
      </w:r>
      <w:r w:rsidR="007963A2">
        <w:t>25</w:t>
      </w:r>
      <w:r w:rsidRPr="006A2087">
        <w:t xml:space="preserve"> models.</w:t>
      </w:r>
    </w:p>
    <w:p w14:paraId="7F139493" w14:textId="4C357D52" w:rsidR="001D017B" w:rsidRPr="000D0B16" w:rsidRDefault="004C4606" w:rsidP="001D017B">
      <w:pPr>
        <w:pStyle w:val="h6Subsec"/>
        <w:rPr>
          <w:color w:val="000000" w:themeColor="text1"/>
        </w:rPr>
      </w:pPr>
      <w:r w:rsidRPr="000D0B16">
        <w:rPr>
          <w:color w:val="000000" w:themeColor="text1"/>
        </w:rPr>
        <w:t>Specific</w:t>
      </w:r>
      <w:r w:rsidR="001D017B" w:rsidRPr="000D0B16">
        <w:rPr>
          <w:color w:val="000000" w:themeColor="text1"/>
        </w:rPr>
        <w:t xml:space="preserve"> energy consumption</w:t>
      </w:r>
    </w:p>
    <w:p w14:paraId="7A9FC07F" w14:textId="2DB74733" w:rsidR="004C4606" w:rsidRPr="000D0B16" w:rsidRDefault="001D017B" w:rsidP="001D017B">
      <w:pPr>
        <w:pStyle w:val="tMain"/>
        <w:rPr>
          <w:color w:val="000000" w:themeColor="text1"/>
        </w:rPr>
      </w:pPr>
      <w:r w:rsidRPr="000D0B16">
        <w:rPr>
          <w:color w:val="000000" w:themeColor="text1"/>
        </w:rPr>
        <w:tab/>
      </w:r>
      <w:r w:rsidR="001A6E34">
        <w:rPr>
          <w:color w:val="000000" w:themeColor="text1"/>
        </w:rPr>
        <w:t>(9)</w:t>
      </w:r>
      <w:r w:rsidRPr="000D0B16">
        <w:rPr>
          <w:color w:val="000000" w:themeColor="text1"/>
        </w:rPr>
        <w:tab/>
        <w:t>For subparagraph </w:t>
      </w:r>
      <w:r w:rsidR="00E2777E">
        <w:rPr>
          <w:color w:val="000000" w:themeColor="text1"/>
        </w:rPr>
        <w:t>(2</w:t>
      </w:r>
      <w:proofErr w:type="gramStart"/>
      <w:r w:rsidR="00E2777E">
        <w:rPr>
          <w:color w:val="000000" w:themeColor="text1"/>
        </w:rPr>
        <w:t>)(</w:t>
      </w:r>
      <w:proofErr w:type="gramEnd"/>
      <w:r w:rsidR="00E2777E">
        <w:rPr>
          <w:color w:val="000000" w:themeColor="text1"/>
        </w:rPr>
        <w:t>a)(</w:t>
      </w:r>
      <w:proofErr w:type="spellStart"/>
      <w:r w:rsidR="00E2777E">
        <w:rPr>
          <w:color w:val="000000" w:themeColor="text1"/>
        </w:rPr>
        <w:t>i</w:t>
      </w:r>
      <w:proofErr w:type="spellEnd"/>
      <w:r w:rsidR="00E2777E">
        <w:rPr>
          <w:color w:val="000000" w:themeColor="text1"/>
        </w:rPr>
        <w:t>)</w:t>
      </w:r>
      <w:r w:rsidRPr="000D0B16">
        <w:rPr>
          <w:color w:val="000000" w:themeColor="text1"/>
        </w:rPr>
        <w:t xml:space="preserve">, the </w:t>
      </w:r>
      <w:r w:rsidRPr="000D0B16">
        <w:rPr>
          <w:b/>
          <w:i/>
          <w:color w:val="000000" w:themeColor="text1"/>
        </w:rPr>
        <w:t>specific energy consumption</w:t>
      </w:r>
      <w:r w:rsidR="004C4606" w:rsidRPr="000D0B16">
        <w:rPr>
          <w:color w:val="000000" w:themeColor="text1"/>
        </w:rPr>
        <w:t xml:space="preserve"> of a refrigerated cabinet is equal to:</w:t>
      </w:r>
    </w:p>
    <w:p w14:paraId="3065148E" w14:textId="6D47533C" w:rsidR="004C4606" w:rsidRPr="000D0B16" w:rsidRDefault="004C4606" w:rsidP="004C4606">
      <w:pPr>
        <w:pStyle w:val="tPara"/>
        <w:rPr>
          <w:color w:val="000000" w:themeColor="text1"/>
        </w:rPr>
      </w:pPr>
      <w:r w:rsidRPr="000D0B16">
        <w:rPr>
          <w:color w:val="000000" w:themeColor="text1"/>
        </w:rPr>
        <w:tab/>
      </w:r>
      <w:r w:rsidR="001A6E34">
        <w:rPr>
          <w:color w:val="000000" w:themeColor="text1"/>
        </w:rPr>
        <w:t>(a)</w:t>
      </w:r>
      <w:r w:rsidRPr="000D0B16">
        <w:rPr>
          <w:color w:val="000000" w:themeColor="text1"/>
        </w:rPr>
        <w:tab/>
        <w:t xml:space="preserve">for an RDC—the amount </w:t>
      </w:r>
      <w:r w:rsidRPr="000D0B16">
        <w:rPr>
          <w:i/>
          <w:color w:val="000000" w:themeColor="text1"/>
        </w:rPr>
        <w:t xml:space="preserve">SEC </w:t>
      </w:r>
      <w:r w:rsidR="00EC2C5B" w:rsidRPr="000D0B16">
        <w:rPr>
          <w:color w:val="000000" w:themeColor="text1"/>
        </w:rPr>
        <w:t>in kWh per 24 hours per m</w:t>
      </w:r>
      <w:r w:rsidR="00EC2C5B" w:rsidRPr="000D0B16">
        <w:rPr>
          <w:color w:val="000000" w:themeColor="text1"/>
          <w:vertAlign w:val="superscript"/>
        </w:rPr>
        <w:t>2</w:t>
      </w:r>
      <w:r w:rsidR="00EC2C5B" w:rsidRPr="000D0B16">
        <w:rPr>
          <w:color w:val="000000" w:themeColor="text1"/>
        </w:rPr>
        <w:t xml:space="preserve"> </w:t>
      </w:r>
      <w:r w:rsidRPr="000D0B16">
        <w:rPr>
          <w:color w:val="000000" w:themeColor="text1"/>
        </w:rPr>
        <w:t>as calculated in accordance with</w:t>
      </w:r>
      <w:r w:rsidR="008A6D6C" w:rsidRPr="000D0B16">
        <w:rPr>
          <w:color w:val="000000" w:themeColor="text1"/>
        </w:rPr>
        <w:t xml:space="preserve"> clause 5.3.6.3.5 of</w:t>
      </w:r>
      <w:r w:rsidRPr="000D0B16">
        <w:rPr>
          <w:color w:val="000000" w:themeColor="text1"/>
        </w:rPr>
        <w:t xml:space="preserve"> ISO 23953</w:t>
      </w:r>
      <w:r w:rsidRPr="000D0B16">
        <w:rPr>
          <w:color w:val="000000" w:themeColor="text1"/>
        </w:rPr>
        <w:noBreakHyphen/>
        <w:t>2; and</w:t>
      </w:r>
    </w:p>
    <w:p w14:paraId="5B85479A" w14:textId="2472CDD5" w:rsidR="004C4606" w:rsidRPr="000D0B16" w:rsidRDefault="004C4606" w:rsidP="004C4606">
      <w:pPr>
        <w:pStyle w:val="tPara"/>
        <w:rPr>
          <w:color w:val="000000" w:themeColor="text1"/>
        </w:rPr>
      </w:pPr>
      <w:r w:rsidRPr="000D0B16">
        <w:rPr>
          <w:color w:val="000000" w:themeColor="text1"/>
        </w:rPr>
        <w:tab/>
      </w:r>
      <w:r w:rsidR="001A6E34">
        <w:rPr>
          <w:color w:val="000000" w:themeColor="text1"/>
        </w:rPr>
        <w:t>(b)</w:t>
      </w:r>
      <w:r w:rsidRPr="000D0B16">
        <w:rPr>
          <w:color w:val="000000" w:themeColor="text1"/>
        </w:rPr>
        <w:tab/>
        <w:t xml:space="preserve">for an RSC—the amount </w:t>
      </w:r>
      <w:r w:rsidRPr="000D0B16">
        <w:rPr>
          <w:i/>
          <w:color w:val="000000" w:themeColor="text1"/>
        </w:rPr>
        <w:t xml:space="preserve">SEC </w:t>
      </w:r>
      <w:r w:rsidR="008A6D6C" w:rsidRPr="000D0B16">
        <w:rPr>
          <w:color w:val="000000" w:themeColor="text1"/>
        </w:rPr>
        <w:t>in kWh per 24 hours per m</w:t>
      </w:r>
      <w:r w:rsidR="008A6D6C" w:rsidRPr="000D0B16">
        <w:rPr>
          <w:color w:val="000000" w:themeColor="text1"/>
          <w:vertAlign w:val="superscript"/>
        </w:rPr>
        <w:t>3</w:t>
      </w:r>
      <w:r w:rsidR="008A6D6C" w:rsidRPr="000D0B16">
        <w:rPr>
          <w:color w:val="000000" w:themeColor="text1"/>
        </w:rPr>
        <w:t xml:space="preserve"> </w:t>
      </w:r>
      <w:r w:rsidRPr="000D0B16">
        <w:rPr>
          <w:color w:val="000000" w:themeColor="text1"/>
        </w:rPr>
        <w:t>as calculated in accordance with subsection </w:t>
      </w:r>
      <w:r w:rsidR="00E2777E">
        <w:rPr>
          <w:color w:val="000000" w:themeColor="text1"/>
        </w:rPr>
        <w:t>(10)</w:t>
      </w:r>
      <w:r w:rsidRPr="000D0B16">
        <w:rPr>
          <w:color w:val="000000" w:themeColor="text1"/>
        </w:rPr>
        <w:t>; and</w:t>
      </w:r>
    </w:p>
    <w:p w14:paraId="0E9C5B4B" w14:textId="7DFB8621" w:rsidR="004C4606" w:rsidRPr="000D0B16" w:rsidRDefault="004C4606" w:rsidP="004C4606">
      <w:pPr>
        <w:pStyle w:val="tPara"/>
        <w:rPr>
          <w:color w:val="000000" w:themeColor="text1"/>
        </w:rPr>
      </w:pPr>
      <w:r w:rsidRPr="000D0B16">
        <w:rPr>
          <w:color w:val="000000" w:themeColor="text1"/>
        </w:rPr>
        <w:tab/>
      </w:r>
      <w:r w:rsidR="001A6E34">
        <w:rPr>
          <w:color w:val="000000" w:themeColor="text1"/>
        </w:rPr>
        <w:t>(c)</w:t>
      </w:r>
      <w:r w:rsidRPr="000D0B16">
        <w:rPr>
          <w:color w:val="000000" w:themeColor="text1"/>
        </w:rPr>
        <w:tab/>
        <w:t xml:space="preserve">for a scooping cabinet—the amount </w:t>
      </w:r>
      <w:r w:rsidRPr="000D0B16">
        <w:rPr>
          <w:i/>
          <w:color w:val="000000" w:themeColor="text1"/>
        </w:rPr>
        <w:t xml:space="preserve">SEC </w:t>
      </w:r>
      <w:r w:rsidR="00443C09" w:rsidRPr="000D0B16">
        <w:rPr>
          <w:color w:val="000000" w:themeColor="text1"/>
        </w:rPr>
        <w:t>in kWh per 24 hours per m</w:t>
      </w:r>
      <w:r w:rsidR="00443C09" w:rsidRPr="000D0B16">
        <w:rPr>
          <w:color w:val="000000" w:themeColor="text1"/>
          <w:vertAlign w:val="superscript"/>
        </w:rPr>
        <w:t>2</w:t>
      </w:r>
      <w:r w:rsidR="00443C09" w:rsidRPr="000D0B16">
        <w:rPr>
          <w:color w:val="000000" w:themeColor="text1"/>
        </w:rPr>
        <w:t xml:space="preserve"> </w:t>
      </w:r>
      <w:r w:rsidRPr="000D0B16">
        <w:rPr>
          <w:color w:val="000000" w:themeColor="text1"/>
        </w:rPr>
        <w:t xml:space="preserve">as calculated in accordance with </w:t>
      </w:r>
      <w:r w:rsidR="00443C09" w:rsidRPr="000D0B16">
        <w:rPr>
          <w:color w:val="000000" w:themeColor="text1"/>
        </w:rPr>
        <w:t xml:space="preserve">clause 6.3.7.3.5 </w:t>
      </w:r>
      <w:r w:rsidRPr="000D0B16">
        <w:rPr>
          <w:color w:val="000000" w:themeColor="text1"/>
        </w:rPr>
        <w:t>of EN 16838; and</w:t>
      </w:r>
    </w:p>
    <w:p w14:paraId="3D078958" w14:textId="75BED2A2" w:rsidR="004C4606" w:rsidRPr="000D0B16" w:rsidRDefault="004C4606" w:rsidP="004C4606">
      <w:pPr>
        <w:pStyle w:val="tPara"/>
        <w:rPr>
          <w:color w:val="000000" w:themeColor="text1"/>
        </w:rPr>
      </w:pPr>
      <w:r w:rsidRPr="000D0B16">
        <w:rPr>
          <w:color w:val="000000" w:themeColor="text1"/>
        </w:rPr>
        <w:tab/>
      </w:r>
      <w:r w:rsidR="001A6E34">
        <w:rPr>
          <w:color w:val="000000" w:themeColor="text1"/>
        </w:rPr>
        <w:t>(d)</w:t>
      </w:r>
      <w:r w:rsidRPr="000D0B16">
        <w:rPr>
          <w:color w:val="000000" w:themeColor="text1"/>
        </w:rPr>
        <w:tab/>
      </w:r>
      <w:proofErr w:type="gramStart"/>
      <w:r w:rsidRPr="000D0B16">
        <w:rPr>
          <w:color w:val="000000" w:themeColor="text1"/>
        </w:rPr>
        <w:t>for</w:t>
      </w:r>
      <w:proofErr w:type="gramEnd"/>
      <w:r w:rsidRPr="000D0B16">
        <w:rPr>
          <w:color w:val="000000" w:themeColor="text1"/>
        </w:rPr>
        <w:t xml:space="preserve"> an ice cream freezer cabinet—the amount </w:t>
      </w:r>
      <w:r w:rsidRPr="000D0B16">
        <w:rPr>
          <w:i/>
          <w:color w:val="000000" w:themeColor="text1"/>
        </w:rPr>
        <w:t xml:space="preserve">SEC </w:t>
      </w:r>
      <w:r w:rsidR="00EC2C5B" w:rsidRPr="000D0B16">
        <w:rPr>
          <w:color w:val="000000" w:themeColor="text1"/>
        </w:rPr>
        <w:t>in kWh per 24 hours per m</w:t>
      </w:r>
      <w:r w:rsidR="00EC2C5B" w:rsidRPr="000D0B16">
        <w:rPr>
          <w:color w:val="000000" w:themeColor="text1"/>
          <w:vertAlign w:val="superscript"/>
        </w:rPr>
        <w:t>3</w:t>
      </w:r>
      <w:r w:rsidR="00EC2C5B" w:rsidRPr="000D0B16">
        <w:rPr>
          <w:color w:val="000000" w:themeColor="text1"/>
        </w:rPr>
        <w:t xml:space="preserve"> </w:t>
      </w:r>
      <w:r w:rsidRPr="000D0B16">
        <w:rPr>
          <w:color w:val="000000" w:themeColor="text1"/>
        </w:rPr>
        <w:t>as calculated in accordance with clause 6.3.6.6.4 of EN 16901.</w:t>
      </w:r>
    </w:p>
    <w:p w14:paraId="41119033" w14:textId="61E79068" w:rsidR="00E0327C" w:rsidRPr="000D0B16" w:rsidRDefault="00E0327C" w:rsidP="00E0327C">
      <w:pPr>
        <w:pStyle w:val="nMain"/>
        <w:rPr>
          <w:color w:val="000000" w:themeColor="text1"/>
        </w:rPr>
      </w:pPr>
      <w:r w:rsidRPr="000D0B16">
        <w:rPr>
          <w:color w:val="000000" w:themeColor="text1"/>
        </w:rPr>
        <w:t>Note 1:</w:t>
      </w:r>
      <w:r w:rsidRPr="000D0B16">
        <w:rPr>
          <w:color w:val="000000" w:themeColor="text1"/>
        </w:rPr>
        <w:tab/>
      </w:r>
      <w:r w:rsidR="00996117" w:rsidRPr="00CA6AA8">
        <w:t>For paragraph </w:t>
      </w:r>
      <w:r w:rsidR="00E2777E">
        <w:t>(a)</w:t>
      </w:r>
      <w:r w:rsidR="00996117" w:rsidRPr="00CA6AA8">
        <w:t>, s</w:t>
      </w:r>
      <w:r w:rsidRPr="000D0B16">
        <w:rPr>
          <w:color w:val="000000" w:themeColor="text1"/>
        </w:rPr>
        <w:t>ection </w:t>
      </w:r>
      <w:r w:rsidR="00E2777E">
        <w:rPr>
          <w:color w:val="000000" w:themeColor="text1"/>
        </w:rPr>
        <w:t>1</w:t>
      </w:r>
      <w:r w:rsidRPr="000D0B16">
        <w:rPr>
          <w:color w:val="000000" w:themeColor="text1"/>
        </w:rPr>
        <w:t xml:space="preserve"> of </w:t>
      </w:r>
      <w:r w:rsidR="00E2777E">
        <w:rPr>
          <w:color w:val="000000" w:themeColor="text1"/>
        </w:rPr>
        <w:t>Schedule 3</w:t>
      </w:r>
      <w:r w:rsidRPr="000D0B16">
        <w:rPr>
          <w:color w:val="000000" w:themeColor="text1"/>
        </w:rPr>
        <w:t xml:space="preserve"> to this determination sets out variations to ISO 23953</w:t>
      </w:r>
      <w:r w:rsidRPr="000D0B16">
        <w:rPr>
          <w:color w:val="000000" w:themeColor="text1"/>
        </w:rPr>
        <w:noBreakHyphen/>
        <w:t>2 that apply for the purposes of this determination.</w:t>
      </w:r>
    </w:p>
    <w:p w14:paraId="7B8B701C" w14:textId="69C05DE1" w:rsidR="00E0327C" w:rsidRPr="00CA6AA8" w:rsidRDefault="00E0327C" w:rsidP="00E0327C">
      <w:pPr>
        <w:pStyle w:val="nMain"/>
      </w:pPr>
      <w:r w:rsidRPr="00CA6AA8">
        <w:t xml:space="preserve">Note </w:t>
      </w:r>
      <w:r w:rsidR="00996117" w:rsidRPr="00CA6AA8">
        <w:t>2</w:t>
      </w:r>
      <w:r w:rsidRPr="00CA6AA8">
        <w:t>:</w:t>
      </w:r>
      <w:r w:rsidRPr="00CA6AA8">
        <w:tab/>
      </w:r>
      <w:r w:rsidR="00996117" w:rsidRPr="00CA6AA8">
        <w:t>For paragraph </w:t>
      </w:r>
      <w:r w:rsidR="00E2777E">
        <w:t>(d)</w:t>
      </w:r>
      <w:r w:rsidR="00996117" w:rsidRPr="00CA6AA8">
        <w:t>, s</w:t>
      </w:r>
      <w:r w:rsidRPr="00CA6AA8">
        <w:t>ection </w:t>
      </w:r>
      <w:r w:rsidR="00E2777E">
        <w:t>3</w:t>
      </w:r>
      <w:r w:rsidRPr="00CA6AA8">
        <w:t xml:space="preserve"> of </w:t>
      </w:r>
      <w:r w:rsidR="00E2777E">
        <w:t>Schedule 3</w:t>
      </w:r>
      <w:r w:rsidRPr="00CA6AA8">
        <w:t xml:space="preserve"> to this determination sets out variations to EN 16901 that apply for the purposes of this determination.</w:t>
      </w:r>
      <w:r w:rsidR="006F70AE" w:rsidRPr="00CA6AA8">
        <w:t xml:space="preserve"> </w:t>
      </w:r>
      <w:r w:rsidR="00FF00BE" w:rsidRPr="00CA6AA8">
        <w:t>Unlike RSCs</w:t>
      </w:r>
      <w:r w:rsidR="006F70AE" w:rsidRPr="00CA6AA8">
        <w:t xml:space="preserve">, </w:t>
      </w:r>
      <w:r w:rsidR="00FF00BE" w:rsidRPr="00CA6AA8">
        <w:t xml:space="preserve">under EN 16901, </w:t>
      </w:r>
      <w:r w:rsidR="006F70AE" w:rsidRPr="00CA6AA8">
        <w:t xml:space="preserve">the amount </w:t>
      </w:r>
      <w:r w:rsidR="006F70AE" w:rsidRPr="00CA6AA8">
        <w:rPr>
          <w:i/>
        </w:rPr>
        <w:t xml:space="preserve">SEC </w:t>
      </w:r>
      <w:r w:rsidR="00FF00BE" w:rsidRPr="00CA6AA8">
        <w:t xml:space="preserve">for an ice cream freezer cabinet </w:t>
      </w:r>
      <w:r w:rsidR="006F70AE" w:rsidRPr="00CA6AA8">
        <w:t>is calculated by dividing the energy consumption by the “equivalent volume”</w:t>
      </w:r>
      <w:r w:rsidR="00FF00BE" w:rsidRPr="00CA6AA8">
        <w:t xml:space="preserve"> (rather than the net volume)</w:t>
      </w:r>
      <w:r w:rsidR="006F70AE" w:rsidRPr="00CA6AA8">
        <w:t>. The “equivalent volume” of an ice cream freezer cabinet is related to the cabinet’s net volume</w:t>
      </w:r>
      <w:r w:rsidR="00753CE1" w:rsidRPr="00CA6AA8">
        <w:t>,</w:t>
      </w:r>
      <w:r w:rsidR="006F70AE" w:rsidRPr="00CA6AA8">
        <w:t xml:space="preserve"> but is normalised by factors that depend on the M</w:t>
      </w:r>
      <w:r w:rsidR="006F70AE" w:rsidRPr="00CA6AA8">
        <w:noBreakHyphen/>
        <w:t>package temperature class and test room climate class.</w:t>
      </w:r>
    </w:p>
    <w:p w14:paraId="08723935" w14:textId="11FEAF1D" w:rsidR="001D017B" w:rsidRPr="000D0B16" w:rsidRDefault="004C4606" w:rsidP="001D017B">
      <w:pPr>
        <w:pStyle w:val="tMain"/>
        <w:rPr>
          <w:color w:val="000000" w:themeColor="text1"/>
        </w:rPr>
      </w:pPr>
      <w:r w:rsidRPr="000D0B16">
        <w:rPr>
          <w:color w:val="000000" w:themeColor="text1"/>
        </w:rPr>
        <w:tab/>
      </w:r>
      <w:r w:rsidR="001A6E34">
        <w:rPr>
          <w:color w:val="000000" w:themeColor="text1"/>
        </w:rPr>
        <w:t>(10)</w:t>
      </w:r>
      <w:r w:rsidRPr="000D0B16">
        <w:rPr>
          <w:color w:val="000000" w:themeColor="text1"/>
        </w:rPr>
        <w:tab/>
      </w:r>
      <w:r w:rsidR="00EC2C5B" w:rsidRPr="000D0B16">
        <w:rPr>
          <w:color w:val="000000" w:themeColor="text1"/>
        </w:rPr>
        <w:t>For paragraph </w:t>
      </w:r>
      <w:r w:rsidR="00E2777E">
        <w:rPr>
          <w:color w:val="000000" w:themeColor="text1"/>
        </w:rPr>
        <w:t>(9</w:t>
      </w:r>
      <w:proofErr w:type="gramStart"/>
      <w:r w:rsidR="00E2777E">
        <w:rPr>
          <w:color w:val="000000" w:themeColor="text1"/>
        </w:rPr>
        <w:t>)(</w:t>
      </w:r>
      <w:proofErr w:type="gramEnd"/>
      <w:r w:rsidR="00E2777E">
        <w:rPr>
          <w:color w:val="000000" w:themeColor="text1"/>
        </w:rPr>
        <w:t>b)</w:t>
      </w:r>
      <w:r w:rsidR="00EC2C5B" w:rsidRPr="000D0B16">
        <w:rPr>
          <w:color w:val="000000" w:themeColor="text1"/>
        </w:rPr>
        <w:t xml:space="preserve">, for an RSC, the amount </w:t>
      </w:r>
      <w:r w:rsidR="001D017B" w:rsidRPr="000D0B16">
        <w:rPr>
          <w:i/>
          <w:color w:val="000000" w:themeColor="text1"/>
        </w:rPr>
        <w:t>SEC</w:t>
      </w:r>
      <w:r w:rsidR="001D017B" w:rsidRPr="000D0B16">
        <w:rPr>
          <w:color w:val="000000" w:themeColor="text1"/>
        </w:rPr>
        <w:t xml:space="preserve"> is given by the following formula:</w:t>
      </w:r>
    </w:p>
    <w:p w14:paraId="75727D62" w14:textId="2A65FF6C" w:rsidR="001D017B" w:rsidRPr="000D0B16" w:rsidRDefault="001D017B" w:rsidP="001D017B">
      <w:pPr>
        <w:pStyle w:val="tMain"/>
        <w:rPr>
          <w:color w:val="000000" w:themeColor="text1"/>
        </w:rPr>
      </w:pPr>
      <m:oMathPara>
        <m:oMathParaPr>
          <m:jc m:val="left"/>
        </m:oMathParaPr>
        <m:oMath>
          <m:r>
            <w:rPr>
              <w:rFonts w:ascii="Cambria Math" w:hAnsi="Cambria Math"/>
              <w:color w:val="000000" w:themeColor="text1"/>
            </w:rPr>
            <m:t>SEC=</m:t>
          </m:r>
          <m:f>
            <m:fPr>
              <m:ctrlPr>
                <w:rPr>
                  <w:rFonts w:ascii="Cambria Math" w:hAnsi="Cambria Math"/>
                  <w:i/>
                  <w:color w:val="000000" w:themeColor="text1"/>
                </w:rPr>
              </m:ctrlPr>
            </m:fPr>
            <m:num>
              <m:r>
                <w:rPr>
                  <w:rFonts w:ascii="Cambria Math" w:hAnsi="Cambria Math"/>
                  <w:color w:val="000000" w:themeColor="text1"/>
                </w:rPr>
                <m:t>energy consumption</m:t>
              </m:r>
            </m:num>
            <m:den>
              <m:r>
                <w:rPr>
                  <w:rFonts w:ascii="Cambria Math" w:hAnsi="Cambria Math"/>
                  <w:color w:val="000000" w:themeColor="text1"/>
                </w:rPr>
                <m:t>net volume</m:t>
              </m:r>
            </m:den>
          </m:f>
        </m:oMath>
      </m:oMathPara>
    </w:p>
    <w:p w14:paraId="0C90148F" w14:textId="1632E2C2" w:rsidR="001D017B" w:rsidRPr="000D0B16" w:rsidRDefault="001D017B" w:rsidP="001D017B">
      <w:pPr>
        <w:pStyle w:val="tMain"/>
        <w:rPr>
          <w:color w:val="000000" w:themeColor="text1"/>
        </w:rPr>
      </w:pPr>
      <w:r w:rsidRPr="000D0B16">
        <w:rPr>
          <w:color w:val="000000" w:themeColor="text1"/>
        </w:rPr>
        <w:lastRenderedPageBreak/>
        <w:tab/>
      </w:r>
      <w:r w:rsidRPr="000D0B16">
        <w:rPr>
          <w:color w:val="000000" w:themeColor="text1"/>
        </w:rPr>
        <w:tab/>
      </w:r>
      <w:proofErr w:type="gramStart"/>
      <w:r w:rsidRPr="000D0B16">
        <w:rPr>
          <w:color w:val="000000" w:themeColor="text1"/>
        </w:rPr>
        <w:t>where</w:t>
      </w:r>
      <w:proofErr w:type="gramEnd"/>
      <w:r w:rsidRPr="000D0B16">
        <w:rPr>
          <w:color w:val="000000" w:themeColor="text1"/>
        </w:rPr>
        <w:t>:</w:t>
      </w:r>
    </w:p>
    <w:p w14:paraId="1D72D1F3" w14:textId="1334D029" w:rsidR="00D67936" w:rsidRPr="000D0B16" w:rsidRDefault="001D017B" w:rsidP="001D017B">
      <w:pPr>
        <w:pStyle w:val="tDefn"/>
        <w:rPr>
          <w:color w:val="000000" w:themeColor="text1"/>
        </w:rPr>
      </w:pPr>
      <w:proofErr w:type="gramStart"/>
      <w:r w:rsidRPr="000D0B16">
        <w:rPr>
          <w:b/>
          <w:i/>
          <w:color w:val="000000" w:themeColor="text1"/>
        </w:rPr>
        <w:t>energy</w:t>
      </w:r>
      <w:proofErr w:type="gramEnd"/>
      <w:r w:rsidRPr="000D0B16">
        <w:rPr>
          <w:b/>
          <w:i/>
          <w:color w:val="000000" w:themeColor="text1"/>
        </w:rPr>
        <w:t xml:space="preserve"> consumption </w:t>
      </w:r>
      <w:r w:rsidRPr="000D0B16">
        <w:rPr>
          <w:color w:val="000000" w:themeColor="text1"/>
        </w:rPr>
        <w:t xml:space="preserve">is the </w:t>
      </w:r>
      <w:r w:rsidR="00EC2C5B" w:rsidRPr="000D0B16">
        <w:rPr>
          <w:color w:val="000000" w:themeColor="text1"/>
        </w:rPr>
        <w:t>cabinet’s energy consumption</w:t>
      </w:r>
      <w:r w:rsidR="00D67936" w:rsidRPr="000D0B16">
        <w:rPr>
          <w:color w:val="000000" w:themeColor="text1"/>
        </w:rPr>
        <w:t xml:space="preserve"> in kWh per 24 hours</w:t>
      </w:r>
      <w:r w:rsidR="00EC2C5B" w:rsidRPr="000D0B16">
        <w:rPr>
          <w:color w:val="000000" w:themeColor="text1"/>
        </w:rPr>
        <w:t xml:space="preserve"> (see </w:t>
      </w:r>
      <w:r w:rsidR="00D67936" w:rsidRPr="000D0B16">
        <w:rPr>
          <w:color w:val="000000" w:themeColor="text1"/>
        </w:rPr>
        <w:t>section </w:t>
      </w:r>
      <w:r w:rsidR="00E2777E">
        <w:rPr>
          <w:color w:val="000000" w:themeColor="text1"/>
        </w:rPr>
        <w:t>12</w:t>
      </w:r>
      <w:r w:rsidR="00EC2C5B" w:rsidRPr="000D0B16">
        <w:rPr>
          <w:color w:val="000000" w:themeColor="text1"/>
        </w:rPr>
        <w:t>)</w:t>
      </w:r>
      <w:r w:rsidR="00D67936" w:rsidRPr="000D0B16">
        <w:rPr>
          <w:color w:val="000000" w:themeColor="text1"/>
        </w:rPr>
        <w:t>.</w:t>
      </w:r>
    </w:p>
    <w:p w14:paraId="6BECC1A5" w14:textId="3C62F158" w:rsidR="00D67936" w:rsidRPr="000D0B16" w:rsidRDefault="00EC2C5B" w:rsidP="00EC2C5B">
      <w:pPr>
        <w:pStyle w:val="tDefn"/>
        <w:rPr>
          <w:color w:val="000000" w:themeColor="text1"/>
        </w:rPr>
      </w:pPr>
      <w:proofErr w:type="gramStart"/>
      <w:r w:rsidRPr="000D0B16">
        <w:rPr>
          <w:b/>
          <w:i/>
          <w:color w:val="000000" w:themeColor="text1"/>
        </w:rPr>
        <w:t>net</w:t>
      </w:r>
      <w:proofErr w:type="gramEnd"/>
      <w:r w:rsidRPr="000D0B16">
        <w:rPr>
          <w:b/>
          <w:i/>
          <w:color w:val="000000" w:themeColor="text1"/>
        </w:rPr>
        <w:t xml:space="preserve"> volume </w:t>
      </w:r>
      <w:r w:rsidR="00D67936" w:rsidRPr="000D0B16">
        <w:rPr>
          <w:color w:val="000000" w:themeColor="text1"/>
        </w:rPr>
        <w:t>is the cabinet’s net volume in cubic metres (see section </w:t>
      </w:r>
      <w:r w:rsidR="00E2777E">
        <w:rPr>
          <w:color w:val="000000" w:themeColor="text1"/>
        </w:rPr>
        <w:t>5</w:t>
      </w:r>
      <w:r w:rsidR="00D67936" w:rsidRPr="000D0B16">
        <w:rPr>
          <w:color w:val="000000" w:themeColor="text1"/>
        </w:rPr>
        <w:t>).</w:t>
      </w:r>
    </w:p>
    <w:p w14:paraId="6B7BF2B3" w14:textId="64552ADA" w:rsidR="00EB31E0" w:rsidRPr="00E50D90" w:rsidRDefault="001A6E34" w:rsidP="00EB31E0">
      <w:pPr>
        <w:pStyle w:val="h5Section"/>
      </w:pPr>
      <w:bookmarkStart w:id="21" w:name="_Toc3988792"/>
      <w:proofErr w:type="gramStart"/>
      <w:r>
        <w:t>16</w:t>
      </w:r>
      <w:r w:rsidR="00EB31E0">
        <w:t xml:space="preserve">  Product</w:t>
      </w:r>
      <w:proofErr w:type="gramEnd"/>
      <w:r w:rsidR="00EB31E0">
        <w:t xml:space="preserve"> c</w:t>
      </w:r>
      <w:r w:rsidR="00EB31E0" w:rsidRPr="00E50D90">
        <w:t>ategory</w:t>
      </w:r>
      <w:bookmarkEnd w:id="21"/>
    </w:p>
    <w:p w14:paraId="0D1AA3AF" w14:textId="07DD8C80" w:rsidR="00EB31E0" w:rsidRDefault="00EB31E0" w:rsidP="00EB31E0">
      <w:pPr>
        <w:pStyle w:val="tMain"/>
      </w:pPr>
      <w:r>
        <w:tab/>
      </w:r>
      <w:r>
        <w:tab/>
      </w:r>
      <w:r w:rsidRPr="00E50D90">
        <w:t xml:space="preserve">For section 29 of the Act, </w:t>
      </w:r>
      <w:bookmarkStart w:id="22" w:name="OLE_LINK53"/>
      <w:bookmarkStart w:id="23" w:name="OLE_LINK54"/>
      <w:r w:rsidRPr="00E50D90">
        <w:t xml:space="preserve">the products covered by this </w:t>
      </w:r>
      <w:r w:rsidR="006144EF">
        <w:t>determination</w:t>
      </w:r>
      <w:r w:rsidRPr="00E50D90">
        <w:t xml:space="preserve"> </w:t>
      </w:r>
      <w:bookmarkEnd w:id="22"/>
      <w:bookmarkEnd w:id="23"/>
      <w:r w:rsidRPr="00E50D90">
        <w:t>are category A products.</w:t>
      </w:r>
    </w:p>
    <w:p w14:paraId="52061E5B" w14:textId="08252B76" w:rsidR="00EB31E0" w:rsidRDefault="001A6E34" w:rsidP="00EB31E0">
      <w:pPr>
        <w:pStyle w:val="h5Section"/>
      </w:pPr>
      <w:bookmarkStart w:id="24" w:name="_Toc3988793"/>
      <w:proofErr w:type="gramStart"/>
      <w:r>
        <w:t>17</w:t>
      </w:r>
      <w:r w:rsidR="00EB31E0">
        <w:t xml:space="preserve">  </w:t>
      </w:r>
      <w:r w:rsidR="00EB31E0" w:rsidRPr="00556A79">
        <w:t>Registrations</w:t>
      </w:r>
      <w:proofErr w:type="gramEnd"/>
      <w:r w:rsidR="00EB31E0" w:rsidRPr="00556A79">
        <w:t xml:space="preserve"> affected by this </w:t>
      </w:r>
      <w:r w:rsidR="006144EF">
        <w:t>determination</w:t>
      </w:r>
      <w:bookmarkEnd w:id="24"/>
    </w:p>
    <w:p w14:paraId="21CEBEE8" w14:textId="603482AD" w:rsidR="00F82C00" w:rsidRPr="00646731" w:rsidRDefault="00F82C00" w:rsidP="00F82C00">
      <w:pPr>
        <w:pStyle w:val="tMain"/>
      </w:pPr>
      <w:r>
        <w:tab/>
      </w:r>
      <w:r>
        <w:tab/>
      </w:r>
      <w:r w:rsidRPr="00224D26">
        <w:t xml:space="preserve">For section 36 of the Act, this </w:t>
      </w:r>
      <w:r w:rsidR="006144EF">
        <w:t>determination</w:t>
      </w:r>
      <w:r>
        <w:t xml:space="preserve"> </w:t>
      </w:r>
      <w:r w:rsidRPr="007446BD">
        <w:t xml:space="preserve">affects </w:t>
      </w:r>
      <w:r w:rsidRPr="00224D26">
        <w:t xml:space="preserve">the registration of </w:t>
      </w:r>
      <w:r w:rsidRPr="007446BD">
        <w:t xml:space="preserve">the models </w:t>
      </w:r>
      <w:r w:rsidRPr="00224D26">
        <w:t xml:space="preserve">registered against the </w:t>
      </w:r>
      <w:r w:rsidR="003C26A2" w:rsidRPr="003C26A2">
        <w:rPr>
          <w:i/>
        </w:rPr>
        <w:t>Greenhouse and Energy Minimum Standards (Refrigerated Display Cabinets) Determination 2012</w:t>
      </w:r>
      <w:r w:rsidR="003C26A2">
        <w:t xml:space="preserve"> </w:t>
      </w:r>
      <w:r w:rsidRPr="007446BD">
        <w:t xml:space="preserve">that are specified in </w:t>
      </w:r>
      <w:r w:rsidR="00E2777E">
        <w:t>Schedule 2</w:t>
      </w:r>
      <w:r w:rsidRPr="00646731">
        <w:t>.</w:t>
      </w:r>
    </w:p>
    <w:p w14:paraId="137E7C1D" w14:textId="5543B5EF" w:rsidR="00F82C00" w:rsidRDefault="00F82C00" w:rsidP="00F82C00">
      <w:pPr>
        <w:pStyle w:val="nMain"/>
      </w:pPr>
      <w:r w:rsidRPr="007446BD">
        <w:t>Note 1:</w:t>
      </w:r>
      <w:r w:rsidRPr="007446BD">
        <w:tab/>
        <w:t xml:space="preserve">If a model’s registration is affected, the model’s registration against the </w:t>
      </w:r>
      <w:r w:rsidR="003C26A2" w:rsidRPr="003C26A2">
        <w:rPr>
          <w:i/>
        </w:rPr>
        <w:t>Greenhouse and Energy Minimum Standards (Refrigerated Display Cabinets) Determination 2012</w:t>
      </w:r>
      <w:r w:rsidR="003C26A2">
        <w:t xml:space="preserve"> </w:t>
      </w:r>
      <w:r w:rsidRPr="007446BD">
        <w:t>ceases to be in force. See section 48 of the Act</w:t>
      </w:r>
      <w:r w:rsidRPr="00916D68">
        <w:t>.</w:t>
      </w:r>
    </w:p>
    <w:p w14:paraId="002AF789" w14:textId="55E3D832" w:rsidR="004B0063" w:rsidRDefault="00F82C00" w:rsidP="00EB31E0">
      <w:pPr>
        <w:pStyle w:val="nMain"/>
      </w:pPr>
      <w:r w:rsidRPr="00DA1160">
        <w:t xml:space="preserve">Note </w:t>
      </w:r>
      <w:r w:rsidRPr="007446BD">
        <w:t>2</w:t>
      </w:r>
      <w:r w:rsidRPr="00DA1160">
        <w:t>:</w:t>
      </w:r>
      <w:r w:rsidRPr="00DA1160">
        <w:tab/>
        <w:t xml:space="preserve">If a model’s registration is not affected, the model is taken to be registered against this </w:t>
      </w:r>
      <w:r w:rsidR="006144EF">
        <w:t>determination</w:t>
      </w:r>
      <w:r w:rsidRPr="00DA1160">
        <w:t>. See section 36 of the Act.</w:t>
      </w:r>
    </w:p>
    <w:p w14:paraId="0B66F473" w14:textId="77777777" w:rsidR="004B0063" w:rsidRDefault="004B0063" w:rsidP="00EB31E0">
      <w:pPr>
        <w:pStyle w:val="nMain"/>
        <w:sectPr w:rsidR="004B0063" w:rsidSect="000842F8">
          <w:headerReference w:type="default" r:id="rId24"/>
          <w:headerReference w:type="first" r:id="rId25"/>
          <w:pgSz w:w="11906" w:h="16838"/>
          <w:pgMar w:top="1440" w:right="1440" w:bottom="1440" w:left="1440" w:header="709" w:footer="709" w:gutter="0"/>
          <w:cols w:space="708"/>
          <w:docGrid w:linePitch="360"/>
        </w:sectPr>
      </w:pPr>
    </w:p>
    <w:p w14:paraId="6C7020A9" w14:textId="6B9AE2CC" w:rsidR="003D0199" w:rsidRDefault="001A6E34" w:rsidP="003D0199">
      <w:pPr>
        <w:pStyle w:val="h2Part"/>
      </w:pPr>
      <w:bookmarkStart w:id="25" w:name="_Ref520389026"/>
      <w:bookmarkStart w:id="26" w:name="_Toc3988794"/>
      <w:r>
        <w:lastRenderedPageBreak/>
        <w:t>Part 2</w:t>
      </w:r>
      <w:r w:rsidR="003D0199" w:rsidRPr="00896115">
        <w:t xml:space="preserve">—Products covered by </w:t>
      </w:r>
      <w:r w:rsidR="006144EF">
        <w:t>determination</w:t>
      </w:r>
      <w:bookmarkEnd w:id="25"/>
      <w:bookmarkEnd w:id="26"/>
    </w:p>
    <w:p w14:paraId="29E13884" w14:textId="334F0816" w:rsidR="00026CBB" w:rsidRPr="00896115" w:rsidRDefault="001A6E34" w:rsidP="00026CBB">
      <w:pPr>
        <w:pStyle w:val="h5Section"/>
      </w:pPr>
      <w:bookmarkStart w:id="27" w:name="_Toc3988795"/>
      <w:proofErr w:type="gramStart"/>
      <w:r>
        <w:t>18</w:t>
      </w:r>
      <w:r w:rsidR="00026CBB" w:rsidRPr="00896115">
        <w:t xml:space="preserve">  Purpose</w:t>
      </w:r>
      <w:proofErr w:type="gramEnd"/>
      <w:r w:rsidR="00026CBB" w:rsidRPr="00896115">
        <w:t xml:space="preserve"> of Part</w:t>
      </w:r>
      <w:bookmarkEnd w:id="27"/>
    </w:p>
    <w:p w14:paraId="502BF912" w14:textId="77777777" w:rsidR="00BC727C" w:rsidRPr="00896115" w:rsidRDefault="00026CBB" w:rsidP="00026CBB">
      <w:pPr>
        <w:pStyle w:val="tMain"/>
      </w:pPr>
      <w:r w:rsidRPr="00896115">
        <w:tab/>
      </w:r>
      <w:r w:rsidRPr="00896115">
        <w:tab/>
        <w:t xml:space="preserve">For </w:t>
      </w:r>
      <w:r w:rsidR="0090033A" w:rsidRPr="00896115">
        <w:t xml:space="preserve">subsections 23(1) and (2) </w:t>
      </w:r>
      <w:r w:rsidRPr="00896115">
        <w:t>of the Act, this Part specifies</w:t>
      </w:r>
      <w:r w:rsidR="00BC727C" w:rsidRPr="00896115">
        <w:t>:</w:t>
      </w:r>
    </w:p>
    <w:p w14:paraId="48A01E0B" w14:textId="63AF794E" w:rsidR="00BC727C" w:rsidRPr="00896115" w:rsidRDefault="00BC727C" w:rsidP="00BC727C">
      <w:pPr>
        <w:pStyle w:val="tPara"/>
      </w:pPr>
      <w:r w:rsidRPr="00896115">
        <w:tab/>
      </w:r>
      <w:r w:rsidR="001A6E34">
        <w:t>(a)</w:t>
      </w:r>
      <w:r w:rsidRPr="00896115">
        <w:tab/>
      </w:r>
      <w:proofErr w:type="gramStart"/>
      <w:r w:rsidR="00026CBB" w:rsidRPr="00896115">
        <w:t>one</w:t>
      </w:r>
      <w:proofErr w:type="gramEnd"/>
      <w:r w:rsidR="00026CBB" w:rsidRPr="00896115">
        <w:t xml:space="preserve"> or more classes of products </w:t>
      </w:r>
      <w:r w:rsidR="00517398" w:rsidRPr="00896115">
        <w:t xml:space="preserve">that are </w:t>
      </w:r>
      <w:r w:rsidR="00026CBB" w:rsidRPr="00896115">
        <w:t xml:space="preserve">covered by this </w:t>
      </w:r>
      <w:r w:rsidR="006144EF">
        <w:t>determination</w:t>
      </w:r>
      <w:r w:rsidRPr="00896115">
        <w:t>; and</w:t>
      </w:r>
    </w:p>
    <w:p w14:paraId="5CA8A3E1" w14:textId="183628FF" w:rsidR="00026CBB" w:rsidRPr="00896115" w:rsidRDefault="00BC727C" w:rsidP="00BC727C">
      <w:pPr>
        <w:pStyle w:val="tPara"/>
      </w:pPr>
      <w:r w:rsidRPr="00896115">
        <w:tab/>
      </w:r>
      <w:r w:rsidR="001A6E34">
        <w:t>(b)</w:t>
      </w:r>
      <w:r w:rsidRPr="00896115">
        <w:tab/>
      </w:r>
      <w:proofErr w:type="gramStart"/>
      <w:r w:rsidR="0090033A" w:rsidRPr="00896115">
        <w:t>one</w:t>
      </w:r>
      <w:proofErr w:type="gramEnd"/>
      <w:r w:rsidR="0090033A" w:rsidRPr="00896115">
        <w:t xml:space="preserve"> or more classes of products that are not covered by this </w:t>
      </w:r>
      <w:r w:rsidR="006144EF">
        <w:t>determination</w:t>
      </w:r>
      <w:r w:rsidR="00026CBB" w:rsidRPr="00896115">
        <w:t>.</w:t>
      </w:r>
    </w:p>
    <w:p w14:paraId="1D009E77" w14:textId="1E4408D6" w:rsidR="00517398" w:rsidRPr="002A3CEB" w:rsidRDefault="001A6E34" w:rsidP="00E515F4">
      <w:pPr>
        <w:pStyle w:val="h5Section"/>
      </w:pPr>
      <w:bookmarkStart w:id="28" w:name="_Toc3988796"/>
      <w:proofErr w:type="gramStart"/>
      <w:r>
        <w:t>19</w:t>
      </w:r>
      <w:r w:rsidR="00517398" w:rsidRPr="002A3CEB">
        <w:t xml:space="preserve">  </w:t>
      </w:r>
      <w:r w:rsidR="00C94AEC" w:rsidRPr="002A3CEB">
        <w:t>Classes</w:t>
      </w:r>
      <w:proofErr w:type="gramEnd"/>
      <w:r w:rsidR="00C94AEC" w:rsidRPr="002A3CEB">
        <w:t xml:space="preserve"> of products </w:t>
      </w:r>
      <w:r w:rsidR="00517398" w:rsidRPr="002A3CEB">
        <w:t xml:space="preserve">that are covered by this </w:t>
      </w:r>
      <w:r w:rsidR="006144EF">
        <w:t>determination</w:t>
      </w:r>
      <w:bookmarkEnd w:id="28"/>
    </w:p>
    <w:p w14:paraId="3C62D753" w14:textId="53748F2D" w:rsidR="00365A6A" w:rsidRDefault="00365A6A" w:rsidP="00365A6A">
      <w:pPr>
        <w:pStyle w:val="tMain"/>
      </w:pPr>
      <w:r w:rsidRPr="002A3CEB">
        <w:tab/>
      </w:r>
      <w:r w:rsidRPr="002A3CEB">
        <w:tab/>
        <w:t xml:space="preserve">A numbered </w:t>
      </w:r>
      <w:r w:rsidRPr="002A3CEB">
        <w:rPr>
          <w:b/>
          <w:i/>
        </w:rPr>
        <w:t>product class</w:t>
      </w:r>
      <w:r w:rsidRPr="002A3CEB">
        <w:t xml:space="preserve"> set out in </w:t>
      </w:r>
      <w:r w:rsidR="00E2777E">
        <w:t>Schedule 1</w:t>
      </w:r>
      <w:r w:rsidR="00D91972" w:rsidRPr="002A3CEB">
        <w:t xml:space="preserve"> </w:t>
      </w:r>
      <w:r w:rsidRPr="002A3CEB">
        <w:t xml:space="preserve">is a class of products covered by this </w:t>
      </w:r>
      <w:r w:rsidR="006144EF">
        <w:t>determination</w:t>
      </w:r>
      <w:r w:rsidRPr="002A3CEB">
        <w:t>.</w:t>
      </w:r>
    </w:p>
    <w:p w14:paraId="7DCDE5EA" w14:textId="5E03D564" w:rsidR="00AF5603" w:rsidRDefault="003D0548" w:rsidP="00236A1F">
      <w:pPr>
        <w:pStyle w:val="nMain"/>
        <w:rPr>
          <w:rFonts w:eastAsiaTheme="minorHAnsi"/>
        </w:rPr>
      </w:pPr>
      <w:r>
        <w:rPr>
          <w:rFonts w:eastAsiaTheme="minorHAnsi"/>
        </w:rPr>
        <w:t>Note 1:</w:t>
      </w:r>
      <w:r>
        <w:rPr>
          <w:rFonts w:eastAsiaTheme="minorHAnsi"/>
        </w:rPr>
        <w:tab/>
      </w:r>
      <w:r w:rsidR="00AF5603">
        <w:rPr>
          <w:rFonts w:eastAsiaTheme="minorHAnsi"/>
        </w:rPr>
        <w:t xml:space="preserve">The </w:t>
      </w:r>
      <w:r w:rsidR="002C544D">
        <w:rPr>
          <w:rFonts w:eastAsiaTheme="minorHAnsi"/>
        </w:rPr>
        <w:t xml:space="preserve">product classes are numbered 1 to </w:t>
      </w:r>
      <w:r w:rsidR="003D5F9B" w:rsidRPr="00336F89">
        <w:rPr>
          <w:rFonts w:eastAsiaTheme="minorHAnsi"/>
        </w:rPr>
        <w:t>1</w:t>
      </w:r>
      <w:r w:rsidR="00A13C35">
        <w:rPr>
          <w:rFonts w:eastAsiaTheme="minorHAnsi"/>
        </w:rPr>
        <w:t>5</w:t>
      </w:r>
      <w:r w:rsidR="002C544D">
        <w:rPr>
          <w:rFonts w:eastAsiaTheme="minorHAnsi"/>
        </w:rPr>
        <w:t>.</w:t>
      </w:r>
    </w:p>
    <w:p w14:paraId="56D1248D" w14:textId="459C76E4" w:rsidR="00863AE9" w:rsidRDefault="00863AE9" w:rsidP="00EF2074">
      <w:pPr>
        <w:pStyle w:val="nMain"/>
      </w:pPr>
      <w:r>
        <w:t>Note 2:</w:t>
      </w:r>
      <w:r>
        <w:tab/>
      </w:r>
      <w:r w:rsidR="005A5258">
        <w:t>Broadly speaking, t</w:t>
      </w:r>
      <w:r>
        <w:t>he product classes cover the following:</w:t>
      </w:r>
    </w:p>
    <w:p w14:paraId="1F2331EE" w14:textId="77777777" w:rsidR="00FC2A8F" w:rsidRDefault="00FC2A8F" w:rsidP="00FC2A8F">
      <w:pPr>
        <w:pStyle w:val="nMain"/>
        <w:spacing w:before="40"/>
        <w:ind w:left="2269" w:hanging="284"/>
      </w:pPr>
      <w:r>
        <w:sym w:font="Symbol" w:char="F0B7"/>
      </w:r>
      <w:r>
        <w:tab/>
        <w:t>RDCs;</w:t>
      </w:r>
    </w:p>
    <w:p w14:paraId="16078D9D" w14:textId="29D5496E" w:rsidR="00E360DE" w:rsidRDefault="00E360DE" w:rsidP="00E360DE">
      <w:pPr>
        <w:pStyle w:val="nMain"/>
        <w:spacing w:before="40"/>
        <w:ind w:left="2269" w:hanging="284"/>
      </w:pPr>
      <w:r>
        <w:sym w:font="Symbol" w:char="F0B7"/>
      </w:r>
      <w:r>
        <w:tab/>
      </w:r>
      <w:proofErr w:type="gramStart"/>
      <w:r>
        <w:t>refrigerated</w:t>
      </w:r>
      <w:proofErr w:type="gramEnd"/>
      <w:r>
        <w:t xml:space="preserve"> drinks cabinets;</w:t>
      </w:r>
    </w:p>
    <w:p w14:paraId="7121C623" w14:textId="5E7A5D77" w:rsidR="005A5258" w:rsidRDefault="00863AE9" w:rsidP="005A5258">
      <w:pPr>
        <w:pStyle w:val="nMain"/>
        <w:spacing w:before="40"/>
        <w:ind w:left="2269" w:hanging="284"/>
      </w:pPr>
      <w:r>
        <w:sym w:font="Symbol" w:char="F0B7"/>
      </w:r>
      <w:r>
        <w:tab/>
      </w:r>
      <w:proofErr w:type="gramStart"/>
      <w:r w:rsidR="005A5258">
        <w:t>ice</w:t>
      </w:r>
      <w:proofErr w:type="gramEnd"/>
      <w:r w:rsidR="00BD13EA">
        <w:t xml:space="preserve"> </w:t>
      </w:r>
      <w:r w:rsidR="005A5258">
        <w:t>cream freezer</w:t>
      </w:r>
      <w:r w:rsidR="00BD13EA">
        <w:t xml:space="preserve"> cabinet</w:t>
      </w:r>
      <w:r w:rsidR="005A5258">
        <w:t>s;</w:t>
      </w:r>
    </w:p>
    <w:p w14:paraId="37BB1D2F" w14:textId="1760790C" w:rsidR="005A5258" w:rsidRDefault="005A5258" w:rsidP="005A5258">
      <w:pPr>
        <w:pStyle w:val="nMain"/>
        <w:spacing w:before="40"/>
        <w:ind w:left="2269" w:hanging="284"/>
      </w:pPr>
      <w:r>
        <w:sym w:font="Symbol" w:char="F0B7"/>
      </w:r>
      <w:r>
        <w:tab/>
      </w:r>
      <w:proofErr w:type="gramStart"/>
      <w:r>
        <w:t>scooping</w:t>
      </w:r>
      <w:proofErr w:type="gramEnd"/>
      <w:r>
        <w:t xml:space="preserve"> cabinets;</w:t>
      </w:r>
    </w:p>
    <w:p w14:paraId="6C8776B4" w14:textId="23A9FEEA" w:rsidR="00863AE9" w:rsidRDefault="00863AE9" w:rsidP="00863AE9">
      <w:pPr>
        <w:pStyle w:val="nMain"/>
        <w:spacing w:before="40"/>
        <w:ind w:left="2269" w:hanging="284"/>
      </w:pPr>
      <w:r>
        <w:sym w:font="Symbol" w:char="F0B7"/>
      </w:r>
      <w:r>
        <w:tab/>
      </w:r>
      <w:r w:rsidR="00BD13EA">
        <w:t>RSCs</w:t>
      </w:r>
      <w:r>
        <w:t>.</w:t>
      </w:r>
    </w:p>
    <w:p w14:paraId="4884CC4D" w14:textId="6099873D" w:rsidR="00EF2074" w:rsidRDefault="005A5258" w:rsidP="00EF2074">
      <w:pPr>
        <w:pStyle w:val="nMain"/>
      </w:pPr>
      <w:r>
        <w:t>Note 3:</w:t>
      </w:r>
      <w:r>
        <w:tab/>
      </w:r>
      <w:r w:rsidR="00EF2074">
        <w:t xml:space="preserve">This determination covers products that fall within the product classes irrespective of the context in which they are used. For example, this determination covers such products </w:t>
      </w:r>
      <w:r w:rsidR="004C316D">
        <w:t xml:space="preserve">regardless of whether </w:t>
      </w:r>
      <w:r w:rsidR="00EF2074">
        <w:t>they are used in a</w:t>
      </w:r>
      <w:r w:rsidR="00021141">
        <w:t>n</w:t>
      </w:r>
      <w:r w:rsidR="00EF2074">
        <w:t xml:space="preserve"> industrial</w:t>
      </w:r>
      <w:r w:rsidR="00580157" w:rsidRPr="00602E5A">
        <w:t>, commercial</w:t>
      </w:r>
      <w:r w:rsidR="00EF2074" w:rsidRPr="00602E5A">
        <w:t xml:space="preserve"> </w:t>
      </w:r>
      <w:r w:rsidR="00EF2074">
        <w:t>or domestic context.</w:t>
      </w:r>
    </w:p>
    <w:p w14:paraId="09C78217" w14:textId="313C6F81" w:rsidR="00517398" w:rsidRDefault="001A6E34" w:rsidP="00517398">
      <w:pPr>
        <w:pStyle w:val="h5Section"/>
      </w:pPr>
      <w:bookmarkStart w:id="29" w:name="_Toc3988797"/>
      <w:proofErr w:type="gramStart"/>
      <w:r>
        <w:t>20</w:t>
      </w:r>
      <w:r w:rsidR="00517398" w:rsidRPr="007520C1">
        <w:t xml:space="preserve">  </w:t>
      </w:r>
      <w:r w:rsidR="00C94AEC" w:rsidRPr="00A43EBC">
        <w:t>Classes</w:t>
      </w:r>
      <w:proofErr w:type="gramEnd"/>
      <w:r w:rsidR="00C94AEC" w:rsidRPr="00A43EBC">
        <w:t xml:space="preserve"> of products </w:t>
      </w:r>
      <w:r w:rsidR="00517398" w:rsidRPr="007520C1">
        <w:t xml:space="preserve">that are not covered by this </w:t>
      </w:r>
      <w:r w:rsidR="006144EF">
        <w:t>determination</w:t>
      </w:r>
      <w:bookmarkEnd w:id="29"/>
    </w:p>
    <w:p w14:paraId="4891D65A" w14:textId="2B43CC49" w:rsidR="0081463B" w:rsidRDefault="00F06C77" w:rsidP="00F06C77">
      <w:pPr>
        <w:pStyle w:val="tMain"/>
      </w:pPr>
      <w:r>
        <w:tab/>
      </w:r>
      <w:r w:rsidR="001A6E34">
        <w:t>(1)</w:t>
      </w:r>
      <w:r>
        <w:tab/>
      </w:r>
      <w:r w:rsidR="00F969F3" w:rsidRPr="007520C1">
        <w:t xml:space="preserve">This </w:t>
      </w:r>
      <w:r w:rsidR="006144EF">
        <w:t>determination</w:t>
      </w:r>
      <w:r w:rsidR="0081463B" w:rsidRPr="007520C1">
        <w:t xml:space="preserve"> does not cover</w:t>
      </w:r>
      <w:r w:rsidR="003E78DF" w:rsidRPr="007520C1">
        <w:t xml:space="preserve"> the following</w:t>
      </w:r>
      <w:r w:rsidR="0081463B" w:rsidRPr="007520C1">
        <w:t>:</w:t>
      </w:r>
    </w:p>
    <w:p w14:paraId="4B2878C3" w14:textId="787B4D0A" w:rsidR="00E732EE" w:rsidRDefault="00E732EE" w:rsidP="00E732EE">
      <w:pPr>
        <w:pStyle w:val="tPara"/>
      </w:pPr>
      <w:r>
        <w:tab/>
      </w:r>
      <w:r w:rsidR="001A6E34">
        <w:t>(a)</w:t>
      </w:r>
      <w:r>
        <w:tab/>
      </w:r>
      <w:proofErr w:type="gramStart"/>
      <w:r w:rsidR="00F06C77">
        <w:t>refrigerated</w:t>
      </w:r>
      <w:proofErr w:type="gramEnd"/>
      <w:r w:rsidR="00F06C77">
        <w:t xml:space="preserve"> vending machines;</w:t>
      </w:r>
    </w:p>
    <w:p w14:paraId="6AADA1FC" w14:textId="01EBE7E5" w:rsidR="00E732EE" w:rsidRDefault="00E732EE" w:rsidP="00E732EE">
      <w:pPr>
        <w:pStyle w:val="tPara"/>
      </w:pPr>
      <w:r>
        <w:tab/>
      </w:r>
      <w:r w:rsidR="001A6E34">
        <w:t>(b)</w:t>
      </w:r>
      <w:r>
        <w:tab/>
      </w:r>
      <w:proofErr w:type="gramStart"/>
      <w:r w:rsidR="005875D4">
        <w:t>icemakers</w:t>
      </w:r>
      <w:proofErr w:type="gramEnd"/>
      <w:r w:rsidR="0006797C">
        <w:t>;</w:t>
      </w:r>
    </w:p>
    <w:p w14:paraId="7E754FCF" w14:textId="0104ECFD" w:rsidR="00457B74" w:rsidRDefault="00E732EE" w:rsidP="00E732EE">
      <w:pPr>
        <w:pStyle w:val="tPara"/>
      </w:pPr>
      <w:r>
        <w:tab/>
      </w:r>
      <w:r w:rsidR="001A6E34">
        <w:t>(c)</w:t>
      </w:r>
      <w:r>
        <w:tab/>
      </w:r>
      <w:proofErr w:type="gramStart"/>
      <w:r w:rsidR="00457B74">
        <w:t>c</w:t>
      </w:r>
      <w:r>
        <w:t>abinets</w:t>
      </w:r>
      <w:proofErr w:type="gramEnd"/>
      <w:r>
        <w:t xml:space="preserve"> </w:t>
      </w:r>
      <w:r w:rsidR="00457B74">
        <w:t xml:space="preserve">that are designed </w:t>
      </w:r>
      <w:r>
        <w:t xml:space="preserve">for </w:t>
      </w:r>
      <w:r w:rsidR="00457B74">
        <w:t xml:space="preserve">both </w:t>
      </w:r>
      <w:r>
        <w:t>food processing and storage</w:t>
      </w:r>
      <w:r w:rsidR="00457B74">
        <w:t>, whether or not the cabinet includes an integral refrigerated storage section</w:t>
      </w:r>
      <w:r w:rsidR="00F06C77">
        <w:t>;</w:t>
      </w:r>
    </w:p>
    <w:p w14:paraId="0A267A9D" w14:textId="03C0D0A5" w:rsidR="004C316D" w:rsidRDefault="004C316D" w:rsidP="004C316D">
      <w:pPr>
        <w:pStyle w:val="nPara"/>
      </w:pPr>
      <w:r>
        <w:t>Example:</w:t>
      </w:r>
      <w:r>
        <w:tab/>
        <w:t xml:space="preserve">For paragraph </w:t>
      </w:r>
      <w:r w:rsidR="00E2777E">
        <w:t>(c)</w:t>
      </w:r>
      <w:r>
        <w:t>, examples include the following:</w:t>
      </w:r>
    </w:p>
    <w:p w14:paraId="013A90A3" w14:textId="77777777" w:rsidR="004C316D" w:rsidRDefault="004C316D" w:rsidP="00B57718">
      <w:pPr>
        <w:pStyle w:val="nMain"/>
        <w:spacing w:before="40"/>
        <w:ind w:left="2834" w:hanging="284"/>
      </w:pPr>
      <w:r>
        <w:sym w:font="Symbol" w:char="F0B7"/>
      </w:r>
      <w:r>
        <w:tab/>
      </w:r>
      <w:proofErr w:type="gramStart"/>
      <w:r>
        <w:t>bakery</w:t>
      </w:r>
      <w:proofErr w:type="gramEnd"/>
      <w:r>
        <w:t xml:space="preserve"> cabinets that chill, heat and </w:t>
      </w:r>
      <w:proofErr w:type="spellStart"/>
      <w:r>
        <w:t>humidify</w:t>
      </w:r>
      <w:proofErr w:type="spellEnd"/>
      <w:r>
        <w:t>;</w:t>
      </w:r>
    </w:p>
    <w:p w14:paraId="3ECB6826" w14:textId="77777777" w:rsidR="004C316D" w:rsidRDefault="004C316D" w:rsidP="00B57718">
      <w:pPr>
        <w:pStyle w:val="nMain"/>
        <w:spacing w:before="40"/>
        <w:ind w:left="2834" w:hanging="284"/>
      </w:pPr>
      <w:r>
        <w:sym w:font="Symbol" w:char="F0B7"/>
      </w:r>
      <w:r>
        <w:tab/>
      </w:r>
      <w:proofErr w:type="gramStart"/>
      <w:r>
        <w:t>open</w:t>
      </w:r>
      <w:proofErr w:type="gramEnd"/>
      <w:r>
        <w:t xml:space="preserve"> top tables and </w:t>
      </w:r>
      <w:proofErr w:type="spellStart"/>
      <w:r>
        <w:t>saladettes</w:t>
      </w:r>
      <w:proofErr w:type="spellEnd"/>
      <w:r>
        <w:t xml:space="preserve"> for food preparation;</w:t>
      </w:r>
    </w:p>
    <w:p w14:paraId="1C6756B8" w14:textId="209637E1" w:rsidR="004C316D" w:rsidRDefault="004C316D" w:rsidP="00B57718">
      <w:pPr>
        <w:pStyle w:val="nMain"/>
        <w:spacing w:before="40"/>
        <w:ind w:left="2834" w:hanging="284"/>
      </w:pPr>
      <w:r>
        <w:sym w:font="Symbol" w:char="F0B7"/>
      </w:r>
      <w:r>
        <w:tab/>
      </w:r>
      <w:proofErr w:type="gramStart"/>
      <w:r>
        <w:t>cabinets</w:t>
      </w:r>
      <w:proofErr w:type="gramEnd"/>
      <w:r>
        <w:t xml:space="preserve"> specifically intended for storage of foodstuffs </w:t>
      </w:r>
      <w:r w:rsidR="0017708D">
        <w:t>(for example, fresh meat, fresh fish</w:t>
      </w:r>
      <w:r w:rsidR="00C8637B">
        <w:t>, wine</w:t>
      </w:r>
      <w:r w:rsidR="0017708D">
        <w:t>) that are designed to operate</w:t>
      </w:r>
      <w:r>
        <w:t xml:space="preserve"> at temperatures different to those specified in section </w:t>
      </w:r>
      <w:r w:rsidR="00E2777E">
        <w:t>1</w:t>
      </w:r>
      <w:r>
        <w:t xml:space="preserve"> of </w:t>
      </w:r>
      <w:r w:rsidR="00E2777E">
        <w:t>Schedule 4</w:t>
      </w:r>
      <w:r>
        <w:t xml:space="preserve"> to this determination.</w:t>
      </w:r>
    </w:p>
    <w:p w14:paraId="151C0A2D" w14:textId="0C5337AB" w:rsidR="00E732EE" w:rsidRDefault="00E732EE" w:rsidP="00E732EE">
      <w:pPr>
        <w:pStyle w:val="tPara"/>
      </w:pPr>
      <w:r>
        <w:tab/>
      </w:r>
      <w:r w:rsidR="001A6E34">
        <w:t>(d)</w:t>
      </w:r>
      <w:r>
        <w:tab/>
      </w:r>
      <w:proofErr w:type="gramStart"/>
      <w:r w:rsidR="00B72280">
        <w:t>refrigerated</w:t>
      </w:r>
      <w:proofErr w:type="gramEnd"/>
      <w:r w:rsidR="00B72280">
        <w:t xml:space="preserve"> </w:t>
      </w:r>
      <w:r w:rsidR="00545D71">
        <w:t>c</w:t>
      </w:r>
      <w:r w:rsidR="006C2EE7">
        <w:t>abinet</w:t>
      </w:r>
      <w:r w:rsidR="00D05AE8">
        <w:t>s that have</w:t>
      </w:r>
      <w:r>
        <w:t xml:space="preserve"> water cooled </w:t>
      </w:r>
      <w:r w:rsidR="00545D71">
        <w:t>condenser</w:t>
      </w:r>
      <w:r w:rsidR="00D05AE8">
        <w:t>s</w:t>
      </w:r>
      <w:r w:rsidR="00545D71">
        <w:t>;</w:t>
      </w:r>
    </w:p>
    <w:p w14:paraId="6FBF297A" w14:textId="66D491AB" w:rsidR="00E732EE" w:rsidRPr="00336F89" w:rsidRDefault="00E732EE" w:rsidP="00E732EE">
      <w:pPr>
        <w:pStyle w:val="tPara"/>
      </w:pPr>
      <w:r w:rsidRPr="00336F89">
        <w:tab/>
      </w:r>
      <w:r w:rsidR="001A6E34">
        <w:t>(e)</w:t>
      </w:r>
      <w:r w:rsidRPr="00336F89">
        <w:tab/>
      </w:r>
      <w:proofErr w:type="gramStart"/>
      <w:r w:rsidR="00021141" w:rsidRPr="00336F89">
        <w:t>products</w:t>
      </w:r>
      <w:proofErr w:type="gramEnd"/>
      <w:r w:rsidR="00021141" w:rsidRPr="00336F89">
        <w:t xml:space="preserve"> covered by the </w:t>
      </w:r>
      <w:r w:rsidR="00021141" w:rsidRPr="00336F89">
        <w:rPr>
          <w:i/>
        </w:rPr>
        <w:t>Greenhouse and Energy Minimum Standards (Household Refrigerating Appliances) Determination 2012</w:t>
      </w:r>
      <w:r w:rsidR="00021141" w:rsidRPr="00336F89">
        <w:t>;</w:t>
      </w:r>
    </w:p>
    <w:p w14:paraId="41F8B263" w14:textId="23B4C104" w:rsidR="00021141" w:rsidRPr="00336F89" w:rsidRDefault="00E732EE" w:rsidP="00E732EE">
      <w:pPr>
        <w:pStyle w:val="tPara"/>
      </w:pPr>
      <w:r w:rsidRPr="00336F89">
        <w:tab/>
      </w:r>
      <w:r w:rsidR="001A6E34">
        <w:t>(f)</w:t>
      </w:r>
      <w:r w:rsidRPr="00336F89">
        <w:tab/>
      </w:r>
      <w:proofErr w:type="gramStart"/>
      <w:r w:rsidR="00021141" w:rsidRPr="00336F89">
        <w:t>any</w:t>
      </w:r>
      <w:proofErr w:type="gramEnd"/>
      <w:r w:rsidR="00021141" w:rsidRPr="00336F89">
        <w:t xml:space="preserve"> of the following, within the meaning of EN 16825:</w:t>
      </w:r>
    </w:p>
    <w:p w14:paraId="4615D566" w14:textId="744179C3" w:rsidR="00021141" w:rsidRPr="00336F89" w:rsidRDefault="00021141" w:rsidP="00021141">
      <w:pPr>
        <w:pStyle w:val="tSubpara"/>
      </w:pPr>
      <w:r w:rsidRPr="00336F89">
        <w:tab/>
      </w:r>
      <w:r w:rsidR="001A6E34">
        <w:t>(</w:t>
      </w:r>
      <w:proofErr w:type="spellStart"/>
      <w:r w:rsidR="001A6E34">
        <w:t>i</w:t>
      </w:r>
      <w:proofErr w:type="spellEnd"/>
      <w:r w:rsidR="001A6E34">
        <w:t>)</w:t>
      </w:r>
      <w:r w:rsidRPr="00336F89">
        <w:tab/>
      </w:r>
      <w:proofErr w:type="gramStart"/>
      <w:r w:rsidR="00D41366" w:rsidRPr="00336F89">
        <w:t>b</w:t>
      </w:r>
      <w:r w:rsidR="00E732EE" w:rsidRPr="00336F89">
        <w:t>uilt-in</w:t>
      </w:r>
      <w:proofErr w:type="gramEnd"/>
      <w:r w:rsidR="00D41366" w:rsidRPr="00336F89">
        <w:t xml:space="preserve"> cabinets</w:t>
      </w:r>
      <w:r w:rsidRPr="00336F89">
        <w:t xml:space="preserve"> (that is, refrigerated cabinets that are </w:t>
      </w:r>
      <w:r w:rsidR="00537222" w:rsidRPr="00336F89">
        <w:t xml:space="preserve">designed </w:t>
      </w:r>
      <w:r w:rsidRPr="00336F89">
        <w:t xml:space="preserve">to be installed into a prepared recess in a wall or similar location and </w:t>
      </w:r>
      <w:r w:rsidR="0076611E" w:rsidRPr="00336F89">
        <w:t xml:space="preserve">that </w:t>
      </w:r>
      <w:r w:rsidRPr="00336F89">
        <w:t>require furniture finishing);</w:t>
      </w:r>
    </w:p>
    <w:p w14:paraId="44E85C4F" w14:textId="49CC8314" w:rsidR="00021141" w:rsidRPr="00336F89" w:rsidRDefault="00021141" w:rsidP="00021141">
      <w:pPr>
        <w:pStyle w:val="tSubpara"/>
      </w:pPr>
      <w:r w:rsidRPr="00336F89">
        <w:tab/>
      </w:r>
      <w:r w:rsidR="001A6E34">
        <w:t>(ii)</w:t>
      </w:r>
      <w:r w:rsidRPr="00336F89">
        <w:tab/>
      </w:r>
      <w:r w:rsidR="00E732EE" w:rsidRPr="00336F89">
        <w:t xml:space="preserve">roll-in </w:t>
      </w:r>
      <w:r w:rsidR="00D41366" w:rsidRPr="00336F89">
        <w:t xml:space="preserve">cabinets </w:t>
      </w:r>
      <w:r w:rsidRPr="00336F89">
        <w:t>(that is, refrigerated cabinets that a</w:t>
      </w:r>
      <w:r w:rsidR="00537222" w:rsidRPr="00336F89">
        <w:t>r</w:t>
      </w:r>
      <w:r w:rsidRPr="00336F89">
        <w:t xml:space="preserve">e </w:t>
      </w:r>
      <w:r w:rsidR="00537222" w:rsidRPr="00336F89">
        <w:t xml:space="preserve">designed </w:t>
      </w:r>
      <w:r w:rsidRPr="00336F89">
        <w:t>to be loaded with trolleys with shelves</w:t>
      </w:r>
      <w:r w:rsidRPr="00602E5A">
        <w:t xml:space="preserve"> </w:t>
      </w:r>
      <w:r w:rsidR="005A421F" w:rsidRPr="00602E5A">
        <w:t xml:space="preserve">which </w:t>
      </w:r>
      <w:r w:rsidRPr="00336F89">
        <w:t xml:space="preserve">are designed to be introduced </w:t>
      </w:r>
      <w:r w:rsidR="0076611E" w:rsidRPr="00336F89">
        <w:t xml:space="preserve">into the cabinet </w:t>
      </w:r>
      <w:r w:rsidRPr="00336F89">
        <w:t>as such);</w:t>
      </w:r>
    </w:p>
    <w:p w14:paraId="457D6A09" w14:textId="0BC8764B" w:rsidR="00021141" w:rsidRPr="00336F89" w:rsidRDefault="00021141" w:rsidP="00021141">
      <w:pPr>
        <w:pStyle w:val="tSubpara"/>
      </w:pPr>
      <w:r w:rsidRPr="00336F89">
        <w:tab/>
      </w:r>
      <w:r w:rsidR="001A6E34">
        <w:t>(iii)</w:t>
      </w:r>
      <w:r w:rsidRPr="00336F89">
        <w:tab/>
      </w:r>
      <w:proofErr w:type="gramStart"/>
      <w:r w:rsidR="00E732EE" w:rsidRPr="00336F89">
        <w:t>pass</w:t>
      </w:r>
      <w:proofErr w:type="gramEnd"/>
      <w:r w:rsidR="00E732EE" w:rsidRPr="00336F89">
        <w:t xml:space="preserve"> through cabinets </w:t>
      </w:r>
      <w:r w:rsidRPr="00336F89">
        <w:t xml:space="preserve">(that is, refrigerated cabinets that </w:t>
      </w:r>
      <w:r w:rsidR="00537222" w:rsidRPr="00336F89">
        <w:t xml:space="preserve">are designed to be </w:t>
      </w:r>
      <w:r w:rsidRPr="00336F89">
        <w:t>accessible from both sides);</w:t>
      </w:r>
    </w:p>
    <w:p w14:paraId="03D2EEFF" w14:textId="78BB5BE7" w:rsidR="003D68A5" w:rsidRPr="00336F89" w:rsidRDefault="003D68A5" w:rsidP="003D68A5">
      <w:pPr>
        <w:pStyle w:val="nPara"/>
      </w:pPr>
      <w:r w:rsidRPr="00336F89">
        <w:t>Note:</w:t>
      </w:r>
      <w:r w:rsidRPr="00336F89">
        <w:tab/>
        <w:t>Section </w:t>
      </w:r>
      <w:r w:rsidR="00E2777E">
        <w:t>2</w:t>
      </w:r>
      <w:r w:rsidRPr="00336F89">
        <w:t xml:space="preserve"> of </w:t>
      </w:r>
      <w:r w:rsidR="00E2777E">
        <w:t>Schedule 3</w:t>
      </w:r>
      <w:r w:rsidRPr="00336F89">
        <w:t xml:space="preserve"> to this determination sets out variations to EN 16825 that apply for the purposes of this determination.</w:t>
      </w:r>
    </w:p>
    <w:p w14:paraId="3AC3F1B4" w14:textId="3F6A8695" w:rsidR="003D721B" w:rsidRDefault="00E732EE" w:rsidP="00E732EE">
      <w:pPr>
        <w:pStyle w:val="tPara"/>
      </w:pPr>
      <w:r w:rsidRPr="00336F89">
        <w:lastRenderedPageBreak/>
        <w:tab/>
      </w:r>
      <w:r w:rsidR="001A6E34">
        <w:t>(g)</w:t>
      </w:r>
      <w:r w:rsidRPr="00336F89">
        <w:tab/>
      </w:r>
      <w:proofErr w:type="gramStart"/>
      <w:r w:rsidR="00D41366" w:rsidRPr="00336F89">
        <w:t>a</w:t>
      </w:r>
      <w:r w:rsidRPr="00336F89">
        <w:t>ppliances</w:t>
      </w:r>
      <w:proofErr w:type="gramEnd"/>
      <w:r w:rsidRPr="00336F89">
        <w:t xml:space="preserve"> </w:t>
      </w:r>
      <w:r w:rsidR="00D05AE8" w:rsidRPr="00336F89">
        <w:t xml:space="preserve">that are </w:t>
      </w:r>
      <w:r w:rsidRPr="00336F89">
        <w:t>intended for short</w:t>
      </w:r>
      <w:r w:rsidR="009317D6" w:rsidRPr="00336F89">
        <w:noBreakHyphen/>
      </w:r>
      <w:r w:rsidRPr="00336F89">
        <w:t>time</w:t>
      </w:r>
      <w:r w:rsidR="00D05AE8" w:rsidRPr="00336F89">
        <w:t xml:space="preserve"> or </w:t>
      </w:r>
      <w:r w:rsidRPr="00336F89">
        <w:t>intermittent normal operation during the full day</w:t>
      </w:r>
      <w:r w:rsidR="003D721B" w:rsidRPr="00336F89">
        <w:t>;</w:t>
      </w:r>
    </w:p>
    <w:p w14:paraId="4D6FF0A1" w14:textId="70A3AFE1" w:rsidR="00471584" w:rsidRDefault="003D721B" w:rsidP="003D721B">
      <w:pPr>
        <w:pStyle w:val="tPara"/>
      </w:pPr>
      <w:r w:rsidRPr="00336F89">
        <w:tab/>
      </w:r>
      <w:r w:rsidR="001A6E34">
        <w:t>(h)</w:t>
      </w:r>
      <w:r w:rsidRPr="00336F89">
        <w:tab/>
        <w:t>RDCs that</w:t>
      </w:r>
      <w:r w:rsidR="00471584">
        <w:t>:</w:t>
      </w:r>
    </w:p>
    <w:p w14:paraId="25907EBE" w14:textId="4070603F" w:rsidR="00471584" w:rsidRDefault="00471584" w:rsidP="00471584">
      <w:pPr>
        <w:pStyle w:val="tSubpara"/>
      </w:pPr>
      <w:r>
        <w:tab/>
      </w:r>
      <w:r w:rsidR="001A6E34">
        <w:t>(</w:t>
      </w:r>
      <w:proofErr w:type="spellStart"/>
      <w:r w:rsidR="001A6E34">
        <w:t>i</w:t>
      </w:r>
      <w:proofErr w:type="spellEnd"/>
      <w:r w:rsidR="001A6E34">
        <w:t>)</w:t>
      </w:r>
      <w:r>
        <w:tab/>
      </w:r>
      <w:proofErr w:type="gramStart"/>
      <w:r>
        <w:t>are</w:t>
      </w:r>
      <w:proofErr w:type="gramEnd"/>
      <w:r>
        <w:t xml:space="preserve"> low sales volume, oversize or both; and </w:t>
      </w:r>
    </w:p>
    <w:p w14:paraId="015CCEB6" w14:textId="198B8080" w:rsidR="00363A7F" w:rsidRDefault="00471584" w:rsidP="00471584">
      <w:pPr>
        <w:pStyle w:val="tSubpara"/>
      </w:pPr>
      <w:r>
        <w:tab/>
      </w:r>
      <w:r w:rsidR="001A6E34">
        <w:t>(ii)</w:t>
      </w:r>
      <w:r>
        <w:tab/>
      </w:r>
      <w:proofErr w:type="gramStart"/>
      <w:r w:rsidR="003D721B" w:rsidRPr="00336F89">
        <w:t>have</w:t>
      </w:r>
      <w:proofErr w:type="gramEnd"/>
      <w:r w:rsidR="003D721B" w:rsidRPr="00336F89">
        <w:t xml:space="preserve"> </w:t>
      </w:r>
      <w:r>
        <w:t>an indirect refrigeration system</w:t>
      </w:r>
      <w:r w:rsidR="003D721B" w:rsidRPr="00336F89">
        <w:t xml:space="preserve"> within the meaning of ISO 23953</w:t>
      </w:r>
      <w:r w:rsidR="003D721B" w:rsidRPr="00336F89">
        <w:noBreakHyphen/>
        <w:t>2</w:t>
      </w:r>
      <w:r w:rsidR="00452065" w:rsidRPr="00336F89">
        <w:t xml:space="preserve"> (that is, refrigerated cabinets in which a secondary refrigerant circulating system is installed between a central refrigerating system and the cabinet)</w:t>
      </w:r>
      <w:r w:rsidR="0028343A">
        <w:t>;</w:t>
      </w:r>
    </w:p>
    <w:p w14:paraId="28913FF8" w14:textId="357B85C2" w:rsidR="00415E70" w:rsidRDefault="00415E70" w:rsidP="00415E70">
      <w:pPr>
        <w:pStyle w:val="nPara"/>
      </w:pPr>
      <w:r w:rsidRPr="00336F89">
        <w:t>Note:</w:t>
      </w:r>
      <w:r w:rsidRPr="00336F89">
        <w:tab/>
        <w:t>Section </w:t>
      </w:r>
      <w:r w:rsidR="00E2777E">
        <w:t>1</w:t>
      </w:r>
      <w:r w:rsidRPr="00336F89">
        <w:t xml:space="preserve"> of </w:t>
      </w:r>
      <w:r w:rsidR="00E2777E">
        <w:t>Schedule 3</w:t>
      </w:r>
      <w:r w:rsidRPr="00336F89">
        <w:t xml:space="preserve"> to this determination sets out variations to ISO 23953</w:t>
      </w:r>
      <w:r w:rsidRPr="00336F89">
        <w:noBreakHyphen/>
        <w:t>2 that apply for the purposes of this determination.</w:t>
      </w:r>
    </w:p>
    <w:p w14:paraId="662C5CC5" w14:textId="75B9D332" w:rsidR="0028343A" w:rsidRPr="00336F89" w:rsidRDefault="0028343A" w:rsidP="0028343A">
      <w:pPr>
        <w:pStyle w:val="tPara"/>
      </w:pPr>
      <w:r>
        <w:tab/>
      </w:r>
      <w:r w:rsidR="001A6E34">
        <w:t>(</w:t>
      </w:r>
      <w:proofErr w:type="spellStart"/>
      <w:r w:rsidR="001A6E34">
        <w:t>i</w:t>
      </w:r>
      <w:proofErr w:type="spellEnd"/>
      <w:r w:rsidR="001A6E34">
        <w:t>)</w:t>
      </w:r>
      <w:r>
        <w:tab/>
      </w:r>
      <w:r w:rsidRPr="00336F89">
        <w:t>RSCs that are not light duty, normal duty or heavy duty.</w:t>
      </w:r>
    </w:p>
    <w:p w14:paraId="651E0D21" w14:textId="42DA2F2C" w:rsidR="00F06C77" w:rsidRDefault="00F06C77" w:rsidP="00F06C77">
      <w:pPr>
        <w:pStyle w:val="tMain"/>
      </w:pPr>
      <w:r>
        <w:tab/>
      </w:r>
      <w:r w:rsidR="001A6E34">
        <w:t>(2)</w:t>
      </w:r>
      <w:r>
        <w:tab/>
        <w:t>In this section:</w:t>
      </w:r>
    </w:p>
    <w:p w14:paraId="0AE61338" w14:textId="77777777" w:rsidR="005875D4" w:rsidRDefault="005875D4" w:rsidP="00F06C77">
      <w:pPr>
        <w:pStyle w:val="tDefn"/>
      </w:pPr>
      <w:proofErr w:type="gramStart"/>
      <w:r>
        <w:rPr>
          <w:b/>
          <w:i/>
        </w:rPr>
        <w:t>icemaker</w:t>
      </w:r>
      <w:proofErr w:type="gramEnd"/>
      <w:r>
        <w:t xml:space="preserve"> means a factory</w:t>
      </w:r>
      <w:r>
        <w:noBreakHyphen/>
        <w:t>made commercial assembly that has:</w:t>
      </w:r>
    </w:p>
    <w:p w14:paraId="6E31A7C3" w14:textId="77777777" w:rsidR="005875D4" w:rsidRDefault="005875D4" w:rsidP="005875D4">
      <w:pPr>
        <w:pStyle w:val="tPara"/>
      </w:pPr>
      <w:r>
        <w:tab/>
        <w:t>(a)</w:t>
      </w:r>
      <w:r>
        <w:tab/>
      </w:r>
      <w:proofErr w:type="gramStart"/>
      <w:r>
        <w:t>a</w:t>
      </w:r>
      <w:proofErr w:type="gramEnd"/>
      <w:r>
        <w:t xml:space="preserve"> condensing unit and ice making section that operate as an integrated unit; and</w:t>
      </w:r>
    </w:p>
    <w:p w14:paraId="57DAC7B3" w14:textId="77777777" w:rsidR="005875D4" w:rsidRDefault="005875D4" w:rsidP="005875D4">
      <w:pPr>
        <w:pStyle w:val="tPara"/>
      </w:pPr>
      <w:r>
        <w:tab/>
        <w:t>(b)</w:t>
      </w:r>
      <w:r>
        <w:tab/>
      </w:r>
      <w:proofErr w:type="gramStart"/>
      <w:r>
        <w:t>means</w:t>
      </w:r>
      <w:proofErr w:type="gramEnd"/>
      <w:r>
        <w:t xml:space="preserve"> for making and harvesting ice;</w:t>
      </w:r>
    </w:p>
    <w:p w14:paraId="19592FFC" w14:textId="6FAC99C4" w:rsidR="005875D4" w:rsidRDefault="005875D4" w:rsidP="005875D4">
      <w:pPr>
        <w:pStyle w:val="tMain"/>
        <w:spacing w:before="40"/>
      </w:pPr>
      <w:r>
        <w:tab/>
      </w:r>
      <w:r>
        <w:tab/>
      </w:r>
      <w:proofErr w:type="gramStart"/>
      <w:r>
        <w:t>whether</w:t>
      </w:r>
      <w:proofErr w:type="gramEnd"/>
      <w:r>
        <w:t xml:space="preserve"> or not the assembly also includes means for storing ice, dispensing ice, or both.</w:t>
      </w:r>
    </w:p>
    <w:p w14:paraId="14B39E95" w14:textId="7B314B0F" w:rsidR="00F06C77" w:rsidRDefault="005875D4" w:rsidP="00F06C77">
      <w:pPr>
        <w:pStyle w:val="tDefn"/>
      </w:pPr>
      <w:r>
        <w:rPr>
          <w:b/>
          <w:i/>
        </w:rPr>
        <w:t xml:space="preserve">refrigerated vending machine </w:t>
      </w:r>
      <w:r>
        <w:t xml:space="preserve">means a </w:t>
      </w:r>
      <w:r w:rsidR="00F06C77">
        <w:t>sel</w:t>
      </w:r>
      <w:r>
        <w:t xml:space="preserve">f-contained refrigerated </w:t>
      </w:r>
      <w:r w:rsidR="00BA4838">
        <w:t xml:space="preserve">cabinet </w:t>
      </w:r>
      <w:r>
        <w:t>that is</w:t>
      </w:r>
      <w:r w:rsidR="00F06C77">
        <w:t xml:space="preserve"> designed to accept consumer payments or tokens to dispense pre-packed beverages </w:t>
      </w:r>
      <w:r w:rsidR="00BA4838">
        <w:t xml:space="preserve">or foodstuffs </w:t>
      </w:r>
      <w:r w:rsidR="00F06C77">
        <w:t xml:space="preserve">(for example, in the form of cans, bottles or food packets), and </w:t>
      </w:r>
      <w:r w:rsidR="008E5EFA">
        <w:t xml:space="preserve">that </w:t>
      </w:r>
      <w:r w:rsidR="00F06C77">
        <w:t>store</w:t>
      </w:r>
      <w:r w:rsidR="008E5EFA">
        <w:t>s</w:t>
      </w:r>
      <w:r w:rsidR="00F06C77">
        <w:t xml:space="preserve"> products at between 0</w:t>
      </w:r>
      <w:r w:rsidR="00F06C77">
        <w:sym w:font="Symbol" w:char="F0B0"/>
      </w:r>
      <w:r w:rsidR="00F06C77">
        <w:t>C and +5</w:t>
      </w:r>
      <w:r w:rsidR="00F06C77">
        <w:sym w:font="Symbol" w:char="F0B0"/>
      </w:r>
      <w:r>
        <w:t>C.</w:t>
      </w:r>
    </w:p>
    <w:p w14:paraId="263C62CB" w14:textId="4700355D" w:rsidR="00F06DAE" w:rsidRDefault="00F06DAE" w:rsidP="00F06C77">
      <w:pPr>
        <w:pStyle w:val="tDefn"/>
      </w:pPr>
      <w:proofErr w:type="gramStart"/>
      <w:r w:rsidRPr="00F06DAE">
        <w:rPr>
          <w:b/>
          <w:i/>
        </w:rPr>
        <w:t>water</w:t>
      </w:r>
      <w:proofErr w:type="gramEnd"/>
      <w:r w:rsidRPr="00F06DAE">
        <w:rPr>
          <w:b/>
          <w:i/>
        </w:rPr>
        <w:t xml:space="preserve"> cooled condenser</w:t>
      </w:r>
      <w:r>
        <w:t xml:space="preserve"> means a condenser that uses water as the cooling medium to condense hot refrigeration gas to liquid.</w:t>
      </w:r>
    </w:p>
    <w:p w14:paraId="07BCA3AB" w14:textId="77777777" w:rsidR="004B0063" w:rsidRDefault="004B0063" w:rsidP="00544E9A">
      <w:pPr>
        <w:pStyle w:val="nMain"/>
      </w:pPr>
    </w:p>
    <w:p w14:paraId="6ADF8856" w14:textId="77777777" w:rsidR="004B0063" w:rsidRDefault="004B0063" w:rsidP="00544E9A">
      <w:pPr>
        <w:pStyle w:val="nMain"/>
        <w:sectPr w:rsidR="004B0063" w:rsidSect="000842F8">
          <w:headerReference w:type="default" r:id="rId26"/>
          <w:headerReference w:type="first" r:id="rId27"/>
          <w:type w:val="continuous"/>
          <w:pgSz w:w="11906" w:h="16838"/>
          <w:pgMar w:top="1440" w:right="1440" w:bottom="1440" w:left="1440" w:header="709" w:footer="709" w:gutter="0"/>
          <w:cols w:space="708"/>
          <w:docGrid w:linePitch="360"/>
        </w:sectPr>
      </w:pPr>
    </w:p>
    <w:p w14:paraId="41186408" w14:textId="188DE066" w:rsidR="003D0199" w:rsidRDefault="001A6E34" w:rsidP="003D0199">
      <w:pPr>
        <w:pStyle w:val="h2Part"/>
      </w:pPr>
      <w:bookmarkStart w:id="30" w:name="_Ref520388984"/>
      <w:bookmarkStart w:id="31" w:name="_Toc3988798"/>
      <w:r>
        <w:lastRenderedPageBreak/>
        <w:t>Part 3</w:t>
      </w:r>
      <w:r w:rsidR="003D0199" w:rsidRPr="00603280">
        <w:t>—GEMS level requirements</w:t>
      </w:r>
      <w:bookmarkEnd w:id="30"/>
      <w:bookmarkEnd w:id="31"/>
    </w:p>
    <w:p w14:paraId="2FBC0D90" w14:textId="76E0D264" w:rsidR="00D0519D" w:rsidRPr="00D0519D" w:rsidRDefault="001A6E34" w:rsidP="00D0519D">
      <w:pPr>
        <w:pStyle w:val="h3Div"/>
      </w:pPr>
      <w:bookmarkStart w:id="32" w:name="_Toc3988799"/>
      <w:r>
        <w:t>Division 1</w:t>
      </w:r>
      <w:r w:rsidR="00D0519D">
        <w:t>—Prelimi</w:t>
      </w:r>
      <w:r w:rsidR="00140C8C">
        <w:t>n</w:t>
      </w:r>
      <w:r w:rsidR="00D0519D">
        <w:t>ary</w:t>
      </w:r>
      <w:bookmarkEnd w:id="32"/>
    </w:p>
    <w:p w14:paraId="1B7B9FEB" w14:textId="2FF3F225" w:rsidR="00863B81" w:rsidRPr="00603280" w:rsidRDefault="001A6E34" w:rsidP="00863B81">
      <w:pPr>
        <w:pStyle w:val="h5Section"/>
      </w:pPr>
      <w:bookmarkStart w:id="33" w:name="_Toc3988800"/>
      <w:proofErr w:type="gramStart"/>
      <w:r>
        <w:t>21</w:t>
      </w:r>
      <w:r w:rsidR="00863B81" w:rsidRPr="00603280">
        <w:t xml:space="preserve">  Purpose</w:t>
      </w:r>
      <w:proofErr w:type="gramEnd"/>
      <w:r w:rsidR="00863B81" w:rsidRPr="00603280">
        <w:t xml:space="preserve"> of Part</w:t>
      </w:r>
      <w:bookmarkEnd w:id="33"/>
    </w:p>
    <w:p w14:paraId="77FEF32E" w14:textId="77777777" w:rsidR="005B0B0B" w:rsidRDefault="00863B81" w:rsidP="00AC131B">
      <w:pPr>
        <w:pStyle w:val="tMain"/>
      </w:pPr>
      <w:r w:rsidRPr="00603280">
        <w:tab/>
      </w:r>
      <w:r w:rsidRPr="00603280">
        <w:tab/>
      </w:r>
      <w:r w:rsidR="005B0B0B">
        <w:t>This Part specifies:</w:t>
      </w:r>
    </w:p>
    <w:p w14:paraId="7E796B4B" w14:textId="078A2A31" w:rsidR="0052081D" w:rsidRDefault="005B0B0B" w:rsidP="005B0B0B">
      <w:pPr>
        <w:pStyle w:val="tPara"/>
      </w:pPr>
      <w:r>
        <w:tab/>
      </w:r>
      <w:r w:rsidR="001A6E34">
        <w:t>(a)</w:t>
      </w:r>
      <w:r>
        <w:tab/>
      </w:r>
      <w:r w:rsidR="00863B81" w:rsidRPr="00603280">
        <w:t xml:space="preserve">GEMS level requirements in accordance with section 25 of the Act for the product classes covered by this </w:t>
      </w:r>
      <w:r w:rsidR="006144EF">
        <w:t>determination</w:t>
      </w:r>
      <w:r>
        <w:t>, f</w:t>
      </w:r>
      <w:r w:rsidRPr="00603280">
        <w:t>or paragraph 24(1</w:t>
      </w:r>
      <w:proofErr w:type="gramStart"/>
      <w:r w:rsidRPr="00603280">
        <w:t>)(</w:t>
      </w:r>
      <w:proofErr w:type="gramEnd"/>
      <w:r w:rsidRPr="00603280">
        <w:t>a) of the Act</w:t>
      </w:r>
      <w:r>
        <w:t>; and</w:t>
      </w:r>
    </w:p>
    <w:p w14:paraId="30E03203" w14:textId="7119E3AE" w:rsidR="005B0B0B" w:rsidRDefault="005B0B0B" w:rsidP="005B0B0B">
      <w:pPr>
        <w:pStyle w:val="tPara"/>
      </w:pPr>
      <w:r>
        <w:tab/>
      </w:r>
      <w:r w:rsidR="001A6E34">
        <w:t>(b)</w:t>
      </w:r>
      <w:r>
        <w:tab/>
      </w:r>
      <w:proofErr w:type="gramStart"/>
      <w:r w:rsidRPr="009225B7">
        <w:t>testing</w:t>
      </w:r>
      <w:proofErr w:type="gramEnd"/>
      <w:r w:rsidRPr="009225B7">
        <w:t xml:space="preserve"> requirements for the purposes of this Part</w:t>
      </w:r>
      <w:r>
        <w:t>, for</w:t>
      </w:r>
      <w:r w:rsidRPr="009225B7">
        <w:t xml:space="preserve"> paragraph 25(b) of the Act.</w:t>
      </w:r>
    </w:p>
    <w:p w14:paraId="3B23D6C6" w14:textId="76FEFB49" w:rsidR="00C7421C" w:rsidRPr="0057052E" w:rsidRDefault="001A6E34" w:rsidP="00C7421C">
      <w:pPr>
        <w:pStyle w:val="h5Section"/>
        <w:rPr>
          <w:b w:val="0"/>
          <w:i/>
        </w:rPr>
      </w:pPr>
      <w:bookmarkStart w:id="34" w:name="_Toc3988801"/>
      <w:proofErr w:type="gramStart"/>
      <w:r>
        <w:t>22</w:t>
      </w:r>
      <w:r w:rsidR="00C7421C">
        <w:t xml:space="preserve">  </w:t>
      </w:r>
      <w:r w:rsidR="00D56D50">
        <w:t>Definitions</w:t>
      </w:r>
      <w:bookmarkEnd w:id="34"/>
      <w:proofErr w:type="gramEnd"/>
    </w:p>
    <w:p w14:paraId="657CD037" w14:textId="2A8DB919" w:rsidR="00EF518C" w:rsidRDefault="00EF518C" w:rsidP="00EF518C">
      <w:pPr>
        <w:pStyle w:val="tMain"/>
      </w:pPr>
      <w:r>
        <w:tab/>
      </w:r>
      <w:r w:rsidR="001A6E34">
        <w:t>(1)</w:t>
      </w:r>
      <w:r>
        <w:tab/>
        <w:t>In this Part:</w:t>
      </w:r>
    </w:p>
    <w:p w14:paraId="4889DC68" w14:textId="0AED87D6" w:rsidR="00F70835" w:rsidRDefault="00F70835" w:rsidP="00F70835">
      <w:pPr>
        <w:pStyle w:val="tDefn"/>
        <w:rPr>
          <w:sz w:val="24"/>
          <w:lang w:eastAsia="zh-TW"/>
        </w:rPr>
      </w:pPr>
      <w:proofErr w:type="gramStart"/>
      <w:r w:rsidRPr="00F70835">
        <w:rPr>
          <w:b/>
          <w:i/>
        </w:rPr>
        <w:t>low-efficiency</w:t>
      </w:r>
      <w:proofErr w:type="gramEnd"/>
      <w:r w:rsidRPr="00F70835">
        <w:rPr>
          <w:b/>
          <w:i/>
        </w:rPr>
        <w:t xml:space="preserve"> reference set</w:t>
      </w:r>
      <w:r>
        <w:t xml:space="preserve">: see </w:t>
      </w:r>
      <w:r w:rsidRPr="00F70835">
        <w:rPr>
          <w:b/>
          <w:i/>
        </w:rPr>
        <w:t>reference low</w:t>
      </w:r>
      <w:r w:rsidRPr="00F70835">
        <w:rPr>
          <w:b/>
          <w:i/>
        </w:rPr>
        <w:noBreakHyphen/>
        <w:t>efficiency version</w:t>
      </w:r>
      <w:r>
        <w:t>.</w:t>
      </w:r>
    </w:p>
    <w:p w14:paraId="4D5128F6" w14:textId="744366DB" w:rsidR="00F70835" w:rsidRDefault="00F70835" w:rsidP="00F70835">
      <w:pPr>
        <w:pStyle w:val="tDefn"/>
        <w:rPr>
          <w:rFonts w:eastAsiaTheme="minorEastAsia"/>
          <w:sz w:val="24"/>
          <w:lang w:eastAsia="zh-TW"/>
        </w:rPr>
      </w:pPr>
      <w:proofErr w:type="gramStart"/>
      <w:r>
        <w:rPr>
          <w:b/>
          <w:bCs/>
          <w:i/>
          <w:iCs/>
        </w:rPr>
        <w:t>reference</w:t>
      </w:r>
      <w:proofErr w:type="gramEnd"/>
      <w:r>
        <w:rPr>
          <w:b/>
          <w:bCs/>
          <w:i/>
          <w:iCs/>
        </w:rPr>
        <w:t xml:space="preserve"> low</w:t>
      </w:r>
      <w:r>
        <w:rPr>
          <w:b/>
          <w:bCs/>
          <w:i/>
          <w:iCs/>
        </w:rPr>
        <w:noBreakHyphen/>
        <w:t>efficiency version</w:t>
      </w:r>
      <w:r>
        <w:t xml:space="preserve"> of an RDC or a</w:t>
      </w:r>
      <w:r w:rsidR="0086026B">
        <w:t>n</w:t>
      </w:r>
      <w:r>
        <w:t xml:space="preserve"> RSC means a hypothetical version of the cabinet in which the set of relevant components is replaced by a set of components (the </w:t>
      </w:r>
      <w:r>
        <w:rPr>
          <w:b/>
          <w:bCs/>
          <w:i/>
          <w:iCs/>
        </w:rPr>
        <w:t>low-efficiency reference set</w:t>
      </w:r>
      <w:r>
        <w:t>):</w:t>
      </w:r>
    </w:p>
    <w:p w14:paraId="3D9D5084" w14:textId="68946C18" w:rsidR="00F70835" w:rsidRDefault="00F70835" w:rsidP="00F70835">
      <w:pPr>
        <w:pStyle w:val="tPara"/>
      </w:pPr>
      <w:r>
        <w:tab/>
        <w:t>(a)</w:t>
      </w:r>
      <w:r>
        <w:tab/>
      </w:r>
      <w:proofErr w:type="gramStart"/>
      <w:r>
        <w:t>each</w:t>
      </w:r>
      <w:proofErr w:type="gramEnd"/>
      <w:r>
        <w:t xml:space="preserve"> of which is of a kind listed in column 2 of the table to subsection </w:t>
      </w:r>
      <w:r w:rsidR="00E2777E">
        <w:t>(2)</w:t>
      </w:r>
      <w:r>
        <w:t>; and</w:t>
      </w:r>
    </w:p>
    <w:p w14:paraId="5726A80D" w14:textId="71C70F45" w:rsidR="00F70835" w:rsidRDefault="00F70835" w:rsidP="00F70835">
      <w:pPr>
        <w:pStyle w:val="tPara"/>
      </w:pPr>
      <w:r>
        <w:tab/>
        <w:t>(b)</w:t>
      </w:r>
      <w:r>
        <w:tab/>
      </w:r>
      <w:proofErr w:type="gramStart"/>
      <w:r>
        <w:t>that</w:t>
      </w:r>
      <w:proofErr w:type="gramEnd"/>
      <w:r>
        <w:t xml:space="preserve"> collectively perform the same function as the components</w:t>
      </w:r>
      <w:r w:rsidRPr="00F70835">
        <w:t xml:space="preserve"> that are replaced</w:t>
      </w:r>
      <w:r>
        <w:t>.</w:t>
      </w:r>
    </w:p>
    <w:p w14:paraId="738CE4A9" w14:textId="73138B00" w:rsidR="00446DF6" w:rsidRPr="00EF518C" w:rsidRDefault="00446DF6" w:rsidP="00446DF6">
      <w:pPr>
        <w:pStyle w:val="nMain"/>
      </w:pPr>
      <w:r>
        <w:t>Note:</w:t>
      </w:r>
      <w:r>
        <w:tab/>
        <w:t xml:space="preserve">For a particular RDC or RSC, there might be more than </w:t>
      </w:r>
      <w:r w:rsidR="00FA65D8">
        <w:t>one</w:t>
      </w:r>
      <w:r>
        <w:t xml:space="preserve"> possible </w:t>
      </w:r>
      <w:r w:rsidR="00F70835">
        <w:rPr>
          <w:b/>
          <w:bCs/>
          <w:i/>
          <w:iCs/>
        </w:rPr>
        <w:t>reference low</w:t>
      </w:r>
      <w:r w:rsidR="00F70835">
        <w:rPr>
          <w:b/>
          <w:bCs/>
          <w:i/>
          <w:iCs/>
        </w:rPr>
        <w:noBreakHyphen/>
        <w:t xml:space="preserve">efficiency version </w:t>
      </w:r>
      <w:r w:rsidR="00F70835">
        <w:rPr>
          <w:bCs/>
          <w:iCs/>
        </w:rPr>
        <w:t xml:space="preserve">(each having a different </w:t>
      </w:r>
      <w:r w:rsidR="00F70835" w:rsidRPr="00F70835">
        <w:rPr>
          <w:b/>
          <w:i/>
        </w:rPr>
        <w:t>low-efficiency reference set</w:t>
      </w:r>
      <w:r w:rsidR="00F70835">
        <w:rPr>
          <w:b/>
          <w:i/>
        </w:rPr>
        <w:t xml:space="preserve"> </w:t>
      </w:r>
      <w:r w:rsidR="00F70835">
        <w:t>of components)</w:t>
      </w:r>
      <w:r>
        <w:t>.</w:t>
      </w:r>
      <w:r w:rsidR="00B52C50">
        <w:t xml:space="preserve"> If there is more than one possible </w:t>
      </w:r>
      <w:r w:rsidR="00F70835">
        <w:t>version</w:t>
      </w:r>
      <w:r w:rsidR="00B52C50">
        <w:t xml:space="preserve">, any </w:t>
      </w:r>
      <w:r w:rsidR="00F70835">
        <w:t xml:space="preserve">version (having any suitable </w:t>
      </w:r>
      <w:r w:rsidR="00B52C50">
        <w:t xml:space="preserve">low-efficiency </w:t>
      </w:r>
      <w:r w:rsidR="00F70835">
        <w:t xml:space="preserve">reference set of </w:t>
      </w:r>
      <w:r w:rsidR="00B52C50">
        <w:t>components</w:t>
      </w:r>
      <w:r w:rsidR="00F70835">
        <w:t>)</w:t>
      </w:r>
      <w:r w:rsidR="00B52C50">
        <w:t xml:space="preserve"> may be used for the purposes of this Part.</w:t>
      </w:r>
    </w:p>
    <w:p w14:paraId="1B875A30" w14:textId="6DB5F4E0" w:rsidR="00F70835" w:rsidRDefault="00F70835" w:rsidP="00843491">
      <w:pPr>
        <w:pStyle w:val="tDefn"/>
      </w:pPr>
      <w:proofErr w:type="gramStart"/>
      <w:r>
        <w:rPr>
          <w:b/>
          <w:bCs/>
          <w:i/>
          <w:iCs/>
        </w:rPr>
        <w:t>relevant</w:t>
      </w:r>
      <w:proofErr w:type="gramEnd"/>
      <w:r>
        <w:rPr>
          <w:b/>
          <w:bCs/>
          <w:i/>
          <w:iCs/>
        </w:rPr>
        <w:t xml:space="preserve"> component</w:t>
      </w:r>
      <w:r>
        <w:t xml:space="preserve"> of a particular RDC or RSC means any component</w:t>
      </w:r>
      <w:r w:rsidRPr="00F70835">
        <w:t xml:space="preserve"> of the cabinet</w:t>
      </w:r>
      <w:r>
        <w:t xml:space="preserve"> that is of a kind listed in column 1 of the table to subsection </w:t>
      </w:r>
      <w:r w:rsidR="00E2777E">
        <w:t>(2)</w:t>
      </w:r>
      <w:r>
        <w:t>.</w:t>
      </w:r>
    </w:p>
    <w:p w14:paraId="6176FCA5" w14:textId="43F75CD1" w:rsidR="00843491" w:rsidRDefault="00843491" w:rsidP="00843491">
      <w:pPr>
        <w:pStyle w:val="nMain"/>
      </w:pPr>
      <w:r>
        <w:t>Note:</w:t>
      </w:r>
      <w:r>
        <w:tab/>
        <w:t xml:space="preserve">A particular RDC or RSC will have only a single set of </w:t>
      </w:r>
      <w:r w:rsidRPr="00843491">
        <w:rPr>
          <w:b/>
          <w:i/>
        </w:rPr>
        <w:t>relevant components</w:t>
      </w:r>
      <w:r>
        <w:t>.</w:t>
      </w:r>
    </w:p>
    <w:p w14:paraId="735881FA" w14:textId="6FDBAB16" w:rsidR="00844310" w:rsidRDefault="00844310" w:rsidP="00844310">
      <w:pPr>
        <w:pStyle w:val="tMain"/>
      </w:pPr>
      <w:r>
        <w:tab/>
      </w:r>
      <w:r w:rsidR="001A6E34">
        <w:t>(2)</w:t>
      </w:r>
      <w:r>
        <w:tab/>
        <w:t>For subsection </w:t>
      </w:r>
      <w:r w:rsidR="00E2777E">
        <w:t>(1)</w:t>
      </w:r>
      <w:r>
        <w:t>, the table is:</w:t>
      </w:r>
    </w:p>
    <w:p w14:paraId="7E851A44" w14:textId="77777777" w:rsidR="00E67548" w:rsidRDefault="00E67548" w:rsidP="003E7E10">
      <w:pPr>
        <w:pStyle w:val="nMain"/>
        <w:spacing w:before="40"/>
        <w:ind w:left="2269" w:hanging="284"/>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7"/>
        <w:gridCol w:w="5482"/>
      </w:tblGrid>
      <w:tr w:rsidR="00E67548" w14:paraId="3FB54813" w14:textId="77777777" w:rsidTr="00C4531E">
        <w:tc>
          <w:tcPr>
            <w:tcW w:w="567" w:type="dxa"/>
            <w:tcBorders>
              <w:top w:val="single" w:sz="18" w:space="0" w:color="auto"/>
              <w:bottom w:val="single" w:sz="18" w:space="0" w:color="auto"/>
            </w:tcBorders>
          </w:tcPr>
          <w:p w14:paraId="02049142" w14:textId="77777777" w:rsidR="00E67548" w:rsidRDefault="00E67548" w:rsidP="00844310">
            <w:pPr>
              <w:pStyle w:val="TableHeading"/>
            </w:pPr>
          </w:p>
        </w:tc>
        <w:tc>
          <w:tcPr>
            <w:tcW w:w="2977" w:type="dxa"/>
            <w:tcBorders>
              <w:top w:val="single" w:sz="18" w:space="0" w:color="auto"/>
              <w:bottom w:val="single" w:sz="18" w:space="0" w:color="auto"/>
            </w:tcBorders>
          </w:tcPr>
          <w:p w14:paraId="6D0AEE2B" w14:textId="77777777" w:rsidR="00E67548" w:rsidRDefault="00956961" w:rsidP="00844310">
            <w:pPr>
              <w:pStyle w:val="TableHeading"/>
            </w:pPr>
            <w:r>
              <w:t>Column 1</w:t>
            </w:r>
          </w:p>
          <w:p w14:paraId="04454EA6" w14:textId="2B8E5173" w:rsidR="00956961" w:rsidRPr="00956961" w:rsidRDefault="00631A94" w:rsidP="00956961">
            <w:pPr>
              <w:pStyle w:val="TableHeading"/>
            </w:pPr>
            <w:r>
              <w:t>Kinds of r</w:t>
            </w:r>
            <w:r w:rsidR="00956961">
              <w:t>elevant components</w:t>
            </w:r>
          </w:p>
        </w:tc>
        <w:tc>
          <w:tcPr>
            <w:tcW w:w="5482" w:type="dxa"/>
            <w:tcBorders>
              <w:top w:val="single" w:sz="18" w:space="0" w:color="auto"/>
              <w:bottom w:val="single" w:sz="18" w:space="0" w:color="auto"/>
            </w:tcBorders>
          </w:tcPr>
          <w:p w14:paraId="2B6FBD0C" w14:textId="77777777" w:rsidR="00E67548" w:rsidRDefault="00956961" w:rsidP="00956961">
            <w:pPr>
              <w:pStyle w:val="TableHeading"/>
            </w:pPr>
            <w:r>
              <w:t>Column 2</w:t>
            </w:r>
          </w:p>
          <w:p w14:paraId="71E6D639" w14:textId="6FE875AD" w:rsidR="00956961" w:rsidRPr="00956961" w:rsidRDefault="00956961" w:rsidP="00654843">
            <w:pPr>
              <w:pStyle w:val="TableHeading"/>
            </w:pPr>
            <w:r>
              <w:t xml:space="preserve">Kinds of </w:t>
            </w:r>
            <w:r w:rsidR="00C4531E">
              <w:t>low</w:t>
            </w:r>
            <w:r w:rsidR="00C4531E">
              <w:noBreakHyphen/>
              <w:t>efficiency</w:t>
            </w:r>
            <w:r w:rsidR="00654843">
              <w:t xml:space="preserve"> reference</w:t>
            </w:r>
            <w:r>
              <w:t xml:space="preserve"> components</w:t>
            </w:r>
          </w:p>
        </w:tc>
      </w:tr>
      <w:tr w:rsidR="00E67548" w14:paraId="68E93A45" w14:textId="77777777" w:rsidTr="00C4531E">
        <w:tc>
          <w:tcPr>
            <w:tcW w:w="567" w:type="dxa"/>
            <w:tcBorders>
              <w:top w:val="single" w:sz="18" w:space="0" w:color="auto"/>
              <w:bottom w:val="single" w:sz="2" w:space="0" w:color="auto"/>
            </w:tcBorders>
          </w:tcPr>
          <w:p w14:paraId="289AE9E1" w14:textId="28B708E9" w:rsidR="00E67548" w:rsidRDefault="00E67548" w:rsidP="00844310">
            <w:pPr>
              <w:pStyle w:val="TableP1a"/>
            </w:pPr>
            <w:r>
              <w:t>1</w:t>
            </w:r>
          </w:p>
        </w:tc>
        <w:tc>
          <w:tcPr>
            <w:tcW w:w="2977" w:type="dxa"/>
            <w:tcBorders>
              <w:top w:val="single" w:sz="18" w:space="0" w:color="auto"/>
              <w:bottom w:val="single" w:sz="2" w:space="0" w:color="auto"/>
            </w:tcBorders>
          </w:tcPr>
          <w:p w14:paraId="5A0B2292" w14:textId="77777777" w:rsidR="00E67548" w:rsidRPr="00F369FF" w:rsidRDefault="00E67548" w:rsidP="00844310">
            <w:pPr>
              <w:pStyle w:val="Tabletext"/>
            </w:pPr>
            <w:r w:rsidRPr="00F369FF">
              <w:t>Fan motor</w:t>
            </w:r>
          </w:p>
        </w:tc>
        <w:tc>
          <w:tcPr>
            <w:tcW w:w="5482" w:type="dxa"/>
            <w:tcBorders>
              <w:top w:val="single" w:sz="18" w:space="0" w:color="auto"/>
              <w:bottom w:val="single" w:sz="2" w:space="0" w:color="auto"/>
            </w:tcBorders>
          </w:tcPr>
          <w:p w14:paraId="783A1FF7" w14:textId="4458091F" w:rsidR="00E67548" w:rsidRPr="005160B7" w:rsidRDefault="00E67548" w:rsidP="006D7BB9">
            <w:pPr>
              <w:pStyle w:val="Tabletext"/>
              <w:rPr>
                <w:bCs w:val="0"/>
              </w:rPr>
            </w:pPr>
            <w:r w:rsidRPr="005160B7">
              <w:rPr>
                <w:bCs w:val="0"/>
              </w:rPr>
              <w:t xml:space="preserve">A shaded pole fan motor with an efficiency of 35% or </w:t>
            </w:r>
            <w:r w:rsidRPr="005160B7">
              <w:t>lower</w:t>
            </w:r>
          </w:p>
        </w:tc>
      </w:tr>
      <w:tr w:rsidR="00E67548" w14:paraId="061BD3DE" w14:textId="77777777" w:rsidTr="00C4531E">
        <w:tc>
          <w:tcPr>
            <w:tcW w:w="567" w:type="dxa"/>
            <w:tcBorders>
              <w:top w:val="single" w:sz="2" w:space="0" w:color="auto"/>
              <w:bottom w:val="single" w:sz="2" w:space="0" w:color="auto"/>
            </w:tcBorders>
          </w:tcPr>
          <w:p w14:paraId="566D4680" w14:textId="77777777" w:rsidR="00E67548" w:rsidRDefault="00E67548" w:rsidP="00844310">
            <w:pPr>
              <w:pStyle w:val="TableP1a"/>
            </w:pPr>
            <w:r>
              <w:t>2</w:t>
            </w:r>
          </w:p>
        </w:tc>
        <w:tc>
          <w:tcPr>
            <w:tcW w:w="2977" w:type="dxa"/>
            <w:tcBorders>
              <w:top w:val="single" w:sz="2" w:space="0" w:color="auto"/>
              <w:bottom w:val="single" w:sz="2" w:space="0" w:color="auto"/>
            </w:tcBorders>
          </w:tcPr>
          <w:p w14:paraId="393689BF" w14:textId="77777777" w:rsidR="00E67548" w:rsidRPr="00F369FF" w:rsidRDefault="00E67548" w:rsidP="00844310">
            <w:pPr>
              <w:pStyle w:val="Tabletext"/>
            </w:pPr>
            <w:r w:rsidRPr="00F369FF">
              <w:t>Lighting</w:t>
            </w:r>
          </w:p>
        </w:tc>
        <w:tc>
          <w:tcPr>
            <w:tcW w:w="5482" w:type="dxa"/>
            <w:tcBorders>
              <w:top w:val="single" w:sz="2" w:space="0" w:color="auto"/>
              <w:bottom w:val="single" w:sz="2" w:space="0" w:color="auto"/>
            </w:tcBorders>
          </w:tcPr>
          <w:p w14:paraId="7C4F37C7" w14:textId="77777777" w:rsidR="00E67548" w:rsidRPr="005160B7" w:rsidRDefault="00E67548" w:rsidP="00844310">
            <w:pPr>
              <w:pStyle w:val="Tabletext"/>
              <w:rPr>
                <w:bCs w:val="0"/>
              </w:rPr>
            </w:pPr>
            <w:r w:rsidRPr="005160B7">
              <w:rPr>
                <w:bCs w:val="0"/>
              </w:rPr>
              <w:t>Fluorescent lamps with B2 ballasts</w:t>
            </w:r>
          </w:p>
        </w:tc>
      </w:tr>
      <w:tr w:rsidR="00E67548" w14:paraId="57826E7C" w14:textId="77777777" w:rsidTr="00C4531E">
        <w:tc>
          <w:tcPr>
            <w:tcW w:w="567" w:type="dxa"/>
            <w:tcBorders>
              <w:top w:val="single" w:sz="2" w:space="0" w:color="auto"/>
              <w:bottom w:val="single" w:sz="2" w:space="0" w:color="auto"/>
            </w:tcBorders>
          </w:tcPr>
          <w:p w14:paraId="749BA7D0" w14:textId="77777777" w:rsidR="00E67548" w:rsidRDefault="00E67548" w:rsidP="00844310">
            <w:pPr>
              <w:pStyle w:val="TableP1a"/>
            </w:pPr>
            <w:r>
              <w:t>3</w:t>
            </w:r>
          </w:p>
        </w:tc>
        <w:tc>
          <w:tcPr>
            <w:tcW w:w="2977" w:type="dxa"/>
            <w:tcBorders>
              <w:top w:val="single" w:sz="2" w:space="0" w:color="auto"/>
              <w:bottom w:val="single" w:sz="2" w:space="0" w:color="auto"/>
            </w:tcBorders>
          </w:tcPr>
          <w:p w14:paraId="1281D14C" w14:textId="77777777" w:rsidR="00E67548" w:rsidRPr="00F369FF" w:rsidRDefault="00E67548" w:rsidP="00844310">
            <w:pPr>
              <w:pStyle w:val="Tabletext"/>
            </w:pPr>
            <w:r>
              <w:t>Anti-condensation heaters</w:t>
            </w:r>
          </w:p>
        </w:tc>
        <w:tc>
          <w:tcPr>
            <w:tcW w:w="5482" w:type="dxa"/>
            <w:tcBorders>
              <w:top w:val="single" w:sz="2" w:space="0" w:color="auto"/>
              <w:bottom w:val="single" w:sz="2" w:space="0" w:color="auto"/>
            </w:tcBorders>
          </w:tcPr>
          <w:p w14:paraId="19471878" w14:textId="0062C5D4" w:rsidR="00E67548" w:rsidRPr="005160B7" w:rsidRDefault="00E67548" w:rsidP="006D7BB9">
            <w:pPr>
              <w:pStyle w:val="Tabletext"/>
              <w:rPr>
                <w:bCs w:val="0"/>
              </w:rPr>
            </w:pPr>
            <w:r w:rsidRPr="005160B7">
              <w:rPr>
                <w:bCs w:val="0"/>
              </w:rPr>
              <w:t>An uncontrolled anti</w:t>
            </w:r>
            <w:r w:rsidRPr="005160B7">
              <w:rPr>
                <w:bCs w:val="0"/>
              </w:rPr>
              <w:noBreakHyphen/>
              <w:t>condensation heater</w:t>
            </w:r>
          </w:p>
        </w:tc>
      </w:tr>
      <w:tr w:rsidR="00E67548" w14:paraId="34B5FBED" w14:textId="77777777" w:rsidTr="00C4531E">
        <w:tc>
          <w:tcPr>
            <w:tcW w:w="567" w:type="dxa"/>
            <w:tcBorders>
              <w:top w:val="single" w:sz="2" w:space="0" w:color="auto"/>
              <w:bottom w:val="single" w:sz="2" w:space="0" w:color="auto"/>
            </w:tcBorders>
          </w:tcPr>
          <w:p w14:paraId="41D58268" w14:textId="77777777" w:rsidR="00E67548" w:rsidRDefault="00E67548" w:rsidP="00844310">
            <w:pPr>
              <w:pStyle w:val="TableP1a"/>
            </w:pPr>
            <w:r>
              <w:t>4</w:t>
            </w:r>
          </w:p>
        </w:tc>
        <w:tc>
          <w:tcPr>
            <w:tcW w:w="2977" w:type="dxa"/>
            <w:tcBorders>
              <w:top w:val="single" w:sz="2" w:space="0" w:color="auto"/>
              <w:bottom w:val="single" w:sz="2" w:space="0" w:color="auto"/>
            </w:tcBorders>
          </w:tcPr>
          <w:p w14:paraId="36F8B72F" w14:textId="77777777" w:rsidR="00E67548" w:rsidRDefault="00E67548" w:rsidP="00844310">
            <w:pPr>
              <w:pStyle w:val="Tabletext"/>
            </w:pPr>
            <w:r>
              <w:t>Pan heaters</w:t>
            </w:r>
          </w:p>
        </w:tc>
        <w:tc>
          <w:tcPr>
            <w:tcW w:w="5482" w:type="dxa"/>
            <w:tcBorders>
              <w:top w:val="single" w:sz="2" w:space="0" w:color="auto"/>
              <w:bottom w:val="single" w:sz="2" w:space="0" w:color="auto"/>
            </w:tcBorders>
          </w:tcPr>
          <w:p w14:paraId="7E985306" w14:textId="2698A329" w:rsidR="00E67548" w:rsidRPr="005160B7" w:rsidRDefault="00E67548" w:rsidP="006D7BB9">
            <w:pPr>
              <w:pStyle w:val="Tabletext"/>
              <w:rPr>
                <w:bCs w:val="0"/>
              </w:rPr>
            </w:pPr>
            <w:r w:rsidRPr="005160B7">
              <w:rPr>
                <w:bCs w:val="0"/>
              </w:rPr>
              <w:t>An uncontrolled pan heater</w:t>
            </w:r>
          </w:p>
        </w:tc>
      </w:tr>
      <w:tr w:rsidR="00E67548" w14:paraId="73CC4522" w14:textId="77777777" w:rsidTr="00C4531E">
        <w:tc>
          <w:tcPr>
            <w:tcW w:w="567" w:type="dxa"/>
            <w:tcBorders>
              <w:top w:val="single" w:sz="2" w:space="0" w:color="auto"/>
              <w:bottom w:val="single" w:sz="18" w:space="0" w:color="auto"/>
            </w:tcBorders>
          </w:tcPr>
          <w:p w14:paraId="448E788E" w14:textId="77777777" w:rsidR="00E67548" w:rsidRDefault="00E67548" w:rsidP="00844310">
            <w:pPr>
              <w:pStyle w:val="TableP1a"/>
            </w:pPr>
            <w:r>
              <w:t>5</w:t>
            </w:r>
          </w:p>
        </w:tc>
        <w:tc>
          <w:tcPr>
            <w:tcW w:w="2977" w:type="dxa"/>
            <w:tcBorders>
              <w:top w:val="single" w:sz="2" w:space="0" w:color="auto"/>
              <w:bottom w:val="single" w:sz="18" w:space="0" w:color="auto"/>
            </w:tcBorders>
          </w:tcPr>
          <w:p w14:paraId="28B3C80A" w14:textId="77777777" w:rsidR="00E67548" w:rsidRDefault="00E67548" w:rsidP="00844310">
            <w:pPr>
              <w:pStyle w:val="Tabletext"/>
            </w:pPr>
            <w:r>
              <w:t>Defrost heaters</w:t>
            </w:r>
          </w:p>
        </w:tc>
        <w:tc>
          <w:tcPr>
            <w:tcW w:w="5482" w:type="dxa"/>
            <w:tcBorders>
              <w:top w:val="single" w:sz="2" w:space="0" w:color="auto"/>
              <w:bottom w:val="single" w:sz="18" w:space="0" w:color="auto"/>
            </w:tcBorders>
          </w:tcPr>
          <w:p w14:paraId="140DE30E" w14:textId="22BFA7D2" w:rsidR="00E67548" w:rsidRPr="005160B7" w:rsidRDefault="009751B2" w:rsidP="006D7BB9">
            <w:pPr>
              <w:pStyle w:val="Tabletext"/>
              <w:rPr>
                <w:bCs w:val="0"/>
              </w:rPr>
            </w:pPr>
            <w:r>
              <w:rPr>
                <w:bCs w:val="0"/>
              </w:rPr>
              <w:t>A</w:t>
            </w:r>
            <w:r w:rsidR="00E67548" w:rsidRPr="005160B7">
              <w:rPr>
                <w:bCs w:val="0"/>
              </w:rPr>
              <w:t xml:space="preserve"> defrost heater that is controlled by a timer</w:t>
            </w:r>
          </w:p>
        </w:tc>
      </w:tr>
    </w:tbl>
    <w:p w14:paraId="6957A83B" w14:textId="4019A004" w:rsidR="00606EAF" w:rsidRDefault="001A6E34" w:rsidP="00606EAF">
      <w:pPr>
        <w:pStyle w:val="h3Div"/>
      </w:pPr>
      <w:bookmarkStart w:id="35" w:name="_Toc3988802"/>
      <w:r>
        <w:t>Division 2</w:t>
      </w:r>
      <w:r w:rsidR="00606EAF">
        <w:t>—GEMS level requiremen</w:t>
      </w:r>
      <w:r w:rsidR="006D7BB9">
        <w:t>t</w:t>
      </w:r>
      <w:r w:rsidR="00606EAF">
        <w:t>s</w:t>
      </w:r>
      <w:bookmarkEnd w:id="35"/>
    </w:p>
    <w:p w14:paraId="133D63A9" w14:textId="54F39BD2" w:rsidR="00606EAF" w:rsidRDefault="001A6E34" w:rsidP="00D84F39">
      <w:pPr>
        <w:pStyle w:val="h5Section"/>
      </w:pPr>
      <w:bookmarkStart w:id="36" w:name="_Toc3988803"/>
      <w:proofErr w:type="gramStart"/>
      <w:r>
        <w:t>23</w:t>
      </w:r>
      <w:r w:rsidR="00D84F39">
        <w:t xml:space="preserve">  GEMS</w:t>
      </w:r>
      <w:proofErr w:type="gramEnd"/>
      <w:r w:rsidR="00D84F39">
        <w:t xml:space="preserve"> level requirements</w:t>
      </w:r>
      <w:bookmarkEnd w:id="36"/>
    </w:p>
    <w:p w14:paraId="7926F9DE" w14:textId="43D69C1F" w:rsidR="00980374" w:rsidRDefault="00EE5F1E" w:rsidP="0046619A">
      <w:pPr>
        <w:pStyle w:val="tMain"/>
        <w:spacing w:after="120"/>
      </w:pPr>
      <w:r>
        <w:tab/>
      </w:r>
      <w:r>
        <w:tab/>
      </w:r>
      <w:r w:rsidR="00980374">
        <w:t xml:space="preserve">The table </w:t>
      </w:r>
      <w:r w:rsidR="00DE40C8">
        <w:t>has effect</w:t>
      </w:r>
      <w:r w:rsidR="00980374">
        <w:t>:</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4545"/>
        <w:gridCol w:w="2628"/>
      </w:tblGrid>
      <w:tr w:rsidR="00B90D84" w14:paraId="19DE3202" w14:textId="77777777" w:rsidTr="00B90D84">
        <w:trPr>
          <w:tblHeader/>
        </w:trPr>
        <w:tc>
          <w:tcPr>
            <w:tcW w:w="709" w:type="dxa"/>
            <w:tcBorders>
              <w:top w:val="single" w:sz="18" w:space="0" w:color="auto"/>
              <w:bottom w:val="single" w:sz="18" w:space="0" w:color="auto"/>
            </w:tcBorders>
          </w:tcPr>
          <w:p w14:paraId="1C8B6F71" w14:textId="4BC484F2" w:rsidR="00B90D84" w:rsidRDefault="00B90D84" w:rsidP="00B90D84">
            <w:pPr>
              <w:pStyle w:val="TableHeading"/>
            </w:pPr>
            <w:r>
              <w:lastRenderedPageBreak/>
              <w:t>Item</w:t>
            </w:r>
          </w:p>
        </w:tc>
        <w:tc>
          <w:tcPr>
            <w:tcW w:w="4545" w:type="dxa"/>
            <w:tcBorders>
              <w:top w:val="single" w:sz="18" w:space="0" w:color="auto"/>
              <w:bottom w:val="single" w:sz="18" w:space="0" w:color="auto"/>
            </w:tcBorders>
          </w:tcPr>
          <w:p w14:paraId="2C3F094F" w14:textId="4D2D2130" w:rsidR="00B90D84" w:rsidRDefault="00B90D84" w:rsidP="00B90D84">
            <w:pPr>
              <w:pStyle w:val="TableHeading"/>
            </w:pPr>
            <w:r>
              <w:t>For:</w:t>
            </w:r>
          </w:p>
        </w:tc>
        <w:tc>
          <w:tcPr>
            <w:tcW w:w="2628" w:type="dxa"/>
            <w:tcBorders>
              <w:top w:val="single" w:sz="18" w:space="0" w:color="auto"/>
              <w:bottom w:val="single" w:sz="18" w:space="0" w:color="auto"/>
            </w:tcBorders>
          </w:tcPr>
          <w:p w14:paraId="0954EB94" w14:textId="575F1025" w:rsidR="00B90D84" w:rsidRDefault="00B90D84" w:rsidP="00B90D84">
            <w:pPr>
              <w:pStyle w:val="TableHeading"/>
            </w:pPr>
            <w:r>
              <w:t xml:space="preserve">the </w:t>
            </w:r>
            <w:r w:rsidRPr="00293CE1">
              <w:rPr>
                <w:i/>
              </w:rPr>
              <w:t>EEI</w:t>
            </w:r>
            <w:r>
              <w:rPr>
                <w:i/>
              </w:rPr>
              <w:t xml:space="preserve"> </w:t>
            </w:r>
            <w:r>
              <w:t>must be:</w:t>
            </w:r>
          </w:p>
        </w:tc>
      </w:tr>
      <w:tr w:rsidR="00B90D84" w14:paraId="3602BB14" w14:textId="77777777" w:rsidTr="003658BB">
        <w:trPr>
          <w:cantSplit/>
        </w:trPr>
        <w:tc>
          <w:tcPr>
            <w:tcW w:w="709" w:type="dxa"/>
            <w:tcBorders>
              <w:top w:val="single" w:sz="18" w:space="0" w:color="auto"/>
            </w:tcBorders>
          </w:tcPr>
          <w:p w14:paraId="7C3134C4" w14:textId="15316E1E" w:rsidR="00B90D84" w:rsidRDefault="00B90D84" w:rsidP="00B90D84">
            <w:pPr>
              <w:pStyle w:val="TableText1"/>
            </w:pPr>
            <w:r>
              <w:t>1</w:t>
            </w:r>
          </w:p>
        </w:tc>
        <w:tc>
          <w:tcPr>
            <w:tcW w:w="4545" w:type="dxa"/>
            <w:tcBorders>
              <w:top w:val="single" w:sz="18" w:space="0" w:color="auto"/>
            </w:tcBorders>
          </w:tcPr>
          <w:p w14:paraId="6DC118AF" w14:textId="77777777" w:rsidR="00B90D84" w:rsidRPr="00B607AE" w:rsidRDefault="00B90D84" w:rsidP="00A95F4F">
            <w:pPr>
              <w:pStyle w:val="Tabletext"/>
            </w:pPr>
            <w:r>
              <w:t>any of the following</w:t>
            </w:r>
            <w:r w:rsidRPr="00B607AE">
              <w:t>:</w:t>
            </w:r>
          </w:p>
          <w:p w14:paraId="23DCD109" w14:textId="515DAF61" w:rsidR="00B90D84" w:rsidRPr="00B607AE" w:rsidRDefault="00B90D84" w:rsidP="00B90D84">
            <w:pPr>
              <w:pStyle w:val="TableP1a"/>
            </w:pPr>
            <w:r w:rsidRPr="00B607AE">
              <w:t>(a)</w:t>
            </w:r>
            <w:r w:rsidRPr="00B607AE">
              <w:tab/>
              <w:t>a</w:t>
            </w:r>
            <w:r w:rsidR="001B6CCC">
              <w:t>n</w:t>
            </w:r>
            <w:r>
              <w:t xml:space="preserve"> RDC</w:t>
            </w:r>
            <w:r w:rsidRPr="00B607AE">
              <w:t>;</w:t>
            </w:r>
          </w:p>
          <w:p w14:paraId="694C09A1" w14:textId="58CFF323" w:rsidR="00B90D84" w:rsidRPr="00B607AE" w:rsidRDefault="00B90D84" w:rsidP="00B90D84">
            <w:pPr>
              <w:pStyle w:val="TableP1a"/>
            </w:pPr>
            <w:r w:rsidRPr="00B607AE">
              <w:t>(b)</w:t>
            </w:r>
            <w:r w:rsidRPr="00B607AE">
              <w:tab/>
              <w:t xml:space="preserve">a scooping </w:t>
            </w:r>
            <w:r w:rsidR="007F177D">
              <w:t>cabinet</w:t>
            </w:r>
            <w:r w:rsidRPr="00B607AE">
              <w:t>;</w:t>
            </w:r>
          </w:p>
          <w:p w14:paraId="06C22C55" w14:textId="30EB857F" w:rsidR="00B90D84" w:rsidRDefault="00B90D84" w:rsidP="00B90D84">
            <w:pPr>
              <w:pStyle w:val="TableP1a"/>
            </w:pPr>
            <w:r w:rsidRPr="00B607AE">
              <w:t>(c)</w:t>
            </w:r>
            <w:r w:rsidRPr="00B607AE">
              <w:tab/>
              <w:t>a</w:t>
            </w:r>
            <w:r>
              <w:t xml:space="preserve">n </w:t>
            </w:r>
            <w:r w:rsidRPr="00B607AE">
              <w:t xml:space="preserve">ice cream freezer </w:t>
            </w:r>
            <w:r w:rsidR="007F177D">
              <w:t>cabinet</w:t>
            </w:r>
          </w:p>
        </w:tc>
        <w:tc>
          <w:tcPr>
            <w:tcW w:w="2628" w:type="dxa"/>
            <w:tcBorders>
              <w:top w:val="single" w:sz="18" w:space="0" w:color="auto"/>
            </w:tcBorders>
          </w:tcPr>
          <w:p w14:paraId="622B665C" w14:textId="1B6647FC" w:rsidR="00B90D84" w:rsidRDefault="00B90D84" w:rsidP="00B90D84">
            <w:pPr>
              <w:pStyle w:val="TableText1"/>
            </w:pPr>
            <w:r w:rsidRPr="00B607AE">
              <w:t>&lt; 130</w:t>
            </w:r>
          </w:p>
        </w:tc>
      </w:tr>
      <w:tr w:rsidR="00B90D84" w14:paraId="66B9FF7B" w14:textId="77777777" w:rsidTr="003658BB">
        <w:trPr>
          <w:cantSplit/>
        </w:trPr>
        <w:tc>
          <w:tcPr>
            <w:tcW w:w="709" w:type="dxa"/>
            <w:tcBorders>
              <w:bottom w:val="single" w:sz="4" w:space="0" w:color="auto"/>
            </w:tcBorders>
          </w:tcPr>
          <w:p w14:paraId="62E580EC" w14:textId="24369AC4" w:rsidR="00B90D84" w:rsidRPr="00CA6AA8" w:rsidRDefault="00AA1668" w:rsidP="00A07076">
            <w:pPr>
              <w:pStyle w:val="Tabletext"/>
            </w:pPr>
            <w:r w:rsidRPr="00CA6AA8">
              <w:t>2</w:t>
            </w:r>
          </w:p>
        </w:tc>
        <w:tc>
          <w:tcPr>
            <w:tcW w:w="4545" w:type="dxa"/>
            <w:tcBorders>
              <w:bottom w:val="single" w:sz="4" w:space="0" w:color="auto"/>
            </w:tcBorders>
          </w:tcPr>
          <w:p w14:paraId="198FDBC4" w14:textId="5747B9B7" w:rsidR="00520F5B" w:rsidRPr="00CA6AA8" w:rsidRDefault="005375E3" w:rsidP="00A07076">
            <w:pPr>
              <w:pStyle w:val="Tabletext"/>
            </w:pPr>
            <w:r w:rsidRPr="00CA6AA8">
              <w:t xml:space="preserve">a heavy duty </w:t>
            </w:r>
            <w:r w:rsidR="00313CC5" w:rsidRPr="00CA6AA8">
              <w:t>RSC</w:t>
            </w:r>
          </w:p>
        </w:tc>
        <w:tc>
          <w:tcPr>
            <w:tcW w:w="2628" w:type="dxa"/>
            <w:tcBorders>
              <w:bottom w:val="single" w:sz="4" w:space="0" w:color="auto"/>
            </w:tcBorders>
          </w:tcPr>
          <w:p w14:paraId="3EEEB59C" w14:textId="77F8686F" w:rsidR="00B90D84" w:rsidRPr="00CA6AA8" w:rsidRDefault="00B90D84" w:rsidP="00A07076">
            <w:pPr>
              <w:pStyle w:val="Tabletext"/>
            </w:pPr>
            <w:r w:rsidRPr="00CA6AA8">
              <w:t xml:space="preserve">&lt; </w:t>
            </w:r>
            <w:r w:rsidR="000B251A" w:rsidRPr="00CA6AA8">
              <w:t>115</w:t>
            </w:r>
          </w:p>
        </w:tc>
      </w:tr>
      <w:tr w:rsidR="00520F5B" w14:paraId="228E9E76" w14:textId="77777777" w:rsidTr="003658BB">
        <w:trPr>
          <w:cantSplit/>
        </w:trPr>
        <w:tc>
          <w:tcPr>
            <w:tcW w:w="709" w:type="dxa"/>
            <w:tcBorders>
              <w:top w:val="single" w:sz="4" w:space="0" w:color="auto"/>
              <w:bottom w:val="single" w:sz="18" w:space="0" w:color="auto"/>
            </w:tcBorders>
          </w:tcPr>
          <w:p w14:paraId="41A8EDE1" w14:textId="5DFF899F" w:rsidR="00520F5B" w:rsidRPr="00CA6AA8" w:rsidRDefault="00AA1668" w:rsidP="00A07076">
            <w:pPr>
              <w:pStyle w:val="Tabletext"/>
            </w:pPr>
            <w:r w:rsidRPr="00CA6AA8">
              <w:t>3</w:t>
            </w:r>
          </w:p>
        </w:tc>
        <w:tc>
          <w:tcPr>
            <w:tcW w:w="4545" w:type="dxa"/>
            <w:tcBorders>
              <w:top w:val="single" w:sz="4" w:space="0" w:color="auto"/>
              <w:bottom w:val="single" w:sz="18" w:space="0" w:color="auto"/>
            </w:tcBorders>
          </w:tcPr>
          <w:p w14:paraId="08BAB5F8" w14:textId="6322FEE2" w:rsidR="00520F5B" w:rsidRPr="00CA6AA8" w:rsidRDefault="000D7EC5" w:rsidP="00A07076">
            <w:pPr>
              <w:pStyle w:val="Tabletext"/>
            </w:pPr>
            <w:r w:rsidRPr="00CA6AA8">
              <w:t>light duty</w:t>
            </w:r>
            <w:r w:rsidR="00520F5B" w:rsidRPr="00CA6AA8">
              <w:t xml:space="preserve"> </w:t>
            </w:r>
            <w:r w:rsidRPr="00CA6AA8">
              <w:t xml:space="preserve">or normal duty </w:t>
            </w:r>
            <w:r w:rsidR="00520F5B" w:rsidRPr="00CA6AA8">
              <w:t>RSC</w:t>
            </w:r>
          </w:p>
        </w:tc>
        <w:tc>
          <w:tcPr>
            <w:tcW w:w="2628" w:type="dxa"/>
            <w:tcBorders>
              <w:top w:val="single" w:sz="4" w:space="0" w:color="auto"/>
              <w:bottom w:val="single" w:sz="18" w:space="0" w:color="auto"/>
            </w:tcBorders>
          </w:tcPr>
          <w:p w14:paraId="7DE3ADC7" w14:textId="1D90CE51" w:rsidR="00520F5B" w:rsidRPr="00CA6AA8" w:rsidRDefault="00D12438" w:rsidP="00A07076">
            <w:pPr>
              <w:pStyle w:val="Tabletext"/>
            </w:pPr>
            <w:r w:rsidRPr="00CA6AA8">
              <w:t xml:space="preserve">&lt; </w:t>
            </w:r>
            <w:r w:rsidR="000D7EC5" w:rsidRPr="00CA6AA8">
              <w:t>95</w:t>
            </w:r>
          </w:p>
        </w:tc>
      </w:tr>
    </w:tbl>
    <w:p w14:paraId="5D5F01E4" w14:textId="1B8FF550" w:rsidR="00FF253A" w:rsidRPr="00BC6F57" w:rsidRDefault="00DE331D" w:rsidP="0002555A">
      <w:pPr>
        <w:pStyle w:val="nMain"/>
        <w:rPr>
          <w:color w:val="000000" w:themeColor="text1"/>
        </w:rPr>
      </w:pPr>
      <w:r w:rsidRPr="00BC6F57">
        <w:rPr>
          <w:color w:val="000000" w:themeColor="text1"/>
        </w:rPr>
        <w:t>Note</w:t>
      </w:r>
      <w:r w:rsidR="00245C3A" w:rsidRPr="00BC6F57">
        <w:rPr>
          <w:color w:val="000000" w:themeColor="text1"/>
        </w:rPr>
        <w:t xml:space="preserve"> 1</w:t>
      </w:r>
      <w:r w:rsidRPr="00BC6F57">
        <w:rPr>
          <w:color w:val="000000" w:themeColor="text1"/>
        </w:rPr>
        <w:t>:</w:t>
      </w:r>
      <w:r w:rsidRPr="00BC6F57">
        <w:rPr>
          <w:color w:val="000000" w:themeColor="text1"/>
        </w:rPr>
        <w:tab/>
      </w:r>
      <w:r w:rsidR="00FF253A" w:rsidRPr="00BC6F57">
        <w:rPr>
          <w:color w:val="000000" w:themeColor="text1"/>
        </w:rPr>
        <w:t xml:space="preserve">For </w:t>
      </w:r>
      <w:r w:rsidR="00B7281D" w:rsidRPr="00BC6F57">
        <w:rPr>
          <w:color w:val="000000" w:themeColor="text1"/>
        </w:rPr>
        <w:t xml:space="preserve">item 1 </w:t>
      </w:r>
      <w:r w:rsidR="00FF253A" w:rsidRPr="00BC6F57">
        <w:rPr>
          <w:color w:val="000000" w:themeColor="text1"/>
        </w:rPr>
        <w:t>of the table, the product class could be any of product classes 1, 2, 5 to 8 or 11 to 15.</w:t>
      </w:r>
    </w:p>
    <w:p w14:paraId="14449E48" w14:textId="20A3ED7B" w:rsidR="00E63B54" w:rsidRPr="00BC6F57" w:rsidRDefault="00034FB7" w:rsidP="0002555A">
      <w:pPr>
        <w:pStyle w:val="nMain"/>
        <w:rPr>
          <w:color w:val="000000" w:themeColor="text1"/>
        </w:rPr>
      </w:pPr>
      <w:r w:rsidRPr="00BC6F57">
        <w:rPr>
          <w:color w:val="000000" w:themeColor="text1"/>
        </w:rPr>
        <w:t xml:space="preserve">Note </w:t>
      </w:r>
      <w:r w:rsidR="00AA1668">
        <w:rPr>
          <w:color w:val="000000" w:themeColor="text1"/>
        </w:rPr>
        <w:t>2</w:t>
      </w:r>
      <w:r w:rsidRPr="00BC6F57">
        <w:rPr>
          <w:color w:val="000000" w:themeColor="text1"/>
        </w:rPr>
        <w:t>:</w:t>
      </w:r>
      <w:r w:rsidRPr="00BC6F57">
        <w:rPr>
          <w:color w:val="000000" w:themeColor="text1"/>
        </w:rPr>
        <w:tab/>
      </w:r>
      <w:r w:rsidR="00E63B54" w:rsidRPr="00BC6F57">
        <w:rPr>
          <w:color w:val="000000" w:themeColor="text1"/>
        </w:rPr>
        <w:t xml:space="preserve">For items </w:t>
      </w:r>
      <w:r w:rsidR="00AA1668" w:rsidRPr="00CA6AA8">
        <w:t>2</w:t>
      </w:r>
      <w:r w:rsidR="004063B2" w:rsidRPr="00CA6AA8">
        <w:t xml:space="preserve"> and</w:t>
      </w:r>
      <w:r w:rsidR="00D60825" w:rsidRPr="00CA6AA8">
        <w:t xml:space="preserve"> </w:t>
      </w:r>
      <w:r w:rsidR="00AA1668" w:rsidRPr="00CA6AA8">
        <w:t>3</w:t>
      </w:r>
      <w:r w:rsidR="004063B2" w:rsidRPr="00CA6AA8">
        <w:t xml:space="preserve"> </w:t>
      </w:r>
      <w:r w:rsidR="00E63B54" w:rsidRPr="00BC6F57">
        <w:rPr>
          <w:color w:val="000000" w:themeColor="text1"/>
        </w:rPr>
        <w:t>of the table</w:t>
      </w:r>
      <w:r w:rsidR="0002555A" w:rsidRPr="00BC6F57">
        <w:rPr>
          <w:color w:val="000000" w:themeColor="text1"/>
        </w:rPr>
        <w:t xml:space="preserve">, </w:t>
      </w:r>
      <w:r w:rsidR="00E63B54" w:rsidRPr="00BC6F57">
        <w:rPr>
          <w:color w:val="000000" w:themeColor="text1"/>
        </w:rPr>
        <w:t xml:space="preserve">the product class could be </w:t>
      </w:r>
      <w:r w:rsidR="00DD7A09" w:rsidRPr="00BC6F57">
        <w:rPr>
          <w:color w:val="000000" w:themeColor="text1"/>
        </w:rPr>
        <w:t>any</w:t>
      </w:r>
      <w:r w:rsidR="00E63B54" w:rsidRPr="00BC6F57">
        <w:rPr>
          <w:color w:val="000000" w:themeColor="text1"/>
        </w:rPr>
        <w:t xml:space="preserve"> of product classes</w:t>
      </w:r>
      <w:r w:rsidR="003D5F9B" w:rsidRPr="00BC6F57">
        <w:rPr>
          <w:color w:val="000000" w:themeColor="text1"/>
        </w:rPr>
        <w:t xml:space="preserve"> 3, 4, 9 or 10</w:t>
      </w:r>
      <w:r w:rsidR="0002555A" w:rsidRPr="00BC6F57">
        <w:rPr>
          <w:color w:val="000000" w:themeColor="text1"/>
        </w:rPr>
        <w:t>.</w:t>
      </w:r>
    </w:p>
    <w:p w14:paraId="3D29EB0B" w14:textId="7517A158" w:rsidR="00142B87" w:rsidRPr="00BC6F57" w:rsidRDefault="00142B87" w:rsidP="0002555A">
      <w:pPr>
        <w:pStyle w:val="nMain"/>
        <w:rPr>
          <w:color w:val="000000" w:themeColor="text1"/>
        </w:rPr>
      </w:pPr>
      <w:r w:rsidRPr="00BC6F57">
        <w:rPr>
          <w:color w:val="000000" w:themeColor="text1"/>
        </w:rPr>
        <w:t xml:space="preserve">Note </w:t>
      </w:r>
      <w:r w:rsidR="00AA1668">
        <w:rPr>
          <w:color w:val="000000" w:themeColor="text1"/>
        </w:rPr>
        <w:t>3</w:t>
      </w:r>
      <w:r w:rsidRPr="00BC6F57">
        <w:rPr>
          <w:color w:val="000000" w:themeColor="text1"/>
        </w:rPr>
        <w:t xml:space="preserve">:  </w:t>
      </w:r>
      <w:r w:rsidRPr="00BC6F57">
        <w:rPr>
          <w:color w:val="000000" w:themeColor="text1"/>
        </w:rPr>
        <w:tab/>
        <w:t>For the product classes, see section </w:t>
      </w:r>
      <w:r w:rsidR="00E2777E">
        <w:rPr>
          <w:color w:val="000000" w:themeColor="text1"/>
        </w:rPr>
        <w:t>19</w:t>
      </w:r>
      <w:r w:rsidRPr="00BC6F57">
        <w:rPr>
          <w:color w:val="000000" w:themeColor="text1"/>
        </w:rPr>
        <w:t xml:space="preserve"> and </w:t>
      </w:r>
      <w:r w:rsidR="00E2777E">
        <w:rPr>
          <w:color w:val="000000" w:themeColor="text1"/>
        </w:rPr>
        <w:t>Schedule 1</w:t>
      </w:r>
      <w:r w:rsidRPr="00BC6F57">
        <w:rPr>
          <w:color w:val="000000" w:themeColor="text1"/>
        </w:rPr>
        <w:t>.</w:t>
      </w:r>
    </w:p>
    <w:p w14:paraId="2F9AA194" w14:textId="53F6C8D8" w:rsidR="00D84F39" w:rsidRPr="00336F89" w:rsidRDefault="001A6E34" w:rsidP="00D84F39">
      <w:pPr>
        <w:pStyle w:val="h5Section"/>
      </w:pPr>
      <w:bookmarkStart w:id="37" w:name="_Toc3988804"/>
      <w:proofErr w:type="gramStart"/>
      <w:r>
        <w:t>24</w:t>
      </w:r>
      <w:r w:rsidR="00D84F39" w:rsidRPr="00336F89">
        <w:t xml:space="preserve">  Calculation</w:t>
      </w:r>
      <w:proofErr w:type="gramEnd"/>
      <w:r w:rsidR="00D84F39" w:rsidRPr="00336F89">
        <w:t xml:space="preserve"> of </w:t>
      </w:r>
      <w:r w:rsidR="00D84F39" w:rsidRPr="00336F89">
        <w:rPr>
          <w:i/>
        </w:rPr>
        <w:t>energy efficiency index</w:t>
      </w:r>
      <w:r w:rsidR="00960B96" w:rsidRPr="00336F89">
        <w:t xml:space="preserve"> </w:t>
      </w:r>
      <w:r w:rsidR="00DD7A09" w:rsidRPr="00336F89">
        <w:t xml:space="preserve">or </w:t>
      </w:r>
      <w:r w:rsidR="00960B96" w:rsidRPr="00336F89">
        <w:rPr>
          <w:i/>
        </w:rPr>
        <w:t>EEI</w:t>
      </w:r>
      <w:bookmarkEnd w:id="37"/>
    </w:p>
    <w:p w14:paraId="5AABAC75" w14:textId="1E184E97" w:rsidR="00D84F39" w:rsidRPr="00336F89" w:rsidRDefault="00A62C79" w:rsidP="00A62C79">
      <w:pPr>
        <w:pStyle w:val="tMain"/>
      </w:pPr>
      <w:r w:rsidRPr="00336F89">
        <w:tab/>
      </w:r>
      <w:r w:rsidRPr="00336F89">
        <w:tab/>
        <w:t>T</w:t>
      </w:r>
      <w:r w:rsidR="00D84F39" w:rsidRPr="00336F89">
        <w:t xml:space="preserve">he </w:t>
      </w:r>
      <w:r w:rsidR="00D84F39" w:rsidRPr="00336F89">
        <w:rPr>
          <w:b/>
          <w:i/>
        </w:rPr>
        <w:t>energy efficiency index</w:t>
      </w:r>
      <w:r w:rsidR="00960B96" w:rsidRPr="00336F89">
        <w:t>,</w:t>
      </w:r>
      <w:r w:rsidR="00D84F39" w:rsidRPr="00336F89">
        <w:t xml:space="preserve"> </w:t>
      </w:r>
      <w:r w:rsidR="00D84F39" w:rsidRPr="00336F89">
        <w:rPr>
          <w:b/>
          <w:i/>
        </w:rPr>
        <w:t>EEI</w:t>
      </w:r>
      <w:r w:rsidR="00960B96" w:rsidRPr="00336F89">
        <w:t>,</w:t>
      </w:r>
      <w:r w:rsidR="00D84F39" w:rsidRPr="00336F89">
        <w:t xml:space="preserve"> of a </w:t>
      </w:r>
      <w:r w:rsidR="00942919" w:rsidRPr="00336F89">
        <w:t>refrigerated cabinet</w:t>
      </w:r>
      <w:r w:rsidR="00D84F39" w:rsidRPr="00336F89">
        <w:t xml:space="preserve"> </w:t>
      </w:r>
      <w:r w:rsidR="00F61808" w:rsidRPr="00336F89">
        <w:t xml:space="preserve">that is covered by this determination </w:t>
      </w:r>
      <w:r w:rsidR="00D84F39" w:rsidRPr="00336F89">
        <w:t>is calculated in accordance with the following formula:</w:t>
      </w:r>
    </w:p>
    <w:p w14:paraId="704E00F4" w14:textId="31339BF1" w:rsidR="00D84F39" w:rsidRPr="00FF025F" w:rsidRDefault="00D84F39" w:rsidP="00D84F39">
      <w:pPr>
        <w:pStyle w:val="tMain"/>
      </w:pPr>
      <m:oMathPara>
        <m:oMathParaPr>
          <m:jc m:val="left"/>
        </m:oMathParaPr>
        <m:oMath>
          <m:r>
            <w:rPr>
              <w:rFonts w:ascii="Cambria Math" w:hAnsi="Cambria Math"/>
            </w:rPr>
            <m:t>EEI=</m:t>
          </m:r>
          <m:f>
            <m:fPr>
              <m:ctrlPr>
                <w:rPr>
                  <w:rFonts w:ascii="Cambria Math" w:hAnsi="Cambria Math"/>
                  <w:i/>
                </w:rPr>
              </m:ctrlPr>
            </m:fPr>
            <m:num>
              <m:r>
                <w:rPr>
                  <w:rFonts w:ascii="Cambria Math" w:hAnsi="Cambria Math"/>
                </w:rPr>
                <m:t>AEC</m:t>
              </m:r>
            </m:num>
            <m:den>
              <m:r>
                <w:rPr>
                  <w:rFonts w:ascii="Cambria Math" w:hAnsi="Cambria Math"/>
                </w:rPr>
                <m:t>RAEC</m:t>
              </m:r>
            </m:den>
          </m:f>
          <m:r>
            <w:rPr>
              <w:rFonts w:ascii="Cambria Math" w:hAnsi="Cambria Math"/>
            </w:rPr>
            <m:t>×100</m:t>
          </m:r>
        </m:oMath>
      </m:oMathPara>
    </w:p>
    <w:p w14:paraId="05124C9B" w14:textId="32BAAEB2" w:rsidR="00606EAF" w:rsidRPr="00FF025F" w:rsidRDefault="00D84F39" w:rsidP="00D84F39">
      <w:pPr>
        <w:pStyle w:val="tMain"/>
      </w:pPr>
      <w:r w:rsidRPr="00FF025F">
        <w:tab/>
      </w:r>
      <w:r w:rsidRPr="00FF025F">
        <w:tab/>
      </w:r>
      <w:proofErr w:type="gramStart"/>
      <w:r w:rsidRPr="00FF025F">
        <w:t>where</w:t>
      </w:r>
      <w:proofErr w:type="gramEnd"/>
      <w:r w:rsidRPr="00FF025F">
        <w:t>:</w:t>
      </w:r>
    </w:p>
    <w:p w14:paraId="000ED0FF" w14:textId="15B4157F" w:rsidR="003D4CB3" w:rsidRPr="00FF025F" w:rsidRDefault="00D84F39" w:rsidP="00D84F39">
      <w:pPr>
        <w:pStyle w:val="tDefn"/>
      </w:pPr>
      <w:r w:rsidRPr="00FF025F">
        <w:rPr>
          <w:b/>
          <w:i/>
        </w:rPr>
        <w:t xml:space="preserve">AEC </w:t>
      </w:r>
      <w:r w:rsidRPr="00FF025F">
        <w:t xml:space="preserve">is the </w:t>
      </w:r>
      <w:r w:rsidR="0043108E" w:rsidRPr="00FF025F">
        <w:t>refrigerated cabinet</w:t>
      </w:r>
      <w:r w:rsidRPr="00FF025F">
        <w:t xml:space="preserve">’s annual energy consumption, </w:t>
      </w:r>
      <w:r w:rsidR="002F0264" w:rsidRPr="00FF025F">
        <w:t xml:space="preserve">in kWh per year, </w:t>
      </w:r>
      <w:r w:rsidRPr="00FF025F">
        <w:t>and is calculated in accordance with</w:t>
      </w:r>
      <w:r w:rsidR="00C504E9" w:rsidRPr="00FF025F">
        <w:t xml:space="preserve"> section </w:t>
      </w:r>
      <w:r w:rsidR="00E2777E">
        <w:t>25</w:t>
      </w:r>
      <w:r w:rsidR="00C504E9" w:rsidRPr="00FF025F">
        <w:t>.</w:t>
      </w:r>
    </w:p>
    <w:p w14:paraId="1AA46782" w14:textId="2C7A327D" w:rsidR="00256288" w:rsidRDefault="001A3F53" w:rsidP="00C504E9">
      <w:pPr>
        <w:pStyle w:val="tDefn"/>
      </w:pPr>
      <w:r w:rsidRPr="00FF025F">
        <w:rPr>
          <w:b/>
          <w:i/>
        </w:rPr>
        <w:t xml:space="preserve">RAEC </w:t>
      </w:r>
      <w:r w:rsidR="00D84F39" w:rsidRPr="00FF025F">
        <w:t xml:space="preserve">is the </w:t>
      </w:r>
      <w:r w:rsidR="0043108E" w:rsidRPr="00FF025F">
        <w:t>refrigerated cabinet</w:t>
      </w:r>
      <w:r w:rsidR="00D84F39" w:rsidRPr="00FF025F">
        <w:t xml:space="preserve">’s </w:t>
      </w:r>
      <w:r w:rsidRPr="00FF025F">
        <w:t xml:space="preserve">reference </w:t>
      </w:r>
      <w:r w:rsidR="00D84F39" w:rsidRPr="00FF025F">
        <w:t xml:space="preserve">annual energy consumption, </w:t>
      </w:r>
      <w:r w:rsidR="0009501F" w:rsidRPr="00FF025F">
        <w:t xml:space="preserve">in kWh per year, </w:t>
      </w:r>
      <w:r w:rsidR="00D84F39" w:rsidRPr="00FF025F">
        <w:t>and is calculated in accordance</w:t>
      </w:r>
      <w:r w:rsidR="00C504E9" w:rsidRPr="00FF025F">
        <w:t xml:space="preserve"> with </w:t>
      </w:r>
      <w:r w:rsidR="00EE2FA1" w:rsidRPr="00FF025F">
        <w:t>section </w:t>
      </w:r>
      <w:r w:rsidR="00E2777E">
        <w:t>25</w:t>
      </w:r>
      <w:r w:rsidR="00256288" w:rsidRPr="00FF025F">
        <w:t>.</w:t>
      </w:r>
    </w:p>
    <w:p w14:paraId="15F39529" w14:textId="37EC6A42" w:rsidR="00FF025F" w:rsidRDefault="00FF025F" w:rsidP="00FF025F">
      <w:pPr>
        <w:pStyle w:val="nMain"/>
      </w:pPr>
      <w:r>
        <w:t>Note:</w:t>
      </w:r>
      <w:r>
        <w:tab/>
        <w:t>For refrigerated cabinets that are covered by this determination, other than low sales volume and/or oversize RDCs and low sales volume RSCs, the reference annual energy consumption is equal to the standard annual energy consumption</w:t>
      </w:r>
      <w:r w:rsidR="004C22F9">
        <w:t>, which represents the energy consumption of a standard</w:t>
      </w:r>
      <w:r>
        <w:t xml:space="preserve"> cabinet of </w:t>
      </w:r>
      <w:r w:rsidR="004C22F9">
        <w:t xml:space="preserve">the relevant </w:t>
      </w:r>
      <w:r>
        <w:t>type.</w:t>
      </w:r>
    </w:p>
    <w:p w14:paraId="4063FD16" w14:textId="14E9F6E6" w:rsidR="00FF025F" w:rsidRPr="00FF025F" w:rsidRDefault="00FF025F" w:rsidP="00FF025F">
      <w:pPr>
        <w:pStyle w:val="nMain"/>
      </w:pPr>
      <w:r>
        <w:tab/>
        <w:t xml:space="preserve">For low sales volume and/or oversize RDCs and low sales volume RSCs, the reference annual energy consumption is equal to the base annual energy consumption, which reflects the </w:t>
      </w:r>
      <w:r w:rsidR="004C22F9">
        <w:t xml:space="preserve">energy consumption of a </w:t>
      </w:r>
      <w:r w:rsidR="00654843">
        <w:t xml:space="preserve">reference </w:t>
      </w:r>
      <w:r>
        <w:t>low</w:t>
      </w:r>
      <w:r w:rsidR="004C22F9">
        <w:noBreakHyphen/>
      </w:r>
      <w:r>
        <w:t xml:space="preserve">efficiency </w:t>
      </w:r>
      <w:r w:rsidR="00654843">
        <w:t>version</w:t>
      </w:r>
      <w:r w:rsidR="004C22F9">
        <w:t xml:space="preserve"> of a cabinet of the relevant type</w:t>
      </w:r>
      <w:r>
        <w:t>.</w:t>
      </w:r>
    </w:p>
    <w:p w14:paraId="069DC90B" w14:textId="25063828" w:rsidR="009854E1" w:rsidRPr="00336F89" w:rsidRDefault="001A6E34" w:rsidP="00916601">
      <w:pPr>
        <w:pStyle w:val="h5Section"/>
      </w:pPr>
      <w:bookmarkStart w:id="38" w:name="_Toc3988805"/>
      <w:proofErr w:type="gramStart"/>
      <w:r>
        <w:t>25</w:t>
      </w:r>
      <w:r w:rsidR="00717567" w:rsidRPr="00336F89">
        <w:t xml:space="preserve">  </w:t>
      </w:r>
      <w:r w:rsidR="009854E1" w:rsidRPr="00336F89">
        <w:t>Calculation</w:t>
      </w:r>
      <w:proofErr w:type="gramEnd"/>
      <w:r w:rsidR="009854E1" w:rsidRPr="00336F89">
        <w:t xml:space="preserve"> of annual energy consumption</w:t>
      </w:r>
      <w:r w:rsidR="00960B96" w:rsidRPr="00336F89">
        <w:t xml:space="preserve"> (</w:t>
      </w:r>
      <w:r w:rsidR="00960B96" w:rsidRPr="00336F89">
        <w:rPr>
          <w:i/>
        </w:rPr>
        <w:t>AEC</w:t>
      </w:r>
      <w:r w:rsidR="00960B96" w:rsidRPr="00336F89">
        <w:t>)</w:t>
      </w:r>
      <w:r w:rsidR="00B01600" w:rsidRPr="00336F89">
        <w:t xml:space="preserve"> and </w:t>
      </w:r>
      <w:r w:rsidR="00FF025F" w:rsidRPr="00FF025F">
        <w:t xml:space="preserve">reference </w:t>
      </w:r>
      <w:r w:rsidR="00B01600" w:rsidRPr="00336F89">
        <w:t>annual energy consumption (</w:t>
      </w:r>
      <w:r w:rsidR="00FF025F">
        <w:rPr>
          <w:i/>
        </w:rPr>
        <w:t>R</w:t>
      </w:r>
      <w:r w:rsidR="00B01600" w:rsidRPr="00336F89">
        <w:rPr>
          <w:i/>
        </w:rPr>
        <w:t>AEC</w:t>
      </w:r>
      <w:r w:rsidR="00B01600" w:rsidRPr="00336F89">
        <w:t>)</w:t>
      </w:r>
      <w:bookmarkEnd w:id="38"/>
    </w:p>
    <w:p w14:paraId="47D4D7AA" w14:textId="64E93A1B" w:rsidR="000C4855" w:rsidRPr="00336F89" w:rsidRDefault="001430B5" w:rsidP="001430B5">
      <w:pPr>
        <w:pStyle w:val="ntoHeading"/>
      </w:pPr>
      <w:r w:rsidRPr="00336F89">
        <w:t>Note</w:t>
      </w:r>
      <w:r w:rsidR="00DD7A09" w:rsidRPr="00336F89">
        <w:t xml:space="preserve"> 1</w:t>
      </w:r>
      <w:r w:rsidRPr="00336F89">
        <w:t>:</w:t>
      </w:r>
      <w:r w:rsidRPr="00336F89">
        <w:tab/>
      </w:r>
      <w:r w:rsidR="000C4855" w:rsidRPr="00336F89">
        <w:t xml:space="preserve">Most calculations for the purposes of this section rely on calculation of the amount </w:t>
      </w:r>
      <w:r w:rsidR="000C4855" w:rsidRPr="00336F89">
        <w:rPr>
          <w:i/>
        </w:rPr>
        <w:t>E24h</w:t>
      </w:r>
      <w:r w:rsidR="000C4855" w:rsidRPr="00336F89">
        <w:t xml:space="preserve"> (see section </w:t>
      </w:r>
      <w:r w:rsidR="00E2777E">
        <w:t>12</w:t>
      </w:r>
      <w:r w:rsidR="000C4855" w:rsidRPr="00336F89">
        <w:t>).</w:t>
      </w:r>
    </w:p>
    <w:p w14:paraId="4FBB3578" w14:textId="5178F9A0" w:rsidR="00DD7A09" w:rsidRDefault="00DD7A09" w:rsidP="001430B5">
      <w:pPr>
        <w:pStyle w:val="ntoHeading"/>
        <w:rPr>
          <w:color w:val="000000" w:themeColor="text1"/>
        </w:rPr>
      </w:pPr>
      <w:r w:rsidRPr="00336F89">
        <w:t>Note 2:</w:t>
      </w:r>
      <w:r w:rsidR="000C4855" w:rsidRPr="00336F89">
        <w:tab/>
        <w:t xml:space="preserve">For RDCs that are </w:t>
      </w:r>
      <w:r w:rsidR="007F3ABF">
        <w:t xml:space="preserve">low sales </w:t>
      </w:r>
      <w:r w:rsidR="007F3ABF" w:rsidRPr="00BC6F57">
        <w:rPr>
          <w:color w:val="000000" w:themeColor="text1"/>
        </w:rPr>
        <w:t>volume</w:t>
      </w:r>
      <w:r w:rsidR="000C4855" w:rsidRPr="00BC6F57">
        <w:rPr>
          <w:color w:val="000000" w:themeColor="text1"/>
        </w:rPr>
        <w:t xml:space="preserve"> </w:t>
      </w:r>
      <w:r w:rsidR="00B213D5" w:rsidRPr="00BC6F57">
        <w:rPr>
          <w:color w:val="000000" w:themeColor="text1"/>
        </w:rPr>
        <w:t>and/</w:t>
      </w:r>
      <w:r w:rsidR="000C4855" w:rsidRPr="00BC6F57">
        <w:rPr>
          <w:color w:val="000000" w:themeColor="text1"/>
        </w:rPr>
        <w:t xml:space="preserve">or oversize, </w:t>
      </w:r>
      <w:r w:rsidR="008D0967" w:rsidRPr="00BC6F57">
        <w:rPr>
          <w:color w:val="000000" w:themeColor="text1"/>
        </w:rPr>
        <w:t xml:space="preserve">and for RSCs that are low sales volume, </w:t>
      </w:r>
      <w:r w:rsidR="000C4855" w:rsidRPr="00BC6F57">
        <w:rPr>
          <w:color w:val="000000" w:themeColor="text1"/>
        </w:rPr>
        <w:t xml:space="preserve">the calculations involve determination of </w:t>
      </w:r>
      <w:r w:rsidR="004D2BF7" w:rsidRPr="00BC6F57">
        <w:rPr>
          <w:color w:val="000000" w:themeColor="text1"/>
        </w:rPr>
        <w:t xml:space="preserve">various </w:t>
      </w:r>
      <w:r w:rsidR="000C4855" w:rsidRPr="00BC6F57">
        <w:rPr>
          <w:color w:val="000000" w:themeColor="text1"/>
        </w:rPr>
        <w:t>amounts on the basis of</w:t>
      </w:r>
      <w:r w:rsidR="00654843">
        <w:rPr>
          <w:color w:val="000000" w:themeColor="text1"/>
        </w:rPr>
        <w:t>:</w:t>
      </w:r>
    </w:p>
    <w:p w14:paraId="1F874893" w14:textId="77777777" w:rsidR="00654843" w:rsidRDefault="00654843" w:rsidP="00654843">
      <w:pPr>
        <w:pStyle w:val="nMain"/>
        <w:spacing w:before="40"/>
        <w:ind w:left="1135" w:hanging="284"/>
        <w:rPr>
          <w:color w:val="000000" w:themeColor="text1"/>
        </w:rPr>
      </w:pPr>
      <w:r w:rsidRPr="00BC6F57">
        <w:rPr>
          <w:color w:val="000000" w:themeColor="text1"/>
        </w:rPr>
        <w:sym w:font="Symbol" w:char="F0B7"/>
      </w:r>
      <w:r w:rsidRPr="00BC6F57">
        <w:rPr>
          <w:color w:val="000000" w:themeColor="text1"/>
        </w:rPr>
        <w:tab/>
      </w:r>
      <w:proofErr w:type="gramStart"/>
      <w:r w:rsidRPr="00BC6F57">
        <w:rPr>
          <w:color w:val="000000" w:themeColor="text1"/>
        </w:rPr>
        <w:t>the</w:t>
      </w:r>
      <w:proofErr w:type="gramEnd"/>
      <w:r w:rsidRPr="00BC6F57">
        <w:rPr>
          <w:color w:val="000000" w:themeColor="text1"/>
        </w:rPr>
        <w:t xml:space="preserve"> RDC or RSC with </w:t>
      </w:r>
      <w:r>
        <w:rPr>
          <w:color w:val="000000" w:themeColor="text1"/>
        </w:rPr>
        <w:t>the actual components (the relevant components); and</w:t>
      </w:r>
    </w:p>
    <w:p w14:paraId="23F8007A" w14:textId="77777777" w:rsidR="00654843" w:rsidRPr="00BC6F57" w:rsidRDefault="00654843" w:rsidP="00654843">
      <w:pPr>
        <w:pStyle w:val="nMain"/>
        <w:spacing w:before="40"/>
        <w:ind w:left="1135" w:hanging="284"/>
        <w:rPr>
          <w:color w:val="000000" w:themeColor="text1"/>
        </w:rPr>
      </w:pPr>
      <w:r w:rsidRPr="00BC6F57">
        <w:rPr>
          <w:color w:val="000000" w:themeColor="text1"/>
        </w:rPr>
        <w:sym w:font="Symbol" w:char="F0B7"/>
      </w:r>
      <w:r w:rsidRPr="00BC6F57">
        <w:rPr>
          <w:color w:val="000000" w:themeColor="text1"/>
        </w:rPr>
        <w:tab/>
      </w:r>
      <w:proofErr w:type="gramStart"/>
      <w:r>
        <w:rPr>
          <w:color w:val="000000" w:themeColor="text1"/>
        </w:rPr>
        <w:t>a</w:t>
      </w:r>
      <w:proofErr w:type="gramEnd"/>
      <w:r>
        <w:rPr>
          <w:color w:val="000000" w:themeColor="text1"/>
        </w:rPr>
        <w:t xml:space="preserve"> hypothetical reference low</w:t>
      </w:r>
      <w:r>
        <w:rPr>
          <w:color w:val="000000" w:themeColor="text1"/>
        </w:rPr>
        <w:noBreakHyphen/>
        <w:t>efficiency version of the cabinet with a low</w:t>
      </w:r>
      <w:r>
        <w:rPr>
          <w:color w:val="000000" w:themeColor="text1"/>
        </w:rPr>
        <w:noBreakHyphen/>
        <w:t>efficiency reference set of components</w:t>
      </w:r>
      <w:r w:rsidRPr="00BC6F57">
        <w:rPr>
          <w:color w:val="000000" w:themeColor="text1"/>
        </w:rPr>
        <w:t>.</w:t>
      </w:r>
    </w:p>
    <w:p w14:paraId="6897BEC0" w14:textId="3D490DD0" w:rsidR="00DD7A09" w:rsidRPr="00BC6F57" w:rsidRDefault="00DD7A09" w:rsidP="00DD7A09">
      <w:pPr>
        <w:pStyle w:val="ntoHeading"/>
        <w:rPr>
          <w:color w:val="000000" w:themeColor="text1"/>
        </w:rPr>
      </w:pPr>
      <w:r w:rsidRPr="00BC6F57">
        <w:rPr>
          <w:color w:val="000000" w:themeColor="text1"/>
        </w:rPr>
        <w:t>Note 3:</w:t>
      </w:r>
      <w:r w:rsidRPr="00BC6F57">
        <w:rPr>
          <w:color w:val="000000" w:themeColor="text1"/>
        </w:rPr>
        <w:tab/>
      </w:r>
      <w:r w:rsidR="0042020F" w:rsidRPr="00BC6F57">
        <w:rPr>
          <w:color w:val="000000" w:themeColor="text1"/>
        </w:rPr>
        <w:t xml:space="preserve">In the case of </w:t>
      </w:r>
      <w:r w:rsidR="007F3ABF" w:rsidRPr="00BC6F57">
        <w:rPr>
          <w:color w:val="000000" w:themeColor="text1"/>
        </w:rPr>
        <w:t>low sales volume</w:t>
      </w:r>
      <w:r w:rsidR="0042020F" w:rsidRPr="00BC6F57">
        <w:rPr>
          <w:color w:val="000000" w:themeColor="text1"/>
        </w:rPr>
        <w:t xml:space="preserve"> </w:t>
      </w:r>
      <w:r w:rsidR="00B213D5" w:rsidRPr="00BC6F57">
        <w:rPr>
          <w:color w:val="000000" w:themeColor="text1"/>
        </w:rPr>
        <w:t>and/</w:t>
      </w:r>
      <w:r w:rsidR="0042020F" w:rsidRPr="00BC6F57">
        <w:rPr>
          <w:color w:val="000000" w:themeColor="text1"/>
        </w:rPr>
        <w:t>or oversize RDCs that are remote</w:t>
      </w:r>
      <w:r w:rsidRPr="00BC6F57">
        <w:rPr>
          <w:color w:val="000000" w:themeColor="text1"/>
        </w:rPr>
        <w:t>, the amounts are:</w:t>
      </w:r>
    </w:p>
    <w:p w14:paraId="70C19046" w14:textId="37941510" w:rsidR="00DD7A09" w:rsidRPr="00BC6F57" w:rsidRDefault="00DD7A09" w:rsidP="00DD7A09">
      <w:pPr>
        <w:pStyle w:val="nMain"/>
        <w:spacing w:before="40"/>
        <w:ind w:left="1135" w:hanging="284"/>
        <w:rPr>
          <w:color w:val="000000" w:themeColor="text1"/>
        </w:rPr>
      </w:pPr>
      <w:r w:rsidRPr="00BC6F57">
        <w:rPr>
          <w:color w:val="000000" w:themeColor="text1"/>
        </w:rPr>
        <w:sym w:font="Symbol" w:char="F0B7"/>
      </w:r>
      <w:r w:rsidR="001430B5" w:rsidRPr="00BC6F57">
        <w:rPr>
          <w:color w:val="000000" w:themeColor="text1"/>
        </w:rPr>
        <w:tab/>
      </w:r>
      <w:proofErr w:type="gramStart"/>
      <w:r w:rsidRPr="00BC6F57">
        <w:rPr>
          <w:color w:val="000000" w:themeColor="text1"/>
        </w:rPr>
        <w:t>t</w:t>
      </w:r>
      <w:r w:rsidR="001430B5" w:rsidRPr="00BC6F57">
        <w:rPr>
          <w:color w:val="000000" w:themeColor="text1"/>
        </w:rPr>
        <w:t>he</w:t>
      </w:r>
      <w:proofErr w:type="gramEnd"/>
      <w:r w:rsidR="001430B5" w:rsidRPr="00BC6F57">
        <w:rPr>
          <w:color w:val="000000" w:themeColor="text1"/>
        </w:rPr>
        <w:t xml:space="preserve"> </w:t>
      </w:r>
      <w:r w:rsidR="001430B5" w:rsidRPr="00BC6F57">
        <w:rPr>
          <w:i/>
          <w:color w:val="000000" w:themeColor="text1"/>
        </w:rPr>
        <w:t>DEC</w:t>
      </w:r>
      <w:r w:rsidR="001430B5" w:rsidRPr="00BC6F57">
        <w:rPr>
          <w:color w:val="000000" w:themeColor="text1"/>
        </w:rPr>
        <w:t xml:space="preserve"> (short for direct electrical energy consumption)</w:t>
      </w:r>
      <w:r w:rsidR="004D2BF7" w:rsidRPr="00BC6F57">
        <w:rPr>
          <w:color w:val="000000" w:themeColor="text1"/>
        </w:rPr>
        <w:t>, which</w:t>
      </w:r>
      <w:r w:rsidR="001430B5" w:rsidRPr="00BC6F57">
        <w:rPr>
          <w:b/>
          <w:color w:val="000000" w:themeColor="text1"/>
        </w:rPr>
        <w:t xml:space="preserve"> </w:t>
      </w:r>
      <w:r w:rsidR="001430B5" w:rsidRPr="00BC6F57">
        <w:rPr>
          <w:color w:val="000000" w:themeColor="text1"/>
        </w:rPr>
        <w:t>is a measure of</w:t>
      </w:r>
      <w:r w:rsidR="001430B5" w:rsidRPr="00BC6F57">
        <w:rPr>
          <w:b/>
          <w:color w:val="000000" w:themeColor="text1"/>
        </w:rPr>
        <w:t xml:space="preserve"> </w:t>
      </w:r>
      <w:r w:rsidR="001430B5" w:rsidRPr="00BC6F57">
        <w:rPr>
          <w:color w:val="000000" w:themeColor="text1"/>
        </w:rPr>
        <w:t>the energy consumption of the electrical components of the RDC</w:t>
      </w:r>
      <w:r w:rsidR="000C4855" w:rsidRPr="00BC6F57">
        <w:rPr>
          <w:color w:val="000000" w:themeColor="text1"/>
        </w:rPr>
        <w:t>, and</w:t>
      </w:r>
      <w:r w:rsidR="001D4E94" w:rsidRPr="00BC6F57">
        <w:rPr>
          <w:color w:val="000000" w:themeColor="text1"/>
        </w:rPr>
        <w:t xml:space="preserve"> which</w:t>
      </w:r>
      <w:r w:rsidR="000C4855" w:rsidRPr="00BC6F57">
        <w:rPr>
          <w:color w:val="000000" w:themeColor="text1"/>
        </w:rPr>
        <w:t xml:space="preserve"> </w:t>
      </w:r>
      <w:r w:rsidR="001430B5" w:rsidRPr="00BC6F57">
        <w:rPr>
          <w:color w:val="000000" w:themeColor="text1"/>
        </w:rPr>
        <w:t>excludes the energy consumption of the</w:t>
      </w:r>
      <w:r w:rsidR="000C4855" w:rsidRPr="00BC6F57">
        <w:rPr>
          <w:color w:val="000000" w:themeColor="text1"/>
        </w:rPr>
        <w:t xml:space="preserve"> remote</w:t>
      </w:r>
      <w:r w:rsidR="001430B5" w:rsidRPr="00BC6F57">
        <w:rPr>
          <w:color w:val="000000" w:themeColor="text1"/>
        </w:rPr>
        <w:t xml:space="preserve"> refrigeration system that runs the RDC (the </w:t>
      </w:r>
      <w:r w:rsidR="001430B5" w:rsidRPr="00BC6F57">
        <w:rPr>
          <w:i/>
          <w:color w:val="000000" w:themeColor="text1"/>
        </w:rPr>
        <w:t>REC</w:t>
      </w:r>
      <w:r w:rsidRPr="00BC6F57">
        <w:rPr>
          <w:color w:val="000000" w:themeColor="text1"/>
        </w:rPr>
        <w:t>); and</w:t>
      </w:r>
    </w:p>
    <w:p w14:paraId="6A8514EF" w14:textId="46F8E2F9" w:rsidR="001430B5" w:rsidRPr="00BC6F57" w:rsidRDefault="00DD7A09" w:rsidP="00DD7A09">
      <w:pPr>
        <w:pStyle w:val="nMain"/>
        <w:spacing w:before="40"/>
        <w:ind w:left="1135" w:hanging="284"/>
        <w:rPr>
          <w:color w:val="000000" w:themeColor="text1"/>
        </w:rPr>
      </w:pPr>
      <w:r w:rsidRPr="00BC6F57">
        <w:rPr>
          <w:color w:val="000000" w:themeColor="text1"/>
        </w:rPr>
        <w:sym w:font="Symbol" w:char="F0B7"/>
      </w:r>
      <w:r w:rsidR="001430B5" w:rsidRPr="00BC6F57">
        <w:rPr>
          <w:color w:val="000000" w:themeColor="text1"/>
        </w:rPr>
        <w:tab/>
      </w:r>
      <w:proofErr w:type="gramStart"/>
      <w:r w:rsidRPr="00BC6F57">
        <w:rPr>
          <w:color w:val="000000" w:themeColor="text1"/>
        </w:rPr>
        <w:t>t</w:t>
      </w:r>
      <w:r w:rsidR="001430B5" w:rsidRPr="00BC6F57">
        <w:rPr>
          <w:color w:val="000000" w:themeColor="text1"/>
        </w:rPr>
        <w:t>he</w:t>
      </w:r>
      <w:proofErr w:type="gramEnd"/>
      <w:r w:rsidR="001430B5" w:rsidRPr="00BC6F57">
        <w:rPr>
          <w:color w:val="000000" w:themeColor="text1"/>
        </w:rPr>
        <w:t xml:space="preserve"> </w:t>
      </w:r>
      <w:r w:rsidR="001430B5" w:rsidRPr="00BC6F57">
        <w:rPr>
          <w:i/>
          <w:color w:val="000000" w:themeColor="text1"/>
        </w:rPr>
        <w:t>REC</w:t>
      </w:r>
      <w:r w:rsidR="001430B5" w:rsidRPr="00BC6F57">
        <w:rPr>
          <w:b/>
          <w:color w:val="000000" w:themeColor="text1"/>
        </w:rPr>
        <w:t xml:space="preserve"> </w:t>
      </w:r>
      <w:r w:rsidR="001430B5" w:rsidRPr="00BC6F57">
        <w:rPr>
          <w:color w:val="000000" w:themeColor="text1"/>
        </w:rPr>
        <w:t>(short for refrigeration electrical energy consumption)</w:t>
      </w:r>
      <w:r w:rsidR="004D2BF7" w:rsidRPr="00BC6F57">
        <w:rPr>
          <w:color w:val="000000" w:themeColor="text1"/>
        </w:rPr>
        <w:t>, which</w:t>
      </w:r>
      <w:r w:rsidR="001430B5" w:rsidRPr="00BC6F57">
        <w:rPr>
          <w:color w:val="000000" w:themeColor="text1"/>
        </w:rPr>
        <w:t xml:space="preserve"> is a measure of the energy consumption of the refrigeration system that runs the RDC.</w:t>
      </w:r>
    </w:p>
    <w:p w14:paraId="43C36E75" w14:textId="77777777" w:rsidR="00DD7A09" w:rsidRPr="00BC6F57" w:rsidRDefault="001430B5" w:rsidP="00DD7A09">
      <w:pPr>
        <w:pStyle w:val="ntoHeading"/>
        <w:rPr>
          <w:color w:val="000000" w:themeColor="text1"/>
        </w:rPr>
      </w:pPr>
      <w:r w:rsidRPr="00BC6F57">
        <w:rPr>
          <w:color w:val="000000" w:themeColor="text1"/>
        </w:rPr>
        <w:tab/>
        <w:t xml:space="preserve">The sum of the </w:t>
      </w:r>
      <w:r w:rsidRPr="00BC6F57">
        <w:rPr>
          <w:i/>
          <w:color w:val="000000" w:themeColor="text1"/>
        </w:rPr>
        <w:t xml:space="preserve">DEC </w:t>
      </w:r>
      <w:r w:rsidRPr="00BC6F57">
        <w:rPr>
          <w:color w:val="000000" w:themeColor="text1"/>
        </w:rPr>
        <w:t xml:space="preserve">and the </w:t>
      </w:r>
      <w:r w:rsidRPr="00BC6F57">
        <w:rPr>
          <w:i/>
          <w:color w:val="000000" w:themeColor="text1"/>
        </w:rPr>
        <w:t>REC</w:t>
      </w:r>
      <w:r w:rsidRPr="00BC6F57">
        <w:rPr>
          <w:color w:val="000000" w:themeColor="text1"/>
        </w:rPr>
        <w:t xml:space="preserve"> is a measure of the total energy consumption </w:t>
      </w:r>
      <w:r w:rsidR="00A27BF2" w:rsidRPr="00BC6F57">
        <w:rPr>
          <w:color w:val="000000" w:themeColor="text1"/>
        </w:rPr>
        <w:t xml:space="preserve">(the </w:t>
      </w:r>
      <w:r w:rsidR="00A27BF2" w:rsidRPr="00BC6F57">
        <w:rPr>
          <w:i/>
          <w:color w:val="000000" w:themeColor="text1"/>
        </w:rPr>
        <w:t>TEC</w:t>
      </w:r>
      <w:r w:rsidR="00A27BF2" w:rsidRPr="00BC6F57">
        <w:rPr>
          <w:color w:val="000000" w:themeColor="text1"/>
        </w:rPr>
        <w:t xml:space="preserve">) </w:t>
      </w:r>
      <w:r w:rsidRPr="00BC6F57">
        <w:rPr>
          <w:color w:val="000000" w:themeColor="text1"/>
        </w:rPr>
        <w:t>of the RDC.</w:t>
      </w:r>
    </w:p>
    <w:p w14:paraId="6C137019" w14:textId="05270DF6" w:rsidR="001430B5" w:rsidRDefault="00DD7A09" w:rsidP="00DD7A09">
      <w:pPr>
        <w:pStyle w:val="ntoHeading"/>
      </w:pPr>
      <w:r w:rsidRPr="00BC6F57">
        <w:rPr>
          <w:color w:val="000000" w:themeColor="text1"/>
        </w:rPr>
        <w:t>Note 4:</w:t>
      </w:r>
      <w:r w:rsidRPr="00BC6F57">
        <w:rPr>
          <w:color w:val="000000" w:themeColor="text1"/>
        </w:rPr>
        <w:tab/>
      </w:r>
      <w:r w:rsidR="0042020F" w:rsidRPr="00BC6F57">
        <w:rPr>
          <w:color w:val="000000" w:themeColor="text1"/>
        </w:rPr>
        <w:t xml:space="preserve">In the case of </w:t>
      </w:r>
      <w:r w:rsidR="007F3ABF" w:rsidRPr="00BC6F57">
        <w:rPr>
          <w:color w:val="000000" w:themeColor="text1"/>
        </w:rPr>
        <w:t>low sales volume</w:t>
      </w:r>
      <w:r w:rsidR="0042020F" w:rsidRPr="00BC6F57">
        <w:rPr>
          <w:color w:val="000000" w:themeColor="text1"/>
        </w:rPr>
        <w:t xml:space="preserve"> </w:t>
      </w:r>
      <w:r w:rsidR="00B213D5" w:rsidRPr="00BC6F57">
        <w:rPr>
          <w:color w:val="000000" w:themeColor="text1"/>
        </w:rPr>
        <w:t>and/</w:t>
      </w:r>
      <w:r w:rsidR="0042020F" w:rsidRPr="00BC6F57">
        <w:rPr>
          <w:color w:val="000000" w:themeColor="text1"/>
        </w:rPr>
        <w:t xml:space="preserve">or oversize RDCs that are integral, </w:t>
      </w:r>
      <w:r w:rsidR="008D0967" w:rsidRPr="00BC6F57">
        <w:rPr>
          <w:color w:val="000000" w:themeColor="text1"/>
        </w:rPr>
        <w:t xml:space="preserve">or low sales volume </w:t>
      </w:r>
      <w:r w:rsidR="006D0CE3" w:rsidRPr="00CA6AA8">
        <w:t xml:space="preserve">RSCs </w:t>
      </w:r>
      <w:r w:rsidR="008D0967" w:rsidRPr="00BC6F57">
        <w:rPr>
          <w:color w:val="000000" w:themeColor="text1"/>
        </w:rPr>
        <w:t xml:space="preserve">(which, in order to be covered </w:t>
      </w:r>
      <w:r w:rsidR="000F7AE0" w:rsidRPr="00BC6F57">
        <w:rPr>
          <w:color w:val="000000" w:themeColor="text1"/>
        </w:rPr>
        <w:t>by this determination, must be</w:t>
      </w:r>
      <w:r w:rsidR="008D0967" w:rsidRPr="00BC6F57">
        <w:rPr>
          <w:color w:val="000000" w:themeColor="text1"/>
        </w:rPr>
        <w:t xml:space="preserve"> integral), </w:t>
      </w:r>
      <w:r w:rsidR="0042020F" w:rsidRPr="00BC6F57">
        <w:rPr>
          <w:color w:val="000000" w:themeColor="text1"/>
        </w:rPr>
        <w:t xml:space="preserve">only the amount </w:t>
      </w:r>
      <w:r w:rsidR="0042020F" w:rsidRPr="00BC6F57">
        <w:rPr>
          <w:i/>
          <w:color w:val="000000" w:themeColor="text1"/>
        </w:rPr>
        <w:t xml:space="preserve">TEC </w:t>
      </w:r>
      <w:r w:rsidR="0042020F" w:rsidRPr="00BC6F57">
        <w:rPr>
          <w:color w:val="000000" w:themeColor="text1"/>
        </w:rPr>
        <w:t>is determined</w:t>
      </w:r>
      <w:r w:rsidR="00A27BF2" w:rsidRPr="00BC6F57">
        <w:rPr>
          <w:color w:val="000000" w:themeColor="text1"/>
        </w:rPr>
        <w:t xml:space="preserve"> (and not the separate </w:t>
      </w:r>
      <w:r w:rsidR="00A27BF2" w:rsidRPr="00BC6F57">
        <w:rPr>
          <w:color w:val="000000" w:themeColor="text1"/>
        </w:rPr>
        <w:lastRenderedPageBreak/>
        <w:t xml:space="preserve">amounts </w:t>
      </w:r>
      <w:r w:rsidR="00A27BF2" w:rsidRPr="00BC6F57">
        <w:rPr>
          <w:i/>
          <w:color w:val="000000" w:themeColor="text1"/>
        </w:rPr>
        <w:t xml:space="preserve">DEC </w:t>
      </w:r>
      <w:r w:rsidR="00A27BF2" w:rsidRPr="00BC6F57">
        <w:rPr>
          <w:color w:val="000000" w:themeColor="text1"/>
        </w:rPr>
        <w:t xml:space="preserve">and </w:t>
      </w:r>
      <w:r w:rsidR="00A27BF2" w:rsidRPr="00BC6F57">
        <w:rPr>
          <w:i/>
          <w:color w:val="000000" w:themeColor="text1"/>
        </w:rPr>
        <w:t>REC</w:t>
      </w:r>
      <w:r w:rsidR="00A27BF2" w:rsidRPr="00BC6F57">
        <w:rPr>
          <w:color w:val="000000" w:themeColor="text1"/>
        </w:rPr>
        <w:t>)</w:t>
      </w:r>
      <w:r w:rsidR="0042020F" w:rsidRPr="00BC6F57">
        <w:rPr>
          <w:color w:val="000000" w:themeColor="text1"/>
        </w:rPr>
        <w:t>, and this amount is the total energy consumption of the RDC</w:t>
      </w:r>
      <w:r w:rsidR="000F7AE0" w:rsidRPr="00BC6F57">
        <w:rPr>
          <w:color w:val="000000" w:themeColor="text1"/>
        </w:rPr>
        <w:t xml:space="preserve"> or RSC</w:t>
      </w:r>
      <w:r w:rsidR="0042020F" w:rsidRPr="00BC6F57">
        <w:rPr>
          <w:color w:val="000000" w:themeColor="text1"/>
        </w:rPr>
        <w:t xml:space="preserve">, including </w:t>
      </w:r>
      <w:r w:rsidR="0042020F">
        <w:t>the integral refrigeration system.</w:t>
      </w:r>
    </w:p>
    <w:p w14:paraId="511B31C9" w14:textId="4058E2D6" w:rsidR="004B211B" w:rsidRDefault="00B1572D" w:rsidP="00D033C4">
      <w:pPr>
        <w:pStyle w:val="tMain"/>
        <w:spacing w:after="120"/>
      </w:pPr>
      <w:r>
        <w:tab/>
      </w:r>
      <w:r w:rsidR="001A6E34">
        <w:t>(1)</w:t>
      </w:r>
      <w:r>
        <w:tab/>
      </w:r>
      <w:r w:rsidR="00717567">
        <w:t>For</w:t>
      </w:r>
      <w:r w:rsidR="00D033C4">
        <w:t xml:space="preserve"> </w:t>
      </w:r>
      <w:r w:rsidR="00C211DC">
        <w:t>the definition</w:t>
      </w:r>
      <w:r w:rsidR="00D033C4">
        <w:t>s</w:t>
      </w:r>
      <w:r w:rsidR="00C211DC">
        <w:t xml:space="preserve"> of </w:t>
      </w:r>
      <w:r w:rsidR="00C211DC">
        <w:rPr>
          <w:b/>
          <w:i/>
        </w:rPr>
        <w:t xml:space="preserve">AEC </w:t>
      </w:r>
      <w:r w:rsidR="00D033C4">
        <w:t xml:space="preserve">and </w:t>
      </w:r>
      <w:r w:rsidR="00FF025F">
        <w:rPr>
          <w:b/>
          <w:i/>
        </w:rPr>
        <w:t>R</w:t>
      </w:r>
      <w:r w:rsidR="003D7161">
        <w:rPr>
          <w:b/>
          <w:i/>
        </w:rPr>
        <w:t xml:space="preserve">AEC </w:t>
      </w:r>
      <w:r w:rsidR="003D7161">
        <w:t>in section </w:t>
      </w:r>
      <w:r w:rsidR="00E2777E">
        <w:t>24</w:t>
      </w:r>
      <w:r w:rsidR="00D033C4">
        <w:t xml:space="preserve">, </w:t>
      </w:r>
      <w:r>
        <w:t>the table has effect:</w:t>
      </w:r>
    </w:p>
    <w:tbl>
      <w:tblPr>
        <w:tblStyle w:val="TableGrid"/>
        <w:tblW w:w="0" w:type="auto"/>
        <w:tblBorders>
          <w:top w:val="single" w:sz="18"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616"/>
        <w:gridCol w:w="2645"/>
        <w:gridCol w:w="2976"/>
        <w:gridCol w:w="2779"/>
      </w:tblGrid>
      <w:tr w:rsidR="004547AF" w14:paraId="4950D4E6" w14:textId="77777777" w:rsidTr="00A3145D">
        <w:trPr>
          <w:cantSplit/>
          <w:tblHeader/>
        </w:trPr>
        <w:tc>
          <w:tcPr>
            <w:tcW w:w="616" w:type="dxa"/>
            <w:tcBorders>
              <w:top w:val="single" w:sz="18" w:space="0" w:color="auto"/>
              <w:bottom w:val="single" w:sz="18" w:space="0" w:color="auto"/>
            </w:tcBorders>
          </w:tcPr>
          <w:p w14:paraId="351B2F8C" w14:textId="5AD4A02F" w:rsidR="004547AF" w:rsidRDefault="004547AF" w:rsidP="004547AF">
            <w:pPr>
              <w:pStyle w:val="TableHeading"/>
            </w:pPr>
            <w:r>
              <w:t>Item</w:t>
            </w:r>
          </w:p>
        </w:tc>
        <w:tc>
          <w:tcPr>
            <w:tcW w:w="2645" w:type="dxa"/>
            <w:tcBorders>
              <w:top w:val="single" w:sz="18" w:space="0" w:color="auto"/>
              <w:bottom w:val="single" w:sz="18" w:space="0" w:color="auto"/>
            </w:tcBorders>
          </w:tcPr>
          <w:p w14:paraId="6EFBCE38" w14:textId="2A121121" w:rsidR="004547AF" w:rsidRDefault="004547AF" w:rsidP="004547AF">
            <w:pPr>
              <w:pStyle w:val="TableHeading"/>
            </w:pPr>
            <w:r>
              <w:t>For:</w:t>
            </w:r>
          </w:p>
        </w:tc>
        <w:tc>
          <w:tcPr>
            <w:tcW w:w="2976" w:type="dxa"/>
            <w:tcBorders>
              <w:top w:val="single" w:sz="18" w:space="0" w:color="auto"/>
              <w:bottom w:val="single" w:sz="18" w:space="0" w:color="auto"/>
            </w:tcBorders>
          </w:tcPr>
          <w:p w14:paraId="4D233BAB" w14:textId="1F0696C8" w:rsidR="004547AF" w:rsidRPr="004547AF" w:rsidRDefault="004547AF" w:rsidP="004547AF">
            <w:pPr>
              <w:pStyle w:val="TableHeading"/>
            </w:pPr>
            <w:r>
              <w:rPr>
                <w:i/>
              </w:rPr>
              <w:t>AEC</w:t>
            </w:r>
            <w:r>
              <w:t xml:space="preserve"> is given by</w:t>
            </w:r>
          </w:p>
        </w:tc>
        <w:tc>
          <w:tcPr>
            <w:tcW w:w="2779" w:type="dxa"/>
            <w:tcBorders>
              <w:top w:val="single" w:sz="18" w:space="0" w:color="auto"/>
              <w:bottom w:val="single" w:sz="18" w:space="0" w:color="auto"/>
            </w:tcBorders>
          </w:tcPr>
          <w:p w14:paraId="5BB4FCBD" w14:textId="64B88443" w:rsidR="004547AF" w:rsidRPr="004547AF" w:rsidRDefault="00FF025F" w:rsidP="004547AF">
            <w:pPr>
              <w:pStyle w:val="TableHeading"/>
            </w:pPr>
            <w:r>
              <w:rPr>
                <w:i/>
              </w:rPr>
              <w:t>R</w:t>
            </w:r>
            <w:r w:rsidR="004547AF" w:rsidRPr="004547AF">
              <w:rPr>
                <w:i/>
              </w:rPr>
              <w:t>AEC</w:t>
            </w:r>
            <w:r w:rsidR="004547AF">
              <w:rPr>
                <w:i/>
              </w:rPr>
              <w:t xml:space="preserve"> </w:t>
            </w:r>
            <w:r w:rsidR="004547AF">
              <w:t>is given by</w:t>
            </w:r>
          </w:p>
        </w:tc>
      </w:tr>
      <w:tr w:rsidR="004547AF" w14:paraId="1AF9D10C" w14:textId="77777777" w:rsidTr="00A3145D">
        <w:trPr>
          <w:cantSplit/>
        </w:trPr>
        <w:tc>
          <w:tcPr>
            <w:tcW w:w="616" w:type="dxa"/>
            <w:tcBorders>
              <w:top w:val="single" w:sz="18" w:space="0" w:color="auto"/>
              <w:bottom w:val="single" w:sz="2" w:space="0" w:color="auto"/>
            </w:tcBorders>
          </w:tcPr>
          <w:p w14:paraId="3D044728" w14:textId="774F4D72" w:rsidR="004547AF" w:rsidRDefault="004547AF" w:rsidP="00A95F4F">
            <w:pPr>
              <w:pStyle w:val="Tabletext"/>
            </w:pPr>
            <w:r>
              <w:t>1</w:t>
            </w:r>
          </w:p>
        </w:tc>
        <w:tc>
          <w:tcPr>
            <w:tcW w:w="2645" w:type="dxa"/>
            <w:tcBorders>
              <w:top w:val="single" w:sz="18" w:space="0" w:color="auto"/>
              <w:bottom w:val="single" w:sz="2" w:space="0" w:color="auto"/>
            </w:tcBorders>
          </w:tcPr>
          <w:p w14:paraId="682AADEF" w14:textId="4DAF0844" w:rsidR="004547AF" w:rsidRDefault="00EA41CC" w:rsidP="00A95F4F">
            <w:pPr>
              <w:pStyle w:val="Tabletext"/>
            </w:pPr>
            <w:r>
              <w:t>a</w:t>
            </w:r>
            <w:r w:rsidR="001B6CCC">
              <w:t>n</w:t>
            </w:r>
            <w:r w:rsidR="004547AF">
              <w:t xml:space="preserve"> RDC, other </w:t>
            </w:r>
            <w:r>
              <w:t>than one covered by item </w:t>
            </w:r>
            <w:r w:rsidR="00554EF7">
              <w:t>5</w:t>
            </w:r>
            <w:r>
              <w:t xml:space="preserve"> or </w:t>
            </w:r>
            <w:r w:rsidR="00102C47">
              <w:t>item </w:t>
            </w:r>
            <w:r w:rsidR="00554EF7">
              <w:t>6</w:t>
            </w:r>
          </w:p>
        </w:tc>
        <w:tc>
          <w:tcPr>
            <w:tcW w:w="2976" w:type="dxa"/>
            <w:tcBorders>
              <w:top w:val="single" w:sz="18" w:space="0" w:color="auto"/>
              <w:bottom w:val="single" w:sz="2" w:space="0" w:color="auto"/>
            </w:tcBorders>
          </w:tcPr>
          <w:p w14:paraId="485F92F3" w14:textId="325C4B85" w:rsidR="004547AF" w:rsidRPr="004547AF" w:rsidRDefault="005B7442" w:rsidP="00A95F4F">
            <w:pPr>
              <w:pStyle w:val="Tabletext"/>
            </w:pPr>
            <w:r>
              <w:rPr>
                <w:i/>
              </w:rPr>
              <w:t>E24h</w:t>
            </w:r>
            <w:r w:rsidR="004547AF">
              <w:rPr>
                <w:i/>
              </w:rPr>
              <w:t xml:space="preserve"> </w:t>
            </w:r>
            <w:r w:rsidR="004547AF">
              <w:sym w:font="Symbol" w:char="F0B4"/>
            </w:r>
            <w:r w:rsidR="004547AF">
              <w:t xml:space="preserve"> 365</w:t>
            </w:r>
          </w:p>
        </w:tc>
        <w:tc>
          <w:tcPr>
            <w:tcW w:w="2779" w:type="dxa"/>
            <w:tcBorders>
              <w:top w:val="single" w:sz="18" w:space="0" w:color="auto"/>
              <w:bottom w:val="single" w:sz="2" w:space="0" w:color="auto"/>
            </w:tcBorders>
          </w:tcPr>
          <w:p w14:paraId="1595480D" w14:textId="1B2B6692" w:rsidR="004547AF" w:rsidRPr="004547AF" w:rsidRDefault="004547AF" w:rsidP="00A95F4F">
            <w:pPr>
              <w:pStyle w:val="Tabletext"/>
            </w:pPr>
            <w:r>
              <w:t>(</w:t>
            </w:r>
            <w:r>
              <w:rPr>
                <w:i/>
              </w:rPr>
              <w:t>M</w:t>
            </w:r>
            <w:r>
              <w:t xml:space="preserve"> + </w:t>
            </w:r>
            <w:r w:rsidR="009738A9">
              <w:t>(</w:t>
            </w:r>
            <w:r>
              <w:rPr>
                <w:i/>
              </w:rPr>
              <w:t xml:space="preserve">N </w:t>
            </w:r>
            <w:r>
              <w:sym w:font="Symbol" w:char="F0B4"/>
            </w:r>
            <w:r>
              <w:t xml:space="preserve"> </w:t>
            </w:r>
            <w:r w:rsidRPr="004547AF">
              <w:rPr>
                <w:i/>
              </w:rPr>
              <w:t>TDA</w:t>
            </w:r>
            <w:r>
              <w:t>)</w:t>
            </w:r>
            <w:r w:rsidR="009738A9">
              <w:t>)</w:t>
            </w:r>
            <w:r>
              <w:t xml:space="preserve"> </w:t>
            </w:r>
            <w:r>
              <w:sym w:font="Symbol" w:char="F0B4"/>
            </w:r>
            <w:r>
              <w:t xml:space="preserve"> </w:t>
            </w:r>
            <w:r w:rsidRPr="004547AF">
              <w:t>365</w:t>
            </w:r>
          </w:p>
        </w:tc>
      </w:tr>
      <w:tr w:rsidR="00554EF7" w14:paraId="4A66AFC4" w14:textId="77777777" w:rsidTr="00A3145D">
        <w:trPr>
          <w:cantSplit/>
        </w:trPr>
        <w:tc>
          <w:tcPr>
            <w:tcW w:w="616" w:type="dxa"/>
            <w:tcBorders>
              <w:bottom w:val="single" w:sz="2" w:space="0" w:color="auto"/>
            </w:tcBorders>
          </w:tcPr>
          <w:p w14:paraId="65B99172" w14:textId="6BCF5B9C" w:rsidR="00554EF7" w:rsidRDefault="00554EF7" w:rsidP="00A95F4F">
            <w:pPr>
              <w:pStyle w:val="Tabletext"/>
            </w:pPr>
            <w:r>
              <w:t>2</w:t>
            </w:r>
          </w:p>
        </w:tc>
        <w:tc>
          <w:tcPr>
            <w:tcW w:w="2645" w:type="dxa"/>
            <w:tcBorders>
              <w:bottom w:val="single" w:sz="2" w:space="0" w:color="auto"/>
            </w:tcBorders>
          </w:tcPr>
          <w:p w14:paraId="1B0DA7A5" w14:textId="2E6AFC51" w:rsidR="00554EF7" w:rsidRDefault="00554EF7" w:rsidP="00554EF7">
            <w:pPr>
              <w:pStyle w:val="Tablea"/>
            </w:pPr>
            <w:r w:rsidRPr="000535B9">
              <w:t xml:space="preserve">a scooping </w:t>
            </w:r>
            <w:r>
              <w:t>cabinet</w:t>
            </w:r>
          </w:p>
        </w:tc>
        <w:tc>
          <w:tcPr>
            <w:tcW w:w="2976" w:type="dxa"/>
            <w:tcBorders>
              <w:bottom w:val="single" w:sz="2" w:space="0" w:color="auto"/>
            </w:tcBorders>
          </w:tcPr>
          <w:p w14:paraId="75E527A0" w14:textId="595E849E" w:rsidR="00554EF7" w:rsidRDefault="00554EF7" w:rsidP="00A95F4F">
            <w:pPr>
              <w:pStyle w:val="Tabletext"/>
            </w:pPr>
            <w:r>
              <w:rPr>
                <w:i/>
              </w:rPr>
              <w:t xml:space="preserve">E24h </w:t>
            </w:r>
            <w:r>
              <w:sym w:font="Symbol" w:char="F0B4"/>
            </w:r>
            <w:r>
              <w:t xml:space="preserve"> 365</w:t>
            </w:r>
          </w:p>
        </w:tc>
        <w:tc>
          <w:tcPr>
            <w:tcW w:w="2779" w:type="dxa"/>
            <w:tcBorders>
              <w:bottom w:val="single" w:sz="2" w:space="0" w:color="auto"/>
            </w:tcBorders>
          </w:tcPr>
          <w:p w14:paraId="732E1849" w14:textId="1170E326" w:rsidR="00554EF7" w:rsidRPr="0056141E" w:rsidRDefault="00554EF7" w:rsidP="00A95F4F">
            <w:pPr>
              <w:pStyle w:val="Tabletext"/>
              <w:rPr>
                <w:b/>
              </w:rPr>
            </w:pPr>
            <w:r>
              <w:t>(</w:t>
            </w:r>
            <w:r>
              <w:rPr>
                <w:i/>
              </w:rPr>
              <w:t>M</w:t>
            </w:r>
            <w:r>
              <w:t xml:space="preserve"> + </w:t>
            </w:r>
            <w:r w:rsidR="009738A9">
              <w:t>(</w:t>
            </w:r>
            <w:r>
              <w:rPr>
                <w:i/>
              </w:rPr>
              <w:t xml:space="preserve">N </w:t>
            </w:r>
            <w:r>
              <w:sym w:font="Symbol" w:char="F0B4"/>
            </w:r>
            <w:r>
              <w:t xml:space="preserve"> </w:t>
            </w:r>
            <w:r w:rsidRPr="004547AF">
              <w:rPr>
                <w:i/>
              </w:rPr>
              <w:t>TDA</w:t>
            </w:r>
            <w:r>
              <w:t>)</w:t>
            </w:r>
            <w:r w:rsidR="009738A9">
              <w:t>)</w:t>
            </w:r>
            <w:r>
              <w:t xml:space="preserve"> </w:t>
            </w:r>
            <w:r>
              <w:sym w:font="Symbol" w:char="F0B4"/>
            </w:r>
            <w:r>
              <w:t xml:space="preserve"> </w:t>
            </w:r>
            <w:r w:rsidRPr="004547AF">
              <w:t>365</w:t>
            </w:r>
          </w:p>
        </w:tc>
      </w:tr>
      <w:tr w:rsidR="00554EF7" w14:paraId="65396CD9" w14:textId="77777777" w:rsidTr="00A3145D">
        <w:trPr>
          <w:cantSplit/>
        </w:trPr>
        <w:tc>
          <w:tcPr>
            <w:tcW w:w="616" w:type="dxa"/>
            <w:tcBorders>
              <w:top w:val="single" w:sz="2" w:space="0" w:color="auto"/>
              <w:bottom w:val="single" w:sz="2" w:space="0" w:color="auto"/>
            </w:tcBorders>
          </w:tcPr>
          <w:p w14:paraId="6071C6CC" w14:textId="59B127CE" w:rsidR="00554EF7" w:rsidRDefault="00554EF7" w:rsidP="00A95F4F">
            <w:pPr>
              <w:pStyle w:val="Tabletext"/>
            </w:pPr>
            <w:r>
              <w:t>3</w:t>
            </w:r>
          </w:p>
        </w:tc>
        <w:tc>
          <w:tcPr>
            <w:tcW w:w="2645" w:type="dxa"/>
            <w:tcBorders>
              <w:top w:val="single" w:sz="2" w:space="0" w:color="auto"/>
              <w:bottom w:val="single" w:sz="2" w:space="0" w:color="auto"/>
            </w:tcBorders>
          </w:tcPr>
          <w:p w14:paraId="07E45CB9" w14:textId="5513E20B" w:rsidR="00554EF7" w:rsidRDefault="00554EF7" w:rsidP="00554EF7">
            <w:pPr>
              <w:pStyle w:val="Tablea"/>
            </w:pPr>
            <w:r w:rsidRPr="000535B9">
              <w:t>a</w:t>
            </w:r>
            <w:r>
              <w:t>n</w:t>
            </w:r>
            <w:r w:rsidRPr="000535B9">
              <w:t xml:space="preserve"> ice cream freezer </w:t>
            </w:r>
            <w:r>
              <w:t>cabinet</w:t>
            </w:r>
          </w:p>
        </w:tc>
        <w:tc>
          <w:tcPr>
            <w:tcW w:w="2976" w:type="dxa"/>
            <w:tcBorders>
              <w:top w:val="single" w:sz="2" w:space="0" w:color="auto"/>
              <w:bottom w:val="single" w:sz="2" w:space="0" w:color="auto"/>
            </w:tcBorders>
          </w:tcPr>
          <w:p w14:paraId="5EC5EC2A" w14:textId="76D39D5B" w:rsidR="00554EF7" w:rsidRDefault="00554EF7" w:rsidP="00A95F4F">
            <w:pPr>
              <w:pStyle w:val="Tabletext"/>
            </w:pPr>
            <w:r>
              <w:rPr>
                <w:i/>
              </w:rPr>
              <w:t xml:space="preserve">E24h </w:t>
            </w:r>
            <w:r>
              <w:sym w:font="Symbol" w:char="F0B4"/>
            </w:r>
            <w:r>
              <w:t xml:space="preserve"> 365</w:t>
            </w:r>
          </w:p>
        </w:tc>
        <w:tc>
          <w:tcPr>
            <w:tcW w:w="2779" w:type="dxa"/>
            <w:tcBorders>
              <w:top w:val="single" w:sz="2" w:space="0" w:color="auto"/>
              <w:bottom w:val="single" w:sz="2" w:space="0" w:color="auto"/>
            </w:tcBorders>
          </w:tcPr>
          <w:p w14:paraId="6A01E19E" w14:textId="123CC4FC" w:rsidR="00554EF7" w:rsidRDefault="00554EF7" w:rsidP="00A95F4F">
            <w:pPr>
              <w:pStyle w:val="Tabletext"/>
            </w:pPr>
            <w:r>
              <w:t>(</w:t>
            </w:r>
            <w:r>
              <w:rPr>
                <w:i/>
              </w:rPr>
              <w:t xml:space="preserve">M </w:t>
            </w:r>
            <w:r>
              <w:t xml:space="preserve">+ </w:t>
            </w:r>
            <w:r w:rsidR="009738A9">
              <w:t>(</w:t>
            </w:r>
            <w:r>
              <w:rPr>
                <w:i/>
              </w:rPr>
              <w:t xml:space="preserve">N </w:t>
            </w:r>
            <w:r>
              <w:sym w:font="Symbol" w:char="F0B4"/>
            </w:r>
            <w:r>
              <w:t xml:space="preserve"> </w:t>
            </w:r>
            <w:r>
              <w:rPr>
                <w:i/>
              </w:rPr>
              <w:t>V</w:t>
            </w:r>
            <w:r w:rsidR="00B506A1">
              <w:rPr>
                <w:i/>
                <w:vertAlign w:val="subscript"/>
              </w:rPr>
              <w:t>N</w:t>
            </w:r>
            <w:r>
              <w:t>)</w:t>
            </w:r>
            <w:r w:rsidR="009738A9">
              <w:t>)</w:t>
            </w:r>
            <w:r>
              <w:t xml:space="preserve"> </w:t>
            </w:r>
            <w:r>
              <w:sym w:font="Symbol" w:char="F0B4"/>
            </w:r>
            <w:r>
              <w:t xml:space="preserve"> </w:t>
            </w:r>
            <w:r w:rsidRPr="004547AF">
              <w:t>365</w:t>
            </w:r>
          </w:p>
        </w:tc>
      </w:tr>
      <w:tr w:rsidR="003B7354" w:rsidRPr="003B7354" w14:paraId="2071892D" w14:textId="77777777" w:rsidTr="00A3145D">
        <w:trPr>
          <w:cantSplit/>
        </w:trPr>
        <w:tc>
          <w:tcPr>
            <w:tcW w:w="616" w:type="dxa"/>
            <w:tcBorders>
              <w:top w:val="single" w:sz="2" w:space="0" w:color="auto"/>
              <w:bottom w:val="single" w:sz="2" w:space="0" w:color="auto"/>
            </w:tcBorders>
          </w:tcPr>
          <w:p w14:paraId="60887564" w14:textId="019D0B8E" w:rsidR="00554EF7" w:rsidRDefault="00554EF7" w:rsidP="00A95F4F">
            <w:pPr>
              <w:pStyle w:val="Tabletext"/>
            </w:pPr>
            <w:r>
              <w:t>4</w:t>
            </w:r>
          </w:p>
        </w:tc>
        <w:tc>
          <w:tcPr>
            <w:tcW w:w="2645" w:type="dxa"/>
            <w:tcBorders>
              <w:top w:val="single" w:sz="2" w:space="0" w:color="auto"/>
              <w:bottom w:val="single" w:sz="2" w:space="0" w:color="auto"/>
            </w:tcBorders>
          </w:tcPr>
          <w:p w14:paraId="6E0C639A" w14:textId="0BB58AB3" w:rsidR="00554EF7" w:rsidRPr="00E534A7" w:rsidRDefault="00554EF7" w:rsidP="004A1043">
            <w:pPr>
              <w:pStyle w:val="Tabletext"/>
              <w:rPr>
                <w:color w:val="FF0000"/>
              </w:rPr>
            </w:pPr>
            <w:r w:rsidRPr="003B7354">
              <w:rPr>
                <w:color w:val="000000" w:themeColor="text1"/>
              </w:rPr>
              <w:t>an RSC</w:t>
            </w:r>
            <w:r w:rsidR="000025C4" w:rsidRPr="003B7354">
              <w:rPr>
                <w:color w:val="000000" w:themeColor="text1"/>
              </w:rPr>
              <w:t>, other than one covered by item 7</w:t>
            </w:r>
          </w:p>
        </w:tc>
        <w:tc>
          <w:tcPr>
            <w:tcW w:w="2976" w:type="dxa"/>
            <w:tcBorders>
              <w:top w:val="single" w:sz="2" w:space="0" w:color="auto"/>
              <w:bottom w:val="single" w:sz="2" w:space="0" w:color="auto"/>
            </w:tcBorders>
          </w:tcPr>
          <w:p w14:paraId="6C5608D3" w14:textId="66E6062E" w:rsidR="00554EF7" w:rsidRPr="003B7354" w:rsidRDefault="00554EF7" w:rsidP="00A95F4F">
            <w:pPr>
              <w:pStyle w:val="Tabletext"/>
              <w:rPr>
                <w:color w:val="000000" w:themeColor="text1"/>
              </w:rPr>
            </w:pPr>
            <w:r w:rsidRPr="003B7354">
              <w:rPr>
                <w:i/>
                <w:color w:val="000000" w:themeColor="text1"/>
              </w:rPr>
              <w:t>E24h</w:t>
            </w:r>
            <w:r w:rsidRPr="003B7354">
              <w:rPr>
                <w:color w:val="000000" w:themeColor="text1"/>
              </w:rPr>
              <w:t xml:space="preserve"> </w:t>
            </w:r>
            <w:r w:rsidRPr="003B7354">
              <w:rPr>
                <w:color w:val="000000" w:themeColor="text1"/>
              </w:rPr>
              <w:sym w:font="Symbol" w:char="F0B4"/>
            </w:r>
            <w:r w:rsidRPr="003B7354">
              <w:rPr>
                <w:color w:val="000000" w:themeColor="text1"/>
              </w:rPr>
              <w:t xml:space="preserve"> </w:t>
            </w:r>
            <w:proofErr w:type="spellStart"/>
            <w:r w:rsidRPr="003B7354">
              <w:rPr>
                <w:i/>
                <w:color w:val="000000" w:themeColor="text1"/>
              </w:rPr>
              <w:t>af</w:t>
            </w:r>
            <w:proofErr w:type="spellEnd"/>
            <w:r w:rsidRPr="003B7354">
              <w:rPr>
                <w:color w:val="000000" w:themeColor="text1"/>
              </w:rPr>
              <w:t xml:space="preserve"> </w:t>
            </w:r>
            <w:r w:rsidRPr="003B7354">
              <w:rPr>
                <w:color w:val="000000" w:themeColor="text1"/>
              </w:rPr>
              <w:sym w:font="Symbol" w:char="F0B4"/>
            </w:r>
            <w:r w:rsidRPr="003B7354">
              <w:rPr>
                <w:color w:val="000000" w:themeColor="text1"/>
              </w:rPr>
              <w:t xml:space="preserve"> 365</w:t>
            </w:r>
          </w:p>
        </w:tc>
        <w:tc>
          <w:tcPr>
            <w:tcW w:w="2779" w:type="dxa"/>
            <w:tcBorders>
              <w:top w:val="single" w:sz="2" w:space="0" w:color="auto"/>
              <w:bottom w:val="single" w:sz="2" w:space="0" w:color="auto"/>
            </w:tcBorders>
          </w:tcPr>
          <w:p w14:paraId="3B9D667C" w14:textId="765895BA" w:rsidR="00554EF7" w:rsidRPr="003B7354" w:rsidRDefault="007329E4" w:rsidP="00C72A6A">
            <w:pPr>
              <w:pStyle w:val="Tabletext"/>
              <w:rPr>
                <w:color w:val="000000" w:themeColor="text1"/>
              </w:rPr>
            </w:pPr>
            <w:r w:rsidRPr="003B7354">
              <w:rPr>
                <w:color w:val="000000" w:themeColor="text1"/>
              </w:rPr>
              <w:t>(</w:t>
            </w:r>
            <w:r w:rsidRPr="003B7354">
              <w:rPr>
                <w:i/>
                <w:color w:val="000000" w:themeColor="text1"/>
              </w:rPr>
              <w:t xml:space="preserve">M </w:t>
            </w:r>
            <w:r w:rsidRPr="003B7354">
              <w:rPr>
                <w:color w:val="000000" w:themeColor="text1"/>
              </w:rPr>
              <w:sym w:font="Symbol" w:char="F0B4"/>
            </w:r>
            <w:r w:rsidRPr="003B7354">
              <w:rPr>
                <w:color w:val="000000" w:themeColor="text1"/>
              </w:rPr>
              <w:t xml:space="preserve"> </w:t>
            </w:r>
            <w:r w:rsidRPr="003B7354">
              <w:rPr>
                <w:i/>
                <w:color w:val="000000" w:themeColor="text1"/>
              </w:rPr>
              <w:t>V</w:t>
            </w:r>
            <w:r w:rsidRPr="003B7354">
              <w:rPr>
                <w:i/>
                <w:color w:val="000000" w:themeColor="text1"/>
                <w:vertAlign w:val="subscript"/>
              </w:rPr>
              <w:t>N</w:t>
            </w:r>
            <w:r w:rsidRPr="003B7354">
              <w:rPr>
                <w:color w:val="000000" w:themeColor="text1"/>
              </w:rPr>
              <w:t xml:space="preserve">) + </w:t>
            </w:r>
            <w:r w:rsidRPr="003B7354">
              <w:rPr>
                <w:i/>
                <w:color w:val="000000" w:themeColor="text1"/>
              </w:rPr>
              <w:t>N</w:t>
            </w:r>
          </w:p>
        </w:tc>
      </w:tr>
      <w:tr w:rsidR="003B7354" w:rsidRPr="003B7354" w14:paraId="737F158E" w14:textId="77777777" w:rsidTr="00A3145D">
        <w:trPr>
          <w:cantSplit/>
        </w:trPr>
        <w:tc>
          <w:tcPr>
            <w:tcW w:w="616" w:type="dxa"/>
            <w:tcBorders>
              <w:top w:val="single" w:sz="2" w:space="0" w:color="auto"/>
              <w:bottom w:val="single" w:sz="2" w:space="0" w:color="auto"/>
            </w:tcBorders>
          </w:tcPr>
          <w:p w14:paraId="24F023D1" w14:textId="0EBCB011" w:rsidR="00554EF7" w:rsidRDefault="00554EF7" w:rsidP="00A95F4F">
            <w:pPr>
              <w:pStyle w:val="Tabletext"/>
            </w:pPr>
            <w:r>
              <w:t>5</w:t>
            </w:r>
          </w:p>
        </w:tc>
        <w:tc>
          <w:tcPr>
            <w:tcW w:w="2645" w:type="dxa"/>
            <w:tcBorders>
              <w:top w:val="single" w:sz="2" w:space="0" w:color="auto"/>
              <w:bottom w:val="single" w:sz="2" w:space="0" w:color="auto"/>
            </w:tcBorders>
          </w:tcPr>
          <w:p w14:paraId="7C50285D" w14:textId="77777777" w:rsidR="00554EF7" w:rsidRPr="003B7354" w:rsidRDefault="00554EF7" w:rsidP="00A95F4F">
            <w:pPr>
              <w:pStyle w:val="Tabletext"/>
              <w:rPr>
                <w:color w:val="000000" w:themeColor="text1"/>
              </w:rPr>
            </w:pPr>
            <w:r w:rsidRPr="003B7354">
              <w:rPr>
                <w:color w:val="000000" w:themeColor="text1"/>
              </w:rPr>
              <w:t>an RDC that is:</w:t>
            </w:r>
          </w:p>
          <w:p w14:paraId="2A297F2F" w14:textId="21351449" w:rsidR="00554EF7" w:rsidRPr="003B7354" w:rsidRDefault="00554EF7" w:rsidP="00554EF7">
            <w:pPr>
              <w:pStyle w:val="Tablea"/>
              <w:rPr>
                <w:color w:val="000000" w:themeColor="text1"/>
              </w:rPr>
            </w:pPr>
            <w:r w:rsidRPr="003B7354">
              <w:rPr>
                <w:color w:val="000000" w:themeColor="text1"/>
              </w:rPr>
              <w:t>(a)</w:t>
            </w:r>
            <w:r w:rsidRPr="003B7354">
              <w:rPr>
                <w:color w:val="000000" w:themeColor="text1"/>
              </w:rPr>
              <w:tab/>
              <w:t>remote; and</w:t>
            </w:r>
          </w:p>
          <w:p w14:paraId="6DACA7DA" w14:textId="77777777" w:rsidR="00102C47" w:rsidRPr="003B7354" w:rsidRDefault="00554EF7" w:rsidP="00554EF7">
            <w:pPr>
              <w:pStyle w:val="Tablea"/>
              <w:rPr>
                <w:color w:val="000000" w:themeColor="text1"/>
              </w:rPr>
            </w:pPr>
            <w:r w:rsidRPr="003B7354">
              <w:rPr>
                <w:color w:val="000000" w:themeColor="text1"/>
              </w:rPr>
              <w:t xml:space="preserve">(b) </w:t>
            </w:r>
            <w:r w:rsidRPr="003B7354">
              <w:rPr>
                <w:color w:val="000000" w:themeColor="text1"/>
              </w:rPr>
              <w:tab/>
            </w:r>
            <w:r w:rsidR="00102C47" w:rsidRPr="003B7354">
              <w:rPr>
                <w:color w:val="000000" w:themeColor="text1"/>
              </w:rPr>
              <w:t>either or both of the following:</w:t>
            </w:r>
          </w:p>
          <w:p w14:paraId="617A6DA4" w14:textId="6AE4E928" w:rsidR="00102C47" w:rsidRPr="003B7354" w:rsidRDefault="00102C47" w:rsidP="00102C47">
            <w:pPr>
              <w:pStyle w:val="Tablei"/>
              <w:rPr>
                <w:color w:val="000000" w:themeColor="text1"/>
              </w:rPr>
            </w:pPr>
            <w:r w:rsidRPr="003B7354">
              <w:rPr>
                <w:color w:val="000000" w:themeColor="text1"/>
              </w:rPr>
              <w:t>(</w:t>
            </w:r>
            <w:proofErr w:type="spellStart"/>
            <w:r w:rsidRPr="003B7354">
              <w:rPr>
                <w:color w:val="000000" w:themeColor="text1"/>
              </w:rPr>
              <w:t>i</w:t>
            </w:r>
            <w:proofErr w:type="spellEnd"/>
            <w:r w:rsidRPr="003B7354">
              <w:rPr>
                <w:color w:val="000000" w:themeColor="text1"/>
              </w:rPr>
              <w:t>)</w:t>
            </w:r>
            <w:r w:rsidRPr="003B7354">
              <w:rPr>
                <w:color w:val="000000" w:themeColor="text1"/>
              </w:rPr>
              <w:tab/>
            </w:r>
            <w:r w:rsidR="007F3ABF" w:rsidRPr="003B7354">
              <w:rPr>
                <w:color w:val="000000" w:themeColor="text1"/>
              </w:rPr>
              <w:t>low sales volume</w:t>
            </w:r>
            <w:r w:rsidRPr="003B7354">
              <w:rPr>
                <w:color w:val="000000" w:themeColor="text1"/>
              </w:rPr>
              <w:t>;</w:t>
            </w:r>
          </w:p>
          <w:p w14:paraId="2B9AC3BF" w14:textId="76103628" w:rsidR="00554EF7" w:rsidRPr="003B7354" w:rsidRDefault="00102C47" w:rsidP="00102C47">
            <w:pPr>
              <w:pStyle w:val="Tablei"/>
              <w:rPr>
                <w:color w:val="000000" w:themeColor="text1"/>
              </w:rPr>
            </w:pPr>
            <w:r w:rsidRPr="003B7354">
              <w:rPr>
                <w:color w:val="000000" w:themeColor="text1"/>
              </w:rPr>
              <w:t>(ii)</w:t>
            </w:r>
            <w:r w:rsidRPr="003B7354">
              <w:rPr>
                <w:color w:val="000000" w:themeColor="text1"/>
              </w:rPr>
              <w:tab/>
            </w:r>
            <w:r w:rsidR="00554EF7" w:rsidRPr="003B7354">
              <w:rPr>
                <w:color w:val="000000" w:themeColor="text1"/>
              </w:rPr>
              <w:t xml:space="preserve">oversize </w:t>
            </w:r>
          </w:p>
        </w:tc>
        <w:tc>
          <w:tcPr>
            <w:tcW w:w="2976" w:type="dxa"/>
            <w:tcBorders>
              <w:top w:val="single" w:sz="2" w:space="0" w:color="auto"/>
              <w:bottom w:val="single" w:sz="2" w:space="0" w:color="auto"/>
            </w:tcBorders>
          </w:tcPr>
          <w:p w14:paraId="6B54406A" w14:textId="2FD3D1DC" w:rsidR="00554EF7" w:rsidRPr="003B7354" w:rsidRDefault="00554EF7" w:rsidP="00A95F4F">
            <w:pPr>
              <w:pStyle w:val="Tabletext"/>
              <w:rPr>
                <w:color w:val="000000" w:themeColor="text1"/>
              </w:rPr>
            </w:pPr>
            <w:r w:rsidRPr="003B7354">
              <w:rPr>
                <w:color w:val="000000" w:themeColor="text1"/>
              </w:rPr>
              <w:t>(</w:t>
            </w:r>
            <w:proofErr w:type="spellStart"/>
            <w:r w:rsidRPr="003B7354">
              <w:rPr>
                <w:i/>
                <w:color w:val="000000" w:themeColor="text1"/>
              </w:rPr>
              <w:t>DEC</w:t>
            </w:r>
            <w:r w:rsidRPr="003B7354">
              <w:rPr>
                <w:i/>
                <w:color w:val="000000" w:themeColor="text1"/>
              </w:rPr>
              <w:softHyphen/>
            </w:r>
            <w:r w:rsidRPr="003B7354">
              <w:rPr>
                <w:i/>
                <w:color w:val="000000" w:themeColor="text1"/>
                <w:vertAlign w:val="subscript"/>
              </w:rPr>
              <w:t>actual</w:t>
            </w:r>
            <w:proofErr w:type="spellEnd"/>
            <w:r w:rsidRPr="003B7354">
              <w:rPr>
                <w:color w:val="000000" w:themeColor="text1"/>
              </w:rPr>
              <w:t xml:space="preserve"> + </w:t>
            </w:r>
            <w:proofErr w:type="spellStart"/>
            <w:r w:rsidRPr="003B7354">
              <w:rPr>
                <w:i/>
                <w:color w:val="000000" w:themeColor="text1"/>
              </w:rPr>
              <w:t>REC</w:t>
            </w:r>
            <w:r w:rsidRPr="003B7354">
              <w:rPr>
                <w:i/>
                <w:color w:val="000000" w:themeColor="text1"/>
                <w:vertAlign w:val="subscript"/>
              </w:rPr>
              <w:t>actual</w:t>
            </w:r>
            <w:proofErr w:type="spellEnd"/>
            <w:r w:rsidRPr="003B7354">
              <w:rPr>
                <w:color w:val="000000" w:themeColor="text1"/>
              </w:rPr>
              <w:t xml:space="preserve"> ) </w:t>
            </w:r>
            <w:r w:rsidRPr="003B7354">
              <w:rPr>
                <w:color w:val="000000" w:themeColor="text1"/>
              </w:rPr>
              <w:sym w:font="Symbol" w:char="F0B4"/>
            </w:r>
            <w:r w:rsidRPr="003B7354">
              <w:rPr>
                <w:color w:val="000000" w:themeColor="text1"/>
              </w:rPr>
              <w:t xml:space="preserve"> </w:t>
            </w:r>
            <w:proofErr w:type="spellStart"/>
            <w:r w:rsidR="00A3145D" w:rsidRPr="00FF025F">
              <w:rPr>
                <w:i/>
              </w:rPr>
              <w:t>af</w:t>
            </w:r>
            <w:proofErr w:type="spellEnd"/>
            <w:r w:rsidR="00A3145D" w:rsidRPr="00FF025F">
              <w:t xml:space="preserve"> </w:t>
            </w:r>
            <w:r w:rsidR="00A3145D" w:rsidRPr="00FF025F">
              <w:sym w:font="Symbol" w:char="F0B4"/>
            </w:r>
            <w:r w:rsidR="00A3145D">
              <w:rPr>
                <w:color w:val="FF0000"/>
              </w:rPr>
              <w:t xml:space="preserve"> </w:t>
            </w:r>
            <w:r w:rsidRPr="003B7354">
              <w:rPr>
                <w:color w:val="000000" w:themeColor="text1"/>
              </w:rPr>
              <w:t>365</w:t>
            </w:r>
          </w:p>
        </w:tc>
        <w:tc>
          <w:tcPr>
            <w:tcW w:w="2779" w:type="dxa"/>
            <w:tcBorders>
              <w:top w:val="single" w:sz="2" w:space="0" w:color="auto"/>
              <w:bottom w:val="single" w:sz="2" w:space="0" w:color="auto"/>
            </w:tcBorders>
          </w:tcPr>
          <w:p w14:paraId="1A380E08" w14:textId="67478679" w:rsidR="00554EF7" w:rsidRPr="003B7354" w:rsidRDefault="00554EF7" w:rsidP="00386935">
            <w:pPr>
              <w:pStyle w:val="Tabletext"/>
              <w:rPr>
                <w:color w:val="000000" w:themeColor="text1"/>
              </w:rPr>
            </w:pPr>
            <w:r w:rsidRPr="003B7354">
              <w:rPr>
                <w:color w:val="000000" w:themeColor="text1"/>
              </w:rPr>
              <w:t>(</w:t>
            </w:r>
            <w:proofErr w:type="spellStart"/>
            <w:r w:rsidRPr="003B7354">
              <w:rPr>
                <w:i/>
                <w:color w:val="000000" w:themeColor="text1"/>
              </w:rPr>
              <w:t>DEC</w:t>
            </w:r>
            <w:r w:rsidRPr="003B7354">
              <w:rPr>
                <w:i/>
                <w:color w:val="000000" w:themeColor="text1"/>
              </w:rPr>
              <w:softHyphen/>
            </w:r>
            <w:r w:rsidR="00386935">
              <w:rPr>
                <w:i/>
                <w:color w:val="000000" w:themeColor="text1"/>
                <w:vertAlign w:val="subscript"/>
              </w:rPr>
              <w:t>reference</w:t>
            </w:r>
            <w:proofErr w:type="spellEnd"/>
            <w:r w:rsidRPr="003B7354">
              <w:rPr>
                <w:color w:val="000000" w:themeColor="text1"/>
              </w:rPr>
              <w:t xml:space="preserve"> + </w:t>
            </w:r>
            <w:proofErr w:type="spellStart"/>
            <w:r w:rsidRPr="003B7354">
              <w:rPr>
                <w:i/>
                <w:color w:val="000000" w:themeColor="text1"/>
              </w:rPr>
              <w:t>REC</w:t>
            </w:r>
            <w:r w:rsidRPr="003B7354">
              <w:rPr>
                <w:i/>
                <w:color w:val="000000" w:themeColor="text1"/>
                <w:vertAlign w:val="subscript"/>
              </w:rPr>
              <w:t>actual</w:t>
            </w:r>
            <w:proofErr w:type="spellEnd"/>
            <w:r w:rsidRPr="003B7354">
              <w:rPr>
                <w:color w:val="000000" w:themeColor="text1"/>
              </w:rPr>
              <w:t xml:space="preserve">) </w:t>
            </w:r>
            <w:r w:rsidRPr="003B7354">
              <w:rPr>
                <w:color w:val="000000" w:themeColor="text1"/>
              </w:rPr>
              <w:sym w:font="Symbol" w:char="F0B4"/>
            </w:r>
            <w:r w:rsidRPr="003B7354">
              <w:rPr>
                <w:color w:val="000000" w:themeColor="text1"/>
              </w:rPr>
              <w:t xml:space="preserve"> 365</w:t>
            </w:r>
          </w:p>
        </w:tc>
      </w:tr>
      <w:tr w:rsidR="003B7354" w:rsidRPr="003B7354" w14:paraId="7FF5D43B" w14:textId="77777777" w:rsidTr="004A1043">
        <w:trPr>
          <w:cantSplit/>
        </w:trPr>
        <w:tc>
          <w:tcPr>
            <w:tcW w:w="616" w:type="dxa"/>
            <w:tcBorders>
              <w:top w:val="single" w:sz="2" w:space="0" w:color="auto"/>
              <w:bottom w:val="single" w:sz="2" w:space="0" w:color="auto"/>
            </w:tcBorders>
          </w:tcPr>
          <w:p w14:paraId="72F66E97" w14:textId="77BB2CA7" w:rsidR="00554EF7" w:rsidRDefault="00554EF7" w:rsidP="00A95F4F">
            <w:pPr>
              <w:pStyle w:val="Tabletext"/>
            </w:pPr>
            <w:r>
              <w:t>6</w:t>
            </w:r>
          </w:p>
        </w:tc>
        <w:tc>
          <w:tcPr>
            <w:tcW w:w="2645" w:type="dxa"/>
            <w:tcBorders>
              <w:top w:val="single" w:sz="2" w:space="0" w:color="auto"/>
              <w:bottom w:val="single" w:sz="2" w:space="0" w:color="auto"/>
            </w:tcBorders>
          </w:tcPr>
          <w:p w14:paraId="713322DF" w14:textId="7EA73A11" w:rsidR="00554EF7" w:rsidRPr="003B7354" w:rsidRDefault="00554EF7" w:rsidP="00A95F4F">
            <w:pPr>
              <w:pStyle w:val="Tabletext"/>
              <w:rPr>
                <w:color w:val="000000" w:themeColor="text1"/>
              </w:rPr>
            </w:pPr>
            <w:r w:rsidRPr="003B7354">
              <w:rPr>
                <w:color w:val="000000" w:themeColor="text1"/>
              </w:rPr>
              <w:t>an RDC that is:</w:t>
            </w:r>
          </w:p>
          <w:p w14:paraId="51CDC49D" w14:textId="77777777" w:rsidR="00554EF7" w:rsidRPr="003B7354" w:rsidRDefault="00554EF7" w:rsidP="00554EF7">
            <w:pPr>
              <w:pStyle w:val="Tablea"/>
              <w:rPr>
                <w:color w:val="000000" w:themeColor="text1"/>
              </w:rPr>
            </w:pPr>
            <w:r w:rsidRPr="003B7354">
              <w:rPr>
                <w:color w:val="000000" w:themeColor="text1"/>
              </w:rPr>
              <w:t>(a)</w:t>
            </w:r>
            <w:r w:rsidRPr="003B7354">
              <w:rPr>
                <w:color w:val="000000" w:themeColor="text1"/>
              </w:rPr>
              <w:tab/>
              <w:t>integral; and</w:t>
            </w:r>
          </w:p>
          <w:p w14:paraId="7D95FF8C" w14:textId="77777777" w:rsidR="00102C47" w:rsidRPr="003B7354" w:rsidRDefault="00102C47" w:rsidP="00102C47">
            <w:pPr>
              <w:pStyle w:val="Tablea"/>
              <w:rPr>
                <w:color w:val="000000" w:themeColor="text1"/>
              </w:rPr>
            </w:pPr>
            <w:r w:rsidRPr="003B7354">
              <w:rPr>
                <w:color w:val="000000" w:themeColor="text1"/>
              </w:rPr>
              <w:t xml:space="preserve">(b) </w:t>
            </w:r>
            <w:r w:rsidRPr="003B7354">
              <w:rPr>
                <w:color w:val="000000" w:themeColor="text1"/>
              </w:rPr>
              <w:tab/>
              <w:t>either or both of the following:</w:t>
            </w:r>
          </w:p>
          <w:p w14:paraId="7E799F1B" w14:textId="0771F5D3" w:rsidR="00102C47" w:rsidRPr="003B7354" w:rsidRDefault="00102C47" w:rsidP="00102C47">
            <w:pPr>
              <w:pStyle w:val="Tablei"/>
              <w:rPr>
                <w:color w:val="000000" w:themeColor="text1"/>
              </w:rPr>
            </w:pPr>
            <w:r w:rsidRPr="003B7354">
              <w:rPr>
                <w:color w:val="000000" w:themeColor="text1"/>
              </w:rPr>
              <w:t>(</w:t>
            </w:r>
            <w:proofErr w:type="spellStart"/>
            <w:r w:rsidRPr="003B7354">
              <w:rPr>
                <w:color w:val="000000" w:themeColor="text1"/>
              </w:rPr>
              <w:t>i</w:t>
            </w:r>
            <w:proofErr w:type="spellEnd"/>
            <w:r w:rsidRPr="003B7354">
              <w:rPr>
                <w:color w:val="000000" w:themeColor="text1"/>
              </w:rPr>
              <w:t>)</w:t>
            </w:r>
            <w:r w:rsidRPr="003B7354">
              <w:rPr>
                <w:color w:val="000000" w:themeColor="text1"/>
              </w:rPr>
              <w:tab/>
            </w:r>
            <w:r w:rsidR="007F3ABF" w:rsidRPr="003B7354">
              <w:rPr>
                <w:color w:val="000000" w:themeColor="text1"/>
              </w:rPr>
              <w:t>low sales volume</w:t>
            </w:r>
            <w:r w:rsidRPr="003B7354">
              <w:rPr>
                <w:color w:val="000000" w:themeColor="text1"/>
              </w:rPr>
              <w:t>;</w:t>
            </w:r>
          </w:p>
          <w:p w14:paraId="72FD80BA" w14:textId="1AD9DBC0" w:rsidR="00554EF7" w:rsidRPr="003B7354" w:rsidRDefault="00102C47" w:rsidP="00102C47">
            <w:pPr>
              <w:pStyle w:val="Tablei"/>
              <w:rPr>
                <w:color w:val="000000" w:themeColor="text1"/>
              </w:rPr>
            </w:pPr>
            <w:r w:rsidRPr="003B7354">
              <w:rPr>
                <w:color w:val="000000" w:themeColor="text1"/>
              </w:rPr>
              <w:t>(ii)</w:t>
            </w:r>
            <w:r w:rsidRPr="003B7354">
              <w:rPr>
                <w:color w:val="000000" w:themeColor="text1"/>
              </w:rPr>
              <w:tab/>
              <w:t>oversize</w:t>
            </w:r>
          </w:p>
        </w:tc>
        <w:tc>
          <w:tcPr>
            <w:tcW w:w="2976" w:type="dxa"/>
            <w:tcBorders>
              <w:top w:val="single" w:sz="2" w:space="0" w:color="auto"/>
              <w:bottom w:val="single" w:sz="2" w:space="0" w:color="auto"/>
            </w:tcBorders>
          </w:tcPr>
          <w:p w14:paraId="024052BD" w14:textId="0E93E64F" w:rsidR="00554EF7" w:rsidRPr="003B7354" w:rsidRDefault="00554EF7" w:rsidP="00A95F4F">
            <w:pPr>
              <w:pStyle w:val="Tabletext"/>
              <w:rPr>
                <w:color w:val="000000" w:themeColor="text1"/>
              </w:rPr>
            </w:pPr>
            <w:proofErr w:type="spellStart"/>
            <w:r w:rsidRPr="003B7354">
              <w:rPr>
                <w:i/>
                <w:color w:val="000000" w:themeColor="text1"/>
              </w:rPr>
              <w:t>TEC</w:t>
            </w:r>
            <w:r w:rsidRPr="003B7354">
              <w:rPr>
                <w:i/>
                <w:color w:val="000000" w:themeColor="text1"/>
                <w:vertAlign w:val="subscript"/>
              </w:rPr>
              <w:t>actual</w:t>
            </w:r>
            <w:proofErr w:type="spellEnd"/>
            <w:r w:rsidRPr="003B7354">
              <w:rPr>
                <w:color w:val="000000" w:themeColor="text1"/>
              </w:rPr>
              <w:t xml:space="preserve"> </w:t>
            </w:r>
            <w:r w:rsidRPr="003B7354">
              <w:rPr>
                <w:color w:val="000000" w:themeColor="text1"/>
              </w:rPr>
              <w:sym w:font="Symbol" w:char="F0B4"/>
            </w:r>
            <w:r w:rsidRPr="003B7354">
              <w:rPr>
                <w:color w:val="000000" w:themeColor="text1"/>
              </w:rPr>
              <w:t xml:space="preserve"> </w:t>
            </w:r>
            <w:proofErr w:type="spellStart"/>
            <w:r w:rsidR="00A3145D" w:rsidRPr="00FF025F">
              <w:rPr>
                <w:i/>
              </w:rPr>
              <w:t>af</w:t>
            </w:r>
            <w:proofErr w:type="spellEnd"/>
            <w:r w:rsidR="00A3145D" w:rsidRPr="00FF025F">
              <w:t xml:space="preserve"> </w:t>
            </w:r>
            <w:r w:rsidR="00A3145D" w:rsidRPr="00FF025F">
              <w:sym w:font="Symbol" w:char="F0B4"/>
            </w:r>
            <w:r w:rsidR="00A3145D" w:rsidRPr="00FF025F">
              <w:t xml:space="preserve"> </w:t>
            </w:r>
            <w:r w:rsidRPr="003B7354">
              <w:rPr>
                <w:color w:val="000000" w:themeColor="text1"/>
              </w:rPr>
              <w:t>365</w:t>
            </w:r>
          </w:p>
        </w:tc>
        <w:tc>
          <w:tcPr>
            <w:tcW w:w="2779" w:type="dxa"/>
            <w:tcBorders>
              <w:top w:val="single" w:sz="2" w:space="0" w:color="auto"/>
              <w:bottom w:val="single" w:sz="2" w:space="0" w:color="auto"/>
            </w:tcBorders>
          </w:tcPr>
          <w:p w14:paraId="78B2D72D" w14:textId="14BDE4A8" w:rsidR="00554EF7" w:rsidRPr="003B7354" w:rsidRDefault="00554EF7" w:rsidP="00386935">
            <w:pPr>
              <w:pStyle w:val="Tabletext"/>
              <w:rPr>
                <w:color w:val="000000" w:themeColor="text1"/>
              </w:rPr>
            </w:pPr>
            <w:proofErr w:type="spellStart"/>
            <w:r w:rsidRPr="003B7354">
              <w:rPr>
                <w:i/>
                <w:color w:val="000000" w:themeColor="text1"/>
              </w:rPr>
              <w:t>TEC</w:t>
            </w:r>
            <w:r w:rsidR="00386935">
              <w:rPr>
                <w:i/>
                <w:color w:val="000000" w:themeColor="text1"/>
                <w:vertAlign w:val="subscript"/>
              </w:rPr>
              <w:t>reference</w:t>
            </w:r>
            <w:proofErr w:type="spellEnd"/>
            <w:r w:rsidR="00386935">
              <w:rPr>
                <w:i/>
                <w:color w:val="000000" w:themeColor="text1"/>
                <w:vertAlign w:val="subscript"/>
              </w:rPr>
              <w:t xml:space="preserve"> </w:t>
            </w:r>
            <w:r w:rsidRPr="003B7354">
              <w:rPr>
                <w:color w:val="000000" w:themeColor="text1"/>
              </w:rPr>
              <w:sym w:font="Symbol" w:char="F0B4"/>
            </w:r>
            <w:r w:rsidRPr="003B7354">
              <w:rPr>
                <w:color w:val="000000" w:themeColor="text1"/>
              </w:rPr>
              <w:t xml:space="preserve"> 365</w:t>
            </w:r>
          </w:p>
        </w:tc>
      </w:tr>
      <w:tr w:rsidR="003B7354" w:rsidRPr="003B7354" w14:paraId="41A04DEA" w14:textId="77777777" w:rsidTr="004A1043">
        <w:trPr>
          <w:cantSplit/>
        </w:trPr>
        <w:tc>
          <w:tcPr>
            <w:tcW w:w="616" w:type="dxa"/>
            <w:tcBorders>
              <w:top w:val="single" w:sz="2" w:space="0" w:color="auto"/>
              <w:bottom w:val="single" w:sz="18" w:space="0" w:color="auto"/>
            </w:tcBorders>
          </w:tcPr>
          <w:p w14:paraId="7753195B" w14:textId="3DD9EAAA" w:rsidR="000025C4" w:rsidRPr="00CE7C09" w:rsidRDefault="000025C4" w:rsidP="00A95F4F">
            <w:pPr>
              <w:pStyle w:val="Tabletext"/>
              <w:rPr>
                <w:color w:val="FF0000"/>
              </w:rPr>
            </w:pPr>
            <w:r w:rsidRPr="003B7354">
              <w:t>7</w:t>
            </w:r>
          </w:p>
        </w:tc>
        <w:tc>
          <w:tcPr>
            <w:tcW w:w="2645" w:type="dxa"/>
            <w:tcBorders>
              <w:top w:val="single" w:sz="2" w:space="0" w:color="auto"/>
              <w:bottom w:val="single" w:sz="18" w:space="0" w:color="auto"/>
            </w:tcBorders>
          </w:tcPr>
          <w:p w14:paraId="4A00C0CD" w14:textId="2037632F" w:rsidR="000025C4" w:rsidRPr="003B7354" w:rsidRDefault="004A1043" w:rsidP="004A1043">
            <w:pPr>
              <w:pStyle w:val="Tabletext"/>
              <w:rPr>
                <w:color w:val="000000" w:themeColor="text1"/>
              </w:rPr>
            </w:pPr>
            <w:r>
              <w:rPr>
                <w:color w:val="000000" w:themeColor="text1"/>
              </w:rPr>
              <w:t xml:space="preserve">a low sales volume </w:t>
            </w:r>
            <w:r w:rsidR="00A3145D" w:rsidRPr="003B7354">
              <w:rPr>
                <w:color w:val="000000" w:themeColor="text1"/>
              </w:rPr>
              <w:t>R</w:t>
            </w:r>
            <w:r w:rsidR="00A3145D">
              <w:rPr>
                <w:color w:val="000000" w:themeColor="text1"/>
              </w:rPr>
              <w:t>S</w:t>
            </w:r>
            <w:r>
              <w:rPr>
                <w:color w:val="000000" w:themeColor="text1"/>
              </w:rPr>
              <w:t>C</w:t>
            </w:r>
          </w:p>
        </w:tc>
        <w:tc>
          <w:tcPr>
            <w:tcW w:w="2976" w:type="dxa"/>
            <w:tcBorders>
              <w:top w:val="single" w:sz="2" w:space="0" w:color="auto"/>
              <w:bottom w:val="single" w:sz="18" w:space="0" w:color="auto"/>
            </w:tcBorders>
          </w:tcPr>
          <w:p w14:paraId="19F16559" w14:textId="5AF70CA3" w:rsidR="000025C4" w:rsidRPr="003B7354" w:rsidRDefault="000025C4" w:rsidP="00A95F4F">
            <w:pPr>
              <w:pStyle w:val="Tabletext"/>
              <w:rPr>
                <w:color w:val="000000" w:themeColor="text1"/>
              </w:rPr>
            </w:pPr>
            <w:proofErr w:type="spellStart"/>
            <w:r w:rsidRPr="003B7354">
              <w:rPr>
                <w:i/>
                <w:color w:val="000000" w:themeColor="text1"/>
              </w:rPr>
              <w:t>TEC</w:t>
            </w:r>
            <w:r w:rsidRPr="003B7354">
              <w:rPr>
                <w:i/>
                <w:color w:val="000000" w:themeColor="text1"/>
                <w:vertAlign w:val="subscript"/>
              </w:rPr>
              <w:t>actual</w:t>
            </w:r>
            <w:proofErr w:type="spellEnd"/>
            <w:r w:rsidRPr="003B7354">
              <w:rPr>
                <w:color w:val="000000" w:themeColor="text1"/>
              </w:rPr>
              <w:t xml:space="preserve"> </w:t>
            </w:r>
            <w:r w:rsidRPr="003B7354">
              <w:rPr>
                <w:color w:val="000000" w:themeColor="text1"/>
              </w:rPr>
              <w:sym w:font="Symbol" w:char="F0B4"/>
            </w:r>
            <w:r w:rsidRPr="00FF025F">
              <w:t xml:space="preserve"> </w:t>
            </w:r>
            <w:proofErr w:type="spellStart"/>
            <w:r w:rsidR="00A3145D" w:rsidRPr="00FF025F">
              <w:rPr>
                <w:i/>
              </w:rPr>
              <w:t>af</w:t>
            </w:r>
            <w:proofErr w:type="spellEnd"/>
            <w:r w:rsidR="00A3145D" w:rsidRPr="00FF025F">
              <w:t xml:space="preserve"> </w:t>
            </w:r>
            <w:r w:rsidR="00A3145D" w:rsidRPr="00FF025F">
              <w:sym w:font="Symbol" w:char="F0B4"/>
            </w:r>
            <w:r w:rsidR="00A3145D" w:rsidRPr="00FF025F">
              <w:t xml:space="preserve"> </w:t>
            </w:r>
            <w:r w:rsidRPr="003B7354">
              <w:rPr>
                <w:color w:val="000000" w:themeColor="text1"/>
              </w:rPr>
              <w:t>365</w:t>
            </w:r>
          </w:p>
        </w:tc>
        <w:tc>
          <w:tcPr>
            <w:tcW w:w="2779" w:type="dxa"/>
            <w:tcBorders>
              <w:top w:val="single" w:sz="2" w:space="0" w:color="auto"/>
              <w:bottom w:val="single" w:sz="18" w:space="0" w:color="auto"/>
            </w:tcBorders>
          </w:tcPr>
          <w:p w14:paraId="5CC9B7E2" w14:textId="6515E9F9" w:rsidR="000025C4" w:rsidRPr="003B7354" w:rsidRDefault="000025C4" w:rsidP="00A95F4F">
            <w:pPr>
              <w:pStyle w:val="Tabletext"/>
              <w:rPr>
                <w:color w:val="000000" w:themeColor="text1"/>
              </w:rPr>
            </w:pPr>
            <w:proofErr w:type="spellStart"/>
            <w:r w:rsidRPr="003B7354">
              <w:rPr>
                <w:i/>
                <w:color w:val="000000" w:themeColor="text1"/>
              </w:rPr>
              <w:t>TEC</w:t>
            </w:r>
            <w:r w:rsidR="00386935">
              <w:rPr>
                <w:i/>
                <w:color w:val="000000" w:themeColor="text1"/>
                <w:vertAlign w:val="subscript"/>
              </w:rPr>
              <w:t>reference</w:t>
            </w:r>
            <w:proofErr w:type="spellEnd"/>
            <w:r w:rsidRPr="003B7354">
              <w:rPr>
                <w:color w:val="000000" w:themeColor="text1"/>
              </w:rPr>
              <w:t xml:space="preserve"> </w:t>
            </w:r>
            <w:r w:rsidRPr="003B7354">
              <w:rPr>
                <w:color w:val="000000" w:themeColor="text1"/>
              </w:rPr>
              <w:sym w:font="Symbol" w:char="F0B4"/>
            </w:r>
            <w:r w:rsidRPr="003B7354">
              <w:rPr>
                <w:color w:val="000000" w:themeColor="text1"/>
              </w:rPr>
              <w:t xml:space="preserve"> 365</w:t>
            </w:r>
          </w:p>
        </w:tc>
      </w:tr>
    </w:tbl>
    <w:p w14:paraId="471192BE" w14:textId="13B9B62D" w:rsidR="003C25AC" w:rsidRDefault="003C25AC" w:rsidP="003C25AC">
      <w:pPr>
        <w:pStyle w:val="h6Subsec"/>
      </w:pPr>
      <w:r>
        <w:t>Definitions—items</w:t>
      </w:r>
      <w:r w:rsidR="00554EF7">
        <w:t xml:space="preserve"> </w:t>
      </w:r>
      <w:r>
        <w:t>1</w:t>
      </w:r>
      <w:r w:rsidR="00554EF7">
        <w:t xml:space="preserve"> to</w:t>
      </w:r>
      <w:r>
        <w:t xml:space="preserve"> </w:t>
      </w:r>
      <w:r w:rsidR="00226071">
        <w:t>4</w:t>
      </w:r>
      <w:r w:rsidR="00133D58">
        <w:t xml:space="preserve"> (RDCs, scooping </w:t>
      </w:r>
      <w:r w:rsidR="007F177D">
        <w:t>cabinets</w:t>
      </w:r>
      <w:r w:rsidR="00133D58">
        <w:t xml:space="preserve">, ice cream freezer </w:t>
      </w:r>
      <w:r w:rsidR="007F177D">
        <w:t xml:space="preserve">cabinets </w:t>
      </w:r>
      <w:r w:rsidR="00133D58">
        <w:t>and RSC</w:t>
      </w:r>
      <w:r w:rsidR="00CD7BCD">
        <w:t>s</w:t>
      </w:r>
      <w:r w:rsidR="00133D58">
        <w:t>)</w:t>
      </w:r>
    </w:p>
    <w:p w14:paraId="5232464D" w14:textId="6D803C76" w:rsidR="009872DA" w:rsidRDefault="009872DA" w:rsidP="009872DA">
      <w:pPr>
        <w:pStyle w:val="tMain"/>
      </w:pPr>
      <w:r>
        <w:tab/>
      </w:r>
      <w:r w:rsidR="001A6E34">
        <w:t>(2)</w:t>
      </w:r>
      <w:r>
        <w:tab/>
      </w:r>
      <w:r w:rsidR="003C25AC">
        <w:t>For items 1</w:t>
      </w:r>
      <w:r w:rsidR="00904CC4">
        <w:t xml:space="preserve"> to</w:t>
      </w:r>
      <w:r w:rsidR="003C25AC">
        <w:t xml:space="preserve"> </w:t>
      </w:r>
      <w:r w:rsidR="00451DDE">
        <w:t>4</w:t>
      </w:r>
      <w:r w:rsidR="003C25AC">
        <w:t xml:space="preserve"> of the table to </w:t>
      </w:r>
      <w:r>
        <w:t>subsection </w:t>
      </w:r>
      <w:r w:rsidR="00E2777E">
        <w:t>(1)</w:t>
      </w:r>
      <w:r>
        <w:t>:</w:t>
      </w:r>
    </w:p>
    <w:p w14:paraId="0379E0FD" w14:textId="2771CD2E" w:rsidR="00F663C3" w:rsidRDefault="00F663C3" w:rsidP="00DE09ED">
      <w:pPr>
        <w:pStyle w:val="tDefn"/>
      </w:pPr>
      <w:proofErr w:type="spellStart"/>
      <w:proofErr w:type="gramStart"/>
      <w:r>
        <w:rPr>
          <w:b/>
          <w:i/>
        </w:rPr>
        <w:t>af</w:t>
      </w:r>
      <w:proofErr w:type="spellEnd"/>
      <w:proofErr w:type="gramEnd"/>
      <w:r>
        <w:t xml:space="preserve"> is the adjustment factor</w:t>
      </w:r>
      <w:r w:rsidR="00E22E67">
        <w:t xml:space="preserve"> </w:t>
      </w:r>
      <w:r w:rsidR="00E22E67" w:rsidRPr="005879E8">
        <w:t>for</w:t>
      </w:r>
      <w:r w:rsidR="005879E8">
        <w:t xml:space="preserve"> </w:t>
      </w:r>
      <w:r w:rsidR="005879E8" w:rsidRPr="00FF025F">
        <w:t>item 4,</w:t>
      </w:r>
      <w:r w:rsidR="005879E8">
        <w:rPr>
          <w:color w:val="FF0000"/>
        </w:rPr>
        <w:t xml:space="preserve"> </w:t>
      </w:r>
      <w:r>
        <w:t>and is equal to:</w:t>
      </w:r>
    </w:p>
    <w:p w14:paraId="57531450" w14:textId="5E0EDE86" w:rsidR="00F663C3" w:rsidRDefault="00F663C3" w:rsidP="00F663C3">
      <w:pPr>
        <w:pStyle w:val="tPara"/>
      </w:pPr>
      <w:r>
        <w:tab/>
        <w:t>(a)</w:t>
      </w:r>
      <w:r>
        <w:tab/>
      </w:r>
      <w:proofErr w:type="gramStart"/>
      <w:r>
        <w:t>for</w:t>
      </w:r>
      <w:proofErr w:type="gramEnd"/>
      <w:r>
        <w:t xml:space="preserve"> </w:t>
      </w:r>
      <w:r w:rsidR="00665D35">
        <w:t xml:space="preserve">a light duty </w:t>
      </w:r>
      <w:r>
        <w:t>RSC</w:t>
      </w:r>
      <w:r w:rsidR="00E22E67">
        <w:t xml:space="preserve"> that is </w:t>
      </w:r>
      <w:r w:rsidR="00F53FA2">
        <w:t>a chiller</w:t>
      </w:r>
      <w:r>
        <w:t>—1.2; and</w:t>
      </w:r>
    </w:p>
    <w:p w14:paraId="3F176BEA" w14:textId="549AF88B" w:rsidR="00F53FA2" w:rsidRDefault="00F53FA2" w:rsidP="00F53FA2">
      <w:pPr>
        <w:pStyle w:val="tPara"/>
      </w:pPr>
      <w:r>
        <w:tab/>
        <w:t>(b)</w:t>
      </w:r>
      <w:r>
        <w:tab/>
      </w:r>
      <w:proofErr w:type="gramStart"/>
      <w:r>
        <w:t>for</w:t>
      </w:r>
      <w:proofErr w:type="gramEnd"/>
      <w:r>
        <w:t xml:space="preserve"> </w:t>
      </w:r>
      <w:r w:rsidR="00665D35">
        <w:t xml:space="preserve">a light duty </w:t>
      </w:r>
      <w:r>
        <w:t>RSC that is a freezer—1.1; and</w:t>
      </w:r>
    </w:p>
    <w:p w14:paraId="79D20B35" w14:textId="3AA2C9A7" w:rsidR="00F663C3" w:rsidRPr="00F663C3" w:rsidRDefault="00F663C3" w:rsidP="00F663C3">
      <w:pPr>
        <w:pStyle w:val="tPara"/>
      </w:pPr>
      <w:r>
        <w:tab/>
        <w:t>(</w:t>
      </w:r>
      <w:r w:rsidR="009738A9">
        <w:t>c</w:t>
      </w:r>
      <w:r>
        <w:t>)</w:t>
      </w:r>
      <w:r>
        <w:tab/>
      </w:r>
      <w:proofErr w:type="gramStart"/>
      <w:r>
        <w:t>for</w:t>
      </w:r>
      <w:proofErr w:type="gramEnd"/>
      <w:r>
        <w:t xml:space="preserve"> </w:t>
      </w:r>
      <w:r w:rsidR="00665D35">
        <w:t xml:space="preserve">a normal duty or heavy duty </w:t>
      </w:r>
      <w:r>
        <w:t>RSC—1.</w:t>
      </w:r>
    </w:p>
    <w:p w14:paraId="37488A8C" w14:textId="618C650D" w:rsidR="00DE09ED" w:rsidRDefault="00DE09ED" w:rsidP="00DE09ED">
      <w:pPr>
        <w:pStyle w:val="tDefn"/>
      </w:pPr>
      <w:r>
        <w:rPr>
          <w:b/>
          <w:i/>
        </w:rPr>
        <w:t>E24h</w:t>
      </w:r>
      <w:r w:rsidR="00103665">
        <w:rPr>
          <w:b/>
          <w:i/>
        </w:rPr>
        <w:t xml:space="preserve"> </w:t>
      </w:r>
      <w:r w:rsidR="00D9657A">
        <w:t>is</w:t>
      </w:r>
      <w:r w:rsidR="00103665">
        <w:t xml:space="preserve"> the energy consumption </w:t>
      </w:r>
      <w:r w:rsidR="00D9657A">
        <w:t xml:space="preserve">of the cabinet in kWh per 24 hours </w:t>
      </w:r>
      <w:r w:rsidR="00103665">
        <w:t>(</w:t>
      </w:r>
      <w:r w:rsidR="00030632">
        <w:t>see section </w:t>
      </w:r>
      <w:r w:rsidR="00E2777E">
        <w:t>12</w:t>
      </w:r>
      <w:r w:rsidR="00103665">
        <w:t>)</w:t>
      </w:r>
      <w:r>
        <w:t>.</w:t>
      </w:r>
    </w:p>
    <w:p w14:paraId="1EFAD990" w14:textId="5469BDE7" w:rsidR="00EE2FA1" w:rsidRDefault="00EE2FA1" w:rsidP="00EE2FA1">
      <w:pPr>
        <w:pStyle w:val="tDefn"/>
      </w:pPr>
      <w:r>
        <w:rPr>
          <w:b/>
          <w:i/>
        </w:rPr>
        <w:t xml:space="preserve">M </w:t>
      </w:r>
      <w:r>
        <w:t xml:space="preserve">is the coefficient for the </w:t>
      </w:r>
      <w:r w:rsidR="006B2882">
        <w:t>cabinet</w:t>
      </w:r>
      <w:r w:rsidR="00BD5571">
        <w:t xml:space="preserve">’s </w:t>
      </w:r>
      <w:r w:rsidR="006E11C0">
        <w:t xml:space="preserve">product </w:t>
      </w:r>
      <w:r w:rsidR="00BD5571">
        <w:t>class, as</w:t>
      </w:r>
      <w:r>
        <w:t xml:space="preserve"> given by </w:t>
      </w:r>
      <w:r w:rsidR="00E2777E">
        <w:t>Schedule 1</w:t>
      </w:r>
      <w:r>
        <w:t>.</w:t>
      </w:r>
    </w:p>
    <w:p w14:paraId="1B44C38F" w14:textId="62FA68A9" w:rsidR="00EE2FA1" w:rsidRDefault="00EE2FA1" w:rsidP="00EE2FA1">
      <w:pPr>
        <w:pStyle w:val="tDefn"/>
      </w:pPr>
      <w:r>
        <w:rPr>
          <w:b/>
          <w:i/>
        </w:rPr>
        <w:t>N</w:t>
      </w:r>
      <w:r w:rsidRPr="009854E1">
        <w:t xml:space="preserve"> is the </w:t>
      </w:r>
      <w:r>
        <w:t xml:space="preserve">coefficient for the </w:t>
      </w:r>
      <w:r w:rsidR="006B2882">
        <w:t>cabinet</w:t>
      </w:r>
      <w:r w:rsidR="00BD5571">
        <w:t xml:space="preserve">’s </w:t>
      </w:r>
      <w:r w:rsidR="006E11C0">
        <w:t xml:space="preserve">product </w:t>
      </w:r>
      <w:r w:rsidR="00BD5571">
        <w:t xml:space="preserve">class, as </w:t>
      </w:r>
      <w:r>
        <w:t xml:space="preserve">given by </w:t>
      </w:r>
      <w:r w:rsidR="00E2777E">
        <w:t>Schedule 1</w:t>
      </w:r>
      <w:r>
        <w:t>.</w:t>
      </w:r>
    </w:p>
    <w:p w14:paraId="2F741A87" w14:textId="6CEC024F" w:rsidR="00B3032B" w:rsidRDefault="00EE2FA1" w:rsidP="003345C6">
      <w:pPr>
        <w:pStyle w:val="tDefn"/>
      </w:pPr>
      <w:r>
        <w:rPr>
          <w:b/>
          <w:i/>
        </w:rPr>
        <w:t xml:space="preserve">TDA </w:t>
      </w:r>
      <w:r>
        <w:t>is the total display area of the</w:t>
      </w:r>
      <w:r w:rsidR="00427537">
        <w:t xml:space="preserve"> </w:t>
      </w:r>
      <w:r>
        <w:t>cabinet, in square metres</w:t>
      </w:r>
      <w:r w:rsidR="003345C6">
        <w:t xml:space="preserve"> (see section </w:t>
      </w:r>
      <w:r w:rsidR="00E2777E">
        <w:t>5</w:t>
      </w:r>
      <w:r w:rsidR="003345C6">
        <w:t>)</w:t>
      </w:r>
      <w:r w:rsidR="00535D64">
        <w:t>.</w:t>
      </w:r>
    </w:p>
    <w:p w14:paraId="0F007C45" w14:textId="392B47A8" w:rsidR="00B3032B" w:rsidRDefault="00B3032B" w:rsidP="00B2762D">
      <w:pPr>
        <w:pStyle w:val="tDefn"/>
      </w:pPr>
      <w:r>
        <w:rPr>
          <w:b/>
          <w:i/>
        </w:rPr>
        <w:t>V</w:t>
      </w:r>
      <w:r w:rsidR="00B506A1">
        <w:rPr>
          <w:b/>
          <w:i/>
          <w:vertAlign w:val="subscript"/>
        </w:rPr>
        <w:t>N</w:t>
      </w:r>
      <w:r>
        <w:t xml:space="preserve"> is the net volume of the cabinet in litres</w:t>
      </w:r>
      <w:r w:rsidR="007F224E">
        <w:t xml:space="preserve"> (see section </w:t>
      </w:r>
      <w:r w:rsidR="00E2777E">
        <w:t>5</w:t>
      </w:r>
      <w:r w:rsidR="007F224E">
        <w:t>)</w:t>
      </w:r>
      <w:r w:rsidR="000A2EA2">
        <w:t>.</w:t>
      </w:r>
    </w:p>
    <w:p w14:paraId="3513F250" w14:textId="52A3B6D1" w:rsidR="003C25AC" w:rsidRDefault="003C25AC" w:rsidP="003C25AC">
      <w:pPr>
        <w:pStyle w:val="h6Subsec"/>
      </w:pPr>
      <w:r>
        <w:t>Definitions—</w:t>
      </w:r>
      <w:r w:rsidR="00AB6FD0">
        <w:t xml:space="preserve">item </w:t>
      </w:r>
      <w:r w:rsidR="00904CC4">
        <w:t xml:space="preserve">5 </w:t>
      </w:r>
      <w:r w:rsidR="003D387A">
        <w:t>(</w:t>
      </w:r>
      <w:r w:rsidR="007F3ABF">
        <w:t>low sales volume</w:t>
      </w:r>
      <w:r w:rsidR="00F80A1F" w:rsidRPr="00336F89">
        <w:t xml:space="preserve"> </w:t>
      </w:r>
      <w:r w:rsidR="00FF12EA">
        <w:t>or oversize RDCs</w:t>
      </w:r>
      <w:r w:rsidR="009143AD">
        <w:t xml:space="preserve"> that are remote</w:t>
      </w:r>
      <w:r w:rsidR="003D387A">
        <w:t>)</w:t>
      </w:r>
    </w:p>
    <w:p w14:paraId="3F7FFBDF" w14:textId="0AEFCE73" w:rsidR="003C25AC" w:rsidRDefault="003C25AC" w:rsidP="003C25AC">
      <w:pPr>
        <w:pStyle w:val="tMain"/>
      </w:pPr>
      <w:r>
        <w:tab/>
      </w:r>
      <w:r w:rsidR="001A6E34">
        <w:t>(3)</w:t>
      </w:r>
      <w:r>
        <w:tab/>
      </w:r>
      <w:r w:rsidR="00AB6FD0">
        <w:t xml:space="preserve">For </w:t>
      </w:r>
      <w:r w:rsidR="00C803F5">
        <w:t xml:space="preserve">item </w:t>
      </w:r>
      <w:r w:rsidR="00904CC4">
        <w:t>5</w:t>
      </w:r>
      <w:r w:rsidR="00C803F5">
        <w:t xml:space="preserve"> of the table to </w:t>
      </w:r>
      <w:r>
        <w:t>subsection </w:t>
      </w:r>
      <w:r w:rsidR="00E2777E">
        <w:t>(1)</w:t>
      </w:r>
      <w:r>
        <w:t>:</w:t>
      </w:r>
    </w:p>
    <w:p w14:paraId="0B0BB63D" w14:textId="1DFFEBF2" w:rsidR="005E3BA3" w:rsidRPr="00FF025F" w:rsidRDefault="005E3BA3" w:rsidP="003C25AC">
      <w:pPr>
        <w:pStyle w:val="tDefn"/>
      </w:pPr>
      <w:proofErr w:type="spellStart"/>
      <w:proofErr w:type="gramStart"/>
      <w:r w:rsidRPr="00FF025F">
        <w:rPr>
          <w:b/>
          <w:i/>
        </w:rPr>
        <w:t>af</w:t>
      </w:r>
      <w:proofErr w:type="spellEnd"/>
      <w:proofErr w:type="gramEnd"/>
      <w:r w:rsidRPr="00FF025F">
        <w:rPr>
          <w:b/>
          <w:i/>
        </w:rPr>
        <w:t xml:space="preserve"> </w:t>
      </w:r>
      <w:r w:rsidRPr="00FF025F">
        <w:t>is the adjustment factor</w:t>
      </w:r>
      <w:r w:rsidR="005879E8" w:rsidRPr="00FF025F">
        <w:t xml:space="preserve"> for item 5</w:t>
      </w:r>
      <w:r w:rsidRPr="00FF025F">
        <w:t>, and is equal to 1.1304.</w:t>
      </w:r>
    </w:p>
    <w:p w14:paraId="47409B8B" w14:textId="03399485" w:rsidR="003C25AC" w:rsidRDefault="003C25AC" w:rsidP="003C25AC">
      <w:pPr>
        <w:pStyle w:val="tDefn"/>
      </w:pPr>
      <w:proofErr w:type="spellStart"/>
      <w:r>
        <w:rPr>
          <w:b/>
          <w:i/>
        </w:rPr>
        <w:t>DEC</w:t>
      </w:r>
      <w:r>
        <w:rPr>
          <w:b/>
          <w:i/>
          <w:vertAlign w:val="subscript"/>
        </w:rPr>
        <w:t>actual</w:t>
      </w:r>
      <w:proofErr w:type="spellEnd"/>
      <w:r w:rsidRPr="00C336FE">
        <w:rPr>
          <w:b/>
          <w:i/>
        </w:rPr>
        <w:t xml:space="preserve"> </w:t>
      </w:r>
      <w:r w:rsidRPr="00F45773">
        <w:t xml:space="preserve">is </w:t>
      </w:r>
      <w:r>
        <w:t>the electrical energy consumption of the</w:t>
      </w:r>
      <w:r w:rsidR="00CD11CA">
        <w:t xml:space="preserve"> cabinet</w:t>
      </w:r>
      <w:r w:rsidR="006379AD">
        <w:t>,</w:t>
      </w:r>
      <w:r>
        <w:t xml:space="preserve"> as calculated in accordance with Formula D.3 of Annex D to ISO 23953</w:t>
      </w:r>
      <w:r>
        <w:noBreakHyphen/>
        <w:t xml:space="preserve">2 on the basis of amounts for </w:t>
      </w:r>
      <w:r w:rsidR="00F92A6D">
        <w:t xml:space="preserve">the </w:t>
      </w:r>
      <w:r>
        <w:t>relevant component</w:t>
      </w:r>
      <w:r w:rsidR="00F92A6D">
        <w:t>s of the cabinet</w:t>
      </w:r>
      <w:r w:rsidR="0040503F">
        <w:t xml:space="preserve"> that </w:t>
      </w:r>
      <w:r w:rsidR="00F92A6D">
        <w:t>are</w:t>
      </w:r>
      <w:r>
        <w:t>:</w:t>
      </w:r>
    </w:p>
    <w:p w14:paraId="149BF924" w14:textId="12FE3030" w:rsidR="003C25AC" w:rsidRDefault="003C25AC" w:rsidP="003C25AC">
      <w:pPr>
        <w:pStyle w:val="tPara"/>
      </w:pPr>
      <w:r>
        <w:lastRenderedPageBreak/>
        <w:tab/>
        <w:t>(a)</w:t>
      </w:r>
      <w:r>
        <w:tab/>
      </w:r>
      <w:proofErr w:type="gramStart"/>
      <w:r w:rsidR="008A16CC">
        <w:t>if</w:t>
      </w:r>
      <w:proofErr w:type="gramEnd"/>
      <w:r w:rsidR="008A16CC">
        <w:t xml:space="preserve"> the cabinet </w:t>
      </w:r>
      <w:r w:rsidR="00A81EEC">
        <w:t xml:space="preserve">is </w:t>
      </w:r>
      <w:r w:rsidR="007F3ABF">
        <w:t>low sales volume</w:t>
      </w:r>
      <w:r w:rsidR="009143AD" w:rsidRPr="00336F89">
        <w:t xml:space="preserve"> </w:t>
      </w:r>
      <w:r w:rsidR="009143AD">
        <w:t xml:space="preserve">but </w:t>
      </w:r>
      <w:r w:rsidR="00A81EEC">
        <w:t>not oversize</w:t>
      </w:r>
      <w:r>
        <w:t>:</w:t>
      </w:r>
    </w:p>
    <w:p w14:paraId="3EB1A528" w14:textId="17B3AF1C" w:rsidR="003C25AC" w:rsidRDefault="003C25AC" w:rsidP="003C25AC">
      <w:pPr>
        <w:pStyle w:val="tSubpara"/>
      </w:pPr>
      <w:r>
        <w:tab/>
        <w:t>(</w:t>
      </w:r>
      <w:proofErr w:type="spellStart"/>
      <w:r>
        <w:t>i</w:t>
      </w:r>
      <w:proofErr w:type="spellEnd"/>
      <w:r>
        <w:t>)</w:t>
      </w:r>
      <w:r>
        <w:tab/>
      </w:r>
      <w:proofErr w:type="gramStart"/>
      <w:r>
        <w:t>measured</w:t>
      </w:r>
      <w:proofErr w:type="gramEnd"/>
      <w:r w:rsidR="00432C6C" w:rsidRPr="00432C6C">
        <w:t xml:space="preserve"> </w:t>
      </w:r>
      <w:r w:rsidR="00432C6C">
        <w:t>in accordance with Part D.3 of Annex D to ISO 23953</w:t>
      </w:r>
      <w:r w:rsidR="00432C6C">
        <w:noBreakHyphen/>
        <w:t xml:space="preserve">2 (the </w:t>
      </w:r>
      <w:r w:rsidR="00432C6C">
        <w:rPr>
          <w:b/>
          <w:i/>
        </w:rPr>
        <w:t>relevant provisions</w:t>
      </w:r>
      <w:r w:rsidR="00432C6C">
        <w:t>)</w:t>
      </w:r>
      <w:r>
        <w:t>; or</w:t>
      </w:r>
    </w:p>
    <w:p w14:paraId="4019C985" w14:textId="4A8FE662" w:rsidR="003C25AC" w:rsidRDefault="003C25AC" w:rsidP="003C25AC">
      <w:pPr>
        <w:pStyle w:val="tSubpara"/>
      </w:pPr>
      <w:r>
        <w:tab/>
        <w:t>(ii)</w:t>
      </w:r>
      <w:r>
        <w:tab/>
      </w:r>
      <w:proofErr w:type="gramStart"/>
      <w:r>
        <w:t>if</w:t>
      </w:r>
      <w:proofErr w:type="gramEnd"/>
      <w:r>
        <w:t>, for a particular component, measurement is not reasonably practicable—calculated</w:t>
      </w:r>
      <w:r w:rsidR="00614D40">
        <w:t xml:space="preserve"> in accordance with the relevant provisions</w:t>
      </w:r>
      <w:r>
        <w:t>; and</w:t>
      </w:r>
    </w:p>
    <w:p w14:paraId="292C9F3F" w14:textId="542CE5CE" w:rsidR="003C25AC" w:rsidRDefault="003C25AC" w:rsidP="00614D40">
      <w:pPr>
        <w:pStyle w:val="tPara"/>
      </w:pPr>
      <w:r>
        <w:tab/>
        <w:t>(b)</w:t>
      </w:r>
      <w:r>
        <w:tab/>
      </w:r>
      <w:proofErr w:type="gramStart"/>
      <w:r w:rsidR="008A16CC">
        <w:t>i</w:t>
      </w:r>
      <w:r w:rsidR="00C65FA0">
        <w:t>f</w:t>
      </w:r>
      <w:proofErr w:type="gramEnd"/>
      <w:r w:rsidR="008A16CC">
        <w:t xml:space="preserve"> the cabinet is </w:t>
      </w:r>
      <w:r w:rsidR="009C2809">
        <w:t>oversize</w:t>
      </w:r>
      <w:r w:rsidR="009143AD">
        <w:t xml:space="preserve"> (whether or not it is also </w:t>
      </w:r>
      <w:r w:rsidR="007F3ABF">
        <w:t>low sales volume</w:t>
      </w:r>
      <w:r w:rsidR="009143AD">
        <w:t>)</w:t>
      </w:r>
      <w:r>
        <w:t>—calculated</w:t>
      </w:r>
      <w:r w:rsidR="00614D40" w:rsidRPr="00614D40">
        <w:t xml:space="preserve"> </w:t>
      </w:r>
      <w:r w:rsidR="00614D40">
        <w:t>in accordance with the relevant provisions</w:t>
      </w:r>
      <w:r>
        <w:t>.</w:t>
      </w:r>
    </w:p>
    <w:p w14:paraId="70AF660A" w14:textId="19ACB6DC" w:rsidR="005839C1" w:rsidRDefault="005839C1" w:rsidP="005839C1">
      <w:pPr>
        <w:pStyle w:val="nMain"/>
      </w:pPr>
      <w:r>
        <w:t>Note:</w:t>
      </w:r>
      <w:r>
        <w:tab/>
        <w:t>S</w:t>
      </w:r>
      <w:r w:rsidRPr="00D0625F">
        <w:t>ection </w:t>
      </w:r>
      <w:r w:rsidR="00E2777E">
        <w:t>1</w:t>
      </w:r>
      <w:r w:rsidRPr="00D0625F">
        <w:t xml:space="preserve"> of </w:t>
      </w:r>
      <w:r w:rsidR="00E2777E">
        <w:t>Schedule 3</w:t>
      </w:r>
      <w:r>
        <w:t xml:space="preserve"> to this determination sets out variations to </w:t>
      </w:r>
      <w:r w:rsidRPr="00D0625F">
        <w:t>ISO</w:t>
      </w:r>
      <w:r>
        <w:t> </w:t>
      </w:r>
      <w:r w:rsidRPr="00D0625F">
        <w:t>23953</w:t>
      </w:r>
      <w:r w:rsidRPr="00D0625F">
        <w:noBreakHyphen/>
        <w:t>2</w:t>
      </w:r>
      <w:r>
        <w:t xml:space="preserve"> that apply for the purposes of this determination.</w:t>
      </w:r>
    </w:p>
    <w:p w14:paraId="337BABC5" w14:textId="20443C31" w:rsidR="003C25AC" w:rsidRDefault="003C25AC" w:rsidP="00F92A6D">
      <w:pPr>
        <w:pStyle w:val="tDefn"/>
      </w:pPr>
      <w:proofErr w:type="spellStart"/>
      <w:r>
        <w:rPr>
          <w:b/>
          <w:i/>
        </w:rPr>
        <w:t>DEC</w:t>
      </w:r>
      <w:r w:rsidR="00386935" w:rsidRPr="00386935">
        <w:rPr>
          <w:b/>
          <w:i/>
          <w:color w:val="000000" w:themeColor="text1"/>
          <w:vertAlign w:val="subscript"/>
        </w:rPr>
        <w:t>reference</w:t>
      </w:r>
      <w:proofErr w:type="spellEnd"/>
      <w:r w:rsidRPr="00F45773">
        <w:t xml:space="preserve"> is</w:t>
      </w:r>
      <w:r w:rsidRPr="00B6073A">
        <w:t xml:space="preserve"> </w:t>
      </w:r>
      <w:r>
        <w:t xml:space="preserve">the </w:t>
      </w:r>
      <w:r w:rsidR="006379AD">
        <w:t xml:space="preserve">hypothetical </w:t>
      </w:r>
      <w:r>
        <w:t xml:space="preserve">electrical energy consumption of </w:t>
      </w:r>
      <w:r w:rsidR="006379AD">
        <w:t xml:space="preserve">a </w:t>
      </w:r>
      <w:r w:rsidR="002B367D">
        <w:t xml:space="preserve">reference </w:t>
      </w:r>
      <w:r w:rsidR="0028563F">
        <w:t>low</w:t>
      </w:r>
      <w:r w:rsidR="0028563F">
        <w:noBreakHyphen/>
        <w:t xml:space="preserve">efficiency </w:t>
      </w:r>
      <w:r w:rsidR="006379AD">
        <w:t xml:space="preserve">version of </w:t>
      </w:r>
      <w:r>
        <w:t>the cabinet</w:t>
      </w:r>
      <w:r w:rsidR="006379AD">
        <w:t>,</w:t>
      </w:r>
      <w:r>
        <w:t xml:space="preserve"> as calculated in accordance clause D.3.4.1 of Annex D to ISO 23953</w:t>
      </w:r>
      <w:r>
        <w:noBreakHyphen/>
        <w:t>2 on the basis of</w:t>
      </w:r>
      <w:r w:rsidR="00F92A6D">
        <w:t xml:space="preserve"> amounts</w:t>
      </w:r>
      <w:r w:rsidR="00A20971">
        <w:t>,</w:t>
      </w:r>
      <w:r w:rsidR="00F92A6D">
        <w:t xml:space="preserve"> for </w:t>
      </w:r>
      <w:r w:rsidR="00000E99">
        <w:t xml:space="preserve">the </w:t>
      </w:r>
      <w:r w:rsidR="00F92A6D">
        <w:t xml:space="preserve">components </w:t>
      </w:r>
      <w:r w:rsidR="00000E99">
        <w:t>in the low</w:t>
      </w:r>
      <w:r w:rsidR="00000E99">
        <w:noBreakHyphen/>
        <w:t>efficiency reference set</w:t>
      </w:r>
      <w:r w:rsidR="00A20971">
        <w:t>,</w:t>
      </w:r>
      <w:r w:rsidR="00F92A6D">
        <w:t xml:space="preserve"> that are </w:t>
      </w:r>
      <w:r>
        <w:t>calculated in accordance with Part D.3 of Annex D to ISO 23953</w:t>
      </w:r>
      <w:r>
        <w:noBreakHyphen/>
        <w:t>2.</w:t>
      </w:r>
    </w:p>
    <w:p w14:paraId="470466E6" w14:textId="09BFEA02" w:rsidR="00C6317D" w:rsidRDefault="00C6317D" w:rsidP="00C6317D">
      <w:pPr>
        <w:pStyle w:val="nMain"/>
      </w:pPr>
      <w:r>
        <w:t>Note:</w:t>
      </w:r>
      <w:r>
        <w:tab/>
        <w:t>S</w:t>
      </w:r>
      <w:r w:rsidRPr="00D0625F">
        <w:t>ection </w:t>
      </w:r>
      <w:r w:rsidR="00E2777E">
        <w:t>1</w:t>
      </w:r>
      <w:r w:rsidRPr="00D0625F">
        <w:t xml:space="preserve"> of </w:t>
      </w:r>
      <w:r w:rsidR="00E2777E">
        <w:t>Schedule 3</w:t>
      </w:r>
      <w:r>
        <w:t xml:space="preserve"> to this determination sets out variations to </w:t>
      </w:r>
      <w:r w:rsidRPr="00D0625F">
        <w:t>ISO</w:t>
      </w:r>
      <w:r>
        <w:t> </w:t>
      </w:r>
      <w:r w:rsidRPr="00D0625F">
        <w:t>23953</w:t>
      </w:r>
      <w:r w:rsidRPr="00D0625F">
        <w:noBreakHyphen/>
        <w:t>2</w:t>
      </w:r>
      <w:r>
        <w:t xml:space="preserve"> that apply for the purposes of this determination.</w:t>
      </w:r>
    </w:p>
    <w:p w14:paraId="4961103C" w14:textId="2C673E04" w:rsidR="003C25AC" w:rsidRDefault="003C25AC" w:rsidP="003C25AC">
      <w:pPr>
        <w:pStyle w:val="tDefn"/>
      </w:pPr>
      <w:proofErr w:type="spellStart"/>
      <w:r w:rsidRPr="00B6073A">
        <w:rPr>
          <w:b/>
          <w:i/>
        </w:rPr>
        <w:t>REC</w:t>
      </w:r>
      <w:r>
        <w:rPr>
          <w:b/>
          <w:i/>
          <w:vertAlign w:val="subscript"/>
        </w:rPr>
        <w:t>actual</w:t>
      </w:r>
      <w:proofErr w:type="spellEnd"/>
      <w:r w:rsidRPr="009D4748">
        <w:rPr>
          <w:b/>
          <w:i/>
        </w:rPr>
        <w:t xml:space="preserve"> </w:t>
      </w:r>
      <w:r w:rsidRPr="00B6073A">
        <w:t xml:space="preserve">is </w:t>
      </w:r>
      <w:r>
        <w:t xml:space="preserve">the electrical energy consumption of a refrigeration system that </w:t>
      </w:r>
      <w:r w:rsidR="0025710E">
        <w:t xml:space="preserve">can be </w:t>
      </w:r>
      <w:r>
        <w:t>use</w:t>
      </w:r>
      <w:r w:rsidR="0025710E">
        <w:t>d</w:t>
      </w:r>
      <w:r>
        <w:t xml:space="preserve"> to operate the </w:t>
      </w:r>
      <w:r w:rsidR="0025710E">
        <w:t xml:space="preserve">refrigerated </w:t>
      </w:r>
      <w:r>
        <w:t xml:space="preserve">cabinet, and is equal to the amount </w:t>
      </w:r>
      <w:r w:rsidRPr="004B1D3E">
        <w:rPr>
          <w:i/>
        </w:rPr>
        <w:t>REC</w:t>
      </w:r>
      <w:r w:rsidRPr="004B1D3E">
        <w:rPr>
          <w:i/>
          <w:vertAlign w:val="subscript"/>
        </w:rPr>
        <w:t>RC</w:t>
      </w:r>
      <w:r>
        <w:rPr>
          <w:i/>
        </w:rPr>
        <w:t xml:space="preserve"> </w:t>
      </w:r>
      <w:r>
        <w:t>as determined in accordance with Formula 9 of ISO 23953</w:t>
      </w:r>
      <w:r>
        <w:noBreakHyphen/>
        <w:t>2.</w:t>
      </w:r>
    </w:p>
    <w:p w14:paraId="3C9B519B" w14:textId="2654A27B" w:rsidR="00C6317D" w:rsidRDefault="00C6317D" w:rsidP="00C6317D">
      <w:pPr>
        <w:pStyle w:val="nMain"/>
      </w:pPr>
      <w:r>
        <w:t>Note:</w:t>
      </w:r>
      <w:r>
        <w:tab/>
        <w:t>S</w:t>
      </w:r>
      <w:r w:rsidRPr="00D0625F">
        <w:t>ection </w:t>
      </w:r>
      <w:r w:rsidR="00E2777E">
        <w:t>1</w:t>
      </w:r>
      <w:r w:rsidRPr="00D0625F">
        <w:t xml:space="preserve"> of </w:t>
      </w:r>
      <w:r w:rsidR="00E2777E">
        <w:t>Schedule 3</w:t>
      </w:r>
      <w:r>
        <w:t xml:space="preserve"> to this determination sets out variations to </w:t>
      </w:r>
      <w:r w:rsidRPr="00D0625F">
        <w:t>ISO</w:t>
      </w:r>
      <w:r>
        <w:t> </w:t>
      </w:r>
      <w:r w:rsidRPr="00D0625F">
        <w:t>23953</w:t>
      </w:r>
      <w:r w:rsidRPr="00D0625F">
        <w:noBreakHyphen/>
        <w:t>2</w:t>
      </w:r>
      <w:r>
        <w:t xml:space="preserve"> that apply for the purposes of this determination.</w:t>
      </w:r>
    </w:p>
    <w:p w14:paraId="398B3BD4" w14:textId="43C36C3F" w:rsidR="00C803F5" w:rsidRPr="003B7354" w:rsidRDefault="00C803F5" w:rsidP="00C803F5">
      <w:pPr>
        <w:pStyle w:val="h6Subsec"/>
      </w:pPr>
      <w:r w:rsidRPr="003B7354">
        <w:t>Definitions—item</w:t>
      </w:r>
      <w:r w:rsidR="002C3167" w:rsidRPr="003B7354">
        <w:t>s</w:t>
      </w:r>
      <w:r w:rsidR="00AB542C" w:rsidRPr="003B7354">
        <w:t> </w:t>
      </w:r>
      <w:r w:rsidR="005E3BA3" w:rsidRPr="00AF1864">
        <w:t xml:space="preserve">6 </w:t>
      </w:r>
      <w:r w:rsidR="002C3167" w:rsidRPr="00AF1864">
        <w:t xml:space="preserve">and 7 </w:t>
      </w:r>
      <w:r w:rsidR="003D387A" w:rsidRPr="003B7354">
        <w:t>(</w:t>
      </w:r>
      <w:r w:rsidR="007F3ABF" w:rsidRPr="003B7354">
        <w:t>low sales volume</w:t>
      </w:r>
      <w:r w:rsidR="00F80A1F" w:rsidRPr="003B7354">
        <w:t xml:space="preserve"> </w:t>
      </w:r>
      <w:r w:rsidR="00FF12EA" w:rsidRPr="003B7354">
        <w:t>or oversize</w:t>
      </w:r>
      <w:r w:rsidR="001B6CCC" w:rsidRPr="003B7354">
        <w:t xml:space="preserve"> </w:t>
      </w:r>
      <w:r w:rsidR="00FF12EA" w:rsidRPr="003B7354">
        <w:t>RDCs</w:t>
      </w:r>
      <w:r w:rsidR="00081019" w:rsidRPr="003B7354">
        <w:t xml:space="preserve"> that are integral</w:t>
      </w:r>
      <w:r w:rsidR="002C3167" w:rsidRPr="003B7354">
        <w:t>, low sales volume RSCs</w:t>
      </w:r>
      <w:r w:rsidR="003D387A" w:rsidRPr="003B7354">
        <w:t>)</w:t>
      </w:r>
    </w:p>
    <w:p w14:paraId="2D82F714" w14:textId="45FC8CFD" w:rsidR="00C803F5" w:rsidRDefault="00C803F5" w:rsidP="00C803F5">
      <w:pPr>
        <w:pStyle w:val="tMain"/>
      </w:pPr>
      <w:r>
        <w:tab/>
      </w:r>
      <w:r w:rsidR="001A6E34">
        <w:t>(4)</w:t>
      </w:r>
      <w:r>
        <w:tab/>
        <w:t xml:space="preserve">For </w:t>
      </w:r>
      <w:r w:rsidRPr="003B7354">
        <w:rPr>
          <w:color w:val="000000" w:themeColor="text1"/>
        </w:rPr>
        <w:t>item</w:t>
      </w:r>
      <w:r w:rsidR="00A25856" w:rsidRPr="003B7354">
        <w:rPr>
          <w:color w:val="000000" w:themeColor="text1"/>
        </w:rPr>
        <w:t>s</w:t>
      </w:r>
      <w:r w:rsidRPr="003B7354">
        <w:rPr>
          <w:color w:val="000000" w:themeColor="text1"/>
        </w:rPr>
        <w:t xml:space="preserve"> </w:t>
      </w:r>
      <w:r w:rsidR="005E3BA3" w:rsidRPr="00AF1864">
        <w:t>6 and 7</w:t>
      </w:r>
      <w:r w:rsidR="00B76D83" w:rsidRPr="00AF1864">
        <w:t xml:space="preserve"> </w:t>
      </w:r>
      <w:r w:rsidRPr="003B7354">
        <w:rPr>
          <w:color w:val="000000" w:themeColor="text1"/>
        </w:rPr>
        <w:t xml:space="preserve">of </w:t>
      </w:r>
      <w:r>
        <w:t>the table to subsection </w:t>
      </w:r>
      <w:r w:rsidR="00E2777E">
        <w:t>(1)</w:t>
      </w:r>
      <w:r>
        <w:t>:</w:t>
      </w:r>
    </w:p>
    <w:p w14:paraId="272BD45F" w14:textId="1FF9647A" w:rsidR="005E3BA3" w:rsidRPr="00FF025F" w:rsidRDefault="005E3BA3" w:rsidP="00C803F5">
      <w:pPr>
        <w:pStyle w:val="tDefn"/>
      </w:pPr>
      <w:proofErr w:type="spellStart"/>
      <w:proofErr w:type="gramStart"/>
      <w:r w:rsidRPr="00FF025F">
        <w:rPr>
          <w:b/>
          <w:i/>
        </w:rPr>
        <w:t>af</w:t>
      </w:r>
      <w:proofErr w:type="spellEnd"/>
      <w:proofErr w:type="gramEnd"/>
      <w:r w:rsidRPr="00FF025F">
        <w:rPr>
          <w:b/>
          <w:i/>
        </w:rPr>
        <w:t xml:space="preserve"> </w:t>
      </w:r>
      <w:r w:rsidRPr="00FF025F">
        <w:t>is the adjustment factor</w:t>
      </w:r>
      <w:r w:rsidR="004E1DE5" w:rsidRPr="00FF025F">
        <w:t xml:space="preserve"> for items 6</w:t>
      </w:r>
      <w:r w:rsidR="00DD5C8A" w:rsidRPr="00FF025F">
        <w:t xml:space="preserve"> and</w:t>
      </w:r>
      <w:r w:rsidR="004E1DE5" w:rsidRPr="00FF025F">
        <w:t xml:space="preserve"> 7</w:t>
      </w:r>
      <w:r w:rsidRPr="00FF025F">
        <w:t xml:space="preserve">, and </w:t>
      </w:r>
      <w:r w:rsidR="004E1DE5" w:rsidRPr="00FF025F">
        <w:t>is equal to:</w:t>
      </w:r>
    </w:p>
    <w:p w14:paraId="406DDF9E" w14:textId="3A362D0B" w:rsidR="004E1DE5" w:rsidRPr="00FF025F" w:rsidRDefault="004E1DE5" w:rsidP="004E1DE5">
      <w:pPr>
        <w:pStyle w:val="tPara"/>
      </w:pPr>
      <w:r w:rsidRPr="00FF025F">
        <w:tab/>
        <w:t>(a)</w:t>
      </w:r>
      <w:r w:rsidRPr="00FF025F">
        <w:tab/>
      </w:r>
      <w:proofErr w:type="gramStart"/>
      <w:r w:rsidRPr="00FF025F">
        <w:t>for</w:t>
      </w:r>
      <w:proofErr w:type="gramEnd"/>
      <w:r w:rsidRPr="00FF025F">
        <w:t xml:space="preserve"> item 6—</w:t>
      </w:r>
      <w:r w:rsidR="00D33B5A" w:rsidRPr="00FF025F">
        <w:t>1.1304; and</w:t>
      </w:r>
    </w:p>
    <w:p w14:paraId="07DE8DFC" w14:textId="77777777" w:rsidR="00E534A7" w:rsidRPr="00FF025F" w:rsidRDefault="004E1DE5" w:rsidP="004E1DE5">
      <w:pPr>
        <w:pStyle w:val="tPara"/>
      </w:pPr>
      <w:r w:rsidRPr="00FF025F">
        <w:tab/>
        <w:t>(b)</w:t>
      </w:r>
      <w:r w:rsidRPr="00FF025F">
        <w:tab/>
      </w:r>
      <w:proofErr w:type="gramStart"/>
      <w:r w:rsidRPr="00FF025F">
        <w:t>for</w:t>
      </w:r>
      <w:proofErr w:type="gramEnd"/>
      <w:r w:rsidRPr="00FF025F">
        <w:t xml:space="preserve"> item </w:t>
      </w:r>
      <w:r w:rsidR="00D33B5A" w:rsidRPr="00FF025F">
        <w:t>7</w:t>
      </w:r>
      <w:r w:rsidR="00E534A7" w:rsidRPr="00FF025F">
        <w:t>:</w:t>
      </w:r>
    </w:p>
    <w:p w14:paraId="24DCA7A1" w14:textId="77777777" w:rsidR="00AF1864" w:rsidRPr="00FF025F" w:rsidRDefault="00E534A7" w:rsidP="00AF1864">
      <w:pPr>
        <w:pStyle w:val="tSubpara"/>
      </w:pPr>
      <w:r w:rsidRPr="00FF025F">
        <w:tab/>
        <w:t>(</w:t>
      </w:r>
      <w:proofErr w:type="spellStart"/>
      <w:r w:rsidRPr="00FF025F">
        <w:t>i</w:t>
      </w:r>
      <w:proofErr w:type="spellEnd"/>
      <w:r w:rsidRPr="00FF025F">
        <w:t>)</w:t>
      </w:r>
      <w:r w:rsidRPr="00FF025F">
        <w:tab/>
      </w:r>
      <w:proofErr w:type="gramStart"/>
      <w:r w:rsidRPr="00FF025F">
        <w:t>for</w:t>
      </w:r>
      <w:proofErr w:type="gramEnd"/>
      <w:r w:rsidRPr="00FF025F">
        <w:t xml:space="preserve"> a heavy duty RSC</w:t>
      </w:r>
      <w:r w:rsidR="00AF1864" w:rsidRPr="00FF025F">
        <w:t>—1.15; and</w:t>
      </w:r>
    </w:p>
    <w:p w14:paraId="35C4B80F" w14:textId="3383A92E" w:rsidR="004E1DE5" w:rsidRPr="00FF025F" w:rsidRDefault="004E1DE5" w:rsidP="00AF1864">
      <w:pPr>
        <w:pStyle w:val="tSubpara"/>
      </w:pPr>
      <w:r w:rsidRPr="00FF025F">
        <w:tab/>
        <w:t>(</w:t>
      </w:r>
      <w:r w:rsidR="00F74252" w:rsidRPr="00FF025F">
        <w:t>ii</w:t>
      </w:r>
      <w:r w:rsidRPr="00FF025F">
        <w:t>)</w:t>
      </w:r>
      <w:r w:rsidRPr="00FF025F">
        <w:tab/>
      </w:r>
      <w:proofErr w:type="gramStart"/>
      <w:r w:rsidRPr="00FF025F">
        <w:t>for</w:t>
      </w:r>
      <w:proofErr w:type="gramEnd"/>
      <w:r w:rsidRPr="00FF025F">
        <w:t xml:space="preserve"> </w:t>
      </w:r>
      <w:r w:rsidR="00AF1864" w:rsidRPr="00FF025F">
        <w:t>a light duty or normal duty RSC</w:t>
      </w:r>
      <w:r w:rsidRPr="00FF025F">
        <w:t>—</w:t>
      </w:r>
      <w:r w:rsidR="00D33B5A" w:rsidRPr="00FF025F">
        <w:t>1.1875.</w:t>
      </w:r>
    </w:p>
    <w:p w14:paraId="2CD71516" w14:textId="6F21A856" w:rsidR="00C803F5" w:rsidRDefault="00C803F5" w:rsidP="00C803F5">
      <w:pPr>
        <w:pStyle w:val="tDefn"/>
      </w:pPr>
      <w:proofErr w:type="spellStart"/>
      <w:r>
        <w:rPr>
          <w:b/>
          <w:i/>
        </w:rPr>
        <w:t>TEC</w:t>
      </w:r>
      <w:r>
        <w:rPr>
          <w:b/>
          <w:i/>
          <w:vertAlign w:val="subscript"/>
        </w:rPr>
        <w:t>actual</w:t>
      </w:r>
      <w:proofErr w:type="spellEnd"/>
      <w:r w:rsidRPr="00F45773">
        <w:t xml:space="preserve"> is</w:t>
      </w:r>
      <w:r w:rsidRPr="00A60397">
        <w:t xml:space="preserve"> </w:t>
      </w:r>
      <w:r>
        <w:t>the total daily electrical energy consumption of the</w:t>
      </w:r>
      <w:r w:rsidR="0064588A">
        <w:t xml:space="preserve"> </w:t>
      </w:r>
      <w:r w:rsidR="00CD11CA">
        <w:t xml:space="preserve">cabinet </w:t>
      </w:r>
      <w:r>
        <w:t>(including the condensing unit energy consumption), as calculated in accordance with Formula D.14 of Annex D to ISO 23953</w:t>
      </w:r>
      <w:r>
        <w:noBreakHyphen/>
        <w:t>2</w:t>
      </w:r>
      <w:r w:rsidR="008F3BB5">
        <w:t xml:space="preserve"> </w:t>
      </w:r>
      <w:r>
        <w:t>on the basis of amounts for the relevant components of the cabinet that are:</w:t>
      </w:r>
    </w:p>
    <w:p w14:paraId="1876BEA0" w14:textId="7789229B" w:rsidR="005609F7" w:rsidRPr="003B7354" w:rsidRDefault="005609F7" w:rsidP="00C803F5">
      <w:pPr>
        <w:pStyle w:val="tPara"/>
        <w:rPr>
          <w:color w:val="000000" w:themeColor="text1"/>
        </w:rPr>
      </w:pPr>
      <w:r w:rsidRPr="003B7354">
        <w:rPr>
          <w:color w:val="000000" w:themeColor="text1"/>
        </w:rPr>
        <w:tab/>
        <w:t>(a)</w:t>
      </w:r>
      <w:r w:rsidRPr="003B7354">
        <w:rPr>
          <w:color w:val="000000" w:themeColor="text1"/>
        </w:rPr>
        <w:tab/>
      </w:r>
      <w:proofErr w:type="gramStart"/>
      <w:r w:rsidRPr="003B7354">
        <w:rPr>
          <w:color w:val="000000" w:themeColor="text1"/>
        </w:rPr>
        <w:t>for</w:t>
      </w:r>
      <w:proofErr w:type="gramEnd"/>
      <w:r w:rsidRPr="003B7354">
        <w:rPr>
          <w:color w:val="000000" w:themeColor="text1"/>
        </w:rPr>
        <w:t xml:space="preserve"> an RDC:</w:t>
      </w:r>
    </w:p>
    <w:p w14:paraId="5250C375" w14:textId="5178C3A2" w:rsidR="00C803F5" w:rsidRPr="003B7354" w:rsidRDefault="005609F7" w:rsidP="005609F7">
      <w:pPr>
        <w:pStyle w:val="tSubpara"/>
        <w:rPr>
          <w:color w:val="000000" w:themeColor="text1"/>
        </w:rPr>
      </w:pPr>
      <w:r w:rsidRPr="003B7354">
        <w:rPr>
          <w:color w:val="000000" w:themeColor="text1"/>
        </w:rPr>
        <w:tab/>
        <w:t>(</w:t>
      </w:r>
      <w:proofErr w:type="spellStart"/>
      <w:r w:rsidRPr="003B7354">
        <w:rPr>
          <w:color w:val="000000" w:themeColor="text1"/>
        </w:rPr>
        <w:t>i</w:t>
      </w:r>
      <w:proofErr w:type="spellEnd"/>
      <w:r w:rsidRPr="003B7354">
        <w:rPr>
          <w:color w:val="000000" w:themeColor="text1"/>
        </w:rPr>
        <w:t>)</w:t>
      </w:r>
      <w:r w:rsidRPr="003B7354">
        <w:rPr>
          <w:color w:val="000000" w:themeColor="text1"/>
        </w:rPr>
        <w:tab/>
      </w:r>
      <w:proofErr w:type="gramStart"/>
      <w:r w:rsidR="00650730" w:rsidRPr="003B7354">
        <w:rPr>
          <w:color w:val="000000" w:themeColor="text1"/>
        </w:rPr>
        <w:t>if</w:t>
      </w:r>
      <w:proofErr w:type="gramEnd"/>
      <w:r w:rsidR="00650730" w:rsidRPr="003B7354">
        <w:rPr>
          <w:color w:val="000000" w:themeColor="text1"/>
        </w:rPr>
        <w:t xml:space="preserve"> the cabinet </w:t>
      </w:r>
      <w:r w:rsidR="00A81EEC" w:rsidRPr="003B7354">
        <w:rPr>
          <w:color w:val="000000" w:themeColor="text1"/>
        </w:rPr>
        <w:t xml:space="preserve">is </w:t>
      </w:r>
      <w:r w:rsidR="007F3ABF" w:rsidRPr="003B7354">
        <w:rPr>
          <w:color w:val="000000" w:themeColor="text1"/>
        </w:rPr>
        <w:t>low sales volume</w:t>
      </w:r>
      <w:r w:rsidR="001E62DD" w:rsidRPr="003B7354">
        <w:rPr>
          <w:color w:val="000000" w:themeColor="text1"/>
        </w:rPr>
        <w:t xml:space="preserve"> </w:t>
      </w:r>
      <w:r w:rsidR="00640F71" w:rsidRPr="003B7354">
        <w:rPr>
          <w:color w:val="000000" w:themeColor="text1"/>
        </w:rPr>
        <w:t xml:space="preserve">but </w:t>
      </w:r>
      <w:r w:rsidR="00A81EEC" w:rsidRPr="003B7354">
        <w:rPr>
          <w:color w:val="000000" w:themeColor="text1"/>
        </w:rPr>
        <w:t>not oversize</w:t>
      </w:r>
      <w:r w:rsidR="00C803F5" w:rsidRPr="003B7354">
        <w:rPr>
          <w:color w:val="000000" w:themeColor="text1"/>
        </w:rPr>
        <w:t>:</w:t>
      </w:r>
    </w:p>
    <w:p w14:paraId="7F6750DE" w14:textId="6BD5DB40" w:rsidR="00C803F5" w:rsidRPr="003B7354" w:rsidRDefault="005609F7" w:rsidP="005609F7">
      <w:pPr>
        <w:pStyle w:val="tSubsub"/>
        <w:rPr>
          <w:color w:val="000000" w:themeColor="text1"/>
        </w:rPr>
      </w:pPr>
      <w:r w:rsidRPr="003B7354">
        <w:rPr>
          <w:color w:val="000000" w:themeColor="text1"/>
        </w:rPr>
        <w:tab/>
        <w:t>(A)</w:t>
      </w:r>
      <w:r w:rsidRPr="003B7354">
        <w:rPr>
          <w:color w:val="000000" w:themeColor="text1"/>
        </w:rPr>
        <w:tab/>
      </w:r>
      <w:proofErr w:type="gramStart"/>
      <w:r w:rsidR="00C803F5" w:rsidRPr="003B7354">
        <w:rPr>
          <w:color w:val="000000" w:themeColor="text1"/>
        </w:rPr>
        <w:t>measured</w:t>
      </w:r>
      <w:proofErr w:type="gramEnd"/>
      <w:r w:rsidR="008C451F" w:rsidRPr="003B7354">
        <w:rPr>
          <w:color w:val="000000" w:themeColor="text1"/>
        </w:rPr>
        <w:t xml:space="preserve"> in accordance with </w:t>
      </w:r>
      <w:r w:rsidR="003B7354">
        <w:rPr>
          <w:color w:val="000000" w:themeColor="text1"/>
        </w:rPr>
        <w:t xml:space="preserve">clauses D.4.2 and D.4.3 </w:t>
      </w:r>
      <w:r w:rsidR="008C451F" w:rsidRPr="003B7354">
        <w:rPr>
          <w:color w:val="000000" w:themeColor="text1"/>
        </w:rPr>
        <w:t>of Annex D to ISO 23953</w:t>
      </w:r>
      <w:r w:rsidR="008C451F" w:rsidRPr="003B7354">
        <w:rPr>
          <w:color w:val="000000" w:themeColor="text1"/>
        </w:rPr>
        <w:noBreakHyphen/>
        <w:t>2 (the</w:t>
      </w:r>
      <w:r w:rsidR="008C451F" w:rsidRPr="003B7354">
        <w:rPr>
          <w:b/>
          <w:i/>
          <w:color w:val="000000" w:themeColor="text1"/>
        </w:rPr>
        <w:t xml:space="preserve"> relevant</w:t>
      </w:r>
      <w:r w:rsidR="008C451F" w:rsidRPr="003B7354">
        <w:rPr>
          <w:color w:val="000000" w:themeColor="text1"/>
        </w:rPr>
        <w:t xml:space="preserve"> </w:t>
      </w:r>
      <w:r w:rsidR="00432C6C" w:rsidRPr="003B7354">
        <w:rPr>
          <w:b/>
          <w:i/>
          <w:color w:val="000000" w:themeColor="text1"/>
        </w:rPr>
        <w:t>provisions</w:t>
      </w:r>
      <w:r w:rsidR="008C451F" w:rsidRPr="003B7354">
        <w:rPr>
          <w:color w:val="000000" w:themeColor="text1"/>
        </w:rPr>
        <w:t>)</w:t>
      </w:r>
      <w:r w:rsidR="00C803F5" w:rsidRPr="003B7354">
        <w:rPr>
          <w:color w:val="000000" w:themeColor="text1"/>
        </w:rPr>
        <w:t>; or</w:t>
      </w:r>
    </w:p>
    <w:p w14:paraId="2E9507AF" w14:textId="26549520" w:rsidR="0044044A" w:rsidRPr="0044044A" w:rsidRDefault="005609F7" w:rsidP="0044044A">
      <w:pPr>
        <w:pStyle w:val="tSubsub"/>
      </w:pPr>
      <w:r w:rsidRPr="003B7354">
        <w:rPr>
          <w:color w:val="000000" w:themeColor="text1"/>
        </w:rPr>
        <w:tab/>
        <w:t>(B)</w:t>
      </w:r>
      <w:r w:rsidRPr="003B7354">
        <w:rPr>
          <w:color w:val="000000" w:themeColor="text1"/>
        </w:rPr>
        <w:tab/>
      </w:r>
      <w:proofErr w:type="gramStart"/>
      <w:r w:rsidR="00C803F5" w:rsidRPr="003B7354">
        <w:rPr>
          <w:color w:val="000000" w:themeColor="text1"/>
        </w:rPr>
        <w:t>if</w:t>
      </w:r>
      <w:proofErr w:type="gramEnd"/>
      <w:r w:rsidR="00C803F5" w:rsidRPr="003B7354">
        <w:rPr>
          <w:color w:val="000000" w:themeColor="text1"/>
        </w:rPr>
        <w:t>, for a particular component, measurement is not reasonably practicable—calculated</w:t>
      </w:r>
      <w:r w:rsidR="008C451F" w:rsidRPr="003B7354">
        <w:rPr>
          <w:color w:val="000000" w:themeColor="text1"/>
        </w:rPr>
        <w:t xml:space="preserve"> in accordance with the relevant </w:t>
      </w:r>
      <w:r w:rsidR="00432C6C" w:rsidRPr="003B7354">
        <w:rPr>
          <w:color w:val="000000" w:themeColor="text1"/>
        </w:rPr>
        <w:t>provisions</w:t>
      </w:r>
      <w:r w:rsidR="00C803F5" w:rsidRPr="003B7354">
        <w:rPr>
          <w:color w:val="000000" w:themeColor="text1"/>
        </w:rPr>
        <w:t>; and</w:t>
      </w:r>
    </w:p>
    <w:p w14:paraId="563C6CA3" w14:textId="0FC97BC9" w:rsidR="00C803F5" w:rsidRPr="003B7354" w:rsidRDefault="005609F7" w:rsidP="005609F7">
      <w:pPr>
        <w:pStyle w:val="tSubpara"/>
        <w:rPr>
          <w:color w:val="000000" w:themeColor="text1"/>
        </w:rPr>
      </w:pPr>
      <w:r w:rsidRPr="003B7354">
        <w:rPr>
          <w:color w:val="000000" w:themeColor="text1"/>
        </w:rPr>
        <w:tab/>
        <w:t>(ii)</w:t>
      </w:r>
      <w:r w:rsidRPr="003B7354">
        <w:rPr>
          <w:color w:val="000000" w:themeColor="text1"/>
        </w:rPr>
        <w:tab/>
      </w:r>
      <w:proofErr w:type="gramStart"/>
      <w:r w:rsidR="00650730" w:rsidRPr="003B7354">
        <w:rPr>
          <w:color w:val="000000" w:themeColor="text1"/>
        </w:rPr>
        <w:t>if</w:t>
      </w:r>
      <w:proofErr w:type="gramEnd"/>
      <w:r w:rsidR="00650730" w:rsidRPr="003B7354">
        <w:rPr>
          <w:color w:val="000000" w:themeColor="text1"/>
        </w:rPr>
        <w:t xml:space="preserve"> the cabinet is </w:t>
      </w:r>
      <w:r w:rsidR="00AE4D0B" w:rsidRPr="003B7354">
        <w:rPr>
          <w:color w:val="000000" w:themeColor="text1"/>
        </w:rPr>
        <w:t>oversize</w:t>
      </w:r>
      <w:r w:rsidR="00640F71" w:rsidRPr="003B7354">
        <w:rPr>
          <w:color w:val="000000" w:themeColor="text1"/>
        </w:rPr>
        <w:t xml:space="preserve"> (whether or not it is also </w:t>
      </w:r>
      <w:r w:rsidR="007F3ABF" w:rsidRPr="003B7354">
        <w:rPr>
          <w:color w:val="000000" w:themeColor="text1"/>
        </w:rPr>
        <w:t>low sales volume</w:t>
      </w:r>
      <w:r w:rsidR="00640F71" w:rsidRPr="003B7354">
        <w:rPr>
          <w:color w:val="000000" w:themeColor="text1"/>
        </w:rPr>
        <w:t>)</w:t>
      </w:r>
      <w:r w:rsidR="00C803F5" w:rsidRPr="003B7354">
        <w:rPr>
          <w:color w:val="000000" w:themeColor="text1"/>
        </w:rPr>
        <w:t>—calculated</w:t>
      </w:r>
      <w:r w:rsidR="008C451F" w:rsidRPr="003B7354">
        <w:rPr>
          <w:color w:val="000000" w:themeColor="text1"/>
        </w:rPr>
        <w:t xml:space="preserve"> in accordance with the relevant </w:t>
      </w:r>
      <w:r w:rsidR="00432C6C" w:rsidRPr="003B7354">
        <w:rPr>
          <w:color w:val="000000" w:themeColor="text1"/>
        </w:rPr>
        <w:t>provisions</w:t>
      </w:r>
      <w:r w:rsidR="00C803F5" w:rsidRPr="003B7354">
        <w:rPr>
          <w:color w:val="000000" w:themeColor="text1"/>
        </w:rPr>
        <w:t>;</w:t>
      </w:r>
      <w:r w:rsidRPr="003B7354">
        <w:rPr>
          <w:color w:val="000000" w:themeColor="text1"/>
        </w:rPr>
        <w:t xml:space="preserve"> and</w:t>
      </w:r>
    </w:p>
    <w:p w14:paraId="4AC91B35" w14:textId="61F44471" w:rsidR="005609F7" w:rsidRPr="003B7354" w:rsidRDefault="005609F7" w:rsidP="005609F7">
      <w:pPr>
        <w:pStyle w:val="tPara"/>
        <w:rPr>
          <w:color w:val="000000" w:themeColor="text1"/>
        </w:rPr>
      </w:pPr>
      <w:r w:rsidRPr="003B7354">
        <w:rPr>
          <w:color w:val="000000" w:themeColor="text1"/>
        </w:rPr>
        <w:tab/>
        <w:t>(b)</w:t>
      </w:r>
      <w:r w:rsidRPr="003B7354">
        <w:rPr>
          <w:color w:val="000000" w:themeColor="text1"/>
        </w:rPr>
        <w:tab/>
      </w:r>
      <w:proofErr w:type="gramStart"/>
      <w:r w:rsidRPr="003B7354">
        <w:rPr>
          <w:color w:val="000000" w:themeColor="text1"/>
        </w:rPr>
        <w:t>for</w:t>
      </w:r>
      <w:proofErr w:type="gramEnd"/>
      <w:r w:rsidRPr="003B7354">
        <w:rPr>
          <w:color w:val="000000" w:themeColor="text1"/>
        </w:rPr>
        <w:t xml:space="preserve"> an </w:t>
      </w:r>
      <w:r w:rsidR="00ED52BD" w:rsidRPr="003B7354">
        <w:rPr>
          <w:color w:val="000000" w:themeColor="text1"/>
        </w:rPr>
        <w:t>RSC</w:t>
      </w:r>
      <w:r w:rsidR="00045262" w:rsidRPr="003B7354">
        <w:rPr>
          <w:color w:val="000000" w:themeColor="text1"/>
        </w:rPr>
        <w:t>:</w:t>
      </w:r>
    </w:p>
    <w:p w14:paraId="2C881D82" w14:textId="690E6C39" w:rsidR="005609F7" w:rsidRPr="003B7354" w:rsidRDefault="005609F7" w:rsidP="005609F7">
      <w:pPr>
        <w:pStyle w:val="tSubpara"/>
        <w:rPr>
          <w:color w:val="000000" w:themeColor="text1"/>
        </w:rPr>
      </w:pPr>
      <w:r w:rsidRPr="003B7354">
        <w:rPr>
          <w:color w:val="000000" w:themeColor="text1"/>
        </w:rPr>
        <w:tab/>
        <w:t>(</w:t>
      </w:r>
      <w:proofErr w:type="spellStart"/>
      <w:r w:rsidRPr="003B7354">
        <w:rPr>
          <w:color w:val="000000" w:themeColor="text1"/>
        </w:rPr>
        <w:t>i</w:t>
      </w:r>
      <w:proofErr w:type="spellEnd"/>
      <w:r w:rsidRPr="003B7354">
        <w:rPr>
          <w:color w:val="000000" w:themeColor="text1"/>
        </w:rPr>
        <w:t>)</w:t>
      </w:r>
      <w:r w:rsidRPr="003B7354">
        <w:rPr>
          <w:color w:val="000000" w:themeColor="text1"/>
        </w:rPr>
        <w:tab/>
      </w:r>
      <w:proofErr w:type="gramStart"/>
      <w:r w:rsidRPr="003B7354">
        <w:rPr>
          <w:color w:val="000000" w:themeColor="text1"/>
        </w:rPr>
        <w:t>measured</w:t>
      </w:r>
      <w:proofErr w:type="gramEnd"/>
      <w:r w:rsidR="008C451F" w:rsidRPr="003B7354">
        <w:rPr>
          <w:color w:val="000000" w:themeColor="text1"/>
        </w:rPr>
        <w:t xml:space="preserve"> in accordance with the relevant </w:t>
      </w:r>
      <w:r w:rsidR="00432C6C" w:rsidRPr="003B7354">
        <w:rPr>
          <w:color w:val="000000" w:themeColor="text1"/>
        </w:rPr>
        <w:t>provisions</w:t>
      </w:r>
      <w:r w:rsidRPr="003B7354">
        <w:rPr>
          <w:color w:val="000000" w:themeColor="text1"/>
        </w:rPr>
        <w:t>; or</w:t>
      </w:r>
    </w:p>
    <w:p w14:paraId="15E1D065" w14:textId="23C277E3" w:rsidR="005609F7" w:rsidRPr="003B7354" w:rsidRDefault="005609F7" w:rsidP="005609F7">
      <w:pPr>
        <w:pStyle w:val="tSubpara"/>
        <w:rPr>
          <w:color w:val="000000" w:themeColor="text1"/>
        </w:rPr>
      </w:pPr>
      <w:r w:rsidRPr="003B7354">
        <w:rPr>
          <w:color w:val="000000" w:themeColor="text1"/>
        </w:rPr>
        <w:tab/>
        <w:t>(ii)</w:t>
      </w:r>
      <w:r w:rsidRPr="003B7354">
        <w:rPr>
          <w:color w:val="000000" w:themeColor="text1"/>
        </w:rPr>
        <w:tab/>
      </w:r>
      <w:proofErr w:type="gramStart"/>
      <w:r w:rsidRPr="003B7354">
        <w:rPr>
          <w:color w:val="000000" w:themeColor="text1"/>
        </w:rPr>
        <w:t>if</w:t>
      </w:r>
      <w:proofErr w:type="gramEnd"/>
      <w:r w:rsidRPr="003B7354">
        <w:rPr>
          <w:color w:val="000000" w:themeColor="text1"/>
        </w:rPr>
        <w:t>, for a particular component, measurement is not reasonably practicable—calculated</w:t>
      </w:r>
      <w:r w:rsidR="008C451F" w:rsidRPr="003B7354">
        <w:rPr>
          <w:color w:val="000000" w:themeColor="text1"/>
        </w:rPr>
        <w:t xml:space="preserve"> in accordance with the relevant </w:t>
      </w:r>
      <w:r w:rsidR="00432C6C" w:rsidRPr="003B7354">
        <w:rPr>
          <w:color w:val="000000" w:themeColor="text1"/>
        </w:rPr>
        <w:t>provisions</w:t>
      </w:r>
      <w:r w:rsidR="008C451F" w:rsidRPr="003B7354">
        <w:rPr>
          <w:color w:val="000000" w:themeColor="text1"/>
        </w:rPr>
        <w:t>.</w:t>
      </w:r>
    </w:p>
    <w:p w14:paraId="466E446E" w14:textId="4E614E5F" w:rsidR="00BE18C9" w:rsidRPr="00CA6AA8" w:rsidRDefault="00BE18C9" w:rsidP="00BE18C9">
      <w:pPr>
        <w:pStyle w:val="nMain"/>
      </w:pPr>
      <w:r w:rsidRPr="00CA6AA8">
        <w:lastRenderedPageBreak/>
        <w:t>Note</w:t>
      </w:r>
      <w:r w:rsidR="009643C5" w:rsidRPr="00CA6AA8">
        <w:t xml:space="preserve"> 1</w:t>
      </w:r>
      <w:r w:rsidRPr="00CA6AA8">
        <w:t>:</w:t>
      </w:r>
      <w:r w:rsidRPr="00CA6AA8">
        <w:tab/>
        <w:t>Section </w:t>
      </w:r>
      <w:r w:rsidR="00E2777E">
        <w:t>1</w:t>
      </w:r>
      <w:r w:rsidRPr="00CA6AA8">
        <w:t xml:space="preserve"> of </w:t>
      </w:r>
      <w:r w:rsidR="00E2777E">
        <w:t>Schedule 3</w:t>
      </w:r>
      <w:r w:rsidRPr="00CA6AA8">
        <w:t xml:space="preserve"> to this determination:</w:t>
      </w:r>
    </w:p>
    <w:p w14:paraId="0F43FA11" w14:textId="77777777" w:rsidR="00BE18C9" w:rsidRPr="00CA6AA8" w:rsidRDefault="00BE18C9" w:rsidP="00BE18C9">
      <w:pPr>
        <w:pStyle w:val="nMain"/>
        <w:spacing w:before="40"/>
        <w:ind w:left="2269" w:hanging="284"/>
      </w:pPr>
      <w:r w:rsidRPr="00CA6AA8">
        <w:sym w:font="Symbol" w:char="F0B7"/>
      </w:r>
      <w:r w:rsidRPr="00CA6AA8">
        <w:tab/>
      </w:r>
      <w:proofErr w:type="gramStart"/>
      <w:r w:rsidRPr="00CA6AA8">
        <w:t>sets</w:t>
      </w:r>
      <w:proofErr w:type="gramEnd"/>
      <w:r w:rsidRPr="00CA6AA8">
        <w:t xml:space="preserve"> out variations to ISO 23953</w:t>
      </w:r>
      <w:r w:rsidRPr="00CA6AA8">
        <w:noBreakHyphen/>
        <w:t>2 that apply for the purposes of this determination; and</w:t>
      </w:r>
    </w:p>
    <w:p w14:paraId="3DDD2A4E" w14:textId="0CC29708" w:rsidR="00BE18C9" w:rsidRPr="00CA6AA8" w:rsidRDefault="00BE18C9" w:rsidP="00BE18C9">
      <w:pPr>
        <w:pStyle w:val="nMain"/>
        <w:spacing w:before="40"/>
        <w:ind w:left="2269" w:hanging="284"/>
      </w:pPr>
      <w:r w:rsidRPr="00CA6AA8">
        <w:sym w:font="Symbol" w:char="F0B7"/>
      </w:r>
      <w:r w:rsidRPr="00CA6AA8">
        <w:tab/>
      </w:r>
      <w:proofErr w:type="gramStart"/>
      <w:r w:rsidRPr="00CA6AA8">
        <w:t>provides</w:t>
      </w:r>
      <w:proofErr w:type="gramEnd"/>
      <w:r w:rsidRPr="00CA6AA8">
        <w:t xml:space="preserve"> for how ISO 23953</w:t>
      </w:r>
      <w:r w:rsidRPr="00CA6AA8">
        <w:noBreakHyphen/>
        <w:t xml:space="preserve">2 applies in relation to </w:t>
      </w:r>
      <w:r w:rsidR="00C304CB" w:rsidRPr="00CA6AA8">
        <w:t xml:space="preserve">low sales volume </w:t>
      </w:r>
      <w:r w:rsidRPr="00CA6AA8">
        <w:t>RSCs.</w:t>
      </w:r>
    </w:p>
    <w:p w14:paraId="00DE612C" w14:textId="45923B1F" w:rsidR="009643C5" w:rsidRPr="00CA6AA8" w:rsidRDefault="009643C5" w:rsidP="009643C5">
      <w:pPr>
        <w:pStyle w:val="nMain"/>
      </w:pPr>
      <w:r w:rsidRPr="00CA6AA8">
        <w:t>Note 2:</w:t>
      </w:r>
      <w:r w:rsidRPr="00CA6AA8">
        <w:tab/>
        <w:t xml:space="preserve">For the </w:t>
      </w:r>
      <w:r w:rsidRPr="00CA6AA8">
        <w:rPr>
          <w:b/>
          <w:i/>
        </w:rPr>
        <w:t>relevant provisions</w:t>
      </w:r>
      <w:r w:rsidRPr="00CA6AA8">
        <w:t xml:space="preserve">, </w:t>
      </w:r>
      <w:r w:rsidR="00256EE4" w:rsidRPr="00CA6AA8">
        <w:t xml:space="preserve">the main formula for calculating the </w:t>
      </w:r>
      <w:r w:rsidR="00256EE4" w:rsidRPr="00CA6AA8">
        <w:rPr>
          <w:i/>
        </w:rPr>
        <w:t>TEC</w:t>
      </w:r>
      <w:r w:rsidR="00256EE4" w:rsidRPr="00CA6AA8">
        <w:t xml:space="preserve"> is </w:t>
      </w:r>
      <w:r w:rsidRPr="00CA6AA8">
        <w:t>formula D.14 of Annex</w:t>
      </w:r>
      <w:r w:rsidR="00256EE4" w:rsidRPr="00CA6AA8">
        <w:t> </w:t>
      </w:r>
      <w:r w:rsidRPr="00CA6AA8">
        <w:t>D to ISO 23953</w:t>
      </w:r>
      <w:r w:rsidRPr="00CA6AA8">
        <w:noBreakHyphen/>
        <w:t>2</w:t>
      </w:r>
      <w:r w:rsidR="00256EE4" w:rsidRPr="00CA6AA8">
        <w:t xml:space="preserve">, </w:t>
      </w:r>
      <w:r w:rsidR="006D0CE3" w:rsidRPr="00CA6AA8">
        <w:t>which</w:t>
      </w:r>
      <w:r w:rsidRPr="00CA6AA8">
        <w:t xml:space="preserve"> is set out in clause D.4.2 of that Annex. This formula relies on formulae D.4, D.5, D.6, D.7, D.8 and D.15 of Annex D.</w:t>
      </w:r>
    </w:p>
    <w:p w14:paraId="3D46BC19" w14:textId="5479387C" w:rsidR="00C803F5" w:rsidRPr="003B7354" w:rsidRDefault="00C803F5" w:rsidP="00C803F5">
      <w:pPr>
        <w:pStyle w:val="tDefn"/>
        <w:rPr>
          <w:color w:val="000000" w:themeColor="text1"/>
        </w:rPr>
      </w:pPr>
      <w:proofErr w:type="spellStart"/>
      <w:r w:rsidRPr="003B7354">
        <w:rPr>
          <w:b/>
          <w:i/>
          <w:color w:val="000000" w:themeColor="text1"/>
        </w:rPr>
        <w:t>TEC</w:t>
      </w:r>
      <w:r w:rsidR="00386935" w:rsidRPr="00386935">
        <w:rPr>
          <w:b/>
          <w:i/>
          <w:color w:val="000000" w:themeColor="text1"/>
          <w:vertAlign w:val="subscript"/>
        </w:rPr>
        <w:t>reference</w:t>
      </w:r>
      <w:proofErr w:type="spellEnd"/>
      <w:r w:rsidRPr="003B7354">
        <w:rPr>
          <w:color w:val="000000" w:themeColor="text1"/>
        </w:rPr>
        <w:t xml:space="preserve"> is the </w:t>
      </w:r>
      <w:r w:rsidR="0064588A" w:rsidRPr="003B7354">
        <w:rPr>
          <w:color w:val="000000" w:themeColor="text1"/>
        </w:rPr>
        <w:t xml:space="preserve">hypothetical </w:t>
      </w:r>
      <w:r w:rsidRPr="003B7354">
        <w:rPr>
          <w:color w:val="000000" w:themeColor="text1"/>
        </w:rPr>
        <w:t xml:space="preserve">total daily electrical energy consumption of </w:t>
      </w:r>
      <w:r w:rsidR="0064588A" w:rsidRPr="003B7354">
        <w:rPr>
          <w:color w:val="000000" w:themeColor="text1"/>
        </w:rPr>
        <w:t xml:space="preserve">a </w:t>
      </w:r>
      <w:r w:rsidR="001144CD">
        <w:rPr>
          <w:color w:val="000000" w:themeColor="text1"/>
        </w:rPr>
        <w:t>reference</w:t>
      </w:r>
      <w:r w:rsidR="0064588A" w:rsidRPr="003B7354">
        <w:rPr>
          <w:color w:val="000000" w:themeColor="text1"/>
        </w:rPr>
        <w:t xml:space="preserve"> </w:t>
      </w:r>
      <w:r w:rsidR="008F3BB5">
        <w:rPr>
          <w:color w:val="000000" w:themeColor="text1"/>
        </w:rPr>
        <w:t>low</w:t>
      </w:r>
      <w:r w:rsidR="008F3BB5">
        <w:rPr>
          <w:color w:val="000000" w:themeColor="text1"/>
        </w:rPr>
        <w:noBreakHyphen/>
        <w:t xml:space="preserve">efficiency </w:t>
      </w:r>
      <w:r w:rsidR="0064588A" w:rsidRPr="003B7354">
        <w:rPr>
          <w:color w:val="000000" w:themeColor="text1"/>
        </w:rPr>
        <w:t xml:space="preserve">version of </w:t>
      </w:r>
      <w:r w:rsidRPr="003B7354">
        <w:rPr>
          <w:color w:val="000000" w:themeColor="text1"/>
        </w:rPr>
        <w:t xml:space="preserve">the cabinet, as calculated in accordance with </w:t>
      </w:r>
      <w:r w:rsidR="009643C5" w:rsidRPr="00CA6AA8">
        <w:t>clauses D.4.2 and D.4.3</w:t>
      </w:r>
      <w:r w:rsidR="00FD7755" w:rsidRPr="003B7354">
        <w:rPr>
          <w:color w:val="000000" w:themeColor="text1"/>
        </w:rPr>
        <w:t xml:space="preserve"> </w:t>
      </w:r>
      <w:r w:rsidRPr="003B7354">
        <w:rPr>
          <w:color w:val="000000" w:themeColor="text1"/>
        </w:rPr>
        <w:t>of Annex D to ISO 23953</w:t>
      </w:r>
      <w:r w:rsidRPr="003B7354">
        <w:rPr>
          <w:color w:val="000000" w:themeColor="text1"/>
        </w:rPr>
        <w:noBreakHyphen/>
        <w:t>2 on the basis of:</w:t>
      </w:r>
    </w:p>
    <w:p w14:paraId="7A86464F" w14:textId="6497EDA3" w:rsidR="00FD7755" w:rsidRPr="003B7354" w:rsidRDefault="00C803F5" w:rsidP="00C803F5">
      <w:pPr>
        <w:pStyle w:val="tPara"/>
        <w:rPr>
          <w:color w:val="000000" w:themeColor="text1"/>
        </w:rPr>
      </w:pPr>
      <w:r w:rsidRPr="003B7354">
        <w:rPr>
          <w:color w:val="000000" w:themeColor="text1"/>
        </w:rPr>
        <w:tab/>
        <w:t>(a)</w:t>
      </w:r>
      <w:r w:rsidRPr="003B7354">
        <w:rPr>
          <w:color w:val="000000" w:themeColor="text1"/>
        </w:rPr>
        <w:tab/>
      </w:r>
      <w:proofErr w:type="gramStart"/>
      <w:r w:rsidR="006D1023" w:rsidRPr="003B7354">
        <w:rPr>
          <w:color w:val="000000" w:themeColor="text1"/>
        </w:rPr>
        <w:t>in</w:t>
      </w:r>
      <w:proofErr w:type="gramEnd"/>
      <w:r w:rsidR="006D1023" w:rsidRPr="003B7354">
        <w:rPr>
          <w:color w:val="000000" w:themeColor="text1"/>
        </w:rPr>
        <w:t xml:space="preserve"> relation to</w:t>
      </w:r>
      <w:r w:rsidR="009669ED" w:rsidRPr="003B7354">
        <w:rPr>
          <w:color w:val="000000" w:themeColor="text1"/>
        </w:rPr>
        <w:t xml:space="preserve"> the condensing unit—</w:t>
      </w:r>
      <w:r w:rsidR="00FD7755" w:rsidRPr="003B7354">
        <w:rPr>
          <w:color w:val="000000" w:themeColor="text1"/>
        </w:rPr>
        <w:t xml:space="preserve">the </w:t>
      </w:r>
      <w:r w:rsidR="009669ED" w:rsidRPr="003B7354">
        <w:rPr>
          <w:color w:val="000000" w:themeColor="text1"/>
        </w:rPr>
        <w:t xml:space="preserve">value of </w:t>
      </w:r>
      <w:r w:rsidR="009669ED" w:rsidRPr="003B7354">
        <w:rPr>
          <w:i/>
          <w:color w:val="000000" w:themeColor="text1"/>
        </w:rPr>
        <w:t>CEC</w:t>
      </w:r>
      <w:r w:rsidR="009669ED" w:rsidRPr="003B7354">
        <w:rPr>
          <w:color w:val="000000" w:themeColor="text1"/>
        </w:rPr>
        <w:t xml:space="preserve">, as used in Formula D.14, that was used </w:t>
      </w:r>
      <w:r w:rsidR="00FD7755" w:rsidRPr="003B7354">
        <w:rPr>
          <w:color w:val="000000" w:themeColor="text1"/>
        </w:rPr>
        <w:t xml:space="preserve">for the calculation of the amount </w:t>
      </w:r>
      <w:proofErr w:type="spellStart"/>
      <w:r w:rsidR="00FD7755" w:rsidRPr="003B7354">
        <w:rPr>
          <w:i/>
          <w:color w:val="000000" w:themeColor="text1"/>
        </w:rPr>
        <w:t>TEC</w:t>
      </w:r>
      <w:r w:rsidR="00FD7755" w:rsidRPr="003B7354">
        <w:rPr>
          <w:i/>
          <w:color w:val="000000" w:themeColor="text1"/>
          <w:vertAlign w:val="subscript"/>
        </w:rPr>
        <w:t>actual</w:t>
      </w:r>
      <w:proofErr w:type="spellEnd"/>
      <w:r w:rsidR="00FD7755" w:rsidRPr="003B7354">
        <w:rPr>
          <w:color w:val="000000" w:themeColor="text1"/>
        </w:rPr>
        <w:t>; and</w:t>
      </w:r>
    </w:p>
    <w:p w14:paraId="2F547D91" w14:textId="33CD9C04" w:rsidR="003C25AC" w:rsidRPr="00CA6AA8" w:rsidRDefault="00FD7755" w:rsidP="008F3BB5">
      <w:pPr>
        <w:pStyle w:val="tPara"/>
      </w:pPr>
      <w:r w:rsidRPr="003B7354">
        <w:rPr>
          <w:color w:val="000000" w:themeColor="text1"/>
        </w:rPr>
        <w:tab/>
        <w:t>(b)</w:t>
      </w:r>
      <w:r w:rsidRPr="003B7354">
        <w:rPr>
          <w:color w:val="000000" w:themeColor="text1"/>
        </w:rPr>
        <w:tab/>
      </w:r>
      <w:r w:rsidR="008F3BB5">
        <w:rPr>
          <w:color w:val="000000" w:themeColor="text1"/>
        </w:rPr>
        <w:t>for other elements of the calculation—</w:t>
      </w:r>
      <w:r w:rsidR="008F3BB5">
        <w:t>amounts</w:t>
      </w:r>
      <w:r w:rsidR="00A20971">
        <w:t>,</w:t>
      </w:r>
      <w:r w:rsidR="008F3BB5">
        <w:t xml:space="preserve"> for </w:t>
      </w:r>
      <w:r w:rsidR="00000E99">
        <w:t xml:space="preserve">the </w:t>
      </w:r>
      <w:r w:rsidR="008F3BB5">
        <w:t xml:space="preserve">components </w:t>
      </w:r>
      <w:r w:rsidR="00000E99">
        <w:t>in the low</w:t>
      </w:r>
      <w:r w:rsidR="00000E99">
        <w:noBreakHyphen/>
        <w:t xml:space="preserve">efficiency reference set, </w:t>
      </w:r>
      <w:r w:rsidR="008F3BB5">
        <w:t>that are</w:t>
      </w:r>
      <w:r w:rsidR="008F3BB5" w:rsidRPr="003B7354">
        <w:rPr>
          <w:color w:val="000000" w:themeColor="text1"/>
        </w:rPr>
        <w:t xml:space="preserve"> </w:t>
      </w:r>
      <w:r w:rsidR="00C803F5" w:rsidRPr="003B7354">
        <w:rPr>
          <w:color w:val="000000" w:themeColor="text1"/>
        </w:rPr>
        <w:t xml:space="preserve">calculated in accordance with </w:t>
      </w:r>
      <w:r w:rsidR="006D0A40" w:rsidRPr="00CA6AA8">
        <w:t xml:space="preserve">clause </w:t>
      </w:r>
      <w:r w:rsidR="005C434F" w:rsidRPr="00CA6AA8">
        <w:t xml:space="preserve">D.4.2 </w:t>
      </w:r>
      <w:r w:rsidR="008C451F" w:rsidRPr="00CA6AA8">
        <w:t xml:space="preserve">of </w:t>
      </w:r>
      <w:r w:rsidR="00C803F5" w:rsidRPr="00CA6AA8">
        <w:t>Annex D to ISO 23953</w:t>
      </w:r>
      <w:r w:rsidR="00C803F5" w:rsidRPr="00CA6AA8">
        <w:noBreakHyphen/>
        <w:t>2.</w:t>
      </w:r>
    </w:p>
    <w:p w14:paraId="0AE5E8BD" w14:textId="26A52996" w:rsidR="00BE18C9" w:rsidRPr="00CA6AA8" w:rsidRDefault="00C8381B" w:rsidP="00BE18C9">
      <w:pPr>
        <w:pStyle w:val="nMain"/>
      </w:pPr>
      <w:r w:rsidRPr="00CA6AA8">
        <w:t>Note</w:t>
      </w:r>
      <w:r w:rsidR="00EE6C0F" w:rsidRPr="00CA6AA8">
        <w:t xml:space="preserve"> 1</w:t>
      </w:r>
      <w:r w:rsidRPr="00CA6AA8">
        <w:t>:</w:t>
      </w:r>
      <w:r w:rsidRPr="00CA6AA8">
        <w:tab/>
        <w:t>Section </w:t>
      </w:r>
      <w:r w:rsidR="00E2777E">
        <w:t>1</w:t>
      </w:r>
      <w:r w:rsidRPr="00CA6AA8">
        <w:t xml:space="preserve"> of </w:t>
      </w:r>
      <w:r w:rsidR="00E2777E">
        <w:t>Schedule 3</w:t>
      </w:r>
      <w:r w:rsidRPr="00CA6AA8">
        <w:t xml:space="preserve"> to this determination</w:t>
      </w:r>
      <w:r w:rsidR="00BE18C9" w:rsidRPr="00CA6AA8">
        <w:t>:</w:t>
      </w:r>
    </w:p>
    <w:p w14:paraId="74F0D5D4" w14:textId="77777777" w:rsidR="00BE18C9" w:rsidRPr="00CA6AA8" w:rsidRDefault="003E7E10" w:rsidP="00BE18C9">
      <w:pPr>
        <w:pStyle w:val="nMain"/>
        <w:spacing w:before="40"/>
        <w:ind w:left="2269" w:hanging="284"/>
      </w:pPr>
      <w:r w:rsidRPr="00CA6AA8">
        <w:sym w:font="Symbol" w:char="F0B7"/>
      </w:r>
      <w:r w:rsidRPr="00CA6AA8">
        <w:tab/>
      </w:r>
      <w:proofErr w:type="gramStart"/>
      <w:r w:rsidRPr="00CA6AA8">
        <w:t>sets</w:t>
      </w:r>
      <w:proofErr w:type="gramEnd"/>
      <w:r w:rsidRPr="00CA6AA8">
        <w:t xml:space="preserve"> out variations to ISO 23953</w:t>
      </w:r>
      <w:r w:rsidRPr="00CA6AA8">
        <w:noBreakHyphen/>
        <w:t>2 that apply for the purposes of this determination; and</w:t>
      </w:r>
    </w:p>
    <w:p w14:paraId="16BE6F43" w14:textId="78F29EB8" w:rsidR="003E7E10" w:rsidRPr="00CA6AA8" w:rsidRDefault="003E7E10" w:rsidP="00BE18C9">
      <w:pPr>
        <w:pStyle w:val="nMain"/>
        <w:spacing w:before="40"/>
        <w:ind w:left="2269" w:hanging="284"/>
      </w:pPr>
      <w:r w:rsidRPr="00CA6AA8">
        <w:sym w:font="Symbol" w:char="F0B7"/>
      </w:r>
      <w:r w:rsidRPr="00CA6AA8">
        <w:tab/>
      </w:r>
      <w:proofErr w:type="gramStart"/>
      <w:r w:rsidRPr="00CA6AA8">
        <w:t>provides</w:t>
      </w:r>
      <w:proofErr w:type="gramEnd"/>
      <w:r w:rsidRPr="00CA6AA8">
        <w:t xml:space="preserve"> for how ISO 23953</w:t>
      </w:r>
      <w:r w:rsidRPr="00CA6AA8">
        <w:noBreakHyphen/>
        <w:t xml:space="preserve">2 applies in relation to </w:t>
      </w:r>
      <w:r w:rsidR="00C304CB" w:rsidRPr="00CA6AA8">
        <w:t xml:space="preserve">low sales volume </w:t>
      </w:r>
      <w:r w:rsidRPr="00CA6AA8">
        <w:t>RSCs.</w:t>
      </w:r>
    </w:p>
    <w:p w14:paraId="11C10FAB" w14:textId="04D6EACD" w:rsidR="00EE6C0F" w:rsidRPr="00CA6AA8" w:rsidRDefault="00EE6C0F" w:rsidP="00EE6C0F">
      <w:pPr>
        <w:pStyle w:val="nMain"/>
      </w:pPr>
      <w:r w:rsidRPr="00CA6AA8">
        <w:t>Note 2:</w:t>
      </w:r>
      <w:r w:rsidRPr="00CA6AA8">
        <w:tab/>
      </w:r>
      <w:r w:rsidR="002041C1" w:rsidRPr="00CA6AA8">
        <w:t xml:space="preserve">The main formula for calculating the </w:t>
      </w:r>
      <w:r w:rsidR="002041C1" w:rsidRPr="00CA6AA8">
        <w:rPr>
          <w:i/>
        </w:rPr>
        <w:t>TEC</w:t>
      </w:r>
      <w:r w:rsidR="002041C1" w:rsidRPr="00CA6AA8">
        <w:t xml:space="preserve"> is formula D.14 of Annex D to ISO 23953</w:t>
      </w:r>
      <w:r w:rsidR="002041C1" w:rsidRPr="00CA6AA8">
        <w:noBreakHyphen/>
        <w:t xml:space="preserve">2, </w:t>
      </w:r>
      <w:r w:rsidR="006D0CE3" w:rsidRPr="00CA6AA8">
        <w:t>which</w:t>
      </w:r>
      <w:r w:rsidR="002041C1" w:rsidRPr="00CA6AA8">
        <w:t xml:space="preserve"> is set out in clause D.4.2 of that Annex. This formula relies on formulae D.4, D.5, D.6, D.7, D.8 and D.15 of Annex D.</w:t>
      </w:r>
    </w:p>
    <w:p w14:paraId="73E36E36" w14:textId="2268C5B8" w:rsidR="001A774F" w:rsidRDefault="001A6E34" w:rsidP="001A774F">
      <w:pPr>
        <w:pStyle w:val="h3Div"/>
      </w:pPr>
      <w:bookmarkStart w:id="39" w:name="_Toc3988806"/>
      <w:r>
        <w:t>Division 3</w:t>
      </w:r>
      <w:r w:rsidR="001A774F">
        <w:t>—Conducting tests</w:t>
      </w:r>
      <w:bookmarkEnd w:id="39"/>
    </w:p>
    <w:p w14:paraId="20555908" w14:textId="779F19EA" w:rsidR="0024719B" w:rsidRDefault="001A6E34" w:rsidP="0024719B">
      <w:pPr>
        <w:pStyle w:val="h5Section"/>
      </w:pPr>
      <w:bookmarkStart w:id="40" w:name="_Toc3988807"/>
      <w:proofErr w:type="gramStart"/>
      <w:r>
        <w:t>26</w:t>
      </w:r>
      <w:r w:rsidR="0024719B">
        <w:t xml:space="preserve">  Testing</w:t>
      </w:r>
      <w:proofErr w:type="gramEnd"/>
      <w:r w:rsidR="0024719B">
        <w:t xml:space="preserve"> requirements—general</w:t>
      </w:r>
      <w:bookmarkEnd w:id="40"/>
    </w:p>
    <w:p w14:paraId="55543598" w14:textId="421FF94A" w:rsidR="0024719B" w:rsidRDefault="0024719B" w:rsidP="0024719B">
      <w:pPr>
        <w:pStyle w:val="tMain"/>
      </w:pPr>
      <w:r>
        <w:tab/>
      </w:r>
      <w:r>
        <w:tab/>
        <w:t>For the purposes of this determination, all testing must be conducted in accordance with</w:t>
      </w:r>
      <w:r w:rsidR="005774D1">
        <w:t xml:space="preserve"> the relevant</w:t>
      </w:r>
      <w:r w:rsidR="005774D1" w:rsidRPr="00D92F9F">
        <w:t xml:space="preserve"> </w:t>
      </w:r>
      <w:r w:rsidR="002E222E" w:rsidRPr="00D92F9F">
        <w:t xml:space="preserve">test </w:t>
      </w:r>
      <w:r w:rsidR="005774D1">
        <w:t>standard.</w:t>
      </w:r>
    </w:p>
    <w:p w14:paraId="51216E15" w14:textId="238C13FB" w:rsidR="000F49EE" w:rsidRPr="00D92F9F" w:rsidRDefault="001A6E34" w:rsidP="000F49EE">
      <w:pPr>
        <w:pStyle w:val="h5Section"/>
        <w:rPr>
          <w:color w:val="000000" w:themeColor="text1"/>
        </w:rPr>
      </w:pPr>
      <w:bookmarkStart w:id="41" w:name="_Toc3988808"/>
      <w:proofErr w:type="gramStart"/>
      <w:r>
        <w:t>27</w:t>
      </w:r>
      <w:r w:rsidR="000F49EE">
        <w:t xml:space="preserve">  Additional</w:t>
      </w:r>
      <w:proofErr w:type="gramEnd"/>
      <w:r w:rsidR="000F49EE">
        <w:t xml:space="preserve"> testing requirements—integral</w:t>
      </w:r>
      <w:r w:rsidR="00F9315A">
        <w:t>,</w:t>
      </w:r>
      <w:r w:rsidR="000F49EE">
        <w:t xml:space="preserve"> </w:t>
      </w:r>
      <w:r w:rsidR="007F3ABF">
        <w:t>low sales volume</w:t>
      </w:r>
      <w:r w:rsidR="00F80A1F" w:rsidRPr="00336F89">
        <w:t xml:space="preserve"> </w:t>
      </w:r>
      <w:r w:rsidR="00F9315A">
        <w:t>RDC</w:t>
      </w:r>
      <w:r w:rsidR="007C5B00">
        <w:t xml:space="preserve"> that </w:t>
      </w:r>
      <w:r w:rsidR="00F9315A">
        <w:t xml:space="preserve">is </w:t>
      </w:r>
      <w:r w:rsidR="007C5B00">
        <w:t>not oversiz</w:t>
      </w:r>
      <w:r w:rsidR="007C5B00" w:rsidRPr="00D92F9F">
        <w:rPr>
          <w:color w:val="000000" w:themeColor="text1"/>
        </w:rPr>
        <w:t>e</w:t>
      </w:r>
      <w:r w:rsidR="003924E6" w:rsidRPr="00D92F9F">
        <w:rPr>
          <w:color w:val="000000" w:themeColor="text1"/>
        </w:rPr>
        <w:t xml:space="preserve"> and low sales volume RSCs</w:t>
      </w:r>
      <w:bookmarkEnd w:id="41"/>
    </w:p>
    <w:p w14:paraId="5DF5D392" w14:textId="39ED7D20" w:rsidR="003924E6" w:rsidRPr="00D92F9F" w:rsidRDefault="004968CB" w:rsidP="004968CB">
      <w:pPr>
        <w:pStyle w:val="tMain"/>
        <w:rPr>
          <w:color w:val="000000" w:themeColor="text1"/>
        </w:rPr>
      </w:pPr>
      <w:r w:rsidRPr="00D92F9F">
        <w:rPr>
          <w:color w:val="000000" w:themeColor="text1"/>
        </w:rPr>
        <w:tab/>
      </w:r>
      <w:r w:rsidR="001A6E34">
        <w:rPr>
          <w:color w:val="000000" w:themeColor="text1"/>
        </w:rPr>
        <w:t>(1)</w:t>
      </w:r>
      <w:r w:rsidRPr="00D92F9F">
        <w:rPr>
          <w:color w:val="000000" w:themeColor="text1"/>
        </w:rPr>
        <w:tab/>
        <w:t xml:space="preserve">This section applies in relation to </w:t>
      </w:r>
      <w:r w:rsidR="003924E6" w:rsidRPr="00D92F9F">
        <w:rPr>
          <w:color w:val="000000" w:themeColor="text1"/>
        </w:rPr>
        <w:t>the following:</w:t>
      </w:r>
    </w:p>
    <w:p w14:paraId="47C1EA06" w14:textId="00363D08" w:rsidR="004968CB" w:rsidRPr="00D92F9F" w:rsidRDefault="003924E6" w:rsidP="003924E6">
      <w:pPr>
        <w:pStyle w:val="tPara"/>
        <w:rPr>
          <w:color w:val="000000" w:themeColor="text1"/>
        </w:rPr>
      </w:pPr>
      <w:r w:rsidRPr="00D92F9F">
        <w:rPr>
          <w:color w:val="000000" w:themeColor="text1"/>
        </w:rPr>
        <w:tab/>
      </w:r>
      <w:r w:rsidR="001A6E34">
        <w:rPr>
          <w:color w:val="000000" w:themeColor="text1"/>
        </w:rPr>
        <w:t>(a)</w:t>
      </w:r>
      <w:r w:rsidRPr="00D92F9F">
        <w:rPr>
          <w:color w:val="000000" w:themeColor="text1"/>
        </w:rPr>
        <w:tab/>
      </w:r>
      <w:proofErr w:type="gramStart"/>
      <w:r w:rsidR="004968CB" w:rsidRPr="00D92F9F">
        <w:rPr>
          <w:color w:val="000000" w:themeColor="text1"/>
        </w:rPr>
        <w:t>a</w:t>
      </w:r>
      <w:r w:rsidRPr="00D92F9F">
        <w:rPr>
          <w:color w:val="000000" w:themeColor="text1"/>
        </w:rPr>
        <w:t>n</w:t>
      </w:r>
      <w:proofErr w:type="gramEnd"/>
      <w:r w:rsidR="004968CB" w:rsidRPr="00D92F9F">
        <w:rPr>
          <w:color w:val="000000" w:themeColor="text1"/>
        </w:rPr>
        <w:t xml:space="preserve"> </w:t>
      </w:r>
      <w:r w:rsidR="003D7827" w:rsidRPr="00D92F9F">
        <w:rPr>
          <w:color w:val="000000" w:themeColor="text1"/>
        </w:rPr>
        <w:t>RDC</w:t>
      </w:r>
      <w:r w:rsidR="004968CB" w:rsidRPr="00D92F9F">
        <w:rPr>
          <w:color w:val="000000" w:themeColor="text1"/>
        </w:rPr>
        <w:t>:</w:t>
      </w:r>
    </w:p>
    <w:p w14:paraId="02C5433B" w14:textId="1D68C6B2" w:rsidR="004D2BF7" w:rsidRPr="00D92F9F" w:rsidRDefault="003924E6" w:rsidP="003924E6">
      <w:pPr>
        <w:pStyle w:val="tSubpara"/>
        <w:rPr>
          <w:color w:val="000000" w:themeColor="text1"/>
        </w:rPr>
      </w:pPr>
      <w:r w:rsidRPr="00D92F9F">
        <w:rPr>
          <w:color w:val="000000" w:themeColor="text1"/>
        </w:rPr>
        <w:tab/>
      </w:r>
      <w:r w:rsidR="001A6E34">
        <w:rPr>
          <w:color w:val="000000" w:themeColor="text1"/>
        </w:rPr>
        <w:t>(</w:t>
      </w:r>
      <w:proofErr w:type="spellStart"/>
      <w:proofErr w:type="gramStart"/>
      <w:r w:rsidR="001A6E34">
        <w:rPr>
          <w:color w:val="000000" w:themeColor="text1"/>
        </w:rPr>
        <w:t>i</w:t>
      </w:r>
      <w:proofErr w:type="spellEnd"/>
      <w:proofErr w:type="gramEnd"/>
      <w:r w:rsidR="001A6E34">
        <w:rPr>
          <w:color w:val="000000" w:themeColor="text1"/>
        </w:rPr>
        <w:t>)</w:t>
      </w:r>
      <w:r w:rsidRPr="00D92F9F">
        <w:rPr>
          <w:color w:val="000000" w:themeColor="text1"/>
        </w:rPr>
        <w:tab/>
      </w:r>
      <w:r w:rsidR="004D2BF7" w:rsidRPr="00D92F9F">
        <w:rPr>
          <w:color w:val="000000" w:themeColor="text1"/>
        </w:rPr>
        <w:t xml:space="preserve">that is </w:t>
      </w:r>
      <w:r w:rsidR="007F3ABF" w:rsidRPr="00D92F9F">
        <w:rPr>
          <w:color w:val="000000" w:themeColor="text1"/>
        </w:rPr>
        <w:t>low sales volume</w:t>
      </w:r>
      <w:r w:rsidR="004D2BF7" w:rsidRPr="00D92F9F">
        <w:rPr>
          <w:color w:val="000000" w:themeColor="text1"/>
        </w:rPr>
        <w:t>; and</w:t>
      </w:r>
    </w:p>
    <w:p w14:paraId="0FE852FE" w14:textId="3C5B8DCD" w:rsidR="004968CB" w:rsidRPr="00D92F9F" w:rsidRDefault="003924E6" w:rsidP="003924E6">
      <w:pPr>
        <w:pStyle w:val="tSubpara"/>
        <w:rPr>
          <w:color w:val="000000" w:themeColor="text1"/>
        </w:rPr>
      </w:pPr>
      <w:r w:rsidRPr="00D92F9F">
        <w:rPr>
          <w:color w:val="000000" w:themeColor="text1"/>
        </w:rPr>
        <w:tab/>
      </w:r>
      <w:r w:rsidR="001A6E34">
        <w:rPr>
          <w:color w:val="000000" w:themeColor="text1"/>
        </w:rPr>
        <w:t>(</w:t>
      </w:r>
      <w:proofErr w:type="gramStart"/>
      <w:r w:rsidR="001A6E34">
        <w:rPr>
          <w:color w:val="000000" w:themeColor="text1"/>
        </w:rPr>
        <w:t>ii</w:t>
      </w:r>
      <w:proofErr w:type="gramEnd"/>
      <w:r w:rsidR="001A6E34">
        <w:rPr>
          <w:color w:val="000000" w:themeColor="text1"/>
        </w:rPr>
        <w:t>)</w:t>
      </w:r>
      <w:r w:rsidRPr="00D92F9F">
        <w:rPr>
          <w:color w:val="000000" w:themeColor="text1"/>
        </w:rPr>
        <w:tab/>
      </w:r>
      <w:r w:rsidR="004968CB" w:rsidRPr="00D92F9F">
        <w:rPr>
          <w:color w:val="000000" w:themeColor="text1"/>
        </w:rPr>
        <w:t>that is integral; and</w:t>
      </w:r>
    </w:p>
    <w:p w14:paraId="64D91353" w14:textId="7BCAFB88" w:rsidR="003924E6" w:rsidRPr="00D92F9F" w:rsidRDefault="003924E6" w:rsidP="003924E6">
      <w:pPr>
        <w:pStyle w:val="tSubpara"/>
        <w:rPr>
          <w:color w:val="000000" w:themeColor="text1"/>
        </w:rPr>
      </w:pPr>
      <w:r w:rsidRPr="00D92F9F">
        <w:rPr>
          <w:color w:val="000000" w:themeColor="text1"/>
        </w:rPr>
        <w:tab/>
      </w:r>
      <w:r w:rsidR="001A6E34">
        <w:rPr>
          <w:color w:val="000000" w:themeColor="text1"/>
        </w:rPr>
        <w:t>(</w:t>
      </w:r>
      <w:proofErr w:type="gramStart"/>
      <w:r w:rsidR="001A6E34">
        <w:rPr>
          <w:color w:val="000000" w:themeColor="text1"/>
        </w:rPr>
        <w:t>iii</w:t>
      </w:r>
      <w:proofErr w:type="gramEnd"/>
      <w:r w:rsidR="001A6E34">
        <w:rPr>
          <w:color w:val="000000" w:themeColor="text1"/>
        </w:rPr>
        <w:t>)</w:t>
      </w:r>
      <w:r w:rsidRPr="00D92F9F">
        <w:rPr>
          <w:color w:val="000000" w:themeColor="text1"/>
        </w:rPr>
        <w:tab/>
      </w:r>
      <w:r w:rsidR="004968CB" w:rsidRPr="00D92F9F">
        <w:rPr>
          <w:color w:val="000000" w:themeColor="text1"/>
        </w:rPr>
        <w:t>that is not oversize</w:t>
      </w:r>
      <w:r w:rsidRPr="00D92F9F">
        <w:rPr>
          <w:color w:val="000000" w:themeColor="text1"/>
        </w:rPr>
        <w:t>;</w:t>
      </w:r>
    </w:p>
    <w:p w14:paraId="729DDA18" w14:textId="1DB61FD3" w:rsidR="004968CB" w:rsidRPr="00D92F9F" w:rsidRDefault="003924E6" w:rsidP="003924E6">
      <w:pPr>
        <w:pStyle w:val="tPara"/>
        <w:rPr>
          <w:color w:val="000000" w:themeColor="text1"/>
        </w:rPr>
      </w:pPr>
      <w:r w:rsidRPr="00D92F9F">
        <w:rPr>
          <w:color w:val="000000" w:themeColor="text1"/>
        </w:rPr>
        <w:tab/>
      </w:r>
      <w:r w:rsidR="001A6E34">
        <w:rPr>
          <w:color w:val="000000" w:themeColor="text1"/>
        </w:rPr>
        <w:t>(b)</w:t>
      </w:r>
      <w:r w:rsidR="00C304CB" w:rsidRPr="00D92F9F">
        <w:rPr>
          <w:color w:val="000000" w:themeColor="text1"/>
        </w:rPr>
        <w:tab/>
      </w:r>
      <w:proofErr w:type="gramStart"/>
      <w:r w:rsidR="00C304CB" w:rsidRPr="00D92F9F">
        <w:rPr>
          <w:color w:val="000000" w:themeColor="text1"/>
        </w:rPr>
        <w:t>a</w:t>
      </w:r>
      <w:proofErr w:type="gramEnd"/>
      <w:r w:rsidRPr="00D92F9F">
        <w:rPr>
          <w:color w:val="000000" w:themeColor="text1"/>
        </w:rPr>
        <w:t xml:space="preserve"> </w:t>
      </w:r>
      <w:r w:rsidR="00C304CB" w:rsidRPr="00D92F9F">
        <w:rPr>
          <w:color w:val="000000" w:themeColor="text1"/>
        </w:rPr>
        <w:t xml:space="preserve">low sales volume </w:t>
      </w:r>
      <w:r w:rsidRPr="00D92F9F">
        <w:rPr>
          <w:color w:val="000000" w:themeColor="text1"/>
        </w:rPr>
        <w:t>RSC.</w:t>
      </w:r>
    </w:p>
    <w:p w14:paraId="0E992671" w14:textId="0799EBD9" w:rsidR="00F3436B" w:rsidRDefault="004968CB" w:rsidP="004968CB">
      <w:pPr>
        <w:pStyle w:val="tMain"/>
      </w:pPr>
      <w:r>
        <w:tab/>
      </w:r>
      <w:r w:rsidR="001A6E34">
        <w:t>(2)</w:t>
      </w:r>
      <w:r>
        <w:tab/>
        <w:t>I</w:t>
      </w:r>
      <w:r w:rsidR="000F49EE">
        <w:t xml:space="preserve">n addition to </w:t>
      </w:r>
      <w:r w:rsidR="003D7827">
        <w:t xml:space="preserve">the </w:t>
      </w:r>
      <w:r w:rsidR="000F49EE">
        <w:t xml:space="preserve">testing </w:t>
      </w:r>
      <w:r w:rsidR="003D7827">
        <w:t xml:space="preserve">that is required to determine the </w:t>
      </w:r>
      <w:r w:rsidR="00E2177A">
        <w:t xml:space="preserve">value of </w:t>
      </w:r>
      <w:proofErr w:type="spellStart"/>
      <w:r w:rsidR="003D7827">
        <w:rPr>
          <w:i/>
        </w:rPr>
        <w:t>TEC</w:t>
      </w:r>
      <w:r w:rsidR="003D7827">
        <w:rPr>
          <w:i/>
          <w:vertAlign w:val="subscript"/>
        </w:rPr>
        <w:t>actual</w:t>
      </w:r>
      <w:proofErr w:type="spellEnd"/>
      <w:r w:rsidR="003D7827">
        <w:rPr>
          <w:i/>
        </w:rPr>
        <w:t xml:space="preserve"> </w:t>
      </w:r>
      <w:r w:rsidR="008F09FE">
        <w:t xml:space="preserve">in accordance with </w:t>
      </w:r>
      <w:r w:rsidR="003D7827">
        <w:t>subsection </w:t>
      </w:r>
      <w:r w:rsidR="00E2777E">
        <w:t>25(4)</w:t>
      </w:r>
      <w:r w:rsidR="003D7827">
        <w:t xml:space="preserve">, </w:t>
      </w:r>
      <w:r w:rsidR="000F49EE">
        <w:t xml:space="preserve">the total </w:t>
      </w:r>
      <w:r w:rsidR="00E80DB7">
        <w:t>electrical energy consumption of the cabinet</w:t>
      </w:r>
      <w:r w:rsidR="00F06C77">
        <w:t xml:space="preserve"> as a whole</w:t>
      </w:r>
      <w:r w:rsidR="000F49EE">
        <w:rPr>
          <w:i/>
        </w:rPr>
        <w:t xml:space="preserve"> </w:t>
      </w:r>
      <w:r w:rsidR="00E80DB7">
        <w:t>must be measured directly</w:t>
      </w:r>
      <w:r w:rsidR="00591E64">
        <w:t xml:space="preserve"> by testing in accordance with ISO 23953</w:t>
      </w:r>
      <w:r w:rsidR="00591E64">
        <w:noBreakHyphen/>
        <w:t>2</w:t>
      </w:r>
      <w:r w:rsidR="00E80DB7">
        <w:t>.</w:t>
      </w:r>
    </w:p>
    <w:p w14:paraId="4586CA06" w14:textId="23A3AA71" w:rsidR="00BE18C9" w:rsidRPr="00D92F9F" w:rsidRDefault="00BE18C9" w:rsidP="00BE18C9">
      <w:pPr>
        <w:pStyle w:val="nMain"/>
        <w:rPr>
          <w:color w:val="000000" w:themeColor="text1"/>
        </w:rPr>
      </w:pPr>
      <w:r w:rsidRPr="00D92F9F">
        <w:rPr>
          <w:color w:val="000000" w:themeColor="text1"/>
        </w:rPr>
        <w:t>Note:</w:t>
      </w:r>
      <w:r w:rsidRPr="00D92F9F">
        <w:rPr>
          <w:color w:val="000000" w:themeColor="text1"/>
        </w:rPr>
        <w:tab/>
        <w:t>Section </w:t>
      </w:r>
      <w:r w:rsidR="00E2777E">
        <w:rPr>
          <w:color w:val="000000" w:themeColor="text1"/>
        </w:rPr>
        <w:t>1</w:t>
      </w:r>
      <w:r w:rsidRPr="00D92F9F">
        <w:rPr>
          <w:color w:val="000000" w:themeColor="text1"/>
        </w:rPr>
        <w:t xml:space="preserve"> of </w:t>
      </w:r>
      <w:r w:rsidR="00E2777E">
        <w:rPr>
          <w:color w:val="000000" w:themeColor="text1"/>
        </w:rPr>
        <w:t>Schedule 3</w:t>
      </w:r>
      <w:r w:rsidRPr="00D92F9F">
        <w:rPr>
          <w:color w:val="000000" w:themeColor="text1"/>
        </w:rPr>
        <w:t xml:space="preserve"> to this determination:</w:t>
      </w:r>
    </w:p>
    <w:p w14:paraId="5F011E92" w14:textId="77777777" w:rsidR="00BE18C9" w:rsidRPr="00D92F9F" w:rsidRDefault="00BE18C9" w:rsidP="00BE18C9">
      <w:pPr>
        <w:pStyle w:val="nMain"/>
        <w:spacing w:before="40"/>
        <w:ind w:left="2269" w:hanging="284"/>
        <w:rPr>
          <w:color w:val="000000" w:themeColor="text1"/>
        </w:rPr>
      </w:pPr>
      <w:r w:rsidRPr="00D92F9F">
        <w:rPr>
          <w:color w:val="000000" w:themeColor="text1"/>
        </w:rPr>
        <w:sym w:font="Symbol" w:char="F0B7"/>
      </w:r>
      <w:r w:rsidRPr="00D92F9F">
        <w:rPr>
          <w:color w:val="000000" w:themeColor="text1"/>
        </w:rPr>
        <w:tab/>
      </w:r>
      <w:proofErr w:type="gramStart"/>
      <w:r w:rsidRPr="00D92F9F">
        <w:rPr>
          <w:color w:val="000000" w:themeColor="text1"/>
        </w:rPr>
        <w:t>sets</w:t>
      </w:r>
      <w:proofErr w:type="gramEnd"/>
      <w:r w:rsidRPr="00D92F9F">
        <w:rPr>
          <w:color w:val="000000" w:themeColor="text1"/>
        </w:rPr>
        <w:t xml:space="preserve"> out variations to ISO 23953</w:t>
      </w:r>
      <w:r w:rsidRPr="00D92F9F">
        <w:rPr>
          <w:color w:val="000000" w:themeColor="text1"/>
        </w:rPr>
        <w:noBreakHyphen/>
        <w:t>2 that apply for the purposes of this determination; and</w:t>
      </w:r>
    </w:p>
    <w:p w14:paraId="48FEB170" w14:textId="2B4094F5" w:rsidR="00BE18C9" w:rsidRPr="00D92F9F" w:rsidRDefault="00BE18C9" w:rsidP="00BE18C9">
      <w:pPr>
        <w:pStyle w:val="nMain"/>
        <w:spacing w:before="40"/>
        <w:ind w:left="2269" w:hanging="284"/>
        <w:rPr>
          <w:color w:val="000000" w:themeColor="text1"/>
        </w:rPr>
      </w:pPr>
      <w:r w:rsidRPr="00D92F9F">
        <w:rPr>
          <w:color w:val="000000" w:themeColor="text1"/>
        </w:rPr>
        <w:sym w:font="Symbol" w:char="F0B7"/>
      </w:r>
      <w:r w:rsidRPr="00D92F9F">
        <w:rPr>
          <w:color w:val="000000" w:themeColor="text1"/>
        </w:rPr>
        <w:tab/>
      </w:r>
      <w:proofErr w:type="gramStart"/>
      <w:r w:rsidRPr="00D92F9F">
        <w:rPr>
          <w:color w:val="000000" w:themeColor="text1"/>
        </w:rPr>
        <w:t>provides</w:t>
      </w:r>
      <w:proofErr w:type="gramEnd"/>
      <w:r w:rsidRPr="00D92F9F">
        <w:rPr>
          <w:color w:val="000000" w:themeColor="text1"/>
        </w:rPr>
        <w:t xml:space="preserve"> for how ISO 23953</w:t>
      </w:r>
      <w:r w:rsidRPr="00D92F9F">
        <w:rPr>
          <w:color w:val="000000" w:themeColor="text1"/>
        </w:rPr>
        <w:noBreakHyphen/>
        <w:t xml:space="preserve">2 applies in relation </w:t>
      </w:r>
      <w:r w:rsidR="00C304CB" w:rsidRPr="00D92F9F">
        <w:rPr>
          <w:color w:val="000000" w:themeColor="text1"/>
        </w:rPr>
        <w:t xml:space="preserve">to low sales volume </w:t>
      </w:r>
      <w:r w:rsidRPr="00D92F9F">
        <w:rPr>
          <w:color w:val="000000" w:themeColor="text1"/>
        </w:rPr>
        <w:t>RSCs.</w:t>
      </w:r>
    </w:p>
    <w:p w14:paraId="76FAAFFA" w14:textId="77777777" w:rsidR="002F1DAB" w:rsidRDefault="002F1DAB" w:rsidP="004968CB">
      <w:pPr>
        <w:pStyle w:val="tMain"/>
      </w:pPr>
    </w:p>
    <w:p w14:paraId="0A3E0D9F" w14:textId="77777777" w:rsidR="002F1DAB" w:rsidRDefault="002F1DAB" w:rsidP="004968CB">
      <w:pPr>
        <w:pStyle w:val="tMain"/>
        <w:sectPr w:rsidR="002F1DAB" w:rsidSect="000842F8">
          <w:headerReference w:type="default" r:id="rId28"/>
          <w:headerReference w:type="first" r:id="rId29"/>
          <w:type w:val="continuous"/>
          <w:pgSz w:w="11906" w:h="16838"/>
          <w:pgMar w:top="1440" w:right="1440" w:bottom="1440" w:left="1440" w:header="709" w:footer="709" w:gutter="0"/>
          <w:cols w:space="708"/>
          <w:docGrid w:linePitch="360"/>
        </w:sectPr>
      </w:pPr>
    </w:p>
    <w:p w14:paraId="1D544E5D" w14:textId="3A952178" w:rsidR="00026CBB" w:rsidRPr="00B11F2F" w:rsidRDefault="001A6E34" w:rsidP="00026CBB">
      <w:pPr>
        <w:pStyle w:val="h2Part"/>
      </w:pPr>
      <w:bookmarkStart w:id="42" w:name="_Ref520466243"/>
      <w:bookmarkStart w:id="43" w:name="_Toc3988809"/>
      <w:r>
        <w:lastRenderedPageBreak/>
        <w:t>Part 4</w:t>
      </w:r>
      <w:r w:rsidR="00026CBB" w:rsidRPr="00B11F2F">
        <w:t>—GEMS labelling requirements</w:t>
      </w:r>
      <w:bookmarkEnd w:id="42"/>
      <w:bookmarkEnd w:id="43"/>
    </w:p>
    <w:p w14:paraId="662B6969" w14:textId="1D72ADF7" w:rsidR="0052535D" w:rsidRPr="00B11F2F" w:rsidRDefault="001A6E34" w:rsidP="0052535D">
      <w:pPr>
        <w:pStyle w:val="h5Section"/>
      </w:pPr>
      <w:bookmarkStart w:id="44" w:name="_Toc3988810"/>
      <w:proofErr w:type="gramStart"/>
      <w:r>
        <w:t>28</w:t>
      </w:r>
      <w:r w:rsidR="0052535D" w:rsidRPr="00B11F2F">
        <w:t xml:space="preserve">  Purpose</w:t>
      </w:r>
      <w:proofErr w:type="gramEnd"/>
      <w:r w:rsidR="0052535D" w:rsidRPr="00B11F2F">
        <w:t xml:space="preserve"> of Part</w:t>
      </w:r>
      <w:bookmarkEnd w:id="44"/>
    </w:p>
    <w:p w14:paraId="64B362F5" w14:textId="4BA3CE99" w:rsidR="0052535D" w:rsidRPr="00B11F2F" w:rsidRDefault="0052535D" w:rsidP="0052535D">
      <w:pPr>
        <w:pStyle w:val="tMain"/>
      </w:pPr>
      <w:r w:rsidRPr="00B11F2F">
        <w:tab/>
      </w:r>
      <w:r w:rsidRPr="00B11F2F">
        <w:tab/>
        <w:t>For paragraph 24(1</w:t>
      </w:r>
      <w:proofErr w:type="gramStart"/>
      <w:r w:rsidRPr="00B11F2F">
        <w:t>)(</w:t>
      </w:r>
      <w:proofErr w:type="gramEnd"/>
      <w:r w:rsidRPr="00B11F2F">
        <w:t xml:space="preserve">b) of the Act, this Part specifies GEMS labelling requirements in accordance with section 26 of the Act for the product classes covered by this </w:t>
      </w:r>
      <w:r w:rsidR="006144EF">
        <w:t>determination</w:t>
      </w:r>
      <w:r w:rsidRPr="00B11F2F">
        <w:t>.</w:t>
      </w:r>
    </w:p>
    <w:p w14:paraId="6A7F4D21" w14:textId="37402B57" w:rsidR="0028343A" w:rsidRPr="00336F89" w:rsidRDefault="001A6E34" w:rsidP="0028343A">
      <w:pPr>
        <w:pStyle w:val="h5Section"/>
      </w:pPr>
      <w:bookmarkStart w:id="45" w:name="_Toc3988811"/>
      <w:proofErr w:type="gramStart"/>
      <w:r>
        <w:t>29</w:t>
      </w:r>
      <w:r w:rsidR="0028343A" w:rsidRPr="00336F89">
        <w:t xml:space="preserve">  Use</w:t>
      </w:r>
      <w:proofErr w:type="gramEnd"/>
      <w:r w:rsidR="0028343A" w:rsidRPr="00336F89">
        <w:t xml:space="preserve"> of star ratings</w:t>
      </w:r>
      <w:bookmarkEnd w:id="45"/>
    </w:p>
    <w:p w14:paraId="30BEDF0E" w14:textId="105F8192" w:rsidR="0028343A" w:rsidRPr="00336F89" w:rsidRDefault="0028343A" w:rsidP="0028343A">
      <w:pPr>
        <w:pStyle w:val="tMain"/>
      </w:pPr>
      <w:r w:rsidRPr="00336F89">
        <w:tab/>
      </w:r>
      <w:r w:rsidRPr="00336F89">
        <w:tab/>
        <w:t xml:space="preserve">If, at the time of supply, or offer of supply, of a product covered by this determination, the energy efficiency of the product is described in terms of one or more stars, the number of stars must be calculated in accordance with </w:t>
      </w:r>
      <w:r w:rsidR="00E2777E">
        <w:t>Schedule 6</w:t>
      </w:r>
      <w:r w:rsidRPr="00336F89">
        <w:t>.</w:t>
      </w:r>
    </w:p>
    <w:p w14:paraId="77AF79E3" w14:textId="010F870A" w:rsidR="00C04802" w:rsidRPr="000D1847" w:rsidRDefault="001A6E34" w:rsidP="00C04802">
      <w:pPr>
        <w:pStyle w:val="h5Section"/>
      </w:pPr>
      <w:bookmarkStart w:id="46" w:name="_Toc3988812"/>
      <w:proofErr w:type="gramStart"/>
      <w:r>
        <w:t>30</w:t>
      </w:r>
      <w:r w:rsidR="00C04802" w:rsidRPr="000D1847">
        <w:t xml:space="preserve">  Impact</w:t>
      </w:r>
      <w:proofErr w:type="gramEnd"/>
      <w:r w:rsidR="00C04802" w:rsidRPr="000D1847">
        <w:t xml:space="preserve"> of replacement determination</w:t>
      </w:r>
      <w:bookmarkEnd w:id="46"/>
    </w:p>
    <w:p w14:paraId="22C23A36" w14:textId="7107CBD5" w:rsidR="00C04802" w:rsidRPr="000D1847" w:rsidRDefault="00C04802" w:rsidP="00C04802">
      <w:pPr>
        <w:pStyle w:val="tMain"/>
      </w:pPr>
      <w:r w:rsidRPr="000D1847">
        <w:tab/>
      </w:r>
      <w:r w:rsidRPr="000D1847">
        <w:tab/>
      </w:r>
      <w:r w:rsidR="002A15A5" w:rsidRPr="000D1847">
        <w:t xml:space="preserve">A </w:t>
      </w:r>
      <w:r w:rsidRPr="000D1847">
        <w:t xml:space="preserve">GEMS labelling </w:t>
      </w:r>
      <w:r w:rsidR="002A15A5" w:rsidRPr="000D1847">
        <w:t>requirement</w:t>
      </w:r>
      <w:r w:rsidRPr="000D1847">
        <w:t xml:space="preserve"> of this </w:t>
      </w:r>
      <w:r w:rsidR="006144EF">
        <w:t>determination</w:t>
      </w:r>
      <w:r w:rsidR="002A15A5" w:rsidRPr="000D1847">
        <w:t xml:space="preserve"> (the </w:t>
      </w:r>
      <w:r w:rsidR="002A15A5" w:rsidRPr="000D1847">
        <w:rPr>
          <w:b/>
          <w:i/>
        </w:rPr>
        <w:t>revoked requirement</w:t>
      </w:r>
      <w:r w:rsidR="002A15A5" w:rsidRPr="000D1847">
        <w:t>)</w:t>
      </w:r>
      <w:r w:rsidRPr="000D1847">
        <w:t xml:space="preserve"> </w:t>
      </w:r>
      <w:r w:rsidR="002A15A5" w:rsidRPr="000D1847">
        <w:t xml:space="preserve">is </w:t>
      </w:r>
      <w:r w:rsidRPr="000D1847">
        <w:t>taken to be complied with if:</w:t>
      </w:r>
    </w:p>
    <w:p w14:paraId="6DAD0669" w14:textId="596E8010" w:rsidR="00C04802" w:rsidRPr="000D1847" w:rsidRDefault="00C04802" w:rsidP="00C04802">
      <w:pPr>
        <w:pStyle w:val="tPara"/>
      </w:pPr>
      <w:r w:rsidRPr="000D1847">
        <w:tab/>
      </w:r>
      <w:r w:rsidR="001A6E34">
        <w:t>(a)</w:t>
      </w:r>
      <w:r w:rsidRPr="000D1847">
        <w:tab/>
      </w:r>
      <w:proofErr w:type="gramStart"/>
      <w:r w:rsidRPr="000D1847">
        <w:t>this</w:t>
      </w:r>
      <w:proofErr w:type="gramEnd"/>
      <w:r w:rsidRPr="000D1847">
        <w:t xml:space="preserve"> </w:t>
      </w:r>
      <w:r w:rsidR="006144EF" w:rsidRPr="00FC5BD5">
        <w:t>determination</w:t>
      </w:r>
      <w:r w:rsidRPr="00FC5BD5">
        <w:t xml:space="preserve"> </w:t>
      </w:r>
      <w:r w:rsidRPr="000D1847">
        <w:t>is revoked in accordance with paragraph 35(1)(a) of the Act; and</w:t>
      </w:r>
    </w:p>
    <w:p w14:paraId="0240F8CE" w14:textId="5C2899C9" w:rsidR="00C04802" w:rsidRPr="000D1847" w:rsidRDefault="00C04802" w:rsidP="00C04802">
      <w:pPr>
        <w:pStyle w:val="tPara"/>
      </w:pPr>
      <w:r w:rsidRPr="000D1847">
        <w:tab/>
      </w:r>
      <w:r w:rsidR="001A6E34">
        <w:t>(b)</w:t>
      </w:r>
      <w:r w:rsidRPr="000D1847">
        <w:tab/>
      </w:r>
      <w:proofErr w:type="gramStart"/>
      <w:r w:rsidRPr="000D1847">
        <w:t>another</w:t>
      </w:r>
      <w:proofErr w:type="gramEnd"/>
      <w:r w:rsidRPr="000D1847">
        <w:t xml:space="preserve"> GEMS determination (the </w:t>
      </w:r>
      <w:r w:rsidRPr="000D1847">
        <w:rPr>
          <w:b/>
          <w:i/>
        </w:rPr>
        <w:t>replacement determination</w:t>
      </w:r>
      <w:r w:rsidRPr="000D1847">
        <w:t>)</w:t>
      </w:r>
      <w:r w:rsidR="000F768C" w:rsidRPr="000D1847">
        <w:t xml:space="preserve"> is made in </w:t>
      </w:r>
      <w:r w:rsidRPr="000D1847">
        <w:t>accordance with paragraph 35(1)(b) of the Act; and</w:t>
      </w:r>
    </w:p>
    <w:p w14:paraId="22E9A673" w14:textId="1C661709" w:rsidR="00C04802" w:rsidRDefault="00C04802" w:rsidP="00C04802">
      <w:pPr>
        <w:pStyle w:val="tPara"/>
      </w:pPr>
      <w:r w:rsidRPr="000D1847">
        <w:tab/>
      </w:r>
      <w:r w:rsidR="001A6E34">
        <w:t>(c)</w:t>
      </w:r>
      <w:r w:rsidRPr="000D1847">
        <w:tab/>
      </w:r>
      <w:proofErr w:type="gramStart"/>
      <w:r w:rsidR="002A15A5" w:rsidRPr="000D1847">
        <w:t>a</w:t>
      </w:r>
      <w:proofErr w:type="gramEnd"/>
      <w:r w:rsidR="002A15A5" w:rsidRPr="000D1847">
        <w:t xml:space="preserve"> </w:t>
      </w:r>
      <w:r w:rsidRPr="000D1847">
        <w:t xml:space="preserve">transitional </w:t>
      </w:r>
      <w:r w:rsidR="002A15A5" w:rsidRPr="000D1847">
        <w:t>GEMS labelling requirement</w:t>
      </w:r>
      <w:r w:rsidRPr="000D1847">
        <w:t xml:space="preserve"> </w:t>
      </w:r>
      <w:r w:rsidR="002A15A5" w:rsidRPr="000D1847">
        <w:t xml:space="preserve">(the </w:t>
      </w:r>
      <w:r w:rsidR="002A15A5" w:rsidRPr="000D1847">
        <w:rPr>
          <w:b/>
          <w:i/>
        </w:rPr>
        <w:t>replacement requirement</w:t>
      </w:r>
      <w:r w:rsidR="002A15A5" w:rsidRPr="000D1847">
        <w:t xml:space="preserve">) </w:t>
      </w:r>
      <w:r w:rsidRPr="000D1847">
        <w:t xml:space="preserve">of the replacement determination </w:t>
      </w:r>
      <w:r w:rsidR="002A15A5" w:rsidRPr="000D1847">
        <w:rPr>
          <w:b/>
          <w:i/>
        </w:rPr>
        <w:t xml:space="preserve"> </w:t>
      </w:r>
      <w:r w:rsidR="000F768C" w:rsidRPr="000D1847">
        <w:t>provide</w:t>
      </w:r>
      <w:r w:rsidR="002A15A5" w:rsidRPr="000D1847">
        <w:t>s</w:t>
      </w:r>
      <w:r w:rsidR="000F768C" w:rsidRPr="000D1847">
        <w:t xml:space="preserve"> that</w:t>
      </w:r>
      <w:r w:rsidR="002A15A5" w:rsidRPr="000D1847">
        <w:t>, if the replacement requirement is complied with, the revoked requirement is taken to be complied with.</w:t>
      </w:r>
    </w:p>
    <w:p w14:paraId="3DB1BFCE" w14:textId="77777777" w:rsidR="00FC0883" w:rsidRPr="005862BC" w:rsidRDefault="00FC0883" w:rsidP="003C7637">
      <w:pPr>
        <w:pStyle w:val="nMain"/>
      </w:pPr>
    </w:p>
    <w:p w14:paraId="094C3063" w14:textId="77777777" w:rsidR="00FC0883" w:rsidRPr="005862BC" w:rsidRDefault="00FC0883" w:rsidP="003C7637">
      <w:pPr>
        <w:pStyle w:val="nMain"/>
        <w:sectPr w:rsidR="00FC0883" w:rsidRPr="005862BC" w:rsidSect="000842F8">
          <w:headerReference w:type="default" r:id="rId30"/>
          <w:headerReference w:type="first" r:id="rId31"/>
          <w:type w:val="continuous"/>
          <w:pgSz w:w="11906" w:h="16838"/>
          <w:pgMar w:top="1440" w:right="1440" w:bottom="1440" w:left="1440" w:header="709" w:footer="709" w:gutter="0"/>
          <w:cols w:space="708"/>
          <w:docGrid w:linePitch="360"/>
        </w:sectPr>
      </w:pPr>
    </w:p>
    <w:p w14:paraId="4A6F063E" w14:textId="298B42E3" w:rsidR="00026CBB" w:rsidRPr="00044746" w:rsidRDefault="001A6E34" w:rsidP="00026CBB">
      <w:pPr>
        <w:pStyle w:val="h2Part"/>
      </w:pPr>
      <w:bookmarkStart w:id="47" w:name="_Ref520466202"/>
      <w:bookmarkStart w:id="48" w:name="_Toc3988813"/>
      <w:r>
        <w:lastRenderedPageBreak/>
        <w:t>Part 5</w:t>
      </w:r>
      <w:r w:rsidR="00026CBB" w:rsidRPr="00044746">
        <w:t>—</w:t>
      </w:r>
      <w:proofErr w:type="gramStart"/>
      <w:r w:rsidR="00026CBB" w:rsidRPr="00044746">
        <w:t>Other</w:t>
      </w:r>
      <w:proofErr w:type="gramEnd"/>
      <w:r w:rsidR="00026CBB" w:rsidRPr="00044746">
        <w:t xml:space="preserve"> requirements</w:t>
      </w:r>
      <w:bookmarkEnd w:id="47"/>
      <w:bookmarkEnd w:id="48"/>
    </w:p>
    <w:p w14:paraId="4B1BDE8B" w14:textId="47AD27A1" w:rsidR="00A35756" w:rsidRPr="00044746" w:rsidRDefault="001A6E34" w:rsidP="00A35756">
      <w:pPr>
        <w:pStyle w:val="h5Section"/>
      </w:pPr>
      <w:bookmarkStart w:id="49" w:name="_Toc3988814"/>
      <w:proofErr w:type="gramStart"/>
      <w:r>
        <w:t>31</w:t>
      </w:r>
      <w:r w:rsidR="00A35756" w:rsidRPr="00044746">
        <w:t xml:space="preserve">  Purpose</w:t>
      </w:r>
      <w:proofErr w:type="gramEnd"/>
      <w:r w:rsidR="00A35756" w:rsidRPr="00044746">
        <w:t xml:space="preserve"> of Part</w:t>
      </w:r>
      <w:bookmarkEnd w:id="49"/>
    </w:p>
    <w:p w14:paraId="2CA51C4F" w14:textId="05FCA663" w:rsidR="00A35756" w:rsidRDefault="00A35756" w:rsidP="00A35756">
      <w:pPr>
        <w:pStyle w:val="tMain"/>
      </w:pPr>
      <w:r w:rsidRPr="00044746">
        <w:tab/>
      </w:r>
      <w:r w:rsidRPr="00044746">
        <w:tab/>
        <w:t xml:space="preserve">For subsection 24(2) of the Act, this Part specifies other requirements in accordance with section 27 of the Act for product classes covered by this </w:t>
      </w:r>
      <w:r w:rsidR="006144EF">
        <w:t>determination</w:t>
      </w:r>
      <w:r w:rsidRPr="00044746">
        <w:t>.</w:t>
      </w:r>
    </w:p>
    <w:p w14:paraId="060FC4EB" w14:textId="5BC1462B" w:rsidR="00B93ED1" w:rsidRDefault="001A6E34" w:rsidP="00B93ED1">
      <w:pPr>
        <w:pStyle w:val="h5Section"/>
      </w:pPr>
      <w:bookmarkStart w:id="50" w:name="_Toc3988815"/>
      <w:proofErr w:type="gramStart"/>
      <w:r>
        <w:t>32</w:t>
      </w:r>
      <w:r w:rsidR="00B93ED1">
        <w:t xml:space="preserve">  </w:t>
      </w:r>
      <w:r w:rsidR="00083C39">
        <w:t>Requirement</w:t>
      </w:r>
      <w:proofErr w:type="gramEnd"/>
      <w:r w:rsidR="00083C39">
        <w:t xml:space="preserve"> relating to </w:t>
      </w:r>
      <w:r w:rsidR="00955BED">
        <w:t>M</w:t>
      </w:r>
      <w:r w:rsidR="00955BED">
        <w:noBreakHyphen/>
        <w:t xml:space="preserve">package </w:t>
      </w:r>
      <w:r w:rsidR="00083C39">
        <w:t xml:space="preserve">temperature </w:t>
      </w:r>
      <w:r w:rsidR="00772545">
        <w:t>class</w:t>
      </w:r>
      <w:bookmarkEnd w:id="50"/>
    </w:p>
    <w:p w14:paraId="38D10A38" w14:textId="6A44BFD1" w:rsidR="005F2D6E" w:rsidRPr="005F2D6E" w:rsidRDefault="005F2D6E" w:rsidP="005F2D6E">
      <w:pPr>
        <w:pStyle w:val="h6Subsec"/>
      </w:pPr>
      <w:r>
        <w:t>Application of section</w:t>
      </w:r>
    </w:p>
    <w:p w14:paraId="24EBC690" w14:textId="3CA689FF" w:rsidR="00AF2A0D" w:rsidRDefault="00AF2A0D" w:rsidP="00AF2A0D">
      <w:pPr>
        <w:pStyle w:val="tMain"/>
      </w:pPr>
      <w:r>
        <w:tab/>
      </w:r>
      <w:r w:rsidR="001A6E34">
        <w:t>(1)</w:t>
      </w:r>
      <w:r>
        <w:tab/>
        <w:t>This section does not apply in relation to an RDC that is oversize.</w:t>
      </w:r>
    </w:p>
    <w:p w14:paraId="6FCBA570" w14:textId="77777777" w:rsidR="005F2D6E" w:rsidRDefault="005F2D6E" w:rsidP="005F2D6E">
      <w:pPr>
        <w:pStyle w:val="h6Subsec"/>
      </w:pPr>
      <w:r>
        <w:t>Requirement relating to M</w:t>
      </w:r>
      <w:r>
        <w:noBreakHyphen/>
        <w:t>package temperature class</w:t>
      </w:r>
    </w:p>
    <w:p w14:paraId="20E21705" w14:textId="17A1D59A" w:rsidR="00F41267" w:rsidRDefault="00F41267" w:rsidP="00F41267">
      <w:pPr>
        <w:pStyle w:val="tMain"/>
        <w:spacing w:after="120"/>
      </w:pPr>
      <w:r>
        <w:tab/>
      </w:r>
      <w:r w:rsidR="001A6E34">
        <w:t>(2)</w:t>
      </w:r>
      <w:r>
        <w:tab/>
        <w:t>The table has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14"/>
        <w:gridCol w:w="1896"/>
        <w:gridCol w:w="3536"/>
        <w:gridCol w:w="1745"/>
        <w:gridCol w:w="1335"/>
      </w:tblGrid>
      <w:tr w:rsidR="002F3939" w14:paraId="24B07FC5" w14:textId="77777777" w:rsidTr="009F4FC3">
        <w:trPr>
          <w:cantSplit/>
          <w:trHeight w:val="390"/>
          <w:tblHeader/>
        </w:trPr>
        <w:tc>
          <w:tcPr>
            <w:tcW w:w="0" w:type="auto"/>
            <w:tcBorders>
              <w:top w:val="single" w:sz="18" w:space="0" w:color="auto"/>
              <w:bottom w:val="single" w:sz="2" w:space="0" w:color="auto"/>
            </w:tcBorders>
          </w:tcPr>
          <w:p w14:paraId="777B2E00" w14:textId="77777777" w:rsidR="00040E28" w:rsidRDefault="00040E28" w:rsidP="00040E28">
            <w:pPr>
              <w:pStyle w:val="TableHeading"/>
            </w:pPr>
          </w:p>
        </w:tc>
        <w:tc>
          <w:tcPr>
            <w:tcW w:w="1896" w:type="dxa"/>
            <w:tcBorders>
              <w:top w:val="single" w:sz="18" w:space="0" w:color="auto"/>
              <w:bottom w:val="single" w:sz="2" w:space="0" w:color="auto"/>
            </w:tcBorders>
          </w:tcPr>
          <w:p w14:paraId="4BA0B2D5" w14:textId="6367D535" w:rsidR="00040E28" w:rsidRDefault="00040E28" w:rsidP="00040E28">
            <w:pPr>
              <w:pStyle w:val="TableHeading"/>
            </w:pPr>
            <w:r>
              <w:rPr>
                <w:bCs/>
              </w:rPr>
              <w:t>Column 1</w:t>
            </w:r>
          </w:p>
        </w:tc>
        <w:tc>
          <w:tcPr>
            <w:tcW w:w="3536" w:type="dxa"/>
            <w:tcBorders>
              <w:top w:val="single" w:sz="18" w:space="0" w:color="auto"/>
              <w:bottom w:val="single" w:sz="2" w:space="0" w:color="auto"/>
            </w:tcBorders>
          </w:tcPr>
          <w:p w14:paraId="6EF96088" w14:textId="216B4113" w:rsidR="00040E28" w:rsidRDefault="00040E28" w:rsidP="00040E28">
            <w:pPr>
              <w:pStyle w:val="TableHeading"/>
            </w:pPr>
            <w:r>
              <w:rPr>
                <w:bCs/>
              </w:rPr>
              <w:t>Column 2</w:t>
            </w:r>
          </w:p>
        </w:tc>
        <w:tc>
          <w:tcPr>
            <w:tcW w:w="0" w:type="auto"/>
            <w:tcBorders>
              <w:top w:val="single" w:sz="18" w:space="0" w:color="auto"/>
              <w:bottom w:val="single" w:sz="2" w:space="0" w:color="auto"/>
            </w:tcBorders>
          </w:tcPr>
          <w:p w14:paraId="6FF9225C" w14:textId="2AAC422E" w:rsidR="00040E28" w:rsidRDefault="00040E28" w:rsidP="00040E28">
            <w:pPr>
              <w:pStyle w:val="TableHeading"/>
            </w:pPr>
            <w:r>
              <w:rPr>
                <w:bCs/>
              </w:rPr>
              <w:t>Column 3</w:t>
            </w:r>
          </w:p>
        </w:tc>
        <w:tc>
          <w:tcPr>
            <w:tcW w:w="0" w:type="auto"/>
            <w:tcBorders>
              <w:top w:val="single" w:sz="18" w:space="0" w:color="auto"/>
              <w:bottom w:val="single" w:sz="2" w:space="0" w:color="auto"/>
            </w:tcBorders>
          </w:tcPr>
          <w:p w14:paraId="43A8256C" w14:textId="167C859D" w:rsidR="00040E28" w:rsidRDefault="00040E28" w:rsidP="00040E28">
            <w:pPr>
              <w:pStyle w:val="TableHeading"/>
            </w:pPr>
            <w:r>
              <w:t>Column 4</w:t>
            </w:r>
          </w:p>
        </w:tc>
      </w:tr>
      <w:tr w:rsidR="00D74621" w14:paraId="5E3E858F" w14:textId="1B2B4E23" w:rsidTr="009F4FC3">
        <w:trPr>
          <w:cantSplit/>
          <w:trHeight w:val="618"/>
          <w:tblHeader/>
        </w:trPr>
        <w:tc>
          <w:tcPr>
            <w:tcW w:w="0" w:type="auto"/>
            <w:tcBorders>
              <w:top w:val="single" w:sz="2" w:space="0" w:color="auto"/>
              <w:bottom w:val="single" w:sz="18" w:space="0" w:color="auto"/>
            </w:tcBorders>
          </w:tcPr>
          <w:p w14:paraId="3A9364CB" w14:textId="77777777" w:rsidR="00040E28" w:rsidRDefault="00040E28" w:rsidP="00040E28">
            <w:pPr>
              <w:pStyle w:val="TableHeading"/>
            </w:pPr>
            <w:r>
              <w:t>Item</w:t>
            </w:r>
          </w:p>
        </w:tc>
        <w:tc>
          <w:tcPr>
            <w:tcW w:w="1896" w:type="dxa"/>
            <w:tcBorders>
              <w:top w:val="single" w:sz="2" w:space="0" w:color="auto"/>
              <w:bottom w:val="single" w:sz="18" w:space="0" w:color="auto"/>
            </w:tcBorders>
          </w:tcPr>
          <w:p w14:paraId="438E8FEB" w14:textId="77777777" w:rsidR="00040E28" w:rsidRDefault="00040E28" w:rsidP="00040E28">
            <w:pPr>
              <w:pStyle w:val="TableHeading"/>
            </w:pPr>
            <w:r>
              <w:t>The following type of product:</w:t>
            </w:r>
          </w:p>
        </w:tc>
        <w:tc>
          <w:tcPr>
            <w:tcW w:w="3536" w:type="dxa"/>
            <w:tcBorders>
              <w:top w:val="single" w:sz="2" w:space="0" w:color="auto"/>
              <w:bottom w:val="single" w:sz="18" w:space="0" w:color="auto"/>
            </w:tcBorders>
          </w:tcPr>
          <w:p w14:paraId="05210160" w14:textId="6AEEBD92" w:rsidR="00040E28" w:rsidRDefault="00040E28" w:rsidP="005B009C">
            <w:pPr>
              <w:pStyle w:val="TableHeading"/>
            </w:pPr>
            <w:r>
              <w:t xml:space="preserve">must </w:t>
            </w:r>
            <w:r w:rsidR="00EA2B9A">
              <w:t xml:space="preserve">meet the requirements </w:t>
            </w:r>
            <w:r w:rsidR="005B009C">
              <w:t>of</w:t>
            </w:r>
            <w:r w:rsidR="00EA2B9A">
              <w:t xml:space="preserve"> </w:t>
            </w:r>
            <w:r>
              <w:t>one of the following M</w:t>
            </w:r>
            <w:r>
              <w:noBreakHyphen/>
              <w:t>package temperature classes:</w:t>
            </w:r>
          </w:p>
        </w:tc>
        <w:tc>
          <w:tcPr>
            <w:tcW w:w="0" w:type="auto"/>
            <w:tcBorders>
              <w:top w:val="single" w:sz="2" w:space="0" w:color="auto"/>
              <w:bottom w:val="single" w:sz="18" w:space="0" w:color="auto"/>
            </w:tcBorders>
          </w:tcPr>
          <w:p w14:paraId="103B6B69" w14:textId="24F9B551" w:rsidR="00040E28" w:rsidRDefault="00040E28" w:rsidP="00040E28">
            <w:pPr>
              <w:pStyle w:val="TableHeading"/>
            </w:pPr>
            <w:r>
              <w:t>when tested in accordance with:</w:t>
            </w:r>
          </w:p>
        </w:tc>
        <w:tc>
          <w:tcPr>
            <w:tcW w:w="0" w:type="auto"/>
            <w:tcBorders>
              <w:top w:val="single" w:sz="2" w:space="0" w:color="auto"/>
              <w:bottom w:val="single" w:sz="18" w:space="0" w:color="auto"/>
            </w:tcBorders>
          </w:tcPr>
          <w:p w14:paraId="67616662" w14:textId="1972160D" w:rsidR="00040E28" w:rsidRDefault="00040E28" w:rsidP="00040E28">
            <w:pPr>
              <w:pStyle w:val="TableHeading"/>
            </w:pPr>
            <w:r>
              <w:t>at test room climate class:</w:t>
            </w:r>
          </w:p>
        </w:tc>
      </w:tr>
      <w:tr w:rsidR="00D74621" w:rsidRPr="00A408E2" w14:paraId="06603B76" w14:textId="1EA1BD5B" w:rsidTr="009F4FC3">
        <w:trPr>
          <w:cantSplit/>
          <w:trHeight w:val="52"/>
        </w:trPr>
        <w:tc>
          <w:tcPr>
            <w:tcW w:w="0" w:type="auto"/>
            <w:tcBorders>
              <w:top w:val="single" w:sz="18" w:space="0" w:color="auto"/>
              <w:bottom w:val="single" w:sz="2" w:space="0" w:color="auto"/>
            </w:tcBorders>
          </w:tcPr>
          <w:p w14:paraId="1F9695F1" w14:textId="77777777" w:rsidR="00040E28" w:rsidRDefault="00040E28" w:rsidP="00A95F4F">
            <w:pPr>
              <w:pStyle w:val="Tabletext"/>
            </w:pPr>
            <w:r>
              <w:t>1</w:t>
            </w:r>
          </w:p>
        </w:tc>
        <w:tc>
          <w:tcPr>
            <w:tcW w:w="1896" w:type="dxa"/>
            <w:tcBorders>
              <w:top w:val="single" w:sz="18" w:space="0" w:color="auto"/>
              <w:bottom w:val="single" w:sz="2" w:space="0" w:color="auto"/>
            </w:tcBorders>
          </w:tcPr>
          <w:p w14:paraId="6F0313F7" w14:textId="3B2DCD80" w:rsidR="00040E28" w:rsidRDefault="00040E28" w:rsidP="00A95F4F">
            <w:pPr>
              <w:pStyle w:val="Tabletext"/>
            </w:pPr>
            <w:r>
              <w:t>an RDC</w:t>
            </w:r>
            <w:r w:rsidR="00E60129">
              <w:t xml:space="preserve"> other than a refrigerated drinks cabinet</w:t>
            </w:r>
          </w:p>
        </w:tc>
        <w:tc>
          <w:tcPr>
            <w:tcW w:w="3536" w:type="dxa"/>
            <w:tcBorders>
              <w:top w:val="single" w:sz="18" w:space="0" w:color="auto"/>
              <w:bottom w:val="single" w:sz="2" w:space="0" w:color="auto"/>
            </w:tcBorders>
          </w:tcPr>
          <w:p w14:paraId="74233975" w14:textId="015019F4" w:rsidR="00040E28" w:rsidRPr="00A408E2" w:rsidRDefault="00040E28" w:rsidP="00A95F4F">
            <w:pPr>
              <w:pStyle w:val="Tabletext"/>
            </w:pPr>
            <w:r>
              <w:t>M0,</w:t>
            </w:r>
            <w:r w:rsidR="00524147">
              <w:t xml:space="preserve"> M,</w:t>
            </w:r>
            <w:r>
              <w:t xml:space="preserve"> M1, M2, H1, H2, L1, L2, L3</w:t>
            </w:r>
          </w:p>
        </w:tc>
        <w:tc>
          <w:tcPr>
            <w:tcW w:w="0" w:type="auto"/>
            <w:tcBorders>
              <w:top w:val="single" w:sz="18" w:space="0" w:color="auto"/>
              <w:bottom w:val="single" w:sz="2" w:space="0" w:color="auto"/>
            </w:tcBorders>
          </w:tcPr>
          <w:p w14:paraId="21399D2C" w14:textId="20DCEB3A" w:rsidR="00040E28" w:rsidRDefault="00040E28" w:rsidP="00A95F4F">
            <w:pPr>
              <w:pStyle w:val="Tabletext"/>
              <w:rPr>
                <w:rFonts w:eastAsia="Times New Roman"/>
              </w:rPr>
            </w:pPr>
            <w:r>
              <w:t>clause 5.3.3 of ISO 23953</w:t>
            </w:r>
            <w:r>
              <w:noBreakHyphen/>
              <w:t>2</w:t>
            </w:r>
          </w:p>
        </w:tc>
        <w:tc>
          <w:tcPr>
            <w:tcW w:w="0" w:type="auto"/>
            <w:tcBorders>
              <w:top w:val="single" w:sz="18" w:space="0" w:color="auto"/>
              <w:bottom w:val="single" w:sz="2" w:space="0" w:color="auto"/>
            </w:tcBorders>
          </w:tcPr>
          <w:p w14:paraId="3DEA1A49" w14:textId="5638E0B1" w:rsidR="00040E28" w:rsidRDefault="00040E28" w:rsidP="00A95F4F">
            <w:pPr>
              <w:pStyle w:val="Tabletext"/>
              <w:rPr>
                <w:rFonts w:eastAsia="Times New Roman"/>
              </w:rPr>
            </w:pPr>
            <w:r>
              <w:t>3</w:t>
            </w:r>
          </w:p>
        </w:tc>
      </w:tr>
      <w:tr w:rsidR="00D74621" w:rsidRPr="00A408E2" w14:paraId="79D48CD2" w14:textId="58FF2E45" w:rsidTr="009F4FC3">
        <w:trPr>
          <w:cantSplit/>
          <w:trHeight w:val="52"/>
        </w:trPr>
        <w:tc>
          <w:tcPr>
            <w:tcW w:w="0" w:type="auto"/>
            <w:tcBorders>
              <w:top w:val="single" w:sz="2" w:space="0" w:color="auto"/>
              <w:bottom w:val="single" w:sz="2" w:space="0" w:color="auto"/>
            </w:tcBorders>
          </w:tcPr>
          <w:p w14:paraId="26182C4D" w14:textId="6A2B5E9B" w:rsidR="00040E28" w:rsidRDefault="00040E28" w:rsidP="00A95F4F">
            <w:pPr>
              <w:pStyle w:val="Tabletext"/>
            </w:pPr>
            <w:r>
              <w:t>2</w:t>
            </w:r>
          </w:p>
        </w:tc>
        <w:tc>
          <w:tcPr>
            <w:tcW w:w="1896" w:type="dxa"/>
            <w:tcBorders>
              <w:top w:val="single" w:sz="2" w:space="0" w:color="auto"/>
              <w:bottom w:val="single" w:sz="2" w:space="0" w:color="auto"/>
            </w:tcBorders>
          </w:tcPr>
          <w:p w14:paraId="08683DCC" w14:textId="421DD819" w:rsidR="00040E28" w:rsidRDefault="00040E28" w:rsidP="00A95F4F">
            <w:pPr>
              <w:pStyle w:val="Tabletext"/>
            </w:pPr>
            <w:r>
              <w:t>a refrigerated drinks cabinet</w:t>
            </w:r>
          </w:p>
        </w:tc>
        <w:tc>
          <w:tcPr>
            <w:tcW w:w="3536" w:type="dxa"/>
            <w:tcBorders>
              <w:top w:val="single" w:sz="2" w:space="0" w:color="auto"/>
              <w:bottom w:val="single" w:sz="2" w:space="0" w:color="auto"/>
            </w:tcBorders>
          </w:tcPr>
          <w:p w14:paraId="22177AF3" w14:textId="59A7F8C9" w:rsidR="00040E28" w:rsidRDefault="00040E28" w:rsidP="00A95F4F">
            <w:pPr>
              <w:pStyle w:val="Tabletext"/>
            </w:pPr>
            <w:r>
              <w:t>M2</w:t>
            </w:r>
          </w:p>
        </w:tc>
        <w:tc>
          <w:tcPr>
            <w:tcW w:w="0" w:type="auto"/>
            <w:tcBorders>
              <w:top w:val="single" w:sz="2" w:space="0" w:color="auto"/>
              <w:bottom w:val="single" w:sz="2" w:space="0" w:color="auto"/>
            </w:tcBorders>
          </w:tcPr>
          <w:p w14:paraId="154D4C28" w14:textId="5F10D139" w:rsidR="00040E28" w:rsidRDefault="00040E28" w:rsidP="00A95F4F">
            <w:pPr>
              <w:pStyle w:val="Tabletext"/>
              <w:rPr>
                <w:rFonts w:eastAsia="Times New Roman"/>
              </w:rPr>
            </w:pPr>
            <w:r>
              <w:t>clause 5.3.3 of ISO 23953</w:t>
            </w:r>
            <w:r>
              <w:noBreakHyphen/>
              <w:t>2</w:t>
            </w:r>
          </w:p>
        </w:tc>
        <w:tc>
          <w:tcPr>
            <w:tcW w:w="0" w:type="auto"/>
            <w:tcBorders>
              <w:top w:val="single" w:sz="2" w:space="0" w:color="auto"/>
              <w:bottom w:val="single" w:sz="2" w:space="0" w:color="auto"/>
            </w:tcBorders>
          </w:tcPr>
          <w:p w14:paraId="509EFF68" w14:textId="23375944" w:rsidR="00040E28" w:rsidRDefault="00040E28" w:rsidP="00A95F4F">
            <w:pPr>
              <w:pStyle w:val="Tabletext"/>
              <w:rPr>
                <w:rFonts w:eastAsia="Times New Roman"/>
              </w:rPr>
            </w:pPr>
            <w:r>
              <w:t>3</w:t>
            </w:r>
          </w:p>
        </w:tc>
      </w:tr>
      <w:tr w:rsidR="00D74621" w:rsidRPr="00A408E2" w14:paraId="39C31FD3" w14:textId="7EB919A9" w:rsidTr="009F4FC3">
        <w:trPr>
          <w:cantSplit/>
          <w:trHeight w:val="139"/>
        </w:trPr>
        <w:tc>
          <w:tcPr>
            <w:tcW w:w="0" w:type="auto"/>
            <w:tcBorders>
              <w:top w:val="single" w:sz="2" w:space="0" w:color="auto"/>
              <w:bottom w:val="single" w:sz="2" w:space="0" w:color="auto"/>
            </w:tcBorders>
            <w:shd w:val="clear" w:color="auto" w:fill="FFFFFF" w:themeFill="background1"/>
          </w:tcPr>
          <w:p w14:paraId="1979AD95" w14:textId="566480C9" w:rsidR="00040E28" w:rsidRDefault="00040E28" w:rsidP="00A95F4F">
            <w:pPr>
              <w:pStyle w:val="Tabletext"/>
            </w:pPr>
            <w:r>
              <w:t>3</w:t>
            </w:r>
          </w:p>
        </w:tc>
        <w:tc>
          <w:tcPr>
            <w:tcW w:w="1896" w:type="dxa"/>
            <w:tcBorders>
              <w:top w:val="single" w:sz="2" w:space="0" w:color="auto"/>
              <w:bottom w:val="single" w:sz="2" w:space="0" w:color="auto"/>
            </w:tcBorders>
            <w:shd w:val="clear" w:color="auto" w:fill="FFFFFF" w:themeFill="background1"/>
          </w:tcPr>
          <w:p w14:paraId="6C04EF97" w14:textId="64BFA03E" w:rsidR="00040E28" w:rsidRDefault="005375E3" w:rsidP="00665D35">
            <w:pPr>
              <w:pStyle w:val="Tabletext"/>
            </w:pPr>
            <w:r>
              <w:t xml:space="preserve">a </w:t>
            </w:r>
            <w:r w:rsidR="00665D35">
              <w:t xml:space="preserve">normal duty or heavy duty </w:t>
            </w:r>
            <w:r w:rsidR="00040E28">
              <w:t>RSC</w:t>
            </w:r>
          </w:p>
        </w:tc>
        <w:tc>
          <w:tcPr>
            <w:tcW w:w="3536" w:type="dxa"/>
            <w:tcBorders>
              <w:top w:val="single" w:sz="2" w:space="0" w:color="auto"/>
              <w:bottom w:val="single" w:sz="2" w:space="0" w:color="auto"/>
            </w:tcBorders>
            <w:shd w:val="clear" w:color="auto" w:fill="FFFFFF" w:themeFill="background1"/>
          </w:tcPr>
          <w:p w14:paraId="39241EEC" w14:textId="77777777" w:rsidR="00040E28" w:rsidRPr="00A408E2" w:rsidRDefault="00040E28" w:rsidP="00A95F4F">
            <w:pPr>
              <w:pStyle w:val="Tabletext"/>
            </w:pPr>
            <w:r w:rsidRPr="00073DE9">
              <w:t>M1</w:t>
            </w:r>
            <w:r>
              <w:t>,</w:t>
            </w:r>
            <w:r w:rsidRPr="00073DE9">
              <w:t xml:space="preserve"> L1</w:t>
            </w:r>
          </w:p>
        </w:tc>
        <w:tc>
          <w:tcPr>
            <w:tcW w:w="0" w:type="auto"/>
            <w:tcBorders>
              <w:top w:val="single" w:sz="2" w:space="0" w:color="auto"/>
              <w:bottom w:val="single" w:sz="2" w:space="0" w:color="auto"/>
            </w:tcBorders>
            <w:shd w:val="clear" w:color="auto" w:fill="FFFFFF" w:themeFill="background1"/>
          </w:tcPr>
          <w:p w14:paraId="36F0AA50" w14:textId="41388F69" w:rsidR="00040E28" w:rsidRPr="00073DE9" w:rsidRDefault="002F3939" w:rsidP="00A95F4F">
            <w:pPr>
              <w:pStyle w:val="Tabletext"/>
              <w:rPr>
                <w:rFonts w:eastAsia="Times New Roman"/>
              </w:rPr>
            </w:pPr>
            <w:r>
              <w:t>clause 5.3.4 of EN 16825</w:t>
            </w:r>
          </w:p>
        </w:tc>
        <w:tc>
          <w:tcPr>
            <w:tcW w:w="0" w:type="auto"/>
            <w:tcBorders>
              <w:top w:val="single" w:sz="2" w:space="0" w:color="auto"/>
              <w:bottom w:val="single" w:sz="2" w:space="0" w:color="auto"/>
            </w:tcBorders>
            <w:shd w:val="clear" w:color="auto" w:fill="FFFFFF" w:themeFill="background1"/>
          </w:tcPr>
          <w:p w14:paraId="1E1A6348" w14:textId="65F0BE9D" w:rsidR="00040E28" w:rsidRPr="00073DE9" w:rsidRDefault="00040E28" w:rsidP="00A95F4F">
            <w:pPr>
              <w:pStyle w:val="Tabletext"/>
              <w:rPr>
                <w:rFonts w:eastAsia="Times New Roman"/>
              </w:rPr>
            </w:pPr>
            <w:r>
              <w:t>4</w:t>
            </w:r>
          </w:p>
        </w:tc>
      </w:tr>
      <w:tr w:rsidR="00E54BF1" w:rsidRPr="00A408E2" w14:paraId="4ED167F4" w14:textId="77777777" w:rsidTr="009F4FC3">
        <w:trPr>
          <w:cantSplit/>
          <w:trHeight w:val="139"/>
        </w:trPr>
        <w:tc>
          <w:tcPr>
            <w:tcW w:w="0" w:type="auto"/>
            <w:tcBorders>
              <w:top w:val="single" w:sz="2" w:space="0" w:color="auto"/>
              <w:bottom w:val="single" w:sz="2" w:space="0" w:color="auto"/>
            </w:tcBorders>
            <w:shd w:val="clear" w:color="auto" w:fill="FFFFFF" w:themeFill="background1"/>
          </w:tcPr>
          <w:p w14:paraId="5C317A27" w14:textId="528DE570" w:rsidR="00E54BF1" w:rsidRDefault="00E54BF1" w:rsidP="00A95F4F">
            <w:pPr>
              <w:pStyle w:val="Tabletext"/>
            </w:pPr>
            <w:r>
              <w:t>4</w:t>
            </w:r>
          </w:p>
        </w:tc>
        <w:tc>
          <w:tcPr>
            <w:tcW w:w="1896" w:type="dxa"/>
            <w:tcBorders>
              <w:top w:val="single" w:sz="2" w:space="0" w:color="auto"/>
              <w:bottom w:val="single" w:sz="2" w:space="0" w:color="auto"/>
            </w:tcBorders>
            <w:shd w:val="clear" w:color="auto" w:fill="FFFFFF" w:themeFill="background1"/>
          </w:tcPr>
          <w:p w14:paraId="712818AF" w14:textId="7502D03C" w:rsidR="00E54BF1" w:rsidRDefault="00665D35" w:rsidP="00665D35">
            <w:pPr>
              <w:pStyle w:val="Tabletext"/>
            </w:pPr>
            <w:r>
              <w:t xml:space="preserve">a light duty </w:t>
            </w:r>
            <w:r w:rsidR="00E54BF1">
              <w:t xml:space="preserve">RSC </w:t>
            </w:r>
          </w:p>
        </w:tc>
        <w:tc>
          <w:tcPr>
            <w:tcW w:w="3536" w:type="dxa"/>
            <w:tcBorders>
              <w:top w:val="single" w:sz="2" w:space="0" w:color="auto"/>
              <w:bottom w:val="single" w:sz="2" w:space="0" w:color="auto"/>
            </w:tcBorders>
            <w:shd w:val="clear" w:color="auto" w:fill="FFFFFF" w:themeFill="background1"/>
          </w:tcPr>
          <w:p w14:paraId="2A47EEB5" w14:textId="68E54B9C" w:rsidR="00E54BF1" w:rsidRPr="00073DE9" w:rsidRDefault="00E54BF1" w:rsidP="00A95F4F">
            <w:pPr>
              <w:pStyle w:val="Tabletext"/>
            </w:pPr>
            <w:r w:rsidRPr="00073DE9">
              <w:t>M1</w:t>
            </w:r>
            <w:r>
              <w:t>,</w:t>
            </w:r>
            <w:r w:rsidRPr="00073DE9">
              <w:t xml:space="preserve"> L1</w:t>
            </w:r>
          </w:p>
        </w:tc>
        <w:tc>
          <w:tcPr>
            <w:tcW w:w="0" w:type="auto"/>
            <w:tcBorders>
              <w:top w:val="single" w:sz="2" w:space="0" w:color="auto"/>
              <w:bottom w:val="single" w:sz="2" w:space="0" w:color="auto"/>
            </w:tcBorders>
            <w:shd w:val="clear" w:color="auto" w:fill="FFFFFF" w:themeFill="background1"/>
          </w:tcPr>
          <w:p w14:paraId="249D566B" w14:textId="3F929BD4" w:rsidR="00E54BF1" w:rsidRDefault="00E54BF1" w:rsidP="00A95F4F">
            <w:pPr>
              <w:pStyle w:val="Tabletext"/>
            </w:pPr>
            <w:r>
              <w:t>clause 5.3.4 of EN 16825</w:t>
            </w:r>
          </w:p>
        </w:tc>
        <w:tc>
          <w:tcPr>
            <w:tcW w:w="0" w:type="auto"/>
            <w:tcBorders>
              <w:top w:val="single" w:sz="2" w:space="0" w:color="auto"/>
              <w:bottom w:val="single" w:sz="2" w:space="0" w:color="auto"/>
            </w:tcBorders>
            <w:shd w:val="clear" w:color="auto" w:fill="FFFFFF" w:themeFill="background1"/>
          </w:tcPr>
          <w:p w14:paraId="43091758" w14:textId="1F566CFC" w:rsidR="00E54BF1" w:rsidRDefault="00E54BF1" w:rsidP="00A95F4F">
            <w:pPr>
              <w:pStyle w:val="Tabletext"/>
            </w:pPr>
            <w:r>
              <w:t>3</w:t>
            </w:r>
          </w:p>
        </w:tc>
      </w:tr>
      <w:tr w:rsidR="00E54BF1" w:rsidRPr="00A408E2" w14:paraId="559B2CB6" w14:textId="755F706F" w:rsidTr="009F4FC3">
        <w:trPr>
          <w:cantSplit/>
          <w:trHeight w:val="279"/>
        </w:trPr>
        <w:tc>
          <w:tcPr>
            <w:tcW w:w="0" w:type="auto"/>
            <w:tcBorders>
              <w:top w:val="single" w:sz="2" w:space="0" w:color="auto"/>
              <w:bottom w:val="single" w:sz="2" w:space="0" w:color="auto"/>
            </w:tcBorders>
            <w:shd w:val="clear" w:color="auto" w:fill="FFFFFF" w:themeFill="background1"/>
          </w:tcPr>
          <w:p w14:paraId="595BE6B8" w14:textId="4C281429" w:rsidR="00E54BF1" w:rsidRDefault="00E54BF1" w:rsidP="00A95F4F">
            <w:pPr>
              <w:pStyle w:val="Tabletext"/>
            </w:pPr>
            <w:r>
              <w:t>5</w:t>
            </w:r>
          </w:p>
        </w:tc>
        <w:tc>
          <w:tcPr>
            <w:tcW w:w="1896" w:type="dxa"/>
            <w:tcBorders>
              <w:top w:val="single" w:sz="2" w:space="0" w:color="auto"/>
              <w:bottom w:val="single" w:sz="2" w:space="0" w:color="auto"/>
            </w:tcBorders>
            <w:shd w:val="clear" w:color="auto" w:fill="FFFFFF" w:themeFill="background1"/>
          </w:tcPr>
          <w:p w14:paraId="35AF0D31" w14:textId="77777777" w:rsidR="00E54BF1" w:rsidRDefault="00E54BF1" w:rsidP="00A95F4F">
            <w:pPr>
              <w:pStyle w:val="Tabletext"/>
            </w:pPr>
            <w:r>
              <w:t>an i</w:t>
            </w:r>
            <w:r w:rsidRPr="00A408E2">
              <w:t xml:space="preserve">ce cream freezer </w:t>
            </w:r>
            <w:r>
              <w:t>cabinet</w:t>
            </w:r>
          </w:p>
        </w:tc>
        <w:tc>
          <w:tcPr>
            <w:tcW w:w="3536" w:type="dxa"/>
            <w:tcBorders>
              <w:top w:val="single" w:sz="2" w:space="0" w:color="auto"/>
              <w:bottom w:val="single" w:sz="2" w:space="0" w:color="auto"/>
            </w:tcBorders>
            <w:shd w:val="clear" w:color="auto" w:fill="FFFFFF" w:themeFill="background1"/>
          </w:tcPr>
          <w:p w14:paraId="174F3B1B" w14:textId="77777777" w:rsidR="00E54BF1" w:rsidRPr="00A408E2" w:rsidRDefault="00E54BF1" w:rsidP="00A95F4F">
            <w:pPr>
              <w:pStyle w:val="Tabletext"/>
            </w:pPr>
            <w:r>
              <w:t>C1, C2</w:t>
            </w:r>
          </w:p>
        </w:tc>
        <w:tc>
          <w:tcPr>
            <w:tcW w:w="0" w:type="auto"/>
            <w:tcBorders>
              <w:top w:val="single" w:sz="2" w:space="0" w:color="auto"/>
              <w:bottom w:val="single" w:sz="2" w:space="0" w:color="auto"/>
            </w:tcBorders>
            <w:shd w:val="clear" w:color="auto" w:fill="FFFFFF" w:themeFill="background1"/>
          </w:tcPr>
          <w:p w14:paraId="4731C174" w14:textId="31E2804B" w:rsidR="00E54BF1" w:rsidRDefault="00E54BF1" w:rsidP="00A95F4F">
            <w:pPr>
              <w:pStyle w:val="Tabletext"/>
              <w:rPr>
                <w:rFonts w:eastAsia="Times New Roman"/>
              </w:rPr>
            </w:pPr>
            <w:r>
              <w:t>Annex F of EN 16901</w:t>
            </w:r>
          </w:p>
        </w:tc>
        <w:tc>
          <w:tcPr>
            <w:tcW w:w="0" w:type="auto"/>
            <w:tcBorders>
              <w:top w:val="single" w:sz="2" w:space="0" w:color="auto"/>
              <w:bottom w:val="single" w:sz="2" w:space="0" w:color="auto"/>
            </w:tcBorders>
            <w:shd w:val="clear" w:color="auto" w:fill="FFFFFF" w:themeFill="background1"/>
          </w:tcPr>
          <w:p w14:paraId="696943C3" w14:textId="6ABEB9B1" w:rsidR="00E54BF1" w:rsidRDefault="00E54BF1" w:rsidP="00A95F4F">
            <w:pPr>
              <w:pStyle w:val="Tabletext"/>
              <w:rPr>
                <w:rFonts w:eastAsia="Times New Roman"/>
              </w:rPr>
            </w:pPr>
            <w:r>
              <w:t>4</w:t>
            </w:r>
          </w:p>
        </w:tc>
      </w:tr>
      <w:tr w:rsidR="00E54BF1" w:rsidRPr="00A408E2" w14:paraId="3CCF1A22" w14:textId="06599059" w:rsidTr="009F4FC3">
        <w:trPr>
          <w:cantSplit/>
          <w:trHeight w:val="377"/>
        </w:trPr>
        <w:tc>
          <w:tcPr>
            <w:tcW w:w="0" w:type="auto"/>
            <w:tcBorders>
              <w:top w:val="single" w:sz="2" w:space="0" w:color="auto"/>
              <w:bottom w:val="single" w:sz="18" w:space="0" w:color="auto"/>
            </w:tcBorders>
            <w:shd w:val="clear" w:color="auto" w:fill="FFFFFF" w:themeFill="background1"/>
          </w:tcPr>
          <w:p w14:paraId="3D0F1AE8" w14:textId="0FB746B7" w:rsidR="00E54BF1" w:rsidRDefault="00E54BF1" w:rsidP="00A95F4F">
            <w:pPr>
              <w:pStyle w:val="Tabletext"/>
            </w:pPr>
            <w:r>
              <w:t>6</w:t>
            </w:r>
          </w:p>
        </w:tc>
        <w:tc>
          <w:tcPr>
            <w:tcW w:w="1896" w:type="dxa"/>
            <w:tcBorders>
              <w:top w:val="single" w:sz="2" w:space="0" w:color="auto"/>
              <w:bottom w:val="single" w:sz="18" w:space="0" w:color="auto"/>
            </w:tcBorders>
            <w:shd w:val="clear" w:color="auto" w:fill="FFFFFF" w:themeFill="background1"/>
          </w:tcPr>
          <w:p w14:paraId="0788197D" w14:textId="77777777" w:rsidR="00E54BF1" w:rsidRDefault="00E54BF1" w:rsidP="00A95F4F">
            <w:pPr>
              <w:pStyle w:val="Tabletext"/>
            </w:pPr>
            <w:r>
              <w:t>a s</w:t>
            </w:r>
            <w:r w:rsidRPr="00A408E2">
              <w:t xml:space="preserve">cooping </w:t>
            </w:r>
            <w:r>
              <w:t>cabinet</w:t>
            </w:r>
          </w:p>
        </w:tc>
        <w:tc>
          <w:tcPr>
            <w:tcW w:w="3536" w:type="dxa"/>
            <w:tcBorders>
              <w:top w:val="single" w:sz="2" w:space="0" w:color="auto"/>
              <w:bottom w:val="single" w:sz="18" w:space="0" w:color="auto"/>
            </w:tcBorders>
            <w:shd w:val="clear" w:color="auto" w:fill="FFFFFF" w:themeFill="background1"/>
          </w:tcPr>
          <w:p w14:paraId="223DED8E" w14:textId="77777777" w:rsidR="00E54BF1" w:rsidRPr="00A408E2" w:rsidRDefault="00E54BF1" w:rsidP="00A95F4F">
            <w:pPr>
              <w:pStyle w:val="Tabletext"/>
            </w:pPr>
            <w:r>
              <w:t>G1, G2, G3, L1, L2, L3</w:t>
            </w:r>
          </w:p>
        </w:tc>
        <w:tc>
          <w:tcPr>
            <w:tcW w:w="0" w:type="auto"/>
            <w:tcBorders>
              <w:top w:val="single" w:sz="2" w:space="0" w:color="auto"/>
              <w:bottom w:val="single" w:sz="18" w:space="0" w:color="auto"/>
            </w:tcBorders>
            <w:shd w:val="clear" w:color="auto" w:fill="FFFFFF" w:themeFill="background1"/>
          </w:tcPr>
          <w:p w14:paraId="15350790" w14:textId="31E6BBF4" w:rsidR="00E54BF1" w:rsidRDefault="00E54BF1" w:rsidP="00A95F4F">
            <w:pPr>
              <w:pStyle w:val="Tabletext"/>
              <w:rPr>
                <w:rFonts w:eastAsia="Times New Roman"/>
              </w:rPr>
            </w:pPr>
            <w:r>
              <w:t>clause 6.3.4 of EN 16838</w:t>
            </w:r>
          </w:p>
        </w:tc>
        <w:tc>
          <w:tcPr>
            <w:tcW w:w="0" w:type="auto"/>
            <w:tcBorders>
              <w:top w:val="single" w:sz="2" w:space="0" w:color="auto"/>
              <w:bottom w:val="single" w:sz="18" w:space="0" w:color="auto"/>
            </w:tcBorders>
            <w:shd w:val="clear" w:color="auto" w:fill="FFFFFF" w:themeFill="background1"/>
          </w:tcPr>
          <w:p w14:paraId="35034727" w14:textId="7BC554C1" w:rsidR="00E54BF1" w:rsidRDefault="00E54BF1" w:rsidP="00A95F4F">
            <w:pPr>
              <w:pStyle w:val="Tabletext"/>
              <w:rPr>
                <w:rFonts w:eastAsia="Times New Roman"/>
              </w:rPr>
            </w:pPr>
            <w:r>
              <w:t>3 or 4</w:t>
            </w:r>
          </w:p>
        </w:tc>
      </w:tr>
    </w:tbl>
    <w:p w14:paraId="7EDF3BED" w14:textId="009417C1" w:rsidR="00D87151" w:rsidRPr="00336F89" w:rsidRDefault="00D87151" w:rsidP="00D87151">
      <w:pPr>
        <w:pStyle w:val="ntoHeading"/>
      </w:pPr>
      <w:r w:rsidRPr="00336F89">
        <w:t>Note 1:</w:t>
      </w:r>
      <w:r w:rsidRPr="00336F89">
        <w:tab/>
        <w:t>Section </w:t>
      </w:r>
      <w:r w:rsidR="00E2777E">
        <w:t>1</w:t>
      </w:r>
      <w:r w:rsidRPr="00336F89">
        <w:t xml:space="preserve"> of </w:t>
      </w:r>
      <w:r w:rsidR="00E2777E">
        <w:t>Schedule 3</w:t>
      </w:r>
      <w:r w:rsidRPr="00336F89">
        <w:t xml:space="preserve"> to this determination sets out variations to ISO 23953</w:t>
      </w:r>
      <w:r w:rsidRPr="00336F89">
        <w:noBreakHyphen/>
        <w:t>2 that apply for the purposes of this determination.</w:t>
      </w:r>
    </w:p>
    <w:p w14:paraId="550AEAD5" w14:textId="20936D14" w:rsidR="00D87151" w:rsidRPr="00336F89" w:rsidRDefault="00D87151" w:rsidP="00D87151">
      <w:pPr>
        <w:pStyle w:val="ntoHeading"/>
      </w:pPr>
      <w:r w:rsidRPr="00336F89">
        <w:t>Note 2:</w:t>
      </w:r>
      <w:r w:rsidRPr="00336F89">
        <w:tab/>
        <w:t>Section </w:t>
      </w:r>
      <w:r w:rsidR="00E2777E">
        <w:t>2</w:t>
      </w:r>
      <w:r w:rsidRPr="00336F89">
        <w:t xml:space="preserve"> of </w:t>
      </w:r>
      <w:r w:rsidR="00E2777E">
        <w:t>Schedule 3</w:t>
      </w:r>
      <w:r w:rsidRPr="00336F89">
        <w:t xml:space="preserve"> to this determination sets out variations to EN 16825 that apply for the purposes of this determination.</w:t>
      </w:r>
    </w:p>
    <w:p w14:paraId="1EDFD169" w14:textId="316BCF4F" w:rsidR="00D87151" w:rsidRDefault="00D87151" w:rsidP="00D87151">
      <w:pPr>
        <w:pStyle w:val="ntoHeading"/>
      </w:pPr>
      <w:r w:rsidRPr="00336F89">
        <w:t>Note 3:</w:t>
      </w:r>
      <w:r w:rsidRPr="00336F89">
        <w:tab/>
        <w:t>Section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3824AF93" w14:textId="651A1BE6" w:rsidR="0028343A" w:rsidRDefault="001A6E34" w:rsidP="0028343A">
      <w:pPr>
        <w:pStyle w:val="h5Section"/>
      </w:pPr>
      <w:bookmarkStart w:id="51" w:name="_Toc3988816"/>
      <w:proofErr w:type="gramStart"/>
      <w:r>
        <w:t>33</w:t>
      </w:r>
      <w:r w:rsidR="0028343A">
        <w:t xml:space="preserve">  </w:t>
      </w:r>
      <w:r w:rsidR="0028343A" w:rsidRPr="00336F89">
        <w:t>Marking</w:t>
      </w:r>
      <w:proofErr w:type="gramEnd"/>
      <w:r w:rsidR="0028343A" w:rsidRPr="00336F89">
        <w:t xml:space="preserve"> plates</w:t>
      </w:r>
      <w:bookmarkEnd w:id="51"/>
    </w:p>
    <w:p w14:paraId="6A440285" w14:textId="5F474E97" w:rsidR="00766C95" w:rsidRDefault="00DA6199" w:rsidP="00DA6199">
      <w:pPr>
        <w:pStyle w:val="tMain"/>
      </w:pPr>
      <w:r>
        <w:tab/>
      </w:r>
      <w:r w:rsidR="001A6E34">
        <w:t>(1)</w:t>
      </w:r>
      <w:r>
        <w:tab/>
      </w:r>
      <w:r w:rsidR="00766C95" w:rsidRPr="00336F89">
        <w:t xml:space="preserve">At the time of supply, or offer of supply, of </w:t>
      </w:r>
      <w:r w:rsidR="00766C95">
        <w:t>a</w:t>
      </w:r>
      <w:r>
        <w:t>n RSC that is</w:t>
      </w:r>
      <w:r w:rsidR="00766C95">
        <w:t xml:space="preserve"> </w:t>
      </w:r>
      <w:r w:rsidR="00766C95" w:rsidRPr="00336F89">
        <w:t xml:space="preserve">covered by this determination, the </w:t>
      </w:r>
      <w:r>
        <w:t xml:space="preserve">RSC </w:t>
      </w:r>
      <w:r w:rsidR="00766C95" w:rsidRPr="00336F89">
        <w:t>must comply with</w:t>
      </w:r>
      <w:r>
        <w:t xml:space="preserve"> </w:t>
      </w:r>
      <w:r w:rsidR="00766C95">
        <w:t>clause 7 of IEC 60335</w:t>
      </w:r>
      <w:r>
        <w:t>.</w:t>
      </w:r>
    </w:p>
    <w:p w14:paraId="711208E2" w14:textId="1B586C36" w:rsidR="00766C95" w:rsidRDefault="00766C95" w:rsidP="00766C95">
      <w:pPr>
        <w:pStyle w:val="tMain"/>
      </w:pPr>
      <w:r>
        <w:tab/>
      </w:r>
      <w:r w:rsidR="001A6E34">
        <w:t>(2)</w:t>
      </w:r>
      <w:r>
        <w:tab/>
      </w:r>
      <w:r w:rsidR="0028343A" w:rsidRPr="00336F89">
        <w:t>At the time of supply, or offer of supply, of a</w:t>
      </w:r>
      <w:r>
        <w:t>n</w:t>
      </w:r>
      <w:r w:rsidR="00DA6199">
        <w:t>y other product</w:t>
      </w:r>
      <w:r>
        <w:t xml:space="preserve"> that is</w:t>
      </w:r>
      <w:r w:rsidR="0028343A" w:rsidRPr="00336F89">
        <w:t xml:space="preserve"> covered by this determination, the product must comply with</w:t>
      </w:r>
      <w:r w:rsidR="00DA6199">
        <w:t xml:space="preserve"> either</w:t>
      </w:r>
      <w:r>
        <w:t>:</w:t>
      </w:r>
    </w:p>
    <w:p w14:paraId="2D9D505C" w14:textId="07C95853" w:rsidR="000A60B4" w:rsidRDefault="00766C95" w:rsidP="00766C95">
      <w:pPr>
        <w:pStyle w:val="tPara"/>
      </w:pPr>
      <w:r>
        <w:tab/>
      </w:r>
      <w:r w:rsidR="001A6E34">
        <w:t>(a)</w:t>
      </w:r>
      <w:r>
        <w:tab/>
      </w:r>
      <w:proofErr w:type="gramStart"/>
      <w:r w:rsidR="00BE21AA">
        <w:t>clause</w:t>
      </w:r>
      <w:proofErr w:type="gramEnd"/>
      <w:r w:rsidR="00BE21AA">
        <w:t> 7 of IEC 60335</w:t>
      </w:r>
      <w:r>
        <w:t>; or</w:t>
      </w:r>
    </w:p>
    <w:p w14:paraId="76A969F6" w14:textId="2AB7DED5" w:rsidR="00766C95" w:rsidRDefault="00766C95" w:rsidP="00766C95">
      <w:pPr>
        <w:pStyle w:val="tPara"/>
      </w:pPr>
      <w:r>
        <w:tab/>
      </w:r>
      <w:r w:rsidR="001A6E34">
        <w:t>(b)</w:t>
      </w:r>
      <w:r>
        <w:tab/>
      </w:r>
      <w:proofErr w:type="gramStart"/>
      <w:r>
        <w:t>whichever</w:t>
      </w:r>
      <w:proofErr w:type="gramEnd"/>
      <w:r>
        <w:t xml:space="preserve"> of the following is applicable:</w:t>
      </w:r>
    </w:p>
    <w:p w14:paraId="7BF51659" w14:textId="36FE644D" w:rsidR="00766C95" w:rsidRPr="00336F89" w:rsidRDefault="00766C95" w:rsidP="00766C95">
      <w:pPr>
        <w:pStyle w:val="tSubpara"/>
      </w:pPr>
      <w:r>
        <w:lastRenderedPageBreak/>
        <w:tab/>
      </w:r>
      <w:r w:rsidR="001A6E34">
        <w:t>(</w:t>
      </w:r>
      <w:proofErr w:type="spellStart"/>
      <w:r w:rsidR="001A6E34">
        <w:t>i</w:t>
      </w:r>
      <w:proofErr w:type="spellEnd"/>
      <w:r w:rsidR="001A6E34">
        <w:t>)</w:t>
      </w:r>
      <w:r>
        <w:tab/>
      </w:r>
      <w:proofErr w:type="gramStart"/>
      <w:r w:rsidRPr="00336F89">
        <w:t>for</w:t>
      </w:r>
      <w:proofErr w:type="gramEnd"/>
      <w:r w:rsidRPr="00336F89">
        <w:t xml:space="preserve"> an</w:t>
      </w:r>
      <w:r w:rsidR="004E09E2">
        <w:t xml:space="preserve"> RDC—clause 7.2 of ISO 23953</w:t>
      </w:r>
      <w:r w:rsidR="004E09E2">
        <w:noBreakHyphen/>
        <w:t>2;</w:t>
      </w:r>
    </w:p>
    <w:p w14:paraId="5004C20E" w14:textId="03E2C68E" w:rsidR="00766C95" w:rsidRPr="00336F89" w:rsidRDefault="00766C95" w:rsidP="00766C95">
      <w:pPr>
        <w:pStyle w:val="tSubpara"/>
      </w:pPr>
      <w:r>
        <w:tab/>
      </w:r>
      <w:r w:rsidR="001A6E34">
        <w:t>(ii)</w:t>
      </w:r>
      <w:r>
        <w:tab/>
      </w:r>
      <w:proofErr w:type="gramStart"/>
      <w:r w:rsidRPr="00336F89">
        <w:t>for</w:t>
      </w:r>
      <w:proofErr w:type="gramEnd"/>
      <w:r w:rsidRPr="00336F89">
        <w:t xml:space="preserve"> an ice cream freezer </w:t>
      </w:r>
      <w:r w:rsidR="004E09E2">
        <w:t>cabinet—clause 8.2 of EN 16901;</w:t>
      </w:r>
    </w:p>
    <w:p w14:paraId="3FCACBE1" w14:textId="4D75BAB9" w:rsidR="00766C95" w:rsidRDefault="00766C95" w:rsidP="00766C95">
      <w:pPr>
        <w:pStyle w:val="tSubpara"/>
      </w:pPr>
      <w:r>
        <w:tab/>
      </w:r>
      <w:r w:rsidR="001A6E34">
        <w:t>(iii)</w:t>
      </w:r>
      <w:r>
        <w:tab/>
      </w:r>
      <w:proofErr w:type="gramStart"/>
      <w:r w:rsidRPr="00336F89">
        <w:t>for</w:t>
      </w:r>
      <w:proofErr w:type="gramEnd"/>
      <w:r w:rsidRPr="00336F89">
        <w:t xml:space="preserve"> a scooping cabinet—clause 8.1 of EN 16838.</w:t>
      </w:r>
    </w:p>
    <w:p w14:paraId="18740296" w14:textId="6B5162C8" w:rsidR="00766C95" w:rsidRPr="00336F89" w:rsidRDefault="00766C95" w:rsidP="00766C95">
      <w:pPr>
        <w:pStyle w:val="nMain"/>
      </w:pPr>
      <w:r>
        <w:t>Note 1:</w:t>
      </w:r>
      <w:r>
        <w:tab/>
        <w:t>For subparagraph </w:t>
      </w:r>
      <w:r w:rsidR="00E2777E">
        <w:t>(2</w:t>
      </w:r>
      <w:proofErr w:type="gramStart"/>
      <w:r w:rsidR="00E2777E">
        <w:t>)(</w:t>
      </w:r>
      <w:proofErr w:type="gramEnd"/>
      <w:r w:rsidR="00E2777E">
        <w:t>b)(</w:t>
      </w:r>
      <w:proofErr w:type="spellStart"/>
      <w:r w:rsidR="00E2777E">
        <w:t>i</w:t>
      </w:r>
      <w:proofErr w:type="spellEnd"/>
      <w:r w:rsidR="00E2777E">
        <w:t>)</w:t>
      </w:r>
      <w:r>
        <w:t>, s</w:t>
      </w:r>
      <w:r w:rsidRPr="00336F89">
        <w:t>ection </w:t>
      </w:r>
      <w:r w:rsidR="00E2777E">
        <w:t>1</w:t>
      </w:r>
      <w:r w:rsidRPr="00336F89">
        <w:t xml:space="preserve"> of </w:t>
      </w:r>
      <w:r w:rsidR="00E2777E">
        <w:t>Schedule 3</w:t>
      </w:r>
      <w:r w:rsidRPr="00336F89">
        <w:t xml:space="preserve"> to this determination sets out variations to ISO 23953</w:t>
      </w:r>
      <w:r w:rsidRPr="00336F89">
        <w:noBreakHyphen/>
        <w:t>2 that apply for the purposes of this determination.</w:t>
      </w:r>
    </w:p>
    <w:p w14:paraId="14753B80" w14:textId="719184A1" w:rsidR="00766C95" w:rsidRDefault="00766C95" w:rsidP="00766C95">
      <w:pPr>
        <w:pStyle w:val="nMain"/>
      </w:pPr>
      <w:r>
        <w:t>Note 2:</w:t>
      </w:r>
      <w:r>
        <w:tab/>
        <w:t>For subparagraph </w:t>
      </w:r>
      <w:r w:rsidR="00E2777E">
        <w:t>(2</w:t>
      </w:r>
      <w:proofErr w:type="gramStart"/>
      <w:r w:rsidR="00E2777E">
        <w:t>)(</w:t>
      </w:r>
      <w:proofErr w:type="gramEnd"/>
      <w:r w:rsidR="00E2777E">
        <w:t>b)(ii)</w:t>
      </w:r>
      <w:r>
        <w:t>, s</w:t>
      </w:r>
      <w:r w:rsidRPr="00336F89">
        <w:t>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32C98FC3" w14:textId="77777777" w:rsidR="00766C95" w:rsidRDefault="00766C95" w:rsidP="00766C95">
      <w:pPr>
        <w:pStyle w:val="tPara"/>
      </w:pPr>
    </w:p>
    <w:p w14:paraId="171B51FF" w14:textId="77777777" w:rsidR="00AF3931" w:rsidRDefault="00AF3931" w:rsidP="000A60B4">
      <w:pPr>
        <w:pStyle w:val="tMain"/>
      </w:pPr>
    </w:p>
    <w:p w14:paraId="0E256474" w14:textId="77777777" w:rsidR="00AF3931" w:rsidRDefault="00AF3931" w:rsidP="000A60B4">
      <w:pPr>
        <w:pStyle w:val="tMain"/>
        <w:rPr>
          <w:sz w:val="20"/>
          <w:highlight w:val="yellow"/>
        </w:rPr>
        <w:sectPr w:rsidR="00AF3931" w:rsidSect="000842F8">
          <w:headerReference w:type="default" r:id="rId32"/>
          <w:headerReference w:type="first" r:id="rId33"/>
          <w:type w:val="continuous"/>
          <w:pgSz w:w="11906" w:h="16838"/>
          <w:pgMar w:top="1440" w:right="1440" w:bottom="1440" w:left="1440" w:header="709" w:footer="709" w:gutter="0"/>
          <w:cols w:space="708"/>
          <w:docGrid w:linePitch="360"/>
        </w:sectPr>
      </w:pPr>
    </w:p>
    <w:p w14:paraId="514F5139" w14:textId="58A8E7FD" w:rsidR="00317F02" w:rsidRDefault="001A6E34" w:rsidP="00F54B61">
      <w:pPr>
        <w:pStyle w:val="h1Chap"/>
        <w:tabs>
          <w:tab w:val="right" w:pos="9026"/>
        </w:tabs>
      </w:pPr>
      <w:bookmarkStart w:id="52" w:name="_Ref516838815"/>
      <w:bookmarkStart w:id="53" w:name="_Toc3988817"/>
      <w:bookmarkStart w:id="54" w:name="_Toc298750781"/>
      <w:r>
        <w:lastRenderedPageBreak/>
        <w:t>Schedule 1</w:t>
      </w:r>
      <w:r w:rsidR="00317F02">
        <w:t>—</w:t>
      </w:r>
      <w:r w:rsidR="00076E38">
        <w:t>Product classes</w:t>
      </w:r>
      <w:bookmarkEnd w:id="52"/>
      <w:bookmarkEnd w:id="53"/>
      <w:r w:rsidR="00F54B61">
        <w:tab/>
      </w:r>
    </w:p>
    <w:p w14:paraId="3226ECF6" w14:textId="5E0426CD" w:rsidR="00B16CE3" w:rsidRDefault="00B16CE3" w:rsidP="00B16CE3">
      <w:pPr>
        <w:pStyle w:val="ntoHeading"/>
      </w:pPr>
      <w:r>
        <w:t>Note:</w:t>
      </w:r>
      <w:r>
        <w:tab/>
        <w:t>See</w:t>
      </w:r>
      <w:r w:rsidR="001A1BB1">
        <w:t xml:space="preserve"> the definition of </w:t>
      </w:r>
      <w:r w:rsidR="001A1BB1">
        <w:rPr>
          <w:b/>
          <w:i/>
        </w:rPr>
        <w:t>product class</w:t>
      </w:r>
      <w:r w:rsidR="001A1BB1">
        <w:t xml:space="preserve"> in section</w:t>
      </w:r>
      <w:r>
        <w:t xml:space="preserve"> </w:t>
      </w:r>
      <w:r w:rsidR="00E2777E">
        <w:t>19</w:t>
      </w:r>
      <w:r w:rsidR="00C44132">
        <w:t xml:space="preserve"> </w:t>
      </w:r>
      <w:r>
        <w:t>of this determination.</w:t>
      </w:r>
    </w:p>
    <w:p w14:paraId="29BCD425" w14:textId="398515DC" w:rsidR="000C0439" w:rsidRDefault="001A6E34" w:rsidP="000C0439">
      <w:pPr>
        <w:pStyle w:val="h5Section"/>
      </w:pPr>
      <w:bookmarkStart w:id="55" w:name="_Toc3988818"/>
      <w:proofErr w:type="gramStart"/>
      <w:r>
        <w:t>1</w:t>
      </w:r>
      <w:r w:rsidR="000C0439">
        <w:t xml:space="preserve">  Product</w:t>
      </w:r>
      <w:proofErr w:type="gramEnd"/>
      <w:r w:rsidR="000C0439">
        <w:t xml:space="preserve"> classes</w:t>
      </w:r>
      <w:bookmarkEnd w:id="55"/>
    </w:p>
    <w:p w14:paraId="21F3EEA9" w14:textId="07D048A8" w:rsidR="001A0748" w:rsidRPr="000A4CA4" w:rsidRDefault="00170D42" w:rsidP="00170D42">
      <w:pPr>
        <w:pStyle w:val="tMain"/>
        <w:rPr>
          <w:rFonts w:eastAsiaTheme="minorHAnsi"/>
        </w:rPr>
      </w:pPr>
      <w:r>
        <w:tab/>
      </w:r>
      <w:r>
        <w:tab/>
      </w:r>
      <w:r w:rsidR="001A0748" w:rsidRPr="000A4CA4">
        <w:t>For section </w:t>
      </w:r>
      <w:r w:rsidR="00E2777E">
        <w:t>19</w:t>
      </w:r>
      <w:r w:rsidR="001A0748" w:rsidRPr="000A4CA4">
        <w:t xml:space="preserve"> of this </w:t>
      </w:r>
      <w:r w:rsidR="006144EF">
        <w:t>determination</w:t>
      </w:r>
      <w:r w:rsidR="001A0748" w:rsidRPr="000A4CA4">
        <w:t xml:space="preserve">, a numbered </w:t>
      </w:r>
      <w:r w:rsidR="001A0748" w:rsidRPr="000A4CA4">
        <w:rPr>
          <w:b/>
          <w:i/>
        </w:rPr>
        <w:t>product class</w:t>
      </w:r>
      <w:r w:rsidR="001A0748" w:rsidRPr="000A4CA4">
        <w:t xml:space="preserve"> identified in the following table consists of products that:</w:t>
      </w:r>
    </w:p>
    <w:p w14:paraId="26179DEA" w14:textId="15E87A7F" w:rsidR="001A0748" w:rsidRDefault="001A0748" w:rsidP="001A0748">
      <w:pPr>
        <w:pStyle w:val="tPara"/>
      </w:pPr>
      <w:r w:rsidRPr="000A4CA4">
        <w:tab/>
      </w:r>
      <w:r w:rsidR="001A6E34">
        <w:t>(a)</w:t>
      </w:r>
      <w:r w:rsidRPr="000A4CA4">
        <w:tab/>
      </w:r>
      <w:proofErr w:type="gramStart"/>
      <w:r w:rsidR="00B32325">
        <w:t>are</w:t>
      </w:r>
      <w:proofErr w:type="gramEnd"/>
      <w:r w:rsidR="00B32325">
        <w:t xml:space="preserve"> the kind of product indicated</w:t>
      </w:r>
      <w:r w:rsidRPr="000A4CA4">
        <w:t>; and</w:t>
      </w:r>
    </w:p>
    <w:p w14:paraId="4379A4F7" w14:textId="0C044C9A" w:rsidR="00B32325" w:rsidRPr="000A4CA4" w:rsidRDefault="00C823E0" w:rsidP="00C823E0">
      <w:pPr>
        <w:pStyle w:val="tPara"/>
      </w:pPr>
      <w:r>
        <w:tab/>
      </w:r>
      <w:r w:rsidR="001A6E34">
        <w:t>(b)</w:t>
      </w:r>
      <w:r>
        <w:tab/>
      </w:r>
      <w:proofErr w:type="gramStart"/>
      <w:r>
        <w:t>have</w:t>
      </w:r>
      <w:proofErr w:type="gramEnd"/>
      <w:r>
        <w:t xml:space="preserve"> </w:t>
      </w:r>
      <w:r w:rsidR="003322E2">
        <w:t>the characteristics indicated; and</w:t>
      </w:r>
    </w:p>
    <w:p w14:paraId="7C740D86" w14:textId="14D2A8DF" w:rsidR="001A0748" w:rsidRDefault="001A0748" w:rsidP="001A0748">
      <w:pPr>
        <w:pStyle w:val="tPara"/>
      </w:pPr>
      <w:r w:rsidRPr="000A4CA4">
        <w:tab/>
      </w:r>
      <w:r w:rsidR="001A6E34">
        <w:t>(c)</w:t>
      </w:r>
      <w:r w:rsidRPr="000A4CA4">
        <w:tab/>
      </w:r>
      <w:proofErr w:type="gramStart"/>
      <w:r w:rsidRPr="000A4CA4">
        <w:t>are</w:t>
      </w:r>
      <w:proofErr w:type="gramEnd"/>
      <w:r w:rsidRPr="000A4CA4">
        <w:t xml:space="preserve"> not excluded by section </w:t>
      </w:r>
      <w:r w:rsidR="00E2777E">
        <w:t>20</w:t>
      </w:r>
      <w:r w:rsidRPr="000A4CA4">
        <w:t xml:space="preserve"> of this </w:t>
      </w:r>
      <w:r w:rsidR="006144EF">
        <w:t>determination</w:t>
      </w:r>
      <w:r w:rsidRPr="000A4CA4">
        <w:t>.</w:t>
      </w:r>
    </w:p>
    <w:p w14:paraId="18F8A03D" w14:textId="48EABC5D" w:rsidR="005971E8" w:rsidRDefault="005971E8" w:rsidP="005971E8">
      <w:pPr>
        <w:pStyle w:val="nMain"/>
      </w:pPr>
      <w:r>
        <w:t>Note:</w:t>
      </w:r>
      <w:r>
        <w:tab/>
        <w:t xml:space="preserve">The </w:t>
      </w:r>
      <w:r w:rsidR="003322E2">
        <w:t xml:space="preserve">product </w:t>
      </w:r>
      <w:r>
        <w:t xml:space="preserve">class is needed in order to identify the relevant values of </w:t>
      </w:r>
      <w:r>
        <w:rPr>
          <w:i/>
        </w:rPr>
        <w:t xml:space="preserve">M </w:t>
      </w:r>
      <w:r>
        <w:t xml:space="preserve">and </w:t>
      </w:r>
      <w:r>
        <w:rPr>
          <w:i/>
        </w:rPr>
        <w:t>N</w:t>
      </w:r>
      <w:r>
        <w:t xml:space="preserve">, which are used when </w:t>
      </w:r>
      <w:r w:rsidRPr="005971E8">
        <w:t xml:space="preserve">assessing </w:t>
      </w:r>
      <w:r>
        <w:t xml:space="preserve">compliance with the GEMS level requirements set out in </w:t>
      </w:r>
      <w:r w:rsidR="00E2777E">
        <w:t>Part 3</w:t>
      </w:r>
      <w:r>
        <w:t xml:space="preserve"> of this determination.</w:t>
      </w:r>
    </w:p>
    <w:p w14:paraId="59959948" w14:textId="77777777" w:rsidR="00047742" w:rsidRDefault="00047742" w:rsidP="005971E8">
      <w:pPr>
        <w:pStyle w:val="nMai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3544"/>
        <w:gridCol w:w="993"/>
        <w:gridCol w:w="2982"/>
        <w:gridCol w:w="709"/>
        <w:gridCol w:w="798"/>
      </w:tblGrid>
      <w:tr w:rsidR="006B429D" w14:paraId="356FA21A" w14:textId="77777777" w:rsidTr="008F1CA1">
        <w:trPr>
          <w:trHeight w:val="408"/>
          <w:tblHeader/>
        </w:trPr>
        <w:tc>
          <w:tcPr>
            <w:tcW w:w="1963" w:type="pct"/>
            <w:vMerge w:val="restart"/>
            <w:tcBorders>
              <w:top w:val="single" w:sz="18" w:space="0" w:color="auto"/>
              <w:bottom w:val="single" w:sz="18" w:space="0" w:color="auto"/>
            </w:tcBorders>
            <w:vAlign w:val="center"/>
          </w:tcPr>
          <w:p w14:paraId="21CC767F" w14:textId="2DE8527A" w:rsidR="006B429D" w:rsidRDefault="006B429D" w:rsidP="006B429D">
            <w:pPr>
              <w:pStyle w:val="TableHeading"/>
              <w:jc w:val="center"/>
            </w:pPr>
            <w:r>
              <w:t>Kind of product</w:t>
            </w:r>
          </w:p>
        </w:tc>
        <w:tc>
          <w:tcPr>
            <w:tcW w:w="550" w:type="pct"/>
            <w:vMerge w:val="restart"/>
            <w:tcBorders>
              <w:top w:val="single" w:sz="18" w:space="0" w:color="auto"/>
            </w:tcBorders>
            <w:vAlign w:val="center"/>
          </w:tcPr>
          <w:p w14:paraId="12C99DA0" w14:textId="41C1BD45" w:rsidR="006B429D" w:rsidRPr="00336F89" w:rsidRDefault="006B429D" w:rsidP="008F1CA1">
            <w:pPr>
              <w:pStyle w:val="TableHeading"/>
              <w:jc w:val="center"/>
            </w:pPr>
            <w:r w:rsidRPr="00336F89">
              <w:t>Product class</w:t>
            </w:r>
          </w:p>
        </w:tc>
        <w:tc>
          <w:tcPr>
            <w:tcW w:w="1652" w:type="pct"/>
            <w:vMerge w:val="restart"/>
            <w:tcBorders>
              <w:top w:val="single" w:sz="18" w:space="0" w:color="auto"/>
            </w:tcBorders>
            <w:vAlign w:val="center"/>
          </w:tcPr>
          <w:p w14:paraId="3BEAAAC6" w14:textId="06683608" w:rsidR="006B429D" w:rsidRDefault="003322E2" w:rsidP="00B12FD9">
            <w:pPr>
              <w:pStyle w:val="TableHeading"/>
              <w:jc w:val="center"/>
            </w:pPr>
            <w:r>
              <w:t>Characteristics</w:t>
            </w:r>
            <w:r w:rsidR="006B429D">
              <w:t xml:space="preserve"> (code)</w:t>
            </w:r>
          </w:p>
        </w:tc>
        <w:tc>
          <w:tcPr>
            <w:tcW w:w="835" w:type="pct"/>
            <w:gridSpan w:val="2"/>
            <w:tcBorders>
              <w:top w:val="single" w:sz="18" w:space="0" w:color="auto"/>
            </w:tcBorders>
          </w:tcPr>
          <w:p w14:paraId="668FCB1A" w14:textId="77777777" w:rsidR="006B429D" w:rsidRDefault="006B429D" w:rsidP="00B12FD9">
            <w:pPr>
              <w:pStyle w:val="TableHeading"/>
              <w:jc w:val="center"/>
            </w:pPr>
            <w:r>
              <w:t>Coefficient</w:t>
            </w:r>
          </w:p>
        </w:tc>
      </w:tr>
      <w:tr w:rsidR="006B429D" w14:paraId="20D2F1A4" w14:textId="77777777" w:rsidTr="006E5532">
        <w:trPr>
          <w:trHeight w:val="407"/>
          <w:tblHeader/>
        </w:trPr>
        <w:tc>
          <w:tcPr>
            <w:tcW w:w="1963" w:type="pct"/>
            <w:vMerge/>
            <w:tcBorders>
              <w:bottom w:val="single" w:sz="18" w:space="0" w:color="auto"/>
            </w:tcBorders>
          </w:tcPr>
          <w:p w14:paraId="278B50EE" w14:textId="77777777" w:rsidR="006B429D" w:rsidRDefault="006B429D" w:rsidP="00B12FD9">
            <w:pPr>
              <w:pStyle w:val="TableHeading"/>
            </w:pPr>
          </w:p>
        </w:tc>
        <w:tc>
          <w:tcPr>
            <w:tcW w:w="550" w:type="pct"/>
            <w:vMerge/>
            <w:tcBorders>
              <w:bottom w:val="single" w:sz="18" w:space="0" w:color="auto"/>
            </w:tcBorders>
          </w:tcPr>
          <w:p w14:paraId="2611FB58" w14:textId="77777777" w:rsidR="006B429D" w:rsidRPr="00336F89" w:rsidRDefault="006B429D" w:rsidP="00B12FD9">
            <w:pPr>
              <w:pStyle w:val="TableHeading"/>
              <w:jc w:val="center"/>
            </w:pPr>
          </w:p>
        </w:tc>
        <w:tc>
          <w:tcPr>
            <w:tcW w:w="1652" w:type="pct"/>
            <w:vMerge/>
            <w:tcBorders>
              <w:bottom w:val="single" w:sz="18" w:space="0" w:color="auto"/>
            </w:tcBorders>
          </w:tcPr>
          <w:p w14:paraId="26AC7BF3" w14:textId="5BB0BB65" w:rsidR="006B429D" w:rsidRDefault="006B429D" w:rsidP="00B12FD9">
            <w:pPr>
              <w:pStyle w:val="TableHeading"/>
              <w:jc w:val="center"/>
            </w:pPr>
          </w:p>
        </w:tc>
        <w:tc>
          <w:tcPr>
            <w:tcW w:w="393" w:type="pct"/>
            <w:tcBorders>
              <w:bottom w:val="single" w:sz="18" w:space="0" w:color="auto"/>
            </w:tcBorders>
          </w:tcPr>
          <w:p w14:paraId="43E067DE" w14:textId="77777777" w:rsidR="006B429D" w:rsidRDefault="006B429D" w:rsidP="00B12FD9">
            <w:pPr>
              <w:pStyle w:val="TableHeading"/>
              <w:jc w:val="center"/>
            </w:pPr>
            <w:r>
              <w:t>M</w:t>
            </w:r>
          </w:p>
        </w:tc>
        <w:tc>
          <w:tcPr>
            <w:tcW w:w="442" w:type="pct"/>
            <w:tcBorders>
              <w:bottom w:val="single" w:sz="18" w:space="0" w:color="auto"/>
            </w:tcBorders>
          </w:tcPr>
          <w:p w14:paraId="12FD7735" w14:textId="77777777" w:rsidR="006B429D" w:rsidRDefault="006B429D" w:rsidP="00B12FD9">
            <w:pPr>
              <w:pStyle w:val="TableHeading"/>
              <w:jc w:val="center"/>
            </w:pPr>
            <w:r>
              <w:t>N</w:t>
            </w:r>
          </w:p>
        </w:tc>
      </w:tr>
      <w:tr w:rsidR="006B429D" w14:paraId="7DAB2F58" w14:textId="77777777" w:rsidTr="006E5532">
        <w:trPr>
          <w:trHeight w:val="52"/>
        </w:trPr>
        <w:tc>
          <w:tcPr>
            <w:tcW w:w="1963" w:type="pct"/>
            <w:vMerge w:val="restart"/>
            <w:tcBorders>
              <w:top w:val="single" w:sz="18" w:space="0" w:color="auto"/>
            </w:tcBorders>
            <w:vAlign w:val="center"/>
          </w:tcPr>
          <w:p w14:paraId="39CD5441" w14:textId="77777777" w:rsidR="006B429D" w:rsidRDefault="006B429D" w:rsidP="00CE7C09">
            <w:pPr>
              <w:pStyle w:val="TableHeading"/>
            </w:pPr>
            <w:r>
              <w:t>Integral, horizontal cabinets:</w:t>
            </w:r>
          </w:p>
          <w:p w14:paraId="0177D27B" w14:textId="77777777" w:rsidR="006B429D" w:rsidRDefault="006B429D" w:rsidP="00A95F4F">
            <w:pPr>
              <w:pStyle w:val="Tabletext"/>
            </w:pPr>
            <w:r>
              <w:t>Any of the following:</w:t>
            </w:r>
          </w:p>
          <w:p w14:paraId="696DFA89" w14:textId="305F243C" w:rsidR="006B429D" w:rsidRDefault="006B429D" w:rsidP="00EF501C">
            <w:pPr>
              <w:pStyle w:val="Tablea"/>
            </w:pPr>
            <w:r>
              <w:t>(a)</w:t>
            </w:r>
            <w:r>
              <w:tab/>
              <w:t>RDCs that are integral and horizontal;</w:t>
            </w:r>
          </w:p>
          <w:p w14:paraId="6E4998C8" w14:textId="07572609" w:rsidR="006B429D" w:rsidRDefault="006B429D" w:rsidP="00F566C5">
            <w:pPr>
              <w:pStyle w:val="Tablea"/>
            </w:pPr>
            <w:r>
              <w:t>(b)</w:t>
            </w:r>
            <w:r>
              <w:tab/>
              <w:t>RSCs that are horizontal;</w:t>
            </w:r>
          </w:p>
          <w:p w14:paraId="537844BA" w14:textId="7B4CCE9F" w:rsidR="006B429D" w:rsidRDefault="006B429D" w:rsidP="00B12FD9">
            <w:pPr>
              <w:pStyle w:val="Tablea"/>
            </w:pPr>
            <w:r>
              <w:t>(c)</w:t>
            </w:r>
            <w:r>
              <w:tab/>
              <w:t>ice cream freezer cabinets;</w:t>
            </w:r>
          </w:p>
          <w:p w14:paraId="518A448E" w14:textId="245F3972" w:rsidR="006B429D" w:rsidRPr="00A408E2" w:rsidRDefault="006B429D" w:rsidP="00F566C5">
            <w:pPr>
              <w:pStyle w:val="Tablea"/>
            </w:pPr>
            <w:r>
              <w:t>(d)</w:t>
            </w:r>
            <w:r>
              <w:tab/>
              <w:t>scooping cabinets</w:t>
            </w:r>
          </w:p>
        </w:tc>
        <w:tc>
          <w:tcPr>
            <w:tcW w:w="550" w:type="pct"/>
            <w:tcBorders>
              <w:top w:val="single" w:sz="18" w:space="0" w:color="auto"/>
            </w:tcBorders>
          </w:tcPr>
          <w:p w14:paraId="3B4B2996" w14:textId="4086C4DA" w:rsidR="006B429D" w:rsidRPr="00336F89" w:rsidRDefault="006B429D" w:rsidP="00A95F4F">
            <w:pPr>
              <w:pStyle w:val="Tabletext"/>
            </w:pPr>
            <w:r w:rsidRPr="00336F89">
              <w:t>1</w:t>
            </w:r>
          </w:p>
        </w:tc>
        <w:tc>
          <w:tcPr>
            <w:tcW w:w="1652" w:type="pct"/>
            <w:tcBorders>
              <w:top w:val="single" w:sz="18" w:space="0" w:color="auto"/>
            </w:tcBorders>
          </w:tcPr>
          <w:p w14:paraId="4074DFEA" w14:textId="1AE416CB" w:rsidR="006B429D" w:rsidRPr="00A408E2" w:rsidRDefault="006B429D" w:rsidP="00A95F4F">
            <w:pPr>
              <w:pStyle w:val="Tabletext"/>
            </w:pPr>
            <w:r>
              <w:t>RDC</w:t>
            </w:r>
            <w:r w:rsidRPr="00A408E2">
              <w:t>—</w:t>
            </w:r>
            <w:r>
              <w:t>chiller (IRH)</w:t>
            </w:r>
          </w:p>
        </w:tc>
        <w:tc>
          <w:tcPr>
            <w:tcW w:w="393" w:type="pct"/>
            <w:tcBorders>
              <w:top w:val="single" w:sz="18" w:space="0" w:color="auto"/>
            </w:tcBorders>
          </w:tcPr>
          <w:p w14:paraId="5EF68126" w14:textId="77777777" w:rsidR="006B429D" w:rsidRPr="00A408E2" w:rsidRDefault="006B429D" w:rsidP="00A95F4F">
            <w:pPr>
              <w:pStyle w:val="Tabletext"/>
            </w:pPr>
            <w:r w:rsidRPr="00A408E2">
              <w:t>3.7</w:t>
            </w:r>
          </w:p>
        </w:tc>
        <w:tc>
          <w:tcPr>
            <w:tcW w:w="442" w:type="pct"/>
            <w:tcBorders>
              <w:top w:val="single" w:sz="18" w:space="0" w:color="auto"/>
            </w:tcBorders>
          </w:tcPr>
          <w:p w14:paraId="31C56B1E" w14:textId="77777777" w:rsidR="006B429D" w:rsidRPr="00A408E2" w:rsidRDefault="006B429D" w:rsidP="00A95F4F">
            <w:pPr>
              <w:pStyle w:val="Tabletext"/>
            </w:pPr>
            <w:r w:rsidRPr="00A408E2">
              <w:t>3.5</w:t>
            </w:r>
          </w:p>
        </w:tc>
      </w:tr>
      <w:tr w:rsidR="006B429D" w14:paraId="633891BD" w14:textId="77777777" w:rsidTr="006E5532">
        <w:trPr>
          <w:trHeight w:val="48"/>
        </w:trPr>
        <w:tc>
          <w:tcPr>
            <w:tcW w:w="1963" w:type="pct"/>
            <w:vMerge/>
            <w:vAlign w:val="center"/>
          </w:tcPr>
          <w:p w14:paraId="719E85A9" w14:textId="77777777" w:rsidR="006B429D" w:rsidRPr="00A408E2" w:rsidRDefault="006B429D" w:rsidP="00A95F4F">
            <w:pPr>
              <w:pStyle w:val="Tabletext"/>
            </w:pPr>
          </w:p>
        </w:tc>
        <w:tc>
          <w:tcPr>
            <w:tcW w:w="550" w:type="pct"/>
          </w:tcPr>
          <w:p w14:paraId="564AD396" w14:textId="0D3AAF4C" w:rsidR="006B429D" w:rsidRPr="00336F89" w:rsidRDefault="006B429D" w:rsidP="00A95F4F">
            <w:pPr>
              <w:pStyle w:val="Tabletext"/>
            </w:pPr>
            <w:r w:rsidRPr="00336F89">
              <w:t>2</w:t>
            </w:r>
          </w:p>
        </w:tc>
        <w:tc>
          <w:tcPr>
            <w:tcW w:w="1652" w:type="pct"/>
          </w:tcPr>
          <w:p w14:paraId="697AA352" w14:textId="4D87300A" w:rsidR="006B429D" w:rsidRPr="00A408E2" w:rsidRDefault="006B429D" w:rsidP="00A95F4F">
            <w:pPr>
              <w:pStyle w:val="Tabletext"/>
            </w:pPr>
            <w:r>
              <w:t>RDC</w:t>
            </w:r>
            <w:r w:rsidRPr="00A408E2">
              <w:t>—freezer</w:t>
            </w:r>
            <w:r>
              <w:t xml:space="preserve"> (IFH)</w:t>
            </w:r>
          </w:p>
        </w:tc>
        <w:tc>
          <w:tcPr>
            <w:tcW w:w="393" w:type="pct"/>
          </w:tcPr>
          <w:p w14:paraId="2B24759B" w14:textId="77777777" w:rsidR="006B429D" w:rsidRPr="00A408E2" w:rsidRDefault="006B429D" w:rsidP="00A95F4F">
            <w:pPr>
              <w:pStyle w:val="Tabletext"/>
            </w:pPr>
            <w:r w:rsidRPr="00A408E2">
              <w:t>4.2</w:t>
            </w:r>
          </w:p>
        </w:tc>
        <w:tc>
          <w:tcPr>
            <w:tcW w:w="442" w:type="pct"/>
          </w:tcPr>
          <w:p w14:paraId="30C07AED" w14:textId="77777777" w:rsidR="006B429D" w:rsidRPr="00A408E2" w:rsidRDefault="006B429D" w:rsidP="00A95F4F">
            <w:pPr>
              <w:pStyle w:val="Tabletext"/>
            </w:pPr>
            <w:r w:rsidRPr="00A408E2">
              <w:t>9.8</w:t>
            </w:r>
          </w:p>
        </w:tc>
      </w:tr>
      <w:tr w:rsidR="006B429D" w14:paraId="3D80C449" w14:textId="77777777" w:rsidTr="006E5532">
        <w:trPr>
          <w:trHeight w:val="48"/>
        </w:trPr>
        <w:tc>
          <w:tcPr>
            <w:tcW w:w="1963" w:type="pct"/>
            <w:vMerge/>
            <w:vAlign w:val="center"/>
          </w:tcPr>
          <w:p w14:paraId="72722E5F" w14:textId="77777777" w:rsidR="006B429D" w:rsidRPr="00A408E2" w:rsidRDefault="006B429D" w:rsidP="00A95F4F">
            <w:pPr>
              <w:pStyle w:val="Tabletext"/>
            </w:pPr>
          </w:p>
        </w:tc>
        <w:tc>
          <w:tcPr>
            <w:tcW w:w="550" w:type="pct"/>
          </w:tcPr>
          <w:p w14:paraId="22B3E91F" w14:textId="1F63B0C2" w:rsidR="006B429D" w:rsidRPr="00336F89" w:rsidRDefault="006B429D" w:rsidP="00A95F4F">
            <w:pPr>
              <w:pStyle w:val="Tabletext"/>
            </w:pPr>
            <w:r w:rsidRPr="00336F89">
              <w:t>3</w:t>
            </w:r>
          </w:p>
        </w:tc>
        <w:tc>
          <w:tcPr>
            <w:tcW w:w="1652" w:type="pct"/>
          </w:tcPr>
          <w:p w14:paraId="2169E993" w14:textId="0FA4072C" w:rsidR="006B429D" w:rsidRPr="00A408E2" w:rsidRDefault="006B429D" w:rsidP="00A95F4F">
            <w:pPr>
              <w:pStyle w:val="Tabletext"/>
            </w:pPr>
            <w:r>
              <w:t>RSC</w:t>
            </w:r>
            <w:r w:rsidRPr="00A408E2">
              <w:t>—</w:t>
            </w:r>
            <w:r>
              <w:t>chiller (SRH)</w:t>
            </w:r>
          </w:p>
        </w:tc>
        <w:tc>
          <w:tcPr>
            <w:tcW w:w="393" w:type="pct"/>
          </w:tcPr>
          <w:p w14:paraId="6632A2C4" w14:textId="5EF7894E" w:rsidR="006B429D" w:rsidRPr="00A408E2" w:rsidRDefault="006B429D" w:rsidP="00A95F4F">
            <w:pPr>
              <w:pStyle w:val="Tabletext"/>
            </w:pPr>
            <w:r w:rsidRPr="00A408E2">
              <w:t>2.555</w:t>
            </w:r>
          </w:p>
        </w:tc>
        <w:tc>
          <w:tcPr>
            <w:tcW w:w="442" w:type="pct"/>
          </w:tcPr>
          <w:p w14:paraId="3F9B2254" w14:textId="595B65BA" w:rsidR="006B429D" w:rsidRPr="00A408E2" w:rsidRDefault="006B429D" w:rsidP="00A95F4F">
            <w:pPr>
              <w:pStyle w:val="Tabletext"/>
            </w:pPr>
            <w:r w:rsidRPr="00A408E2">
              <w:t>1790</w:t>
            </w:r>
          </w:p>
        </w:tc>
      </w:tr>
      <w:tr w:rsidR="006B429D" w14:paraId="247D251A" w14:textId="77777777" w:rsidTr="006E5532">
        <w:trPr>
          <w:trHeight w:val="48"/>
        </w:trPr>
        <w:tc>
          <w:tcPr>
            <w:tcW w:w="1963" w:type="pct"/>
            <w:vMerge/>
            <w:vAlign w:val="center"/>
          </w:tcPr>
          <w:p w14:paraId="11F61C2F" w14:textId="77777777" w:rsidR="006B429D" w:rsidRPr="00A408E2" w:rsidRDefault="006B429D" w:rsidP="00A95F4F">
            <w:pPr>
              <w:pStyle w:val="Tabletext"/>
            </w:pPr>
          </w:p>
        </w:tc>
        <w:tc>
          <w:tcPr>
            <w:tcW w:w="550" w:type="pct"/>
          </w:tcPr>
          <w:p w14:paraId="6CE40C4C" w14:textId="4E80B427" w:rsidR="006B429D" w:rsidRPr="00336F89" w:rsidRDefault="006B429D" w:rsidP="00A95F4F">
            <w:pPr>
              <w:pStyle w:val="Tabletext"/>
            </w:pPr>
            <w:r w:rsidRPr="00336F89">
              <w:t>4</w:t>
            </w:r>
          </w:p>
        </w:tc>
        <w:tc>
          <w:tcPr>
            <w:tcW w:w="1652" w:type="pct"/>
          </w:tcPr>
          <w:p w14:paraId="29A3E6F5" w14:textId="6B02FE56" w:rsidR="006B429D" w:rsidRPr="00A408E2" w:rsidRDefault="006B429D" w:rsidP="00A95F4F">
            <w:pPr>
              <w:pStyle w:val="Tabletext"/>
            </w:pPr>
            <w:r>
              <w:t>RSC</w:t>
            </w:r>
            <w:r w:rsidRPr="00A408E2">
              <w:t>—freezer</w:t>
            </w:r>
            <w:r>
              <w:t xml:space="preserve"> (SFH)</w:t>
            </w:r>
          </w:p>
        </w:tc>
        <w:tc>
          <w:tcPr>
            <w:tcW w:w="393" w:type="pct"/>
          </w:tcPr>
          <w:p w14:paraId="1EB0F3D5" w14:textId="03A71E6F" w:rsidR="006B429D" w:rsidRPr="00A408E2" w:rsidRDefault="006B429D" w:rsidP="00A95F4F">
            <w:pPr>
              <w:pStyle w:val="Tabletext"/>
            </w:pPr>
            <w:r w:rsidRPr="00A408E2">
              <w:t>5.84</w:t>
            </w:r>
          </w:p>
        </w:tc>
        <w:tc>
          <w:tcPr>
            <w:tcW w:w="442" w:type="pct"/>
          </w:tcPr>
          <w:p w14:paraId="0586EEA0" w14:textId="3D473B47" w:rsidR="006B429D" w:rsidRPr="00A408E2" w:rsidRDefault="006B429D" w:rsidP="00A95F4F">
            <w:pPr>
              <w:pStyle w:val="Tabletext"/>
            </w:pPr>
            <w:r w:rsidRPr="00A408E2">
              <w:t>2380</w:t>
            </w:r>
          </w:p>
        </w:tc>
      </w:tr>
      <w:tr w:rsidR="006B429D" w14:paraId="510DD8D1" w14:textId="77777777" w:rsidTr="006E5532">
        <w:trPr>
          <w:trHeight w:val="48"/>
        </w:trPr>
        <w:tc>
          <w:tcPr>
            <w:tcW w:w="1963" w:type="pct"/>
            <w:vMerge/>
            <w:vAlign w:val="center"/>
          </w:tcPr>
          <w:p w14:paraId="0EC4789B" w14:textId="77777777" w:rsidR="006B429D" w:rsidRPr="00A408E2" w:rsidRDefault="006B429D" w:rsidP="00A95F4F">
            <w:pPr>
              <w:pStyle w:val="Tabletext"/>
            </w:pPr>
          </w:p>
        </w:tc>
        <w:tc>
          <w:tcPr>
            <w:tcW w:w="550" w:type="pct"/>
          </w:tcPr>
          <w:p w14:paraId="5CA719BB" w14:textId="3A8C266B" w:rsidR="006B429D" w:rsidRPr="00336F89" w:rsidRDefault="006B429D" w:rsidP="00A95F4F">
            <w:pPr>
              <w:pStyle w:val="Tabletext"/>
            </w:pPr>
            <w:r w:rsidRPr="00336F89">
              <w:t>5</w:t>
            </w:r>
          </w:p>
        </w:tc>
        <w:tc>
          <w:tcPr>
            <w:tcW w:w="1652" w:type="pct"/>
          </w:tcPr>
          <w:p w14:paraId="225381BE" w14:textId="03B89E8C" w:rsidR="006B429D" w:rsidRPr="00A408E2" w:rsidRDefault="006B429D" w:rsidP="00A95F4F">
            <w:pPr>
              <w:pStyle w:val="Tabletext"/>
            </w:pPr>
            <w:r>
              <w:t>I</w:t>
            </w:r>
            <w:r w:rsidRPr="00A408E2">
              <w:t xml:space="preserve">ce cream freezer </w:t>
            </w:r>
            <w:r>
              <w:t>cabinet (IFH</w:t>
            </w:r>
            <w:r>
              <w:noBreakHyphen/>
              <w:t>5)</w:t>
            </w:r>
          </w:p>
        </w:tc>
        <w:tc>
          <w:tcPr>
            <w:tcW w:w="393" w:type="pct"/>
          </w:tcPr>
          <w:p w14:paraId="6E4AA698" w14:textId="1EEC8E55" w:rsidR="006B429D" w:rsidRPr="00A408E2" w:rsidRDefault="006B429D" w:rsidP="00A95F4F">
            <w:pPr>
              <w:pStyle w:val="Tabletext"/>
            </w:pPr>
            <w:r w:rsidRPr="00A408E2">
              <w:t>1</w:t>
            </w:r>
          </w:p>
        </w:tc>
        <w:tc>
          <w:tcPr>
            <w:tcW w:w="442" w:type="pct"/>
          </w:tcPr>
          <w:p w14:paraId="40E5F5A7" w14:textId="741D206D" w:rsidR="006B429D" w:rsidRPr="00A408E2" w:rsidRDefault="006B429D" w:rsidP="00A95F4F">
            <w:pPr>
              <w:pStyle w:val="Tabletext"/>
            </w:pPr>
            <w:r w:rsidRPr="00A408E2">
              <w:t>0.009</w:t>
            </w:r>
          </w:p>
        </w:tc>
      </w:tr>
      <w:tr w:rsidR="006B429D" w14:paraId="589086FE" w14:textId="77777777" w:rsidTr="006E5532">
        <w:trPr>
          <w:trHeight w:val="308"/>
        </w:trPr>
        <w:tc>
          <w:tcPr>
            <w:tcW w:w="1963" w:type="pct"/>
            <w:vMerge/>
            <w:vAlign w:val="center"/>
          </w:tcPr>
          <w:p w14:paraId="0B4D9AA1" w14:textId="77777777" w:rsidR="006B429D" w:rsidRPr="00A408E2" w:rsidRDefault="006B429D" w:rsidP="00A95F4F">
            <w:pPr>
              <w:pStyle w:val="Tabletext"/>
            </w:pPr>
          </w:p>
        </w:tc>
        <w:tc>
          <w:tcPr>
            <w:tcW w:w="550" w:type="pct"/>
          </w:tcPr>
          <w:p w14:paraId="4CFECA86" w14:textId="2DAAA014" w:rsidR="006B429D" w:rsidRPr="00336F89" w:rsidRDefault="006B429D" w:rsidP="00A95F4F">
            <w:pPr>
              <w:pStyle w:val="Tabletext"/>
            </w:pPr>
            <w:r w:rsidRPr="00336F89">
              <w:t>6</w:t>
            </w:r>
          </w:p>
        </w:tc>
        <w:tc>
          <w:tcPr>
            <w:tcW w:w="1652" w:type="pct"/>
          </w:tcPr>
          <w:p w14:paraId="3B31DB9E" w14:textId="1192EF9B" w:rsidR="006B429D" w:rsidRPr="00A408E2" w:rsidRDefault="006B429D" w:rsidP="00A95F4F">
            <w:pPr>
              <w:pStyle w:val="Tabletext"/>
            </w:pPr>
            <w:r>
              <w:t>S</w:t>
            </w:r>
            <w:r w:rsidRPr="00A408E2">
              <w:t xml:space="preserve">cooping </w:t>
            </w:r>
            <w:r>
              <w:t>cabinet (GSC or ISC)</w:t>
            </w:r>
          </w:p>
        </w:tc>
        <w:tc>
          <w:tcPr>
            <w:tcW w:w="393" w:type="pct"/>
          </w:tcPr>
          <w:p w14:paraId="12D6E136" w14:textId="77777777" w:rsidR="006B429D" w:rsidRPr="00A408E2" w:rsidRDefault="006B429D" w:rsidP="00A95F4F">
            <w:pPr>
              <w:pStyle w:val="Tabletext"/>
            </w:pPr>
            <w:r w:rsidRPr="00A408E2">
              <w:t>10.4</w:t>
            </w:r>
          </w:p>
        </w:tc>
        <w:tc>
          <w:tcPr>
            <w:tcW w:w="442" w:type="pct"/>
          </w:tcPr>
          <w:p w14:paraId="588A9C06" w14:textId="77777777" w:rsidR="006B429D" w:rsidRPr="00A408E2" w:rsidRDefault="006B429D" w:rsidP="00A95F4F">
            <w:pPr>
              <w:pStyle w:val="Tabletext"/>
            </w:pPr>
            <w:r w:rsidRPr="00A408E2">
              <w:t>30.4</w:t>
            </w:r>
          </w:p>
        </w:tc>
      </w:tr>
      <w:tr w:rsidR="006B429D" w14:paraId="1C95821A" w14:textId="77777777" w:rsidTr="006E5532">
        <w:trPr>
          <w:trHeight w:val="140"/>
        </w:trPr>
        <w:tc>
          <w:tcPr>
            <w:tcW w:w="1963" w:type="pct"/>
            <w:vMerge w:val="restart"/>
            <w:tcBorders>
              <w:top w:val="single" w:sz="2" w:space="0" w:color="auto"/>
            </w:tcBorders>
            <w:vAlign w:val="center"/>
          </w:tcPr>
          <w:p w14:paraId="710F2D49" w14:textId="1ED9BEC3" w:rsidR="006B429D" w:rsidRDefault="006B429D" w:rsidP="00CE7C09">
            <w:pPr>
              <w:pStyle w:val="TableHeading"/>
            </w:pPr>
            <w:r>
              <w:t>Integral, vertical cabinets—general:</w:t>
            </w:r>
          </w:p>
          <w:p w14:paraId="49DACF69" w14:textId="77777777" w:rsidR="006B429D" w:rsidRDefault="006B429D" w:rsidP="00A95F4F">
            <w:pPr>
              <w:pStyle w:val="Tabletext"/>
            </w:pPr>
            <w:r>
              <w:t>Any of the following:</w:t>
            </w:r>
          </w:p>
          <w:p w14:paraId="406304A7" w14:textId="053604FB" w:rsidR="006B429D" w:rsidRDefault="006B429D" w:rsidP="00B86C51">
            <w:pPr>
              <w:pStyle w:val="Tablea"/>
            </w:pPr>
            <w:r>
              <w:t>(a)</w:t>
            </w:r>
            <w:r>
              <w:tab/>
              <w:t>RDCs that are i</w:t>
            </w:r>
            <w:r w:rsidRPr="00A408E2">
              <w:t>ntegral</w:t>
            </w:r>
            <w:r>
              <w:t xml:space="preserve"> and vertical, other than refrigerated drinks cabinets;</w:t>
            </w:r>
          </w:p>
          <w:p w14:paraId="6A97B7F3" w14:textId="5CE16FB9" w:rsidR="006B429D" w:rsidRPr="00A408E2" w:rsidRDefault="006B429D" w:rsidP="00B86C51">
            <w:pPr>
              <w:pStyle w:val="Tablea"/>
            </w:pPr>
            <w:r>
              <w:t>(b)</w:t>
            </w:r>
            <w:r>
              <w:tab/>
              <w:t>RSCs that are vertical</w:t>
            </w:r>
          </w:p>
        </w:tc>
        <w:tc>
          <w:tcPr>
            <w:tcW w:w="550" w:type="pct"/>
            <w:tcBorders>
              <w:top w:val="single" w:sz="2" w:space="0" w:color="auto"/>
            </w:tcBorders>
          </w:tcPr>
          <w:p w14:paraId="20E7157B" w14:textId="05CBE481" w:rsidR="006B429D" w:rsidRPr="00336F89" w:rsidRDefault="006B429D" w:rsidP="00A95F4F">
            <w:pPr>
              <w:pStyle w:val="Tabletext"/>
            </w:pPr>
            <w:r w:rsidRPr="00336F89">
              <w:t>7</w:t>
            </w:r>
          </w:p>
        </w:tc>
        <w:tc>
          <w:tcPr>
            <w:tcW w:w="1652" w:type="pct"/>
            <w:tcBorders>
              <w:top w:val="single" w:sz="2" w:space="0" w:color="auto"/>
            </w:tcBorders>
          </w:tcPr>
          <w:p w14:paraId="5978DC56" w14:textId="65AC5FE1" w:rsidR="006B429D" w:rsidRPr="00A408E2" w:rsidRDefault="006B429D" w:rsidP="00A95F4F">
            <w:pPr>
              <w:pStyle w:val="Tabletext"/>
            </w:pPr>
            <w:r>
              <w:t>RDC</w:t>
            </w:r>
            <w:r w:rsidRPr="00A408E2">
              <w:t>—</w:t>
            </w:r>
            <w:r>
              <w:t>chiller (IRV)</w:t>
            </w:r>
          </w:p>
        </w:tc>
        <w:tc>
          <w:tcPr>
            <w:tcW w:w="393" w:type="pct"/>
            <w:tcBorders>
              <w:top w:val="single" w:sz="2" w:space="0" w:color="auto"/>
            </w:tcBorders>
          </w:tcPr>
          <w:p w14:paraId="676312C9" w14:textId="77777777" w:rsidR="006B429D" w:rsidRPr="00A408E2" w:rsidRDefault="006B429D" w:rsidP="00A95F4F">
            <w:pPr>
              <w:pStyle w:val="Tabletext"/>
            </w:pPr>
            <w:r w:rsidRPr="00A408E2">
              <w:t>9.1</w:t>
            </w:r>
          </w:p>
        </w:tc>
        <w:tc>
          <w:tcPr>
            <w:tcW w:w="442" w:type="pct"/>
            <w:tcBorders>
              <w:top w:val="single" w:sz="2" w:space="0" w:color="auto"/>
            </w:tcBorders>
          </w:tcPr>
          <w:p w14:paraId="5ED49643" w14:textId="77777777" w:rsidR="006B429D" w:rsidRPr="00A408E2" w:rsidRDefault="006B429D" w:rsidP="00A95F4F">
            <w:pPr>
              <w:pStyle w:val="Tabletext"/>
            </w:pPr>
            <w:r w:rsidRPr="00A408E2">
              <w:t>9.1</w:t>
            </w:r>
          </w:p>
        </w:tc>
      </w:tr>
      <w:tr w:rsidR="006B429D" w14:paraId="28932E7F" w14:textId="77777777" w:rsidTr="006E5532">
        <w:trPr>
          <w:trHeight w:val="139"/>
        </w:trPr>
        <w:tc>
          <w:tcPr>
            <w:tcW w:w="1963" w:type="pct"/>
            <w:vMerge/>
            <w:vAlign w:val="center"/>
          </w:tcPr>
          <w:p w14:paraId="3818CE6A" w14:textId="77777777" w:rsidR="006B429D" w:rsidRPr="00A408E2" w:rsidRDefault="006B429D" w:rsidP="00A95F4F">
            <w:pPr>
              <w:pStyle w:val="Tabletext"/>
            </w:pPr>
          </w:p>
        </w:tc>
        <w:tc>
          <w:tcPr>
            <w:tcW w:w="550" w:type="pct"/>
          </w:tcPr>
          <w:p w14:paraId="2F2DEFC4" w14:textId="7A09D60B" w:rsidR="006B429D" w:rsidRPr="00336F89" w:rsidRDefault="006B429D" w:rsidP="00A95F4F">
            <w:pPr>
              <w:pStyle w:val="Tabletext"/>
            </w:pPr>
            <w:r w:rsidRPr="00336F89">
              <w:t>8</w:t>
            </w:r>
          </w:p>
        </w:tc>
        <w:tc>
          <w:tcPr>
            <w:tcW w:w="1652" w:type="pct"/>
          </w:tcPr>
          <w:p w14:paraId="2AB38CE1" w14:textId="5C2FC1E2" w:rsidR="006B429D" w:rsidRPr="00A408E2" w:rsidRDefault="006B429D" w:rsidP="00A95F4F">
            <w:pPr>
              <w:pStyle w:val="Tabletext"/>
            </w:pPr>
            <w:r>
              <w:t>RDC</w:t>
            </w:r>
            <w:r w:rsidRPr="00A408E2">
              <w:t>—freezer</w:t>
            </w:r>
            <w:r>
              <w:t xml:space="preserve"> (IFV)</w:t>
            </w:r>
          </w:p>
        </w:tc>
        <w:tc>
          <w:tcPr>
            <w:tcW w:w="393" w:type="pct"/>
          </w:tcPr>
          <w:p w14:paraId="6B30F7BB" w14:textId="77777777" w:rsidR="006B429D" w:rsidRPr="00A408E2" w:rsidRDefault="006B429D" w:rsidP="00A95F4F">
            <w:pPr>
              <w:pStyle w:val="Tabletext"/>
            </w:pPr>
            <w:r w:rsidRPr="00A408E2">
              <w:t>1.6</w:t>
            </w:r>
          </w:p>
        </w:tc>
        <w:tc>
          <w:tcPr>
            <w:tcW w:w="442" w:type="pct"/>
          </w:tcPr>
          <w:p w14:paraId="509CC089" w14:textId="77777777" w:rsidR="006B429D" w:rsidRPr="00A408E2" w:rsidRDefault="006B429D" w:rsidP="00A95F4F">
            <w:pPr>
              <w:pStyle w:val="Tabletext"/>
            </w:pPr>
            <w:r w:rsidRPr="00A408E2">
              <w:t>19.1</w:t>
            </w:r>
          </w:p>
        </w:tc>
      </w:tr>
      <w:tr w:rsidR="006B429D" w14:paraId="4DE941FA" w14:textId="77777777" w:rsidTr="006E5532">
        <w:trPr>
          <w:trHeight w:val="139"/>
        </w:trPr>
        <w:tc>
          <w:tcPr>
            <w:tcW w:w="1963" w:type="pct"/>
            <w:vMerge/>
            <w:vAlign w:val="center"/>
          </w:tcPr>
          <w:p w14:paraId="07DD418E" w14:textId="77777777" w:rsidR="006B429D" w:rsidRPr="00A408E2" w:rsidRDefault="006B429D" w:rsidP="00A95F4F">
            <w:pPr>
              <w:pStyle w:val="Tabletext"/>
            </w:pPr>
          </w:p>
        </w:tc>
        <w:tc>
          <w:tcPr>
            <w:tcW w:w="550" w:type="pct"/>
          </w:tcPr>
          <w:p w14:paraId="024DBFF5" w14:textId="66655224" w:rsidR="006B429D" w:rsidRPr="00336F89" w:rsidRDefault="006B429D" w:rsidP="00A95F4F">
            <w:pPr>
              <w:pStyle w:val="Tabletext"/>
            </w:pPr>
            <w:r w:rsidRPr="00336F89">
              <w:t>9</w:t>
            </w:r>
          </w:p>
        </w:tc>
        <w:tc>
          <w:tcPr>
            <w:tcW w:w="1652" w:type="pct"/>
          </w:tcPr>
          <w:p w14:paraId="4E28A686" w14:textId="105404ED" w:rsidR="006B429D" w:rsidRPr="00A408E2" w:rsidRDefault="006B429D" w:rsidP="00A95F4F">
            <w:pPr>
              <w:pStyle w:val="Tabletext"/>
            </w:pPr>
            <w:r>
              <w:t>RSC</w:t>
            </w:r>
            <w:r w:rsidRPr="00A408E2">
              <w:t>—</w:t>
            </w:r>
            <w:r>
              <w:t>chiller (SRV)</w:t>
            </w:r>
          </w:p>
        </w:tc>
        <w:tc>
          <w:tcPr>
            <w:tcW w:w="393" w:type="pct"/>
          </w:tcPr>
          <w:p w14:paraId="12FD9656" w14:textId="77777777" w:rsidR="006B429D" w:rsidRPr="00A408E2" w:rsidRDefault="006B429D" w:rsidP="00A95F4F">
            <w:pPr>
              <w:pStyle w:val="Tabletext"/>
            </w:pPr>
            <w:r w:rsidRPr="00A408E2">
              <w:t>1.643</w:t>
            </w:r>
          </w:p>
        </w:tc>
        <w:tc>
          <w:tcPr>
            <w:tcW w:w="442" w:type="pct"/>
          </w:tcPr>
          <w:p w14:paraId="257D2B0C" w14:textId="77777777" w:rsidR="006B429D" w:rsidRPr="00A408E2" w:rsidRDefault="006B429D" w:rsidP="00A95F4F">
            <w:pPr>
              <w:pStyle w:val="Tabletext"/>
            </w:pPr>
            <w:r w:rsidRPr="00A408E2">
              <w:t>609</w:t>
            </w:r>
          </w:p>
        </w:tc>
      </w:tr>
      <w:tr w:rsidR="006B429D" w14:paraId="634B9765" w14:textId="77777777" w:rsidTr="006E5532">
        <w:trPr>
          <w:trHeight w:val="139"/>
        </w:trPr>
        <w:tc>
          <w:tcPr>
            <w:tcW w:w="1963" w:type="pct"/>
            <w:vMerge/>
            <w:tcBorders>
              <w:bottom w:val="single" w:sz="2" w:space="0" w:color="auto"/>
            </w:tcBorders>
            <w:vAlign w:val="center"/>
          </w:tcPr>
          <w:p w14:paraId="544BBF9E" w14:textId="77777777" w:rsidR="006B429D" w:rsidRPr="00A408E2" w:rsidRDefault="006B429D" w:rsidP="00A95F4F">
            <w:pPr>
              <w:pStyle w:val="Tabletext"/>
            </w:pPr>
          </w:p>
        </w:tc>
        <w:tc>
          <w:tcPr>
            <w:tcW w:w="550" w:type="pct"/>
            <w:tcBorders>
              <w:bottom w:val="single" w:sz="2" w:space="0" w:color="auto"/>
            </w:tcBorders>
          </w:tcPr>
          <w:p w14:paraId="08F94C8F" w14:textId="0732F003" w:rsidR="006B429D" w:rsidRPr="00336F89" w:rsidRDefault="006B429D" w:rsidP="00A95F4F">
            <w:pPr>
              <w:pStyle w:val="Tabletext"/>
            </w:pPr>
            <w:r w:rsidRPr="00336F89">
              <w:t>10</w:t>
            </w:r>
          </w:p>
        </w:tc>
        <w:tc>
          <w:tcPr>
            <w:tcW w:w="1652" w:type="pct"/>
            <w:tcBorders>
              <w:bottom w:val="single" w:sz="2" w:space="0" w:color="auto"/>
            </w:tcBorders>
          </w:tcPr>
          <w:p w14:paraId="7902F4E0" w14:textId="7BC9D4E5" w:rsidR="006B429D" w:rsidRPr="00A408E2" w:rsidRDefault="006B429D" w:rsidP="00A95F4F">
            <w:pPr>
              <w:pStyle w:val="Tabletext"/>
            </w:pPr>
            <w:r>
              <w:t>RSC</w:t>
            </w:r>
            <w:r w:rsidRPr="00A408E2">
              <w:t>—freezer</w:t>
            </w:r>
            <w:r>
              <w:t xml:space="preserve"> (SFV)</w:t>
            </w:r>
          </w:p>
        </w:tc>
        <w:tc>
          <w:tcPr>
            <w:tcW w:w="393" w:type="pct"/>
            <w:tcBorders>
              <w:bottom w:val="single" w:sz="2" w:space="0" w:color="auto"/>
            </w:tcBorders>
          </w:tcPr>
          <w:p w14:paraId="1F9F3C3F" w14:textId="77777777" w:rsidR="006B429D" w:rsidRPr="00A408E2" w:rsidRDefault="006B429D" w:rsidP="00A95F4F">
            <w:pPr>
              <w:pStyle w:val="Tabletext"/>
            </w:pPr>
            <w:r w:rsidRPr="00A408E2">
              <w:t>4.928</w:t>
            </w:r>
          </w:p>
        </w:tc>
        <w:tc>
          <w:tcPr>
            <w:tcW w:w="442" w:type="pct"/>
            <w:tcBorders>
              <w:bottom w:val="single" w:sz="2" w:space="0" w:color="auto"/>
            </w:tcBorders>
          </w:tcPr>
          <w:p w14:paraId="3AD6F396" w14:textId="77777777" w:rsidR="006B429D" w:rsidRPr="00A408E2" w:rsidRDefault="006B429D" w:rsidP="00A95F4F">
            <w:pPr>
              <w:pStyle w:val="Tabletext"/>
            </w:pPr>
            <w:r w:rsidRPr="00A408E2">
              <w:t>1472</w:t>
            </w:r>
          </w:p>
        </w:tc>
      </w:tr>
      <w:tr w:rsidR="006B429D" w14:paraId="2075D51E" w14:textId="77777777" w:rsidTr="006E5532">
        <w:tc>
          <w:tcPr>
            <w:tcW w:w="1963" w:type="pct"/>
            <w:tcBorders>
              <w:top w:val="single" w:sz="2" w:space="0" w:color="auto"/>
              <w:bottom w:val="single" w:sz="2" w:space="0" w:color="auto"/>
            </w:tcBorders>
            <w:vAlign w:val="center"/>
          </w:tcPr>
          <w:p w14:paraId="224C43D9" w14:textId="1FDFF280" w:rsidR="006B429D" w:rsidRDefault="006B429D" w:rsidP="00CE7C09">
            <w:pPr>
              <w:pStyle w:val="TableHeading"/>
            </w:pPr>
            <w:r>
              <w:t>Integral, vertical cabinets—other:</w:t>
            </w:r>
          </w:p>
          <w:p w14:paraId="238AE1CB" w14:textId="0DA7A99B" w:rsidR="006B429D" w:rsidRPr="00A408E2" w:rsidRDefault="006B429D" w:rsidP="00A95F4F">
            <w:pPr>
              <w:pStyle w:val="Tabletext"/>
            </w:pPr>
            <w:r>
              <w:t>Refrigerated drinks cabinets</w:t>
            </w:r>
          </w:p>
        </w:tc>
        <w:tc>
          <w:tcPr>
            <w:tcW w:w="550" w:type="pct"/>
            <w:tcBorders>
              <w:top w:val="single" w:sz="2" w:space="0" w:color="auto"/>
              <w:bottom w:val="single" w:sz="2" w:space="0" w:color="auto"/>
            </w:tcBorders>
          </w:tcPr>
          <w:p w14:paraId="53FCD35F" w14:textId="482E5B83" w:rsidR="006B429D" w:rsidRPr="00336F89" w:rsidRDefault="006B429D" w:rsidP="00A95F4F">
            <w:pPr>
              <w:pStyle w:val="Tabletext"/>
            </w:pPr>
            <w:r w:rsidRPr="00336F89">
              <w:t>11</w:t>
            </w:r>
          </w:p>
        </w:tc>
        <w:tc>
          <w:tcPr>
            <w:tcW w:w="1652" w:type="pct"/>
            <w:tcBorders>
              <w:top w:val="single" w:sz="2" w:space="0" w:color="auto"/>
              <w:bottom w:val="single" w:sz="2" w:space="0" w:color="auto"/>
            </w:tcBorders>
          </w:tcPr>
          <w:p w14:paraId="2204FCE5" w14:textId="5EFABBA0" w:rsidR="006B429D" w:rsidRPr="00A408E2" w:rsidRDefault="006B429D" w:rsidP="00A95F4F">
            <w:pPr>
              <w:pStyle w:val="Tabletext"/>
            </w:pPr>
            <w:r>
              <w:t>RDC</w:t>
            </w:r>
            <w:r w:rsidRPr="00A408E2">
              <w:t>—</w:t>
            </w:r>
            <w:r>
              <w:t>chiller (IRV</w:t>
            </w:r>
            <w:r>
              <w:noBreakHyphen/>
              <w:t>4)</w:t>
            </w:r>
          </w:p>
        </w:tc>
        <w:tc>
          <w:tcPr>
            <w:tcW w:w="393" w:type="pct"/>
            <w:tcBorders>
              <w:top w:val="single" w:sz="2" w:space="0" w:color="auto"/>
              <w:bottom w:val="single" w:sz="2" w:space="0" w:color="auto"/>
            </w:tcBorders>
          </w:tcPr>
          <w:p w14:paraId="5DAEE2F5" w14:textId="77777777" w:rsidR="006B429D" w:rsidRPr="00A408E2" w:rsidRDefault="006B429D" w:rsidP="00A95F4F">
            <w:pPr>
              <w:pStyle w:val="Tabletext"/>
            </w:pPr>
            <w:r w:rsidRPr="00A408E2">
              <w:t>0.69</w:t>
            </w:r>
          </w:p>
        </w:tc>
        <w:tc>
          <w:tcPr>
            <w:tcW w:w="442" w:type="pct"/>
            <w:tcBorders>
              <w:top w:val="single" w:sz="2" w:space="0" w:color="auto"/>
              <w:bottom w:val="single" w:sz="2" w:space="0" w:color="auto"/>
            </w:tcBorders>
          </w:tcPr>
          <w:p w14:paraId="1945A91F" w14:textId="77777777" w:rsidR="006B429D" w:rsidRPr="00A408E2" w:rsidRDefault="006B429D" w:rsidP="00A95F4F">
            <w:pPr>
              <w:pStyle w:val="Tabletext"/>
            </w:pPr>
            <w:r w:rsidRPr="00A408E2">
              <w:t>5.97</w:t>
            </w:r>
          </w:p>
        </w:tc>
      </w:tr>
      <w:tr w:rsidR="006B429D" w14:paraId="2E04665E" w14:textId="77777777" w:rsidTr="006E5532">
        <w:trPr>
          <w:trHeight w:val="279"/>
        </w:trPr>
        <w:tc>
          <w:tcPr>
            <w:tcW w:w="1963" w:type="pct"/>
            <w:vMerge w:val="restart"/>
            <w:tcBorders>
              <w:top w:val="single" w:sz="2" w:space="0" w:color="auto"/>
            </w:tcBorders>
            <w:vAlign w:val="center"/>
          </w:tcPr>
          <w:p w14:paraId="69DFD35A" w14:textId="77777777" w:rsidR="006B429D" w:rsidRDefault="006B429D" w:rsidP="00CE7C09">
            <w:pPr>
              <w:pStyle w:val="TableHeading"/>
            </w:pPr>
            <w:r>
              <w:t>Remote, horizontal cabinets:</w:t>
            </w:r>
          </w:p>
          <w:p w14:paraId="61F1BC20" w14:textId="42885AFE" w:rsidR="006B429D" w:rsidRPr="00A408E2" w:rsidRDefault="006B429D" w:rsidP="00A95F4F">
            <w:pPr>
              <w:pStyle w:val="Tabletext"/>
            </w:pPr>
            <w:r>
              <w:t>RDCs that are remote and</w:t>
            </w:r>
            <w:r>
              <w:rPr>
                <w:lang w:eastAsia="en-AU"/>
              </w:rPr>
              <w:t xml:space="preserve"> </w:t>
            </w:r>
            <w:r>
              <w:t>horizontal</w:t>
            </w:r>
          </w:p>
        </w:tc>
        <w:tc>
          <w:tcPr>
            <w:tcW w:w="550" w:type="pct"/>
            <w:tcBorders>
              <w:top w:val="single" w:sz="2" w:space="0" w:color="auto"/>
            </w:tcBorders>
          </w:tcPr>
          <w:p w14:paraId="02BF91DE" w14:textId="357981D0" w:rsidR="006B429D" w:rsidRPr="00336F89" w:rsidRDefault="006B429D" w:rsidP="00A95F4F">
            <w:pPr>
              <w:pStyle w:val="Tabletext"/>
            </w:pPr>
            <w:r w:rsidRPr="00336F89">
              <w:t>12</w:t>
            </w:r>
          </w:p>
        </w:tc>
        <w:tc>
          <w:tcPr>
            <w:tcW w:w="1652" w:type="pct"/>
            <w:tcBorders>
              <w:top w:val="single" w:sz="2" w:space="0" w:color="auto"/>
            </w:tcBorders>
          </w:tcPr>
          <w:p w14:paraId="11CAF3CA" w14:textId="2545D315" w:rsidR="006B429D" w:rsidRPr="00A408E2" w:rsidRDefault="006B429D" w:rsidP="00A95F4F">
            <w:pPr>
              <w:pStyle w:val="Tabletext"/>
            </w:pPr>
            <w:r>
              <w:t>RDC</w:t>
            </w:r>
            <w:r w:rsidRPr="00A408E2">
              <w:t>—</w:t>
            </w:r>
            <w:r>
              <w:t>chiller (RRH)</w:t>
            </w:r>
          </w:p>
        </w:tc>
        <w:tc>
          <w:tcPr>
            <w:tcW w:w="393" w:type="pct"/>
            <w:tcBorders>
              <w:top w:val="single" w:sz="2" w:space="0" w:color="auto"/>
            </w:tcBorders>
          </w:tcPr>
          <w:p w14:paraId="77C0D0EA" w14:textId="77777777" w:rsidR="006B429D" w:rsidRPr="00A408E2" w:rsidRDefault="006B429D" w:rsidP="00A95F4F">
            <w:pPr>
              <w:pStyle w:val="Tabletext"/>
            </w:pPr>
            <w:r w:rsidRPr="00A408E2">
              <w:t>3.7</w:t>
            </w:r>
          </w:p>
        </w:tc>
        <w:tc>
          <w:tcPr>
            <w:tcW w:w="442" w:type="pct"/>
            <w:tcBorders>
              <w:top w:val="single" w:sz="2" w:space="0" w:color="auto"/>
            </w:tcBorders>
          </w:tcPr>
          <w:p w14:paraId="3B1BA136" w14:textId="77777777" w:rsidR="006B429D" w:rsidRPr="00A408E2" w:rsidRDefault="006B429D" w:rsidP="00A95F4F">
            <w:pPr>
              <w:pStyle w:val="Tabletext"/>
            </w:pPr>
            <w:r w:rsidRPr="00A408E2">
              <w:t>3.5</w:t>
            </w:r>
          </w:p>
        </w:tc>
      </w:tr>
      <w:tr w:rsidR="006B429D" w14:paraId="51E73BAD" w14:textId="77777777" w:rsidTr="006E5532">
        <w:trPr>
          <w:trHeight w:val="278"/>
        </w:trPr>
        <w:tc>
          <w:tcPr>
            <w:tcW w:w="1963" w:type="pct"/>
            <w:vMerge/>
            <w:tcBorders>
              <w:bottom w:val="single" w:sz="2" w:space="0" w:color="auto"/>
            </w:tcBorders>
            <w:vAlign w:val="center"/>
          </w:tcPr>
          <w:p w14:paraId="6971FB8B" w14:textId="77777777" w:rsidR="006B429D" w:rsidRPr="00A408E2" w:rsidRDefault="006B429D" w:rsidP="00A95F4F">
            <w:pPr>
              <w:pStyle w:val="Tabletext"/>
            </w:pPr>
          </w:p>
        </w:tc>
        <w:tc>
          <w:tcPr>
            <w:tcW w:w="550" w:type="pct"/>
            <w:tcBorders>
              <w:bottom w:val="single" w:sz="2" w:space="0" w:color="auto"/>
            </w:tcBorders>
          </w:tcPr>
          <w:p w14:paraId="1219192A" w14:textId="1175DE82" w:rsidR="006B429D" w:rsidRPr="00336F89" w:rsidRDefault="006B429D" w:rsidP="00A95F4F">
            <w:pPr>
              <w:pStyle w:val="Tabletext"/>
            </w:pPr>
            <w:r w:rsidRPr="00336F89">
              <w:t>13</w:t>
            </w:r>
          </w:p>
        </w:tc>
        <w:tc>
          <w:tcPr>
            <w:tcW w:w="1652" w:type="pct"/>
            <w:tcBorders>
              <w:bottom w:val="single" w:sz="2" w:space="0" w:color="auto"/>
            </w:tcBorders>
          </w:tcPr>
          <w:p w14:paraId="54CBF60F" w14:textId="0A4B9ED5" w:rsidR="006B429D" w:rsidRPr="00A408E2" w:rsidRDefault="006B429D" w:rsidP="00A95F4F">
            <w:pPr>
              <w:pStyle w:val="Tabletext"/>
              <w:rPr>
                <w:b/>
              </w:rPr>
            </w:pPr>
            <w:r>
              <w:t>RDC</w:t>
            </w:r>
            <w:r w:rsidRPr="00A408E2">
              <w:t>—freezer</w:t>
            </w:r>
            <w:r>
              <w:t xml:space="preserve"> (RFH)</w:t>
            </w:r>
          </w:p>
        </w:tc>
        <w:tc>
          <w:tcPr>
            <w:tcW w:w="393" w:type="pct"/>
            <w:tcBorders>
              <w:bottom w:val="single" w:sz="2" w:space="0" w:color="auto"/>
            </w:tcBorders>
          </w:tcPr>
          <w:p w14:paraId="643C5350" w14:textId="77777777" w:rsidR="006B429D" w:rsidRPr="00A408E2" w:rsidRDefault="006B429D" w:rsidP="00A95F4F">
            <w:pPr>
              <w:pStyle w:val="Tabletext"/>
            </w:pPr>
            <w:r w:rsidRPr="00A408E2">
              <w:t>4.2</w:t>
            </w:r>
          </w:p>
        </w:tc>
        <w:tc>
          <w:tcPr>
            <w:tcW w:w="442" w:type="pct"/>
            <w:tcBorders>
              <w:bottom w:val="single" w:sz="2" w:space="0" w:color="auto"/>
            </w:tcBorders>
          </w:tcPr>
          <w:p w14:paraId="79552131" w14:textId="77777777" w:rsidR="006B429D" w:rsidRPr="00A408E2" w:rsidRDefault="006B429D" w:rsidP="00A95F4F">
            <w:pPr>
              <w:pStyle w:val="Tabletext"/>
            </w:pPr>
            <w:r w:rsidRPr="00A408E2">
              <w:t>9.8</w:t>
            </w:r>
          </w:p>
        </w:tc>
      </w:tr>
      <w:tr w:rsidR="006B429D" w14:paraId="677F5B6C" w14:textId="77777777" w:rsidTr="006E5532">
        <w:trPr>
          <w:trHeight w:val="326"/>
        </w:trPr>
        <w:tc>
          <w:tcPr>
            <w:tcW w:w="1963" w:type="pct"/>
            <w:vMerge w:val="restart"/>
            <w:tcBorders>
              <w:top w:val="single" w:sz="2" w:space="0" w:color="auto"/>
            </w:tcBorders>
            <w:vAlign w:val="center"/>
          </w:tcPr>
          <w:p w14:paraId="279335C3" w14:textId="77777777" w:rsidR="006B429D" w:rsidRDefault="006B429D" w:rsidP="00CE7C09">
            <w:pPr>
              <w:pStyle w:val="TableHeading"/>
            </w:pPr>
            <w:r>
              <w:t>Remote, vertical cabinets:</w:t>
            </w:r>
          </w:p>
          <w:p w14:paraId="0CF41100" w14:textId="75AF9185" w:rsidR="006B429D" w:rsidRPr="00A408E2" w:rsidRDefault="006B429D" w:rsidP="00A95F4F">
            <w:pPr>
              <w:pStyle w:val="Tabletext"/>
            </w:pPr>
            <w:r>
              <w:t>RDCs that are remote and</w:t>
            </w:r>
            <w:r>
              <w:rPr>
                <w:lang w:eastAsia="en-AU"/>
              </w:rPr>
              <w:t xml:space="preserve"> </w:t>
            </w:r>
            <w:r>
              <w:t>vertical</w:t>
            </w:r>
          </w:p>
        </w:tc>
        <w:tc>
          <w:tcPr>
            <w:tcW w:w="550" w:type="pct"/>
            <w:tcBorders>
              <w:top w:val="single" w:sz="2" w:space="0" w:color="auto"/>
            </w:tcBorders>
          </w:tcPr>
          <w:p w14:paraId="2A704084" w14:textId="71E5E1D0" w:rsidR="006B429D" w:rsidRPr="00336F89" w:rsidRDefault="006B429D" w:rsidP="00A95F4F">
            <w:pPr>
              <w:pStyle w:val="Tabletext"/>
            </w:pPr>
            <w:r w:rsidRPr="00336F89">
              <w:t>14</w:t>
            </w:r>
          </w:p>
        </w:tc>
        <w:tc>
          <w:tcPr>
            <w:tcW w:w="1652" w:type="pct"/>
            <w:tcBorders>
              <w:top w:val="single" w:sz="2" w:space="0" w:color="auto"/>
            </w:tcBorders>
          </w:tcPr>
          <w:p w14:paraId="0A3CE3ED" w14:textId="67E72B2D" w:rsidR="006B429D" w:rsidRPr="006E4B7D" w:rsidRDefault="006B429D" w:rsidP="00A95F4F">
            <w:pPr>
              <w:pStyle w:val="Tabletext"/>
              <w:rPr>
                <w:vertAlign w:val="superscript"/>
              </w:rPr>
            </w:pPr>
            <w:r>
              <w:t>RDC</w:t>
            </w:r>
            <w:r w:rsidRPr="00A408E2">
              <w:t>—</w:t>
            </w:r>
            <w:r>
              <w:t>chiller (RRV or RRV</w:t>
            </w:r>
            <w:r w:rsidRPr="006E4B7D">
              <w:noBreakHyphen/>
              <w:t>2)</w:t>
            </w:r>
          </w:p>
        </w:tc>
        <w:tc>
          <w:tcPr>
            <w:tcW w:w="393" w:type="pct"/>
            <w:tcBorders>
              <w:top w:val="single" w:sz="2" w:space="0" w:color="auto"/>
            </w:tcBorders>
          </w:tcPr>
          <w:p w14:paraId="7F07E5A1" w14:textId="77777777" w:rsidR="006B429D" w:rsidRPr="00A408E2" w:rsidRDefault="006B429D" w:rsidP="00A95F4F">
            <w:pPr>
              <w:pStyle w:val="Tabletext"/>
            </w:pPr>
            <w:r w:rsidRPr="00A408E2">
              <w:t>9.1</w:t>
            </w:r>
          </w:p>
        </w:tc>
        <w:tc>
          <w:tcPr>
            <w:tcW w:w="442" w:type="pct"/>
            <w:tcBorders>
              <w:top w:val="single" w:sz="2" w:space="0" w:color="auto"/>
            </w:tcBorders>
          </w:tcPr>
          <w:p w14:paraId="6D01574F" w14:textId="77777777" w:rsidR="006B429D" w:rsidRPr="00A408E2" w:rsidRDefault="006B429D" w:rsidP="00A95F4F">
            <w:pPr>
              <w:pStyle w:val="Tabletext"/>
            </w:pPr>
            <w:r w:rsidRPr="00A408E2">
              <w:t>9.1</w:t>
            </w:r>
          </w:p>
        </w:tc>
      </w:tr>
      <w:tr w:rsidR="006B429D" w14:paraId="260D39C8" w14:textId="77777777" w:rsidTr="006E5532">
        <w:trPr>
          <w:trHeight w:val="185"/>
        </w:trPr>
        <w:tc>
          <w:tcPr>
            <w:tcW w:w="1963" w:type="pct"/>
            <w:vMerge/>
            <w:tcBorders>
              <w:bottom w:val="single" w:sz="18" w:space="0" w:color="auto"/>
            </w:tcBorders>
          </w:tcPr>
          <w:p w14:paraId="73D44EEA" w14:textId="77777777" w:rsidR="006B429D" w:rsidRPr="00A408E2" w:rsidRDefault="006B429D" w:rsidP="00A95F4F">
            <w:pPr>
              <w:pStyle w:val="Tabletext"/>
            </w:pPr>
          </w:p>
        </w:tc>
        <w:tc>
          <w:tcPr>
            <w:tcW w:w="550" w:type="pct"/>
            <w:tcBorders>
              <w:bottom w:val="single" w:sz="18" w:space="0" w:color="auto"/>
            </w:tcBorders>
          </w:tcPr>
          <w:p w14:paraId="3EBB6104" w14:textId="1B14D86F" w:rsidR="006B429D" w:rsidRPr="00336F89" w:rsidRDefault="006B429D" w:rsidP="00A95F4F">
            <w:pPr>
              <w:pStyle w:val="Tabletext"/>
            </w:pPr>
            <w:r w:rsidRPr="00336F89">
              <w:t>15</w:t>
            </w:r>
          </w:p>
        </w:tc>
        <w:tc>
          <w:tcPr>
            <w:tcW w:w="1652" w:type="pct"/>
            <w:tcBorders>
              <w:bottom w:val="single" w:sz="18" w:space="0" w:color="auto"/>
            </w:tcBorders>
          </w:tcPr>
          <w:p w14:paraId="32E45A2C" w14:textId="2F67DDF9" w:rsidR="006B429D" w:rsidRPr="00A408E2" w:rsidRDefault="006B429D" w:rsidP="00A95F4F">
            <w:pPr>
              <w:pStyle w:val="Tabletext"/>
            </w:pPr>
            <w:r>
              <w:t>RDC</w:t>
            </w:r>
            <w:r w:rsidRPr="00A408E2">
              <w:t>—freezer</w:t>
            </w:r>
            <w:r>
              <w:t xml:space="preserve"> (RFV)</w:t>
            </w:r>
          </w:p>
        </w:tc>
        <w:tc>
          <w:tcPr>
            <w:tcW w:w="393" w:type="pct"/>
            <w:tcBorders>
              <w:bottom w:val="single" w:sz="18" w:space="0" w:color="auto"/>
            </w:tcBorders>
          </w:tcPr>
          <w:p w14:paraId="06CD5B2C" w14:textId="77777777" w:rsidR="006B429D" w:rsidRPr="00A408E2" w:rsidRDefault="006B429D" w:rsidP="00A95F4F">
            <w:pPr>
              <w:pStyle w:val="Tabletext"/>
            </w:pPr>
            <w:r w:rsidRPr="00A408E2">
              <w:t>1.6</w:t>
            </w:r>
          </w:p>
        </w:tc>
        <w:tc>
          <w:tcPr>
            <w:tcW w:w="442" w:type="pct"/>
            <w:tcBorders>
              <w:bottom w:val="single" w:sz="18" w:space="0" w:color="auto"/>
            </w:tcBorders>
          </w:tcPr>
          <w:p w14:paraId="0F2F5644" w14:textId="77777777" w:rsidR="006B429D" w:rsidRPr="00A408E2" w:rsidRDefault="006B429D" w:rsidP="00A95F4F">
            <w:pPr>
              <w:pStyle w:val="Tabletext"/>
            </w:pPr>
            <w:r w:rsidRPr="00A408E2">
              <w:t>19.1</w:t>
            </w:r>
          </w:p>
        </w:tc>
      </w:tr>
    </w:tbl>
    <w:p w14:paraId="36D9D8E6" w14:textId="77777777" w:rsidR="009A5FA5" w:rsidRDefault="009A5FA5" w:rsidP="00AC602A">
      <w:pPr>
        <w:sectPr w:rsidR="009A5FA5" w:rsidSect="000842F8">
          <w:headerReference w:type="default" r:id="rId34"/>
          <w:headerReference w:type="first" r:id="rId35"/>
          <w:pgSz w:w="11906" w:h="16838"/>
          <w:pgMar w:top="1440" w:right="1440" w:bottom="1440" w:left="1440" w:header="709" w:footer="709" w:gutter="0"/>
          <w:cols w:space="708"/>
          <w:docGrid w:linePitch="360"/>
        </w:sectPr>
      </w:pPr>
    </w:p>
    <w:p w14:paraId="4965D32F" w14:textId="166FAD51" w:rsidR="00F82C00" w:rsidRPr="003B6E65" w:rsidRDefault="001A6E34" w:rsidP="00F82C00">
      <w:pPr>
        <w:pStyle w:val="h1Chap"/>
      </w:pPr>
      <w:bookmarkStart w:id="56" w:name="_Ref516838757"/>
      <w:bookmarkStart w:id="57" w:name="_Toc3988819"/>
      <w:bookmarkEnd w:id="54"/>
      <w:r>
        <w:rPr>
          <w:color w:val="000000" w:themeColor="text1"/>
        </w:rPr>
        <w:lastRenderedPageBreak/>
        <w:t>Schedule 2</w:t>
      </w:r>
      <w:r w:rsidR="00F82C00" w:rsidRPr="008874BC">
        <w:rPr>
          <w:color w:val="000000" w:themeColor="text1"/>
        </w:rPr>
        <w:t>—</w:t>
      </w:r>
      <w:r w:rsidR="00F82C00" w:rsidRPr="002F1C1B">
        <w:t xml:space="preserve">Registrations affected by this </w:t>
      </w:r>
      <w:r w:rsidR="006144EF">
        <w:t>d</w:t>
      </w:r>
      <w:r w:rsidR="00F82C00" w:rsidRPr="002F1C1B">
        <w:t>etermination</w:t>
      </w:r>
      <w:bookmarkEnd w:id="56"/>
      <w:bookmarkEnd w:id="57"/>
    </w:p>
    <w:p w14:paraId="62639607" w14:textId="32C31DE8" w:rsidR="00F82C00" w:rsidRPr="002F1C1B" w:rsidRDefault="00F82C00" w:rsidP="00F82C00">
      <w:pPr>
        <w:pStyle w:val="ntoHeading"/>
      </w:pPr>
      <w:r w:rsidRPr="002F1C1B">
        <w:t>Note:</w:t>
      </w:r>
      <w:r w:rsidRPr="002F1C1B">
        <w:tab/>
        <w:t>See section </w:t>
      </w:r>
      <w:r w:rsidR="00E2777E">
        <w:t>17</w:t>
      </w:r>
      <w:r w:rsidRPr="002F1C1B">
        <w:t xml:space="preserve"> of this </w:t>
      </w:r>
      <w:r w:rsidR="006144EF">
        <w:t>determination</w:t>
      </w:r>
      <w:r w:rsidRPr="002F1C1B">
        <w:t>.</w:t>
      </w:r>
    </w:p>
    <w:p w14:paraId="217F7039" w14:textId="71A3FC06" w:rsidR="00F82C00" w:rsidRPr="000842F8" w:rsidRDefault="00F82C00" w:rsidP="00F82C00">
      <w:pPr>
        <w:pStyle w:val="h5Section"/>
      </w:pPr>
      <w:bookmarkStart w:id="58" w:name="_Toc506904513"/>
      <w:bookmarkStart w:id="59" w:name="_Toc3988820"/>
      <w:proofErr w:type="gramStart"/>
      <w:r w:rsidRPr="000842F8">
        <w:t>1  Registrations</w:t>
      </w:r>
      <w:proofErr w:type="gramEnd"/>
      <w:r w:rsidRPr="000842F8">
        <w:t xml:space="preserve"> affected by this </w:t>
      </w:r>
      <w:r w:rsidR="006144EF" w:rsidRPr="000842F8">
        <w:t>d</w:t>
      </w:r>
      <w:r w:rsidRPr="000842F8">
        <w:t>etermination</w:t>
      </w:r>
      <w:bookmarkEnd w:id="58"/>
      <w:bookmarkEnd w:id="59"/>
    </w:p>
    <w:p w14:paraId="310100D7" w14:textId="0220A8AF" w:rsidR="00F82C00" w:rsidRDefault="00F82C00" w:rsidP="00F82C00">
      <w:pPr>
        <w:pStyle w:val="tMain"/>
        <w:spacing w:after="120"/>
      </w:pPr>
      <w:r w:rsidRPr="000842F8">
        <w:tab/>
      </w:r>
      <w:r w:rsidRPr="000842F8">
        <w:tab/>
        <w:t xml:space="preserve">The following table sets out the models whose registration is affected by this </w:t>
      </w:r>
      <w:r w:rsidR="006144EF" w:rsidRPr="000842F8">
        <w:t>d</w:t>
      </w:r>
      <w:r w:rsidRPr="000842F8">
        <w:t>etermination.</w:t>
      </w:r>
    </w:p>
    <w:tbl>
      <w:tblPr>
        <w:tblW w:w="10206" w:type="dxa"/>
        <w:tblInd w:w="108" w:type="dxa"/>
        <w:tblLook w:val="04A0" w:firstRow="1" w:lastRow="0" w:firstColumn="1" w:lastColumn="0" w:noHBand="0" w:noVBand="1"/>
      </w:tblPr>
      <w:tblGrid>
        <w:gridCol w:w="2580"/>
        <w:gridCol w:w="6054"/>
        <w:gridCol w:w="1572"/>
      </w:tblGrid>
      <w:tr w:rsidR="00DD4D31" w:rsidRPr="00DB2785" w14:paraId="6C432A66" w14:textId="77777777" w:rsidTr="005D2F98">
        <w:trPr>
          <w:trHeight w:val="300"/>
        </w:trPr>
        <w:tc>
          <w:tcPr>
            <w:tcW w:w="2580" w:type="dxa"/>
            <w:tcBorders>
              <w:top w:val="single" w:sz="12" w:space="0" w:color="auto"/>
              <w:left w:val="nil"/>
              <w:bottom w:val="single" w:sz="12" w:space="0" w:color="auto"/>
              <w:right w:val="nil"/>
            </w:tcBorders>
            <w:shd w:val="clear" w:color="auto" w:fill="auto"/>
            <w:noWrap/>
            <w:vAlign w:val="bottom"/>
            <w:hideMark/>
          </w:tcPr>
          <w:p w14:paraId="2E50CAC0" w14:textId="77777777" w:rsidR="00DD4D31" w:rsidRPr="00DB2785" w:rsidRDefault="00DD4D31" w:rsidP="005D2F98">
            <w:pPr>
              <w:spacing w:line="240" w:lineRule="auto"/>
              <w:rPr>
                <w:rFonts w:eastAsia="Times New Roman"/>
                <w:b/>
                <w:color w:val="000000"/>
                <w:sz w:val="20"/>
                <w:lang w:eastAsia="en-AU"/>
              </w:rPr>
            </w:pPr>
            <w:r w:rsidRPr="00DB2785">
              <w:rPr>
                <w:rFonts w:eastAsia="Times New Roman"/>
                <w:b/>
                <w:color w:val="000000"/>
                <w:sz w:val="20"/>
                <w:lang w:eastAsia="en-AU"/>
              </w:rPr>
              <w:t xml:space="preserve">Brand </w:t>
            </w:r>
          </w:p>
        </w:tc>
        <w:tc>
          <w:tcPr>
            <w:tcW w:w="6054" w:type="dxa"/>
            <w:tcBorders>
              <w:top w:val="single" w:sz="12" w:space="0" w:color="auto"/>
              <w:left w:val="nil"/>
              <w:bottom w:val="single" w:sz="12" w:space="0" w:color="auto"/>
              <w:right w:val="nil"/>
            </w:tcBorders>
            <w:shd w:val="clear" w:color="auto" w:fill="auto"/>
            <w:noWrap/>
            <w:vAlign w:val="bottom"/>
            <w:hideMark/>
          </w:tcPr>
          <w:p w14:paraId="6C7F0675" w14:textId="77777777" w:rsidR="00DD4D31" w:rsidRPr="00DB2785" w:rsidRDefault="00DD4D31" w:rsidP="005D2F98">
            <w:pPr>
              <w:spacing w:line="240" w:lineRule="auto"/>
              <w:rPr>
                <w:rFonts w:eastAsia="Times New Roman"/>
                <w:b/>
                <w:color w:val="000000"/>
                <w:sz w:val="20"/>
                <w:lang w:eastAsia="en-AU"/>
              </w:rPr>
            </w:pPr>
            <w:r w:rsidRPr="00DB2785">
              <w:rPr>
                <w:rFonts w:eastAsia="Times New Roman"/>
                <w:b/>
                <w:color w:val="000000"/>
                <w:sz w:val="20"/>
                <w:lang w:eastAsia="en-AU"/>
              </w:rPr>
              <w:t>Model identifier</w:t>
            </w:r>
          </w:p>
        </w:tc>
        <w:tc>
          <w:tcPr>
            <w:tcW w:w="1572" w:type="dxa"/>
            <w:tcBorders>
              <w:top w:val="single" w:sz="12" w:space="0" w:color="auto"/>
              <w:left w:val="nil"/>
              <w:bottom w:val="single" w:sz="12" w:space="0" w:color="auto"/>
              <w:right w:val="nil"/>
            </w:tcBorders>
            <w:shd w:val="clear" w:color="auto" w:fill="auto"/>
            <w:noWrap/>
            <w:vAlign w:val="bottom"/>
            <w:hideMark/>
          </w:tcPr>
          <w:p w14:paraId="6027A71F" w14:textId="77777777" w:rsidR="00DD4D31" w:rsidRPr="00DB2785" w:rsidRDefault="00DD4D31" w:rsidP="005D2F98">
            <w:pPr>
              <w:spacing w:line="240" w:lineRule="auto"/>
              <w:rPr>
                <w:rFonts w:eastAsia="Times New Roman"/>
                <w:b/>
                <w:color w:val="000000"/>
                <w:sz w:val="20"/>
                <w:lang w:eastAsia="en-AU"/>
              </w:rPr>
            </w:pPr>
            <w:r w:rsidRPr="00DB2785">
              <w:rPr>
                <w:rFonts w:eastAsia="Times New Roman"/>
                <w:b/>
                <w:color w:val="000000"/>
                <w:sz w:val="20"/>
                <w:lang w:eastAsia="en-AU"/>
              </w:rPr>
              <w:t>Registration number</w:t>
            </w:r>
          </w:p>
        </w:tc>
      </w:tr>
      <w:tr w:rsidR="00DD4D31" w:rsidRPr="00DB2785" w14:paraId="406A552F" w14:textId="77777777" w:rsidTr="005D2F98">
        <w:trPr>
          <w:trHeight w:val="300"/>
        </w:trPr>
        <w:tc>
          <w:tcPr>
            <w:tcW w:w="2580" w:type="dxa"/>
            <w:tcBorders>
              <w:top w:val="single" w:sz="12" w:space="0" w:color="auto"/>
              <w:left w:val="nil"/>
              <w:bottom w:val="nil"/>
              <w:right w:val="nil"/>
            </w:tcBorders>
            <w:shd w:val="clear" w:color="auto" w:fill="auto"/>
            <w:noWrap/>
            <w:vAlign w:val="bottom"/>
            <w:hideMark/>
          </w:tcPr>
          <w:p w14:paraId="67BE789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single" w:sz="12" w:space="0" w:color="auto"/>
              <w:left w:val="nil"/>
              <w:bottom w:val="nil"/>
              <w:right w:val="nil"/>
            </w:tcBorders>
            <w:shd w:val="clear" w:color="auto" w:fill="auto"/>
            <w:noWrap/>
            <w:vAlign w:val="bottom"/>
            <w:hideMark/>
          </w:tcPr>
          <w:p w14:paraId="1125750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PARIS 210 (-) VS L,PARIS 210 (-) AD VS L,PARIS 210 (U) VS L,PARIS 210 (U) AD VS L</w:t>
            </w:r>
          </w:p>
        </w:tc>
        <w:tc>
          <w:tcPr>
            <w:tcW w:w="1572" w:type="dxa"/>
            <w:tcBorders>
              <w:top w:val="single" w:sz="12" w:space="0" w:color="auto"/>
              <w:left w:val="nil"/>
              <w:bottom w:val="nil"/>
              <w:right w:val="nil"/>
            </w:tcBorders>
            <w:shd w:val="clear" w:color="auto" w:fill="auto"/>
            <w:noWrap/>
            <w:vAlign w:val="bottom"/>
            <w:hideMark/>
          </w:tcPr>
          <w:p w14:paraId="65065EA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ACR0838</w:t>
            </w:r>
          </w:p>
        </w:tc>
      </w:tr>
      <w:tr w:rsidR="00DD4D31" w:rsidRPr="00DB2785" w14:paraId="50754647" w14:textId="77777777" w:rsidTr="005D2F98">
        <w:trPr>
          <w:trHeight w:val="300"/>
        </w:trPr>
        <w:tc>
          <w:tcPr>
            <w:tcW w:w="2580" w:type="dxa"/>
            <w:tcBorders>
              <w:top w:val="nil"/>
              <w:left w:val="nil"/>
              <w:bottom w:val="nil"/>
              <w:right w:val="nil"/>
            </w:tcBorders>
            <w:shd w:val="clear" w:color="auto" w:fill="auto"/>
            <w:noWrap/>
            <w:vAlign w:val="bottom"/>
            <w:hideMark/>
          </w:tcPr>
          <w:p w14:paraId="4A52B31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61ADF424"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Athen</w:t>
            </w:r>
            <w:proofErr w:type="spellEnd"/>
            <w:r w:rsidRPr="00DB2785">
              <w:rPr>
                <w:rFonts w:eastAsia="Times New Roman"/>
                <w:color w:val="000000"/>
                <w:sz w:val="20"/>
                <w:lang w:eastAsia="en-AU"/>
              </w:rPr>
              <w:t xml:space="preserve"> ECO 210 XL (-) VSAD </w:t>
            </w:r>
            <w:proofErr w:type="spellStart"/>
            <w:r w:rsidRPr="00DB2785">
              <w:rPr>
                <w:rFonts w:eastAsia="Times New Roman"/>
                <w:color w:val="000000"/>
                <w:sz w:val="20"/>
                <w:lang w:eastAsia="en-AU"/>
              </w:rPr>
              <w:t>LED,Athen</w:t>
            </w:r>
            <w:proofErr w:type="spellEnd"/>
            <w:r w:rsidRPr="00DB2785">
              <w:rPr>
                <w:rFonts w:eastAsia="Times New Roman"/>
                <w:color w:val="000000"/>
                <w:sz w:val="20"/>
                <w:lang w:eastAsia="en-AU"/>
              </w:rPr>
              <w:t xml:space="preserve"> ECO 210 XL (U) VSAD </w:t>
            </w:r>
            <w:proofErr w:type="spellStart"/>
            <w:r w:rsidRPr="00DB2785">
              <w:rPr>
                <w:rFonts w:eastAsia="Times New Roman"/>
                <w:color w:val="000000"/>
                <w:sz w:val="20"/>
                <w:lang w:eastAsia="en-AU"/>
              </w:rPr>
              <w:t>LED,Athen</w:t>
            </w:r>
            <w:proofErr w:type="spellEnd"/>
            <w:r w:rsidRPr="00DB2785">
              <w:rPr>
                <w:rFonts w:eastAsia="Times New Roman"/>
                <w:color w:val="000000"/>
                <w:sz w:val="20"/>
                <w:lang w:eastAsia="en-AU"/>
              </w:rPr>
              <w:t xml:space="preserve"> ECO 210 XL (-) </w:t>
            </w:r>
            <w:proofErr w:type="spellStart"/>
            <w:r w:rsidRPr="00DB2785">
              <w:rPr>
                <w:rFonts w:eastAsia="Times New Roman"/>
                <w:color w:val="000000"/>
                <w:sz w:val="20"/>
                <w:lang w:eastAsia="en-AU"/>
              </w:rPr>
              <w:t>VSAD,Athen</w:t>
            </w:r>
            <w:proofErr w:type="spellEnd"/>
            <w:r w:rsidRPr="00DB2785">
              <w:rPr>
                <w:rFonts w:eastAsia="Times New Roman"/>
                <w:color w:val="000000"/>
                <w:sz w:val="20"/>
                <w:lang w:eastAsia="en-AU"/>
              </w:rPr>
              <w:t xml:space="preserve"> ECO 210 XL (U) VSAD</w:t>
            </w:r>
          </w:p>
        </w:tc>
        <w:tc>
          <w:tcPr>
            <w:tcW w:w="1572" w:type="dxa"/>
            <w:tcBorders>
              <w:top w:val="nil"/>
              <w:left w:val="nil"/>
              <w:bottom w:val="nil"/>
              <w:right w:val="nil"/>
            </w:tcBorders>
            <w:shd w:val="clear" w:color="auto" w:fill="auto"/>
            <w:noWrap/>
            <w:vAlign w:val="bottom"/>
            <w:hideMark/>
          </w:tcPr>
          <w:p w14:paraId="697BE10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ACR0749</w:t>
            </w:r>
          </w:p>
        </w:tc>
      </w:tr>
      <w:tr w:rsidR="00DD4D31" w:rsidRPr="00DB2785" w14:paraId="546F13E7" w14:textId="77777777" w:rsidTr="005D2F98">
        <w:trPr>
          <w:trHeight w:val="300"/>
        </w:trPr>
        <w:tc>
          <w:tcPr>
            <w:tcW w:w="2580" w:type="dxa"/>
            <w:tcBorders>
              <w:top w:val="nil"/>
              <w:left w:val="nil"/>
              <w:bottom w:val="nil"/>
              <w:right w:val="nil"/>
            </w:tcBorders>
            <w:shd w:val="clear" w:color="auto" w:fill="auto"/>
            <w:noWrap/>
            <w:vAlign w:val="bottom"/>
            <w:hideMark/>
          </w:tcPr>
          <w:p w14:paraId="3E15DF1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681D6D1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Paris 185 (-) VSAD ,Paris 185 (U) VSAD ,Paris 185 (-) </w:t>
            </w:r>
            <w:proofErr w:type="spellStart"/>
            <w:r w:rsidRPr="00DB2785">
              <w:rPr>
                <w:rFonts w:eastAsia="Times New Roman"/>
                <w:color w:val="000000"/>
                <w:sz w:val="20"/>
                <w:lang w:eastAsia="en-AU"/>
              </w:rPr>
              <w:t>VS,Paris</w:t>
            </w:r>
            <w:proofErr w:type="spellEnd"/>
            <w:r w:rsidRPr="00DB2785">
              <w:rPr>
                <w:rFonts w:eastAsia="Times New Roman"/>
                <w:color w:val="000000"/>
                <w:sz w:val="20"/>
                <w:lang w:eastAsia="en-AU"/>
              </w:rPr>
              <w:t xml:space="preserve"> 185 (U) VS</w:t>
            </w:r>
          </w:p>
        </w:tc>
        <w:tc>
          <w:tcPr>
            <w:tcW w:w="1572" w:type="dxa"/>
            <w:tcBorders>
              <w:top w:val="nil"/>
              <w:left w:val="nil"/>
              <w:bottom w:val="nil"/>
              <w:right w:val="nil"/>
            </w:tcBorders>
            <w:shd w:val="clear" w:color="auto" w:fill="auto"/>
            <w:noWrap/>
            <w:vAlign w:val="bottom"/>
            <w:hideMark/>
          </w:tcPr>
          <w:p w14:paraId="4BF0155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ACR0730</w:t>
            </w:r>
          </w:p>
        </w:tc>
      </w:tr>
      <w:tr w:rsidR="00DD4D31" w:rsidRPr="00DB2785" w14:paraId="0139B18B" w14:textId="77777777" w:rsidTr="005D2F98">
        <w:trPr>
          <w:trHeight w:val="300"/>
        </w:trPr>
        <w:tc>
          <w:tcPr>
            <w:tcW w:w="2580" w:type="dxa"/>
            <w:tcBorders>
              <w:top w:val="nil"/>
              <w:left w:val="nil"/>
              <w:bottom w:val="nil"/>
              <w:right w:val="nil"/>
            </w:tcBorders>
            <w:shd w:val="clear" w:color="auto" w:fill="auto"/>
            <w:noWrap/>
            <w:vAlign w:val="bottom"/>
            <w:hideMark/>
          </w:tcPr>
          <w:p w14:paraId="445B5D5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00186C9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Paris 250 (U) VSAD ,Paris 250 (-) VSAD ,Paris 250 (U) </w:t>
            </w:r>
            <w:proofErr w:type="spellStart"/>
            <w:r w:rsidRPr="00DB2785">
              <w:rPr>
                <w:rFonts w:eastAsia="Times New Roman"/>
                <w:color w:val="000000"/>
                <w:sz w:val="20"/>
                <w:lang w:eastAsia="en-AU"/>
              </w:rPr>
              <w:t>VS,Paris</w:t>
            </w:r>
            <w:proofErr w:type="spellEnd"/>
            <w:r w:rsidRPr="00DB2785">
              <w:rPr>
                <w:rFonts w:eastAsia="Times New Roman"/>
                <w:color w:val="000000"/>
                <w:sz w:val="20"/>
                <w:lang w:eastAsia="en-AU"/>
              </w:rPr>
              <w:t xml:space="preserve"> 250 (-) VS</w:t>
            </w:r>
          </w:p>
        </w:tc>
        <w:tc>
          <w:tcPr>
            <w:tcW w:w="1572" w:type="dxa"/>
            <w:tcBorders>
              <w:top w:val="nil"/>
              <w:left w:val="nil"/>
              <w:bottom w:val="nil"/>
              <w:right w:val="nil"/>
            </w:tcBorders>
            <w:shd w:val="clear" w:color="auto" w:fill="auto"/>
            <w:noWrap/>
            <w:vAlign w:val="bottom"/>
            <w:hideMark/>
          </w:tcPr>
          <w:p w14:paraId="440B514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ACR0718</w:t>
            </w:r>
          </w:p>
        </w:tc>
      </w:tr>
      <w:tr w:rsidR="00DD4D31" w:rsidRPr="00DB2785" w14:paraId="627D3CD5" w14:textId="77777777" w:rsidTr="005D2F98">
        <w:trPr>
          <w:trHeight w:val="300"/>
        </w:trPr>
        <w:tc>
          <w:tcPr>
            <w:tcW w:w="2580" w:type="dxa"/>
            <w:tcBorders>
              <w:top w:val="nil"/>
              <w:left w:val="nil"/>
              <w:bottom w:val="nil"/>
              <w:right w:val="nil"/>
            </w:tcBorders>
            <w:shd w:val="clear" w:color="auto" w:fill="auto"/>
            <w:noWrap/>
            <w:vAlign w:val="bottom"/>
            <w:hideMark/>
          </w:tcPr>
          <w:p w14:paraId="1D5CCAB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0BD957D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Paris 210 (-),Paris 210 (U),Paris 210 (-) </w:t>
            </w:r>
            <w:proofErr w:type="spellStart"/>
            <w:r w:rsidRPr="00DB2785">
              <w:rPr>
                <w:rFonts w:eastAsia="Times New Roman"/>
                <w:color w:val="000000"/>
                <w:sz w:val="20"/>
                <w:lang w:eastAsia="en-AU"/>
              </w:rPr>
              <w:t>AD,Paris</w:t>
            </w:r>
            <w:proofErr w:type="spellEnd"/>
            <w:r w:rsidRPr="00DB2785">
              <w:rPr>
                <w:rFonts w:eastAsia="Times New Roman"/>
                <w:color w:val="000000"/>
                <w:sz w:val="20"/>
                <w:lang w:eastAsia="en-AU"/>
              </w:rPr>
              <w:t xml:space="preserve"> 210 (U) AD</w:t>
            </w:r>
          </w:p>
        </w:tc>
        <w:tc>
          <w:tcPr>
            <w:tcW w:w="1572" w:type="dxa"/>
            <w:tcBorders>
              <w:top w:val="nil"/>
              <w:left w:val="nil"/>
              <w:bottom w:val="nil"/>
              <w:right w:val="nil"/>
            </w:tcBorders>
            <w:shd w:val="clear" w:color="auto" w:fill="auto"/>
            <w:noWrap/>
            <w:vAlign w:val="bottom"/>
            <w:hideMark/>
          </w:tcPr>
          <w:p w14:paraId="2C0BF9D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ACR0711</w:t>
            </w:r>
          </w:p>
        </w:tc>
      </w:tr>
      <w:tr w:rsidR="00DD4D31" w:rsidRPr="00DB2785" w14:paraId="4C90DB8F" w14:textId="77777777" w:rsidTr="005D2F98">
        <w:trPr>
          <w:trHeight w:val="300"/>
        </w:trPr>
        <w:tc>
          <w:tcPr>
            <w:tcW w:w="2580" w:type="dxa"/>
            <w:tcBorders>
              <w:top w:val="nil"/>
              <w:left w:val="nil"/>
              <w:bottom w:val="nil"/>
              <w:right w:val="nil"/>
            </w:tcBorders>
            <w:shd w:val="clear" w:color="auto" w:fill="auto"/>
            <w:noWrap/>
            <w:vAlign w:val="bottom"/>
            <w:hideMark/>
          </w:tcPr>
          <w:p w14:paraId="799399A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2E7A446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Paris 250 (U) </w:t>
            </w:r>
            <w:proofErr w:type="spellStart"/>
            <w:r w:rsidRPr="00DB2785">
              <w:rPr>
                <w:rFonts w:eastAsia="Times New Roman"/>
                <w:color w:val="000000"/>
                <w:sz w:val="20"/>
                <w:lang w:eastAsia="en-AU"/>
              </w:rPr>
              <w:t>AD,Paris</w:t>
            </w:r>
            <w:proofErr w:type="spellEnd"/>
            <w:r w:rsidRPr="00DB2785">
              <w:rPr>
                <w:rFonts w:eastAsia="Times New Roman"/>
                <w:color w:val="000000"/>
                <w:sz w:val="20"/>
                <w:lang w:eastAsia="en-AU"/>
              </w:rPr>
              <w:t xml:space="preserve"> 250 (-) </w:t>
            </w:r>
            <w:proofErr w:type="spellStart"/>
            <w:r w:rsidRPr="00DB2785">
              <w:rPr>
                <w:rFonts w:eastAsia="Times New Roman"/>
                <w:color w:val="000000"/>
                <w:sz w:val="20"/>
                <w:lang w:eastAsia="en-AU"/>
              </w:rPr>
              <w:t>AD,Paris</w:t>
            </w:r>
            <w:proofErr w:type="spellEnd"/>
            <w:r w:rsidRPr="00DB2785">
              <w:rPr>
                <w:rFonts w:eastAsia="Times New Roman"/>
                <w:color w:val="000000"/>
                <w:sz w:val="20"/>
                <w:lang w:eastAsia="en-AU"/>
              </w:rPr>
              <w:t xml:space="preserve"> 250 (U),Paris 250 (-)</w:t>
            </w:r>
          </w:p>
        </w:tc>
        <w:tc>
          <w:tcPr>
            <w:tcW w:w="1572" w:type="dxa"/>
            <w:tcBorders>
              <w:top w:val="nil"/>
              <w:left w:val="nil"/>
              <w:bottom w:val="nil"/>
              <w:right w:val="nil"/>
            </w:tcBorders>
            <w:shd w:val="clear" w:color="auto" w:fill="auto"/>
            <w:noWrap/>
            <w:vAlign w:val="bottom"/>
            <w:hideMark/>
          </w:tcPr>
          <w:p w14:paraId="23A0029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ACR0524</w:t>
            </w:r>
          </w:p>
        </w:tc>
      </w:tr>
      <w:tr w:rsidR="00DD4D31" w:rsidRPr="00DB2785" w14:paraId="6FB47CC5" w14:textId="77777777" w:rsidTr="005D2F98">
        <w:trPr>
          <w:trHeight w:val="300"/>
        </w:trPr>
        <w:tc>
          <w:tcPr>
            <w:tcW w:w="2580" w:type="dxa"/>
            <w:tcBorders>
              <w:top w:val="nil"/>
              <w:left w:val="nil"/>
              <w:bottom w:val="nil"/>
              <w:right w:val="nil"/>
            </w:tcBorders>
            <w:shd w:val="clear" w:color="auto" w:fill="auto"/>
            <w:noWrap/>
            <w:vAlign w:val="bottom"/>
            <w:hideMark/>
          </w:tcPr>
          <w:p w14:paraId="6C43E25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034E812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RIO S 150,AT 400</w:t>
            </w:r>
          </w:p>
        </w:tc>
        <w:tc>
          <w:tcPr>
            <w:tcW w:w="1572" w:type="dxa"/>
            <w:tcBorders>
              <w:top w:val="nil"/>
              <w:left w:val="nil"/>
              <w:bottom w:val="nil"/>
              <w:right w:val="nil"/>
            </w:tcBorders>
            <w:shd w:val="clear" w:color="auto" w:fill="auto"/>
            <w:noWrap/>
            <w:vAlign w:val="bottom"/>
            <w:hideMark/>
          </w:tcPr>
          <w:p w14:paraId="75BD06A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ACR0512</w:t>
            </w:r>
          </w:p>
        </w:tc>
      </w:tr>
      <w:tr w:rsidR="00DD4D31" w:rsidRPr="00DB2785" w14:paraId="7750F058" w14:textId="77777777" w:rsidTr="005D2F98">
        <w:trPr>
          <w:trHeight w:val="300"/>
        </w:trPr>
        <w:tc>
          <w:tcPr>
            <w:tcW w:w="2580" w:type="dxa"/>
            <w:tcBorders>
              <w:top w:val="nil"/>
              <w:left w:val="nil"/>
              <w:bottom w:val="nil"/>
              <w:right w:val="nil"/>
            </w:tcBorders>
            <w:shd w:val="clear" w:color="auto" w:fill="auto"/>
            <w:noWrap/>
            <w:vAlign w:val="bottom"/>
            <w:hideMark/>
          </w:tcPr>
          <w:p w14:paraId="7A23958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422BBDD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RIO H 100,RIO S 68,RIO H 68,AT 150,VT </w:t>
            </w:r>
            <w:proofErr w:type="spellStart"/>
            <w:r w:rsidRPr="00DB2785">
              <w:rPr>
                <w:rFonts w:eastAsia="Times New Roman"/>
                <w:color w:val="000000"/>
                <w:sz w:val="20"/>
                <w:lang w:eastAsia="en-AU"/>
              </w:rPr>
              <w:t>150,VT</w:t>
            </w:r>
            <w:proofErr w:type="spellEnd"/>
            <w:r w:rsidRPr="00DB2785">
              <w:rPr>
                <w:rFonts w:eastAsia="Times New Roman"/>
                <w:color w:val="000000"/>
                <w:sz w:val="20"/>
                <w:lang w:eastAsia="en-AU"/>
              </w:rPr>
              <w:t xml:space="preserve"> 200</w:t>
            </w:r>
          </w:p>
        </w:tc>
        <w:tc>
          <w:tcPr>
            <w:tcW w:w="1572" w:type="dxa"/>
            <w:tcBorders>
              <w:top w:val="nil"/>
              <w:left w:val="nil"/>
              <w:bottom w:val="nil"/>
              <w:right w:val="nil"/>
            </w:tcBorders>
            <w:shd w:val="clear" w:color="auto" w:fill="auto"/>
            <w:noWrap/>
            <w:vAlign w:val="bottom"/>
            <w:hideMark/>
          </w:tcPr>
          <w:p w14:paraId="231F000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ACR0511</w:t>
            </w:r>
          </w:p>
        </w:tc>
      </w:tr>
      <w:tr w:rsidR="00DD4D31" w:rsidRPr="00DB2785" w14:paraId="232B008C" w14:textId="77777777" w:rsidTr="005D2F98">
        <w:trPr>
          <w:trHeight w:val="300"/>
        </w:trPr>
        <w:tc>
          <w:tcPr>
            <w:tcW w:w="2580" w:type="dxa"/>
            <w:tcBorders>
              <w:top w:val="nil"/>
              <w:left w:val="nil"/>
              <w:bottom w:val="nil"/>
              <w:right w:val="nil"/>
            </w:tcBorders>
            <w:shd w:val="clear" w:color="auto" w:fill="auto"/>
            <w:noWrap/>
            <w:vAlign w:val="bottom"/>
            <w:hideMark/>
          </w:tcPr>
          <w:p w14:paraId="77215E1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5622CD5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Paris 185 (U) </w:t>
            </w:r>
            <w:proofErr w:type="spellStart"/>
            <w:r w:rsidRPr="00DB2785">
              <w:rPr>
                <w:rFonts w:eastAsia="Times New Roman"/>
                <w:color w:val="000000"/>
                <w:sz w:val="20"/>
                <w:lang w:eastAsia="en-AU"/>
              </w:rPr>
              <w:t>AD,Paris</w:t>
            </w:r>
            <w:proofErr w:type="spellEnd"/>
            <w:r w:rsidRPr="00DB2785">
              <w:rPr>
                <w:rFonts w:eastAsia="Times New Roman"/>
                <w:color w:val="000000"/>
                <w:sz w:val="20"/>
                <w:lang w:eastAsia="en-AU"/>
              </w:rPr>
              <w:t xml:space="preserve"> 185 (-) </w:t>
            </w:r>
            <w:proofErr w:type="spellStart"/>
            <w:r w:rsidRPr="00DB2785">
              <w:rPr>
                <w:rFonts w:eastAsia="Times New Roman"/>
                <w:color w:val="000000"/>
                <w:sz w:val="20"/>
                <w:lang w:eastAsia="en-AU"/>
              </w:rPr>
              <w:t>AD,Paris</w:t>
            </w:r>
            <w:proofErr w:type="spellEnd"/>
            <w:r w:rsidRPr="00DB2785">
              <w:rPr>
                <w:rFonts w:eastAsia="Times New Roman"/>
                <w:color w:val="000000"/>
                <w:sz w:val="20"/>
                <w:lang w:eastAsia="en-AU"/>
              </w:rPr>
              <w:t xml:space="preserve"> 185 (U),Paris 185 (-)</w:t>
            </w:r>
          </w:p>
        </w:tc>
        <w:tc>
          <w:tcPr>
            <w:tcW w:w="1572" w:type="dxa"/>
            <w:tcBorders>
              <w:top w:val="nil"/>
              <w:left w:val="nil"/>
              <w:bottom w:val="nil"/>
              <w:right w:val="nil"/>
            </w:tcBorders>
            <w:shd w:val="clear" w:color="auto" w:fill="auto"/>
            <w:noWrap/>
            <w:vAlign w:val="bottom"/>
            <w:hideMark/>
          </w:tcPr>
          <w:p w14:paraId="102CD66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ACR0510</w:t>
            </w:r>
          </w:p>
        </w:tc>
      </w:tr>
      <w:tr w:rsidR="00DD4D31" w:rsidRPr="00DB2785" w14:paraId="1C1EBE3B" w14:textId="77777777" w:rsidTr="005D2F98">
        <w:trPr>
          <w:trHeight w:val="300"/>
        </w:trPr>
        <w:tc>
          <w:tcPr>
            <w:tcW w:w="2580" w:type="dxa"/>
            <w:tcBorders>
              <w:top w:val="nil"/>
              <w:left w:val="nil"/>
              <w:bottom w:val="nil"/>
              <w:right w:val="nil"/>
            </w:tcBorders>
            <w:shd w:val="clear" w:color="auto" w:fill="auto"/>
            <w:noWrap/>
            <w:vAlign w:val="bottom"/>
            <w:hideMark/>
          </w:tcPr>
          <w:p w14:paraId="43C0B26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528823E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Paris 250 (-)</w:t>
            </w:r>
          </w:p>
        </w:tc>
        <w:tc>
          <w:tcPr>
            <w:tcW w:w="1572" w:type="dxa"/>
            <w:tcBorders>
              <w:top w:val="nil"/>
              <w:left w:val="nil"/>
              <w:bottom w:val="nil"/>
              <w:right w:val="nil"/>
            </w:tcBorders>
            <w:shd w:val="clear" w:color="auto" w:fill="auto"/>
            <w:noWrap/>
            <w:vAlign w:val="bottom"/>
            <w:hideMark/>
          </w:tcPr>
          <w:p w14:paraId="4BD7427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ACR0457</w:t>
            </w:r>
          </w:p>
        </w:tc>
      </w:tr>
      <w:tr w:rsidR="00DD4D31" w:rsidRPr="00DB2785" w14:paraId="24D97E4F" w14:textId="77777777" w:rsidTr="005D2F98">
        <w:trPr>
          <w:trHeight w:val="300"/>
        </w:trPr>
        <w:tc>
          <w:tcPr>
            <w:tcW w:w="2580" w:type="dxa"/>
            <w:tcBorders>
              <w:top w:val="nil"/>
              <w:left w:val="nil"/>
              <w:bottom w:val="nil"/>
              <w:right w:val="nil"/>
            </w:tcBorders>
            <w:shd w:val="clear" w:color="auto" w:fill="auto"/>
            <w:noWrap/>
            <w:vAlign w:val="bottom"/>
            <w:hideMark/>
          </w:tcPr>
          <w:p w14:paraId="6274AAD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30CA9F9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RIO S 175</w:t>
            </w:r>
          </w:p>
        </w:tc>
        <w:tc>
          <w:tcPr>
            <w:tcW w:w="1572" w:type="dxa"/>
            <w:tcBorders>
              <w:top w:val="nil"/>
              <w:left w:val="nil"/>
              <w:bottom w:val="nil"/>
              <w:right w:val="nil"/>
            </w:tcBorders>
            <w:shd w:val="clear" w:color="auto" w:fill="auto"/>
            <w:noWrap/>
            <w:vAlign w:val="bottom"/>
            <w:hideMark/>
          </w:tcPr>
          <w:p w14:paraId="685876F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ACR0456</w:t>
            </w:r>
          </w:p>
        </w:tc>
      </w:tr>
      <w:tr w:rsidR="00DD4D31" w:rsidRPr="00DB2785" w14:paraId="1EE7AEEA" w14:textId="77777777" w:rsidTr="005D2F98">
        <w:trPr>
          <w:trHeight w:val="300"/>
        </w:trPr>
        <w:tc>
          <w:tcPr>
            <w:tcW w:w="2580" w:type="dxa"/>
            <w:tcBorders>
              <w:top w:val="nil"/>
              <w:left w:val="nil"/>
              <w:bottom w:val="nil"/>
              <w:right w:val="nil"/>
            </w:tcBorders>
            <w:shd w:val="clear" w:color="auto" w:fill="auto"/>
            <w:noWrap/>
            <w:vAlign w:val="bottom"/>
            <w:hideMark/>
          </w:tcPr>
          <w:p w14:paraId="46CF719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1F45A65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MANHATTAN 210 ECO (U) VS AD LED,MANHATTAN 210 ECO (-) VS AD LED</w:t>
            </w:r>
          </w:p>
        </w:tc>
        <w:tc>
          <w:tcPr>
            <w:tcW w:w="1572" w:type="dxa"/>
            <w:tcBorders>
              <w:top w:val="nil"/>
              <w:left w:val="nil"/>
              <w:bottom w:val="nil"/>
              <w:right w:val="nil"/>
            </w:tcBorders>
            <w:shd w:val="clear" w:color="auto" w:fill="auto"/>
            <w:noWrap/>
            <w:vAlign w:val="bottom"/>
            <w:hideMark/>
          </w:tcPr>
          <w:p w14:paraId="4E0B347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ACR0362</w:t>
            </w:r>
          </w:p>
        </w:tc>
      </w:tr>
      <w:tr w:rsidR="00DD4D31" w:rsidRPr="00DB2785" w14:paraId="337EE7CD" w14:textId="77777777" w:rsidTr="005D2F98">
        <w:trPr>
          <w:trHeight w:val="300"/>
        </w:trPr>
        <w:tc>
          <w:tcPr>
            <w:tcW w:w="2580" w:type="dxa"/>
            <w:tcBorders>
              <w:top w:val="nil"/>
              <w:left w:val="nil"/>
              <w:bottom w:val="nil"/>
              <w:right w:val="nil"/>
            </w:tcBorders>
            <w:shd w:val="clear" w:color="auto" w:fill="auto"/>
            <w:noWrap/>
            <w:vAlign w:val="bottom"/>
            <w:hideMark/>
          </w:tcPr>
          <w:p w14:paraId="392E150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37E8CAF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ATHEN ECO 175 XL (-) VS AD LED,ATHEN ECO 175 XL (U) VS AD LED</w:t>
            </w:r>
          </w:p>
        </w:tc>
        <w:tc>
          <w:tcPr>
            <w:tcW w:w="1572" w:type="dxa"/>
            <w:tcBorders>
              <w:top w:val="nil"/>
              <w:left w:val="nil"/>
              <w:bottom w:val="nil"/>
              <w:right w:val="nil"/>
            </w:tcBorders>
            <w:shd w:val="clear" w:color="auto" w:fill="auto"/>
            <w:noWrap/>
            <w:vAlign w:val="bottom"/>
            <w:hideMark/>
          </w:tcPr>
          <w:p w14:paraId="78BE318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ACR0359</w:t>
            </w:r>
          </w:p>
        </w:tc>
      </w:tr>
      <w:tr w:rsidR="00DD4D31" w:rsidRPr="00DB2785" w14:paraId="2747BCC3" w14:textId="77777777" w:rsidTr="005D2F98">
        <w:trPr>
          <w:trHeight w:val="300"/>
        </w:trPr>
        <w:tc>
          <w:tcPr>
            <w:tcW w:w="2580" w:type="dxa"/>
            <w:tcBorders>
              <w:top w:val="nil"/>
              <w:left w:val="nil"/>
              <w:bottom w:val="nil"/>
              <w:right w:val="nil"/>
            </w:tcBorders>
            <w:shd w:val="clear" w:color="auto" w:fill="auto"/>
            <w:noWrap/>
            <w:vAlign w:val="bottom"/>
            <w:hideMark/>
          </w:tcPr>
          <w:p w14:paraId="268F82B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6A962E6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ATHEN XL ECO 207 (-) VS AD,ATHEN XL ECO 207 (U) VS AD,ATHEN XL ECO 207 (-) VS AD LED,ATHEN XL ECO 207 (U) VS AD LED</w:t>
            </w:r>
          </w:p>
        </w:tc>
        <w:tc>
          <w:tcPr>
            <w:tcW w:w="1572" w:type="dxa"/>
            <w:tcBorders>
              <w:top w:val="nil"/>
              <w:left w:val="nil"/>
              <w:bottom w:val="nil"/>
              <w:right w:val="nil"/>
            </w:tcBorders>
            <w:shd w:val="clear" w:color="auto" w:fill="auto"/>
            <w:noWrap/>
            <w:vAlign w:val="bottom"/>
            <w:hideMark/>
          </w:tcPr>
          <w:p w14:paraId="1E7FC8D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ACR0763</w:t>
            </w:r>
          </w:p>
        </w:tc>
      </w:tr>
      <w:tr w:rsidR="00DD4D31" w:rsidRPr="00DB2785" w14:paraId="5FC9C76E" w14:textId="77777777" w:rsidTr="005D2F98">
        <w:trPr>
          <w:trHeight w:val="300"/>
        </w:trPr>
        <w:tc>
          <w:tcPr>
            <w:tcW w:w="2580" w:type="dxa"/>
            <w:tcBorders>
              <w:top w:val="nil"/>
              <w:left w:val="nil"/>
              <w:bottom w:val="nil"/>
              <w:right w:val="nil"/>
            </w:tcBorders>
            <w:shd w:val="clear" w:color="auto" w:fill="auto"/>
            <w:noWrap/>
            <w:vAlign w:val="bottom"/>
            <w:hideMark/>
          </w:tcPr>
          <w:p w14:paraId="06215F9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495C895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SYDNEY 175 XL (-) VS AD LED,SYDNEY 175 XL (U) VS AD LED</w:t>
            </w:r>
          </w:p>
        </w:tc>
        <w:tc>
          <w:tcPr>
            <w:tcW w:w="1572" w:type="dxa"/>
            <w:tcBorders>
              <w:top w:val="nil"/>
              <w:left w:val="nil"/>
              <w:bottom w:val="nil"/>
              <w:right w:val="nil"/>
            </w:tcBorders>
            <w:shd w:val="clear" w:color="auto" w:fill="auto"/>
            <w:noWrap/>
            <w:vAlign w:val="bottom"/>
            <w:hideMark/>
          </w:tcPr>
          <w:p w14:paraId="7E0D502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ACR0348</w:t>
            </w:r>
          </w:p>
        </w:tc>
      </w:tr>
      <w:tr w:rsidR="00DD4D31" w:rsidRPr="00DB2785" w14:paraId="60A0BED4" w14:textId="77777777" w:rsidTr="005D2F98">
        <w:trPr>
          <w:trHeight w:val="300"/>
        </w:trPr>
        <w:tc>
          <w:tcPr>
            <w:tcW w:w="2580" w:type="dxa"/>
            <w:tcBorders>
              <w:top w:val="nil"/>
              <w:left w:val="nil"/>
              <w:bottom w:val="nil"/>
              <w:right w:val="nil"/>
            </w:tcBorders>
            <w:shd w:val="clear" w:color="auto" w:fill="auto"/>
            <w:noWrap/>
            <w:vAlign w:val="bottom"/>
            <w:hideMark/>
          </w:tcPr>
          <w:p w14:paraId="5AF4B52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78D786F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SYDNEY 223 (-) VS AD LED,SYDNEY 223 (U) VS AD LED</w:t>
            </w:r>
          </w:p>
        </w:tc>
        <w:tc>
          <w:tcPr>
            <w:tcW w:w="1572" w:type="dxa"/>
            <w:tcBorders>
              <w:top w:val="nil"/>
              <w:left w:val="nil"/>
              <w:bottom w:val="nil"/>
              <w:right w:val="nil"/>
            </w:tcBorders>
            <w:shd w:val="clear" w:color="auto" w:fill="auto"/>
            <w:noWrap/>
            <w:vAlign w:val="bottom"/>
            <w:hideMark/>
          </w:tcPr>
          <w:p w14:paraId="7F61A91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ACR0274</w:t>
            </w:r>
          </w:p>
        </w:tc>
      </w:tr>
      <w:tr w:rsidR="00DD4D31" w:rsidRPr="00DB2785" w14:paraId="53B583F4" w14:textId="77777777" w:rsidTr="005D2F98">
        <w:trPr>
          <w:trHeight w:val="300"/>
        </w:trPr>
        <w:tc>
          <w:tcPr>
            <w:tcW w:w="2580" w:type="dxa"/>
            <w:tcBorders>
              <w:top w:val="nil"/>
              <w:left w:val="nil"/>
              <w:bottom w:val="nil"/>
              <w:right w:val="nil"/>
            </w:tcBorders>
            <w:shd w:val="clear" w:color="auto" w:fill="auto"/>
            <w:noWrap/>
            <w:vAlign w:val="bottom"/>
            <w:hideMark/>
          </w:tcPr>
          <w:p w14:paraId="11C5C56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6B31BF1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SYDNEY 210 XL (U) VS AD LED,SYDNEY 210 XL (-) VS AD LED</w:t>
            </w:r>
          </w:p>
        </w:tc>
        <w:tc>
          <w:tcPr>
            <w:tcW w:w="1572" w:type="dxa"/>
            <w:tcBorders>
              <w:top w:val="nil"/>
              <w:left w:val="nil"/>
              <w:bottom w:val="nil"/>
              <w:right w:val="nil"/>
            </w:tcBorders>
            <w:shd w:val="clear" w:color="auto" w:fill="auto"/>
            <w:noWrap/>
            <w:vAlign w:val="bottom"/>
            <w:hideMark/>
          </w:tcPr>
          <w:p w14:paraId="6E7D305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ACR0272</w:t>
            </w:r>
          </w:p>
        </w:tc>
      </w:tr>
      <w:tr w:rsidR="00DD4D31" w:rsidRPr="00DB2785" w14:paraId="180C5850" w14:textId="77777777" w:rsidTr="005D2F98">
        <w:trPr>
          <w:trHeight w:val="300"/>
        </w:trPr>
        <w:tc>
          <w:tcPr>
            <w:tcW w:w="2580" w:type="dxa"/>
            <w:tcBorders>
              <w:top w:val="nil"/>
              <w:left w:val="nil"/>
              <w:bottom w:val="nil"/>
              <w:right w:val="nil"/>
            </w:tcBorders>
            <w:shd w:val="clear" w:color="auto" w:fill="auto"/>
            <w:noWrap/>
            <w:vAlign w:val="bottom"/>
            <w:hideMark/>
          </w:tcPr>
          <w:p w14:paraId="7594009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49E71EE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SYDNEY 250 XL (-) VS AD LED,SYDNEY 250 XL (U) VS AD LED</w:t>
            </w:r>
          </w:p>
        </w:tc>
        <w:tc>
          <w:tcPr>
            <w:tcW w:w="1572" w:type="dxa"/>
            <w:tcBorders>
              <w:top w:val="nil"/>
              <w:left w:val="nil"/>
              <w:bottom w:val="nil"/>
              <w:right w:val="nil"/>
            </w:tcBorders>
            <w:shd w:val="clear" w:color="auto" w:fill="auto"/>
            <w:noWrap/>
            <w:vAlign w:val="bottom"/>
            <w:hideMark/>
          </w:tcPr>
          <w:p w14:paraId="42998EE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ACR0265</w:t>
            </w:r>
          </w:p>
        </w:tc>
      </w:tr>
      <w:tr w:rsidR="00DD4D31" w:rsidRPr="00DB2785" w14:paraId="2819AC3C" w14:textId="77777777" w:rsidTr="005D2F98">
        <w:trPr>
          <w:trHeight w:val="300"/>
        </w:trPr>
        <w:tc>
          <w:tcPr>
            <w:tcW w:w="2580" w:type="dxa"/>
            <w:tcBorders>
              <w:top w:val="nil"/>
              <w:left w:val="nil"/>
              <w:bottom w:val="nil"/>
              <w:right w:val="nil"/>
            </w:tcBorders>
            <w:shd w:val="clear" w:color="auto" w:fill="auto"/>
            <w:noWrap/>
            <w:vAlign w:val="bottom"/>
            <w:hideMark/>
          </w:tcPr>
          <w:p w14:paraId="2CA4BC7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46DF256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SYDNEY 250 (U) VS AD LED,SYDNEY 250 (-) VS AD LED</w:t>
            </w:r>
          </w:p>
        </w:tc>
        <w:tc>
          <w:tcPr>
            <w:tcW w:w="1572" w:type="dxa"/>
            <w:tcBorders>
              <w:top w:val="nil"/>
              <w:left w:val="nil"/>
              <w:bottom w:val="nil"/>
              <w:right w:val="nil"/>
            </w:tcBorders>
            <w:shd w:val="clear" w:color="auto" w:fill="auto"/>
            <w:noWrap/>
            <w:vAlign w:val="bottom"/>
            <w:hideMark/>
          </w:tcPr>
          <w:p w14:paraId="79AACA2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ACR0228</w:t>
            </w:r>
          </w:p>
        </w:tc>
      </w:tr>
      <w:tr w:rsidR="00DD4D31" w:rsidRPr="00DB2785" w14:paraId="375CA47F" w14:textId="77777777" w:rsidTr="005D2F98">
        <w:trPr>
          <w:trHeight w:val="300"/>
        </w:trPr>
        <w:tc>
          <w:tcPr>
            <w:tcW w:w="2580" w:type="dxa"/>
            <w:tcBorders>
              <w:top w:val="nil"/>
              <w:left w:val="nil"/>
              <w:bottom w:val="nil"/>
              <w:right w:val="nil"/>
            </w:tcBorders>
            <w:shd w:val="clear" w:color="auto" w:fill="auto"/>
            <w:noWrap/>
            <w:vAlign w:val="bottom"/>
            <w:hideMark/>
          </w:tcPr>
          <w:p w14:paraId="7BF135A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6FA4999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SYDNEY 213 (-) VS AD LED,SYDNEY 213 (U) VS AD LED</w:t>
            </w:r>
          </w:p>
        </w:tc>
        <w:tc>
          <w:tcPr>
            <w:tcW w:w="1572" w:type="dxa"/>
            <w:tcBorders>
              <w:top w:val="nil"/>
              <w:left w:val="nil"/>
              <w:bottom w:val="nil"/>
              <w:right w:val="nil"/>
            </w:tcBorders>
            <w:shd w:val="clear" w:color="auto" w:fill="auto"/>
            <w:noWrap/>
            <w:vAlign w:val="bottom"/>
            <w:hideMark/>
          </w:tcPr>
          <w:p w14:paraId="18A61AB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ACR0179</w:t>
            </w:r>
          </w:p>
        </w:tc>
      </w:tr>
      <w:tr w:rsidR="00DD4D31" w:rsidRPr="00DB2785" w14:paraId="38FD6297" w14:textId="77777777" w:rsidTr="005D2F98">
        <w:trPr>
          <w:trHeight w:val="300"/>
        </w:trPr>
        <w:tc>
          <w:tcPr>
            <w:tcW w:w="2580" w:type="dxa"/>
            <w:tcBorders>
              <w:top w:val="nil"/>
              <w:left w:val="nil"/>
              <w:bottom w:val="nil"/>
              <w:right w:val="nil"/>
            </w:tcBorders>
            <w:shd w:val="clear" w:color="auto" w:fill="auto"/>
            <w:noWrap/>
            <w:vAlign w:val="bottom"/>
            <w:hideMark/>
          </w:tcPr>
          <w:p w14:paraId="781F5BD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AHT</w:t>
            </w:r>
          </w:p>
        </w:tc>
        <w:tc>
          <w:tcPr>
            <w:tcW w:w="6054" w:type="dxa"/>
            <w:tcBorders>
              <w:top w:val="nil"/>
              <w:left w:val="nil"/>
              <w:bottom w:val="nil"/>
              <w:right w:val="nil"/>
            </w:tcBorders>
            <w:shd w:val="clear" w:color="auto" w:fill="auto"/>
            <w:noWrap/>
            <w:vAlign w:val="bottom"/>
            <w:hideMark/>
          </w:tcPr>
          <w:p w14:paraId="661296A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SYDNEY 230 (U) VS AD LED,SYDNEY 230 (-) VS AD LED</w:t>
            </w:r>
          </w:p>
        </w:tc>
        <w:tc>
          <w:tcPr>
            <w:tcW w:w="1572" w:type="dxa"/>
            <w:tcBorders>
              <w:top w:val="nil"/>
              <w:left w:val="nil"/>
              <w:bottom w:val="nil"/>
              <w:right w:val="nil"/>
            </w:tcBorders>
            <w:shd w:val="clear" w:color="auto" w:fill="auto"/>
            <w:noWrap/>
            <w:vAlign w:val="bottom"/>
            <w:hideMark/>
          </w:tcPr>
          <w:p w14:paraId="7229646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ACR0180</w:t>
            </w:r>
          </w:p>
        </w:tc>
      </w:tr>
      <w:tr w:rsidR="00DD4D31" w:rsidRPr="00DB2785" w14:paraId="64FA4565" w14:textId="77777777" w:rsidTr="005D2F98">
        <w:trPr>
          <w:trHeight w:val="300"/>
        </w:trPr>
        <w:tc>
          <w:tcPr>
            <w:tcW w:w="2580" w:type="dxa"/>
            <w:tcBorders>
              <w:top w:val="nil"/>
              <w:left w:val="nil"/>
              <w:bottom w:val="nil"/>
              <w:right w:val="nil"/>
            </w:tcBorders>
            <w:shd w:val="clear" w:color="auto" w:fill="auto"/>
            <w:noWrap/>
            <w:vAlign w:val="bottom"/>
            <w:hideMark/>
          </w:tcPr>
          <w:p w14:paraId="6BBC03E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Arneg</w:t>
            </w:r>
          </w:p>
        </w:tc>
        <w:tc>
          <w:tcPr>
            <w:tcW w:w="6054" w:type="dxa"/>
            <w:tcBorders>
              <w:top w:val="nil"/>
              <w:left w:val="nil"/>
              <w:bottom w:val="nil"/>
              <w:right w:val="nil"/>
            </w:tcBorders>
            <w:shd w:val="clear" w:color="auto" w:fill="auto"/>
            <w:noWrap/>
            <w:vAlign w:val="bottom"/>
            <w:hideMark/>
          </w:tcPr>
          <w:p w14:paraId="26EEDF4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SENDAI *** H125/H126,SENDAI 2 **,SENDAI 2 85 H125 R134a/R290/R744,SENDAI 2 85 R134a/R290/R744</w:t>
            </w:r>
          </w:p>
        </w:tc>
        <w:tc>
          <w:tcPr>
            <w:tcW w:w="1572" w:type="dxa"/>
            <w:tcBorders>
              <w:top w:val="nil"/>
              <w:left w:val="nil"/>
              <w:bottom w:val="nil"/>
              <w:right w:val="nil"/>
            </w:tcBorders>
            <w:shd w:val="clear" w:color="auto" w:fill="auto"/>
            <w:noWrap/>
            <w:vAlign w:val="bottom"/>
            <w:hideMark/>
          </w:tcPr>
          <w:p w14:paraId="34F98F4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ACR0819</w:t>
            </w:r>
          </w:p>
        </w:tc>
      </w:tr>
      <w:tr w:rsidR="00DD4D31" w:rsidRPr="00DB2785" w14:paraId="78D6050B" w14:textId="77777777" w:rsidTr="005D2F98">
        <w:trPr>
          <w:trHeight w:val="300"/>
        </w:trPr>
        <w:tc>
          <w:tcPr>
            <w:tcW w:w="2580" w:type="dxa"/>
            <w:tcBorders>
              <w:top w:val="nil"/>
              <w:left w:val="nil"/>
              <w:bottom w:val="nil"/>
              <w:right w:val="nil"/>
            </w:tcBorders>
            <w:shd w:val="clear" w:color="auto" w:fill="auto"/>
            <w:noWrap/>
            <w:vAlign w:val="bottom"/>
            <w:hideMark/>
          </w:tcPr>
          <w:p w14:paraId="7045332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Arneg</w:t>
            </w:r>
          </w:p>
        </w:tc>
        <w:tc>
          <w:tcPr>
            <w:tcW w:w="6054" w:type="dxa"/>
            <w:tcBorders>
              <w:top w:val="nil"/>
              <w:left w:val="nil"/>
              <w:bottom w:val="nil"/>
              <w:right w:val="nil"/>
            </w:tcBorders>
            <w:shd w:val="clear" w:color="auto" w:fill="auto"/>
            <w:noWrap/>
            <w:vAlign w:val="bottom"/>
            <w:hideMark/>
          </w:tcPr>
          <w:p w14:paraId="29C7EB2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VALDES 3 250 23050</w:t>
            </w:r>
          </w:p>
        </w:tc>
        <w:tc>
          <w:tcPr>
            <w:tcW w:w="1572" w:type="dxa"/>
            <w:tcBorders>
              <w:top w:val="nil"/>
              <w:left w:val="nil"/>
              <w:bottom w:val="nil"/>
              <w:right w:val="nil"/>
            </w:tcBorders>
            <w:shd w:val="clear" w:color="auto" w:fill="auto"/>
            <w:noWrap/>
            <w:vAlign w:val="bottom"/>
            <w:hideMark/>
          </w:tcPr>
          <w:p w14:paraId="759539C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ACR0542</w:t>
            </w:r>
          </w:p>
        </w:tc>
      </w:tr>
      <w:tr w:rsidR="00DD4D31" w:rsidRPr="00DB2785" w14:paraId="10636342" w14:textId="77777777" w:rsidTr="005D2F98">
        <w:trPr>
          <w:trHeight w:val="300"/>
        </w:trPr>
        <w:tc>
          <w:tcPr>
            <w:tcW w:w="2580" w:type="dxa"/>
            <w:tcBorders>
              <w:top w:val="nil"/>
              <w:left w:val="nil"/>
              <w:bottom w:val="nil"/>
              <w:right w:val="nil"/>
            </w:tcBorders>
            <w:shd w:val="clear" w:color="auto" w:fill="auto"/>
            <w:noWrap/>
            <w:vAlign w:val="bottom"/>
            <w:hideMark/>
          </w:tcPr>
          <w:p w14:paraId="458C661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Arneg</w:t>
            </w:r>
          </w:p>
        </w:tc>
        <w:tc>
          <w:tcPr>
            <w:tcW w:w="6054" w:type="dxa"/>
            <w:tcBorders>
              <w:top w:val="nil"/>
              <w:left w:val="nil"/>
              <w:bottom w:val="nil"/>
              <w:right w:val="nil"/>
            </w:tcBorders>
            <w:shd w:val="clear" w:color="auto" w:fill="auto"/>
            <w:noWrap/>
            <w:vAlign w:val="bottom"/>
            <w:hideMark/>
          </w:tcPr>
          <w:p w14:paraId="36364EC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KORINTHOS 2 VD 250 23050,KORINTHOS 2 VCB 250 23050</w:t>
            </w:r>
          </w:p>
        </w:tc>
        <w:tc>
          <w:tcPr>
            <w:tcW w:w="1572" w:type="dxa"/>
            <w:tcBorders>
              <w:top w:val="nil"/>
              <w:left w:val="nil"/>
              <w:bottom w:val="nil"/>
              <w:right w:val="nil"/>
            </w:tcBorders>
            <w:shd w:val="clear" w:color="auto" w:fill="auto"/>
            <w:noWrap/>
            <w:vAlign w:val="bottom"/>
            <w:hideMark/>
          </w:tcPr>
          <w:p w14:paraId="5C785BB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ACR0541</w:t>
            </w:r>
          </w:p>
        </w:tc>
      </w:tr>
      <w:tr w:rsidR="00DD4D31" w:rsidRPr="00DB2785" w14:paraId="4CDD6F6D" w14:textId="77777777" w:rsidTr="005D2F98">
        <w:trPr>
          <w:trHeight w:val="300"/>
        </w:trPr>
        <w:tc>
          <w:tcPr>
            <w:tcW w:w="2580" w:type="dxa"/>
            <w:tcBorders>
              <w:top w:val="nil"/>
              <w:left w:val="nil"/>
              <w:bottom w:val="nil"/>
              <w:right w:val="nil"/>
            </w:tcBorders>
            <w:shd w:val="clear" w:color="auto" w:fill="auto"/>
            <w:noWrap/>
            <w:vAlign w:val="bottom"/>
            <w:hideMark/>
          </w:tcPr>
          <w:p w14:paraId="4FE3A46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Arneg</w:t>
            </w:r>
          </w:p>
        </w:tc>
        <w:tc>
          <w:tcPr>
            <w:tcW w:w="6054" w:type="dxa"/>
            <w:tcBorders>
              <w:top w:val="nil"/>
              <w:left w:val="nil"/>
              <w:bottom w:val="nil"/>
              <w:right w:val="nil"/>
            </w:tcBorders>
            <w:shd w:val="clear" w:color="auto" w:fill="auto"/>
            <w:noWrap/>
            <w:vAlign w:val="bottom"/>
            <w:hideMark/>
          </w:tcPr>
          <w:p w14:paraId="6B2703E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GLASGOW FH VENT. VDL 366 23050</w:t>
            </w:r>
          </w:p>
        </w:tc>
        <w:tc>
          <w:tcPr>
            <w:tcW w:w="1572" w:type="dxa"/>
            <w:tcBorders>
              <w:top w:val="nil"/>
              <w:left w:val="nil"/>
              <w:bottom w:val="nil"/>
              <w:right w:val="nil"/>
            </w:tcBorders>
            <w:shd w:val="clear" w:color="auto" w:fill="auto"/>
            <w:noWrap/>
            <w:vAlign w:val="bottom"/>
            <w:hideMark/>
          </w:tcPr>
          <w:p w14:paraId="52CE3BE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ACR0441</w:t>
            </w:r>
          </w:p>
        </w:tc>
      </w:tr>
      <w:tr w:rsidR="00DD4D31" w:rsidRPr="00DB2785" w14:paraId="64C34220" w14:textId="77777777" w:rsidTr="005D2F98">
        <w:trPr>
          <w:trHeight w:val="300"/>
        </w:trPr>
        <w:tc>
          <w:tcPr>
            <w:tcW w:w="2580" w:type="dxa"/>
            <w:tcBorders>
              <w:top w:val="nil"/>
              <w:left w:val="nil"/>
              <w:bottom w:val="nil"/>
              <w:right w:val="nil"/>
            </w:tcBorders>
            <w:shd w:val="clear" w:color="auto" w:fill="auto"/>
            <w:noWrap/>
            <w:vAlign w:val="bottom"/>
            <w:hideMark/>
          </w:tcPr>
          <w:p w14:paraId="6608864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AUSTRAL</w:t>
            </w:r>
          </w:p>
        </w:tc>
        <w:tc>
          <w:tcPr>
            <w:tcW w:w="6054" w:type="dxa"/>
            <w:tcBorders>
              <w:top w:val="nil"/>
              <w:left w:val="nil"/>
              <w:bottom w:val="nil"/>
              <w:right w:val="nil"/>
            </w:tcBorders>
            <w:shd w:val="clear" w:color="auto" w:fill="auto"/>
            <w:noWrap/>
            <w:vAlign w:val="bottom"/>
            <w:hideMark/>
          </w:tcPr>
          <w:p w14:paraId="70136DC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KM22S9DEJ</w:t>
            </w:r>
          </w:p>
        </w:tc>
        <w:tc>
          <w:tcPr>
            <w:tcW w:w="1572" w:type="dxa"/>
            <w:tcBorders>
              <w:top w:val="nil"/>
              <w:left w:val="nil"/>
              <w:bottom w:val="nil"/>
              <w:right w:val="nil"/>
            </w:tcBorders>
            <w:shd w:val="clear" w:color="auto" w:fill="auto"/>
            <w:noWrap/>
            <w:vAlign w:val="bottom"/>
            <w:hideMark/>
          </w:tcPr>
          <w:p w14:paraId="3466BF3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ACR0817</w:t>
            </w:r>
          </w:p>
        </w:tc>
      </w:tr>
      <w:tr w:rsidR="00DD4D31" w:rsidRPr="00DB2785" w14:paraId="7502E3AB" w14:textId="77777777" w:rsidTr="005D2F98">
        <w:trPr>
          <w:trHeight w:val="300"/>
        </w:trPr>
        <w:tc>
          <w:tcPr>
            <w:tcW w:w="2580" w:type="dxa"/>
            <w:tcBorders>
              <w:top w:val="nil"/>
              <w:left w:val="nil"/>
              <w:bottom w:val="nil"/>
              <w:right w:val="nil"/>
            </w:tcBorders>
            <w:shd w:val="clear" w:color="auto" w:fill="auto"/>
            <w:noWrap/>
            <w:vAlign w:val="bottom"/>
            <w:hideMark/>
          </w:tcPr>
          <w:p w14:paraId="31CCC3F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AUSTRAL</w:t>
            </w:r>
          </w:p>
        </w:tc>
        <w:tc>
          <w:tcPr>
            <w:tcW w:w="6054" w:type="dxa"/>
            <w:tcBorders>
              <w:top w:val="nil"/>
              <w:left w:val="nil"/>
              <w:bottom w:val="nil"/>
              <w:right w:val="nil"/>
            </w:tcBorders>
            <w:shd w:val="clear" w:color="auto" w:fill="auto"/>
            <w:noWrap/>
            <w:vAlign w:val="bottom"/>
            <w:hideMark/>
          </w:tcPr>
          <w:p w14:paraId="17864AE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KM20N9PTSC,KM20N9MSC,KM20N9PTSCG,KM20N9MSCG</w:t>
            </w:r>
          </w:p>
        </w:tc>
        <w:tc>
          <w:tcPr>
            <w:tcW w:w="1572" w:type="dxa"/>
            <w:tcBorders>
              <w:top w:val="nil"/>
              <w:left w:val="nil"/>
              <w:bottom w:val="nil"/>
              <w:right w:val="nil"/>
            </w:tcBorders>
            <w:shd w:val="clear" w:color="auto" w:fill="auto"/>
            <w:noWrap/>
            <w:vAlign w:val="bottom"/>
            <w:hideMark/>
          </w:tcPr>
          <w:p w14:paraId="15F50D1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ACR0816</w:t>
            </w:r>
          </w:p>
        </w:tc>
      </w:tr>
      <w:tr w:rsidR="00DD4D31" w:rsidRPr="00DB2785" w14:paraId="06CDC481" w14:textId="77777777" w:rsidTr="005D2F98">
        <w:trPr>
          <w:trHeight w:val="300"/>
        </w:trPr>
        <w:tc>
          <w:tcPr>
            <w:tcW w:w="2580" w:type="dxa"/>
            <w:tcBorders>
              <w:top w:val="nil"/>
              <w:left w:val="nil"/>
              <w:bottom w:val="nil"/>
              <w:right w:val="nil"/>
            </w:tcBorders>
            <w:shd w:val="clear" w:color="auto" w:fill="auto"/>
            <w:noWrap/>
            <w:vAlign w:val="bottom"/>
            <w:hideMark/>
          </w:tcPr>
          <w:p w14:paraId="0AE5148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AUSTRAL</w:t>
            </w:r>
          </w:p>
        </w:tc>
        <w:tc>
          <w:tcPr>
            <w:tcW w:w="6054" w:type="dxa"/>
            <w:tcBorders>
              <w:top w:val="nil"/>
              <w:left w:val="nil"/>
              <w:bottom w:val="nil"/>
              <w:right w:val="nil"/>
            </w:tcBorders>
            <w:shd w:val="clear" w:color="auto" w:fill="auto"/>
            <w:noWrap/>
            <w:vAlign w:val="bottom"/>
            <w:hideMark/>
          </w:tcPr>
          <w:p w14:paraId="115241C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KJ10W4PRSC,KJ09W4PRSC</w:t>
            </w:r>
          </w:p>
        </w:tc>
        <w:tc>
          <w:tcPr>
            <w:tcW w:w="1572" w:type="dxa"/>
            <w:tcBorders>
              <w:top w:val="nil"/>
              <w:left w:val="nil"/>
              <w:bottom w:val="nil"/>
              <w:right w:val="nil"/>
            </w:tcBorders>
            <w:shd w:val="clear" w:color="auto" w:fill="auto"/>
            <w:noWrap/>
            <w:vAlign w:val="bottom"/>
            <w:hideMark/>
          </w:tcPr>
          <w:p w14:paraId="1BB195D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ACR0481</w:t>
            </w:r>
          </w:p>
        </w:tc>
      </w:tr>
      <w:tr w:rsidR="00DD4D31" w:rsidRPr="00DB2785" w14:paraId="0253365F" w14:textId="77777777" w:rsidTr="005D2F98">
        <w:trPr>
          <w:trHeight w:val="300"/>
        </w:trPr>
        <w:tc>
          <w:tcPr>
            <w:tcW w:w="2580" w:type="dxa"/>
            <w:tcBorders>
              <w:top w:val="nil"/>
              <w:left w:val="nil"/>
              <w:bottom w:val="nil"/>
              <w:right w:val="nil"/>
            </w:tcBorders>
            <w:shd w:val="clear" w:color="auto" w:fill="auto"/>
            <w:noWrap/>
            <w:vAlign w:val="bottom"/>
            <w:hideMark/>
          </w:tcPr>
          <w:p w14:paraId="1EF83E3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AUSTUNE</w:t>
            </w:r>
          </w:p>
        </w:tc>
        <w:tc>
          <w:tcPr>
            <w:tcW w:w="6054" w:type="dxa"/>
            <w:tcBorders>
              <w:top w:val="nil"/>
              <w:left w:val="nil"/>
              <w:bottom w:val="nil"/>
              <w:right w:val="nil"/>
            </w:tcBorders>
            <w:shd w:val="clear" w:color="auto" w:fill="auto"/>
            <w:noWrap/>
            <w:vAlign w:val="bottom"/>
            <w:hideMark/>
          </w:tcPr>
          <w:p w14:paraId="3477840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CFE7GH-R1875</w:t>
            </w:r>
          </w:p>
        </w:tc>
        <w:tc>
          <w:tcPr>
            <w:tcW w:w="1572" w:type="dxa"/>
            <w:tcBorders>
              <w:top w:val="nil"/>
              <w:left w:val="nil"/>
              <w:bottom w:val="nil"/>
              <w:right w:val="nil"/>
            </w:tcBorders>
            <w:shd w:val="clear" w:color="auto" w:fill="auto"/>
            <w:noWrap/>
            <w:vAlign w:val="bottom"/>
            <w:hideMark/>
          </w:tcPr>
          <w:p w14:paraId="68117F7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ACR0191</w:t>
            </w:r>
          </w:p>
        </w:tc>
      </w:tr>
      <w:tr w:rsidR="00DD4D31" w:rsidRPr="00DB2785" w14:paraId="716654EA" w14:textId="77777777" w:rsidTr="005D2F98">
        <w:trPr>
          <w:trHeight w:val="300"/>
        </w:trPr>
        <w:tc>
          <w:tcPr>
            <w:tcW w:w="2580" w:type="dxa"/>
            <w:tcBorders>
              <w:top w:val="nil"/>
              <w:left w:val="nil"/>
              <w:bottom w:val="nil"/>
              <w:right w:val="nil"/>
            </w:tcBorders>
            <w:shd w:val="clear" w:color="auto" w:fill="auto"/>
            <w:noWrap/>
            <w:vAlign w:val="bottom"/>
            <w:hideMark/>
          </w:tcPr>
          <w:p w14:paraId="4D599AF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CARRIER</w:t>
            </w:r>
          </w:p>
        </w:tc>
        <w:tc>
          <w:tcPr>
            <w:tcW w:w="6054" w:type="dxa"/>
            <w:tcBorders>
              <w:top w:val="nil"/>
              <w:left w:val="nil"/>
              <w:bottom w:val="nil"/>
              <w:right w:val="nil"/>
            </w:tcBorders>
            <w:shd w:val="clear" w:color="auto" w:fill="auto"/>
            <w:noWrap/>
            <w:vAlign w:val="bottom"/>
            <w:hideMark/>
          </w:tcPr>
          <w:p w14:paraId="019A3E3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DB-AGDF5D390</w:t>
            </w:r>
          </w:p>
        </w:tc>
        <w:tc>
          <w:tcPr>
            <w:tcW w:w="1572" w:type="dxa"/>
            <w:tcBorders>
              <w:top w:val="nil"/>
              <w:left w:val="nil"/>
              <w:bottom w:val="nil"/>
              <w:right w:val="nil"/>
            </w:tcBorders>
            <w:shd w:val="clear" w:color="auto" w:fill="auto"/>
            <w:noWrap/>
            <w:vAlign w:val="bottom"/>
            <w:hideMark/>
          </w:tcPr>
          <w:p w14:paraId="1551779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ACR0215</w:t>
            </w:r>
          </w:p>
        </w:tc>
      </w:tr>
      <w:tr w:rsidR="00DD4D31" w:rsidRPr="00DB2785" w14:paraId="448293F7" w14:textId="77777777" w:rsidTr="005D2F98">
        <w:trPr>
          <w:trHeight w:val="300"/>
        </w:trPr>
        <w:tc>
          <w:tcPr>
            <w:tcW w:w="2580" w:type="dxa"/>
            <w:tcBorders>
              <w:top w:val="nil"/>
              <w:left w:val="nil"/>
              <w:bottom w:val="nil"/>
              <w:right w:val="nil"/>
            </w:tcBorders>
            <w:shd w:val="clear" w:color="auto" w:fill="auto"/>
            <w:noWrap/>
            <w:vAlign w:val="bottom"/>
            <w:hideMark/>
          </w:tcPr>
          <w:p w14:paraId="7DD4980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CARRIER</w:t>
            </w:r>
          </w:p>
        </w:tc>
        <w:tc>
          <w:tcPr>
            <w:tcW w:w="6054" w:type="dxa"/>
            <w:tcBorders>
              <w:top w:val="nil"/>
              <w:left w:val="nil"/>
              <w:bottom w:val="nil"/>
              <w:right w:val="nil"/>
            </w:tcBorders>
            <w:shd w:val="clear" w:color="auto" w:fill="auto"/>
            <w:noWrap/>
            <w:vAlign w:val="bottom"/>
            <w:hideMark/>
          </w:tcPr>
          <w:p w14:paraId="5FD8D58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DB-AGDF4D313</w:t>
            </w:r>
          </w:p>
        </w:tc>
        <w:tc>
          <w:tcPr>
            <w:tcW w:w="1572" w:type="dxa"/>
            <w:tcBorders>
              <w:top w:val="nil"/>
              <w:left w:val="nil"/>
              <w:bottom w:val="nil"/>
              <w:right w:val="nil"/>
            </w:tcBorders>
            <w:shd w:val="clear" w:color="auto" w:fill="auto"/>
            <w:noWrap/>
            <w:vAlign w:val="bottom"/>
            <w:hideMark/>
          </w:tcPr>
          <w:p w14:paraId="1C85650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ACR0224</w:t>
            </w:r>
          </w:p>
        </w:tc>
      </w:tr>
      <w:tr w:rsidR="00DD4D31" w:rsidRPr="00DB2785" w14:paraId="473D4C97" w14:textId="77777777" w:rsidTr="005D2F98">
        <w:trPr>
          <w:trHeight w:val="300"/>
        </w:trPr>
        <w:tc>
          <w:tcPr>
            <w:tcW w:w="2580" w:type="dxa"/>
            <w:tcBorders>
              <w:top w:val="nil"/>
              <w:left w:val="nil"/>
              <w:bottom w:val="nil"/>
              <w:right w:val="nil"/>
            </w:tcBorders>
            <w:shd w:val="clear" w:color="auto" w:fill="auto"/>
            <w:noWrap/>
            <w:vAlign w:val="bottom"/>
            <w:hideMark/>
          </w:tcPr>
          <w:p w14:paraId="6073485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lastRenderedPageBreak/>
              <w:t>CARRIER</w:t>
            </w:r>
          </w:p>
        </w:tc>
        <w:tc>
          <w:tcPr>
            <w:tcW w:w="6054" w:type="dxa"/>
            <w:tcBorders>
              <w:top w:val="nil"/>
              <w:left w:val="nil"/>
              <w:bottom w:val="nil"/>
              <w:right w:val="nil"/>
            </w:tcBorders>
            <w:shd w:val="clear" w:color="auto" w:fill="auto"/>
            <w:noWrap/>
            <w:vAlign w:val="bottom"/>
            <w:hideMark/>
          </w:tcPr>
          <w:p w14:paraId="41AA203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DB-AGDF3D235</w:t>
            </w:r>
          </w:p>
        </w:tc>
        <w:tc>
          <w:tcPr>
            <w:tcW w:w="1572" w:type="dxa"/>
            <w:tcBorders>
              <w:top w:val="nil"/>
              <w:left w:val="nil"/>
              <w:bottom w:val="nil"/>
              <w:right w:val="nil"/>
            </w:tcBorders>
            <w:shd w:val="clear" w:color="auto" w:fill="auto"/>
            <w:noWrap/>
            <w:vAlign w:val="bottom"/>
            <w:hideMark/>
          </w:tcPr>
          <w:p w14:paraId="36A3DC0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ACR0216</w:t>
            </w:r>
          </w:p>
        </w:tc>
      </w:tr>
      <w:tr w:rsidR="00DD4D31" w:rsidRPr="00DB2785" w14:paraId="299DA18A" w14:textId="77777777" w:rsidTr="005D2F98">
        <w:trPr>
          <w:trHeight w:val="300"/>
        </w:trPr>
        <w:tc>
          <w:tcPr>
            <w:tcW w:w="2580" w:type="dxa"/>
            <w:tcBorders>
              <w:top w:val="nil"/>
              <w:left w:val="nil"/>
              <w:bottom w:val="nil"/>
              <w:right w:val="nil"/>
            </w:tcBorders>
            <w:shd w:val="clear" w:color="auto" w:fill="auto"/>
            <w:noWrap/>
            <w:vAlign w:val="bottom"/>
            <w:hideMark/>
          </w:tcPr>
          <w:p w14:paraId="15B0185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CARRIER</w:t>
            </w:r>
          </w:p>
        </w:tc>
        <w:tc>
          <w:tcPr>
            <w:tcW w:w="6054" w:type="dxa"/>
            <w:tcBorders>
              <w:top w:val="nil"/>
              <w:left w:val="nil"/>
              <w:bottom w:val="nil"/>
              <w:right w:val="nil"/>
            </w:tcBorders>
            <w:shd w:val="clear" w:color="auto" w:fill="auto"/>
            <w:noWrap/>
            <w:vAlign w:val="bottom"/>
            <w:hideMark/>
          </w:tcPr>
          <w:p w14:paraId="1FA2B97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DB-AGDF2D156</w:t>
            </w:r>
          </w:p>
        </w:tc>
        <w:tc>
          <w:tcPr>
            <w:tcW w:w="1572" w:type="dxa"/>
            <w:tcBorders>
              <w:top w:val="nil"/>
              <w:left w:val="nil"/>
              <w:bottom w:val="nil"/>
              <w:right w:val="nil"/>
            </w:tcBorders>
            <w:shd w:val="clear" w:color="auto" w:fill="auto"/>
            <w:noWrap/>
            <w:vAlign w:val="bottom"/>
            <w:hideMark/>
          </w:tcPr>
          <w:p w14:paraId="40B2E23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ACR0225</w:t>
            </w:r>
          </w:p>
        </w:tc>
      </w:tr>
      <w:tr w:rsidR="00DD4D31" w:rsidRPr="00DB2785" w14:paraId="46BBD451" w14:textId="77777777" w:rsidTr="005D2F98">
        <w:trPr>
          <w:trHeight w:val="300"/>
        </w:trPr>
        <w:tc>
          <w:tcPr>
            <w:tcW w:w="2580" w:type="dxa"/>
            <w:tcBorders>
              <w:top w:val="nil"/>
              <w:left w:val="nil"/>
              <w:bottom w:val="nil"/>
              <w:right w:val="nil"/>
            </w:tcBorders>
            <w:shd w:val="clear" w:color="auto" w:fill="auto"/>
            <w:noWrap/>
            <w:vAlign w:val="bottom"/>
            <w:hideMark/>
          </w:tcPr>
          <w:p w14:paraId="1F4AF62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CARRIER</w:t>
            </w:r>
          </w:p>
        </w:tc>
        <w:tc>
          <w:tcPr>
            <w:tcW w:w="6054" w:type="dxa"/>
            <w:tcBorders>
              <w:top w:val="nil"/>
              <w:left w:val="nil"/>
              <w:bottom w:val="nil"/>
              <w:right w:val="nil"/>
            </w:tcBorders>
            <w:shd w:val="clear" w:color="auto" w:fill="auto"/>
            <w:noWrap/>
            <w:vAlign w:val="bottom"/>
            <w:hideMark/>
          </w:tcPr>
          <w:p w14:paraId="19D16FBD"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Mendos</w:t>
            </w:r>
            <w:proofErr w:type="spellEnd"/>
            <w:r w:rsidRPr="00DB2785">
              <w:rPr>
                <w:rFonts w:eastAsia="Times New Roman"/>
                <w:color w:val="000000"/>
                <w:sz w:val="20"/>
                <w:lang w:eastAsia="en-AU"/>
              </w:rPr>
              <w:t xml:space="preserve"> LU M 375</w:t>
            </w:r>
          </w:p>
        </w:tc>
        <w:tc>
          <w:tcPr>
            <w:tcW w:w="1572" w:type="dxa"/>
            <w:tcBorders>
              <w:top w:val="nil"/>
              <w:left w:val="nil"/>
              <w:bottom w:val="nil"/>
              <w:right w:val="nil"/>
            </w:tcBorders>
            <w:shd w:val="clear" w:color="auto" w:fill="auto"/>
            <w:noWrap/>
            <w:vAlign w:val="bottom"/>
            <w:hideMark/>
          </w:tcPr>
          <w:p w14:paraId="12B8630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ACR0226</w:t>
            </w:r>
          </w:p>
        </w:tc>
      </w:tr>
      <w:tr w:rsidR="00DD4D31" w:rsidRPr="00DB2785" w14:paraId="6100AE0E" w14:textId="77777777" w:rsidTr="005D2F98">
        <w:trPr>
          <w:trHeight w:val="300"/>
        </w:trPr>
        <w:tc>
          <w:tcPr>
            <w:tcW w:w="2580" w:type="dxa"/>
            <w:tcBorders>
              <w:top w:val="nil"/>
              <w:left w:val="nil"/>
              <w:bottom w:val="nil"/>
              <w:right w:val="nil"/>
            </w:tcBorders>
            <w:shd w:val="clear" w:color="auto" w:fill="auto"/>
            <w:noWrap/>
            <w:vAlign w:val="bottom"/>
            <w:hideMark/>
          </w:tcPr>
          <w:p w14:paraId="2ECCF9E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CARRIER</w:t>
            </w:r>
          </w:p>
        </w:tc>
        <w:tc>
          <w:tcPr>
            <w:tcW w:w="6054" w:type="dxa"/>
            <w:tcBorders>
              <w:top w:val="nil"/>
              <w:left w:val="nil"/>
              <w:bottom w:val="nil"/>
              <w:right w:val="nil"/>
            </w:tcBorders>
            <w:shd w:val="clear" w:color="auto" w:fill="auto"/>
            <w:noWrap/>
            <w:vAlign w:val="bottom"/>
            <w:hideMark/>
          </w:tcPr>
          <w:p w14:paraId="089CAC0D"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Mendos</w:t>
            </w:r>
            <w:proofErr w:type="spellEnd"/>
            <w:r w:rsidRPr="00DB2785">
              <w:rPr>
                <w:rFonts w:eastAsia="Times New Roman"/>
                <w:color w:val="000000"/>
                <w:sz w:val="20"/>
                <w:lang w:eastAsia="en-AU"/>
              </w:rPr>
              <w:t xml:space="preserve"> LU M 250</w:t>
            </w:r>
          </w:p>
        </w:tc>
        <w:tc>
          <w:tcPr>
            <w:tcW w:w="1572" w:type="dxa"/>
            <w:tcBorders>
              <w:top w:val="nil"/>
              <w:left w:val="nil"/>
              <w:bottom w:val="nil"/>
              <w:right w:val="nil"/>
            </w:tcBorders>
            <w:shd w:val="clear" w:color="auto" w:fill="auto"/>
            <w:noWrap/>
            <w:vAlign w:val="bottom"/>
            <w:hideMark/>
          </w:tcPr>
          <w:p w14:paraId="7D8135F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ACR0221</w:t>
            </w:r>
          </w:p>
        </w:tc>
      </w:tr>
      <w:tr w:rsidR="00DD4D31" w:rsidRPr="00DB2785" w14:paraId="44C371AB" w14:textId="77777777" w:rsidTr="005D2F98">
        <w:trPr>
          <w:trHeight w:val="300"/>
        </w:trPr>
        <w:tc>
          <w:tcPr>
            <w:tcW w:w="2580" w:type="dxa"/>
            <w:tcBorders>
              <w:top w:val="nil"/>
              <w:left w:val="nil"/>
              <w:bottom w:val="nil"/>
              <w:right w:val="nil"/>
            </w:tcBorders>
            <w:shd w:val="clear" w:color="auto" w:fill="auto"/>
            <w:noWrap/>
            <w:vAlign w:val="bottom"/>
            <w:hideMark/>
          </w:tcPr>
          <w:p w14:paraId="72224133"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Coldmart</w:t>
            </w:r>
            <w:proofErr w:type="spellEnd"/>
          </w:p>
        </w:tc>
        <w:tc>
          <w:tcPr>
            <w:tcW w:w="6054" w:type="dxa"/>
            <w:tcBorders>
              <w:top w:val="nil"/>
              <w:left w:val="nil"/>
              <w:bottom w:val="nil"/>
              <w:right w:val="nil"/>
            </w:tcBorders>
            <w:shd w:val="clear" w:color="auto" w:fill="auto"/>
            <w:noWrap/>
            <w:vAlign w:val="bottom"/>
            <w:hideMark/>
          </w:tcPr>
          <w:p w14:paraId="272C33D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M4109</w:t>
            </w:r>
          </w:p>
        </w:tc>
        <w:tc>
          <w:tcPr>
            <w:tcW w:w="1572" w:type="dxa"/>
            <w:tcBorders>
              <w:top w:val="nil"/>
              <w:left w:val="nil"/>
              <w:bottom w:val="nil"/>
              <w:right w:val="nil"/>
            </w:tcBorders>
            <w:shd w:val="clear" w:color="auto" w:fill="auto"/>
            <w:noWrap/>
            <w:vAlign w:val="bottom"/>
            <w:hideMark/>
          </w:tcPr>
          <w:p w14:paraId="65CEACA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ACR0438</w:t>
            </w:r>
          </w:p>
        </w:tc>
      </w:tr>
      <w:tr w:rsidR="00DD4D31" w:rsidRPr="00DB2785" w14:paraId="3D820CBF" w14:textId="77777777" w:rsidTr="005D2F98">
        <w:trPr>
          <w:trHeight w:val="300"/>
        </w:trPr>
        <w:tc>
          <w:tcPr>
            <w:tcW w:w="2580" w:type="dxa"/>
            <w:tcBorders>
              <w:top w:val="nil"/>
              <w:left w:val="nil"/>
              <w:bottom w:val="nil"/>
              <w:right w:val="nil"/>
            </w:tcBorders>
            <w:shd w:val="clear" w:color="auto" w:fill="auto"/>
            <w:noWrap/>
            <w:vAlign w:val="bottom"/>
            <w:hideMark/>
          </w:tcPr>
          <w:p w14:paraId="18EC7A86"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Coldmart</w:t>
            </w:r>
            <w:proofErr w:type="spellEnd"/>
          </w:p>
        </w:tc>
        <w:tc>
          <w:tcPr>
            <w:tcW w:w="6054" w:type="dxa"/>
            <w:tcBorders>
              <w:top w:val="nil"/>
              <w:left w:val="nil"/>
              <w:bottom w:val="nil"/>
              <w:right w:val="nil"/>
            </w:tcBorders>
            <w:shd w:val="clear" w:color="auto" w:fill="auto"/>
            <w:noWrap/>
            <w:vAlign w:val="bottom"/>
            <w:hideMark/>
          </w:tcPr>
          <w:p w14:paraId="4325328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M4126</w:t>
            </w:r>
          </w:p>
        </w:tc>
        <w:tc>
          <w:tcPr>
            <w:tcW w:w="1572" w:type="dxa"/>
            <w:tcBorders>
              <w:top w:val="nil"/>
              <w:left w:val="nil"/>
              <w:bottom w:val="nil"/>
              <w:right w:val="nil"/>
            </w:tcBorders>
            <w:shd w:val="clear" w:color="auto" w:fill="auto"/>
            <w:noWrap/>
            <w:vAlign w:val="bottom"/>
            <w:hideMark/>
          </w:tcPr>
          <w:p w14:paraId="050F782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ACR0436</w:t>
            </w:r>
          </w:p>
        </w:tc>
      </w:tr>
      <w:tr w:rsidR="00DD4D31" w:rsidRPr="00DB2785" w14:paraId="17D3085A" w14:textId="77777777" w:rsidTr="005D2F98">
        <w:trPr>
          <w:trHeight w:val="300"/>
        </w:trPr>
        <w:tc>
          <w:tcPr>
            <w:tcW w:w="2580" w:type="dxa"/>
            <w:tcBorders>
              <w:top w:val="nil"/>
              <w:left w:val="nil"/>
              <w:bottom w:val="nil"/>
              <w:right w:val="nil"/>
            </w:tcBorders>
            <w:shd w:val="clear" w:color="auto" w:fill="auto"/>
            <w:noWrap/>
            <w:vAlign w:val="bottom"/>
            <w:hideMark/>
          </w:tcPr>
          <w:p w14:paraId="412FD048"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Coldmart</w:t>
            </w:r>
            <w:proofErr w:type="spellEnd"/>
          </w:p>
        </w:tc>
        <w:tc>
          <w:tcPr>
            <w:tcW w:w="6054" w:type="dxa"/>
            <w:tcBorders>
              <w:top w:val="nil"/>
              <w:left w:val="nil"/>
              <w:bottom w:val="nil"/>
              <w:right w:val="nil"/>
            </w:tcBorders>
            <w:shd w:val="clear" w:color="auto" w:fill="auto"/>
            <w:noWrap/>
            <w:vAlign w:val="bottom"/>
            <w:hideMark/>
          </w:tcPr>
          <w:p w14:paraId="62562C4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M4113</w:t>
            </w:r>
          </w:p>
        </w:tc>
        <w:tc>
          <w:tcPr>
            <w:tcW w:w="1572" w:type="dxa"/>
            <w:tcBorders>
              <w:top w:val="nil"/>
              <w:left w:val="nil"/>
              <w:bottom w:val="nil"/>
              <w:right w:val="nil"/>
            </w:tcBorders>
            <w:shd w:val="clear" w:color="auto" w:fill="auto"/>
            <w:noWrap/>
            <w:vAlign w:val="bottom"/>
            <w:hideMark/>
          </w:tcPr>
          <w:p w14:paraId="1EED7CA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ACR0435</w:t>
            </w:r>
          </w:p>
        </w:tc>
      </w:tr>
      <w:tr w:rsidR="00DD4D31" w:rsidRPr="00DB2785" w14:paraId="029EFC3E" w14:textId="77777777" w:rsidTr="005D2F98">
        <w:trPr>
          <w:trHeight w:val="300"/>
        </w:trPr>
        <w:tc>
          <w:tcPr>
            <w:tcW w:w="2580" w:type="dxa"/>
            <w:tcBorders>
              <w:top w:val="nil"/>
              <w:left w:val="nil"/>
              <w:bottom w:val="nil"/>
              <w:right w:val="nil"/>
            </w:tcBorders>
            <w:shd w:val="clear" w:color="auto" w:fill="auto"/>
            <w:noWrap/>
            <w:vAlign w:val="bottom"/>
            <w:hideMark/>
          </w:tcPr>
          <w:p w14:paraId="15F432B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De </w:t>
            </w:r>
            <w:proofErr w:type="spellStart"/>
            <w:r w:rsidRPr="00DB2785">
              <w:rPr>
                <w:rFonts w:eastAsia="Times New Roman"/>
                <w:color w:val="000000"/>
                <w:sz w:val="20"/>
                <w:lang w:eastAsia="en-AU"/>
              </w:rPr>
              <w:t>Rigo</w:t>
            </w:r>
            <w:proofErr w:type="spellEnd"/>
          </w:p>
        </w:tc>
        <w:tc>
          <w:tcPr>
            <w:tcW w:w="6054" w:type="dxa"/>
            <w:tcBorders>
              <w:top w:val="nil"/>
              <w:left w:val="nil"/>
              <w:bottom w:val="nil"/>
              <w:right w:val="nil"/>
            </w:tcBorders>
            <w:shd w:val="clear" w:color="auto" w:fill="auto"/>
            <w:noWrap/>
            <w:vAlign w:val="bottom"/>
            <w:hideMark/>
          </w:tcPr>
          <w:p w14:paraId="5449B3E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OPAL 1400mm</w:t>
            </w:r>
          </w:p>
        </w:tc>
        <w:tc>
          <w:tcPr>
            <w:tcW w:w="1572" w:type="dxa"/>
            <w:tcBorders>
              <w:top w:val="nil"/>
              <w:left w:val="nil"/>
              <w:bottom w:val="nil"/>
              <w:right w:val="nil"/>
            </w:tcBorders>
            <w:shd w:val="clear" w:color="auto" w:fill="auto"/>
            <w:noWrap/>
            <w:vAlign w:val="bottom"/>
            <w:hideMark/>
          </w:tcPr>
          <w:p w14:paraId="2A8670B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ACR0921</w:t>
            </w:r>
          </w:p>
        </w:tc>
      </w:tr>
      <w:tr w:rsidR="00DD4D31" w:rsidRPr="00DB2785" w14:paraId="6B8B5417" w14:textId="77777777" w:rsidTr="005D2F98">
        <w:trPr>
          <w:trHeight w:val="300"/>
        </w:trPr>
        <w:tc>
          <w:tcPr>
            <w:tcW w:w="2580" w:type="dxa"/>
            <w:tcBorders>
              <w:top w:val="nil"/>
              <w:left w:val="nil"/>
              <w:bottom w:val="nil"/>
              <w:right w:val="nil"/>
            </w:tcBorders>
            <w:shd w:val="clear" w:color="auto" w:fill="auto"/>
            <w:noWrap/>
            <w:vAlign w:val="bottom"/>
            <w:hideMark/>
          </w:tcPr>
          <w:p w14:paraId="283F8F3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De </w:t>
            </w:r>
            <w:proofErr w:type="spellStart"/>
            <w:r w:rsidRPr="00DB2785">
              <w:rPr>
                <w:rFonts w:eastAsia="Times New Roman"/>
                <w:color w:val="000000"/>
                <w:sz w:val="20"/>
                <w:lang w:eastAsia="en-AU"/>
              </w:rPr>
              <w:t>Rigo</w:t>
            </w:r>
            <w:proofErr w:type="spellEnd"/>
          </w:p>
        </w:tc>
        <w:tc>
          <w:tcPr>
            <w:tcW w:w="6054" w:type="dxa"/>
            <w:tcBorders>
              <w:top w:val="nil"/>
              <w:left w:val="nil"/>
              <w:bottom w:val="nil"/>
              <w:right w:val="nil"/>
            </w:tcBorders>
            <w:shd w:val="clear" w:color="auto" w:fill="auto"/>
            <w:noWrap/>
            <w:vAlign w:val="bottom"/>
            <w:hideMark/>
          </w:tcPr>
          <w:p w14:paraId="29672AA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KAMI SM 1875mm</w:t>
            </w:r>
          </w:p>
        </w:tc>
        <w:tc>
          <w:tcPr>
            <w:tcW w:w="1572" w:type="dxa"/>
            <w:tcBorders>
              <w:top w:val="nil"/>
              <w:left w:val="nil"/>
              <w:bottom w:val="nil"/>
              <w:right w:val="nil"/>
            </w:tcBorders>
            <w:shd w:val="clear" w:color="auto" w:fill="auto"/>
            <w:noWrap/>
            <w:vAlign w:val="bottom"/>
            <w:hideMark/>
          </w:tcPr>
          <w:p w14:paraId="75DAF23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ACR0918</w:t>
            </w:r>
          </w:p>
        </w:tc>
      </w:tr>
      <w:tr w:rsidR="00DD4D31" w:rsidRPr="00DB2785" w14:paraId="0D3ABE66" w14:textId="77777777" w:rsidTr="005D2F98">
        <w:trPr>
          <w:trHeight w:val="300"/>
        </w:trPr>
        <w:tc>
          <w:tcPr>
            <w:tcW w:w="2580" w:type="dxa"/>
            <w:tcBorders>
              <w:top w:val="nil"/>
              <w:left w:val="nil"/>
              <w:bottom w:val="nil"/>
              <w:right w:val="nil"/>
            </w:tcBorders>
            <w:shd w:val="clear" w:color="auto" w:fill="auto"/>
            <w:noWrap/>
            <w:vAlign w:val="bottom"/>
            <w:hideMark/>
          </w:tcPr>
          <w:p w14:paraId="5B25D90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De </w:t>
            </w:r>
            <w:proofErr w:type="spellStart"/>
            <w:r w:rsidRPr="00DB2785">
              <w:rPr>
                <w:rFonts w:eastAsia="Times New Roman"/>
                <w:color w:val="000000"/>
                <w:sz w:val="20"/>
                <w:lang w:eastAsia="en-AU"/>
              </w:rPr>
              <w:t>Rigo</w:t>
            </w:r>
            <w:proofErr w:type="spellEnd"/>
          </w:p>
        </w:tc>
        <w:tc>
          <w:tcPr>
            <w:tcW w:w="6054" w:type="dxa"/>
            <w:tcBorders>
              <w:top w:val="nil"/>
              <w:left w:val="nil"/>
              <w:bottom w:val="nil"/>
              <w:right w:val="nil"/>
            </w:tcBorders>
            <w:shd w:val="clear" w:color="auto" w:fill="auto"/>
            <w:noWrap/>
            <w:vAlign w:val="bottom"/>
            <w:hideMark/>
          </w:tcPr>
          <w:p w14:paraId="560410A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KAMI SM 3750mm</w:t>
            </w:r>
          </w:p>
        </w:tc>
        <w:tc>
          <w:tcPr>
            <w:tcW w:w="1572" w:type="dxa"/>
            <w:tcBorders>
              <w:top w:val="nil"/>
              <w:left w:val="nil"/>
              <w:bottom w:val="nil"/>
              <w:right w:val="nil"/>
            </w:tcBorders>
            <w:shd w:val="clear" w:color="auto" w:fill="auto"/>
            <w:noWrap/>
            <w:vAlign w:val="bottom"/>
            <w:hideMark/>
          </w:tcPr>
          <w:p w14:paraId="74FF9D1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ACR0923</w:t>
            </w:r>
          </w:p>
        </w:tc>
      </w:tr>
      <w:tr w:rsidR="00DD4D31" w:rsidRPr="00DB2785" w14:paraId="31E474CB" w14:textId="77777777" w:rsidTr="005D2F98">
        <w:trPr>
          <w:trHeight w:val="300"/>
        </w:trPr>
        <w:tc>
          <w:tcPr>
            <w:tcW w:w="2580" w:type="dxa"/>
            <w:tcBorders>
              <w:top w:val="nil"/>
              <w:left w:val="nil"/>
              <w:bottom w:val="nil"/>
              <w:right w:val="nil"/>
            </w:tcBorders>
            <w:shd w:val="clear" w:color="auto" w:fill="auto"/>
            <w:noWrap/>
            <w:vAlign w:val="bottom"/>
            <w:hideMark/>
          </w:tcPr>
          <w:p w14:paraId="21A6FB5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 xml:space="preserve">De </w:t>
            </w:r>
            <w:proofErr w:type="spellStart"/>
            <w:r w:rsidRPr="00DB2785">
              <w:rPr>
                <w:rFonts w:eastAsia="Times New Roman"/>
                <w:color w:val="000000"/>
                <w:sz w:val="20"/>
                <w:lang w:eastAsia="en-AU"/>
              </w:rPr>
              <w:t>Rigo</w:t>
            </w:r>
            <w:proofErr w:type="spellEnd"/>
          </w:p>
        </w:tc>
        <w:tc>
          <w:tcPr>
            <w:tcW w:w="6054" w:type="dxa"/>
            <w:tcBorders>
              <w:top w:val="nil"/>
              <w:left w:val="nil"/>
              <w:bottom w:val="nil"/>
              <w:right w:val="nil"/>
            </w:tcBorders>
            <w:shd w:val="clear" w:color="auto" w:fill="auto"/>
            <w:noWrap/>
            <w:vAlign w:val="bottom"/>
            <w:hideMark/>
          </w:tcPr>
          <w:p w14:paraId="1E04F97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KAMI SM 2500mm</w:t>
            </w:r>
          </w:p>
        </w:tc>
        <w:tc>
          <w:tcPr>
            <w:tcW w:w="1572" w:type="dxa"/>
            <w:tcBorders>
              <w:top w:val="nil"/>
              <w:left w:val="nil"/>
              <w:bottom w:val="nil"/>
              <w:right w:val="nil"/>
            </w:tcBorders>
            <w:shd w:val="clear" w:color="auto" w:fill="auto"/>
            <w:noWrap/>
            <w:vAlign w:val="bottom"/>
            <w:hideMark/>
          </w:tcPr>
          <w:p w14:paraId="3FE43C2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ACR0924</w:t>
            </w:r>
          </w:p>
        </w:tc>
      </w:tr>
      <w:tr w:rsidR="00DD4D31" w:rsidRPr="00DB2785" w14:paraId="0C8A81F3" w14:textId="77777777" w:rsidTr="005D2F98">
        <w:trPr>
          <w:trHeight w:val="300"/>
        </w:trPr>
        <w:tc>
          <w:tcPr>
            <w:tcW w:w="2580" w:type="dxa"/>
            <w:tcBorders>
              <w:top w:val="nil"/>
              <w:left w:val="nil"/>
              <w:bottom w:val="nil"/>
              <w:right w:val="nil"/>
            </w:tcBorders>
            <w:shd w:val="clear" w:color="auto" w:fill="auto"/>
            <w:noWrap/>
            <w:vAlign w:val="bottom"/>
            <w:hideMark/>
          </w:tcPr>
          <w:p w14:paraId="2461544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EUROCRYOR</w:t>
            </w:r>
          </w:p>
        </w:tc>
        <w:tc>
          <w:tcPr>
            <w:tcW w:w="6054" w:type="dxa"/>
            <w:tcBorders>
              <w:top w:val="nil"/>
              <w:left w:val="nil"/>
              <w:bottom w:val="nil"/>
              <w:right w:val="nil"/>
            </w:tcBorders>
            <w:shd w:val="clear" w:color="auto" w:fill="auto"/>
            <w:noWrap/>
            <w:vAlign w:val="bottom"/>
            <w:hideMark/>
          </w:tcPr>
          <w:p w14:paraId="44EC15E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FLAT LS,FLAT</w:t>
            </w:r>
          </w:p>
        </w:tc>
        <w:tc>
          <w:tcPr>
            <w:tcW w:w="1572" w:type="dxa"/>
            <w:tcBorders>
              <w:top w:val="nil"/>
              <w:left w:val="nil"/>
              <w:bottom w:val="nil"/>
              <w:right w:val="nil"/>
            </w:tcBorders>
            <w:shd w:val="clear" w:color="auto" w:fill="auto"/>
            <w:noWrap/>
            <w:vAlign w:val="bottom"/>
            <w:hideMark/>
          </w:tcPr>
          <w:p w14:paraId="3010B8B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ACR0812</w:t>
            </w:r>
          </w:p>
        </w:tc>
      </w:tr>
      <w:tr w:rsidR="00DD4D31" w:rsidRPr="00DB2785" w14:paraId="711F4A8C" w14:textId="77777777" w:rsidTr="005D2F98">
        <w:trPr>
          <w:trHeight w:val="300"/>
        </w:trPr>
        <w:tc>
          <w:tcPr>
            <w:tcW w:w="2580" w:type="dxa"/>
            <w:tcBorders>
              <w:top w:val="nil"/>
              <w:left w:val="nil"/>
              <w:bottom w:val="nil"/>
              <w:right w:val="nil"/>
            </w:tcBorders>
            <w:shd w:val="clear" w:color="auto" w:fill="auto"/>
            <w:noWrap/>
            <w:vAlign w:val="bottom"/>
            <w:hideMark/>
          </w:tcPr>
          <w:p w14:paraId="38A7EF5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EUROTAG</w:t>
            </w:r>
          </w:p>
        </w:tc>
        <w:tc>
          <w:tcPr>
            <w:tcW w:w="6054" w:type="dxa"/>
            <w:tcBorders>
              <w:top w:val="nil"/>
              <w:left w:val="nil"/>
              <w:bottom w:val="nil"/>
              <w:right w:val="nil"/>
            </w:tcBorders>
            <w:shd w:val="clear" w:color="auto" w:fill="auto"/>
            <w:noWrap/>
            <w:vAlign w:val="bottom"/>
            <w:hideMark/>
          </w:tcPr>
          <w:p w14:paraId="1D96A37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EU-488FZW</w:t>
            </w:r>
          </w:p>
        </w:tc>
        <w:tc>
          <w:tcPr>
            <w:tcW w:w="1572" w:type="dxa"/>
            <w:tcBorders>
              <w:top w:val="nil"/>
              <w:left w:val="nil"/>
              <w:bottom w:val="nil"/>
              <w:right w:val="nil"/>
            </w:tcBorders>
            <w:shd w:val="clear" w:color="auto" w:fill="auto"/>
            <w:noWrap/>
            <w:vAlign w:val="bottom"/>
            <w:hideMark/>
          </w:tcPr>
          <w:p w14:paraId="37090C0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ACR0961</w:t>
            </w:r>
          </w:p>
        </w:tc>
      </w:tr>
      <w:tr w:rsidR="00DD4D31" w:rsidRPr="00DB2785" w14:paraId="7C910BD0" w14:textId="77777777" w:rsidTr="005D2F98">
        <w:trPr>
          <w:trHeight w:val="300"/>
        </w:trPr>
        <w:tc>
          <w:tcPr>
            <w:tcW w:w="2580" w:type="dxa"/>
            <w:tcBorders>
              <w:top w:val="nil"/>
              <w:left w:val="nil"/>
              <w:bottom w:val="nil"/>
              <w:right w:val="nil"/>
            </w:tcBorders>
            <w:shd w:val="clear" w:color="auto" w:fill="auto"/>
            <w:noWrap/>
            <w:vAlign w:val="bottom"/>
            <w:hideMark/>
          </w:tcPr>
          <w:p w14:paraId="587BCD2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EUROTAG</w:t>
            </w:r>
          </w:p>
        </w:tc>
        <w:tc>
          <w:tcPr>
            <w:tcW w:w="6054" w:type="dxa"/>
            <w:tcBorders>
              <w:top w:val="nil"/>
              <w:left w:val="nil"/>
              <w:bottom w:val="nil"/>
              <w:right w:val="nil"/>
            </w:tcBorders>
            <w:shd w:val="clear" w:color="auto" w:fill="auto"/>
            <w:noWrap/>
            <w:vAlign w:val="bottom"/>
            <w:hideMark/>
          </w:tcPr>
          <w:p w14:paraId="207B1BF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EU-888FZW</w:t>
            </w:r>
          </w:p>
        </w:tc>
        <w:tc>
          <w:tcPr>
            <w:tcW w:w="1572" w:type="dxa"/>
            <w:tcBorders>
              <w:top w:val="nil"/>
              <w:left w:val="nil"/>
              <w:bottom w:val="nil"/>
              <w:right w:val="nil"/>
            </w:tcBorders>
            <w:shd w:val="clear" w:color="auto" w:fill="auto"/>
            <w:noWrap/>
            <w:vAlign w:val="bottom"/>
            <w:hideMark/>
          </w:tcPr>
          <w:p w14:paraId="2DED1D7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ACR0955</w:t>
            </w:r>
          </w:p>
        </w:tc>
      </w:tr>
      <w:tr w:rsidR="00DD4D31" w:rsidRPr="00DB2785" w14:paraId="3F6ACC2D" w14:textId="77777777" w:rsidTr="005D2F98">
        <w:trPr>
          <w:trHeight w:val="300"/>
        </w:trPr>
        <w:tc>
          <w:tcPr>
            <w:tcW w:w="2580" w:type="dxa"/>
            <w:tcBorders>
              <w:top w:val="nil"/>
              <w:left w:val="nil"/>
              <w:bottom w:val="nil"/>
              <w:right w:val="nil"/>
            </w:tcBorders>
            <w:shd w:val="clear" w:color="auto" w:fill="auto"/>
            <w:noWrap/>
            <w:vAlign w:val="bottom"/>
            <w:hideMark/>
          </w:tcPr>
          <w:p w14:paraId="637F2EB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EXQUISITE</w:t>
            </w:r>
          </w:p>
        </w:tc>
        <w:tc>
          <w:tcPr>
            <w:tcW w:w="6054" w:type="dxa"/>
            <w:tcBorders>
              <w:top w:val="nil"/>
              <w:left w:val="nil"/>
              <w:bottom w:val="nil"/>
              <w:right w:val="nil"/>
            </w:tcBorders>
            <w:shd w:val="clear" w:color="auto" w:fill="auto"/>
            <w:noWrap/>
            <w:vAlign w:val="bottom"/>
            <w:hideMark/>
          </w:tcPr>
          <w:p w14:paraId="2130CC0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SD-650E,SD-650,SD-550E,SD-550,SD-450E,SD-450,SD-350E,SD-350,SD-250E,SD-250</w:t>
            </w:r>
          </w:p>
        </w:tc>
        <w:tc>
          <w:tcPr>
            <w:tcW w:w="1572" w:type="dxa"/>
            <w:tcBorders>
              <w:top w:val="nil"/>
              <w:left w:val="nil"/>
              <w:bottom w:val="nil"/>
              <w:right w:val="nil"/>
            </w:tcBorders>
            <w:shd w:val="clear" w:color="auto" w:fill="auto"/>
            <w:noWrap/>
            <w:vAlign w:val="bottom"/>
            <w:hideMark/>
          </w:tcPr>
          <w:p w14:paraId="680FC0F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ACR0747</w:t>
            </w:r>
          </w:p>
        </w:tc>
      </w:tr>
      <w:tr w:rsidR="00DD4D31" w:rsidRPr="00DB2785" w14:paraId="11D2D848" w14:textId="77777777" w:rsidTr="005D2F98">
        <w:trPr>
          <w:trHeight w:val="300"/>
        </w:trPr>
        <w:tc>
          <w:tcPr>
            <w:tcW w:w="2580" w:type="dxa"/>
            <w:tcBorders>
              <w:top w:val="nil"/>
              <w:left w:val="nil"/>
              <w:bottom w:val="nil"/>
              <w:right w:val="nil"/>
            </w:tcBorders>
            <w:shd w:val="clear" w:color="auto" w:fill="auto"/>
            <w:noWrap/>
            <w:vAlign w:val="bottom"/>
            <w:hideMark/>
          </w:tcPr>
          <w:p w14:paraId="7F27AB4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EXQUISITE</w:t>
            </w:r>
          </w:p>
        </w:tc>
        <w:tc>
          <w:tcPr>
            <w:tcW w:w="6054" w:type="dxa"/>
            <w:tcBorders>
              <w:top w:val="nil"/>
              <w:left w:val="nil"/>
              <w:bottom w:val="nil"/>
              <w:right w:val="nil"/>
            </w:tcBorders>
            <w:shd w:val="clear" w:color="auto" w:fill="auto"/>
            <w:noWrap/>
            <w:vAlign w:val="bottom"/>
            <w:hideMark/>
          </w:tcPr>
          <w:p w14:paraId="2FE2568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SD-511E,SD-361E,SD-271E,SD-151E,SD-511,SD-361,SD-271,SD-151</w:t>
            </w:r>
          </w:p>
        </w:tc>
        <w:tc>
          <w:tcPr>
            <w:tcW w:w="1572" w:type="dxa"/>
            <w:tcBorders>
              <w:top w:val="nil"/>
              <w:left w:val="nil"/>
              <w:bottom w:val="nil"/>
              <w:right w:val="nil"/>
            </w:tcBorders>
            <w:shd w:val="clear" w:color="auto" w:fill="auto"/>
            <w:noWrap/>
            <w:vAlign w:val="bottom"/>
            <w:hideMark/>
          </w:tcPr>
          <w:p w14:paraId="191D3DA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ACR0744</w:t>
            </w:r>
          </w:p>
        </w:tc>
      </w:tr>
      <w:tr w:rsidR="00DD4D31" w:rsidRPr="00DB2785" w14:paraId="34E9A667" w14:textId="77777777" w:rsidTr="005D2F98">
        <w:trPr>
          <w:trHeight w:val="300"/>
        </w:trPr>
        <w:tc>
          <w:tcPr>
            <w:tcW w:w="2580" w:type="dxa"/>
            <w:tcBorders>
              <w:top w:val="nil"/>
              <w:left w:val="nil"/>
              <w:bottom w:val="nil"/>
              <w:right w:val="nil"/>
            </w:tcBorders>
            <w:shd w:val="clear" w:color="auto" w:fill="auto"/>
            <w:noWrap/>
            <w:vAlign w:val="bottom"/>
            <w:hideMark/>
          </w:tcPr>
          <w:p w14:paraId="60C006DD"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Fralu</w:t>
            </w:r>
            <w:proofErr w:type="spellEnd"/>
          </w:p>
        </w:tc>
        <w:tc>
          <w:tcPr>
            <w:tcW w:w="6054" w:type="dxa"/>
            <w:tcBorders>
              <w:top w:val="nil"/>
              <w:left w:val="nil"/>
              <w:bottom w:val="nil"/>
              <w:right w:val="nil"/>
            </w:tcBorders>
            <w:shd w:val="clear" w:color="auto" w:fill="auto"/>
            <w:noWrap/>
            <w:vAlign w:val="bottom"/>
            <w:hideMark/>
          </w:tcPr>
          <w:p w14:paraId="41D43BC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DZF 1513</w:t>
            </w:r>
          </w:p>
        </w:tc>
        <w:tc>
          <w:tcPr>
            <w:tcW w:w="1572" w:type="dxa"/>
            <w:tcBorders>
              <w:top w:val="nil"/>
              <w:left w:val="nil"/>
              <w:bottom w:val="nil"/>
              <w:right w:val="nil"/>
            </w:tcBorders>
            <w:shd w:val="clear" w:color="auto" w:fill="auto"/>
            <w:noWrap/>
            <w:vAlign w:val="bottom"/>
            <w:hideMark/>
          </w:tcPr>
          <w:p w14:paraId="060625E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ACR0310</w:t>
            </w:r>
          </w:p>
        </w:tc>
      </w:tr>
      <w:tr w:rsidR="00DD4D31" w:rsidRPr="00DB2785" w14:paraId="3991C501" w14:textId="77777777" w:rsidTr="005D2F98">
        <w:trPr>
          <w:trHeight w:val="300"/>
        </w:trPr>
        <w:tc>
          <w:tcPr>
            <w:tcW w:w="2580" w:type="dxa"/>
            <w:tcBorders>
              <w:top w:val="nil"/>
              <w:left w:val="nil"/>
              <w:bottom w:val="nil"/>
              <w:right w:val="nil"/>
            </w:tcBorders>
            <w:shd w:val="clear" w:color="auto" w:fill="auto"/>
            <w:noWrap/>
            <w:vAlign w:val="bottom"/>
            <w:hideMark/>
          </w:tcPr>
          <w:p w14:paraId="02A184D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FRIGRITE</w:t>
            </w:r>
          </w:p>
        </w:tc>
        <w:tc>
          <w:tcPr>
            <w:tcW w:w="6054" w:type="dxa"/>
            <w:tcBorders>
              <w:top w:val="nil"/>
              <w:left w:val="nil"/>
              <w:bottom w:val="nil"/>
              <w:right w:val="nil"/>
            </w:tcBorders>
            <w:shd w:val="clear" w:color="auto" w:fill="auto"/>
            <w:noWrap/>
            <w:vAlign w:val="bottom"/>
            <w:hideMark/>
          </w:tcPr>
          <w:p w14:paraId="0971707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NLD-3</w:t>
            </w:r>
          </w:p>
        </w:tc>
        <w:tc>
          <w:tcPr>
            <w:tcW w:w="1572" w:type="dxa"/>
            <w:tcBorders>
              <w:top w:val="nil"/>
              <w:left w:val="nil"/>
              <w:bottom w:val="nil"/>
              <w:right w:val="nil"/>
            </w:tcBorders>
            <w:shd w:val="clear" w:color="auto" w:fill="auto"/>
            <w:noWrap/>
            <w:vAlign w:val="bottom"/>
            <w:hideMark/>
          </w:tcPr>
          <w:p w14:paraId="5FF4489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ACR0603</w:t>
            </w:r>
          </w:p>
        </w:tc>
      </w:tr>
      <w:tr w:rsidR="00DD4D31" w:rsidRPr="00DB2785" w14:paraId="21A05606" w14:textId="77777777" w:rsidTr="005D2F98">
        <w:trPr>
          <w:trHeight w:val="300"/>
        </w:trPr>
        <w:tc>
          <w:tcPr>
            <w:tcW w:w="2580" w:type="dxa"/>
            <w:tcBorders>
              <w:top w:val="nil"/>
              <w:left w:val="nil"/>
              <w:bottom w:val="nil"/>
              <w:right w:val="nil"/>
            </w:tcBorders>
            <w:shd w:val="clear" w:color="auto" w:fill="auto"/>
            <w:noWrap/>
            <w:vAlign w:val="bottom"/>
            <w:hideMark/>
          </w:tcPr>
          <w:p w14:paraId="283F811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FRIGRITE</w:t>
            </w:r>
          </w:p>
        </w:tc>
        <w:tc>
          <w:tcPr>
            <w:tcW w:w="6054" w:type="dxa"/>
            <w:tcBorders>
              <w:top w:val="nil"/>
              <w:left w:val="nil"/>
              <w:bottom w:val="nil"/>
              <w:right w:val="nil"/>
            </w:tcBorders>
            <w:shd w:val="clear" w:color="auto" w:fill="auto"/>
            <w:noWrap/>
            <w:vAlign w:val="bottom"/>
            <w:hideMark/>
          </w:tcPr>
          <w:p w14:paraId="2748455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NLD-2</w:t>
            </w:r>
          </w:p>
        </w:tc>
        <w:tc>
          <w:tcPr>
            <w:tcW w:w="1572" w:type="dxa"/>
            <w:tcBorders>
              <w:top w:val="nil"/>
              <w:left w:val="nil"/>
              <w:bottom w:val="nil"/>
              <w:right w:val="nil"/>
            </w:tcBorders>
            <w:shd w:val="clear" w:color="auto" w:fill="auto"/>
            <w:noWrap/>
            <w:vAlign w:val="bottom"/>
            <w:hideMark/>
          </w:tcPr>
          <w:p w14:paraId="1A9A043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ACR0596</w:t>
            </w:r>
          </w:p>
        </w:tc>
      </w:tr>
      <w:tr w:rsidR="00DD4D31" w:rsidRPr="00DB2785" w14:paraId="28CBE835" w14:textId="77777777" w:rsidTr="005D2F98">
        <w:trPr>
          <w:trHeight w:val="300"/>
        </w:trPr>
        <w:tc>
          <w:tcPr>
            <w:tcW w:w="2580" w:type="dxa"/>
            <w:tcBorders>
              <w:top w:val="nil"/>
              <w:left w:val="nil"/>
              <w:bottom w:val="nil"/>
              <w:right w:val="nil"/>
            </w:tcBorders>
            <w:shd w:val="clear" w:color="auto" w:fill="auto"/>
            <w:noWrap/>
            <w:vAlign w:val="bottom"/>
            <w:hideMark/>
          </w:tcPr>
          <w:p w14:paraId="1F10E5D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FRIGRITE</w:t>
            </w:r>
          </w:p>
        </w:tc>
        <w:tc>
          <w:tcPr>
            <w:tcW w:w="6054" w:type="dxa"/>
            <w:tcBorders>
              <w:top w:val="nil"/>
              <w:left w:val="nil"/>
              <w:bottom w:val="nil"/>
              <w:right w:val="nil"/>
            </w:tcBorders>
            <w:shd w:val="clear" w:color="auto" w:fill="auto"/>
            <w:noWrap/>
            <w:vAlign w:val="bottom"/>
            <w:hideMark/>
          </w:tcPr>
          <w:p w14:paraId="664D614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NLD-1</w:t>
            </w:r>
          </w:p>
        </w:tc>
        <w:tc>
          <w:tcPr>
            <w:tcW w:w="1572" w:type="dxa"/>
            <w:tcBorders>
              <w:top w:val="nil"/>
              <w:left w:val="nil"/>
              <w:bottom w:val="nil"/>
              <w:right w:val="nil"/>
            </w:tcBorders>
            <w:shd w:val="clear" w:color="auto" w:fill="auto"/>
            <w:noWrap/>
            <w:vAlign w:val="bottom"/>
            <w:hideMark/>
          </w:tcPr>
          <w:p w14:paraId="4199151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ACR0594</w:t>
            </w:r>
          </w:p>
        </w:tc>
      </w:tr>
      <w:tr w:rsidR="00DD4D31" w:rsidRPr="00DB2785" w14:paraId="3F7160A7" w14:textId="77777777" w:rsidTr="005D2F98">
        <w:trPr>
          <w:trHeight w:val="300"/>
        </w:trPr>
        <w:tc>
          <w:tcPr>
            <w:tcW w:w="2580" w:type="dxa"/>
            <w:tcBorders>
              <w:top w:val="nil"/>
              <w:left w:val="nil"/>
              <w:bottom w:val="nil"/>
              <w:right w:val="nil"/>
            </w:tcBorders>
            <w:shd w:val="clear" w:color="auto" w:fill="auto"/>
            <w:noWrap/>
            <w:vAlign w:val="bottom"/>
            <w:hideMark/>
          </w:tcPr>
          <w:p w14:paraId="3197F79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FRIGRITE</w:t>
            </w:r>
          </w:p>
        </w:tc>
        <w:tc>
          <w:tcPr>
            <w:tcW w:w="6054" w:type="dxa"/>
            <w:tcBorders>
              <w:top w:val="nil"/>
              <w:left w:val="nil"/>
              <w:bottom w:val="nil"/>
              <w:right w:val="nil"/>
            </w:tcBorders>
            <w:shd w:val="clear" w:color="auto" w:fill="auto"/>
            <w:noWrap/>
            <w:vAlign w:val="bottom"/>
            <w:hideMark/>
          </w:tcPr>
          <w:p w14:paraId="2E0260D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DZF-1513</w:t>
            </w:r>
          </w:p>
        </w:tc>
        <w:tc>
          <w:tcPr>
            <w:tcW w:w="1572" w:type="dxa"/>
            <w:tcBorders>
              <w:top w:val="nil"/>
              <w:left w:val="nil"/>
              <w:bottom w:val="nil"/>
              <w:right w:val="nil"/>
            </w:tcBorders>
            <w:shd w:val="clear" w:color="auto" w:fill="auto"/>
            <w:noWrap/>
            <w:vAlign w:val="bottom"/>
            <w:hideMark/>
          </w:tcPr>
          <w:p w14:paraId="2C4A74D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ACR0583</w:t>
            </w:r>
          </w:p>
        </w:tc>
      </w:tr>
      <w:tr w:rsidR="00DD4D31" w:rsidRPr="00DB2785" w14:paraId="21D81F78" w14:textId="77777777" w:rsidTr="005D2F98">
        <w:trPr>
          <w:trHeight w:val="300"/>
        </w:trPr>
        <w:tc>
          <w:tcPr>
            <w:tcW w:w="2580" w:type="dxa"/>
            <w:tcBorders>
              <w:top w:val="nil"/>
              <w:left w:val="nil"/>
              <w:bottom w:val="nil"/>
              <w:right w:val="nil"/>
            </w:tcBorders>
            <w:shd w:val="clear" w:color="auto" w:fill="auto"/>
            <w:noWrap/>
            <w:vAlign w:val="bottom"/>
            <w:hideMark/>
          </w:tcPr>
          <w:p w14:paraId="7B95CCD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FRIGRITE</w:t>
            </w:r>
          </w:p>
        </w:tc>
        <w:tc>
          <w:tcPr>
            <w:tcW w:w="6054" w:type="dxa"/>
            <w:tcBorders>
              <w:top w:val="nil"/>
              <w:left w:val="nil"/>
              <w:bottom w:val="nil"/>
              <w:right w:val="nil"/>
            </w:tcBorders>
            <w:shd w:val="clear" w:color="auto" w:fill="auto"/>
            <w:noWrap/>
            <w:vAlign w:val="bottom"/>
            <w:hideMark/>
          </w:tcPr>
          <w:p w14:paraId="3CE1578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DZF-1213</w:t>
            </w:r>
          </w:p>
        </w:tc>
        <w:tc>
          <w:tcPr>
            <w:tcW w:w="1572" w:type="dxa"/>
            <w:tcBorders>
              <w:top w:val="nil"/>
              <w:left w:val="nil"/>
              <w:bottom w:val="nil"/>
              <w:right w:val="nil"/>
            </w:tcBorders>
            <w:shd w:val="clear" w:color="auto" w:fill="auto"/>
            <w:noWrap/>
            <w:vAlign w:val="bottom"/>
            <w:hideMark/>
          </w:tcPr>
          <w:p w14:paraId="2BE8ECF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ACR0579</w:t>
            </w:r>
          </w:p>
        </w:tc>
      </w:tr>
      <w:tr w:rsidR="00DD4D31" w:rsidRPr="00DB2785" w14:paraId="7021CD49" w14:textId="77777777" w:rsidTr="005D2F98">
        <w:trPr>
          <w:trHeight w:val="300"/>
        </w:trPr>
        <w:tc>
          <w:tcPr>
            <w:tcW w:w="2580" w:type="dxa"/>
            <w:tcBorders>
              <w:top w:val="nil"/>
              <w:left w:val="nil"/>
              <w:bottom w:val="nil"/>
              <w:right w:val="nil"/>
            </w:tcBorders>
            <w:shd w:val="clear" w:color="auto" w:fill="auto"/>
            <w:noWrap/>
            <w:vAlign w:val="bottom"/>
            <w:hideMark/>
          </w:tcPr>
          <w:p w14:paraId="7B3C009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FRIGRITE</w:t>
            </w:r>
          </w:p>
        </w:tc>
        <w:tc>
          <w:tcPr>
            <w:tcW w:w="6054" w:type="dxa"/>
            <w:tcBorders>
              <w:top w:val="nil"/>
              <w:left w:val="nil"/>
              <w:bottom w:val="nil"/>
              <w:right w:val="nil"/>
            </w:tcBorders>
            <w:shd w:val="clear" w:color="auto" w:fill="auto"/>
            <w:noWrap/>
            <w:vAlign w:val="bottom"/>
            <w:hideMark/>
          </w:tcPr>
          <w:p w14:paraId="47F0151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GZIGCE-FF,GZIG187-FF,GZIG250-FF,GZIG375-FF</w:t>
            </w:r>
          </w:p>
        </w:tc>
        <w:tc>
          <w:tcPr>
            <w:tcW w:w="1572" w:type="dxa"/>
            <w:tcBorders>
              <w:top w:val="nil"/>
              <w:left w:val="nil"/>
              <w:bottom w:val="nil"/>
              <w:right w:val="nil"/>
            </w:tcBorders>
            <w:shd w:val="clear" w:color="auto" w:fill="auto"/>
            <w:noWrap/>
            <w:vAlign w:val="bottom"/>
            <w:hideMark/>
          </w:tcPr>
          <w:p w14:paraId="606725C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ACR0238</w:t>
            </w:r>
          </w:p>
        </w:tc>
      </w:tr>
      <w:tr w:rsidR="00DD4D31" w:rsidRPr="00DB2785" w14:paraId="30B60BDB" w14:textId="77777777" w:rsidTr="005D2F98">
        <w:trPr>
          <w:trHeight w:val="300"/>
        </w:trPr>
        <w:tc>
          <w:tcPr>
            <w:tcW w:w="2580" w:type="dxa"/>
            <w:tcBorders>
              <w:top w:val="nil"/>
              <w:left w:val="nil"/>
              <w:bottom w:val="nil"/>
              <w:right w:val="nil"/>
            </w:tcBorders>
            <w:shd w:val="clear" w:color="auto" w:fill="auto"/>
            <w:noWrap/>
            <w:vAlign w:val="bottom"/>
            <w:hideMark/>
          </w:tcPr>
          <w:p w14:paraId="5BCD62F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Haier</w:t>
            </w:r>
          </w:p>
        </w:tc>
        <w:tc>
          <w:tcPr>
            <w:tcW w:w="6054" w:type="dxa"/>
            <w:tcBorders>
              <w:top w:val="nil"/>
              <w:left w:val="nil"/>
              <w:bottom w:val="nil"/>
              <w:right w:val="nil"/>
            </w:tcBorders>
            <w:shd w:val="clear" w:color="auto" w:fill="auto"/>
            <w:noWrap/>
            <w:vAlign w:val="bottom"/>
            <w:hideMark/>
          </w:tcPr>
          <w:p w14:paraId="715AFB9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SD- 518CA</w:t>
            </w:r>
          </w:p>
        </w:tc>
        <w:tc>
          <w:tcPr>
            <w:tcW w:w="1572" w:type="dxa"/>
            <w:tcBorders>
              <w:top w:val="nil"/>
              <w:left w:val="nil"/>
              <w:bottom w:val="nil"/>
              <w:right w:val="nil"/>
            </w:tcBorders>
            <w:shd w:val="clear" w:color="auto" w:fill="auto"/>
            <w:noWrap/>
            <w:vAlign w:val="bottom"/>
            <w:hideMark/>
          </w:tcPr>
          <w:p w14:paraId="4A72C9D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ACR0406</w:t>
            </w:r>
          </w:p>
        </w:tc>
      </w:tr>
      <w:tr w:rsidR="00DD4D31" w:rsidRPr="00DB2785" w14:paraId="5A7BE5A8" w14:textId="77777777" w:rsidTr="005D2F98">
        <w:trPr>
          <w:trHeight w:val="300"/>
        </w:trPr>
        <w:tc>
          <w:tcPr>
            <w:tcW w:w="2580" w:type="dxa"/>
            <w:tcBorders>
              <w:top w:val="nil"/>
              <w:left w:val="nil"/>
              <w:bottom w:val="nil"/>
              <w:right w:val="nil"/>
            </w:tcBorders>
            <w:shd w:val="clear" w:color="auto" w:fill="auto"/>
            <w:noWrap/>
            <w:vAlign w:val="bottom"/>
            <w:hideMark/>
          </w:tcPr>
          <w:p w14:paraId="52F1A6B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Haier</w:t>
            </w:r>
          </w:p>
        </w:tc>
        <w:tc>
          <w:tcPr>
            <w:tcW w:w="6054" w:type="dxa"/>
            <w:tcBorders>
              <w:top w:val="nil"/>
              <w:left w:val="nil"/>
              <w:bottom w:val="nil"/>
              <w:right w:val="nil"/>
            </w:tcBorders>
            <w:shd w:val="clear" w:color="auto" w:fill="auto"/>
            <w:noWrap/>
            <w:vAlign w:val="bottom"/>
            <w:hideMark/>
          </w:tcPr>
          <w:p w14:paraId="1B96031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SD- 298CA</w:t>
            </w:r>
          </w:p>
        </w:tc>
        <w:tc>
          <w:tcPr>
            <w:tcW w:w="1572" w:type="dxa"/>
            <w:tcBorders>
              <w:top w:val="nil"/>
              <w:left w:val="nil"/>
              <w:bottom w:val="nil"/>
              <w:right w:val="nil"/>
            </w:tcBorders>
            <w:shd w:val="clear" w:color="auto" w:fill="auto"/>
            <w:noWrap/>
            <w:vAlign w:val="bottom"/>
            <w:hideMark/>
          </w:tcPr>
          <w:p w14:paraId="6500605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ACR0396</w:t>
            </w:r>
          </w:p>
        </w:tc>
      </w:tr>
      <w:tr w:rsidR="00DD4D31" w:rsidRPr="00DB2785" w14:paraId="6658888A" w14:textId="77777777" w:rsidTr="005D2F98">
        <w:trPr>
          <w:trHeight w:val="300"/>
        </w:trPr>
        <w:tc>
          <w:tcPr>
            <w:tcW w:w="2580" w:type="dxa"/>
            <w:tcBorders>
              <w:top w:val="nil"/>
              <w:left w:val="nil"/>
              <w:bottom w:val="nil"/>
              <w:right w:val="nil"/>
            </w:tcBorders>
            <w:shd w:val="clear" w:color="auto" w:fill="auto"/>
            <w:noWrap/>
            <w:vAlign w:val="bottom"/>
            <w:hideMark/>
          </w:tcPr>
          <w:p w14:paraId="5E263CE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Haier</w:t>
            </w:r>
          </w:p>
        </w:tc>
        <w:tc>
          <w:tcPr>
            <w:tcW w:w="6054" w:type="dxa"/>
            <w:tcBorders>
              <w:top w:val="nil"/>
              <w:left w:val="nil"/>
              <w:bottom w:val="nil"/>
              <w:right w:val="nil"/>
            </w:tcBorders>
            <w:shd w:val="clear" w:color="auto" w:fill="auto"/>
            <w:noWrap/>
            <w:vAlign w:val="bottom"/>
            <w:hideMark/>
          </w:tcPr>
          <w:p w14:paraId="7BFACF0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SD-158D</w:t>
            </w:r>
          </w:p>
        </w:tc>
        <w:tc>
          <w:tcPr>
            <w:tcW w:w="1572" w:type="dxa"/>
            <w:tcBorders>
              <w:top w:val="nil"/>
              <w:left w:val="nil"/>
              <w:bottom w:val="nil"/>
              <w:right w:val="nil"/>
            </w:tcBorders>
            <w:shd w:val="clear" w:color="auto" w:fill="auto"/>
            <w:noWrap/>
            <w:vAlign w:val="bottom"/>
            <w:hideMark/>
          </w:tcPr>
          <w:p w14:paraId="5FE4C4A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ACR0398</w:t>
            </w:r>
          </w:p>
        </w:tc>
      </w:tr>
      <w:tr w:rsidR="00DD4D31" w:rsidRPr="00DB2785" w14:paraId="29EDB56B" w14:textId="77777777" w:rsidTr="005D2F98">
        <w:trPr>
          <w:trHeight w:val="300"/>
        </w:trPr>
        <w:tc>
          <w:tcPr>
            <w:tcW w:w="2580" w:type="dxa"/>
            <w:tcBorders>
              <w:top w:val="nil"/>
              <w:left w:val="nil"/>
              <w:bottom w:val="nil"/>
              <w:right w:val="nil"/>
            </w:tcBorders>
            <w:shd w:val="clear" w:color="auto" w:fill="auto"/>
            <w:noWrap/>
            <w:vAlign w:val="bottom"/>
            <w:hideMark/>
          </w:tcPr>
          <w:p w14:paraId="6D7B027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Haier</w:t>
            </w:r>
          </w:p>
        </w:tc>
        <w:tc>
          <w:tcPr>
            <w:tcW w:w="6054" w:type="dxa"/>
            <w:tcBorders>
              <w:top w:val="nil"/>
              <w:left w:val="nil"/>
              <w:bottom w:val="nil"/>
              <w:right w:val="nil"/>
            </w:tcBorders>
            <w:shd w:val="clear" w:color="auto" w:fill="auto"/>
            <w:noWrap/>
            <w:vAlign w:val="bottom"/>
            <w:hideMark/>
          </w:tcPr>
          <w:p w14:paraId="231AF53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SD- 368CA</w:t>
            </w:r>
          </w:p>
        </w:tc>
        <w:tc>
          <w:tcPr>
            <w:tcW w:w="1572" w:type="dxa"/>
            <w:tcBorders>
              <w:top w:val="nil"/>
              <w:left w:val="nil"/>
              <w:bottom w:val="nil"/>
              <w:right w:val="nil"/>
            </w:tcBorders>
            <w:shd w:val="clear" w:color="auto" w:fill="auto"/>
            <w:noWrap/>
            <w:vAlign w:val="bottom"/>
            <w:hideMark/>
          </w:tcPr>
          <w:p w14:paraId="5C3CF77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ACR0397</w:t>
            </w:r>
          </w:p>
        </w:tc>
      </w:tr>
      <w:tr w:rsidR="00DD4D31" w:rsidRPr="00DB2785" w14:paraId="5719CEBE" w14:textId="77777777" w:rsidTr="005D2F98">
        <w:trPr>
          <w:trHeight w:val="300"/>
        </w:trPr>
        <w:tc>
          <w:tcPr>
            <w:tcW w:w="2580" w:type="dxa"/>
            <w:tcBorders>
              <w:top w:val="nil"/>
              <w:left w:val="nil"/>
              <w:bottom w:val="nil"/>
              <w:right w:val="nil"/>
            </w:tcBorders>
            <w:shd w:val="clear" w:color="auto" w:fill="auto"/>
            <w:noWrap/>
            <w:vAlign w:val="bottom"/>
            <w:hideMark/>
          </w:tcPr>
          <w:p w14:paraId="1F559E0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Hussmann</w:t>
            </w:r>
          </w:p>
        </w:tc>
        <w:tc>
          <w:tcPr>
            <w:tcW w:w="6054" w:type="dxa"/>
            <w:tcBorders>
              <w:top w:val="nil"/>
              <w:left w:val="nil"/>
              <w:bottom w:val="nil"/>
              <w:right w:val="nil"/>
            </w:tcBorders>
            <w:shd w:val="clear" w:color="auto" w:fill="auto"/>
            <w:noWrap/>
            <w:vAlign w:val="bottom"/>
            <w:hideMark/>
          </w:tcPr>
          <w:p w14:paraId="329BD89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KJ09W4CHSC,KJ09W4PRSC,KJ10W4PRSC</w:t>
            </w:r>
          </w:p>
        </w:tc>
        <w:tc>
          <w:tcPr>
            <w:tcW w:w="1572" w:type="dxa"/>
            <w:tcBorders>
              <w:top w:val="nil"/>
              <w:left w:val="nil"/>
              <w:bottom w:val="nil"/>
              <w:right w:val="nil"/>
            </w:tcBorders>
            <w:shd w:val="clear" w:color="auto" w:fill="auto"/>
            <w:noWrap/>
            <w:vAlign w:val="bottom"/>
            <w:hideMark/>
          </w:tcPr>
          <w:p w14:paraId="1FD2051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ACR0426</w:t>
            </w:r>
          </w:p>
        </w:tc>
      </w:tr>
      <w:tr w:rsidR="00DD4D31" w:rsidRPr="00DB2785" w14:paraId="11D46F2F" w14:textId="77777777" w:rsidTr="005D2F98">
        <w:trPr>
          <w:trHeight w:val="300"/>
        </w:trPr>
        <w:tc>
          <w:tcPr>
            <w:tcW w:w="2580" w:type="dxa"/>
            <w:tcBorders>
              <w:top w:val="nil"/>
              <w:left w:val="nil"/>
              <w:bottom w:val="nil"/>
              <w:right w:val="nil"/>
            </w:tcBorders>
            <w:shd w:val="clear" w:color="auto" w:fill="auto"/>
            <w:noWrap/>
            <w:vAlign w:val="bottom"/>
            <w:hideMark/>
          </w:tcPr>
          <w:p w14:paraId="141D403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Hussmann</w:t>
            </w:r>
          </w:p>
        </w:tc>
        <w:tc>
          <w:tcPr>
            <w:tcW w:w="6054" w:type="dxa"/>
            <w:tcBorders>
              <w:top w:val="nil"/>
              <w:left w:val="nil"/>
              <w:bottom w:val="nil"/>
              <w:right w:val="nil"/>
            </w:tcBorders>
            <w:shd w:val="clear" w:color="auto" w:fill="auto"/>
            <w:noWrap/>
            <w:vAlign w:val="bottom"/>
            <w:hideMark/>
          </w:tcPr>
          <w:p w14:paraId="41364F9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H1-14</w:t>
            </w:r>
          </w:p>
        </w:tc>
        <w:tc>
          <w:tcPr>
            <w:tcW w:w="1572" w:type="dxa"/>
            <w:tcBorders>
              <w:top w:val="nil"/>
              <w:left w:val="nil"/>
              <w:bottom w:val="nil"/>
              <w:right w:val="nil"/>
            </w:tcBorders>
            <w:shd w:val="clear" w:color="auto" w:fill="auto"/>
            <w:noWrap/>
            <w:vAlign w:val="bottom"/>
            <w:hideMark/>
          </w:tcPr>
          <w:p w14:paraId="5B98D94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ACR0350</w:t>
            </w:r>
          </w:p>
        </w:tc>
      </w:tr>
      <w:tr w:rsidR="00DD4D31" w:rsidRPr="00DB2785" w14:paraId="4E8B7A8B" w14:textId="77777777" w:rsidTr="005D2F98">
        <w:trPr>
          <w:trHeight w:val="300"/>
        </w:trPr>
        <w:tc>
          <w:tcPr>
            <w:tcW w:w="2580" w:type="dxa"/>
            <w:tcBorders>
              <w:top w:val="nil"/>
              <w:left w:val="nil"/>
              <w:bottom w:val="nil"/>
              <w:right w:val="nil"/>
            </w:tcBorders>
            <w:shd w:val="clear" w:color="auto" w:fill="auto"/>
            <w:noWrap/>
            <w:vAlign w:val="bottom"/>
            <w:hideMark/>
          </w:tcPr>
          <w:p w14:paraId="1DBA114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IARP</w:t>
            </w:r>
          </w:p>
        </w:tc>
        <w:tc>
          <w:tcPr>
            <w:tcW w:w="6054" w:type="dxa"/>
            <w:tcBorders>
              <w:top w:val="nil"/>
              <w:left w:val="nil"/>
              <w:bottom w:val="nil"/>
              <w:right w:val="nil"/>
            </w:tcBorders>
            <w:shd w:val="clear" w:color="auto" w:fill="auto"/>
            <w:noWrap/>
            <w:vAlign w:val="bottom"/>
            <w:hideMark/>
          </w:tcPr>
          <w:p w14:paraId="0634A06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Gamma 200 One.3</w:t>
            </w:r>
          </w:p>
        </w:tc>
        <w:tc>
          <w:tcPr>
            <w:tcW w:w="1572" w:type="dxa"/>
            <w:tcBorders>
              <w:top w:val="nil"/>
              <w:left w:val="nil"/>
              <w:bottom w:val="nil"/>
              <w:right w:val="nil"/>
            </w:tcBorders>
            <w:shd w:val="clear" w:color="auto" w:fill="auto"/>
            <w:noWrap/>
            <w:vAlign w:val="bottom"/>
            <w:hideMark/>
          </w:tcPr>
          <w:p w14:paraId="2BFAC60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ACR0529</w:t>
            </w:r>
          </w:p>
        </w:tc>
      </w:tr>
      <w:tr w:rsidR="00DD4D31" w:rsidRPr="00DB2785" w14:paraId="64DF6D47" w14:textId="77777777" w:rsidTr="005D2F98">
        <w:trPr>
          <w:trHeight w:val="300"/>
        </w:trPr>
        <w:tc>
          <w:tcPr>
            <w:tcW w:w="2580" w:type="dxa"/>
            <w:tcBorders>
              <w:top w:val="nil"/>
              <w:left w:val="nil"/>
              <w:bottom w:val="nil"/>
              <w:right w:val="nil"/>
            </w:tcBorders>
            <w:shd w:val="clear" w:color="auto" w:fill="auto"/>
            <w:noWrap/>
            <w:vAlign w:val="bottom"/>
            <w:hideMark/>
          </w:tcPr>
          <w:p w14:paraId="57E9005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ICE-LAND</w:t>
            </w:r>
          </w:p>
        </w:tc>
        <w:tc>
          <w:tcPr>
            <w:tcW w:w="6054" w:type="dxa"/>
            <w:tcBorders>
              <w:top w:val="nil"/>
              <w:left w:val="nil"/>
              <w:bottom w:val="nil"/>
              <w:right w:val="nil"/>
            </w:tcBorders>
            <w:shd w:val="clear" w:color="auto" w:fill="auto"/>
            <w:noWrap/>
            <w:vAlign w:val="bottom"/>
            <w:hideMark/>
          </w:tcPr>
          <w:p w14:paraId="20BEB4E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SD-620Q</w:t>
            </w:r>
          </w:p>
        </w:tc>
        <w:tc>
          <w:tcPr>
            <w:tcW w:w="1572" w:type="dxa"/>
            <w:tcBorders>
              <w:top w:val="nil"/>
              <w:left w:val="nil"/>
              <w:bottom w:val="nil"/>
              <w:right w:val="nil"/>
            </w:tcBorders>
            <w:shd w:val="clear" w:color="auto" w:fill="auto"/>
            <w:noWrap/>
            <w:vAlign w:val="bottom"/>
            <w:hideMark/>
          </w:tcPr>
          <w:p w14:paraId="4F2F4E6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ACR0660</w:t>
            </w:r>
          </w:p>
        </w:tc>
      </w:tr>
      <w:tr w:rsidR="00DD4D31" w:rsidRPr="00DB2785" w14:paraId="6827BE89" w14:textId="77777777" w:rsidTr="005D2F98">
        <w:trPr>
          <w:trHeight w:val="300"/>
        </w:trPr>
        <w:tc>
          <w:tcPr>
            <w:tcW w:w="2580" w:type="dxa"/>
            <w:tcBorders>
              <w:top w:val="nil"/>
              <w:left w:val="nil"/>
              <w:bottom w:val="nil"/>
              <w:right w:val="nil"/>
            </w:tcBorders>
            <w:shd w:val="clear" w:color="auto" w:fill="auto"/>
            <w:noWrap/>
            <w:vAlign w:val="bottom"/>
            <w:hideMark/>
          </w:tcPr>
          <w:p w14:paraId="6A702EE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ICE-LAND</w:t>
            </w:r>
          </w:p>
        </w:tc>
        <w:tc>
          <w:tcPr>
            <w:tcW w:w="6054" w:type="dxa"/>
            <w:tcBorders>
              <w:top w:val="nil"/>
              <w:left w:val="nil"/>
              <w:bottom w:val="nil"/>
              <w:right w:val="nil"/>
            </w:tcBorders>
            <w:shd w:val="clear" w:color="auto" w:fill="auto"/>
            <w:noWrap/>
            <w:vAlign w:val="bottom"/>
            <w:hideMark/>
          </w:tcPr>
          <w:p w14:paraId="6CC46C9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SD-520Q</w:t>
            </w:r>
          </w:p>
        </w:tc>
        <w:tc>
          <w:tcPr>
            <w:tcW w:w="1572" w:type="dxa"/>
            <w:tcBorders>
              <w:top w:val="nil"/>
              <w:left w:val="nil"/>
              <w:bottom w:val="nil"/>
              <w:right w:val="nil"/>
            </w:tcBorders>
            <w:shd w:val="clear" w:color="auto" w:fill="auto"/>
            <w:noWrap/>
            <w:vAlign w:val="bottom"/>
            <w:hideMark/>
          </w:tcPr>
          <w:p w14:paraId="4687F0A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ACR0657</w:t>
            </w:r>
          </w:p>
        </w:tc>
      </w:tr>
      <w:tr w:rsidR="00DD4D31" w:rsidRPr="00DB2785" w14:paraId="7595B925" w14:textId="77777777" w:rsidTr="005D2F98">
        <w:trPr>
          <w:trHeight w:val="300"/>
        </w:trPr>
        <w:tc>
          <w:tcPr>
            <w:tcW w:w="2580" w:type="dxa"/>
            <w:tcBorders>
              <w:top w:val="nil"/>
              <w:left w:val="nil"/>
              <w:bottom w:val="nil"/>
              <w:right w:val="nil"/>
            </w:tcBorders>
            <w:shd w:val="clear" w:color="auto" w:fill="auto"/>
            <w:noWrap/>
            <w:vAlign w:val="bottom"/>
            <w:hideMark/>
          </w:tcPr>
          <w:p w14:paraId="57C56A6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ICE-LAND</w:t>
            </w:r>
          </w:p>
        </w:tc>
        <w:tc>
          <w:tcPr>
            <w:tcW w:w="6054" w:type="dxa"/>
            <w:tcBorders>
              <w:top w:val="nil"/>
              <w:left w:val="nil"/>
              <w:bottom w:val="nil"/>
              <w:right w:val="nil"/>
            </w:tcBorders>
            <w:shd w:val="clear" w:color="auto" w:fill="auto"/>
            <w:noWrap/>
            <w:vAlign w:val="bottom"/>
            <w:hideMark/>
          </w:tcPr>
          <w:p w14:paraId="4B8EF88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SD-420Q</w:t>
            </w:r>
          </w:p>
        </w:tc>
        <w:tc>
          <w:tcPr>
            <w:tcW w:w="1572" w:type="dxa"/>
            <w:tcBorders>
              <w:top w:val="nil"/>
              <w:left w:val="nil"/>
              <w:bottom w:val="nil"/>
              <w:right w:val="nil"/>
            </w:tcBorders>
            <w:shd w:val="clear" w:color="auto" w:fill="auto"/>
            <w:noWrap/>
            <w:vAlign w:val="bottom"/>
            <w:hideMark/>
          </w:tcPr>
          <w:p w14:paraId="46E2605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ACR0661</w:t>
            </w:r>
          </w:p>
        </w:tc>
      </w:tr>
      <w:tr w:rsidR="00DD4D31" w:rsidRPr="00DB2785" w14:paraId="1B5ECF5C" w14:textId="77777777" w:rsidTr="005D2F98">
        <w:trPr>
          <w:trHeight w:val="300"/>
        </w:trPr>
        <w:tc>
          <w:tcPr>
            <w:tcW w:w="2580" w:type="dxa"/>
            <w:tcBorders>
              <w:top w:val="nil"/>
              <w:left w:val="nil"/>
              <w:bottom w:val="nil"/>
              <w:right w:val="nil"/>
            </w:tcBorders>
            <w:shd w:val="clear" w:color="auto" w:fill="auto"/>
            <w:noWrap/>
            <w:vAlign w:val="bottom"/>
            <w:hideMark/>
          </w:tcPr>
          <w:p w14:paraId="0BECC9B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ICE-LAND</w:t>
            </w:r>
          </w:p>
        </w:tc>
        <w:tc>
          <w:tcPr>
            <w:tcW w:w="6054" w:type="dxa"/>
            <w:tcBorders>
              <w:top w:val="nil"/>
              <w:left w:val="nil"/>
              <w:bottom w:val="nil"/>
              <w:right w:val="nil"/>
            </w:tcBorders>
            <w:shd w:val="clear" w:color="auto" w:fill="auto"/>
            <w:noWrap/>
            <w:vAlign w:val="bottom"/>
            <w:hideMark/>
          </w:tcPr>
          <w:p w14:paraId="16031BF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SD-320Q</w:t>
            </w:r>
          </w:p>
        </w:tc>
        <w:tc>
          <w:tcPr>
            <w:tcW w:w="1572" w:type="dxa"/>
            <w:tcBorders>
              <w:top w:val="nil"/>
              <w:left w:val="nil"/>
              <w:bottom w:val="nil"/>
              <w:right w:val="nil"/>
            </w:tcBorders>
            <w:shd w:val="clear" w:color="auto" w:fill="auto"/>
            <w:noWrap/>
            <w:vAlign w:val="bottom"/>
            <w:hideMark/>
          </w:tcPr>
          <w:p w14:paraId="1054AC3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ACR0658</w:t>
            </w:r>
          </w:p>
        </w:tc>
      </w:tr>
      <w:tr w:rsidR="00DD4D31" w:rsidRPr="00DB2785" w14:paraId="1DB7A1A4" w14:textId="77777777" w:rsidTr="005D2F98">
        <w:trPr>
          <w:trHeight w:val="300"/>
        </w:trPr>
        <w:tc>
          <w:tcPr>
            <w:tcW w:w="2580" w:type="dxa"/>
            <w:tcBorders>
              <w:top w:val="nil"/>
              <w:left w:val="nil"/>
              <w:bottom w:val="nil"/>
              <w:right w:val="nil"/>
            </w:tcBorders>
            <w:shd w:val="clear" w:color="auto" w:fill="auto"/>
            <w:noWrap/>
            <w:vAlign w:val="bottom"/>
            <w:hideMark/>
          </w:tcPr>
          <w:p w14:paraId="1F45C40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ICE-LAND</w:t>
            </w:r>
          </w:p>
        </w:tc>
        <w:tc>
          <w:tcPr>
            <w:tcW w:w="6054" w:type="dxa"/>
            <w:tcBorders>
              <w:top w:val="nil"/>
              <w:left w:val="nil"/>
              <w:bottom w:val="nil"/>
              <w:right w:val="nil"/>
            </w:tcBorders>
            <w:shd w:val="clear" w:color="auto" w:fill="auto"/>
            <w:noWrap/>
            <w:vAlign w:val="bottom"/>
            <w:hideMark/>
          </w:tcPr>
          <w:p w14:paraId="527F197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SD-220Q</w:t>
            </w:r>
          </w:p>
        </w:tc>
        <w:tc>
          <w:tcPr>
            <w:tcW w:w="1572" w:type="dxa"/>
            <w:tcBorders>
              <w:top w:val="nil"/>
              <w:left w:val="nil"/>
              <w:bottom w:val="nil"/>
              <w:right w:val="nil"/>
            </w:tcBorders>
            <w:shd w:val="clear" w:color="auto" w:fill="auto"/>
            <w:noWrap/>
            <w:vAlign w:val="bottom"/>
            <w:hideMark/>
          </w:tcPr>
          <w:p w14:paraId="70FFBB0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ACR0662</w:t>
            </w:r>
          </w:p>
        </w:tc>
      </w:tr>
      <w:tr w:rsidR="00DD4D31" w:rsidRPr="00DB2785" w14:paraId="17B499CB" w14:textId="77777777" w:rsidTr="005D2F98">
        <w:trPr>
          <w:trHeight w:val="300"/>
        </w:trPr>
        <w:tc>
          <w:tcPr>
            <w:tcW w:w="2580" w:type="dxa"/>
            <w:tcBorders>
              <w:top w:val="nil"/>
              <w:left w:val="nil"/>
              <w:bottom w:val="nil"/>
              <w:right w:val="nil"/>
            </w:tcBorders>
            <w:shd w:val="clear" w:color="auto" w:fill="auto"/>
            <w:noWrap/>
            <w:vAlign w:val="bottom"/>
            <w:hideMark/>
          </w:tcPr>
          <w:p w14:paraId="28C0C1CF"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Imbera</w:t>
            </w:r>
            <w:proofErr w:type="spellEnd"/>
          </w:p>
        </w:tc>
        <w:tc>
          <w:tcPr>
            <w:tcW w:w="6054" w:type="dxa"/>
            <w:tcBorders>
              <w:top w:val="nil"/>
              <w:left w:val="nil"/>
              <w:bottom w:val="nil"/>
              <w:right w:val="nil"/>
            </w:tcBorders>
            <w:shd w:val="clear" w:color="auto" w:fill="auto"/>
            <w:noWrap/>
            <w:vAlign w:val="bottom"/>
            <w:hideMark/>
          </w:tcPr>
          <w:p w14:paraId="05D7E2A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VF1.5 C PA R2</w:t>
            </w:r>
          </w:p>
        </w:tc>
        <w:tc>
          <w:tcPr>
            <w:tcW w:w="1572" w:type="dxa"/>
            <w:tcBorders>
              <w:top w:val="nil"/>
              <w:left w:val="nil"/>
              <w:bottom w:val="nil"/>
              <w:right w:val="nil"/>
            </w:tcBorders>
            <w:shd w:val="clear" w:color="auto" w:fill="auto"/>
            <w:noWrap/>
            <w:vAlign w:val="bottom"/>
            <w:hideMark/>
          </w:tcPr>
          <w:p w14:paraId="461E692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ACR0675</w:t>
            </w:r>
          </w:p>
        </w:tc>
      </w:tr>
      <w:tr w:rsidR="00DD4D31" w:rsidRPr="00DB2785" w14:paraId="276A50F0" w14:textId="77777777" w:rsidTr="005D2F98">
        <w:trPr>
          <w:trHeight w:val="300"/>
        </w:trPr>
        <w:tc>
          <w:tcPr>
            <w:tcW w:w="2580" w:type="dxa"/>
            <w:tcBorders>
              <w:top w:val="nil"/>
              <w:left w:val="nil"/>
              <w:bottom w:val="nil"/>
              <w:right w:val="nil"/>
            </w:tcBorders>
            <w:shd w:val="clear" w:color="auto" w:fill="auto"/>
            <w:noWrap/>
            <w:vAlign w:val="bottom"/>
            <w:hideMark/>
          </w:tcPr>
          <w:p w14:paraId="067CC31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JCM Industries</w:t>
            </w:r>
          </w:p>
        </w:tc>
        <w:tc>
          <w:tcPr>
            <w:tcW w:w="6054" w:type="dxa"/>
            <w:tcBorders>
              <w:top w:val="nil"/>
              <w:left w:val="nil"/>
              <w:bottom w:val="nil"/>
              <w:right w:val="nil"/>
            </w:tcBorders>
            <w:shd w:val="clear" w:color="auto" w:fill="auto"/>
            <w:noWrap/>
            <w:vAlign w:val="bottom"/>
            <w:hideMark/>
          </w:tcPr>
          <w:p w14:paraId="7B53E6C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Cnochur2400</w:t>
            </w:r>
          </w:p>
        </w:tc>
        <w:tc>
          <w:tcPr>
            <w:tcW w:w="1572" w:type="dxa"/>
            <w:tcBorders>
              <w:top w:val="nil"/>
              <w:left w:val="nil"/>
              <w:bottom w:val="nil"/>
              <w:right w:val="nil"/>
            </w:tcBorders>
            <w:shd w:val="clear" w:color="auto" w:fill="auto"/>
            <w:noWrap/>
            <w:vAlign w:val="bottom"/>
            <w:hideMark/>
          </w:tcPr>
          <w:p w14:paraId="5CC908F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ACR0563</w:t>
            </w:r>
          </w:p>
        </w:tc>
      </w:tr>
      <w:tr w:rsidR="00DD4D31" w:rsidRPr="00DB2785" w14:paraId="3009233A" w14:textId="77777777" w:rsidTr="005D2F98">
        <w:trPr>
          <w:trHeight w:val="300"/>
        </w:trPr>
        <w:tc>
          <w:tcPr>
            <w:tcW w:w="2580" w:type="dxa"/>
            <w:tcBorders>
              <w:top w:val="nil"/>
              <w:left w:val="nil"/>
              <w:bottom w:val="nil"/>
              <w:right w:val="nil"/>
            </w:tcBorders>
            <w:shd w:val="clear" w:color="auto" w:fill="auto"/>
            <w:noWrap/>
            <w:vAlign w:val="bottom"/>
            <w:hideMark/>
          </w:tcPr>
          <w:p w14:paraId="34AFD32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KOXKA</w:t>
            </w:r>
          </w:p>
        </w:tc>
        <w:tc>
          <w:tcPr>
            <w:tcW w:w="6054" w:type="dxa"/>
            <w:tcBorders>
              <w:top w:val="nil"/>
              <w:left w:val="nil"/>
              <w:bottom w:val="nil"/>
              <w:right w:val="nil"/>
            </w:tcBorders>
            <w:shd w:val="clear" w:color="auto" w:fill="auto"/>
            <w:noWrap/>
            <w:vAlign w:val="bottom"/>
            <w:hideMark/>
          </w:tcPr>
          <w:p w14:paraId="5844D32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IDN-25B</w:t>
            </w:r>
          </w:p>
        </w:tc>
        <w:tc>
          <w:tcPr>
            <w:tcW w:w="1572" w:type="dxa"/>
            <w:tcBorders>
              <w:top w:val="nil"/>
              <w:left w:val="nil"/>
              <w:bottom w:val="nil"/>
              <w:right w:val="nil"/>
            </w:tcBorders>
            <w:shd w:val="clear" w:color="auto" w:fill="auto"/>
            <w:noWrap/>
            <w:vAlign w:val="bottom"/>
            <w:hideMark/>
          </w:tcPr>
          <w:p w14:paraId="6364E09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ACR0672</w:t>
            </w:r>
          </w:p>
        </w:tc>
      </w:tr>
      <w:tr w:rsidR="00DD4D31" w:rsidRPr="00DB2785" w14:paraId="56FAD534" w14:textId="77777777" w:rsidTr="005D2F98">
        <w:trPr>
          <w:trHeight w:val="300"/>
        </w:trPr>
        <w:tc>
          <w:tcPr>
            <w:tcW w:w="2580" w:type="dxa"/>
            <w:tcBorders>
              <w:top w:val="nil"/>
              <w:left w:val="nil"/>
              <w:bottom w:val="nil"/>
              <w:right w:val="nil"/>
            </w:tcBorders>
            <w:shd w:val="clear" w:color="auto" w:fill="auto"/>
            <w:noWrap/>
            <w:vAlign w:val="bottom"/>
            <w:hideMark/>
          </w:tcPr>
          <w:p w14:paraId="6999332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KOXKA</w:t>
            </w:r>
          </w:p>
        </w:tc>
        <w:tc>
          <w:tcPr>
            <w:tcW w:w="6054" w:type="dxa"/>
            <w:tcBorders>
              <w:top w:val="nil"/>
              <w:left w:val="nil"/>
              <w:bottom w:val="nil"/>
              <w:right w:val="nil"/>
            </w:tcBorders>
            <w:shd w:val="clear" w:color="auto" w:fill="auto"/>
            <w:noWrap/>
            <w:vAlign w:val="bottom"/>
            <w:hideMark/>
          </w:tcPr>
          <w:p w14:paraId="354C12C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IDN-20B</w:t>
            </w:r>
          </w:p>
        </w:tc>
        <w:tc>
          <w:tcPr>
            <w:tcW w:w="1572" w:type="dxa"/>
            <w:tcBorders>
              <w:top w:val="nil"/>
              <w:left w:val="nil"/>
              <w:bottom w:val="nil"/>
              <w:right w:val="nil"/>
            </w:tcBorders>
            <w:shd w:val="clear" w:color="auto" w:fill="auto"/>
            <w:noWrap/>
            <w:vAlign w:val="bottom"/>
            <w:hideMark/>
          </w:tcPr>
          <w:p w14:paraId="4279D55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ACR0665</w:t>
            </w:r>
          </w:p>
        </w:tc>
      </w:tr>
      <w:tr w:rsidR="00DD4D31" w:rsidRPr="00DB2785" w14:paraId="514C4A9D" w14:textId="77777777" w:rsidTr="005D2F98">
        <w:trPr>
          <w:trHeight w:val="300"/>
        </w:trPr>
        <w:tc>
          <w:tcPr>
            <w:tcW w:w="2580" w:type="dxa"/>
            <w:tcBorders>
              <w:top w:val="nil"/>
              <w:left w:val="nil"/>
              <w:bottom w:val="nil"/>
              <w:right w:val="nil"/>
            </w:tcBorders>
            <w:shd w:val="clear" w:color="auto" w:fill="auto"/>
            <w:noWrap/>
            <w:vAlign w:val="bottom"/>
            <w:hideMark/>
          </w:tcPr>
          <w:p w14:paraId="6FD2213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KOXKA</w:t>
            </w:r>
          </w:p>
        </w:tc>
        <w:tc>
          <w:tcPr>
            <w:tcW w:w="6054" w:type="dxa"/>
            <w:tcBorders>
              <w:top w:val="nil"/>
              <w:left w:val="nil"/>
              <w:bottom w:val="nil"/>
              <w:right w:val="nil"/>
            </w:tcBorders>
            <w:shd w:val="clear" w:color="auto" w:fill="auto"/>
            <w:noWrap/>
            <w:vAlign w:val="bottom"/>
            <w:hideMark/>
          </w:tcPr>
          <w:p w14:paraId="6B51992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IDN-15B</w:t>
            </w:r>
          </w:p>
        </w:tc>
        <w:tc>
          <w:tcPr>
            <w:tcW w:w="1572" w:type="dxa"/>
            <w:tcBorders>
              <w:top w:val="nil"/>
              <w:left w:val="nil"/>
              <w:bottom w:val="nil"/>
              <w:right w:val="nil"/>
            </w:tcBorders>
            <w:shd w:val="clear" w:color="auto" w:fill="auto"/>
            <w:noWrap/>
            <w:vAlign w:val="bottom"/>
            <w:hideMark/>
          </w:tcPr>
          <w:p w14:paraId="346CE9A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ACR0670</w:t>
            </w:r>
          </w:p>
        </w:tc>
      </w:tr>
      <w:tr w:rsidR="00DD4D31" w:rsidRPr="00DB2785" w14:paraId="10F23BAD" w14:textId="77777777" w:rsidTr="005D2F98">
        <w:trPr>
          <w:trHeight w:val="300"/>
        </w:trPr>
        <w:tc>
          <w:tcPr>
            <w:tcW w:w="2580" w:type="dxa"/>
            <w:tcBorders>
              <w:top w:val="nil"/>
              <w:left w:val="nil"/>
              <w:bottom w:val="nil"/>
              <w:right w:val="nil"/>
            </w:tcBorders>
            <w:shd w:val="clear" w:color="auto" w:fill="auto"/>
            <w:noWrap/>
            <w:vAlign w:val="bottom"/>
            <w:hideMark/>
          </w:tcPr>
          <w:p w14:paraId="76D7438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KOXKA</w:t>
            </w:r>
          </w:p>
        </w:tc>
        <w:tc>
          <w:tcPr>
            <w:tcW w:w="6054" w:type="dxa"/>
            <w:tcBorders>
              <w:top w:val="nil"/>
              <w:left w:val="nil"/>
              <w:bottom w:val="nil"/>
              <w:right w:val="nil"/>
            </w:tcBorders>
            <w:shd w:val="clear" w:color="auto" w:fill="auto"/>
            <w:noWrap/>
            <w:vAlign w:val="bottom"/>
            <w:hideMark/>
          </w:tcPr>
          <w:p w14:paraId="3B473BE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VPR725-2</w:t>
            </w:r>
          </w:p>
        </w:tc>
        <w:tc>
          <w:tcPr>
            <w:tcW w:w="1572" w:type="dxa"/>
            <w:tcBorders>
              <w:top w:val="nil"/>
              <w:left w:val="nil"/>
              <w:bottom w:val="nil"/>
              <w:right w:val="nil"/>
            </w:tcBorders>
            <w:shd w:val="clear" w:color="auto" w:fill="auto"/>
            <w:noWrap/>
            <w:vAlign w:val="bottom"/>
            <w:hideMark/>
          </w:tcPr>
          <w:p w14:paraId="36D127D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ACR0519</w:t>
            </w:r>
          </w:p>
        </w:tc>
      </w:tr>
      <w:tr w:rsidR="00DD4D31" w:rsidRPr="00DB2785" w14:paraId="432F20FF" w14:textId="77777777" w:rsidTr="005D2F98">
        <w:trPr>
          <w:trHeight w:val="300"/>
        </w:trPr>
        <w:tc>
          <w:tcPr>
            <w:tcW w:w="2580" w:type="dxa"/>
            <w:tcBorders>
              <w:top w:val="nil"/>
              <w:left w:val="nil"/>
              <w:bottom w:val="nil"/>
              <w:right w:val="nil"/>
            </w:tcBorders>
            <w:shd w:val="clear" w:color="auto" w:fill="auto"/>
            <w:noWrap/>
            <w:vAlign w:val="bottom"/>
            <w:hideMark/>
          </w:tcPr>
          <w:p w14:paraId="37E803C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KOXKA</w:t>
            </w:r>
          </w:p>
        </w:tc>
        <w:tc>
          <w:tcPr>
            <w:tcW w:w="6054" w:type="dxa"/>
            <w:tcBorders>
              <w:top w:val="nil"/>
              <w:left w:val="nil"/>
              <w:bottom w:val="nil"/>
              <w:right w:val="nil"/>
            </w:tcBorders>
            <w:shd w:val="clear" w:color="auto" w:fill="auto"/>
            <w:noWrap/>
            <w:vAlign w:val="bottom"/>
            <w:hideMark/>
          </w:tcPr>
          <w:p w14:paraId="5AE608B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VPR725-3</w:t>
            </w:r>
          </w:p>
        </w:tc>
        <w:tc>
          <w:tcPr>
            <w:tcW w:w="1572" w:type="dxa"/>
            <w:tcBorders>
              <w:top w:val="nil"/>
              <w:left w:val="nil"/>
              <w:bottom w:val="nil"/>
              <w:right w:val="nil"/>
            </w:tcBorders>
            <w:shd w:val="clear" w:color="auto" w:fill="auto"/>
            <w:noWrap/>
            <w:vAlign w:val="bottom"/>
            <w:hideMark/>
          </w:tcPr>
          <w:p w14:paraId="45EA28E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ACR0526</w:t>
            </w:r>
          </w:p>
        </w:tc>
      </w:tr>
      <w:tr w:rsidR="00DD4D31" w:rsidRPr="00DB2785" w14:paraId="59C61D0F" w14:textId="77777777" w:rsidTr="005D2F98">
        <w:trPr>
          <w:trHeight w:val="300"/>
        </w:trPr>
        <w:tc>
          <w:tcPr>
            <w:tcW w:w="2580" w:type="dxa"/>
            <w:tcBorders>
              <w:top w:val="nil"/>
              <w:left w:val="nil"/>
              <w:bottom w:val="nil"/>
              <w:right w:val="nil"/>
            </w:tcBorders>
            <w:shd w:val="clear" w:color="auto" w:fill="auto"/>
            <w:noWrap/>
            <w:vAlign w:val="bottom"/>
            <w:hideMark/>
          </w:tcPr>
          <w:p w14:paraId="0211A7A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KOXKA</w:t>
            </w:r>
          </w:p>
        </w:tc>
        <w:tc>
          <w:tcPr>
            <w:tcW w:w="6054" w:type="dxa"/>
            <w:tcBorders>
              <w:top w:val="nil"/>
              <w:left w:val="nil"/>
              <w:bottom w:val="nil"/>
              <w:right w:val="nil"/>
            </w:tcBorders>
            <w:shd w:val="clear" w:color="auto" w:fill="auto"/>
            <w:noWrap/>
            <w:vAlign w:val="bottom"/>
            <w:hideMark/>
          </w:tcPr>
          <w:p w14:paraId="7A58D94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VPR725-6</w:t>
            </w:r>
          </w:p>
        </w:tc>
        <w:tc>
          <w:tcPr>
            <w:tcW w:w="1572" w:type="dxa"/>
            <w:tcBorders>
              <w:top w:val="nil"/>
              <w:left w:val="nil"/>
              <w:bottom w:val="nil"/>
              <w:right w:val="nil"/>
            </w:tcBorders>
            <w:shd w:val="clear" w:color="auto" w:fill="auto"/>
            <w:noWrap/>
            <w:vAlign w:val="bottom"/>
            <w:hideMark/>
          </w:tcPr>
          <w:p w14:paraId="3D935F9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ACR0518</w:t>
            </w:r>
          </w:p>
        </w:tc>
      </w:tr>
      <w:tr w:rsidR="00DD4D31" w:rsidRPr="00DB2785" w14:paraId="1B81DEC6" w14:textId="77777777" w:rsidTr="005D2F98">
        <w:trPr>
          <w:trHeight w:val="300"/>
        </w:trPr>
        <w:tc>
          <w:tcPr>
            <w:tcW w:w="2580" w:type="dxa"/>
            <w:tcBorders>
              <w:top w:val="nil"/>
              <w:left w:val="nil"/>
              <w:bottom w:val="nil"/>
              <w:right w:val="nil"/>
            </w:tcBorders>
            <w:shd w:val="clear" w:color="auto" w:fill="auto"/>
            <w:noWrap/>
            <w:vAlign w:val="bottom"/>
            <w:hideMark/>
          </w:tcPr>
          <w:p w14:paraId="2055AB0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KOXKA</w:t>
            </w:r>
          </w:p>
        </w:tc>
        <w:tc>
          <w:tcPr>
            <w:tcW w:w="6054" w:type="dxa"/>
            <w:tcBorders>
              <w:top w:val="nil"/>
              <w:left w:val="nil"/>
              <w:bottom w:val="nil"/>
              <w:right w:val="nil"/>
            </w:tcBorders>
            <w:shd w:val="clear" w:color="auto" w:fill="auto"/>
            <w:noWrap/>
            <w:vAlign w:val="bottom"/>
            <w:hideMark/>
          </w:tcPr>
          <w:p w14:paraId="1190136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VPR725-4</w:t>
            </w:r>
          </w:p>
        </w:tc>
        <w:tc>
          <w:tcPr>
            <w:tcW w:w="1572" w:type="dxa"/>
            <w:tcBorders>
              <w:top w:val="nil"/>
              <w:left w:val="nil"/>
              <w:bottom w:val="nil"/>
              <w:right w:val="nil"/>
            </w:tcBorders>
            <w:shd w:val="clear" w:color="auto" w:fill="auto"/>
            <w:noWrap/>
            <w:vAlign w:val="bottom"/>
            <w:hideMark/>
          </w:tcPr>
          <w:p w14:paraId="5F46002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ACR0527</w:t>
            </w:r>
          </w:p>
        </w:tc>
      </w:tr>
      <w:tr w:rsidR="00DD4D31" w:rsidRPr="00DB2785" w14:paraId="3B355B7B" w14:textId="77777777" w:rsidTr="005D2F98">
        <w:trPr>
          <w:trHeight w:val="300"/>
        </w:trPr>
        <w:tc>
          <w:tcPr>
            <w:tcW w:w="2580" w:type="dxa"/>
            <w:tcBorders>
              <w:top w:val="nil"/>
              <w:left w:val="nil"/>
              <w:bottom w:val="nil"/>
              <w:right w:val="nil"/>
            </w:tcBorders>
            <w:shd w:val="clear" w:color="auto" w:fill="auto"/>
            <w:noWrap/>
            <w:vAlign w:val="bottom"/>
            <w:hideMark/>
          </w:tcPr>
          <w:p w14:paraId="604C014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lastRenderedPageBreak/>
              <w:t>KOXKA</w:t>
            </w:r>
          </w:p>
        </w:tc>
        <w:tc>
          <w:tcPr>
            <w:tcW w:w="6054" w:type="dxa"/>
            <w:tcBorders>
              <w:top w:val="nil"/>
              <w:left w:val="nil"/>
              <w:bottom w:val="nil"/>
              <w:right w:val="nil"/>
            </w:tcBorders>
            <w:shd w:val="clear" w:color="auto" w:fill="auto"/>
            <w:noWrap/>
            <w:vAlign w:val="bottom"/>
            <w:hideMark/>
          </w:tcPr>
          <w:p w14:paraId="5EDA1F9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C1-26</w:t>
            </w:r>
          </w:p>
        </w:tc>
        <w:tc>
          <w:tcPr>
            <w:tcW w:w="1572" w:type="dxa"/>
            <w:tcBorders>
              <w:top w:val="nil"/>
              <w:left w:val="nil"/>
              <w:bottom w:val="nil"/>
              <w:right w:val="nil"/>
            </w:tcBorders>
            <w:shd w:val="clear" w:color="auto" w:fill="auto"/>
            <w:noWrap/>
            <w:vAlign w:val="bottom"/>
            <w:hideMark/>
          </w:tcPr>
          <w:p w14:paraId="70F9D38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ACR0504</w:t>
            </w:r>
          </w:p>
        </w:tc>
      </w:tr>
      <w:tr w:rsidR="00DD4D31" w:rsidRPr="00DB2785" w14:paraId="74C5E05E" w14:textId="77777777" w:rsidTr="005D2F98">
        <w:trPr>
          <w:trHeight w:val="300"/>
        </w:trPr>
        <w:tc>
          <w:tcPr>
            <w:tcW w:w="2580" w:type="dxa"/>
            <w:tcBorders>
              <w:top w:val="nil"/>
              <w:left w:val="nil"/>
              <w:bottom w:val="nil"/>
              <w:right w:val="nil"/>
            </w:tcBorders>
            <w:shd w:val="clear" w:color="auto" w:fill="auto"/>
            <w:noWrap/>
            <w:vAlign w:val="bottom"/>
            <w:hideMark/>
          </w:tcPr>
          <w:p w14:paraId="09034B6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KOXKA</w:t>
            </w:r>
          </w:p>
        </w:tc>
        <w:tc>
          <w:tcPr>
            <w:tcW w:w="6054" w:type="dxa"/>
            <w:tcBorders>
              <w:top w:val="nil"/>
              <w:left w:val="nil"/>
              <w:bottom w:val="nil"/>
              <w:right w:val="nil"/>
            </w:tcBorders>
            <w:shd w:val="clear" w:color="auto" w:fill="auto"/>
            <w:noWrap/>
            <w:vAlign w:val="bottom"/>
            <w:hideMark/>
          </w:tcPr>
          <w:p w14:paraId="5E6FD64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C1-19</w:t>
            </w:r>
          </w:p>
        </w:tc>
        <w:tc>
          <w:tcPr>
            <w:tcW w:w="1572" w:type="dxa"/>
            <w:tcBorders>
              <w:top w:val="nil"/>
              <w:left w:val="nil"/>
              <w:bottom w:val="nil"/>
              <w:right w:val="nil"/>
            </w:tcBorders>
            <w:shd w:val="clear" w:color="auto" w:fill="auto"/>
            <w:noWrap/>
            <w:vAlign w:val="bottom"/>
            <w:hideMark/>
          </w:tcPr>
          <w:p w14:paraId="037D30C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ACR0483</w:t>
            </w:r>
          </w:p>
        </w:tc>
      </w:tr>
      <w:tr w:rsidR="00DD4D31" w:rsidRPr="00DB2785" w14:paraId="4693B1BF" w14:textId="77777777" w:rsidTr="005D2F98">
        <w:trPr>
          <w:trHeight w:val="300"/>
        </w:trPr>
        <w:tc>
          <w:tcPr>
            <w:tcW w:w="2580" w:type="dxa"/>
            <w:tcBorders>
              <w:top w:val="nil"/>
              <w:left w:val="nil"/>
              <w:bottom w:val="nil"/>
              <w:right w:val="nil"/>
            </w:tcBorders>
            <w:shd w:val="clear" w:color="auto" w:fill="auto"/>
            <w:noWrap/>
            <w:vAlign w:val="bottom"/>
            <w:hideMark/>
          </w:tcPr>
          <w:p w14:paraId="663D635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LIEBHERR</w:t>
            </w:r>
          </w:p>
        </w:tc>
        <w:tc>
          <w:tcPr>
            <w:tcW w:w="6054" w:type="dxa"/>
            <w:tcBorders>
              <w:top w:val="nil"/>
              <w:left w:val="nil"/>
              <w:bottom w:val="nil"/>
              <w:right w:val="nil"/>
            </w:tcBorders>
            <w:shd w:val="clear" w:color="auto" w:fill="auto"/>
            <w:noWrap/>
            <w:vAlign w:val="bottom"/>
            <w:hideMark/>
          </w:tcPr>
          <w:p w14:paraId="5C180D4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EFI 5553,EFI 4853,EFI 4153,EFI 3453,EFI 2753,EFI 2053</w:t>
            </w:r>
          </w:p>
        </w:tc>
        <w:tc>
          <w:tcPr>
            <w:tcW w:w="1572" w:type="dxa"/>
            <w:tcBorders>
              <w:top w:val="nil"/>
              <w:left w:val="nil"/>
              <w:bottom w:val="nil"/>
              <w:right w:val="nil"/>
            </w:tcBorders>
            <w:shd w:val="clear" w:color="auto" w:fill="auto"/>
            <w:noWrap/>
            <w:vAlign w:val="bottom"/>
            <w:hideMark/>
          </w:tcPr>
          <w:p w14:paraId="21C2BB2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ACR0460</w:t>
            </w:r>
          </w:p>
        </w:tc>
      </w:tr>
      <w:tr w:rsidR="00DD4D31" w:rsidRPr="00DB2785" w14:paraId="4D07D679" w14:textId="77777777" w:rsidTr="005D2F98">
        <w:trPr>
          <w:trHeight w:val="300"/>
        </w:trPr>
        <w:tc>
          <w:tcPr>
            <w:tcW w:w="2580" w:type="dxa"/>
            <w:tcBorders>
              <w:top w:val="nil"/>
              <w:left w:val="nil"/>
              <w:bottom w:val="nil"/>
              <w:right w:val="nil"/>
            </w:tcBorders>
            <w:shd w:val="clear" w:color="auto" w:fill="auto"/>
            <w:noWrap/>
            <w:vAlign w:val="bottom"/>
            <w:hideMark/>
          </w:tcPr>
          <w:p w14:paraId="2B16C4A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Minus Forty Technologies</w:t>
            </w:r>
          </w:p>
        </w:tc>
        <w:tc>
          <w:tcPr>
            <w:tcW w:w="6054" w:type="dxa"/>
            <w:tcBorders>
              <w:top w:val="nil"/>
              <w:left w:val="nil"/>
              <w:bottom w:val="nil"/>
              <w:right w:val="nil"/>
            </w:tcBorders>
            <w:shd w:val="clear" w:color="auto" w:fill="auto"/>
            <w:noWrap/>
            <w:vAlign w:val="bottom"/>
            <w:hideMark/>
          </w:tcPr>
          <w:p w14:paraId="2383137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11M-CSGF-X1-AUS</w:t>
            </w:r>
          </w:p>
        </w:tc>
        <w:tc>
          <w:tcPr>
            <w:tcW w:w="1572" w:type="dxa"/>
            <w:tcBorders>
              <w:top w:val="nil"/>
              <w:left w:val="nil"/>
              <w:bottom w:val="nil"/>
              <w:right w:val="nil"/>
            </w:tcBorders>
            <w:shd w:val="clear" w:color="auto" w:fill="auto"/>
            <w:noWrap/>
            <w:vAlign w:val="bottom"/>
            <w:hideMark/>
          </w:tcPr>
          <w:p w14:paraId="768E52B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ACR0416</w:t>
            </w:r>
          </w:p>
        </w:tc>
      </w:tr>
      <w:tr w:rsidR="00DD4D31" w:rsidRPr="00DB2785" w14:paraId="2BFD76FC" w14:textId="77777777" w:rsidTr="005D2F98">
        <w:trPr>
          <w:trHeight w:val="300"/>
        </w:trPr>
        <w:tc>
          <w:tcPr>
            <w:tcW w:w="2580" w:type="dxa"/>
            <w:tcBorders>
              <w:top w:val="nil"/>
              <w:left w:val="nil"/>
              <w:bottom w:val="nil"/>
              <w:right w:val="nil"/>
            </w:tcBorders>
            <w:shd w:val="clear" w:color="auto" w:fill="auto"/>
            <w:noWrap/>
            <w:vAlign w:val="bottom"/>
            <w:hideMark/>
          </w:tcPr>
          <w:p w14:paraId="40BBCF6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Minus Forty Technologies</w:t>
            </w:r>
          </w:p>
        </w:tc>
        <w:tc>
          <w:tcPr>
            <w:tcW w:w="6054" w:type="dxa"/>
            <w:tcBorders>
              <w:top w:val="nil"/>
              <w:left w:val="nil"/>
              <w:bottom w:val="nil"/>
              <w:right w:val="nil"/>
            </w:tcBorders>
            <w:shd w:val="clear" w:color="auto" w:fill="auto"/>
            <w:noWrap/>
            <w:vAlign w:val="bottom"/>
            <w:hideMark/>
          </w:tcPr>
          <w:p w14:paraId="000F738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11-CSGF-X1-AUS</w:t>
            </w:r>
          </w:p>
        </w:tc>
        <w:tc>
          <w:tcPr>
            <w:tcW w:w="1572" w:type="dxa"/>
            <w:tcBorders>
              <w:top w:val="nil"/>
              <w:left w:val="nil"/>
              <w:bottom w:val="nil"/>
              <w:right w:val="nil"/>
            </w:tcBorders>
            <w:shd w:val="clear" w:color="auto" w:fill="auto"/>
            <w:noWrap/>
            <w:vAlign w:val="bottom"/>
            <w:hideMark/>
          </w:tcPr>
          <w:p w14:paraId="6BD02A8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ACR0415</w:t>
            </w:r>
          </w:p>
        </w:tc>
      </w:tr>
      <w:tr w:rsidR="00DD4D31" w:rsidRPr="00DB2785" w14:paraId="7A288E4D" w14:textId="77777777" w:rsidTr="005D2F98">
        <w:trPr>
          <w:trHeight w:val="300"/>
        </w:trPr>
        <w:tc>
          <w:tcPr>
            <w:tcW w:w="2580" w:type="dxa"/>
            <w:tcBorders>
              <w:top w:val="nil"/>
              <w:left w:val="nil"/>
              <w:bottom w:val="nil"/>
              <w:right w:val="nil"/>
            </w:tcBorders>
            <w:shd w:val="clear" w:color="auto" w:fill="auto"/>
            <w:noWrap/>
            <w:vAlign w:val="bottom"/>
            <w:hideMark/>
          </w:tcPr>
          <w:p w14:paraId="35CA6A4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MITCHEL</w:t>
            </w:r>
          </w:p>
        </w:tc>
        <w:tc>
          <w:tcPr>
            <w:tcW w:w="6054" w:type="dxa"/>
            <w:tcBorders>
              <w:top w:val="nil"/>
              <w:left w:val="nil"/>
              <w:bottom w:val="nil"/>
              <w:right w:val="nil"/>
            </w:tcBorders>
            <w:shd w:val="clear" w:color="auto" w:fill="auto"/>
            <w:noWrap/>
            <w:vAlign w:val="bottom"/>
            <w:hideMark/>
          </w:tcPr>
          <w:p w14:paraId="315CF42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LGF1000MW/2</w:t>
            </w:r>
          </w:p>
        </w:tc>
        <w:tc>
          <w:tcPr>
            <w:tcW w:w="1572" w:type="dxa"/>
            <w:tcBorders>
              <w:top w:val="nil"/>
              <w:left w:val="nil"/>
              <w:bottom w:val="nil"/>
              <w:right w:val="nil"/>
            </w:tcBorders>
            <w:shd w:val="clear" w:color="auto" w:fill="auto"/>
            <w:noWrap/>
            <w:vAlign w:val="bottom"/>
            <w:hideMark/>
          </w:tcPr>
          <w:p w14:paraId="560E358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ACR0301</w:t>
            </w:r>
          </w:p>
        </w:tc>
      </w:tr>
      <w:tr w:rsidR="00DD4D31" w:rsidRPr="00DB2785" w14:paraId="60704C6A" w14:textId="77777777" w:rsidTr="005D2F98">
        <w:trPr>
          <w:trHeight w:val="300"/>
        </w:trPr>
        <w:tc>
          <w:tcPr>
            <w:tcW w:w="2580" w:type="dxa"/>
            <w:tcBorders>
              <w:top w:val="nil"/>
              <w:left w:val="nil"/>
              <w:bottom w:val="nil"/>
              <w:right w:val="nil"/>
            </w:tcBorders>
            <w:shd w:val="clear" w:color="auto" w:fill="auto"/>
            <w:noWrap/>
            <w:vAlign w:val="bottom"/>
            <w:hideMark/>
          </w:tcPr>
          <w:p w14:paraId="00E80F6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MITCHEL</w:t>
            </w:r>
          </w:p>
        </w:tc>
        <w:tc>
          <w:tcPr>
            <w:tcW w:w="6054" w:type="dxa"/>
            <w:tcBorders>
              <w:top w:val="nil"/>
              <w:left w:val="nil"/>
              <w:bottom w:val="nil"/>
              <w:right w:val="nil"/>
            </w:tcBorders>
            <w:shd w:val="clear" w:color="auto" w:fill="auto"/>
            <w:noWrap/>
            <w:vAlign w:val="bottom"/>
            <w:hideMark/>
          </w:tcPr>
          <w:p w14:paraId="61A34D1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OPEN-1625</w:t>
            </w:r>
          </w:p>
        </w:tc>
        <w:tc>
          <w:tcPr>
            <w:tcW w:w="1572" w:type="dxa"/>
            <w:tcBorders>
              <w:top w:val="nil"/>
              <w:left w:val="nil"/>
              <w:bottom w:val="nil"/>
              <w:right w:val="nil"/>
            </w:tcBorders>
            <w:shd w:val="clear" w:color="auto" w:fill="auto"/>
            <w:noWrap/>
            <w:vAlign w:val="bottom"/>
            <w:hideMark/>
          </w:tcPr>
          <w:p w14:paraId="50D0419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ACR0245</w:t>
            </w:r>
          </w:p>
        </w:tc>
      </w:tr>
      <w:tr w:rsidR="00DD4D31" w:rsidRPr="00DB2785" w14:paraId="1DE6DCEF" w14:textId="77777777" w:rsidTr="005D2F98">
        <w:trPr>
          <w:trHeight w:val="300"/>
        </w:trPr>
        <w:tc>
          <w:tcPr>
            <w:tcW w:w="2580" w:type="dxa"/>
            <w:tcBorders>
              <w:top w:val="nil"/>
              <w:left w:val="nil"/>
              <w:bottom w:val="nil"/>
              <w:right w:val="nil"/>
            </w:tcBorders>
            <w:shd w:val="clear" w:color="auto" w:fill="auto"/>
            <w:noWrap/>
            <w:vAlign w:val="bottom"/>
            <w:hideMark/>
          </w:tcPr>
          <w:p w14:paraId="4F30583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MITCHEL</w:t>
            </w:r>
          </w:p>
        </w:tc>
        <w:tc>
          <w:tcPr>
            <w:tcW w:w="6054" w:type="dxa"/>
            <w:tcBorders>
              <w:top w:val="nil"/>
              <w:left w:val="nil"/>
              <w:bottom w:val="nil"/>
              <w:right w:val="nil"/>
            </w:tcBorders>
            <w:shd w:val="clear" w:color="auto" w:fill="auto"/>
            <w:noWrap/>
            <w:vAlign w:val="bottom"/>
            <w:hideMark/>
          </w:tcPr>
          <w:p w14:paraId="0CB4604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DELI-30LG</w:t>
            </w:r>
          </w:p>
        </w:tc>
        <w:tc>
          <w:tcPr>
            <w:tcW w:w="1572" w:type="dxa"/>
            <w:tcBorders>
              <w:top w:val="nil"/>
              <w:left w:val="nil"/>
              <w:bottom w:val="nil"/>
              <w:right w:val="nil"/>
            </w:tcBorders>
            <w:shd w:val="clear" w:color="auto" w:fill="auto"/>
            <w:noWrap/>
            <w:vAlign w:val="bottom"/>
            <w:hideMark/>
          </w:tcPr>
          <w:p w14:paraId="7EDDCBF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ACR0246</w:t>
            </w:r>
          </w:p>
        </w:tc>
      </w:tr>
      <w:tr w:rsidR="00DD4D31" w:rsidRPr="00DB2785" w14:paraId="22242A45" w14:textId="77777777" w:rsidTr="005D2F98">
        <w:trPr>
          <w:trHeight w:val="300"/>
        </w:trPr>
        <w:tc>
          <w:tcPr>
            <w:tcW w:w="2580" w:type="dxa"/>
            <w:tcBorders>
              <w:top w:val="nil"/>
              <w:left w:val="nil"/>
              <w:bottom w:val="nil"/>
              <w:right w:val="nil"/>
            </w:tcBorders>
            <w:shd w:val="clear" w:color="auto" w:fill="auto"/>
            <w:noWrap/>
            <w:vAlign w:val="bottom"/>
            <w:hideMark/>
          </w:tcPr>
          <w:p w14:paraId="3CB68FC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MITCHEL</w:t>
            </w:r>
          </w:p>
        </w:tc>
        <w:tc>
          <w:tcPr>
            <w:tcW w:w="6054" w:type="dxa"/>
            <w:tcBorders>
              <w:top w:val="nil"/>
              <w:left w:val="nil"/>
              <w:bottom w:val="nil"/>
              <w:right w:val="nil"/>
            </w:tcBorders>
            <w:shd w:val="clear" w:color="auto" w:fill="auto"/>
            <w:noWrap/>
            <w:vAlign w:val="bottom"/>
            <w:hideMark/>
          </w:tcPr>
          <w:p w14:paraId="42B6555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DELI-25LG</w:t>
            </w:r>
          </w:p>
        </w:tc>
        <w:tc>
          <w:tcPr>
            <w:tcW w:w="1572" w:type="dxa"/>
            <w:tcBorders>
              <w:top w:val="nil"/>
              <w:left w:val="nil"/>
              <w:bottom w:val="nil"/>
              <w:right w:val="nil"/>
            </w:tcBorders>
            <w:shd w:val="clear" w:color="auto" w:fill="auto"/>
            <w:noWrap/>
            <w:vAlign w:val="bottom"/>
            <w:hideMark/>
          </w:tcPr>
          <w:p w14:paraId="67F44C6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ACR0243</w:t>
            </w:r>
          </w:p>
        </w:tc>
      </w:tr>
      <w:tr w:rsidR="00DD4D31" w:rsidRPr="00DB2785" w14:paraId="42C6DA6D" w14:textId="77777777" w:rsidTr="005D2F98">
        <w:trPr>
          <w:trHeight w:val="300"/>
        </w:trPr>
        <w:tc>
          <w:tcPr>
            <w:tcW w:w="2580" w:type="dxa"/>
            <w:tcBorders>
              <w:top w:val="nil"/>
              <w:left w:val="nil"/>
              <w:bottom w:val="nil"/>
              <w:right w:val="nil"/>
            </w:tcBorders>
            <w:shd w:val="clear" w:color="auto" w:fill="auto"/>
            <w:noWrap/>
            <w:vAlign w:val="bottom"/>
            <w:hideMark/>
          </w:tcPr>
          <w:p w14:paraId="60764F8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MITCHEL</w:t>
            </w:r>
          </w:p>
        </w:tc>
        <w:tc>
          <w:tcPr>
            <w:tcW w:w="6054" w:type="dxa"/>
            <w:tcBorders>
              <w:top w:val="nil"/>
              <w:left w:val="nil"/>
              <w:bottom w:val="nil"/>
              <w:right w:val="nil"/>
            </w:tcBorders>
            <w:shd w:val="clear" w:color="auto" w:fill="auto"/>
            <w:noWrap/>
            <w:vAlign w:val="bottom"/>
            <w:hideMark/>
          </w:tcPr>
          <w:p w14:paraId="35D63CF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DELI-20LG</w:t>
            </w:r>
          </w:p>
        </w:tc>
        <w:tc>
          <w:tcPr>
            <w:tcW w:w="1572" w:type="dxa"/>
            <w:tcBorders>
              <w:top w:val="nil"/>
              <w:left w:val="nil"/>
              <w:bottom w:val="nil"/>
              <w:right w:val="nil"/>
            </w:tcBorders>
            <w:shd w:val="clear" w:color="auto" w:fill="auto"/>
            <w:noWrap/>
            <w:vAlign w:val="bottom"/>
            <w:hideMark/>
          </w:tcPr>
          <w:p w14:paraId="76EED0A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ACR0247</w:t>
            </w:r>
          </w:p>
        </w:tc>
      </w:tr>
      <w:tr w:rsidR="00DD4D31" w:rsidRPr="00DB2785" w14:paraId="08365EBC" w14:textId="77777777" w:rsidTr="005D2F98">
        <w:trPr>
          <w:trHeight w:val="300"/>
        </w:trPr>
        <w:tc>
          <w:tcPr>
            <w:tcW w:w="2580" w:type="dxa"/>
            <w:tcBorders>
              <w:top w:val="nil"/>
              <w:left w:val="nil"/>
              <w:bottom w:val="nil"/>
              <w:right w:val="nil"/>
            </w:tcBorders>
            <w:shd w:val="clear" w:color="auto" w:fill="auto"/>
            <w:noWrap/>
            <w:vAlign w:val="bottom"/>
            <w:hideMark/>
          </w:tcPr>
          <w:p w14:paraId="61B65FF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MITCHEL</w:t>
            </w:r>
          </w:p>
        </w:tc>
        <w:tc>
          <w:tcPr>
            <w:tcW w:w="6054" w:type="dxa"/>
            <w:tcBorders>
              <w:top w:val="nil"/>
              <w:left w:val="nil"/>
              <w:bottom w:val="nil"/>
              <w:right w:val="nil"/>
            </w:tcBorders>
            <w:shd w:val="clear" w:color="auto" w:fill="auto"/>
            <w:noWrap/>
            <w:vAlign w:val="bottom"/>
            <w:hideMark/>
          </w:tcPr>
          <w:p w14:paraId="2C8B59F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DELI-15LG</w:t>
            </w:r>
          </w:p>
        </w:tc>
        <w:tc>
          <w:tcPr>
            <w:tcW w:w="1572" w:type="dxa"/>
            <w:tcBorders>
              <w:top w:val="nil"/>
              <w:left w:val="nil"/>
              <w:bottom w:val="nil"/>
              <w:right w:val="nil"/>
            </w:tcBorders>
            <w:shd w:val="clear" w:color="auto" w:fill="auto"/>
            <w:noWrap/>
            <w:vAlign w:val="bottom"/>
            <w:hideMark/>
          </w:tcPr>
          <w:p w14:paraId="790677F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ACR0248</w:t>
            </w:r>
          </w:p>
        </w:tc>
      </w:tr>
      <w:tr w:rsidR="00DD4D31" w:rsidRPr="00DB2785" w14:paraId="70BE3921" w14:textId="77777777" w:rsidTr="005D2F98">
        <w:trPr>
          <w:trHeight w:val="300"/>
        </w:trPr>
        <w:tc>
          <w:tcPr>
            <w:tcW w:w="2580" w:type="dxa"/>
            <w:tcBorders>
              <w:top w:val="nil"/>
              <w:left w:val="nil"/>
              <w:bottom w:val="nil"/>
              <w:right w:val="nil"/>
            </w:tcBorders>
            <w:shd w:val="clear" w:color="auto" w:fill="auto"/>
            <w:noWrap/>
            <w:vAlign w:val="bottom"/>
            <w:hideMark/>
          </w:tcPr>
          <w:p w14:paraId="28DD17C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MITCHEL</w:t>
            </w:r>
          </w:p>
        </w:tc>
        <w:tc>
          <w:tcPr>
            <w:tcW w:w="6054" w:type="dxa"/>
            <w:tcBorders>
              <w:top w:val="nil"/>
              <w:left w:val="nil"/>
              <w:bottom w:val="nil"/>
              <w:right w:val="nil"/>
            </w:tcBorders>
            <w:shd w:val="clear" w:color="auto" w:fill="auto"/>
            <w:noWrap/>
            <w:vAlign w:val="bottom"/>
            <w:hideMark/>
          </w:tcPr>
          <w:p w14:paraId="44E52F9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WD-300</w:t>
            </w:r>
          </w:p>
        </w:tc>
        <w:tc>
          <w:tcPr>
            <w:tcW w:w="1572" w:type="dxa"/>
            <w:tcBorders>
              <w:top w:val="nil"/>
              <w:left w:val="nil"/>
              <w:bottom w:val="nil"/>
              <w:right w:val="nil"/>
            </w:tcBorders>
            <w:shd w:val="clear" w:color="auto" w:fill="auto"/>
            <w:noWrap/>
            <w:vAlign w:val="bottom"/>
            <w:hideMark/>
          </w:tcPr>
          <w:p w14:paraId="275E891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ACR0190</w:t>
            </w:r>
          </w:p>
        </w:tc>
      </w:tr>
      <w:tr w:rsidR="00DD4D31" w:rsidRPr="00DB2785" w14:paraId="4ED24815" w14:textId="77777777" w:rsidTr="005D2F98">
        <w:trPr>
          <w:trHeight w:val="300"/>
        </w:trPr>
        <w:tc>
          <w:tcPr>
            <w:tcW w:w="2580" w:type="dxa"/>
            <w:tcBorders>
              <w:top w:val="nil"/>
              <w:left w:val="nil"/>
              <w:bottom w:val="nil"/>
              <w:right w:val="nil"/>
            </w:tcBorders>
            <w:shd w:val="clear" w:color="auto" w:fill="auto"/>
            <w:noWrap/>
            <w:vAlign w:val="bottom"/>
            <w:hideMark/>
          </w:tcPr>
          <w:p w14:paraId="4CA297E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MITCHEL</w:t>
            </w:r>
          </w:p>
        </w:tc>
        <w:tc>
          <w:tcPr>
            <w:tcW w:w="6054" w:type="dxa"/>
            <w:tcBorders>
              <w:top w:val="nil"/>
              <w:left w:val="nil"/>
              <w:bottom w:val="nil"/>
              <w:right w:val="nil"/>
            </w:tcBorders>
            <w:shd w:val="clear" w:color="auto" w:fill="auto"/>
            <w:noWrap/>
            <w:vAlign w:val="bottom"/>
            <w:hideMark/>
          </w:tcPr>
          <w:p w14:paraId="14AA6EE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WD-200</w:t>
            </w:r>
          </w:p>
        </w:tc>
        <w:tc>
          <w:tcPr>
            <w:tcW w:w="1572" w:type="dxa"/>
            <w:tcBorders>
              <w:top w:val="nil"/>
              <w:left w:val="nil"/>
              <w:bottom w:val="nil"/>
              <w:right w:val="nil"/>
            </w:tcBorders>
            <w:shd w:val="clear" w:color="auto" w:fill="auto"/>
            <w:noWrap/>
            <w:vAlign w:val="bottom"/>
            <w:hideMark/>
          </w:tcPr>
          <w:p w14:paraId="696E7D8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ACR0189</w:t>
            </w:r>
          </w:p>
        </w:tc>
      </w:tr>
      <w:tr w:rsidR="00DD4D31" w:rsidRPr="00DB2785" w14:paraId="70F9D723" w14:textId="77777777" w:rsidTr="005D2F98">
        <w:trPr>
          <w:trHeight w:val="300"/>
        </w:trPr>
        <w:tc>
          <w:tcPr>
            <w:tcW w:w="2580" w:type="dxa"/>
            <w:tcBorders>
              <w:top w:val="nil"/>
              <w:left w:val="nil"/>
              <w:bottom w:val="nil"/>
              <w:right w:val="nil"/>
            </w:tcBorders>
            <w:shd w:val="clear" w:color="auto" w:fill="auto"/>
            <w:noWrap/>
            <w:vAlign w:val="bottom"/>
            <w:hideMark/>
          </w:tcPr>
          <w:p w14:paraId="742435A0"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Oscartielle</w:t>
            </w:r>
            <w:proofErr w:type="spellEnd"/>
          </w:p>
        </w:tc>
        <w:tc>
          <w:tcPr>
            <w:tcW w:w="6054" w:type="dxa"/>
            <w:tcBorders>
              <w:top w:val="nil"/>
              <w:left w:val="nil"/>
              <w:bottom w:val="nil"/>
              <w:right w:val="nil"/>
            </w:tcBorders>
            <w:shd w:val="clear" w:color="auto" w:fill="auto"/>
            <w:noWrap/>
            <w:vAlign w:val="bottom"/>
            <w:hideMark/>
          </w:tcPr>
          <w:p w14:paraId="2C2A3FD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ARCHE</w:t>
            </w:r>
          </w:p>
        </w:tc>
        <w:tc>
          <w:tcPr>
            <w:tcW w:w="1572" w:type="dxa"/>
            <w:tcBorders>
              <w:top w:val="nil"/>
              <w:left w:val="nil"/>
              <w:bottom w:val="nil"/>
              <w:right w:val="nil"/>
            </w:tcBorders>
            <w:shd w:val="clear" w:color="auto" w:fill="auto"/>
            <w:noWrap/>
            <w:vAlign w:val="bottom"/>
            <w:hideMark/>
          </w:tcPr>
          <w:p w14:paraId="6BDF4F8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ACR0947</w:t>
            </w:r>
          </w:p>
        </w:tc>
      </w:tr>
      <w:tr w:rsidR="00DD4D31" w:rsidRPr="00DB2785" w14:paraId="24ED69EC" w14:textId="77777777" w:rsidTr="005D2F98">
        <w:trPr>
          <w:trHeight w:val="300"/>
        </w:trPr>
        <w:tc>
          <w:tcPr>
            <w:tcW w:w="2580" w:type="dxa"/>
            <w:tcBorders>
              <w:top w:val="nil"/>
              <w:left w:val="nil"/>
              <w:bottom w:val="nil"/>
              <w:right w:val="nil"/>
            </w:tcBorders>
            <w:shd w:val="clear" w:color="auto" w:fill="auto"/>
            <w:noWrap/>
            <w:vAlign w:val="bottom"/>
            <w:hideMark/>
          </w:tcPr>
          <w:p w14:paraId="3BBF3A73"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Oscartielle</w:t>
            </w:r>
            <w:proofErr w:type="spellEnd"/>
          </w:p>
        </w:tc>
        <w:tc>
          <w:tcPr>
            <w:tcW w:w="6054" w:type="dxa"/>
            <w:tcBorders>
              <w:top w:val="nil"/>
              <w:left w:val="nil"/>
              <w:bottom w:val="nil"/>
              <w:right w:val="nil"/>
            </w:tcBorders>
            <w:shd w:val="clear" w:color="auto" w:fill="auto"/>
            <w:noWrap/>
            <w:vAlign w:val="bottom"/>
            <w:hideMark/>
          </w:tcPr>
          <w:p w14:paraId="3232147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BRIONI 2 XP H150 GI 250 23050,ARGUS XP H150 GI 250 23050</w:t>
            </w:r>
          </w:p>
        </w:tc>
        <w:tc>
          <w:tcPr>
            <w:tcW w:w="1572" w:type="dxa"/>
            <w:tcBorders>
              <w:top w:val="nil"/>
              <w:left w:val="nil"/>
              <w:bottom w:val="nil"/>
              <w:right w:val="nil"/>
            </w:tcBorders>
            <w:shd w:val="clear" w:color="auto" w:fill="auto"/>
            <w:noWrap/>
            <w:vAlign w:val="bottom"/>
            <w:hideMark/>
          </w:tcPr>
          <w:p w14:paraId="4646CB2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ACR0562</w:t>
            </w:r>
          </w:p>
        </w:tc>
      </w:tr>
      <w:tr w:rsidR="00DD4D31" w:rsidRPr="00DB2785" w14:paraId="3B3F1F23" w14:textId="77777777" w:rsidTr="005D2F98">
        <w:trPr>
          <w:trHeight w:val="300"/>
        </w:trPr>
        <w:tc>
          <w:tcPr>
            <w:tcW w:w="2580" w:type="dxa"/>
            <w:tcBorders>
              <w:top w:val="nil"/>
              <w:left w:val="nil"/>
              <w:bottom w:val="nil"/>
              <w:right w:val="nil"/>
            </w:tcBorders>
            <w:shd w:val="clear" w:color="auto" w:fill="auto"/>
            <w:noWrap/>
            <w:vAlign w:val="bottom"/>
            <w:hideMark/>
          </w:tcPr>
          <w:p w14:paraId="43053DC7"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Oscartielle</w:t>
            </w:r>
            <w:proofErr w:type="spellEnd"/>
          </w:p>
        </w:tc>
        <w:tc>
          <w:tcPr>
            <w:tcW w:w="6054" w:type="dxa"/>
            <w:tcBorders>
              <w:top w:val="nil"/>
              <w:left w:val="nil"/>
              <w:bottom w:val="nil"/>
              <w:right w:val="nil"/>
            </w:tcBorders>
            <w:shd w:val="clear" w:color="auto" w:fill="auto"/>
            <w:noWrap/>
            <w:vAlign w:val="bottom"/>
            <w:hideMark/>
          </w:tcPr>
          <w:p w14:paraId="3B1FDA3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DIONE XP H200 GI 250 23050,SMART XP H200 GI 250 23050</w:t>
            </w:r>
          </w:p>
        </w:tc>
        <w:tc>
          <w:tcPr>
            <w:tcW w:w="1572" w:type="dxa"/>
            <w:tcBorders>
              <w:top w:val="nil"/>
              <w:left w:val="nil"/>
              <w:bottom w:val="nil"/>
              <w:right w:val="nil"/>
            </w:tcBorders>
            <w:shd w:val="clear" w:color="auto" w:fill="auto"/>
            <w:noWrap/>
            <w:vAlign w:val="bottom"/>
            <w:hideMark/>
          </w:tcPr>
          <w:p w14:paraId="5003C23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ACR0559</w:t>
            </w:r>
          </w:p>
        </w:tc>
      </w:tr>
      <w:tr w:rsidR="00DD4D31" w:rsidRPr="00DB2785" w14:paraId="534A62F0" w14:textId="77777777" w:rsidTr="005D2F98">
        <w:trPr>
          <w:trHeight w:val="300"/>
        </w:trPr>
        <w:tc>
          <w:tcPr>
            <w:tcW w:w="2580" w:type="dxa"/>
            <w:tcBorders>
              <w:top w:val="nil"/>
              <w:left w:val="nil"/>
              <w:bottom w:val="nil"/>
              <w:right w:val="nil"/>
            </w:tcBorders>
            <w:shd w:val="clear" w:color="auto" w:fill="auto"/>
            <w:noWrap/>
            <w:vAlign w:val="bottom"/>
            <w:hideMark/>
          </w:tcPr>
          <w:p w14:paraId="7F9A430C"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Oscartielle</w:t>
            </w:r>
            <w:proofErr w:type="spellEnd"/>
          </w:p>
        </w:tc>
        <w:tc>
          <w:tcPr>
            <w:tcW w:w="6054" w:type="dxa"/>
            <w:tcBorders>
              <w:top w:val="nil"/>
              <w:left w:val="nil"/>
              <w:bottom w:val="nil"/>
              <w:right w:val="nil"/>
            </w:tcBorders>
            <w:shd w:val="clear" w:color="auto" w:fill="auto"/>
            <w:noWrap/>
            <w:vAlign w:val="bottom"/>
            <w:hideMark/>
          </w:tcPr>
          <w:p w14:paraId="5C0B328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BRIONI 2 XP H200 GI 250 23050,ARGUS XP H200 GI 250 23050</w:t>
            </w:r>
          </w:p>
        </w:tc>
        <w:tc>
          <w:tcPr>
            <w:tcW w:w="1572" w:type="dxa"/>
            <w:tcBorders>
              <w:top w:val="nil"/>
              <w:left w:val="nil"/>
              <w:bottom w:val="nil"/>
              <w:right w:val="nil"/>
            </w:tcBorders>
            <w:shd w:val="clear" w:color="auto" w:fill="auto"/>
            <w:noWrap/>
            <w:vAlign w:val="bottom"/>
            <w:hideMark/>
          </w:tcPr>
          <w:p w14:paraId="349F033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ACR0556</w:t>
            </w:r>
          </w:p>
        </w:tc>
      </w:tr>
      <w:tr w:rsidR="00DD4D31" w:rsidRPr="00DB2785" w14:paraId="603AE31B" w14:textId="77777777" w:rsidTr="005D2F98">
        <w:trPr>
          <w:trHeight w:val="300"/>
        </w:trPr>
        <w:tc>
          <w:tcPr>
            <w:tcW w:w="2580" w:type="dxa"/>
            <w:tcBorders>
              <w:top w:val="nil"/>
              <w:left w:val="nil"/>
              <w:bottom w:val="nil"/>
              <w:right w:val="nil"/>
            </w:tcBorders>
            <w:shd w:val="clear" w:color="auto" w:fill="auto"/>
            <w:noWrap/>
            <w:vAlign w:val="bottom"/>
            <w:hideMark/>
          </w:tcPr>
          <w:p w14:paraId="67C27FDB"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Ruey-Shing</w:t>
            </w:r>
            <w:proofErr w:type="spellEnd"/>
          </w:p>
        </w:tc>
        <w:tc>
          <w:tcPr>
            <w:tcW w:w="6054" w:type="dxa"/>
            <w:tcBorders>
              <w:top w:val="nil"/>
              <w:left w:val="nil"/>
              <w:bottom w:val="nil"/>
              <w:right w:val="nil"/>
            </w:tcBorders>
            <w:shd w:val="clear" w:color="auto" w:fill="auto"/>
            <w:noWrap/>
            <w:vAlign w:val="bottom"/>
            <w:hideMark/>
          </w:tcPr>
          <w:p w14:paraId="2BAFD94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RS-S2004</w:t>
            </w:r>
          </w:p>
        </w:tc>
        <w:tc>
          <w:tcPr>
            <w:tcW w:w="1572" w:type="dxa"/>
            <w:tcBorders>
              <w:top w:val="nil"/>
              <w:left w:val="nil"/>
              <w:bottom w:val="nil"/>
              <w:right w:val="nil"/>
            </w:tcBorders>
            <w:shd w:val="clear" w:color="auto" w:fill="auto"/>
            <w:noWrap/>
            <w:vAlign w:val="bottom"/>
            <w:hideMark/>
          </w:tcPr>
          <w:p w14:paraId="142EBDF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ACR0783</w:t>
            </w:r>
          </w:p>
        </w:tc>
      </w:tr>
      <w:tr w:rsidR="00DD4D31" w:rsidRPr="00DB2785" w14:paraId="016FE69B" w14:textId="77777777" w:rsidTr="005D2F98">
        <w:trPr>
          <w:trHeight w:val="300"/>
        </w:trPr>
        <w:tc>
          <w:tcPr>
            <w:tcW w:w="2580" w:type="dxa"/>
            <w:tcBorders>
              <w:top w:val="nil"/>
              <w:left w:val="nil"/>
              <w:bottom w:val="nil"/>
              <w:right w:val="nil"/>
            </w:tcBorders>
            <w:shd w:val="clear" w:color="auto" w:fill="auto"/>
            <w:noWrap/>
            <w:vAlign w:val="bottom"/>
            <w:hideMark/>
          </w:tcPr>
          <w:p w14:paraId="4E2760FE" w14:textId="77777777" w:rsidR="00DD4D31" w:rsidRPr="00DB2785" w:rsidRDefault="00DD4D31" w:rsidP="005D2F98">
            <w:pPr>
              <w:spacing w:line="240" w:lineRule="auto"/>
              <w:rPr>
                <w:rFonts w:eastAsia="Times New Roman"/>
                <w:color w:val="000000"/>
                <w:sz w:val="20"/>
                <w:lang w:eastAsia="en-AU"/>
              </w:rPr>
            </w:pPr>
            <w:proofErr w:type="spellStart"/>
            <w:r w:rsidRPr="00DB2785">
              <w:rPr>
                <w:rFonts w:eastAsia="Times New Roman"/>
                <w:color w:val="000000"/>
                <w:sz w:val="20"/>
                <w:lang w:eastAsia="en-AU"/>
              </w:rPr>
              <w:t>Ruey-Shing</w:t>
            </w:r>
            <w:proofErr w:type="spellEnd"/>
          </w:p>
        </w:tc>
        <w:tc>
          <w:tcPr>
            <w:tcW w:w="6054" w:type="dxa"/>
            <w:tcBorders>
              <w:top w:val="nil"/>
              <w:left w:val="nil"/>
              <w:bottom w:val="nil"/>
              <w:right w:val="nil"/>
            </w:tcBorders>
            <w:shd w:val="clear" w:color="auto" w:fill="auto"/>
            <w:noWrap/>
            <w:vAlign w:val="bottom"/>
            <w:hideMark/>
          </w:tcPr>
          <w:p w14:paraId="57C0D679"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RS-S1001F</w:t>
            </w:r>
          </w:p>
        </w:tc>
        <w:tc>
          <w:tcPr>
            <w:tcW w:w="1572" w:type="dxa"/>
            <w:tcBorders>
              <w:top w:val="nil"/>
              <w:left w:val="nil"/>
              <w:bottom w:val="nil"/>
              <w:right w:val="nil"/>
            </w:tcBorders>
            <w:shd w:val="clear" w:color="auto" w:fill="auto"/>
            <w:noWrap/>
            <w:vAlign w:val="bottom"/>
            <w:hideMark/>
          </w:tcPr>
          <w:p w14:paraId="1BF0D6D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ACR0777</w:t>
            </w:r>
          </w:p>
        </w:tc>
      </w:tr>
      <w:tr w:rsidR="00DD4D31" w:rsidRPr="00DB2785" w14:paraId="5506FAC6" w14:textId="77777777" w:rsidTr="005D2F98">
        <w:trPr>
          <w:trHeight w:val="300"/>
        </w:trPr>
        <w:tc>
          <w:tcPr>
            <w:tcW w:w="2580" w:type="dxa"/>
            <w:tcBorders>
              <w:top w:val="nil"/>
              <w:left w:val="nil"/>
              <w:bottom w:val="nil"/>
              <w:right w:val="nil"/>
            </w:tcBorders>
            <w:shd w:val="clear" w:color="auto" w:fill="auto"/>
            <w:noWrap/>
            <w:vAlign w:val="bottom"/>
            <w:hideMark/>
          </w:tcPr>
          <w:p w14:paraId="3CEE87A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SANDENINTERCOOL</w:t>
            </w:r>
          </w:p>
        </w:tc>
        <w:tc>
          <w:tcPr>
            <w:tcW w:w="6054" w:type="dxa"/>
            <w:tcBorders>
              <w:top w:val="nil"/>
              <w:left w:val="nil"/>
              <w:bottom w:val="nil"/>
              <w:right w:val="nil"/>
            </w:tcBorders>
            <w:shd w:val="clear" w:color="auto" w:fill="auto"/>
            <w:noWrap/>
            <w:vAlign w:val="bottom"/>
            <w:hideMark/>
          </w:tcPr>
          <w:p w14:paraId="25D5CB4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SNR-0503</w:t>
            </w:r>
          </w:p>
        </w:tc>
        <w:tc>
          <w:tcPr>
            <w:tcW w:w="1572" w:type="dxa"/>
            <w:tcBorders>
              <w:top w:val="nil"/>
              <w:left w:val="nil"/>
              <w:bottom w:val="nil"/>
              <w:right w:val="nil"/>
            </w:tcBorders>
            <w:shd w:val="clear" w:color="auto" w:fill="auto"/>
            <w:noWrap/>
            <w:vAlign w:val="bottom"/>
            <w:hideMark/>
          </w:tcPr>
          <w:p w14:paraId="15E388E2"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ACR0648</w:t>
            </w:r>
          </w:p>
        </w:tc>
      </w:tr>
      <w:tr w:rsidR="00DD4D31" w:rsidRPr="00DB2785" w14:paraId="1FFE126F" w14:textId="77777777" w:rsidTr="005D2F98">
        <w:trPr>
          <w:trHeight w:val="300"/>
        </w:trPr>
        <w:tc>
          <w:tcPr>
            <w:tcW w:w="2580" w:type="dxa"/>
            <w:tcBorders>
              <w:top w:val="nil"/>
              <w:left w:val="nil"/>
              <w:bottom w:val="nil"/>
              <w:right w:val="nil"/>
            </w:tcBorders>
            <w:shd w:val="clear" w:color="auto" w:fill="auto"/>
            <w:noWrap/>
            <w:vAlign w:val="bottom"/>
            <w:hideMark/>
          </w:tcPr>
          <w:p w14:paraId="07CF725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SKIPIO</w:t>
            </w:r>
          </w:p>
        </w:tc>
        <w:tc>
          <w:tcPr>
            <w:tcW w:w="6054" w:type="dxa"/>
            <w:tcBorders>
              <w:top w:val="nil"/>
              <w:left w:val="nil"/>
              <w:bottom w:val="nil"/>
              <w:right w:val="nil"/>
            </w:tcBorders>
            <w:shd w:val="clear" w:color="auto" w:fill="auto"/>
            <w:noWrap/>
            <w:vAlign w:val="bottom"/>
            <w:hideMark/>
          </w:tcPr>
          <w:p w14:paraId="3C63645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SFT45-2G</w:t>
            </w:r>
          </w:p>
        </w:tc>
        <w:tc>
          <w:tcPr>
            <w:tcW w:w="1572" w:type="dxa"/>
            <w:tcBorders>
              <w:top w:val="nil"/>
              <w:left w:val="nil"/>
              <w:bottom w:val="nil"/>
              <w:right w:val="nil"/>
            </w:tcBorders>
            <w:shd w:val="clear" w:color="auto" w:fill="auto"/>
            <w:noWrap/>
            <w:vAlign w:val="bottom"/>
            <w:hideMark/>
          </w:tcPr>
          <w:p w14:paraId="4C0CBEB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ACR0930</w:t>
            </w:r>
          </w:p>
        </w:tc>
      </w:tr>
      <w:tr w:rsidR="00DD4D31" w:rsidRPr="00DB2785" w14:paraId="0047D738" w14:textId="77777777" w:rsidTr="005D2F98">
        <w:trPr>
          <w:trHeight w:val="300"/>
        </w:trPr>
        <w:tc>
          <w:tcPr>
            <w:tcW w:w="2580" w:type="dxa"/>
            <w:tcBorders>
              <w:top w:val="nil"/>
              <w:left w:val="nil"/>
              <w:bottom w:val="nil"/>
              <w:right w:val="nil"/>
            </w:tcBorders>
            <w:shd w:val="clear" w:color="auto" w:fill="auto"/>
            <w:noWrap/>
            <w:vAlign w:val="bottom"/>
            <w:hideMark/>
          </w:tcPr>
          <w:p w14:paraId="7115E18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SKIPIO</w:t>
            </w:r>
          </w:p>
        </w:tc>
        <w:tc>
          <w:tcPr>
            <w:tcW w:w="6054" w:type="dxa"/>
            <w:tcBorders>
              <w:top w:val="nil"/>
              <w:left w:val="nil"/>
              <w:bottom w:val="nil"/>
              <w:right w:val="nil"/>
            </w:tcBorders>
            <w:shd w:val="clear" w:color="auto" w:fill="auto"/>
            <w:noWrap/>
            <w:vAlign w:val="bottom"/>
            <w:hideMark/>
          </w:tcPr>
          <w:p w14:paraId="6F79AA2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SFT25-1G</w:t>
            </w:r>
          </w:p>
        </w:tc>
        <w:tc>
          <w:tcPr>
            <w:tcW w:w="1572" w:type="dxa"/>
            <w:tcBorders>
              <w:top w:val="nil"/>
              <w:left w:val="nil"/>
              <w:bottom w:val="nil"/>
              <w:right w:val="nil"/>
            </w:tcBorders>
            <w:shd w:val="clear" w:color="auto" w:fill="auto"/>
            <w:noWrap/>
            <w:vAlign w:val="bottom"/>
            <w:hideMark/>
          </w:tcPr>
          <w:p w14:paraId="2982216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ACR0932</w:t>
            </w:r>
          </w:p>
        </w:tc>
      </w:tr>
      <w:tr w:rsidR="00DD4D31" w:rsidRPr="00DB2785" w14:paraId="2BE356E6" w14:textId="77777777" w:rsidTr="005D2F98">
        <w:trPr>
          <w:trHeight w:val="300"/>
        </w:trPr>
        <w:tc>
          <w:tcPr>
            <w:tcW w:w="2580" w:type="dxa"/>
            <w:tcBorders>
              <w:top w:val="nil"/>
              <w:left w:val="nil"/>
              <w:bottom w:val="nil"/>
              <w:right w:val="nil"/>
            </w:tcBorders>
            <w:shd w:val="clear" w:color="auto" w:fill="auto"/>
            <w:noWrap/>
            <w:vAlign w:val="bottom"/>
            <w:hideMark/>
          </w:tcPr>
          <w:p w14:paraId="5F18234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SKIPIO</w:t>
            </w:r>
          </w:p>
        </w:tc>
        <w:tc>
          <w:tcPr>
            <w:tcW w:w="6054" w:type="dxa"/>
            <w:tcBorders>
              <w:top w:val="nil"/>
              <w:left w:val="nil"/>
              <w:bottom w:val="nil"/>
              <w:right w:val="nil"/>
            </w:tcBorders>
            <w:shd w:val="clear" w:color="auto" w:fill="auto"/>
            <w:noWrap/>
            <w:vAlign w:val="bottom"/>
            <w:hideMark/>
          </w:tcPr>
          <w:p w14:paraId="3C0F6EB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SGF-35B,SGF-35</w:t>
            </w:r>
          </w:p>
        </w:tc>
        <w:tc>
          <w:tcPr>
            <w:tcW w:w="1572" w:type="dxa"/>
            <w:tcBorders>
              <w:top w:val="nil"/>
              <w:left w:val="nil"/>
              <w:bottom w:val="nil"/>
              <w:right w:val="nil"/>
            </w:tcBorders>
            <w:shd w:val="clear" w:color="auto" w:fill="auto"/>
            <w:noWrap/>
            <w:vAlign w:val="bottom"/>
            <w:hideMark/>
          </w:tcPr>
          <w:p w14:paraId="3717ECC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ACR0900</w:t>
            </w:r>
          </w:p>
        </w:tc>
      </w:tr>
      <w:tr w:rsidR="00DD4D31" w:rsidRPr="00DB2785" w14:paraId="44A081BD" w14:textId="77777777" w:rsidTr="005D2F98">
        <w:trPr>
          <w:trHeight w:val="300"/>
        </w:trPr>
        <w:tc>
          <w:tcPr>
            <w:tcW w:w="2580" w:type="dxa"/>
            <w:tcBorders>
              <w:top w:val="nil"/>
              <w:left w:val="nil"/>
              <w:bottom w:val="nil"/>
              <w:right w:val="nil"/>
            </w:tcBorders>
            <w:shd w:val="clear" w:color="auto" w:fill="auto"/>
            <w:noWrap/>
            <w:vAlign w:val="bottom"/>
            <w:hideMark/>
          </w:tcPr>
          <w:p w14:paraId="4B898FC5"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SKIPIO</w:t>
            </w:r>
          </w:p>
        </w:tc>
        <w:tc>
          <w:tcPr>
            <w:tcW w:w="6054" w:type="dxa"/>
            <w:tcBorders>
              <w:top w:val="nil"/>
              <w:left w:val="nil"/>
              <w:bottom w:val="nil"/>
              <w:right w:val="nil"/>
            </w:tcBorders>
            <w:shd w:val="clear" w:color="auto" w:fill="auto"/>
            <w:noWrap/>
            <w:vAlign w:val="bottom"/>
            <w:hideMark/>
          </w:tcPr>
          <w:p w14:paraId="775D46B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SGF-20B,SGF-20</w:t>
            </w:r>
          </w:p>
        </w:tc>
        <w:tc>
          <w:tcPr>
            <w:tcW w:w="1572" w:type="dxa"/>
            <w:tcBorders>
              <w:top w:val="nil"/>
              <w:left w:val="nil"/>
              <w:bottom w:val="nil"/>
              <w:right w:val="nil"/>
            </w:tcBorders>
            <w:shd w:val="clear" w:color="auto" w:fill="auto"/>
            <w:noWrap/>
            <w:vAlign w:val="bottom"/>
            <w:hideMark/>
          </w:tcPr>
          <w:p w14:paraId="506EC5A1"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ACR0902</w:t>
            </w:r>
          </w:p>
        </w:tc>
      </w:tr>
      <w:tr w:rsidR="00DD4D31" w:rsidRPr="00DB2785" w14:paraId="63892B0B" w14:textId="77777777" w:rsidTr="005D2F98">
        <w:trPr>
          <w:trHeight w:val="300"/>
        </w:trPr>
        <w:tc>
          <w:tcPr>
            <w:tcW w:w="2580" w:type="dxa"/>
            <w:tcBorders>
              <w:top w:val="nil"/>
              <w:left w:val="nil"/>
              <w:bottom w:val="nil"/>
              <w:right w:val="nil"/>
            </w:tcBorders>
            <w:shd w:val="clear" w:color="auto" w:fill="auto"/>
            <w:noWrap/>
            <w:vAlign w:val="bottom"/>
            <w:hideMark/>
          </w:tcPr>
          <w:p w14:paraId="5C9DF7BD"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SUPERMARKET STORE</w:t>
            </w:r>
          </w:p>
        </w:tc>
        <w:tc>
          <w:tcPr>
            <w:tcW w:w="6054" w:type="dxa"/>
            <w:tcBorders>
              <w:top w:val="nil"/>
              <w:left w:val="nil"/>
              <w:bottom w:val="nil"/>
              <w:right w:val="nil"/>
            </w:tcBorders>
            <w:shd w:val="clear" w:color="auto" w:fill="auto"/>
            <w:noWrap/>
            <w:vAlign w:val="bottom"/>
            <w:hideMark/>
          </w:tcPr>
          <w:p w14:paraId="333603D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DDW2220F2</w:t>
            </w:r>
          </w:p>
        </w:tc>
        <w:tc>
          <w:tcPr>
            <w:tcW w:w="1572" w:type="dxa"/>
            <w:tcBorders>
              <w:top w:val="nil"/>
              <w:left w:val="nil"/>
              <w:bottom w:val="nil"/>
              <w:right w:val="nil"/>
            </w:tcBorders>
            <w:shd w:val="clear" w:color="auto" w:fill="auto"/>
            <w:noWrap/>
            <w:vAlign w:val="bottom"/>
            <w:hideMark/>
          </w:tcPr>
          <w:p w14:paraId="3A3D7A4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ACR0866</w:t>
            </w:r>
          </w:p>
        </w:tc>
      </w:tr>
      <w:tr w:rsidR="00DD4D31" w:rsidRPr="00DB2785" w14:paraId="7A525E21" w14:textId="77777777" w:rsidTr="005D2F98">
        <w:trPr>
          <w:trHeight w:val="300"/>
        </w:trPr>
        <w:tc>
          <w:tcPr>
            <w:tcW w:w="2580" w:type="dxa"/>
            <w:tcBorders>
              <w:top w:val="nil"/>
              <w:left w:val="nil"/>
              <w:bottom w:val="nil"/>
              <w:right w:val="nil"/>
            </w:tcBorders>
            <w:shd w:val="clear" w:color="auto" w:fill="auto"/>
            <w:noWrap/>
            <w:vAlign w:val="bottom"/>
            <w:hideMark/>
          </w:tcPr>
          <w:p w14:paraId="20452DC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TRUE MANUFACTURING</w:t>
            </w:r>
          </w:p>
        </w:tc>
        <w:tc>
          <w:tcPr>
            <w:tcW w:w="6054" w:type="dxa"/>
            <w:tcBorders>
              <w:top w:val="nil"/>
              <w:left w:val="nil"/>
              <w:bottom w:val="nil"/>
              <w:right w:val="nil"/>
            </w:tcBorders>
            <w:shd w:val="clear" w:color="auto" w:fill="auto"/>
            <w:noWrap/>
            <w:vAlign w:val="bottom"/>
            <w:hideMark/>
          </w:tcPr>
          <w:p w14:paraId="18F8CFA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TAC-48 LD,TAC-48 LD (GS)</w:t>
            </w:r>
          </w:p>
        </w:tc>
        <w:tc>
          <w:tcPr>
            <w:tcW w:w="1572" w:type="dxa"/>
            <w:tcBorders>
              <w:top w:val="nil"/>
              <w:left w:val="nil"/>
              <w:bottom w:val="nil"/>
              <w:right w:val="nil"/>
            </w:tcBorders>
            <w:shd w:val="clear" w:color="auto" w:fill="auto"/>
            <w:noWrap/>
            <w:vAlign w:val="bottom"/>
            <w:hideMark/>
          </w:tcPr>
          <w:p w14:paraId="1C44112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ACR0420</w:t>
            </w:r>
          </w:p>
        </w:tc>
      </w:tr>
      <w:tr w:rsidR="00DD4D31" w:rsidRPr="00DB2785" w14:paraId="3ADBFE71" w14:textId="77777777" w:rsidTr="005D2F98">
        <w:trPr>
          <w:trHeight w:val="300"/>
        </w:trPr>
        <w:tc>
          <w:tcPr>
            <w:tcW w:w="2580" w:type="dxa"/>
            <w:tcBorders>
              <w:top w:val="nil"/>
              <w:left w:val="nil"/>
              <w:bottom w:val="nil"/>
              <w:right w:val="nil"/>
            </w:tcBorders>
            <w:shd w:val="clear" w:color="auto" w:fill="auto"/>
            <w:noWrap/>
            <w:vAlign w:val="bottom"/>
            <w:hideMark/>
          </w:tcPr>
          <w:p w14:paraId="44F1FFD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TURBO AIR</w:t>
            </w:r>
          </w:p>
        </w:tc>
        <w:tc>
          <w:tcPr>
            <w:tcW w:w="6054" w:type="dxa"/>
            <w:tcBorders>
              <w:top w:val="nil"/>
              <w:left w:val="nil"/>
              <w:bottom w:val="nil"/>
              <w:right w:val="nil"/>
            </w:tcBorders>
            <w:shd w:val="clear" w:color="auto" w:fill="auto"/>
            <w:noWrap/>
            <w:vAlign w:val="bottom"/>
            <w:hideMark/>
          </w:tcPr>
          <w:p w14:paraId="12F0ABA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SGF-5</w:t>
            </w:r>
          </w:p>
        </w:tc>
        <w:tc>
          <w:tcPr>
            <w:tcW w:w="1572" w:type="dxa"/>
            <w:tcBorders>
              <w:top w:val="nil"/>
              <w:left w:val="nil"/>
              <w:bottom w:val="nil"/>
              <w:right w:val="nil"/>
            </w:tcBorders>
            <w:shd w:val="clear" w:color="auto" w:fill="auto"/>
            <w:noWrap/>
            <w:vAlign w:val="bottom"/>
            <w:hideMark/>
          </w:tcPr>
          <w:p w14:paraId="35F609A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ACR0539</w:t>
            </w:r>
          </w:p>
        </w:tc>
      </w:tr>
      <w:tr w:rsidR="00DD4D31" w:rsidRPr="00DB2785" w14:paraId="540640BA" w14:textId="77777777" w:rsidTr="005D2F98">
        <w:trPr>
          <w:trHeight w:val="300"/>
        </w:trPr>
        <w:tc>
          <w:tcPr>
            <w:tcW w:w="2580" w:type="dxa"/>
            <w:tcBorders>
              <w:top w:val="nil"/>
              <w:left w:val="nil"/>
              <w:bottom w:val="nil"/>
              <w:right w:val="nil"/>
            </w:tcBorders>
            <w:shd w:val="clear" w:color="auto" w:fill="auto"/>
            <w:noWrap/>
            <w:vAlign w:val="bottom"/>
            <w:hideMark/>
          </w:tcPr>
          <w:p w14:paraId="24BCFB30"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Turbo Air</w:t>
            </w:r>
          </w:p>
        </w:tc>
        <w:tc>
          <w:tcPr>
            <w:tcW w:w="6054" w:type="dxa"/>
            <w:tcBorders>
              <w:top w:val="nil"/>
              <w:left w:val="nil"/>
              <w:bottom w:val="nil"/>
              <w:right w:val="nil"/>
            </w:tcBorders>
            <w:shd w:val="clear" w:color="auto" w:fill="auto"/>
            <w:noWrap/>
            <w:vAlign w:val="bottom"/>
            <w:hideMark/>
          </w:tcPr>
          <w:p w14:paraId="00FD148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KF25-2G</w:t>
            </w:r>
          </w:p>
        </w:tc>
        <w:tc>
          <w:tcPr>
            <w:tcW w:w="1572" w:type="dxa"/>
            <w:tcBorders>
              <w:top w:val="nil"/>
              <w:left w:val="nil"/>
              <w:bottom w:val="nil"/>
              <w:right w:val="nil"/>
            </w:tcBorders>
            <w:shd w:val="clear" w:color="auto" w:fill="auto"/>
            <w:noWrap/>
            <w:vAlign w:val="bottom"/>
            <w:hideMark/>
          </w:tcPr>
          <w:p w14:paraId="0808C8A6"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ACR0182</w:t>
            </w:r>
          </w:p>
        </w:tc>
      </w:tr>
      <w:tr w:rsidR="00DD4D31" w:rsidRPr="00DB2785" w14:paraId="110EFD84" w14:textId="77777777" w:rsidTr="005D2F98">
        <w:trPr>
          <w:trHeight w:val="300"/>
        </w:trPr>
        <w:tc>
          <w:tcPr>
            <w:tcW w:w="2580" w:type="dxa"/>
            <w:tcBorders>
              <w:top w:val="nil"/>
              <w:left w:val="nil"/>
              <w:bottom w:val="nil"/>
              <w:right w:val="nil"/>
            </w:tcBorders>
            <w:shd w:val="clear" w:color="auto" w:fill="auto"/>
            <w:noWrap/>
            <w:vAlign w:val="bottom"/>
            <w:hideMark/>
          </w:tcPr>
          <w:p w14:paraId="0EEDFC4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WILLIAMS REFRIGERATION</w:t>
            </w:r>
          </w:p>
        </w:tc>
        <w:tc>
          <w:tcPr>
            <w:tcW w:w="6054" w:type="dxa"/>
            <w:tcBorders>
              <w:top w:val="nil"/>
              <w:left w:val="nil"/>
              <w:bottom w:val="nil"/>
              <w:right w:val="nil"/>
            </w:tcBorders>
            <w:shd w:val="clear" w:color="auto" w:fill="auto"/>
            <w:noWrap/>
            <w:vAlign w:val="bottom"/>
            <w:hideMark/>
          </w:tcPr>
          <w:p w14:paraId="5AF4ADC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HTC18</w:t>
            </w:r>
          </w:p>
        </w:tc>
        <w:tc>
          <w:tcPr>
            <w:tcW w:w="1572" w:type="dxa"/>
            <w:tcBorders>
              <w:top w:val="nil"/>
              <w:left w:val="nil"/>
              <w:bottom w:val="nil"/>
              <w:right w:val="nil"/>
            </w:tcBorders>
            <w:shd w:val="clear" w:color="auto" w:fill="auto"/>
            <w:noWrap/>
            <w:vAlign w:val="bottom"/>
            <w:hideMark/>
          </w:tcPr>
          <w:p w14:paraId="77BC622B"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ACR0377</w:t>
            </w:r>
          </w:p>
        </w:tc>
      </w:tr>
      <w:tr w:rsidR="00DD4D31" w:rsidRPr="00DB2785" w14:paraId="553E2B7B" w14:textId="77777777" w:rsidTr="005D2F98">
        <w:trPr>
          <w:trHeight w:val="300"/>
        </w:trPr>
        <w:tc>
          <w:tcPr>
            <w:tcW w:w="2580" w:type="dxa"/>
            <w:tcBorders>
              <w:top w:val="nil"/>
              <w:left w:val="nil"/>
              <w:bottom w:val="nil"/>
              <w:right w:val="nil"/>
            </w:tcBorders>
            <w:shd w:val="clear" w:color="auto" w:fill="auto"/>
            <w:noWrap/>
            <w:vAlign w:val="bottom"/>
            <w:hideMark/>
          </w:tcPr>
          <w:p w14:paraId="0720680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WILLIAMS REFRIGERATION</w:t>
            </w:r>
          </w:p>
        </w:tc>
        <w:tc>
          <w:tcPr>
            <w:tcW w:w="6054" w:type="dxa"/>
            <w:tcBorders>
              <w:top w:val="nil"/>
              <w:left w:val="nil"/>
              <w:bottom w:val="nil"/>
              <w:right w:val="nil"/>
            </w:tcBorders>
            <w:shd w:val="clear" w:color="auto" w:fill="auto"/>
            <w:noWrap/>
            <w:vAlign w:val="bottom"/>
            <w:hideMark/>
          </w:tcPr>
          <w:p w14:paraId="01439B6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HTC15</w:t>
            </w:r>
          </w:p>
        </w:tc>
        <w:tc>
          <w:tcPr>
            <w:tcW w:w="1572" w:type="dxa"/>
            <w:tcBorders>
              <w:top w:val="nil"/>
              <w:left w:val="nil"/>
              <w:bottom w:val="nil"/>
              <w:right w:val="nil"/>
            </w:tcBorders>
            <w:shd w:val="clear" w:color="auto" w:fill="auto"/>
            <w:noWrap/>
            <w:vAlign w:val="bottom"/>
            <w:hideMark/>
          </w:tcPr>
          <w:p w14:paraId="19AE77FF"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ACR0378</w:t>
            </w:r>
          </w:p>
        </w:tc>
      </w:tr>
      <w:tr w:rsidR="00DD4D31" w:rsidRPr="00DB2785" w14:paraId="47EC14CF" w14:textId="77777777" w:rsidTr="005D2F98">
        <w:trPr>
          <w:trHeight w:val="300"/>
        </w:trPr>
        <w:tc>
          <w:tcPr>
            <w:tcW w:w="2580" w:type="dxa"/>
            <w:tcBorders>
              <w:top w:val="nil"/>
              <w:left w:val="nil"/>
              <w:bottom w:val="nil"/>
              <w:right w:val="nil"/>
            </w:tcBorders>
            <w:shd w:val="clear" w:color="auto" w:fill="auto"/>
            <w:noWrap/>
            <w:vAlign w:val="bottom"/>
            <w:hideMark/>
          </w:tcPr>
          <w:p w14:paraId="4D16FBB7"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WILLIAMS REFRIGERATION</w:t>
            </w:r>
          </w:p>
        </w:tc>
        <w:tc>
          <w:tcPr>
            <w:tcW w:w="6054" w:type="dxa"/>
            <w:tcBorders>
              <w:top w:val="nil"/>
              <w:left w:val="nil"/>
              <w:bottom w:val="nil"/>
              <w:right w:val="nil"/>
            </w:tcBorders>
            <w:shd w:val="clear" w:color="auto" w:fill="auto"/>
            <w:noWrap/>
            <w:vAlign w:val="bottom"/>
            <w:hideMark/>
          </w:tcPr>
          <w:p w14:paraId="05C37E8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HTC12</w:t>
            </w:r>
          </w:p>
        </w:tc>
        <w:tc>
          <w:tcPr>
            <w:tcW w:w="1572" w:type="dxa"/>
            <w:tcBorders>
              <w:top w:val="nil"/>
              <w:left w:val="nil"/>
              <w:bottom w:val="nil"/>
              <w:right w:val="nil"/>
            </w:tcBorders>
            <w:shd w:val="clear" w:color="auto" w:fill="auto"/>
            <w:noWrap/>
            <w:vAlign w:val="bottom"/>
            <w:hideMark/>
          </w:tcPr>
          <w:p w14:paraId="37DA2C8E"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ACR0379</w:t>
            </w:r>
          </w:p>
        </w:tc>
      </w:tr>
      <w:tr w:rsidR="00DD4D31" w:rsidRPr="00DB2785" w14:paraId="79CE7040" w14:textId="77777777" w:rsidTr="005D2F98">
        <w:trPr>
          <w:trHeight w:val="300"/>
        </w:trPr>
        <w:tc>
          <w:tcPr>
            <w:tcW w:w="2580" w:type="dxa"/>
            <w:tcBorders>
              <w:top w:val="nil"/>
              <w:left w:val="nil"/>
              <w:bottom w:val="nil"/>
              <w:right w:val="nil"/>
            </w:tcBorders>
            <w:shd w:val="clear" w:color="auto" w:fill="auto"/>
            <w:noWrap/>
            <w:vAlign w:val="bottom"/>
            <w:hideMark/>
          </w:tcPr>
          <w:p w14:paraId="46E71F2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WILLIAMS REFRIGERATION</w:t>
            </w:r>
          </w:p>
        </w:tc>
        <w:tc>
          <w:tcPr>
            <w:tcW w:w="6054" w:type="dxa"/>
            <w:tcBorders>
              <w:top w:val="nil"/>
              <w:left w:val="nil"/>
              <w:bottom w:val="nil"/>
              <w:right w:val="nil"/>
            </w:tcBorders>
            <w:shd w:val="clear" w:color="auto" w:fill="auto"/>
            <w:noWrap/>
            <w:vAlign w:val="bottom"/>
            <w:hideMark/>
          </w:tcPr>
          <w:p w14:paraId="2BA28F08"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HTC9</w:t>
            </w:r>
          </w:p>
        </w:tc>
        <w:tc>
          <w:tcPr>
            <w:tcW w:w="1572" w:type="dxa"/>
            <w:tcBorders>
              <w:top w:val="nil"/>
              <w:left w:val="nil"/>
              <w:bottom w:val="nil"/>
              <w:right w:val="nil"/>
            </w:tcBorders>
            <w:shd w:val="clear" w:color="auto" w:fill="auto"/>
            <w:noWrap/>
            <w:vAlign w:val="bottom"/>
            <w:hideMark/>
          </w:tcPr>
          <w:p w14:paraId="1655EF6A"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ACR0380</w:t>
            </w:r>
          </w:p>
        </w:tc>
      </w:tr>
      <w:tr w:rsidR="00DD4D31" w:rsidRPr="00DB2785" w14:paraId="4CD04CFC" w14:textId="77777777" w:rsidTr="005D2F98">
        <w:trPr>
          <w:trHeight w:val="300"/>
        </w:trPr>
        <w:tc>
          <w:tcPr>
            <w:tcW w:w="2580" w:type="dxa"/>
            <w:tcBorders>
              <w:top w:val="nil"/>
              <w:left w:val="nil"/>
              <w:bottom w:val="nil"/>
              <w:right w:val="nil"/>
            </w:tcBorders>
            <w:shd w:val="clear" w:color="auto" w:fill="auto"/>
            <w:noWrap/>
            <w:vAlign w:val="bottom"/>
            <w:hideMark/>
          </w:tcPr>
          <w:p w14:paraId="7FB530AC"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WILLIAMS REFRIGERATION</w:t>
            </w:r>
          </w:p>
        </w:tc>
        <w:tc>
          <w:tcPr>
            <w:tcW w:w="6054" w:type="dxa"/>
            <w:tcBorders>
              <w:top w:val="nil"/>
              <w:left w:val="nil"/>
              <w:bottom w:val="nil"/>
              <w:right w:val="nil"/>
            </w:tcBorders>
            <w:shd w:val="clear" w:color="auto" w:fill="auto"/>
            <w:noWrap/>
            <w:vAlign w:val="bottom"/>
            <w:hideMark/>
          </w:tcPr>
          <w:p w14:paraId="65192633"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LDS1GDCB - DIAMOND STAR</w:t>
            </w:r>
          </w:p>
        </w:tc>
        <w:tc>
          <w:tcPr>
            <w:tcW w:w="1572" w:type="dxa"/>
            <w:tcBorders>
              <w:top w:val="nil"/>
              <w:left w:val="nil"/>
              <w:bottom w:val="nil"/>
              <w:right w:val="nil"/>
            </w:tcBorders>
            <w:shd w:val="clear" w:color="auto" w:fill="auto"/>
            <w:noWrap/>
            <w:vAlign w:val="bottom"/>
            <w:hideMark/>
          </w:tcPr>
          <w:p w14:paraId="10DB6C24" w14:textId="77777777" w:rsidR="00DD4D31" w:rsidRPr="00DB2785" w:rsidRDefault="00DD4D31" w:rsidP="005D2F98">
            <w:pPr>
              <w:spacing w:line="240" w:lineRule="auto"/>
              <w:rPr>
                <w:rFonts w:eastAsia="Times New Roman"/>
                <w:color w:val="000000"/>
                <w:sz w:val="20"/>
                <w:lang w:eastAsia="en-AU"/>
              </w:rPr>
            </w:pPr>
            <w:r w:rsidRPr="00DB2785">
              <w:rPr>
                <w:rFonts w:eastAsia="Times New Roman"/>
                <w:color w:val="000000"/>
                <w:sz w:val="20"/>
                <w:lang w:eastAsia="en-AU"/>
              </w:rPr>
              <w:t>ACR0351</w:t>
            </w:r>
          </w:p>
        </w:tc>
      </w:tr>
    </w:tbl>
    <w:p w14:paraId="6D09839D" w14:textId="0D3D67E5" w:rsidR="00DD4D31" w:rsidRDefault="00DD4D31" w:rsidP="00F82C00">
      <w:pPr>
        <w:pStyle w:val="tMain"/>
        <w:spacing w:after="120"/>
      </w:pPr>
    </w:p>
    <w:p w14:paraId="1259772B" w14:textId="77777777" w:rsidR="00DD4D31" w:rsidRPr="000842F8" w:rsidRDefault="00DD4D31" w:rsidP="00F82C00">
      <w:pPr>
        <w:pStyle w:val="tMain"/>
        <w:spacing w:after="120"/>
      </w:pPr>
    </w:p>
    <w:p w14:paraId="46802492" w14:textId="77777777" w:rsidR="00F82C00" w:rsidRDefault="00F82C00" w:rsidP="00F82C00">
      <w:pPr>
        <w:pStyle w:val="tMain"/>
      </w:pPr>
    </w:p>
    <w:p w14:paraId="009B1D4D" w14:textId="77777777" w:rsidR="00910429" w:rsidRDefault="00910429" w:rsidP="00910429">
      <w:pPr>
        <w:rPr>
          <w:lang w:eastAsia="en-AU"/>
        </w:rPr>
      </w:pPr>
    </w:p>
    <w:p w14:paraId="59BFB79D" w14:textId="77777777" w:rsidR="00910429" w:rsidRPr="00F82C00" w:rsidRDefault="00910429" w:rsidP="00910429">
      <w:pPr>
        <w:rPr>
          <w:lang w:eastAsia="en-AU"/>
        </w:rPr>
      </w:pPr>
    </w:p>
    <w:p w14:paraId="2AF3E08E" w14:textId="77777777" w:rsidR="00910429" w:rsidRDefault="00910429" w:rsidP="00910429">
      <w:pPr>
        <w:sectPr w:rsidR="00910429" w:rsidSect="000842F8">
          <w:headerReference w:type="default" r:id="rId36"/>
          <w:headerReference w:type="first" r:id="rId37"/>
          <w:type w:val="continuous"/>
          <w:pgSz w:w="11906" w:h="16838"/>
          <w:pgMar w:top="1440" w:right="1440" w:bottom="1440" w:left="1440" w:header="709" w:footer="709" w:gutter="0"/>
          <w:cols w:space="708"/>
          <w:docGrid w:linePitch="360"/>
        </w:sectPr>
      </w:pPr>
    </w:p>
    <w:p w14:paraId="68FA82FF" w14:textId="2F53F2BA" w:rsidR="00910429" w:rsidRDefault="001A6E34" w:rsidP="00910429">
      <w:pPr>
        <w:pStyle w:val="h1Chap"/>
      </w:pPr>
      <w:bookmarkStart w:id="60" w:name="_Ref516838700"/>
      <w:bookmarkStart w:id="61" w:name="_Ref517172035"/>
      <w:bookmarkStart w:id="62" w:name="_Toc3988821"/>
      <w:r>
        <w:rPr>
          <w:color w:val="000000" w:themeColor="text1"/>
        </w:rPr>
        <w:lastRenderedPageBreak/>
        <w:t>Schedule 3</w:t>
      </w:r>
      <w:r w:rsidR="00910429" w:rsidRPr="008874BC">
        <w:rPr>
          <w:color w:val="000000" w:themeColor="text1"/>
        </w:rPr>
        <w:t>—</w:t>
      </w:r>
      <w:bookmarkEnd w:id="60"/>
      <w:r w:rsidR="00ED50E8">
        <w:rPr>
          <w:color w:val="000000" w:themeColor="text1"/>
        </w:rPr>
        <w:t>V</w:t>
      </w:r>
      <w:r w:rsidR="00010B74">
        <w:t>ariations to standards</w:t>
      </w:r>
      <w:bookmarkEnd w:id="61"/>
      <w:bookmarkEnd w:id="62"/>
    </w:p>
    <w:p w14:paraId="4D757877" w14:textId="3DB20190" w:rsidR="00AC142E" w:rsidRDefault="00AC142E" w:rsidP="00AC142E">
      <w:pPr>
        <w:pStyle w:val="ntoHeading"/>
      </w:pPr>
      <w:r>
        <w:t>Note:</w:t>
      </w:r>
      <w:r>
        <w:tab/>
        <w:t xml:space="preserve">See </w:t>
      </w:r>
      <w:r w:rsidR="00237BC6">
        <w:t xml:space="preserve">the definitions of </w:t>
      </w:r>
      <w:r w:rsidR="00237BC6" w:rsidRPr="00237BC6">
        <w:rPr>
          <w:b/>
          <w:i/>
        </w:rPr>
        <w:t>ISO 23953</w:t>
      </w:r>
      <w:r w:rsidR="00237BC6" w:rsidRPr="00237BC6">
        <w:rPr>
          <w:b/>
          <w:i/>
        </w:rPr>
        <w:noBreakHyphen/>
        <w:t>2</w:t>
      </w:r>
      <w:r w:rsidR="00D722CE">
        <w:t>,</w:t>
      </w:r>
      <w:r w:rsidR="00237BC6">
        <w:t xml:space="preserve"> </w:t>
      </w:r>
      <w:r w:rsidR="00237BC6" w:rsidRPr="00237BC6">
        <w:rPr>
          <w:b/>
          <w:i/>
        </w:rPr>
        <w:t>EN 16825</w:t>
      </w:r>
      <w:r w:rsidR="00237BC6">
        <w:t xml:space="preserve"> </w:t>
      </w:r>
      <w:r w:rsidR="00D722CE">
        <w:t xml:space="preserve">and </w:t>
      </w:r>
      <w:r w:rsidR="00D722CE">
        <w:rPr>
          <w:b/>
          <w:i/>
        </w:rPr>
        <w:t xml:space="preserve">EN 16901 </w:t>
      </w:r>
      <w:r w:rsidR="00237BC6">
        <w:t xml:space="preserve">in </w:t>
      </w:r>
      <w:r>
        <w:t>section </w:t>
      </w:r>
      <w:r w:rsidR="00E2777E">
        <w:t>4</w:t>
      </w:r>
      <w:r>
        <w:t xml:space="preserve"> of this determination.</w:t>
      </w:r>
    </w:p>
    <w:p w14:paraId="781F5941" w14:textId="77E48BC0" w:rsidR="00010B74" w:rsidRDefault="001A6E34" w:rsidP="00010B74">
      <w:pPr>
        <w:pStyle w:val="h5Section"/>
      </w:pPr>
      <w:bookmarkStart w:id="63" w:name="_Toc3988822"/>
      <w:proofErr w:type="gramStart"/>
      <w:r>
        <w:t>1</w:t>
      </w:r>
      <w:r w:rsidR="00010B74">
        <w:t xml:space="preserve">  Variations</w:t>
      </w:r>
      <w:proofErr w:type="gramEnd"/>
      <w:r w:rsidR="00010B74">
        <w:t xml:space="preserve"> </w:t>
      </w:r>
      <w:r w:rsidR="00D722CE">
        <w:t xml:space="preserve">that relate </w:t>
      </w:r>
      <w:r w:rsidR="00010B74">
        <w:t>to ISO 23953</w:t>
      </w:r>
      <w:r w:rsidR="00010B74">
        <w:noBreakHyphen/>
        <w:t>2</w:t>
      </w:r>
      <w:bookmarkEnd w:id="63"/>
    </w:p>
    <w:p w14:paraId="2FF9B432" w14:textId="79A886D1" w:rsidR="00010B74" w:rsidRDefault="00B477E4" w:rsidP="00B477E4">
      <w:pPr>
        <w:pStyle w:val="tMain"/>
        <w:spacing w:after="120"/>
      </w:pPr>
      <w:r>
        <w:tab/>
      </w:r>
      <w:r w:rsidR="001A6E34">
        <w:t>(1)</w:t>
      </w:r>
      <w:r>
        <w:tab/>
      </w:r>
      <w:r w:rsidR="00CD7468">
        <w:t>For</w:t>
      </w:r>
      <w:r w:rsidR="004915CC">
        <w:t xml:space="preserve"> </w:t>
      </w:r>
      <w:r w:rsidR="00B62CA9">
        <w:t>section </w:t>
      </w:r>
      <w:r w:rsidR="00E2777E">
        <w:t>4</w:t>
      </w:r>
      <w:r w:rsidR="00B62CA9">
        <w:t xml:space="preserve"> of this determination</w:t>
      </w:r>
      <w:r w:rsidR="00CD7468">
        <w:t>, t</w:t>
      </w:r>
      <w:r w:rsidR="00010B74">
        <w:t>h</w:t>
      </w:r>
      <w:r w:rsidR="000B388D">
        <w:t xml:space="preserve">e following table </w:t>
      </w:r>
      <w:r w:rsidR="00010B74">
        <w:t xml:space="preserve">sets out the variations </w:t>
      </w:r>
      <w:r w:rsidR="00D722CE">
        <w:t xml:space="preserve">that relate </w:t>
      </w:r>
      <w:r w:rsidR="00010B74">
        <w:t>to ISO</w:t>
      </w:r>
      <w:r w:rsidR="00CE7D36">
        <w:t> </w:t>
      </w:r>
      <w:r w:rsidR="00010B74">
        <w:t>23953</w:t>
      </w:r>
      <w:r w:rsidR="00010B74">
        <w:noBreakHyphen/>
        <w:t>2</w:t>
      </w:r>
      <w:r w:rsidR="00272B8B">
        <w:t>.</w:t>
      </w:r>
    </w:p>
    <w:tbl>
      <w:tblPr>
        <w:tblStyle w:val="TableGrid"/>
        <w:tblW w:w="0" w:type="auto"/>
        <w:tblInd w:w="-5" w:type="dxa"/>
        <w:tblLook w:val="04A0" w:firstRow="1" w:lastRow="0" w:firstColumn="1" w:lastColumn="0" w:noHBand="0" w:noVBand="1"/>
      </w:tblPr>
      <w:tblGrid>
        <w:gridCol w:w="616"/>
        <w:gridCol w:w="2366"/>
        <w:gridCol w:w="6049"/>
      </w:tblGrid>
      <w:tr w:rsidR="00010B74" w14:paraId="572C8E0E" w14:textId="77777777" w:rsidTr="00010B74">
        <w:trPr>
          <w:tblHeader/>
        </w:trPr>
        <w:tc>
          <w:tcPr>
            <w:tcW w:w="9031" w:type="dxa"/>
            <w:gridSpan w:val="3"/>
            <w:tcBorders>
              <w:top w:val="single" w:sz="18" w:space="0" w:color="auto"/>
              <w:left w:val="nil"/>
              <w:bottom w:val="single" w:sz="2" w:space="0" w:color="auto"/>
              <w:right w:val="nil"/>
            </w:tcBorders>
          </w:tcPr>
          <w:p w14:paraId="560D4C14" w14:textId="3B324C86" w:rsidR="00010B74" w:rsidRDefault="00010B74" w:rsidP="00010B74">
            <w:pPr>
              <w:pStyle w:val="TableHeading"/>
              <w:jc w:val="center"/>
            </w:pPr>
            <w:r>
              <w:t xml:space="preserve">Variations </w:t>
            </w:r>
            <w:r w:rsidR="00D722CE">
              <w:t xml:space="preserve">that relate </w:t>
            </w:r>
            <w:r>
              <w:t>to ISO 23953</w:t>
            </w:r>
            <w:r>
              <w:noBreakHyphen/>
              <w:t>2</w:t>
            </w:r>
          </w:p>
        </w:tc>
      </w:tr>
      <w:tr w:rsidR="00A41CAF" w14:paraId="34506F6B" w14:textId="77777777" w:rsidTr="00667CD1">
        <w:trPr>
          <w:tblHeader/>
        </w:trPr>
        <w:tc>
          <w:tcPr>
            <w:tcW w:w="616" w:type="dxa"/>
            <w:tcBorders>
              <w:top w:val="single" w:sz="2" w:space="0" w:color="auto"/>
              <w:left w:val="nil"/>
              <w:bottom w:val="single" w:sz="18" w:space="0" w:color="auto"/>
              <w:right w:val="nil"/>
            </w:tcBorders>
          </w:tcPr>
          <w:p w14:paraId="3B0B7437" w14:textId="7E5B1270" w:rsidR="00A41CAF" w:rsidRDefault="00691F67" w:rsidP="00A41CAF">
            <w:pPr>
              <w:pStyle w:val="TableHeading"/>
            </w:pPr>
            <w:r>
              <w:t>Item</w:t>
            </w:r>
          </w:p>
        </w:tc>
        <w:tc>
          <w:tcPr>
            <w:tcW w:w="2366" w:type="dxa"/>
            <w:tcBorders>
              <w:top w:val="single" w:sz="2" w:space="0" w:color="auto"/>
              <w:left w:val="nil"/>
              <w:bottom w:val="single" w:sz="18" w:space="0" w:color="auto"/>
              <w:right w:val="nil"/>
            </w:tcBorders>
          </w:tcPr>
          <w:p w14:paraId="41762411" w14:textId="561F004B" w:rsidR="00A41CAF" w:rsidRDefault="00691F67" w:rsidP="00A41CAF">
            <w:pPr>
              <w:pStyle w:val="TableHeading"/>
            </w:pPr>
            <w:r>
              <w:t>The following provision:</w:t>
            </w:r>
          </w:p>
        </w:tc>
        <w:tc>
          <w:tcPr>
            <w:tcW w:w="6049" w:type="dxa"/>
            <w:tcBorders>
              <w:top w:val="single" w:sz="2" w:space="0" w:color="auto"/>
              <w:left w:val="nil"/>
              <w:bottom w:val="single" w:sz="18" w:space="0" w:color="auto"/>
              <w:right w:val="nil"/>
            </w:tcBorders>
          </w:tcPr>
          <w:p w14:paraId="6C5281F4" w14:textId="74C55106" w:rsidR="00A41CAF" w:rsidRDefault="009F1C77" w:rsidP="00A41CAF">
            <w:pPr>
              <w:pStyle w:val="TableHeading"/>
            </w:pPr>
            <w:r>
              <w:t>is taken to be varied by</w:t>
            </w:r>
            <w:r w:rsidR="00691F67">
              <w:t>:</w:t>
            </w:r>
          </w:p>
        </w:tc>
      </w:tr>
      <w:tr w:rsidR="00A90518" w14:paraId="4CFB15C0" w14:textId="77777777" w:rsidTr="00667CD1">
        <w:trPr>
          <w:cantSplit/>
        </w:trPr>
        <w:tc>
          <w:tcPr>
            <w:tcW w:w="616" w:type="dxa"/>
            <w:tcBorders>
              <w:top w:val="single" w:sz="4" w:space="0" w:color="auto"/>
              <w:left w:val="nil"/>
              <w:right w:val="nil"/>
            </w:tcBorders>
          </w:tcPr>
          <w:p w14:paraId="6C647041" w14:textId="4B6ED232" w:rsidR="00A90518" w:rsidRPr="00CE7D36" w:rsidRDefault="00D5650F" w:rsidP="00A95F4F">
            <w:pPr>
              <w:pStyle w:val="Tabletext"/>
            </w:pPr>
            <w:r>
              <w:t>1</w:t>
            </w:r>
          </w:p>
        </w:tc>
        <w:tc>
          <w:tcPr>
            <w:tcW w:w="2366" w:type="dxa"/>
            <w:tcBorders>
              <w:top w:val="single" w:sz="4" w:space="0" w:color="auto"/>
              <w:left w:val="nil"/>
              <w:right w:val="nil"/>
            </w:tcBorders>
          </w:tcPr>
          <w:p w14:paraId="64336E90" w14:textId="76BC7FB9" w:rsidR="00A90518" w:rsidRPr="00CE7D36" w:rsidRDefault="008A4A21" w:rsidP="00A95F4F">
            <w:pPr>
              <w:pStyle w:val="Tabletext"/>
            </w:pPr>
            <w:r>
              <w:t>clause 4.1.1.6</w:t>
            </w:r>
          </w:p>
        </w:tc>
        <w:tc>
          <w:tcPr>
            <w:tcW w:w="6049" w:type="dxa"/>
            <w:tcBorders>
              <w:top w:val="single" w:sz="4" w:space="0" w:color="auto"/>
              <w:left w:val="nil"/>
              <w:right w:val="nil"/>
            </w:tcBorders>
          </w:tcPr>
          <w:p w14:paraId="26631973" w14:textId="75DBF943" w:rsidR="00A90518" w:rsidRDefault="009733E6" w:rsidP="00A95F4F">
            <w:pPr>
              <w:pStyle w:val="Tabletext"/>
            </w:pPr>
            <w:r>
              <w:t>i</w:t>
            </w:r>
            <w:r w:rsidR="008A4A21" w:rsidRPr="008A4A21">
              <w:t>nsert</w:t>
            </w:r>
            <w:r>
              <w:t>ing</w:t>
            </w:r>
            <w:r w:rsidR="008A4A21">
              <w:t>, at the end of the clause:</w:t>
            </w:r>
          </w:p>
          <w:p w14:paraId="24257B62" w14:textId="388FA0B7" w:rsidR="008A4A21" w:rsidRPr="008A4A21" w:rsidRDefault="008A4A21" w:rsidP="00A95F4F">
            <w:pPr>
              <w:pStyle w:val="Tabletext"/>
            </w:pPr>
            <w:r>
              <w:t>“Some States or Territories might dictate different requirements for dimensions.”</w:t>
            </w:r>
          </w:p>
        </w:tc>
      </w:tr>
      <w:tr w:rsidR="008A4A21" w14:paraId="4DDDC9EC" w14:textId="77777777" w:rsidTr="00667CD1">
        <w:trPr>
          <w:cantSplit/>
        </w:trPr>
        <w:tc>
          <w:tcPr>
            <w:tcW w:w="616" w:type="dxa"/>
            <w:tcBorders>
              <w:top w:val="single" w:sz="4" w:space="0" w:color="auto"/>
              <w:left w:val="nil"/>
              <w:right w:val="nil"/>
            </w:tcBorders>
          </w:tcPr>
          <w:p w14:paraId="4F1DB8FC" w14:textId="18B0B866" w:rsidR="008A4A21" w:rsidRDefault="00225F5C" w:rsidP="00A95F4F">
            <w:pPr>
              <w:pStyle w:val="Tabletext"/>
            </w:pPr>
            <w:r>
              <w:t>2</w:t>
            </w:r>
          </w:p>
        </w:tc>
        <w:tc>
          <w:tcPr>
            <w:tcW w:w="2366" w:type="dxa"/>
            <w:tcBorders>
              <w:top w:val="single" w:sz="4" w:space="0" w:color="auto"/>
              <w:left w:val="nil"/>
              <w:right w:val="nil"/>
            </w:tcBorders>
          </w:tcPr>
          <w:p w14:paraId="424E7E14" w14:textId="5E9B4316" w:rsidR="008A4A21" w:rsidRPr="00CE7D36" w:rsidRDefault="008A4A21" w:rsidP="00A95F4F">
            <w:pPr>
              <w:pStyle w:val="Tabletext"/>
            </w:pPr>
            <w:r w:rsidRPr="00CE7D36">
              <w:t>clause 4.1.6</w:t>
            </w:r>
          </w:p>
        </w:tc>
        <w:tc>
          <w:tcPr>
            <w:tcW w:w="6049" w:type="dxa"/>
            <w:tcBorders>
              <w:top w:val="single" w:sz="4" w:space="0" w:color="auto"/>
              <w:left w:val="nil"/>
              <w:right w:val="nil"/>
            </w:tcBorders>
          </w:tcPr>
          <w:p w14:paraId="05697CFC" w14:textId="77777777" w:rsidR="008A4A21" w:rsidRPr="00CE7D36" w:rsidRDefault="008A4A21" w:rsidP="00A95F4F">
            <w:pPr>
              <w:pStyle w:val="Tabletext"/>
            </w:pPr>
            <w:r w:rsidRPr="00CE7D36">
              <w:t>inserting, before the Note</w:t>
            </w:r>
            <w:r>
              <w:t xml:space="preserve"> to the clause</w:t>
            </w:r>
            <w:r w:rsidRPr="00CE7D36">
              <w:t>:</w:t>
            </w:r>
          </w:p>
          <w:p w14:paraId="584799A2" w14:textId="3AEC88CB" w:rsidR="008A4A21" w:rsidRPr="00CE7D36" w:rsidRDefault="008A4A21" w:rsidP="00A95F4F">
            <w:pPr>
              <w:pStyle w:val="Tabletext"/>
            </w:pPr>
            <w:r>
              <w:t>“</w:t>
            </w:r>
            <w:r w:rsidRPr="00CE7D36">
              <w:t>Remote temperature monitoring is permitted.</w:t>
            </w:r>
            <w:r>
              <w:t>”</w:t>
            </w:r>
          </w:p>
        </w:tc>
      </w:tr>
      <w:tr w:rsidR="008A4A21" w14:paraId="7D892145" w14:textId="77777777" w:rsidTr="00667CD1">
        <w:trPr>
          <w:cantSplit/>
        </w:trPr>
        <w:tc>
          <w:tcPr>
            <w:tcW w:w="616" w:type="dxa"/>
            <w:tcBorders>
              <w:left w:val="nil"/>
              <w:right w:val="nil"/>
            </w:tcBorders>
          </w:tcPr>
          <w:p w14:paraId="4DAFDA03" w14:textId="3D522254" w:rsidR="008A4A21" w:rsidRPr="00CE7D36" w:rsidRDefault="00225F5C" w:rsidP="00A95F4F">
            <w:pPr>
              <w:pStyle w:val="Tabletext"/>
            </w:pPr>
            <w:r>
              <w:t>3</w:t>
            </w:r>
          </w:p>
        </w:tc>
        <w:tc>
          <w:tcPr>
            <w:tcW w:w="2366" w:type="dxa"/>
            <w:tcBorders>
              <w:left w:val="nil"/>
              <w:right w:val="nil"/>
            </w:tcBorders>
          </w:tcPr>
          <w:p w14:paraId="6E4B7DE1" w14:textId="71F1EF3A" w:rsidR="008A4A21" w:rsidRPr="00CE7D36" w:rsidRDefault="008A4A21" w:rsidP="00A95F4F">
            <w:pPr>
              <w:pStyle w:val="Tabletext"/>
            </w:pPr>
            <w:r w:rsidRPr="00CE7D36">
              <w:t>paragraph (b) of clause 5.3.2.3.2</w:t>
            </w:r>
          </w:p>
        </w:tc>
        <w:tc>
          <w:tcPr>
            <w:tcW w:w="6049" w:type="dxa"/>
            <w:tcBorders>
              <w:left w:val="nil"/>
              <w:right w:val="nil"/>
            </w:tcBorders>
          </w:tcPr>
          <w:p w14:paraId="612903F1" w14:textId="7706AF0C" w:rsidR="008A4A21" w:rsidRPr="00CE7D36" w:rsidRDefault="008A4A21" w:rsidP="00A95F4F">
            <w:pPr>
              <w:pStyle w:val="Tabletext"/>
            </w:pPr>
            <w:r>
              <w:t>omitting</w:t>
            </w:r>
            <w:r w:rsidRPr="00CE7D36">
              <w:t xml:space="preserve"> “chilled vertical cabinets”</w:t>
            </w:r>
            <w:r>
              <w:t>, substituting</w:t>
            </w:r>
            <w:r w:rsidR="002D0E27">
              <w:t xml:space="preserve"> “open cabinets”</w:t>
            </w:r>
          </w:p>
        </w:tc>
      </w:tr>
      <w:tr w:rsidR="008A4A21" w14:paraId="03641F1C" w14:textId="77777777" w:rsidTr="00667CD1">
        <w:trPr>
          <w:cantSplit/>
        </w:trPr>
        <w:tc>
          <w:tcPr>
            <w:tcW w:w="616" w:type="dxa"/>
            <w:tcBorders>
              <w:left w:val="nil"/>
              <w:right w:val="nil"/>
            </w:tcBorders>
          </w:tcPr>
          <w:p w14:paraId="10CE436A" w14:textId="627A609D" w:rsidR="008A4A21" w:rsidRPr="00CE7D36" w:rsidRDefault="00225F5C" w:rsidP="00A95F4F">
            <w:pPr>
              <w:pStyle w:val="Tabletext"/>
            </w:pPr>
            <w:r>
              <w:t>4</w:t>
            </w:r>
          </w:p>
        </w:tc>
        <w:tc>
          <w:tcPr>
            <w:tcW w:w="2366" w:type="dxa"/>
            <w:tcBorders>
              <w:left w:val="nil"/>
              <w:right w:val="nil"/>
            </w:tcBorders>
          </w:tcPr>
          <w:p w14:paraId="53FCE9FC" w14:textId="4A9B2F4E" w:rsidR="008A4A21" w:rsidRPr="00CE7D36" w:rsidRDefault="008A4A21" w:rsidP="00A95F4F">
            <w:pPr>
              <w:pStyle w:val="Tabletext"/>
            </w:pPr>
            <w:r w:rsidRPr="00CE7D36">
              <w:t>paragraph (d) of clause 5.3.2.3.2</w:t>
            </w:r>
          </w:p>
        </w:tc>
        <w:tc>
          <w:tcPr>
            <w:tcW w:w="6049" w:type="dxa"/>
            <w:tcBorders>
              <w:left w:val="nil"/>
              <w:right w:val="nil"/>
            </w:tcBorders>
          </w:tcPr>
          <w:p w14:paraId="00924E05" w14:textId="77777777" w:rsidR="008A4A21" w:rsidRDefault="002D0E27" w:rsidP="00A95F4F">
            <w:pPr>
              <w:pStyle w:val="Tabletext"/>
            </w:pPr>
            <w:r>
              <w:t>omitting “frozen”</w:t>
            </w:r>
          </w:p>
          <w:p w14:paraId="28A95665" w14:textId="20210E2C" w:rsidR="004173D5" w:rsidRPr="00CE7D36" w:rsidRDefault="004173D5" w:rsidP="00A95F4F">
            <w:pPr>
              <w:pStyle w:val="Tabletext"/>
            </w:pPr>
          </w:p>
        </w:tc>
      </w:tr>
      <w:tr w:rsidR="00EA3CE5" w14:paraId="2E215708" w14:textId="77777777" w:rsidTr="00667CD1">
        <w:trPr>
          <w:cantSplit/>
        </w:trPr>
        <w:tc>
          <w:tcPr>
            <w:tcW w:w="616" w:type="dxa"/>
            <w:tcBorders>
              <w:left w:val="nil"/>
              <w:right w:val="nil"/>
            </w:tcBorders>
          </w:tcPr>
          <w:p w14:paraId="51526B7A" w14:textId="50148BCC" w:rsidR="00EA3CE5" w:rsidRPr="00EA3CE5" w:rsidRDefault="00EA3CE5" w:rsidP="00A95F4F">
            <w:pPr>
              <w:pStyle w:val="Tabletext"/>
            </w:pPr>
            <w:r>
              <w:t>5</w:t>
            </w:r>
          </w:p>
        </w:tc>
        <w:tc>
          <w:tcPr>
            <w:tcW w:w="2366" w:type="dxa"/>
            <w:tcBorders>
              <w:left w:val="nil"/>
              <w:right w:val="nil"/>
            </w:tcBorders>
          </w:tcPr>
          <w:p w14:paraId="61F1F638" w14:textId="692933D3" w:rsidR="00EA3CE5" w:rsidRPr="00EA3CE5" w:rsidRDefault="00EA3CE5" w:rsidP="00A95F4F">
            <w:pPr>
              <w:pStyle w:val="Tabletext"/>
            </w:pPr>
            <w:r w:rsidRPr="00EA3CE5">
              <w:t>clause 5.3.2.3.2</w:t>
            </w:r>
          </w:p>
        </w:tc>
        <w:tc>
          <w:tcPr>
            <w:tcW w:w="6049" w:type="dxa"/>
            <w:tcBorders>
              <w:left w:val="nil"/>
              <w:right w:val="nil"/>
            </w:tcBorders>
          </w:tcPr>
          <w:p w14:paraId="2F29782A" w14:textId="65974736" w:rsidR="00EA3CE5" w:rsidRPr="00A80D3F" w:rsidRDefault="00EA3CE5" w:rsidP="00A95F4F">
            <w:pPr>
              <w:pStyle w:val="Tabletext"/>
              <w:rPr>
                <w:color w:val="000000" w:themeColor="text1"/>
              </w:rPr>
            </w:pPr>
            <w:r w:rsidRPr="00A80D3F">
              <w:rPr>
                <w:color w:val="000000" w:themeColor="text1"/>
              </w:rPr>
              <w:t xml:space="preserve">inserting, </w:t>
            </w:r>
            <w:r w:rsidR="007329E4" w:rsidRPr="00A80D3F">
              <w:rPr>
                <w:color w:val="000000" w:themeColor="text1"/>
              </w:rPr>
              <w:t>after paragraph (d)</w:t>
            </w:r>
            <w:r w:rsidRPr="00A80D3F">
              <w:rPr>
                <w:color w:val="000000" w:themeColor="text1"/>
              </w:rPr>
              <w:t>:</w:t>
            </w:r>
          </w:p>
          <w:p w14:paraId="1A7FA673" w14:textId="7793C9B7" w:rsidR="00007BD6" w:rsidRPr="00EA3CE5" w:rsidRDefault="00EA3CE5" w:rsidP="00A80D3F">
            <w:pPr>
              <w:pStyle w:val="Tabletext"/>
            </w:pPr>
            <w:r w:rsidRPr="00A80D3F">
              <w:rPr>
                <w:color w:val="000000" w:themeColor="text1"/>
              </w:rPr>
              <w:t>“</w:t>
            </w:r>
            <w:r w:rsidR="007329E4" w:rsidRPr="00A80D3F">
              <w:rPr>
                <w:color w:val="000000" w:themeColor="text1"/>
              </w:rPr>
              <w:t>(e)</w:t>
            </w:r>
            <w:r w:rsidR="007329E4" w:rsidRPr="00A80D3F">
              <w:rPr>
                <w:color w:val="000000" w:themeColor="text1"/>
              </w:rPr>
              <w:tab/>
            </w:r>
            <w:r w:rsidRPr="00A80D3F">
              <w:rPr>
                <w:color w:val="000000" w:themeColor="text1"/>
              </w:rPr>
              <w:t xml:space="preserve">The loading height for closed cabinets </w:t>
            </w:r>
            <w:r w:rsidR="007329E4" w:rsidRPr="00A80D3F">
              <w:rPr>
                <w:color w:val="000000" w:themeColor="text1"/>
              </w:rPr>
              <w:t xml:space="preserve">shall </w:t>
            </w:r>
            <w:r w:rsidRPr="00A80D3F">
              <w:rPr>
                <w:color w:val="000000" w:themeColor="text1"/>
              </w:rPr>
              <w:t>equal half height loading of test packages.”</w:t>
            </w:r>
          </w:p>
        </w:tc>
      </w:tr>
      <w:tr w:rsidR="008A4A21" w14:paraId="13C0E6AE" w14:textId="77777777" w:rsidTr="00667CD1">
        <w:trPr>
          <w:cantSplit/>
        </w:trPr>
        <w:tc>
          <w:tcPr>
            <w:tcW w:w="616" w:type="dxa"/>
            <w:tcBorders>
              <w:left w:val="nil"/>
              <w:right w:val="nil"/>
            </w:tcBorders>
          </w:tcPr>
          <w:p w14:paraId="330A346A" w14:textId="3887A262" w:rsidR="008A4A21" w:rsidRPr="00EA3CE5" w:rsidRDefault="00EA3CE5" w:rsidP="00A95F4F">
            <w:pPr>
              <w:pStyle w:val="Tabletext"/>
            </w:pPr>
            <w:r>
              <w:t>6</w:t>
            </w:r>
          </w:p>
        </w:tc>
        <w:tc>
          <w:tcPr>
            <w:tcW w:w="2366" w:type="dxa"/>
            <w:tcBorders>
              <w:left w:val="nil"/>
              <w:right w:val="nil"/>
            </w:tcBorders>
          </w:tcPr>
          <w:p w14:paraId="298985AD" w14:textId="7C69D79B" w:rsidR="008A4A21" w:rsidRPr="00CE7D36" w:rsidRDefault="008A4A21" w:rsidP="00A95F4F">
            <w:pPr>
              <w:pStyle w:val="Tabletext"/>
            </w:pPr>
            <w:r w:rsidRPr="00CE7D36">
              <w:t xml:space="preserve">description of Figure 27 </w:t>
            </w:r>
          </w:p>
        </w:tc>
        <w:tc>
          <w:tcPr>
            <w:tcW w:w="6049" w:type="dxa"/>
            <w:tcBorders>
              <w:left w:val="nil"/>
              <w:right w:val="nil"/>
            </w:tcBorders>
          </w:tcPr>
          <w:p w14:paraId="1BD9F60C" w14:textId="70282BE6" w:rsidR="008A4A21" w:rsidRPr="00CE7D36" w:rsidRDefault="008A4A21" w:rsidP="00A95F4F">
            <w:pPr>
              <w:pStyle w:val="Tabletext"/>
            </w:pPr>
            <w:r>
              <w:t xml:space="preserve">omitting </w:t>
            </w:r>
            <w:r w:rsidRPr="00CE7D36">
              <w:t>“frozen”</w:t>
            </w:r>
            <w:r>
              <w:t>, substituting</w:t>
            </w:r>
            <w:r w:rsidR="002D0E27">
              <w:t xml:space="preserve"> “closed”</w:t>
            </w:r>
          </w:p>
        </w:tc>
      </w:tr>
      <w:tr w:rsidR="008A4A21" w14:paraId="1DEDC9F4" w14:textId="77777777" w:rsidTr="00667CD1">
        <w:trPr>
          <w:cantSplit/>
        </w:trPr>
        <w:tc>
          <w:tcPr>
            <w:tcW w:w="616" w:type="dxa"/>
            <w:tcBorders>
              <w:left w:val="nil"/>
              <w:bottom w:val="single" w:sz="4" w:space="0" w:color="auto"/>
              <w:right w:val="nil"/>
            </w:tcBorders>
          </w:tcPr>
          <w:p w14:paraId="6A5E5D27" w14:textId="5C4E4126" w:rsidR="008A4A21" w:rsidRPr="00EA3CE5" w:rsidRDefault="00EA3CE5" w:rsidP="00A95F4F">
            <w:pPr>
              <w:pStyle w:val="Tabletext"/>
            </w:pPr>
            <w:r>
              <w:t>7</w:t>
            </w:r>
          </w:p>
        </w:tc>
        <w:tc>
          <w:tcPr>
            <w:tcW w:w="2366" w:type="dxa"/>
            <w:tcBorders>
              <w:left w:val="nil"/>
              <w:bottom w:val="single" w:sz="4" w:space="0" w:color="auto"/>
              <w:right w:val="nil"/>
            </w:tcBorders>
          </w:tcPr>
          <w:p w14:paraId="412886FF" w14:textId="00047276" w:rsidR="008A4A21" w:rsidRPr="00CE7D36" w:rsidRDefault="008A4A21" w:rsidP="00A95F4F">
            <w:pPr>
              <w:pStyle w:val="Tabletext"/>
            </w:pPr>
            <w:r w:rsidRPr="00CE7D36">
              <w:t>clause 5.3.2.7.1</w:t>
            </w:r>
          </w:p>
        </w:tc>
        <w:tc>
          <w:tcPr>
            <w:tcW w:w="6049" w:type="dxa"/>
            <w:tcBorders>
              <w:left w:val="nil"/>
              <w:bottom w:val="single" w:sz="4" w:space="0" w:color="auto"/>
              <w:right w:val="nil"/>
            </w:tcBorders>
          </w:tcPr>
          <w:p w14:paraId="170182AB" w14:textId="196F274E" w:rsidR="008A4A21" w:rsidRPr="00CE7D36" w:rsidRDefault="008A4A21" w:rsidP="00A95F4F">
            <w:pPr>
              <w:pStyle w:val="Tabletext"/>
            </w:pPr>
            <w:r w:rsidRPr="00CE7D36">
              <w:t>inserting, after paragraph (b) of the clause:</w:t>
            </w:r>
          </w:p>
          <w:p w14:paraId="511990BC" w14:textId="43AD7397" w:rsidR="008A4A21" w:rsidRPr="00CE7D36" w:rsidRDefault="008A4A21" w:rsidP="00A95F4F">
            <w:pPr>
              <w:pStyle w:val="Tabletext"/>
            </w:pPr>
            <w:r>
              <w:t>“</w:t>
            </w:r>
            <w:r w:rsidRPr="00CE7D36">
              <w:t>Automatic lighting function switches are permitted.</w:t>
            </w:r>
          </w:p>
          <w:p w14:paraId="4ACFB8B5" w14:textId="760A5052" w:rsidR="008A4A21" w:rsidRPr="00CE7D36" w:rsidRDefault="008A4A21" w:rsidP="00A95F4F">
            <w:pPr>
              <w:pStyle w:val="Tabletext"/>
            </w:pPr>
            <w:r w:rsidRPr="00CE7D36">
              <w:t>Should a cabinet have no automatic lighting control function fitted, the lights are to be operated continuously for the duration of the test.</w:t>
            </w:r>
            <w:r>
              <w:t>”</w:t>
            </w:r>
          </w:p>
        </w:tc>
      </w:tr>
      <w:tr w:rsidR="008A4A21" w14:paraId="2659D564" w14:textId="77777777" w:rsidTr="00667CD1">
        <w:trPr>
          <w:cantSplit/>
        </w:trPr>
        <w:tc>
          <w:tcPr>
            <w:tcW w:w="616" w:type="dxa"/>
            <w:tcBorders>
              <w:left w:val="nil"/>
              <w:bottom w:val="single" w:sz="18" w:space="0" w:color="auto"/>
              <w:right w:val="nil"/>
            </w:tcBorders>
          </w:tcPr>
          <w:p w14:paraId="0DA6B559" w14:textId="08C3DC29" w:rsidR="008A4A21" w:rsidRPr="00EA3CE5" w:rsidRDefault="00EA3CE5" w:rsidP="00A95F4F">
            <w:pPr>
              <w:pStyle w:val="Tabletext"/>
            </w:pPr>
            <w:r>
              <w:lastRenderedPageBreak/>
              <w:t>8</w:t>
            </w:r>
          </w:p>
        </w:tc>
        <w:tc>
          <w:tcPr>
            <w:tcW w:w="2366" w:type="dxa"/>
            <w:tcBorders>
              <w:left w:val="nil"/>
              <w:bottom w:val="single" w:sz="18" w:space="0" w:color="auto"/>
              <w:right w:val="nil"/>
            </w:tcBorders>
          </w:tcPr>
          <w:p w14:paraId="4F87D3B9" w14:textId="37866491" w:rsidR="008A4A21" w:rsidRPr="00CE7D36" w:rsidRDefault="008A4A21" w:rsidP="00A95F4F">
            <w:pPr>
              <w:pStyle w:val="Tabletext"/>
            </w:pPr>
            <w:r w:rsidRPr="00CE7D36">
              <w:t>clause 5.3.3.2</w:t>
            </w:r>
          </w:p>
        </w:tc>
        <w:tc>
          <w:tcPr>
            <w:tcW w:w="6049" w:type="dxa"/>
            <w:tcBorders>
              <w:left w:val="nil"/>
              <w:bottom w:val="single" w:sz="18" w:space="0" w:color="auto"/>
              <w:right w:val="nil"/>
            </w:tcBorders>
          </w:tcPr>
          <w:p w14:paraId="01A2886D" w14:textId="0780C427" w:rsidR="008A4A21" w:rsidRPr="00CE7D36" w:rsidRDefault="008A4A21" w:rsidP="00A95F4F">
            <w:pPr>
              <w:pStyle w:val="Tabletext"/>
              <w:rPr>
                <w:rFonts w:eastAsia="Cambria-Bold"/>
              </w:rPr>
            </w:pPr>
            <w:r>
              <w:t>omitting the clause, substituting</w:t>
            </w:r>
            <w:r w:rsidRPr="00CE7D36">
              <w:t>:</w:t>
            </w:r>
          </w:p>
          <w:p w14:paraId="261CA4EE" w14:textId="657B5D1E" w:rsidR="008A4A21" w:rsidRPr="000C1FB8" w:rsidRDefault="008A4A21" w:rsidP="00A95F4F">
            <w:pPr>
              <w:pStyle w:val="Tabletext"/>
            </w:pPr>
            <w:r>
              <w:t>“</w:t>
            </w:r>
            <w:r w:rsidRPr="000C1FB8">
              <w:t>5.3.3.2</w:t>
            </w:r>
            <w:r w:rsidRPr="000C1FB8">
              <w:tab/>
              <w:t>Closed refrigerated cabinets</w:t>
            </w:r>
          </w:p>
          <w:p w14:paraId="70B22583" w14:textId="62F62D7C" w:rsidR="008A4A21" w:rsidRPr="00CE7D36" w:rsidRDefault="008A4A21" w:rsidP="008A4A21">
            <w:pPr>
              <w:pStyle w:val="Tablea"/>
            </w:pPr>
            <w:r w:rsidRPr="00CE7D36">
              <w:t>(a)</w:t>
            </w:r>
            <w:r w:rsidRPr="00CE7D36">
              <w:tab/>
              <w:t>The test for closed refrigerated cabinets shall always be carried out on the complete cabinet, regardless of the number of doors or lids. Each door or lid shall be opened six times per hour. Doors that are used for service, cleaning or loading of the cabinet only shall not be opened during this test. Where more than one door or lid pertains to the cabinet under test, the sequence in which the doors and lids are opened shall be staggered, i.e. in the case of two doors: door 1 at 0</w:t>
            </w:r>
            <w:r w:rsidR="00667CD1">
              <w:t> </w:t>
            </w:r>
            <w:r w:rsidRPr="00CE7D36">
              <w:t>min, door 2 at 5 min, door 1 at 10 min, door 2 at 15 min, etc. Hinged lids and doors shall be opened beyond an angle of 60°. Sliding glass doors or lids shall be opened beyond 80 % of the maximum area which can be opened. The door or lid shall be opened for a total of 6</w:t>
            </w:r>
            <w:r w:rsidR="00667CD1">
              <w:t> </w:t>
            </w:r>
            <w:r w:rsidRPr="00CE7D36">
              <w:t>s. During this opening period, the doors or lids shall be kept open beyond the minimum required opening for 4 s. Prior to the start of the 12-h period of door opening, each door or lid shall be opened once for 3 min. Where a cabinet is provided with more than one door or lid, each door or lid shall be opened once for 3</w:t>
            </w:r>
            <w:r w:rsidR="00FA65D8">
              <w:t> </w:t>
            </w:r>
            <w:r w:rsidRPr="00CE7D36">
              <w:t>min consecutively. Within the test period, the doors or lids shall be opened cyclically for 12</w:t>
            </w:r>
            <w:r w:rsidR="00FA65D8">
              <w:t> </w:t>
            </w:r>
            <w:r w:rsidRPr="00CE7D36">
              <w:t>h within 24 h. The 12-h cycle of door or lid opening shall start at the beginning of the test period.</w:t>
            </w:r>
          </w:p>
          <w:p w14:paraId="69C58B5F" w14:textId="437F78E6" w:rsidR="008A4A21" w:rsidRPr="00CE7D36" w:rsidRDefault="008A4A21" w:rsidP="008A4A21">
            <w:pPr>
              <w:pStyle w:val="Tablea"/>
            </w:pPr>
            <w:r w:rsidRPr="00CE7D36">
              <w:t>(b) If the refrigerated cabinet is fitted with a lighting system, this shall be switched on 1 h before starting the opening cycle. During the test, lighting pertaining to the cabinet shall be lit continuously and anti-sweat heaters shall run for the duration of the test period unless controlled by a time-clock, smart sensor or similar automatic device. Where a cabinet is fitted with an automated lighting control, the tests shall be conducted using the pre-set lighting regime.</w:t>
            </w:r>
          </w:p>
          <w:p w14:paraId="28D2497C" w14:textId="7A83BF60" w:rsidR="008A4A21" w:rsidRPr="00CE7D36" w:rsidRDefault="008A4A21" w:rsidP="008A4A21">
            <w:pPr>
              <w:pStyle w:val="Tablea"/>
            </w:pPr>
            <w:r w:rsidRPr="00CE7D36">
              <w:t>(c) In all test conditions, maximum energy consumption and minimum efficiency should be determined as worst case.</w:t>
            </w:r>
            <w:r>
              <w:t>”</w:t>
            </w:r>
          </w:p>
        </w:tc>
      </w:tr>
    </w:tbl>
    <w:p w14:paraId="2283041A" w14:textId="27FBD8F1" w:rsidR="00BE11A5" w:rsidRPr="00A80D3F" w:rsidRDefault="00BE11A5" w:rsidP="00BE11A5">
      <w:pPr>
        <w:pStyle w:val="tMain"/>
        <w:rPr>
          <w:color w:val="000000" w:themeColor="text1"/>
        </w:rPr>
      </w:pPr>
      <w:r w:rsidRPr="00A80D3F">
        <w:rPr>
          <w:color w:val="000000" w:themeColor="text1"/>
        </w:rPr>
        <w:tab/>
      </w:r>
      <w:r w:rsidR="001A6E34">
        <w:rPr>
          <w:color w:val="000000" w:themeColor="text1"/>
        </w:rPr>
        <w:t>(2)</w:t>
      </w:r>
      <w:r w:rsidRPr="00A80D3F">
        <w:rPr>
          <w:color w:val="000000" w:themeColor="text1"/>
        </w:rPr>
        <w:tab/>
        <w:t>For:</w:t>
      </w:r>
    </w:p>
    <w:p w14:paraId="17412F9E" w14:textId="3FDF608B" w:rsidR="00BE11A5" w:rsidRPr="00A80D3F" w:rsidRDefault="00BE11A5" w:rsidP="00BE11A5">
      <w:pPr>
        <w:pStyle w:val="tPara"/>
        <w:rPr>
          <w:color w:val="000000" w:themeColor="text1"/>
        </w:rPr>
      </w:pPr>
      <w:r w:rsidRPr="00A80D3F">
        <w:rPr>
          <w:color w:val="000000" w:themeColor="text1"/>
        </w:rPr>
        <w:tab/>
      </w:r>
      <w:r w:rsidR="001A6E34">
        <w:rPr>
          <w:color w:val="000000" w:themeColor="text1"/>
        </w:rPr>
        <w:t>(a)</w:t>
      </w:r>
      <w:r w:rsidRPr="00A80D3F">
        <w:rPr>
          <w:color w:val="000000" w:themeColor="text1"/>
        </w:rPr>
        <w:tab/>
      </w:r>
      <w:proofErr w:type="gramStart"/>
      <w:r w:rsidRPr="00A80D3F">
        <w:rPr>
          <w:color w:val="000000" w:themeColor="text1"/>
        </w:rPr>
        <w:t>items</w:t>
      </w:r>
      <w:proofErr w:type="gramEnd"/>
      <w:r w:rsidRPr="00A80D3F">
        <w:rPr>
          <w:color w:val="000000" w:themeColor="text1"/>
        </w:rPr>
        <w:t> 5 and 7 of the table to subsection </w:t>
      </w:r>
      <w:r w:rsidR="00E2777E">
        <w:rPr>
          <w:color w:val="000000" w:themeColor="text1"/>
        </w:rPr>
        <w:t>12(2)</w:t>
      </w:r>
      <w:r w:rsidRPr="00A80D3F">
        <w:rPr>
          <w:color w:val="000000" w:themeColor="text1"/>
        </w:rPr>
        <w:t xml:space="preserve"> of this determination; and</w:t>
      </w:r>
    </w:p>
    <w:p w14:paraId="3ACC6F87" w14:textId="1EC39C82" w:rsidR="00BE11A5" w:rsidRPr="00A80D3F" w:rsidRDefault="00BE11A5" w:rsidP="00BE11A5">
      <w:pPr>
        <w:pStyle w:val="tPara"/>
        <w:rPr>
          <w:color w:val="000000" w:themeColor="text1"/>
        </w:rPr>
      </w:pPr>
      <w:r w:rsidRPr="00A80D3F">
        <w:rPr>
          <w:color w:val="000000" w:themeColor="text1"/>
        </w:rPr>
        <w:tab/>
      </w:r>
      <w:r w:rsidR="001A6E34">
        <w:rPr>
          <w:color w:val="000000" w:themeColor="text1"/>
        </w:rPr>
        <w:t>(b)</w:t>
      </w:r>
      <w:r w:rsidRPr="00A80D3F">
        <w:rPr>
          <w:color w:val="000000" w:themeColor="text1"/>
        </w:rPr>
        <w:tab/>
      </w:r>
      <w:proofErr w:type="gramStart"/>
      <w:r w:rsidRPr="00A80D3F">
        <w:rPr>
          <w:color w:val="000000" w:themeColor="text1"/>
        </w:rPr>
        <w:t>the</w:t>
      </w:r>
      <w:proofErr w:type="gramEnd"/>
      <w:r w:rsidRPr="00A80D3F">
        <w:rPr>
          <w:color w:val="000000" w:themeColor="text1"/>
        </w:rPr>
        <w:t xml:space="preserve"> following provisions of this determination, to the extent they apply to </w:t>
      </w:r>
      <w:r w:rsidR="00C304CB" w:rsidRPr="00A80D3F">
        <w:rPr>
          <w:color w:val="000000" w:themeColor="text1"/>
        </w:rPr>
        <w:t xml:space="preserve">low sales volume </w:t>
      </w:r>
      <w:r w:rsidRPr="00A80D3F">
        <w:rPr>
          <w:color w:val="000000" w:themeColor="text1"/>
        </w:rPr>
        <w:t>RSCs:</w:t>
      </w:r>
    </w:p>
    <w:p w14:paraId="4A13EA17" w14:textId="62C07CFA" w:rsidR="00BE11A5" w:rsidRPr="00A80D3F" w:rsidRDefault="00BE11A5" w:rsidP="00BE11A5">
      <w:pPr>
        <w:pStyle w:val="tSubpara"/>
        <w:rPr>
          <w:color w:val="000000" w:themeColor="text1"/>
        </w:rPr>
      </w:pPr>
      <w:r w:rsidRPr="00A80D3F">
        <w:rPr>
          <w:color w:val="000000" w:themeColor="text1"/>
        </w:rPr>
        <w:tab/>
      </w:r>
      <w:r w:rsidR="001A6E34">
        <w:rPr>
          <w:color w:val="000000" w:themeColor="text1"/>
        </w:rPr>
        <w:t>(</w:t>
      </w:r>
      <w:proofErr w:type="spellStart"/>
      <w:r w:rsidR="001A6E34">
        <w:rPr>
          <w:color w:val="000000" w:themeColor="text1"/>
        </w:rPr>
        <w:t>i</w:t>
      </w:r>
      <w:proofErr w:type="spellEnd"/>
      <w:r w:rsidR="001A6E34">
        <w:rPr>
          <w:color w:val="000000" w:themeColor="text1"/>
        </w:rPr>
        <w:t>)</w:t>
      </w:r>
      <w:r w:rsidRPr="00A80D3F">
        <w:rPr>
          <w:color w:val="000000" w:themeColor="text1"/>
        </w:rPr>
        <w:tab/>
      </w:r>
      <w:proofErr w:type="gramStart"/>
      <w:r w:rsidRPr="00A80D3F">
        <w:rPr>
          <w:color w:val="000000" w:themeColor="text1"/>
        </w:rPr>
        <w:t>subsection</w:t>
      </w:r>
      <w:proofErr w:type="gramEnd"/>
      <w:r w:rsidRPr="00A80D3F">
        <w:rPr>
          <w:color w:val="000000" w:themeColor="text1"/>
        </w:rPr>
        <w:t> </w:t>
      </w:r>
      <w:r w:rsidR="00E2777E">
        <w:rPr>
          <w:color w:val="000000" w:themeColor="text1"/>
        </w:rPr>
        <w:t>25(4)</w:t>
      </w:r>
      <w:r w:rsidRPr="00A80D3F">
        <w:rPr>
          <w:color w:val="000000" w:themeColor="text1"/>
        </w:rPr>
        <w:t>;</w:t>
      </w:r>
    </w:p>
    <w:p w14:paraId="79085336" w14:textId="434420E9" w:rsidR="00BE11A5" w:rsidRPr="00BD599B" w:rsidRDefault="00BE11A5" w:rsidP="00BE11A5">
      <w:pPr>
        <w:pStyle w:val="tSubpara"/>
        <w:rPr>
          <w:color w:val="000000" w:themeColor="text1"/>
        </w:rPr>
      </w:pPr>
      <w:r w:rsidRPr="00BD599B">
        <w:rPr>
          <w:color w:val="000000" w:themeColor="text1"/>
        </w:rPr>
        <w:tab/>
      </w:r>
      <w:r w:rsidR="001A6E34">
        <w:rPr>
          <w:color w:val="000000" w:themeColor="text1"/>
        </w:rPr>
        <w:t>(ii)</w:t>
      </w:r>
      <w:r w:rsidRPr="00BD599B">
        <w:rPr>
          <w:color w:val="000000" w:themeColor="text1"/>
        </w:rPr>
        <w:tab/>
      </w:r>
      <w:proofErr w:type="gramStart"/>
      <w:r w:rsidRPr="00BD599B">
        <w:rPr>
          <w:color w:val="000000" w:themeColor="text1"/>
        </w:rPr>
        <w:t>subsection</w:t>
      </w:r>
      <w:proofErr w:type="gramEnd"/>
      <w:r w:rsidRPr="00BD599B">
        <w:rPr>
          <w:color w:val="000000" w:themeColor="text1"/>
        </w:rPr>
        <w:t> </w:t>
      </w:r>
      <w:r w:rsidR="00E2777E">
        <w:rPr>
          <w:color w:val="000000" w:themeColor="text1"/>
        </w:rPr>
        <w:t>27(2)</w:t>
      </w:r>
      <w:r w:rsidR="00BD599B">
        <w:rPr>
          <w:color w:val="000000" w:themeColor="text1"/>
        </w:rPr>
        <w:t>;</w:t>
      </w:r>
    </w:p>
    <w:p w14:paraId="4F6D3D2C" w14:textId="27CC7B68" w:rsidR="00BE11A5" w:rsidRPr="00A80D3F" w:rsidRDefault="00BE11A5" w:rsidP="00BE11A5">
      <w:pPr>
        <w:pStyle w:val="tMain"/>
        <w:spacing w:before="40"/>
        <w:rPr>
          <w:color w:val="000000" w:themeColor="text1"/>
        </w:rPr>
      </w:pPr>
      <w:r w:rsidRPr="00A80D3F">
        <w:rPr>
          <w:color w:val="000000" w:themeColor="text1"/>
        </w:rPr>
        <w:tab/>
      </w:r>
      <w:r w:rsidRPr="00A80D3F">
        <w:rPr>
          <w:color w:val="000000" w:themeColor="text1"/>
        </w:rPr>
        <w:tab/>
        <w:t>ISO 23953</w:t>
      </w:r>
      <w:r w:rsidRPr="00A80D3F">
        <w:rPr>
          <w:color w:val="000000" w:themeColor="text1"/>
        </w:rPr>
        <w:noBreakHyphen/>
        <w:t>2 applies as if, in addition to the variations of subsection </w:t>
      </w:r>
      <w:r w:rsidR="00E2777E">
        <w:rPr>
          <w:color w:val="000000" w:themeColor="text1"/>
        </w:rPr>
        <w:t>(1)</w:t>
      </w:r>
      <w:r w:rsidRPr="00A80D3F">
        <w:rPr>
          <w:color w:val="000000" w:themeColor="text1"/>
        </w:rPr>
        <w:t>, the following apply:</w:t>
      </w:r>
    </w:p>
    <w:p w14:paraId="2CD092E2" w14:textId="6E1F2DD3" w:rsidR="00BE11A5" w:rsidRPr="00A80D3F" w:rsidRDefault="00BE11A5" w:rsidP="00BE11A5">
      <w:pPr>
        <w:pStyle w:val="tPara"/>
        <w:rPr>
          <w:color w:val="000000" w:themeColor="text1"/>
        </w:rPr>
      </w:pPr>
      <w:r w:rsidRPr="00A80D3F">
        <w:rPr>
          <w:color w:val="000000" w:themeColor="text1"/>
        </w:rPr>
        <w:tab/>
      </w:r>
      <w:r w:rsidR="001A6E34">
        <w:rPr>
          <w:color w:val="000000" w:themeColor="text1"/>
        </w:rPr>
        <w:t>(c)</w:t>
      </w:r>
      <w:r w:rsidRPr="00A80D3F">
        <w:rPr>
          <w:color w:val="000000" w:themeColor="text1"/>
        </w:rPr>
        <w:tab/>
      </w:r>
      <w:proofErr w:type="gramStart"/>
      <w:r w:rsidRPr="00A80D3F">
        <w:rPr>
          <w:color w:val="000000" w:themeColor="text1"/>
        </w:rPr>
        <w:t>references</w:t>
      </w:r>
      <w:proofErr w:type="gramEnd"/>
      <w:r w:rsidRPr="00A80D3F">
        <w:rPr>
          <w:color w:val="000000" w:themeColor="text1"/>
        </w:rPr>
        <w:t xml:space="preserve"> to “Commercial Refrigerated Display Cabinets” were to </w:t>
      </w:r>
      <w:r w:rsidR="00C304CB" w:rsidRPr="00A80D3F">
        <w:rPr>
          <w:color w:val="000000" w:themeColor="text1"/>
        </w:rPr>
        <w:t xml:space="preserve">low sales volume </w:t>
      </w:r>
      <w:r w:rsidRPr="00A80D3F">
        <w:rPr>
          <w:color w:val="000000" w:themeColor="text1"/>
        </w:rPr>
        <w:t>RSCs;</w:t>
      </w:r>
    </w:p>
    <w:p w14:paraId="589FB008" w14:textId="0244BAC0" w:rsidR="00BE11A5" w:rsidRPr="00A80D3F" w:rsidRDefault="00BE11A5" w:rsidP="00BE11A5">
      <w:pPr>
        <w:pStyle w:val="tPara"/>
        <w:rPr>
          <w:color w:val="000000" w:themeColor="text1"/>
        </w:rPr>
      </w:pPr>
      <w:r w:rsidRPr="00A80D3F">
        <w:rPr>
          <w:color w:val="000000" w:themeColor="text1"/>
        </w:rPr>
        <w:tab/>
      </w:r>
      <w:r w:rsidR="001A6E34">
        <w:rPr>
          <w:color w:val="000000" w:themeColor="text1"/>
        </w:rPr>
        <w:t>(d)</w:t>
      </w:r>
      <w:r w:rsidRPr="00A80D3F">
        <w:rPr>
          <w:color w:val="000000" w:themeColor="text1"/>
        </w:rPr>
        <w:tab/>
      </w:r>
      <w:proofErr w:type="gramStart"/>
      <w:r w:rsidR="004E4B57" w:rsidRPr="00CA6AA8">
        <w:t>for</w:t>
      </w:r>
      <w:proofErr w:type="gramEnd"/>
      <w:r w:rsidR="004E4B57" w:rsidRPr="00CA6AA8">
        <w:t xml:space="preserve"> normal duty or heavy duty RSCs, tests were</w:t>
      </w:r>
      <w:r w:rsidR="006D0CE3" w:rsidRPr="00CA6AA8">
        <w:t xml:space="preserve"> required to be</w:t>
      </w:r>
      <w:r w:rsidR="004E4B57" w:rsidRPr="00CA6AA8">
        <w:t xml:space="preserve"> undertaken at test room climate class 4</w:t>
      </w:r>
      <w:r w:rsidRPr="00A80D3F">
        <w:rPr>
          <w:color w:val="000000" w:themeColor="text1"/>
        </w:rPr>
        <w:t>.</w:t>
      </w:r>
    </w:p>
    <w:p w14:paraId="490E459E" w14:textId="5D1F021D" w:rsidR="00A05861" w:rsidRDefault="001A6E34" w:rsidP="00FD6E05">
      <w:pPr>
        <w:pStyle w:val="h5Section"/>
      </w:pPr>
      <w:bookmarkStart w:id="64" w:name="_Toc3988823"/>
      <w:proofErr w:type="gramStart"/>
      <w:r>
        <w:t>2</w:t>
      </w:r>
      <w:r w:rsidR="00A05861">
        <w:t xml:space="preserve">  Variation</w:t>
      </w:r>
      <w:r w:rsidR="00753571">
        <w:t>s</w:t>
      </w:r>
      <w:proofErr w:type="gramEnd"/>
      <w:r w:rsidR="00A05861">
        <w:t xml:space="preserve"> </w:t>
      </w:r>
      <w:r w:rsidR="00D722CE">
        <w:t xml:space="preserve">that relate </w:t>
      </w:r>
      <w:r w:rsidR="00A05861">
        <w:t xml:space="preserve">to </w:t>
      </w:r>
      <w:r w:rsidR="00753571">
        <w:t>EN 16825</w:t>
      </w:r>
      <w:bookmarkEnd w:id="64"/>
    </w:p>
    <w:p w14:paraId="349BE7E5" w14:textId="4F842C8E" w:rsidR="00753571" w:rsidRDefault="00753571" w:rsidP="00753571">
      <w:pPr>
        <w:pStyle w:val="tMain"/>
      </w:pPr>
      <w:r>
        <w:tab/>
      </w:r>
      <w:r>
        <w:tab/>
      </w:r>
      <w:r w:rsidR="00CD7468">
        <w:t xml:space="preserve">For </w:t>
      </w:r>
      <w:r w:rsidR="00B62CA9">
        <w:t>section </w:t>
      </w:r>
      <w:r w:rsidR="00E2777E">
        <w:t>4</w:t>
      </w:r>
      <w:r w:rsidR="00B62CA9">
        <w:t xml:space="preserve"> of this determination</w:t>
      </w:r>
      <w:r w:rsidR="00CD7468">
        <w:t>, t</w:t>
      </w:r>
      <w:r w:rsidR="00B52F3E">
        <w:t xml:space="preserve">he following table </w:t>
      </w:r>
      <w:r w:rsidR="00CE7D36">
        <w:t xml:space="preserve">sets out the variations </w:t>
      </w:r>
      <w:r w:rsidR="00D722CE">
        <w:t xml:space="preserve">that relate </w:t>
      </w:r>
      <w:r w:rsidR="00CE7D36">
        <w:t xml:space="preserve">to </w:t>
      </w:r>
      <w:r>
        <w:t>EN 16825</w:t>
      </w:r>
      <w:r w:rsidR="004915CC">
        <w:t>:</w:t>
      </w:r>
    </w:p>
    <w:p w14:paraId="61A84382" w14:textId="77777777" w:rsidR="00FD6E05" w:rsidRDefault="00FD6E05" w:rsidP="00FD6E05">
      <w:pPr>
        <w:rPr>
          <w:lang w:eastAsia="en-AU"/>
        </w:rPr>
      </w:pPr>
    </w:p>
    <w:tbl>
      <w:tblPr>
        <w:tblStyle w:val="TableGrid"/>
        <w:tblW w:w="0" w:type="auto"/>
        <w:tblInd w:w="-5" w:type="dxa"/>
        <w:tblLook w:val="04A0" w:firstRow="1" w:lastRow="0" w:firstColumn="1" w:lastColumn="0" w:noHBand="0" w:noVBand="1"/>
      </w:tblPr>
      <w:tblGrid>
        <w:gridCol w:w="616"/>
        <w:gridCol w:w="2366"/>
        <w:gridCol w:w="6049"/>
      </w:tblGrid>
      <w:tr w:rsidR="00753571" w14:paraId="7DB3070F" w14:textId="77777777" w:rsidTr="00753571">
        <w:trPr>
          <w:tblHeader/>
        </w:trPr>
        <w:tc>
          <w:tcPr>
            <w:tcW w:w="9031" w:type="dxa"/>
            <w:gridSpan w:val="3"/>
            <w:tcBorders>
              <w:top w:val="single" w:sz="18" w:space="0" w:color="auto"/>
              <w:left w:val="nil"/>
              <w:bottom w:val="single" w:sz="2" w:space="0" w:color="auto"/>
              <w:right w:val="nil"/>
            </w:tcBorders>
          </w:tcPr>
          <w:p w14:paraId="0FAD12B3" w14:textId="55197A95" w:rsidR="00753571" w:rsidRDefault="00753571" w:rsidP="00753571">
            <w:pPr>
              <w:pStyle w:val="TableHeading"/>
              <w:jc w:val="center"/>
            </w:pPr>
            <w:r>
              <w:lastRenderedPageBreak/>
              <w:t>Variations</w:t>
            </w:r>
            <w:r w:rsidR="00D722CE">
              <w:t xml:space="preserve"> that relate</w:t>
            </w:r>
            <w:r>
              <w:t xml:space="preserve"> to EN 16825</w:t>
            </w:r>
          </w:p>
        </w:tc>
      </w:tr>
      <w:tr w:rsidR="00753571" w14:paraId="709EAE85" w14:textId="77777777" w:rsidTr="00667CD1">
        <w:trPr>
          <w:tblHeader/>
        </w:trPr>
        <w:tc>
          <w:tcPr>
            <w:tcW w:w="616" w:type="dxa"/>
            <w:tcBorders>
              <w:top w:val="single" w:sz="2" w:space="0" w:color="auto"/>
              <w:left w:val="nil"/>
              <w:bottom w:val="single" w:sz="18" w:space="0" w:color="auto"/>
              <w:right w:val="nil"/>
            </w:tcBorders>
          </w:tcPr>
          <w:p w14:paraId="5822C6D4" w14:textId="77777777" w:rsidR="00753571" w:rsidRDefault="00753571" w:rsidP="00753571">
            <w:pPr>
              <w:pStyle w:val="TableHeading"/>
            </w:pPr>
            <w:r>
              <w:t>Item</w:t>
            </w:r>
          </w:p>
        </w:tc>
        <w:tc>
          <w:tcPr>
            <w:tcW w:w="2366" w:type="dxa"/>
            <w:tcBorders>
              <w:top w:val="single" w:sz="2" w:space="0" w:color="auto"/>
              <w:left w:val="nil"/>
              <w:bottom w:val="single" w:sz="18" w:space="0" w:color="auto"/>
              <w:right w:val="nil"/>
            </w:tcBorders>
          </w:tcPr>
          <w:p w14:paraId="4932A0EF" w14:textId="77777777" w:rsidR="00753571" w:rsidRDefault="00753571" w:rsidP="00753571">
            <w:pPr>
              <w:pStyle w:val="TableHeading"/>
            </w:pPr>
            <w:r>
              <w:t>The following provision:</w:t>
            </w:r>
          </w:p>
        </w:tc>
        <w:tc>
          <w:tcPr>
            <w:tcW w:w="6049" w:type="dxa"/>
            <w:tcBorders>
              <w:top w:val="single" w:sz="2" w:space="0" w:color="auto"/>
              <w:left w:val="nil"/>
              <w:bottom w:val="single" w:sz="18" w:space="0" w:color="auto"/>
              <w:right w:val="nil"/>
            </w:tcBorders>
          </w:tcPr>
          <w:p w14:paraId="3654DC92" w14:textId="77777777" w:rsidR="00753571" w:rsidRDefault="00753571" w:rsidP="00753571">
            <w:pPr>
              <w:pStyle w:val="TableHeading"/>
            </w:pPr>
            <w:r>
              <w:t>is taken to be varied by:</w:t>
            </w:r>
          </w:p>
        </w:tc>
      </w:tr>
      <w:tr w:rsidR="00753571" w:rsidRPr="002414B9" w14:paraId="6E323304" w14:textId="77777777" w:rsidTr="00667CD1">
        <w:trPr>
          <w:cantSplit/>
        </w:trPr>
        <w:tc>
          <w:tcPr>
            <w:tcW w:w="616" w:type="dxa"/>
            <w:tcBorders>
              <w:top w:val="single" w:sz="18" w:space="0" w:color="auto"/>
              <w:left w:val="nil"/>
              <w:bottom w:val="single" w:sz="2" w:space="0" w:color="auto"/>
              <w:right w:val="nil"/>
            </w:tcBorders>
          </w:tcPr>
          <w:p w14:paraId="129A0A39" w14:textId="66BA38A4" w:rsidR="00753571" w:rsidRPr="00B55E78" w:rsidRDefault="00D5650F" w:rsidP="00A95F4F">
            <w:pPr>
              <w:pStyle w:val="Tabletext"/>
            </w:pPr>
            <w:r w:rsidRPr="00B55E78">
              <w:t>1</w:t>
            </w:r>
          </w:p>
        </w:tc>
        <w:tc>
          <w:tcPr>
            <w:tcW w:w="2366" w:type="dxa"/>
            <w:tcBorders>
              <w:top w:val="single" w:sz="18" w:space="0" w:color="auto"/>
              <w:left w:val="nil"/>
              <w:bottom w:val="single" w:sz="2" w:space="0" w:color="auto"/>
              <w:right w:val="nil"/>
            </w:tcBorders>
          </w:tcPr>
          <w:p w14:paraId="3A86E162" w14:textId="310A4FBB" w:rsidR="00753571" w:rsidRPr="00B55E78" w:rsidRDefault="00C553B9" w:rsidP="00A95F4F">
            <w:pPr>
              <w:pStyle w:val="Tabletext"/>
            </w:pPr>
            <w:r w:rsidRPr="00B55E78">
              <w:t>clause 4.2.3</w:t>
            </w:r>
          </w:p>
        </w:tc>
        <w:tc>
          <w:tcPr>
            <w:tcW w:w="6049" w:type="dxa"/>
            <w:tcBorders>
              <w:top w:val="single" w:sz="18" w:space="0" w:color="auto"/>
              <w:left w:val="nil"/>
              <w:bottom w:val="single" w:sz="2" w:space="0" w:color="auto"/>
              <w:right w:val="nil"/>
            </w:tcBorders>
          </w:tcPr>
          <w:p w14:paraId="1C11B3FA" w14:textId="7ED30B7A" w:rsidR="00554748" w:rsidRPr="00C27F81" w:rsidRDefault="00C27F81" w:rsidP="00CA6AA8">
            <w:pPr>
              <w:pStyle w:val="Tabletext"/>
              <w:rPr>
                <w:strike/>
                <w:color w:val="008000"/>
              </w:rPr>
            </w:pPr>
            <w:r w:rsidRPr="00CA6AA8">
              <w:t>omitting the clause</w:t>
            </w:r>
          </w:p>
        </w:tc>
      </w:tr>
      <w:tr w:rsidR="00977904" w14:paraId="47DA2FAE" w14:textId="77777777" w:rsidTr="00667CD1">
        <w:trPr>
          <w:cantSplit/>
        </w:trPr>
        <w:tc>
          <w:tcPr>
            <w:tcW w:w="616" w:type="dxa"/>
            <w:tcBorders>
              <w:top w:val="single" w:sz="2" w:space="0" w:color="auto"/>
              <w:left w:val="nil"/>
              <w:bottom w:val="single" w:sz="2" w:space="0" w:color="auto"/>
              <w:right w:val="nil"/>
            </w:tcBorders>
          </w:tcPr>
          <w:p w14:paraId="4D1FAECA" w14:textId="111BE38B" w:rsidR="00977904" w:rsidRDefault="00D5650F" w:rsidP="00A95F4F">
            <w:pPr>
              <w:pStyle w:val="Tabletext"/>
            </w:pPr>
            <w:r>
              <w:t>2</w:t>
            </w:r>
          </w:p>
        </w:tc>
        <w:tc>
          <w:tcPr>
            <w:tcW w:w="2366" w:type="dxa"/>
            <w:tcBorders>
              <w:top w:val="single" w:sz="2" w:space="0" w:color="auto"/>
              <w:left w:val="nil"/>
              <w:bottom w:val="single" w:sz="2" w:space="0" w:color="auto"/>
              <w:right w:val="nil"/>
            </w:tcBorders>
          </w:tcPr>
          <w:p w14:paraId="53815C0A" w14:textId="5A962C6D" w:rsidR="00977904" w:rsidRDefault="00BD3522" w:rsidP="00A95F4F">
            <w:pPr>
              <w:pStyle w:val="Tabletext"/>
            </w:pPr>
            <w:r>
              <w:t>clause 5.3.2.4</w:t>
            </w:r>
          </w:p>
        </w:tc>
        <w:tc>
          <w:tcPr>
            <w:tcW w:w="6049" w:type="dxa"/>
            <w:tcBorders>
              <w:top w:val="single" w:sz="2" w:space="0" w:color="auto"/>
              <w:left w:val="nil"/>
              <w:bottom w:val="single" w:sz="2" w:space="0" w:color="auto"/>
              <w:right w:val="nil"/>
            </w:tcBorders>
          </w:tcPr>
          <w:p w14:paraId="053C7E28" w14:textId="10B713E3" w:rsidR="00977904" w:rsidRDefault="0068405B" w:rsidP="00A95F4F">
            <w:pPr>
              <w:pStyle w:val="Tabletext"/>
            </w:pPr>
            <w:r>
              <w:t>a</w:t>
            </w:r>
            <w:r w:rsidR="00BD3522">
              <w:t>dding</w:t>
            </w:r>
            <w:r>
              <w:t>,</w:t>
            </w:r>
            <w:r w:rsidR="00BD3522">
              <w:t xml:space="preserve"> at the end of the clause:</w:t>
            </w:r>
          </w:p>
          <w:p w14:paraId="24B4D19D" w14:textId="78FCC5F9" w:rsidR="00BD3522" w:rsidRDefault="0068405B" w:rsidP="00A95F4F">
            <w:pPr>
              <w:pStyle w:val="Tabletext"/>
            </w:pPr>
            <w:r>
              <w:t>“</w:t>
            </w:r>
            <w:r w:rsidR="00BD3522" w:rsidRPr="00BD3522">
              <w:t xml:space="preserve">Alternative test packages as specified in clause 5.3.1.6 </w:t>
            </w:r>
            <w:r w:rsidR="00BD3522">
              <w:t xml:space="preserve">of </w:t>
            </w:r>
            <w:r w:rsidR="00BD3522" w:rsidRPr="00BD3522">
              <w:t>ISO23953</w:t>
            </w:r>
            <w:r w:rsidR="009C6AA0">
              <w:noBreakHyphen/>
            </w:r>
            <w:r w:rsidR="00BD3522" w:rsidRPr="00BD3522">
              <w:t>2:2015 are permitted</w:t>
            </w:r>
            <w:r w:rsidR="00BD3522">
              <w:t>.</w:t>
            </w:r>
            <w:r>
              <w:t>”</w:t>
            </w:r>
          </w:p>
        </w:tc>
      </w:tr>
      <w:tr w:rsidR="00977904" w14:paraId="433378C5" w14:textId="77777777" w:rsidTr="00554748">
        <w:trPr>
          <w:cantSplit/>
        </w:trPr>
        <w:tc>
          <w:tcPr>
            <w:tcW w:w="616" w:type="dxa"/>
            <w:tcBorders>
              <w:top w:val="single" w:sz="2" w:space="0" w:color="auto"/>
              <w:left w:val="nil"/>
              <w:bottom w:val="single" w:sz="2" w:space="0" w:color="auto"/>
              <w:right w:val="nil"/>
            </w:tcBorders>
          </w:tcPr>
          <w:p w14:paraId="5BAFF8DE" w14:textId="75F4F78D" w:rsidR="00977904" w:rsidRPr="00B55E78" w:rsidRDefault="00D5650F" w:rsidP="00A95F4F">
            <w:pPr>
              <w:pStyle w:val="Tabletext"/>
            </w:pPr>
            <w:r w:rsidRPr="00B55E78">
              <w:t>3</w:t>
            </w:r>
          </w:p>
        </w:tc>
        <w:tc>
          <w:tcPr>
            <w:tcW w:w="2366" w:type="dxa"/>
            <w:tcBorders>
              <w:top w:val="single" w:sz="2" w:space="0" w:color="auto"/>
              <w:left w:val="nil"/>
              <w:bottom w:val="single" w:sz="2" w:space="0" w:color="auto"/>
              <w:right w:val="nil"/>
            </w:tcBorders>
          </w:tcPr>
          <w:p w14:paraId="08EB3A16" w14:textId="35AE3B93" w:rsidR="00977904" w:rsidRPr="00CA6AA8" w:rsidRDefault="00CA6AA8" w:rsidP="00A95F4F">
            <w:pPr>
              <w:pStyle w:val="Tabletext"/>
            </w:pPr>
            <w:r>
              <w:t>clause 5.3.5</w:t>
            </w:r>
          </w:p>
        </w:tc>
        <w:tc>
          <w:tcPr>
            <w:tcW w:w="6049" w:type="dxa"/>
            <w:tcBorders>
              <w:top w:val="single" w:sz="2" w:space="0" w:color="auto"/>
              <w:left w:val="nil"/>
              <w:bottom w:val="single" w:sz="2" w:space="0" w:color="auto"/>
              <w:right w:val="nil"/>
            </w:tcBorders>
          </w:tcPr>
          <w:p w14:paraId="432024E0" w14:textId="20EA2CD8" w:rsidR="00BB0BF8" w:rsidRPr="00B55E78" w:rsidRDefault="009C6AA0" w:rsidP="00446D73">
            <w:pPr>
              <w:pStyle w:val="Tabletext"/>
            </w:pPr>
            <w:r w:rsidRPr="00B55E78">
              <w:t xml:space="preserve">omitting </w:t>
            </w:r>
            <w:r w:rsidR="00BB0BF8" w:rsidRPr="00B55E78">
              <w:t>the clause</w:t>
            </w:r>
          </w:p>
        </w:tc>
      </w:tr>
      <w:tr w:rsidR="00554748" w14:paraId="351034C2" w14:textId="77777777" w:rsidTr="00667CD1">
        <w:trPr>
          <w:cantSplit/>
        </w:trPr>
        <w:tc>
          <w:tcPr>
            <w:tcW w:w="616" w:type="dxa"/>
            <w:tcBorders>
              <w:top w:val="single" w:sz="2" w:space="0" w:color="auto"/>
              <w:left w:val="nil"/>
              <w:bottom w:val="single" w:sz="18" w:space="0" w:color="auto"/>
              <w:right w:val="nil"/>
            </w:tcBorders>
          </w:tcPr>
          <w:p w14:paraId="7F4A34E3" w14:textId="71340188" w:rsidR="00554748" w:rsidRPr="00554748" w:rsidRDefault="00554748" w:rsidP="00A95F4F">
            <w:pPr>
              <w:pStyle w:val="Tabletext"/>
            </w:pPr>
            <w:r>
              <w:t>4</w:t>
            </w:r>
          </w:p>
        </w:tc>
        <w:tc>
          <w:tcPr>
            <w:tcW w:w="2366" w:type="dxa"/>
            <w:tcBorders>
              <w:top w:val="single" w:sz="2" w:space="0" w:color="auto"/>
              <w:left w:val="nil"/>
              <w:bottom w:val="single" w:sz="18" w:space="0" w:color="auto"/>
              <w:right w:val="nil"/>
            </w:tcBorders>
          </w:tcPr>
          <w:p w14:paraId="5CDBEC43" w14:textId="71FD14F7" w:rsidR="00554748" w:rsidRPr="00554748" w:rsidRDefault="00554748" w:rsidP="00A95F4F">
            <w:pPr>
              <w:pStyle w:val="Tabletext"/>
            </w:pPr>
            <w:r w:rsidRPr="00554748">
              <w:t>clause 6.4.4</w:t>
            </w:r>
          </w:p>
        </w:tc>
        <w:tc>
          <w:tcPr>
            <w:tcW w:w="6049" w:type="dxa"/>
            <w:tcBorders>
              <w:top w:val="single" w:sz="2" w:space="0" w:color="auto"/>
              <w:left w:val="nil"/>
              <w:bottom w:val="single" w:sz="18" w:space="0" w:color="auto"/>
              <w:right w:val="nil"/>
            </w:tcBorders>
          </w:tcPr>
          <w:p w14:paraId="7C03B3A8" w14:textId="0FBC66DF" w:rsidR="00554748" w:rsidRPr="00275338" w:rsidRDefault="00275338" w:rsidP="00275338">
            <w:pPr>
              <w:pStyle w:val="Tabletext"/>
              <w:rPr>
                <w:color w:val="7030A0"/>
              </w:rPr>
            </w:pPr>
            <w:r w:rsidRPr="00CA6AA8">
              <w:t>omitting the clause</w:t>
            </w:r>
          </w:p>
        </w:tc>
      </w:tr>
    </w:tbl>
    <w:p w14:paraId="67D82124" w14:textId="7DEC5F1A" w:rsidR="00C0697A" w:rsidRDefault="00C0697A" w:rsidP="00C0697A">
      <w:pPr>
        <w:rPr>
          <w:lang w:eastAsia="en-AU"/>
        </w:rPr>
      </w:pPr>
    </w:p>
    <w:p w14:paraId="697C61D4" w14:textId="77777777" w:rsidR="00C0697A" w:rsidRDefault="00C0697A" w:rsidP="00C0697A">
      <w:pPr>
        <w:rPr>
          <w:lang w:eastAsia="en-AU"/>
        </w:rPr>
      </w:pPr>
    </w:p>
    <w:p w14:paraId="3B820B02" w14:textId="037F4619" w:rsidR="009A3A6B" w:rsidRPr="00336F89" w:rsidRDefault="001A6E34" w:rsidP="00D722CE">
      <w:pPr>
        <w:pStyle w:val="h5Section"/>
      </w:pPr>
      <w:bookmarkStart w:id="65" w:name="_Toc3988824"/>
      <w:proofErr w:type="gramStart"/>
      <w:r>
        <w:t>3</w:t>
      </w:r>
      <w:r w:rsidR="00D722CE" w:rsidRPr="00336F89">
        <w:t xml:space="preserve">  Variations</w:t>
      </w:r>
      <w:proofErr w:type="gramEnd"/>
      <w:r w:rsidR="00D722CE" w:rsidRPr="00336F89">
        <w:t xml:space="preserve"> that relate to EN 16901</w:t>
      </w:r>
      <w:bookmarkEnd w:id="65"/>
    </w:p>
    <w:p w14:paraId="17307561" w14:textId="0D848FE0" w:rsidR="00D722CE" w:rsidRPr="00336F89" w:rsidRDefault="00D722CE" w:rsidP="00E1269F">
      <w:pPr>
        <w:pStyle w:val="tMain"/>
        <w:keepNext/>
      </w:pPr>
      <w:r w:rsidRPr="00336F89">
        <w:tab/>
      </w:r>
      <w:r w:rsidRPr="00336F89">
        <w:tab/>
        <w:t>For section </w:t>
      </w:r>
      <w:r w:rsidR="00E2777E">
        <w:t>4</w:t>
      </w:r>
      <w:r w:rsidRPr="00336F89">
        <w:t xml:space="preserve"> of this determination, the following table sets out the variations that relate to EN 16901:</w:t>
      </w:r>
    </w:p>
    <w:p w14:paraId="150D71A5" w14:textId="77777777" w:rsidR="00E1269F" w:rsidRPr="00E41B6F" w:rsidRDefault="00E1269F" w:rsidP="00E1269F">
      <w:pPr>
        <w:pStyle w:val="tMain"/>
        <w:keepNext/>
      </w:pPr>
    </w:p>
    <w:tbl>
      <w:tblPr>
        <w:tblStyle w:val="TableGrid"/>
        <w:tblW w:w="0" w:type="auto"/>
        <w:tblInd w:w="-5" w:type="dxa"/>
        <w:tblLook w:val="04A0" w:firstRow="1" w:lastRow="0" w:firstColumn="1" w:lastColumn="0" w:noHBand="0" w:noVBand="1"/>
      </w:tblPr>
      <w:tblGrid>
        <w:gridCol w:w="616"/>
        <w:gridCol w:w="2366"/>
        <w:gridCol w:w="6049"/>
      </w:tblGrid>
      <w:tr w:rsidR="00D722CE" w:rsidRPr="00336F89" w14:paraId="448770FB" w14:textId="77777777" w:rsidTr="00D722CE">
        <w:trPr>
          <w:tblHeader/>
        </w:trPr>
        <w:tc>
          <w:tcPr>
            <w:tcW w:w="9031" w:type="dxa"/>
            <w:gridSpan w:val="3"/>
            <w:tcBorders>
              <w:top w:val="single" w:sz="18" w:space="0" w:color="auto"/>
              <w:left w:val="nil"/>
              <w:bottom w:val="single" w:sz="2" w:space="0" w:color="auto"/>
              <w:right w:val="nil"/>
            </w:tcBorders>
          </w:tcPr>
          <w:p w14:paraId="3913B805" w14:textId="1E3CF98C" w:rsidR="00D722CE" w:rsidRPr="00336F89" w:rsidRDefault="00D722CE" w:rsidP="00766C95">
            <w:pPr>
              <w:pStyle w:val="TableHeading"/>
              <w:jc w:val="center"/>
            </w:pPr>
            <w:r w:rsidRPr="00336F89">
              <w:t>Variations that relate to EN </w:t>
            </w:r>
            <w:r w:rsidR="00766C95">
              <w:t>16901</w:t>
            </w:r>
          </w:p>
        </w:tc>
      </w:tr>
      <w:tr w:rsidR="00D722CE" w:rsidRPr="00336F89" w14:paraId="1EFB1E89" w14:textId="77777777" w:rsidTr="00D722CE">
        <w:trPr>
          <w:tblHeader/>
        </w:trPr>
        <w:tc>
          <w:tcPr>
            <w:tcW w:w="616" w:type="dxa"/>
            <w:tcBorders>
              <w:top w:val="single" w:sz="2" w:space="0" w:color="auto"/>
              <w:left w:val="nil"/>
              <w:bottom w:val="single" w:sz="18" w:space="0" w:color="auto"/>
              <w:right w:val="nil"/>
            </w:tcBorders>
          </w:tcPr>
          <w:p w14:paraId="1B062CDF" w14:textId="77777777" w:rsidR="00D722CE" w:rsidRPr="00336F89" w:rsidRDefault="00D722CE" w:rsidP="00D722CE">
            <w:pPr>
              <w:pStyle w:val="TableHeading"/>
            </w:pPr>
            <w:r w:rsidRPr="00336F89">
              <w:t>Item</w:t>
            </w:r>
          </w:p>
        </w:tc>
        <w:tc>
          <w:tcPr>
            <w:tcW w:w="2366" w:type="dxa"/>
            <w:tcBorders>
              <w:top w:val="single" w:sz="2" w:space="0" w:color="auto"/>
              <w:left w:val="nil"/>
              <w:bottom w:val="single" w:sz="18" w:space="0" w:color="auto"/>
              <w:right w:val="nil"/>
            </w:tcBorders>
          </w:tcPr>
          <w:p w14:paraId="56F418C3" w14:textId="77777777" w:rsidR="00D722CE" w:rsidRPr="00336F89" w:rsidRDefault="00D722CE" w:rsidP="00D722CE">
            <w:pPr>
              <w:pStyle w:val="TableHeading"/>
            </w:pPr>
            <w:r w:rsidRPr="00336F89">
              <w:t>The following provision:</w:t>
            </w:r>
          </w:p>
        </w:tc>
        <w:tc>
          <w:tcPr>
            <w:tcW w:w="6049" w:type="dxa"/>
            <w:tcBorders>
              <w:top w:val="single" w:sz="2" w:space="0" w:color="auto"/>
              <w:left w:val="nil"/>
              <w:bottom w:val="single" w:sz="18" w:space="0" w:color="auto"/>
              <w:right w:val="nil"/>
            </w:tcBorders>
          </w:tcPr>
          <w:p w14:paraId="6D66E20E" w14:textId="77777777" w:rsidR="00D722CE" w:rsidRPr="00336F89" w:rsidRDefault="00D722CE" w:rsidP="00D722CE">
            <w:pPr>
              <w:pStyle w:val="TableHeading"/>
            </w:pPr>
            <w:r w:rsidRPr="00336F89">
              <w:t>is taken to be varied by:</w:t>
            </w:r>
          </w:p>
        </w:tc>
      </w:tr>
      <w:tr w:rsidR="00D722CE" w:rsidRPr="00336F89" w14:paraId="627C292B" w14:textId="77777777" w:rsidTr="00D722CE">
        <w:trPr>
          <w:cantSplit/>
          <w:trHeight w:val="5066"/>
        </w:trPr>
        <w:tc>
          <w:tcPr>
            <w:tcW w:w="616" w:type="dxa"/>
            <w:tcBorders>
              <w:top w:val="single" w:sz="18" w:space="0" w:color="auto"/>
              <w:left w:val="nil"/>
              <w:bottom w:val="single" w:sz="18" w:space="0" w:color="auto"/>
              <w:right w:val="nil"/>
            </w:tcBorders>
          </w:tcPr>
          <w:p w14:paraId="22CF3388" w14:textId="77777777" w:rsidR="00D722CE" w:rsidRPr="00336F89" w:rsidRDefault="00D722CE" w:rsidP="00A95F4F">
            <w:pPr>
              <w:pStyle w:val="Tabletext"/>
            </w:pPr>
            <w:r w:rsidRPr="00336F89">
              <w:t>1</w:t>
            </w:r>
          </w:p>
        </w:tc>
        <w:tc>
          <w:tcPr>
            <w:tcW w:w="2366" w:type="dxa"/>
            <w:tcBorders>
              <w:top w:val="single" w:sz="18" w:space="0" w:color="auto"/>
              <w:left w:val="nil"/>
              <w:bottom w:val="single" w:sz="18" w:space="0" w:color="auto"/>
              <w:right w:val="nil"/>
            </w:tcBorders>
          </w:tcPr>
          <w:p w14:paraId="01F8A002" w14:textId="3B7E2CCE" w:rsidR="00D722CE" w:rsidRPr="00336F89" w:rsidRDefault="00D722CE" w:rsidP="00A95F4F">
            <w:pPr>
              <w:pStyle w:val="Tabletext"/>
            </w:pPr>
            <w:r w:rsidRPr="00336F89">
              <w:t>Figure 6</w:t>
            </w:r>
          </w:p>
        </w:tc>
        <w:tc>
          <w:tcPr>
            <w:tcW w:w="6049" w:type="dxa"/>
            <w:tcBorders>
              <w:top w:val="single" w:sz="18" w:space="0" w:color="auto"/>
              <w:left w:val="nil"/>
              <w:bottom w:val="single" w:sz="18" w:space="0" w:color="auto"/>
              <w:right w:val="nil"/>
            </w:tcBorders>
          </w:tcPr>
          <w:p w14:paraId="3A1F17A9" w14:textId="6B3C3630" w:rsidR="00D722CE" w:rsidRPr="00336F89" w:rsidRDefault="00D722CE" w:rsidP="00A95F4F">
            <w:pPr>
              <w:pStyle w:val="Tabletext"/>
            </w:pPr>
            <w:r w:rsidRPr="00336F89">
              <w:t>replacing cross</w:t>
            </w:r>
            <w:r w:rsidRPr="00336F89">
              <w:noBreakHyphen/>
              <w:t>section C</w:t>
            </w:r>
            <w:r w:rsidRPr="00336F89">
              <w:noBreakHyphen/>
              <w:t>C with the following:</w:t>
            </w:r>
          </w:p>
          <w:p w14:paraId="766FCE2F" w14:textId="0AE36E91" w:rsidR="00D722CE" w:rsidRPr="00336F89" w:rsidRDefault="00D722CE" w:rsidP="00A95F4F">
            <w:pPr>
              <w:pStyle w:val="Tabletext"/>
            </w:pPr>
            <w:r w:rsidRPr="00336F89">
              <w:rPr>
                <w:noProof/>
                <w:lang w:eastAsia="en-AU"/>
              </w:rPr>
              <w:drawing>
                <wp:anchor distT="0" distB="0" distL="114300" distR="114300" simplePos="0" relativeHeight="251659264" behindDoc="1" locked="0" layoutInCell="1" allowOverlap="0" wp14:anchorId="5215710A" wp14:editId="5F85E1F5">
                  <wp:simplePos x="0" y="0"/>
                  <wp:positionH relativeFrom="column">
                    <wp:posOffset>-779</wp:posOffset>
                  </wp:positionH>
                  <wp:positionV relativeFrom="paragraph">
                    <wp:posOffset>1258</wp:posOffset>
                  </wp:positionV>
                  <wp:extent cx="2970000" cy="2901600"/>
                  <wp:effectExtent l="0" t="0" r="1905" b="0"/>
                  <wp:wrapNone/>
                  <wp:docPr id="25" name="Picture 1" descr="Small Freezer Cross 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Freezer Cross section.jpg"/>
                          <pic:cNvPicPr/>
                        </pic:nvPicPr>
                        <pic:blipFill>
                          <a:blip r:embed="rId38" cstate="print"/>
                          <a:stretch>
                            <a:fillRect/>
                          </a:stretch>
                        </pic:blipFill>
                        <pic:spPr>
                          <a:xfrm>
                            <a:off x="0" y="0"/>
                            <a:ext cx="2970000" cy="2901600"/>
                          </a:xfrm>
                          <a:prstGeom prst="rect">
                            <a:avLst/>
                          </a:prstGeom>
                        </pic:spPr>
                      </pic:pic>
                    </a:graphicData>
                  </a:graphic>
                  <wp14:sizeRelH relativeFrom="margin">
                    <wp14:pctWidth>0</wp14:pctWidth>
                  </wp14:sizeRelH>
                  <wp14:sizeRelV relativeFrom="margin">
                    <wp14:pctHeight>0</wp14:pctHeight>
                  </wp14:sizeRelV>
                </wp:anchor>
              </w:drawing>
            </w:r>
          </w:p>
          <w:p w14:paraId="3A45D66A" w14:textId="77777777" w:rsidR="00D722CE" w:rsidRPr="00336F89" w:rsidRDefault="00D722CE" w:rsidP="00A95F4F">
            <w:pPr>
              <w:pStyle w:val="Tabletext"/>
            </w:pPr>
          </w:p>
          <w:p w14:paraId="243F655E" w14:textId="77777777" w:rsidR="00D722CE" w:rsidRPr="00336F89" w:rsidRDefault="00D722CE" w:rsidP="00A95F4F">
            <w:pPr>
              <w:pStyle w:val="Tabletext"/>
            </w:pPr>
          </w:p>
          <w:p w14:paraId="2F209E37" w14:textId="77777777" w:rsidR="00D722CE" w:rsidRPr="00336F89" w:rsidRDefault="00D722CE" w:rsidP="00A95F4F">
            <w:pPr>
              <w:pStyle w:val="Tabletext"/>
            </w:pPr>
          </w:p>
          <w:p w14:paraId="1162805F" w14:textId="77777777" w:rsidR="00D722CE" w:rsidRPr="00336F89" w:rsidRDefault="00D722CE" w:rsidP="00A95F4F">
            <w:pPr>
              <w:pStyle w:val="Tabletext"/>
            </w:pPr>
          </w:p>
          <w:p w14:paraId="55DB8B4F" w14:textId="5FD48489" w:rsidR="00D722CE" w:rsidRPr="00336F89" w:rsidRDefault="00D722CE" w:rsidP="00A95F4F">
            <w:pPr>
              <w:pStyle w:val="Tabletext"/>
            </w:pPr>
          </w:p>
        </w:tc>
      </w:tr>
    </w:tbl>
    <w:p w14:paraId="5FEDEA05" w14:textId="77777777" w:rsidR="00F54B61" w:rsidRDefault="00F54B61" w:rsidP="00C0697A">
      <w:pPr>
        <w:sectPr w:rsidR="00F54B61" w:rsidSect="000842F8">
          <w:headerReference w:type="default" r:id="rId39"/>
          <w:headerReference w:type="first" r:id="rId40"/>
          <w:type w:val="continuous"/>
          <w:pgSz w:w="11906" w:h="16838"/>
          <w:pgMar w:top="1440" w:right="1440" w:bottom="1440" w:left="1440" w:header="709" w:footer="709" w:gutter="0"/>
          <w:cols w:space="708"/>
          <w:docGrid w:linePitch="360"/>
        </w:sectPr>
      </w:pPr>
    </w:p>
    <w:p w14:paraId="7E42293F" w14:textId="655A5C4F" w:rsidR="00F82C00" w:rsidRDefault="001A6E34" w:rsidP="00F82C00">
      <w:pPr>
        <w:pStyle w:val="h1Chap"/>
        <w:rPr>
          <w:color w:val="000000" w:themeColor="text1"/>
        </w:rPr>
      </w:pPr>
      <w:bookmarkStart w:id="66" w:name="_Ref519857855"/>
      <w:bookmarkStart w:id="67" w:name="_Toc3988825"/>
      <w:r>
        <w:rPr>
          <w:color w:val="000000" w:themeColor="text1"/>
        </w:rPr>
        <w:lastRenderedPageBreak/>
        <w:t>Schedule 4</w:t>
      </w:r>
      <w:r w:rsidR="007A6F96" w:rsidRPr="008874BC">
        <w:rPr>
          <w:color w:val="000000" w:themeColor="text1"/>
        </w:rPr>
        <w:t>—</w:t>
      </w:r>
      <w:r w:rsidR="004830A2">
        <w:rPr>
          <w:color w:val="000000" w:themeColor="text1"/>
        </w:rPr>
        <w:t>M</w:t>
      </w:r>
      <w:r w:rsidR="004830A2">
        <w:rPr>
          <w:color w:val="000000" w:themeColor="text1"/>
        </w:rPr>
        <w:noBreakHyphen/>
        <w:t>package t</w:t>
      </w:r>
      <w:r w:rsidR="009F01D9">
        <w:rPr>
          <w:color w:val="000000" w:themeColor="text1"/>
        </w:rPr>
        <w:t>emperature classes</w:t>
      </w:r>
      <w:bookmarkEnd w:id="66"/>
      <w:bookmarkEnd w:id="67"/>
    </w:p>
    <w:p w14:paraId="11310169" w14:textId="640561D0" w:rsidR="00B16CE3" w:rsidRPr="009C29C1" w:rsidRDefault="00B16CE3" w:rsidP="00B16CE3">
      <w:pPr>
        <w:pStyle w:val="ntoHeading"/>
      </w:pPr>
      <w:r>
        <w:t>Note:</w:t>
      </w:r>
      <w:r>
        <w:tab/>
        <w:t xml:space="preserve">See </w:t>
      </w:r>
      <w:r w:rsidR="00B62CA9">
        <w:t xml:space="preserve">the definition of </w:t>
      </w:r>
      <w:r w:rsidR="00B62CA9">
        <w:rPr>
          <w:b/>
          <w:i/>
        </w:rPr>
        <w:t>M</w:t>
      </w:r>
      <w:r w:rsidR="00B62CA9">
        <w:rPr>
          <w:b/>
          <w:i/>
        </w:rPr>
        <w:noBreakHyphen/>
        <w:t xml:space="preserve">package temperature class </w:t>
      </w:r>
      <w:r w:rsidR="00B62CA9">
        <w:t xml:space="preserve">in </w:t>
      </w:r>
      <w:r w:rsidR="00543F5F">
        <w:t>subsection </w:t>
      </w:r>
      <w:r w:rsidR="00E2777E">
        <w:t>10(1)</w:t>
      </w:r>
      <w:r w:rsidR="00543F5F">
        <w:t xml:space="preserve"> </w:t>
      </w:r>
      <w:r w:rsidR="00B62CA9">
        <w:t>of this determination</w:t>
      </w:r>
      <w:r w:rsidR="00543F5F">
        <w:t xml:space="preserve"> and the definition of </w:t>
      </w:r>
      <w:r w:rsidR="00543F5F">
        <w:rPr>
          <w:b/>
          <w:i/>
        </w:rPr>
        <w:t xml:space="preserve">meets the requirements </w:t>
      </w:r>
      <w:r w:rsidR="00543F5F">
        <w:t>of a particular M</w:t>
      </w:r>
      <w:r w:rsidR="00543F5F">
        <w:noBreakHyphen/>
        <w:t>package temperature class in subsection </w:t>
      </w:r>
      <w:r w:rsidR="00E2777E">
        <w:t>10(2)</w:t>
      </w:r>
      <w:r w:rsidR="00543F5F">
        <w:t xml:space="preserve"> of this determination</w:t>
      </w:r>
      <w:r w:rsidR="00B62CA9">
        <w:t>.</w:t>
      </w:r>
    </w:p>
    <w:p w14:paraId="590DFA60" w14:textId="3C51F1A2" w:rsidR="007A6F96" w:rsidRDefault="001A6E34" w:rsidP="007A6F96">
      <w:pPr>
        <w:pStyle w:val="h5Section"/>
      </w:pPr>
      <w:bookmarkStart w:id="68" w:name="_Toc3988826"/>
      <w:proofErr w:type="gramStart"/>
      <w:r>
        <w:t>1</w:t>
      </w:r>
      <w:r w:rsidR="003D2495">
        <w:t xml:space="preserve">  </w:t>
      </w:r>
      <w:r w:rsidR="00A1429C">
        <w:t>M</w:t>
      </w:r>
      <w:proofErr w:type="gramEnd"/>
      <w:r w:rsidR="00A1429C">
        <w:noBreakHyphen/>
        <w:t>package t</w:t>
      </w:r>
      <w:r w:rsidR="003D2495">
        <w:t>emperature c</w:t>
      </w:r>
      <w:r w:rsidR="007A6F96">
        <w:t>lasses</w:t>
      </w:r>
      <w:r w:rsidR="003D2495" w:rsidRPr="008874BC">
        <w:rPr>
          <w:color w:val="000000" w:themeColor="text1"/>
        </w:rPr>
        <w:t>—</w:t>
      </w:r>
      <w:r w:rsidR="007A6F96">
        <w:t>RDCs</w:t>
      </w:r>
      <w:r w:rsidR="00FD2299">
        <w:t>,</w:t>
      </w:r>
      <w:r w:rsidR="007A6F96">
        <w:t xml:space="preserve"> RSCs</w:t>
      </w:r>
      <w:r w:rsidR="00FD2299">
        <w:t xml:space="preserve"> and scooping cabinets</w:t>
      </w:r>
      <w:bookmarkEnd w:id="68"/>
    </w:p>
    <w:p w14:paraId="5DCB3BEB" w14:textId="08975C7B" w:rsidR="00817EE7" w:rsidRDefault="00817EE7" w:rsidP="003010E2">
      <w:pPr>
        <w:pStyle w:val="tMain"/>
        <w:spacing w:after="120"/>
      </w:pPr>
      <w:r>
        <w:tab/>
      </w:r>
      <w:r>
        <w:tab/>
      </w:r>
      <w:r w:rsidR="007A6F96">
        <w:t xml:space="preserve">For </w:t>
      </w:r>
      <w:r w:rsidR="00E256DE">
        <w:t>RDCs, RSCs and scooping cabinets</w:t>
      </w:r>
      <w:r w:rsidR="005D1483">
        <w:t xml:space="preserve">, </w:t>
      </w:r>
      <w:r w:rsidR="00EC49A2">
        <w:t xml:space="preserve">the </w:t>
      </w:r>
      <w:r w:rsidR="001F6FE3">
        <w:t>M</w:t>
      </w:r>
      <w:r w:rsidR="001F6FE3">
        <w:noBreakHyphen/>
        <w:t xml:space="preserve">package temperature classes, and the corresponding </w:t>
      </w:r>
      <w:r w:rsidR="003010E2">
        <w:t>requirements</w:t>
      </w:r>
      <w:r w:rsidR="001F6FE3">
        <w:t>,</w:t>
      </w:r>
      <w:r w:rsidR="003010E2">
        <w:t xml:space="preserve"> are set out in the following </w:t>
      </w:r>
      <w:r w:rsidR="00EC49A2">
        <w:t>table</w:t>
      </w:r>
      <w:r w:rsidR="009364A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369"/>
        <w:gridCol w:w="2343"/>
        <w:gridCol w:w="2344"/>
        <w:gridCol w:w="2344"/>
      </w:tblGrid>
      <w:tr w:rsidR="00817EE7" w14:paraId="01F75DF0" w14:textId="77777777" w:rsidTr="00817EE7">
        <w:trPr>
          <w:tblHeader/>
        </w:trPr>
        <w:tc>
          <w:tcPr>
            <w:tcW w:w="616" w:type="dxa"/>
            <w:tcBorders>
              <w:top w:val="single" w:sz="18" w:space="0" w:color="auto"/>
              <w:bottom w:val="single" w:sz="4" w:space="0" w:color="auto"/>
            </w:tcBorders>
          </w:tcPr>
          <w:p w14:paraId="3BFAB06B" w14:textId="77777777" w:rsidR="00817EE7" w:rsidRDefault="00817EE7" w:rsidP="007A6F96">
            <w:pPr>
              <w:pStyle w:val="TableHeading"/>
              <w:jc w:val="center"/>
            </w:pPr>
          </w:p>
        </w:tc>
        <w:tc>
          <w:tcPr>
            <w:tcW w:w="1369" w:type="dxa"/>
            <w:tcBorders>
              <w:top w:val="single" w:sz="18" w:space="0" w:color="auto"/>
              <w:bottom w:val="single" w:sz="4" w:space="0" w:color="auto"/>
            </w:tcBorders>
          </w:tcPr>
          <w:p w14:paraId="1B4EC779" w14:textId="09DB7B89" w:rsidR="00817EE7" w:rsidRDefault="00817EE7" w:rsidP="007A6F96">
            <w:pPr>
              <w:pStyle w:val="TableHeading"/>
              <w:jc w:val="center"/>
            </w:pPr>
            <w:r>
              <w:t>Column 1</w:t>
            </w:r>
          </w:p>
        </w:tc>
        <w:tc>
          <w:tcPr>
            <w:tcW w:w="2343" w:type="dxa"/>
            <w:tcBorders>
              <w:top w:val="single" w:sz="18" w:space="0" w:color="auto"/>
              <w:bottom w:val="single" w:sz="4" w:space="0" w:color="auto"/>
            </w:tcBorders>
          </w:tcPr>
          <w:p w14:paraId="38473530" w14:textId="1AE6937B" w:rsidR="00817EE7" w:rsidRPr="007A6F96" w:rsidRDefault="00817EE7" w:rsidP="007A6F96">
            <w:pPr>
              <w:pStyle w:val="TableHeading"/>
              <w:jc w:val="center"/>
            </w:pPr>
            <w:r>
              <w:t>Column 2</w:t>
            </w:r>
          </w:p>
        </w:tc>
        <w:tc>
          <w:tcPr>
            <w:tcW w:w="2344" w:type="dxa"/>
            <w:tcBorders>
              <w:top w:val="single" w:sz="18" w:space="0" w:color="auto"/>
              <w:bottom w:val="single" w:sz="4" w:space="0" w:color="auto"/>
            </w:tcBorders>
          </w:tcPr>
          <w:p w14:paraId="1ED0502D" w14:textId="6433B16B" w:rsidR="00817EE7" w:rsidRPr="007A6F96" w:rsidRDefault="00817EE7" w:rsidP="007A6F96">
            <w:pPr>
              <w:pStyle w:val="TableHeading"/>
              <w:jc w:val="center"/>
            </w:pPr>
            <w:r>
              <w:t>Column 3</w:t>
            </w:r>
          </w:p>
        </w:tc>
        <w:tc>
          <w:tcPr>
            <w:tcW w:w="2344" w:type="dxa"/>
            <w:tcBorders>
              <w:top w:val="single" w:sz="18" w:space="0" w:color="auto"/>
              <w:bottom w:val="single" w:sz="4" w:space="0" w:color="auto"/>
            </w:tcBorders>
          </w:tcPr>
          <w:p w14:paraId="38A08ABE" w14:textId="106971B3" w:rsidR="00817EE7" w:rsidRPr="007A6F96" w:rsidRDefault="00817EE7" w:rsidP="007A6F96">
            <w:pPr>
              <w:pStyle w:val="TableHeading"/>
              <w:jc w:val="center"/>
            </w:pPr>
            <w:r>
              <w:t>Column 4</w:t>
            </w:r>
          </w:p>
        </w:tc>
      </w:tr>
      <w:tr w:rsidR="007A6F96" w14:paraId="1C21DAAE" w14:textId="77777777" w:rsidTr="00817EE7">
        <w:trPr>
          <w:tblHeader/>
        </w:trPr>
        <w:tc>
          <w:tcPr>
            <w:tcW w:w="616" w:type="dxa"/>
            <w:tcBorders>
              <w:top w:val="single" w:sz="4" w:space="0" w:color="auto"/>
              <w:bottom w:val="single" w:sz="18" w:space="0" w:color="auto"/>
            </w:tcBorders>
          </w:tcPr>
          <w:p w14:paraId="41863F67" w14:textId="77777777" w:rsidR="007A6F96" w:rsidRDefault="007A6F96" w:rsidP="007A6F96">
            <w:pPr>
              <w:pStyle w:val="TableHeading"/>
              <w:jc w:val="center"/>
            </w:pPr>
            <w:r>
              <w:t>Item</w:t>
            </w:r>
          </w:p>
        </w:tc>
        <w:tc>
          <w:tcPr>
            <w:tcW w:w="1369" w:type="dxa"/>
            <w:tcBorders>
              <w:top w:val="single" w:sz="4" w:space="0" w:color="auto"/>
              <w:bottom w:val="single" w:sz="18" w:space="0" w:color="auto"/>
            </w:tcBorders>
          </w:tcPr>
          <w:p w14:paraId="563B3912" w14:textId="1E648F2D" w:rsidR="007A6F96" w:rsidRDefault="00A1429C" w:rsidP="007A6F96">
            <w:pPr>
              <w:pStyle w:val="TableHeading"/>
              <w:jc w:val="center"/>
            </w:pPr>
            <w:r>
              <w:t>M</w:t>
            </w:r>
            <w:r>
              <w:noBreakHyphen/>
              <w:t>package t</w:t>
            </w:r>
            <w:r w:rsidR="007A6F96">
              <w:t>emperature class</w:t>
            </w:r>
          </w:p>
        </w:tc>
        <w:tc>
          <w:tcPr>
            <w:tcW w:w="2343" w:type="dxa"/>
            <w:tcBorders>
              <w:top w:val="single" w:sz="4" w:space="0" w:color="auto"/>
              <w:bottom w:val="single" w:sz="18" w:space="0" w:color="auto"/>
            </w:tcBorders>
          </w:tcPr>
          <w:p w14:paraId="39093B89" w14:textId="77777777" w:rsidR="007A6F96" w:rsidRDefault="007A6F96" w:rsidP="007A6F96">
            <w:pPr>
              <w:pStyle w:val="TableHeading"/>
              <w:jc w:val="center"/>
            </w:pPr>
            <w:r w:rsidRPr="007A6F96">
              <w:t xml:space="preserve">Highest temperature, </w:t>
            </w:r>
            <w:proofErr w:type="spellStart"/>
            <w:r w:rsidRPr="007A6F96">
              <w:rPr>
                <w:i/>
              </w:rPr>
              <w:t>θah</w:t>
            </w:r>
            <w:proofErr w:type="spellEnd"/>
            <w:r w:rsidRPr="007A6F96">
              <w:t>, of warmest M</w:t>
            </w:r>
            <w:r>
              <w:noBreakHyphen/>
            </w:r>
            <w:r w:rsidRPr="007A6F96">
              <w:t>package colder than or equal to</w:t>
            </w:r>
            <w:r>
              <w:t>:</w:t>
            </w:r>
          </w:p>
        </w:tc>
        <w:tc>
          <w:tcPr>
            <w:tcW w:w="2344" w:type="dxa"/>
            <w:tcBorders>
              <w:top w:val="single" w:sz="4" w:space="0" w:color="auto"/>
              <w:bottom w:val="single" w:sz="18" w:space="0" w:color="auto"/>
            </w:tcBorders>
          </w:tcPr>
          <w:p w14:paraId="323DC200" w14:textId="77777777" w:rsidR="007A6F96" w:rsidRDefault="007A6F96" w:rsidP="007A6F96">
            <w:pPr>
              <w:pStyle w:val="TableHeading"/>
              <w:jc w:val="center"/>
            </w:pPr>
            <w:r w:rsidRPr="007A6F96">
              <w:t xml:space="preserve">Lowest temperature, </w:t>
            </w:r>
            <w:proofErr w:type="spellStart"/>
            <w:r w:rsidRPr="007A6F96">
              <w:rPr>
                <w:i/>
              </w:rPr>
              <w:t>θb</w:t>
            </w:r>
            <w:proofErr w:type="spellEnd"/>
            <w:r w:rsidRPr="007A6F96">
              <w:t>, of coldest M</w:t>
            </w:r>
            <w:r>
              <w:noBreakHyphen/>
            </w:r>
            <w:r w:rsidRPr="007A6F96">
              <w:t>package warmer than or equal to</w:t>
            </w:r>
            <w:r>
              <w:t>:</w:t>
            </w:r>
          </w:p>
        </w:tc>
        <w:tc>
          <w:tcPr>
            <w:tcW w:w="2344" w:type="dxa"/>
            <w:tcBorders>
              <w:top w:val="single" w:sz="4" w:space="0" w:color="auto"/>
              <w:bottom w:val="single" w:sz="18" w:space="0" w:color="auto"/>
            </w:tcBorders>
          </w:tcPr>
          <w:p w14:paraId="06483B91" w14:textId="77777777" w:rsidR="007A6F96" w:rsidRDefault="007A6F96" w:rsidP="007A6F96">
            <w:pPr>
              <w:pStyle w:val="TableHeading"/>
              <w:jc w:val="center"/>
            </w:pPr>
            <w:r w:rsidRPr="007A6F96">
              <w:t xml:space="preserve">Highest minimum temperature, </w:t>
            </w:r>
            <w:proofErr w:type="spellStart"/>
            <w:r w:rsidRPr="007A6F96">
              <w:rPr>
                <w:i/>
              </w:rPr>
              <w:t>θal</w:t>
            </w:r>
            <w:proofErr w:type="spellEnd"/>
            <w:r w:rsidRPr="007A6F96">
              <w:t>, of all M</w:t>
            </w:r>
            <w:r>
              <w:noBreakHyphen/>
            </w:r>
            <w:r w:rsidRPr="007A6F96">
              <w:t>package colder than or equal to</w:t>
            </w:r>
            <w:r>
              <w:t>:</w:t>
            </w:r>
          </w:p>
        </w:tc>
      </w:tr>
      <w:tr w:rsidR="007A6F96" w14:paraId="78ADF5D8" w14:textId="77777777" w:rsidTr="00CE7C09">
        <w:tc>
          <w:tcPr>
            <w:tcW w:w="616" w:type="dxa"/>
            <w:tcBorders>
              <w:top w:val="single" w:sz="18" w:space="0" w:color="auto"/>
              <w:bottom w:val="single" w:sz="2" w:space="0" w:color="auto"/>
            </w:tcBorders>
          </w:tcPr>
          <w:p w14:paraId="59CF171B" w14:textId="77777777" w:rsidR="007A6F96" w:rsidRDefault="007A6F96" w:rsidP="00A95F4F">
            <w:pPr>
              <w:pStyle w:val="Tabletext"/>
            </w:pPr>
            <w:r>
              <w:t>1</w:t>
            </w:r>
          </w:p>
        </w:tc>
        <w:tc>
          <w:tcPr>
            <w:tcW w:w="1369" w:type="dxa"/>
            <w:tcBorders>
              <w:top w:val="single" w:sz="18" w:space="0" w:color="auto"/>
              <w:bottom w:val="single" w:sz="2" w:space="0" w:color="auto"/>
            </w:tcBorders>
          </w:tcPr>
          <w:p w14:paraId="78B6551A" w14:textId="77777777" w:rsidR="007A6F96" w:rsidRDefault="007A6F96" w:rsidP="00CE7C09">
            <w:pPr>
              <w:pStyle w:val="Tabletext"/>
              <w:jc w:val="center"/>
            </w:pPr>
            <w:r>
              <w:t>G1</w:t>
            </w:r>
          </w:p>
        </w:tc>
        <w:tc>
          <w:tcPr>
            <w:tcW w:w="2343" w:type="dxa"/>
            <w:tcBorders>
              <w:top w:val="single" w:sz="18" w:space="0" w:color="auto"/>
              <w:bottom w:val="single" w:sz="2" w:space="0" w:color="auto"/>
            </w:tcBorders>
          </w:tcPr>
          <w:p w14:paraId="05EBAEAD" w14:textId="77777777" w:rsidR="007A6F96" w:rsidRDefault="007A6F96" w:rsidP="00CE7C09">
            <w:pPr>
              <w:pStyle w:val="Tabletext"/>
              <w:jc w:val="center"/>
            </w:pPr>
            <w:r>
              <w:t>-10</w:t>
            </w:r>
          </w:p>
        </w:tc>
        <w:tc>
          <w:tcPr>
            <w:tcW w:w="2344" w:type="dxa"/>
            <w:tcBorders>
              <w:top w:val="single" w:sz="18" w:space="0" w:color="auto"/>
              <w:bottom w:val="single" w:sz="2" w:space="0" w:color="auto"/>
            </w:tcBorders>
          </w:tcPr>
          <w:p w14:paraId="3D98C970" w14:textId="77777777" w:rsidR="007A6F96" w:rsidRDefault="007A6F96" w:rsidP="00CE7C09">
            <w:pPr>
              <w:pStyle w:val="Tabletext"/>
              <w:jc w:val="center"/>
            </w:pPr>
            <w:r>
              <w:t>-14</w:t>
            </w:r>
          </w:p>
        </w:tc>
        <w:tc>
          <w:tcPr>
            <w:tcW w:w="2344" w:type="dxa"/>
            <w:tcBorders>
              <w:top w:val="single" w:sz="18" w:space="0" w:color="auto"/>
              <w:bottom w:val="single" w:sz="2" w:space="0" w:color="auto"/>
            </w:tcBorders>
          </w:tcPr>
          <w:p w14:paraId="29749612" w14:textId="77777777" w:rsidR="007A6F96" w:rsidRDefault="007A6F96" w:rsidP="00CE7C09">
            <w:pPr>
              <w:pStyle w:val="Tabletext"/>
              <w:jc w:val="center"/>
            </w:pPr>
            <w:r>
              <w:t>-</w:t>
            </w:r>
          </w:p>
        </w:tc>
      </w:tr>
      <w:tr w:rsidR="007A6F96" w14:paraId="51703165" w14:textId="77777777" w:rsidTr="00CE7C09">
        <w:tc>
          <w:tcPr>
            <w:tcW w:w="616" w:type="dxa"/>
            <w:tcBorders>
              <w:top w:val="single" w:sz="2" w:space="0" w:color="auto"/>
              <w:bottom w:val="single" w:sz="2" w:space="0" w:color="auto"/>
            </w:tcBorders>
          </w:tcPr>
          <w:p w14:paraId="44BD6058" w14:textId="77777777" w:rsidR="007A6F96" w:rsidRDefault="007A6F96" w:rsidP="00A95F4F">
            <w:pPr>
              <w:pStyle w:val="Tabletext"/>
            </w:pPr>
            <w:r>
              <w:t>2</w:t>
            </w:r>
          </w:p>
        </w:tc>
        <w:tc>
          <w:tcPr>
            <w:tcW w:w="1369" w:type="dxa"/>
            <w:tcBorders>
              <w:top w:val="single" w:sz="2" w:space="0" w:color="auto"/>
              <w:bottom w:val="single" w:sz="2" w:space="0" w:color="auto"/>
            </w:tcBorders>
          </w:tcPr>
          <w:p w14:paraId="3025F9FE" w14:textId="77777777" w:rsidR="007A6F96" w:rsidRDefault="007A6F96" w:rsidP="00CE7C09">
            <w:pPr>
              <w:pStyle w:val="Tabletext"/>
              <w:jc w:val="center"/>
            </w:pPr>
            <w:r>
              <w:t>G2</w:t>
            </w:r>
          </w:p>
        </w:tc>
        <w:tc>
          <w:tcPr>
            <w:tcW w:w="2343" w:type="dxa"/>
            <w:tcBorders>
              <w:top w:val="single" w:sz="2" w:space="0" w:color="auto"/>
              <w:bottom w:val="single" w:sz="2" w:space="0" w:color="auto"/>
            </w:tcBorders>
          </w:tcPr>
          <w:p w14:paraId="3BF45FF0" w14:textId="77777777" w:rsidR="007A6F96" w:rsidRDefault="007A6F96" w:rsidP="00CE7C09">
            <w:pPr>
              <w:pStyle w:val="Tabletext"/>
              <w:jc w:val="center"/>
            </w:pPr>
            <w:r>
              <w:t>-10</w:t>
            </w:r>
          </w:p>
        </w:tc>
        <w:tc>
          <w:tcPr>
            <w:tcW w:w="2344" w:type="dxa"/>
            <w:tcBorders>
              <w:top w:val="single" w:sz="2" w:space="0" w:color="auto"/>
              <w:bottom w:val="single" w:sz="2" w:space="0" w:color="auto"/>
            </w:tcBorders>
          </w:tcPr>
          <w:p w14:paraId="29114BC9" w14:textId="77777777" w:rsidR="007A6F96" w:rsidRDefault="007A6F96" w:rsidP="00CE7C09">
            <w:pPr>
              <w:pStyle w:val="Tabletext"/>
              <w:jc w:val="center"/>
            </w:pPr>
            <w:r>
              <w:t>-16</w:t>
            </w:r>
          </w:p>
        </w:tc>
        <w:tc>
          <w:tcPr>
            <w:tcW w:w="2344" w:type="dxa"/>
            <w:tcBorders>
              <w:top w:val="single" w:sz="2" w:space="0" w:color="auto"/>
              <w:bottom w:val="single" w:sz="2" w:space="0" w:color="auto"/>
            </w:tcBorders>
          </w:tcPr>
          <w:p w14:paraId="17953072" w14:textId="77777777" w:rsidR="007A6F96" w:rsidRDefault="007A6F96" w:rsidP="00CE7C09">
            <w:pPr>
              <w:pStyle w:val="Tabletext"/>
              <w:jc w:val="center"/>
            </w:pPr>
            <w:r>
              <w:t>-</w:t>
            </w:r>
          </w:p>
        </w:tc>
      </w:tr>
      <w:tr w:rsidR="007A6F96" w14:paraId="785AC710" w14:textId="77777777" w:rsidTr="00CE7C09">
        <w:tc>
          <w:tcPr>
            <w:tcW w:w="616" w:type="dxa"/>
            <w:tcBorders>
              <w:top w:val="single" w:sz="2" w:space="0" w:color="auto"/>
              <w:bottom w:val="single" w:sz="2" w:space="0" w:color="auto"/>
            </w:tcBorders>
          </w:tcPr>
          <w:p w14:paraId="5823E16E" w14:textId="77777777" w:rsidR="007A6F96" w:rsidRDefault="007A6F96" w:rsidP="00A95F4F">
            <w:pPr>
              <w:pStyle w:val="Tabletext"/>
            </w:pPr>
            <w:r>
              <w:t>3</w:t>
            </w:r>
          </w:p>
        </w:tc>
        <w:tc>
          <w:tcPr>
            <w:tcW w:w="1369" w:type="dxa"/>
            <w:tcBorders>
              <w:top w:val="single" w:sz="2" w:space="0" w:color="auto"/>
              <w:bottom w:val="single" w:sz="2" w:space="0" w:color="auto"/>
            </w:tcBorders>
          </w:tcPr>
          <w:p w14:paraId="738C2ED2" w14:textId="77777777" w:rsidR="007A6F96" w:rsidRDefault="007A6F96" w:rsidP="00CE7C09">
            <w:pPr>
              <w:pStyle w:val="Tabletext"/>
              <w:jc w:val="center"/>
            </w:pPr>
            <w:r>
              <w:t>G3</w:t>
            </w:r>
          </w:p>
        </w:tc>
        <w:tc>
          <w:tcPr>
            <w:tcW w:w="2343" w:type="dxa"/>
            <w:tcBorders>
              <w:top w:val="single" w:sz="2" w:space="0" w:color="auto"/>
              <w:bottom w:val="single" w:sz="2" w:space="0" w:color="auto"/>
            </w:tcBorders>
          </w:tcPr>
          <w:p w14:paraId="63ED23C6" w14:textId="77777777" w:rsidR="007A6F96" w:rsidRDefault="007A6F96" w:rsidP="00CE7C09">
            <w:pPr>
              <w:pStyle w:val="Tabletext"/>
              <w:jc w:val="center"/>
            </w:pPr>
            <w:r>
              <w:t>-10</w:t>
            </w:r>
          </w:p>
        </w:tc>
        <w:tc>
          <w:tcPr>
            <w:tcW w:w="2344" w:type="dxa"/>
            <w:tcBorders>
              <w:top w:val="single" w:sz="2" w:space="0" w:color="auto"/>
              <w:bottom w:val="single" w:sz="2" w:space="0" w:color="auto"/>
            </w:tcBorders>
          </w:tcPr>
          <w:p w14:paraId="1B825BF1" w14:textId="77777777" w:rsidR="007A6F96" w:rsidRDefault="007A6F96" w:rsidP="00CE7C09">
            <w:pPr>
              <w:pStyle w:val="Tabletext"/>
              <w:jc w:val="center"/>
            </w:pPr>
            <w:r>
              <w:t>-18</w:t>
            </w:r>
          </w:p>
        </w:tc>
        <w:tc>
          <w:tcPr>
            <w:tcW w:w="2344" w:type="dxa"/>
            <w:tcBorders>
              <w:top w:val="single" w:sz="2" w:space="0" w:color="auto"/>
              <w:bottom w:val="single" w:sz="2" w:space="0" w:color="auto"/>
            </w:tcBorders>
          </w:tcPr>
          <w:p w14:paraId="730DED70" w14:textId="77777777" w:rsidR="007A6F96" w:rsidRDefault="007A6F96" w:rsidP="00CE7C09">
            <w:pPr>
              <w:pStyle w:val="Tabletext"/>
              <w:jc w:val="center"/>
            </w:pPr>
            <w:r>
              <w:t>-</w:t>
            </w:r>
          </w:p>
        </w:tc>
      </w:tr>
      <w:tr w:rsidR="007A6F96" w14:paraId="7FB2BA7D" w14:textId="77777777" w:rsidTr="00CE7C09">
        <w:tc>
          <w:tcPr>
            <w:tcW w:w="616" w:type="dxa"/>
            <w:tcBorders>
              <w:top w:val="single" w:sz="2" w:space="0" w:color="auto"/>
              <w:bottom w:val="single" w:sz="2" w:space="0" w:color="auto"/>
            </w:tcBorders>
          </w:tcPr>
          <w:p w14:paraId="4D93A7E0" w14:textId="77777777" w:rsidR="007A6F96" w:rsidRDefault="007A6F96" w:rsidP="00A95F4F">
            <w:pPr>
              <w:pStyle w:val="Tabletext"/>
            </w:pPr>
            <w:r>
              <w:t>4</w:t>
            </w:r>
          </w:p>
        </w:tc>
        <w:tc>
          <w:tcPr>
            <w:tcW w:w="1369" w:type="dxa"/>
            <w:tcBorders>
              <w:top w:val="single" w:sz="2" w:space="0" w:color="auto"/>
              <w:bottom w:val="single" w:sz="2" w:space="0" w:color="auto"/>
            </w:tcBorders>
          </w:tcPr>
          <w:p w14:paraId="349C07FB" w14:textId="77777777" w:rsidR="007A6F96" w:rsidRDefault="007A6F96" w:rsidP="00CE7C09">
            <w:pPr>
              <w:pStyle w:val="Tabletext"/>
              <w:jc w:val="center"/>
            </w:pPr>
            <w:r>
              <w:t>H1</w:t>
            </w:r>
          </w:p>
        </w:tc>
        <w:tc>
          <w:tcPr>
            <w:tcW w:w="2343" w:type="dxa"/>
            <w:tcBorders>
              <w:top w:val="single" w:sz="2" w:space="0" w:color="auto"/>
              <w:bottom w:val="single" w:sz="2" w:space="0" w:color="auto"/>
            </w:tcBorders>
          </w:tcPr>
          <w:p w14:paraId="60EAE639" w14:textId="77777777" w:rsidR="007A6F96" w:rsidRDefault="007A6F96" w:rsidP="00CE7C09">
            <w:pPr>
              <w:pStyle w:val="Tabletext"/>
              <w:jc w:val="center"/>
            </w:pPr>
            <w:r>
              <w:t>+10</w:t>
            </w:r>
          </w:p>
        </w:tc>
        <w:tc>
          <w:tcPr>
            <w:tcW w:w="2344" w:type="dxa"/>
            <w:tcBorders>
              <w:top w:val="single" w:sz="2" w:space="0" w:color="auto"/>
              <w:bottom w:val="single" w:sz="2" w:space="0" w:color="auto"/>
            </w:tcBorders>
          </w:tcPr>
          <w:p w14:paraId="2E8F01D5" w14:textId="77777777" w:rsidR="007A6F96" w:rsidRDefault="007A6F96" w:rsidP="00CE7C09">
            <w:pPr>
              <w:pStyle w:val="Tabletext"/>
              <w:jc w:val="center"/>
            </w:pPr>
            <w:r>
              <w:t>+1</w:t>
            </w:r>
          </w:p>
        </w:tc>
        <w:tc>
          <w:tcPr>
            <w:tcW w:w="2344" w:type="dxa"/>
            <w:tcBorders>
              <w:top w:val="single" w:sz="2" w:space="0" w:color="auto"/>
              <w:bottom w:val="single" w:sz="2" w:space="0" w:color="auto"/>
            </w:tcBorders>
          </w:tcPr>
          <w:p w14:paraId="3F461C26" w14:textId="77777777" w:rsidR="007A6F96" w:rsidRDefault="007A6F96" w:rsidP="00CE7C09">
            <w:pPr>
              <w:pStyle w:val="Tabletext"/>
              <w:jc w:val="center"/>
            </w:pPr>
            <w:r>
              <w:t>-</w:t>
            </w:r>
          </w:p>
        </w:tc>
      </w:tr>
      <w:tr w:rsidR="007A6F96" w14:paraId="034A8D3B" w14:textId="77777777" w:rsidTr="00CE7C09">
        <w:tc>
          <w:tcPr>
            <w:tcW w:w="616" w:type="dxa"/>
            <w:tcBorders>
              <w:top w:val="single" w:sz="2" w:space="0" w:color="auto"/>
              <w:bottom w:val="single" w:sz="2" w:space="0" w:color="auto"/>
            </w:tcBorders>
          </w:tcPr>
          <w:p w14:paraId="06A941B4" w14:textId="77777777" w:rsidR="007A6F96" w:rsidRDefault="007A6F96" w:rsidP="00A95F4F">
            <w:pPr>
              <w:pStyle w:val="Tabletext"/>
            </w:pPr>
            <w:r>
              <w:t>5</w:t>
            </w:r>
          </w:p>
        </w:tc>
        <w:tc>
          <w:tcPr>
            <w:tcW w:w="1369" w:type="dxa"/>
            <w:tcBorders>
              <w:top w:val="single" w:sz="2" w:space="0" w:color="auto"/>
              <w:bottom w:val="single" w:sz="2" w:space="0" w:color="auto"/>
            </w:tcBorders>
          </w:tcPr>
          <w:p w14:paraId="264A4646" w14:textId="77777777" w:rsidR="007A6F96" w:rsidRDefault="007A6F96" w:rsidP="00CE7C09">
            <w:pPr>
              <w:pStyle w:val="Tabletext"/>
              <w:jc w:val="center"/>
            </w:pPr>
            <w:r>
              <w:t>H2</w:t>
            </w:r>
          </w:p>
        </w:tc>
        <w:tc>
          <w:tcPr>
            <w:tcW w:w="2343" w:type="dxa"/>
            <w:tcBorders>
              <w:top w:val="single" w:sz="2" w:space="0" w:color="auto"/>
              <w:bottom w:val="single" w:sz="2" w:space="0" w:color="auto"/>
            </w:tcBorders>
          </w:tcPr>
          <w:p w14:paraId="0A76A188" w14:textId="77777777" w:rsidR="007A6F96" w:rsidRDefault="007A6F96" w:rsidP="00CE7C09">
            <w:pPr>
              <w:pStyle w:val="Tabletext"/>
              <w:jc w:val="center"/>
            </w:pPr>
            <w:r>
              <w:t>+10</w:t>
            </w:r>
          </w:p>
        </w:tc>
        <w:tc>
          <w:tcPr>
            <w:tcW w:w="2344" w:type="dxa"/>
            <w:tcBorders>
              <w:top w:val="single" w:sz="2" w:space="0" w:color="auto"/>
              <w:bottom w:val="single" w:sz="2" w:space="0" w:color="auto"/>
            </w:tcBorders>
          </w:tcPr>
          <w:p w14:paraId="041F976E" w14:textId="77777777" w:rsidR="007A6F96" w:rsidRDefault="007A6F96" w:rsidP="00CE7C09">
            <w:pPr>
              <w:pStyle w:val="Tabletext"/>
              <w:jc w:val="center"/>
            </w:pPr>
            <w:r>
              <w:t>-1</w:t>
            </w:r>
          </w:p>
        </w:tc>
        <w:tc>
          <w:tcPr>
            <w:tcW w:w="2344" w:type="dxa"/>
            <w:tcBorders>
              <w:top w:val="single" w:sz="2" w:space="0" w:color="auto"/>
              <w:bottom w:val="single" w:sz="2" w:space="0" w:color="auto"/>
            </w:tcBorders>
          </w:tcPr>
          <w:p w14:paraId="4B011334" w14:textId="77777777" w:rsidR="007A6F96" w:rsidRDefault="007A6F96" w:rsidP="00CE7C09">
            <w:pPr>
              <w:pStyle w:val="Tabletext"/>
              <w:jc w:val="center"/>
            </w:pPr>
            <w:r>
              <w:t>-</w:t>
            </w:r>
          </w:p>
        </w:tc>
      </w:tr>
      <w:tr w:rsidR="007A6F96" w14:paraId="2C3338BD" w14:textId="77777777" w:rsidTr="00CE7C09">
        <w:tc>
          <w:tcPr>
            <w:tcW w:w="616" w:type="dxa"/>
            <w:tcBorders>
              <w:top w:val="single" w:sz="2" w:space="0" w:color="auto"/>
              <w:bottom w:val="single" w:sz="2" w:space="0" w:color="auto"/>
            </w:tcBorders>
          </w:tcPr>
          <w:p w14:paraId="5E18D404" w14:textId="77777777" w:rsidR="007A6F96" w:rsidRDefault="007A6F96" w:rsidP="00A95F4F">
            <w:pPr>
              <w:pStyle w:val="Tabletext"/>
            </w:pPr>
            <w:r>
              <w:t>6</w:t>
            </w:r>
          </w:p>
        </w:tc>
        <w:tc>
          <w:tcPr>
            <w:tcW w:w="1369" w:type="dxa"/>
            <w:tcBorders>
              <w:top w:val="single" w:sz="2" w:space="0" w:color="auto"/>
              <w:bottom w:val="single" w:sz="2" w:space="0" w:color="auto"/>
            </w:tcBorders>
          </w:tcPr>
          <w:p w14:paraId="798A9783" w14:textId="77777777" w:rsidR="007A6F96" w:rsidRDefault="007A6F96" w:rsidP="00CE7C09">
            <w:pPr>
              <w:pStyle w:val="Tabletext"/>
              <w:jc w:val="center"/>
            </w:pPr>
            <w:r>
              <w:t>L1</w:t>
            </w:r>
          </w:p>
        </w:tc>
        <w:tc>
          <w:tcPr>
            <w:tcW w:w="2343" w:type="dxa"/>
            <w:tcBorders>
              <w:top w:val="single" w:sz="2" w:space="0" w:color="auto"/>
              <w:bottom w:val="single" w:sz="2" w:space="0" w:color="auto"/>
            </w:tcBorders>
          </w:tcPr>
          <w:p w14:paraId="54E3694F" w14:textId="77777777" w:rsidR="007A6F96" w:rsidRDefault="007A6F96" w:rsidP="00CE7C09">
            <w:pPr>
              <w:pStyle w:val="Tabletext"/>
              <w:jc w:val="center"/>
            </w:pPr>
            <w:r>
              <w:t>-15</w:t>
            </w:r>
          </w:p>
        </w:tc>
        <w:tc>
          <w:tcPr>
            <w:tcW w:w="2344" w:type="dxa"/>
            <w:tcBorders>
              <w:top w:val="single" w:sz="2" w:space="0" w:color="auto"/>
              <w:bottom w:val="single" w:sz="2" w:space="0" w:color="auto"/>
            </w:tcBorders>
          </w:tcPr>
          <w:p w14:paraId="334BEB1E" w14:textId="77777777" w:rsidR="007A6F96" w:rsidRDefault="007A6F96" w:rsidP="00CE7C09">
            <w:pPr>
              <w:pStyle w:val="Tabletext"/>
              <w:jc w:val="center"/>
            </w:pPr>
            <w:r>
              <w:t>-</w:t>
            </w:r>
          </w:p>
        </w:tc>
        <w:tc>
          <w:tcPr>
            <w:tcW w:w="2344" w:type="dxa"/>
            <w:tcBorders>
              <w:top w:val="single" w:sz="2" w:space="0" w:color="auto"/>
              <w:bottom w:val="single" w:sz="2" w:space="0" w:color="auto"/>
            </w:tcBorders>
          </w:tcPr>
          <w:p w14:paraId="0287BB90" w14:textId="77777777" w:rsidR="007A6F96" w:rsidRDefault="007A6F96" w:rsidP="00CE7C09">
            <w:pPr>
              <w:pStyle w:val="Tabletext"/>
              <w:jc w:val="center"/>
            </w:pPr>
            <w:r>
              <w:t>-18</w:t>
            </w:r>
          </w:p>
        </w:tc>
      </w:tr>
      <w:tr w:rsidR="007A6F96" w14:paraId="7B474C44" w14:textId="77777777" w:rsidTr="00CE7C09">
        <w:tc>
          <w:tcPr>
            <w:tcW w:w="616" w:type="dxa"/>
            <w:tcBorders>
              <w:top w:val="single" w:sz="2" w:space="0" w:color="auto"/>
              <w:bottom w:val="single" w:sz="2" w:space="0" w:color="auto"/>
            </w:tcBorders>
          </w:tcPr>
          <w:p w14:paraId="441471B2" w14:textId="77777777" w:rsidR="007A6F96" w:rsidRDefault="007A6F96" w:rsidP="00A95F4F">
            <w:pPr>
              <w:pStyle w:val="Tabletext"/>
            </w:pPr>
            <w:r>
              <w:t>7</w:t>
            </w:r>
          </w:p>
        </w:tc>
        <w:tc>
          <w:tcPr>
            <w:tcW w:w="1369" w:type="dxa"/>
            <w:tcBorders>
              <w:top w:val="single" w:sz="2" w:space="0" w:color="auto"/>
              <w:bottom w:val="single" w:sz="2" w:space="0" w:color="auto"/>
            </w:tcBorders>
          </w:tcPr>
          <w:p w14:paraId="5F5A8BA2" w14:textId="77777777" w:rsidR="007A6F96" w:rsidRDefault="007A6F96" w:rsidP="00CE7C09">
            <w:pPr>
              <w:pStyle w:val="Tabletext"/>
              <w:jc w:val="center"/>
            </w:pPr>
            <w:r>
              <w:t>L2</w:t>
            </w:r>
          </w:p>
        </w:tc>
        <w:tc>
          <w:tcPr>
            <w:tcW w:w="2343" w:type="dxa"/>
            <w:tcBorders>
              <w:top w:val="single" w:sz="2" w:space="0" w:color="auto"/>
              <w:bottom w:val="single" w:sz="2" w:space="0" w:color="auto"/>
            </w:tcBorders>
          </w:tcPr>
          <w:p w14:paraId="2FABBB1E" w14:textId="77777777" w:rsidR="007A6F96" w:rsidRDefault="007A6F96" w:rsidP="00CE7C09">
            <w:pPr>
              <w:pStyle w:val="Tabletext"/>
              <w:jc w:val="center"/>
            </w:pPr>
            <w:r>
              <w:t>-12</w:t>
            </w:r>
          </w:p>
        </w:tc>
        <w:tc>
          <w:tcPr>
            <w:tcW w:w="2344" w:type="dxa"/>
            <w:tcBorders>
              <w:top w:val="single" w:sz="2" w:space="0" w:color="auto"/>
              <w:bottom w:val="single" w:sz="2" w:space="0" w:color="auto"/>
            </w:tcBorders>
          </w:tcPr>
          <w:p w14:paraId="6A362BA3" w14:textId="77777777" w:rsidR="007A6F96" w:rsidRDefault="007A6F96" w:rsidP="00CE7C09">
            <w:pPr>
              <w:pStyle w:val="Tabletext"/>
              <w:jc w:val="center"/>
            </w:pPr>
            <w:r>
              <w:t>-</w:t>
            </w:r>
          </w:p>
        </w:tc>
        <w:tc>
          <w:tcPr>
            <w:tcW w:w="2344" w:type="dxa"/>
            <w:tcBorders>
              <w:top w:val="single" w:sz="2" w:space="0" w:color="auto"/>
              <w:bottom w:val="single" w:sz="2" w:space="0" w:color="auto"/>
            </w:tcBorders>
          </w:tcPr>
          <w:p w14:paraId="3B34FFD4" w14:textId="77777777" w:rsidR="007A6F96" w:rsidRDefault="007A6F96" w:rsidP="00CE7C09">
            <w:pPr>
              <w:pStyle w:val="Tabletext"/>
              <w:jc w:val="center"/>
            </w:pPr>
            <w:r>
              <w:t>-18</w:t>
            </w:r>
          </w:p>
        </w:tc>
      </w:tr>
      <w:tr w:rsidR="007A6F96" w14:paraId="3442E3AD" w14:textId="77777777" w:rsidTr="00CE7C09">
        <w:tc>
          <w:tcPr>
            <w:tcW w:w="616" w:type="dxa"/>
            <w:tcBorders>
              <w:top w:val="single" w:sz="2" w:space="0" w:color="auto"/>
              <w:bottom w:val="single" w:sz="2" w:space="0" w:color="auto"/>
            </w:tcBorders>
          </w:tcPr>
          <w:p w14:paraId="7945CE40" w14:textId="77777777" w:rsidR="007A6F96" w:rsidRDefault="007A6F96" w:rsidP="00A95F4F">
            <w:pPr>
              <w:pStyle w:val="Tabletext"/>
            </w:pPr>
            <w:r>
              <w:t>8</w:t>
            </w:r>
          </w:p>
        </w:tc>
        <w:tc>
          <w:tcPr>
            <w:tcW w:w="1369" w:type="dxa"/>
            <w:tcBorders>
              <w:top w:val="single" w:sz="2" w:space="0" w:color="auto"/>
              <w:bottom w:val="single" w:sz="2" w:space="0" w:color="auto"/>
            </w:tcBorders>
          </w:tcPr>
          <w:p w14:paraId="06066FB4" w14:textId="77777777" w:rsidR="007A6F96" w:rsidRDefault="007A6F96" w:rsidP="00CE7C09">
            <w:pPr>
              <w:pStyle w:val="Tabletext"/>
              <w:jc w:val="center"/>
            </w:pPr>
            <w:r>
              <w:t>L3</w:t>
            </w:r>
          </w:p>
        </w:tc>
        <w:tc>
          <w:tcPr>
            <w:tcW w:w="2343" w:type="dxa"/>
            <w:tcBorders>
              <w:top w:val="single" w:sz="2" w:space="0" w:color="auto"/>
              <w:bottom w:val="single" w:sz="2" w:space="0" w:color="auto"/>
            </w:tcBorders>
          </w:tcPr>
          <w:p w14:paraId="3FF80902" w14:textId="77777777" w:rsidR="007A6F96" w:rsidRDefault="007A6F96" w:rsidP="00CE7C09">
            <w:pPr>
              <w:pStyle w:val="Tabletext"/>
              <w:jc w:val="center"/>
            </w:pPr>
            <w:r>
              <w:t>-12</w:t>
            </w:r>
          </w:p>
        </w:tc>
        <w:tc>
          <w:tcPr>
            <w:tcW w:w="2344" w:type="dxa"/>
            <w:tcBorders>
              <w:top w:val="single" w:sz="2" w:space="0" w:color="auto"/>
              <w:bottom w:val="single" w:sz="2" w:space="0" w:color="auto"/>
            </w:tcBorders>
          </w:tcPr>
          <w:p w14:paraId="297E698B" w14:textId="77777777" w:rsidR="007A6F96" w:rsidRDefault="007A6F96" w:rsidP="00CE7C09">
            <w:pPr>
              <w:pStyle w:val="Tabletext"/>
              <w:jc w:val="center"/>
            </w:pPr>
            <w:r>
              <w:t>-</w:t>
            </w:r>
          </w:p>
        </w:tc>
        <w:tc>
          <w:tcPr>
            <w:tcW w:w="2344" w:type="dxa"/>
            <w:tcBorders>
              <w:top w:val="single" w:sz="2" w:space="0" w:color="auto"/>
              <w:bottom w:val="single" w:sz="2" w:space="0" w:color="auto"/>
            </w:tcBorders>
          </w:tcPr>
          <w:p w14:paraId="71A3CED6" w14:textId="77777777" w:rsidR="007A6F96" w:rsidRDefault="007A6F96" w:rsidP="00CE7C09">
            <w:pPr>
              <w:pStyle w:val="Tabletext"/>
              <w:jc w:val="center"/>
            </w:pPr>
            <w:r>
              <w:t>-15</w:t>
            </w:r>
          </w:p>
        </w:tc>
      </w:tr>
      <w:tr w:rsidR="007A6F96" w14:paraId="12FE75C8" w14:textId="77777777" w:rsidTr="00CE7C09">
        <w:tc>
          <w:tcPr>
            <w:tcW w:w="616" w:type="dxa"/>
            <w:tcBorders>
              <w:top w:val="single" w:sz="2" w:space="0" w:color="auto"/>
              <w:bottom w:val="single" w:sz="2" w:space="0" w:color="auto"/>
            </w:tcBorders>
          </w:tcPr>
          <w:p w14:paraId="0525281C" w14:textId="77777777" w:rsidR="007A6F96" w:rsidRDefault="007A6F96" w:rsidP="00A95F4F">
            <w:pPr>
              <w:pStyle w:val="Tabletext"/>
            </w:pPr>
            <w:r>
              <w:t>9</w:t>
            </w:r>
          </w:p>
        </w:tc>
        <w:tc>
          <w:tcPr>
            <w:tcW w:w="1369" w:type="dxa"/>
            <w:tcBorders>
              <w:top w:val="single" w:sz="2" w:space="0" w:color="auto"/>
              <w:bottom w:val="single" w:sz="2" w:space="0" w:color="auto"/>
            </w:tcBorders>
          </w:tcPr>
          <w:p w14:paraId="7D807FDA" w14:textId="77777777" w:rsidR="007A6F96" w:rsidRDefault="007A6F96" w:rsidP="00CE7C09">
            <w:pPr>
              <w:pStyle w:val="Tabletext"/>
              <w:jc w:val="center"/>
            </w:pPr>
            <w:r>
              <w:t>M0</w:t>
            </w:r>
          </w:p>
        </w:tc>
        <w:tc>
          <w:tcPr>
            <w:tcW w:w="2343" w:type="dxa"/>
            <w:tcBorders>
              <w:top w:val="single" w:sz="2" w:space="0" w:color="auto"/>
              <w:bottom w:val="single" w:sz="2" w:space="0" w:color="auto"/>
            </w:tcBorders>
          </w:tcPr>
          <w:p w14:paraId="45B5CB8D" w14:textId="77777777" w:rsidR="007A6F96" w:rsidRDefault="007A6F96" w:rsidP="00CE7C09">
            <w:pPr>
              <w:pStyle w:val="Tabletext"/>
              <w:jc w:val="center"/>
            </w:pPr>
            <w:r>
              <w:t>+4</w:t>
            </w:r>
          </w:p>
        </w:tc>
        <w:tc>
          <w:tcPr>
            <w:tcW w:w="2344" w:type="dxa"/>
            <w:tcBorders>
              <w:top w:val="single" w:sz="2" w:space="0" w:color="auto"/>
              <w:bottom w:val="single" w:sz="2" w:space="0" w:color="auto"/>
            </w:tcBorders>
          </w:tcPr>
          <w:p w14:paraId="6A4EB5B7" w14:textId="77777777" w:rsidR="007A6F96" w:rsidRDefault="007A6F96" w:rsidP="00CE7C09">
            <w:pPr>
              <w:pStyle w:val="Tabletext"/>
              <w:jc w:val="center"/>
            </w:pPr>
            <w:r>
              <w:t>-1</w:t>
            </w:r>
          </w:p>
        </w:tc>
        <w:tc>
          <w:tcPr>
            <w:tcW w:w="2344" w:type="dxa"/>
            <w:tcBorders>
              <w:top w:val="single" w:sz="2" w:space="0" w:color="auto"/>
              <w:bottom w:val="single" w:sz="2" w:space="0" w:color="auto"/>
            </w:tcBorders>
          </w:tcPr>
          <w:p w14:paraId="689E10FC" w14:textId="77777777" w:rsidR="007A6F96" w:rsidRDefault="007A6F96" w:rsidP="00CE7C09">
            <w:pPr>
              <w:pStyle w:val="Tabletext"/>
              <w:jc w:val="center"/>
            </w:pPr>
            <w:r>
              <w:t>-</w:t>
            </w:r>
          </w:p>
        </w:tc>
      </w:tr>
      <w:tr w:rsidR="007A6F96" w:rsidRPr="004438C9" w14:paraId="510F3836" w14:textId="77777777" w:rsidTr="00CE7C09">
        <w:tc>
          <w:tcPr>
            <w:tcW w:w="616" w:type="dxa"/>
            <w:tcBorders>
              <w:top w:val="single" w:sz="2" w:space="0" w:color="auto"/>
              <w:bottom w:val="single" w:sz="2" w:space="0" w:color="auto"/>
            </w:tcBorders>
          </w:tcPr>
          <w:p w14:paraId="46F93227" w14:textId="77777777" w:rsidR="007A6F96" w:rsidRPr="004438C9" w:rsidRDefault="007A6F96" w:rsidP="00A95F4F">
            <w:pPr>
              <w:pStyle w:val="Tabletext"/>
            </w:pPr>
            <w:r w:rsidRPr="004438C9">
              <w:t>10</w:t>
            </w:r>
          </w:p>
        </w:tc>
        <w:tc>
          <w:tcPr>
            <w:tcW w:w="1369" w:type="dxa"/>
            <w:tcBorders>
              <w:top w:val="single" w:sz="2" w:space="0" w:color="auto"/>
              <w:bottom w:val="single" w:sz="2" w:space="0" w:color="auto"/>
            </w:tcBorders>
          </w:tcPr>
          <w:p w14:paraId="6105DA5B" w14:textId="78AD1176" w:rsidR="007A6F96" w:rsidRPr="004438C9" w:rsidRDefault="000143FE" w:rsidP="00CE7C09">
            <w:pPr>
              <w:pStyle w:val="Tabletext"/>
              <w:jc w:val="center"/>
            </w:pPr>
            <w:r w:rsidRPr="004438C9">
              <w:t>M</w:t>
            </w:r>
          </w:p>
        </w:tc>
        <w:tc>
          <w:tcPr>
            <w:tcW w:w="2343" w:type="dxa"/>
            <w:tcBorders>
              <w:top w:val="single" w:sz="2" w:space="0" w:color="auto"/>
              <w:bottom w:val="single" w:sz="2" w:space="0" w:color="auto"/>
            </w:tcBorders>
          </w:tcPr>
          <w:p w14:paraId="3896CD3F" w14:textId="77777777" w:rsidR="007A6F96" w:rsidRPr="004438C9" w:rsidRDefault="007A6F96" w:rsidP="00CE7C09">
            <w:pPr>
              <w:pStyle w:val="Tabletext"/>
              <w:jc w:val="center"/>
            </w:pPr>
            <w:r w:rsidRPr="004438C9">
              <w:t>+6</w:t>
            </w:r>
          </w:p>
        </w:tc>
        <w:tc>
          <w:tcPr>
            <w:tcW w:w="2344" w:type="dxa"/>
            <w:tcBorders>
              <w:top w:val="single" w:sz="2" w:space="0" w:color="auto"/>
              <w:bottom w:val="single" w:sz="2" w:space="0" w:color="auto"/>
            </w:tcBorders>
          </w:tcPr>
          <w:p w14:paraId="0C4CAADA" w14:textId="77777777" w:rsidR="007A6F96" w:rsidRPr="004438C9" w:rsidRDefault="007A6F96" w:rsidP="00CE7C09">
            <w:pPr>
              <w:pStyle w:val="Tabletext"/>
              <w:jc w:val="center"/>
            </w:pPr>
            <w:r w:rsidRPr="004438C9">
              <w:t>-1</w:t>
            </w:r>
          </w:p>
        </w:tc>
        <w:tc>
          <w:tcPr>
            <w:tcW w:w="2344" w:type="dxa"/>
            <w:tcBorders>
              <w:top w:val="single" w:sz="2" w:space="0" w:color="auto"/>
              <w:bottom w:val="single" w:sz="2" w:space="0" w:color="auto"/>
            </w:tcBorders>
          </w:tcPr>
          <w:p w14:paraId="7443332D" w14:textId="77777777" w:rsidR="007A6F96" w:rsidRPr="004438C9" w:rsidRDefault="007A6F96" w:rsidP="00CE7C09">
            <w:pPr>
              <w:pStyle w:val="Tabletext"/>
              <w:jc w:val="center"/>
            </w:pPr>
          </w:p>
        </w:tc>
      </w:tr>
      <w:tr w:rsidR="007A6F96" w14:paraId="3112CA2C" w14:textId="77777777" w:rsidTr="00CE7C09">
        <w:tc>
          <w:tcPr>
            <w:tcW w:w="616" w:type="dxa"/>
            <w:tcBorders>
              <w:top w:val="single" w:sz="2" w:space="0" w:color="auto"/>
              <w:bottom w:val="single" w:sz="2" w:space="0" w:color="auto"/>
            </w:tcBorders>
          </w:tcPr>
          <w:p w14:paraId="4FEC5AFD" w14:textId="77777777" w:rsidR="007A6F96" w:rsidRDefault="007A6F96" w:rsidP="00A95F4F">
            <w:pPr>
              <w:pStyle w:val="Tabletext"/>
            </w:pPr>
            <w:r>
              <w:t>11</w:t>
            </w:r>
          </w:p>
        </w:tc>
        <w:tc>
          <w:tcPr>
            <w:tcW w:w="1369" w:type="dxa"/>
            <w:tcBorders>
              <w:top w:val="single" w:sz="2" w:space="0" w:color="auto"/>
              <w:bottom w:val="single" w:sz="2" w:space="0" w:color="auto"/>
            </w:tcBorders>
          </w:tcPr>
          <w:p w14:paraId="396B80EA" w14:textId="77777777" w:rsidR="007A6F96" w:rsidRDefault="007A6F96" w:rsidP="00CE7C09">
            <w:pPr>
              <w:pStyle w:val="Tabletext"/>
              <w:jc w:val="center"/>
            </w:pPr>
            <w:r>
              <w:t>M1</w:t>
            </w:r>
          </w:p>
        </w:tc>
        <w:tc>
          <w:tcPr>
            <w:tcW w:w="2343" w:type="dxa"/>
            <w:tcBorders>
              <w:top w:val="single" w:sz="2" w:space="0" w:color="auto"/>
              <w:bottom w:val="single" w:sz="2" w:space="0" w:color="auto"/>
            </w:tcBorders>
          </w:tcPr>
          <w:p w14:paraId="6C3D6526" w14:textId="77777777" w:rsidR="007A6F96" w:rsidRDefault="007A6F96" w:rsidP="00CE7C09">
            <w:pPr>
              <w:pStyle w:val="Tabletext"/>
              <w:jc w:val="center"/>
            </w:pPr>
            <w:r>
              <w:t>+5</w:t>
            </w:r>
          </w:p>
        </w:tc>
        <w:tc>
          <w:tcPr>
            <w:tcW w:w="2344" w:type="dxa"/>
            <w:tcBorders>
              <w:top w:val="single" w:sz="2" w:space="0" w:color="auto"/>
              <w:bottom w:val="single" w:sz="2" w:space="0" w:color="auto"/>
            </w:tcBorders>
          </w:tcPr>
          <w:p w14:paraId="0A5E6256" w14:textId="77777777" w:rsidR="007A6F96" w:rsidRDefault="007A6F96" w:rsidP="00CE7C09">
            <w:pPr>
              <w:pStyle w:val="Tabletext"/>
              <w:jc w:val="center"/>
            </w:pPr>
            <w:r>
              <w:t>-1</w:t>
            </w:r>
          </w:p>
        </w:tc>
        <w:tc>
          <w:tcPr>
            <w:tcW w:w="2344" w:type="dxa"/>
            <w:tcBorders>
              <w:top w:val="single" w:sz="2" w:space="0" w:color="auto"/>
              <w:bottom w:val="single" w:sz="2" w:space="0" w:color="auto"/>
            </w:tcBorders>
          </w:tcPr>
          <w:p w14:paraId="61EF36B6" w14:textId="77777777" w:rsidR="007A6F96" w:rsidRDefault="007A6F96" w:rsidP="00CE7C09">
            <w:pPr>
              <w:pStyle w:val="Tabletext"/>
              <w:jc w:val="center"/>
            </w:pPr>
            <w:r>
              <w:t>-</w:t>
            </w:r>
          </w:p>
        </w:tc>
      </w:tr>
      <w:tr w:rsidR="007A6F96" w14:paraId="69C4683C" w14:textId="77777777" w:rsidTr="00CE7C09">
        <w:tc>
          <w:tcPr>
            <w:tcW w:w="616" w:type="dxa"/>
            <w:tcBorders>
              <w:top w:val="single" w:sz="2" w:space="0" w:color="auto"/>
              <w:bottom w:val="single" w:sz="18" w:space="0" w:color="auto"/>
            </w:tcBorders>
          </w:tcPr>
          <w:p w14:paraId="38E2BC99" w14:textId="77777777" w:rsidR="007A6F96" w:rsidRDefault="007A6F96" w:rsidP="00A95F4F">
            <w:pPr>
              <w:pStyle w:val="Tabletext"/>
            </w:pPr>
            <w:r>
              <w:t>12</w:t>
            </w:r>
          </w:p>
        </w:tc>
        <w:tc>
          <w:tcPr>
            <w:tcW w:w="1369" w:type="dxa"/>
            <w:tcBorders>
              <w:top w:val="single" w:sz="2" w:space="0" w:color="auto"/>
              <w:bottom w:val="single" w:sz="18" w:space="0" w:color="auto"/>
            </w:tcBorders>
          </w:tcPr>
          <w:p w14:paraId="6D69FF6A" w14:textId="77777777" w:rsidR="007A6F96" w:rsidRDefault="007A6F96" w:rsidP="00CE7C09">
            <w:pPr>
              <w:pStyle w:val="Tabletext"/>
              <w:jc w:val="center"/>
            </w:pPr>
            <w:r>
              <w:t>M2</w:t>
            </w:r>
          </w:p>
        </w:tc>
        <w:tc>
          <w:tcPr>
            <w:tcW w:w="2343" w:type="dxa"/>
            <w:tcBorders>
              <w:top w:val="single" w:sz="2" w:space="0" w:color="auto"/>
              <w:bottom w:val="single" w:sz="18" w:space="0" w:color="auto"/>
            </w:tcBorders>
          </w:tcPr>
          <w:p w14:paraId="16786A70" w14:textId="77777777" w:rsidR="007A6F96" w:rsidRDefault="007A6F96" w:rsidP="00CE7C09">
            <w:pPr>
              <w:pStyle w:val="Tabletext"/>
              <w:jc w:val="center"/>
            </w:pPr>
            <w:r>
              <w:t>+7</w:t>
            </w:r>
          </w:p>
        </w:tc>
        <w:tc>
          <w:tcPr>
            <w:tcW w:w="2344" w:type="dxa"/>
            <w:tcBorders>
              <w:top w:val="single" w:sz="2" w:space="0" w:color="auto"/>
              <w:bottom w:val="single" w:sz="18" w:space="0" w:color="auto"/>
            </w:tcBorders>
          </w:tcPr>
          <w:p w14:paraId="249817F1" w14:textId="77777777" w:rsidR="007A6F96" w:rsidRDefault="007A6F96" w:rsidP="00CE7C09">
            <w:pPr>
              <w:pStyle w:val="Tabletext"/>
              <w:jc w:val="center"/>
            </w:pPr>
            <w:r>
              <w:t>-1</w:t>
            </w:r>
          </w:p>
        </w:tc>
        <w:tc>
          <w:tcPr>
            <w:tcW w:w="2344" w:type="dxa"/>
            <w:tcBorders>
              <w:top w:val="single" w:sz="2" w:space="0" w:color="auto"/>
              <w:bottom w:val="single" w:sz="18" w:space="0" w:color="auto"/>
            </w:tcBorders>
          </w:tcPr>
          <w:p w14:paraId="79DB3670" w14:textId="77777777" w:rsidR="007A6F96" w:rsidRDefault="007A6F96" w:rsidP="00CE7C09">
            <w:pPr>
              <w:pStyle w:val="Tabletext"/>
              <w:jc w:val="center"/>
            </w:pPr>
            <w:r>
              <w:t>-</w:t>
            </w:r>
          </w:p>
        </w:tc>
      </w:tr>
    </w:tbl>
    <w:p w14:paraId="3B9EBB99" w14:textId="5C5BB548" w:rsidR="007A6F96" w:rsidRDefault="001A6E34" w:rsidP="003D2495">
      <w:pPr>
        <w:pStyle w:val="h5Section"/>
      </w:pPr>
      <w:bookmarkStart w:id="69" w:name="_Toc3988827"/>
      <w:proofErr w:type="gramStart"/>
      <w:r>
        <w:t>2</w:t>
      </w:r>
      <w:r w:rsidR="003D2495">
        <w:t xml:space="preserve">  </w:t>
      </w:r>
      <w:r w:rsidR="00A1429C">
        <w:t>M</w:t>
      </w:r>
      <w:proofErr w:type="gramEnd"/>
      <w:r w:rsidR="00A1429C">
        <w:noBreakHyphen/>
        <w:t>package t</w:t>
      </w:r>
      <w:r w:rsidR="003D2495">
        <w:t>emperature c</w:t>
      </w:r>
      <w:r w:rsidR="007A6F96">
        <w:t>lasses</w:t>
      </w:r>
      <w:r w:rsidR="003D2495" w:rsidRPr="008874BC">
        <w:rPr>
          <w:color w:val="000000" w:themeColor="text1"/>
        </w:rPr>
        <w:t>—</w:t>
      </w:r>
      <w:r w:rsidR="007A6F96">
        <w:t>ice cream freezer cabinets</w:t>
      </w:r>
      <w:bookmarkEnd w:id="69"/>
    </w:p>
    <w:p w14:paraId="0FEE3091" w14:textId="43AA43E9" w:rsidR="005D1483" w:rsidRDefault="005D1483" w:rsidP="005D1483">
      <w:pPr>
        <w:pStyle w:val="tMain"/>
        <w:spacing w:after="120"/>
      </w:pPr>
      <w:r>
        <w:tab/>
      </w:r>
      <w:r>
        <w:tab/>
        <w:t xml:space="preserve">For </w:t>
      </w:r>
      <w:r w:rsidR="00E256DE">
        <w:t>ice cream freezer cabinets</w:t>
      </w:r>
      <w:r w:rsidR="001F6FE3">
        <w:t xml:space="preserve">, </w:t>
      </w:r>
      <w:r w:rsidR="00DA55EC">
        <w:t>the M</w:t>
      </w:r>
      <w:r w:rsidR="00DA55EC">
        <w:noBreakHyphen/>
        <w:t xml:space="preserve">package temperature classes, </w:t>
      </w:r>
      <w:r w:rsidR="001F6FE3">
        <w:t>and the corresponding requirements, are set out in the following table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369"/>
        <w:gridCol w:w="3515"/>
        <w:gridCol w:w="3516"/>
      </w:tblGrid>
      <w:tr w:rsidR="009364A8" w14:paraId="5B922F76" w14:textId="77777777" w:rsidTr="009364A8">
        <w:trPr>
          <w:tblHeader/>
        </w:trPr>
        <w:tc>
          <w:tcPr>
            <w:tcW w:w="616" w:type="dxa"/>
            <w:tcBorders>
              <w:top w:val="single" w:sz="18" w:space="0" w:color="auto"/>
              <w:bottom w:val="single" w:sz="4" w:space="0" w:color="auto"/>
            </w:tcBorders>
          </w:tcPr>
          <w:p w14:paraId="3CD9D778" w14:textId="77777777" w:rsidR="009364A8" w:rsidRDefault="009364A8" w:rsidP="009364A8">
            <w:pPr>
              <w:pStyle w:val="TableHeading"/>
              <w:jc w:val="center"/>
            </w:pPr>
          </w:p>
        </w:tc>
        <w:tc>
          <w:tcPr>
            <w:tcW w:w="1369" w:type="dxa"/>
            <w:tcBorders>
              <w:top w:val="single" w:sz="18" w:space="0" w:color="auto"/>
              <w:bottom w:val="single" w:sz="4" w:space="0" w:color="auto"/>
            </w:tcBorders>
          </w:tcPr>
          <w:p w14:paraId="0C2BE832" w14:textId="50F05AA6" w:rsidR="009364A8" w:rsidRDefault="009364A8" w:rsidP="009364A8">
            <w:pPr>
              <w:pStyle w:val="TableHeading"/>
              <w:jc w:val="center"/>
            </w:pPr>
            <w:r>
              <w:t>Column 1</w:t>
            </w:r>
          </w:p>
        </w:tc>
        <w:tc>
          <w:tcPr>
            <w:tcW w:w="3515" w:type="dxa"/>
            <w:tcBorders>
              <w:top w:val="single" w:sz="18" w:space="0" w:color="auto"/>
              <w:bottom w:val="single" w:sz="4" w:space="0" w:color="auto"/>
            </w:tcBorders>
          </w:tcPr>
          <w:p w14:paraId="0B77723A" w14:textId="2FD2815A" w:rsidR="009364A8" w:rsidRPr="00DF30D3" w:rsidRDefault="009364A8" w:rsidP="009364A8">
            <w:pPr>
              <w:pStyle w:val="TableHeading"/>
              <w:jc w:val="center"/>
            </w:pPr>
            <w:r>
              <w:t>Column 2</w:t>
            </w:r>
          </w:p>
        </w:tc>
        <w:tc>
          <w:tcPr>
            <w:tcW w:w="3516" w:type="dxa"/>
            <w:tcBorders>
              <w:top w:val="single" w:sz="18" w:space="0" w:color="auto"/>
              <w:bottom w:val="single" w:sz="4" w:space="0" w:color="auto"/>
            </w:tcBorders>
          </w:tcPr>
          <w:p w14:paraId="0065C70F" w14:textId="39B91484" w:rsidR="009364A8" w:rsidRPr="00DF30D3" w:rsidRDefault="009364A8" w:rsidP="009364A8">
            <w:pPr>
              <w:pStyle w:val="TableHeading"/>
              <w:jc w:val="center"/>
            </w:pPr>
            <w:r>
              <w:t>Column 3</w:t>
            </w:r>
          </w:p>
        </w:tc>
      </w:tr>
      <w:tr w:rsidR="009364A8" w14:paraId="1A82DC15" w14:textId="77777777" w:rsidTr="009364A8">
        <w:trPr>
          <w:tblHeader/>
        </w:trPr>
        <w:tc>
          <w:tcPr>
            <w:tcW w:w="616" w:type="dxa"/>
            <w:tcBorders>
              <w:top w:val="single" w:sz="4" w:space="0" w:color="auto"/>
              <w:bottom w:val="single" w:sz="18" w:space="0" w:color="auto"/>
            </w:tcBorders>
          </w:tcPr>
          <w:p w14:paraId="4892FEB8" w14:textId="77777777" w:rsidR="009364A8" w:rsidRDefault="009364A8" w:rsidP="009364A8">
            <w:pPr>
              <w:pStyle w:val="TableHeading"/>
              <w:jc w:val="center"/>
            </w:pPr>
            <w:r>
              <w:t>Item</w:t>
            </w:r>
          </w:p>
        </w:tc>
        <w:tc>
          <w:tcPr>
            <w:tcW w:w="1369" w:type="dxa"/>
            <w:tcBorders>
              <w:top w:val="single" w:sz="4" w:space="0" w:color="auto"/>
              <w:bottom w:val="single" w:sz="18" w:space="0" w:color="auto"/>
            </w:tcBorders>
          </w:tcPr>
          <w:p w14:paraId="4A42C291" w14:textId="7665AB1F" w:rsidR="009364A8" w:rsidRDefault="009364A8" w:rsidP="009364A8">
            <w:pPr>
              <w:pStyle w:val="TableHeading"/>
              <w:jc w:val="center"/>
            </w:pPr>
            <w:r>
              <w:t>M</w:t>
            </w:r>
            <w:r>
              <w:noBreakHyphen/>
              <w:t>package temperature class</w:t>
            </w:r>
          </w:p>
        </w:tc>
        <w:tc>
          <w:tcPr>
            <w:tcW w:w="3515" w:type="dxa"/>
            <w:tcBorders>
              <w:top w:val="single" w:sz="4" w:space="0" w:color="auto"/>
              <w:bottom w:val="single" w:sz="18" w:space="0" w:color="auto"/>
            </w:tcBorders>
          </w:tcPr>
          <w:p w14:paraId="7E2F19D3" w14:textId="1B1632ED" w:rsidR="009364A8" w:rsidRDefault="009364A8" w:rsidP="009364A8">
            <w:pPr>
              <w:pStyle w:val="TableHeading"/>
              <w:jc w:val="center"/>
            </w:pPr>
            <w:r w:rsidRPr="00DF30D3">
              <w:t>Warmest M-package colder or equal to in all tests except lid opening test [</w:t>
            </w:r>
            <w:r w:rsidR="005E595D">
              <w:sym w:font="Symbol" w:char="F0B0"/>
            </w:r>
            <w:r w:rsidRPr="00DF30D3">
              <w:t>C]</w:t>
            </w:r>
          </w:p>
        </w:tc>
        <w:tc>
          <w:tcPr>
            <w:tcW w:w="3516" w:type="dxa"/>
            <w:tcBorders>
              <w:top w:val="single" w:sz="4" w:space="0" w:color="auto"/>
              <w:bottom w:val="single" w:sz="18" w:space="0" w:color="auto"/>
            </w:tcBorders>
          </w:tcPr>
          <w:p w14:paraId="6FFEBC18" w14:textId="1DA0229B" w:rsidR="009364A8" w:rsidRDefault="009364A8" w:rsidP="005E595D">
            <w:pPr>
              <w:pStyle w:val="TableHeading"/>
              <w:jc w:val="center"/>
            </w:pPr>
            <w:r w:rsidRPr="00DF30D3">
              <w:t>Warmest M-package maximum temperature rise allowed [</w:t>
            </w:r>
            <w:r w:rsidR="005E595D">
              <w:t>K</w:t>
            </w:r>
            <w:r w:rsidRPr="00DF30D3">
              <w:t>]</w:t>
            </w:r>
          </w:p>
        </w:tc>
      </w:tr>
      <w:tr w:rsidR="009364A8" w14:paraId="348D33E6" w14:textId="77777777" w:rsidTr="00CE7C09">
        <w:tc>
          <w:tcPr>
            <w:tcW w:w="616" w:type="dxa"/>
            <w:tcBorders>
              <w:top w:val="single" w:sz="18" w:space="0" w:color="auto"/>
              <w:bottom w:val="single" w:sz="2" w:space="0" w:color="auto"/>
            </w:tcBorders>
          </w:tcPr>
          <w:p w14:paraId="2941D2BE" w14:textId="77777777" w:rsidR="009364A8" w:rsidRDefault="009364A8" w:rsidP="00A95F4F">
            <w:pPr>
              <w:pStyle w:val="Tabletext"/>
            </w:pPr>
            <w:r>
              <w:t>1</w:t>
            </w:r>
          </w:p>
        </w:tc>
        <w:tc>
          <w:tcPr>
            <w:tcW w:w="1369" w:type="dxa"/>
            <w:tcBorders>
              <w:top w:val="single" w:sz="18" w:space="0" w:color="auto"/>
              <w:bottom w:val="single" w:sz="2" w:space="0" w:color="auto"/>
            </w:tcBorders>
          </w:tcPr>
          <w:p w14:paraId="5D3E96F1" w14:textId="77777777" w:rsidR="009364A8" w:rsidRDefault="009364A8" w:rsidP="00CE7C09">
            <w:pPr>
              <w:pStyle w:val="Tabletext"/>
              <w:jc w:val="center"/>
            </w:pPr>
            <w:r>
              <w:t>C1</w:t>
            </w:r>
          </w:p>
        </w:tc>
        <w:tc>
          <w:tcPr>
            <w:tcW w:w="3515" w:type="dxa"/>
            <w:tcBorders>
              <w:top w:val="single" w:sz="18" w:space="0" w:color="auto"/>
              <w:bottom w:val="single" w:sz="2" w:space="0" w:color="auto"/>
            </w:tcBorders>
          </w:tcPr>
          <w:p w14:paraId="4531862C" w14:textId="77777777" w:rsidR="009364A8" w:rsidRPr="00336F89" w:rsidRDefault="009364A8" w:rsidP="00CE7C09">
            <w:pPr>
              <w:pStyle w:val="Tabletext"/>
              <w:jc w:val="center"/>
            </w:pPr>
            <w:r w:rsidRPr="00336F89">
              <w:t>-18.0</w:t>
            </w:r>
          </w:p>
        </w:tc>
        <w:tc>
          <w:tcPr>
            <w:tcW w:w="3516" w:type="dxa"/>
            <w:tcBorders>
              <w:top w:val="single" w:sz="18" w:space="0" w:color="auto"/>
              <w:bottom w:val="single" w:sz="2" w:space="0" w:color="auto"/>
            </w:tcBorders>
          </w:tcPr>
          <w:p w14:paraId="17F53209" w14:textId="32512B34" w:rsidR="009364A8" w:rsidRPr="00336F89" w:rsidRDefault="00841FD4" w:rsidP="00CE7C09">
            <w:pPr>
              <w:pStyle w:val="Tabletext"/>
              <w:jc w:val="center"/>
            </w:pPr>
            <w:r w:rsidRPr="00336F89">
              <w:t>2</w:t>
            </w:r>
            <w:r w:rsidR="009364A8" w:rsidRPr="00336F89">
              <w:t>.0</w:t>
            </w:r>
          </w:p>
        </w:tc>
      </w:tr>
      <w:tr w:rsidR="009364A8" w14:paraId="2DEFF963" w14:textId="77777777" w:rsidTr="00CE7C09">
        <w:tc>
          <w:tcPr>
            <w:tcW w:w="616" w:type="dxa"/>
            <w:tcBorders>
              <w:top w:val="single" w:sz="2" w:space="0" w:color="auto"/>
              <w:bottom w:val="single" w:sz="18" w:space="0" w:color="auto"/>
            </w:tcBorders>
          </w:tcPr>
          <w:p w14:paraId="280CD3FA" w14:textId="77777777" w:rsidR="009364A8" w:rsidRDefault="009364A8" w:rsidP="00A95F4F">
            <w:pPr>
              <w:pStyle w:val="Tabletext"/>
            </w:pPr>
            <w:r>
              <w:t>2</w:t>
            </w:r>
          </w:p>
        </w:tc>
        <w:tc>
          <w:tcPr>
            <w:tcW w:w="1369" w:type="dxa"/>
            <w:tcBorders>
              <w:top w:val="single" w:sz="2" w:space="0" w:color="auto"/>
              <w:bottom w:val="single" w:sz="18" w:space="0" w:color="auto"/>
            </w:tcBorders>
          </w:tcPr>
          <w:p w14:paraId="0F2CD3FF" w14:textId="77777777" w:rsidR="009364A8" w:rsidRDefault="009364A8" w:rsidP="00CE7C09">
            <w:pPr>
              <w:pStyle w:val="Tabletext"/>
              <w:jc w:val="center"/>
            </w:pPr>
            <w:r>
              <w:t>C2</w:t>
            </w:r>
          </w:p>
        </w:tc>
        <w:tc>
          <w:tcPr>
            <w:tcW w:w="3515" w:type="dxa"/>
            <w:tcBorders>
              <w:top w:val="single" w:sz="2" w:space="0" w:color="auto"/>
              <w:bottom w:val="single" w:sz="18" w:space="0" w:color="auto"/>
            </w:tcBorders>
          </w:tcPr>
          <w:p w14:paraId="45CD9DA0" w14:textId="21A65585" w:rsidR="009364A8" w:rsidRPr="00336F89" w:rsidRDefault="009364A8" w:rsidP="00CE7C09">
            <w:pPr>
              <w:pStyle w:val="Tabletext"/>
              <w:jc w:val="center"/>
            </w:pPr>
            <w:r w:rsidRPr="00336F89">
              <w:t>-</w:t>
            </w:r>
            <w:r w:rsidR="00841FD4" w:rsidRPr="00336F89">
              <w:t>7</w:t>
            </w:r>
            <w:r w:rsidR="00891E70" w:rsidRPr="00336F89">
              <w:t>.0</w:t>
            </w:r>
          </w:p>
        </w:tc>
        <w:tc>
          <w:tcPr>
            <w:tcW w:w="3516" w:type="dxa"/>
            <w:tcBorders>
              <w:top w:val="single" w:sz="2" w:space="0" w:color="auto"/>
              <w:bottom w:val="single" w:sz="18" w:space="0" w:color="auto"/>
            </w:tcBorders>
          </w:tcPr>
          <w:p w14:paraId="7C24E19B" w14:textId="6EF3344B" w:rsidR="009364A8" w:rsidRPr="00336F89" w:rsidRDefault="009364A8" w:rsidP="00CE7C09">
            <w:pPr>
              <w:pStyle w:val="Tabletext"/>
              <w:jc w:val="center"/>
            </w:pPr>
            <w:r w:rsidRPr="00336F89">
              <w:t>2.0</w:t>
            </w:r>
          </w:p>
        </w:tc>
      </w:tr>
    </w:tbl>
    <w:p w14:paraId="4808B2C9" w14:textId="77777777" w:rsidR="00F54B61" w:rsidRDefault="00F54B61" w:rsidP="00E372EA">
      <w:pPr>
        <w:sectPr w:rsidR="00F54B61" w:rsidSect="000842F8">
          <w:headerReference w:type="default" r:id="rId41"/>
          <w:headerReference w:type="first" r:id="rId42"/>
          <w:type w:val="continuous"/>
          <w:pgSz w:w="11906" w:h="16838"/>
          <w:pgMar w:top="1440" w:right="1440" w:bottom="1440" w:left="1440" w:header="709" w:footer="709" w:gutter="0"/>
          <w:cols w:space="708"/>
          <w:docGrid w:linePitch="360"/>
        </w:sectPr>
      </w:pPr>
    </w:p>
    <w:p w14:paraId="1AAA1E36" w14:textId="564CFA28" w:rsidR="00E372EA" w:rsidRDefault="001A6E34" w:rsidP="00E372EA">
      <w:pPr>
        <w:pStyle w:val="h1Chap"/>
        <w:rPr>
          <w:color w:val="000000" w:themeColor="text1"/>
        </w:rPr>
      </w:pPr>
      <w:bookmarkStart w:id="70" w:name="_Ref520377919"/>
      <w:bookmarkStart w:id="71" w:name="_Toc3988828"/>
      <w:r>
        <w:rPr>
          <w:color w:val="000000" w:themeColor="text1"/>
        </w:rPr>
        <w:lastRenderedPageBreak/>
        <w:t>Schedule 5</w:t>
      </w:r>
      <w:r w:rsidR="00E372EA" w:rsidRPr="008874BC">
        <w:rPr>
          <w:color w:val="000000" w:themeColor="text1"/>
        </w:rPr>
        <w:t>—</w:t>
      </w:r>
      <w:r w:rsidR="00B62CA9">
        <w:rPr>
          <w:color w:val="000000" w:themeColor="text1"/>
        </w:rPr>
        <w:t>Test room c</w:t>
      </w:r>
      <w:r w:rsidR="00E372EA">
        <w:rPr>
          <w:color w:val="000000" w:themeColor="text1"/>
        </w:rPr>
        <w:t>limate classes</w:t>
      </w:r>
      <w:bookmarkEnd w:id="70"/>
      <w:bookmarkEnd w:id="71"/>
    </w:p>
    <w:p w14:paraId="72AB498D" w14:textId="335C82C3" w:rsidR="00E372EA" w:rsidRPr="009C29C1" w:rsidRDefault="00E372EA" w:rsidP="00E372EA">
      <w:pPr>
        <w:pStyle w:val="ntoHeading"/>
      </w:pPr>
      <w:r>
        <w:t>Note:</w:t>
      </w:r>
      <w:r>
        <w:tab/>
        <w:t xml:space="preserve">See </w:t>
      </w:r>
      <w:r w:rsidR="00B62CA9">
        <w:t xml:space="preserve">the definition of </w:t>
      </w:r>
      <w:r w:rsidR="00714976">
        <w:rPr>
          <w:b/>
          <w:i/>
        </w:rPr>
        <w:t>test room climate class</w:t>
      </w:r>
      <w:r w:rsidR="00B62CA9">
        <w:rPr>
          <w:b/>
          <w:i/>
        </w:rPr>
        <w:t xml:space="preserve"> </w:t>
      </w:r>
      <w:r w:rsidR="00B62CA9">
        <w:t xml:space="preserve">in </w:t>
      </w:r>
      <w:r>
        <w:t>section</w:t>
      </w:r>
      <w:r w:rsidR="00B62CA9">
        <w:t> </w:t>
      </w:r>
      <w:r w:rsidR="00E2777E">
        <w:t>5</w:t>
      </w:r>
      <w:r w:rsidR="00B62CA9">
        <w:t xml:space="preserve"> of this determination.</w:t>
      </w:r>
    </w:p>
    <w:p w14:paraId="30319305" w14:textId="327DDEE6" w:rsidR="00E372EA" w:rsidRPr="00373CE7" w:rsidRDefault="001A6E34" w:rsidP="00E372EA">
      <w:pPr>
        <w:pStyle w:val="h5Section"/>
        <w:rPr>
          <w:color w:val="000000" w:themeColor="text1"/>
        </w:rPr>
      </w:pPr>
      <w:bookmarkStart w:id="72" w:name="_Toc3988829"/>
      <w:proofErr w:type="gramStart"/>
      <w:r>
        <w:t>1</w:t>
      </w:r>
      <w:r w:rsidR="00E372EA">
        <w:t xml:space="preserve">  </w:t>
      </w:r>
      <w:r w:rsidR="00714976">
        <w:t>Test</w:t>
      </w:r>
      <w:proofErr w:type="gramEnd"/>
      <w:r w:rsidR="00714976">
        <w:t xml:space="preserve"> room climate class</w:t>
      </w:r>
      <w:r w:rsidR="00E372EA">
        <w:t>es</w:t>
      </w:r>
      <w:bookmarkEnd w:id="72"/>
    </w:p>
    <w:p w14:paraId="5DC377F3" w14:textId="258AFDD3" w:rsidR="00E372EA" w:rsidRPr="00373CE7" w:rsidRDefault="00F77D51" w:rsidP="00F77D51">
      <w:pPr>
        <w:pStyle w:val="tMain"/>
        <w:spacing w:after="120"/>
        <w:rPr>
          <w:color w:val="000000" w:themeColor="text1"/>
        </w:rPr>
      </w:pPr>
      <w:r w:rsidRPr="00373CE7">
        <w:rPr>
          <w:color w:val="000000" w:themeColor="text1"/>
        </w:rPr>
        <w:tab/>
      </w:r>
      <w:r w:rsidRPr="00373CE7">
        <w:rPr>
          <w:color w:val="000000" w:themeColor="text1"/>
        </w:rPr>
        <w:tab/>
        <w:t xml:space="preserve">For this determination, the </w:t>
      </w:r>
      <w:r w:rsidR="00DE0EE2" w:rsidRPr="00373CE7">
        <w:rPr>
          <w:color w:val="000000" w:themeColor="text1"/>
        </w:rPr>
        <w:t xml:space="preserve">following are the </w:t>
      </w:r>
      <w:r w:rsidR="00714976" w:rsidRPr="00373CE7">
        <w:rPr>
          <w:b/>
          <w:i/>
          <w:color w:val="000000" w:themeColor="text1"/>
        </w:rPr>
        <w:t>test room climate class</w:t>
      </w:r>
      <w:r w:rsidRPr="00373CE7">
        <w:rPr>
          <w:b/>
          <w:i/>
          <w:color w:val="000000" w:themeColor="text1"/>
        </w:rPr>
        <w:t>es</w:t>
      </w:r>
      <w:r w:rsidRPr="00373CE7">
        <w:rPr>
          <w:color w:val="000000" w:themeColor="text1"/>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578"/>
        <w:gridCol w:w="1579"/>
        <w:gridCol w:w="1578"/>
        <w:gridCol w:w="1579"/>
      </w:tblGrid>
      <w:tr w:rsidR="00373CE7" w:rsidRPr="00373CE7" w14:paraId="386E7C62" w14:textId="77777777" w:rsidTr="00175BB9">
        <w:tc>
          <w:tcPr>
            <w:tcW w:w="1578" w:type="dxa"/>
            <w:tcBorders>
              <w:top w:val="single" w:sz="18" w:space="0" w:color="auto"/>
              <w:bottom w:val="single" w:sz="18" w:space="0" w:color="auto"/>
            </w:tcBorders>
            <w:vAlign w:val="center"/>
            <w:hideMark/>
          </w:tcPr>
          <w:p w14:paraId="0E00D950" w14:textId="77777777" w:rsidR="00F37EAC" w:rsidRPr="00373CE7" w:rsidRDefault="00F37EAC" w:rsidP="00175BB9">
            <w:pPr>
              <w:pStyle w:val="TableHeading"/>
              <w:jc w:val="center"/>
              <w:rPr>
                <w:color w:val="000000" w:themeColor="text1"/>
              </w:rPr>
            </w:pPr>
            <w:r w:rsidRPr="00373CE7">
              <w:rPr>
                <w:color w:val="000000" w:themeColor="text1"/>
              </w:rPr>
              <w:t>Test room climate class</w:t>
            </w:r>
          </w:p>
        </w:tc>
        <w:tc>
          <w:tcPr>
            <w:tcW w:w="1578" w:type="dxa"/>
            <w:tcBorders>
              <w:top w:val="single" w:sz="18" w:space="0" w:color="auto"/>
              <w:bottom w:val="single" w:sz="18" w:space="0" w:color="auto"/>
            </w:tcBorders>
            <w:vAlign w:val="center"/>
            <w:hideMark/>
          </w:tcPr>
          <w:p w14:paraId="519D78E0" w14:textId="77777777" w:rsidR="00F37EAC" w:rsidRPr="00373CE7" w:rsidRDefault="00F37EAC" w:rsidP="00175BB9">
            <w:pPr>
              <w:pStyle w:val="TableHeading"/>
              <w:jc w:val="center"/>
              <w:rPr>
                <w:color w:val="000000" w:themeColor="text1"/>
              </w:rPr>
            </w:pPr>
            <w:r w:rsidRPr="00373CE7">
              <w:rPr>
                <w:color w:val="000000" w:themeColor="text1"/>
              </w:rPr>
              <w:t>Dry bulb temperature</w:t>
            </w:r>
          </w:p>
          <w:p w14:paraId="213306AA" w14:textId="04372E8A" w:rsidR="00F37EAC" w:rsidRPr="00373CE7" w:rsidRDefault="00CE7C09" w:rsidP="00CE7C09">
            <w:pPr>
              <w:pStyle w:val="TableHeading"/>
              <w:jc w:val="center"/>
              <w:rPr>
                <w:color w:val="000000" w:themeColor="text1"/>
              </w:rPr>
            </w:pPr>
            <w:r w:rsidRPr="00373CE7">
              <w:rPr>
                <w:color w:val="000000" w:themeColor="text1"/>
                <w:vertAlign w:val="superscript"/>
              </w:rPr>
              <w:sym w:font="Symbol" w:char="F0B0"/>
            </w:r>
            <w:r w:rsidR="00F37EAC" w:rsidRPr="00373CE7">
              <w:rPr>
                <w:color w:val="000000" w:themeColor="text1"/>
              </w:rPr>
              <w:t>Celsius</w:t>
            </w:r>
          </w:p>
        </w:tc>
        <w:tc>
          <w:tcPr>
            <w:tcW w:w="1579" w:type="dxa"/>
            <w:tcBorders>
              <w:top w:val="single" w:sz="18" w:space="0" w:color="auto"/>
              <w:bottom w:val="single" w:sz="18" w:space="0" w:color="auto"/>
            </w:tcBorders>
            <w:vAlign w:val="center"/>
            <w:hideMark/>
          </w:tcPr>
          <w:p w14:paraId="3D9360B4" w14:textId="77777777" w:rsidR="00F37EAC" w:rsidRPr="00373CE7" w:rsidRDefault="00F37EAC" w:rsidP="00175BB9">
            <w:pPr>
              <w:pStyle w:val="TableHeading"/>
              <w:jc w:val="center"/>
              <w:rPr>
                <w:color w:val="000000" w:themeColor="text1"/>
              </w:rPr>
            </w:pPr>
            <w:r w:rsidRPr="00373CE7">
              <w:rPr>
                <w:color w:val="000000" w:themeColor="text1"/>
              </w:rPr>
              <w:t>Relative humidity</w:t>
            </w:r>
          </w:p>
          <w:p w14:paraId="59F1B507" w14:textId="77777777" w:rsidR="00F37EAC" w:rsidRPr="00373CE7" w:rsidRDefault="00F37EAC" w:rsidP="00175BB9">
            <w:pPr>
              <w:pStyle w:val="TableHeading"/>
              <w:jc w:val="center"/>
              <w:rPr>
                <w:color w:val="000000" w:themeColor="text1"/>
              </w:rPr>
            </w:pPr>
            <w:r w:rsidRPr="00373CE7">
              <w:rPr>
                <w:color w:val="000000" w:themeColor="text1"/>
              </w:rPr>
              <w:t>%</w:t>
            </w:r>
          </w:p>
        </w:tc>
        <w:tc>
          <w:tcPr>
            <w:tcW w:w="1578" w:type="dxa"/>
            <w:tcBorders>
              <w:top w:val="single" w:sz="18" w:space="0" w:color="auto"/>
              <w:bottom w:val="single" w:sz="18" w:space="0" w:color="auto"/>
            </w:tcBorders>
            <w:vAlign w:val="center"/>
            <w:hideMark/>
          </w:tcPr>
          <w:p w14:paraId="28BAAD01" w14:textId="77777777" w:rsidR="00F37EAC" w:rsidRPr="00373CE7" w:rsidRDefault="00F37EAC" w:rsidP="00175BB9">
            <w:pPr>
              <w:pStyle w:val="TableHeading"/>
              <w:jc w:val="center"/>
              <w:rPr>
                <w:color w:val="000000" w:themeColor="text1"/>
              </w:rPr>
            </w:pPr>
            <w:r w:rsidRPr="00373CE7">
              <w:rPr>
                <w:color w:val="000000" w:themeColor="text1"/>
              </w:rPr>
              <w:t>Dew point</w:t>
            </w:r>
          </w:p>
          <w:p w14:paraId="1C8BC294" w14:textId="0BC6E106" w:rsidR="00F37EAC" w:rsidRPr="00373CE7" w:rsidRDefault="00CE7C09" w:rsidP="00CE7C09">
            <w:pPr>
              <w:pStyle w:val="TableHeading"/>
              <w:jc w:val="center"/>
              <w:rPr>
                <w:color w:val="000000" w:themeColor="text1"/>
              </w:rPr>
            </w:pPr>
            <w:r w:rsidRPr="00373CE7">
              <w:rPr>
                <w:color w:val="000000" w:themeColor="text1"/>
                <w:vertAlign w:val="superscript"/>
              </w:rPr>
              <w:sym w:font="Symbol" w:char="F0B0"/>
            </w:r>
            <w:r w:rsidR="00F37EAC" w:rsidRPr="00373CE7">
              <w:rPr>
                <w:color w:val="000000" w:themeColor="text1"/>
              </w:rPr>
              <w:t>Celsius</w:t>
            </w:r>
          </w:p>
        </w:tc>
        <w:tc>
          <w:tcPr>
            <w:tcW w:w="1579" w:type="dxa"/>
            <w:tcBorders>
              <w:top w:val="single" w:sz="18" w:space="0" w:color="auto"/>
              <w:bottom w:val="single" w:sz="18" w:space="0" w:color="auto"/>
            </w:tcBorders>
            <w:vAlign w:val="center"/>
            <w:hideMark/>
          </w:tcPr>
          <w:p w14:paraId="38B4589F" w14:textId="77777777" w:rsidR="00F37EAC" w:rsidRPr="00373CE7" w:rsidRDefault="00F37EAC" w:rsidP="00175BB9">
            <w:pPr>
              <w:pStyle w:val="TableHeading"/>
              <w:jc w:val="center"/>
              <w:rPr>
                <w:color w:val="000000" w:themeColor="text1"/>
              </w:rPr>
            </w:pPr>
            <w:r w:rsidRPr="00373CE7">
              <w:rPr>
                <w:color w:val="000000" w:themeColor="text1"/>
              </w:rPr>
              <w:t>Water vapour mass in dry air</w:t>
            </w:r>
          </w:p>
          <w:p w14:paraId="79B88FB8" w14:textId="77777777" w:rsidR="00F37EAC" w:rsidRPr="00373CE7" w:rsidRDefault="00F37EAC" w:rsidP="00175BB9">
            <w:pPr>
              <w:pStyle w:val="TableHeading"/>
              <w:jc w:val="center"/>
              <w:rPr>
                <w:color w:val="000000" w:themeColor="text1"/>
              </w:rPr>
            </w:pPr>
            <w:r w:rsidRPr="00373CE7">
              <w:rPr>
                <w:color w:val="000000" w:themeColor="text1"/>
              </w:rPr>
              <w:t>g/kg</w:t>
            </w:r>
          </w:p>
        </w:tc>
      </w:tr>
      <w:tr w:rsidR="00373CE7" w:rsidRPr="00373CE7" w14:paraId="06969DF1" w14:textId="77777777" w:rsidTr="00CE7C09">
        <w:tc>
          <w:tcPr>
            <w:tcW w:w="1578" w:type="dxa"/>
            <w:tcBorders>
              <w:top w:val="single" w:sz="2" w:space="0" w:color="auto"/>
              <w:bottom w:val="single" w:sz="2" w:space="0" w:color="auto"/>
            </w:tcBorders>
            <w:hideMark/>
          </w:tcPr>
          <w:p w14:paraId="031EC429" w14:textId="77777777" w:rsidR="00F37EAC" w:rsidRPr="00373CE7" w:rsidRDefault="00F37EAC" w:rsidP="00CE7C09">
            <w:pPr>
              <w:pStyle w:val="Tabletext"/>
              <w:jc w:val="center"/>
              <w:rPr>
                <w:color w:val="000000" w:themeColor="text1"/>
              </w:rPr>
            </w:pPr>
            <w:r w:rsidRPr="00373CE7">
              <w:rPr>
                <w:color w:val="000000" w:themeColor="text1"/>
              </w:rPr>
              <w:t>3</w:t>
            </w:r>
          </w:p>
        </w:tc>
        <w:tc>
          <w:tcPr>
            <w:tcW w:w="1578" w:type="dxa"/>
            <w:tcBorders>
              <w:top w:val="single" w:sz="2" w:space="0" w:color="auto"/>
              <w:bottom w:val="single" w:sz="2" w:space="0" w:color="auto"/>
            </w:tcBorders>
            <w:hideMark/>
          </w:tcPr>
          <w:p w14:paraId="4E581117" w14:textId="77777777" w:rsidR="00F37EAC" w:rsidRPr="00373CE7" w:rsidRDefault="00F37EAC" w:rsidP="00CE7C09">
            <w:pPr>
              <w:pStyle w:val="Tabletext"/>
              <w:jc w:val="center"/>
              <w:rPr>
                <w:color w:val="000000" w:themeColor="text1"/>
              </w:rPr>
            </w:pPr>
            <w:r w:rsidRPr="00373CE7">
              <w:rPr>
                <w:color w:val="000000" w:themeColor="text1"/>
              </w:rPr>
              <w:t>25</w:t>
            </w:r>
          </w:p>
        </w:tc>
        <w:tc>
          <w:tcPr>
            <w:tcW w:w="1579" w:type="dxa"/>
            <w:tcBorders>
              <w:top w:val="single" w:sz="2" w:space="0" w:color="auto"/>
              <w:bottom w:val="single" w:sz="2" w:space="0" w:color="auto"/>
            </w:tcBorders>
            <w:hideMark/>
          </w:tcPr>
          <w:p w14:paraId="2394820A" w14:textId="77777777" w:rsidR="00F37EAC" w:rsidRPr="00373CE7" w:rsidRDefault="00F37EAC" w:rsidP="00CE7C09">
            <w:pPr>
              <w:pStyle w:val="Tabletext"/>
              <w:jc w:val="center"/>
              <w:rPr>
                <w:color w:val="000000" w:themeColor="text1"/>
              </w:rPr>
            </w:pPr>
            <w:r w:rsidRPr="00373CE7">
              <w:rPr>
                <w:color w:val="000000" w:themeColor="text1"/>
              </w:rPr>
              <w:t>60</w:t>
            </w:r>
          </w:p>
        </w:tc>
        <w:tc>
          <w:tcPr>
            <w:tcW w:w="1578" w:type="dxa"/>
            <w:tcBorders>
              <w:top w:val="single" w:sz="2" w:space="0" w:color="auto"/>
              <w:bottom w:val="single" w:sz="2" w:space="0" w:color="auto"/>
            </w:tcBorders>
            <w:hideMark/>
          </w:tcPr>
          <w:p w14:paraId="134D8C95" w14:textId="77777777" w:rsidR="00F37EAC" w:rsidRPr="00373CE7" w:rsidRDefault="00F37EAC" w:rsidP="00CE7C09">
            <w:pPr>
              <w:pStyle w:val="Tabletext"/>
              <w:jc w:val="center"/>
              <w:rPr>
                <w:color w:val="000000" w:themeColor="text1"/>
              </w:rPr>
            </w:pPr>
            <w:r w:rsidRPr="00373CE7">
              <w:rPr>
                <w:color w:val="000000" w:themeColor="text1"/>
              </w:rPr>
              <w:t>16.7</w:t>
            </w:r>
          </w:p>
        </w:tc>
        <w:tc>
          <w:tcPr>
            <w:tcW w:w="1579" w:type="dxa"/>
            <w:tcBorders>
              <w:top w:val="single" w:sz="2" w:space="0" w:color="auto"/>
              <w:bottom w:val="single" w:sz="2" w:space="0" w:color="auto"/>
            </w:tcBorders>
            <w:hideMark/>
          </w:tcPr>
          <w:p w14:paraId="2116E687" w14:textId="77777777" w:rsidR="00F37EAC" w:rsidRPr="00373CE7" w:rsidRDefault="00F37EAC" w:rsidP="00CE7C09">
            <w:pPr>
              <w:pStyle w:val="Tabletext"/>
              <w:jc w:val="center"/>
              <w:rPr>
                <w:color w:val="000000" w:themeColor="text1"/>
              </w:rPr>
            </w:pPr>
            <w:r w:rsidRPr="00373CE7">
              <w:rPr>
                <w:color w:val="000000" w:themeColor="text1"/>
              </w:rPr>
              <w:t>12.0</w:t>
            </w:r>
          </w:p>
        </w:tc>
      </w:tr>
      <w:tr w:rsidR="00373CE7" w:rsidRPr="00373CE7" w14:paraId="30F1061F" w14:textId="77777777" w:rsidTr="00CE7C09">
        <w:tc>
          <w:tcPr>
            <w:tcW w:w="1578" w:type="dxa"/>
            <w:tcBorders>
              <w:top w:val="single" w:sz="2" w:space="0" w:color="auto"/>
              <w:bottom w:val="single" w:sz="2" w:space="0" w:color="auto"/>
            </w:tcBorders>
            <w:hideMark/>
          </w:tcPr>
          <w:p w14:paraId="5B35D24F" w14:textId="77777777" w:rsidR="00F37EAC" w:rsidRPr="00373CE7" w:rsidRDefault="00F37EAC" w:rsidP="00CE7C09">
            <w:pPr>
              <w:pStyle w:val="Tabletext"/>
              <w:jc w:val="center"/>
              <w:rPr>
                <w:color w:val="000000" w:themeColor="text1"/>
              </w:rPr>
            </w:pPr>
            <w:r w:rsidRPr="00373CE7">
              <w:rPr>
                <w:color w:val="000000" w:themeColor="text1"/>
              </w:rPr>
              <w:t>4</w:t>
            </w:r>
          </w:p>
        </w:tc>
        <w:tc>
          <w:tcPr>
            <w:tcW w:w="1578" w:type="dxa"/>
            <w:tcBorders>
              <w:top w:val="single" w:sz="2" w:space="0" w:color="auto"/>
              <w:bottom w:val="single" w:sz="2" w:space="0" w:color="auto"/>
            </w:tcBorders>
            <w:hideMark/>
          </w:tcPr>
          <w:p w14:paraId="3AD1FD89" w14:textId="77777777" w:rsidR="00F37EAC" w:rsidRPr="00373CE7" w:rsidRDefault="00F37EAC" w:rsidP="00CE7C09">
            <w:pPr>
              <w:pStyle w:val="Tabletext"/>
              <w:jc w:val="center"/>
              <w:rPr>
                <w:color w:val="000000" w:themeColor="text1"/>
              </w:rPr>
            </w:pPr>
            <w:r w:rsidRPr="00373CE7">
              <w:rPr>
                <w:color w:val="000000" w:themeColor="text1"/>
              </w:rPr>
              <w:t>30</w:t>
            </w:r>
          </w:p>
        </w:tc>
        <w:tc>
          <w:tcPr>
            <w:tcW w:w="1579" w:type="dxa"/>
            <w:tcBorders>
              <w:top w:val="single" w:sz="2" w:space="0" w:color="auto"/>
              <w:bottom w:val="single" w:sz="2" w:space="0" w:color="auto"/>
            </w:tcBorders>
            <w:hideMark/>
          </w:tcPr>
          <w:p w14:paraId="24F84CA2" w14:textId="77777777" w:rsidR="00F37EAC" w:rsidRPr="00373CE7" w:rsidRDefault="00F37EAC" w:rsidP="00CE7C09">
            <w:pPr>
              <w:pStyle w:val="Tabletext"/>
              <w:jc w:val="center"/>
              <w:rPr>
                <w:color w:val="000000" w:themeColor="text1"/>
              </w:rPr>
            </w:pPr>
            <w:r w:rsidRPr="00373CE7">
              <w:rPr>
                <w:color w:val="000000" w:themeColor="text1"/>
              </w:rPr>
              <w:t>55</w:t>
            </w:r>
          </w:p>
        </w:tc>
        <w:tc>
          <w:tcPr>
            <w:tcW w:w="1578" w:type="dxa"/>
            <w:tcBorders>
              <w:top w:val="single" w:sz="2" w:space="0" w:color="auto"/>
              <w:bottom w:val="single" w:sz="2" w:space="0" w:color="auto"/>
            </w:tcBorders>
            <w:hideMark/>
          </w:tcPr>
          <w:p w14:paraId="64A0B0DA" w14:textId="77777777" w:rsidR="00F37EAC" w:rsidRPr="00373CE7" w:rsidRDefault="00F37EAC" w:rsidP="00CE7C09">
            <w:pPr>
              <w:pStyle w:val="Tabletext"/>
              <w:jc w:val="center"/>
              <w:rPr>
                <w:color w:val="000000" w:themeColor="text1"/>
              </w:rPr>
            </w:pPr>
            <w:r w:rsidRPr="00373CE7">
              <w:rPr>
                <w:color w:val="000000" w:themeColor="text1"/>
              </w:rPr>
              <w:t>20.0</w:t>
            </w:r>
          </w:p>
        </w:tc>
        <w:tc>
          <w:tcPr>
            <w:tcW w:w="1579" w:type="dxa"/>
            <w:tcBorders>
              <w:top w:val="single" w:sz="2" w:space="0" w:color="auto"/>
              <w:bottom w:val="single" w:sz="2" w:space="0" w:color="auto"/>
            </w:tcBorders>
            <w:hideMark/>
          </w:tcPr>
          <w:p w14:paraId="03AD7869" w14:textId="77777777" w:rsidR="00F37EAC" w:rsidRPr="00373CE7" w:rsidRDefault="00F37EAC" w:rsidP="00CE7C09">
            <w:pPr>
              <w:pStyle w:val="Tabletext"/>
              <w:jc w:val="center"/>
              <w:rPr>
                <w:color w:val="000000" w:themeColor="text1"/>
              </w:rPr>
            </w:pPr>
            <w:r w:rsidRPr="00373CE7">
              <w:rPr>
                <w:color w:val="000000" w:themeColor="text1"/>
              </w:rPr>
              <w:t>14.8</w:t>
            </w:r>
          </w:p>
        </w:tc>
      </w:tr>
      <w:tr w:rsidR="00373CE7" w:rsidRPr="00373CE7" w14:paraId="6E22FE2C" w14:textId="77777777" w:rsidTr="00373CE7">
        <w:tc>
          <w:tcPr>
            <w:tcW w:w="1578" w:type="dxa"/>
            <w:tcBorders>
              <w:top w:val="single" w:sz="4" w:space="0" w:color="auto"/>
              <w:bottom w:val="single" w:sz="18" w:space="0" w:color="auto"/>
            </w:tcBorders>
            <w:hideMark/>
          </w:tcPr>
          <w:p w14:paraId="28565BFD" w14:textId="77777777" w:rsidR="00F37EAC" w:rsidRPr="00373CE7" w:rsidRDefault="00F37EAC" w:rsidP="00CE7C09">
            <w:pPr>
              <w:pStyle w:val="Tabletext"/>
              <w:jc w:val="center"/>
              <w:rPr>
                <w:color w:val="000000" w:themeColor="text1"/>
              </w:rPr>
            </w:pPr>
            <w:r w:rsidRPr="00373CE7">
              <w:rPr>
                <w:color w:val="000000" w:themeColor="text1"/>
              </w:rPr>
              <w:t>5</w:t>
            </w:r>
          </w:p>
        </w:tc>
        <w:tc>
          <w:tcPr>
            <w:tcW w:w="1578" w:type="dxa"/>
            <w:tcBorders>
              <w:top w:val="single" w:sz="2" w:space="0" w:color="auto"/>
              <w:bottom w:val="single" w:sz="18" w:space="0" w:color="auto"/>
            </w:tcBorders>
            <w:hideMark/>
          </w:tcPr>
          <w:p w14:paraId="1413C378" w14:textId="77777777" w:rsidR="00F37EAC" w:rsidRPr="00373CE7" w:rsidRDefault="00F37EAC" w:rsidP="00CE7C09">
            <w:pPr>
              <w:pStyle w:val="Tabletext"/>
              <w:jc w:val="center"/>
              <w:rPr>
                <w:color w:val="000000" w:themeColor="text1"/>
              </w:rPr>
            </w:pPr>
            <w:r w:rsidRPr="00373CE7">
              <w:rPr>
                <w:color w:val="000000" w:themeColor="text1"/>
              </w:rPr>
              <w:t>40</w:t>
            </w:r>
          </w:p>
        </w:tc>
        <w:tc>
          <w:tcPr>
            <w:tcW w:w="1579" w:type="dxa"/>
            <w:tcBorders>
              <w:top w:val="single" w:sz="2" w:space="0" w:color="auto"/>
              <w:bottom w:val="single" w:sz="18" w:space="0" w:color="auto"/>
            </w:tcBorders>
            <w:hideMark/>
          </w:tcPr>
          <w:p w14:paraId="553E7BCE" w14:textId="77777777" w:rsidR="00F37EAC" w:rsidRPr="00373CE7" w:rsidRDefault="00F37EAC" w:rsidP="00CE7C09">
            <w:pPr>
              <w:pStyle w:val="Tabletext"/>
              <w:jc w:val="center"/>
              <w:rPr>
                <w:color w:val="000000" w:themeColor="text1"/>
              </w:rPr>
            </w:pPr>
            <w:r w:rsidRPr="00373CE7">
              <w:rPr>
                <w:color w:val="000000" w:themeColor="text1"/>
              </w:rPr>
              <w:t>40</w:t>
            </w:r>
          </w:p>
        </w:tc>
        <w:tc>
          <w:tcPr>
            <w:tcW w:w="1578" w:type="dxa"/>
            <w:tcBorders>
              <w:top w:val="single" w:sz="2" w:space="0" w:color="auto"/>
              <w:bottom w:val="single" w:sz="18" w:space="0" w:color="auto"/>
            </w:tcBorders>
            <w:hideMark/>
          </w:tcPr>
          <w:p w14:paraId="592063ED" w14:textId="77777777" w:rsidR="00F37EAC" w:rsidRPr="00373CE7" w:rsidRDefault="00F37EAC" w:rsidP="00CE7C09">
            <w:pPr>
              <w:pStyle w:val="Tabletext"/>
              <w:jc w:val="center"/>
              <w:rPr>
                <w:color w:val="000000" w:themeColor="text1"/>
              </w:rPr>
            </w:pPr>
            <w:r w:rsidRPr="00373CE7">
              <w:rPr>
                <w:color w:val="000000" w:themeColor="text1"/>
              </w:rPr>
              <w:t>23.9</w:t>
            </w:r>
          </w:p>
        </w:tc>
        <w:tc>
          <w:tcPr>
            <w:tcW w:w="1579" w:type="dxa"/>
            <w:tcBorders>
              <w:top w:val="single" w:sz="2" w:space="0" w:color="auto"/>
              <w:bottom w:val="single" w:sz="18" w:space="0" w:color="auto"/>
            </w:tcBorders>
            <w:hideMark/>
          </w:tcPr>
          <w:p w14:paraId="4AA66FFC" w14:textId="77777777" w:rsidR="00F37EAC" w:rsidRPr="00373CE7" w:rsidRDefault="00F37EAC" w:rsidP="00CE7C09">
            <w:pPr>
              <w:pStyle w:val="Tabletext"/>
              <w:jc w:val="center"/>
              <w:rPr>
                <w:color w:val="000000" w:themeColor="text1"/>
              </w:rPr>
            </w:pPr>
            <w:r w:rsidRPr="00373CE7">
              <w:rPr>
                <w:color w:val="000000" w:themeColor="text1"/>
              </w:rPr>
              <w:t>18.8</w:t>
            </w:r>
          </w:p>
        </w:tc>
      </w:tr>
    </w:tbl>
    <w:p w14:paraId="059E4E54" w14:textId="77777777" w:rsidR="00E372EA" w:rsidRPr="00373CE7" w:rsidRDefault="00E372EA" w:rsidP="00E372EA">
      <w:pPr>
        <w:rPr>
          <w:color w:val="000000" w:themeColor="text1"/>
          <w:lang w:eastAsia="en-AU"/>
        </w:rPr>
      </w:pPr>
    </w:p>
    <w:p w14:paraId="09B3E667" w14:textId="77777777" w:rsidR="008C6F7F" w:rsidRPr="00373CE7" w:rsidRDefault="008C6F7F" w:rsidP="008C6F7F">
      <w:pPr>
        <w:rPr>
          <w:color w:val="000000" w:themeColor="text1"/>
        </w:rPr>
        <w:sectPr w:rsidR="008C6F7F" w:rsidRPr="00373CE7" w:rsidSect="000842F8">
          <w:headerReference w:type="default" r:id="rId43"/>
          <w:headerReference w:type="first" r:id="rId44"/>
          <w:type w:val="continuous"/>
          <w:pgSz w:w="11906" w:h="16838"/>
          <w:pgMar w:top="1440" w:right="1440" w:bottom="1440" w:left="1440" w:header="709" w:footer="709" w:gutter="0"/>
          <w:cols w:space="708"/>
          <w:docGrid w:linePitch="360"/>
        </w:sectPr>
      </w:pPr>
    </w:p>
    <w:p w14:paraId="75081E12" w14:textId="5C331025" w:rsidR="00F913A6" w:rsidRPr="00336F89" w:rsidRDefault="001A6E34" w:rsidP="00F913A6">
      <w:pPr>
        <w:pStyle w:val="h1Chap"/>
        <w:rPr>
          <w:rStyle w:val="CharAmSchText"/>
        </w:rPr>
      </w:pPr>
      <w:bookmarkStart w:id="73" w:name="_Ref525052034"/>
      <w:bookmarkStart w:id="74" w:name="_Toc524520642"/>
      <w:bookmarkStart w:id="75" w:name="_Toc3988830"/>
      <w:r>
        <w:lastRenderedPageBreak/>
        <w:t>Schedule 6</w:t>
      </w:r>
      <w:r w:rsidR="00F913A6" w:rsidRPr="00336F89">
        <w:t>—</w:t>
      </w:r>
      <w:r w:rsidR="00F913A6" w:rsidRPr="00336F89">
        <w:rPr>
          <w:rStyle w:val="CharAmSchText"/>
        </w:rPr>
        <w:t>Star ratings</w:t>
      </w:r>
      <w:bookmarkEnd w:id="73"/>
      <w:bookmarkEnd w:id="74"/>
      <w:bookmarkEnd w:id="75"/>
    </w:p>
    <w:p w14:paraId="53767CA4" w14:textId="77777777" w:rsidR="00F913A6" w:rsidRPr="00336F89" w:rsidRDefault="00F913A6" w:rsidP="00F913A6">
      <w:pPr>
        <w:rPr>
          <w:lang w:eastAsia="en-AU"/>
        </w:rPr>
      </w:pPr>
    </w:p>
    <w:p w14:paraId="03989332" w14:textId="59BF76CF" w:rsidR="00F913A6" w:rsidRPr="00336F89" w:rsidRDefault="001A6E34" w:rsidP="00F913A6">
      <w:pPr>
        <w:pStyle w:val="h5Section"/>
      </w:pPr>
      <w:bookmarkStart w:id="76" w:name="_Toc3988831"/>
      <w:proofErr w:type="gramStart"/>
      <w:r>
        <w:t>1</w:t>
      </w:r>
      <w:r w:rsidR="00F913A6" w:rsidRPr="00336F89">
        <w:t xml:space="preserve">  Star</w:t>
      </w:r>
      <w:proofErr w:type="gramEnd"/>
      <w:r w:rsidR="00F913A6" w:rsidRPr="00336F89">
        <w:t xml:space="preserve"> ratings</w:t>
      </w:r>
      <w:bookmarkEnd w:id="76"/>
    </w:p>
    <w:p w14:paraId="0F53A30F" w14:textId="4803B11E" w:rsidR="00F913A6" w:rsidRPr="00336F89" w:rsidRDefault="00F913A6" w:rsidP="00F913A6">
      <w:pPr>
        <w:pStyle w:val="tMain"/>
        <w:spacing w:after="120"/>
      </w:pPr>
      <w:r w:rsidRPr="00336F89">
        <w:tab/>
      </w:r>
      <w:r w:rsidRPr="00336F89">
        <w:tab/>
        <w:t>For section </w:t>
      </w:r>
      <w:r w:rsidR="00E2777E">
        <w:t>29</w:t>
      </w:r>
      <w:r w:rsidRPr="00336F89">
        <w:t xml:space="preserve"> of this </w:t>
      </w:r>
      <w:r w:rsidR="006C45F1" w:rsidRPr="00336F89">
        <w:t>d</w:t>
      </w:r>
      <w:r w:rsidRPr="00336F89">
        <w:t xml:space="preserve">etermination, </w:t>
      </w:r>
      <w:r w:rsidR="00F6074B" w:rsidRPr="00336F89">
        <w:t xml:space="preserve">if the energy efficiency index, </w:t>
      </w:r>
      <w:r w:rsidR="00F6074B" w:rsidRPr="00336F89">
        <w:rPr>
          <w:i/>
        </w:rPr>
        <w:t>EEI</w:t>
      </w:r>
      <w:r w:rsidR="00F6074B" w:rsidRPr="00336F89">
        <w:t>,</w:t>
      </w:r>
      <w:r w:rsidR="00BC4C14" w:rsidRPr="00336F89">
        <w:t xml:space="preserve"> of the product</w:t>
      </w:r>
      <w:r w:rsidR="00F6074B" w:rsidRPr="00336F89">
        <w:t xml:space="preserve"> is within one of the ranges in the following table, the </w:t>
      </w:r>
      <w:r w:rsidR="006C45F1" w:rsidRPr="00336F89">
        <w:t xml:space="preserve">number of stars </w:t>
      </w:r>
      <w:r w:rsidRPr="00336F89">
        <w:t xml:space="preserve">is </w:t>
      </w:r>
      <w:r w:rsidR="00BC4C14" w:rsidRPr="00336F89">
        <w:t>as specified in</w:t>
      </w:r>
      <w:r w:rsidRPr="00336F89">
        <w:t xml:space="preserve"> the </w:t>
      </w:r>
      <w:r w:rsidR="00F6074B" w:rsidRPr="00336F89">
        <w:t>corresponding row</w:t>
      </w:r>
      <w:r w:rsidRPr="00336F89">
        <w:t>:</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1560"/>
        <w:gridCol w:w="1842"/>
      </w:tblGrid>
      <w:tr w:rsidR="00F913A6" w:rsidRPr="00336F89" w14:paraId="3BAAE2FD" w14:textId="77777777" w:rsidTr="008E2E26">
        <w:tc>
          <w:tcPr>
            <w:tcW w:w="3828" w:type="dxa"/>
            <w:gridSpan w:val="3"/>
            <w:tcBorders>
              <w:top w:val="single" w:sz="18" w:space="0" w:color="auto"/>
              <w:bottom w:val="single" w:sz="18" w:space="0" w:color="auto"/>
            </w:tcBorders>
          </w:tcPr>
          <w:p w14:paraId="16A32B47" w14:textId="654F3558" w:rsidR="00F913A6" w:rsidRPr="00336F89" w:rsidRDefault="00F876C3" w:rsidP="008E2E26">
            <w:pPr>
              <w:pStyle w:val="TableHeading"/>
              <w:jc w:val="center"/>
            </w:pPr>
            <w:r w:rsidRPr="00336F89">
              <w:t>Energy efficiency index</w:t>
            </w:r>
          </w:p>
        </w:tc>
        <w:tc>
          <w:tcPr>
            <w:tcW w:w="1842" w:type="dxa"/>
            <w:tcBorders>
              <w:top w:val="single" w:sz="18" w:space="0" w:color="auto"/>
              <w:bottom w:val="single" w:sz="18" w:space="0" w:color="auto"/>
            </w:tcBorders>
          </w:tcPr>
          <w:p w14:paraId="0CBFF872" w14:textId="44A1E7E0" w:rsidR="00F913A6" w:rsidRPr="00336F89" w:rsidRDefault="00F876C3" w:rsidP="008E2E26">
            <w:pPr>
              <w:pStyle w:val="TableHeading"/>
              <w:jc w:val="center"/>
            </w:pPr>
            <w:r w:rsidRPr="00336F89">
              <w:t>Number of stars</w:t>
            </w:r>
          </w:p>
        </w:tc>
      </w:tr>
      <w:tr w:rsidR="00F913A6" w:rsidRPr="00336F89" w14:paraId="41DCE977" w14:textId="77777777" w:rsidTr="00F876C3">
        <w:tc>
          <w:tcPr>
            <w:tcW w:w="1701" w:type="dxa"/>
            <w:tcBorders>
              <w:top w:val="single" w:sz="18" w:space="0" w:color="auto"/>
            </w:tcBorders>
          </w:tcPr>
          <w:p w14:paraId="25D2D8E1" w14:textId="7E51EA35" w:rsidR="00F913A6" w:rsidRPr="00336F89" w:rsidRDefault="00F876C3" w:rsidP="00A95F4F">
            <w:pPr>
              <w:pStyle w:val="Tableright"/>
            </w:pPr>
            <w:r w:rsidRPr="00336F89">
              <w:t xml:space="preserve">100 </w:t>
            </w:r>
            <w:r w:rsidRPr="00336F89">
              <w:sym w:font="Symbol" w:char="F0A3"/>
            </w:r>
          </w:p>
        </w:tc>
        <w:tc>
          <w:tcPr>
            <w:tcW w:w="567" w:type="dxa"/>
            <w:tcBorders>
              <w:top w:val="single" w:sz="18" w:space="0" w:color="auto"/>
            </w:tcBorders>
          </w:tcPr>
          <w:p w14:paraId="24D708D4" w14:textId="1493EF57" w:rsidR="00F913A6" w:rsidRPr="00336F89" w:rsidRDefault="00F876C3" w:rsidP="00A95F4F">
            <w:pPr>
              <w:pStyle w:val="Tablecentre"/>
            </w:pPr>
            <w:r w:rsidRPr="00336F89">
              <w:t>EEI</w:t>
            </w:r>
          </w:p>
        </w:tc>
        <w:tc>
          <w:tcPr>
            <w:tcW w:w="1560" w:type="dxa"/>
            <w:tcBorders>
              <w:top w:val="single" w:sz="18" w:space="0" w:color="auto"/>
            </w:tcBorders>
          </w:tcPr>
          <w:p w14:paraId="687A85BB" w14:textId="2409D458" w:rsidR="00F913A6" w:rsidRPr="00336F89" w:rsidRDefault="00F913A6" w:rsidP="00A95F4F">
            <w:pPr>
              <w:pStyle w:val="Tableleft"/>
            </w:pPr>
            <w:r w:rsidRPr="00336F89">
              <w:sym w:font="Symbol" w:char="F03C"/>
            </w:r>
            <w:r w:rsidRPr="00336F89">
              <w:t xml:space="preserve"> </w:t>
            </w:r>
            <w:r w:rsidR="00F876C3" w:rsidRPr="00336F89">
              <w:t>130</w:t>
            </w:r>
          </w:p>
        </w:tc>
        <w:tc>
          <w:tcPr>
            <w:tcW w:w="1842" w:type="dxa"/>
            <w:tcBorders>
              <w:top w:val="single" w:sz="18" w:space="0" w:color="auto"/>
            </w:tcBorders>
          </w:tcPr>
          <w:p w14:paraId="3F69332C" w14:textId="5A72DE33" w:rsidR="00F913A6" w:rsidRPr="00336F89" w:rsidRDefault="00F876C3" w:rsidP="00A95F4F">
            <w:pPr>
              <w:pStyle w:val="Tablecentre"/>
            </w:pPr>
            <w:r w:rsidRPr="00336F89">
              <w:t>1</w:t>
            </w:r>
          </w:p>
        </w:tc>
      </w:tr>
      <w:tr w:rsidR="00F876C3" w:rsidRPr="00336F89" w14:paraId="562FB086" w14:textId="77777777" w:rsidTr="00F876C3">
        <w:tc>
          <w:tcPr>
            <w:tcW w:w="1701" w:type="dxa"/>
          </w:tcPr>
          <w:p w14:paraId="52F542D6" w14:textId="12D62D6B" w:rsidR="00F876C3" w:rsidRPr="00336F89" w:rsidRDefault="00F876C3" w:rsidP="00A95F4F">
            <w:pPr>
              <w:pStyle w:val="Tableright"/>
            </w:pPr>
            <w:r w:rsidRPr="00336F89">
              <w:t xml:space="preserve">77 </w:t>
            </w:r>
            <w:r w:rsidRPr="00336F89">
              <w:sym w:font="Symbol" w:char="F0A3"/>
            </w:r>
          </w:p>
        </w:tc>
        <w:tc>
          <w:tcPr>
            <w:tcW w:w="567" w:type="dxa"/>
          </w:tcPr>
          <w:p w14:paraId="2611E5F5" w14:textId="0F43B9B7" w:rsidR="00F876C3" w:rsidRPr="00336F89" w:rsidRDefault="00F876C3" w:rsidP="00A95F4F">
            <w:pPr>
              <w:pStyle w:val="Tablecentre"/>
            </w:pPr>
            <w:r w:rsidRPr="00336F89">
              <w:t>EEI</w:t>
            </w:r>
          </w:p>
        </w:tc>
        <w:tc>
          <w:tcPr>
            <w:tcW w:w="1560" w:type="dxa"/>
          </w:tcPr>
          <w:p w14:paraId="17AFB628" w14:textId="204108F4" w:rsidR="00F876C3" w:rsidRPr="00336F89" w:rsidRDefault="00F876C3" w:rsidP="00A95F4F">
            <w:pPr>
              <w:pStyle w:val="Tableleft"/>
            </w:pPr>
            <w:r w:rsidRPr="00336F89">
              <w:sym w:font="Symbol" w:char="F03C"/>
            </w:r>
            <w:r w:rsidRPr="00336F89">
              <w:t xml:space="preserve"> 100</w:t>
            </w:r>
          </w:p>
        </w:tc>
        <w:tc>
          <w:tcPr>
            <w:tcW w:w="1842" w:type="dxa"/>
          </w:tcPr>
          <w:p w14:paraId="4AEBE151" w14:textId="6FC1828B" w:rsidR="00F876C3" w:rsidRPr="00336F89" w:rsidRDefault="00F876C3" w:rsidP="00A95F4F">
            <w:pPr>
              <w:pStyle w:val="Tablecentre"/>
            </w:pPr>
            <w:r w:rsidRPr="00336F89">
              <w:t>2</w:t>
            </w:r>
          </w:p>
        </w:tc>
      </w:tr>
      <w:tr w:rsidR="00F876C3" w:rsidRPr="00336F89" w14:paraId="3CE5C603" w14:textId="77777777" w:rsidTr="00F876C3">
        <w:tc>
          <w:tcPr>
            <w:tcW w:w="1701" w:type="dxa"/>
          </w:tcPr>
          <w:p w14:paraId="7E93E52F" w14:textId="5C3D1E59" w:rsidR="00F876C3" w:rsidRPr="00336F89" w:rsidRDefault="00F876C3" w:rsidP="00A95F4F">
            <w:pPr>
              <w:pStyle w:val="Tableright"/>
            </w:pPr>
            <w:r w:rsidRPr="00336F89">
              <w:t xml:space="preserve">60 </w:t>
            </w:r>
            <w:r w:rsidRPr="00336F89">
              <w:sym w:font="Symbol" w:char="F0A3"/>
            </w:r>
          </w:p>
        </w:tc>
        <w:tc>
          <w:tcPr>
            <w:tcW w:w="567" w:type="dxa"/>
          </w:tcPr>
          <w:p w14:paraId="0ACC3A7B" w14:textId="73D1C220" w:rsidR="00F876C3" w:rsidRPr="00336F89" w:rsidRDefault="00F876C3" w:rsidP="00A95F4F">
            <w:pPr>
              <w:pStyle w:val="Tablecentre"/>
            </w:pPr>
            <w:r w:rsidRPr="00336F89">
              <w:t>EEI</w:t>
            </w:r>
          </w:p>
        </w:tc>
        <w:tc>
          <w:tcPr>
            <w:tcW w:w="1560" w:type="dxa"/>
          </w:tcPr>
          <w:p w14:paraId="57EC44A4" w14:textId="6460B934" w:rsidR="00F876C3" w:rsidRPr="00336F89" w:rsidRDefault="00F876C3" w:rsidP="00A95F4F">
            <w:pPr>
              <w:pStyle w:val="Tableleft"/>
            </w:pPr>
            <w:r w:rsidRPr="00336F89">
              <w:sym w:font="Symbol" w:char="F03C"/>
            </w:r>
            <w:r w:rsidRPr="00336F89">
              <w:t xml:space="preserve"> 77</w:t>
            </w:r>
          </w:p>
        </w:tc>
        <w:tc>
          <w:tcPr>
            <w:tcW w:w="1842" w:type="dxa"/>
          </w:tcPr>
          <w:p w14:paraId="1E123E1E" w14:textId="1F11C840" w:rsidR="00F876C3" w:rsidRPr="00336F89" w:rsidRDefault="00F876C3" w:rsidP="00A95F4F">
            <w:pPr>
              <w:pStyle w:val="Tablecentre"/>
            </w:pPr>
            <w:r w:rsidRPr="00336F89">
              <w:t>3</w:t>
            </w:r>
          </w:p>
        </w:tc>
      </w:tr>
      <w:tr w:rsidR="00F876C3" w:rsidRPr="00336F89" w14:paraId="1B61B6DB" w14:textId="77777777" w:rsidTr="00F876C3">
        <w:tc>
          <w:tcPr>
            <w:tcW w:w="1701" w:type="dxa"/>
          </w:tcPr>
          <w:p w14:paraId="55EA3502" w14:textId="7AC77144" w:rsidR="00F876C3" w:rsidRPr="00336F89" w:rsidRDefault="00F876C3" w:rsidP="00A95F4F">
            <w:pPr>
              <w:pStyle w:val="Tableright"/>
            </w:pPr>
            <w:r w:rsidRPr="00336F89">
              <w:t xml:space="preserve">45 </w:t>
            </w:r>
            <w:r w:rsidRPr="00336F89">
              <w:sym w:font="Symbol" w:char="F0A3"/>
            </w:r>
          </w:p>
        </w:tc>
        <w:tc>
          <w:tcPr>
            <w:tcW w:w="567" w:type="dxa"/>
          </w:tcPr>
          <w:p w14:paraId="1500785A" w14:textId="1CA85F3F" w:rsidR="00F876C3" w:rsidRPr="00336F89" w:rsidRDefault="00F876C3" w:rsidP="00A95F4F">
            <w:pPr>
              <w:pStyle w:val="Tablecentre"/>
            </w:pPr>
            <w:r w:rsidRPr="00336F89">
              <w:t>EEI</w:t>
            </w:r>
          </w:p>
        </w:tc>
        <w:tc>
          <w:tcPr>
            <w:tcW w:w="1560" w:type="dxa"/>
          </w:tcPr>
          <w:p w14:paraId="4E15DA61" w14:textId="30D03BFD" w:rsidR="00F876C3" w:rsidRPr="00336F89" w:rsidRDefault="00F876C3" w:rsidP="00A95F4F">
            <w:pPr>
              <w:pStyle w:val="Tableleft"/>
            </w:pPr>
            <w:r w:rsidRPr="00336F89">
              <w:sym w:font="Symbol" w:char="F03C"/>
            </w:r>
            <w:r w:rsidRPr="00336F89">
              <w:t xml:space="preserve"> 60</w:t>
            </w:r>
          </w:p>
        </w:tc>
        <w:tc>
          <w:tcPr>
            <w:tcW w:w="1842" w:type="dxa"/>
          </w:tcPr>
          <w:p w14:paraId="3767923B" w14:textId="0353B590" w:rsidR="00F876C3" w:rsidRPr="00336F89" w:rsidRDefault="00F876C3" w:rsidP="00A95F4F">
            <w:pPr>
              <w:pStyle w:val="Tablecentre"/>
            </w:pPr>
            <w:r w:rsidRPr="00336F89">
              <w:t>4</w:t>
            </w:r>
          </w:p>
        </w:tc>
      </w:tr>
      <w:tr w:rsidR="00F876C3" w:rsidRPr="00336F89" w14:paraId="5C605154" w14:textId="77777777" w:rsidTr="00F876C3">
        <w:tc>
          <w:tcPr>
            <w:tcW w:w="1701" w:type="dxa"/>
          </w:tcPr>
          <w:p w14:paraId="0EB0A5BC" w14:textId="4FC21060" w:rsidR="00F876C3" w:rsidRPr="00336F89" w:rsidRDefault="00F876C3" w:rsidP="00A95F4F">
            <w:pPr>
              <w:pStyle w:val="Tableright"/>
            </w:pPr>
            <w:r w:rsidRPr="00336F89">
              <w:t xml:space="preserve">35 </w:t>
            </w:r>
            <w:r w:rsidRPr="00336F89">
              <w:sym w:font="Symbol" w:char="F0A3"/>
            </w:r>
          </w:p>
        </w:tc>
        <w:tc>
          <w:tcPr>
            <w:tcW w:w="567" w:type="dxa"/>
          </w:tcPr>
          <w:p w14:paraId="29D2DD4A" w14:textId="6F6557D2" w:rsidR="00F876C3" w:rsidRPr="00336F89" w:rsidRDefault="00F876C3" w:rsidP="00A95F4F">
            <w:pPr>
              <w:pStyle w:val="Tablecentre"/>
            </w:pPr>
            <w:r w:rsidRPr="00336F89">
              <w:t>EEI</w:t>
            </w:r>
          </w:p>
        </w:tc>
        <w:tc>
          <w:tcPr>
            <w:tcW w:w="1560" w:type="dxa"/>
          </w:tcPr>
          <w:p w14:paraId="19801802" w14:textId="54EC34D8" w:rsidR="00F876C3" w:rsidRPr="00336F89" w:rsidRDefault="00F876C3" w:rsidP="00A95F4F">
            <w:pPr>
              <w:pStyle w:val="Tableleft"/>
            </w:pPr>
            <w:r w:rsidRPr="00336F89">
              <w:sym w:font="Symbol" w:char="F03C"/>
            </w:r>
            <w:r w:rsidRPr="00336F89">
              <w:t xml:space="preserve"> 45</w:t>
            </w:r>
          </w:p>
        </w:tc>
        <w:tc>
          <w:tcPr>
            <w:tcW w:w="1842" w:type="dxa"/>
          </w:tcPr>
          <w:p w14:paraId="6225BA13" w14:textId="7F8915D1" w:rsidR="00F876C3" w:rsidRPr="00336F89" w:rsidRDefault="00F876C3" w:rsidP="00A95F4F">
            <w:pPr>
              <w:pStyle w:val="Tablecentre"/>
            </w:pPr>
            <w:r w:rsidRPr="00336F89">
              <w:t>5</w:t>
            </w:r>
          </w:p>
        </w:tc>
      </w:tr>
      <w:tr w:rsidR="00F876C3" w:rsidRPr="00336F89" w14:paraId="7D7D7313" w14:textId="77777777" w:rsidTr="00F876C3">
        <w:tc>
          <w:tcPr>
            <w:tcW w:w="1701" w:type="dxa"/>
          </w:tcPr>
          <w:p w14:paraId="761CE8F7" w14:textId="7C3AF999" w:rsidR="00F876C3" w:rsidRPr="00336F89" w:rsidRDefault="00F876C3" w:rsidP="00A95F4F">
            <w:pPr>
              <w:pStyle w:val="Tableright"/>
            </w:pPr>
            <w:r w:rsidRPr="00336F89">
              <w:t xml:space="preserve">27 </w:t>
            </w:r>
            <w:r w:rsidRPr="00336F89">
              <w:sym w:font="Symbol" w:char="F0A3"/>
            </w:r>
          </w:p>
        </w:tc>
        <w:tc>
          <w:tcPr>
            <w:tcW w:w="567" w:type="dxa"/>
          </w:tcPr>
          <w:p w14:paraId="4E2249AF" w14:textId="40ADC205" w:rsidR="00F876C3" w:rsidRPr="00336F89" w:rsidRDefault="00F876C3" w:rsidP="00A95F4F">
            <w:pPr>
              <w:pStyle w:val="Tablecentre"/>
            </w:pPr>
            <w:r w:rsidRPr="00336F89">
              <w:t>EEI</w:t>
            </w:r>
          </w:p>
        </w:tc>
        <w:tc>
          <w:tcPr>
            <w:tcW w:w="1560" w:type="dxa"/>
          </w:tcPr>
          <w:p w14:paraId="1471A574" w14:textId="0CC5D357" w:rsidR="00F876C3" w:rsidRPr="00336F89" w:rsidRDefault="00F876C3" w:rsidP="00A95F4F">
            <w:pPr>
              <w:pStyle w:val="Tableleft"/>
            </w:pPr>
            <w:r w:rsidRPr="00336F89">
              <w:sym w:font="Symbol" w:char="F03C"/>
            </w:r>
            <w:r w:rsidRPr="00336F89">
              <w:t xml:space="preserve"> 35</w:t>
            </w:r>
          </w:p>
        </w:tc>
        <w:tc>
          <w:tcPr>
            <w:tcW w:w="1842" w:type="dxa"/>
          </w:tcPr>
          <w:p w14:paraId="66E515AD" w14:textId="0D918C29" w:rsidR="00F876C3" w:rsidRPr="00336F89" w:rsidRDefault="00F876C3" w:rsidP="00A95F4F">
            <w:pPr>
              <w:pStyle w:val="Tablecentre"/>
            </w:pPr>
            <w:r w:rsidRPr="00336F89">
              <w:t>6</w:t>
            </w:r>
          </w:p>
        </w:tc>
      </w:tr>
      <w:tr w:rsidR="00F876C3" w:rsidRPr="00336F89" w14:paraId="4F8A8D33" w14:textId="77777777" w:rsidTr="00F876C3">
        <w:tc>
          <w:tcPr>
            <w:tcW w:w="1701" w:type="dxa"/>
          </w:tcPr>
          <w:p w14:paraId="50B488F3" w14:textId="75F87A9A" w:rsidR="00F876C3" w:rsidRPr="00336F89" w:rsidRDefault="00F876C3" w:rsidP="00A95F4F">
            <w:pPr>
              <w:pStyle w:val="Tableright"/>
            </w:pPr>
            <w:r w:rsidRPr="00336F89">
              <w:t xml:space="preserve">21 </w:t>
            </w:r>
            <w:r w:rsidRPr="00336F89">
              <w:sym w:font="Symbol" w:char="F0A3"/>
            </w:r>
          </w:p>
        </w:tc>
        <w:tc>
          <w:tcPr>
            <w:tcW w:w="567" w:type="dxa"/>
          </w:tcPr>
          <w:p w14:paraId="38F6C598" w14:textId="43B2F759" w:rsidR="00F876C3" w:rsidRPr="00336F89" w:rsidRDefault="00F876C3" w:rsidP="00A95F4F">
            <w:pPr>
              <w:pStyle w:val="Tablecentre"/>
            </w:pPr>
            <w:r w:rsidRPr="00336F89">
              <w:t>EEI</w:t>
            </w:r>
          </w:p>
        </w:tc>
        <w:tc>
          <w:tcPr>
            <w:tcW w:w="1560" w:type="dxa"/>
          </w:tcPr>
          <w:p w14:paraId="6E072099" w14:textId="3D29EF25" w:rsidR="00F876C3" w:rsidRPr="00336F89" w:rsidRDefault="00F876C3" w:rsidP="00A95F4F">
            <w:pPr>
              <w:pStyle w:val="Tableleft"/>
            </w:pPr>
            <w:r w:rsidRPr="00336F89">
              <w:sym w:font="Symbol" w:char="F03C"/>
            </w:r>
            <w:r w:rsidRPr="00336F89">
              <w:t xml:space="preserve"> 27</w:t>
            </w:r>
          </w:p>
        </w:tc>
        <w:tc>
          <w:tcPr>
            <w:tcW w:w="1842" w:type="dxa"/>
          </w:tcPr>
          <w:p w14:paraId="227A7942" w14:textId="4B8F9EBA" w:rsidR="00F876C3" w:rsidRPr="00336F89" w:rsidRDefault="00F876C3" w:rsidP="00A95F4F">
            <w:pPr>
              <w:pStyle w:val="Tablecentre"/>
            </w:pPr>
            <w:r w:rsidRPr="00336F89">
              <w:t>7</w:t>
            </w:r>
          </w:p>
        </w:tc>
      </w:tr>
      <w:tr w:rsidR="00F876C3" w:rsidRPr="00336F89" w14:paraId="7EA18946" w14:textId="77777777" w:rsidTr="00F876C3">
        <w:tc>
          <w:tcPr>
            <w:tcW w:w="1701" w:type="dxa"/>
          </w:tcPr>
          <w:p w14:paraId="1157CE86" w14:textId="3948DECD" w:rsidR="00F876C3" w:rsidRPr="00336F89" w:rsidRDefault="00F876C3" w:rsidP="00A95F4F">
            <w:pPr>
              <w:pStyle w:val="Tableright"/>
            </w:pPr>
            <w:r w:rsidRPr="00336F89">
              <w:t xml:space="preserve">16 </w:t>
            </w:r>
            <w:r w:rsidRPr="00336F89">
              <w:sym w:font="Symbol" w:char="F0A3"/>
            </w:r>
          </w:p>
        </w:tc>
        <w:tc>
          <w:tcPr>
            <w:tcW w:w="567" w:type="dxa"/>
          </w:tcPr>
          <w:p w14:paraId="709A9ADB" w14:textId="67F4A463" w:rsidR="00F876C3" w:rsidRPr="00336F89" w:rsidRDefault="00F876C3" w:rsidP="00A95F4F">
            <w:pPr>
              <w:pStyle w:val="Tablecentre"/>
            </w:pPr>
            <w:r w:rsidRPr="00336F89">
              <w:t>EEI</w:t>
            </w:r>
          </w:p>
        </w:tc>
        <w:tc>
          <w:tcPr>
            <w:tcW w:w="1560" w:type="dxa"/>
          </w:tcPr>
          <w:p w14:paraId="7633BBE4" w14:textId="78704845" w:rsidR="00F876C3" w:rsidRPr="00336F89" w:rsidRDefault="00F876C3" w:rsidP="00A95F4F">
            <w:pPr>
              <w:pStyle w:val="Tableleft"/>
            </w:pPr>
            <w:r w:rsidRPr="00336F89">
              <w:sym w:font="Symbol" w:char="F03C"/>
            </w:r>
            <w:r w:rsidRPr="00336F89">
              <w:t xml:space="preserve"> 21</w:t>
            </w:r>
          </w:p>
        </w:tc>
        <w:tc>
          <w:tcPr>
            <w:tcW w:w="1842" w:type="dxa"/>
          </w:tcPr>
          <w:p w14:paraId="39BC0F3E" w14:textId="441F95CA" w:rsidR="00F876C3" w:rsidRPr="00336F89" w:rsidRDefault="00F876C3" w:rsidP="00A95F4F">
            <w:pPr>
              <w:pStyle w:val="Tablecentre"/>
            </w:pPr>
            <w:r w:rsidRPr="00336F89">
              <w:t>8</w:t>
            </w:r>
          </w:p>
        </w:tc>
      </w:tr>
      <w:tr w:rsidR="00F876C3" w:rsidRPr="00336F89" w14:paraId="1DD2E019" w14:textId="77777777" w:rsidTr="00F876C3">
        <w:tc>
          <w:tcPr>
            <w:tcW w:w="1701" w:type="dxa"/>
          </w:tcPr>
          <w:p w14:paraId="161C34C6" w14:textId="697A49C7" w:rsidR="00F876C3" w:rsidRPr="00336F89" w:rsidRDefault="00F876C3" w:rsidP="00A95F4F">
            <w:pPr>
              <w:pStyle w:val="Tableright"/>
            </w:pPr>
            <w:r w:rsidRPr="00336F89">
              <w:t xml:space="preserve">12 </w:t>
            </w:r>
            <w:r w:rsidRPr="00336F89">
              <w:sym w:font="Symbol" w:char="F0A3"/>
            </w:r>
          </w:p>
        </w:tc>
        <w:tc>
          <w:tcPr>
            <w:tcW w:w="567" w:type="dxa"/>
          </w:tcPr>
          <w:p w14:paraId="53214A99" w14:textId="2AE98A27" w:rsidR="00F876C3" w:rsidRPr="00336F89" w:rsidRDefault="00F876C3" w:rsidP="00A95F4F">
            <w:pPr>
              <w:pStyle w:val="Tablecentre"/>
            </w:pPr>
            <w:r w:rsidRPr="00336F89">
              <w:t>EEI</w:t>
            </w:r>
          </w:p>
        </w:tc>
        <w:tc>
          <w:tcPr>
            <w:tcW w:w="1560" w:type="dxa"/>
          </w:tcPr>
          <w:p w14:paraId="3F37B20A" w14:textId="42E78C29" w:rsidR="00F876C3" w:rsidRPr="00336F89" w:rsidRDefault="00F876C3" w:rsidP="00A95F4F">
            <w:pPr>
              <w:pStyle w:val="Tableleft"/>
            </w:pPr>
            <w:r w:rsidRPr="00336F89">
              <w:sym w:font="Symbol" w:char="F03C"/>
            </w:r>
            <w:r w:rsidRPr="00336F89">
              <w:t xml:space="preserve"> 16</w:t>
            </w:r>
          </w:p>
        </w:tc>
        <w:tc>
          <w:tcPr>
            <w:tcW w:w="1842" w:type="dxa"/>
          </w:tcPr>
          <w:p w14:paraId="56B5F708" w14:textId="567D5B07" w:rsidR="00F876C3" w:rsidRPr="00336F89" w:rsidRDefault="00F876C3" w:rsidP="00A95F4F">
            <w:pPr>
              <w:pStyle w:val="Tablecentre"/>
            </w:pPr>
            <w:r w:rsidRPr="00336F89">
              <w:t>9</w:t>
            </w:r>
          </w:p>
        </w:tc>
      </w:tr>
      <w:tr w:rsidR="00F876C3" w:rsidRPr="00336F89" w14:paraId="195307A9" w14:textId="77777777" w:rsidTr="00F876C3">
        <w:tc>
          <w:tcPr>
            <w:tcW w:w="1701" w:type="dxa"/>
            <w:tcBorders>
              <w:bottom w:val="single" w:sz="18" w:space="0" w:color="auto"/>
            </w:tcBorders>
          </w:tcPr>
          <w:p w14:paraId="0E68EA73" w14:textId="3469367E" w:rsidR="00F876C3" w:rsidRPr="00336F89" w:rsidRDefault="00F876C3" w:rsidP="00A95F4F">
            <w:pPr>
              <w:pStyle w:val="Tableright"/>
            </w:pPr>
            <w:r w:rsidRPr="00336F89">
              <w:t xml:space="preserve">0  </w:t>
            </w:r>
            <w:r w:rsidRPr="00336F89">
              <w:sym w:font="Symbol" w:char="F0A3"/>
            </w:r>
          </w:p>
        </w:tc>
        <w:tc>
          <w:tcPr>
            <w:tcW w:w="567" w:type="dxa"/>
            <w:tcBorders>
              <w:bottom w:val="single" w:sz="18" w:space="0" w:color="auto"/>
            </w:tcBorders>
          </w:tcPr>
          <w:p w14:paraId="69F6F659" w14:textId="69EE567A" w:rsidR="00F876C3" w:rsidRPr="00336F89" w:rsidRDefault="00F876C3" w:rsidP="00A95F4F">
            <w:pPr>
              <w:pStyle w:val="Tablecentre"/>
            </w:pPr>
            <w:r w:rsidRPr="00336F89">
              <w:t>EEI</w:t>
            </w:r>
          </w:p>
        </w:tc>
        <w:tc>
          <w:tcPr>
            <w:tcW w:w="1560" w:type="dxa"/>
            <w:tcBorders>
              <w:bottom w:val="single" w:sz="18" w:space="0" w:color="auto"/>
            </w:tcBorders>
          </w:tcPr>
          <w:p w14:paraId="4255937E" w14:textId="14CCFD88" w:rsidR="00F876C3" w:rsidRPr="00336F89" w:rsidRDefault="00F876C3" w:rsidP="00A95F4F">
            <w:pPr>
              <w:pStyle w:val="Tableleft"/>
            </w:pPr>
            <w:r w:rsidRPr="00336F89">
              <w:sym w:font="Symbol" w:char="F03C"/>
            </w:r>
            <w:r w:rsidRPr="00336F89">
              <w:t xml:space="preserve"> 12</w:t>
            </w:r>
          </w:p>
        </w:tc>
        <w:tc>
          <w:tcPr>
            <w:tcW w:w="1842" w:type="dxa"/>
            <w:tcBorders>
              <w:bottom w:val="single" w:sz="18" w:space="0" w:color="auto"/>
            </w:tcBorders>
          </w:tcPr>
          <w:p w14:paraId="68081679" w14:textId="77777777" w:rsidR="00F876C3" w:rsidRPr="00336F89" w:rsidRDefault="00F876C3" w:rsidP="00A95F4F">
            <w:pPr>
              <w:pStyle w:val="Tablecentre"/>
            </w:pPr>
            <w:r w:rsidRPr="00336F89">
              <w:t>10</w:t>
            </w:r>
          </w:p>
        </w:tc>
      </w:tr>
    </w:tbl>
    <w:p w14:paraId="4371E01E" w14:textId="77777777" w:rsidR="0040417F" w:rsidRDefault="0040417F" w:rsidP="00F913A6">
      <w:pPr>
        <w:rPr>
          <w:lang w:eastAsia="en-AU"/>
        </w:rPr>
      </w:pPr>
    </w:p>
    <w:p w14:paraId="02AFA676" w14:textId="77777777" w:rsidR="0040417F" w:rsidRDefault="0040417F" w:rsidP="00F913A6">
      <w:pPr>
        <w:rPr>
          <w:lang w:eastAsia="en-AU"/>
        </w:rPr>
        <w:sectPr w:rsidR="0040417F" w:rsidSect="000842F8">
          <w:headerReference w:type="default" r:id="rId45"/>
          <w:headerReference w:type="first" r:id="rId46"/>
          <w:type w:val="continuous"/>
          <w:pgSz w:w="11906" w:h="16838"/>
          <w:pgMar w:top="1440" w:right="1440" w:bottom="1440" w:left="1440" w:header="709" w:footer="709" w:gutter="0"/>
          <w:cols w:space="708"/>
          <w:docGrid w:linePitch="360"/>
        </w:sectPr>
      </w:pPr>
    </w:p>
    <w:p w14:paraId="6A87C11B" w14:textId="77777777" w:rsidR="00F913A6" w:rsidRPr="00552F03" w:rsidRDefault="00F913A6" w:rsidP="008C5E0E">
      <w:pPr>
        <w:pStyle w:val="ListParagraph"/>
        <w:rPr>
          <w:b/>
        </w:rPr>
      </w:pPr>
    </w:p>
    <w:sectPr w:rsidR="00F913A6" w:rsidRPr="00552F03" w:rsidSect="00847022">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9210E" w14:textId="77777777" w:rsidR="00CF171F" w:rsidRDefault="00CF171F">
      <w:r>
        <w:separator/>
      </w:r>
    </w:p>
  </w:endnote>
  <w:endnote w:type="continuationSeparator" w:id="0">
    <w:p w14:paraId="1A862282" w14:textId="77777777" w:rsidR="00CF171F" w:rsidRDefault="00CF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Bold">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9327" w14:textId="77777777" w:rsidR="00CF171F" w:rsidRPr="00E33C1C" w:rsidRDefault="00CF171F" w:rsidP="00C137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171F" w14:paraId="3A245178" w14:textId="77777777" w:rsidTr="00C1374C">
      <w:tc>
        <w:tcPr>
          <w:tcW w:w="709" w:type="dxa"/>
          <w:tcBorders>
            <w:top w:val="nil"/>
            <w:left w:val="nil"/>
            <w:bottom w:val="nil"/>
            <w:right w:val="nil"/>
          </w:tcBorders>
        </w:tcPr>
        <w:p w14:paraId="2514FEB6" w14:textId="77777777" w:rsidR="00CF171F" w:rsidRDefault="00CF171F"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c>
        <w:tcPr>
          <w:tcW w:w="6379" w:type="dxa"/>
          <w:tcBorders>
            <w:top w:val="nil"/>
            <w:left w:val="nil"/>
            <w:bottom w:val="nil"/>
            <w:right w:val="nil"/>
          </w:tcBorders>
        </w:tcPr>
        <w:p w14:paraId="317C40CB" w14:textId="77777777" w:rsidR="00CF171F" w:rsidRPr="004E1307" w:rsidRDefault="00CF171F" w:rsidP="00C1374C">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820A4">
            <w:rPr>
              <w:i/>
              <w:noProof/>
              <w:sz w:val="18"/>
            </w:rPr>
            <w:t>Greenhouse and Energy Minimum Standards (Refrigerated Cabinets) Determination 2019</w:t>
          </w:r>
          <w:r w:rsidRPr="004E1307">
            <w:rPr>
              <w:i/>
              <w:sz w:val="18"/>
            </w:rPr>
            <w:fldChar w:fldCharType="end"/>
          </w:r>
        </w:p>
      </w:tc>
      <w:tc>
        <w:tcPr>
          <w:tcW w:w="1383" w:type="dxa"/>
          <w:tcBorders>
            <w:top w:val="nil"/>
            <w:left w:val="nil"/>
            <w:bottom w:val="nil"/>
            <w:right w:val="nil"/>
          </w:tcBorders>
        </w:tcPr>
        <w:p w14:paraId="06CE79D3" w14:textId="77777777" w:rsidR="00CF171F" w:rsidRDefault="00CF171F" w:rsidP="00C1374C">
          <w:pPr>
            <w:spacing w:line="0" w:lineRule="atLeast"/>
            <w:jc w:val="right"/>
            <w:rPr>
              <w:sz w:val="18"/>
            </w:rPr>
          </w:pPr>
        </w:p>
      </w:tc>
    </w:tr>
    <w:tr w:rsidR="00CF171F" w14:paraId="6D67D7B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563CD1" w14:textId="77777777" w:rsidR="00CF171F" w:rsidRDefault="00CF171F" w:rsidP="00C1374C">
          <w:pPr>
            <w:jc w:val="right"/>
            <w:rPr>
              <w:sz w:val="18"/>
            </w:rPr>
          </w:pPr>
        </w:p>
      </w:tc>
    </w:tr>
  </w:tbl>
  <w:p w14:paraId="43CAA33A" w14:textId="77777777" w:rsidR="00CF171F" w:rsidRPr="00ED79B6" w:rsidRDefault="00CF171F" w:rsidP="00C1374C">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DB63" w14:textId="77777777" w:rsidR="00CF171F" w:rsidRPr="00E33C1C" w:rsidRDefault="00CF171F" w:rsidP="00C137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CF171F" w14:paraId="41846735" w14:textId="77777777" w:rsidTr="00C1374C">
      <w:tc>
        <w:tcPr>
          <w:tcW w:w="1384" w:type="dxa"/>
          <w:tcBorders>
            <w:top w:val="nil"/>
            <w:left w:val="nil"/>
            <w:bottom w:val="nil"/>
            <w:right w:val="nil"/>
          </w:tcBorders>
        </w:tcPr>
        <w:p w14:paraId="490A3390" w14:textId="77777777" w:rsidR="00CF171F" w:rsidRDefault="00CF171F" w:rsidP="00C1374C">
          <w:pPr>
            <w:spacing w:line="0" w:lineRule="atLeast"/>
            <w:rPr>
              <w:sz w:val="18"/>
            </w:rPr>
          </w:pPr>
        </w:p>
      </w:tc>
      <w:tc>
        <w:tcPr>
          <w:tcW w:w="6379" w:type="dxa"/>
          <w:tcBorders>
            <w:top w:val="nil"/>
            <w:left w:val="nil"/>
            <w:bottom w:val="nil"/>
            <w:right w:val="nil"/>
          </w:tcBorders>
        </w:tcPr>
        <w:p w14:paraId="276909E9" w14:textId="77777777" w:rsidR="00CF171F" w:rsidRDefault="00CF171F"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820A4">
            <w:rPr>
              <w:i/>
              <w:noProof/>
              <w:sz w:val="18"/>
            </w:rPr>
            <w:t>Greenhouse and Energy Minimum Standards (Refrigerated Cabinets) Determination 2019</w:t>
          </w:r>
          <w:r w:rsidRPr="004E1307">
            <w:rPr>
              <w:i/>
              <w:sz w:val="18"/>
            </w:rPr>
            <w:fldChar w:fldCharType="end"/>
          </w:r>
        </w:p>
      </w:tc>
      <w:tc>
        <w:tcPr>
          <w:tcW w:w="709" w:type="dxa"/>
          <w:tcBorders>
            <w:top w:val="nil"/>
            <w:left w:val="nil"/>
            <w:bottom w:val="nil"/>
            <w:right w:val="nil"/>
          </w:tcBorders>
        </w:tcPr>
        <w:p w14:paraId="03ADE705" w14:textId="77777777" w:rsidR="00CF171F" w:rsidRDefault="00CF171F"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r w:rsidR="00CF171F" w14:paraId="14102DC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784588" w14:textId="77777777" w:rsidR="00CF171F" w:rsidRDefault="00CF171F" w:rsidP="00C1374C">
          <w:pPr>
            <w:rPr>
              <w:sz w:val="18"/>
            </w:rPr>
          </w:pPr>
        </w:p>
      </w:tc>
    </w:tr>
  </w:tbl>
  <w:p w14:paraId="4BB7F332" w14:textId="77777777" w:rsidR="00CF171F" w:rsidRPr="00ED79B6" w:rsidRDefault="00CF171F" w:rsidP="00C1374C">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F171F" w14:paraId="28AFAB5A" w14:textId="77777777" w:rsidTr="00EF2074">
      <w:tc>
        <w:tcPr>
          <w:tcW w:w="947" w:type="pct"/>
        </w:tcPr>
        <w:p w14:paraId="4ADD0414" w14:textId="77777777" w:rsidR="00CF171F" w:rsidRDefault="00CF171F" w:rsidP="00603A20">
          <w:pPr>
            <w:spacing w:line="0" w:lineRule="atLeast"/>
            <w:rPr>
              <w:sz w:val="18"/>
            </w:rPr>
          </w:pPr>
        </w:p>
      </w:tc>
      <w:tc>
        <w:tcPr>
          <w:tcW w:w="3688" w:type="pct"/>
        </w:tcPr>
        <w:p w14:paraId="1BF24145" w14:textId="0F8704BA" w:rsidR="00CF171F" w:rsidRDefault="00CF171F" w:rsidP="00603A20">
          <w:pPr>
            <w:spacing w:line="0" w:lineRule="atLeast"/>
            <w:jc w:val="center"/>
            <w:rPr>
              <w:sz w:val="18"/>
            </w:rPr>
          </w:pPr>
        </w:p>
      </w:tc>
      <w:tc>
        <w:tcPr>
          <w:tcW w:w="365" w:type="pct"/>
        </w:tcPr>
        <w:p w14:paraId="37BEAAEA" w14:textId="26FDDD9A" w:rsidR="00CF171F" w:rsidRDefault="00CF171F" w:rsidP="00603A20">
          <w:pPr>
            <w:spacing w:line="0" w:lineRule="atLeast"/>
            <w:jc w:val="right"/>
            <w:rPr>
              <w:sz w:val="18"/>
            </w:rPr>
          </w:pPr>
        </w:p>
      </w:tc>
    </w:tr>
    <w:tr w:rsidR="00CF171F" w14:paraId="0FC63271" w14:textId="77777777" w:rsidTr="00EF2074">
      <w:tc>
        <w:tcPr>
          <w:tcW w:w="5000" w:type="pct"/>
          <w:gridSpan w:val="3"/>
        </w:tcPr>
        <w:p w14:paraId="764D5516" w14:textId="77777777" w:rsidR="00CF171F" w:rsidRDefault="00CF171F" w:rsidP="00603A20">
          <w:pPr>
            <w:rPr>
              <w:sz w:val="18"/>
            </w:rPr>
          </w:pPr>
        </w:p>
      </w:tc>
    </w:tr>
  </w:tbl>
  <w:p w14:paraId="615DC759" w14:textId="77777777" w:rsidR="00CF171F" w:rsidRPr="00B4409F" w:rsidRDefault="00CF171F" w:rsidP="00603A20">
    <w:pPr>
      <w:pStyle w:val="Footer"/>
      <w:tabs>
        <w:tab w:val="clear" w:pos="4153"/>
        <w:tab w:val="clear" w:pos="8306"/>
        <w:tab w:val="left" w:pos="1019"/>
      </w:tabs>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1825" w14:textId="77777777" w:rsidR="00CF171F" w:rsidRPr="002B0EA5" w:rsidRDefault="00CF171F"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F171F" w14:paraId="245AFD4A" w14:textId="77777777" w:rsidTr="00C1374C">
      <w:tc>
        <w:tcPr>
          <w:tcW w:w="365" w:type="pct"/>
        </w:tcPr>
        <w:p w14:paraId="11DFFC64" w14:textId="77777777" w:rsidR="00CF171F" w:rsidRDefault="00CF171F"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xxxii</w:t>
          </w:r>
          <w:r w:rsidRPr="00ED79B6">
            <w:rPr>
              <w:i/>
              <w:sz w:val="18"/>
            </w:rPr>
            <w:fldChar w:fldCharType="end"/>
          </w:r>
        </w:p>
      </w:tc>
      <w:tc>
        <w:tcPr>
          <w:tcW w:w="3688" w:type="pct"/>
        </w:tcPr>
        <w:p w14:paraId="58E23D9A" w14:textId="77777777" w:rsidR="00CF171F" w:rsidRDefault="00CF171F"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820A4">
            <w:rPr>
              <w:i/>
              <w:noProof/>
              <w:sz w:val="18"/>
            </w:rPr>
            <w:t>Greenhouse and Energy Minimum Standards (Refrigerated Cabinets) Determination 2019</w:t>
          </w:r>
          <w:r w:rsidRPr="004E1307">
            <w:rPr>
              <w:i/>
              <w:sz w:val="18"/>
            </w:rPr>
            <w:fldChar w:fldCharType="end"/>
          </w:r>
        </w:p>
      </w:tc>
      <w:tc>
        <w:tcPr>
          <w:tcW w:w="947" w:type="pct"/>
        </w:tcPr>
        <w:p w14:paraId="7A623367" w14:textId="77777777" w:rsidR="00CF171F" w:rsidRDefault="00CF171F" w:rsidP="00C1374C">
          <w:pPr>
            <w:spacing w:line="0" w:lineRule="atLeast"/>
            <w:jc w:val="right"/>
            <w:rPr>
              <w:sz w:val="18"/>
            </w:rPr>
          </w:pPr>
        </w:p>
      </w:tc>
    </w:tr>
    <w:tr w:rsidR="00CF171F" w14:paraId="7B6F62FB" w14:textId="77777777" w:rsidTr="00C1374C">
      <w:tc>
        <w:tcPr>
          <w:tcW w:w="5000" w:type="pct"/>
          <w:gridSpan w:val="3"/>
        </w:tcPr>
        <w:p w14:paraId="51B3D7EC" w14:textId="77777777" w:rsidR="00CF171F" w:rsidRDefault="00CF171F" w:rsidP="00C1374C">
          <w:pPr>
            <w:jc w:val="right"/>
            <w:rPr>
              <w:sz w:val="18"/>
            </w:rPr>
          </w:pPr>
        </w:p>
      </w:tc>
    </w:tr>
  </w:tbl>
  <w:p w14:paraId="7B3526C0" w14:textId="77777777" w:rsidR="00CF171F" w:rsidRPr="00ED79B6" w:rsidRDefault="00CF171F" w:rsidP="00C1374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12CD2" w14:textId="77777777" w:rsidR="00CF171F" w:rsidRPr="002B0EA5" w:rsidRDefault="00CF171F"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F171F" w14:paraId="2E7D58E7" w14:textId="77777777" w:rsidTr="00C1374C">
      <w:tc>
        <w:tcPr>
          <w:tcW w:w="947" w:type="pct"/>
        </w:tcPr>
        <w:p w14:paraId="2E316548" w14:textId="77777777" w:rsidR="00CF171F" w:rsidRDefault="00CF171F" w:rsidP="00C1374C">
          <w:pPr>
            <w:spacing w:line="0" w:lineRule="atLeast"/>
            <w:rPr>
              <w:sz w:val="18"/>
            </w:rPr>
          </w:pPr>
        </w:p>
      </w:tc>
      <w:tc>
        <w:tcPr>
          <w:tcW w:w="3688" w:type="pct"/>
        </w:tcPr>
        <w:p w14:paraId="380751B3" w14:textId="77777777" w:rsidR="00CF171F" w:rsidRDefault="00CF171F"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E5601">
            <w:rPr>
              <w:i/>
              <w:noProof/>
              <w:sz w:val="18"/>
            </w:rPr>
            <w:t>Greenhouse and Energy Minimum Standards (Refrigerated Cabinets) Determination 2019</w:t>
          </w:r>
          <w:r w:rsidRPr="004E1307">
            <w:rPr>
              <w:i/>
              <w:sz w:val="18"/>
            </w:rPr>
            <w:fldChar w:fldCharType="end"/>
          </w:r>
        </w:p>
      </w:tc>
      <w:tc>
        <w:tcPr>
          <w:tcW w:w="365" w:type="pct"/>
        </w:tcPr>
        <w:p w14:paraId="0BD61201" w14:textId="77777777" w:rsidR="00CF171F" w:rsidRDefault="00CF171F"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5601">
            <w:rPr>
              <w:i/>
              <w:noProof/>
              <w:sz w:val="18"/>
            </w:rPr>
            <w:t>ii</w:t>
          </w:r>
          <w:r w:rsidRPr="00ED79B6">
            <w:rPr>
              <w:i/>
              <w:sz w:val="18"/>
            </w:rPr>
            <w:fldChar w:fldCharType="end"/>
          </w:r>
        </w:p>
      </w:tc>
    </w:tr>
    <w:tr w:rsidR="00CF171F" w14:paraId="353E47A6" w14:textId="77777777" w:rsidTr="00C1374C">
      <w:tc>
        <w:tcPr>
          <w:tcW w:w="5000" w:type="pct"/>
          <w:gridSpan w:val="3"/>
        </w:tcPr>
        <w:p w14:paraId="19C853A9" w14:textId="77777777" w:rsidR="00CF171F" w:rsidRDefault="00CF171F" w:rsidP="00C1374C">
          <w:pPr>
            <w:rPr>
              <w:sz w:val="18"/>
            </w:rPr>
          </w:pPr>
        </w:p>
      </w:tc>
    </w:tr>
  </w:tbl>
  <w:p w14:paraId="4E837E5A" w14:textId="7B4278FC" w:rsidR="00CF171F" w:rsidRPr="00B4409F" w:rsidRDefault="00CF171F" w:rsidP="00C1374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27CB7" w14:textId="77777777" w:rsidR="00CF171F" w:rsidRPr="002B0EA5" w:rsidRDefault="00CF171F"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F171F" w14:paraId="73694548" w14:textId="77777777" w:rsidTr="00C1374C">
      <w:tc>
        <w:tcPr>
          <w:tcW w:w="365" w:type="pct"/>
        </w:tcPr>
        <w:p w14:paraId="0B677517" w14:textId="77777777" w:rsidR="00CF171F" w:rsidRDefault="00CF171F"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c>
        <w:tcPr>
          <w:tcW w:w="3688" w:type="pct"/>
        </w:tcPr>
        <w:p w14:paraId="1B03A975" w14:textId="77777777" w:rsidR="00CF171F" w:rsidRDefault="00CF171F"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820A4">
            <w:rPr>
              <w:i/>
              <w:noProof/>
              <w:sz w:val="18"/>
            </w:rPr>
            <w:t>Greenhouse and Energy Minimum Standards (Refrigerated Cabinets) Determination 2019</w:t>
          </w:r>
          <w:r w:rsidRPr="004E1307">
            <w:rPr>
              <w:i/>
              <w:sz w:val="18"/>
            </w:rPr>
            <w:fldChar w:fldCharType="end"/>
          </w:r>
        </w:p>
      </w:tc>
      <w:tc>
        <w:tcPr>
          <w:tcW w:w="947" w:type="pct"/>
        </w:tcPr>
        <w:p w14:paraId="7688A685" w14:textId="77777777" w:rsidR="00CF171F" w:rsidRDefault="00CF171F" w:rsidP="00C1374C">
          <w:pPr>
            <w:spacing w:line="0" w:lineRule="atLeast"/>
            <w:jc w:val="right"/>
            <w:rPr>
              <w:sz w:val="18"/>
            </w:rPr>
          </w:pPr>
        </w:p>
      </w:tc>
    </w:tr>
    <w:tr w:rsidR="00CF171F" w14:paraId="4B8CA795" w14:textId="77777777" w:rsidTr="00C1374C">
      <w:tc>
        <w:tcPr>
          <w:tcW w:w="5000" w:type="pct"/>
          <w:gridSpan w:val="3"/>
        </w:tcPr>
        <w:p w14:paraId="2893DCDC" w14:textId="77777777" w:rsidR="00CF171F" w:rsidRDefault="00CF171F" w:rsidP="00C1374C">
          <w:pPr>
            <w:jc w:val="right"/>
            <w:rPr>
              <w:sz w:val="18"/>
            </w:rPr>
          </w:pPr>
        </w:p>
      </w:tc>
    </w:tr>
  </w:tbl>
  <w:p w14:paraId="6E05D9CA" w14:textId="77777777" w:rsidR="00CF171F" w:rsidRPr="00ED79B6" w:rsidRDefault="00CF171F" w:rsidP="00C1374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8C76" w14:textId="77777777" w:rsidR="00CF171F" w:rsidRPr="002B0EA5" w:rsidRDefault="00CF171F"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F171F" w14:paraId="459E8BA0" w14:textId="77777777" w:rsidTr="00C1374C">
      <w:tc>
        <w:tcPr>
          <w:tcW w:w="947" w:type="pct"/>
        </w:tcPr>
        <w:p w14:paraId="267E8A9F" w14:textId="77777777" w:rsidR="00CF171F" w:rsidRDefault="00CF171F" w:rsidP="00C1374C">
          <w:pPr>
            <w:spacing w:line="0" w:lineRule="atLeast"/>
            <w:rPr>
              <w:sz w:val="18"/>
            </w:rPr>
          </w:pPr>
        </w:p>
      </w:tc>
      <w:tc>
        <w:tcPr>
          <w:tcW w:w="3688" w:type="pct"/>
        </w:tcPr>
        <w:p w14:paraId="5F98C40F" w14:textId="77777777" w:rsidR="00CF171F" w:rsidRDefault="00CF171F"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E5601">
            <w:rPr>
              <w:i/>
              <w:noProof/>
              <w:sz w:val="18"/>
            </w:rPr>
            <w:t>Greenhouse and Energy Minimum Standards (Refrigerated Cabinets) Determination 2019</w:t>
          </w:r>
          <w:r w:rsidRPr="004E1307">
            <w:rPr>
              <w:i/>
              <w:sz w:val="18"/>
            </w:rPr>
            <w:fldChar w:fldCharType="end"/>
          </w:r>
        </w:p>
      </w:tc>
      <w:tc>
        <w:tcPr>
          <w:tcW w:w="365" w:type="pct"/>
        </w:tcPr>
        <w:p w14:paraId="02A66C8A" w14:textId="77777777" w:rsidR="00CF171F" w:rsidRDefault="00CF171F"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5601">
            <w:rPr>
              <w:i/>
              <w:noProof/>
              <w:sz w:val="18"/>
            </w:rPr>
            <w:t>1</w:t>
          </w:r>
          <w:r w:rsidRPr="00ED79B6">
            <w:rPr>
              <w:i/>
              <w:sz w:val="18"/>
            </w:rPr>
            <w:fldChar w:fldCharType="end"/>
          </w:r>
        </w:p>
      </w:tc>
    </w:tr>
    <w:tr w:rsidR="00CF171F" w14:paraId="5B1B499A" w14:textId="77777777" w:rsidTr="00C1374C">
      <w:tc>
        <w:tcPr>
          <w:tcW w:w="5000" w:type="pct"/>
          <w:gridSpan w:val="3"/>
        </w:tcPr>
        <w:p w14:paraId="6E5F5A62" w14:textId="77777777" w:rsidR="00CF171F" w:rsidRDefault="00CF171F" w:rsidP="00C1374C">
          <w:pPr>
            <w:rPr>
              <w:sz w:val="18"/>
            </w:rPr>
          </w:pPr>
        </w:p>
      </w:tc>
    </w:tr>
  </w:tbl>
  <w:p w14:paraId="7163D2EE" w14:textId="77777777" w:rsidR="00CF171F" w:rsidRPr="00B4409F" w:rsidRDefault="00CF171F" w:rsidP="009E0934">
    <w:pPr>
      <w:pStyle w:val="Footer"/>
      <w:tabs>
        <w:tab w:val="clear" w:pos="4153"/>
        <w:tab w:val="clear" w:pos="8306"/>
        <w:tab w:val="left" w:pos="1019"/>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B8AD4" w14:textId="77777777" w:rsidR="00CF171F" w:rsidRDefault="00CF171F">
      <w:r>
        <w:separator/>
      </w:r>
    </w:p>
  </w:footnote>
  <w:footnote w:type="continuationSeparator" w:id="0">
    <w:p w14:paraId="788A307C" w14:textId="77777777" w:rsidR="00CF171F" w:rsidRDefault="00CF1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BAE0" w14:textId="77777777" w:rsidR="00CF171F" w:rsidRPr="005F1388" w:rsidRDefault="00CF171F" w:rsidP="00C1374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3F7F" w14:textId="77777777" w:rsidR="00CF171F" w:rsidRDefault="00CF171F" w:rsidP="00BE0FC9">
    <w:pPr>
      <w:pStyle w:val="Header"/>
      <w:pBdr>
        <w:bottom w:val="single" w:sz="4" w:space="1" w:color="auto"/>
      </w:pBdr>
      <w:ind w:left="0" w:right="0"/>
      <w:jc w:val="right"/>
    </w:pPr>
    <w:r>
      <w:rPr>
        <w:noProof/>
      </w:rPr>
      <w:t>Part 1—Preliminary</w:t>
    </w:r>
  </w:p>
  <w:p w14:paraId="4D87E053" w14:textId="77777777" w:rsidR="00CF171F" w:rsidRPr="00203B7A" w:rsidRDefault="00CF171F" w:rsidP="00BE0FC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11E4C" w14:textId="08C46F4B" w:rsidR="00CF171F" w:rsidRDefault="00CF171F" w:rsidP="00847022">
    <w:pPr>
      <w:pStyle w:val="Header"/>
      <w:pBdr>
        <w:bottom w:val="single" w:sz="4" w:space="1" w:color="auto"/>
      </w:pBdr>
      <w:ind w:left="0" w:right="0"/>
      <w:jc w:val="right"/>
    </w:pPr>
    <w:r>
      <w:t>Part 2</w:t>
    </w:r>
    <w:r w:rsidRPr="00896115">
      <w:t xml:space="preserve">—Products covered by </w:t>
    </w:r>
    <w:r>
      <w:t>determination</w:t>
    </w:r>
  </w:p>
  <w:p w14:paraId="03743C41" w14:textId="77777777" w:rsidR="00CF171F" w:rsidRPr="00203B7A" w:rsidRDefault="00CF171F" w:rsidP="00203B7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BD429" w14:textId="1F89674A" w:rsidR="00CF171F" w:rsidRDefault="00CF171F" w:rsidP="00BE0FC9">
    <w:pPr>
      <w:pStyle w:val="Header"/>
      <w:pBdr>
        <w:bottom w:val="single" w:sz="4" w:space="1" w:color="auto"/>
      </w:pBdr>
      <w:ind w:left="0" w:right="0"/>
      <w:jc w:val="right"/>
    </w:pPr>
    <w:r>
      <w:t>Part 2</w:t>
    </w:r>
    <w:r w:rsidRPr="00896115">
      <w:t xml:space="preserve">—Products covered by </w:t>
    </w:r>
    <w:r>
      <w:t>determination</w:t>
    </w:r>
  </w:p>
  <w:p w14:paraId="2C170C1A" w14:textId="77777777" w:rsidR="00CF171F" w:rsidRPr="00203B7A" w:rsidRDefault="00CF171F" w:rsidP="00BE0FC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776D9" w14:textId="0F791B1F" w:rsidR="00CF171F" w:rsidRDefault="00CF171F" w:rsidP="00847022">
    <w:pPr>
      <w:pStyle w:val="Header"/>
      <w:pBdr>
        <w:bottom w:val="single" w:sz="4" w:space="1" w:color="auto"/>
      </w:pBdr>
      <w:ind w:left="0" w:right="0"/>
      <w:jc w:val="right"/>
    </w:pPr>
    <w:r>
      <w:t>Part 3</w:t>
    </w:r>
    <w:r w:rsidRPr="00603280">
      <w:t>—GEMS level requirements</w:t>
    </w:r>
  </w:p>
  <w:p w14:paraId="33D73A93" w14:textId="77777777" w:rsidR="00CF171F" w:rsidRPr="00203B7A" w:rsidRDefault="00CF171F" w:rsidP="00203B7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A9F9" w14:textId="3BB40A58" w:rsidR="00CF171F" w:rsidRDefault="00CF171F" w:rsidP="00BE0FC9">
    <w:pPr>
      <w:pStyle w:val="Header"/>
      <w:pBdr>
        <w:bottom w:val="single" w:sz="4" w:space="1" w:color="auto"/>
      </w:pBdr>
      <w:ind w:left="0" w:right="0"/>
      <w:jc w:val="right"/>
    </w:pPr>
    <w:r>
      <w:t>Part 3</w:t>
    </w:r>
    <w:r w:rsidRPr="00603280">
      <w:t>—GEMS level requirements</w:t>
    </w:r>
  </w:p>
  <w:p w14:paraId="7417B163" w14:textId="77777777" w:rsidR="00CF171F" w:rsidRPr="00203B7A" w:rsidRDefault="00CF171F" w:rsidP="00BE0FC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5970B" w14:textId="7F1B3502" w:rsidR="00CF171F" w:rsidRDefault="00DB3615" w:rsidP="00847022">
    <w:pPr>
      <w:pStyle w:val="Header"/>
      <w:pBdr>
        <w:bottom w:val="single" w:sz="4" w:space="1" w:color="auto"/>
      </w:pBdr>
      <w:ind w:left="0" w:right="0"/>
      <w:jc w:val="right"/>
    </w:pPr>
    <w:fldSimple w:instr=" REF _Ref520466243 ">
      <w:r w:rsidR="000820A4">
        <w:t>Part 4</w:t>
      </w:r>
      <w:r w:rsidR="000820A4" w:rsidRPr="00B11F2F">
        <w:t>—GEMS labelling requirements</w:t>
      </w:r>
    </w:fldSimple>
  </w:p>
  <w:p w14:paraId="60705690" w14:textId="77777777" w:rsidR="00CF171F" w:rsidRPr="00203B7A" w:rsidRDefault="00CF171F" w:rsidP="00203B7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6C297" w14:textId="27D859A3" w:rsidR="00CF171F" w:rsidRDefault="00CF171F" w:rsidP="00BE0FC9">
    <w:pPr>
      <w:pStyle w:val="Header"/>
      <w:pBdr>
        <w:bottom w:val="single" w:sz="4" w:space="1" w:color="auto"/>
      </w:pBdr>
      <w:ind w:left="0" w:right="0"/>
      <w:jc w:val="right"/>
    </w:pPr>
    <w:r>
      <w:t>Part 4</w:t>
    </w:r>
    <w:r w:rsidRPr="00603280">
      <w:t xml:space="preserve">—GEMS </w:t>
    </w:r>
    <w:r>
      <w:t xml:space="preserve">labelling </w:t>
    </w:r>
    <w:r w:rsidRPr="00603280">
      <w:t>requirements</w:t>
    </w:r>
  </w:p>
  <w:p w14:paraId="0363D2FB" w14:textId="77777777" w:rsidR="00CF171F" w:rsidRPr="00203B7A" w:rsidRDefault="00CF171F" w:rsidP="00BE0FC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8177" w14:textId="4EF4F2B5" w:rsidR="00CF171F" w:rsidRDefault="00CF171F" w:rsidP="00847022">
    <w:pPr>
      <w:pStyle w:val="Header"/>
      <w:pBdr>
        <w:bottom w:val="single" w:sz="4" w:space="1" w:color="auto"/>
      </w:pBdr>
      <w:ind w:left="0" w:right="0"/>
      <w:jc w:val="right"/>
    </w:pPr>
    <w:r>
      <w:t>Part 5</w:t>
    </w:r>
    <w:r w:rsidRPr="00044746">
      <w:t>—Other requirements</w:t>
    </w:r>
    <w:r>
      <w:t xml:space="preserve"> </w:t>
    </w:r>
  </w:p>
  <w:p w14:paraId="4FBB646F" w14:textId="77777777" w:rsidR="00CF171F" w:rsidRPr="00203B7A" w:rsidRDefault="00CF171F" w:rsidP="00203B7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06FD3" w14:textId="69B0D704" w:rsidR="00CF171F" w:rsidRDefault="00CF171F" w:rsidP="00BE0FC9">
    <w:pPr>
      <w:pStyle w:val="Header"/>
      <w:pBdr>
        <w:bottom w:val="single" w:sz="4" w:space="1" w:color="auto"/>
      </w:pBdr>
      <w:ind w:left="0" w:right="0"/>
      <w:jc w:val="right"/>
    </w:pPr>
    <w:r>
      <w:t>Part 5</w:t>
    </w:r>
    <w:r w:rsidRPr="00044746">
      <w:t>—Other requirements</w:t>
    </w:r>
    <w:r>
      <w:fldChar w:fldCharType="begin"/>
    </w:r>
    <w:r>
      <w:instrText xml:space="preserve"> REF  BKCheck15B_3  \* MERGEFORMAT </w:instrText>
    </w:r>
    <w:r>
      <w:fldChar w:fldCharType="end"/>
    </w:r>
  </w:p>
  <w:p w14:paraId="569E9432" w14:textId="77777777" w:rsidR="00CF171F" w:rsidRPr="00203B7A" w:rsidRDefault="00CF171F" w:rsidP="00BE0FC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1F3FC" w14:textId="4CD8DC75" w:rsidR="00CF171F" w:rsidRDefault="00CF171F" w:rsidP="00847022">
    <w:pPr>
      <w:pStyle w:val="Header"/>
      <w:pBdr>
        <w:bottom w:val="single" w:sz="4" w:space="1" w:color="auto"/>
      </w:pBdr>
      <w:ind w:left="0" w:right="0"/>
      <w:jc w:val="right"/>
    </w:pPr>
    <w:r>
      <w:rPr>
        <w:noProof/>
      </w:rPr>
      <w:t>Schedule 1—Product classes</w:t>
    </w:r>
  </w:p>
  <w:p w14:paraId="73FA092C" w14:textId="77777777" w:rsidR="00CF171F" w:rsidRPr="00203B7A" w:rsidRDefault="00CF171F" w:rsidP="00203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1D09" w14:textId="77777777" w:rsidR="00CF171F" w:rsidRPr="005F1388" w:rsidRDefault="00CF171F" w:rsidP="00C1374C">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B5FC" w14:textId="4C1C3E8F" w:rsidR="00CF171F" w:rsidRDefault="00CF171F" w:rsidP="00BE0FC9">
    <w:pPr>
      <w:pStyle w:val="Header"/>
      <w:pBdr>
        <w:bottom w:val="single" w:sz="4" w:space="1" w:color="auto"/>
      </w:pBdr>
      <w:ind w:left="0" w:right="0"/>
      <w:jc w:val="right"/>
    </w:pPr>
    <w:r>
      <w:t>Schedule 1—Product classes</w:t>
    </w:r>
    <w:r>
      <w:fldChar w:fldCharType="begin"/>
    </w:r>
    <w:r>
      <w:instrText xml:space="preserve"> REF  BKCheck15B_3  \* MERGEFORMAT </w:instrText>
    </w:r>
    <w:r>
      <w:fldChar w:fldCharType="end"/>
    </w:r>
  </w:p>
  <w:p w14:paraId="55CE50AC" w14:textId="77777777" w:rsidR="00CF171F" w:rsidRPr="00203B7A" w:rsidRDefault="00CF171F" w:rsidP="00BE0FC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0618D" w14:textId="51CC0F5D" w:rsidR="00CF171F" w:rsidRDefault="00CF171F" w:rsidP="00847022">
    <w:pPr>
      <w:pStyle w:val="Header"/>
      <w:pBdr>
        <w:bottom w:val="single" w:sz="4" w:space="1" w:color="auto"/>
      </w:pBdr>
      <w:ind w:left="0" w:right="0"/>
      <w:jc w:val="right"/>
    </w:pPr>
    <w:r>
      <w:rPr>
        <w:noProof/>
      </w:rPr>
      <w:t>Schedule 2—Registrations affected by this Determinati</w:t>
    </w:r>
  </w:p>
  <w:p w14:paraId="712B5428" w14:textId="77777777" w:rsidR="00CF171F" w:rsidRPr="00203B7A" w:rsidRDefault="00CF171F" w:rsidP="00203B7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80EB" w14:textId="6E8568BD" w:rsidR="00CF171F" w:rsidRDefault="00CF171F" w:rsidP="00BE0FC9">
    <w:pPr>
      <w:pStyle w:val="Header"/>
      <w:pBdr>
        <w:bottom w:val="single" w:sz="4" w:space="1" w:color="auto"/>
      </w:pBdr>
      <w:ind w:left="0" w:right="0"/>
      <w:jc w:val="right"/>
    </w:pPr>
    <w:r>
      <w:rPr>
        <w:color w:val="000000" w:themeColor="text1"/>
      </w:rPr>
      <w:t>Schedule 2</w:t>
    </w:r>
    <w:r w:rsidRPr="008874BC">
      <w:rPr>
        <w:color w:val="000000" w:themeColor="text1"/>
      </w:rPr>
      <w:t>—</w:t>
    </w:r>
    <w:r w:rsidRPr="002F1C1B">
      <w:t xml:space="preserve">Registrations affected by this </w:t>
    </w:r>
    <w:r>
      <w:t>d</w:t>
    </w:r>
    <w:r w:rsidRPr="002F1C1B">
      <w:t>etermination</w:t>
    </w:r>
    <w:r>
      <w:t xml:space="preserve"> </w:t>
    </w:r>
  </w:p>
  <w:p w14:paraId="7B6A66F2" w14:textId="77777777" w:rsidR="00CF171F" w:rsidRPr="00203B7A" w:rsidRDefault="00CF171F" w:rsidP="00BE0FC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6FF01" w14:textId="438D4F04" w:rsidR="00CF171F" w:rsidRDefault="00CF171F" w:rsidP="009D64A5">
    <w:pPr>
      <w:pStyle w:val="Header"/>
      <w:pBdr>
        <w:bottom w:val="single" w:sz="4" w:space="1" w:color="auto"/>
      </w:pBdr>
      <w:ind w:left="0" w:right="0"/>
      <w:jc w:val="right"/>
    </w:pPr>
    <w:r>
      <w:rPr>
        <w:color w:val="000000" w:themeColor="text1"/>
      </w:rPr>
      <w:t>Schedule 3</w:t>
    </w:r>
    <w:r w:rsidRPr="008874BC">
      <w:rPr>
        <w:color w:val="000000" w:themeColor="text1"/>
      </w:rPr>
      <w:t>—</w:t>
    </w:r>
    <w:r>
      <w:rPr>
        <w:color w:val="000000" w:themeColor="text1"/>
      </w:rPr>
      <w:t>V</w:t>
    </w:r>
    <w:r>
      <w:t>ariations to standards</w:t>
    </w:r>
  </w:p>
  <w:p w14:paraId="4D1A67C6" w14:textId="77777777" w:rsidR="00CF171F" w:rsidRPr="00203B7A" w:rsidRDefault="00CF171F" w:rsidP="00203B7A">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646FB" w14:textId="74120E00" w:rsidR="00CF171F" w:rsidRDefault="00CF171F" w:rsidP="00BE0FC9">
    <w:pPr>
      <w:pStyle w:val="Header"/>
      <w:pBdr>
        <w:bottom w:val="single" w:sz="4" w:space="1" w:color="auto"/>
      </w:pBdr>
      <w:ind w:left="0" w:right="0"/>
      <w:jc w:val="right"/>
    </w:pPr>
    <w:r>
      <w:rPr>
        <w:color w:val="000000" w:themeColor="text1"/>
      </w:rPr>
      <w:t>Schedule 3</w:t>
    </w:r>
    <w:r w:rsidRPr="008874BC">
      <w:rPr>
        <w:color w:val="000000" w:themeColor="text1"/>
      </w:rPr>
      <w:t>—</w:t>
    </w:r>
    <w:r>
      <w:rPr>
        <w:color w:val="000000" w:themeColor="text1"/>
      </w:rPr>
      <w:t>V</w:t>
    </w:r>
    <w:r>
      <w:t xml:space="preserve">ariations to standards </w:t>
    </w:r>
  </w:p>
  <w:p w14:paraId="197DDC55" w14:textId="77777777" w:rsidR="00CF171F" w:rsidRPr="00203B7A" w:rsidRDefault="00CF171F" w:rsidP="00BE0FC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1F6C3" w14:textId="03DACA18" w:rsidR="00CF171F" w:rsidRDefault="00CF171F" w:rsidP="009D64A5">
    <w:pPr>
      <w:pStyle w:val="Header"/>
      <w:pBdr>
        <w:bottom w:val="single" w:sz="4" w:space="1" w:color="auto"/>
      </w:pBdr>
      <w:ind w:left="0" w:right="0"/>
      <w:jc w:val="right"/>
    </w:pPr>
    <w:r>
      <w:rPr>
        <w:noProof/>
      </w:rPr>
      <w:fldChar w:fldCharType="begin"/>
    </w:r>
    <w:r>
      <w:rPr>
        <w:noProof/>
      </w:rPr>
      <w:instrText xml:space="preserve"> REF _Ref517172035 </w:instrText>
    </w:r>
    <w:r>
      <w:rPr>
        <w:noProof/>
      </w:rPr>
      <w:fldChar w:fldCharType="separate"/>
    </w:r>
    <w:r w:rsidR="000820A4">
      <w:rPr>
        <w:color w:val="000000" w:themeColor="text1"/>
      </w:rPr>
      <w:t>Schedule 3</w:t>
    </w:r>
    <w:r w:rsidR="000820A4" w:rsidRPr="008874BC">
      <w:rPr>
        <w:color w:val="000000" w:themeColor="text1"/>
      </w:rPr>
      <w:t>—</w:t>
    </w:r>
    <w:r w:rsidR="000820A4">
      <w:rPr>
        <w:color w:val="000000" w:themeColor="text1"/>
      </w:rPr>
      <w:t>V</w:t>
    </w:r>
    <w:r w:rsidR="000820A4">
      <w:t xml:space="preserve">ariations to </w:t>
    </w:r>
    <w:proofErr w:type="spellStart"/>
    <w:r w:rsidR="000820A4">
      <w:t>standards</w:t>
    </w:r>
    <w:r>
      <w:rPr>
        <w:noProof/>
      </w:rPr>
      <w:fldChar w:fldCharType="end"/>
    </w:r>
    <w:r>
      <w:rPr>
        <w:noProof/>
      </w:rPr>
      <w:t>M</w:t>
    </w:r>
    <w:proofErr w:type="spellEnd"/>
    <w:r>
      <w:rPr>
        <w:noProof/>
      </w:rPr>
      <w:t>-package temperature classes</w:t>
    </w:r>
  </w:p>
  <w:p w14:paraId="0FC48FC7" w14:textId="77777777" w:rsidR="00CF171F" w:rsidRPr="00203B7A" w:rsidRDefault="00CF171F" w:rsidP="00203B7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EE3DB" w14:textId="3D94CE6F" w:rsidR="00CF171F" w:rsidRDefault="00CF171F" w:rsidP="00BE0FC9">
    <w:pPr>
      <w:pStyle w:val="Header"/>
      <w:pBdr>
        <w:bottom w:val="single" w:sz="4" w:space="1" w:color="auto"/>
      </w:pBdr>
      <w:ind w:left="0" w:right="0"/>
      <w:jc w:val="right"/>
    </w:pPr>
    <w:r>
      <w:rPr>
        <w:color w:val="000000" w:themeColor="text1"/>
      </w:rPr>
      <w:t>Schedule 4</w:t>
    </w:r>
    <w:r w:rsidRPr="008874BC">
      <w:rPr>
        <w:color w:val="000000" w:themeColor="text1"/>
      </w:rPr>
      <w:t>—</w:t>
    </w:r>
    <w:r>
      <w:rPr>
        <w:color w:val="000000" w:themeColor="text1"/>
      </w:rPr>
      <w:t>M</w:t>
    </w:r>
    <w:r>
      <w:rPr>
        <w:color w:val="000000" w:themeColor="text1"/>
      </w:rPr>
      <w:noBreakHyphen/>
      <w:t>package temperature classes</w:t>
    </w:r>
    <w:r>
      <w:t xml:space="preserve"> </w:t>
    </w:r>
  </w:p>
  <w:p w14:paraId="59B836EE" w14:textId="77777777" w:rsidR="00CF171F" w:rsidRPr="00203B7A" w:rsidRDefault="00CF171F" w:rsidP="00BE0FC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6A5E1" w14:textId="4AEED97B" w:rsidR="00CF171F" w:rsidRDefault="00CF171F" w:rsidP="009D64A5">
    <w:pPr>
      <w:pStyle w:val="Header"/>
      <w:pBdr>
        <w:bottom w:val="single" w:sz="4" w:space="1" w:color="auto"/>
      </w:pBdr>
      <w:ind w:left="0" w:right="0"/>
      <w:jc w:val="right"/>
    </w:pPr>
    <w:r>
      <w:rPr>
        <w:noProof/>
      </w:rPr>
      <w:fldChar w:fldCharType="begin"/>
    </w:r>
    <w:r>
      <w:rPr>
        <w:noProof/>
      </w:rPr>
      <w:instrText xml:space="preserve"> REF _Ref517172035 </w:instrText>
    </w:r>
    <w:r>
      <w:rPr>
        <w:noProof/>
      </w:rPr>
      <w:fldChar w:fldCharType="separate"/>
    </w:r>
    <w:r w:rsidR="000820A4">
      <w:rPr>
        <w:color w:val="000000" w:themeColor="text1"/>
      </w:rPr>
      <w:t>Schedule 3</w:t>
    </w:r>
    <w:r w:rsidR="000820A4" w:rsidRPr="008874BC">
      <w:rPr>
        <w:color w:val="000000" w:themeColor="text1"/>
      </w:rPr>
      <w:t>—</w:t>
    </w:r>
    <w:r w:rsidR="000820A4">
      <w:rPr>
        <w:color w:val="000000" w:themeColor="text1"/>
      </w:rPr>
      <w:t>V</w:t>
    </w:r>
    <w:r w:rsidR="000820A4">
      <w:t xml:space="preserve">ariations to </w:t>
    </w:r>
    <w:proofErr w:type="spellStart"/>
    <w:r w:rsidR="000820A4">
      <w:t>standards</w:t>
    </w:r>
    <w:r>
      <w:rPr>
        <w:noProof/>
      </w:rPr>
      <w:fldChar w:fldCharType="end"/>
    </w:r>
    <w:r>
      <w:rPr>
        <w:noProof/>
      </w:rPr>
      <w:t>Test</w:t>
    </w:r>
    <w:proofErr w:type="spellEnd"/>
    <w:r>
      <w:rPr>
        <w:noProof/>
      </w:rPr>
      <w:t xml:space="preserve"> room climate classes</w:t>
    </w:r>
  </w:p>
  <w:p w14:paraId="164687E6" w14:textId="77777777" w:rsidR="00CF171F" w:rsidRPr="00203B7A" w:rsidRDefault="00CF171F" w:rsidP="00203B7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BB550" w14:textId="3CDDA9C6" w:rsidR="00CF171F" w:rsidRDefault="00CF171F" w:rsidP="00BE0FC9">
    <w:pPr>
      <w:pStyle w:val="Header"/>
      <w:pBdr>
        <w:bottom w:val="single" w:sz="4" w:space="1" w:color="auto"/>
      </w:pBdr>
      <w:ind w:left="0" w:right="0"/>
      <w:jc w:val="right"/>
    </w:pPr>
    <w:r>
      <w:rPr>
        <w:color w:val="000000" w:themeColor="text1"/>
      </w:rPr>
      <w:t>Schedule 5</w:t>
    </w:r>
    <w:r w:rsidRPr="008874BC">
      <w:rPr>
        <w:color w:val="000000" w:themeColor="text1"/>
      </w:rPr>
      <w:t>—</w:t>
    </w:r>
    <w:r>
      <w:rPr>
        <w:color w:val="000000" w:themeColor="text1"/>
      </w:rPr>
      <w:t>Test room climate classes</w:t>
    </w:r>
    <w:r>
      <w:t xml:space="preserve"> </w:t>
    </w:r>
  </w:p>
  <w:p w14:paraId="55B7A6E3" w14:textId="77777777" w:rsidR="00CF171F" w:rsidRPr="00203B7A" w:rsidRDefault="00CF171F" w:rsidP="00BE0FC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D7218" w14:textId="4089F224" w:rsidR="00CF171F" w:rsidRPr="00E41B6F" w:rsidRDefault="00CF171F" w:rsidP="00847022">
    <w:pPr>
      <w:pStyle w:val="Header"/>
      <w:pBdr>
        <w:bottom w:val="single" w:sz="4" w:space="1" w:color="auto"/>
      </w:pBdr>
      <w:ind w:left="0" w:right="0"/>
      <w:jc w:val="right"/>
      <w:rPr>
        <w:color w:val="008000"/>
      </w:rPr>
    </w:pPr>
    <w:r w:rsidRPr="00E41B6F">
      <w:rPr>
        <w:noProof/>
        <w:color w:val="008000"/>
      </w:rPr>
      <w:fldChar w:fldCharType="begin"/>
    </w:r>
    <w:r w:rsidRPr="00E41B6F">
      <w:rPr>
        <w:color w:val="008000"/>
      </w:rPr>
      <w:instrText xml:space="preserve"> REF _Ref525052034 </w:instrText>
    </w:r>
    <w:r w:rsidRPr="00E41B6F">
      <w:rPr>
        <w:noProof/>
        <w:color w:val="008000"/>
      </w:rPr>
      <w:fldChar w:fldCharType="separate"/>
    </w:r>
    <w:r w:rsidR="000820A4">
      <w:t>Schedule 6</w:t>
    </w:r>
    <w:r w:rsidR="000820A4" w:rsidRPr="00336F89">
      <w:t>—</w:t>
    </w:r>
    <w:r w:rsidR="000820A4" w:rsidRPr="00336F89">
      <w:rPr>
        <w:rStyle w:val="CharAmSchText"/>
      </w:rPr>
      <w:t>Star ratings</w:t>
    </w:r>
    <w:r w:rsidRPr="00E41B6F">
      <w:rPr>
        <w:noProof/>
        <w:color w:val="008000"/>
      </w:rPr>
      <w:fldChar w:fldCharType="end"/>
    </w:r>
  </w:p>
  <w:p w14:paraId="394EF582" w14:textId="77777777" w:rsidR="00CF171F" w:rsidRPr="00203B7A" w:rsidRDefault="00CF171F" w:rsidP="00203B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1F08D" w14:textId="77777777" w:rsidR="002E5601" w:rsidRDefault="002E560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C5FE" w14:textId="522EC1F5" w:rsidR="00CF171F" w:rsidRDefault="00CF171F" w:rsidP="00BE0FC9">
    <w:pPr>
      <w:pStyle w:val="Header"/>
      <w:pBdr>
        <w:bottom w:val="single" w:sz="4" w:space="1" w:color="auto"/>
      </w:pBdr>
      <w:ind w:left="0" w:right="0"/>
      <w:jc w:val="right"/>
    </w:pPr>
    <w:r>
      <w:t>Schedule 6</w:t>
    </w:r>
    <w:r w:rsidRPr="00336F89">
      <w:t>—</w:t>
    </w:r>
    <w:r w:rsidRPr="00336F89">
      <w:rPr>
        <w:rStyle w:val="CharAmSchText"/>
      </w:rPr>
      <w:t>Star ratings</w:t>
    </w:r>
    <w:r>
      <w:t xml:space="preserve"> </w:t>
    </w:r>
  </w:p>
  <w:p w14:paraId="305553ED" w14:textId="77777777" w:rsidR="00CF171F" w:rsidRPr="00203B7A" w:rsidRDefault="00CF171F" w:rsidP="00BE0F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DAA8" w14:textId="77777777" w:rsidR="00CF171F" w:rsidRPr="00ED79B6" w:rsidRDefault="00CF171F" w:rsidP="00C1374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8F82" w14:textId="77777777" w:rsidR="00CF171F" w:rsidRPr="00ED79B6" w:rsidRDefault="00CF171F" w:rsidP="00C1374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DE1B2" w14:textId="77777777" w:rsidR="00CF171F" w:rsidRPr="00ED79B6" w:rsidRDefault="00CF171F" w:rsidP="00C1374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1DA54" w14:textId="77777777" w:rsidR="00CF171F" w:rsidRDefault="00CF171F" w:rsidP="00C1374C">
    <w:pPr>
      <w:rPr>
        <w:sz w:val="20"/>
      </w:rPr>
    </w:pPr>
  </w:p>
  <w:p w14:paraId="66B18C06" w14:textId="77777777" w:rsidR="00CF171F" w:rsidRDefault="00CF171F" w:rsidP="00C1374C">
    <w:pPr>
      <w:rPr>
        <w:sz w:val="20"/>
      </w:rPr>
    </w:pPr>
  </w:p>
  <w:p w14:paraId="4455B545" w14:textId="77777777" w:rsidR="00CF171F" w:rsidRPr="007A1328" w:rsidRDefault="00CF171F" w:rsidP="00C1374C">
    <w:pPr>
      <w:rPr>
        <w:sz w:val="20"/>
      </w:rPr>
    </w:pPr>
  </w:p>
  <w:p w14:paraId="2717F1E8" w14:textId="77777777" w:rsidR="00CF171F" w:rsidRPr="007A1328" w:rsidRDefault="00CF171F" w:rsidP="00C1374C">
    <w:pPr>
      <w:rPr>
        <w:b/>
        <w:sz w:val="24"/>
      </w:rPr>
    </w:pPr>
  </w:p>
  <w:p w14:paraId="5CA822F4" w14:textId="77777777" w:rsidR="00CF171F" w:rsidRPr="007A1328" w:rsidRDefault="00CF171F" w:rsidP="00C1374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3522" w14:textId="77777777" w:rsidR="00CF171F" w:rsidRPr="007A1328" w:rsidRDefault="00CF171F" w:rsidP="00C1374C">
    <w:pPr>
      <w:jc w:val="right"/>
      <w:rPr>
        <w:sz w:val="20"/>
      </w:rPr>
    </w:pPr>
  </w:p>
  <w:p w14:paraId="1E35251B" w14:textId="77777777" w:rsidR="00CF171F" w:rsidRPr="007A1328" w:rsidRDefault="00CF171F" w:rsidP="00C1374C">
    <w:pPr>
      <w:jc w:val="right"/>
      <w:rPr>
        <w:sz w:val="20"/>
      </w:rPr>
    </w:pPr>
  </w:p>
  <w:p w14:paraId="77DD48C8" w14:textId="77777777" w:rsidR="00CF171F" w:rsidRPr="007A1328" w:rsidRDefault="00CF171F" w:rsidP="00C1374C">
    <w:pPr>
      <w:jc w:val="right"/>
      <w:rPr>
        <w:sz w:val="20"/>
      </w:rPr>
    </w:pPr>
  </w:p>
  <w:p w14:paraId="7F3E27E6" w14:textId="77777777" w:rsidR="00CF171F" w:rsidRPr="007A1328" w:rsidRDefault="00CF171F" w:rsidP="00C1374C">
    <w:pPr>
      <w:jc w:val="right"/>
      <w:rPr>
        <w:b/>
        <w:sz w:val="24"/>
      </w:rPr>
    </w:pPr>
  </w:p>
  <w:p w14:paraId="0E8D9D84" w14:textId="77777777" w:rsidR="00CF171F" w:rsidRPr="007A1328" w:rsidRDefault="00CF171F" w:rsidP="00C1374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8904" w14:textId="2E3EFBB9" w:rsidR="00CF171F" w:rsidRDefault="00CF171F" w:rsidP="00847022">
    <w:pPr>
      <w:pStyle w:val="Header"/>
      <w:pBdr>
        <w:bottom w:val="single" w:sz="4" w:space="1" w:color="auto"/>
      </w:pBdr>
      <w:ind w:left="0" w:right="0"/>
      <w:jc w:val="right"/>
    </w:pPr>
    <w:r>
      <w:rPr>
        <w:noProof/>
      </w:rPr>
      <w:t>Part 1—Preliminary</w:t>
    </w:r>
  </w:p>
  <w:p w14:paraId="5C4D1CF1" w14:textId="77777777" w:rsidR="00CF171F" w:rsidRPr="00203B7A" w:rsidRDefault="00CF171F" w:rsidP="00203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5" w15:restartNumberingAfterBreak="0">
    <w:nsid w:val="21E57C4D"/>
    <w:multiLevelType w:val="hybridMultilevel"/>
    <w:tmpl w:val="3DAA1CA8"/>
    <w:lvl w:ilvl="0" w:tplc="C944C326">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0" w15:restartNumberingAfterBreak="0">
    <w:nsid w:val="42697ED7"/>
    <w:multiLevelType w:val="hybridMultilevel"/>
    <w:tmpl w:val="D5DAB55C"/>
    <w:lvl w:ilvl="0" w:tplc="CC906F4A">
      <w:start w:val="1"/>
      <w:numFmt w:val="decimal"/>
      <w:lvlText w:val="(%1)"/>
      <w:lvlJc w:val="left"/>
      <w:pPr>
        <w:ind w:left="720" w:hanging="360"/>
      </w:pPr>
      <w:rPr>
        <w:rFonts w:hint="default"/>
      </w:rPr>
    </w:lvl>
    <w:lvl w:ilvl="1" w:tplc="2FD4665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A571B4"/>
    <w:multiLevelType w:val="hybridMultilevel"/>
    <w:tmpl w:val="BDFE4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910A65"/>
    <w:multiLevelType w:val="hybridMultilevel"/>
    <w:tmpl w:val="11CC1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567AB1"/>
    <w:multiLevelType w:val="hybridMultilevel"/>
    <w:tmpl w:val="4EBC1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6463B4"/>
    <w:multiLevelType w:val="hybridMultilevel"/>
    <w:tmpl w:val="4E06B288"/>
    <w:lvl w:ilvl="0" w:tplc="0C090001">
      <w:start w:val="1"/>
      <w:numFmt w:val="bullet"/>
      <w:lvlText w:val=""/>
      <w:lvlJc w:val="left"/>
      <w:pPr>
        <w:ind w:left="720" w:hanging="360"/>
      </w:pPr>
      <w:rPr>
        <w:rFonts w:ascii="Symbol" w:hAnsi="Symbol" w:hint="default"/>
      </w:rPr>
    </w:lvl>
    <w:lvl w:ilvl="1" w:tplc="AEB83DE6">
      <w:start w:val="2"/>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8D689C"/>
    <w:multiLevelType w:val="hybridMultilevel"/>
    <w:tmpl w:val="48101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26"/>
  </w:num>
  <w:num w:numId="3">
    <w:abstractNumId w:val="4"/>
  </w:num>
  <w:num w:numId="4">
    <w:abstractNumId w:val="2"/>
  </w:num>
  <w:num w:numId="5">
    <w:abstractNumId w:val="3"/>
  </w:num>
  <w:num w:numId="6">
    <w:abstractNumId w:val="9"/>
  </w:num>
  <w:num w:numId="7">
    <w:abstractNumId w:val="1"/>
  </w:num>
  <w:num w:numId="8">
    <w:abstractNumId w:val="18"/>
  </w:num>
  <w:num w:numId="9">
    <w:abstractNumId w:val="12"/>
  </w:num>
  <w:num w:numId="10">
    <w:abstractNumId w:val="24"/>
  </w:num>
  <w:num w:numId="11">
    <w:abstractNumId w:val="10"/>
  </w:num>
  <w:num w:numId="12">
    <w:abstractNumId w:val="22"/>
  </w:num>
  <w:num w:numId="13">
    <w:abstractNumId w:val="5"/>
  </w:num>
  <w:num w:numId="14">
    <w:abstractNumId w:val="17"/>
  </w:num>
  <w:num w:numId="1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mailMerge>
    <w:mainDocumentType w:val="formLetters"/>
    <w:dataType w:val="textFile"/>
    <w:activeRecord w:val="-1"/>
    <w:odso/>
  </w:mailMerge>
  <w:defaultTabStop w:val="425"/>
  <w:drawingGridHorizontalSpacing w:val="110"/>
  <w:displayHorizontalDrawingGridEvery w:val="2"/>
  <w:noPunctuationKerning/>
  <w:characterSpacingControl w:val="doNotCompress"/>
  <w:hdrShapeDefaults>
    <o:shapedefaults v:ext="edit" spidmax="412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815"/>
    <w:rsid w:val="00000823"/>
    <w:rsid w:val="00000B1C"/>
    <w:rsid w:val="00000E73"/>
    <w:rsid w:val="00000E99"/>
    <w:rsid w:val="00000FA8"/>
    <w:rsid w:val="00001635"/>
    <w:rsid w:val="00002024"/>
    <w:rsid w:val="00002206"/>
    <w:rsid w:val="000025C4"/>
    <w:rsid w:val="0000261A"/>
    <w:rsid w:val="00002B61"/>
    <w:rsid w:val="000039D7"/>
    <w:rsid w:val="00003AF6"/>
    <w:rsid w:val="000049D7"/>
    <w:rsid w:val="000052F3"/>
    <w:rsid w:val="00005AF5"/>
    <w:rsid w:val="00005B0B"/>
    <w:rsid w:val="00005F08"/>
    <w:rsid w:val="0000621A"/>
    <w:rsid w:val="00006276"/>
    <w:rsid w:val="00006A64"/>
    <w:rsid w:val="00007318"/>
    <w:rsid w:val="00007BD6"/>
    <w:rsid w:val="0001025F"/>
    <w:rsid w:val="000107AE"/>
    <w:rsid w:val="00010929"/>
    <w:rsid w:val="00010B74"/>
    <w:rsid w:val="00010FD3"/>
    <w:rsid w:val="000110CD"/>
    <w:rsid w:val="000115AA"/>
    <w:rsid w:val="000116F3"/>
    <w:rsid w:val="000117CD"/>
    <w:rsid w:val="00011823"/>
    <w:rsid w:val="00011BD2"/>
    <w:rsid w:val="00012088"/>
    <w:rsid w:val="00012632"/>
    <w:rsid w:val="00012B72"/>
    <w:rsid w:val="00012F3D"/>
    <w:rsid w:val="0001325F"/>
    <w:rsid w:val="0001340F"/>
    <w:rsid w:val="0001341C"/>
    <w:rsid w:val="0001344F"/>
    <w:rsid w:val="0001382C"/>
    <w:rsid w:val="00013B17"/>
    <w:rsid w:val="00013E1B"/>
    <w:rsid w:val="00014257"/>
    <w:rsid w:val="000143FE"/>
    <w:rsid w:val="0001489C"/>
    <w:rsid w:val="000152C8"/>
    <w:rsid w:val="000154AF"/>
    <w:rsid w:val="0001576D"/>
    <w:rsid w:val="00016164"/>
    <w:rsid w:val="000161AE"/>
    <w:rsid w:val="0001662F"/>
    <w:rsid w:val="000167C8"/>
    <w:rsid w:val="00016B51"/>
    <w:rsid w:val="00016D0D"/>
    <w:rsid w:val="000171B5"/>
    <w:rsid w:val="00017D9B"/>
    <w:rsid w:val="000202E8"/>
    <w:rsid w:val="00020A2D"/>
    <w:rsid w:val="0002112B"/>
    <w:rsid w:val="00021141"/>
    <w:rsid w:val="00021381"/>
    <w:rsid w:val="00022217"/>
    <w:rsid w:val="00022265"/>
    <w:rsid w:val="00022C31"/>
    <w:rsid w:val="000239EF"/>
    <w:rsid w:val="000244E2"/>
    <w:rsid w:val="000248C7"/>
    <w:rsid w:val="0002498E"/>
    <w:rsid w:val="00024B4A"/>
    <w:rsid w:val="00025449"/>
    <w:rsid w:val="0002549D"/>
    <w:rsid w:val="0002555A"/>
    <w:rsid w:val="00025783"/>
    <w:rsid w:val="000258A0"/>
    <w:rsid w:val="000259D9"/>
    <w:rsid w:val="000263CE"/>
    <w:rsid w:val="00026623"/>
    <w:rsid w:val="000266C9"/>
    <w:rsid w:val="00026AA1"/>
    <w:rsid w:val="00026CBB"/>
    <w:rsid w:val="000270AE"/>
    <w:rsid w:val="0002764F"/>
    <w:rsid w:val="00027D9E"/>
    <w:rsid w:val="00030632"/>
    <w:rsid w:val="00030974"/>
    <w:rsid w:val="000309B6"/>
    <w:rsid w:val="00030B9D"/>
    <w:rsid w:val="00031114"/>
    <w:rsid w:val="00031159"/>
    <w:rsid w:val="00031189"/>
    <w:rsid w:val="00031207"/>
    <w:rsid w:val="000314CD"/>
    <w:rsid w:val="00031D42"/>
    <w:rsid w:val="00031D4E"/>
    <w:rsid w:val="00031DED"/>
    <w:rsid w:val="00031FFC"/>
    <w:rsid w:val="000320F2"/>
    <w:rsid w:val="000321DA"/>
    <w:rsid w:val="0003319E"/>
    <w:rsid w:val="000334D7"/>
    <w:rsid w:val="00033CB8"/>
    <w:rsid w:val="000340DE"/>
    <w:rsid w:val="0003414F"/>
    <w:rsid w:val="00034B20"/>
    <w:rsid w:val="00034E2D"/>
    <w:rsid w:val="00034F1D"/>
    <w:rsid w:val="00034FB7"/>
    <w:rsid w:val="000352F8"/>
    <w:rsid w:val="000365A2"/>
    <w:rsid w:val="00036984"/>
    <w:rsid w:val="00036F73"/>
    <w:rsid w:val="00037015"/>
    <w:rsid w:val="0003702D"/>
    <w:rsid w:val="00037427"/>
    <w:rsid w:val="0003757F"/>
    <w:rsid w:val="0003764D"/>
    <w:rsid w:val="00037AE4"/>
    <w:rsid w:val="00037FB8"/>
    <w:rsid w:val="000403FD"/>
    <w:rsid w:val="00040964"/>
    <w:rsid w:val="00040E28"/>
    <w:rsid w:val="00040EF3"/>
    <w:rsid w:val="00040F05"/>
    <w:rsid w:val="00041037"/>
    <w:rsid w:val="00041157"/>
    <w:rsid w:val="00041273"/>
    <w:rsid w:val="0004146F"/>
    <w:rsid w:val="000418C7"/>
    <w:rsid w:val="00041E62"/>
    <w:rsid w:val="00041E9C"/>
    <w:rsid w:val="000422B6"/>
    <w:rsid w:val="0004255D"/>
    <w:rsid w:val="00042B1D"/>
    <w:rsid w:val="0004373B"/>
    <w:rsid w:val="000441BA"/>
    <w:rsid w:val="00044746"/>
    <w:rsid w:val="0004479F"/>
    <w:rsid w:val="00044851"/>
    <w:rsid w:val="00044D8C"/>
    <w:rsid w:val="00045262"/>
    <w:rsid w:val="000453D0"/>
    <w:rsid w:val="00045D8E"/>
    <w:rsid w:val="00046216"/>
    <w:rsid w:val="0004664B"/>
    <w:rsid w:val="0004673E"/>
    <w:rsid w:val="00046832"/>
    <w:rsid w:val="0004757D"/>
    <w:rsid w:val="00047742"/>
    <w:rsid w:val="00047C7E"/>
    <w:rsid w:val="00047C96"/>
    <w:rsid w:val="00047D52"/>
    <w:rsid w:val="00047E03"/>
    <w:rsid w:val="000500C6"/>
    <w:rsid w:val="00050304"/>
    <w:rsid w:val="00050664"/>
    <w:rsid w:val="00050810"/>
    <w:rsid w:val="00050A84"/>
    <w:rsid w:val="00050AD8"/>
    <w:rsid w:val="000516EB"/>
    <w:rsid w:val="00051826"/>
    <w:rsid w:val="00051AB2"/>
    <w:rsid w:val="00051DA1"/>
    <w:rsid w:val="00051EA8"/>
    <w:rsid w:val="0005332B"/>
    <w:rsid w:val="000533F1"/>
    <w:rsid w:val="000535B9"/>
    <w:rsid w:val="0005360C"/>
    <w:rsid w:val="000537F1"/>
    <w:rsid w:val="00053CF1"/>
    <w:rsid w:val="0005423E"/>
    <w:rsid w:val="000549AE"/>
    <w:rsid w:val="00054A40"/>
    <w:rsid w:val="0005519D"/>
    <w:rsid w:val="0005585F"/>
    <w:rsid w:val="00056020"/>
    <w:rsid w:val="0005603D"/>
    <w:rsid w:val="00056D38"/>
    <w:rsid w:val="00056DCF"/>
    <w:rsid w:val="00056EF6"/>
    <w:rsid w:val="00057025"/>
    <w:rsid w:val="00057105"/>
    <w:rsid w:val="00057449"/>
    <w:rsid w:val="00057DAD"/>
    <w:rsid w:val="00057FD4"/>
    <w:rsid w:val="00060287"/>
    <w:rsid w:val="00060389"/>
    <w:rsid w:val="000603A7"/>
    <w:rsid w:val="000606EC"/>
    <w:rsid w:val="0006116A"/>
    <w:rsid w:val="0006178C"/>
    <w:rsid w:val="00062798"/>
    <w:rsid w:val="00062DB5"/>
    <w:rsid w:val="000638E2"/>
    <w:rsid w:val="00063C97"/>
    <w:rsid w:val="00063CE4"/>
    <w:rsid w:val="00063FFF"/>
    <w:rsid w:val="0006438D"/>
    <w:rsid w:val="00064A3B"/>
    <w:rsid w:val="00064ACD"/>
    <w:rsid w:val="00064F51"/>
    <w:rsid w:val="00065181"/>
    <w:rsid w:val="0006579D"/>
    <w:rsid w:val="00065A14"/>
    <w:rsid w:val="00065B7A"/>
    <w:rsid w:val="000666F1"/>
    <w:rsid w:val="00066A91"/>
    <w:rsid w:val="0006720E"/>
    <w:rsid w:val="00067486"/>
    <w:rsid w:val="00067903"/>
    <w:rsid w:val="0006797C"/>
    <w:rsid w:val="00067D81"/>
    <w:rsid w:val="000700CF"/>
    <w:rsid w:val="00071CEA"/>
    <w:rsid w:val="0007283E"/>
    <w:rsid w:val="000731B2"/>
    <w:rsid w:val="00073233"/>
    <w:rsid w:val="0007387B"/>
    <w:rsid w:val="000738CA"/>
    <w:rsid w:val="00073DE9"/>
    <w:rsid w:val="00073F31"/>
    <w:rsid w:val="0007470D"/>
    <w:rsid w:val="00074816"/>
    <w:rsid w:val="0007483B"/>
    <w:rsid w:val="00074AB4"/>
    <w:rsid w:val="00074D45"/>
    <w:rsid w:val="00075026"/>
    <w:rsid w:val="00075043"/>
    <w:rsid w:val="000756DE"/>
    <w:rsid w:val="000758D8"/>
    <w:rsid w:val="000759B3"/>
    <w:rsid w:val="00075ADD"/>
    <w:rsid w:val="00075CAE"/>
    <w:rsid w:val="00076004"/>
    <w:rsid w:val="000763A0"/>
    <w:rsid w:val="000763A4"/>
    <w:rsid w:val="00076868"/>
    <w:rsid w:val="000769E8"/>
    <w:rsid w:val="00076E38"/>
    <w:rsid w:val="00076EA0"/>
    <w:rsid w:val="00077503"/>
    <w:rsid w:val="000800FD"/>
    <w:rsid w:val="00080220"/>
    <w:rsid w:val="000808CC"/>
    <w:rsid w:val="00080CF3"/>
    <w:rsid w:val="00081019"/>
    <w:rsid w:val="000812A0"/>
    <w:rsid w:val="000813F8"/>
    <w:rsid w:val="00081544"/>
    <w:rsid w:val="00081618"/>
    <w:rsid w:val="000820A4"/>
    <w:rsid w:val="00082BCD"/>
    <w:rsid w:val="00083313"/>
    <w:rsid w:val="00083378"/>
    <w:rsid w:val="0008340C"/>
    <w:rsid w:val="000839EB"/>
    <w:rsid w:val="00083C39"/>
    <w:rsid w:val="0008422C"/>
    <w:rsid w:val="00084248"/>
    <w:rsid w:val="000842F8"/>
    <w:rsid w:val="00084D28"/>
    <w:rsid w:val="00085054"/>
    <w:rsid w:val="000860B4"/>
    <w:rsid w:val="00086304"/>
    <w:rsid w:val="00086398"/>
    <w:rsid w:val="00086569"/>
    <w:rsid w:val="00086A73"/>
    <w:rsid w:val="00086D82"/>
    <w:rsid w:val="00090274"/>
    <w:rsid w:val="000906D3"/>
    <w:rsid w:val="00090A8A"/>
    <w:rsid w:val="00090D7E"/>
    <w:rsid w:val="00090D8B"/>
    <w:rsid w:val="0009148B"/>
    <w:rsid w:val="0009158A"/>
    <w:rsid w:val="00091A0C"/>
    <w:rsid w:val="000921DD"/>
    <w:rsid w:val="00092A16"/>
    <w:rsid w:val="000930AD"/>
    <w:rsid w:val="00093528"/>
    <w:rsid w:val="000939D4"/>
    <w:rsid w:val="00093C0A"/>
    <w:rsid w:val="0009469F"/>
    <w:rsid w:val="00094A60"/>
    <w:rsid w:val="0009501F"/>
    <w:rsid w:val="00095207"/>
    <w:rsid w:val="00095579"/>
    <w:rsid w:val="00095707"/>
    <w:rsid w:val="0009595C"/>
    <w:rsid w:val="00095B09"/>
    <w:rsid w:val="0009649A"/>
    <w:rsid w:val="000965C1"/>
    <w:rsid w:val="000967FA"/>
    <w:rsid w:val="00096F6B"/>
    <w:rsid w:val="00097203"/>
    <w:rsid w:val="000972FD"/>
    <w:rsid w:val="000974E1"/>
    <w:rsid w:val="000976B0"/>
    <w:rsid w:val="000978C5"/>
    <w:rsid w:val="0009797F"/>
    <w:rsid w:val="00097F86"/>
    <w:rsid w:val="000A0292"/>
    <w:rsid w:val="000A042C"/>
    <w:rsid w:val="000A0490"/>
    <w:rsid w:val="000A1297"/>
    <w:rsid w:val="000A1A33"/>
    <w:rsid w:val="000A1BA8"/>
    <w:rsid w:val="000A1F41"/>
    <w:rsid w:val="000A2553"/>
    <w:rsid w:val="000A25C2"/>
    <w:rsid w:val="000A27BA"/>
    <w:rsid w:val="000A2990"/>
    <w:rsid w:val="000A2D8C"/>
    <w:rsid w:val="000A2EA2"/>
    <w:rsid w:val="000A2EF1"/>
    <w:rsid w:val="000A3658"/>
    <w:rsid w:val="000A3D64"/>
    <w:rsid w:val="000A3E2E"/>
    <w:rsid w:val="000A3FE9"/>
    <w:rsid w:val="000A42B5"/>
    <w:rsid w:val="000A4314"/>
    <w:rsid w:val="000A439A"/>
    <w:rsid w:val="000A45DE"/>
    <w:rsid w:val="000A46CC"/>
    <w:rsid w:val="000A473E"/>
    <w:rsid w:val="000A4CA4"/>
    <w:rsid w:val="000A4D0C"/>
    <w:rsid w:val="000A4DDE"/>
    <w:rsid w:val="000A517C"/>
    <w:rsid w:val="000A5B1D"/>
    <w:rsid w:val="000A5DA6"/>
    <w:rsid w:val="000A5E84"/>
    <w:rsid w:val="000A60B4"/>
    <w:rsid w:val="000A71D4"/>
    <w:rsid w:val="000A759E"/>
    <w:rsid w:val="000A7864"/>
    <w:rsid w:val="000A7903"/>
    <w:rsid w:val="000A7CA0"/>
    <w:rsid w:val="000B042A"/>
    <w:rsid w:val="000B0720"/>
    <w:rsid w:val="000B08C5"/>
    <w:rsid w:val="000B11AB"/>
    <w:rsid w:val="000B123F"/>
    <w:rsid w:val="000B12A5"/>
    <w:rsid w:val="000B16DA"/>
    <w:rsid w:val="000B177D"/>
    <w:rsid w:val="000B17C2"/>
    <w:rsid w:val="000B251A"/>
    <w:rsid w:val="000B258F"/>
    <w:rsid w:val="000B27F2"/>
    <w:rsid w:val="000B2B15"/>
    <w:rsid w:val="000B2F99"/>
    <w:rsid w:val="000B324A"/>
    <w:rsid w:val="000B388D"/>
    <w:rsid w:val="000B38DA"/>
    <w:rsid w:val="000B3B3E"/>
    <w:rsid w:val="000B4091"/>
    <w:rsid w:val="000B4496"/>
    <w:rsid w:val="000B44FE"/>
    <w:rsid w:val="000B4681"/>
    <w:rsid w:val="000B4831"/>
    <w:rsid w:val="000B4BA1"/>
    <w:rsid w:val="000B4DA5"/>
    <w:rsid w:val="000B5620"/>
    <w:rsid w:val="000B563E"/>
    <w:rsid w:val="000B58B5"/>
    <w:rsid w:val="000B5DCB"/>
    <w:rsid w:val="000B6382"/>
    <w:rsid w:val="000B642A"/>
    <w:rsid w:val="000B6592"/>
    <w:rsid w:val="000B705C"/>
    <w:rsid w:val="000B781D"/>
    <w:rsid w:val="000B793E"/>
    <w:rsid w:val="000B7CC8"/>
    <w:rsid w:val="000B7D7C"/>
    <w:rsid w:val="000B7E28"/>
    <w:rsid w:val="000B7FF6"/>
    <w:rsid w:val="000C00CD"/>
    <w:rsid w:val="000C0439"/>
    <w:rsid w:val="000C0FAF"/>
    <w:rsid w:val="000C1038"/>
    <w:rsid w:val="000C104A"/>
    <w:rsid w:val="000C158C"/>
    <w:rsid w:val="000C15FB"/>
    <w:rsid w:val="000C1FB8"/>
    <w:rsid w:val="000C2287"/>
    <w:rsid w:val="000C2440"/>
    <w:rsid w:val="000C24A4"/>
    <w:rsid w:val="000C2922"/>
    <w:rsid w:val="000C2F60"/>
    <w:rsid w:val="000C30C0"/>
    <w:rsid w:val="000C3660"/>
    <w:rsid w:val="000C36AB"/>
    <w:rsid w:val="000C3916"/>
    <w:rsid w:val="000C410E"/>
    <w:rsid w:val="000C4855"/>
    <w:rsid w:val="000C4AE5"/>
    <w:rsid w:val="000C4BE5"/>
    <w:rsid w:val="000C5317"/>
    <w:rsid w:val="000C553F"/>
    <w:rsid w:val="000C5634"/>
    <w:rsid w:val="000C58A1"/>
    <w:rsid w:val="000C61CF"/>
    <w:rsid w:val="000C6587"/>
    <w:rsid w:val="000C6B19"/>
    <w:rsid w:val="000C6D43"/>
    <w:rsid w:val="000C6E81"/>
    <w:rsid w:val="000D048E"/>
    <w:rsid w:val="000D06A5"/>
    <w:rsid w:val="000D07B9"/>
    <w:rsid w:val="000D0A8D"/>
    <w:rsid w:val="000D0B16"/>
    <w:rsid w:val="000D0D1D"/>
    <w:rsid w:val="000D1679"/>
    <w:rsid w:val="000D16CD"/>
    <w:rsid w:val="000D1847"/>
    <w:rsid w:val="000D1B39"/>
    <w:rsid w:val="000D1F27"/>
    <w:rsid w:val="000D2131"/>
    <w:rsid w:val="000D24D7"/>
    <w:rsid w:val="000D2638"/>
    <w:rsid w:val="000D2D22"/>
    <w:rsid w:val="000D2F90"/>
    <w:rsid w:val="000D2FFA"/>
    <w:rsid w:val="000D3372"/>
    <w:rsid w:val="000D39D3"/>
    <w:rsid w:val="000D40E2"/>
    <w:rsid w:val="000D40EB"/>
    <w:rsid w:val="000D4886"/>
    <w:rsid w:val="000D4ED1"/>
    <w:rsid w:val="000D5152"/>
    <w:rsid w:val="000D5F02"/>
    <w:rsid w:val="000D5F2A"/>
    <w:rsid w:val="000D628D"/>
    <w:rsid w:val="000D63CC"/>
    <w:rsid w:val="000D6696"/>
    <w:rsid w:val="000D7205"/>
    <w:rsid w:val="000D72EF"/>
    <w:rsid w:val="000D75EC"/>
    <w:rsid w:val="000D7E93"/>
    <w:rsid w:val="000D7EC5"/>
    <w:rsid w:val="000D7ED9"/>
    <w:rsid w:val="000E02D1"/>
    <w:rsid w:val="000E11C1"/>
    <w:rsid w:val="000E1FE9"/>
    <w:rsid w:val="000E2248"/>
    <w:rsid w:val="000E22E5"/>
    <w:rsid w:val="000E2406"/>
    <w:rsid w:val="000E25E2"/>
    <w:rsid w:val="000E2AF3"/>
    <w:rsid w:val="000E2E9E"/>
    <w:rsid w:val="000E3322"/>
    <w:rsid w:val="000E342E"/>
    <w:rsid w:val="000E3A73"/>
    <w:rsid w:val="000E3F51"/>
    <w:rsid w:val="000E4914"/>
    <w:rsid w:val="000E4C50"/>
    <w:rsid w:val="000E4D39"/>
    <w:rsid w:val="000E4F66"/>
    <w:rsid w:val="000E519F"/>
    <w:rsid w:val="000E6350"/>
    <w:rsid w:val="000E750C"/>
    <w:rsid w:val="000E75B2"/>
    <w:rsid w:val="000E76D2"/>
    <w:rsid w:val="000E77D9"/>
    <w:rsid w:val="000E7F34"/>
    <w:rsid w:val="000F0170"/>
    <w:rsid w:val="000F0319"/>
    <w:rsid w:val="000F081D"/>
    <w:rsid w:val="000F0C36"/>
    <w:rsid w:val="000F118D"/>
    <w:rsid w:val="000F1A5A"/>
    <w:rsid w:val="000F1C46"/>
    <w:rsid w:val="000F26E4"/>
    <w:rsid w:val="000F2A77"/>
    <w:rsid w:val="000F2B4F"/>
    <w:rsid w:val="000F2B5A"/>
    <w:rsid w:val="000F2EBE"/>
    <w:rsid w:val="000F2FBB"/>
    <w:rsid w:val="000F2FFA"/>
    <w:rsid w:val="000F31F8"/>
    <w:rsid w:val="000F3838"/>
    <w:rsid w:val="000F39BA"/>
    <w:rsid w:val="000F39FE"/>
    <w:rsid w:val="000F3B14"/>
    <w:rsid w:val="000F3EF3"/>
    <w:rsid w:val="000F3FC1"/>
    <w:rsid w:val="000F3FC6"/>
    <w:rsid w:val="000F456E"/>
    <w:rsid w:val="000F49EE"/>
    <w:rsid w:val="000F52CD"/>
    <w:rsid w:val="000F5438"/>
    <w:rsid w:val="000F54EE"/>
    <w:rsid w:val="000F5523"/>
    <w:rsid w:val="000F5AC6"/>
    <w:rsid w:val="000F5D3E"/>
    <w:rsid w:val="000F768C"/>
    <w:rsid w:val="000F78E0"/>
    <w:rsid w:val="000F7A0C"/>
    <w:rsid w:val="000F7AE0"/>
    <w:rsid w:val="000F7C90"/>
    <w:rsid w:val="00100590"/>
    <w:rsid w:val="00100A59"/>
    <w:rsid w:val="001010A2"/>
    <w:rsid w:val="00101951"/>
    <w:rsid w:val="00101C4A"/>
    <w:rsid w:val="00101E76"/>
    <w:rsid w:val="0010261A"/>
    <w:rsid w:val="00102744"/>
    <w:rsid w:val="00102896"/>
    <w:rsid w:val="001029F7"/>
    <w:rsid w:val="00102BA4"/>
    <w:rsid w:val="00102C47"/>
    <w:rsid w:val="00102D2D"/>
    <w:rsid w:val="0010351D"/>
    <w:rsid w:val="00103607"/>
    <w:rsid w:val="00103665"/>
    <w:rsid w:val="00103FAF"/>
    <w:rsid w:val="001048B8"/>
    <w:rsid w:val="0010581C"/>
    <w:rsid w:val="00105929"/>
    <w:rsid w:val="00105B48"/>
    <w:rsid w:val="00106655"/>
    <w:rsid w:val="00106B6D"/>
    <w:rsid w:val="00106FC1"/>
    <w:rsid w:val="00107238"/>
    <w:rsid w:val="0010768B"/>
    <w:rsid w:val="00107D37"/>
    <w:rsid w:val="00107E81"/>
    <w:rsid w:val="001104A7"/>
    <w:rsid w:val="001104D5"/>
    <w:rsid w:val="00110571"/>
    <w:rsid w:val="0011075D"/>
    <w:rsid w:val="0011081A"/>
    <w:rsid w:val="0011091E"/>
    <w:rsid w:val="00111B81"/>
    <w:rsid w:val="001121DE"/>
    <w:rsid w:val="00112A9A"/>
    <w:rsid w:val="001132E7"/>
    <w:rsid w:val="001133D9"/>
    <w:rsid w:val="0011343D"/>
    <w:rsid w:val="0011388C"/>
    <w:rsid w:val="00113A4B"/>
    <w:rsid w:val="00113C98"/>
    <w:rsid w:val="00113CCC"/>
    <w:rsid w:val="00113ECB"/>
    <w:rsid w:val="00114251"/>
    <w:rsid w:val="001144CD"/>
    <w:rsid w:val="001147AC"/>
    <w:rsid w:val="00114B71"/>
    <w:rsid w:val="00114D5F"/>
    <w:rsid w:val="00114DB2"/>
    <w:rsid w:val="0011558F"/>
    <w:rsid w:val="00115AFB"/>
    <w:rsid w:val="001160BD"/>
    <w:rsid w:val="00116610"/>
    <w:rsid w:val="00116C76"/>
    <w:rsid w:val="00117035"/>
    <w:rsid w:val="001175F5"/>
    <w:rsid w:val="0011774C"/>
    <w:rsid w:val="0011784A"/>
    <w:rsid w:val="00117C9B"/>
    <w:rsid w:val="00120105"/>
    <w:rsid w:val="001206A5"/>
    <w:rsid w:val="00120AD9"/>
    <w:rsid w:val="00120B54"/>
    <w:rsid w:val="00121505"/>
    <w:rsid w:val="0012186E"/>
    <w:rsid w:val="00121A23"/>
    <w:rsid w:val="00121BDB"/>
    <w:rsid w:val="00121DDE"/>
    <w:rsid w:val="0012216E"/>
    <w:rsid w:val="001229BF"/>
    <w:rsid w:val="00122A2B"/>
    <w:rsid w:val="00122A73"/>
    <w:rsid w:val="00122C7B"/>
    <w:rsid w:val="00123118"/>
    <w:rsid w:val="00123687"/>
    <w:rsid w:val="00123793"/>
    <w:rsid w:val="001237F6"/>
    <w:rsid w:val="001238E6"/>
    <w:rsid w:val="00123B01"/>
    <w:rsid w:val="00123B28"/>
    <w:rsid w:val="00123CB2"/>
    <w:rsid w:val="00124559"/>
    <w:rsid w:val="001245D0"/>
    <w:rsid w:val="00124EA2"/>
    <w:rsid w:val="0012536F"/>
    <w:rsid w:val="00125531"/>
    <w:rsid w:val="00125BA2"/>
    <w:rsid w:val="00125BFD"/>
    <w:rsid w:val="00125D2B"/>
    <w:rsid w:val="00125F3E"/>
    <w:rsid w:val="00126222"/>
    <w:rsid w:val="0012643E"/>
    <w:rsid w:val="00126617"/>
    <w:rsid w:val="00126D02"/>
    <w:rsid w:val="00127AEA"/>
    <w:rsid w:val="00127B42"/>
    <w:rsid w:val="00127B50"/>
    <w:rsid w:val="00127B7E"/>
    <w:rsid w:val="001300B0"/>
    <w:rsid w:val="0013030D"/>
    <w:rsid w:val="00130332"/>
    <w:rsid w:val="001305C4"/>
    <w:rsid w:val="00130AC3"/>
    <w:rsid w:val="00130EED"/>
    <w:rsid w:val="001310A3"/>
    <w:rsid w:val="0013114F"/>
    <w:rsid w:val="00131394"/>
    <w:rsid w:val="00131A34"/>
    <w:rsid w:val="00131B6B"/>
    <w:rsid w:val="00131E37"/>
    <w:rsid w:val="0013217F"/>
    <w:rsid w:val="00132AAF"/>
    <w:rsid w:val="00132C3D"/>
    <w:rsid w:val="00132F16"/>
    <w:rsid w:val="001336AC"/>
    <w:rsid w:val="00133B70"/>
    <w:rsid w:val="00133D58"/>
    <w:rsid w:val="00133EB1"/>
    <w:rsid w:val="00134777"/>
    <w:rsid w:val="00135461"/>
    <w:rsid w:val="00135A5B"/>
    <w:rsid w:val="00135B27"/>
    <w:rsid w:val="00135C44"/>
    <w:rsid w:val="00135D20"/>
    <w:rsid w:val="00135DA5"/>
    <w:rsid w:val="00135EBE"/>
    <w:rsid w:val="001360DD"/>
    <w:rsid w:val="001369B9"/>
    <w:rsid w:val="00136CD9"/>
    <w:rsid w:val="00136D8D"/>
    <w:rsid w:val="00136E15"/>
    <w:rsid w:val="001370E2"/>
    <w:rsid w:val="00137140"/>
    <w:rsid w:val="001377E8"/>
    <w:rsid w:val="00137A06"/>
    <w:rsid w:val="00137B9F"/>
    <w:rsid w:val="00137C5A"/>
    <w:rsid w:val="00140250"/>
    <w:rsid w:val="00140460"/>
    <w:rsid w:val="001404F8"/>
    <w:rsid w:val="00140669"/>
    <w:rsid w:val="00140C8C"/>
    <w:rsid w:val="00140DED"/>
    <w:rsid w:val="00140EBC"/>
    <w:rsid w:val="001417ED"/>
    <w:rsid w:val="00141DDF"/>
    <w:rsid w:val="00142299"/>
    <w:rsid w:val="00142327"/>
    <w:rsid w:val="001423A8"/>
    <w:rsid w:val="00142662"/>
    <w:rsid w:val="00142B00"/>
    <w:rsid w:val="00142B87"/>
    <w:rsid w:val="00142EC4"/>
    <w:rsid w:val="00142EF2"/>
    <w:rsid w:val="00142F21"/>
    <w:rsid w:val="001430B5"/>
    <w:rsid w:val="0014387D"/>
    <w:rsid w:val="001443B4"/>
    <w:rsid w:val="001447BF"/>
    <w:rsid w:val="0014494D"/>
    <w:rsid w:val="001449D1"/>
    <w:rsid w:val="00144D08"/>
    <w:rsid w:val="00144E23"/>
    <w:rsid w:val="00144E82"/>
    <w:rsid w:val="00145516"/>
    <w:rsid w:val="00145606"/>
    <w:rsid w:val="001461F4"/>
    <w:rsid w:val="00146F09"/>
    <w:rsid w:val="00146F7D"/>
    <w:rsid w:val="001470E4"/>
    <w:rsid w:val="0014712B"/>
    <w:rsid w:val="001476F6"/>
    <w:rsid w:val="001479E1"/>
    <w:rsid w:val="00147A30"/>
    <w:rsid w:val="00147FC9"/>
    <w:rsid w:val="001507C3"/>
    <w:rsid w:val="00150912"/>
    <w:rsid w:val="00150E9D"/>
    <w:rsid w:val="00151271"/>
    <w:rsid w:val="00151455"/>
    <w:rsid w:val="001514BE"/>
    <w:rsid w:val="00151591"/>
    <w:rsid w:val="00151A18"/>
    <w:rsid w:val="00151AC2"/>
    <w:rsid w:val="00151ADE"/>
    <w:rsid w:val="00151F57"/>
    <w:rsid w:val="0015292D"/>
    <w:rsid w:val="001532D6"/>
    <w:rsid w:val="00153388"/>
    <w:rsid w:val="001535D3"/>
    <w:rsid w:val="0015361C"/>
    <w:rsid w:val="0015412D"/>
    <w:rsid w:val="00154212"/>
    <w:rsid w:val="001543B9"/>
    <w:rsid w:val="00154AA1"/>
    <w:rsid w:val="00154CC3"/>
    <w:rsid w:val="001559F5"/>
    <w:rsid w:val="00155A98"/>
    <w:rsid w:val="00155E86"/>
    <w:rsid w:val="0015623D"/>
    <w:rsid w:val="001565EB"/>
    <w:rsid w:val="00156A01"/>
    <w:rsid w:val="00156A92"/>
    <w:rsid w:val="00156B6C"/>
    <w:rsid w:val="00156C2E"/>
    <w:rsid w:val="001575E6"/>
    <w:rsid w:val="00157CC6"/>
    <w:rsid w:val="00157EBC"/>
    <w:rsid w:val="00160008"/>
    <w:rsid w:val="00160604"/>
    <w:rsid w:val="001608DC"/>
    <w:rsid w:val="00160CD9"/>
    <w:rsid w:val="00160DFC"/>
    <w:rsid w:val="00160F76"/>
    <w:rsid w:val="00160FBA"/>
    <w:rsid w:val="00162716"/>
    <w:rsid w:val="0016317B"/>
    <w:rsid w:val="0016321D"/>
    <w:rsid w:val="00163470"/>
    <w:rsid w:val="0016378A"/>
    <w:rsid w:val="00163B99"/>
    <w:rsid w:val="00163C99"/>
    <w:rsid w:val="00163E0A"/>
    <w:rsid w:val="00163F9B"/>
    <w:rsid w:val="0016427C"/>
    <w:rsid w:val="00164A95"/>
    <w:rsid w:val="00164A98"/>
    <w:rsid w:val="00164EE5"/>
    <w:rsid w:val="0016530F"/>
    <w:rsid w:val="00165AC8"/>
    <w:rsid w:val="00165B9D"/>
    <w:rsid w:val="00166358"/>
    <w:rsid w:val="001663DF"/>
    <w:rsid w:val="00166841"/>
    <w:rsid w:val="00166915"/>
    <w:rsid w:val="00166AAF"/>
    <w:rsid w:val="00167044"/>
    <w:rsid w:val="001672B6"/>
    <w:rsid w:val="001673B9"/>
    <w:rsid w:val="00167512"/>
    <w:rsid w:val="00167919"/>
    <w:rsid w:val="00167F79"/>
    <w:rsid w:val="0017009E"/>
    <w:rsid w:val="00170525"/>
    <w:rsid w:val="00170675"/>
    <w:rsid w:val="00170A7B"/>
    <w:rsid w:val="00170D42"/>
    <w:rsid w:val="00171088"/>
    <w:rsid w:val="0017113C"/>
    <w:rsid w:val="0017157E"/>
    <w:rsid w:val="00171DE0"/>
    <w:rsid w:val="00171E3E"/>
    <w:rsid w:val="00172352"/>
    <w:rsid w:val="00172839"/>
    <w:rsid w:val="00172927"/>
    <w:rsid w:val="00172B3D"/>
    <w:rsid w:val="00172D31"/>
    <w:rsid w:val="00172E76"/>
    <w:rsid w:val="00173010"/>
    <w:rsid w:val="0017352D"/>
    <w:rsid w:val="0017362F"/>
    <w:rsid w:val="001739C7"/>
    <w:rsid w:val="001742D4"/>
    <w:rsid w:val="00174847"/>
    <w:rsid w:val="0017505D"/>
    <w:rsid w:val="0017521B"/>
    <w:rsid w:val="001756D4"/>
    <w:rsid w:val="00175BB9"/>
    <w:rsid w:val="00175CE2"/>
    <w:rsid w:val="001765F8"/>
    <w:rsid w:val="00176938"/>
    <w:rsid w:val="00176986"/>
    <w:rsid w:val="00176DB3"/>
    <w:rsid w:val="00176E28"/>
    <w:rsid w:val="00176F92"/>
    <w:rsid w:val="0017708D"/>
    <w:rsid w:val="001776B2"/>
    <w:rsid w:val="001779DA"/>
    <w:rsid w:val="00177A51"/>
    <w:rsid w:val="00177DF2"/>
    <w:rsid w:val="00181440"/>
    <w:rsid w:val="0018151F"/>
    <w:rsid w:val="001817EE"/>
    <w:rsid w:val="00181ADF"/>
    <w:rsid w:val="00181B21"/>
    <w:rsid w:val="00181B2C"/>
    <w:rsid w:val="00181BA5"/>
    <w:rsid w:val="00181C36"/>
    <w:rsid w:val="0018223F"/>
    <w:rsid w:val="0018273A"/>
    <w:rsid w:val="001828BC"/>
    <w:rsid w:val="00182B19"/>
    <w:rsid w:val="00182E3C"/>
    <w:rsid w:val="00182E6C"/>
    <w:rsid w:val="0018422D"/>
    <w:rsid w:val="00184268"/>
    <w:rsid w:val="00184346"/>
    <w:rsid w:val="00184B39"/>
    <w:rsid w:val="00184B5E"/>
    <w:rsid w:val="00184ED2"/>
    <w:rsid w:val="00185176"/>
    <w:rsid w:val="00185419"/>
    <w:rsid w:val="001857F5"/>
    <w:rsid w:val="00185E6F"/>
    <w:rsid w:val="00186B11"/>
    <w:rsid w:val="00186CAC"/>
    <w:rsid w:val="00187118"/>
    <w:rsid w:val="0018771F"/>
    <w:rsid w:val="00187806"/>
    <w:rsid w:val="00187D47"/>
    <w:rsid w:val="00187D58"/>
    <w:rsid w:val="00187F6D"/>
    <w:rsid w:val="00190AB5"/>
    <w:rsid w:val="00190C96"/>
    <w:rsid w:val="0019101F"/>
    <w:rsid w:val="00191D7F"/>
    <w:rsid w:val="00191EEE"/>
    <w:rsid w:val="0019212E"/>
    <w:rsid w:val="00192779"/>
    <w:rsid w:val="00192A2F"/>
    <w:rsid w:val="001931A1"/>
    <w:rsid w:val="0019333E"/>
    <w:rsid w:val="00193722"/>
    <w:rsid w:val="0019385C"/>
    <w:rsid w:val="00194039"/>
    <w:rsid w:val="0019431E"/>
    <w:rsid w:val="00194467"/>
    <w:rsid w:val="00194EE3"/>
    <w:rsid w:val="00195069"/>
    <w:rsid w:val="0019514C"/>
    <w:rsid w:val="001958A6"/>
    <w:rsid w:val="00195C74"/>
    <w:rsid w:val="001966DD"/>
    <w:rsid w:val="00196DA5"/>
    <w:rsid w:val="001973F7"/>
    <w:rsid w:val="001973FB"/>
    <w:rsid w:val="001976F2"/>
    <w:rsid w:val="001979DC"/>
    <w:rsid w:val="00197FA1"/>
    <w:rsid w:val="001A0030"/>
    <w:rsid w:val="001A0748"/>
    <w:rsid w:val="001A15AC"/>
    <w:rsid w:val="001A1948"/>
    <w:rsid w:val="001A1B19"/>
    <w:rsid w:val="001A1BB1"/>
    <w:rsid w:val="001A2023"/>
    <w:rsid w:val="001A254B"/>
    <w:rsid w:val="001A3041"/>
    <w:rsid w:val="001A3129"/>
    <w:rsid w:val="001A333B"/>
    <w:rsid w:val="001A376F"/>
    <w:rsid w:val="001A3F53"/>
    <w:rsid w:val="001A40BE"/>
    <w:rsid w:val="001A4312"/>
    <w:rsid w:val="001A442E"/>
    <w:rsid w:val="001A4573"/>
    <w:rsid w:val="001A4B6A"/>
    <w:rsid w:val="001A521A"/>
    <w:rsid w:val="001A5282"/>
    <w:rsid w:val="001A562A"/>
    <w:rsid w:val="001A5CB2"/>
    <w:rsid w:val="001A66CA"/>
    <w:rsid w:val="001A6746"/>
    <w:rsid w:val="001A6B91"/>
    <w:rsid w:val="001A6CCD"/>
    <w:rsid w:val="001A6E34"/>
    <w:rsid w:val="001A6FF5"/>
    <w:rsid w:val="001A774F"/>
    <w:rsid w:val="001A79D2"/>
    <w:rsid w:val="001A7BBA"/>
    <w:rsid w:val="001B0563"/>
    <w:rsid w:val="001B0571"/>
    <w:rsid w:val="001B0B41"/>
    <w:rsid w:val="001B0D99"/>
    <w:rsid w:val="001B0E5F"/>
    <w:rsid w:val="001B142C"/>
    <w:rsid w:val="001B14A2"/>
    <w:rsid w:val="001B153B"/>
    <w:rsid w:val="001B1545"/>
    <w:rsid w:val="001B1A50"/>
    <w:rsid w:val="001B2412"/>
    <w:rsid w:val="001B27FC"/>
    <w:rsid w:val="001B2D72"/>
    <w:rsid w:val="001B3842"/>
    <w:rsid w:val="001B3B30"/>
    <w:rsid w:val="001B3CE2"/>
    <w:rsid w:val="001B3D8A"/>
    <w:rsid w:val="001B3EB9"/>
    <w:rsid w:val="001B4173"/>
    <w:rsid w:val="001B4955"/>
    <w:rsid w:val="001B5494"/>
    <w:rsid w:val="001B59C7"/>
    <w:rsid w:val="001B5BE3"/>
    <w:rsid w:val="001B5CC5"/>
    <w:rsid w:val="001B5DC8"/>
    <w:rsid w:val="001B644D"/>
    <w:rsid w:val="001B6560"/>
    <w:rsid w:val="001B670A"/>
    <w:rsid w:val="001B6CCC"/>
    <w:rsid w:val="001B7250"/>
    <w:rsid w:val="001B7329"/>
    <w:rsid w:val="001B7895"/>
    <w:rsid w:val="001B7C15"/>
    <w:rsid w:val="001B7CAF"/>
    <w:rsid w:val="001C052D"/>
    <w:rsid w:val="001C0768"/>
    <w:rsid w:val="001C0CB5"/>
    <w:rsid w:val="001C0D4C"/>
    <w:rsid w:val="001C0F46"/>
    <w:rsid w:val="001C0FB6"/>
    <w:rsid w:val="001C1865"/>
    <w:rsid w:val="001C1A73"/>
    <w:rsid w:val="001C229B"/>
    <w:rsid w:val="001C2718"/>
    <w:rsid w:val="001C292F"/>
    <w:rsid w:val="001C2AD1"/>
    <w:rsid w:val="001C2CF0"/>
    <w:rsid w:val="001C2DF2"/>
    <w:rsid w:val="001C2FD7"/>
    <w:rsid w:val="001C3392"/>
    <w:rsid w:val="001C3510"/>
    <w:rsid w:val="001C3788"/>
    <w:rsid w:val="001C3949"/>
    <w:rsid w:val="001C3A0B"/>
    <w:rsid w:val="001C3A45"/>
    <w:rsid w:val="001C4033"/>
    <w:rsid w:val="001C4216"/>
    <w:rsid w:val="001C42B9"/>
    <w:rsid w:val="001C4514"/>
    <w:rsid w:val="001C45A1"/>
    <w:rsid w:val="001C4E9F"/>
    <w:rsid w:val="001C4F5F"/>
    <w:rsid w:val="001C52EC"/>
    <w:rsid w:val="001C5486"/>
    <w:rsid w:val="001C5736"/>
    <w:rsid w:val="001C5DE1"/>
    <w:rsid w:val="001C5FE7"/>
    <w:rsid w:val="001C6427"/>
    <w:rsid w:val="001C674D"/>
    <w:rsid w:val="001C6788"/>
    <w:rsid w:val="001C6AD2"/>
    <w:rsid w:val="001C6C61"/>
    <w:rsid w:val="001C6E39"/>
    <w:rsid w:val="001C6ED8"/>
    <w:rsid w:val="001C6FD5"/>
    <w:rsid w:val="001C7545"/>
    <w:rsid w:val="001C7FB6"/>
    <w:rsid w:val="001D001F"/>
    <w:rsid w:val="001D017B"/>
    <w:rsid w:val="001D06F7"/>
    <w:rsid w:val="001D07AE"/>
    <w:rsid w:val="001D0DEB"/>
    <w:rsid w:val="001D0E0F"/>
    <w:rsid w:val="001D10F9"/>
    <w:rsid w:val="001D121A"/>
    <w:rsid w:val="001D12E0"/>
    <w:rsid w:val="001D14B6"/>
    <w:rsid w:val="001D17E0"/>
    <w:rsid w:val="001D1AAB"/>
    <w:rsid w:val="001D2277"/>
    <w:rsid w:val="001D2D62"/>
    <w:rsid w:val="001D2DCA"/>
    <w:rsid w:val="001D3659"/>
    <w:rsid w:val="001D3C2B"/>
    <w:rsid w:val="001D3D14"/>
    <w:rsid w:val="001D4721"/>
    <w:rsid w:val="001D4B29"/>
    <w:rsid w:val="001D4BCA"/>
    <w:rsid w:val="001D4C00"/>
    <w:rsid w:val="001D4E94"/>
    <w:rsid w:val="001D4EBF"/>
    <w:rsid w:val="001D517A"/>
    <w:rsid w:val="001D51FD"/>
    <w:rsid w:val="001D5551"/>
    <w:rsid w:val="001D575C"/>
    <w:rsid w:val="001D57AE"/>
    <w:rsid w:val="001D5925"/>
    <w:rsid w:val="001D597F"/>
    <w:rsid w:val="001D5E0C"/>
    <w:rsid w:val="001D65AB"/>
    <w:rsid w:val="001D683C"/>
    <w:rsid w:val="001D6E08"/>
    <w:rsid w:val="001D7545"/>
    <w:rsid w:val="001D779B"/>
    <w:rsid w:val="001E02F5"/>
    <w:rsid w:val="001E07A8"/>
    <w:rsid w:val="001E0960"/>
    <w:rsid w:val="001E0CD3"/>
    <w:rsid w:val="001E161A"/>
    <w:rsid w:val="001E1B02"/>
    <w:rsid w:val="001E1BE3"/>
    <w:rsid w:val="001E2163"/>
    <w:rsid w:val="001E21C5"/>
    <w:rsid w:val="001E3041"/>
    <w:rsid w:val="001E38EC"/>
    <w:rsid w:val="001E40C9"/>
    <w:rsid w:val="001E4645"/>
    <w:rsid w:val="001E4824"/>
    <w:rsid w:val="001E49FC"/>
    <w:rsid w:val="001E4E09"/>
    <w:rsid w:val="001E56AF"/>
    <w:rsid w:val="001E5878"/>
    <w:rsid w:val="001E5A81"/>
    <w:rsid w:val="001E5B52"/>
    <w:rsid w:val="001E61FA"/>
    <w:rsid w:val="001E62DD"/>
    <w:rsid w:val="001E62E1"/>
    <w:rsid w:val="001E647F"/>
    <w:rsid w:val="001E6A39"/>
    <w:rsid w:val="001E754F"/>
    <w:rsid w:val="001E76A1"/>
    <w:rsid w:val="001F0446"/>
    <w:rsid w:val="001F04A4"/>
    <w:rsid w:val="001F0855"/>
    <w:rsid w:val="001F0B1B"/>
    <w:rsid w:val="001F0EB7"/>
    <w:rsid w:val="001F16FE"/>
    <w:rsid w:val="001F1809"/>
    <w:rsid w:val="001F1A9F"/>
    <w:rsid w:val="001F23B3"/>
    <w:rsid w:val="001F2A7D"/>
    <w:rsid w:val="001F2A8A"/>
    <w:rsid w:val="001F373E"/>
    <w:rsid w:val="001F3C12"/>
    <w:rsid w:val="001F3D06"/>
    <w:rsid w:val="001F43D4"/>
    <w:rsid w:val="001F47D3"/>
    <w:rsid w:val="001F49A3"/>
    <w:rsid w:val="001F4B60"/>
    <w:rsid w:val="001F4CB7"/>
    <w:rsid w:val="001F4CE5"/>
    <w:rsid w:val="001F4D06"/>
    <w:rsid w:val="001F504E"/>
    <w:rsid w:val="001F50CD"/>
    <w:rsid w:val="001F50EC"/>
    <w:rsid w:val="001F54EF"/>
    <w:rsid w:val="001F5AC8"/>
    <w:rsid w:val="001F5AF2"/>
    <w:rsid w:val="001F6766"/>
    <w:rsid w:val="001F6DFC"/>
    <w:rsid w:val="001F6FE3"/>
    <w:rsid w:val="001F7404"/>
    <w:rsid w:val="00200334"/>
    <w:rsid w:val="002003DC"/>
    <w:rsid w:val="00200E2E"/>
    <w:rsid w:val="00201189"/>
    <w:rsid w:val="0020137C"/>
    <w:rsid w:val="00201404"/>
    <w:rsid w:val="0020164C"/>
    <w:rsid w:val="002017E5"/>
    <w:rsid w:val="00201A33"/>
    <w:rsid w:val="00202066"/>
    <w:rsid w:val="0020220F"/>
    <w:rsid w:val="00202787"/>
    <w:rsid w:val="00202B6F"/>
    <w:rsid w:val="002030B5"/>
    <w:rsid w:val="00203B7A"/>
    <w:rsid w:val="00203ECD"/>
    <w:rsid w:val="002041C1"/>
    <w:rsid w:val="00204483"/>
    <w:rsid w:val="002046B3"/>
    <w:rsid w:val="00204E5C"/>
    <w:rsid w:val="002052B0"/>
    <w:rsid w:val="002057A8"/>
    <w:rsid w:val="00206502"/>
    <w:rsid w:val="00206FC6"/>
    <w:rsid w:val="002076C3"/>
    <w:rsid w:val="0020773B"/>
    <w:rsid w:val="00207C13"/>
    <w:rsid w:val="00207C83"/>
    <w:rsid w:val="0021025B"/>
    <w:rsid w:val="00210328"/>
    <w:rsid w:val="00210393"/>
    <w:rsid w:val="00210C28"/>
    <w:rsid w:val="0021145B"/>
    <w:rsid w:val="0021145F"/>
    <w:rsid w:val="00211832"/>
    <w:rsid w:val="00212346"/>
    <w:rsid w:val="00212E71"/>
    <w:rsid w:val="00213788"/>
    <w:rsid w:val="0021388C"/>
    <w:rsid w:val="00213A80"/>
    <w:rsid w:val="00213C40"/>
    <w:rsid w:val="00213D08"/>
    <w:rsid w:val="00213DE7"/>
    <w:rsid w:val="002146BA"/>
    <w:rsid w:val="002146DB"/>
    <w:rsid w:val="00214DE5"/>
    <w:rsid w:val="0021521D"/>
    <w:rsid w:val="0021555A"/>
    <w:rsid w:val="002157A0"/>
    <w:rsid w:val="00215867"/>
    <w:rsid w:val="00215BD6"/>
    <w:rsid w:val="00215E4B"/>
    <w:rsid w:val="00216277"/>
    <w:rsid w:val="00216345"/>
    <w:rsid w:val="002169F8"/>
    <w:rsid w:val="002170C5"/>
    <w:rsid w:val="00217288"/>
    <w:rsid w:val="002173A1"/>
    <w:rsid w:val="0021746A"/>
    <w:rsid w:val="0021764C"/>
    <w:rsid w:val="002177A5"/>
    <w:rsid w:val="00217A14"/>
    <w:rsid w:val="00217A4D"/>
    <w:rsid w:val="00217A90"/>
    <w:rsid w:val="00217C89"/>
    <w:rsid w:val="002207AF"/>
    <w:rsid w:val="00220D46"/>
    <w:rsid w:val="00220F1C"/>
    <w:rsid w:val="00220F96"/>
    <w:rsid w:val="0022106E"/>
    <w:rsid w:val="0022116C"/>
    <w:rsid w:val="00221332"/>
    <w:rsid w:val="00221954"/>
    <w:rsid w:val="00221A93"/>
    <w:rsid w:val="002221BC"/>
    <w:rsid w:val="00222395"/>
    <w:rsid w:val="002223E1"/>
    <w:rsid w:val="00222AF7"/>
    <w:rsid w:val="00223066"/>
    <w:rsid w:val="0022329F"/>
    <w:rsid w:val="00223A01"/>
    <w:rsid w:val="00223AE0"/>
    <w:rsid w:val="00223E91"/>
    <w:rsid w:val="00224196"/>
    <w:rsid w:val="002245AD"/>
    <w:rsid w:val="002249CA"/>
    <w:rsid w:val="00224ED6"/>
    <w:rsid w:val="00224F03"/>
    <w:rsid w:val="00225A2C"/>
    <w:rsid w:val="00225A59"/>
    <w:rsid w:val="00225D68"/>
    <w:rsid w:val="00225F5C"/>
    <w:rsid w:val="00226071"/>
    <w:rsid w:val="0022619A"/>
    <w:rsid w:val="0022621E"/>
    <w:rsid w:val="00226300"/>
    <w:rsid w:val="002263AD"/>
    <w:rsid w:val="002268F7"/>
    <w:rsid w:val="00226911"/>
    <w:rsid w:val="00226A31"/>
    <w:rsid w:val="00227047"/>
    <w:rsid w:val="002274CF"/>
    <w:rsid w:val="00227DD3"/>
    <w:rsid w:val="00227E93"/>
    <w:rsid w:val="00227FF2"/>
    <w:rsid w:val="002309B3"/>
    <w:rsid w:val="00230C28"/>
    <w:rsid w:val="00231AD8"/>
    <w:rsid w:val="00231C60"/>
    <w:rsid w:val="00232329"/>
    <w:rsid w:val="00232514"/>
    <w:rsid w:val="0023330A"/>
    <w:rsid w:val="00233BC0"/>
    <w:rsid w:val="00233EDD"/>
    <w:rsid w:val="00234173"/>
    <w:rsid w:val="00234519"/>
    <w:rsid w:val="0023499C"/>
    <w:rsid w:val="00234E4A"/>
    <w:rsid w:val="0023506A"/>
    <w:rsid w:val="00235563"/>
    <w:rsid w:val="00235E1E"/>
    <w:rsid w:val="00236459"/>
    <w:rsid w:val="002365BE"/>
    <w:rsid w:val="002369B4"/>
    <w:rsid w:val="00236A1F"/>
    <w:rsid w:val="00236F52"/>
    <w:rsid w:val="00237899"/>
    <w:rsid w:val="00237BC6"/>
    <w:rsid w:val="00240596"/>
    <w:rsid w:val="00240606"/>
    <w:rsid w:val="00240E9E"/>
    <w:rsid w:val="002414B9"/>
    <w:rsid w:val="0024155A"/>
    <w:rsid w:val="002415F4"/>
    <w:rsid w:val="00241798"/>
    <w:rsid w:val="00242148"/>
    <w:rsid w:val="00242363"/>
    <w:rsid w:val="00242550"/>
    <w:rsid w:val="00242639"/>
    <w:rsid w:val="00242ADC"/>
    <w:rsid w:val="00242E3A"/>
    <w:rsid w:val="002432A9"/>
    <w:rsid w:val="002432F9"/>
    <w:rsid w:val="002434F9"/>
    <w:rsid w:val="00243924"/>
    <w:rsid w:val="00243A76"/>
    <w:rsid w:val="00243B91"/>
    <w:rsid w:val="00244159"/>
    <w:rsid w:val="00244401"/>
    <w:rsid w:val="002445CE"/>
    <w:rsid w:val="0024486E"/>
    <w:rsid w:val="00244B23"/>
    <w:rsid w:val="00244B5C"/>
    <w:rsid w:val="0024530B"/>
    <w:rsid w:val="00245C3A"/>
    <w:rsid w:val="00245DFE"/>
    <w:rsid w:val="0024638F"/>
    <w:rsid w:val="00246A83"/>
    <w:rsid w:val="00246B55"/>
    <w:rsid w:val="00246C4C"/>
    <w:rsid w:val="0024719B"/>
    <w:rsid w:val="002472BC"/>
    <w:rsid w:val="00247507"/>
    <w:rsid w:val="00247A4A"/>
    <w:rsid w:val="00247F88"/>
    <w:rsid w:val="00247F91"/>
    <w:rsid w:val="00250067"/>
    <w:rsid w:val="0025041D"/>
    <w:rsid w:val="0025051B"/>
    <w:rsid w:val="00250CCC"/>
    <w:rsid w:val="00250DE3"/>
    <w:rsid w:val="00250DE8"/>
    <w:rsid w:val="002515F4"/>
    <w:rsid w:val="00251D77"/>
    <w:rsid w:val="00251DE1"/>
    <w:rsid w:val="00252934"/>
    <w:rsid w:val="00252AB9"/>
    <w:rsid w:val="00253610"/>
    <w:rsid w:val="00253819"/>
    <w:rsid w:val="002538A8"/>
    <w:rsid w:val="0025409D"/>
    <w:rsid w:val="002540B8"/>
    <w:rsid w:val="002541E1"/>
    <w:rsid w:val="002543B7"/>
    <w:rsid w:val="00254817"/>
    <w:rsid w:val="00254847"/>
    <w:rsid w:val="00255070"/>
    <w:rsid w:val="00255755"/>
    <w:rsid w:val="002561E6"/>
    <w:rsid w:val="00256288"/>
    <w:rsid w:val="00256EE4"/>
    <w:rsid w:val="0025710E"/>
    <w:rsid w:val="00257896"/>
    <w:rsid w:val="00257B28"/>
    <w:rsid w:val="0026025E"/>
    <w:rsid w:val="00260616"/>
    <w:rsid w:val="0026074C"/>
    <w:rsid w:val="002607E1"/>
    <w:rsid w:val="00260863"/>
    <w:rsid w:val="00260C0E"/>
    <w:rsid w:val="00261235"/>
    <w:rsid w:val="002614BA"/>
    <w:rsid w:val="00261788"/>
    <w:rsid w:val="002618D6"/>
    <w:rsid w:val="00261C39"/>
    <w:rsid w:val="00261E5C"/>
    <w:rsid w:val="002621A5"/>
    <w:rsid w:val="00262295"/>
    <w:rsid w:val="00263064"/>
    <w:rsid w:val="002634E2"/>
    <w:rsid w:val="002634F6"/>
    <w:rsid w:val="002639C6"/>
    <w:rsid w:val="00263FFC"/>
    <w:rsid w:val="0026488C"/>
    <w:rsid w:val="00264994"/>
    <w:rsid w:val="00264A22"/>
    <w:rsid w:val="00264DB9"/>
    <w:rsid w:val="00264E4F"/>
    <w:rsid w:val="00264F40"/>
    <w:rsid w:val="0026514E"/>
    <w:rsid w:val="00265192"/>
    <w:rsid w:val="0026556F"/>
    <w:rsid w:val="002655D0"/>
    <w:rsid w:val="00265F78"/>
    <w:rsid w:val="002664E8"/>
    <w:rsid w:val="002669BC"/>
    <w:rsid w:val="00266DC8"/>
    <w:rsid w:val="00266F48"/>
    <w:rsid w:val="002670D2"/>
    <w:rsid w:val="002671A7"/>
    <w:rsid w:val="00267416"/>
    <w:rsid w:val="00267738"/>
    <w:rsid w:val="00270706"/>
    <w:rsid w:val="00270F9F"/>
    <w:rsid w:val="00271019"/>
    <w:rsid w:val="00271107"/>
    <w:rsid w:val="002719A0"/>
    <w:rsid w:val="00271CA3"/>
    <w:rsid w:val="00272149"/>
    <w:rsid w:val="0027237C"/>
    <w:rsid w:val="00272A0A"/>
    <w:rsid w:val="00272B8B"/>
    <w:rsid w:val="00272C74"/>
    <w:rsid w:val="00273159"/>
    <w:rsid w:val="002736CB"/>
    <w:rsid w:val="00273887"/>
    <w:rsid w:val="00273B72"/>
    <w:rsid w:val="00273C28"/>
    <w:rsid w:val="00273DD9"/>
    <w:rsid w:val="0027441C"/>
    <w:rsid w:val="00274A60"/>
    <w:rsid w:val="00274AAF"/>
    <w:rsid w:val="00274DE8"/>
    <w:rsid w:val="00274E2B"/>
    <w:rsid w:val="00274F30"/>
    <w:rsid w:val="00274FE0"/>
    <w:rsid w:val="00275338"/>
    <w:rsid w:val="0027594C"/>
    <w:rsid w:val="00275DAD"/>
    <w:rsid w:val="00276071"/>
    <w:rsid w:val="002773DF"/>
    <w:rsid w:val="00277685"/>
    <w:rsid w:val="002779DC"/>
    <w:rsid w:val="00277A3D"/>
    <w:rsid w:val="00277DF4"/>
    <w:rsid w:val="00280016"/>
    <w:rsid w:val="0028001A"/>
    <w:rsid w:val="00280102"/>
    <w:rsid w:val="00280510"/>
    <w:rsid w:val="00280B8E"/>
    <w:rsid w:val="00281266"/>
    <w:rsid w:val="00281315"/>
    <w:rsid w:val="0028152C"/>
    <w:rsid w:val="0028166A"/>
    <w:rsid w:val="002818DA"/>
    <w:rsid w:val="00281C60"/>
    <w:rsid w:val="00281CB8"/>
    <w:rsid w:val="0028237B"/>
    <w:rsid w:val="002832F4"/>
    <w:rsid w:val="0028343A"/>
    <w:rsid w:val="00283CA6"/>
    <w:rsid w:val="00283DE6"/>
    <w:rsid w:val="002840BC"/>
    <w:rsid w:val="002847BC"/>
    <w:rsid w:val="00284D12"/>
    <w:rsid w:val="00284DD3"/>
    <w:rsid w:val="0028502C"/>
    <w:rsid w:val="002850B4"/>
    <w:rsid w:val="002851BD"/>
    <w:rsid w:val="002854AB"/>
    <w:rsid w:val="002855BE"/>
    <w:rsid w:val="0028563F"/>
    <w:rsid w:val="002859EE"/>
    <w:rsid w:val="00285C51"/>
    <w:rsid w:val="00285CB0"/>
    <w:rsid w:val="00285E9D"/>
    <w:rsid w:val="00286315"/>
    <w:rsid w:val="00286468"/>
    <w:rsid w:val="0028677F"/>
    <w:rsid w:val="0028786B"/>
    <w:rsid w:val="00290BB1"/>
    <w:rsid w:val="00290C35"/>
    <w:rsid w:val="00291118"/>
    <w:rsid w:val="002912C5"/>
    <w:rsid w:val="0029133C"/>
    <w:rsid w:val="0029182B"/>
    <w:rsid w:val="002918D1"/>
    <w:rsid w:val="00292139"/>
    <w:rsid w:val="00292E61"/>
    <w:rsid w:val="00293143"/>
    <w:rsid w:val="0029323A"/>
    <w:rsid w:val="00293320"/>
    <w:rsid w:val="0029355E"/>
    <w:rsid w:val="002937FC"/>
    <w:rsid w:val="00293CE1"/>
    <w:rsid w:val="00294058"/>
    <w:rsid w:val="00294245"/>
    <w:rsid w:val="0029430F"/>
    <w:rsid w:val="00294314"/>
    <w:rsid w:val="00294CC1"/>
    <w:rsid w:val="00294DE8"/>
    <w:rsid w:val="00295458"/>
    <w:rsid w:val="00295695"/>
    <w:rsid w:val="002956B1"/>
    <w:rsid w:val="00295885"/>
    <w:rsid w:val="00295960"/>
    <w:rsid w:val="002959F4"/>
    <w:rsid w:val="002964D8"/>
    <w:rsid w:val="002965D7"/>
    <w:rsid w:val="00297292"/>
    <w:rsid w:val="002972D8"/>
    <w:rsid w:val="00297662"/>
    <w:rsid w:val="00297719"/>
    <w:rsid w:val="002A0263"/>
    <w:rsid w:val="002A0341"/>
    <w:rsid w:val="002A0518"/>
    <w:rsid w:val="002A0596"/>
    <w:rsid w:val="002A07E0"/>
    <w:rsid w:val="002A086F"/>
    <w:rsid w:val="002A0AEB"/>
    <w:rsid w:val="002A1279"/>
    <w:rsid w:val="002A127D"/>
    <w:rsid w:val="002A1425"/>
    <w:rsid w:val="002A143E"/>
    <w:rsid w:val="002A15A5"/>
    <w:rsid w:val="002A16C3"/>
    <w:rsid w:val="002A1726"/>
    <w:rsid w:val="002A18C9"/>
    <w:rsid w:val="002A20B6"/>
    <w:rsid w:val="002A27AE"/>
    <w:rsid w:val="002A2E59"/>
    <w:rsid w:val="002A2F9D"/>
    <w:rsid w:val="002A2FD9"/>
    <w:rsid w:val="002A3283"/>
    <w:rsid w:val="002A3386"/>
    <w:rsid w:val="002A3CEB"/>
    <w:rsid w:val="002A43D7"/>
    <w:rsid w:val="002A4845"/>
    <w:rsid w:val="002A4D44"/>
    <w:rsid w:val="002A5322"/>
    <w:rsid w:val="002A5548"/>
    <w:rsid w:val="002A599C"/>
    <w:rsid w:val="002A6187"/>
    <w:rsid w:val="002A6296"/>
    <w:rsid w:val="002A6378"/>
    <w:rsid w:val="002A63DA"/>
    <w:rsid w:val="002A6992"/>
    <w:rsid w:val="002A7420"/>
    <w:rsid w:val="002A793C"/>
    <w:rsid w:val="002A7E6F"/>
    <w:rsid w:val="002A7F52"/>
    <w:rsid w:val="002A7F61"/>
    <w:rsid w:val="002B0793"/>
    <w:rsid w:val="002B0B82"/>
    <w:rsid w:val="002B0D02"/>
    <w:rsid w:val="002B0EAC"/>
    <w:rsid w:val="002B1327"/>
    <w:rsid w:val="002B16CE"/>
    <w:rsid w:val="002B17B0"/>
    <w:rsid w:val="002B1C8C"/>
    <w:rsid w:val="002B24D8"/>
    <w:rsid w:val="002B3081"/>
    <w:rsid w:val="002B327C"/>
    <w:rsid w:val="002B331B"/>
    <w:rsid w:val="002B3521"/>
    <w:rsid w:val="002B367D"/>
    <w:rsid w:val="002B3D51"/>
    <w:rsid w:val="002B3F9B"/>
    <w:rsid w:val="002B3FCA"/>
    <w:rsid w:val="002B42CE"/>
    <w:rsid w:val="002B4709"/>
    <w:rsid w:val="002B4BFF"/>
    <w:rsid w:val="002B5107"/>
    <w:rsid w:val="002B54B7"/>
    <w:rsid w:val="002B5518"/>
    <w:rsid w:val="002B5DDC"/>
    <w:rsid w:val="002B5E0C"/>
    <w:rsid w:val="002B5F67"/>
    <w:rsid w:val="002B60C1"/>
    <w:rsid w:val="002B63AC"/>
    <w:rsid w:val="002B6A4D"/>
    <w:rsid w:val="002B6A6A"/>
    <w:rsid w:val="002B6B85"/>
    <w:rsid w:val="002B6BD4"/>
    <w:rsid w:val="002B6E7B"/>
    <w:rsid w:val="002B6F12"/>
    <w:rsid w:val="002B716F"/>
    <w:rsid w:val="002B746C"/>
    <w:rsid w:val="002B7DE5"/>
    <w:rsid w:val="002C0183"/>
    <w:rsid w:val="002C17E6"/>
    <w:rsid w:val="002C1F39"/>
    <w:rsid w:val="002C1FE5"/>
    <w:rsid w:val="002C26F3"/>
    <w:rsid w:val="002C3108"/>
    <w:rsid w:val="002C3167"/>
    <w:rsid w:val="002C33F4"/>
    <w:rsid w:val="002C3465"/>
    <w:rsid w:val="002C3B5F"/>
    <w:rsid w:val="002C3C54"/>
    <w:rsid w:val="002C3DB7"/>
    <w:rsid w:val="002C409A"/>
    <w:rsid w:val="002C40C5"/>
    <w:rsid w:val="002C4112"/>
    <w:rsid w:val="002C4269"/>
    <w:rsid w:val="002C43F3"/>
    <w:rsid w:val="002C4937"/>
    <w:rsid w:val="002C4E16"/>
    <w:rsid w:val="002C4F55"/>
    <w:rsid w:val="002C544D"/>
    <w:rsid w:val="002C5589"/>
    <w:rsid w:val="002C5AE7"/>
    <w:rsid w:val="002C5EC5"/>
    <w:rsid w:val="002C6AF5"/>
    <w:rsid w:val="002C6C7A"/>
    <w:rsid w:val="002C72AE"/>
    <w:rsid w:val="002C7880"/>
    <w:rsid w:val="002C79F9"/>
    <w:rsid w:val="002C7D5C"/>
    <w:rsid w:val="002D0DD1"/>
    <w:rsid w:val="002D0DD3"/>
    <w:rsid w:val="002D0E27"/>
    <w:rsid w:val="002D12DA"/>
    <w:rsid w:val="002D152B"/>
    <w:rsid w:val="002D15CD"/>
    <w:rsid w:val="002D19E2"/>
    <w:rsid w:val="002D1ACE"/>
    <w:rsid w:val="002D1FD8"/>
    <w:rsid w:val="002D2126"/>
    <w:rsid w:val="002D2363"/>
    <w:rsid w:val="002D26A7"/>
    <w:rsid w:val="002D2746"/>
    <w:rsid w:val="002D4221"/>
    <w:rsid w:val="002D4BE5"/>
    <w:rsid w:val="002D5059"/>
    <w:rsid w:val="002D5C0A"/>
    <w:rsid w:val="002D62AC"/>
    <w:rsid w:val="002D6C9B"/>
    <w:rsid w:val="002D6CBD"/>
    <w:rsid w:val="002D7501"/>
    <w:rsid w:val="002D757D"/>
    <w:rsid w:val="002D75DA"/>
    <w:rsid w:val="002D7B1F"/>
    <w:rsid w:val="002D7D19"/>
    <w:rsid w:val="002E040D"/>
    <w:rsid w:val="002E0EF9"/>
    <w:rsid w:val="002E1121"/>
    <w:rsid w:val="002E17CB"/>
    <w:rsid w:val="002E1AC7"/>
    <w:rsid w:val="002E1DCE"/>
    <w:rsid w:val="002E222E"/>
    <w:rsid w:val="002E24C1"/>
    <w:rsid w:val="002E2AA9"/>
    <w:rsid w:val="002E2E64"/>
    <w:rsid w:val="002E31A6"/>
    <w:rsid w:val="002E31F3"/>
    <w:rsid w:val="002E39E0"/>
    <w:rsid w:val="002E445D"/>
    <w:rsid w:val="002E4704"/>
    <w:rsid w:val="002E4B46"/>
    <w:rsid w:val="002E4BA2"/>
    <w:rsid w:val="002E52D9"/>
    <w:rsid w:val="002E530F"/>
    <w:rsid w:val="002E5406"/>
    <w:rsid w:val="002E551B"/>
    <w:rsid w:val="002E55B3"/>
    <w:rsid w:val="002E5601"/>
    <w:rsid w:val="002E57E5"/>
    <w:rsid w:val="002E57FA"/>
    <w:rsid w:val="002E5A3B"/>
    <w:rsid w:val="002E5A6E"/>
    <w:rsid w:val="002E5D88"/>
    <w:rsid w:val="002E6D8A"/>
    <w:rsid w:val="002E73C5"/>
    <w:rsid w:val="002E7D82"/>
    <w:rsid w:val="002E7EE0"/>
    <w:rsid w:val="002F0264"/>
    <w:rsid w:val="002F0C47"/>
    <w:rsid w:val="002F10BA"/>
    <w:rsid w:val="002F11D1"/>
    <w:rsid w:val="002F1237"/>
    <w:rsid w:val="002F139D"/>
    <w:rsid w:val="002F1D0E"/>
    <w:rsid w:val="002F1DAB"/>
    <w:rsid w:val="002F242B"/>
    <w:rsid w:val="002F2447"/>
    <w:rsid w:val="002F268F"/>
    <w:rsid w:val="002F2853"/>
    <w:rsid w:val="002F2B61"/>
    <w:rsid w:val="002F2E3C"/>
    <w:rsid w:val="002F2E51"/>
    <w:rsid w:val="002F35B2"/>
    <w:rsid w:val="002F390E"/>
    <w:rsid w:val="002F3939"/>
    <w:rsid w:val="002F3982"/>
    <w:rsid w:val="002F4A68"/>
    <w:rsid w:val="002F58D0"/>
    <w:rsid w:val="002F60BE"/>
    <w:rsid w:val="002F664A"/>
    <w:rsid w:val="002F7094"/>
    <w:rsid w:val="002F7235"/>
    <w:rsid w:val="002F78E8"/>
    <w:rsid w:val="002F7AB0"/>
    <w:rsid w:val="002F7C62"/>
    <w:rsid w:val="002F7CB2"/>
    <w:rsid w:val="002F7D9B"/>
    <w:rsid w:val="002F7F40"/>
    <w:rsid w:val="00300007"/>
    <w:rsid w:val="00300758"/>
    <w:rsid w:val="00300FBB"/>
    <w:rsid w:val="003010E2"/>
    <w:rsid w:val="003011BE"/>
    <w:rsid w:val="00301245"/>
    <w:rsid w:val="00301302"/>
    <w:rsid w:val="00301367"/>
    <w:rsid w:val="00301876"/>
    <w:rsid w:val="00301995"/>
    <w:rsid w:val="00301C22"/>
    <w:rsid w:val="00302481"/>
    <w:rsid w:val="003025CD"/>
    <w:rsid w:val="00302CCD"/>
    <w:rsid w:val="00303075"/>
    <w:rsid w:val="003030FC"/>
    <w:rsid w:val="003043F0"/>
    <w:rsid w:val="003044BC"/>
    <w:rsid w:val="00304A02"/>
    <w:rsid w:val="00304E72"/>
    <w:rsid w:val="003050DC"/>
    <w:rsid w:val="00305133"/>
    <w:rsid w:val="00305161"/>
    <w:rsid w:val="003064BA"/>
    <w:rsid w:val="00306C85"/>
    <w:rsid w:val="00306EA6"/>
    <w:rsid w:val="00306EFA"/>
    <w:rsid w:val="00306FA0"/>
    <w:rsid w:val="003074C1"/>
    <w:rsid w:val="00307DBF"/>
    <w:rsid w:val="00307E2B"/>
    <w:rsid w:val="00310215"/>
    <w:rsid w:val="0031023A"/>
    <w:rsid w:val="0031117B"/>
    <w:rsid w:val="00311910"/>
    <w:rsid w:val="00311B61"/>
    <w:rsid w:val="003127F8"/>
    <w:rsid w:val="00313539"/>
    <w:rsid w:val="0031385F"/>
    <w:rsid w:val="00313CC5"/>
    <w:rsid w:val="00313E2A"/>
    <w:rsid w:val="00313F78"/>
    <w:rsid w:val="003141D5"/>
    <w:rsid w:val="0031421F"/>
    <w:rsid w:val="00314589"/>
    <w:rsid w:val="00314633"/>
    <w:rsid w:val="0031469A"/>
    <w:rsid w:val="00314DA7"/>
    <w:rsid w:val="003156C7"/>
    <w:rsid w:val="00316144"/>
    <w:rsid w:val="00316667"/>
    <w:rsid w:val="00316BC1"/>
    <w:rsid w:val="00316BE8"/>
    <w:rsid w:val="00316DB4"/>
    <w:rsid w:val="0031718B"/>
    <w:rsid w:val="00317535"/>
    <w:rsid w:val="00317984"/>
    <w:rsid w:val="00317A75"/>
    <w:rsid w:val="00317AD5"/>
    <w:rsid w:val="00317CAE"/>
    <w:rsid w:val="00317F02"/>
    <w:rsid w:val="0032009D"/>
    <w:rsid w:val="003200A1"/>
    <w:rsid w:val="00321226"/>
    <w:rsid w:val="00321330"/>
    <w:rsid w:val="0032144D"/>
    <w:rsid w:val="0032171B"/>
    <w:rsid w:val="00321884"/>
    <w:rsid w:val="003218DD"/>
    <w:rsid w:val="00322182"/>
    <w:rsid w:val="003222F5"/>
    <w:rsid w:val="003223CE"/>
    <w:rsid w:val="00322CCD"/>
    <w:rsid w:val="00323123"/>
    <w:rsid w:val="00323571"/>
    <w:rsid w:val="00323789"/>
    <w:rsid w:val="0032426B"/>
    <w:rsid w:val="00324313"/>
    <w:rsid w:val="00324B03"/>
    <w:rsid w:val="00324D57"/>
    <w:rsid w:val="003257CA"/>
    <w:rsid w:val="0032598E"/>
    <w:rsid w:val="00325ECD"/>
    <w:rsid w:val="0032676C"/>
    <w:rsid w:val="0032694F"/>
    <w:rsid w:val="00327359"/>
    <w:rsid w:val="00327822"/>
    <w:rsid w:val="00327AC6"/>
    <w:rsid w:val="003300B0"/>
    <w:rsid w:val="003305F4"/>
    <w:rsid w:val="00330E01"/>
    <w:rsid w:val="00330E9A"/>
    <w:rsid w:val="00330E9C"/>
    <w:rsid w:val="003311F2"/>
    <w:rsid w:val="00331269"/>
    <w:rsid w:val="003315F8"/>
    <w:rsid w:val="00331757"/>
    <w:rsid w:val="003322E2"/>
    <w:rsid w:val="00332566"/>
    <w:rsid w:val="0033258A"/>
    <w:rsid w:val="00332C68"/>
    <w:rsid w:val="003333F9"/>
    <w:rsid w:val="00333819"/>
    <w:rsid w:val="00333A4F"/>
    <w:rsid w:val="003341E1"/>
    <w:rsid w:val="003341EE"/>
    <w:rsid w:val="003345C6"/>
    <w:rsid w:val="003348F7"/>
    <w:rsid w:val="003351CB"/>
    <w:rsid w:val="0033552F"/>
    <w:rsid w:val="00335540"/>
    <w:rsid w:val="00335D38"/>
    <w:rsid w:val="00336058"/>
    <w:rsid w:val="00336718"/>
    <w:rsid w:val="0033674B"/>
    <w:rsid w:val="00336A1C"/>
    <w:rsid w:val="00336AD6"/>
    <w:rsid w:val="00336B87"/>
    <w:rsid w:val="00336C0D"/>
    <w:rsid w:val="00336F89"/>
    <w:rsid w:val="0033737A"/>
    <w:rsid w:val="003377CF"/>
    <w:rsid w:val="003379C2"/>
    <w:rsid w:val="003405BB"/>
    <w:rsid w:val="00340946"/>
    <w:rsid w:val="00340AA4"/>
    <w:rsid w:val="00340ADB"/>
    <w:rsid w:val="00340BE2"/>
    <w:rsid w:val="00341046"/>
    <w:rsid w:val="00341432"/>
    <w:rsid w:val="00341A8A"/>
    <w:rsid w:val="00342807"/>
    <w:rsid w:val="00342ADF"/>
    <w:rsid w:val="00342CA9"/>
    <w:rsid w:val="003434C2"/>
    <w:rsid w:val="0034376D"/>
    <w:rsid w:val="0034395B"/>
    <w:rsid w:val="00343B02"/>
    <w:rsid w:val="00343F15"/>
    <w:rsid w:val="00344716"/>
    <w:rsid w:val="00344A13"/>
    <w:rsid w:val="00344FEB"/>
    <w:rsid w:val="0034541D"/>
    <w:rsid w:val="0034583F"/>
    <w:rsid w:val="00345B09"/>
    <w:rsid w:val="00345D13"/>
    <w:rsid w:val="00346543"/>
    <w:rsid w:val="00346A90"/>
    <w:rsid w:val="00346B22"/>
    <w:rsid w:val="003473B5"/>
    <w:rsid w:val="0034747A"/>
    <w:rsid w:val="003475C4"/>
    <w:rsid w:val="0034760F"/>
    <w:rsid w:val="003477C9"/>
    <w:rsid w:val="00350078"/>
    <w:rsid w:val="003501D5"/>
    <w:rsid w:val="00350269"/>
    <w:rsid w:val="003506B4"/>
    <w:rsid w:val="00350C79"/>
    <w:rsid w:val="00351470"/>
    <w:rsid w:val="0035186D"/>
    <w:rsid w:val="003518BB"/>
    <w:rsid w:val="00351DB9"/>
    <w:rsid w:val="00351FD9"/>
    <w:rsid w:val="00352489"/>
    <w:rsid w:val="00352864"/>
    <w:rsid w:val="00352B0E"/>
    <w:rsid w:val="00352B83"/>
    <w:rsid w:val="00353800"/>
    <w:rsid w:val="00353CD8"/>
    <w:rsid w:val="00353FAC"/>
    <w:rsid w:val="003541B3"/>
    <w:rsid w:val="003544ED"/>
    <w:rsid w:val="00354745"/>
    <w:rsid w:val="00354E4F"/>
    <w:rsid w:val="003556FB"/>
    <w:rsid w:val="00355726"/>
    <w:rsid w:val="00356756"/>
    <w:rsid w:val="00356793"/>
    <w:rsid w:val="00356A43"/>
    <w:rsid w:val="00356D3F"/>
    <w:rsid w:val="003579C5"/>
    <w:rsid w:val="00357A42"/>
    <w:rsid w:val="0036054B"/>
    <w:rsid w:val="003609DD"/>
    <w:rsid w:val="00360B10"/>
    <w:rsid w:val="00360D1A"/>
    <w:rsid w:val="00360E3F"/>
    <w:rsid w:val="00360F98"/>
    <w:rsid w:val="00360FD7"/>
    <w:rsid w:val="00361665"/>
    <w:rsid w:val="0036168E"/>
    <w:rsid w:val="0036185F"/>
    <w:rsid w:val="00361E1A"/>
    <w:rsid w:val="003629F1"/>
    <w:rsid w:val="0036336A"/>
    <w:rsid w:val="00363A7F"/>
    <w:rsid w:val="00364361"/>
    <w:rsid w:val="00364922"/>
    <w:rsid w:val="00364A76"/>
    <w:rsid w:val="00364C43"/>
    <w:rsid w:val="003658BB"/>
    <w:rsid w:val="00365A6A"/>
    <w:rsid w:val="00365B27"/>
    <w:rsid w:val="00365C79"/>
    <w:rsid w:val="00366217"/>
    <w:rsid w:val="00366247"/>
    <w:rsid w:val="00366B10"/>
    <w:rsid w:val="00367933"/>
    <w:rsid w:val="00367D29"/>
    <w:rsid w:val="00367F53"/>
    <w:rsid w:val="00367F60"/>
    <w:rsid w:val="0037019D"/>
    <w:rsid w:val="0037089C"/>
    <w:rsid w:val="00370E1C"/>
    <w:rsid w:val="00371E2D"/>
    <w:rsid w:val="003722FD"/>
    <w:rsid w:val="0037249D"/>
    <w:rsid w:val="00372C80"/>
    <w:rsid w:val="00372F3E"/>
    <w:rsid w:val="0037302F"/>
    <w:rsid w:val="00373174"/>
    <w:rsid w:val="00373AD8"/>
    <w:rsid w:val="00373CE7"/>
    <w:rsid w:val="00374005"/>
    <w:rsid w:val="00374043"/>
    <w:rsid w:val="0037404D"/>
    <w:rsid w:val="0037412C"/>
    <w:rsid w:val="003741D2"/>
    <w:rsid w:val="00374302"/>
    <w:rsid w:val="00374521"/>
    <w:rsid w:val="00374B41"/>
    <w:rsid w:val="00374CAA"/>
    <w:rsid w:val="003754C2"/>
    <w:rsid w:val="00375537"/>
    <w:rsid w:val="003755C6"/>
    <w:rsid w:val="003758F0"/>
    <w:rsid w:val="00375946"/>
    <w:rsid w:val="00375F59"/>
    <w:rsid w:val="00375F9A"/>
    <w:rsid w:val="0037647F"/>
    <w:rsid w:val="00376528"/>
    <w:rsid w:val="0037667B"/>
    <w:rsid w:val="00376721"/>
    <w:rsid w:val="00376838"/>
    <w:rsid w:val="00376974"/>
    <w:rsid w:val="00376BB6"/>
    <w:rsid w:val="00376DB1"/>
    <w:rsid w:val="00376FAA"/>
    <w:rsid w:val="00377501"/>
    <w:rsid w:val="00377541"/>
    <w:rsid w:val="003776B4"/>
    <w:rsid w:val="00377898"/>
    <w:rsid w:val="00377DAC"/>
    <w:rsid w:val="00380F66"/>
    <w:rsid w:val="00380FB2"/>
    <w:rsid w:val="003811CC"/>
    <w:rsid w:val="003812A9"/>
    <w:rsid w:val="003813A2"/>
    <w:rsid w:val="00381B30"/>
    <w:rsid w:val="00382276"/>
    <w:rsid w:val="003829C0"/>
    <w:rsid w:val="00382AD0"/>
    <w:rsid w:val="00382EF0"/>
    <w:rsid w:val="003833F4"/>
    <w:rsid w:val="00383C45"/>
    <w:rsid w:val="00383DC5"/>
    <w:rsid w:val="00384592"/>
    <w:rsid w:val="00385118"/>
    <w:rsid w:val="00385F68"/>
    <w:rsid w:val="003861F6"/>
    <w:rsid w:val="003868F6"/>
    <w:rsid w:val="00386935"/>
    <w:rsid w:val="00386997"/>
    <w:rsid w:val="003869C8"/>
    <w:rsid w:val="00386D21"/>
    <w:rsid w:val="003871D2"/>
    <w:rsid w:val="003873CC"/>
    <w:rsid w:val="0038758F"/>
    <w:rsid w:val="0038779C"/>
    <w:rsid w:val="00387CA5"/>
    <w:rsid w:val="00387E07"/>
    <w:rsid w:val="0039016F"/>
    <w:rsid w:val="00390211"/>
    <w:rsid w:val="003904D9"/>
    <w:rsid w:val="00390588"/>
    <w:rsid w:val="003908BB"/>
    <w:rsid w:val="00390913"/>
    <w:rsid w:val="0039091F"/>
    <w:rsid w:val="00390A97"/>
    <w:rsid w:val="00390B03"/>
    <w:rsid w:val="00390FA9"/>
    <w:rsid w:val="00391585"/>
    <w:rsid w:val="00391AED"/>
    <w:rsid w:val="00391D73"/>
    <w:rsid w:val="0039237D"/>
    <w:rsid w:val="003924E6"/>
    <w:rsid w:val="00392AAB"/>
    <w:rsid w:val="00392F78"/>
    <w:rsid w:val="00393145"/>
    <w:rsid w:val="003931AB"/>
    <w:rsid w:val="00393814"/>
    <w:rsid w:val="0039386E"/>
    <w:rsid w:val="00393906"/>
    <w:rsid w:val="003939A2"/>
    <w:rsid w:val="0039408E"/>
    <w:rsid w:val="003948E8"/>
    <w:rsid w:val="00394905"/>
    <w:rsid w:val="00395E5E"/>
    <w:rsid w:val="00396B31"/>
    <w:rsid w:val="00396D0D"/>
    <w:rsid w:val="00396FEB"/>
    <w:rsid w:val="0039749E"/>
    <w:rsid w:val="00397582"/>
    <w:rsid w:val="00397A1F"/>
    <w:rsid w:val="00397C4C"/>
    <w:rsid w:val="00397CDC"/>
    <w:rsid w:val="00397FB7"/>
    <w:rsid w:val="003A039F"/>
    <w:rsid w:val="003A080E"/>
    <w:rsid w:val="003A0F69"/>
    <w:rsid w:val="003A1205"/>
    <w:rsid w:val="003A1474"/>
    <w:rsid w:val="003A1787"/>
    <w:rsid w:val="003A1EBC"/>
    <w:rsid w:val="003A2644"/>
    <w:rsid w:val="003A3134"/>
    <w:rsid w:val="003A3344"/>
    <w:rsid w:val="003A34AE"/>
    <w:rsid w:val="003A4CFF"/>
    <w:rsid w:val="003A5551"/>
    <w:rsid w:val="003A5560"/>
    <w:rsid w:val="003A5EE5"/>
    <w:rsid w:val="003A6158"/>
    <w:rsid w:val="003A644D"/>
    <w:rsid w:val="003A6D2E"/>
    <w:rsid w:val="003A72A8"/>
    <w:rsid w:val="003A7564"/>
    <w:rsid w:val="003A778A"/>
    <w:rsid w:val="003A786C"/>
    <w:rsid w:val="003A7871"/>
    <w:rsid w:val="003B04DF"/>
    <w:rsid w:val="003B0CEF"/>
    <w:rsid w:val="003B1016"/>
    <w:rsid w:val="003B114C"/>
    <w:rsid w:val="003B1B25"/>
    <w:rsid w:val="003B1D99"/>
    <w:rsid w:val="003B227D"/>
    <w:rsid w:val="003B2373"/>
    <w:rsid w:val="003B27BA"/>
    <w:rsid w:val="003B2CB7"/>
    <w:rsid w:val="003B3105"/>
    <w:rsid w:val="003B3280"/>
    <w:rsid w:val="003B3650"/>
    <w:rsid w:val="003B3778"/>
    <w:rsid w:val="003B391B"/>
    <w:rsid w:val="003B398C"/>
    <w:rsid w:val="003B3C4E"/>
    <w:rsid w:val="003B3DB9"/>
    <w:rsid w:val="003B3E94"/>
    <w:rsid w:val="003B4020"/>
    <w:rsid w:val="003B4E23"/>
    <w:rsid w:val="003B4E32"/>
    <w:rsid w:val="003B4FBE"/>
    <w:rsid w:val="003B50CD"/>
    <w:rsid w:val="003B580F"/>
    <w:rsid w:val="003B5CE5"/>
    <w:rsid w:val="003B6139"/>
    <w:rsid w:val="003B614E"/>
    <w:rsid w:val="003B636F"/>
    <w:rsid w:val="003B63D1"/>
    <w:rsid w:val="003B6554"/>
    <w:rsid w:val="003B65F7"/>
    <w:rsid w:val="003B6612"/>
    <w:rsid w:val="003B6822"/>
    <w:rsid w:val="003B686A"/>
    <w:rsid w:val="003B6AFE"/>
    <w:rsid w:val="003B6FD9"/>
    <w:rsid w:val="003B71CA"/>
    <w:rsid w:val="003B7227"/>
    <w:rsid w:val="003B7354"/>
    <w:rsid w:val="003B7386"/>
    <w:rsid w:val="003B75AF"/>
    <w:rsid w:val="003B7613"/>
    <w:rsid w:val="003B7622"/>
    <w:rsid w:val="003B777A"/>
    <w:rsid w:val="003B7BC7"/>
    <w:rsid w:val="003B7FDF"/>
    <w:rsid w:val="003B7FE0"/>
    <w:rsid w:val="003C0593"/>
    <w:rsid w:val="003C06A9"/>
    <w:rsid w:val="003C0860"/>
    <w:rsid w:val="003C0D11"/>
    <w:rsid w:val="003C0E0A"/>
    <w:rsid w:val="003C0E32"/>
    <w:rsid w:val="003C12BF"/>
    <w:rsid w:val="003C19F6"/>
    <w:rsid w:val="003C1E61"/>
    <w:rsid w:val="003C25AC"/>
    <w:rsid w:val="003C26A2"/>
    <w:rsid w:val="003C2DA2"/>
    <w:rsid w:val="003C32EE"/>
    <w:rsid w:val="003C3343"/>
    <w:rsid w:val="003C36C8"/>
    <w:rsid w:val="003C38EF"/>
    <w:rsid w:val="003C43C7"/>
    <w:rsid w:val="003C452F"/>
    <w:rsid w:val="003C4A44"/>
    <w:rsid w:val="003C5150"/>
    <w:rsid w:val="003C519A"/>
    <w:rsid w:val="003C58D2"/>
    <w:rsid w:val="003C5BF5"/>
    <w:rsid w:val="003C65A0"/>
    <w:rsid w:val="003C7637"/>
    <w:rsid w:val="003C7835"/>
    <w:rsid w:val="003C7AB5"/>
    <w:rsid w:val="003C7D7A"/>
    <w:rsid w:val="003C7E88"/>
    <w:rsid w:val="003D0199"/>
    <w:rsid w:val="003D0548"/>
    <w:rsid w:val="003D0664"/>
    <w:rsid w:val="003D0942"/>
    <w:rsid w:val="003D0C25"/>
    <w:rsid w:val="003D0CDA"/>
    <w:rsid w:val="003D12D7"/>
    <w:rsid w:val="003D167A"/>
    <w:rsid w:val="003D1994"/>
    <w:rsid w:val="003D1C42"/>
    <w:rsid w:val="003D1FE2"/>
    <w:rsid w:val="003D2003"/>
    <w:rsid w:val="003D2437"/>
    <w:rsid w:val="003D2495"/>
    <w:rsid w:val="003D2C4A"/>
    <w:rsid w:val="003D2C62"/>
    <w:rsid w:val="003D33A0"/>
    <w:rsid w:val="003D360F"/>
    <w:rsid w:val="003D387A"/>
    <w:rsid w:val="003D4072"/>
    <w:rsid w:val="003D4566"/>
    <w:rsid w:val="003D4654"/>
    <w:rsid w:val="003D4CB3"/>
    <w:rsid w:val="003D56E2"/>
    <w:rsid w:val="003D5A8B"/>
    <w:rsid w:val="003D5F9B"/>
    <w:rsid w:val="003D68A5"/>
    <w:rsid w:val="003D6CD0"/>
    <w:rsid w:val="003D7161"/>
    <w:rsid w:val="003D721B"/>
    <w:rsid w:val="003D72CA"/>
    <w:rsid w:val="003D72F4"/>
    <w:rsid w:val="003D7700"/>
    <w:rsid w:val="003D7827"/>
    <w:rsid w:val="003D7A7D"/>
    <w:rsid w:val="003D7C75"/>
    <w:rsid w:val="003E059E"/>
    <w:rsid w:val="003E06FE"/>
    <w:rsid w:val="003E07B9"/>
    <w:rsid w:val="003E0AF3"/>
    <w:rsid w:val="003E14CB"/>
    <w:rsid w:val="003E1765"/>
    <w:rsid w:val="003E1D8F"/>
    <w:rsid w:val="003E1F46"/>
    <w:rsid w:val="003E284A"/>
    <w:rsid w:val="003E28A3"/>
    <w:rsid w:val="003E2D75"/>
    <w:rsid w:val="003E2DCB"/>
    <w:rsid w:val="003E30CF"/>
    <w:rsid w:val="003E3108"/>
    <w:rsid w:val="003E31AD"/>
    <w:rsid w:val="003E352A"/>
    <w:rsid w:val="003E425C"/>
    <w:rsid w:val="003E4967"/>
    <w:rsid w:val="003E49CC"/>
    <w:rsid w:val="003E4CC9"/>
    <w:rsid w:val="003E5C18"/>
    <w:rsid w:val="003E5D4C"/>
    <w:rsid w:val="003E6641"/>
    <w:rsid w:val="003E6A2C"/>
    <w:rsid w:val="003E6A2E"/>
    <w:rsid w:val="003E6F42"/>
    <w:rsid w:val="003E71D8"/>
    <w:rsid w:val="003E78DF"/>
    <w:rsid w:val="003E7BF9"/>
    <w:rsid w:val="003E7D16"/>
    <w:rsid w:val="003E7E10"/>
    <w:rsid w:val="003E7F44"/>
    <w:rsid w:val="003F02CE"/>
    <w:rsid w:val="003F075D"/>
    <w:rsid w:val="003F0F63"/>
    <w:rsid w:val="003F17A9"/>
    <w:rsid w:val="003F192C"/>
    <w:rsid w:val="003F1C1D"/>
    <w:rsid w:val="003F271E"/>
    <w:rsid w:val="003F2780"/>
    <w:rsid w:val="003F28E0"/>
    <w:rsid w:val="003F29B6"/>
    <w:rsid w:val="003F3435"/>
    <w:rsid w:val="003F363E"/>
    <w:rsid w:val="003F3869"/>
    <w:rsid w:val="003F39BA"/>
    <w:rsid w:val="003F3DFC"/>
    <w:rsid w:val="003F3E67"/>
    <w:rsid w:val="003F3EAA"/>
    <w:rsid w:val="003F4753"/>
    <w:rsid w:val="003F4DD7"/>
    <w:rsid w:val="003F4FAA"/>
    <w:rsid w:val="003F52D2"/>
    <w:rsid w:val="003F5369"/>
    <w:rsid w:val="003F58A1"/>
    <w:rsid w:val="003F5FA4"/>
    <w:rsid w:val="003F61C0"/>
    <w:rsid w:val="003F6833"/>
    <w:rsid w:val="003F6C0D"/>
    <w:rsid w:val="003F6CB4"/>
    <w:rsid w:val="003F6D70"/>
    <w:rsid w:val="003F7154"/>
    <w:rsid w:val="003F718C"/>
    <w:rsid w:val="003F7E85"/>
    <w:rsid w:val="003F7EF1"/>
    <w:rsid w:val="00400020"/>
    <w:rsid w:val="00400BCA"/>
    <w:rsid w:val="00400FEC"/>
    <w:rsid w:val="00401032"/>
    <w:rsid w:val="004016F5"/>
    <w:rsid w:val="0040186F"/>
    <w:rsid w:val="00401AF4"/>
    <w:rsid w:val="00401D60"/>
    <w:rsid w:val="00401DCE"/>
    <w:rsid w:val="00401FA4"/>
    <w:rsid w:val="00402178"/>
    <w:rsid w:val="0040269B"/>
    <w:rsid w:val="00402812"/>
    <w:rsid w:val="00402A2B"/>
    <w:rsid w:val="004037D9"/>
    <w:rsid w:val="004038CE"/>
    <w:rsid w:val="00403F1E"/>
    <w:rsid w:val="004040B2"/>
    <w:rsid w:val="0040417F"/>
    <w:rsid w:val="00404A84"/>
    <w:rsid w:val="00404CA3"/>
    <w:rsid w:val="00404D90"/>
    <w:rsid w:val="00404E41"/>
    <w:rsid w:val="00404FA5"/>
    <w:rsid w:val="0040503F"/>
    <w:rsid w:val="00405350"/>
    <w:rsid w:val="00405399"/>
    <w:rsid w:val="004063B2"/>
    <w:rsid w:val="004064C2"/>
    <w:rsid w:val="0040656B"/>
    <w:rsid w:val="0040665C"/>
    <w:rsid w:val="00406A81"/>
    <w:rsid w:val="00406C4A"/>
    <w:rsid w:val="00406D15"/>
    <w:rsid w:val="00407510"/>
    <w:rsid w:val="004075DF"/>
    <w:rsid w:val="00407746"/>
    <w:rsid w:val="004077A2"/>
    <w:rsid w:val="0040788D"/>
    <w:rsid w:val="00407A73"/>
    <w:rsid w:val="00410162"/>
    <w:rsid w:val="004102AB"/>
    <w:rsid w:val="00410A1B"/>
    <w:rsid w:val="00410C55"/>
    <w:rsid w:val="00410E53"/>
    <w:rsid w:val="00411372"/>
    <w:rsid w:val="0041169F"/>
    <w:rsid w:val="00411A04"/>
    <w:rsid w:val="0041253A"/>
    <w:rsid w:val="004127DF"/>
    <w:rsid w:val="00412B25"/>
    <w:rsid w:val="00412C11"/>
    <w:rsid w:val="00412E06"/>
    <w:rsid w:val="00412E08"/>
    <w:rsid w:val="00412EE5"/>
    <w:rsid w:val="004132F0"/>
    <w:rsid w:val="00413413"/>
    <w:rsid w:val="00413661"/>
    <w:rsid w:val="00413C41"/>
    <w:rsid w:val="00413D56"/>
    <w:rsid w:val="00414009"/>
    <w:rsid w:val="00414033"/>
    <w:rsid w:val="00415BB1"/>
    <w:rsid w:val="00415E70"/>
    <w:rsid w:val="00416180"/>
    <w:rsid w:val="004161A2"/>
    <w:rsid w:val="00416635"/>
    <w:rsid w:val="0041718C"/>
    <w:rsid w:val="004173D5"/>
    <w:rsid w:val="0042020F"/>
    <w:rsid w:val="00420356"/>
    <w:rsid w:val="00420484"/>
    <w:rsid w:val="00420799"/>
    <w:rsid w:val="004209C2"/>
    <w:rsid w:val="00420B90"/>
    <w:rsid w:val="00420BF9"/>
    <w:rsid w:val="00420BFE"/>
    <w:rsid w:val="00420D99"/>
    <w:rsid w:val="00420E74"/>
    <w:rsid w:val="00420F22"/>
    <w:rsid w:val="004211C1"/>
    <w:rsid w:val="004212ED"/>
    <w:rsid w:val="00421AF6"/>
    <w:rsid w:val="00421EBD"/>
    <w:rsid w:val="004223EA"/>
    <w:rsid w:val="00422682"/>
    <w:rsid w:val="0042289A"/>
    <w:rsid w:val="00423044"/>
    <w:rsid w:val="0042378C"/>
    <w:rsid w:val="00423C83"/>
    <w:rsid w:val="00423D3D"/>
    <w:rsid w:val="00423DA5"/>
    <w:rsid w:val="004245BA"/>
    <w:rsid w:val="00424F03"/>
    <w:rsid w:val="004253FF"/>
    <w:rsid w:val="00425ADC"/>
    <w:rsid w:val="004262D3"/>
    <w:rsid w:val="004263F0"/>
    <w:rsid w:val="00426BD6"/>
    <w:rsid w:val="00426E8C"/>
    <w:rsid w:val="00426F8E"/>
    <w:rsid w:val="00427068"/>
    <w:rsid w:val="004272D1"/>
    <w:rsid w:val="00427537"/>
    <w:rsid w:val="004279E1"/>
    <w:rsid w:val="0043032E"/>
    <w:rsid w:val="0043047A"/>
    <w:rsid w:val="00430634"/>
    <w:rsid w:val="00430698"/>
    <w:rsid w:val="00430973"/>
    <w:rsid w:val="00430CB8"/>
    <w:rsid w:val="00430D5F"/>
    <w:rsid w:val="0043108E"/>
    <w:rsid w:val="004315B8"/>
    <w:rsid w:val="00431E4D"/>
    <w:rsid w:val="00432413"/>
    <w:rsid w:val="004327A6"/>
    <w:rsid w:val="00432C6C"/>
    <w:rsid w:val="00432F4A"/>
    <w:rsid w:val="00433369"/>
    <w:rsid w:val="004334D8"/>
    <w:rsid w:val="00433656"/>
    <w:rsid w:val="00433908"/>
    <w:rsid w:val="00433AE2"/>
    <w:rsid w:val="00433CA1"/>
    <w:rsid w:val="004344BD"/>
    <w:rsid w:val="0043475F"/>
    <w:rsid w:val="00434F1A"/>
    <w:rsid w:val="00434F4A"/>
    <w:rsid w:val="00435726"/>
    <w:rsid w:val="00435DA0"/>
    <w:rsid w:val="00435F43"/>
    <w:rsid w:val="00436098"/>
    <w:rsid w:val="00436219"/>
    <w:rsid w:val="00436631"/>
    <w:rsid w:val="00436C3E"/>
    <w:rsid w:val="00436C5C"/>
    <w:rsid w:val="00436D5C"/>
    <w:rsid w:val="00436FA9"/>
    <w:rsid w:val="0043712D"/>
    <w:rsid w:val="004372C1"/>
    <w:rsid w:val="00437543"/>
    <w:rsid w:val="00437582"/>
    <w:rsid w:val="00437A4D"/>
    <w:rsid w:val="00437D50"/>
    <w:rsid w:val="00437D86"/>
    <w:rsid w:val="0044044A"/>
    <w:rsid w:val="00441379"/>
    <w:rsid w:val="004414CB"/>
    <w:rsid w:val="00441B8B"/>
    <w:rsid w:val="00441E5E"/>
    <w:rsid w:val="00441E86"/>
    <w:rsid w:val="00442227"/>
    <w:rsid w:val="004426D9"/>
    <w:rsid w:val="004428F7"/>
    <w:rsid w:val="00442911"/>
    <w:rsid w:val="00442A7D"/>
    <w:rsid w:val="00442D45"/>
    <w:rsid w:val="00442DE6"/>
    <w:rsid w:val="00443127"/>
    <w:rsid w:val="004432AA"/>
    <w:rsid w:val="004434A3"/>
    <w:rsid w:val="004437A0"/>
    <w:rsid w:val="004438C9"/>
    <w:rsid w:val="00443C09"/>
    <w:rsid w:val="00444051"/>
    <w:rsid w:val="004443CB"/>
    <w:rsid w:val="00444507"/>
    <w:rsid w:val="00444584"/>
    <w:rsid w:val="00444A47"/>
    <w:rsid w:val="00444BBC"/>
    <w:rsid w:val="00445259"/>
    <w:rsid w:val="004457EF"/>
    <w:rsid w:val="00445AF0"/>
    <w:rsid w:val="00445DE9"/>
    <w:rsid w:val="004463FF"/>
    <w:rsid w:val="004468FC"/>
    <w:rsid w:val="00446D73"/>
    <w:rsid w:val="00446DF6"/>
    <w:rsid w:val="00446E84"/>
    <w:rsid w:val="00446F39"/>
    <w:rsid w:val="00447175"/>
    <w:rsid w:val="00447821"/>
    <w:rsid w:val="0045002A"/>
    <w:rsid w:val="004503EC"/>
    <w:rsid w:val="0045122C"/>
    <w:rsid w:val="00451488"/>
    <w:rsid w:val="00451C16"/>
    <w:rsid w:val="00451DAA"/>
    <w:rsid w:val="00451DDE"/>
    <w:rsid w:val="00452065"/>
    <w:rsid w:val="00452978"/>
    <w:rsid w:val="004529FC"/>
    <w:rsid w:val="00452C13"/>
    <w:rsid w:val="00453423"/>
    <w:rsid w:val="0045398A"/>
    <w:rsid w:val="004540CF"/>
    <w:rsid w:val="00454120"/>
    <w:rsid w:val="0045421E"/>
    <w:rsid w:val="0045444E"/>
    <w:rsid w:val="004545DD"/>
    <w:rsid w:val="004547AF"/>
    <w:rsid w:val="00454983"/>
    <w:rsid w:val="00454EF0"/>
    <w:rsid w:val="0045552B"/>
    <w:rsid w:val="00455F2B"/>
    <w:rsid w:val="004561EC"/>
    <w:rsid w:val="00456B65"/>
    <w:rsid w:val="004574BD"/>
    <w:rsid w:val="004579F1"/>
    <w:rsid w:val="00457B74"/>
    <w:rsid w:val="00460123"/>
    <w:rsid w:val="004602EA"/>
    <w:rsid w:val="004603D5"/>
    <w:rsid w:val="00461D22"/>
    <w:rsid w:val="00461D4A"/>
    <w:rsid w:val="00461F85"/>
    <w:rsid w:val="0046278A"/>
    <w:rsid w:val="00463382"/>
    <w:rsid w:val="00463E97"/>
    <w:rsid w:val="00464657"/>
    <w:rsid w:val="004646C1"/>
    <w:rsid w:val="004647B3"/>
    <w:rsid w:val="00464923"/>
    <w:rsid w:val="00464974"/>
    <w:rsid w:val="00464C4E"/>
    <w:rsid w:val="00464EB3"/>
    <w:rsid w:val="00465848"/>
    <w:rsid w:val="0046619A"/>
    <w:rsid w:val="004661A8"/>
    <w:rsid w:val="0046638F"/>
    <w:rsid w:val="0046641A"/>
    <w:rsid w:val="004665E8"/>
    <w:rsid w:val="00466835"/>
    <w:rsid w:val="00466D14"/>
    <w:rsid w:val="004670F2"/>
    <w:rsid w:val="004673FD"/>
    <w:rsid w:val="004678FE"/>
    <w:rsid w:val="004679E6"/>
    <w:rsid w:val="004702CC"/>
    <w:rsid w:val="0047032E"/>
    <w:rsid w:val="0047057D"/>
    <w:rsid w:val="00470DB5"/>
    <w:rsid w:val="00470DE7"/>
    <w:rsid w:val="004711B2"/>
    <w:rsid w:val="00471584"/>
    <w:rsid w:val="00471C8D"/>
    <w:rsid w:val="004720C3"/>
    <w:rsid w:val="00472377"/>
    <w:rsid w:val="004727E7"/>
    <w:rsid w:val="00473484"/>
    <w:rsid w:val="00473E9F"/>
    <w:rsid w:val="00475028"/>
    <w:rsid w:val="00475CF2"/>
    <w:rsid w:val="00475D2A"/>
    <w:rsid w:val="00476082"/>
    <w:rsid w:val="00476141"/>
    <w:rsid w:val="004766A8"/>
    <w:rsid w:val="00476B85"/>
    <w:rsid w:val="00476C74"/>
    <w:rsid w:val="00476D0C"/>
    <w:rsid w:val="00476F11"/>
    <w:rsid w:val="00476F3A"/>
    <w:rsid w:val="00477BB5"/>
    <w:rsid w:val="004800D2"/>
    <w:rsid w:val="004803D4"/>
    <w:rsid w:val="0048059B"/>
    <w:rsid w:val="0048064D"/>
    <w:rsid w:val="00480F72"/>
    <w:rsid w:val="0048125E"/>
    <w:rsid w:val="0048155A"/>
    <w:rsid w:val="00481B36"/>
    <w:rsid w:val="00481CB4"/>
    <w:rsid w:val="00481DB1"/>
    <w:rsid w:val="004825DE"/>
    <w:rsid w:val="004826E3"/>
    <w:rsid w:val="004830A2"/>
    <w:rsid w:val="004839F1"/>
    <w:rsid w:val="00483AFF"/>
    <w:rsid w:val="00483EA9"/>
    <w:rsid w:val="004842D3"/>
    <w:rsid w:val="004843C3"/>
    <w:rsid w:val="00485010"/>
    <w:rsid w:val="0048513D"/>
    <w:rsid w:val="004854E5"/>
    <w:rsid w:val="00485F1F"/>
    <w:rsid w:val="00486200"/>
    <w:rsid w:val="00486A3A"/>
    <w:rsid w:val="00486A61"/>
    <w:rsid w:val="00486B48"/>
    <w:rsid w:val="00486D1D"/>
    <w:rsid w:val="00486DF6"/>
    <w:rsid w:val="00487378"/>
    <w:rsid w:val="00487413"/>
    <w:rsid w:val="00487B34"/>
    <w:rsid w:val="00487BAA"/>
    <w:rsid w:val="00487DC8"/>
    <w:rsid w:val="00487F81"/>
    <w:rsid w:val="00490862"/>
    <w:rsid w:val="00490F95"/>
    <w:rsid w:val="00491433"/>
    <w:rsid w:val="004915CC"/>
    <w:rsid w:val="0049179C"/>
    <w:rsid w:val="00491872"/>
    <w:rsid w:val="004920EE"/>
    <w:rsid w:val="004927B4"/>
    <w:rsid w:val="00493456"/>
    <w:rsid w:val="0049351F"/>
    <w:rsid w:val="004938A3"/>
    <w:rsid w:val="00494301"/>
    <w:rsid w:val="00494316"/>
    <w:rsid w:val="0049450A"/>
    <w:rsid w:val="00494A37"/>
    <w:rsid w:val="00494AFE"/>
    <w:rsid w:val="0049579C"/>
    <w:rsid w:val="0049607B"/>
    <w:rsid w:val="00496153"/>
    <w:rsid w:val="004963AE"/>
    <w:rsid w:val="00496429"/>
    <w:rsid w:val="004966E7"/>
    <w:rsid w:val="00496738"/>
    <w:rsid w:val="004968CB"/>
    <w:rsid w:val="00496939"/>
    <w:rsid w:val="00496978"/>
    <w:rsid w:val="00496C1E"/>
    <w:rsid w:val="004971E4"/>
    <w:rsid w:val="00497371"/>
    <w:rsid w:val="004973C7"/>
    <w:rsid w:val="0049745A"/>
    <w:rsid w:val="0049752C"/>
    <w:rsid w:val="00497560"/>
    <w:rsid w:val="00497F61"/>
    <w:rsid w:val="004A075D"/>
    <w:rsid w:val="004A0800"/>
    <w:rsid w:val="004A0B8D"/>
    <w:rsid w:val="004A1043"/>
    <w:rsid w:val="004A12D7"/>
    <w:rsid w:val="004A2710"/>
    <w:rsid w:val="004A2C47"/>
    <w:rsid w:val="004A2ED4"/>
    <w:rsid w:val="004A37E5"/>
    <w:rsid w:val="004A3A21"/>
    <w:rsid w:val="004A3F94"/>
    <w:rsid w:val="004A409C"/>
    <w:rsid w:val="004A488C"/>
    <w:rsid w:val="004A49AA"/>
    <w:rsid w:val="004A4A7C"/>
    <w:rsid w:val="004A4CC3"/>
    <w:rsid w:val="004A4E69"/>
    <w:rsid w:val="004A5615"/>
    <w:rsid w:val="004A5888"/>
    <w:rsid w:val="004A5CD7"/>
    <w:rsid w:val="004A5E7F"/>
    <w:rsid w:val="004A6194"/>
    <w:rsid w:val="004A66D8"/>
    <w:rsid w:val="004A72D1"/>
    <w:rsid w:val="004A7706"/>
    <w:rsid w:val="004B0063"/>
    <w:rsid w:val="004B0188"/>
    <w:rsid w:val="004B0B7D"/>
    <w:rsid w:val="004B0EA2"/>
    <w:rsid w:val="004B138B"/>
    <w:rsid w:val="004B1CF3"/>
    <w:rsid w:val="004B1D3E"/>
    <w:rsid w:val="004B211B"/>
    <w:rsid w:val="004B24D1"/>
    <w:rsid w:val="004B2DDD"/>
    <w:rsid w:val="004B3BC2"/>
    <w:rsid w:val="004B42D3"/>
    <w:rsid w:val="004B4507"/>
    <w:rsid w:val="004B4E3E"/>
    <w:rsid w:val="004B4EA7"/>
    <w:rsid w:val="004B5369"/>
    <w:rsid w:val="004B58C1"/>
    <w:rsid w:val="004B5A0B"/>
    <w:rsid w:val="004B5B4A"/>
    <w:rsid w:val="004B5BCB"/>
    <w:rsid w:val="004B5DCC"/>
    <w:rsid w:val="004B5E3B"/>
    <w:rsid w:val="004B5EBF"/>
    <w:rsid w:val="004B644E"/>
    <w:rsid w:val="004B711A"/>
    <w:rsid w:val="004B7665"/>
    <w:rsid w:val="004B7701"/>
    <w:rsid w:val="004B79D7"/>
    <w:rsid w:val="004B7DA3"/>
    <w:rsid w:val="004C0013"/>
    <w:rsid w:val="004C0118"/>
    <w:rsid w:val="004C0354"/>
    <w:rsid w:val="004C082B"/>
    <w:rsid w:val="004C0FAD"/>
    <w:rsid w:val="004C10A9"/>
    <w:rsid w:val="004C1309"/>
    <w:rsid w:val="004C144E"/>
    <w:rsid w:val="004C1984"/>
    <w:rsid w:val="004C1A87"/>
    <w:rsid w:val="004C1E1A"/>
    <w:rsid w:val="004C22F9"/>
    <w:rsid w:val="004C23AF"/>
    <w:rsid w:val="004C316D"/>
    <w:rsid w:val="004C34E9"/>
    <w:rsid w:val="004C3D53"/>
    <w:rsid w:val="004C3ED6"/>
    <w:rsid w:val="004C3FD4"/>
    <w:rsid w:val="004C4170"/>
    <w:rsid w:val="004C42E6"/>
    <w:rsid w:val="004C4606"/>
    <w:rsid w:val="004C47ED"/>
    <w:rsid w:val="004C4BE0"/>
    <w:rsid w:val="004C4D3C"/>
    <w:rsid w:val="004C5137"/>
    <w:rsid w:val="004C5872"/>
    <w:rsid w:val="004C5AA3"/>
    <w:rsid w:val="004C5AFE"/>
    <w:rsid w:val="004C6590"/>
    <w:rsid w:val="004C65ED"/>
    <w:rsid w:val="004C6902"/>
    <w:rsid w:val="004C6B05"/>
    <w:rsid w:val="004C71EF"/>
    <w:rsid w:val="004C7799"/>
    <w:rsid w:val="004D00C8"/>
    <w:rsid w:val="004D0F49"/>
    <w:rsid w:val="004D1563"/>
    <w:rsid w:val="004D1736"/>
    <w:rsid w:val="004D1835"/>
    <w:rsid w:val="004D1C14"/>
    <w:rsid w:val="004D1CF5"/>
    <w:rsid w:val="004D2015"/>
    <w:rsid w:val="004D2249"/>
    <w:rsid w:val="004D256F"/>
    <w:rsid w:val="004D2804"/>
    <w:rsid w:val="004D2BF7"/>
    <w:rsid w:val="004D2D35"/>
    <w:rsid w:val="004D2D6B"/>
    <w:rsid w:val="004D3044"/>
    <w:rsid w:val="004D354E"/>
    <w:rsid w:val="004D4300"/>
    <w:rsid w:val="004D49FD"/>
    <w:rsid w:val="004D4AEC"/>
    <w:rsid w:val="004D4B5C"/>
    <w:rsid w:val="004D4B94"/>
    <w:rsid w:val="004D4F26"/>
    <w:rsid w:val="004D59A0"/>
    <w:rsid w:val="004D6031"/>
    <w:rsid w:val="004D6516"/>
    <w:rsid w:val="004D6558"/>
    <w:rsid w:val="004D666F"/>
    <w:rsid w:val="004D672E"/>
    <w:rsid w:val="004D6A7B"/>
    <w:rsid w:val="004D6C04"/>
    <w:rsid w:val="004D6E39"/>
    <w:rsid w:val="004D6F78"/>
    <w:rsid w:val="004D734A"/>
    <w:rsid w:val="004E023B"/>
    <w:rsid w:val="004E0246"/>
    <w:rsid w:val="004E0347"/>
    <w:rsid w:val="004E0401"/>
    <w:rsid w:val="004E06AA"/>
    <w:rsid w:val="004E083C"/>
    <w:rsid w:val="004E09E2"/>
    <w:rsid w:val="004E09F4"/>
    <w:rsid w:val="004E1067"/>
    <w:rsid w:val="004E164E"/>
    <w:rsid w:val="004E1733"/>
    <w:rsid w:val="004E184A"/>
    <w:rsid w:val="004E1D12"/>
    <w:rsid w:val="004E1DE5"/>
    <w:rsid w:val="004E1E09"/>
    <w:rsid w:val="004E23D8"/>
    <w:rsid w:val="004E28B6"/>
    <w:rsid w:val="004E2E08"/>
    <w:rsid w:val="004E3174"/>
    <w:rsid w:val="004E3193"/>
    <w:rsid w:val="004E31E2"/>
    <w:rsid w:val="004E3350"/>
    <w:rsid w:val="004E3CA4"/>
    <w:rsid w:val="004E4339"/>
    <w:rsid w:val="004E43AA"/>
    <w:rsid w:val="004E450E"/>
    <w:rsid w:val="004E4647"/>
    <w:rsid w:val="004E4B57"/>
    <w:rsid w:val="004E4BFD"/>
    <w:rsid w:val="004E4E90"/>
    <w:rsid w:val="004E552A"/>
    <w:rsid w:val="004E5B45"/>
    <w:rsid w:val="004E6079"/>
    <w:rsid w:val="004E6308"/>
    <w:rsid w:val="004E645E"/>
    <w:rsid w:val="004E658D"/>
    <w:rsid w:val="004E6854"/>
    <w:rsid w:val="004E6AF8"/>
    <w:rsid w:val="004E759D"/>
    <w:rsid w:val="004E7C1B"/>
    <w:rsid w:val="004E7C2B"/>
    <w:rsid w:val="004F0122"/>
    <w:rsid w:val="004F0E51"/>
    <w:rsid w:val="004F104D"/>
    <w:rsid w:val="004F105D"/>
    <w:rsid w:val="004F1427"/>
    <w:rsid w:val="004F16D7"/>
    <w:rsid w:val="004F17F7"/>
    <w:rsid w:val="004F1BD1"/>
    <w:rsid w:val="004F1CBC"/>
    <w:rsid w:val="004F1FD1"/>
    <w:rsid w:val="004F2792"/>
    <w:rsid w:val="004F2B1F"/>
    <w:rsid w:val="004F2FAE"/>
    <w:rsid w:val="004F38EA"/>
    <w:rsid w:val="004F4269"/>
    <w:rsid w:val="004F42FF"/>
    <w:rsid w:val="004F4766"/>
    <w:rsid w:val="004F4865"/>
    <w:rsid w:val="004F511F"/>
    <w:rsid w:val="004F5362"/>
    <w:rsid w:val="004F5612"/>
    <w:rsid w:val="004F5842"/>
    <w:rsid w:val="004F5F3E"/>
    <w:rsid w:val="004F5FD1"/>
    <w:rsid w:val="004F6097"/>
    <w:rsid w:val="004F6977"/>
    <w:rsid w:val="004F6B69"/>
    <w:rsid w:val="004F76D6"/>
    <w:rsid w:val="004F788E"/>
    <w:rsid w:val="00500012"/>
    <w:rsid w:val="005000E0"/>
    <w:rsid w:val="005002A2"/>
    <w:rsid w:val="005003CD"/>
    <w:rsid w:val="00500821"/>
    <w:rsid w:val="00500A44"/>
    <w:rsid w:val="00500BAC"/>
    <w:rsid w:val="005011B6"/>
    <w:rsid w:val="005015A8"/>
    <w:rsid w:val="0050183E"/>
    <w:rsid w:val="00501E5A"/>
    <w:rsid w:val="005020AB"/>
    <w:rsid w:val="005023A6"/>
    <w:rsid w:val="00502568"/>
    <w:rsid w:val="0050270C"/>
    <w:rsid w:val="0050282A"/>
    <w:rsid w:val="005028AB"/>
    <w:rsid w:val="00502A9C"/>
    <w:rsid w:val="00502DD0"/>
    <w:rsid w:val="005035D3"/>
    <w:rsid w:val="00503790"/>
    <w:rsid w:val="00503F7D"/>
    <w:rsid w:val="0050402F"/>
    <w:rsid w:val="0050468D"/>
    <w:rsid w:val="0050477E"/>
    <w:rsid w:val="00504AE8"/>
    <w:rsid w:val="0050574A"/>
    <w:rsid w:val="00505CF2"/>
    <w:rsid w:val="00505F51"/>
    <w:rsid w:val="00505FCA"/>
    <w:rsid w:val="00506DF3"/>
    <w:rsid w:val="0050773F"/>
    <w:rsid w:val="00507791"/>
    <w:rsid w:val="005077BA"/>
    <w:rsid w:val="00507BA6"/>
    <w:rsid w:val="00510035"/>
    <w:rsid w:val="0051091B"/>
    <w:rsid w:val="005111B8"/>
    <w:rsid w:val="00511BE8"/>
    <w:rsid w:val="00511EAF"/>
    <w:rsid w:val="005123FD"/>
    <w:rsid w:val="005124FF"/>
    <w:rsid w:val="00512607"/>
    <w:rsid w:val="00512C6E"/>
    <w:rsid w:val="00512E4A"/>
    <w:rsid w:val="005136C9"/>
    <w:rsid w:val="005139F6"/>
    <w:rsid w:val="00513AAF"/>
    <w:rsid w:val="00513FD2"/>
    <w:rsid w:val="00514127"/>
    <w:rsid w:val="00514262"/>
    <w:rsid w:val="00514B69"/>
    <w:rsid w:val="00514D11"/>
    <w:rsid w:val="00514F7D"/>
    <w:rsid w:val="005153F1"/>
    <w:rsid w:val="00516085"/>
    <w:rsid w:val="005160B7"/>
    <w:rsid w:val="0051652C"/>
    <w:rsid w:val="005167F9"/>
    <w:rsid w:val="00516E7D"/>
    <w:rsid w:val="00517198"/>
    <w:rsid w:val="00517398"/>
    <w:rsid w:val="0051752D"/>
    <w:rsid w:val="00517D0C"/>
    <w:rsid w:val="00517DB2"/>
    <w:rsid w:val="00517E7E"/>
    <w:rsid w:val="00517E97"/>
    <w:rsid w:val="00520303"/>
    <w:rsid w:val="00520482"/>
    <w:rsid w:val="00520632"/>
    <w:rsid w:val="0052078D"/>
    <w:rsid w:val="0052081D"/>
    <w:rsid w:val="00520F5B"/>
    <w:rsid w:val="0052112B"/>
    <w:rsid w:val="005216CD"/>
    <w:rsid w:val="00521933"/>
    <w:rsid w:val="005220CC"/>
    <w:rsid w:val="005221E1"/>
    <w:rsid w:val="00522671"/>
    <w:rsid w:val="00522DE0"/>
    <w:rsid w:val="00523478"/>
    <w:rsid w:val="0052385A"/>
    <w:rsid w:val="00523BD1"/>
    <w:rsid w:val="00523DEA"/>
    <w:rsid w:val="00523E70"/>
    <w:rsid w:val="00524147"/>
    <w:rsid w:val="0052453E"/>
    <w:rsid w:val="005248F0"/>
    <w:rsid w:val="00524BEC"/>
    <w:rsid w:val="00524CCB"/>
    <w:rsid w:val="005251B7"/>
    <w:rsid w:val="005252F4"/>
    <w:rsid w:val="0052535D"/>
    <w:rsid w:val="00525E9E"/>
    <w:rsid w:val="0052602A"/>
    <w:rsid w:val="00526193"/>
    <w:rsid w:val="005262AE"/>
    <w:rsid w:val="00526535"/>
    <w:rsid w:val="00526595"/>
    <w:rsid w:val="00526951"/>
    <w:rsid w:val="00526FF1"/>
    <w:rsid w:val="005276E4"/>
    <w:rsid w:val="00527FCF"/>
    <w:rsid w:val="0053012D"/>
    <w:rsid w:val="005301D3"/>
    <w:rsid w:val="005302DA"/>
    <w:rsid w:val="00530AB1"/>
    <w:rsid w:val="00531C0C"/>
    <w:rsid w:val="00531CF6"/>
    <w:rsid w:val="0053213F"/>
    <w:rsid w:val="00532608"/>
    <w:rsid w:val="00532844"/>
    <w:rsid w:val="00532978"/>
    <w:rsid w:val="00532BE6"/>
    <w:rsid w:val="00532D74"/>
    <w:rsid w:val="00532F5E"/>
    <w:rsid w:val="005330F5"/>
    <w:rsid w:val="00533448"/>
    <w:rsid w:val="00533B25"/>
    <w:rsid w:val="00533D70"/>
    <w:rsid w:val="005342CA"/>
    <w:rsid w:val="00534EFB"/>
    <w:rsid w:val="005350A1"/>
    <w:rsid w:val="005352C5"/>
    <w:rsid w:val="005352DD"/>
    <w:rsid w:val="0053537E"/>
    <w:rsid w:val="005353FD"/>
    <w:rsid w:val="0053564F"/>
    <w:rsid w:val="00535D64"/>
    <w:rsid w:val="00535E0F"/>
    <w:rsid w:val="005360A0"/>
    <w:rsid w:val="005361E4"/>
    <w:rsid w:val="005367D2"/>
    <w:rsid w:val="00536929"/>
    <w:rsid w:val="00536B38"/>
    <w:rsid w:val="005370C1"/>
    <w:rsid w:val="0053720D"/>
    <w:rsid w:val="00537222"/>
    <w:rsid w:val="00537517"/>
    <w:rsid w:val="005375E3"/>
    <w:rsid w:val="0053793C"/>
    <w:rsid w:val="00537B4E"/>
    <w:rsid w:val="00537E58"/>
    <w:rsid w:val="00540465"/>
    <w:rsid w:val="005405A2"/>
    <w:rsid w:val="00540BD4"/>
    <w:rsid w:val="005412F1"/>
    <w:rsid w:val="00541A96"/>
    <w:rsid w:val="00541DE8"/>
    <w:rsid w:val="00541E97"/>
    <w:rsid w:val="00542090"/>
    <w:rsid w:val="005424AD"/>
    <w:rsid w:val="00542683"/>
    <w:rsid w:val="005428E8"/>
    <w:rsid w:val="00542B8B"/>
    <w:rsid w:val="00542D15"/>
    <w:rsid w:val="00542EE5"/>
    <w:rsid w:val="00543059"/>
    <w:rsid w:val="00543F5F"/>
    <w:rsid w:val="005441DC"/>
    <w:rsid w:val="00544261"/>
    <w:rsid w:val="0054429E"/>
    <w:rsid w:val="00544321"/>
    <w:rsid w:val="00544ABB"/>
    <w:rsid w:val="00544E9A"/>
    <w:rsid w:val="00545064"/>
    <w:rsid w:val="00545795"/>
    <w:rsid w:val="005459DE"/>
    <w:rsid w:val="00545D71"/>
    <w:rsid w:val="00546096"/>
    <w:rsid w:val="005462AB"/>
    <w:rsid w:val="00546332"/>
    <w:rsid w:val="00547162"/>
    <w:rsid w:val="0054784A"/>
    <w:rsid w:val="00547E30"/>
    <w:rsid w:val="00550102"/>
    <w:rsid w:val="00550904"/>
    <w:rsid w:val="00551868"/>
    <w:rsid w:val="005518BC"/>
    <w:rsid w:val="00551B2C"/>
    <w:rsid w:val="00551C98"/>
    <w:rsid w:val="0055247F"/>
    <w:rsid w:val="005525E4"/>
    <w:rsid w:val="005527B3"/>
    <w:rsid w:val="00552960"/>
    <w:rsid w:val="00552A8F"/>
    <w:rsid w:val="00552B4C"/>
    <w:rsid w:val="005531A0"/>
    <w:rsid w:val="0055370A"/>
    <w:rsid w:val="00553710"/>
    <w:rsid w:val="00553E73"/>
    <w:rsid w:val="00554748"/>
    <w:rsid w:val="005548A5"/>
    <w:rsid w:val="00554B06"/>
    <w:rsid w:val="00554EF7"/>
    <w:rsid w:val="00555165"/>
    <w:rsid w:val="005556A2"/>
    <w:rsid w:val="00555B3C"/>
    <w:rsid w:val="00555E9D"/>
    <w:rsid w:val="0055638F"/>
    <w:rsid w:val="0055640C"/>
    <w:rsid w:val="005570EA"/>
    <w:rsid w:val="0055719D"/>
    <w:rsid w:val="00557965"/>
    <w:rsid w:val="00557A69"/>
    <w:rsid w:val="00557D38"/>
    <w:rsid w:val="00557ECF"/>
    <w:rsid w:val="005602CF"/>
    <w:rsid w:val="00560492"/>
    <w:rsid w:val="005607B3"/>
    <w:rsid w:val="005609F7"/>
    <w:rsid w:val="00560FF2"/>
    <w:rsid w:val="005610E2"/>
    <w:rsid w:val="0056141E"/>
    <w:rsid w:val="00561BF2"/>
    <w:rsid w:val="00561C31"/>
    <w:rsid w:val="00562384"/>
    <w:rsid w:val="00562634"/>
    <w:rsid w:val="0056268B"/>
    <w:rsid w:val="00562748"/>
    <w:rsid w:val="005630CF"/>
    <w:rsid w:val="0056342B"/>
    <w:rsid w:val="005639B9"/>
    <w:rsid w:val="00563C99"/>
    <w:rsid w:val="0056462E"/>
    <w:rsid w:val="00564704"/>
    <w:rsid w:val="00565127"/>
    <w:rsid w:val="00565396"/>
    <w:rsid w:val="00565E1F"/>
    <w:rsid w:val="005665AB"/>
    <w:rsid w:val="00566741"/>
    <w:rsid w:val="00566BB5"/>
    <w:rsid w:val="00567034"/>
    <w:rsid w:val="00567236"/>
    <w:rsid w:val="00567297"/>
    <w:rsid w:val="005672B3"/>
    <w:rsid w:val="005672FB"/>
    <w:rsid w:val="0056748C"/>
    <w:rsid w:val="00567754"/>
    <w:rsid w:val="005677F1"/>
    <w:rsid w:val="00567F08"/>
    <w:rsid w:val="0057013D"/>
    <w:rsid w:val="005703DE"/>
    <w:rsid w:val="0057052E"/>
    <w:rsid w:val="00570834"/>
    <w:rsid w:val="00570987"/>
    <w:rsid w:val="00570FF5"/>
    <w:rsid w:val="00571703"/>
    <w:rsid w:val="00571793"/>
    <w:rsid w:val="00571ACA"/>
    <w:rsid w:val="005728BA"/>
    <w:rsid w:val="00572986"/>
    <w:rsid w:val="005729FC"/>
    <w:rsid w:val="0057334C"/>
    <w:rsid w:val="00573674"/>
    <w:rsid w:val="00573B50"/>
    <w:rsid w:val="00573CA8"/>
    <w:rsid w:val="00574487"/>
    <w:rsid w:val="00574942"/>
    <w:rsid w:val="00574D2B"/>
    <w:rsid w:val="00574FE4"/>
    <w:rsid w:val="00575612"/>
    <w:rsid w:val="005757C9"/>
    <w:rsid w:val="005757FE"/>
    <w:rsid w:val="00575E61"/>
    <w:rsid w:val="005760F8"/>
    <w:rsid w:val="00576BF3"/>
    <w:rsid w:val="005774D1"/>
    <w:rsid w:val="0057753B"/>
    <w:rsid w:val="005775FE"/>
    <w:rsid w:val="00577604"/>
    <w:rsid w:val="00577B02"/>
    <w:rsid w:val="00580157"/>
    <w:rsid w:val="005807D6"/>
    <w:rsid w:val="00580D11"/>
    <w:rsid w:val="005810AD"/>
    <w:rsid w:val="005812AB"/>
    <w:rsid w:val="005817AE"/>
    <w:rsid w:val="00581A27"/>
    <w:rsid w:val="00581A9C"/>
    <w:rsid w:val="00581F26"/>
    <w:rsid w:val="0058211E"/>
    <w:rsid w:val="005821D4"/>
    <w:rsid w:val="00582321"/>
    <w:rsid w:val="0058237C"/>
    <w:rsid w:val="00582705"/>
    <w:rsid w:val="00582C28"/>
    <w:rsid w:val="005831FE"/>
    <w:rsid w:val="00583629"/>
    <w:rsid w:val="005839C1"/>
    <w:rsid w:val="00583C44"/>
    <w:rsid w:val="00583FC7"/>
    <w:rsid w:val="00584F3F"/>
    <w:rsid w:val="005854D3"/>
    <w:rsid w:val="00585611"/>
    <w:rsid w:val="00585B6E"/>
    <w:rsid w:val="005862BC"/>
    <w:rsid w:val="0058653A"/>
    <w:rsid w:val="00586644"/>
    <w:rsid w:val="0058681B"/>
    <w:rsid w:val="00586C23"/>
    <w:rsid w:val="00586DA3"/>
    <w:rsid w:val="00586F02"/>
    <w:rsid w:val="00586F32"/>
    <w:rsid w:val="00587085"/>
    <w:rsid w:val="005875D4"/>
    <w:rsid w:val="0058777E"/>
    <w:rsid w:val="005879E8"/>
    <w:rsid w:val="00587C4B"/>
    <w:rsid w:val="00587C7A"/>
    <w:rsid w:val="00590CCF"/>
    <w:rsid w:val="00590DEE"/>
    <w:rsid w:val="0059147A"/>
    <w:rsid w:val="00591ADC"/>
    <w:rsid w:val="00591BA0"/>
    <w:rsid w:val="00591D41"/>
    <w:rsid w:val="00591E64"/>
    <w:rsid w:val="005920D3"/>
    <w:rsid w:val="00592449"/>
    <w:rsid w:val="00592452"/>
    <w:rsid w:val="00592607"/>
    <w:rsid w:val="00592A61"/>
    <w:rsid w:val="00593971"/>
    <w:rsid w:val="00593B8A"/>
    <w:rsid w:val="00593C6A"/>
    <w:rsid w:val="00593FBC"/>
    <w:rsid w:val="005940B8"/>
    <w:rsid w:val="00594537"/>
    <w:rsid w:val="00594A1B"/>
    <w:rsid w:val="00594F1D"/>
    <w:rsid w:val="0059549E"/>
    <w:rsid w:val="00595849"/>
    <w:rsid w:val="0059599F"/>
    <w:rsid w:val="005964CC"/>
    <w:rsid w:val="00596AF0"/>
    <w:rsid w:val="005971E8"/>
    <w:rsid w:val="005977D0"/>
    <w:rsid w:val="00597C84"/>
    <w:rsid w:val="005A0240"/>
    <w:rsid w:val="005A02FC"/>
    <w:rsid w:val="005A0403"/>
    <w:rsid w:val="005A06C2"/>
    <w:rsid w:val="005A0814"/>
    <w:rsid w:val="005A0BE5"/>
    <w:rsid w:val="005A0CED"/>
    <w:rsid w:val="005A0F8F"/>
    <w:rsid w:val="005A12E3"/>
    <w:rsid w:val="005A1B35"/>
    <w:rsid w:val="005A1B84"/>
    <w:rsid w:val="005A1C20"/>
    <w:rsid w:val="005A1D8D"/>
    <w:rsid w:val="005A24FC"/>
    <w:rsid w:val="005A28DF"/>
    <w:rsid w:val="005A3161"/>
    <w:rsid w:val="005A32D7"/>
    <w:rsid w:val="005A3EF4"/>
    <w:rsid w:val="005A3F31"/>
    <w:rsid w:val="005A421F"/>
    <w:rsid w:val="005A44FE"/>
    <w:rsid w:val="005A4B08"/>
    <w:rsid w:val="005A4E6B"/>
    <w:rsid w:val="005A5258"/>
    <w:rsid w:val="005A52C6"/>
    <w:rsid w:val="005A544F"/>
    <w:rsid w:val="005A55F5"/>
    <w:rsid w:val="005A6393"/>
    <w:rsid w:val="005A6454"/>
    <w:rsid w:val="005A64F6"/>
    <w:rsid w:val="005A6EA9"/>
    <w:rsid w:val="005A78F2"/>
    <w:rsid w:val="005A78F9"/>
    <w:rsid w:val="005A7A01"/>
    <w:rsid w:val="005B009C"/>
    <w:rsid w:val="005B05C5"/>
    <w:rsid w:val="005B077E"/>
    <w:rsid w:val="005B0B0B"/>
    <w:rsid w:val="005B0FAC"/>
    <w:rsid w:val="005B10CB"/>
    <w:rsid w:val="005B197A"/>
    <w:rsid w:val="005B1E42"/>
    <w:rsid w:val="005B2100"/>
    <w:rsid w:val="005B2871"/>
    <w:rsid w:val="005B2980"/>
    <w:rsid w:val="005B29AD"/>
    <w:rsid w:val="005B2AD5"/>
    <w:rsid w:val="005B30FD"/>
    <w:rsid w:val="005B3596"/>
    <w:rsid w:val="005B39AA"/>
    <w:rsid w:val="005B3DB2"/>
    <w:rsid w:val="005B3F4C"/>
    <w:rsid w:val="005B40C2"/>
    <w:rsid w:val="005B4296"/>
    <w:rsid w:val="005B42FE"/>
    <w:rsid w:val="005B43A4"/>
    <w:rsid w:val="005B47C6"/>
    <w:rsid w:val="005B4AC7"/>
    <w:rsid w:val="005B4D79"/>
    <w:rsid w:val="005B4E5F"/>
    <w:rsid w:val="005B5048"/>
    <w:rsid w:val="005B52BA"/>
    <w:rsid w:val="005B52E3"/>
    <w:rsid w:val="005B5360"/>
    <w:rsid w:val="005B5536"/>
    <w:rsid w:val="005B5ECB"/>
    <w:rsid w:val="005B60CC"/>
    <w:rsid w:val="005B63B2"/>
    <w:rsid w:val="005B6C25"/>
    <w:rsid w:val="005B7033"/>
    <w:rsid w:val="005B7442"/>
    <w:rsid w:val="005B791D"/>
    <w:rsid w:val="005B799F"/>
    <w:rsid w:val="005C00CB"/>
    <w:rsid w:val="005C0E75"/>
    <w:rsid w:val="005C0FA2"/>
    <w:rsid w:val="005C1610"/>
    <w:rsid w:val="005C1C82"/>
    <w:rsid w:val="005C2C75"/>
    <w:rsid w:val="005C373C"/>
    <w:rsid w:val="005C434D"/>
    <w:rsid w:val="005C434F"/>
    <w:rsid w:val="005C4766"/>
    <w:rsid w:val="005C4D08"/>
    <w:rsid w:val="005C4D09"/>
    <w:rsid w:val="005C505E"/>
    <w:rsid w:val="005C50F3"/>
    <w:rsid w:val="005C54A0"/>
    <w:rsid w:val="005C57FB"/>
    <w:rsid w:val="005C5ED6"/>
    <w:rsid w:val="005C62F8"/>
    <w:rsid w:val="005C69D4"/>
    <w:rsid w:val="005C6A88"/>
    <w:rsid w:val="005C6CF6"/>
    <w:rsid w:val="005C6DDD"/>
    <w:rsid w:val="005C6E31"/>
    <w:rsid w:val="005C7665"/>
    <w:rsid w:val="005C7C32"/>
    <w:rsid w:val="005D072F"/>
    <w:rsid w:val="005D0D84"/>
    <w:rsid w:val="005D0F30"/>
    <w:rsid w:val="005D1483"/>
    <w:rsid w:val="005D14E7"/>
    <w:rsid w:val="005D1FCA"/>
    <w:rsid w:val="005D21D7"/>
    <w:rsid w:val="005D2D6A"/>
    <w:rsid w:val="005D3177"/>
    <w:rsid w:val="005D3354"/>
    <w:rsid w:val="005D3D75"/>
    <w:rsid w:val="005D3FBD"/>
    <w:rsid w:val="005D41C8"/>
    <w:rsid w:val="005D4371"/>
    <w:rsid w:val="005D476C"/>
    <w:rsid w:val="005D4950"/>
    <w:rsid w:val="005D4CA5"/>
    <w:rsid w:val="005D4FE5"/>
    <w:rsid w:val="005D5015"/>
    <w:rsid w:val="005D565A"/>
    <w:rsid w:val="005D5AB7"/>
    <w:rsid w:val="005D61F0"/>
    <w:rsid w:val="005D6A3E"/>
    <w:rsid w:val="005D727B"/>
    <w:rsid w:val="005D7C25"/>
    <w:rsid w:val="005D7E75"/>
    <w:rsid w:val="005D7F78"/>
    <w:rsid w:val="005D7FA7"/>
    <w:rsid w:val="005D7FF2"/>
    <w:rsid w:val="005E017E"/>
    <w:rsid w:val="005E0707"/>
    <w:rsid w:val="005E0910"/>
    <w:rsid w:val="005E0A4E"/>
    <w:rsid w:val="005E1343"/>
    <w:rsid w:val="005E1585"/>
    <w:rsid w:val="005E15DF"/>
    <w:rsid w:val="005E1B0C"/>
    <w:rsid w:val="005E1E08"/>
    <w:rsid w:val="005E21A0"/>
    <w:rsid w:val="005E240A"/>
    <w:rsid w:val="005E2913"/>
    <w:rsid w:val="005E2DF1"/>
    <w:rsid w:val="005E3124"/>
    <w:rsid w:val="005E32A9"/>
    <w:rsid w:val="005E34E1"/>
    <w:rsid w:val="005E3BA3"/>
    <w:rsid w:val="005E3FE0"/>
    <w:rsid w:val="005E41D2"/>
    <w:rsid w:val="005E4268"/>
    <w:rsid w:val="005E4601"/>
    <w:rsid w:val="005E4603"/>
    <w:rsid w:val="005E4BA0"/>
    <w:rsid w:val="005E50DD"/>
    <w:rsid w:val="005E55AF"/>
    <w:rsid w:val="005E595D"/>
    <w:rsid w:val="005E5B8E"/>
    <w:rsid w:val="005E5C27"/>
    <w:rsid w:val="005E62A1"/>
    <w:rsid w:val="005E6410"/>
    <w:rsid w:val="005E6414"/>
    <w:rsid w:val="005E64C6"/>
    <w:rsid w:val="005E6592"/>
    <w:rsid w:val="005E6936"/>
    <w:rsid w:val="005E6E86"/>
    <w:rsid w:val="005E736A"/>
    <w:rsid w:val="005E74FF"/>
    <w:rsid w:val="005E76C6"/>
    <w:rsid w:val="005E789F"/>
    <w:rsid w:val="005E7D95"/>
    <w:rsid w:val="005F0575"/>
    <w:rsid w:val="005F07E3"/>
    <w:rsid w:val="005F0A2E"/>
    <w:rsid w:val="005F0BBB"/>
    <w:rsid w:val="005F13C6"/>
    <w:rsid w:val="005F1471"/>
    <w:rsid w:val="005F161A"/>
    <w:rsid w:val="005F1AFA"/>
    <w:rsid w:val="005F1B6E"/>
    <w:rsid w:val="005F1DF4"/>
    <w:rsid w:val="005F2065"/>
    <w:rsid w:val="005F2337"/>
    <w:rsid w:val="005F253E"/>
    <w:rsid w:val="005F27EF"/>
    <w:rsid w:val="005F2D3F"/>
    <w:rsid w:val="005F2D6E"/>
    <w:rsid w:val="005F2FDA"/>
    <w:rsid w:val="005F307B"/>
    <w:rsid w:val="005F3870"/>
    <w:rsid w:val="005F3F66"/>
    <w:rsid w:val="005F42D7"/>
    <w:rsid w:val="005F46C3"/>
    <w:rsid w:val="005F46F4"/>
    <w:rsid w:val="005F4A25"/>
    <w:rsid w:val="005F4D12"/>
    <w:rsid w:val="005F4E60"/>
    <w:rsid w:val="005F4EB2"/>
    <w:rsid w:val="005F588F"/>
    <w:rsid w:val="005F60DB"/>
    <w:rsid w:val="005F66FC"/>
    <w:rsid w:val="005F6C76"/>
    <w:rsid w:val="005F7220"/>
    <w:rsid w:val="005F7A67"/>
    <w:rsid w:val="006000BE"/>
    <w:rsid w:val="006001E3"/>
    <w:rsid w:val="006006CF"/>
    <w:rsid w:val="00601296"/>
    <w:rsid w:val="006014A5"/>
    <w:rsid w:val="006015B3"/>
    <w:rsid w:val="0060167D"/>
    <w:rsid w:val="00601863"/>
    <w:rsid w:val="00601E7D"/>
    <w:rsid w:val="00602311"/>
    <w:rsid w:val="00602E5A"/>
    <w:rsid w:val="00602E88"/>
    <w:rsid w:val="00603146"/>
    <w:rsid w:val="00603280"/>
    <w:rsid w:val="006032C6"/>
    <w:rsid w:val="00603508"/>
    <w:rsid w:val="00603A20"/>
    <w:rsid w:val="00603A7E"/>
    <w:rsid w:val="00604061"/>
    <w:rsid w:val="00604125"/>
    <w:rsid w:val="0060471A"/>
    <w:rsid w:val="00604B95"/>
    <w:rsid w:val="00605391"/>
    <w:rsid w:val="00605608"/>
    <w:rsid w:val="00605ADC"/>
    <w:rsid w:val="006064DE"/>
    <w:rsid w:val="00606ADD"/>
    <w:rsid w:val="00606DC1"/>
    <w:rsid w:val="00606EAF"/>
    <w:rsid w:val="00607535"/>
    <w:rsid w:val="006077AB"/>
    <w:rsid w:val="00607C65"/>
    <w:rsid w:val="00607DAA"/>
    <w:rsid w:val="00610226"/>
    <w:rsid w:val="00610687"/>
    <w:rsid w:val="00610787"/>
    <w:rsid w:val="00610DA3"/>
    <w:rsid w:val="00610E01"/>
    <w:rsid w:val="006110BF"/>
    <w:rsid w:val="0061123F"/>
    <w:rsid w:val="006118DD"/>
    <w:rsid w:val="00611CBC"/>
    <w:rsid w:val="006122E1"/>
    <w:rsid w:val="00612557"/>
    <w:rsid w:val="00612957"/>
    <w:rsid w:val="006129A5"/>
    <w:rsid w:val="00612DCA"/>
    <w:rsid w:val="00612F68"/>
    <w:rsid w:val="00613CD8"/>
    <w:rsid w:val="00613E1E"/>
    <w:rsid w:val="00613E97"/>
    <w:rsid w:val="00613F48"/>
    <w:rsid w:val="006142E8"/>
    <w:rsid w:val="006144EF"/>
    <w:rsid w:val="006147BE"/>
    <w:rsid w:val="00614D40"/>
    <w:rsid w:val="0061506F"/>
    <w:rsid w:val="00615725"/>
    <w:rsid w:val="00615AA1"/>
    <w:rsid w:val="00615C61"/>
    <w:rsid w:val="00615EAB"/>
    <w:rsid w:val="006161F8"/>
    <w:rsid w:val="00616491"/>
    <w:rsid w:val="006165DC"/>
    <w:rsid w:val="006167A6"/>
    <w:rsid w:val="0061694F"/>
    <w:rsid w:val="006169AB"/>
    <w:rsid w:val="00616B2A"/>
    <w:rsid w:val="00616D7B"/>
    <w:rsid w:val="00617024"/>
    <w:rsid w:val="00617141"/>
    <w:rsid w:val="0061735F"/>
    <w:rsid w:val="00617E36"/>
    <w:rsid w:val="00620915"/>
    <w:rsid w:val="00620C43"/>
    <w:rsid w:val="006211BA"/>
    <w:rsid w:val="0062136C"/>
    <w:rsid w:val="0062164F"/>
    <w:rsid w:val="0062173C"/>
    <w:rsid w:val="00621C8C"/>
    <w:rsid w:val="00621F0F"/>
    <w:rsid w:val="00622469"/>
    <w:rsid w:val="006228D5"/>
    <w:rsid w:val="0062378D"/>
    <w:rsid w:val="00623B51"/>
    <w:rsid w:val="00623F53"/>
    <w:rsid w:val="00623FA5"/>
    <w:rsid w:val="00624028"/>
    <w:rsid w:val="00624381"/>
    <w:rsid w:val="0062440A"/>
    <w:rsid w:val="006245E4"/>
    <w:rsid w:val="00624735"/>
    <w:rsid w:val="00624FF8"/>
    <w:rsid w:val="0062512C"/>
    <w:rsid w:val="006253B4"/>
    <w:rsid w:val="00625D74"/>
    <w:rsid w:val="00626D86"/>
    <w:rsid w:val="0062723E"/>
    <w:rsid w:val="006279B6"/>
    <w:rsid w:val="00627CE7"/>
    <w:rsid w:val="00627DB7"/>
    <w:rsid w:val="00627E7E"/>
    <w:rsid w:val="00630289"/>
    <w:rsid w:val="0063059F"/>
    <w:rsid w:val="00630981"/>
    <w:rsid w:val="00630A54"/>
    <w:rsid w:val="00630F7C"/>
    <w:rsid w:val="0063115E"/>
    <w:rsid w:val="00631294"/>
    <w:rsid w:val="0063184D"/>
    <w:rsid w:val="00631A94"/>
    <w:rsid w:val="00631AB8"/>
    <w:rsid w:val="006321E0"/>
    <w:rsid w:val="0063277B"/>
    <w:rsid w:val="00632C72"/>
    <w:rsid w:val="00632F04"/>
    <w:rsid w:val="0063348C"/>
    <w:rsid w:val="00633D35"/>
    <w:rsid w:val="006341A2"/>
    <w:rsid w:val="0063445A"/>
    <w:rsid w:val="00634C76"/>
    <w:rsid w:val="0063517B"/>
    <w:rsid w:val="00635605"/>
    <w:rsid w:val="006357E9"/>
    <w:rsid w:val="00635A3F"/>
    <w:rsid w:val="006360F0"/>
    <w:rsid w:val="006362E4"/>
    <w:rsid w:val="00636473"/>
    <w:rsid w:val="006368F8"/>
    <w:rsid w:val="006369BF"/>
    <w:rsid w:val="00636ABF"/>
    <w:rsid w:val="00636F03"/>
    <w:rsid w:val="006376CC"/>
    <w:rsid w:val="00637928"/>
    <w:rsid w:val="00637949"/>
    <w:rsid w:val="006379AD"/>
    <w:rsid w:val="00637B11"/>
    <w:rsid w:val="00637D49"/>
    <w:rsid w:val="00637E8A"/>
    <w:rsid w:val="006401D3"/>
    <w:rsid w:val="0064065F"/>
    <w:rsid w:val="00640680"/>
    <w:rsid w:val="006408B9"/>
    <w:rsid w:val="006409B3"/>
    <w:rsid w:val="00640D9D"/>
    <w:rsid w:val="00640DFA"/>
    <w:rsid w:val="00640EC0"/>
    <w:rsid w:val="00640F71"/>
    <w:rsid w:val="00641007"/>
    <w:rsid w:val="00641264"/>
    <w:rsid w:val="006416D5"/>
    <w:rsid w:val="0064197C"/>
    <w:rsid w:val="00642695"/>
    <w:rsid w:val="00642780"/>
    <w:rsid w:val="00642C1E"/>
    <w:rsid w:val="00642FBE"/>
    <w:rsid w:val="00643901"/>
    <w:rsid w:val="00643F6E"/>
    <w:rsid w:val="006448E4"/>
    <w:rsid w:val="00644AC7"/>
    <w:rsid w:val="00644BFC"/>
    <w:rsid w:val="00644ED7"/>
    <w:rsid w:val="0064588A"/>
    <w:rsid w:val="00645C2E"/>
    <w:rsid w:val="0064647A"/>
    <w:rsid w:val="00646536"/>
    <w:rsid w:val="006465C0"/>
    <w:rsid w:val="0064667D"/>
    <w:rsid w:val="00646D04"/>
    <w:rsid w:val="00646D73"/>
    <w:rsid w:val="00646E73"/>
    <w:rsid w:val="00646F72"/>
    <w:rsid w:val="00647262"/>
    <w:rsid w:val="006472FB"/>
    <w:rsid w:val="006473B6"/>
    <w:rsid w:val="00647AD9"/>
    <w:rsid w:val="00647ADF"/>
    <w:rsid w:val="00647D0D"/>
    <w:rsid w:val="00650730"/>
    <w:rsid w:val="00650C6C"/>
    <w:rsid w:val="00650F73"/>
    <w:rsid w:val="0065130D"/>
    <w:rsid w:val="00651671"/>
    <w:rsid w:val="00651C4D"/>
    <w:rsid w:val="00652216"/>
    <w:rsid w:val="006522DE"/>
    <w:rsid w:val="00652403"/>
    <w:rsid w:val="006524C7"/>
    <w:rsid w:val="006528DC"/>
    <w:rsid w:val="00652AC8"/>
    <w:rsid w:val="00652BBE"/>
    <w:rsid w:val="00652F86"/>
    <w:rsid w:val="00652F9B"/>
    <w:rsid w:val="0065348E"/>
    <w:rsid w:val="00653A7D"/>
    <w:rsid w:val="00653F51"/>
    <w:rsid w:val="00653F66"/>
    <w:rsid w:val="0065413D"/>
    <w:rsid w:val="0065442A"/>
    <w:rsid w:val="006546F7"/>
    <w:rsid w:val="00654843"/>
    <w:rsid w:val="00654A49"/>
    <w:rsid w:val="00654F7B"/>
    <w:rsid w:val="0065516A"/>
    <w:rsid w:val="00655420"/>
    <w:rsid w:val="00655581"/>
    <w:rsid w:val="00655ACA"/>
    <w:rsid w:val="00655D44"/>
    <w:rsid w:val="00656B5F"/>
    <w:rsid w:val="00656E48"/>
    <w:rsid w:val="006572DE"/>
    <w:rsid w:val="006574AB"/>
    <w:rsid w:val="00657CED"/>
    <w:rsid w:val="00660261"/>
    <w:rsid w:val="0066048C"/>
    <w:rsid w:val="006609C6"/>
    <w:rsid w:val="00660D52"/>
    <w:rsid w:val="00660FEB"/>
    <w:rsid w:val="00661032"/>
    <w:rsid w:val="006613FE"/>
    <w:rsid w:val="00661739"/>
    <w:rsid w:val="00661769"/>
    <w:rsid w:val="00661914"/>
    <w:rsid w:val="00661D58"/>
    <w:rsid w:val="00661FFF"/>
    <w:rsid w:val="006625B4"/>
    <w:rsid w:val="0066270B"/>
    <w:rsid w:val="006627B7"/>
    <w:rsid w:val="00662B40"/>
    <w:rsid w:val="00662B72"/>
    <w:rsid w:val="00662F5A"/>
    <w:rsid w:val="00663095"/>
    <w:rsid w:val="00663293"/>
    <w:rsid w:val="0066348E"/>
    <w:rsid w:val="00663817"/>
    <w:rsid w:val="00663ADA"/>
    <w:rsid w:val="00663E2B"/>
    <w:rsid w:val="0066464E"/>
    <w:rsid w:val="0066477D"/>
    <w:rsid w:val="00665582"/>
    <w:rsid w:val="006656C4"/>
    <w:rsid w:val="00665AEC"/>
    <w:rsid w:val="00665CCA"/>
    <w:rsid w:val="00665D35"/>
    <w:rsid w:val="006662DB"/>
    <w:rsid w:val="0066631F"/>
    <w:rsid w:val="0066636E"/>
    <w:rsid w:val="0066640A"/>
    <w:rsid w:val="00666521"/>
    <w:rsid w:val="00666552"/>
    <w:rsid w:val="00666AB2"/>
    <w:rsid w:val="00667181"/>
    <w:rsid w:val="0066730B"/>
    <w:rsid w:val="0066733F"/>
    <w:rsid w:val="00667374"/>
    <w:rsid w:val="006679EE"/>
    <w:rsid w:val="00667CD1"/>
    <w:rsid w:val="00667ED6"/>
    <w:rsid w:val="00667EF6"/>
    <w:rsid w:val="00670388"/>
    <w:rsid w:val="006705D7"/>
    <w:rsid w:val="00670905"/>
    <w:rsid w:val="00670971"/>
    <w:rsid w:val="00670AF7"/>
    <w:rsid w:val="00670BE7"/>
    <w:rsid w:val="00670D19"/>
    <w:rsid w:val="00670F96"/>
    <w:rsid w:val="00670FFE"/>
    <w:rsid w:val="006710B5"/>
    <w:rsid w:val="00671C94"/>
    <w:rsid w:val="0067293A"/>
    <w:rsid w:val="00672A10"/>
    <w:rsid w:val="00672AB6"/>
    <w:rsid w:val="00672BD5"/>
    <w:rsid w:val="00672FB3"/>
    <w:rsid w:val="006738A8"/>
    <w:rsid w:val="00673C68"/>
    <w:rsid w:val="00673F9E"/>
    <w:rsid w:val="00674174"/>
    <w:rsid w:val="00674751"/>
    <w:rsid w:val="006748D4"/>
    <w:rsid w:val="00674AA3"/>
    <w:rsid w:val="00674B59"/>
    <w:rsid w:val="00674E70"/>
    <w:rsid w:val="00675035"/>
    <w:rsid w:val="00675281"/>
    <w:rsid w:val="00675591"/>
    <w:rsid w:val="006756D8"/>
    <w:rsid w:val="00675962"/>
    <w:rsid w:val="00675C9D"/>
    <w:rsid w:val="00675DEA"/>
    <w:rsid w:val="00675E66"/>
    <w:rsid w:val="00676539"/>
    <w:rsid w:val="006767DC"/>
    <w:rsid w:val="00677572"/>
    <w:rsid w:val="006775C7"/>
    <w:rsid w:val="00677C85"/>
    <w:rsid w:val="00680143"/>
    <w:rsid w:val="006806A3"/>
    <w:rsid w:val="00680FB2"/>
    <w:rsid w:val="0068112A"/>
    <w:rsid w:val="00681B54"/>
    <w:rsid w:val="006821CA"/>
    <w:rsid w:val="006822EE"/>
    <w:rsid w:val="0068239C"/>
    <w:rsid w:val="00682406"/>
    <w:rsid w:val="006829B7"/>
    <w:rsid w:val="00682EE2"/>
    <w:rsid w:val="00682FD0"/>
    <w:rsid w:val="0068327A"/>
    <w:rsid w:val="00683719"/>
    <w:rsid w:val="006837F0"/>
    <w:rsid w:val="00683894"/>
    <w:rsid w:val="00683A49"/>
    <w:rsid w:val="00683B72"/>
    <w:rsid w:val="00683E38"/>
    <w:rsid w:val="0068405B"/>
    <w:rsid w:val="0068437A"/>
    <w:rsid w:val="006843F3"/>
    <w:rsid w:val="0068442B"/>
    <w:rsid w:val="006847F1"/>
    <w:rsid w:val="00684933"/>
    <w:rsid w:val="006849FF"/>
    <w:rsid w:val="00684A98"/>
    <w:rsid w:val="00685C4C"/>
    <w:rsid w:val="00685D4F"/>
    <w:rsid w:val="00685DC9"/>
    <w:rsid w:val="0068743C"/>
    <w:rsid w:val="00687ADE"/>
    <w:rsid w:val="00687B5F"/>
    <w:rsid w:val="0069005F"/>
    <w:rsid w:val="00690627"/>
    <w:rsid w:val="00690800"/>
    <w:rsid w:val="00690CD2"/>
    <w:rsid w:val="0069123E"/>
    <w:rsid w:val="00691F67"/>
    <w:rsid w:val="006920E5"/>
    <w:rsid w:val="0069218E"/>
    <w:rsid w:val="0069249D"/>
    <w:rsid w:val="006926FF"/>
    <w:rsid w:val="00692892"/>
    <w:rsid w:val="00693B2F"/>
    <w:rsid w:val="00693B4B"/>
    <w:rsid w:val="00693BB0"/>
    <w:rsid w:val="0069418A"/>
    <w:rsid w:val="006948D4"/>
    <w:rsid w:val="00694A54"/>
    <w:rsid w:val="00694C7C"/>
    <w:rsid w:val="00694CF7"/>
    <w:rsid w:val="0069542F"/>
    <w:rsid w:val="006956C1"/>
    <w:rsid w:val="006959B3"/>
    <w:rsid w:val="006961BC"/>
    <w:rsid w:val="0069751D"/>
    <w:rsid w:val="00697B70"/>
    <w:rsid w:val="00697C31"/>
    <w:rsid w:val="00697C39"/>
    <w:rsid w:val="00697F3C"/>
    <w:rsid w:val="006A0343"/>
    <w:rsid w:val="006A0420"/>
    <w:rsid w:val="006A0470"/>
    <w:rsid w:val="006A0939"/>
    <w:rsid w:val="006A0E83"/>
    <w:rsid w:val="006A145A"/>
    <w:rsid w:val="006A14C8"/>
    <w:rsid w:val="006A1534"/>
    <w:rsid w:val="006A1912"/>
    <w:rsid w:val="006A1924"/>
    <w:rsid w:val="006A1A7B"/>
    <w:rsid w:val="006A2087"/>
    <w:rsid w:val="006A2267"/>
    <w:rsid w:val="006A2920"/>
    <w:rsid w:val="006A2CFA"/>
    <w:rsid w:val="006A2F68"/>
    <w:rsid w:val="006A2F84"/>
    <w:rsid w:val="006A3079"/>
    <w:rsid w:val="006A347D"/>
    <w:rsid w:val="006A34B4"/>
    <w:rsid w:val="006A34F7"/>
    <w:rsid w:val="006A3623"/>
    <w:rsid w:val="006A37A5"/>
    <w:rsid w:val="006A3BCF"/>
    <w:rsid w:val="006A401F"/>
    <w:rsid w:val="006A404E"/>
    <w:rsid w:val="006A4147"/>
    <w:rsid w:val="006A44B5"/>
    <w:rsid w:val="006A45FF"/>
    <w:rsid w:val="006A4E04"/>
    <w:rsid w:val="006A5199"/>
    <w:rsid w:val="006A524D"/>
    <w:rsid w:val="006A53E4"/>
    <w:rsid w:val="006A56E6"/>
    <w:rsid w:val="006A5D34"/>
    <w:rsid w:val="006A64F0"/>
    <w:rsid w:val="006A6575"/>
    <w:rsid w:val="006A6847"/>
    <w:rsid w:val="006A6921"/>
    <w:rsid w:val="006A6939"/>
    <w:rsid w:val="006A6AFB"/>
    <w:rsid w:val="006A6BC7"/>
    <w:rsid w:val="006A795E"/>
    <w:rsid w:val="006A7980"/>
    <w:rsid w:val="006B002A"/>
    <w:rsid w:val="006B00B3"/>
    <w:rsid w:val="006B0A5D"/>
    <w:rsid w:val="006B0AD0"/>
    <w:rsid w:val="006B0EDD"/>
    <w:rsid w:val="006B129A"/>
    <w:rsid w:val="006B17DB"/>
    <w:rsid w:val="006B1F56"/>
    <w:rsid w:val="006B1FB2"/>
    <w:rsid w:val="006B205D"/>
    <w:rsid w:val="006B2161"/>
    <w:rsid w:val="006B2550"/>
    <w:rsid w:val="006B2863"/>
    <w:rsid w:val="006B2882"/>
    <w:rsid w:val="006B2B0A"/>
    <w:rsid w:val="006B2E8D"/>
    <w:rsid w:val="006B30A2"/>
    <w:rsid w:val="006B3914"/>
    <w:rsid w:val="006B3A06"/>
    <w:rsid w:val="006B3A07"/>
    <w:rsid w:val="006B3C18"/>
    <w:rsid w:val="006B3F19"/>
    <w:rsid w:val="006B404D"/>
    <w:rsid w:val="006B429D"/>
    <w:rsid w:val="006B43B3"/>
    <w:rsid w:val="006B48B5"/>
    <w:rsid w:val="006B4938"/>
    <w:rsid w:val="006B4D22"/>
    <w:rsid w:val="006B4D38"/>
    <w:rsid w:val="006B573B"/>
    <w:rsid w:val="006B57C9"/>
    <w:rsid w:val="006B599F"/>
    <w:rsid w:val="006B5BEC"/>
    <w:rsid w:val="006B5D94"/>
    <w:rsid w:val="006B642F"/>
    <w:rsid w:val="006B6D0E"/>
    <w:rsid w:val="006B6D5A"/>
    <w:rsid w:val="006B7431"/>
    <w:rsid w:val="006C01B2"/>
    <w:rsid w:val="006C030F"/>
    <w:rsid w:val="006C052A"/>
    <w:rsid w:val="006C0629"/>
    <w:rsid w:val="006C0A2B"/>
    <w:rsid w:val="006C0F2A"/>
    <w:rsid w:val="006C13AC"/>
    <w:rsid w:val="006C1EA8"/>
    <w:rsid w:val="006C2496"/>
    <w:rsid w:val="006C2838"/>
    <w:rsid w:val="006C2EE7"/>
    <w:rsid w:val="006C381F"/>
    <w:rsid w:val="006C3F4B"/>
    <w:rsid w:val="006C45F1"/>
    <w:rsid w:val="006C4871"/>
    <w:rsid w:val="006C4A30"/>
    <w:rsid w:val="006C4E59"/>
    <w:rsid w:val="006C4F4D"/>
    <w:rsid w:val="006C5E1A"/>
    <w:rsid w:val="006C63F1"/>
    <w:rsid w:val="006C64A0"/>
    <w:rsid w:val="006C7109"/>
    <w:rsid w:val="006C76EA"/>
    <w:rsid w:val="006C7992"/>
    <w:rsid w:val="006C7B6B"/>
    <w:rsid w:val="006C7C6B"/>
    <w:rsid w:val="006C7DE9"/>
    <w:rsid w:val="006C7EEA"/>
    <w:rsid w:val="006C7EEB"/>
    <w:rsid w:val="006D02F2"/>
    <w:rsid w:val="006D0371"/>
    <w:rsid w:val="006D0413"/>
    <w:rsid w:val="006D0A40"/>
    <w:rsid w:val="006D0A68"/>
    <w:rsid w:val="006D0CE3"/>
    <w:rsid w:val="006D1023"/>
    <w:rsid w:val="006D123A"/>
    <w:rsid w:val="006D14C1"/>
    <w:rsid w:val="006D1AE1"/>
    <w:rsid w:val="006D1D05"/>
    <w:rsid w:val="006D1FB9"/>
    <w:rsid w:val="006D22E7"/>
    <w:rsid w:val="006D2A0B"/>
    <w:rsid w:val="006D2E72"/>
    <w:rsid w:val="006D315F"/>
    <w:rsid w:val="006D4309"/>
    <w:rsid w:val="006D53AC"/>
    <w:rsid w:val="006D56ED"/>
    <w:rsid w:val="006D5793"/>
    <w:rsid w:val="006D6000"/>
    <w:rsid w:val="006D622E"/>
    <w:rsid w:val="006D66BD"/>
    <w:rsid w:val="006D746D"/>
    <w:rsid w:val="006D7611"/>
    <w:rsid w:val="006D7675"/>
    <w:rsid w:val="006D7695"/>
    <w:rsid w:val="006D77B5"/>
    <w:rsid w:val="006D7BB9"/>
    <w:rsid w:val="006D7DB9"/>
    <w:rsid w:val="006E009A"/>
    <w:rsid w:val="006E03D9"/>
    <w:rsid w:val="006E08D2"/>
    <w:rsid w:val="006E100A"/>
    <w:rsid w:val="006E11C0"/>
    <w:rsid w:val="006E12A9"/>
    <w:rsid w:val="006E17DA"/>
    <w:rsid w:val="006E1AFA"/>
    <w:rsid w:val="006E1B1C"/>
    <w:rsid w:val="006E1C30"/>
    <w:rsid w:val="006E2274"/>
    <w:rsid w:val="006E2406"/>
    <w:rsid w:val="006E24FF"/>
    <w:rsid w:val="006E30BC"/>
    <w:rsid w:val="006E4560"/>
    <w:rsid w:val="006E4B7D"/>
    <w:rsid w:val="006E4FF4"/>
    <w:rsid w:val="006E5011"/>
    <w:rsid w:val="006E5375"/>
    <w:rsid w:val="006E5532"/>
    <w:rsid w:val="006E57D9"/>
    <w:rsid w:val="006E5C3B"/>
    <w:rsid w:val="006E61D0"/>
    <w:rsid w:val="006E6924"/>
    <w:rsid w:val="006E6DEE"/>
    <w:rsid w:val="006E71DA"/>
    <w:rsid w:val="006E736A"/>
    <w:rsid w:val="006E7389"/>
    <w:rsid w:val="006E742D"/>
    <w:rsid w:val="006E7A67"/>
    <w:rsid w:val="006F0420"/>
    <w:rsid w:val="006F05FC"/>
    <w:rsid w:val="006F0CD0"/>
    <w:rsid w:val="006F1025"/>
    <w:rsid w:val="006F112C"/>
    <w:rsid w:val="006F166C"/>
    <w:rsid w:val="006F1BB4"/>
    <w:rsid w:val="006F1C85"/>
    <w:rsid w:val="006F1D33"/>
    <w:rsid w:val="006F2153"/>
    <w:rsid w:val="006F2318"/>
    <w:rsid w:val="006F2442"/>
    <w:rsid w:val="006F2746"/>
    <w:rsid w:val="006F2B0F"/>
    <w:rsid w:val="006F2FE8"/>
    <w:rsid w:val="006F335D"/>
    <w:rsid w:val="006F344A"/>
    <w:rsid w:val="006F35BF"/>
    <w:rsid w:val="006F3905"/>
    <w:rsid w:val="006F39FC"/>
    <w:rsid w:val="006F3CF9"/>
    <w:rsid w:val="006F3F95"/>
    <w:rsid w:val="006F4291"/>
    <w:rsid w:val="006F44FB"/>
    <w:rsid w:val="006F45D2"/>
    <w:rsid w:val="006F4BE6"/>
    <w:rsid w:val="006F4FE4"/>
    <w:rsid w:val="006F569E"/>
    <w:rsid w:val="006F583C"/>
    <w:rsid w:val="006F59B9"/>
    <w:rsid w:val="006F6078"/>
    <w:rsid w:val="006F6512"/>
    <w:rsid w:val="006F662F"/>
    <w:rsid w:val="006F6634"/>
    <w:rsid w:val="006F67D4"/>
    <w:rsid w:val="006F6923"/>
    <w:rsid w:val="006F6C53"/>
    <w:rsid w:val="006F6CBF"/>
    <w:rsid w:val="006F70AE"/>
    <w:rsid w:val="006F790E"/>
    <w:rsid w:val="006F7E53"/>
    <w:rsid w:val="006F7EF6"/>
    <w:rsid w:val="006F7F92"/>
    <w:rsid w:val="00700043"/>
    <w:rsid w:val="0070024B"/>
    <w:rsid w:val="007005DB"/>
    <w:rsid w:val="00700B75"/>
    <w:rsid w:val="00700F21"/>
    <w:rsid w:val="00700F7A"/>
    <w:rsid w:val="00700F7D"/>
    <w:rsid w:val="007014D5"/>
    <w:rsid w:val="007016C3"/>
    <w:rsid w:val="007016FB"/>
    <w:rsid w:val="007017FD"/>
    <w:rsid w:val="0070181F"/>
    <w:rsid w:val="00701E76"/>
    <w:rsid w:val="00701FD7"/>
    <w:rsid w:val="00702580"/>
    <w:rsid w:val="00702EA0"/>
    <w:rsid w:val="00703575"/>
    <w:rsid w:val="007036F2"/>
    <w:rsid w:val="0070382A"/>
    <w:rsid w:val="007042B4"/>
    <w:rsid w:val="007042E0"/>
    <w:rsid w:val="00704460"/>
    <w:rsid w:val="00704474"/>
    <w:rsid w:val="0070467E"/>
    <w:rsid w:val="00704D25"/>
    <w:rsid w:val="00704F78"/>
    <w:rsid w:val="00705BE4"/>
    <w:rsid w:val="00705E06"/>
    <w:rsid w:val="00706A6C"/>
    <w:rsid w:val="00706EE4"/>
    <w:rsid w:val="00706FF4"/>
    <w:rsid w:val="00707CB0"/>
    <w:rsid w:val="00710017"/>
    <w:rsid w:val="00710C22"/>
    <w:rsid w:val="00710D1B"/>
    <w:rsid w:val="00710F3B"/>
    <w:rsid w:val="00711B33"/>
    <w:rsid w:val="00711DAC"/>
    <w:rsid w:val="00712958"/>
    <w:rsid w:val="0071298B"/>
    <w:rsid w:val="00712A88"/>
    <w:rsid w:val="00712BA5"/>
    <w:rsid w:val="00712CA1"/>
    <w:rsid w:val="007131AF"/>
    <w:rsid w:val="007135FC"/>
    <w:rsid w:val="00713764"/>
    <w:rsid w:val="00713A2A"/>
    <w:rsid w:val="00713C07"/>
    <w:rsid w:val="00714976"/>
    <w:rsid w:val="00714AFE"/>
    <w:rsid w:val="007153DD"/>
    <w:rsid w:val="00715563"/>
    <w:rsid w:val="00715DFE"/>
    <w:rsid w:val="00715F07"/>
    <w:rsid w:val="00715FDD"/>
    <w:rsid w:val="00716D9F"/>
    <w:rsid w:val="00717567"/>
    <w:rsid w:val="00717DFD"/>
    <w:rsid w:val="00720596"/>
    <w:rsid w:val="00720B8F"/>
    <w:rsid w:val="00721035"/>
    <w:rsid w:val="007212C5"/>
    <w:rsid w:val="00721DDC"/>
    <w:rsid w:val="0072219E"/>
    <w:rsid w:val="00722804"/>
    <w:rsid w:val="00722948"/>
    <w:rsid w:val="00722E06"/>
    <w:rsid w:val="00723BFC"/>
    <w:rsid w:val="00723C4A"/>
    <w:rsid w:val="00723DCC"/>
    <w:rsid w:val="00723F20"/>
    <w:rsid w:val="00723F82"/>
    <w:rsid w:val="00724223"/>
    <w:rsid w:val="00724253"/>
    <w:rsid w:val="00724396"/>
    <w:rsid w:val="0072459D"/>
    <w:rsid w:val="007249B5"/>
    <w:rsid w:val="007249E6"/>
    <w:rsid w:val="00724DDE"/>
    <w:rsid w:val="00724F84"/>
    <w:rsid w:val="00725165"/>
    <w:rsid w:val="0072628A"/>
    <w:rsid w:val="0072656B"/>
    <w:rsid w:val="007265E4"/>
    <w:rsid w:val="00726E2C"/>
    <w:rsid w:val="00727475"/>
    <w:rsid w:val="007274BB"/>
    <w:rsid w:val="007275FE"/>
    <w:rsid w:val="007278FD"/>
    <w:rsid w:val="0072793C"/>
    <w:rsid w:val="00727ABA"/>
    <w:rsid w:val="00727EE4"/>
    <w:rsid w:val="007305C7"/>
    <w:rsid w:val="0073065D"/>
    <w:rsid w:val="00730694"/>
    <w:rsid w:val="00730DC0"/>
    <w:rsid w:val="007318E6"/>
    <w:rsid w:val="007325D8"/>
    <w:rsid w:val="007326C2"/>
    <w:rsid w:val="007329E4"/>
    <w:rsid w:val="007330A3"/>
    <w:rsid w:val="00733626"/>
    <w:rsid w:val="0073473D"/>
    <w:rsid w:val="00734A19"/>
    <w:rsid w:val="00734AF7"/>
    <w:rsid w:val="00734C60"/>
    <w:rsid w:val="00734D19"/>
    <w:rsid w:val="00734F56"/>
    <w:rsid w:val="007351F3"/>
    <w:rsid w:val="00735356"/>
    <w:rsid w:val="00735C5A"/>
    <w:rsid w:val="00735DAF"/>
    <w:rsid w:val="007365EF"/>
    <w:rsid w:val="0073691A"/>
    <w:rsid w:val="00736B02"/>
    <w:rsid w:val="00736F58"/>
    <w:rsid w:val="007378B7"/>
    <w:rsid w:val="007378BF"/>
    <w:rsid w:val="00737AE1"/>
    <w:rsid w:val="00737C20"/>
    <w:rsid w:val="00740018"/>
    <w:rsid w:val="0074041A"/>
    <w:rsid w:val="0074079E"/>
    <w:rsid w:val="00740B0B"/>
    <w:rsid w:val="00740D4E"/>
    <w:rsid w:val="00741156"/>
    <w:rsid w:val="00741689"/>
    <w:rsid w:val="00741738"/>
    <w:rsid w:val="00741D95"/>
    <w:rsid w:val="007421C8"/>
    <w:rsid w:val="00742388"/>
    <w:rsid w:val="00742F7C"/>
    <w:rsid w:val="007434E2"/>
    <w:rsid w:val="007438BC"/>
    <w:rsid w:val="00743BCA"/>
    <w:rsid w:val="00743C14"/>
    <w:rsid w:val="00743D26"/>
    <w:rsid w:val="007440DD"/>
    <w:rsid w:val="00744546"/>
    <w:rsid w:val="007447E1"/>
    <w:rsid w:val="00744B89"/>
    <w:rsid w:val="00744D53"/>
    <w:rsid w:val="0074594B"/>
    <w:rsid w:val="00745D74"/>
    <w:rsid w:val="00745E7C"/>
    <w:rsid w:val="007463A2"/>
    <w:rsid w:val="0074674A"/>
    <w:rsid w:val="00746D22"/>
    <w:rsid w:val="00746DC8"/>
    <w:rsid w:val="00747129"/>
    <w:rsid w:val="00747AD3"/>
    <w:rsid w:val="00747BA0"/>
    <w:rsid w:val="00747D2A"/>
    <w:rsid w:val="007502F9"/>
    <w:rsid w:val="007503FA"/>
    <w:rsid w:val="007504EC"/>
    <w:rsid w:val="0075086C"/>
    <w:rsid w:val="00750CAC"/>
    <w:rsid w:val="00750D81"/>
    <w:rsid w:val="00751118"/>
    <w:rsid w:val="007513C7"/>
    <w:rsid w:val="00751551"/>
    <w:rsid w:val="00751A78"/>
    <w:rsid w:val="00751E7F"/>
    <w:rsid w:val="007520C1"/>
    <w:rsid w:val="0075290F"/>
    <w:rsid w:val="007530C0"/>
    <w:rsid w:val="00753571"/>
    <w:rsid w:val="00753C45"/>
    <w:rsid w:val="00753CE1"/>
    <w:rsid w:val="00753E14"/>
    <w:rsid w:val="00753E9B"/>
    <w:rsid w:val="00754437"/>
    <w:rsid w:val="00754AC3"/>
    <w:rsid w:val="00754E6A"/>
    <w:rsid w:val="00754F03"/>
    <w:rsid w:val="007551B7"/>
    <w:rsid w:val="00755247"/>
    <w:rsid w:val="0075529C"/>
    <w:rsid w:val="00755386"/>
    <w:rsid w:val="00755757"/>
    <w:rsid w:val="00755767"/>
    <w:rsid w:val="007557A9"/>
    <w:rsid w:val="007557D0"/>
    <w:rsid w:val="00755E3D"/>
    <w:rsid w:val="00755F9E"/>
    <w:rsid w:val="00756198"/>
    <w:rsid w:val="00756706"/>
    <w:rsid w:val="007569A3"/>
    <w:rsid w:val="00756A52"/>
    <w:rsid w:val="00756C1F"/>
    <w:rsid w:val="00757BFF"/>
    <w:rsid w:val="00757FA2"/>
    <w:rsid w:val="0076003D"/>
    <w:rsid w:val="00760564"/>
    <w:rsid w:val="007605B4"/>
    <w:rsid w:val="00760BDC"/>
    <w:rsid w:val="00760EA6"/>
    <w:rsid w:val="00761545"/>
    <w:rsid w:val="00762322"/>
    <w:rsid w:val="00762743"/>
    <w:rsid w:val="00762807"/>
    <w:rsid w:val="00763374"/>
    <w:rsid w:val="00763644"/>
    <w:rsid w:val="0076366B"/>
    <w:rsid w:val="007636A3"/>
    <w:rsid w:val="007636EE"/>
    <w:rsid w:val="00763718"/>
    <w:rsid w:val="0076382F"/>
    <w:rsid w:val="00763D0E"/>
    <w:rsid w:val="00764106"/>
    <w:rsid w:val="007641E1"/>
    <w:rsid w:val="007641F2"/>
    <w:rsid w:val="007645CD"/>
    <w:rsid w:val="007647CB"/>
    <w:rsid w:val="00764998"/>
    <w:rsid w:val="00765B73"/>
    <w:rsid w:val="00765BC7"/>
    <w:rsid w:val="00765CC9"/>
    <w:rsid w:val="00765FC0"/>
    <w:rsid w:val="0076611E"/>
    <w:rsid w:val="007661CD"/>
    <w:rsid w:val="00766B0C"/>
    <w:rsid w:val="00766C95"/>
    <w:rsid w:val="007670BD"/>
    <w:rsid w:val="007672AC"/>
    <w:rsid w:val="0076738A"/>
    <w:rsid w:val="00767789"/>
    <w:rsid w:val="00767F90"/>
    <w:rsid w:val="007700DF"/>
    <w:rsid w:val="007701BF"/>
    <w:rsid w:val="00770374"/>
    <w:rsid w:val="00770487"/>
    <w:rsid w:val="00770727"/>
    <w:rsid w:val="007707DA"/>
    <w:rsid w:val="00770881"/>
    <w:rsid w:val="0077094B"/>
    <w:rsid w:val="00770D23"/>
    <w:rsid w:val="0077116C"/>
    <w:rsid w:val="007712D9"/>
    <w:rsid w:val="00771764"/>
    <w:rsid w:val="00771BA2"/>
    <w:rsid w:val="00771CA8"/>
    <w:rsid w:val="00771DE5"/>
    <w:rsid w:val="007723D2"/>
    <w:rsid w:val="00772545"/>
    <w:rsid w:val="0077308C"/>
    <w:rsid w:val="00773154"/>
    <w:rsid w:val="00773250"/>
    <w:rsid w:val="0077337C"/>
    <w:rsid w:val="00773537"/>
    <w:rsid w:val="00773C44"/>
    <w:rsid w:val="00773D14"/>
    <w:rsid w:val="00774156"/>
    <w:rsid w:val="007741B6"/>
    <w:rsid w:val="0077434F"/>
    <w:rsid w:val="00774BF6"/>
    <w:rsid w:val="00774D7A"/>
    <w:rsid w:val="00774F80"/>
    <w:rsid w:val="007751F0"/>
    <w:rsid w:val="00775359"/>
    <w:rsid w:val="0077552F"/>
    <w:rsid w:val="00775C14"/>
    <w:rsid w:val="00775F72"/>
    <w:rsid w:val="0077601A"/>
    <w:rsid w:val="007760FD"/>
    <w:rsid w:val="007763A5"/>
    <w:rsid w:val="00776771"/>
    <w:rsid w:val="00776E04"/>
    <w:rsid w:val="00776F98"/>
    <w:rsid w:val="007771C0"/>
    <w:rsid w:val="00777BB6"/>
    <w:rsid w:val="00777BED"/>
    <w:rsid w:val="00780062"/>
    <w:rsid w:val="0078055D"/>
    <w:rsid w:val="0078056F"/>
    <w:rsid w:val="00780B7D"/>
    <w:rsid w:val="00780BAD"/>
    <w:rsid w:val="00780FCD"/>
    <w:rsid w:val="0078101B"/>
    <w:rsid w:val="00781A89"/>
    <w:rsid w:val="00781E91"/>
    <w:rsid w:val="00782498"/>
    <w:rsid w:val="007825AE"/>
    <w:rsid w:val="00782961"/>
    <w:rsid w:val="00782DBD"/>
    <w:rsid w:val="007834CD"/>
    <w:rsid w:val="00783799"/>
    <w:rsid w:val="00783F65"/>
    <w:rsid w:val="00784015"/>
    <w:rsid w:val="00784BCB"/>
    <w:rsid w:val="00784C2A"/>
    <w:rsid w:val="00784F19"/>
    <w:rsid w:val="00784FE3"/>
    <w:rsid w:val="00785341"/>
    <w:rsid w:val="007856B2"/>
    <w:rsid w:val="00785E34"/>
    <w:rsid w:val="0078696B"/>
    <w:rsid w:val="00787605"/>
    <w:rsid w:val="0078764C"/>
    <w:rsid w:val="007876D9"/>
    <w:rsid w:val="0078775B"/>
    <w:rsid w:val="00787E7B"/>
    <w:rsid w:val="0079028D"/>
    <w:rsid w:val="00790992"/>
    <w:rsid w:val="00790D98"/>
    <w:rsid w:val="00791215"/>
    <w:rsid w:val="00791339"/>
    <w:rsid w:val="0079178E"/>
    <w:rsid w:val="007926A2"/>
    <w:rsid w:val="00792868"/>
    <w:rsid w:val="007933EF"/>
    <w:rsid w:val="007934F1"/>
    <w:rsid w:val="00793ED0"/>
    <w:rsid w:val="00793FF9"/>
    <w:rsid w:val="0079407D"/>
    <w:rsid w:val="00794683"/>
    <w:rsid w:val="007948BA"/>
    <w:rsid w:val="007953BC"/>
    <w:rsid w:val="007953FC"/>
    <w:rsid w:val="007954E6"/>
    <w:rsid w:val="00795532"/>
    <w:rsid w:val="00795630"/>
    <w:rsid w:val="007963A2"/>
    <w:rsid w:val="007963EC"/>
    <w:rsid w:val="0079686C"/>
    <w:rsid w:val="007969B2"/>
    <w:rsid w:val="00797246"/>
    <w:rsid w:val="00797355"/>
    <w:rsid w:val="0079741A"/>
    <w:rsid w:val="00797534"/>
    <w:rsid w:val="007A020E"/>
    <w:rsid w:val="007A0336"/>
    <w:rsid w:val="007A0881"/>
    <w:rsid w:val="007A0B84"/>
    <w:rsid w:val="007A1358"/>
    <w:rsid w:val="007A137C"/>
    <w:rsid w:val="007A15D9"/>
    <w:rsid w:val="007A21BD"/>
    <w:rsid w:val="007A239E"/>
    <w:rsid w:val="007A23AA"/>
    <w:rsid w:val="007A2789"/>
    <w:rsid w:val="007A2B63"/>
    <w:rsid w:val="007A2ECD"/>
    <w:rsid w:val="007A32E1"/>
    <w:rsid w:val="007A337B"/>
    <w:rsid w:val="007A3D6A"/>
    <w:rsid w:val="007A4620"/>
    <w:rsid w:val="007A4BD5"/>
    <w:rsid w:val="007A4C5E"/>
    <w:rsid w:val="007A4E38"/>
    <w:rsid w:val="007A4F68"/>
    <w:rsid w:val="007A55D3"/>
    <w:rsid w:val="007A55DD"/>
    <w:rsid w:val="007A5A4C"/>
    <w:rsid w:val="007A5E6A"/>
    <w:rsid w:val="007A61EC"/>
    <w:rsid w:val="007A637B"/>
    <w:rsid w:val="007A6460"/>
    <w:rsid w:val="007A69D3"/>
    <w:rsid w:val="007A6E61"/>
    <w:rsid w:val="007A6F96"/>
    <w:rsid w:val="007A6FD4"/>
    <w:rsid w:val="007A7241"/>
    <w:rsid w:val="007A7751"/>
    <w:rsid w:val="007B01D7"/>
    <w:rsid w:val="007B021F"/>
    <w:rsid w:val="007B0405"/>
    <w:rsid w:val="007B0407"/>
    <w:rsid w:val="007B0E62"/>
    <w:rsid w:val="007B0FC3"/>
    <w:rsid w:val="007B11B7"/>
    <w:rsid w:val="007B1945"/>
    <w:rsid w:val="007B19D9"/>
    <w:rsid w:val="007B1B1D"/>
    <w:rsid w:val="007B1C50"/>
    <w:rsid w:val="007B1C64"/>
    <w:rsid w:val="007B1DD3"/>
    <w:rsid w:val="007B2879"/>
    <w:rsid w:val="007B3175"/>
    <w:rsid w:val="007B3B60"/>
    <w:rsid w:val="007B3CD1"/>
    <w:rsid w:val="007B3E60"/>
    <w:rsid w:val="007B4389"/>
    <w:rsid w:val="007B43E3"/>
    <w:rsid w:val="007B4458"/>
    <w:rsid w:val="007B49E3"/>
    <w:rsid w:val="007B5145"/>
    <w:rsid w:val="007B5454"/>
    <w:rsid w:val="007B580A"/>
    <w:rsid w:val="007B5BFF"/>
    <w:rsid w:val="007B5D23"/>
    <w:rsid w:val="007B5D87"/>
    <w:rsid w:val="007B62B8"/>
    <w:rsid w:val="007B66B9"/>
    <w:rsid w:val="007B6B7E"/>
    <w:rsid w:val="007B6E5C"/>
    <w:rsid w:val="007B70BF"/>
    <w:rsid w:val="007B78B0"/>
    <w:rsid w:val="007B7EB7"/>
    <w:rsid w:val="007B7FBB"/>
    <w:rsid w:val="007C02D3"/>
    <w:rsid w:val="007C1037"/>
    <w:rsid w:val="007C10F3"/>
    <w:rsid w:val="007C14D8"/>
    <w:rsid w:val="007C18CC"/>
    <w:rsid w:val="007C1946"/>
    <w:rsid w:val="007C1C1D"/>
    <w:rsid w:val="007C2CE3"/>
    <w:rsid w:val="007C31EF"/>
    <w:rsid w:val="007C336C"/>
    <w:rsid w:val="007C33D6"/>
    <w:rsid w:val="007C35B7"/>
    <w:rsid w:val="007C3AE5"/>
    <w:rsid w:val="007C3DFC"/>
    <w:rsid w:val="007C42F8"/>
    <w:rsid w:val="007C4B61"/>
    <w:rsid w:val="007C4D22"/>
    <w:rsid w:val="007C5219"/>
    <w:rsid w:val="007C5B00"/>
    <w:rsid w:val="007C5D94"/>
    <w:rsid w:val="007C6401"/>
    <w:rsid w:val="007C667F"/>
    <w:rsid w:val="007C6E3D"/>
    <w:rsid w:val="007C7394"/>
    <w:rsid w:val="007C77E0"/>
    <w:rsid w:val="007C7F73"/>
    <w:rsid w:val="007D0658"/>
    <w:rsid w:val="007D067F"/>
    <w:rsid w:val="007D095E"/>
    <w:rsid w:val="007D1B0A"/>
    <w:rsid w:val="007D22BE"/>
    <w:rsid w:val="007D27FE"/>
    <w:rsid w:val="007D2981"/>
    <w:rsid w:val="007D29E1"/>
    <w:rsid w:val="007D2C3A"/>
    <w:rsid w:val="007D363C"/>
    <w:rsid w:val="007D3704"/>
    <w:rsid w:val="007D380E"/>
    <w:rsid w:val="007D3902"/>
    <w:rsid w:val="007D421C"/>
    <w:rsid w:val="007D4371"/>
    <w:rsid w:val="007D44AE"/>
    <w:rsid w:val="007D45C3"/>
    <w:rsid w:val="007D4715"/>
    <w:rsid w:val="007D4BB3"/>
    <w:rsid w:val="007D5140"/>
    <w:rsid w:val="007D53B2"/>
    <w:rsid w:val="007D5589"/>
    <w:rsid w:val="007D5AD0"/>
    <w:rsid w:val="007D643D"/>
    <w:rsid w:val="007D6B30"/>
    <w:rsid w:val="007D6C02"/>
    <w:rsid w:val="007D6CF4"/>
    <w:rsid w:val="007D6E07"/>
    <w:rsid w:val="007D7127"/>
    <w:rsid w:val="007D7140"/>
    <w:rsid w:val="007D729A"/>
    <w:rsid w:val="007D72F8"/>
    <w:rsid w:val="007D7591"/>
    <w:rsid w:val="007D7909"/>
    <w:rsid w:val="007D798D"/>
    <w:rsid w:val="007E0744"/>
    <w:rsid w:val="007E0AA7"/>
    <w:rsid w:val="007E1135"/>
    <w:rsid w:val="007E11C1"/>
    <w:rsid w:val="007E1681"/>
    <w:rsid w:val="007E1E51"/>
    <w:rsid w:val="007E1F88"/>
    <w:rsid w:val="007E238A"/>
    <w:rsid w:val="007E28D4"/>
    <w:rsid w:val="007E2935"/>
    <w:rsid w:val="007E29A7"/>
    <w:rsid w:val="007E2DF4"/>
    <w:rsid w:val="007E2E38"/>
    <w:rsid w:val="007E32EA"/>
    <w:rsid w:val="007E4144"/>
    <w:rsid w:val="007E4536"/>
    <w:rsid w:val="007E489B"/>
    <w:rsid w:val="007E4F0E"/>
    <w:rsid w:val="007E4F27"/>
    <w:rsid w:val="007E4F4D"/>
    <w:rsid w:val="007E5455"/>
    <w:rsid w:val="007E5790"/>
    <w:rsid w:val="007E5986"/>
    <w:rsid w:val="007E681C"/>
    <w:rsid w:val="007E6966"/>
    <w:rsid w:val="007E6C42"/>
    <w:rsid w:val="007E6E6E"/>
    <w:rsid w:val="007E741F"/>
    <w:rsid w:val="007E753F"/>
    <w:rsid w:val="007E78F1"/>
    <w:rsid w:val="007E790A"/>
    <w:rsid w:val="007E7CFA"/>
    <w:rsid w:val="007F0450"/>
    <w:rsid w:val="007F096A"/>
    <w:rsid w:val="007F0F4F"/>
    <w:rsid w:val="007F11B3"/>
    <w:rsid w:val="007F13E8"/>
    <w:rsid w:val="007F14E4"/>
    <w:rsid w:val="007F177D"/>
    <w:rsid w:val="007F1B85"/>
    <w:rsid w:val="007F1F2F"/>
    <w:rsid w:val="007F224E"/>
    <w:rsid w:val="007F28AD"/>
    <w:rsid w:val="007F3486"/>
    <w:rsid w:val="007F398F"/>
    <w:rsid w:val="007F3A77"/>
    <w:rsid w:val="007F3ABF"/>
    <w:rsid w:val="007F3EC9"/>
    <w:rsid w:val="007F4273"/>
    <w:rsid w:val="007F42F4"/>
    <w:rsid w:val="007F434A"/>
    <w:rsid w:val="007F4E1B"/>
    <w:rsid w:val="007F5188"/>
    <w:rsid w:val="007F5353"/>
    <w:rsid w:val="007F582B"/>
    <w:rsid w:val="007F5980"/>
    <w:rsid w:val="007F5D20"/>
    <w:rsid w:val="007F6749"/>
    <w:rsid w:val="007F6FD8"/>
    <w:rsid w:val="007F7150"/>
    <w:rsid w:val="007F7212"/>
    <w:rsid w:val="007F73F4"/>
    <w:rsid w:val="007F775A"/>
    <w:rsid w:val="0080020C"/>
    <w:rsid w:val="008004AB"/>
    <w:rsid w:val="00800BBF"/>
    <w:rsid w:val="008014F3"/>
    <w:rsid w:val="0080157E"/>
    <w:rsid w:val="00801BCB"/>
    <w:rsid w:val="008020B4"/>
    <w:rsid w:val="00802347"/>
    <w:rsid w:val="00802532"/>
    <w:rsid w:val="0080289B"/>
    <w:rsid w:val="00802F77"/>
    <w:rsid w:val="008031EB"/>
    <w:rsid w:val="00803E81"/>
    <w:rsid w:val="00803E8E"/>
    <w:rsid w:val="008041D2"/>
    <w:rsid w:val="0080428B"/>
    <w:rsid w:val="00804D14"/>
    <w:rsid w:val="00804DC7"/>
    <w:rsid w:val="00804F7D"/>
    <w:rsid w:val="00805150"/>
    <w:rsid w:val="0080541C"/>
    <w:rsid w:val="008054AF"/>
    <w:rsid w:val="00805884"/>
    <w:rsid w:val="00806299"/>
    <w:rsid w:val="00806905"/>
    <w:rsid w:val="008072BD"/>
    <w:rsid w:val="0080735A"/>
    <w:rsid w:val="00807390"/>
    <w:rsid w:val="008075C1"/>
    <w:rsid w:val="008077BA"/>
    <w:rsid w:val="00810255"/>
    <w:rsid w:val="00810D7A"/>
    <w:rsid w:val="0081107C"/>
    <w:rsid w:val="00812382"/>
    <w:rsid w:val="008128A6"/>
    <w:rsid w:val="008129FA"/>
    <w:rsid w:val="00812C78"/>
    <w:rsid w:val="00812F65"/>
    <w:rsid w:val="00813081"/>
    <w:rsid w:val="0081316E"/>
    <w:rsid w:val="0081344B"/>
    <w:rsid w:val="00813696"/>
    <w:rsid w:val="00813A98"/>
    <w:rsid w:val="00813FA1"/>
    <w:rsid w:val="0081449D"/>
    <w:rsid w:val="008145A8"/>
    <w:rsid w:val="0081463B"/>
    <w:rsid w:val="0081470B"/>
    <w:rsid w:val="0081483E"/>
    <w:rsid w:val="00814CC6"/>
    <w:rsid w:val="00814D1F"/>
    <w:rsid w:val="00814DB1"/>
    <w:rsid w:val="0081507A"/>
    <w:rsid w:val="0081550B"/>
    <w:rsid w:val="00815838"/>
    <w:rsid w:val="00815954"/>
    <w:rsid w:val="00815B79"/>
    <w:rsid w:val="00815BF6"/>
    <w:rsid w:val="00815C5A"/>
    <w:rsid w:val="00815D0D"/>
    <w:rsid w:val="00815F8C"/>
    <w:rsid w:val="008165EA"/>
    <w:rsid w:val="00816B77"/>
    <w:rsid w:val="00816BDA"/>
    <w:rsid w:val="00816DFC"/>
    <w:rsid w:val="00817226"/>
    <w:rsid w:val="0081750D"/>
    <w:rsid w:val="0081779B"/>
    <w:rsid w:val="00817EE7"/>
    <w:rsid w:val="0082027D"/>
    <w:rsid w:val="0082046E"/>
    <w:rsid w:val="008205BA"/>
    <w:rsid w:val="00820954"/>
    <w:rsid w:val="00820F97"/>
    <w:rsid w:val="00821543"/>
    <w:rsid w:val="00821684"/>
    <w:rsid w:val="0082171E"/>
    <w:rsid w:val="008217DA"/>
    <w:rsid w:val="00822056"/>
    <w:rsid w:val="008221E2"/>
    <w:rsid w:val="0082328D"/>
    <w:rsid w:val="008236A7"/>
    <w:rsid w:val="008239E0"/>
    <w:rsid w:val="00823AAA"/>
    <w:rsid w:val="00823EB4"/>
    <w:rsid w:val="0082449F"/>
    <w:rsid w:val="008244FD"/>
    <w:rsid w:val="00824B62"/>
    <w:rsid w:val="00824E78"/>
    <w:rsid w:val="0082525F"/>
    <w:rsid w:val="008262EB"/>
    <w:rsid w:val="00826728"/>
    <w:rsid w:val="008267F7"/>
    <w:rsid w:val="00826953"/>
    <w:rsid w:val="00826B5C"/>
    <w:rsid w:val="00826B92"/>
    <w:rsid w:val="00826C79"/>
    <w:rsid w:val="008274C2"/>
    <w:rsid w:val="00827781"/>
    <w:rsid w:val="008278CE"/>
    <w:rsid w:val="00830A5A"/>
    <w:rsid w:val="0083117A"/>
    <w:rsid w:val="008313E6"/>
    <w:rsid w:val="008314E8"/>
    <w:rsid w:val="00831B10"/>
    <w:rsid w:val="00831B97"/>
    <w:rsid w:val="00831BAE"/>
    <w:rsid w:val="00831BF9"/>
    <w:rsid w:val="00832089"/>
    <w:rsid w:val="0083213F"/>
    <w:rsid w:val="0083235A"/>
    <w:rsid w:val="008323B8"/>
    <w:rsid w:val="0083256F"/>
    <w:rsid w:val="0083291B"/>
    <w:rsid w:val="00832BF7"/>
    <w:rsid w:val="008336CB"/>
    <w:rsid w:val="00833AE1"/>
    <w:rsid w:val="00833B9D"/>
    <w:rsid w:val="00833C26"/>
    <w:rsid w:val="00833DD7"/>
    <w:rsid w:val="00834559"/>
    <w:rsid w:val="00834A9D"/>
    <w:rsid w:val="00834B77"/>
    <w:rsid w:val="00835450"/>
    <w:rsid w:val="00835A6E"/>
    <w:rsid w:val="00835ACC"/>
    <w:rsid w:val="00835FAE"/>
    <w:rsid w:val="0083654F"/>
    <w:rsid w:val="00836B24"/>
    <w:rsid w:val="00836B7D"/>
    <w:rsid w:val="00836E13"/>
    <w:rsid w:val="0083759D"/>
    <w:rsid w:val="008375F3"/>
    <w:rsid w:val="008378CC"/>
    <w:rsid w:val="00837CA7"/>
    <w:rsid w:val="00837FE6"/>
    <w:rsid w:val="00840F76"/>
    <w:rsid w:val="00841560"/>
    <w:rsid w:val="0084186B"/>
    <w:rsid w:val="00841A46"/>
    <w:rsid w:val="00841DCA"/>
    <w:rsid w:val="00841FD4"/>
    <w:rsid w:val="008420B5"/>
    <w:rsid w:val="008425EE"/>
    <w:rsid w:val="00843491"/>
    <w:rsid w:val="00843657"/>
    <w:rsid w:val="00843729"/>
    <w:rsid w:val="00843BA4"/>
    <w:rsid w:val="008440CC"/>
    <w:rsid w:val="00844259"/>
    <w:rsid w:val="00844310"/>
    <w:rsid w:val="0084433D"/>
    <w:rsid w:val="008444C3"/>
    <w:rsid w:val="00844A46"/>
    <w:rsid w:val="00844B22"/>
    <w:rsid w:val="00844D71"/>
    <w:rsid w:val="008455E4"/>
    <w:rsid w:val="00846761"/>
    <w:rsid w:val="008467CA"/>
    <w:rsid w:val="008467EA"/>
    <w:rsid w:val="00847022"/>
    <w:rsid w:val="0084707C"/>
    <w:rsid w:val="008473A9"/>
    <w:rsid w:val="00847E4C"/>
    <w:rsid w:val="00850272"/>
    <w:rsid w:val="00851CA2"/>
    <w:rsid w:val="00851E2D"/>
    <w:rsid w:val="008525CE"/>
    <w:rsid w:val="00852735"/>
    <w:rsid w:val="00852794"/>
    <w:rsid w:val="00852B96"/>
    <w:rsid w:val="00853457"/>
    <w:rsid w:val="00853605"/>
    <w:rsid w:val="008536B6"/>
    <w:rsid w:val="00853761"/>
    <w:rsid w:val="00853790"/>
    <w:rsid w:val="00853B25"/>
    <w:rsid w:val="00853BAE"/>
    <w:rsid w:val="00853CDC"/>
    <w:rsid w:val="00853D6D"/>
    <w:rsid w:val="00854176"/>
    <w:rsid w:val="00854481"/>
    <w:rsid w:val="00854AEA"/>
    <w:rsid w:val="008559C6"/>
    <w:rsid w:val="00855A7C"/>
    <w:rsid w:val="00855DE5"/>
    <w:rsid w:val="008562DE"/>
    <w:rsid w:val="008563AF"/>
    <w:rsid w:val="008564BD"/>
    <w:rsid w:val="00856605"/>
    <w:rsid w:val="008566B9"/>
    <w:rsid w:val="008567AC"/>
    <w:rsid w:val="0085684D"/>
    <w:rsid w:val="00856E2A"/>
    <w:rsid w:val="00857A30"/>
    <w:rsid w:val="00857B4E"/>
    <w:rsid w:val="0086026B"/>
    <w:rsid w:val="00860372"/>
    <w:rsid w:val="00860A0D"/>
    <w:rsid w:val="00860D8B"/>
    <w:rsid w:val="00861317"/>
    <w:rsid w:val="00861F71"/>
    <w:rsid w:val="00861FF7"/>
    <w:rsid w:val="008625B7"/>
    <w:rsid w:val="00862B70"/>
    <w:rsid w:val="00862D36"/>
    <w:rsid w:val="00862F94"/>
    <w:rsid w:val="0086348A"/>
    <w:rsid w:val="00863979"/>
    <w:rsid w:val="00863AE9"/>
    <w:rsid w:val="00863B81"/>
    <w:rsid w:val="00863EDC"/>
    <w:rsid w:val="008641C8"/>
    <w:rsid w:val="0086510C"/>
    <w:rsid w:val="00865224"/>
    <w:rsid w:val="00865D41"/>
    <w:rsid w:val="00866271"/>
    <w:rsid w:val="008669C2"/>
    <w:rsid w:val="00866E1E"/>
    <w:rsid w:val="008671B1"/>
    <w:rsid w:val="00867426"/>
    <w:rsid w:val="008674A2"/>
    <w:rsid w:val="008678A1"/>
    <w:rsid w:val="008678EB"/>
    <w:rsid w:val="00867ACD"/>
    <w:rsid w:val="008703C5"/>
    <w:rsid w:val="008703DC"/>
    <w:rsid w:val="00870824"/>
    <w:rsid w:val="00870F2E"/>
    <w:rsid w:val="0087184D"/>
    <w:rsid w:val="00871896"/>
    <w:rsid w:val="00871B67"/>
    <w:rsid w:val="00871D61"/>
    <w:rsid w:val="00871D79"/>
    <w:rsid w:val="00871DBE"/>
    <w:rsid w:val="00871ECE"/>
    <w:rsid w:val="00871F7C"/>
    <w:rsid w:val="008726AD"/>
    <w:rsid w:val="00872A40"/>
    <w:rsid w:val="00872B43"/>
    <w:rsid w:val="00872C4F"/>
    <w:rsid w:val="00872DF7"/>
    <w:rsid w:val="00873907"/>
    <w:rsid w:val="00873E01"/>
    <w:rsid w:val="00873E84"/>
    <w:rsid w:val="00873F1D"/>
    <w:rsid w:val="008741DC"/>
    <w:rsid w:val="00874202"/>
    <w:rsid w:val="0087471B"/>
    <w:rsid w:val="00874B55"/>
    <w:rsid w:val="00874E5C"/>
    <w:rsid w:val="0087504D"/>
    <w:rsid w:val="008768BA"/>
    <w:rsid w:val="00876AE2"/>
    <w:rsid w:val="00876F5E"/>
    <w:rsid w:val="008779B8"/>
    <w:rsid w:val="00880427"/>
    <w:rsid w:val="008804A6"/>
    <w:rsid w:val="00880695"/>
    <w:rsid w:val="008808ED"/>
    <w:rsid w:val="00880AB9"/>
    <w:rsid w:val="0088155D"/>
    <w:rsid w:val="0088163D"/>
    <w:rsid w:val="00881CA0"/>
    <w:rsid w:val="008824C2"/>
    <w:rsid w:val="008828EC"/>
    <w:rsid w:val="0088371F"/>
    <w:rsid w:val="00883AEA"/>
    <w:rsid w:val="00884075"/>
    <w:rsid w:val="0088414D"/>
    <w:rsid w:val="008845FB"/>
    <w:rsid w:val="008847E7"/>
    <w:rsid w:val="00884F43"/>
    <w:rsid w:val="008850A9"/>
    <w:rsid w:val="00885763"/>
    <w:rsid w:val="008858BF"/>
    <w:rsid w:val="00885926"/>
    <w:rsid w:val="00885BE0"/>
    <w:rsid w:val="00885CCE"/>
    <w:rsid w:val="00885F93"/>
    <w:rsid w:val="0088676C"/>
    <w:rsid w:val="00886817"/>
    <w:rsid w:val="00886D9E"/>
    <w:rsid w:val="00886E44"/>
    <w:rsid w:val="00887461"/>
    <w:rsid w:val="008874BC"/>
    <w:rsid w:val="008877A0"/>
    <w:rsid w:val="008877EA"/>
    <w:rsid w:val="00887BB4"/>
    <w:rsid w:val="0089072A"/>
    <w:rsid w:val="00890BC2"/>
    <w:rsid w:val="008917D7"/>
    <w:rsid w:val="00891C27"/>
    <w:rsid w:val="00891E70"/>
    <w:rsid w:val="00891FFF"/>
    <w:rsid w:val="008920E0"/>
    <w:rsid w:val="008928A1"/>
    <w:rsid w:val="00892C27"/>
    <w:rsid w:val="008933E5"/>
    <w:rsid w:val="008934B8"/>
    <w:rsid w:val="008934C4"/>
    <w:rsid w:val="008946E5"/>
    <w:rsid w:val="00894A28"/>
    <w:rsid w:val="00894E13"/>
    <w:rsid w:val="00895857"/>
    <w:rsid w:val="0089594A"/>
    <w:rsid w:val="00895A6F"/>
    <w:rsid w:val="00895A75"/>
    <w:rsid w:val="00895FF8"/>
    <w:rsid w:val="00896085"/>
    <w:rsid w:val="00896115"/>
    <w:rsid w:val="0089635E"/>
    <w:rsid w:val="008963B5"/>
    <w:rsid w:val="0089654F"/>
    <w:rsid w:val="00896A4F"/>
    <w:rsid w:val="00896D4D"/>
    <w:rsid w:val="0089743C"/>
    <w:rsid w:val="00897A58"/>
    <w:rsid w:val="00897F5B"/>
    <w:rsid w:val="008A08E6"/>
    <w:rsid w:val="008A0CD1"/>
    <w:rsid w:val="008A1585"/>
    <w:rsid w:val="008A16CC"/>
    <w:rsid w:val="008A17E3"/>
    <w:rsid w:val="008A1E30"/>
    <w:rsid w:val="008A2271"/>
    <w:rsid w:val="008A23A5"/>
    <w:rsid w:val="008A260E"/>
    <w:rsid w:val="008A2612"/>
    <w:rsid w:val="008A28B4"/>
    <w:rsid w:val="008A2FB6"/>
    <w:rsid w:val="008A302E"/>
    <w:rsid w:val="008A3224"/>
    <w:rsid w:val="008A322B"/>
    <w:rsid w:val="008A3C95"/>
    <w:rsid w:val="008A4262"/>
    <w:rsid w:val="008A452A"/>
    <w:rsid w:val="008A466D"/>
    <w:rsid w:val="008A4A01"/>
    <w:rsid w:val="008A4A21"/>
    <w:rsid w:val="008A529D"/>
    <w:rsid w:val="008A5332"/>
    <w:rsid w:val="008A5C43"/>
    <w:rsid w:val="008A5C65"/>
    <w:rsid w:val="008A5D75"/>
    <w:rsid w:val="008A5D96"/>
    <w:rsid w:val="008A5E34"/>
    <w:rsid w:val="008A6D63"/>
    <w:rsid w:val="008A6D6C"/>
    <w:rsid w:val="008A6FA9"/>
    <w:rsid w:val="008A7815"/>
    <w:rsid w:val="008A7C4D"/>
    <w:rsid w:val="008B0955"/>
    <w:rsid w:val="008B0DD2"/>
    <w:rsid w:val="008B1469"/>
    <w:rsid w:val="008B1DA6"/>
    <w:rsid w:val="008B1F31"/>
    <w:rsid w:val="008B1F91"/>
    <w:rsid w:val="008B20F8"/>
    <w:rsid w:val="008B216C"/>
    <w:rsid w:val="008B23EF"/>
    <w:rsid w:val="008B28C4"/>
    <w:rsid w:val="008B2926"/>
    <w:rsid w:val="008B3176"/>
    <w:rsid w:val="008B3519"/>
    <w:rsid w:val="008B3541"/>
    <w:rsid w:val="008B3830"/>
    <w:rsid w:val="008B3BA5"/>
    <w:rsid w:val="008B3DE0"/>
    <w:rsid w:val="008B3E0E"/>
    <w:rsid w:val="008B3FF8"/>
    <w:rsid w:val="008B4271"/>
    <w:rsid w:val="008B4478"/>
    <w:rsid w:val="008B4968"/>
    <w:rsid w:val="008B4AD0"/>
    <w:rsid w:val="008B50EF"/>
    <w:rsid w:val="008B5503"/>
    <w:rsid w:val="008B56D4"/>
    <w:rsid w:val="008B577A"/>
    <w:rsid w:val="008B5D95"/>
    <w:rsid w:val="008B5F8A"/>
    <w:rsid w:val="008B602B"/>
    <w:rsid w:val="008B61B2"/>
    <w:rsid w:val="008B6296"/>
    <w:rsid w:val="008B645B"/>
    <w:rsid w:val="008B660E"/>
    <w:rsid w:val="008B6D1E"/>
    <w:rsid w:val="008B717D"/>
    <w:rsid w:val="008B797B"/>
    <w:rsid w:val="008C03E1"/>
    <w:rsid w:val="008C05D4"/>
    <w:rsid w:val="008C08AE"/>
    <w:rsid w:val="008C0D2E"/>
    <w:rsid w:val="008C0E13"/>
    <w:rsid w:val="008C16B9"/>
    <w:rsid w:val="008C1A50"/>
    <w:rsid w:val="008C1B12"/>
    <w:rsid w:val="008C1DD3"/>
    <w:rsid w:val="008C2206"/>
    <w:rsid w:val="008C2304"/>
    <w:rsid w:val="008C2317"/>
    <w:rsid w:val="008C2E2C"/>
    <w:rsid w:val="008C32D1"/>
    <w:rsid w:val="008C3503"/>
    <w:rsid w:val="008C35B8"/>
    <w:rsid w:val="008C38B7"/>
    <w:rsid w:val="008C3B07"/>
    <w:rsid w:val="008C3D4F"/>
    <w:rsid w:val="008C451F"/>
    <w:rsid w:val="008C4731"/>
    <w:rsid w:val="008C4C9F"/>
    <w:rsid w:val="008C5C3E"/>
    <w:rsid w:val="008C5C99"/>
    <w:rsid w:val="008C5E0E"/>
    <w:rsid w:val="008C6C78"/>
    <w:rsid w:val="008C6E1F"/>
    <w:rsid w:val="008C6F7F"/>
    <w:rsid w:val="008C7035"/>
    <w:rsid w:val="008C7367"/>
    <w:rsid w:val="008C7668"/>
    <w:rsid w:val="008C794B"/>
    <w:rsid w:val="008C7D60"/>
    <w:rsid w:val="008C7F9A"/>
    <w:rsid w:val="008C7FAD"/>
    <w:rsid w:val="008D052B"/>
    <w:rsid w:val="008D0755"/>
    <w:rsid w:val="008D0862"/>
    <w:rsid w:val="008D0967"/>
    <w:rsid w:val="008D0BAE"/>
    <w:rsid w:val="008D0C92"/>
    <w:rsid w:val="008D1784"/>
    <w:rsid w:val="008D1D11"/>
    <w:rsid w:val="008D22BC"/>
    <w:rsid w:val="008D2618"/>
    <w:rsid w:val="008D273F"/>
    <w:rsid w:val="008D33C4"/>
    <w:rsid w:val="008D3459"/>
    <w:rsid w:val="008D3659"/>
    <w:rsid w:val="008D3684"/>
    <w:rsid w:val="008D392E"/>
    <w:rsid w:val="008D3B2B"/>
    <w:rsid w:val="008D4103"/>
    <w:rsid w:val="008D4359"/>
    <w:rsid w:val="008D46FB"/>
    <w:rsid w:val="008D480A"/>
    <w:rsid w:val="008D48B1"/>
    <w:rsid w:val="008D4DE6"/>
    <w:rsid w:val="008D55B3"/>
    <w:rsid w:val="008D5690"/>
    <w:rsid w:val="008D5D52"/>
    <w:rsid w:val="008D5EC2"/>
    <w:rsid w:val="008D659C"/>
    <w:rsid w:val="008D65AD"/>
    <w:rsid w:val="008D6654"/>
    <w:rsid w:val="008D6A20"/>
    <w:rsid w:val="008D6A9D"/>
    <w:rsid w:val="008D6F67"/>
    <w:rsid w:val="008D7661"/>
    <w:rsid w:val="008D77C7"/>
    <w:rsid w:val="008D7A36"/>
    <w:rsid w:val="008D7B3D"/>
    <w:rsid w:val="008E0480"/>
    <w:rsid w:val="008E08B8"/>
    <w:rsid w:val="008E0D8D"/>
    <w:rsid w:val="008E0FB8"/>
    <w:rsid w:val="008E199D"/>
    <w:rsid w:val="008E1B9A"/>
    <w:rsid w:val="008E1C73"/>
    <w:rsid w:val="008E1E57"/>
    <w:rsid w:val="008E1F10"/>
    <w:rsid w:val="008E24DA"/>
    <w:rsid w:val="008E253F"/>
    <w:rsid w:val="008E2751"/>
    <w:rsid w:val="008E2B7A"/>
    <w:rsid w:val="008E2BA8"/>
    <w:rsid w:val="008E2E26"/>
    <w:rsid w:val="008E2F1F"/>
    <w:rsid w:val="008E33D8"/>
    <w:rsid w:val="008E33E3"/>
    <w:rsid w:val="008E35A7"/>
    <w:rsid w:val="008E38D7"/>
    <w:rsid w:val="008E3C77"/>
    <w:rsid w:val="008E3FFB"/>
    <w:rsid w:val="008E4068"/>
    <w:rsid w:val="008E43A9"/>
    <w:rsid w:val="008E43D5"/>
    <w:rsid w:val="008E49D7"/>
    <w:rsid w:val="008E4B1A"/>
    <w:rsid w:val="008E551C"/>
    <w:rsid w:val="008E5EFA"/>
    <w:rsid w:val="008E5F6B"/>
    <w:rsid w:val="008E60D8"/>
    <w:rsid w:val="008E6349"/>
    <w:rsid w:val="008E671D"/>
    <w:rsid w:val="008E6A87"/>
    <w:rsid w:val="008E7645"/>
    <w:rsid w:val="008E7725"/>
    <w:rsid w:val="008E7AFC"/>
    <w:rsid w:val="008E7C53"/>
    <w:rsid w:val="008E7ED2"/>
    <w:rsid w:val="008F049B"/>
    <w:rsid w:val="008F07F0"/>
    <w:rsid w:val="008F09AF"/>
    <w:rsid w:val="008F09FE"/>
    <w:rsid w:val="008F10D1"/>
    <w:rsid w:val="008F1220"/>
    <w:rsid w:val="008F1241"/>
    <w:rsid w:val="008F18B7"/>
    <w:rsid w:val="008F1B0F"/>
    <w:rsid w:val="008F1CA1"/>
    <w:rsid w:val="008F29DE"/>
    <w:rsid w:val="008F2ABC"/>
    <w:rsid w:val="008F3972"/>
    <w:rsid w:val="008F3A94"/>
    <w:rsid w:val="008F3BB5"/>
    <w:rsid w:val="008F3C6F"/>
    <w:rsid w:val="008F3CC9"/>
    <w:rsid w:val="008F3D29"/>
    <w:rsid w:val="008F4EA9"/>
    <w:rsid w:val="008F4ED7"/>
    <w:rsid w:val="008F5115"/>
    <w:rsid w:val="008F5374"/>
    <w:rsid w:val="008F539F"/>
    <w:rsid w:val="008F58D2"/>
    <w:rsid w:val="008F59ED"/>
    <w:rsid w:val="008F5A3C"/>
    <w:rsid w:val="008F5F3D"/>
    <w:rsid w:val="008F6F42"/>
    <w:rsid w:val="008F6F68"/>
    <w:rsid w:val="008F718C"/>
    <w:rsid w:val="008F767C"/>
    <w:rsid w:val="008F7C55"/>
    <w:rsid w:val="008F7E86"/>
    <w:rsid w:val="0090029C"/>
    <w:rsid w:val="0090033A"/>
    <w:rsid w:val="00900412"/>
    <w:rsid w:val="00900A63"/>
    <w:rsid w:val="00900B9D"/>
    <w:rsid w:val="0090117D"/>
    <w:rsid w:val="00901275"/>
    <w:rsid w:val="00901455"/>
    <w:rsid w:val="009017DB"/>
    <w:rsid w:val="00901929"/>
    <w:rsid w:val="00901D7A"/>
    <w:rsid w:val="0090283B"/>
    <w:rsid w:val="00902A0B"/>
    <w:rsid w:val="00902A2B"/>
    <w:rsid w:val="00902ACC"/>
    <w:rsid w:val="00902B15"/>
    <w:rsid w:val="00903370"/>
    <w:rsid w:val="00903721"/>
    <w:rsid w:val="0090398A"/>
    <w:rsid w:val="00903A0D"/>
    <w:rsid w:val="00903BCF"/>
    <w:rsid w:val="00903E7B"/>
    <w:rsid w:val="00903EBC"/>
    <w:rsid w:val="00903F1B"/>
    <w:rsid w:val="00904115"/>
    <w:rsid w:val="0090466A"/>
    <w:rsid w:val="00904BED"/>
    <w:rsid w:val="00904CC4"/>
    <w:rsid w:val="00904D39"/>
    <w:rsid w:val="00905185"/>
    <w:rsid w:val="00905441"/>
    <w:rsid w:val="009054EE"/>
    <w:rsid w:val="00905564"/>
    <w:rsid w:val="009055B2"/>
    <w:rsid w:val="0090568A"/>
    <w:rsid w:val="0090585A"/>
    <w:rsid w:val="00905995"/>
    <w:rsid w:val="00905D91"/>
    <w:rsid w:val="009068B7"/>
    <w:rsid w:val="00906DA6"/>
    <w:rsid w:val="009075A1"/>
    <w:rsid w:val="0090785D"/>
    <w:rsid w:val="00910224"/>
    <w:rsid w:val="00910429"/>
    <w:rsid w:val="009104C6"/>
    <w:rsid w:val="0091076A"/>
    <w:rsid w:val="00910C8F"/>
    <w:rsid w:val="00910CDE"/>
    <w:rsid w:val="0091158A"/>
    <w:rsid w:val="00911B3F"/>
    <w:rsid w:val="00911EB7"/>
    <w:rsid w:val="009121A5"/>
    <w:rsid w:val="009123FB"/>
    <w:rsid w:val="00912798"/>
    <w:rsid w:val="00912DCA"/>
    <w:rsid w:val="00912F84"/>
    <w:rsid w:val="009136CA"/>
    <w:rsid w:val="0091383A"/>
    <w:rsid w:val="00913D7D"/>
    <w:rsid w:val="00913F43"/>
    <w:rsid w:val="009143AD"/>
    <w:rsid w:val="009148D8"/>
    <w:rsid w:val="00914D89"/>
    <w:rsid w:val="00915D39"/>
    <w:rsid w:val="00916365"/>
    <w:rsid w:val="00916601"/>
    <w:rsid w:val="0091668E"/>
    <w:rsid w:val="0091674D"/>
    <w:rsid w:val="00916F05"/>
    <w:rsid w:val="00916F1F"/>
    <w:rsid w:val="00916F28"/>
    <w:rsid w:val="00917173"/>
    <w:rsid w:val="00917469"/>
    <w:rsid w:val="00917483"/>
    <w:rsid w:val="0091749F"/>
    <w:rsid w:val="00917A2C"/>
    <w:rsid w:val="00917B64"/>
    <w:rsid w:val="00917F02"/>
    <w:rsid w:val="00920187"/>
    <w:rsid w:val="00921297"/>
    <w:rsid w:val="009218BA"/>
    <w:rsid w:val="00921D27"/>
    <w:rsid w:val="00921EB6"/>
    <w:rsid w:val="00921FF1"/>
    <w:rsid w:val="00922469"/>
    <w:rsid w:val="0092272B"/>
    <w:rsid w:val="00922B27"/>
    <w:rsid w:val="00922EB2"/>
    <w:rsid w:val="00923412"/>
    <w:rsid w:val="00923532"/>
    <w:rsid w:val="00923AA3"/>
    <w:rsid w:val="00923DA0"/>
    <w:rsid w:val="00923DA3"/>
    <w:rsid w:val="00924062"/>
    <w:rsid w:val="009242E6"/>
    <w:rsid w:val="00924725"/>
    <w:rsid w:val="009249F0"/>
    <w:rsid w:val="00924A77"/>
    <w:rsid w:val="00924AD0"/>
    <w:rsid w:val="00924D89"/>
    <w:rsid w:val="00924E17"/>
    <w:rsid w:val="00925264"/>
    <w:rsid w:val="009252D7"/>
    <w:rsid w:val="00925743"/>
    <w:rsid w:val="00925CC5"/>
    <w:rsid w:val="00925E1C"/>
    <w:rsid w:val="00927DB1"/>
    <w:rsid w:val="00930C5A"/>
    <w:rsid w:val="009316F7"/>
    <w:rsid w:val="00931772"/>
    <w:rsid w:val="009317A2"/>
    <w:rsid w:val="009317D6"/>
    <w:rsid w:val="0093199E"/>
    <w:rsid w:val="009319D5"/>
    <w:rsid w:val="009320BA"/>
    <w:rsid w:val="009320EE"/>
    <w:rsid w:val="009329C5"/>
    <w:rsid w:val="00932A40"/>
    <w:rsid w:val="00932E64"/>
    <w:rsid w:val="00933107"/>
    <w:rsid w:val="0093365B"/>
    <w:rsid w:val="00933869"/>
    <w:rsid w:val="00933ACD"/>
    <w:rsid w:val="00933DCE"/>
    <w:rsid w:val="00933E0C"/>
    <w:rsid w:val="00933EA5"/>
    <w:rsid w:val="00934046"/>
    <w:rsid w:val="00935166"/>
    <w:rsid w:val="009354E3"/>
    <w:rsid w:val="00935561"/>
    <w:rsid w:val="0093569B"/>
    <w:rsid w:val="009359F9"/>
    <w:rsid w:val="00935EAE"/>
    <w:rsid w:val="009364A8"/>
    <w:rsid w:val="00936C9E"/>
    <w:rsid w:val="00937180"/>
    <w:rsid w:val="00937FEB"/>
    <w:rsid w:val="009404AB"/>
    <w:rsid w:val="0094061B"/>
    <w:rsid w:val="00940AF9"/>
    <w:rsid w:val="00940B57"/>
    <w:rsid w:val="00941D39"/>
    <w:rsid w:val="00941E05"/>
    <w:rsid w:val="0094286C"/>
    <w:rsid w:val="00942919"/>
    <w:rsid w:val="00942975"/>
    <w:rsid w:val="00942BF6"/>
    <w:rsid w:val="00943054"/>
    <w:rsid w:val="00943DCE"/>
    <w:rsid w:val="00943E6F"/>
    <w:rsid w:val="00944858"/>
    <w:rsid w:val="00944B3C"/>
    <w:rsid w:val="00944CC9"/>
    <w:rsid w:val="00944DA1"/>
    <w:rsid w:val="00945645"/>
    <w:rsid w:val="0094584A"/>
    <w:rsid w:val="00945C12"/>
    <w:rsid w:val="0094604B"/>
    <w:rsid w:val="009461A4"/>
    <w:rsid w:val="0094755E"/>
    <w:rsid w:val="0094763B"/>
    <w:rsid w:val="00947723"/>
    <w:rsid w:val="00947D4F"/>
    <w:rsid w:val="00950443"/>
    <w:rsid w:val="009504AA"/>
    <w:rsid w:val="00950580"/>
    <w:rsid w:val="009506A8"/>
    <w:rsid w:val="00950F2A"/>
    <w:rsid w:val="009519C1"/>
    <w:rsid w:val="00951F36"/>
    <w:rsid w:val="00952109"/>
    <w:rsid w:val="0095216C"/>
    <w:rsid w:val="00952212"/>
    <w:rsid w:val="00952BED"/>
    <w:rsid w:val="00952E65"/>
    <w:rsid w:val="00952F00"/>
    <w:rsid w:val="0095384A"/>
    <w:rsid w:val="00953ABB"/>
    <w:rsid w:val="00953C01"/>
    <w:rsid w:val="00953F48"/>
    <w:rsid w:val="00954048"/>
    <w:rsid w:val="00954721"/>
    <w:rsid w:val="00954D7C"/>
    <w:rsid w:val="009550A5"/>
    <w:rsid w:val="009559BA"/>
    <w:rsid w:val="00955AC7"/>
    <w:rsid w:val="00955BED"/>
    <w:rsid w:val="00956840"/>
    <w:rsid w:val="0095692B"/>
    <w:rsid w:val="00956961"/>
    <w:rsid w:val="00956B0B"/>
    <w:rsid w:val="00956E7F"/>
    <w:rsid w:val="009571FD"/>
    <w:rsid w:val="00957282"/>
    <w:rsid w:val="0095786B"/>
    <w:rsid w:val="00957AE5"/>
    <w:rsid w:val="00957BBD"/>
    <w:rsid w:val="00960B96"/>
    <w:rsid w:val="00960CB1"/>
    <w:rsid w:val="00960EB8"/>
    <w:rsid w:val="00961120"/>
    <w:rsid w:val="00961745"/>
    <w:rsid w:val="009619B1"/>
    <w:rsid w:val="009621E0"/>
    <w:rsid w:val="00962A51"/>
    <w:rsid w:val="00962A76"/>
    <w:rsid w:val="00962F7C"/>
    <w:rsid w:val="00963856"/>
    <w:rsid w:val="00963ABF"/>
    <w:rsid w:val="00963D83"/>
    <w:rsid w:val="009643C5"/>
    <w:rsid w:val="009646BA"/>
    <w:rsid w:val="00964772"/>
    <w:rsid w:val="00964948"/>
    <w:rsid w:val="00964B64"/>
    <w:rsid w:val="009653ED"/>
    <w:rsid w:val="00965C2F"/>
    <w:rsid w:val="00965CC6"/>
    <w:rsid w:val="00965E4D"/>
    <w:rsid w:val="00965F50"/>
    <w:rsid w:val="009669ED"/>
    <w:rsid w:val="00966D0B"/>
    <w:rsid w:val="00966EA6"/>
    <w:rsid w:val="00967190"/>
    <w:rsid w:val="0096765B"/>
    <w:rsid w:val="009676EF"/>
    <w:rsid w:val="0096798C"/>
    <w:rsid w:val="009679CE"/>
    <w:rsid w:val="00967AA0"/>
    <w:rsid w:val="00967BB2"/>
    <w:rsid w:val="00967DEC"/>
    <w:rsid w:val="00970262"/>
    <w:rsid w:val="0097032E"/>
    <w:rsid w:val="009709DD"/>
    <w:rsid w:val="00970AA6"/>
    <w:rsid w:val="009711A1"/>
    <w:rsid w:val="00971D28"/>
    <w:rsid w:val="00971D85"/>
    <w:rsid w:val="00971E8D"/>
    <w:rsid w:val="0097210F"/>
    <w:rsid w:val="009723D4"/>
    <w:rsid w:val="009733E6"/>
    <w:rsid w:val="009738A9"/>
    <w:rsid w:val="00973ADC"/>
    <w:rsid w:val="00973D1F"/>
    <w:rsid w:val="00973EEC"/>
    <w:rsid w:val="00974218"/>
    <w:rsid w:val="009745F1"/>
    <w:rsid w:val="00974BB5"/>
    <w:rsid w:val="00974EE4"/>
    <w:rsid w:val="009751B2"/>
    <w:rsid w:val="00975523"/>
    <w:rsid w:val="009758A5"/>
    <w:rsid w:val="00975F6B"/>
    <w:rsid w:val="0097628A"/>
    <w:rsid w:val="009765D9"/>
    <w:rsid w:val="009766C4"/>
    <w:rsid w:val="009768DD"/>
    <w:rsid w:val="009769F7"/>
    <w:rsid w:val="00977518"/>
    <w:rsid w:val="0097758B"/>
    <w:rsid w:val="009778BB"/>
    <w:rsid w:val="00977904"/>
    <w:rsid w:val="00977E42"/>
    <w:rsid w:val="00980049"/>
    <w:rsid w:val="00980374"/>
    <w:rsid w:val="00980503"/>
    <w:rsid w:val="009805C4"/>
    <w:rsid w:val="00980670"/>
    <w:rsid w:val="009809F6"/>
    <w:rsid w:val="009810AD"/>
    <w:rsid w:val="009810DD"/>
    <w:rsid w:val="00981211"/>
    <w:rsid w:val="0098131D"/>
    <w:rsid w:val="009817E2"/>
    <w:rsid w:val="009818F6"/>
    <w:rsid w:val="00981AB5"/>
    <w:rsid w:val="00981B44"/>
    <w:rsid w:val="00982593"/>
    <w:rsid w:val="00982A6B"/>
    <w:rsid w:val="00982CAD"/>
    <w:rsid w:val="00982D68"/>
    <w:rsid w:val="00982F1B"/>
    <w:rsid w:val="009831AC"/>
    <w:rsid w:val="00983583"/>
    <w:rsid w:val="00983D2A"/>
    <w:rsid w:val="00983D8C"/>
    <w:rsid w:val="00983E33"/>
    <w:rsid w:val="00983EF4"/>
    <w:rsid w:val="009841F3"/>
    <w:rsid w:val="00984381"/>
    <w:rsid w:val="009843EE"/>
    <w:rsid w:val="0098449F"/>
    <w:rsid w:val="009845D9"/>
    <w:rsid w:val="009848A0"/>
    <w:rsid w:val="009849D3"/>
    <w:rsid w:val="00984A31"/>
    <w:rsid w:val="009851BD"/>
    <w:rsid w:val="009854E1"/>
    <w:rsid w:val="0098596B"/>
    <w:rsid w:val="009862F5"/>
    <w:rsid w:val="00986DF4"/>
    <w:rsid w:val="00986E45"/>
    <w:rsid w:val="009872DA"/>
    <w:rsid w:val="009878E3"/>
    <w:rsid w:val="00987A1C"/>
    <w:rsid w:val="00987ADC"/>
    <w:rsid w:val="00987CB1"/>
    <w:rsid w:val="00987E92"/>
    <w:rsid w:val="00990B19"/>
    <w:rsid w:val="009911AE"/>
    <w:rsid w:val="00991672"/>
    <w:rsid w:val="009917F3"/>
    <w:rsid w:val="00991E49"/>
    <w:rsid w:val="009927D8"/>
    <w:rsid w:val="00992927"/>
    <w:rsid w:val="00992FA7"/>
    <w:rsid w:val="009930AC"/>
    <w:rsid w:val="00993333"/>
    <w:rsid w:val="009933C1"/>
    <w:rsid w:val="009934D5"/>
    <w:rsid w:val="00993548"/>
    <w:rsid w:val="009935F8"/>
    <w:rsid w:val="00993854"/>
    <w:rsid w:val="00993AF7"/>
    <w:rsid w:val="009943D2"/>
    <w:rsid w:val="00994C06"/>
    <w:rsid w:val="0099576B"/>
    <w:rsid w:val="00995976"/>
    <w:rsid w:val="00995DEF"/>
    <w:rsid w:val="00996117"/>
    <w:rsid w:val="00996158"/>
    <w:rsid w:val="009962E0"/>
    <w:rsid w:val="009969E9"/>
    <w:rsid w:val="00996F29"/>
    <w:rsid w:val="00996FE6"/>
    <w:rsid w:val="009971AC"/>
    <w:rsid w:val="0099721C"/>
    <w:rsid w:val="00997570"/>
    <w:rsid w:val="00997A9F"/>
    <w:rsid w:val="00997C43"/>
    <w:rsid w:val="00997D34"/>
    <w:rsid w:val="009A0558"/>
    <w:rsid w:val="009A076F"/>
    <w:rsid w:val="009A0A9F"/>
    <w:rsid w:val="009A0D11"/>
    <w:rsid w:val="009A0E4D"/>
    <w:rsid w:val="009A0F10"/>
    <w:rsid w:val="009A1DD0"/>
    <w:rsid w:val="009A26BF"/>
    <w:rsid w:val="009A274B"/>
    <w:rsid w:val="009A2BD7"/>
    <w:rsid w:val="009A333A"/>
    <w:rsid w:val="009A3538"/>
    <w:rsid w:val="009A3A6B"/>
    <w:rsid w:val="009A3F73"/>
    <w:rsid w:val="009A3F9F"/>
    <w:rsid w:val="009A416F"/>
    <w:rsid w:val="009A464C"/>
    <w:rsid w:val="009A46BD"/>
    <w:rsid w:val="009A4C57"/>
    <w:rsid w:val="009A4CD3"/>
    <w:rsid w:val="009A4F63"/>
    <w:rsid w:val="009A5128"/>
    <w:rsid w:val="009A5296"/>
    <w:rsid w:val="009A5A04"/>
    <w:rsid w:val="009A5C35"/>
    <w:rsid w:val="009A5C54"/>
    <w:rsid w:val="009A5D0E"/>
    <w:rsid w:val="009A5FA5"/>
    <w:rsid w:val="009A63DA"/>
    <w:rsid w:val="009A6C18"/>
    <w:rsid w:val="009A75EF"/>
    <w:rsid w:val="009A7742"/>
    <w:rsid w:val="009A79F7"/>
    <w:rsid w:val="009B0788"/>
    <w:rsid w:val="009B0BA1"/>
    <w:rsid w:val="009B17B4"/>
    <w:rsid w:val="009B18B2"/>
    <w:rsid w:val="009B1D3C"/>
    <w:rsid w:val="009B239B"/>
    <w:rsid w:val="009B24D7"/>
    <w:rsid w:val="009B2A02"/>
    <w:rsid w:val="009B36F4"/>
    <w:rsid w:val="009B4188"/>
    <w:rsid w:val="009B45A6"/>
    <w:rsid w:val="009B49E1"/>
    <w:rsid w:val="009B4F35"/>
    <w:rsid w:val="009B509F"/>
    <w:rsid w:val="009B54F9"/>
    <w:rsid w:val="009B5677"/>
    <w:rsid w:val="009B5A9A"/>
    <w:rsid w:val="009B5ED0"/>
    <w:rsid w:val="009B63C1"/>
    <w:rsid w:val="009B6449"/>
    <w:rsid w:val="009B6527"/>
    <w:rsid w:val="009B710A"/>
    <w:rsid w:val="009C0268"/>
    <w:rsid w:val="009C0876"/>
    <w:rsid w:val="009C0A54"/>
    <w:rsid w:val="009C0A69"/>
    <w:rsid w:val="009C0D99"/>
    <w:rsid w:val="009C1218"/>
    <w:rsid w:val="009C15B1"/>
    <w:rsid w:val="009C239C"/>
    <w:rsid w:val="009C24B5"/>
    <w:rsid w:val="009C25EE"/>
    <w:rsid w:val="009C264D"/>
    <w:rsid w:val="009C2745"/>
    <w:rsid w:val="009C2809"/>
    <w:rsid w:val="009C2883"/>
    <w:rsid w:val="009C29C1"/>
    <w:rsid w:val="009C2F3F"/>
    <w:rsid w:val="009C3265"/>
    <w:rsid w:val="009C32AF"/>
    <w:rsid w:val="009C3D0C"/>
    <w:rsid w:val="009C489D"/>
    <w:rsid w:val="009C4A93"/>
    <w:rsid w:val="009C4C27"/>
    <w:rsid w:val="009C4D4D"/>
    <w:rsid w:val="009C51F8"/>
    <w:rsid w:val="009C65CB"/>
    <w:rsid w:val="009C6AA0"/>
    <w:rsid w:val="009C6F1A"/>
    <w:rsid w:val="009C7188"/>
    <w:rsid w:val="009C7322"/>
    <w:rsid w:val="009C75C5"/>
    <w:rsid w:val="009C7766"/>
    <w:rsid w:val="009C7781"/>
    <w:rsid w:val="009C7AB3"/>
    <w:rsid w:val="009C7CC7"/>
    <w:rsid w:val="009C7F33"/>
    <w:rsid w:val="009D01D8"/>
    <w:rsid w:val="009D0428"/>
    <w:rsid w:val="009D063F"/>
    <w:rsid w:val="009D099C"/>
    <w:rsid w:val="009D0C2F"/>
    <w:rsid w:val="009D0DE9"/>
    <w:rsid w:val="009D12EC"/>
    <w:rsid w:val="009D209C"/>
    <w:rsid w:val="009D2789"/>
    <w:rsid w:val="009D2921"/>
    <w:rsid w:val="009D3116"/>
    <w:rsid w:val="009D345F"/>
    <w:rsid w:val="009D3DD8"/>
    <w:rsid w:val="009D400B"/>
    <w:rsid w:val="009D40B1"/>
    <w:rsid w:val="009D4748"/>
    <w:rsid w:val="009D482A"/>
    <w:rsid w:val="009D4B40"/>
    <w:rsid w:val="009D54B3"/>
    <w:rsid w:val="009D5BBA"/>
    <w:rsid w:val="009D5EBD"/>
    <w:rsid w:val="009D6042"/>
    <w:rsid w:val="009D6086"/>
    <w:rsid w:val="009D6328"/>
    <w:rsid w:val="009D64A5"/>
    <w:rsid w:val="009D6B7B"/>
    <w:rsid w:val="009D7DF2"/>
    <w:rsid w:val="009E012E"/>
    <w:rsid w:val="009E03A2"/>
    <w:rsid w:val="009E0684"/>
    <w:rsid w:val="009E0934"/>
    <w:rsid w:val="009E1396"/>
    <w:rsid w:val="009E1BB5"/>
    <w:rsid w:val="009E2199"/>
    <w:rsid w:val="009E283E"/>
    <w:rsid w:val="009E3224"/>
    <w:rsid w:val="009E3497"/>
    <w:rsid w:val="009E34A4"/>
    <w:rsid w:val="009E38C1"/>
    <w:rsid w:val="009E396B"/>
    <w:rsid w:val="009E4479"/>
    <w:rsid w:val="009E4903"/>
    <w:rsid w:val="009E5033"/>
    <w:rsid w:val="009E5438"/>
    <w:rsid w:val="009E5AE6"/>
    <w:rsid w:val="009E5E0B"/>
    <w:rsid w:val="009E5F58"/>
    <w:rsid w:val="009E64DA"/>
    <w:rsid w:val="009E6D53"/>
    <w:rsid w:val="009E79A4"/>
    <w:rsid w:val="009E7D5C"/>
    <w:rsid w:val="009E7EF5"/>
    <w:rsid w:val="009E7FFB"/>
    <w:rsid w:val="009F01D9"/>
    <w:rsid w:val="009F02DE"/>
    <w:rsid w:val="009F04FF"/>
    <w:rsid w:val="009F093F"/>
    <w:rsid w:val="009F09BF"/>
    <w:rsid w:val="009F1B0D"/>
    <w:rsid w:val="009F1C77"/>
    <w:rsid w:val="009F20C1"/>
    <w:rsid w:val="009F27DC"/>
    <w:rsid w:val="009F2C21"/>
    <w:rsid w:val="009F32F6"/>
    <w:rsid w:val="009F3A26"/>
    <w:rsid w:val="009F3A92"/>
    <w:rsid w:val="009F3AC4"/>
    <w:rsid w:val="009F3B30"/>
    <w:rsid w:val="009F3BE3"/>
    <w:rsid w:val="009F3C28"/>
    <w:rsid w:val="009F3F67"/>
    <w:rsid w:val="009F409E"/>
    <w:rsid w:val="009F4453"/>
    <w:rsid w:val="009F47CD"/>
    <w:rsid w:val="009F4FC3"/>
    <w:rsid w:val="009F557D"/>
    <w:rsid w:val="009F566E"/>
    <w:rsid w:val="009F58FA"/>
    <w:rsid w:val="009F5AC4"/>
    <w:rsid w:val="009F602F"/>
    <w:rsid w:val="009F6BF2"/>
    <w:rsid w:val="009F7080"/>
    <w:rsid w:val="009F75F7"/>
    <w:rsid w:val="009F77B1"/>
    <w:rsid w:val="00A008A8"/>
    <w:rsid w:val="00A0120A"/>
    <w:rsid w:val="00A01483"/>
    <w:rsid w:val="00A01832"/>
    <w:rsid w:val="00A019BB"/>
    <w:rsid w:val="00A020C7"/>
    <w:rsid w:val="00A02518"/>
    <w:rsid w:val="00A02703"/>
    <w:rsid w:val="00A0273F"/>
    <w:rsid w:val="00A028FF"/>
    <w:rsid w:val="00A02CAE"/>
    <w:rsid w:val="00A0318F"/>
    <w:rsid w:val="00A033ED"/>
    <w:rsid w:val="00A0345D"/>
    <w:rsid w:val="00A035A9"/>
    <w:rsid w:val="00A03D2A"/>
    <w:rsid w:val="00A03F0B"/>
    <w:rsid w:val="00A044F5"/>
    <w:rsid w:val="00A04B28"/>
    <w:rsid w:val="00A05176"/>
    <w:rsid w:val="00A05861"/>
    <w:rsid w:val="00A05886"/>
    <w:rsid w:val="00A05F04"/>
    <w:rsid w:val="00A06126"/>
    <w:rsid w:val="00A06543"/>
    <w:rsid w:val="00A06761"/>
    <w:rsid w:val="00A06F1B"/>
    <w:rsid w:val="00A06F38"/>
    <w:rsid w:val="00A07076"/>
    <w:rsid w:val="00A0773D"/>
    <w:rsid w:val="00A077E5"/>
    <w:rsid w:val="00A07852"/>
    <w:rsid w:val="00A100F3"/>
    <w:rsid w:val="00A1016A"/>
    <w:rsid w:val="00A10173"/>
    <w:rsid w:val="00A102BF"/>
    <w:rsid w:val="00A1077C"/>
    <w:rsid w:val="00A109EC"/>
    <w:rsid w:val="00A11061"/>
    <w:rsid w:val="00A11125"/>
    <w:rsid w:val="00A1140F"/>
    <w:rsid w:val="00A11659"/>
    <w:rsid w:val="00A11A7F"/>
    <w:rsid w:val="00A11DA0"/>
    <w:rsid w:val="00A11EA3"/>
    <w:rsid w:val="00A12646"/>
    <w:rsid w:val="00A12810"/>
    <w:rsid w:val="00A12AF6"/>
    <w:rsid w:val="00A12EAD"/>
    <w:rsid w:val="00A13092"/>
    <w:rsid w:val="00A1319C"/>
    <w:rsid w:val="00A136AA"/>
    <w:rsid w:val="00A13AFC"/>
    <w:rsid w:val="00A13C35"/>
    <w:rsid w:val="00A13F9F"/>
    <w:rsid w:val="00A1429C"/>
    <w:rsid w:val="00A145C0"/>
    <w:rsid w:val="00A14C78"/>
    <w:rsid w:val="00A14E1D"/>
    <w:rsid w:val="00A15043"/>
    <w:rsid w:val="00A152F3"/>
    <w:rsid w:val="00A159B1"/>
    <w:rsid w:val="00A15B59"/>
    <w:rsid w:val="00A15F87"/>
    <w:rsid w:val="00A16382"/>
    <w:rsid w:val="00A16588"/>
    <w:rsid w:val="00A16971"/>
    <w:rsid w:val="00A16F4D"/>
    <w:rsid w:val="00A170DC"/>
    <w:rsid w:val="00A17D62"/>
    <w:rsid w:val="00A2048F"/>
    <w:rsid w:val="00A2052F"/>
    <w:rsid w:val="00A20658"/>
    <w:rsid w:val="00A20971"/>
    <w:rsid w:val="00A20ABC"/>
    <w:rsid w:val="00A20C49"/>
    <w:rsid w:val="00A21B11"/>
    <w:rsid w:val="00A222A3"/>
    <w:rsid w:val="00A225B8"/>
    <w:rsid w:val="00A22771"/>
    <w:rsid w:val="00A2277A"/>
    <w:rsid w:val="00A229BF"/>
    <w:rsid w:val="00A22A2B"/>
    <w:rsid w:val="00A22C2F"/>
    <w:rsid w:val="00A23349"/>
    <w:rsid w:val="00A2382C"/>
    <w:rsid w:val="00A23AD0"/>
    <w:rsid w:val="00A242AB"/>
    <w:rsid w:val="00A24756"/>
    <w:rsid w:val="00A24CFD"/>
    <w:rsid w:val="00A25029"/>
    <w:rsid w:val="00A25117"/>
    <w:rsid w:val="00A252F3"/>
    <w:rsid w:val="00A25856"/>
    <w:rsid w:val="00A2597D"/>
    <w:rsid w:val="00A25BFD"/>
    <w:rsid w:val="00A25F5B"/>
    <w:rsid w:val="00A2630C"/>
    <w:rsid w:val="00A26500"/>
    <w:rsid w:val="00A265A4"/>
    <w:rsid w:val="00A273AE"/>
    <w:rsid w:val="00A2759F"/>
    <w:rsid w:val="00A27990"/>
    <w:rsid w:val="00A27B1E"/>
    <w:rsid w:val="00A27BF2"/>
    <w:rsid w:val="00A27E7C"/>
    <w:rsid w:val="00A3064F"/>
    <w:rsid w:val="00A30A9F"/>
    <w:rsid w:val="00A30E12"/>
    <w:rsid w:val="00A30E72"/>
    <w:rsid w:val="00A3145D"/>
    <w:rsid w:val="00A31A12"/>
    <w:rsid w:val="00A32191"/>
    <w:rsid w:val="00A32521"/>
    <w:rsid w:val="00A32943"/>
    <w:rsid w:val="00A32A75"/>
    <w:rsid w:val="00A32F01"/>
    <w:rsid w:val="00A3410C"/>
    <w:rsid w:val="00A3421B"/>
    <w:rsid w:val="00A34BD2"/>
    <w:rsid w:val="00A351C7"/>
    <w:rsid w:val="00A354F6"/>
    <w:rsid w:val="00A35756"/>
    <w:rsid w:val="00A3598C"/>
    <w:rsid w:val="00A35B9A"/>
    <w:rsid w:val="00A35C07"/>
    <w:rsid w:val="00A361C0"/>
    <w:rsid w:val="00A362C4"/>
    <w:rsid w:val="00A3639A"/>
    <w:rsid w:val="00A3690A"/>
    <w:rsid w:val="00A36A1E"/>
    <w:rsid w:val="00A37903"/>
    <w:rsid w:val="00A37CE2"/>
    <w:rsid w:val="00A4084F"/>
    <w:rsid w:val="00A408E2"/>
    <w:rsid w:val="00A40F98"/>
    <w:rsid w:val="00A40FEC"/>
    <w:rsid w:val="00A41CAF"/>
    <w:rsid w:val="00A41D37"/>
    <w:rsid w:val="00A41F9B"/>
    <w:rsid w:val="00A41F9C"/>
    <w:rsid w:val="00A42666"/>
    <w:rsid w:val="00A42772"/>
    <w:rsid w:val="00A428CA"/>
    <w:rsid w:val="00A42F93"/>
    <w:rsid w:val="00A43075"/>
    <w:rsid w:val="00A432CD"/>
    <w:rsid w:val="00A43845"/>
    <w:rsid w:val="00A43A7A"/>
    <w:rsid w:val="00A43EBC"/>
    <w:rsid w:val="00A44066"/>
    <w:rsid w:val="00A44373"/>
    <w:rsid w:val="00A44801"/>
    <w:rsid w:val="00A44A73"/>
    <w:rsid w:val="00A44D81"/>
    <w:rsid w:val="00A44E5E"/>
    <w:rsid w:val="00A44ED7"/>
    <w:rsid w:val="00A44F49"/>
    <w:rsid w:val="00A45C96"/>
    <w:rsid w:val="00A46183"/>
    <w:rsid w:val="00A46521"/>
    <w:rsid w:val="00A46BA4"/>
    <w:rsid w:val="00A46D59"/>
    <w:rsid w:val="00A46E92"/>
    <w:rsid w:val="00A47440"/>
    <w:rsid w:val="00A4752B"/>
    <w:rsid w:val="00A47538"/>
    <w:rsid w:val="00A47992"/>
    <w:rsid w:val="00A47BF6"/>
    <w:rsid w:val="00A50BFE"/>
    <w:rsid w:val="00A50D31"/>
    <w:rsid w:val="00A514BC"/>
    <w:rsid w:val="00A516A3"/>
    <w:rsid w:val="00A5188C"/>
    <w:rsid w:val="00A51AED"/>
    <w:rsid w:val="00A51C95"/>
    <w:rsid w:val="00A5205B"/>
    <w:rsid w:val="00A52686"/>
    <w:rsid w:val="00A53453"/>
    <w:rsid w:val="00A539B9"/>
    <w:rsid w:val="00A53F3A"/>
    <w:rsid w:val="00A54230"/>
    <w:rsid w:val="00A54563"/>
    <w:rsid w:val="00A54621"/>
    <w:rsid w:val="00A54E8D"/>
    <w:rsid w:val="00A54EDB"/>
    <w:rsid w:val="00A55758"/>
    <w:rsid w:val="00A5656D"/>
    <w:rsid w:val="00A566A6"/>
    <w:rsid w:val="00A56980"/>
    <w:rsid w:val="00A56AD7"/>
    <w:rsid w:val="00A56B83"/>
    <w:rsid w:val="00A571A1"/>
    <w:rsid w:val="00A572CA"/>
    <w:rsid w:val="00A60101"/>
    <w:rsid w:val="00A60397"/>
    <w:rsid w:val="00A607E1"/>
    <w:rsid w:val="00A6083B"/>
    <w:rsid w:val="00A60965"/>
    <w:rsid w:val="00A60A98"/>
    <w:rsid w:val="00A620C8"/>
    <w:rsid w:val="00A62731"/>
    <w:rsid w:val="00A62BF8"/>
    <w:rsid w:val="00A62C79"/>
    <w:rsid w:val="00A62D5C"/>
    <w:rsid w:val="00A62F5F"/>
    <w:rsid w:val="00A630F2"/>
    <w:rsid w:val="00A6361E"/>
    <w:rsid w:val="00A63A07"/>
    <w:rsid w:val="00A63A56"/>
    <w:rsid w:val="00A63D8D"/>
    <w:rsid w:val="00A63FC0"/>
    <w:rsid w:val="00A6460C"/>
    <w:rsid w:val="00A65353"/>
    <w:rsid w:val="00A65467"/>
    <w:rsid w:val="00A654D5"/>
    <w:rsid w:val="00A65745"/>
    <w:rsid w:val="00A65B07"/>
    <w:rsid w:val="00A664E7"/>
    <w:rsid w:val="00A66511"/>
    <w:rsid w:val="00A66786"/>
    <w:rsid w:val="00A66A32"/>
    <w:rsid w:val="00A66C31"/>
    <w:rsid w:val="00A66D7E"/>
    <w:rsid w:val="00A66F55"/>
    <w:rsid w:val="00A66FDC"/>
    <w:rsid w:val="00A67724"/>
    <w:rsid w:val="00A6781B"/>
    <w:rsid w:val="00A67C2C"/>
    <w:rsid w:val="00A67D3E"/>
    <w:rsid w:val="00A67FE0"/>
    <w:rsid w:val="00A70098"/>
    <w:rsid w:val="00A703D8"/>
    <w:rsid w:val="00A70798"/>
    <w:rsid w:val="00A7087E"/>
    <w:rsid w:val="00A70E17"/>
    <w:rsid w:val="00A70FF3"/>
    <w:rsid w:val="00A71E11"/>
    <w:rsid w:val="00A71F21"/>
    <w:rsid w:val="00A722D2"/>
    <w:rsid w:val="00A729B7"/>
    <w:rsid w:val="00A72A79"/>
    <w:rsid w:val="00A72B60"/>
    <w:rsid w:val="00A72CBD"/>
    <w:rsid w:val="00A73247"/>
    <w:rsid w:val="00A732D0"/>
    <w:rsid w:val="00A738AD"/>
    <w:rsid w:val="00A73BA9"/>
    <w:rsid w:val="00A73C1F"/>
    <w:rsid w:val="00A73F5F"/>
    <w:rsid w:val="00A7419B"/>
    <w:rsid w:val="00A748D0"/>
    <w:rsid w:val="00A74B60"/>
    <w:rsid w:val="00A74F9C"/>
    <w:rsid w:val="00A750EB"/>
    <w:rsid w:val="00A75111"/>
    <w:rsid w:val="00A7572D"/>
    <w:rsid w:val="00A75907"/>
    <w:rsid w:val="00A75D48"/>
    <w:rsid w:val="00A760F4"/>
    <w:rsid w:val="00A761A6"/>
    <w:rsid w:val="00A76570"/>
    <w:rsid w:val="00A7680C"/>
    <w:rsid w:val="00A77515"/>
    <w:rsid w:val="00A77A5B"/>
    <w:rsid w:val="00A77C09"/>
    <w:rsid w:val="00A77F65"/>
    <w:rsid w:val="00A80006"/>
    <w:rsid w:val="00A8058F"/>
    <w:rsid w:val="00A80659"/>
    <w:rsid w:val="00A808F1"/>
    <w:rsid w:val="00A80B54"/>
    <w:rsid w:val="00A80D3F"/>
    <w:rsid w:val="00A80E05"/>
    <w:rsid w:val="00A80F04"/>
    <w:rsid w:val="00A80F6B"/>
    <w:rsid w:val="00A81084"/>
    <w:rsid w:val="00A81153"/>
    <w:rsid w:val="00A81247"/>
    <w:rsid w:val="00A81306"/>
    <w:rsid w:val="00A81445"/>
    <w:rsid w:val="00A8146F"/>
    <w:rsid w:val="00A816D4"/>
    <w:rsid w:val="00A819EE"/>
    <w:rsid w:val="00A81C2C"/>
    <w:rsid w:val="00A81E44"/>
    <w:rsid w:val="00A81EEC"/>
    <w:rsid w:val="00A8247D"/>
    <w:rsid w:val="00A82C18"/>
    <w:rsid w:val="00A82DA0"/>
    <w:rsid w:val="00A82FBC"/>
    <w:rsid w:val="00A8306F"/>
    <w:rsid w:val="00A8320B"/>
    <w:rsid w:val="00A835AE"/>
    <w:rsid w:val="00A83D09"/>
    <w:rsid w:val="00A83FB0"/>
    <w:rsid w:val="00A84462"/>
    <w:rsid w:val="00A84B43"/>
    <w:rsid w:val="00A853AC"/>
    <w:rsid w:val="00A8563B"/>
    <w:rsid w:val="00A8585E"/>
    <w:rsid w:val="00A85D3F"/>
    <w:rsid w:val="00A85FDE"/>
    <w:rsid w:val="00A86A40"/>
    <w:rsid w:val="00A86E8F"/>
    <w:rsid w:val="00A86FEE"/>
    <w:rsid w:val="00A8701B"/>
    <w:rsid w:val="00A87458"/>
    <w:rsid w:val="00A874C1"/>
    <w:rsid w:val="00A87A4D"/>
    <w:rsid w:val="00A9001B"/>
    <w:rsid w:val="00A9035F"/>
    <w:rsid w:val="00A90518"/>
    <w:rsid w:val="00A90A80"/>
    <w:rsid w:val="00A90BD3"/>
    <w:rsid w:val="00A91111"/>
    <w:rsid w:val="00A9128B"/>
    <w:rsid w:val="00A91A8A"/>
    <w:rsid w:val="00A91B87"/>
    <w:rsid w:val="00A92147"/>
    <w:rsid w:val="00A92847"/>
    <w:rsid w:val="00A93025"/>
    <w:rsid w:val="00A93161"/>
    <w:rsid w:val="00A943BF"/>
    <w:rsid w:val="00A94406"/>
    <w:rsid w:val="00A94431"/>
    <w:rsid w:val="00A94488"/>
    <w:rsid w:val="00A94B34"/>
    <w:rsid w:val="00A95291"/>
    <w:rsid w:val="00A95579"/>
    <w:rsid w:val="00A95F4F"/>
    <w:rsid w:val="00A96245"/>
    <w:rsid w:val="00A967A2"/>
    <w:rsid w:val="00A96B12"/>
    <w:rsid w:val="00A97217"/>
    <w:rsid w:val="00A972A3"/>
    <w:rsid w:val="00A97339"/>
    <w:rsid w:val="00A978EF"/>
    <w:rsid w:val="00A97CDC"/>
    <w:rsid w:val="00AA0375"/>
    <w:rsid w:val="00AA0876"/>
    <w:rsid w:val="00AA0E91"/>
    <w:rsid w:val="00AA0F92"/>
    <w:rsid w:val="00AA1056"/>
    <w:rsid w:val="00AA1191"/>
    <w:rsid w:val="00AA12FD"/>
    <w:rsid w:val="00AA1668"/>
    <w:rsid w:val="00AA1B9A"/>
    <w:rsid w:val="00AA1BAD"/>
    <w:rsid w:val="00AA203C"/>
    <w:rsid w:val="00AA27E9"/>
    <w:rsid w:val="00AA3296"/>
    <w:rsid w:val="00AA32C8"/>
    <w:rsid w:val="00AA3C28"/>
    <w:rsid w:val="00AA41DC"/>
    <w:rsid w:val="00AA4411"/>
    <w:rsid w:val="00AA44DE"/>
    <w:rsid w:val="00AA46B2"/>
    <w:rsid w:val="00AA4840"/>
    <w:rsid w:val="00AA4F4E"/>
    <w:rsid w:val="00AA5004"/>
    <w:rsid w:val="00AA50CA"/>
    <w:rsid w:val="00AA5358"/>
    <w:rsid w:val="00AA5441"/>
    <w:rsid w:val="00AA55D9"/>
    <w:rsid w:val="00AA5CFA"/>
    <w:rsid w:val="00AA5D86"/>
    <w:rsid w:val="00AA6271"/>
    <w:rsid w:val="00AA6DF5"/>
    <w:rsid w:val="00AA795C"/>
    <w:rsid w:val="00AB0144"/>
    <w:rsid w:val="00AB02ED"/>
    <w:rsid w:val="00AB0AAE"/>
    <w:rsid w:val="00AB1017"/>
    <w:rsid w:val="00AB10B3"/>
    <w:rsid w:val="00AB1119"/>
    <w:rsid w:val="00AB1459"/>
    <w:rsid w:val="00AB15A6"/>
    <w:rsid w:val="00AB15C9"/>
    <w:rsid w:val="00AB16D0"/>
    <w:rsid w:val="00AB16FC"/>
    <w:rsid w:val="00AB20C8"/>
    <w:rsid w:val="00AB20E2"/>
    <w:rsid w:val="00AB22B7"/>
    <w:rsid w:val="00AB2379"/>
    <w:rsid w:val="00AB24D7"/>
    <w:rsid w:val="00AB2662"/>
    <w:rsid w:val="00AB2DE7"/>
    <w:rsid w:val="00AB308F"/>
    <w:rsid w:val="00AB31F8"/>
    <w:rsid w:val="00AB39CD"/>
    <w:rsid w:val="00AB3A76"/>
    <w:rsid w:val="00AB3C72"/>
    <w:rsid w:val="00AB3FAB"/>
    <w:rsid w:val="00AB4161"/>
    <w:rsid w:val="00AB45C2"/>
    <w:rsid w:val="00AB492B"/>
    <w:rsid w:val="00AB542C"/>
    <w:rsid w:val="00AB54BD"/>
    <w:rsid w:val="00AB55B1"/>
    <w:rsid w:val="00AB5909"/>
    <w:rsid w:val="00AB5F0D"/>
    <w:rsid w:val="00AB60CB"/>
    <w:rsid w:val="00AB6123"/>
    <w:rsid w:val="00AB613C"/>
    <w:rsid w:val="00AB6564"/>
    <w:rsid w:val="00AB6799"/>
    <w:rsid w:val="00AB6C84"/>
    <w:rsid w:val="00AB6C8D"/>
    <w:rsid w:val="00AB6FD0"/>
    <w:rsid w:val="00AB74E3"/>
    <w:rsid w:val="00AB759A"/>
    <w:rsid w:val="00AB781C"/>
    <w:rsid w:val="00AB79C3"/>
    <w:rsid w:val="00AB7E77"/>
    <w:rsid w:val="00AC007E"/>
    <w:rsid w:val="00AC0398"/>
    <w:rsid w:val="00AC0B3C"/>
    <w:rsid w:val="00AC0CD2"/>
    <w:rsid w:val="00AC131B"/>
    <w:rsid w:val="00AC142E"/>
    <w:rsid w:val="00AC1617"/>
    <w:rsid w:val="00AC1C8C"/>
    <w:rsid w:val="00AC1E22"/>
    <w:rsid w:val="00AC1F3D"/>
    <w:rsid w:val="00AC245D"/>
    <w:rsid w:val="00AC2FA3"/>
    <w:rsid w:val="00AC35C6"/>
    <w:rsid w:val="00AC386C"/>
    <w:rsid w:val="00AC38F3"/>
    <w:rsid w:val="00AC391B"/>
    <w:rsid w:val="00AC3C85"/>
    <w:rsid w:val="00AC4663"/>
    <w:rsid w:val="00AC483A"/>
    <w:rsid w:val="00AC525B"/>
    <w:rsid w:val="00AC55BD"/>
    <w:rsid w:val="00AC5884"/>
    <w:rsid w:val="00AC5CE2"/>
    <w:rsid w:val="00AC602A"/>
    <w:rsid w:val="00AC6C5B"/>
    <w:rsid w:val="00AC6FC7"/>
    <w:rsid w:val="00AC7353"/>
    <w:rsid w:val="00AC7BFF"/>
    <w:rsid w:val="00AC7C5E"/>
    <w:rsid w:val="00AD012D"/>
    <w:rsid w:val="00AD098F"/>
    <w:rsid w:val="00AD09DD"/>
    <w:rsid w:val="00AD14C8"/>
    <w:rsid w:val="00AD1568"/>
    <w:rsid w:val="00AD2157"/>
    <w:rsid w:val="00AD25AA"/>
    <w:rsid w:val="00AD2D2B"/>
    <w:rsid w:val="00AD2D6F"/>
    <w:rsid w:val="00AD3171"/>
    <w:rsid w:val="00AD3407"/>
    <w:rsid w:val="00AD34BC"/>
    <w:rsid w:val="00AD37ED"/>
    <w:rsid w:val="00AD413E"/>
    <w:rsid w:val="00AD41A4"/>
    <w:rsid w:val="00AD4D9C"/>
    <w:rsid w:val="00AD4ED8"/>
    <w:rsid w:val="00AD59C0"/>
    <w:rsid w:val="00AD59D6"/>
    <w:rsid w:val="00AD6143"/>
    <w:rsid w:val="00AD64AF"/>
    <w:rsid w:val="00AD69C3"/>
    <w:rsid w:val="00AD6B86"/>
    <w:rsid w:val="00AD6D8A"/>
    <w:rsid w:val="00AD70D4"/>
    <w:rsid w:val="00AD71A1"/>
    <w:rsid w:val="00AD72F2"/>
    <w:rsid w:val="00AD790B"/>
    <w:rsid w:val="00AD7BE4"/>
    <w:rsid w:val="00AD7C65"/>
    <w:rsid w:val="00AD7CAC"/>
    <w:rsid w:val="00AE0494"/>
    <w:rsid w:val="00AE0499"/>
    <w:rsid w:val="00AE06B4"/>
    <w:rsid w:val="00AE06DF"/>
    <w:rsid w:val="00AE0C5D"/>
    <w:rsid w:val="00AE0F53"/>
    <w:rsid w:val="00AE1A3E"/>
    <w:rsid w:val="00AE1C7C"/>
    <w:rsid w:val="00AE2B89"/>
    <w:rsid w:val="00AE2C3E"/>
    <w:rsid w:val="00AE3271"/>
    <w:rsid w:val="00AE3472"/>
    <w:rsid w:val="00AE3659"/>
    <w:rsid w:val="00AE371E"/>
    <w:rsid w:val="00AE39EF"/>
    <w:rsid w:val="00AE40ED"/>
    <w:rsid w:val="00AE414A"/>
    <w:rsid w:val="00AE4ACC"/>
    <w:rsid w:val="00AE4D0B"/>
    <w:rsid w:val="00AE5361"/>
    <w:rsid w:val="00AE624E"/>
    <w:rsid w:val="00AE67AD"/>
    <w:rsid w:val="00AE6B14"/>
    <w:rsid w:val="00AE6CC6"/>
    <w:rsid w:val="00AE6D6E"/>
    <w:rsid w:val="00AE7BD9"/>
    <w:rsid w:val="00AF080E"/>
    <w:rsid w:val="00AF0926"/>
    <w:rsid w:val="00AF0943"/>
    <w:rsid w:val="00AF0CA4"/>
    <w:rsid w:val="00AF1864"/>
    <w:rsid w:val="00AF192E"/>
    <w:rsid w:val="00AF1A8A"/>
    <w:rsid w:val="00AF1C2B"/>
    <w:rsid w:val="00AF1E3A"/>
    <w:rsid w:val="00AF1FE5"/>
    <w:rsid w:val="00AF221E"/>
    <w:rsid w:val="00AF2A0D"/>
    <w:rsid w:val="00AF2C4A"/>
    <w:rsid w:val="00AF2E1A"/>
    <w:rsid w:val="00AF2EE9"/>
    <w:rsid w:val="00AF3031"/>
    <w:rsid w:val="00AF30BB"/>
    <w:rsid w:val="00AF358E"/>
    <w:rsid w:val="00AF3931"/>
    <w:rsid w:val="00AF3A0E"/>
    <w:rsid w:val="00AF4033"/>
    <w:rsid w:val="00AF40EA"/>
    <w:rsid w:val="00AF414E"/>
    <w:rsid w:val="00AF4988"/>
    <w:rsid w:val="00AF5028"/>
    <w:rsid w:val="00AF5603"/>
    <w:rsid w:val="00AF57BA"/>
    <w:rsid w:val="00AF5C84"/>
    <w:rsid w:val="00AF61A3"/>
    <w:rsid w:val="00AF6281"/>
    <w:rsid w:val="00AF6339"/>
    <w:rsid w:val="00AF67FF"/>
    <w:rsid w:val="00AF6BF9"/>
    <w:rsid w:val="00AF6D3E"/>
    <w:rsid w:val="00AF7442"/>
    <w:rsid w:val="00AF75F5"/>
    <w:rsid w:val="00AF783C"/>
    <w:rsid w:val="00B00063"/>
    <w:rsid w:val="00B00428"/>
    <w:rsid w:val="00B00861"/>
    <w:rsid w:val="00B00F4D"/>
    <w:rsid w:val="00B01435"/>
    <w:rsid w:val="00B01600"/>
    <w:rsid w:val="00B01660"/>
    <w:rsid w:val="00B01DE5"/>
    <w:rsid w:val="00B02400"/>
    <w:rsid w:val="00B0289B"/>
    <w:rsid w:val="00B02B0D"/>
    <w:rsid w:val="00B030B9"/>
    <w:rsid w:val="00B03594"/>
    <w:rsid w:val="00B035A6"/>
    <w:rsid w:val="00B035DD"/>
    <w:rsid w:val="00B03609"/>
    <w:rsid w:val="00B041FA"/>
    <w:rsid w:val="00B042F3"/>
    <w:rsid w:val="00B044B8"/>
    <w:rsid w:val="00B0464A"/>
    <w:rsid w:val="00B0477A"/>
    <w:rsid w:val="00B04CB2"/>
    <w:rsid w:val="00B0542E"/>
    <w:rsid w:val="00B05B14"/>
    <w:rsid w:val="00B05C5B"/>
    <w:rsid w:val="00B07066"/>
    <w:rsid w:val="00B07481"/>
    <w:rsid w:val="00B075A1"/>
    <w:rsid w:val="00B07FED"/>
    <w:rsid w:val="00B10DB6"/>
    <w:rsid w:val="00B11051"/>
    <w:rsid w:val="00B11161"/>
    <w:rsid w:val="00B11A0F"/>
    <w:rsid w:val="00B11D93"/>
    <w:rsid w:val="00B11DFD"/>
    <w:rsid w:val="00B11F2F"/>
    <w:rsid w:val="00B1217F"/>
    <w:rsid w:val="00B121A3"/>
    <w:rsid w:val="00B12B60"/>
    <w:rsid w:val="00B12B69"/>
    <w:rsid w:val="00B12C0D"/>
    <w:rsid w:val="00B12D5E"/>
    <w:rsid w:val="00B12DD0"/>
    <w:rsid w:val="00B12F1F"/>
    <w:rsid w:val="00B12FD9"/>
    <w:rsid w:val="00B131A2"/>
    <w:rsid w:val="00B13564"/>
    <w:rsid w:val="00B138F9"/>
    <w:rsid w:val="00B13B2C"/>
    <w:rsid w:val="00B13D4D"/>
    <w:rsid w:val="00B144F1"/>
    <w:rsid w:val="00B14C0F"/>
    <w:rsid w:val="00B14D62"/>
    <w:rsid w:val="00B14E07"/>
    <w:rsid w:val="00B15478"/>
    <w:rsid w:val="00B1572D"/>
    <w:rsid w:val="00B15A54"/>
    <w:rsid w:val="00B15BDA"/>
    <w:rsid w:val="00B15EB0"/>
    <w:rsid w:val="00B1662D"/>
    <w:rsid w:val="00B16CE3"/>
    <w:rsid w:val="00B16E34"/>
    <w:rsid w:val="00B200FB"/>
    <w:rsid w:val="00B209B4"/>
    <w:rsid w:val="00B21149"/>
    <w:rsid w:val="00B21203"/>
    <w:rsid w:val="00B213B0"/>
    <w:rsid w:val="00B213D5"/>
    <w:rsid w:val="00B21459"/>
    <w:rsid w:val="00B21B04"/>
    <w:rsid w:val="00B21E09"/>
    <w:rsid w:val="00B21FF5"/>
    <w:rsid w:val="00B22961"/>
    <w:rsid w:val="00B22D23"/>
    <w:rsid w:val="00B22F0F"/>
    <w:rsid w:val="00B23088"/>
    <w:rsid w:val="00B23586"/>
    <w:rsid w:val="00B242D8"/>
    <w:rsid w:val="00B2453F"/>
    <w:rsid w:val="00B24A05"/>
    <w:rsid w:val="00B24F9C"/>
    <w:rsid w:val="00B2513C"/>
    <w:rsid w:val="00B2561F"/>
    <w:rsid w:val="00B2607D"/>
    <w:rsid w:val="00B262B4"/>
    <w:rsid w:val="00B26513"/>
    <w:rsid w:val="00B268A7"/>
    <w:rsid w:val="00B26D04"/>
    <w:rsid w:val="00B2748F"/>
    <w:rsid w:val="00B2762D"/>
    <w:rsid w:val="00B278D9"/>
    <w:rsid w:val="00B27BEE"/>
    <w:rsid w:val="00B27D22"/>
    <w:rsid w:val="00B300DF"/>
    <w:rsid w:val="00B300FE"/>
    <w:rsid w:val="00B3032B"/>
    <w:rsid w:val="00B3052F"/>
    <w:rsid w:val="00B305CB"/>
    <w:rsid w:val="00B3089A"/>
    <w:rsid w:val="00B30CD8"/>
    <w:rsid w:val="00B3115F"/>
    <w:rsid w:val="00B311B8"/>
    <w:rsid w:val="00B31607"/>
    <w:rsid w:val="00B31899"/>
    <w:rsid w:val="00B32325"/>
    <w:rsid w:val="00B32B1A"/>
    <w:rsid w:val="00B32B3B"/>
    <w:rsid w:val="00B32E9F"/>
    <w:rsid w:val="00B34006"/>
    <w:rsid w:val="00B342AD"/>
    <w:rsid w:val="00B3451F"/>
    <w:rsid w:val="00B34972"/>
    <w:rsid w:val="00B34976"/>
    <w:rsid w:val="00B34B31"/>
    <w:rsid w:val="00B34B7B"/>
    <w:rsid w:val="00B35B20"/>
    <w:rsid w:val="00B36664"/>
    <w:rsid w:val="00B36A8E"/>
    <w:rsid w:val="00B36EC1"/>
    <w:rsid w:val="00B3712F"/>
    <w:rsid w:val="00B3724E"/>
    <w:rsid w:val="00B37292"/>
    <w:rsid w:val="00B37526"/>
    <w:rsid w:val="00B375F9"/>
    <w:rsid w:val="00B3769C"/>
    <w:rsid w:val="00B379C4"/>
    <w:rsid w:val="00B37DB6"/>
    <w:rsid w:val="00B37DBE"/>
    <w:rsid w:val="00B402AF"/>
    <w:rsid w:val="00B4041A"/>
    <w:rsid w:val="00B40751"/>
    <w:rsid w:val="00B40B2B"/>
    <w:rsid w:val="00B40CB2"/>
    <w:rsid w:val="00B4111D"/>
    <w:rsid w:val="00B411FC"/>
    <w:rsid w:val="00B413DF"/>
    <w:rsid w:val="00B41459"/>
    <w:rsid w:val="00B4146F"/>
    <w:rsid w:val="00B418DC"/>
    <w:rsid w:val="00B427F4"/>
    <w:rsid w:val="00B429AE"/>
    <w:rsid w:val="00B42A9D"/>
    <w:rsid w:val="00B435E8"/>
    <w:rsid w:val="00B438F7"/>
    <w:rsid w:val="00B43CE2"/>
    <w:rsid w:val="00B4407A"/>
    <w:rsid w:val="00B440F3"/>
    <w:rsid w:val="00B44185"/>
    <w:rsid w:val="00B44A24"/>
    <w:rsid w:val="00B44AA7"/>
    <w:rsid w:val="00B454B0"/>
    <w:rsid w:val="00B4554B"/>
    <w:rsid w:val="00B4575E"/>
    <w:rsid w:val="00B45C68"/>
    <w:rsid w:val="00B45F82"/>
    <w:rsid w:val="00B46134"/>
    <w:rsid w:val="00B462EC"/>
    <w:rsid w:val="00B46428"/>
    <w:rsid w:val="00B466DE"/>
    <w:rsid w:val="00B46899"/>
    <w:rsid w:val="00B46D48"/>
    <w:rsid w:val="00B46FF3"/>
    <w:rsid w:val="00B47095"/>
    <w:rsid w:val="00B476AF"/>
    <w:rsid w:val="00B477E4"/>
    <w:rsid w:val="00B47886"/>
    <w:rsid w:val="00B47A6A"/>
    <w:rsid w:val="00B47C06"/>
    <w:rsid w:val="00B47EAD"/>
    <w:rsid w:val="00B5013A"/>
    <w:rsid w:val="00B50343"/>
    <w:rsid w:val="00B50554"/>
    <w:rsid w:val="00B506A1"/>
    <w:rsid w:val="00B51228"/>
    <w:rsid w:val="00B515EC"/>
    <w:rsid w:val="00B51F4F"/>
    <w:rsid w:val="00B52136"/>
    <w:rsid w:val="00B52266"/>
    <w:rsid w:val="00B5282C"/>
    <w:rsid w:val="00B52C50"/>
    <w:rsid w:val="00B52F3E"/>
    <w:rsid w:val="00B53247"/>
    <w:rsid w:val="00B5333D"/>
    <w:rsid w:val="00B53474"/>
    <w:rsid w:val="00B535A0"/>
    <w:rsid w:val="00B53CCE"/>
    <w:rsid w:val="00B53F04"/>
    <w:rsid w:val="00B54870"/>
    <w:rsid w:val="00B548A2"/>
    <w:rsid w:val="00B54F4B"/>
    <w:rsid w:val="00B55BF0"/>
    <w:rsid w:val="00B55E78"/>
    <w:rsid w:val="00B55E79"/>
    <w:rsid w:val="00B55EC4"/>
    <w:rsid w:val="00B5607A"/>
    <w:rsid w:val="00B56717"/>
    <w:rsid w:val="00B57004"/>
    <w:rsid w:val="00B57718"/>
    <w:rsid w:val="00B57BDA"/>
    <w:rsid w:val="00B57C14"/>
    <w:rsid w:val="00B6073A"/>
    <w:rsid w:val="00B607AE"/>
    <w:rsid w:val="00B60E2A"/>
    <w:rsid w:val="00B6110E"/>
    <w:rsid w:val="00B613F3"/>
    <w:rsid w:val="00B6178A"/>
    <w:rsid w:val="00B61C7D"/>
    <w:rsid w:val="00B624DC"/>
    <w:rsid w:val="00B62859"/>
    <w:rsid w:val="00B62CA9"/>
    <w:rsid w:val="00B62D9C"/>
    <w:rsid w:val="00B62EA8"/>
    <w:rsid w:val="00B631B4"/>
    <w:rsid w:val="00B63637"/>
    <w:rsid w:val="00B6363E"/>
    <w:rsid w:val="00B636A0"/>
    <w:rsid w:val="00B638DF"/>
    <w:rsid w:val="00B63CFC"/>
    <w:rsid w:val="00B644F8"/>
    <w:rsid w:val="00B65016"/>
    <w:rsid w:val="00B65044"/>
    <w:rsid w:val="00B653A0"/>
    <w:rsid w:val="00B6578C"/>
    <w:rsid w:val="00B65946"/>
    <w:rsid w:val="00B659F3"/>
    <w:rsid w:val="00B65AB8"/>
    <w:rsid w:val="00B65C90"/>
    <w:rsid w:val="00B65D31"/>
    <w:rsid w:val="00B66073"/>
    <w:rsid w:val="00B666A6"/>
    <w:rsid w:val="00B66F6A"/>
    <w:rsid w:val="00B67192"/>
    <w:rsid w:val="00B673BB"/>
    <w:rsid w:val="00B67AB5"/>
    <w:rsid w:val="00B67AF7"/>
    <w:rsid w:val="00B67B4D"/>
    <w:rsid w:val="00B67F74"/>
    <w:rsid w:val="00B70B07"/>
    <w:rsid w:val="00B70EB4"/>
    <w:rsid w:val="00B71894"/>
    <w:rsid w:val="00B7190B"/>
    <w:rsid w:val="00B719A8"/>
    <w:rsid w:val="00B71ACE"/>
    <w:rsid w:val="00B72280"/>
    <w:rsid w:val="00B72282"/>
    <w:rsid w:val="00B7281D"/>
    <w:rsid w:val="00B730CF"/>
    <w:rsid w:val="00B736B6"/>
    <w:rsid w:val="00B73965"/>
    <w:rsid w:val="00B73C4C"/>
    <w:rsid w:val="00B73CD9"/>
    <w:rsid w:val="00B7462F"/>
    <w:rsid w:val="00B74C48"/>
    <w:rsid w:val="00B756A8"/>
    <w:rsid w:val="00B75AE8"/>
    <w:rsid w:val="00B75B7F"/>
    <w:rsid w:val="00B75C84"/>
    <w:rsid w:val="00B75CD2"/>
    <w:rsid w:val="00B76508"/>
    <w:rsid w:val="00B76D83"/>
    <w:rsid w:val="00B77837"/>
    <w:rsid w:val="00B77E9D"/>
    <w:rsid w:val="00B802CF"/>
    <w:rsid w:val="00B803A7"/>
    <w:rsid w:val="00B80477"/>
    <w:rsid w:val="00B804B7"/>
    <w:rsid w:val="00B80A83"/>
    <w:rsid w:val="00B80BD3"/>
    <w:rsid w:val="00B80CA2"/>
    <w:rsid w:val="00B81531"/>
    <w:rsid w:val="00B818D2"/>
    <w:rsid w:val="00B81F73"/>
    <w:rsid w:val="00B8220D"/>
    <w:rsid w:val="00B8272F"/>
    <w:rsid w:val="00B829DD"/>
    <w:rsid w:val="00B83263"/>
    <w:rsid w:val="00B83446"/>
    <w:rsid w:val="00B83A61"/>
    <w:rsid w:val="00B83E41"/>
    <w:rsid w:val="00B83E51"/>
    <w:rsid w:val="00B84126"/>
    <w:rsid w:val="00B843A4"/>
    <w:rsid w:val="00B845FC"/>
    <w:rsid w:val="00B84A64"/>
    <w:rsid w:val="00B84D0E"/>
    <w:rsid w:val="00B84E40"/>
    <w:rsid w:val="00B852A2"/>
    <w:rsid w:val="00B858D1"/>
    <w:rsid w:val="00B85CFB"/>
    <w:rsid w:val="00B85D82"/>
    <w:rsid w:val="00B85F75"/>
    <w:rsid w:val="00B85FC2"/>
    <w:rsid w:val="00B863EF"/>
    <w:rsid w:val="00B86C51"/>
    <w:rsid w:val="00B86E66"/>
    <w:rsid w:val="00B87725"/>
    <w:rsid w:val="00B87CDE"/>
    <w:rsid w:val="00B87D13"/>
    <w:rsid w:val="00B87F3E"/>
    <w:rsid w:val="00B90085"/>
    <w:rsid w:val="00B901D4"/>
    <w:rsid w:val="00B90D5D"/>
    <w:rsid w:val="00B90D84"/>
    <w:rsid w:val="00B91265"/>
    <w:rsid w:val="00B91455"/>
    <w:rsid w:val="00B914EA"/>
    <w:rsid w:val="00B9178D"/>
    <w:rsid w:val="00B9180C"/>
    <w:rsid w:val="00B91B8C"/>
    <w:rsid w:val="00B91DE4"/>
    <w:rsid w:val="00B925CB"/>
    <w:rsid w:val="00B9270F"/>
    <w:rsid w:val="00B92973"/>
    <w:rsid w:val="00B92CFF"/>
    <w:rsid w:val="00B93190"/>
    <w:rsid w:val="00B9319C"/>
    <w:rsid w:val="00B934EA"/>
    <w:rsid w:val="00B936EF"/>
    <w:rsid w:val="00B938D3"/>
    <w:rsid w:val="00B9396B"/>
    <w:rsid w:val="00B939DE"/>
    <w:rsid w:val="00B93ED1"/>
    <w:rsid w:val="00B949E1"/>
    <w:rsid w:val="00B94E1C"/>
    <w:rsid w:val="00B95097"/>
    <w:rsid w:val="00B95286"/>
    <w:rsid w:val="00B95304"/>
    <w:rsid w:val="00B95669"/>
    <w:rsid w:val="00B957A7"/>
    <w:rsid w:val="00B9645B"/>
    <w:rsid w:val="00B9648D"/>
    <w:rsid w:val="00B96583"/>
    <w:rsid w:val="00B966B3"/>
    <w:rsid w:val="00B966BA"/>
    <w:rsid w:val="00B967CC"/>
    <w:rsid w:val="00B96B61"/>
    <w:rsid w:val="00B96C62"/>
    <w:rsid w:val="00B97008"/>
    <w:rsid w:val="00B970B3"/>
    <w:rsid w:val="00B972C1"/>
    <w:rsid w:val="00B9792B"/>
    <w:rsid w:val="00B97DE1"/>
    <w:rsid w:val="00B97EC5"/>
    <w:rsid w:val="00BA08E0"/>
    <w:rsid w:val="00BA092E"/>
    <w:rsid w:val="00BA0EDE"/>
    <w:rsid w:val="00BA14EB"/>
    <w:rsid w:val="00BA156E"/>
    <w:rsid w:val="00BA18D7"/>
    <w:rsid w:val="00BA1E5C"/>
    <w:rsid w:val="00BA21DC"/>
    <w:rsid w:val="00BA2D01"/>
    <w:rsid w:val="00BA2EA8"/>
    <w:rsid w:val="00BA3BF7"/>
    <w:rsid w:val="00BA44FF"/>
    <w:rsid w:val="00BA4537"/>
    <w:rsid w:val="00BA4838"/>
    <w:rsid w:val="00BA4B78"/>
    <w:rsid w:val="00BA4DE2"/>
    <w:rsid w:val="00BA50CC"/>
    <w:rsid w:val="00BA50CF"/>
    <w:rsid w:val="00BA527E"/>
    <w:rsid w:val="00BA538F"/>
    <w:rsid w:val="00BA5DAE"/>
    <w:rsid w:val="00BA7000"/>
    <w:rsid w:val="00BA725B"/>
    <w:rsid w:val="00BA76A0"/>
    <w:rsid w:val="00BA773C"/>
    <w:rsid w:val="00BA778E"/>
    <w:rsid w:val="00BA77BF"/>
    <w:rsid w:val="00BB0055"/>
    <w:rsid w:val="00BB0064"/>
    <w:rsid w:val="00BB0081"/>
    <w:rsid w:val="00BB01CD"/>
    <w:rsid w:val="00BB0BF8"/>
    <w:rsid w:val="00BB14E0"/>
    <w:rsid w:val="00BB1DF0"/>
    <w:rsid w:val="00BB2586"/>
    <w:rsid w:val="00BB27A5"/>
    <w:rsid w:val="00BB27D3"/>
    <w:rsid w:val="00BB28BA"/>
    <w:rsid w:val="00BB37C7"/>
    <w:rsid w:val="00BB3A00"/>
    <w:rsid w:val="00BB3C8A"/>
    <w:rsid w:val="00BB3CCD"/>
    <w:rsid w:val="00BB498E"/>
    <w:rsid w:val="00BB5312"/>
    <w:rsid w:val="00BB565D"/>
    <w:rsid w:val="00BB56E9"/>
    <w:rsid w:val="00BB584D"/>
    <w:rsid w:val="00BB5872"/>
    <w:rsid w:val="00BB6207"/>
    <w:rsid w:val="00BB66BB"/>
    <w:rsid w:val="00BB6C06"/>
    <w:rsid w:val="00BB6E06"/>
    <w:rsid w:val="00BB6EFA"/>
    <w:rsid w:val="00BB6FEE"/>
    <w:rsid w:val="00BB75E2"/>
    <w:rsid w:val="00BB7C3B"/>
    <w:rsid w:val="00BC0015"/>
    <w:rsid w:val="00BC08D8"/>
    <w:rsid w:val="00BC0D01"/>
    <w:rsid w:val="00BC1131"/>
    <w:rsid w:val="00BC15BB"/>
    <w:rsid w:val="00BC19A8"/>
    <w:rsid w:val="00BC1CEF"/>
    <w:rsid w:val="00BC2328"/>
    <w:rsid w:val="00BC2509"/>
    <w:rsid w:val="00BC25B8"/>
    <w:rsid w:val="00BC2728"/>
    <w:rsid w:val="00BC2842"/>
    <w:rsid w:val="00BC2BA6"/>
    <w:rsid w:val="00BC304D"/>
    <w:rsid w:val="00BC30E2"/>
    <w:rsid w:val="00BC3F22"/>
    <w:rsid w:val="00BC4384"/>
    <w:rsid w:val="00BC43D2"/>
    <w:rsid w:val="00BC4A09"/>
    <w:rsid w:val="00BC4B81"/>
    <w:rsid w:val="00BC4C14"/>
    <w:rsid w:val="00BC5013"/>
    <w:rsid w:val="00BC529C"/>
    <w:rsid w:val="00BC5541"/>
    <w:rsid w:val="00BC55A0"/>
    <w:rsid w:val="00BC55E8"/>
    <w:rsid w:val="00BC560D"/>
    <w:rsid w:val="00BC5BAD"/>
    <w:rsid w:val="00BC5FA0"/>
    <w:rsid w:val="00BC6352"/>
    <w:rsid w:val="00BC65C3"/>
    <w:rsid w:val="00BC678E"/>
    <w:rsid w:val="00BC6E9D"/>
    <w:rsid w:val="00BC6F57"/>
    <w:rsid w:val="00BC727C"/>
    <w:rsid w:val="00BC7DCF"/>
    <w:rsid w:val="00BD0031"/>
    <w:rsid w:val="00BD028E"/>
    <w:rsid w:val="00BD038C"/>
    <w:rsid w:val="00BD05E3"/>
    <w:rsid w:val="00BD0CD8"/>
    <w:rsid w:val="00BD0D96"/>
    <w:rsid w:val="00BD0F99"/>
    <w:rsid w:val="00BD1037"/>
    <w:rsid w:val="00BD1087"/>
    <w:rsid w:val="00BD12F0"/>
    <w:rsid w:val="00BD13EA"/>
    <w:rsid w:val="00BD1815"/>
    <w:rsid w:val="00BD19EA"/>
    <w:rsid w:val="00BD1BE4"/>
    <w:rsid w:val="00BD1DEF"/>
    <w:rsid w:val="00BD25FC"/>
    <w:rsid w:val="00BD2629"/>
    <w:rsid w:val="00BD2BF7"/>
    <w:rsid w:val="00BD2C22"/>
    <w:rsid w:val="00BD3301"/>
    <w:rsid w:val="00BD341C"/>
    <w:rsid w:val="00BD351B"/>
    <w:rsid w:val="00BD3522"/>
    <w:rsid w:val="00BD3673"/>
    <w:rsid w:val="00BD3EFC"/>
    <w:rsid w:val="00BD4040"/>
    <w:rsid w:val="00BD4771"/>
    <w:rsid w:val="00BD4942"/>
    <w:rsid w:val="00BD5505"/>
    <w:rsid w:val="00BD5571"/>
    <w:rsid w:val="00BD5611"/>
    <w:rsid w:val="00BD57B0"/>
    <w:rsid w:val="00BD599B"/>
    <w:rsid w:val="00BD59D4"/>
    <w:rsid w:val="00BD5EBC"/>
    <w:rsid w:val="00BD63A6"/>
    <w:rsid w:val="00BD652B"/>
    <w:rsid w:val="00BD6684"/>
    <w:rsid w:val="00BD69B9"/>
    <w:rsid w:val="00BD6A0B"/>
    <w:rsid w:val="00BD76F8"/>
    <w:rsid w:val="00BD77C0"/>
    <w:rsid w:val="00BD7E9F"/>
    <w:rsid w:val="00BD7FF9"/>
    <w:rsid w:val="00BE05D4"/>
    <w:rsid w:val="00BE0B3D"/>
    <w:rsid w:val="00BE0FC9"/>
    <w:rsid w:val="00BE1051"/>
    <w:rsid w:val="00BE11A5"/>
    <w:rsid w:val="00BE175F"/>
    <w:rsid w:val="00BE17E1"/>
    <w:rsid w:val="00BE1825"/>
    <w:rsid w:val="00BE18C9"/>
    <w:rsid w:val="00BE1E0D"/>
    <w:rsid w:val="00BE2087"/>
    <w:rsid w:val="00BE21AA"/>
    <w:rsid w:val="00BE2B45"/>
    <w:rsid w:val="00BE2B87"/>
    <w:rsid w:val="00BE2D62"/>
    <w:rsid w:val="00BE2ECD"/>
    <w:rsid w:val="00BE2F59"/>
    <w:rsid w:val="00BE3451"/>
    <w:rsid w:val="00BE36CF"/>
    <w:rsid w:val="00BE37B7"/>
    <w:rsid w:val="00BE3841"/>
    <w:rsid w:val="00BE3866"/>
    <w:rsid w:val="00BE39B3"/>
    <w:rsid w:val="00BE3C01"/>
    <w:rsid w:val="00BE3D83"/>
    <w:rsid w:val="00BE433C"/>
    <w:rsid w:val="00BE4B17"/>
    <w:rsid w:val="00BE4D1D"/>
    <w:rsid w:val="00BE5500"/>
    <w:rsid w:val="00BE5568"/>
    <w:rsid w:val="00BE558A"/>
    <w:rsid w:val="00BE58DE"/>
    <w:rsid w:val="00BE5C95"/>
    <w:rsid w:val="00BE5CF7"/>
    <w:rsid w:val="00BE5D03"/>
    <w:rsid w:val="00BE5ECB"/>
    <w:rsid w:val="00BE67AC"/>
    <w:rsid w:val="00BE7442"/>
    <w:rsid w:val="00BE74EE"/>
    <w:rsid w:val="00BE7C34"/>
    <w:rsid w:val="00BF02DA"/>
    <w:rsid w:val="00BF0B49"/>
    <w:rsid w:val="00BF0B84"/>
    <w:rsid w:val="00BF1308"/>
    <w:rsid w:val="00BF1401"/>
    <w:rsid w:val="00BF16FC"/>
    <w:rsid w:val="00BF1AAA"/>
    <w:rsid w:val="00BF2001"/>
    <w:rsid w:val="00BF267A"/>
    <w:rsid w:val="00BF2A9A"/>
    <w:rsid w:val="00BF2B16"/>
    <w:rsid w:val="00BF2D07"/>
    <w:rsid w:val="00BF2E84"/>
    <w:rsid w:val="00BF3151"/>
    <w:rsid w:val="00BF36FD"/>
    <w:rsid w:val="00BF3811"/>
    <w:rsid w:val="00BF3B73"/>
    <w:rsid w:val="00BF4155"/>
    <w:rsid w:val="00BF4311"/>
    <w:rsid w:val="00BF47CC"/>
    <w:rsid w:val="00BF4A43"/>
    <w:rsid w:val="00BF4AE6"/>
    <w:rsid w:val="00BF4C35"/>
    <w:rsid w:val="00BF4E1A"/>
    <w:rsid w:val="00BF521F"/>
    <w:rsid w:val="00BF58A8"/>
    <w:rsid w:val="00BF5958"/>
    <w:rsid w:val="00BF5A5C"/>
    <w:rsid w:val="00BF5A69"/>
    <w:rsid w:val="00BF5D7E"/>
    <w:rsid w:val="00BF5F09"/>
    <w:rsid w:val="00BF6390"/>
    <w:rsid w:val="00BF6449"/>
    <w:rsid w:val="00BF67AE"/>
    <w:rsid w:val="00BF69A2"/>
    <w:rsid w:val="00BF6B0E"/>
    <w:rsid w:val="00BF6F7B"/>
    <w:rsid w:val="00BF6FF3"/>
    <w:rsid w:val="00BF72F0"/>
    <w:rsid w:val="00C004F4"/>
    <w:rsid w:val="00C005AA"/>
    <w:rsid w:val="00C008F0"/>
    <w:rsid w:val="00C00E79"/>
    <w:rsid w:val="00C0145E"/>
    <w:rsid w:val="00C015F9"/>
    <w:rsid w:val="00C0164E"/>
    <w:rsid w:val="00C01C56"/>
    <w:rsid w:val="00C01CA7"/>
    <w:rsid w:val="00C01DB8"/>
    <w:rsid w:val="00C02603"/>
    <w:rsid w:val="00C027B5"/>
    <w:rsid w:val="00C027DD"/>
    <w:rsid w:val="00C02FDF"/>
    <w:rsid w:val="00C03567"/>
    <w:rsid w:val="00C035BA"/>
    <w:rsid w:val="00C03A13"/>
    <w:rsid w:val="00C04345"/>
    <w:rsid w:val="00C0452A"/>
    <w:rsid w:val="00C04802"/>
    <w:rsid w:val="00C04906"/>
    <w:rsid w:val="00C04A19"/>
    <w:rsid w:val="00C04E69"/>
    <w:rsid w:val="00C04ED4"/>
    <w:rsid w:val="00C04F3B"/>
    <w:rsid w:val="00C05030"/>
    <w:rsid w:val="00C056D4"/>
    <w:rsid w:val="00C05858"/>
    <w:rsid w:val="00C05A3B"/>
    <w:rsid w:val="00C05E03"/>
    <w:rsid w:val="00C0619C"/>
    <w:rsid w:val="00C064B8"/>
    <w:rsid w:val="00C066F2"/>
    <w:rsid w:val="00C06873"/>
    <w:rsid w:val="00C0697A"/>
    <w:rsid w:val="00C06CBF"/>
    <w:rsid w:val="00C06E15"/>
    <w:rsid w:val="00C06E38"/>
    <w:rsid w:val="00C07CF9"/>
    <w:rsid w:val="00C109F5"/>
    <w:rsid w:val="00C10D26"/>
    <w:rsid w:val="00C10D9D"/>
    <w:rsid w:val="00C114DA"/>
    <w:rsid w:val="00C11715"/>
    <w:rsid w:val="00C11FB2"/>
    <w:rsid w:val="00C12BD5"/>
    <w:rsid w:val="00C12C06"/>
    <w:rsid w:val="00C12D85"/>
    <w:rsid w:val="00C13313"/>
    <w:rsid w:val="00C133AA"/>
    <w:rsid w:val="00C13523"/>
    <w:rsid w:val="00C13543"/>
    <w:rsid w:val="00C1374C"/>
    <w:rsid w:val="00C1382B"/>
    <w:rsid w:val="00C14080"/>
    <w:rsid w:val="00C14832"/>
    <w:rsid w:val="00C149AB"/>
    <w:rsid w:val="00C14DF9"/>
    <w:rsid w:val="00C1502E"/>
    <w:rsid w:val="00C159AE"/>
    <w:rsid w:val="00C15E51"/>
    <w:rsid w:val="00C16593"/>
    <w:rsid w:val="00C16787"/>
    <w:rsid w:val="00C16811"/>
    <w:rsid w:val="00C16A9F"/>
    <w:rsid w:val="00C16ED3"/>
    <w:rsid w:val="00C17061"/>
    <w:rsid w:val="00C1738D"/>
    <w:rsid w:val="00C176FA"/>
    <w:rsid w:val="00C17A8D"/>
    <w:rsid w:val="00C17AAA"/>
    <w:rsid w:val="00C17BCB"/>
    <w:rsid w:val="00C20041"/>
    <w:rsid w:val="00C20847"/>
    <w:rsid w:val="00C20897"/>
    <w:rsid w:val="00C209AB"/>
    <w:rsid w:val="00C20BDB"/>
    <w:rsid w:val="00C20EAF"/>
    <w:rsid w:val="00C211DC"/>
    <w:rsid w:val="00C2170F"/>
    <w:rsid w:val="00C21FD9"/>
    <w:rsid w:val="00C222C6"/>
    <w:rsid w:val="00C2262B"/>
    <w:rsid w:val="00C228FD"/>
    <w:rsid w:val="00C23263"/>
    <w:rsid w:val="00C237C3"/>
    <w:rsid w:val="00C23813"/>
    <w:rsid w:val="00C23C9B"/>
    <w:rsid w:val="00C24192"/>
    <w:rsid w:val="00C241CA"/>
    <w:rsid w:val="00C24200"/>
    <w:rsid w:val="00C24437"/>
    <w:rsid w:val="00C24562"/>
    <w:rsid w:val="00C251BC"/>
    <w:rsid w:val="00C25DDA"/>
    <w:rsid w:val="00C25FB6"/>
    <w:rsid w:val="00C26805"/>
    <w:rsid w:val="00C27478"/>
    <w:rsid w:val="00C27F72"/>
    <w:rsid w:val="00C27F81"/>
    <w:rsid w:val="00C30111"/>
    <w:rsid w:val="00C304CB"/>
    <w:rsid w:val="00C30627"/>
    <w:rsid w:val="00C30852"/>
    <w:rsid w:val="00C30B6A"/>
    <w:rsid w:val="00C30B6F"/>
    <w:rsid w:val="00C31019"/>
    <w:rsid w:val="00C32120"/>
    <w:rsid w:val="00C32253"/>
    <w:rsid w:val="00C3235B"/>
    <w:rsid w:val="00C3296A"/>
    <w:rsid w:val="00C32B33"/>
    <w:rsid w:val="00C32C12"/>
    <w:rsid w:val="00C3317E"/>
    <w:rsid w:val="00C336FE"/>
    <w:rsid w:val="00C3394C"/>
    <w:rsid w:val="00C33E0D"/>
    <w:rsid w:val="00C34024"/>
    <w:rsid w:val="00C34044"/>
    <w:rsid w:val="00C34808"/>
    <w:rsid w:val="00C34AAE"/>
    <w:rsid w:val="00C34B2D"/>
    <w:rsid w:val="00C34C23"/>
    <w:rsid w:val="00C35331"/>
    <w:rsid w:val="00C354F5"/>
    <w:rsid w:val="00C35768"/>
    <w:rsid w:val="00C3587A"/>
    <w:rsid w:val="00C358CC"/>
    <w:rsid w:val="00C364CB"/>
    <w:rsid w:val="00C368DA"/>
    <w:rsid w:val="00C36A99"/>
    <w:rsid w:val="00C36D7B"/>
    <w:rsid w:val="00C36E13"/>
    <w:rsid w:val="00C3784D"/>
    <w:rsid w:val="00C378A1"/>
    <w:rsid w:val="00C37CD8"/>
    <w:rsid w:val="00C37D0B"/>
    <w:rsid w:val="00C37EC8"/>
    <w:rsid w:val="00C404D8"/>
    <w:rsid w:val="00C40584"/>
    <w:rsid w:val="00C405E8"/>
    <w:rsid w:val="00C414AD"/>
    <w:rsid w:val="00C41C42"/>
    <w:rsid w:val="00C41C65"/>
    <w:rsid w:val="00C42345"/>
    <w:rsid w:val="00C4311A"/>
    <w:rsid w:val="00C4385C"/>
    <w:rsid w:val="00C4394E"/>
    <w:rsid w:val="00C43F39"/>
    <w:rsid w:val="00C44132"/>
    <w:rsid w:val="00C4445F"/>
    <w:rsid w:val="00C447BF"/>
    <w:rsid w:val="00C448DB"/>
    <w:rsid w:val="00C452B9"/>
    <w:rsid w:val="00C4531E"/>
    <w:rsid w:val="00C459C0"/>
    <w:rsid w:val="00C45F42"/>
    <w:rsid w:val="00C46113"/>
    <w:rsid w:val="00C46149"/>
    <w:rsid w:val="00C46859"/>
    <w:rsid w:val="00C469E5"/>
    <w:rsid w:val="00C4706E"/>
    <w:rsid w:val="00C470A6"/>
    <w:rsid w:val="00C47288"/>
    <w:rsid w:val="00C473BF"/>
    <w:rsid w:val="00C4756B"/>
    <w:rsid w:val="00C4794A"/>
    <w:rsid w:val="00C4797F"/>
    <w:rsid w:val="00C47991"/>
    <w:rsid w:val="00C479EB"/>
    <w:rsid w:val="00C504E9"/>
    <w:rsid w:val="00C5059E"/>
    <w:rsid w:val="00C50719"/>
    <w:rsid w:val="00C50AE3"/>
    <w:rsid w:val="00C5175A"/>
    <w:rsid w:val="00C5176A"/>
    <w:rsid w:val="00C51861"/>
    <w:rsid w:val="00C51D45"/>
    <w:rsid w:val="00C52375"/>
    <w:rsid w:val="00C52761"/>
    <w:rsid w:val="00C52B13"/>
    <w:rsid w:val="00C52C11"/>
    <w:rsid w:val="00C52C47"/>
    <w:rsid w:val="00C52DB4"/>
    <w:rsid w:val="00C539A5"/>
    <w:rsid w:val="00C53AF7"/>
    <w:rsid w:val="00C53E2E"/>
    <w:rsid w:val="00C53E70"/>
    <w:rsid w:val="00C541C0"/>
    <w:rsid w:val="00C542DE"/>
    <w:rsid w:val="00C54DE1"/>
    <w:rsid w:val="00C55247"/>
    <w:rsid w:val="00C553B9"/>
    <w:rsid w:val="00C55545"/>
    <w:rsid w:val="00C557D7"/>
    <w:rsid w:val="00C55AEA"/>
    <w:rsid w:val="00C55B81"/>
    <w:rsid w:val="00C55DD7"/>
    <w:rsid w:val="00C55E15"/>
    <w:rsid w:val="00C56156"/>
    <w:rsid w:val="00C56589"/>
    <w:rsid w:val="00C56901"/>
    <w:rsid w:val="00C56D16"/>
    <w:rsid w:val="00C57525"/>
    <w:rsid w:val="00C579AF"/>
    <w:rsid w:val="00C57E74"/>
    <w:rsid w:val="00C57EBE"/>
    <w:rsid w:val="00C57FE4"/>
    <w:rsid w:val="00C6035E"/>
    <w:rsid w:val="00C607C2"/>
    <w:rsid w:val="00C60AD9"/>
    <w:rsid w:val="00C61129"/>
    <w:rsid w:val="00C61B08"/>
    <w:rsid w:val="00C61FAA"/>
    <w:rsid w:val="00C62282"/>
    <w:rsid w:val="00C62554"/>
    <w:rsid w:val="00C6317D"/>
    <w:rsid w:val="00C63402"/>
    <w:rsid w:val="00C63784"/>
    <w:rsid w:val="00C6389B"/>
    <w:rsid w:val="00C638DC"/>
    <w:rsid w:val="00C63AE2"/>
    <w:rsid w:val="00C642BA"/>
    <w:rsid w:val="00C64384"/>
    <w:rsid w:val="00C65287"/>
    <w:rsid w:val="00C655E7"/>
    <w:rsid w:val="00C65A78"/>
    <w:rsid w:val="00C65FA0"/>
    <w:rsid w:val="00C66788"/>
    <w:rsid w:val="00C669AF"/>
    <w:rsid w:val="00C67001"/>
    <w:rsid w:val="00C67736"/>
    <w:rsid w:val="00C677E6"/>
    <w:rsid w:val="00C67949"/>
    <w:rsid w:val="00C67D31"/>
    <w:rsid w:val="00C70056"/>
    <w:rsid w:val="00C70375"/>
    <w:rsid w:val="00C70485"/>
    <w:rsid w:val="00C70F97"/>
    <w:rsid w:val="00C710B6"/>
    <w:rsid w:val="00C714CE"/>
    <w:rsid w:val="00C7161C"/>
    <w:rsid w:val="00C71C14"/>
    <w:rsid w:val="00C71DC3"/>
    <w:rsid w:val="00C71E76"/>
    <w:rsid w:val="00C72331"/>
    <w:rsid w:val="00C728A6"/>
    <w:rsid w:val="00C72A47"/>
    <w:rsid w:val="00C72A6A"/>
    <w:rsid w:val="00C72C48"/>
    <w:rsid w:val="00C7311E"/>
    <w:rsid w:val="00C73487"/>
    <w:rsid w:val="00C734BC"/>
    <w:rsid w:val="00C73520"/>
    <w:rsid w:val="00C73C67"/>
    <w:rsid w:val="00C73E12"/>
    <w:rsid w:val="00C73E68"/>
    <w:rsid w:val="00C73F26"/>
    <w:rsid w:val="00C7421C"/>
    <w:rsid w:val="00C746A5"/>
    <w:rsid w:val="00C74AF1"/>
    <w:rsid w:val="00C754F3"/>
    <w:rsid w:val="00C7593F"/>
    <w:rsid w:val="00C75B13"/>
    <w:rsid w:val="00C75BDA"/>
    <w:rsid w:val="00C75D45"/>
    <w:rsid w:val="00C76357"/>
    <w:rsid w:val="00C76B2C"/>
    <w:rsid w:val="00C76BCC"/>
    <w:rsid w:val="00C76DE5"/>
    <w:rsid w:val="00C76E9E"/>
    <w:rsid w:val="00C76EE3"/>
    <w:rsid w:val="00C76F84"/>
    <w:rsid w:val="00C77025"/>
    <w:rsid w:val="00C771EA"/>
    <w:rsid w:val="00C774F5"/>
    <w:rsid w:val="00C774F6"/>
    <w:rsid w:val="00C77663"/>
    <w:rsid w:val="00C803F5"/>
    <w:rsid w:val="00C804BF"/>
    <w:rsid w:val="00C80A90"/>
    <w:rsid w:val="00C80AEC"/>
    <w:rsid w:val="00C80E1E"/>
    <w:rsid w:val="00C816D2"/>
    <w:rsid w:val="00C81A4F"/>
    <w:rsid w:val="00C81C71"/>
    <w:rsid w:val="00C81F6C"/>
    <w:rsid w:val="00C823E0"/>
    <w:rsid w:val="00C823F0"/>
    <w:rsid w:val="00C8245C"/>
    <w:rsid w:val="00C82520"/>
    <w:rsid w:val="00C826EE"/>
    <w:rsid w:val="00C8286C"/>
    <w:rsid w:val="00C8288D"/>
    <w:rsid w:val="00C82A38"/>
    <w:rsid w:val="00C82B5E"/>
    <w:rsid w:val="00C8349B"/>
    <w:rsid w:val="00C8381B"/>
    <w:rsid w:val="00C83BE1"/>
    <w:rsid w:val="00C84119"/>
    <w:rsid w:val="00C844C1"/>
    <w:rsid w:val="00C84656"/>
    <w:rsid w:val="00C84D4C"/>
    <w:rsid w:val="00C84DC9"/>
    <w:rsid w:val="00C84F08"/>
    <w:rsid w:val="00C855F8"/>
    <w:rsid w:val="00C85666"/>
    <w:rsid w:val="00C857AB"/>
    <w:rsid w:val="00C85B7B"/>
    <w:rsid w:val="00C85C37"/>
    <w:rsid w:val="00C85DE4"/>
    <w:rsid w:val="00C86163"/>
    <w:rsid w:val="00C8637B"/>
    <w:rsid w:val="00C86AC8"/>
    <w:rsid w:val="00C86AEE"/>
    <w:rsid w:val="00C86C52"/>
    <w:rsid w:val="00C87B02"/>
    <w:rsid w:val="00C87DB4"/>
    <w:rsid w:val="00C87DC2"/>
    <w:rsid w:val="00C908B0"/>
    <w:rsid w:val="00C90A2B"/>
    <w:rsid w:val="00C90D4A"/>
    <w:rsid w:val="00C915CF"/>
    <w:rsid w:val="00C91744"/>
    <w:rsid w:val="00C91A69"/>
    <w:rsid w:val="00C91BF4"/>
    <w:rsid w:val="00C9215A"/>
    <w:rsid w:val="00C921ED"/>
    <w:rsid w:val="00C925F2"/>
    <w:rsid w:val="00C927CC"/>
    <w:rsid w:val="00C928C5"/>
    <w:rsid w:val="00C92BB5"/>
    <w:rsid w:val="00C92BD7"/>
    <w:rsid w:val="00C9307A"/>
    <w:rsid w:val="00C9368B"/>
    <w:rsid w:val="00C941AC"/>
    <w:rsid w:val="00C94621"/>
    <w:rsid w:val="00C9491D"/>
    <w:rsid w:val="00C94AEC"/>
    <w:rsid w:val="00C94B3B"/>
    <w:rsid w:val="00C94CAD"/>
    <w:rsid w:val="00C94D64"/>
    <w:rsid w:val="00C95191"/>
    <w:rsid w:val="00C952F9"/>
    <w:rsid w:val="00C9544E"/>
    <w:rsid w:val="00C956BE"/>
    <w:rsid w:val="00C958CD"/>
    <w:rsid w:val="00C95D08"/>
    <w:rsid w:val="00C95DE1"/>
    <w:rsid w:val="00C95F46"/>
    <w:rsid w:val="00C9634D"/>
    <w:rsid w:val="00C9692C"/>
    <w:rsid w:val="00C96A19"/>
    <w:rsid w:val="00C9712C"/>
    <w:rsid w:val="00C97634"/>
    <w:rsid w:val="00CA054F"/>
    <w:rsid w:val="00CA0B6A"/>
    <w:rsid w:val="00CA0BE3"/>
    <w:rsid w:val="00CA1707"/>
    <w:rsid w:val="00CA18FA"/>
    <w:rsid w:val="00CA199F"/>
    <w:rsid w:val="00CA1A91"/>
    <w:rsid w:val="00CA2029"/>
    <w:rsid w:val="00CA263E"/>
    <w:rsid w:val="00CA293B"/>
    <w:rsid w:val="00CA2D4C"/>
    <w:rsid w:val="00CA2D7A"/>
    <w:rsid w:val="00CA2F7F"/>
    <w:rsid w:val="00CA3114"/>
    <w:rsid w:val="00CA32F3"/>
    <w:rsid w:val="00CA34D5"/>
    <w:rsid w:val="00CA366A"/>
    <w:rsid w:val="00CA3675"/>
    <w:rsid w:val="00CA38E5"/>
    <w:rsid w:val="00CA38F1"/>
    <w:rsid w:val="00CA3A73"/>
    <w:rsid w:val="00CA3E21"/>
    <w:rsid w:val="00CA3E56"/>
    <w:rsid w:val="00CA3F73"/>
    <w:rsid w:val="00CA3FD2"/>
    <w:rsid w:val="00CA4001"/>
    <w:rsid w:val="00CA40FF"/>
    <w:rsid w:val="00CA412B"/>
    <w:rsid w:val="00CA41AC"/>
    <w:rsid w:val="00CA42CA"/>
    <w:rsid w:val="00CA4497"/>
    <w:rsid w:val="00CA4B24"/>
    <w:rsid w:val="00CA4DB0"/>
    <w:rsid w:val="00CA5B0A"/>
    <w:rsid w:val="00CA5E3F"/>
    <w:rsid w:val="00CA62FF"/>
    <w:rsid w:val="00CA63C6"/>
    <w:rsid w:val="00CA64F8"/>
    <w:rsid w:val="00CA65A5"/>
    <w:rsid w:val="00CA6694"/>
    <w:rsid w:val="00CA6AA8"/>
    <w:rsid w:val="00CA6BC9"/>
    <w:rsid w:val="00CA6F52"/>
    <w:rsid w:val="00CA7091"/>
    <w:rsid w:val="00CA7171"/>
    <w:rsid w:val="00CA72BF"/>
    <w:rsid w:val="00CA7727"/>
    <w:rsid w:val="00CA7C80"/>
    <w:rsid w:val="00CA7D3D"/>
    <w:rsid w:val="00CB05A4"/>
    <w:rsid w:val="00CB07CA"/>
    <w:rsid w:val="00CB07ED"/>
    <w:rsid w:val="00CB0DAA"/>
    <w:rsid w:val="00CB1905"/>
    <w:rsid w:val="00CB29DC"/>
    <w:rsid w:val="00CB2B50"/>
    <w:rsid w:val="00CB34AB"/>
    <w:rsid w:val="00CB34E6"/>
    <w:rsid w:val="00CB3991"/>
    <w:rsid w:val="00CB3D7E"/>
    <w:rsid w:val="00CB3EF3"/>
    <w:rsid w:val="00CB44BA"/>
    <w:rsid w:val="00CB4FCC"/>
    <w:rsid w:val="00CB5128"/>
    <w:rsid w:val="00CB5AB7"/>
    <w:rsid w:val="00CB6464"/>
    <w:rsid w:val="00CB6796"/>
    <w:rsid w:val="00CB6981"/>
    <w:rsid w:val="00CB6F2C"/>
    <w:rsid w:val="00CB778A"/>
    <w:rsid w:val="00CB7AE9"/>
    <w:rsid w:val="00CB7BB7"/>
    <w:rsid w:val="00CC0176"/>
    <w:rsid w:val="00CC033A"/>
    <w:rsid w:val="00CC0822"/>
    <w:rsid w:val="00CC0A47"/>
    <w:rsid w:val="00CC0B0A"/>
    <w:rsid w:val="00CC0BFE"/>
    <w:rsid w:val="00CC1025"/>
    <w:rsid w:val="00CC10B7"/>
    <w:rsid w:val="00CC162E"/>
    <w:rsid w:val="00CC1713"/>
    <w:rsid w:val="00CC1802"/>
    <w:rsid w:val="00CC1AFE"/>
    <w:rsid w:val="00CC1C01"/>
    <w:rsid w:val="00CC1D3D"/>
    <w:rsid w:val="00CC1F08"/>
    <w:rsid w:val="00CC1F54"/>
    <w:rsid w:val="00CC23B5"/>
    <w:rsid w:val="00CC24F1"/>
    <w:rsid w:val="00CC2759"/>
    <w:rsid w:val="00CC29D3"/>
    <w:rsid w:val="00CC2A12"/>
    <w:rsid w:val="00CC3319"/>
    <w:rsid w:val="00CC341D"/>
    <w:rsid w:val="00CC381A"/>
    <w:rsid w:val="00CC3FAB"/>
    <w:rsid w:val="00CC4A97"/>
    <w:rsid w:val="00CC4CCA"/>
    <w:rsid w:val="00CC4FB2"/>
    <w:rsid w:val="00CC525F"/>
    <w:rsid w:val="00CC542D"/>
    <w:rsid w:val="00CC56AB"/>
    <w:rsid w:val="00CC585C"/>
    <w:rsid w:val="00CC59CE"/>
    <w:rsid w:val="00CC5B7F"/>
    <w:rsid w:val="00CC5D36"/>
    <w:rsid w:val="00CC66AF"/>
    <w:rsid w:val="00CC6A08"/>
    <w:rsid w:val="00CC6A9D"/>
    <w:rsid w:val="00CC6CC4"/>
    <w:rsid w:val="00CC73B8"/>
    <w:rsid w:val="00CC7A76"/>
    <w:rsid w:val="00CC7ABA"/>
    <w:rsid w:val="00CC7D50"/>
    <w:rsid w:val="00CD0C49"/>
    <w:rsid w:val="00CD0F9E"/>
    <w:rsid w:val="00CD11CA"/>
    <w:rsid w:val="00CD130A"/>
    <w:rsid w:val="00CD1752"/>
    <w:rsid w:val="00CD1994"/>
    <w:rsid w:val="00CD201D"/>
    <w:rsid w:val="00CD309C"/>
    <w:rsid w:val="00CD379E"/>
    <w:rsid w:val="00CD3B9E"/>
    <w:rsid w:val="00CD3CD2"/>
    <w:rsid w:val="00CD3E60"/>
    <w:rsid w:val="00CD41FC"/>
    <w:rsid w:val="00CD4ABA"/>
    <w:rsid w:val="00CD4BD4"/>
    <w:rsid w:val="00CD4E7E"/>
    <w:rsid w:val="00CD51FA"/>
    <w:rsid w:val="00CD52AD"/>
    <w:rsid w:val="00CD549E"/>
    <w:rsid w:val="00CD56D5"/>
    <w:rsid w:val="00CD6638"/>
    <w:rsid w:val="00CD6DDE"/>
    <w:rsid w:val="00CD718B"/>
    <w:rsid w:val="00CD7468"/>
    <w:rsid w:val="00CD7982"/>
    <w:rsid w:val="00CD7BCD"/>
    <w:rsid w:val="00CE0E1B"/>
    <w:rsid w:val="00CE0F61"/>
    <w:rsid w:val="00CE1365"/>
    <w:rsid w:val="00CE1E43"/>
    <w:rsid w:val="00CE2D56"/>
    <w:rsid w:val="00CE31B1"/>
    <w:rsid w:val="00CE338D"/>
    <w:rsid w:val="00CE3607"/>
    <w:rsid w:val="00CE37FB"/>
    <w:rsid w:val="00CE3CEE"/>
    <w:rsid w:val="00CE3ED7"/>
    <w:rsid w:val="00CE4126"/>
    <w:rsid w:val="00CE4770"/>
    <w:rsid w:val="00CE4F35"/>
    <w:rsid w:val="00CE5256"/>
    <w:rsid w:val="00CE53C6"/>
    <w:rsid w:val="00CE59F4"/>
    <w:rsid w:val="00CE66BB"/>
    <w:rsid w:val="00CE68D6"/>
    <w:rsid w:val="00CE6B2A"/>
    <w:rsid w:val="00CE723F"/>
    <w:rsid w:val="00CE746C"/>
    <w:rsid w:val="00CE7A15"/>
    <w:rsid w:val="00CE7C09"/>
    <w:rsid w:val="00CE7CDA"/>
    <w:rsid w:val="00CE7D36"/>
    <w:rsid w:val="00CF0278"/>
    <w:rsid w:val="00CF04E7"/>
    <w:rsid w:val="00CF05F9"/>
    <w:rsid w:val="00CF0852"/>
    <w:rsid w:val="00CF0AF0"/>
    <w:rsid w:val="00CF0CCA"/>
    <w:rsid w:val="00CF0D0C"/>
    <w:rsid w:val="00CF126A"/>
    <w:rsid w:val="00CF131B"/>
    <w:rsid w:val="00CF1717"/>
    <w:rsid w:val="00CF171F"/>
    <w:rsid w:val="00CF1A56"/>
    <w:rsid w:val="00CF1AC4"/>
    <w:rsid w:val="00CF25D8"/>
    <w:rsid w:val="00CF28DE"/>
    <w:rsid w:val="00CF2982"/>
    <w:rsid w:val="00CF2B20"/>
    <w:rsid w:val="00CF3ACB"/>
    <w:rsid w:val="00CF43AF"/>
    <w:rsid w:val="00CF44D2"/>
    <w:rsid w:val="00CF470D"/>
    <w:rsid w:val="00CF49AF"/>
    <w:rsid w:val="00CF4DF5"/>
    <w:rsid w:val="00CF4FF2"/>
    <w:rsid w:val="00CF5101"/>
    <w:rsid w:val="00CF55B2"/>
    <w:rsid w:val="00CF5AE6"/>
    <w:rsid w:val="00CF5F9D"/>
    <w:rsid w:val="00CF632B"/>
    <w:rsid w:val="00CF645A"/>
    <w:rsid w:val="00CF6A8B"/>
    <w:rsid w:val="00CF6B52"/>
    <w:rsid w:val="00CF6E81"/>
    <w:rsid w:val="00CF723B"/>
    <w:rsid w:val="00CF750E"/>
    <w:rsid w:val="00CF76C5"/>
    <w:rsid w:val="00CF7841"/>
    <w:rsid w:val="00CF7F6E"/>
    <w:rsid w:val="00CF7FB8"/>
    <w:rsid w:val="00D00448"/>
    <w:rsid w:val="00D01568"/>
    <w:rsid w:val="00D01937"/>
    <w:rsid w:val="00D01B8B"/>
    <w:rsid w:val="00D01E1E"/>
    <w:rsid w:val="00D01F3E"/>
    <w:rsid w:val="00D01F46"/>
    <w:rsid w:val="00D021BD"/>
    <w:rsid w:val="00D023D8"/>
    <w:rsid w:val="00D0251F"/>
    <w:rsid w:val="00D027C5"/>
    <w:rsid w:val="00D02CD6"/>
    <w:rsid w:val="00D033C4"/>
    <w:rsid w:val="00D035E5"/>
    <w:rsid w:val="00D037C8"/>
    <w:rsid w:val="00D0424C"/>
    <w:rsid w:val="00D04330"/>
    <w:rsid w:val="00D0491A"/>
    <w:rsid w:val="00D04A4F"/>
    <w:rsid w:val="00D04EB7"/>
    <w:rsid w:val="00D05076"/>
    <w:rsid w:val="00D0519D"/>
    <w:rsid w:val="00D0545A"/>
    <w:rsid w:val="00D05AE8"/>
    <w:rsid w:val="00D060C8"/>
    <w:rsid w:val="00D060FC"/>
    <w:rsid w:val="00D0625F"/>
    <w:rsid w:val="00D06627"/>
    <w:rsid w:val="00D06CDC"/>
    <w:rsid w:val="00D06F90"/>
    <w:rsid w:val="00D07184"/>
    <w:rsid w:val="00D100C4"/>
    <w:rsid w:val="00D1027C"/>
    <w:rsid w:val="00D10368"/>
    <w:rsid w:val="00D10408"/>
    <w:rsid w:val="00D106E0"/>
    <w:rsid w:val="00D108E6"/>
    <w:rsid w:val="00D10BB9"/>
    <w:rsid w:val="00D10D81"/>
    <w:rsid w:val="00D10DEA"/>
    <w:rsid w:val="00D11105"/>
    <w:rsid w:val="00D11416"/>
    <w:rsid w:val="00D11604"/>
    <w:rsid w:val="00D116F2"/>
    <w:rsid w:val="00D1186A"/>
    <w:rsid w:val="00D11930"/>
    <w:rsid w:val="00D11A96"/>
    <w:rsid w:val="00D12438"/>
    <w:rsid w:val="00D1293A"/>
    <w:rsid w:val="00D12BEB"/>
    <w:rsid w:val="00D1300C"/>
    <w:rsid w:val="00D130AB"/>
    <w:rsid w:val="00D13753"/>
    <w:rsid w:val="00D14509"/>
    <w:rsid w:val="00D14823"/>
    <w:rsid w:val="00D14D2D"/>
    <w:rsid w:val="00D14DC4"/>
    <w:rsid w:val="00D15268"/>
    <w:rsid w:val="00D15416"/>
    <w:rsid w:val="00D1586F"/>
    <w:rsid w:val="00D15B15"/>
    <w:rsid w:val="00D15C1D"/>
    <w:rsid w:val="00D15C3C"/>
    <w:rsid w:val="00D16327"/>
    <w:rsid w:val="00D1660C"/>
    <w:rsid w:val="00D166D8"/>
    <w:rsid w:val="00D16813"/>
    <w:rsid w:val="00D170FB"/>
    <w:rsid w:val="00D1733C"/>
    <w:rsid w:val="00D175D8"/>
    <w:rsid w:val="00D177CC"/>
    <w:rsid w:val="00D178A3"/>
    <w:rsid w:val="00D17B05"/>
    <w:rsid w:val="00D17C79"/>
    <w:rsid w:val="00D205F5"/>
    <w:rsid w:val="00D2060E"/>
    <w:rsid w:val="00D20930"/>
    <w:rsid w:val="00D20B60"/>
    <w:rsid w:val="00D20EAB"/>
    <w:rsid w:val="00D213EA"/>
    <w:rsid w:val="00D2164F"/>
    <w:rsid w:val="00D22411"/>
    <w:rsid w:val="00D22A70"/>
    <w:rsid w:val="00D22EDC"/>
    <w:rsid w:val="00D23843"/>
    <w:rsid w:val="00D23B3D"/>
    <w:rsid w:val="00D23FDF"/>
    <w:rsid w:val="00D2436A"/>
    <w:rsid w:val="00D246BD"/>
    <w:rsid w:val="00D2493E"/>
    <w:rsid w:val="00D252D6"/>
    <w:rsid w:val="00D253E1"/>
    <w:rsid w:val="00D25F75"/>
    <w:rsid w:val="00D26280"/>
    <w:rsid w:val="00D26779"/>
    <w:rsid w:val="00D27AE6"/>
    <w:rsid w:val="00D27BCA"/>
    <w:rsid w:val="00D27F54"/>
    <w:rsid w:val="00D27F9F"/>
    <w:rsid w:val="00D307A3"/>
    <w:rsid w:val="00D309B3"/>
    <w:rsid w:val="00D30B5B"/>
    <w:rsid w:val="00D30CEC"/>
    <w:rsid w:val="00D30E6B"/>
    <w:rsid w:val="00D310C3"/>
    <w:rsid w:val="00D313A6"/>
    <w:rsid w:val="00D3195B"/>
    <w:rsid w:val="00D32284"/>
    <w:rsid w:val="00D3280A"/>
    <w:rsid w:val="00D3283F"/>
    <w:rsid w:val="00D32FC3"/>
    <w:rsid w:val="00D32FE0"/>
    <w:rsid w:val="00D33472"/>
    <w:rsid w:val="00D33B5A"/>
    <w:rsid w:val="00D33CE1"/>
    <w:rsid w:val="00D34349"/>
    <w:rsid w:val="00D34929"/>
    <w:rsid w:val="00D3503A"/>
    <w:rsid w:val="00D35047"/>
    <w:rsid w:val="00D36166"/>
    <w:rsid w:val="00D36752"/>
    <w:rsid w:val="00D36826"/>
    <w:rsid w:val="00D36B82"/>
    <w:rsid w:val="00D37072"/>
    <w:rsid w:val="00D372E2"/>
    <w:rsid w:val="00D37F93"/>
    <w:rsid w:val="00D40049"/>
    <w:rsid w:val="00D401EC"/>
    <w:rsid w:val="00D40227"/>
    <w:rsid w:val="00D403A9"/>
    <w:rsid w:val="00D405B2"/>
    <w:rsid w:val="00D40929"/>
    <w:rsid w:val="00D40CF5"/>
    <w:rsid w:val="00D40F83"/>
    <w:rsid w:val="00D411C5"/>
    <w:rsid w:val="00D41366"/>
    <w:rsid w:val="00D42200"/>
    <w:rsid w:val="00D42209"/>
    <w:rsid w:val="00D4283A"/>
    <w:rsid w:val="00D42F7A"/>
    <w:rsid w:val="00D4309B"/>
    <w:rsid w:val="00D43160"/>
    <w:rsid w:val="00D439EF"/>
    <w:rsid w:val="00D43E21"/>
    <w:rsid w:val="00D45207"/>
    <w:rsid w:val="00D452CE"/>
    <w:rsid w:val="00D454D0"/>
    <w:rsid w:val="00D458F6"/>
    <w:rsid w:val="00D45A77"/>
    <w:rsid w:val="00D45CD7"/>
    <w:rsid w:val="00D45E0C"/>
    <w:rsid w:val="00D46376"/>
    <w:rsid w:val="00D464F2"/>
    <w:rsid w:val="00D4676A"/>
    <w:rsid w:val="00D46848"/>
    <w:rsid w:val="00D468D4"/>
    <w:rsid w:val="00D46B92"/>
    <w:rsid w:val="00D46DD9"/>
    <w:rsid w:val="00D46E98"/>
    <w:rsid w:val="00D472C0"/>
    <w:rsid w:val="00D4740D"/>
    <w:rsid w:val="00D474C3"/>
    <w:rsid w:val="00D510CF"/>
    <w:rsid w:val="00D5118E"/>
    <w:rsid w:val="00D5130C"/>
    <w:rsid w:val="00D5189F"/>
    <w:rsid w:val="00D518B9"/>
    <w:rsid w:val="00D518EA"/>
    <w:rsid w:val="00D51A9D"/>
    <w:rsid w:val="00D51F64"/>
    <w:rsid w:val="00D520E9"/>
    <w:rsid w:val="00D529F8"/>
    <w:rsid w:val="00D52E63"/>
    <w:rsid w:val="00D53232"/>
    <w:rsid w:val="00D533D5"/>
    <w:rsid w:val="00D5358F"/>
    <w:rsid w:val="00D536C8"/>
    <w:rsid w:val="00D540EA"/>
    <w:rsid w:val="00D54732"/>
    <w:rsid w:val="00D5518B"/>
    <w:rsid w:val="00D555CC"/>
    <w:rsid w:val="00D55BAF"/>
    <w:rsid w:val="00D55FF4"/>
    <w:rsid w:val="00D56216"/>
    <w:rsid w:val="00D5650F"/>
    <w:rsid w:val="00D56590"/>
    <w:rsid w:val="00D56931"/>
    <w:rsid w:val="00D56D50"/>
    <w:rsid w:val="00D5718B"/>
    <w:rsid w:val="00D577D8"/>
    <w:rsid w:val="00D57B9F"/>
    <w:rsid w:val="00D60355"/>
    <w:rsid w:val="00D6080D"/>
    <w:rsid w:val="00D60825"/>
    <w:rsid w:val="00D6121A"/>
    <w:rsid w:val="00D613F8"/>
    <w:rsid w:val="00D6153D"/>
    <w:rsid w:val="00D615E0"/>
    <w:rsid w:val="00D615F7"/>
    <w:rsid w:val="00D616D5"/>
    <w:rsid w:val="00D6177F"/>
    <w:rsid w:val="00D62328"/>
    <w:rsid w:val="00D62469"/>
    <w:rsid w:val="00D62499"/>
    <w:rsid w:val="00D624E9"/>
    <w:rsid w:val="00D625AD"/>
    <w:rsid w:val="00D62B5F"/>
    <w:rsid w:val="00D62F7B"/>
    <w:rsid w:val="00D634B3"/>
    <w:rsid w:val="00D63760"/>
    <w:rsid w:val="00D63854"/>
    <w:rsid w:val="00D63DA0"/>
    <w:rsid w:val="00D63DB2"/>
    <w:rsid w:val="00D63F46"/>
    <w:rsid w:val="00D64073"/>
    <w:rsid w:val="00D6431F"/>
    <w:rsid w:val="00D64A0F"/>
    <w:rsid w:val="00D64F49"/>
    <w:rsid w:val="00D64FC4"/>
    <w:rsid w:val="00D6557E"/>
    <w:rsid w:val="00D65D78"/>
    <w:rsid w:val="00D67156"/>
    <w:rsid w:val="00D67936"/>
    <w:rsid w:val="00D67B29"/>
    <w:rsid w:val="00D7057E"/>
    <w:rsid w:val="00D70DCE"/>
    <w:rsid w:val="00D7111D"/>
    <w:rsid w:val="00D713C8"/>
    <w:rsid w:val="00D71798"/>
    <w:rsid w:val="00D7186D"/>
    <w:rsid w:val="00D71B1A"/>
    <w:rsid w:val="00D722CE"/>
    <w:rsid w:val="00D724E8"/>
    <w:rsid w:val="00D7266F"/>
    <w:rsid w:val="00D7277D"/>
    <w:rsid w:val="00D72A98"/>
    <w:rsid w:val="00D730EE"/>
    <w:rsid w:val="00D732CD"/>
    <w:rsid w:val="00D73446"/>
    <w:rsid w:val="00D734F8"/>
    <w:rsid w:val="00D74123"/>
    <w:rsid w:val="00D742FB"/>
    <w:rsid w:val="00D74572"/>
    <w:rsid w:val="00D74621"/>
    <w:rsid w:val="00D74697"/>
    <w:rsid w:val="00D74CD2"/>
    <w:rsid w:val="00D75181"/>
    <w:rsid w:val="00D7579C"/>
    <w:rsid w:val="00D75BAD"/>
    <w:rsid w:val="00D75C00"/>
    <w:rsid w:val="00D75CBD"/>
    <w:rsid w:val="00D75DFB"/>
    <w:rsid w:val="00D75E85"/>
    <w:rsid w:val="00D76302"/>
    <w:rsid w:val="00D7666D"/>
    <w:rsid w:val="00D76741"/>
    <w:rsid w:val="00D76902"/>
    <w:rsid w:val="00D76B53"/>
    <w:rsid w:val="00D76CBF"/>
    <w:rsid w:val="00D776B7"/>
    <w:rsid w:val="00D779B0"/>
    <w:rsid w:val="00D77B2A"/>
    <w:rsid w:val="00D77CD7"/>
    <w:rsid w:val="00D8000A"/>
    <w:rsid w:val="00D80172"/>
    <w:rsid w:val="00D80ADF"/>
    <w:rsid w:val="00D80C86"/>
    <w:rsid w:val="00D80DF4"/>
    <w:rsid w:val="00D80E01"/>
    <w:rsid w:val="00D81429"/>
    <w:rsid w:val="00D815AC"/>
    <w:rsid w:val="00D815D5"/>
    <w:rsid w:val="00D8194A"/>
    <w:rsid w:val="00D819CD"/>
    <w:rsid w:val="00D82217"/>
    <w:rsid w:val="00D82672"/>
    <w:rsid w:val="00D827D4"/>
    <w:rsid w:val="00D82DF1"/>
    <w:rsid w:val="00D82F3A"/>
    <w:rsid w:val="00D83013"/>
    <w:rsid w:val="00D833DA"/>
    <w:rsid w:val="00D83DAA"/>
    <w:rsid w:val="00D8407A"/>
    <w:rsid w:val="00D84240"/>
    <w:rsid w:val="00D843E3"/>
    <w:rsid w:val="00D8462C"/>
    <w:rsid w:val="00D84765"/>
    <w:rsid w:val="00D849E5"/>
    <w:rsid w:val="00D84AB5"/>
    <w:rsid w:val="00D84B5B"/>
    <w:rsid w:val="00D84F39"/>
    <w:rsid w:val="00D858A0"/>
    <w:rsid w:val="00D86067"/>
    <w:rsid w:val="00D861A8"/>
    <w:rsid w:val="00D8638D"/>
    <w:rsid w:val="00D868F7"/>
    <w:rsid w:val="00D86A96"/>
    <w:rsid w:val="00D86D87"/>
    <w:rsid w:val="00D87151"/>
    <w:rsid w:val="00D878D4"/>
    <w:rsid w:val="00D87B8D"/>
    <w:rsid w:val="00D87FA9"/>
    <w:rsid w:val="00D87FFE"/>
    <w:rsid w:val="00D90224"/>
    <w:rsid w:val="00D902FB"/>
    <w:rsid w:val="00D9061E"/>
    <w:rsid w:val="00D909AD"/>
    <w:rsid w:val="00D909BF"/>
    <w:rsid w:val="00D91972"/>
    <w:rsid w:val="00D91AFB"/>
    <w:rsid w:val="00D920B8"/>
    <w:rsid w:val="00D921FC"/>
    <w:rsid w:val="00D92381"/>
    <w:rsid w:val="00D92588"/>
    <w:rsid w:val="00D92F4C"/>
    <w:rsid w:val="00D92F9F"/>
    <w:rsid w:val="00D9324E"/>
    <w:rsid w:val="00D94920"/>
    <w:rsid w:val="00D94BAD"/>
    <w:rsid w:val="00D94F4A"/>
    <w:rsid w:val="00D9528E"/>
    <w:rsid w:val="00D952A6"/>
    <w:rsid w:val="00D9543D"/>
    <w:rsid w:val="00D95B92"/>
    <w:rsid w:val="00D961F8"/>
    <w:rsid w:val="00D9620E"/>
    <w:rsid w:val="00D9657A"/>
    <w:rsid w:val="00D97552"/>
    <w:rsid w:val="00D97786"/>
    <w:rsid w:val="00D97D9A"/>
    <w:rsid w:val="00D97E56"/>
    <w:rsid w:val="00DA00AE"/>
    <w:rsid w:val="00DA05F5"/>
    <w:rsid w:val="00DA0A7D"/>
    <w:rsid w:val="00DA0B9F"/>
    <w:rsid w:val="00DA0C9C"/>
    <w:rsid w:val="00DA1A05"/>
    <w:rsid w:val="00DA1C84"/>
    <w:rsid w:val="00DA21D7"/>
    <w:rsid w:val="00DA242D"/>
    <w:rsid w:val="00DA2872"/>
    <w:rsid w:val="00DA2993"/>
    <w:rsid w:val="00DA3075"/>
    <w:rsid w:val="00DA3396"/>
    <w:rsid w:val="00DA36D7"/>
    <w:rsid w:val="00DA3848"/>
    <w:rsid w:val="00DA40DC"/>
    <w:rsid w:val="00DA43DD"/>
    <w:rsid w:val="00DA4516"/>
    <w:rsid w:val="00DA45FB"/>
    <w:rsid w:val="00DA46D5"/>
    <w:rsid w:val="00DA4837"/>
    <w:rsid w:val="00DA488E"/>
    <w:rsid w:val="00DA489D"/>
    <w:rsid w:val="00DA512B"/>
    <w:rsid w:val="00DA5316"/>
    <w:rsid w:val="00DA53EE"/>
    <w:rsid w:val="00DA55EC"/>
    <w:rsid w:val="00DA6199"/>
    <w:rsid w:val="00DA6D74"/>
    <w:rsid w:val="00DA727C"/>
    <w:rsid w:val="00DA739C"/>
    <w:rsid w:val="00DA741B"/>
    <w:rsid w:val="00DA7C4C"/>
    <w:rsid w:val="00DA7FCE"/>
    <w:rsid w:val="00DB04BF"/>
    <w:rsid w:val="00DB073D"/>
    <w:rsid w:val="00DB12F7"/>
    <w:rsid w:val="00DB14DD"/>
    <w:rsid w:val="00DB18BA"/>
    <w:rsid w:val="00DB1CEC"/>
    <w:rsid w:val="00DB1ED5"/>
    <w:rsid w:val="00DB232D"/>
    <w:rsid w:val="00DB2A4B"/>
    <w:rsid w:val="00DB2D24"/>
    <w:rsid w:val="00DB2D5F"/>
    <w:rsid w:val="00DB33AC"/>
    <w:rsid w:val="00DB3615"/>
    <w:rsid w:val="00DB3802"/>
    <w:rsid w:val="00DB3E1F"/>
    <w:rsid w:val="00DB4014"/>
    <w:rsid w:val="00DB4FF4"/>
    <w:rsid w:val="00DB51E8"/>
    <w:rsid w:val="00DB539D"/>
    <w:rsid w:val="00DB54D5"/>
    <w:rsid w:val="00DB599D"/>
    <w:rsid w:val="00DB5DC8"/>
    <w:rsid w:val="00DB5FF9"/>
    <w:rsid w:val="00DB68E7"/>
    <w:rsid w:val="00DB6A32"/>
    <w:rsid w:val="00DB6D24"/>
    <w:rsid w:val="00DB762B"/>
    <w:rsid w:val="00DB76A1"/>
    <w:rsid w:val="00DB7811"/>
    <w:rsid w:val="00DB7902"/>
    <w:rsid w:val="00DB7AAD"/>
    <w:rsid w:val="00DB7C06"/>
    <w:rsid w:val="00DC01D0"/>
    <w:rsid w:val="00DC0CE5"/>
    <w:rsid w:val="00DC0D7B"/>
    <w:rsid w:val="00DC106C"/>
    <w:rsid w:val="00DC11C1"/>
    <w:rsid w:val="00DC129A"/>
    <w:rsid w:val="00DC1899"/>
    <w:rsid w:val="00DC1DD3"/>
    <w:rsid w:val="00DC1E3F"/>
    <w:rsid w:val="00DC1F9B"/>
    <w:rsid w:val="00DC2109"/>
    <w:rsid w:val="00DC26AB"/>
    <w:rsid w:val="00DC2B17"/>
    <w:rsid w:val="00DC2D81"/>
    <w:rsid w:val="00DC3078"/>
    <w:rsid w:val="00DC31F2"/>
    <w:rsid w:val="00DC406D"/>
    <w:rsid w:val="00DC414D"/>
    <w:rsid w:val="00DC417E"/>
    <w:rsid w:val="00DC442D"/>
    <w:rsid w:val="00DC484C"/>
    <w:rsid w:val="00DC4DEE"/>
    <w:rsid w:val="00DC501B"/>
    <w:rsid w:val="00DC518B"/>
    <w:rsid w:val="00DC51A5"/>
    <w:rsid w:val="00DC51B8"/>
    <w:rsid w:val="00DC5271"/>
    <w:rsid w:val="00DC5302"/>
    <w:rsid w:val="00DC5391"/>
    <w:rsid w:val="00DC53C8"/>
    <w:rsid w:val="00DC5AF4"/>
    <w:rsid w:val="00DC5BA0"/>
    <w:rsid w:val="00DC6110"/>
    <w:rsid w:val="00DC68CE"/>
    <w:rsid w:val="00DC695D"/>
    <w:rsid w:val="00DC6D0B"/>
    <w:rsid w:val="00DC7225"/>
    <w:rsid w:val="00DC7380"/>
    <w:rsid w:val="00DC75B2"/>
    <w:rsid w:val="00DC7F39"/>
    <w:rsid w:val="00DD04C5"/>
    <w:rsid w:val="00DD0657"/>
    <w:rsid w:val="00DD0B16"/>
    <w:rsid w:val="00DD0BF8"/>
    <w:rsid w:val="00DD0F2B"/>
    <w:rsid w:val="00DD12CB"/>
    <w:rsid w:val="00DD179D"/>
    <w:rsid w:val="00DD1855"/>
    <w:rsid w:val="00DD19B7"/>
    <w:rsid w:val="00DD1D70"/>
    <w:rsid w:val="00DD2247"/>
    <w:rsid w:val="00DD26D6"/>
    <w:rsid w:val="00DD2924"/>
    <w:rsid w:val="00DD2ED0"/>
    <w:rsid w:val="00DD2F1F"/>
    <w:rsid w:val="00DD320E"/>
    <w:rsid w:val="00DD324D"/>
    <w:rsid w:val="00DD353F"/>
    <w:rsid w:val="00DD37B0"/>
    <w:rsid w:val="00DD3C5A"/>
    <w:rsid w:val="00DD409F"/>
    <w:rsid w:val="00DD4D31"/>
    <w:rsid w:val="00DD4E6E"/>
    <w:rsid w:val="00DD55FA"/>
    <w:rsid w:val="00DD5C8A"/>
    <w:rsid w:val="00DD5C8C"/>
    <w:rsid w:val="00DD5D0B"/>
    <w:rsid w:val="00DD61CB"/>
    <w:rsid w:val="00DD69E7"/>
    <w:rsid w:val="00DD6CF5"/>
    <w:rsid w:val="00DD6F36"/>
    <w:rsid w:val="00DD75D7"/>
    <w:rsid w:val="00DD7A09"/>
    <w:rsid w:val="00DD7A17"/>
    <w:rsid w:val="00DD7FCE"/>
    <w:rsid w:val="00DE0439"/>
    <w:rsid w:val="00DE09ED"/>
    <w:rsid w:val="00DE0D9C"/>
    <w:rsid w:val="00DE0EE2"/>
    <w:rsid w:val="00DE15ED"/>
    <w:rsid w:val="00DE17D9"/>
    <w:rsid w:val="00DE1BE3"/>
    <w:rsid w:val="00DE1DAC"/>
    <w:rsid w:val="00DE25D3"/>
    <w:rsid w:val="00DE26BC"/>
    <w:rsid w:val="00DE2A48"/>
    <w:rsid w:val="00DE2E24"/>
    <w:rsid w:val="00DE2EC6"/>
    <w:rsid w:val="00DE30EA"/>
    <w:rsid w:val="00DE32E3"/>
    <w:rsid w:val="00DE32EF"/>
    <w:rsid w:val="00DE331D"/>
    <w:rsid w:val="00DE33A0"/>
    <w:rsid w:val="00DE3953"/>
    <w:rsid w:val="00DE398E"/>
    <w:rsid w:val="00DE3E25"/>
    <w:rsid w:val="00DE3EE0"/>
    <w:rsid w:val="00DE40C8"/>
    <w:rsid w:val="00DE42B3"/>
    <w:rsid w:val="00DE4CF3"/>
    <w:rsid w:val="00DE4D4F"/>
    <w:rsid w:val="00DE4D9D"/>
    <w:rsid w:val="00DE54B4"/>
    <w:rsid w:val="00DE54F4"/>
    <w:rsid w:val="00DE58D9"/>
    <w:rsid w:val="00DE59E8"/>
    <w:rsid w:val="00DE5C85"/>
    <w:rsid w:val="00DE5DB7"/>
    <w:rsid w:val="00DE6D67"/>
    <w:rsid w:val="00DE6EE6"/>
    <w:rsid w:val="00DE7389"/>
    <w:rsid w:val="00DE781C"/>
    <w:rsid w:val="00DE7AD5"/>
    <w:rsid w:val="00DF054E"/>
    <w:rsid w:val="00DF0D85"/>
    <w:rsid w:val="00DF0DBB"/>
    <w:rsid w:val="00DF0DDD"/>
    <w:rsid w:val="00DF273A"/>
    <w:rsid w:val="00DF29F3"/>
    <w:rsid w:val="00DF2E7C"/>
    <w:rsid w:val="00DF2E8E"/>
    <w:rsid w:val="00DF2EEE"/>
    <w:rsid w:val="00DF30D3"/>
    <w:rsid w:val="00DF4B1F"/>
    <w:rsid w:val="00DF4C1F"/>
    <w:rsid w:val="00DF4F3B"/>
    <w:rsid w:val="00DF51CE"/>
    <w:rsid w:val="00DF5C7E"/>
    <w:rsid w:val="00DF5D4F"/>
    <w:rsid w:val="00DF6813"/>
    <w:rsid w:val="00DF6B41"/>
    <w:rsid w:val="00DF6C8B"/>
    <w:rsid w:val="00DF6D02"/>
    <w:rsid w:val="00DF74FC"/>
    <w:rsid w:val="00DF764F"/>
    <w:rsid w:val="00DF7A0F"/>
    <w:rsid w:val="00E00460"/>
    <w:rsid w:val="00E00756"/>
    <w:rsid w:val="00E00CAC"/>
    <w:rsid w:val="00E00DAA"/>
    <w:rsid w:val="00E00DED"/>
    <w:rsid w:val="00E00E18"/>
    <w:rsid w:val="00E01559"/>
    <w:rsid w:val="00E01837"/>
    <w:rsid w:val="00E022D0"/>
    <w:rsid w:val="00E02960"/>
    <w:rsid w:val="00E02BDD"/>
    <w:rsid w:val="00E02DB2"/>
    <w:rsid w:val="00E02E7A"/>
    <w:rsid w:val="00E03005"/>
    <w:rsid w:val="00E0327C"/>
    <w:rsid w:val="00E033C5"/>
    <w:rsid w:val="00E03555"/>
    <w:rsid w:val="00E03734"/>
    <w:rsid w:val="00E03DD4"/>
    <w:rsid w:val="00E041E4"/>
    <w:rsid w:val="00E04212"/>
    <w:rsid w:val="00E04241"/>
    <w:rsid w:val="00E048AB"/>
    <w:rsid w:val="00E04BF3"/>
    <w:rsid w:val="00E04E18"/>
    <w:rsid w:val="00E0572C"/>
    <w:rsid w:val="00E0573C"/>
    <w:rsid w:val="00E05CDC"/>
    <w:rsid w:val="00E062EC"/>
    <w:rsid w:val="00E066EB"/>
    <w:rsid w:val="00E06836"/>
    <w:rsid w:val="00E07193"/>
    <w:rsid w:val="00E071E3"/>
    <w:rsid w:val="00E07887"/>
    <w:rsid w:val="00E07E4B"/>
    <w:rsid w:val="00E101E2"/>
    <w:rsid w:val="00E1180C"/>
    <w:rsid w:val="00E1190D"/>
    <w:rsid w:val="00E119CA"/>
    <w:rsid w:val="00E11BE5"/>
    <w:rsid w:val="00E11D16"/>
    <w:rsid w:val="00E1269F"/>
    <w:rsid w:val="00E126A8"/>
    <w:rsid w:val="00E1280E"/>
    <w:rsid w:val="00E12B96"/>
    <w:rsid w:val="00E13220"/>
    <w:rsid w:val="00E1350C"/>
    <w:rsid w:val="00E13652"/>
    <w:rsid w:val="00E13FA0"/>
    <w:rsid w:val="00E14063"/>
    <w:rsid w:val="00E15752"/>
    <w:rsid w:val="00E15CFC"/>
    <w:rsid w:val="00E15FC2"/>
    <w:rsid w:val="00E160BD"/>
    <w:rsid w:val="00E16295"/>
    <w:rsid w:val="00E1642F"/>
    <w:rsid w:val="00E16703"/>
    <w:rsid w:val="00E16802"/>
    <w:rsid w:val="00E16A58"/>
    <w:rsid w:val="00E16E0B"/>
    <w:rsid w:val="00E200A6"/>
    <w:rsid w:val="00E2023F"/>
    <w:rsid w:val="00E207E0"/>
    <w:rsid w:val="00E20935"/>
    <w:rsid w:val="00E20ED2"/>
    <w:rsid w:val="00E21569"/>
    <w:rsid w:val="00E2177A"/>
    <w:rsid w:val="00E21840"/>
    <w:rsid w:val="00E21D77"/>
    <w:rsid w:val="00E221F7"/>
    <w:rsid w:val="00E2228D"/>
    <w:rsid w:val="00E223E4"/>
    <w:rsid w:val="00E224FC"/>
    <w:rsid w:val="00E22885"/>
    <w:rsid w:val="00E228EF"/>
    <w:rsid w:val="00E22926"/>
    <w:rsid w:val="00E22D93"/>
    <w:rsid w:val="00E22E67"/>
    <w:rsid w:val="00E2329C"/>
    <w:rsid w:val="00E23935"/>
    <w:rsid w:val="00E24880"/>
    <w:rsid w:val="00E24B09"/>
    <w:rsid w:val="00E24B66"/>
    <w:rsid w:val="00E24EB7"/>
    <w:rsid w:val="00E2518C"/>
    <w:rsid w:val="00E252CD"/>
    <w:rsid w:val="00E253FA"/>
    <w:rsid w:val="00E2546A"/>
    <w:rsid w:val="00E2567C"/>
    <w:rsid w:val="00E256DE"/>
    <w:rsid w:val="00E2756B"/>
    <w:rsid w:val="00E2777E"/>
    <w:rsid w:val="00E27804"/>
    <w:rsid w:val="00E27C57"/>
    <w:rsid w:val="00E3004D"/>
    <w:rsid w:val="00E30164"/>
    <w:rsid w:val="00E3018C"/>
    <w:rsid w:val="00E311A1"/>
    <w:rsid w:val="00E314A2"/>
    <w:rsid w:val="00E31709"/>
    <w:rsid w:val="00E31826"/>
    <w:rsid w:val="00E31EEB"/>
    <w:rsid w:val="00E32932"/>
    <w:rsid w:val="00E32D10"/>
    <w:rsid w:val="00E32D54"/>
    <w:rsid w:val="00E33007"/>
    <w:rsid w:val="00E33567"/>
    <w:rsid w:val="00E33B7C"/>
    <w:rsid w:val="00E34526"/>
    <w:rsid w:val="00E34963"/>
    <w:rsid w:val="00E34AB7"/>
    <w:rsid w:val="00E34AE4"/>
    <w:rsid w:val="00E350D6"/>
    <w:rsid w:val="00E36077"/>
    <w:rsid w:val="00E360DE"/>
    <w:rsid w:val="00E36463"/>
    <w:rsid w:val="00E36602"/>
    <w:rsid w:val="00E36F6F"/>
    <w:rsid w:val="00E372A2"/>
    <w:rsid w:val="00E372EA"/>
    <w:rsid w:val="00E37658"/>
    <w:rsid w:val="00E37DF1"/>
    <w:rsid w:val="00E40A31"/>
    <w:rsid w:val="00E40A85"/>
    <w:rsid w:val="00E40E57"/>
    <w:rsid w:val="00E4179C"/>
    <w:rsid w:val="00E4195A"/>
    <w:rsid w:val="00E41A22"/>
    <w:rsid w:val="00E41B6F"/>
    <w:rsid w:val="00E428D0"/>
    <w:rsid w:val="00E433E1"/>
    <w:rsid w:val="00E43910"/>
    <w:rsid w:val="00E44467"/>
    <w:rsid w:val="00E445B4"/>
    <w:rsid w:val="00E449AB"/>
    <w:rsid w:val="00E456B7"/>
    <w:rsid w:val="00E46386"/>
    <w:rsid w:val="00E470D3"/>
    <w:rsid w:val="00E4776F"/>
    <w:rsid w:val="00E47D52"/>
    <w:rsid w:val="00E500A9"/>
    <w:rsid w:val="00E50427"/>
    <w:rsid w:val="00E50E31"/>
    <w:rsid w:val="00E512C7"/>
    <w:rsid w:val="00E515F4"/>
    <w:rsid w:val="00E519B5"/>
    <w:rsid w:val="00E51A73"/>
    <w:rsid w:val="00E52812"/>
    <w:rsid w:val="00E52A90"/>
    <w:rsid w:val="00E52AF7"/>
    <w:rsid w:val="00E52D90"/>
    <w:rsid w:val="00E5326F"/>
    <w:rsid w:val="00E534A7"/>
    <w:rsid w:val="00E538DD"/>
    <w:rsid w:val="00E53E0E"/>
    <w:rsid w:val="00E53E8A"/>
    <w:rsid w:val="00E54304"/>
    <w:rsid w:val="00E54B3D"/>
    <w:rsid w:val="00E54BF1"/>
    <w:rsid w:val="00E55010"/>
    <w:rsid w:val="00E55C69"/>
    <w:rsid w:val="00E560D2"/>
    <w:rsid w:val="00E56DF9"/>
    <w:rsid w:val="00E57DF8"/>
    <w:rsid w:val="00E60129"/>
    <w:rsid w:val="00E60346"/>
    <w:rsid w:val="00E605D4"/>
    <w:rsid w:val="00E60955"/>
    <w:rsid w:val="00E609C5"/>
    <w:rsid w:val="00E61033"/>
    <w:rsid w:val="00E61DB3"/>
    <w:rsid w:val="00E630AC"/>
    <w:rsid w:val="00E6332E"/>
    <w:rsid w:val="00E634A8"/>
    <w:rsid w:val="00E63B54"/>
    <w:rsid w:val="00E63C96"/>
    <w:rsid w:val="00E63CD4"/>
    <w:rsid w:val="00E63E8C"/>
    <w:rsid w:val="00E64443"/>
    <w:rsid w:val="00E650DA"/>
    <w:rsid w:val="00E6590A"/>
    <w:rsid w:val="00E662FF"/>
    <w:rsid w:val="00E66996"/>
    <w:rsid w:val="00E66B0D"/>
    <w:rsid w:val="00E66C13"/>
    <w:rsid w:val="00E66F1B"/>
    <w:rsid w:val="00E67210"/>
    <w:rsid w:val="00E67548"/>
    <w:rsid w:val="00E6793F"/>
    <w:rsid w:val="00E67AA6"/>
    <w:rsid w:val="00E67C96"/>
    <w:rsid w:val="00E67D61"/>
    <w:rsid w:val="00E704DD"/>
    <w:rsid w:val="00E7055C"/>
    <w:rsid w:val="00E70BC3"/>
    <w:rsid w:val="00E70D20"/>
    <w:rsid w:val="00E70F8E"/>
    <w:rsid w:val="00E71606"/>
    <w:rsid w:val="00E717AC"/>
    <w:rsid w:val="00E71B65"/>
    <w:rsid w:val="00E71C87"/>
    <w:rsid w:val="00E72124"/>
    <w:rsid w:val="00E721F7"/>
    <w:rsid w:val="00E728EB"/>
    <w:rsid w:val="00E730B2"/>
    <w:rsid w:val="00E732EE"/>
    <w:rsid w:val="00E7341A"/>
    <w:rsid w:val="00E734E4"/>
    <w:rsid w:val="00E7378E"/>
    <w:rsid w:val="00E73AC8"/>
    <w:rsid w:val="00E73E83"/>
    <w:rsid w:val="00E74139"/>
    <w:rsid w:val="00E746C3"/>
    <w:rsid w:val="00E74D6E"/>
    <w:rsid w:val="00E74E62"/>
    <w:rsid w:val="00E751CC"/>
    <w:rsid w:val="00E756D0"/>
    <w:rsid w:val="00E7577C"/>
    <w:rsid w:val="00E75949"/>
    <w:rsid w:val="00E75AE2"/>
    <w:rsid w:val="00E75B89"/>
    <w:rsid w:val="00E75C0C"/>
    <w:rsid w:val="00E75D9B"/>
    <w:rsid w:val="00E75E25"/>
    <w:rsid w:val="00E75E97"/>
    <w:rsid w:val="00E7631A"/>
    <w:rsid w:val="00E76371"/>
    <w:rsid w:val="00E76932"/>
    <w:rsid w:val="00E76C50"/>
    <w:rsid w:val="00E77080"/>
    <w:rsid w:val="00E771A9"/>
    <w:rsid w:val="00E7731D"/>
    <w:rsid w:val="00E77835"/>
    <w:rsid w:val="00E77A18"/>
    <w:rsid w:val="00E77A61"/>
    <w:rsid w:val="00E77F94"/>
    <w:rsid w:val="00E80293"/>
    <w:rsid w:val="00E80DB7"/>
    <w:rsid w:val="00E80FAF"/>
    <w:rsid w:val="00E81150"/>
    <w:rsid w:val="00E81A32"/>
    <w:rsid w:val="00E81CDB"/>
    <w:rsid w:val="00E820EA"/>
    <w:rsid w:val="00E82167"/>
    <w:rsid w:val="00E823FE"/>
    <w:rsid w:val="00E82715"/>
    <w:rsid w:val="00E82AE3"/>
    <w:rsid w:val="00E837F4"/>
    <w:rsid w:val="00E83A8F"/>
    <w:rsid w:val="00E83DE6"/>
    <w:rsid w:val="00E84674"/>
    <w:rsid w:val="00E848D2"/>
    <w:rsid w:val="00E84C7C"/>
    <w:rsid w:val="00E84C90"/>
    <w:rsid w:val="00E84CD7"/>
    <w:rsid w:val="00E84DAB"/>
    <w:rsid w:val="00E85790"/>
    <w:rsid w:val="00E8592A"/>
    <w:rsid w:val="00E85A34"/>
    <w:rsid w:val="00E85B1B"/>
    <w:rsid w:val="00E85FB3"/>
    <w:rsid w:val="00E86BC7"/>
    <w:rsid w:val="00E86D84"/>
    <w:rsid w:val="00E86F02"/>
    <w:rsid w:val="00E86F12"/>
    <w:rsid w:val="00E87201"/>
    <w:rsid w:val="00E87833"/>
    <w:rsid w:val="00E901AE"/>
    <w:rsid w:val="00E90686"/>
    <w:rsid w:val="00E908E3"/>
    <w:rsid w:val="00E90B14"/>
    <w:rsid w:val="00E90B71"/>
    <w:rsid w:val="00E90BAB"/>
    <w:rsid w:val="00E90BBF"/>
    <w:rsid w:val="00E90CE0"/>
    <w:rsid w:val="00E91055"/>
    <w:rsid w:val="00E914C0"/>
    <w:rsid w:val="00E91C05"/>
    <w:rsid w:val="00E91CA9"/>
    <w:rsid w:val="00E91ECD"/>
    <w:rsid w:val="00E9218C"/>
    <w:rsid w:val="00E9221A"/>
    <w:rsid w:val="00E925AB"/>
    <w:rsid w:val="00E925E5"/>
    <w:rsid w:val="00E929A7"/>
    <w:rsid w:val="00E9316A"/>
    <w:rsid w:val="00E93737"/>
    <w:rsid w:val="00E938A3"/>
    <w:rsid w:val="00E94AE6"/>
    <w:rsid w:val="00E94CD0"/>
    <w:rsid w:val="00E95284"/>
    <w:rsid w:val="00E953DA"/>
    <w:rsid w:val="00E95A42"/>
    <w:rsid w:val="00E95AD0"/>
    <w:rsid w:val="00E95C7A"/>
    <w:rsid w:val="00E9626B"/>
    <w:rsid w:val="00E967D1"/>
    <w:rsid w:val="00E96844"/>
    <w:rsid w:val="00E96868"/>
    <w:rsid w:val="00E97014"/>
    <w:rsid w:val="00E97893"/>
    <w:rsid w:val="00E979C7"/>
    <w:rsid w:val="00EA0739"/>
    <w:rsid w:val="00EA0CD2"/>
    <w:rsid w:val="00EA0CE7"/>
    <w:rsid w:val="00EA14DA"/>
    <w:rsid w:val="00EA1C89"/>
    <w:rsid w:val="00EA2390"/>
    <w:rsid w:val="00EA25F4"/>
    <w:rsid w:val="00EA2681"/>
    <w:rsid w:val="00EA26C2"/>
    <w:rsid w:val="00EA2B9A"/>
    <w:rsid w:val="00EA2E17"/>
    <w:rsid w:val="00EA391B"/>
    <w:rsid w:val="00EA39EB"/>
    <w:rsid w:val="00EA3AE6"/>
    <w:rsid w:val="00EA3CE5"/>
    <w:rsid w:val="00EA417E"/>
    <w:rsid w:val="00EA41CC"/>
    <w:rsid w:val="00EA43BF"/>
    <w:rsid w:val="00EA469D"/>
    <w:rsid w:val="00EA473E"/>
    <w:rsid w:val="00EA489D"/>
    <w:rsid w:val="00EA4A38"/>
    <w:rsid w:val="00EA508B"/>
    <w:rsid w:val="00EA5261"/>
    <w:rsid w:val="00EA56EB"/>
    <w:rsid w:val="00EA573F"/>
    <w:rsid w:val="00EA5E8B"/>
    <w:rsid w:val="00EA5EE1"/>
    <w:rsid w:val="00EA65F8"/>
    <w:rsid w:val="00EA68E7"/>
    <w:rsid w:val="00EA6996"/>
    <w:rsid w:val="00EA6CE1"/>
    <w:rsid w:val="00EA7076"/>
    <w:rsid w:val="00EA7197"/>
    <w:rsid w:val="00EA7ED0"/>
    <w:rsid w:val="00EB0198"/>
    <w:rsid w:val="00EB0A80"/>
    <w:rsid w:val="00EB0AE6"/>
    <w:rsid w:val="00EB0EDC"/>
    <w:rsid w:val="00EB115E"/>
    <w:rsid w:val="00EB13AB"/>
    <w:rsid w:val="00EB1768"/>
    <w:rsid w:val="00EB192B"/>
    <w:rsid w:val="00EB19FA"/>
    <w:rsid w:val="00EB1AA8"/>
    <w:rsid w:val="00EB21ED"/>
    <w:rsid w:val="00EB2912"/>
    <w:rsid w:val="00EB2EB8"/>
    <w:rsid w:val="00EB30DD"/>
    <w:rsid w:val="00EB3146"/>
    <w:rsid w:val="00EB31DD"/>
    <w:rsid w:val="00EB31E0"/>
    <w:rsid w:val="00EB3E06"/>
    <w:rsid w:val="00EB46A7"/>
    <w:rsid w:val="00EB4B4E"/>
    <w:rsid w:val="00EB4B75"/>
    <w:rsid w:val="00EB4C2C"/>
    <w:rsid w:val="00EB4C3A"/>
    <w:rsid w:val="00EB5109"/>
    <w:rsid w:val="00EB51ED"/>
    <w:rsid w:val="00EB5324"/>
    <w:rsid w:val="00EB580C"/>
    <w:rsid w:val="00EB5871"/>
    <w:rsid w:val="00EB59A6"/>
    <w:rsid w:val="00EB6664"/>
    <w:rsid w:val="00EB6920"/>
    <w:rsid w:val="00EB6EBA"/>
    <w:rsid w:val="00EB705C"/>
    <w:rsid w:val="00EB71F6"/>
    <w:rsid w:val="00EB7BD9"/>
    <w:rsid w:val="00EB7C37"/>
    <w:rsid w:val="00EB7EE4"/>
    <w:rsid w:val="00EC09E0"/>
    <w:rsid w:val="00EC0A14"/>
    <w:rsid w:val="00EC0A67"/>
    <w:rsid w:val="00EC0B5F"/>
    <w:rsid w:val="00EC0BE2"/>
    <w:rsid w:val="00EC0D76"/>
    <w:rsid w:val="00EC17CA"/>
    <w:rsid w:val="00EC1C0F"/>
    <w:rsid w:val="00EC1DDF"/>
    <w:rsid w:val="00EC22F9"/>
    <w:rsid w:val="00EC234E"/>
    <w:rsid w:val="00EC2AAD"/>
    <w:rsid w:val="00EC2C5B"/>
    <w:rsid w:val="00EC3426"/>
    <w:rsid w:val="00EC3429"/>
    <w:rsid w:val="00EC3611"/>
    <w:rsid w:val="00EC363D"/>
    <w:rsid w:val="00EC3690"/>
    <w:rsid w:val="00EC38DF"/>
    <w:rsid w:val="00EC38FE"/>
    <w:rsid w:val="00EC403A"/>
    <w:rsid w:val="00EC4093"/>
    <w:rsid w:val="00EC45EA"/>
    <w:rsid w:val="00EC47FB"/>
    <w:rsid w:val="00EC49A2"/>
    <w:rsid w:val="00EC4C4A"/>
    <w:rsid w:val="00EC4E1C"/>
    <w:rsid w:val="00EC5265"/>
    <w:rsid w:val="00EC54C7"/>
    <w:rsid w:val="00EC67EA"/>
    <w:rsid w:val="00EC69E0"/>
    <w:rsid w:val="00EC709D"/>
    <w:rsid w:val="00EC70AF"/>
    <w:rsid w:val="00EC7146"/>
    <w:rsid w:val="00EC720F"/>
    <w:rsid w:val="00EC725D"/>
    <w:rsid w:val="00EC7285"/>
    <w:rsid w:val="00EC7367"/>
    <w:rsid w:val="00EC74A3"/>
    <w:rsid w:val="00EC74A6"/>
    <w:rsid w:val="00EC7DB5"/>
    <w:rsid w:val="00ED024C"/>
    <w:rsid w:val="00ED045B"/>
    <w:rsid w:val="00ED091F"/>
    <w:rsid w:val="00ED0A3A"/>
    <w:rsid w:val="00ED0DEC"/>
    <w:rsid w:val="00ED0EB9"/>
    <w:rsid w:val="00ED12AD"/>
    <w:rsid w:val="00ED141C"/>
    <w:rsid w:val="00ED19B6"/>
    <w:rsid w:val="00ED1A6A"/>
    <w:rsid w:val="00ED23E5"/>
    <w:rsid w:val="00ED2C73"/>
    <w:rsid w:val="00ED3761"/>
    <w:rsid w:val="00ED3962"/>
    <w:rsid w:val="00ED3A0E"/>
    <w:rsid w:val="00ED3AA7"/>
    <w:rsid w:val="00ED3C7E"/>
    <w:rsid w:val="00ED3F58"/>
    <w:rsid w:val="00ED4A6F"/>
    <w:rsid w:val="00ED5052"/>
    <w:rsid w:val="00ED50E8"/>
    <w:rsid w:val="00ED52BD"/>
    <w:rsid w:val="00ED564B"/>
    <w:rsid w:val="00ED5FD4"/>
    <w:rsid w:val="00ED6059"/>
    <w:rsid w:val="00ED6271"/>
    <w:rsid w:val="00ED63F7"/>
    <w:rsid w:val="00ED6C4D"/>
    <w:rsid w:val="00ED7427"/>
    <w:rsid w:val="00ED7A59"/>
    <w:rsid w:val="00EE0535"/>
    <w:rsid w:val="00EE0853"/>
    <w:rsid w:val="00EE14FE"/>
    <w:rsid w:val="00EE207A"/>
    <w:rsid w:val="00EE216A"/>
    <w:rsid w:val="00EE21DA"/>
    <w:rsid w:val="00EE252D"/>
    <w:rsid w:val="00EE268A"/>
    <w:rsid w:val="00EE2979"/>
    <w:rsid w:val="00EE2A35"/>
    <w:rsid w:val="00EE2A83"/>
    <w:rsid w:val="00EE2AF8"/>
    <w:rsid w:val="00EE2D33"/>
    <w:rsid w:val="00EE2FA1"/>
    <w:rsid w:val="00EE367C"/>
    <w:rsid w:val="00EE378B"/>
    <w:rsid w:val="00EE37CE"/>
    <w:rsid w:val="00EE3A60"/>
    <w:rsid w:val="00EE3A84"/>
    <w:rsid w:val="00EE3ACA"/>
    <w:rsid w:val="00EE42BD"/>
    <w:rsid w:val="00EE48CC"/>
    <w:rsid w:val="00EE4AD4"/>
    <w:rsid w:val="00EE4C4A"/>
    <w:rsid w:val="00EE5100"/>
    <w:rsid w:val="00EE5830"/>
    <w:rsid w:val="00EE589B"/>
    <w:rsid w:val="00EE5C85"/>
    <w:rsid w:val="00EE5EB2"/>
    <w:rsid w:val="00EE5F1E"/>
    <w:rsid w:val="00EE6160"/>
    <w:rsid w:val="00EE65A9"/>
    <w:rsid w:val="00EE66B8"/>
    <w:rsid w:val="00EE680B"/>
    <w:rsid w:val="00EE6C0F"/>
    <w:rsid w:val="00EE7044"/>
    <w:rsid w:val="00EE77FE"/>
    <w:rsid w:val="00EE7E0F"/>
    <w:rsid w:val="00EF020F"/>
    <w:rsid w:val="00EF0378"/>
    <w:rsid w:val="00EF067E"/>
    <w:rsid w:val="00EF158B"/>
    <w:rsid w:val="00EF1EE9"/>
    <w:rsid w:val="00EF2074"/>
    <w:rsid w:val="00EF2288"/>
    <w:rsid w:val="00EF2A67"/>
    <w:rsid w:val="00EF313A"/>
    <w:rsid w:val="00EF34B1"/>
    <w:rsid w:val="00EF3C84"/>
    <w:rsid w:val="00EF3ED7"/>
    <w:rsid w:val="00EF4148"/>
    <w:rsid w:val="00EF4953"/>
    <w:rsid w:val="00EF4E42"/>
    <w:rsid w:val="00EF501C"/>
    <w:rsid w:val="00EF518C"/>
    <w:rsid w:val="00EF577F"/>
    <w:rsid w:val="00EF5AE0"/>
    <w:rsid w:val="00EF60C7"/>
    <w:rsid w:val="00EF665E"/>
    <w:rsid w:val="00EF6CD2"/>
    <w:rsid w:val="00EF6E37"/>
    <w:rsid w:val="00EF7451"/>
    <w:rsid w:val="00EF77EF"/>
    <w:rsid w:val="00EF7CEB"/>
    <w:rsid w:val="00EF7F90"/>
    <w:rsid w:val="00F00132"/>
    <w:rsid w:val="00F00AF4"/>
    <w:rsid w:val="00F00B84"/>
    <w:rsid w:val="00F00B92"/>
    <w:rsid w:val="00F0114A"/>
    <w:rsid w:val="00F012CC"/>
    <w:rsid w:val="00F01417"/>
    <w:rsid w:val="00F0154C"/>
    <w:rsid w:val="00F01C0E"/>
    <w:rsid w:val="00F01C9D"/>
    <w:rsid w:val="00F01D3C"/>
    <w:rsid w:val="00F02150"/>
    <w:rsid w:val="00F022D2"/>
    <w:rsid w:val="00F02319"/>
    <w:rsid w:val="00F02887"/>
    <w:rsid w:val="00F02D55"/>
    <w:rsid w:val="00F02EA1"/>
    <w:rsid w:val="00F036E7"/>
    <w:rsid w:val="00F03769"/>
    <w:rsid w:val="00F03ADA"/>
    <w:rsid w:val="00F03AF4"/>
    <w:rsid w:val="00F03F3A"/>
    <w:rsid w:val="00F043DC"/>
    <w:rsid w:val="00F04BAC"/>
    <w:rsid w:val="00F04F80"/>
    <w:rsid w:val="00F0537D"/>
    <w:rsid w:val="00F0563F"/>
    <w:rsid w:val="00F05693"/>
    <w:rsid w:val="00F05AF8"/>
    <w:rsid w:val="00F05DB9"/>
    <w:rsid w:val="00F05EC6"/>
    <w:rsid w:val="00F060CE"/>
    <w:rsid w:val="00F064A3"/>
    <w:rsid w:val="00F06A2D"/>
    <w:rsid w:val="00F06AC3"/>
    <w:rsid w:val="00F06C77"/>
    <w:rsid w:val="00F06DAE"/>
    <w:rsid w:val="00F071AA"/>
    <w:rsid w:val="00F071BC"/>
    <w:rsid w:val="00F07457"/>
    <w:rsid w:val="00F079BC"/>
    <w:rsid w:val="00F07C5F"/>
    <w:rsid w:val="00F07FCE"/>
    <w:rsid w:val="00F1008F"/>
    <w:rsid w:val="00F1019A"/>
    <w:rsid w:val="00F102F9"/>
    <w:rsid w:val="00F102FF"/>
    <w:rsid w:val="00F1070F"/>
    <w:rsid w:val="00F1083E"/>
    <w:rsid w:val="00F10AF5"/>
    <w:rsid w:val="00F10B09"/>
    <w:rsid w:val="00F1128E"/>
    <w:rsid w:val="00F112B8"/>
    <w:rsid w:val="00F1130C"/>
    <w:rsid w:val="00F11831"/>
    <w:rsid w:val="00F11980"/>
    <w:rsid w:val="00F11AA5"/>
    <w:rsid w:val="00F11C9D"/>
    <w:rsid w:val="00F11DA1"/>
    <w:rsid w:val="00F11F8F"/>
    <w:rsid w:val="00F1295A"/>
    <w:rsid w:val="00F13852"/>
    <w:rsid w:val="00F13B22"/>
    <w:rsid w:val="00F13D43"/>
    <w:rsid w:val="00F13D67"/>
    <w:rsid w:val="00F141FD"/>
    <w:rsid w:val="00F14755"/>
    <w:rsid w:val="00F14A4A"/>
    <w:rsid w:val="00F154C5"/>
    <w:rsid w:val="00F15CBA"/>
    <w:rsid w:val="00F16141"/>
    <w:rsid w:val="00F16301"/>
    <w:rsid w:val="00F16361"/>
    <w:rsid w:val="00F16E61"/>
    <w:rsid w:val="00F1782A"/>
    <w:rsid w:val="00F201DC"/>
    <w:rsid w:val="00F20BCE"/>
    <w:rsid w:val="00F211FB"/>
    <w:rsid w:val="00F212BD"/>
    <w:rsid w:val="00F21394"/>
    <w:rsid w:val="00F21A0A"/>
    <w:rsid w:val="00F220A1"/>
    <w:rsid w:val="00F2312F"/>
    <w:rsid w:val="00F23209"/>
    <w:rsid w:val="00F2334C"/>
    <w:rsid w:val="00F234BB"/>
    <w:rsid w:val="00F2353F"/>
    <w:rsid w:val="00F235FC"/>
    <w:rsid w:val="00F2369D"/>
    <w:rsid w:val="00F23ED1"/>
    <w:rsid w:val="00F24565"/>
    <w:rsid w:val="00F24EC4"/>
    <w:rsid w:val="00F253C5"/>
    <w:rsid w:val="00F254F9"/>
    <w:rsid w:val="00F25627"/>
    <w:rsid w:val="00F258D4"/>
    <w:rsid w:val="00F26416"/>
    <w:rsid w:val="00F267C2"/>
    <w:rsid w:val="00F26A45"/>
    <w:rsid w:val="00F27A4B"/>
    <w:rsid w:val="00F300E7"/>
    <w:rsid w:val="00F301F1"/>
    <w:rsid w:val="00F30561"/>
    <w:rsid w:val="00F30726"/>
    <w:rsid w:val="00F308DA"/>
    <w:rsid w:val="00F30C20"/>
    <w:rsid w:val="00F30F30"/>
    <w:rsid w:val="00F316D7"/>
    <w:rsid w:val="00F31C05"/>
    <w:rsid w:val="00F31DD2"/>
    <w:rsid w:val="00F31E0E"/>
    <w:rsid w:val="00F3209D"/>
    <w:rsid w:val="00F320B3"/>
    <w:rsid w:val="00F32661"/>
    <w:rsid w:val="00F32BD7"/>
    <w:rsid w:val="00F32E68"/>
    <w:rsid w:val="00F33094"/>
    <w:rsid w:val="00F33315"/>
    <w:rsid w:val="00F33C9E"/>
    <w:rsid w:val="00F33E3C"/>
    <w:rsid w:val="00F33F80"/>
    <w:rsid w:val="00F341F0"/>
    <w:rsid w:val="00F3436B"/>
    <w:rsid w:val="00F3444E"/>
    <w:rsid w:val="00F34691"/>
    <w:rsid w:val="00F3550F"/>
    <w:rsid w:val="00F35C22"/>
    <w:rsid w:val="00F35F9D"/>
    <w:rsid w:val="00F363D1"/>
    <w:rsid w:val="00F365B2"/>
    <w:rsid w:val="00F369FF"/>
    <w:rsid w:val="00F36BF5"/>
    <w:rsid w:val="00F36BF7"/>
    <w:rsid w:val="00F36E7E"/>
    <w:rsid w:val="00F37B97"/>
    <w:rsid w:val="00F37E0F"/>
    <w:rsid w:val="00F37EAC"/>
    <w:rsid w:val="00F4001D"/>
    <w:rsid w:val="00F4036D"/>
    <w:rsid w:val="00F40725"/>
    <w:rsid w:val="00F40DA5"/>
    <w:rsid w:val="00F410A5"/>
    <w:rsid w:val="00F41267"/>
    <w:rsid w:val="00F41309"/>
    <w:rsid w:val="00F413B3"/>
    <w:rsid w:val="00F416DF"/>
    <w:rsid w:val="00F41842"/>
    <w:rsid w:val="00F41E74"/>
    <w:rsid w:val="00F425B4"/>
    <w:rsid w:val="00F42BE5"/>
    <w:rsid w:val="00F42F72"/>
    <w:rsid w:val="00F43101"/>
    <w:rsid w:val="00F44508"/>
    <w:rsid w:val="00F44691"/>
    <w:rsid w:val="00F4498A"/>
    <w:rsid w:val="00F44A13"/>
    <w:rsid w:val="00F44C0F"/>
    <w:rsid w:val="00F44F07"/>
    <w:rsid w:val="00F45773"/>
    <w:rsid w:val="00F45842"/>
    <w:rsid w:val="00F45B0A"/>
    <w:rsid w:val="00F45C25"/>
    <w:rsid w:val="00F45ECC"/>
    <w:rsid w:val="00F460D7"/>
    <w:rsid w:val="00F4644B"/>
    <w:rsid w:val="00F4678D"/>
    <w:rsid w:val="00F46CEA"/>
    <w:rsid w:val="00F47AAB"/>
    <w:rsid w:val="00F47ACA"/>
    <w:rsid w:val="00F501BE"/>
    <w:rsid w:val="00F5110E"/>
    <w:rsid w:val="00F511E7"/>
    <w:rsid w:val="00F5131A"/>
    <w:rsid w:val="00F51327"/>
    <w:rsid w:val="00F5163F"/>
    <w:rsid w:val="00F5178F"/>
    <w:rsid w:val="00F5277B"/>
    <w:rsid w:val="00F52ED7"/>
    <w:rsid w:val="00F52F8A"/>
    <w:rsid w:val="00F53F72"/>
    <w:rsid w:val="00F53FA2"/>
    <w:rsid w:val="00F543A6"/>
    <w:rsid w:val="00F5463E"/>
    <w:rsid w:val="00F54777"/>
    <w:rsid w:val="00F54B61"/>
    <w:rsid w:val="00F54B9A"/>
    <w:rsid w:val="00F551C2"/>
    <w:rsid w:val="00F553C4"/>
    <w:rsid w:val="00F55476"/>
    <w:rsid w:val="00F554A4"/>
    <w:rsid w:val="00F55E01"/>
    <w:rsid w:val="00F56047"/>
    <w:rsid w:val="00F5611B"/>
    <w:rsid w:val="00F561D5"/>
    <w:rsid w:val="00F561EF"/>
    <w:rsid w:val="00F566C5"/>
    <w:rsid w:val="00F568F6"/>
    <w:rsid w:val="00F56B03"/>
    <w:rsid w:val="00F574F2"/>
    <w:rsid w:val="00F5754C"/>
    <w:rsid w:val="00F577FC"/>
    <w:rsid w:val="00F6074B"/>
    <w:rsid w:val="00F60BAF"/>
    <w:rsid w:val="00F61808"/>
    <w:rsid w:val="00F619A0"/>
    <w:rsid w:val="00F62A24"/>
    <w:rsid w:val="00F62B64"/>
    <w:rsid w:val="00F62BD9"/>
    <w:rsid w:val="00F62E03"/>
    <w:rsid w:val="00F63021"/>
    <w:rsid w:val="00F63093"/>
    <w:rsid w:val="00F63BF0"/>
    <w:rsid w:val="00F63DDE"/>
    <w:rsid w:val="00F6431D"/>
    <w:rsid w:val="00F64322"/>
    <w:rsid w:val="00F645A9"/>
    <w:rsid w:val="00F64703"/>
    <w:rsid w:val="00F6501E"/>
    <w:rsid w:val="00F6580C"/>
    <w:rsid w:val="00F65874"/>
    <w:rsid w:val="00F6591C"/>
    <w:rsid w:val="00F66189"/>
    <w:rsid w:val="00F663C3"/>
    <w:rsid w:val="00F66429"/>
    <w:rsid w:val="00F664BC"/>
    <w:rsid w:val="00F667BA"/>
    <w:rsid w:val="00F66920"/>
    <w:rsid w:val="00F66ABF"/>
    <w:rsid w:val="00F66AFA"/>
    <w:rsid w:val="00F67369"/>
    <w:rsid w:val="00F67704"/>
    <w:rsid w:val="00F67E6F"/>
    <w:rsid w:val="00F704F5"/>
    <w:rsid w:val="00F70555"/>
    <w:rsid w:val="00F70835"/>
    <w:rsid w:val="00F70AA7"/>
    <w:rsid w:val="00F70BAB"/>
    <w:rsid w:val="00F70D13"/>
    <w:rsid w:val="00F70E1F"/>
    <w:rsid w:val="00F713E3"/>
    <w:rsid w:val="00F7155E"/>
    <w:rsid w:val="00F7166E"/>
    <w:rsid w:val="00F71C56"/>
    <w:rsid w:val="00F71DAC"/>
    <w:rsid w:val="00F71FE8"/>
    <w:rsid w:val="00F72185"/>
    <w:rsid w:val="00F72871"/>
    <w:rsid w:val="00F72BBC"/>
    <w:rsid w:val="00F72CF0"/>
    <w:rsid w:val="00F72D7A"/>
    <w:rsid w:val="00F72DAC"/>
    <w:rsid w:val="00F72F75"/>
    <w:rsid w:val="00F7347E"/>
    <w:rsid w:val="00F73AA0"/>
    <w:rsid w:val="00F73B68"/>
    <w:rsid w:val="00F73E7C"/>
    <w:rsid w:val="00F74252"/>
    <w:rsid w:val="00F7448D"/>
    <w:rsid w:val="00F746F4"/>
    <w:rsid w:val="00F748AE"/>
    <w:rsid w:val="00F74A75"/>
    <w:rsid w:val="00F74C1D"/>
    <w:rsid w:val="00F753E2"/>
    <w:rsid w:val="00F75E3A"/>
    <w:rsid w:val="00F76C83"/>
    <w:rsid w:val="00F7717D"/>
    <w:rsid w:val="00F777D7"/>
    <w:rsid w:val="00F77A02"/>
    <w:rsid w:val="00F77A5E"/>
    <w:rsid w:val="00F77D51"/>
    <w:rsid w:val="00F77D96"/>
    <w:rsid w:val="00F80559"/>
    <w:rsid w:val="00F8098A"/>
    <w:rsid w:val="00F809D1"/>
    <w:rsid w:val="00F80A1F"/>
    <w:rsid w:val="00F80A7B"/>
    <w:rsid w:val="00F80AA8"/>
    <w:rsid w:val="00F80CF2"/>
    <w:rsid w:val="00F80D8B"/>
    <w:rsid w:val="00F81A21"/>
    <w:rsid w:val="00F81B0F"/>
    <w:rsid w:val="00F825B0"/>
    <w:rsid w:val="00F8292D"/>
    <w:rsid w:val="00F82AEF"/>
    <w:rsid w:val="00F82C00"/>
    <w:rsid w:val="00F83103"/>
    <w:rsid w:val="00F832B0"/>
    <w:rsid w:val="00F835A4"/>
    <w:rsid w:val="00F83735"/>
    <w:rsid w:val="00F838FC"/>
    <w:rsid w:val="00F83D74"/>
    <w:rsid w:val="00F83DE5"/>
    <w:rsid w:val="00F8406F"/>
    <w:rsid w:val="00F8434C"/>
    <w:rsid w:val="00F844A0"/>
    <w:rsid w:val="00F8492D"/>
    <w:rsid w:val="00F851EE"/>
    <w:rsid w:val="00F853E3"/>
    <w:rsid w:val="00F8569A"/>
    <w:rsid w:val="00F8596B"/>
    <w:rsid w:val="00F8602D"/>
    <w:rsid w:val="00F861D4"/>
    <w:rsid w:val="00F8624F"/>
    <w:rsid w:val="00F8646E"/>
    <w:rsid w:val="00F868BD"/>
    <w:rsid w:val="00F86A7A"/>
    <w:rsid w:val="00F86E27"/>
    <w:rsid w:val="00F870C2"/>
    <w:rsid w:val="00F87270"/>
    <w:rsid w:val="00F874F7"/>
    <w:rsid w:val="00F876C3"/>
    <w:rsid w:val="00F87A52"/>
    <w:rsid w:val="00F87BFF"/>
    <w:rsid w:val="00F87CE6"/>
    <w:rsid w:val="00F87CFE"/>
    <w:rsid w:val="00F87E5A"/>
    <w:rsid w:val="00F9005A"/>
    <w:rsid w:val="00F902FD"/>
    <w:rsid w:val="00F903D2"/>
    <w:rsid w:val="00F906C8"/>
    <w:rsid w:val="00F9086F"/>
    <w:rsid w:val="00F91022"/>
    <w:rsid w:val="00F91213"/>
    <w:rsid w:val="00F913A6"/>
    <w:rsid w:val="00F91B0D"/>
    <w:rsid w:val="00F91B8E"/>
    <w:rsid w:val="00F91E13"/>
    <w:rsid w:val="00F91E24"/>
    <w:rsid w:val="00F920FA"/>
    <w:rsid w:val="00F9232D"/>
    <w:rsid w:val="00F92341"/>
    <w:rsid w:val="00F927D2"/>
    <w:rsid w:val="00F92A6D"/>
    <w:rsid w:val="00F92C2C"/>
    <w:rsid w:val="00F9315A"/>
    <w:rsid w:val="00F9358D"/>
    <w:rsid w:val="00F94057"/>
    <w:rsid w:val="00F94761"/>
    <w:rsid w:val="00F95C2F"/>
    <w:rsid w:val="00F96163"/>
    <w:rsid w:val="00F96187"/>
    <w:rsid w:val="00F9663C"/>
    <w:rsid w:val="00F968E0"/>
    <w:rsid w:val="00F968E7"/>
    <w:rsid w:val="00F969F3"/>
    <w:rsid w:val="00F96AC2"/>
    <w:rsid w:val="00F9743A"/>
    <w:rsid w:val="00F975CE"/>
    <w:rsid w:val="00F977C8"/>
    <w:rsid w:val="00F97FD5"/>
    <w:rsid w:val="00FA017C"/>
    <w:rsid w:val="00FA053D"/>
    <w:rsid w:val="00FA06E2"/>
    <w:rsid w:val="00FA07AA"/>
    <w:rsid w:val="00FA1A8F"/>
    <w:rsid w:val="00FA1BE0"/>
    <w:rsid w:val="00FA1CED"/>
    <w:rsid w:val="00FA2303"/>
    <w:rsid w:val="00FA30C3"/>
    <w:rsid w:val="00FA4086"/>
    <w:rsid w:val="00FA49A2"/>
    <w:rsid w:val="00FA59B5"/>
    <w:rsid w:val="00FA5BB2"/>
    <w:rsid w:val="00FA6084"/>
    <w:rsid w:val="00FA65D8"/>
    <w:rsid w:val="00FA6847"/>
    <w:rsid w:val="00FA6E76"/>
    <w:rsid w:val="00FA7370"/>
    <w:rsid w:val="00FA7F5A"/>
    <w:rsid w:val="00FB0039"/>
    <w:rsid w:val="00FB023E"/>
    <w:rsid w:val="00FB0858"/>
    <w:rsid w:val="00FB0D33"/>
    <w:rsid w:val="00FB180B"/>
    <w:rsid w:val="00FB18BF"/>
    <w:rsid w:val="00FB1DCF"/>
    <w:rsid w:val="00FB2137"/>
    <w:rsid w:val="00FB32AD"/>
    <w:rsid w:val="00FB3597"/>
    <w:rsid w:val="00FB3FF6"/>
    <w:rsid w:val="00FB400F"/>
    <w:rsid w:val="00FB46B2"/>
    <w:rsid w:val="00FB5187"/>
    <w:rsid w:val="00FB54DD"/>
    <w:rsid w:val="00FB54E6"/>
    <w:rsid w:val="00FB57DE"/>
    <w:rsid w:val="00FB5973"/>
    <w:rsid w:val="00FB5AB0"/>
    <w:rsid w:val="00FB6AD7"/>
    <w:rsid w:val="00FB6BD0"/>
    <w:rsid w:val="00FB73B5"/>
    <w:rsid w:val="00FB7828"/>
    <w:rsid w:val="00FB799C"/>
    <w:rsid w:val="00FB7B6A"/>
    <w:rsid w:val="00FB7B75"/>
    <w:rsid w:val="00FB7CCD"/>
    <w:rsid w:val="00FC01AE"/>
    <w:rsid w:val="00FC0883"/>
    <w:rsid w:val="00FC08C9"/>
    <w:rsid w:val="00FC099E"/>
    <w:rsid w:val="00FC10AD"/>
    <w:rsid w:val="00FC11A9"/>
    <w:rsid w:val="00FC149C"/>
    <w:rsid w:val="00FC1735"/>
    <w:rsid w:val="00FC1884"/>
    <w:rsid w:val="00FC2581"/>
    <w:rsid w:val="00FC29E2"/>
    <w:rsid w:val="00FC2A8F"/>
    <w:rsid w:val="00FC2ABE"/>
    <w:rsid w:val="00FC34BD"/>
    <w:rsid w:val="00FC3534"/>
    <w:rsid w:val="00FC461D"/>
    <w:rsid w:val="00FC4A1A"/>
    <w:rsid w:val="00FC4DA8"/>
    <w:rsid w:val="00FC5198"/>
    <w:rsid w:val="00FC564D"/>
    <w:rsid w:val="00FC5755"/>
    <w:rsid w:val="00FC5842"/>
    <w:rsid w:val="00FC596B"/>
    <w:rsid w:val="00FC5B45"/>
    <w:rsid w:val="00FC5BD5"/>
    <w:rsid w:val="00FC5FC7"/>
    <w:rsid w:val="00FC6116"/>
    <w:rsid w:val="00FC6A6E"/>
    <w:rsid w:val="00FC74BC"/>
    <w:rsid w:val="00FC7560"/>
    <w:rsid w:val="00FC7795"/>
    <w:rsid w:val="00FC7871"/>
    <w:rsid w:val="00FC7DD2"/>
    <w:rsid w:val="00FC7DFB"/>
    <w:rsid w:val="00FD0B20"/>
    <w:rsid w:val="00FD0B29"/>
    <w:rsid w:val="00FD12E9"/>
    <w:rsid w:val="00FD1945"/>
    <w:rsid w:val="00FD1BA2"/>
    <w:rsid w:val="00FD1E9F"/>
    <w:rsid w:val="00FD1EA2"/>
    <w:rsid w:val="00FD1F2E"/>
    <w:rsid w:val="00FD2299"/>
    <w:rsid w:val="00FD24B6"/>
    <w:rsid w:val="00FD2586"/>
    <w:rsid w:val="00FD279E"/>
    <w:rsid w:val="00FD283E"/>
    <w:rsid w:val="00FD29E8"/>
    <w:rsid w:val="00FD2A2C"/>
    <w:rsid w:val="00FD3999"/>
    <w:rsid w:val="00FD3A91"/>
    <w:rsid w:val="00FD3F90"/>
    <w:rsid w:val="00FD4133"/>
    <w:rsid w:val="00FD45CC"/>
    <w:rsid w:val="00FD45F6"/>
    <w:rsid w:val="00FD4807"/>
    <w:rsid w:val="00FD5498"/>
    <w:rsid w:val="00FD549C"/>
    <w:rsid w:val="00FD5602"/>
    <w:rsid w:val="00FD58B0"/>
    <w:rsid w:val="00FD5ED0"/>
    <w:rsid w:val="00FD623E"/>
    <w:rsid w:val="00FD6428"/>
    <w:rsid w:val="00FD64BA"/>
    <w:rsid w:val="00FD681C"/>
    <w:rsid w:val="00FD6A17"/>
    <w:rsid w:val="00FD6C39"/>
    <w:rsid w:val="00FD6C42"/>
    <w:rsid w:val="00FD6D62"/>
    <w:rsid w:val="00FD6E02"/>
    <w:rsid w:val="00FD6E05"/>
    <w:rsid w:val="00FD6F1C"/>
    <w:rsid w:val="00FD7512"/>
    <w:rsid w:val="00FD75E2"/>
    <w:rsid w:val="00FD7755"/>
    <w:rsid w:val="00FD7990"/>
    <w:rsid w:val="00FE005B"/>
    <w:rsid w:val="00FE0573"/>
    <w:rsid w:val="00FE05AF"/>
    <w:rsid w:val="00FE0B65"/>
    <w:rsid w:val="00FE110F"/>
    <w:rsid w:val="00FE11AF"/>
    <w:rsid w:val="00FE11FB"/>
    <w:rsid w:val="00FE1801"/>
    <w:rsid w:val="00FE1E7B"/>
    <w:rsid w:val="00FE20DB"/>
    <w:rsid w:val="00FE2236"/>
    <w:rsid w:val="00FE2D17"/>
    <w:rsid w:val="00FE302C"/>
    <w:rsid w:val="00FE30A2"/>
    <w:rsid w:val="00FE34C1"/>
    <w:rsid w:val="00FE3882"/>
    <w:rsid w:val="00FE3EE0"/>
    <w:rsid w:val="00FE41A4"/>
    <w:rsid w:val="00FE449C"/>
    <w:rsid w:val="00FE511F"/>
    <w:rsid w:val="00FE522A"/>
    <w:rsid w:val="00FE55FD"/>
    <w:rsid w:val="00FE601E"/>
    <w:rsid w:val="00FE63E0"/>
    <w:rsid w:val="00FE63E9"/>
    <w:rsid w:val="00FE6466"/>
    <w:rsid w:val="00FE75A3"/>
    <w:rsid w:val="00FE76A1"/>
    <w:rsid w:val="00FE7BCB"/>
    <w:rsid w:val="00FE7F62"/>
    <w:rsid w:val="00FE7FDB"/>
    <w:rsid w:val="00FF00BE"/>
    <w:rsid w:val="00FF025F"/>
    <w:rsid w:val="00FF0E09"/>
    <w:rsid w:val="00FF0E82"/>
    <w:rsid w:val="00FF12EA"/>
    <w:rsid w:val="00FF1452"/>
    <w:rsid w:val="00FF167D"/>
    <w:rsid w:val="00FF1BF3"/>
    <w:rsid w:val="00FF1BFC"/>
    <w:rsid w:val="00FF1EB0"/>
    <w:rsid w:val="00FF21F9"/>
    <w:rsid w:val="00FF22AD"/>
    <w:rsid w:val="00FF253A"/>
    <w:rsid w:val="00FF326C"/>
    <w:rsid w:val="00FF3440"/>
    <w:rsid w:val="00FF34B7"/>
    <w:rsid w:val="00FF3C50"/>
    <w:rsid w:val="00FF43AE"/>
    <w:rsid w:val="00FF4603"/>
    <w:rsid w:val="00FF4C52"/>
    <w:rsid w:val="00FF4D73"/>
    <w:rsid w:val="00FF55CE"/>
    <w:rsid w:val="00FF55E0"/>
    <w:rsid w:val="00FF56CD"/>
    <w:rsid w:val="00FF59FE"/>
    <w:rsid w:val="00FF5B6D"/>
    <w:rsid w:val="00FF5EEF"/>
    <w:rsid w:val="00FF6094"/>
    <w:rsid w:val="00FF69B4"/>
    <w:rsid w:val="00FF6BC8"/>
    <w:rsid w:val="00FF749A"/>
    <w:rsid w:val="00FF7CCE"/>
    <w:rsid w:val="00FF7CEE"/>
    <w:rsid w:val="00FF7FA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673"/>
    <o:shapelayout v:ext="edit">
      <o:idmap v:ext="edit" data="1"/>
    </o:shapelayout>
  </w:shapeDefaults>
  <w:decimalSymbol w:val="."/>
  <w:listSeparator w:val=","/>
  <w14:docId w14:val="0ACA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7A1C"/>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6"/>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6"/>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6"/>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6"/>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6"/>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6"/>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6"/>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6"/>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autoRedefine/>
    <w:qFormat/>
    <w:rsid w:val="00A95F4F"/>
    <w:pPr>
      <w:spacing w:before="40" w:line="240" w:lineRule="atLeast"/>
    </w:pPr>
    <w:rPr>
      <w:rFonts w:eastAsia="Calibri"/>
      <w:bCs/>
      <w:sz w:val="20"/>
      <w:lang w:eastAsia="en-US"/>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B80CA2"/>
    <w:pPr>
      <w:keepNext/>
      <w:keepLines/>
      <w:spacing w:line="240" w:lineRule="auto"/>
      <w:ind w:left="1134" w:hanging="1134"/>
      <w:outlineLvl w:val="5"/>
    </w:pPr>
    <w:rPr>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0955"/>
    <w:pPr>
      <w:tabs>
        <w:tab w:val="left" w:pos="-6543"/>
        <w:tab w:val="left" w:pos="-6260"/>
        <w:tab w:val="right" w:pos="970"/>
      </w:tabs>
      <w:spacing w:line="240" w:lineRule="exact"/>
      <w:ind w:left="56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qFormat/>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basedOn w:val="DefaultParagraphFont"/>
    <w:link w:val="tMain"/>
    <w:locked/>
    <w:rsid w:val="00DB12F7"/>
    <w:rPr>
      <w:sz w:val="22"/>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2) Char,R2 Char"/>
    <w:basedOn w:val="Normal"/>
    <w:link w:val="R2CharChar"/>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link w:val="P1Char"/>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404FA5"/>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2"/>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2"/>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character" w:customStyle="1" w:styleId="SOTextChar">
    <w:name w:val="SO Text Char"/>
    <w:aliases w:val="sot Char"/>
    <w:link w:val="SOText"/>
    <w:rsid w:val="009A5128"/>
    <w:rPr>
      <w:rFonts w:eastAsia="Calibri"/>
      <w:sz w:val="22"/>
    </w:rPr>
  </w:style>
  <w:style w:type="character" w:customStyle="1" w:styleId="paragraphChar">
    <w:name w:val="paragraph Char"/>
    <w:aliases w:val="a Char"/>
    <w:basedOn w:val="DefaultParagraphFont"/>
    <w:link w:val="tPara"/>
    <w:locked/>
    <w:rsid w:val="004574BD"/>
    <w:rPr>
      <w:sz w:val="22"/>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3D360F"/>
    <w:pPr>
      <w:numPr>
        <w:ilvl w:val="2"/>
        <w:numId w:val="3"/>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3D360F"/>
    <w:pPr>
      <w:numPr>
        <w:ilvl w:val="3"/>
        <w:numId w:val="3"/>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3D360F"/>
    <w:pPr>
      <w:numPr>
        <w:ilvl w:val="4"/>
        <w:numId w:val="3"/>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3D360F"/>
    <w:pPr>
      <w:numPr>
        <w:ilvl w:val="5"/>
        <w:numId w:val="3"/>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3D360F"/>
    <w:pPr>
      <w:numPr>
        <w:ilvl w:val="6"/>
        <w:numId w:val="3"/>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3D360F"/>
    <w:pPr>
      <w:numPr>
        <w:ilvl w:val="7"/>
        <w:numId w:val="3"/>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3D360F"/>
    <w:pPr>
      <w:numPr>
        <w:ilvl w:val="8"/>
        <w:numId w:val="3"/>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3D360F"/>
    <w:pPr>
      <w:numPr>
        <w:numId w:val="3"/>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3D360F"/>
    <w:pPr>
      <w:numPr>
        <w:ilvl w:val="1"/>
      </w:numPr>
    </w:pPr>
  </w:style>
  <w:style w:type="paragraph" w:customStyle="1" w:styleId="TablePlainParagraph">
    <w:name w:val="Table: Plain Paragraph"/>
    <w:aliases w:val="Table PP"/>
    <w:basedOn w:val="Normal"/>
    <w:uiPriority w:val="11"/>
    <w:qFormat/>
    <w:rsid w:val="003D360F"/>
    <w:pPr>
      <w:spacing w:before="60" w:after="60" w:line="240" w:lineRule="atLeast"/>
    </w:pPr>
    <w:rPr>
      <w:rFonts w:ascii="Arial" w:eastAsia="Times New Roman" w:hAnsi="Arial" w:cs="Arial"/>
      <w:sz w:val="20"/>
      <w:szCs w:val="22"/>
      <w:lang w:eastAsia="en-AU"/>
    </w:rPr>
  </w:style>
  <w:style w:type="character" w:customStyle="1" w:styleId="notetextChar">
    <w:name w:val="note(text) Char"/>
    <w:aliases w:val="n Char"/>
    <w:basedOn w:val="DefaultParagraphFont"/>
    <w:link w:val="nMain"/>
    <w:rsid w:val="00AB613C"/>
    <w:rPr>
      <w:sz w:val="18"/>
    </w:rPr>
  </w:style>
  <w:style w:type="paragraph" w:customStyle="1" w:styleId="HR">
    <w:name w:val="HR"/>
    <w:aliases w:val="Regulation Heading"/>
    <w:basedOn w:val="Normal"/>
    <w:next w:val="R1"/>
    <w:rsid w:val="0081463B"/>
    <w:pPr>
      <w:keepNext/>
      <w:keepLines/>
      <w:spacing w:before="360" w:line="240" w:lineRule="auto"/>
      <w:ind w:left="964" w:hanging="964"/>
    </w:pPr>
    <w:rPr>
      <w:rFonts w:ascii="Arial" w:eastAsia="Times New Roman" w:hAnsi="Arial"/>
      <w:b/>
      <w:sz w:val="24"/>
      <w:szCs w:val="24"/>
      <w:lang w:eastAsia="en-AU"/>
    </w:rPr>
  </w:style>
  <w:style w:type="character" w:customStyle="1" w:styleId="P1Char">
    <w:name w:val="P1 Char"/>
    <w:aliases w:val="(a) Char"/>
    <w:basedOn w:val="DefaultParagraphFont"/>
    <w:link w:val="P1"/>
    <w:rsid w:val="0081463B"/>
    <w:rPr>
      <w:sz w:val="24"/>
      <w:szCs w:val="24"/>
    </w:rPr>
  </w:style>
  <w:style w:type="character" w:customStyle="1" w:styleId="R2CharChar">
    <w:name w:val="R2 Char Char"/>
    <w:link w:val="R2"/>
    <w:rsid w:val="0097628A"/>
    <w:rPr>
      <w:sz w:val="24"/>
      <w:szCs w:val="24"/>
    </w:rPr>
  </w:style>
  <w:style w:type="paragraph" w:customStyle="1" w:styleId="HeaderBoldEven">
    <w:name w:val="HeaderBoldEven"/>
    <w:basedOn w:val="Normal"/>
    <w:rsid w:val="008C5E0E"/>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8C5E0E"/>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8C5E0E"/>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8C5E0E"/>
    <w:pPr>
      <w:spacing w:line="240" w:lineRule="auto"/>
    </w:pPr>
    <w:rPr>
      <w:rFonts w:ascii="Arial" w:eastAsia="Times New Roman" w:hAnsi="Arial"/>
      <w:sz w:val="12"/>
      <w:szCs w:val="24"/>
      <w:lang w:eastAsia="en-AU"/>
    </w:rPr>
  </w:style>
  <w:style w:type="numbering" w:styleId="111111">
    <w:name w:val="Outline List 2"/>
    <w:basedOn w:val="NoList"/>
    <w:rsid w:val="008C5E0E"/>
    <w:pPr>
      <w:numPr>
        <w:numId w:val="5"/>
      </w:numPr>
    </w:pPr>
  </w:style>
  <w:style w:type="numbering" w:styleId="1ai">
    <w:name w:val="Outline List 1"/>
    <w:basedOn w:val="NoList"/>
    <w:rsid w:val="008C5E0E"/>
    <w:pPr>
      <w:numPr>
        <w:numId w:val="6"/>
      </w:numPr>
    </w:pPr>
  </w:style>
  <w:style w:type="numbering" w:styleId="ArticleSection">
    <w:name w:val="Outline List 3"/>
    <w:basedOn w:val="NoList"/>
    <w:rsid w:val="008C5E0E"/>
    <w:pPr>
      <w:numPr>
        <w:numId w:val="4"/>
      </w:numPr>
    </w:pPr>
  </w:style>
  <w:style w:type="character" w:styleId="Emphasis">
    <w:name w:val="Emphasis"/>
    <w:basedOn w:val="DefaultParagraphFont"/>
    <w:qFormat/>
    <w:rsid w:val="008C5E0E"/>
    <w:rPr>
      <w:i/>
      <w:iCs/>
    </w:rPr>
  </w:style>
  <w:style w:type="character" w:styleId="HTMLAcronym">
    <w:name w:val="HTML Acronym"/>
    <w:basedOn w:val="DefaultParagraphFont"/>
    <w:rsid w:val="008C5E0E"/>
  </w:style>
  <w:style w:type="character" w:styleId="HTMLCite">
    <w:name w:val="HTML Cite"/>
    <w:basedOn w:val="DefaultParagraphFont"/>
    <w:rsid w:val="008C5E0E"/>
    <w:rPr>
      <w:i/>
      <w:iCs/>
    </w:rPr>
  </w:style>
  <w:style w:type="character" w:styleId="HTMLCode">
    <w:name w:val="HTML Code"/>
    <w:basedOn w:val="DefaultParagraphFont"/>
    <w:rsid w:val="008C5E0E"/>
    <w:rPr>
      <w:rFonts w:ascii="Courier New" w:hAnsi="Courier New" w:cs="Courier New"/>
      <w:sz w:val="20"/>
      <w:szCs w:val="20"/>
    </w:rPr>
  </w:style>
  <w:style w:type="character" w:styleId="HTMLDefinition">
    <w:name w:val="HTML Definition"/>
    <w:basedOn w:val="DefaultParagraphFont"/>
    <w:rsid w:val="008C5E0E"/>
    <w:rPr>
      <w:i/>
      <w:iCs/>
    </w:rPr>
  </w:style>
  <w:style w:type="character" w:styleId="HTMLKeyboard">
    <w:name w:val="HTML Keyboard"/>
    <w:basedOn w:val="DefaultParagraphFont"/>
    <w:rsid w:val="008C5E0E"/>
    <w:rPr>
      <w:rFonts w:ascii="Courier New" w:hAnsi="Courier New" w:cs="Courier New"/>
      <w:sz w:val="20"/>
      <w:szCs w:val="20"/>
    </w:rPr>
  </w:style>
  <w:style w:type="character" w:styleId="HTMLSample">
    <w:name w:val="HTML Sample"/>
    <w:basedOn w:val="DefaultParagraphFont"/>
    <w:rsid w:val="008C5E0E"/>
    <w:rPr>
      <w:rFonts w:ascii="Courier New" w:hAnsi="Courier New" w:cs="Courier New"/>
    </w:rPr>
  </w:style>
  <w:style w:type="character" w:styleId="HTMLTypewriter">
    <w:name w:val="HTML Typewriter"/>
    <w:basedOn w:val="DefaultParagraphFont"/>
    <w:rsid w:val="008C5E0E"/>
    <w:rPr>
      <w:rFonts w:ascii="Courier New" w:hAnsi="Courier New" w:cs="Courier New"/>
      <w:sz w:val="20"/>
      <w:szCs w:val="20"/>
    </w:rPr>
  </w:style>
  <w:style w:type="character" w:styleId="HTMLVariable">
    <w:name w:val="HTML Variable"/>
    <w:basedOn w:val="DefaultParagraphFont"/>
    <w:rsid w:val="008C5E0E"/>
    <w:rPr>
      <w:i/>
      <w:iCs/>
    </w:rPr>
  </w:style>
  <w:style w:type="character" w:styleId="Strong">
    <w:name w:val="Strong"/>
    <w:basedOn w:val="DefaultParagraphFont"/>
    <w:qFormat/>
    <w:rsid w:val="008C5E0E"/>
    <w:rPr>
      <w:b/>
      <w:bCs/>
    </w:rPr>
  </w:style>
  <w:style w:type="table" w:styleId="Table3Deffects1">
    <w:name w:val="Table 3D effects 1"/>
    <w:basedOn w:val="TableNormal"/>
    <w:rsid w:val="008C5E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5E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5E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5E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5E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5E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5E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5E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5E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5E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5E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5E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5E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5E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5E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5E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5E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5E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5E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5E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5E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5E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5E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5E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5E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5E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5E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5E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5E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5E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5E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5E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5E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5E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5E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5E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5E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8C5E0E"/>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8C5E0E"/>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8C5E0E"/>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8C5E0E"/>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8C5E0E"/>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8C5E0E"/>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8C5E0E"/>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8C5E0E"/>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8C5E0E"/>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8C5E0E"/>
  </w:style>
  <w:style w:type="character" w:customStyle="1" w:styleId="CharSchPTText">
    <w:name w:val="CharSchPTText"/>
    <w:basedOn w:val="DefaultParagraphFont"/>
    <w:rsid w:val="008C5E0E"/>
  </w:style>
  <w:style w:type="paragraph" w:customStyle="1" w:styleId="ContentsHead">
    <w:name w:val="ContentsHead"/>
    <w:basedOn w:val="Normal"/>
    <w:next w:val="Normal"/>
    <w:rsid w:val="008C5E0E"/>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8C5E0E"/>
    <w:pPr>
      <w:spacing w:line="240" w:lineRule="auto"/>
    </w:pPr>
    <w:rPr>
      <w:rFonts w:eastAsia="Times New Roman"/>
      <w:sz w:val="24"/>
      <w:szCs w:val="24"/>
      <w:lang w:eastAsia="en-AU"/>
    </w:rPr>
  </w:style>
  <w:style w:type="paragraph" w:customStyle="1" w:styleId="DD">
    <w:name w:val="DD"/>
    <w:aliases w:val="Dictionary Definition"/>
    <w:basedOn w:val="Normal"/>
    <w:rsid w:val="008C5E0E"/>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8C5E0E"/>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8C5E0E"/>
    <w:pPr>
      <w:spacing w:line="240" w:lineRule="auto"/>
    </w:pPr>
    <w:rPr>
      <w:rFonts w:eastAsia="Times New Roman"/>
      <w:sz w:val="24"/>
      <w:szCs w:val="24"/>
      <w:lang w:eastAsia="en-AU"/>
    </w:rPr>
  </w:style>
  <w:style w:type="paragraph" w:customStyle="1" w:styleId="DNote">
    <w:name w:val="DNote"/>
    <w:aliases w:val="DictionaryNote"/>
    <w:basedOn w:val="Normal"/>
    <w:rsid w:val="008C5E0E"/>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8C5E0E"/>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8C5E0E"/>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8C5E0E"/>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8C5E0E"/>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8C5E0E"/>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8C5E0E"/>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8C5E0E"/>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8C5E0E"/>
    <w:pPr>
      <w:spacing w:line="240" w:lineRule="auto"/>
    </w:pPr>
    <w:rPr>
      <w:rFonts w:eastAsia="Times New Roman"/>
      <w:sz w:val="24"/>
      <w:szCs w:val="24"/>
      <w:lang w:eastAsia="en-AU"/>
    </w:rPr>
  </w:style>
  <w:style w:type="paragraph" w:customStyle="1" w:styleId="Maker">
    <w:name w:val="Maker"/>
    <w:basedOn w:val="Normal"/>
    <w:rsid w:val="008C5E0E"/>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8C5E0E"/>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8C5E0E"/>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8C5E0E"/>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8C5E0E"/>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8C5E0E"/>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8C5E0E"/>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8C5E0E"/>
    <w:pPr>
      <w:spacing w:line="240" w:lineRule="auto"/>
    </w:pPr>
    <w:rPr>
      <w:rFonts w:eastAsia="Times New Roman"/>
      <w:sz w:val="24"/>
      <w:szCs w:val="24"/>
      <w:lang w:eastAsia="en-AU"/>
    </w:rPr>
  </w:style>
  <w:style w:type="paragraph" w:customStyle="1" w:styleId="P4">
    <w:name w:val="P4"/>
    <w:aliases w:val="(I)"/>
    <w:basedOn w:val="Normal"/>
    <w:rsid w:val="008C5E0E"/>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8C5E0E"/>
    <w:pPr>
      <w:spacing w:before="180" w:line="260" w:lineRule="exact"/>
      <w:ind w:left="964" w:hanging="964"/>
      <w:jc w:val="both"/>
    </w:pPr>
    <w:rPr>
      <w:rFonts w:eastAsia="Times New Roman"/>
      <w:b/>
      <w:i/>
      <w:sz w:val="24"/>
      <w:szCs w:val="24"/>
      <w:lang w:eastAsia="en-AU"/>
    </w:rPr>
  </w:style>
  <w:style w:type="paragraph" w:customStyle="1" w:styleId="Rc">
    <w:name w:val="Rc"/>
    <w:aliases w:val="Rn continued"/>
    <w:basedOn w:val="Normal"/>
    <w:next w:val="R2"/>
    <w:rsid w:val="008C5E0E"/>
    <w:pPr>
      <w:spacing w:before="60" w:line="260" w:lineRule="exact"/>
      <w:ind w:left="964"/>
      <w:jc w:val="both"/>
    </w:pPr>
    <w:rPr>
      <w:rFonts w:eastAsia="Times New Roman"/>
      <w:sz w:val="24"/>
      <w:szCs w:val="24"/>
      <w:lang w:eastAsia="en-AU"/>
    </w:rPr>
  </w:style>
  <w:style w:type="paragraph" w:customStyle="1" w:styleId="ReadersGuideSectionBreak">
    <w:name w:val="ReadersGuideSectionBreak"/>
    <w:basedOn w:val="Normal"/>
    <w:next w:val="Normal"/>
    <w:rsid w:val="008C5E0E"/>
    <w:pPr>
      <w:spacing w:line="240" w:lineRule="auto"/>
    </w:pPr>
    <w:rPr>
      <w:rFonts w:eastAsia="Times New Roman"/>
      <w:sz w:val="24"/>
      <w:szCs w:val="24"/>
      <w:lang w:eastAsia="en-AU"/>
    </w:rPr>
  </w:style>
  <w:style w:type="paragraph" w:customStyle="1" w:styleId="RGHead">
    <w:name w:val="RGHead"/>
    <w:basedOn w:val="Normal"/>
    <w:next w:val="Normal"/>
    <w:rsid w:val="008C5E0E"/>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8C5E0E"/>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8C5E0E"/>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8C5E0E"/>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8C5E0E"/>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8C5E0E"/>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8C5E0E"/>
  </w:style>
  <w:style w:type="character" w:customStyle="1" w:styleId="CharSchText">
    <w:name w:val="CharSchText"/>
    <w:basedOn w:val="DefaultParagraphFont"/>
    <w:rsid w:val="008C5E0E"/>
  </w:style>
  <w:style w:type="paragraph" w:customStyle="1" w:styleId="IntroP1a">
    <w:name w:val="IntroP1(a)"/>
    <w:basedOn w:val="Normal"/>
    <w:rsid w:val="008C5E0E"/>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8C5E0E"/>
  </w:style>
  <w:style w:type="character" w:customStyle="1" w:styleId="CharAmSchPTText">
    <w:name w:val="CharAmSchPTText"/>
    <w:basedOn w:val="DefaultParagraphFont"/>
    <w:rsid w:val="008C5E0E"/>
  </w:style>
  <w:style w:type="paragraph" w:customStyle="1" w:styleId="Footerinfo0">
    <w:name w:val="Footerinfo"/>
    <w:basedOn w:val="Footer"/>
    <w:rsid w:val="008C5E0E"/>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8C5E0E"/>
    <w:pPr>
      <w:jc w:val="left"/>
    </w:pPr>
  </w:style>
  <w:style w:type="paragraph" w:customStyle="1" w:styleId="FooterPageOdd">
    <w:name w:val="FooterPageOdd"/>
    <w:basedOn w:val="Footer"/>
    <w:rsid w:val="008C5E0E"/>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8C5E0E"/>
    <w:pPr>
      <w:spacing w:line="240" w:lineRule="auto"/>
    </w:pPr>
    <w:rPr>
      <w:rFonts w:eastAsia="Times New Roman"/>
      <w:sz w:val="24"/>
      <w:szCs w:val="24"/>
      <w:lang w:eastAsia="en-AU"/>
    </w:rPr>
  </w:style>
  <w:style w:type="paragraph" w:customStyle="1" w:styleId="ScheduleHeading">
    <w:name w:val="Schedule Heading"/>
    <w:basedOn w:val="Normal"/>
    <w:next w:val="Normal"/>
    <w:rsid w:val="008C5E0E"/>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8C5E0E"/>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8C5E0E"/>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8C5E0E"/>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8C5E0E"/>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8C5E0E"/>
    <w:pPr>
      <w:spacing w:line="240" w:lineRule="auto"/>
    </w:pPr>
    <w:rPr>
      <w:rFonts w:eastAsia="Times New Roman"/>
      <w:sz w:val="24"/>
      <w:szCs w:val="24"/>
      <w:lang w:eastAsia="en-AU"/>
    </w:rPr>
  </w:style>
  <w:style w:type="paragraph" w:customStyle="1" w:styleId="SRNo">
    <w:name w:val="SRNo"/>
    <w:basedOn w:val="Normal"/>
    <w:next w:val="Normal"/>
    <w:rsid w:val="008C5E0E"/>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8C5E0E"/>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8C5E0E"/>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autoRedefine/>
    <w:rsid w:val="003556FB"/>
    <w:pPr>
      <w:tabs>
        <w:tab w:val="right" w:pos="408"/>
      </w:tabs>
      <w:spacing w:after="60" w:line="240" w:lineRule="exact"/>
      <w:ind w:left="284" w:hanging="284"/>
    </w:pPr>
    <w:rPr>
      <w:rFonts w:eastAsia="Times New Roman"/>
      <w:sz w:val="20"/>
      <w:szCs w:val="24"/>
      <w:lang w:eastAsia="en-AU"/>
    </w:rPr>
  </w:style>
  <w:style w:type="paragraph" w:customStyle="1" w:styleId="TableP2i">
    <w:name w:val="TableP2(i)"/>
    <w:basedOn w:val="Normal"/>
    <w:rsid w:val="008C5E0E"/>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8C5E0E"/>
    <w:pPr>
      <w:spacing w:before="60" w:after="60" w:line="240" w:lineRule="exact"/>
    </w:pPr>
    <w:rPr>
      <w:rFonts w:eastAsia="Times New Roman"/>
      <w:szCs w:val="24"/>
      <w:lang w:eastAsia="en-AU"/>
    </w:rPr>
  </w:style>
  <w:style w:type="paragraph" w:customStyle="1" w:styleId="TOC">
    <w:name w:val="TOC"/>
    <w:basedOn w:val="Normal"/>
    <w:next w:val="Normal"/>
    <w:rsid w:val="008C5E0E"/>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8C5E0E"/>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8C5E0E"/>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8C5E0E"/>
    <w:pPr>
      <w:keepNext/>
    </w:pPr>
  </w:style>
  <w:style w:type="paragraph" w:customStyle="1" w:styleId="ZA3">
    <w:name w:val="ZA3"/>
    <w:basedOn w:val="A3"/>
    <w:rsid w:val="008C5E0E"/>
    <w:pPr>
      <w:keepNext/>
    </w:pPr>
  </w:style>
  <w:style w:type="paragraph" w:customStyle="1" w:styleId="ZA4">
    <w:name w:val="ZA4"/>
    <w:basedOn w:val="Normal"/>
    <w:next w:val="A4"/>
    <w:rsid w:val="008C5E0E"/>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8C5E0E"/>
    <w:pPr>
      <w:keepNext/>
    </w:pPr>
  </w:style>
  <w:style w:type="paragraph" w:customStyle="1" w:styleId="Zdefinition0">
    <w:name w:val="Zdefinition"/>
    <w:basedOn w:val="definition"/>
    <w:rsid w:val="008C5E0E"/>
    <w:pPr>
      <w:keepNext/>
    </w:pPr>
  </w:style>
  <w:style w:type="paragraph" w:customStyle="1" w:styleId="ZDP1">
    <w:name w:val="ZDP1"/>
    <w:basedOn w:val="DP1a"/>
    <w:rsid w:val="008C5E0E"/>
    <w:pPr>
      <w:keepNext/>
    </w:pPr>
  </w:style>
  <w:style w:type="paragraph" w:customStyle="1" w:styleId="ZExampleBody">
    <w:name w:val="ZExample Body"/>
    <w:basedOn w:val="ExampleBody"/>
    <w:rsid w:val="008C5E0E"/>
    <w:pPr>
      <w:keepNext/>
    </w:pPr>
  </w:style>
  <w:style w:type="paragraph" w:customStyle="1" w:styleId="ZNote">
    <w:name w:val="ZNote"/>
    <w:basedOn w:val="Note"/>
    <w:rsid w:val="008C5E0E"/>
    <w:pPr>
      <w:keepNext/>
    </w:pPr>
  </w:style>
  <w:style w:type="paragraph" w:customStyle="1" w:styleId="ZP10">
    <w:name w:val="ZP1"/>
    <w:basedOn w:val="P1"/>
    <w:rsid w:val="008C5E0E"/>
    <w:pPr>
      <w:keepNext/>
    </w:pPr>
  </w:style>
  <w:style w:type="paragraph" w:customStyle="1" w:styleId="ZP2">
    <w:name w:val="ZP2"/>
    <w:basedOn w:val="P2"/>
    <w:rsid w:val="008C5E0E"/>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8C5E0E"/>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8C5E0E"/>
    <w:pPr>
      <w:keepNext/>
    </w:pPr>
  </w:style>
  <w:style w:type="paragraph" w:customStyle="1" w:styleId="ZR2">
    <w:name w:val="ZR2"/>
    <w:basedOn w:val="R2"/>
    <w:rsid w:val="008C5E0E"/>
    <w:pPr>
      <w:keepNext/>
    </w:pPr>
  </w:style>
  <w:style w:type="paragraph" w:customStyle="1" w:styleId="ZRcN">
    <w:name w:val="ZRcN"/>
    <w:basedOn w:val="Rc"/>
    <w:rsid w:val="008C5E0E"/>
    <w:pPr>
      <w:keepNext/>
    </w:pPr>
  </w:style>
  <w:style w:type="character" w:customStyle="1" w:styleId="TitleSuperscript">
    <w:name w:val="TitleSuperscript"/>
    <w:basedOn w:val="DefaultParagraphFont"/>
    <w:rsid w:val="008C5E0E"/>
    <w:rPr>
      <w:rFonts w:ascii="Arial" w:hAnsi="Arial"/>
      <w:position w:val="6"/>
      <w:sz w:val="24"/>
      <w:szCs w:val="24"/>
      <w:vertAlign w:val="superscript"/>
    </w:rPr>
  </w:style>
  <w:style w:type="paragraph" w:customStyle="1" w:styleId="top1">
    <w:name w:val="top1"/>
    <w:basedOn w:val="Normal"/>
    <w:rsid w:val="008C5E0E"/>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8C5E0E"/>
    <w:pPr>
      <w:tabs>
        <w:tab w:val="left" w:pos="3686"/>
        <w:tab w:val="right" w:pos="7082"/>
      </w:tabs>
      <w:spacing w:before="80" w:line="240" w:lineRule="auto"/>
      <w:ind w:left="2410" w:hanging="1168"/>
    </w:pPr>
    <w:rPr>
      <w:rFonts w:ascii="Arial" w:eastAsia="Times New Roman" w:hAnsi="Arial"/>
      <w:b/>
      <w:sz w:val="18"/>
      <w:szCs w:val="24"/>
    </w:rPr>
  </w:style>
  <w:style w:type="paragraph" w:customStyle="1" w:styleId="top3">
    <w:name w:val="top3"/>
    <w:basedOn w:val="Normal"/>
    <w:rsid w:val="008C5E0E"/>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8C5E0E"/>
    <w:pPr>
      <w:spacing w:after="0" w:line="240" w:lineRule="auto"/>
      <w:outlineLvl w:val="9"/>
    </w:pPr>
    <w:rPr>
      <w:b w:val="0"/>
      <w:bCs w:val="0"/>
      <w:i/>
      <w:sz w:val="24"/>
      <w:szCs w:val="24"/>
      <w:lang w:eastAsia="en-AU"/>
    </w:rPr>
  </w:style>
  <w:style w:type="paragraph" w:customStyle="1" w:styleId="adetermination">
    <w:name w:val="(a) determination"/>
    <w:basedOn w:val="P1"/>
    <w:link w:val="adeterminationChar"/>
    <w:qFormat/>
    <w:rsid w:val="008C5E0E"/>
  </w:style>
  <w:style w:type="character" w:customStyle="1" w:styleId="subtitle1">
    <w:name w:val="subtitle1"/>
    <w:basedOn w:val="DefaultParagraphFont"/>
    <w:rsid w:val="008C5E0E"/>
    <w:rPr>
      <w:b/>
      <w:bCs/>
      <w:color w:val="D12B2C"/>
      <w:sz w:val="15"/>
      <w:szCs w:val="15"/>
    </w:rPr>
  </w:style>
  <w:style w:type="character" w:customStyle="1" w:styleId="adeterminationChar">
    <w:name w:val="(a) determination Char"/>
    <w:basedOn w:val="P1Char"/>
    <w:link w:val="adetermination"/>
    <w:rsid w:val="008C5E0E"/>
    <w:rPr>
      <w:sz w:val="24"/>
      <w:szCs w:val="24"/>
    </w:rPr>
  </w:style>
  <w:style w:type="paragraph" w:customStyle="1" w:styleId="RaParagraph">
    <w:name w:val="R (a) Paragraph"/>
    <w:basedOn w:val="R1"/>
    <w:qFormat/>
    <w:rsid w:val="008C5E0E"/>
    <w:pPr>
      <w:tabs>
        <w:tab w:val="clear" w:pos="794"/>
        <w:tab w:val="left" w:pos="1560"/>
      </w:tabs>
      <w:spacing w:before="60"/>
      <w:ind w:left="0" w:firstLine="0"/>
      <w:jc w:val="left"/>
    </w:pPr>
  </w:style>
  <w:style w:type="paragraph" w:customStyle="1" w:styleId="BT">
    <w:name w:val="BT&lt;"/>
    <w:basedOn w:val="Normal"/>
    <w:rsid w:val="008C5E0E"/>
    <w:pPr>
      <w:suppressAutoHyphens/>
      <w:spacing w:before="60" w:after="40" w:line="220" w:lineRule="exact"/>
    </w:pPr>
    <w:rPr>
      <w:rFonts w:eastAsia="Times New Roman"/>
      <w:color w:val="000000"/>
      <w:spacing w:val="6"/>
      <w:sz w:val="18"/>
    </w:rPr>
  </w:style>
  <w:style w:type="paragraph" w:customStyle="1" w:styleId="BT0">
    <w:name w:val="BT&lt;&gt;"/>
    <w:basedOn w:val="Normal"/>
    <w:rsid w:val="008C5E0E"/>
    <w:pPr>
      <w:suppressAutoHyphens/>
      <w:spacing w:before="60" w:after="40" w:line="220" w:lineRule="exact"/>
      <w:jc w:val="center"/>
    </w:pPr>
    <w:rPr>
      <w:rFonts w:eastAsia="Times New Roman"/>
      <w:color w:val="000000"/>
      <w:spacing w:val="6"/>
      <w:sz w:val="18"/>
    </w:rPr>
  </w:style>
  <w:style w:type="paragraph" w:customStyle="1" w:styleId="HT">
    <w:name w:val="HT&lt;&gt;"/>
    <w:basedOn w:val="Normal"/>
    <w:rsid w:val="008C5E0E"/>
    <w:pPr>
      <w:keepNext/>
      <w:suppressAutoHyphens/>
      <w:spacing w:before="60" w:after="40" w:line="220" w:lineRule="exact"/>
      <w:jc w:val="center"/>
    </w:pPr>
    <w:rPr>
      <w:rFonts w:eastAsia="Times New Roman"/>
      <w:b/>
      <w:color w:val="000000"/>
      <w:spacing w:val="6"/>
      <w:sz w:val="18"/>
    </w:rPr>
  </w:style>
  <w:style w:type="paragraph" w:customStyle="1" w:styleId="E3TableSubHeading">
    <w:name w:val="E3 Table Sub Heading"/>
    <w:basedOn w:val="Normal"/>
    <w:qFormat/>
    <w:locked/>
    <w:rsid w:val="008C5E0E"/>
    <w:pPr>
      <w:autoSpaceDE w:val="0"/>
      <w:autoSpaceDN w:val="0"/>
      <w:adjustRightInd w:val="0"/>
      <w:spacing w:before="60" w:after="60" w:line="240" w:lineRule="auto"/>
    </w:pPr>
    <w:rPr>
      <w:rFonts w:ascii="Georgia" w:eastAsia="Times New Roman" w:hAnsi="Georgia" w:cs="Helvetica"/>
      <w:color w:val="000000" w:themeColor="text1"/>
      <w:szCs w:val="14"/>
      <w:lang w:eastAsia="en-AU"/>
    </w:rPr>
  </w:style>
  <w:style w:type="paragraph" w:customStyle="1" w:styleId="E3Tabletext">
    <w:name w:val="E3 Table text"/>
    <w:basedOn w:val="Normal"/>
    <w:autoRedefine/>
    <w:qFormat/>
    <w:locked/>
    <w:rsid w:val="0021025B"/>
    <w:pPr>
      <w:tabs>
        <w:tab w:val="left" w:pos="3293"/>
      </w:tabs>
      <w:autoSpaceDE w:val="0"/>
      <w:autoSpaceDN w:val="0"/>
      <w:adjustRightInd w:val="0"/>
      <w:spacing w:before="60" w:line="300" w:lineRule="auto"/>
    </w:pPr>
    <w:rPr>
      <w:rFonts w:eastAsia="Times New Roman"/>
      <w:bCs/>
      <w:sz w:val="20"/>
      <w:szCs w:val="14"/>
      <w:lang w:eastAsia="en-AU"/>
    </w:rPr>
  </w:style>
  <w:style w:type="table" w:customStyle="1" w:styleId="GridTable1Light1">
    <w:name w:val="Grid Table 1 Light1"/>
    <w:basedOn w:val="TableNormal"/>
    <w:uiPriority w:val="46"/>
    <w:rsid w:val="008C5E0E"/>
    <w:rPr>
      <w:rFonts w:ascii="Calibri" w:eastAsia="Calibri" w:hAnsi="Calibr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Tabletext"/>
    <w:rsid w:val="00BC0015"/>
    <w:rPr>
      <w:bCs w:val="0"/>
    </w:rPr>
  </w:style>
  <w:style w:type="paragraph" w:customStyle="1" w:styleId="6">
    <w:name w:val="6"/>
    <w:basedOn w:val="Normal"/>
    <w:rsid w:val="000763A4"/>
    <w:pPr>
      <w:spacing w:after="180"/>
    </w:pPr>
    <w:rPr>
      <w:b/>
    </w:rPr>
  </w:style>
  <w:style w:type="paragraph" w:customStyle="1" w:styleId="r10">
    <w:name w:val="r1"/>
    <w:basedOn w:val="Normal"/>
    <w:rsid w:val="00896115"/>
    <w:pPr>
      <w:spacing w:before="100" w:beforeAutospacing="1" w:after="100" w:afterAutospacing="1" w:line="240" w:lineRule="auto"/>
    </w:pPr>
    <w:rPr>
      <w:rFonts w:eastAsia="Times New Roman"/>
      <w:sz w:val="24"/>
      <w:szCs w:val="24"/>
      <w:lang w:eastAsia="en-AU"/>
    </w:rPr>
  </w:style>
  <w:style w:type="paragraph" w:customStyle="1" w:styleId="hsr0">
    <w:name w:val="hsr"/>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Tableright">
    <w:name w:val="Table right"/>
    <w:basedOn w:val="Tabletext"/>
    <w:rsid w:val="00652F86"/>
    <w:pPr>
      <w:jc w:val="right"/>
    </w:pPr>
  </w:style>
  <w:style w:type="paragraph" w:customStyle="1" w:styleId="Tablecentre">
    <w:name w:val="Table centre"/>
    <w:basedOn w:val="Tabletext"/>
    <w:rsid w:val="00652F86"/>
    <w:pPr>
      <w:jc w:val="center"/>
    </w:pPr>
  </w:style>
  <w:style w:type="paragraph" w:customStyle="1" w:styleId="Tableleft">
    <w:name w:val="Table left"/>
    <w:basedOn w:val="Tabletext"/>
    <w:rsid w:val="00652F86"/>
  </w:style>
  <w:style w:type="character" w:customStyle="1" w:styleId="apple-tab-span">
    <w:name w:val="apple-tab-span"/>
    <w:basedOn w:val="DefaultParagraphFont"/>
    <w:rsid w:val="00C67001"/>
  </w:style>
  <w:style w:type="table" w:customStyle="1" w:styleId="TableGrid10">
    <w:name w:val="Table Grid1"/>
    <w:basedOn w:val="TableNormal"/>
    <w:next w:val="TableGrid"/>
    <w:uiPriority w:val="59"/>
    <w:rsid w:val="00A11125"/>
    <w:rPr>
      <w:rFonts w:ascii="Calibri" w:eastAsia="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B3E94"/>
    <w:tblPr>
      <w:tblStyleRowBandSize w:val="1"/>
    </w:tblPr>
  </w:style>
  <w:style w:type="table" w:customStyle="1" w:styleId="Style2">
    <w:name w:val="Style2"/>
    <w:basedOn w:val="TableNormal"/>
    <w:uiPriority w:val="99"/>
    <w:rsid w:val="003B3E94"/>
    <w:tblPr>
      <w:tblStyleRowBandSize w:val="1"/>
    </w:tblPr>
    <w:tcPr>
      <w:shd w:val="clear" w:color="auto" w:fill="D9D9D9" w:themeFill="background1" w:themeFillShade="D9"/>
    </w:tcPr>
  </w:style>
  <w:style w:type="table" w:customStyle="1" w:styleId="Style3">
    <w:name w:val="Style3"/>
    <w:basedOn w:val="TableNormal"/>
    <w:uiPriority w:val="99"/>
    <w:rsid w:val="003B3E94"/>
    <w:tblPr>
      <w:tblStyleRowBandSize w:val="1"/>
    </w:tblPr>
  </w:style>
  <w:style w:type="table" w:customStyle="1" w:styleId="Style4">
    <w:name w:val="Style4"/>
    <w:basedOn w:val="TableNormal"/>
    <w:uiPriority w:val="99"/>
    <w:rsid w:val="003B3E94"/>
    <w:tblPr>
      <w:tblStyleRowBandSize w:val="1"/>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table" w:customStyle="1" w:styleId="Style5">
    <w:name w:val="Style5"/>
    <w:basedOn w:val="TableNormal"/>
    <w:uiPriority w:val="99"/>
    <w:rsid w:val="003B3E94"/>
    <w:tblPr/>
  </w:style>
  <w:style w:type="table" w:customStyle="1" w:styleId="Style6">
    <w:name w:val="Style6"/>
    <w:basedOn w:val="TableNormal"/>
    <w:uiPriority w:val="99"/>
    <w:rsid w:val="008B0DD2"/>
    <w:tblPr>
      <w:tblStyleRowBandSize w:val="1"/>
    </w:tblPr>
    <w:tblStylePr w:type="band1Horz">
      <w:tblPr/>
      <w:tcPr>
        <w:tcBorders>
          <w:top w:val="nil"/>
          <w:left w:val="nil"/>
          <w:bottom w:val="nil"/>
          <w:right w:val="nil"/>
          <w:insideH w:val="nil"/>
          <w:insideV w:val="nil"/>
          <w:tl2br w:val="nil"/>
          <w:tr2bl w:val="nil"/>
        </w:tcBorders>
        <w:shd w:val="pct10" w:color="auto" w:fill="D9D9D9" w:themeFill="background1" w:themeFillShade="D9"/>
      </w:tcPr>
    </w:tblStylePr>
  </w:style>
  <w:style w:type="table" w:customStyle="1" w:styleId="Style7">
    <w:name w:val="Style7"/>
    <w:basedOn w:val="TableNormal"/>
    <w:uiPriority w:val="99"/>
    <w:rsid w:val="008B0DD2"/>
    <w:tblPr>
      <w:tblStyleRowBandSize w:val="1"/>
    </w:tbl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table" w:customStyle="1" w:styleId="Style8">
    <w:name w:val="Style8"/>
    <w:basedOn w:val="TableNormal"/>
    <w:uiPriority w:val="99"/>
    <w:rsid w:val="008B0DD2"/>
    <w:tblPr>
      <w:tblStyleRowBandSize w:val="1"/>
    </w:tbl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tsubpara0">
    <w:name w:val="tsubpara"/>
    <w:basedOn w:val="Normal"/>
    <w:rsid w:val="00077503"/>
    <w:pPr>
      <w:spacing w:before="100" w:beforeAutospacing="1" w:after="100" w:afterAutospacing="1" w:line="240" w:lineRule="auto"/>
    </w:pPr>
    <w:rPr>
      <w:rFonts w:eastAsiaTheme="minorHAns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2144">
      <w:bodyDiv w:val="1"/>
      <w:marLeft w:val="0"/>
      <w:marRight w:val="0"/>
      <w:marTop w:val="0"/>
      <w:marBottom w:val="0"/>
      <w:divBdr>
        <w:top w:val="none" w:sz="0" w:space="0" w:color="auto"/>
        <w:left w:val="none" w:sz="0" w:space="0" w:color="auto"/>
        <w:bottom w:val="none" w:sz="0" w:space="0" w:color="auto"/>
        <w:right w:val="none" w:sz="0" w:space="0" w:color="auto"/>
      </w:divBdr>
    </w:div>
    <w:div w:id="182328151">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207105368">
      <w:bodyDiv w:val="1"/>
      <w:marLeft w:val="0"/>
      <w:marRight w:val="0"/>
      <w:marTop w:val="0"/>
      <w:marBottom w:val="0"/>
      <w:divBdr>
        <w:top w:val="none" w:sz="0" w:space="0" w:color="auto"/>
        <w:left w:val="none" w:sz="0" w:space="0" w:color="auto"/>
        <w:bottom w:val="none" w:sz="0" w:space="0" w:color="auto"/>
        <w:right w:val="none" w:sz="0" w:space="0" w:color="auto"/>
      </w:divBdr>
    </w:div>
    <w:div w:id="251010320">
      <w:bodyDiv w:val="1"/>
      <w:marLeft w:val="0"/>
      <w:marRight w:val="0"/>
      <w:marTop w:val="0"/>
      <w:marBottom w:val="0"/>
      <w:divBdr>
        <w:top w:val="none" w:sz="0" w:space="0" w:color="auto"/>
        <w:left w:val="none" w:sz="0" w:space="0" w:color="auto"/>
        <w:bottom w:val="none" w:sz="0" w:space="0" w:color="auto"/>
        <w:right w:val="none" w:sz="0" w:space="0" w:color="auto"/>
      </w:divBdr>
    </w:div>
    <w:div w:id="251857507">
      <w:bodyDiv w:val="1"/>
      <w:marLeft w:val="0"/>
      <w:marRight w:val="0"/>
      <w:marTop w:val="0"/>
      <w:marBottom w:val="0"/>
      <w:divBdr>
        <w:top w:val="none" w:sz="0" w:space="0" w:color="auto"/>
        <w:left w:val="none" w:sz="0" w:space="0" w:color="auto"/>
        <w:bottom w:val="none" w:sz="0" w:space="0" w:color="auto"/>
        <w:right w:val="none" w:sz="0" w:space="0" w:color="auto"/>
      </w:divBdr>
    </w:div>
    <w:div w:id="280958394">
      <w:bodyDiv w:val="1"/>
      <w:marLeft w:val="0"/>
      <w:marRight w:val="0"/>
      <w:marTop w:val="0"/>
      <w:marBottom w:val="0"/>
      <w:divBdr>
        <w:top w:val="none" w:sz="0" w:space="0" w:color="auto"/>
        <w:left w:val="none" w:sz="0" w:space="0" w:color="auto"/>
        <w:bottom w:val="none" w:sz="0" w:space="0" w:color="auto"/>
        <w:right w:val="none" w:sz="0" w:space="0" w:color="auto"/>
      </w:divBdr>
    </w:div>
    <w:div w:id="336537741">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13629894">
      <w:bodyDiv w:val="1"/>
      <w:marLeft w:val="0"/>
      <w:marRight w:val="0"/>
      <w:marTop w:val="0"/>
      <w:marBottom w:val="0"/>
      <w:divBdr>
        <w:top w:val="none" w:sz="0" w:space="0" w:color="auto"/>
        <w:left w:val="none" w:sz="0" w:space="0" w:color="auto"/>
        <w:bottom w:val="none" w:sz="0" w:space="0" w:color="auto"/>
        <w:right w:val="none" w:sz="0" w:space="0" w:color="auto"/>
      </w:divBdr>
    </w:div>
    <w:div w:id="432089543">
      <w:bodyDiv w:val="1"/>
      <w:marLeft w:val="0"/>
      <w:marRight w:val="0"/>
      <w:marTop w:val="0"/>
      <w:marBottom w:val="0"/>
      <w:divBdr>
        <w:top w:val="none" w:sz="0" w:space="0" w:color="auto"/>
        <w:left w:val="none" w:sz="0" w:space="0" w:color="auto"/>
        <w:bottom w:val="none" w:sz="0" w:space="0" w:color="auto"/>
        <w:right w:val="none" w:sz="0" w:space="0" w:color="auto"/>
      </w:divBdr>
    </w:div>
    <w:div w:id="454712538">
      <w:bodyDiv w:val="1"/>
      <w:marLeft w:val="0"/>
      <w:marRight w:val="0"/>
      <w:marTop w:val="0"/>
      <w:marBottom w:val="0"/>
      <w:divBdr>
        <w:top w:val="none" w:sz="0" w:space="0" w:color="auto"/>
        <w:left w:val="none" w:sz="0" w:space="0" w:color="auto"/>
        <w:bottom w:val="none" w:sz="0" w:space="0" w:color="auto"/>
        <w:right w:val="none" w:sz="0" w:space="0" w:color="auto"/>
      </w:divBdr>
    </w:div>
    <w:div w:id="641346381">
      <w:bodyDiv w:val="1"/>
      <w:marLeft w:val="0"/>
      <w:marRight w:val="0"/>
      <w:marTop w:val="0"/>
      <w:marBottom w:val="0"/>
      <w:divBdr>
        <w:top w:val="none" w:sz="0" w:space="0" w:color="auto"/>
        <w:left w:val="none" w:sz="0" w:space="0" w:color="auto"/>
        <w:bottom w:val="none" w:sz="0" w:space="0" w:color="auto"/>
        <w:right w:val="none" w:sz="0" w:space="0" w:color="auto"/>
      </w:divBdr>
    </w:div>
    <w:div w:id="738984024">
      <w:bodyDiv w:val="1"/>
      <w:marLeft w:val="0"/>
      <w:marRight w:val="0"/>
      <w:marTop w:val="0"/>
      <w:marBottom w:val="0"/>
      <w:divBdr>
        <w:top w:val="none" w:sz="0" w:space="0" w:color="auto"/>
        <w:left w:val="none" w:sz="0" w:space="0" w:color="auto"/>
        <w:bottom w:val="none" w:sz="0" w:space="0" w:color="auto"/>
        <w:right w:val="none" w:sz="0" w:space="0" w:color="auto"/>
      </w:divBdr>
    </w:div>
    <w:div w:id="861162785">
      <w:bodyDiv w:val="1"/>
      <w:marLeft w:val="0"/>
      <w:marRight w:val="0"/>
      <w:marTop w:val="0"/>
      <w:marBottom w:val="0"/>
      <w:divBdr>
        <w:top w:val="none" w:sz="0" w:space="0" w:color="auto"/>
        <w:left w:val="none" w:sz="0" w:space="0" w:color="auto"/>
        <w:bottom w:val="none" w:sz="0" w:space="0" w:color="auto"/>
        <w:right w:val="none" w:sz="0" w:space="0" w:color="auto"/>
      </w:divBdr>
    </w:div>
    <w:div w:id="884415529">
      <w:bodyDiv w:val="1"/>
      <w:marLeft w:val="0"/>
      <w:marRight w:val="0"/>
      <w:marTop w:val="0"/>
      <w:marBottom w:val="0"/>
      <w:divBdr>
        <w:top w:val="none" w:sz="0" w:space="0" w:color="auto"/>
        <w:left w:val="none" w:sz="0" w:space="0" w:color="auto"/>
        <w:bottom w:val="none" w:sz="0" w:space="0" w:color="auto"/>
        <w:right w:val="none" w:sz="0" w:space="0" w:color="auto"/>
      </w:divBdr>
    </w:div>
    <w:div w:id="886601464">
      <w:bodyDiv w:val="1"/>
      <w:marLeft w:val="0"/>
      <w:marRight w:val="0"/>
      <w:marTop w:val="0"/>
      <w:marBottom w:val="0"/>
      <w:divBdr>
        <w:top w:val="none" w:sz="0" w:space="0" w:color="auto"/>
        <w:left w:val="none" w:sz="0" w:space="0" w:color="auto"/>
        <w:bottom w:val="none" w:sz="0" w:space="0" w:color="auto"/>
        <w:right w:val="none" w:sz="0" w:space="0" w:color="auto"/>
      </w:divBdr>
    </w:div>
    <w:div w:id="907763896">
      <w:bodyDiv w:val="1"/>
      <w:marLeft w:val="0"/>
      <w:marRight w:val="0"/>
      <w:marTop w:val="0"/>
      <w:marBottom w:val="0"/>
      <w:divBdr>
        <w:top w:val="none" w:sz="0" w:space="0" w:color="auto"/>
        <w:left w:val="none" w:sz="0" w:space="0" w:color="auto"/>
        <w:bottom w:val="none" w:sz="0" w:space="0" w:color="auto"/>
        <w:right w:val="none" w:sz="0" w:space="0" w:color="auto"/>
      </w:divBdr>
    </w:div>
    <w:div w:id="914627387">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972253113">
      <w:bodyDiv w:val="1"/>
      <w:marLeft w:val="0"/>
      <w:marRight w:val="0"/>
      <w:marTop w:val="0"/>
      <w:marBottom w:val="0"/>
      <w:divBdr>
        <w:top w:val="none" w:sz="0" w:space="0" w:color="auto"/>
        <w:left w:val="none" w:sz="0" w:space="0" w:color="auto"/>
        <w:bottom w:val="none" w:sz="0" w:space="0" w:color="auto"/>
        <w:right w:val="none" w:sz="0" w:space="0" w:color="auto"/>
      </w:divBdr>
    </w:div>
    <w:div w:id="1061175471">
      <w:bodyDiv w:val="1"/>
      <w:marLeft w:val="0"/>
      <w:marRight w:val="0"/>
      <w:marTop w:val="0"/>
      <w:marBottom w:val="0"/>
      <w:divBdr>
        <w:top w:val="none" w:sz="0" w:space="0" w:color="auto"/>
        <w:left w:val="none" w:sz="0" w:space="0" w:color="auto"/>
        <w:bottom w:val="none" w:sz="0" w:space="0" w:color="auto"/>
        <w:right w:val="none" w:sz="0" w:space="0" w:color="auto"/>
      </w:divBdr>
    </w:div>
    <w:div w:id="1105275273">
      <w:bodyDiv w:val="1"/>
      <w:marLeft w:val="0"/>
      <w:marRight w:val="0"/>
      <w:marTop w:val="0"/>
      <w:marBottom w:val="0"/>
      <w:divBdr>
        <w:top w:val="none" w:sz="0" w:space="0" w:color="auto"/>
        <w:left w:val="none" w:sz="0" w:space="0" w:color="auto"/>
        <w:bottom w:val="none" w:sz="0" w:space="0" w:color="auto"/>
        <w:right w:val="none" w:sz="0" w:space="0" w:color="auto"/>
      </w:divBdr>
    </w:div>
    <w:div w:id="1107115074">
      <w:bodyDiv w:val="1"/>
      <w:marLeft w:val="0"/>
      <w:marRight w:val="0"/>
      <w:marTop w:val="0"/>
      <w:marBottom w:val="0"/>
      <w:divBdr>
        <w:top w:val="none" w:sz="0" w:space="0" w:color="auto"/>
        <w:left w:val="none" w:sz="0" w:space="0" w:color="auto"/>
        <w:bottom w:val="none" w:sz="0" w:space="0" w:color="auto"/>
        <w:right w:val="none" w:sz="0" w:space="0" w:color="auto"/>
      </w:divBdr>
    </w:div>
    <w:div w:id="1108424318">
      <w:bodyDiv w:val="1"/>
      <w:marLeft w:val="0"/>
      <w:marRight w:val="0"/>
      <w:marTop w:val="0"/>
      <w:marBottom w:val="0"/>
      <w:divBdr>
        <w:top w:val="none" w:sz="0" w:space="0" w:color="auto"/>
        <w:left w:val="none" w:sz="0" w:space="0" w:color="auto"/>
        <w:bottom w:val="none" w:sz="0" w:space="0" w:color="auto"/>
        <w:right w:val="none" w:sz="0" w:space="0" w:color="auto"/>
      </w:divBdr>
    </w:div>
    <w:div w:id="1110205103">
      <w:bodyDiv w:val="1"/>
      <w:marLeft w:val="0"/>
      <w:marRight w:val="0"/>
      <w:marTop w:val="0"/>
      <w:marBottom w:val="0"/>
      <w:divBdr>
        <w:top w:val="none" w:sz="0" w:space="0" w:color="auto"/>
        <w:left w:val="none" w:sz="0" w:space="0" w:color="auto"/>
        <w:bottom w:val="none" w:sz="0" w:space="0" w:color="auto"/>
        <w:right w:val="none" w:sz="0" w:space="0" w:color="auto"/>
      </w:divBdr>
    </w:div>
    <w:div w:id="1151602906">
      <w:bodyDiv w:val="1"/>
      <w:marLeft w:val="0"/>
      <w:marRight w:val="0"/>
      <w:marTop w:val="0"/>
      <w:marBottom w:val="0"/>
      <w:divBdr>
        <w:top w:val="none" w:sz="0" w:space="0" w:color="auto"/>
        <w:left w:val="none" w:sz="0" w:space="0" w:color="auto"/>
        <w:bottom w:val="none" w:sz="0" w:space="0" w:color="auto"/>
        <w:right w:val="none" w:sz="0" w:space="0" w:color="auto"/>
      </w:divBdr>
    </w:div>
    <w:div w:id="1157069790">
      <w:bodyDiv w:val="1"/>
      <w:marLeft w:val="0"/>
      <w:marRight w:val="0"/>
      <w:marTop w:val="0"/>
      <w:marBottom w:val="0"/>
      <w:divBdr>
        <w:top w:val="none" w:sz="0" w:space="0" w:color="auto"/>
        <w:left w:val="none" w:sz="0" w:space="0" w:color="auto"/>
        <w:bottom w:val="none" w:sz="0" w:space="0" w:color="auto"/>
        <w:right w:val="none" w:sz="0" w:space="0" w:color="auto"/>
      </w:divBdr>
    </w:div>
    <w:div w:id="1286809105">
      <w:bodyDiv w:val="1"/>
      <w:marLeft w:val="0"/>
      <w:marRight w:val="0"/>
      <w:marTop w:val="0"/>
      <w:marBottom w:val="0"/>
      <w:divBdr>
        <w:top w:val="none" w:sz="0" w:space="0" w:color="auto"/>
        <w:left w:val="none" w:sz="0" w:space="0" w:color="auto"/>
        <w:bottom w:val="none" w:sz="0" w:space="0" w:color="auto"/>
        <w:right w:val="none" w:sz="0" w:space="0" w:color="auto"/>
      </w:divBdr>
    </w:div>
    <w:div w:id="1297176607">
      <w:bodyDiv w:val="1"/>
      <w:marLeft w:val="0"/>
      <w:marRight w:val="0"/>
      <w:marTop w:val="0"/>
      <w:marBottom w:val="0"/>
      <w:divBdr>
        <w:top w:val="none" w:sz="0" w:space="0" w:color="auto"/>
        <w:left w:val="none" w:sz="0" w:space="0" w:color="auto"/>
        <w:bottom w:val="none" w:sz="0" w:space="0" w:color="auto"/>
        <w:right w:val="none" w:sz="0" w:space="0" w:color="auto"/>
      </w:divBdr>
    </w:div>
    <w:div w:id="1344748070">
      <w:bodyDiv w:val="1"/>
      <w:marLeft w:val="0"/>
      <w:marRight w:val="0"/>
      <w:marTop w:val="0"/>
      <w:marBottom w:val="0"/>
      <w:divBdr>
        <w:top w:val="none" w:sz="0" w:space="0" w:color="auto"/>
        <w:left w:val="none" w:sz="0" w:space="0" w:color="auto"/>
        <w:bottom w:val="none" w:sz="0" w:space="0" w:color="auto"/>
        <w:right w:val="none" w:sz="0" w:space="0" w:color="auto"/>
      </w:divBdr>
    </w:div>
    <w:div w:id="1454522961">
      <w:bodyDiv w:val="1"/>
      <w:marLeft w:val="0"/>
      <w:marRight w:val="0"/>
      <w:marTop w:val="0"/>
      <w:marBottom w:val="0"/>
      <w:divBdr>
        <w:top w:val="none" w:sz="0" w:space="0" w:color="auto"/>
        <w:left w:val="none" w:sz="0" w:space="0" w:color="auto"/>
        <w:bottom w:val="none" w:sz="0" w:space="0" w:color="auto"/>
        <w:right w:val="none" w:sz="0" w:space="0" w:color="auto"/>
      </w:divBdr>
    </w:div>
    <w:div w:id="1465856162">
      <w:bodyDiv w:val="1"/>
      <w:marLeft w:val="0"/>
      <w:marRight w:val="0"/>
      <w:marTop w:val="0"/>
      <w:marBottom w:val="0"/>
      <w:divBdr>
        <w:top w:val="none" w:sz="0" w:space="0" w:color="auto"/>
        <w:left w:val="none" w:sz="0" w:space="0" w:color="auto"/>
        <w:bottom w:val="none" w:sz="0" w:space="0" w:color="auto"/>
        <w:right w:val="none" w:sz="0" w:space="0" w:color="auto"/>
      </w:divBdr>
    </w:div>
    <w:div w:id="1467745497">
      <w:bodyDiv w:val="1"/>
      <w:marLeft w:val="0"/>
      <w:marRight w:val="0"/>
      <w:marTop w:val="0"/>
      <w:marBottom w:val="0"/>
      <w:divBdr>
        <w:top w:val="none" w:sz="0" w:space="0" w:color="auto"/>
        <w:left w:val="none" w:sz="0" w:space="0" w:color="auto"/>
        <w:bottom w:val="none" w:sz="0" w:space="0" w:color="auto"/>
        <w:right w:val="none" w:sz="0" w:space="0" w:color="auto"/>
      </w:divBdr>
    </w:div>
    <w:div w:id="1470785485">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603878823">
      <w:bodyDiv w:val="1"/>
      <w:marLeft w:val="0"/>
      <w:marRight w:val="0"/>
      <w:marTop w:val="0"/>
      <w:marBottom w:val="0"/>
      <w:divBdr>
        <w:top w:val="none" w:sz="0" w:space="0" w:color="auto"/>
        <w:left w:val="none" w:sz="0" w:space="0" w:color="auto"/>
        <w:bottom w:val="none" w:sz="0" w:space="0" w:color="auto"/>
        <w:right w:val="none" w:sz="0" w:space="0" w:color="auto"/>
      </w:divBdr>
    </w:div>
    <w:div w:id="1738475163">
      <w:bodyDiv w:val="1"/>
      <w:marLeft w:val="0"/>
      <w:marRight w:val="0"/>
      <w:marTop w:val="0"/>
      <w:marBottom w:val="0"/>
      <w:divBdr>
        <w:top w:val="none" w:sz="0" w:space="0" w:color="auto"/>
        <w:left w:val="none" w:sz="0" w:space="0" w:color="auto"/>
        <w:bottom w:val="none" w:sz="0" w:space="0" w:color="auto"/>
        <w:right w:val="none" w:sz="0" w:space="0" w:color="auto"/>
      </w:divBdr>
    </w:div>
    <w:div w:id="1760252366">
      <w:bodyDiv w:val="1"/>
      <w:marLeft w:val="0"/>
      <w:marRight w:val="0"/>
      <w:marTop w:val="0"/>
      <w:marBottom w:val="0"/>
      <w:divBdr>
        <w:top w:val="none" w:sz="0" w:space="0" w:color="auto"/>
        <w:left w:val="none" w:sz="0" w:space="0" w:color="auto"/>
        <w:bottom w:val="none" w:sz="0" w:space="0" w:color="auto"/>
        <w:right w:val="none" w:sz="0" w:space="0" w:color="auto"/>
      </w:divBdr>
    </w:div>
    <w:div w:id="1769890986">
      <w:bodyDiv w:val="1"/>
      <w:marLeft w:val="0"/>
      <w:marRight w:val="0"/>
      <w:marTop w:val="0"/>
      <w:marBottom w:val="0"/>
      <w:divBdr>
        <w:top w:val="none" w:sz="0" w:space="0" w:color="auto"/>
        <w:left w:val="none" w:sz="0" w:space="0" w:color="auto"/>
        <w:bottom w:val="none" w:sz="0" w:space="0" w:color="auto"/>
        <w:right w:val="none" w:sz="0" w:space="0" w:color="auto"/>
      </w:divBdr>
    </w:div>
    <w:div w:id="1798916890">
      <w:bodyDiv w:val="1"/>
      <w:marLeft w:val="0"/>
      <w:marRight w:val="0"/>
      <w:marTop w:val="0"/>
      <w:marBottom w:val="0"/>
      <w:divBdr>
        <w:top w:val="none" w:sz="0" w:space="0" w:color="auto"/>
        <w:left w:val="none" w:sz="0" w:space="0" w:color="auto"/>
        <w:bottom w:val="none" w:sz="0" w:space="0" w:color="auto"/>
        <w:right w:val="none" w:sz="0" w:space="0" w:color="auto"/>
      </w:divBdr>
    </w:div>
    <w:div w:id="1828865161">
      <w:bodyDiv w:val="1"/>
      <w:marLeft w:val="0"/>
      <w:marRight w:val="0"/>
      <w:marTop w:val="0"/>
      <w:marBottom w:val="0"/>
      <w:divBdr>
        <w:top w:val="none" w:sz="0" w:space="0" w:color="auto"/>
        <w:left w:val="none" w:sz="0" w:space="0" w:color="auto"/>
        <w:bottom w:val="none" w:sz="0" w:space="0" w:color="auto"/>
        <w:right w:val="none" w:sz="0" w:space="0" w:color="auto"/>
      </w:divBdr>
    </w:div>
    <w:div w:id="1855413404">
      <w:bodyDiv w:val="1"/>
      <w:marLeft w:val="0"/>
      <w:marRight w:val="0"/>
      <w:marTop w:val="0"/>
      <w:marBottom w:val="0"/>
      <w:divBdr>
        <w:top w:val="none" w:sz="0" w:space="0" w:color="auto"/>
        <w:left w:val="none" w:sz="0" w:space="0" w:color="auto"/>
        <w:bottom w:val="none" w:sz="0" w:space="0" w:color="auto"/>
        <w:right w:val="none" w:sz="0" w:space="0" w:color="auto"/>
      </w:divBdr>
    </w:div>
    <w:div w:id="1859002007">
      <w:bodyDiv w:val="1"/>
      <w:marLeft w:val="0"/>
      <w:marRight w:val="0"/>
      <w:marTop w:val="0"/>
      <w:marBottom w:val="0"/>
      <w:divBdr>
        <w:top w:val="none" w:sz="0" w:space="0" w:color="auto"/>
        <w:left w:val="none" w:sz="0" w:space="0" w:color="auto"/>
        <w:bottom w:val="none" w:sz="0" w:space="0" w:color="auto"/>
        <w:right w:val="none" w:sz="0" w:space="0" w:color="auto"/>
      </w:divBdr>
    </w:div>
    <w:div w:id="1879389504">
      <w:bodyDiv w:val="1"/>
      <w:marLeft w:val="0"/>
      <w:marRight w:val="0"/>
      <w:marTop w:val="0"/>
      <w:marBottom w:val="0"/>
      <w:divBdr>
        <w:top w:val="none" w:sz="0" w:space="0" w:color="auto"/>
        <w:left w:val="none" w:sz="0" w:space="0" w:color="auto"/>
        <w:bottom w:val="none" w:sz="0" w:space="0" w:color="auto"/>
        <w:right w:val="none" w:sz="0" w:space="0" w:color="auto"/>
      </w:divBdr>
    </w:div>
    <w:div w:id="1920754193">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 w:id="2044162995">
      <w:bodyDiv w:val="1"/>
      <w:marLeft w:val="0"/>
      <w:marRight w:val="0"/>
      <w:marTop w:val="0"/>
      <w:marBottom w:val="0"/>
      <w:divBdr>
        <w:top w:val="none" w:sz="0" w:space="0" w:color="auto"/>
        <w:left w:val="none" w:sz="0" w:space="0" w:color="auto"/>
        <w:bottom w:val="none" w:sz="0" w:space="0" w:color="auto"/>
        <w:right w:val="none" w:sz="0" w:space="0" w:color="auto"/>
      </w:divBdr>
    </w:div>
    <w:div w:id="21128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eader" Target="header2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image" Target="media/image2.jpeg"/><Relationship Id="rId46"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4"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6FB6172-4DED-40FD-ACB7-38608395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942E1FCF.dotm</Template>
  <TotalTime>0</TotalTime>
  <Pages>36</Pages>
  <Words>10701</Words>
  <Characters>55431</Characters>
  <Application>Microsoft Office Word</Application>
  <DocSecurity>0</DocSecurity>
  <Lines>461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2019-08-12T06:23:00Z</dcterms:created>
  <dcterms:modified xsi:type="dcterms:W3CDTF">2019-08-12T06:24:00Z</dcterms:modified>
</cp:coreProperties>
</file>