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16FF4" w14:textId="1A7631E8" w:rsidR="00AB1C99" w:rsidRPr="00BD52D8" w:rsidRDefault="007F3D49" w:rsidP="00BD52D8">
      <w:pPr>
        <w:pStyle w:val="LDScheduleheading"/>
        <w:spacing w:before="360" w:after="0"/>
        <w:ind w:left="0" w:right="-142" w:firstLine="0"/>
        <w:rPr>
          <w:i/>
        </w:rPr>
      </w:pPr>
      <w:r w:rsidRPr="00BD52D8">
        <w:rPr>
          <w:i/>
        </w:rPr>
        <w:t>Civil Aviation Order 48.1 Instrument 2019</w:t>
      </w:r>
      <w:r w:rsidR="00BD52D8">
        <w:rPr>
          <w:i/>
        </w:rPr>
        <w:br/>
      </w:r>
      <w:r w:rsidR="00AB1C99" w:rsidRPr="00BD52D8">
        <w:rPr>
          <w:i/>
        </w:rPr>
        <w:t>(as amended)</w:t>
      </w:r>
    </w:p>
    <w:p w14:paraId="4C2E1C3D" w14:textId="69D99E04" w:rsidR="00C3202E" w:rsidRPr="00C1683D" w:rsidRDefault="00AB1C99" w:rsidP="00BD52D8">
      <w:pPr>
        <w:pStyle w:val="CoverUpdate"/>
        <w:spacing w:before="220" w:after="0" w:line="240" w:lineRule="auto"/>
      </w:pPr>
      <w:r w:rsidRPr="00C1683D">
        <w:t xml:space="preserve">made under </w:t>
      </w:r>
      <w:r w:rsidR="00C3202E" w:rsidRPr="00C1683D">
        <w:rPr>
          <w:color w:val="000000"/>
        </w:rPr>
        <w:t>subregulation 5 (1), regulation</w:t>
      </w:r>
      <w:r w:rsidR="002408CE" w:rsidRPr="00C1683D">
        <w:rPr>
          <w:color w:val="000000"/>
        </w:rPr>
        <w:t xml:space="preserve"> </w:t>
      </w:r>
      <w:r w:rsidR="00C3202E" w:rsidRPr="00C1683D">
        <w:rPr>
          <w:color w:val="000000"/>
        </w:rPr>
        <w:t xml:space="preserve">210A and subregulation 215 (3) of the </w:t>
      </w:r>
      <w:r w:rsidR="00C3202E" w:rsidRPr="00C1683D">
        <w:rPr>
          <w:i/>
          <w:color w:val="000000"/>
        </w:rPr>
        <w:t>Civil Aviation Regulations 1988</w:t>
      </w:r>
      <w:r w:rsidR="00C3202E" w:rsidRPr="00C1683D">
        <w:rPr>
          <w:color w:val="000000"/>
        </w:rPr>
        <w:t xml:space="preserve">, subregulation 11.068 (1) of the </w:t>
      </w:r>
      <w:r w:rsidR="00C3202E" w:rsidRPr="00C1683D">
        <w:rPr>
          <w:i/>
          <w:color w:val="000000"/>
        </w:rPr>
        <w:t>Civil Aviation Safety Regulations 1998</w:t>
      </w:r>
      <w:r w:rsidR="00C3202E" w:rsidRPr="00C1683D">
        <w:rPr>
          <w:color w:val="000000"/>
        </w:rPr>
        <w:t xml:space="preserve">, and </w:t>
      </w:r>
      <w:r w:rsidR="00C3202E" w:rsidRPr="00C1683D">
        <w:t xml:space="preserve">paragraph 28BA (1) (b) and subsection 98 (4A) of the </w:t>
      </w:r>
      <w:r w:rsidR="00C3202E" w:rsidRPr="00C1683D">
        <w:rPr>
          <w:i/>
        </w:rPr>
        <w:t>Civil Aviation Act 1988</w:t>
      </w:r>
      <w:r w:rsidR="00C3202E" w:rsidRPr="00C1683D">
        <w:t>.</w:t>
      </w:r>
    </w:p>
    <w:p w14:paraId="298A0C6F" w14:textId="52A8460C" w:rsidR="00AB1C99" w:rsidRPr="00C1683D" w:rsidRDefault="00AB1C99" w:rsidP="00AB1C99">
      <w:pPr>
        <w:pStyle w:val="CoverUpdate"/>
        <w:rPr>
          <w:color w:val="000000"/>
        </w:rPr>
      </w:pPr>
      <w:r w:rsidRPr="00C1683D">
        <w:t xml:space="preserve">This compilation was prepared on </w:t>
      </w:r>
      <w:r w:rsidR="00642E12">
        <w:t>18</w:t>
      </w:r>
      <w:r w:rsidRPr="00C1683D">
        <w:t xml:space="preserve"> November 2019 </w:t>
      </w:r>
      <w:r w:rsidRPr="00C1683D">
        <w:rPr>
          <w:color w:val="000000"/>
        </w:rPr>
        <w:t>taking into account amendments up to</w:t>
      </w:r>
      <w:r w:rsidRPr="00C1683D">
        <w:rPr>
          <w:i/>
          <w:color w:val="000000"/>
        </w:rPr>
        <w:t xml:space="preserve"> Civil Aviation Order 48.1 Amendment Instrument 2019 (No. 1)</w:t>
      </w:r>
      <w:r w:rsidRPr="00C1683D">
        <w:rPr>
          <w:color w:val="000000"/>
        </w:rPr>
        <w:t xml:space="preserve">. It is a compilation of </w:t>
      </w:r>
      <w:r w:rsidRPr="00F921F3">
        <w:rPr>
          <w:i/>
        </w:rPr>
        <w:t>Civil Aviation Order 48.1 Instrument 2019</w:t>
      </w:r>
      <w:r w:rsidRPr="00C1683D">
        <w:rPr>
          <w:iCs/>
        </w:rPr>
        <w:t xml:space="preserve"> </w:t>
      </w:r>
      <w:r w:rsidRPr="00C1683D">
        <w:rPr>
          <w:color w:val="000000"/>
        </w:rPr>
        <w:t xml:space="preserve">as amended and in force on </w:t>
      </w:r>
      <w:r w:rsidR="00642E12">
        <w:rPr>
          <w:color w:val="000000"/>
        </w:rPr>
        <w:t>18</w:t>
      </w:r>
      <w:r w:rsidRPr="00C1683D">
        <w:rPr>
          <w:color w:val="000000"/>
        </w:rPr>
        <w:t xml:space="preserve"> November 2019.</w:t>
      </w:r>
    </w:p>
    <w:p w14:paraId="6C8A3CB1" w14:textId="77777777" w:rsidR="00BD52D8" w:rsidRPr="00C1683D" w:rsidRDefault="00BD52D8" w:rsidP="00BD52D8">
      <w:pPr>
        <w:pStyle w:val="CoverUpdate"/>
        <w:spacing w:before="220"/>
        <w:rPr>
          <w:color w:val="000000"/>
        </w:rPr>
      </w:pPr>
      <w:r w:rsidRPr="00C1683D">
        <w:rPr>
          <w:rFonts w:cs="Arial"/>
        </w:rPr>
        <w:t>Prepared by the Advisory and Drafting Branch, Legal and Regulatory Affairs Division</w:t>
      </w:r>
      <w:r w:rsidRPr="00C1683D">
        <w:rPr>
          <w:color w:val="000000"/>
        </w:rPr>
        <w:t>, Civil Aviation Safety Authority, Canberra.</w:t>
      </w:r>
    </w:p>
    <w:p w14:paraId="4361CA20" w14:textId="13C5F02B" w:rsidR="00BD52D8" w:rsidRDefault="00AB1C99" w:rsidP="00AB1C99">
      <w:pPr>
        <w:pStyle w:val="CoverUpdate"/>
        <w:rPr>
          <w:color w:val="000000"/>
        </w:rPr>
      </w:pPr>
      <w:r w:rsidRPr="00C1683D">
        <w:rPr>
          <w:color w:val="000000"/>
        </w:rPr>
        <w:t xml:space="preserve">Compilation No. </w:t>
      </w:r>
      <w:r w:rsidR="00C1683D">
        <w:rPr>
          <w:color w:val="000000"/>
        </w:rPr>
        <w:t>1</w:t>
      </w:r>
    </w:p>
    <w:p w14:paraId="4714B1A4" w14:textId="4F9681FF" w:rsidR="00C3202E" w:rsidRDefault="00C3202E" w:rsidP="00606372">
      <w:pPr>
        <w:pStyle w:val="LDContentsHead"/>
        <w:pageBreakBefore/>
        <w:spacing w:before="0" w:after="0"/>
      </w:pPr>
      <w:r>
        <w:lastRenderedPageBreak/>
        <w:t>Contents</w:t>
      </w:r>
    </w:p>
    <w:p w14:paraId="7B481CF7" w14:textId="76A52BD9" w:rsidR="000D3084" w:rsidRPr="00E72F4C" w:rsidRDefault="001647BD" w:rsidP="00CF6249">
      <w:pPr>
        <w:pStyle w:val="Note"/>
        <w:spacing w:before="240" w:after="120"/>
        <w:ind w:left="0"/>
        <w:rPr>
          <w:szCs w:val="20"/>
        </w:rPr>
      </w:pPr>
      <w:r w:rsidRPr="00E72F4C">
        <w:rPr>
          <w:i/>
          <w:szCs w:val="20"/>
        </w:rPr>
        <w:t>Note</w:t>
      </w:r>
      <w:r w:rsidRPr="00E72F4C">
        <w:rPr>
          <w:szCs w:val="20"/>
        </w:rPr>
        <w:t>   </w:t>
      </w:r>
      <w:r w:rsidR="000D3084" w:rsidRPr="00E72F4C">
        <w:rPr>
          <w:szCs w:val="20"/>
        </w:rPr>
        <w:t xml:space="preserve">This Table of Contents is not part of </w:t>
      </w:r>
      <w:r w:rsidR="000D3084" w:rsidRPr="00E72F4C">
        <w:rPr>
          <w:i/>
          <w:szCs w:val="20"/>
        </w:rPr>
        <w:t>Civil Aviation Order 48.1 Instrument 2019</w:t>
      </w:r>
      <w:r w:rsidRPr="00E72F4C">
        <w:rPr>
          <w:i/>
          <w:szCs w:val="20"/>
        </w:rPr>
        <w:t xml:space="preserve">. </w:t>
      </w:r>
      <w:r w:rsidRPr="00E72F4C">
        <w:rPr>
          <w:szCs w:val="20"/>
        </w:rPr>
        <w:t>It</w:t>
      </w:r>
      <w:r w:rsidR="000D3084" w:rsidRPr="00E72F4C">
        <w:rPr>
          <w:szCs w:val="20"/>
        </w:rPr>
        <w:t xml:space="preserve"> is for reader guidance only. </w:t>
      </w:r>
      <w:r w:rsidR="0063501E" w:rsidRPr="00E72F4C">
        <w:rPr>
          <w:szCs w:val="20"/>
        </w:rPr>
        <w:t xml:space="preserve">The Table </w:t>
      </w:r>
      <w:r w:rsidR="000D3084" w:rsidRPr="00E72F4C">
        <w:rPr>
          <w:szCs w:val="20"/>
        </w:rPr>
        <w:t xml:space="preserve">may be modified or edited in any published version of the </w:t>
      </w:r>
      <w:r w:rsidR="0063501E" w:rsidRPr="00E72F4C">
        <w:rPr>
          <w:szCs w:val="20"/>
        </w:rPr>
        <w:t>Instrument</w:t>
      </w:r>
      <w:r w:rsidR="000D3084" w:rsidRPr="00E72F4C">
        <w:rPr>
          <w:szCs w:val="20"/>
        </w:rPr>
        <w:t>.</w:t>
      </w:r>
      <w:r w:rsidR="00FA5ED4" w:rsidRPr="00E72F4C">
        <w:rPr>
          <w:szCs w:val="20"/>
        </w:rPr>
        <w:t xml:space="preserve"> See</w:t>
      </w:r>
      <w:r w:rsidR="00BF2A6A" w:rsidRPr="00E72F4C">
        <w:rPr>
          <w:szCs w:val="20"/>
        </w:rPr>
        <w:t xml:space="preserve"> </w:t>
      </w:r>
      <w:r w:rsidR="003A44E9">
        <w:rPr>
          <w:szCs w:val="20"/>
        </w:rPr>
        <w:t>paragraph</w:t>
      </w:r>
      <w:r w:rsidR="003A44E9" w:rsidRPr="00E72F4C">
        <w:rPr>
          <w:szCs w:val="20"/>
        </w:rPr>
        <w:t xml:space="preserve"> </w:t>
      </w:r>
      <w:r w:rsidR="00BF2A6A" w:rsidRPr="00E72F4C">
        <w:rPr>
          <w:szCs w:val="20"/>
        </w:rPr>
        <w:t>1.2</w:t>
      </w:r>
      <w:r w:rsidR="003A44E9">
        <w:rPr>
          <w:szCs w:val="20"/>
        </w:rPr>
        <w:t xml:space="preserve"> in Part 1</w:t>
      </w:r>
      <w:r w:rsidR="00BF2A6A" w:rsidRPr="00E72F4C">
        <w:rPr>
          <w:szCs w:val="20"/>
        </w:rPr>
        <w:t>.</w:t>
      </w:r>
    </w:p>
    <w:p w14:paraId="6E488B27" w14:textId="77777777" w:rsidR="00693B5A" w:rsidRPr="00EA7AE9" w:rsidRDefault="00693B5A" w:rsidP="00EA7AE9">
      <w:pPr>
        <w:pStyle w:val="LDTitle"/>
        <w:tabs>
          <w:tab w:val="left" w:pos="567"/>
          <w:tab w:val="right" w:pos="9355"/>
        </w:tabs>
        <w:spacing w:before="120" w:after="120"/>
        <w:jc w:val="right"/>
        <w:rPr>
          <w:rStyle w:val="PageNumber"/>
          <w:rFonts w:cs="Arial"/>
          <w:sz w:val="20"/>
          <w:szCs w:val="20"/>
        </w:rPr>
      </w:pPr>
      <w:r w:rsidRPr="00EA7AE9">
        <w:rPr>
          <w:rStyle w:val="PageNumber"/>
          <w:rFonts w:cs="Arial"/>
          <w:sz w:val="20"/>
          <w:szCs w:val="20"/>
        </w:rPr>
        <w:t>Page</w:t>
      </w:r>
    </w:p>
    <w:bookmarkStart w:id="0" w:name="_Toc378165522"/>
    <w:bookmarkStart w:id="1" w:name="_Toc397328984"/>
    <w:bookmarkStart w:id="2" w:name="_Toc530569393"/>
    <w:p w14:paraId="30F7C7BE" w14:textId="6F0894FD" w:rsidR="0028618D" w:rsidRPr="00757EAE" w:rsidRDefault="0028618D" w:rsidP="00F921F3">
      <w:pPr>
        <w:pStyle w:val="TOC1"/>
        <w:rPr>
          <w:rStyle w:val="Hyperlink"/>
          <w:rFonts w:ascii="Arial" w:hAnsi="Arial" w:cs="Arial"/>
          <w:color w:val="000000" w:themeColor="text1"/>
          <w:lang w:val="en-AU"/>
        </w:rPr>
      </w:pPr>
      <w:r w:rsidRPr="00757EAE">
        <w:fldChar w:fldCharType="begin"/>
      </w:r>
      <w:r w:rsidRPr="00757EAE">
        <w:instrText xml:space="preserve"> TOC \h \z \t "LDClauseHeading,1,A1,2" </w:instrText>
      </w:r>
      <w:r w:rsidRPr="00757EAE">
        <w:fldChar w:fldCharType="separate"/>
      </w:r>
      <w:hyperlink w:anchor="_Toc24972320" w:history="1">
        <w:r w:rsidRPr="00757EAE">
          <w:rPr>
            <w:rStyle w:val="Hyperlink"/>
            <w:rFonts w:ascii="Arial" w:hAnsi="Arial" w:cs="Arial"/>
            <w:color w:val="000000" w:themeColor="text1"/>
            <w:lang w:val="en-AU"/>
          </w:rPr>
          <w:t>PART 1</w:t>
        </w:r>
        <w:r w:rsidRPr="00757EAE">
          <w:rPr>
            <w:rStyle w:val="Hyperlink"/>
            <w:rFonts w:ascii="Arial" w:hAnsi="Arial" w:cs="Arial"/>
            <w:color w:val="000000" w:themeColor="text1"/>
            <w:lang w:val="en-AU"/>
          </w:rPr>
          <w:tab/>
          <w:t>GENERAL</w:t>
        </w:r>
        <w:r w:rsidRPr="00757EAE">
          <w:rPr>
            <w:rStyle w:val="Hyperlink"/>
            <w:rFonts w:ascii="Arial" w:hAnsi="Arial" w:cs="Arial"/>
            <w:webHidden/>
            <w:color w:val="000000" w:themeColor="text1"/>
            <w:lang w:val="en-AU"/>
          </w:rPr>
          <w:tab/>
        </w:r>
        <w:r w:rsidRPr="00757EAE">
          <w:rPr>
            <w:rStyle w:val="Hyperlink"/>
            <w:rFonts w:ascii="Arial" w:hAnsi="Arial" w:cs="Arial"/>
            <w:webHidden/>
            <w:color w:val="000000" w:themeColor="text1"/>
            <w:lang w:val="en-AU"/>
          </w:rPr>
          <w:fldChar w:fldCharType="begin"/>
        </w:r>
        <w:r w:rsidRPr="00757EAE">
          <w:rPr>
            <w:rStyle w:val="Hyperlink"/>
            <w:rFonts w:ascii="Arial" w:hAnsi="Arial" w:cs="Arial"/>
            <w:webHidden/>
            <w:color w:val="000000" w:themeColor="text1"/>
            <w:lang w:val="en-AU"/>
          </w:rPr>
          <w:instrText xml:space="preserve"> PAGEREF _Toc24972320 \h </w:instrText>
        </w:r>
        <w:r w:rsidRPr="00757EAE">
          <w:rPr>
            <w:rStyle w:val="Hyperlink"/>
            <w:rFonts w:ascii="Arial" w:hAnsi="Arial" w:cs="Arial"/>
            <w:webHidden/>
            <w:color w:val="000000" w:themeColor="text1"/>
            <w:lang w:val="en-AU"/>
          </w:rPr>
        </w:r>
        <w:r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w:t>
        </w:r>
        <w:r w:rsidRPr="00757EAE">
          <w:rPr>
            <w:rStyle w:val="Hyperlink"/>
            <w:rFonts w:ascii="Arial" w:hAnsi="Arial" w:cs="Arial"/>
            <w:webHidden/>
            <w:color w:val="000000" w:themeColor="text1"/>
            <w:lang w:val="en-AU"/>
          </w:rPr>
          <w:fldChar w:fldCharType="end"/>
        </w:r>
      </w:hyperlink>
    </w:p>
    <w:p w14:paraId="2CB69AA4" w14:textId="0B9ACC8F" w:rsidR="0028618D" w:rsidRPr="00757EAE" w:rsidRDefault="00D13C25" w:rsidP="00F921F3">
      <w:pPr>
        <w:pStyle w:val="TOC1"/>
        <w:rPr>
          <w:rStyle w:val="Hyperlink"/>
          <w:rFonts w:ascii="Arial" w:hAnsi="Arial" w:cs="Arial"/>
          <w:color w:val="000000" w:themeColor="text1"/>
          <w:lang w:val="en-AU"/>
        </w:rPr>
      </w:pPr>
      <w:hyperlink w:anchor="_Toc24972321" w:history="1">
        <w:r w:rsidR="0028618D" w:rsidRPr="00757EAE">
          <w:rPr>
            <w:rStyle w:val="Hyperlink"/>
            <w:rFonts w:ascii="Arial" w:hAnsi="Arial" w:cs="Arial"/>
            <w:color w:val="000000" w:themeColor="text1"/>
            <w:lang w:val="en-AU"/>
          </w:rPr>
          <w:t>1</w:t>
        </w:r>
        <w:r w:rsidR="0028618D" w:rsidRPr="00757EAE">
          <w:rPr>
            <w:rStyle w:val="Hyperlink"/>
            <w:rFonts w:ascii="Arial" w:hAnsi="Arial" w:cs="Arial"/>
            <w:color w:val="000000" w:themeColor="text1"/>
            <w:lang w:val="en-AU"/>
          </w:rPr>
          <w:tab/>
          <w:t>Name of instrument</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_Toc24972321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w:t>
        </w:r>
        <w:r w:rsidR="0028618D" w:rsidRPr="00757EAE">
          <w:rPr>
            <w:rStyle w:val="Hyperlink"/>
            <w:rFonts w:ascii="Arial" w:hAnsi="Arial" w:cs="Arial"/>
            <w:webHidden/>
            <w:color w:val="000000" w:themeColor="text1"/>
            <w:lang w:val="en-AU"/>
          </w:rPr>
          <w:fldChar w:fldCharType="end"/>
        </w:r>
      </w:hyperlink>
    </w:p>
    <w:p w14:paraId="74575E84" w14:textId="213328E6" w:rsidR="0028618D" w:rsidRPr="00757EAE" w:rsidRDefault="00D13C25" w:rsidP="00F921F3">
      <w:pPr>
        <w:pStyle w:val="TOC1"/>
        <w:rPr>
          <w:rStyle w:val="Hyperlink"/>
          <w:rFonts w:ascii="Arial" w:hAnsi="Arial" w:cs="Arial"/>
          <w:color w:val="000000" w:themeColor="text1"/>
          <w:lang w:val="en-AU"/>
        </w:rPr>
      </w:pPr>
      <w:hyperlink w:anchor="_Toc24972322" w:history="1">
        <w:r w:rsidR="0028618D" w:rsidRPr="00757EAE">
          <w:rPr>
            <w:rStyle w:val="Hyperlink"/>
            <w:rFonts w:ascii="Arial" w:hAnsi="Arial" w:cs="Arial"/>
            <w:color w:val="000000" w:themeColor="text1"/>
            <w:lang w:val="en-AU"/>
          </w:rPr>
          <w:t>2</w:t>
        </w:r>
        <w:r w:rsidR="0028618D" w:rsidRPr="00757EAE">
          <w:rPr>
            <w:rStyle w:val="Hyperlink"/>
            <w:rFonts w:ascii="Arial" w:hAnsi="Arial" w:cs="Arial"/>
            <w:color w:val="000000" w:themeColor="text1"/>
            <w:lang w:val="en-AU"/>
          </w:rPr>
          <w:tab/>
          <w:t>Commencement</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_Toc24972322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w:t>
        </w:r>
        <w:r w:rsidR="0028618D" w:rsidRPr="00757EAE">
          <w:rPr>
            <w:rStyle w:val="Hyperlink"/>
            <w:rFonts w:ascii="Arial" w:hAnsi="Arial" w:cs="Arial"/>
            <w:webHidden/>
            <w:color w:val="000000" w:themeColor="text1"/>
            <w:lang w:val="en-AU"/>
          </w:rPr>
          <w:fldChar w:fldCharType="end"/>
        </w:r>
      </w:hyperlink>
    </w:p>
    <w:p w14:paraId="56D1DF18" w14:textId="2E3E724A" w:rsidR="0028618D" w:rsidRPr="00757EAE" w:rsidRDefault="00D13C25" w:rsidP="00F921F3">
      <w:pPr>
        <w:pStyle w:val="TOC1"/>
        <w:rPr>
          <w:rStyle w:val="Hyperlink"/>
          <w:rFonts w:ascii="Arial" w:hAnsi="Arial" w:cs="Arial"/>
          <w:color w:val="000000" w:themeColor="text1"/>
          <w:lang w:val="en-AU"/>
        </w:rPr>
      </w:pPr>
      <w:hyperlink w:anchor="_Toc24972323" w:history="1">
        <w:r w:rsidR="0028618D" w:rsidRPr="00757EAE">
          <w:rPr>
            <w:rStyle w:val="Hyperlink"/>
            <w:rFonts w:ascii="Arial" w:hAnsi="Arial" w:cs="Arial"/>
            <w:color w:val="000000" w:themeColor="text1"/>
            <w:lang w:val="en-AU"/>
          </w:rPr>
          <w:t>3</w:t>
        </w:r>
        <w:r w:rsidR="0028618D" w:rsidRPr="00757EAE">
          <w:rPr>
            <w:rStyle w:val="Hyperlink"/>
            <w:rFonts w:ascii="Arial" w:hAnsi="Arial" w:cs="Arial"/>
            <w:color w:val="000000" w:themeColor="text1"/>
            <w:lang w:val="en-AU"/>
          </w:rPr>
          <w:tab/>
          <w:t>Repeals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_Toc24972323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w:t>
        </w:r>
        <w:r w:rsidR="0028618D" w:rsidRPr="00757EAE">
          <w:rPr>
            <w:rStyle w:val="Hyperlink"/>
            <w:rFonts w:ascii="Arial" w:hAnsi="Arial" w:cs="Arial"/>
            <w:webHidden/>
            <w:color w:val="000000" w:themeColor="text1"/>
            <w:lang w:val="en-AU"/>
          </w:rPr>
          <w:fldChar w:fldCharType="end"/>
        </w:r>
      </w:hyperlink>
    </w:p>
    <w:p w14:paraId="4C688059" w14:textId="7439C494" w:rsidR="0028618D" w:rsidRPr="00757EAE" w:rsidRDefault="00D13C25" w:rsidP="00F921F3">
      <w:pPr>
        <w:pStyle w:val="TOC1"/>
        <w:rPr>
          <w:rStyle w:val="Hyperlink"/>
          <w:rFonts w:ascii="Arial" w:hAnsi="Arial" w:cs="Arial"/>
          <w:color w:val="000000" w:themeColor="text1"/>
          <w:lang w:val="en-AU"/>
        </w:rPr>
      </w:pPr>
      <w:hyperlink w:anchor="_Toc24972324" w:history="1">
        <w:r w:rsidR="0028618D" w:rsidRPr="00757EAE">
          <w:rPr>
            <w:rStyle w:val="Hyperlink"/>
            <w:rFonts w:ascii="Arial" w:hAnsi="Arial" w:cs="Arial"/>
            <w:color w:val="000000" w:themeColor="text1"/>
            <w:lang w:val="en-AU"/>
          </w:rPr>
          <w:t>4</w:t>
        </w:r>
        <w:r w:rsidR="0028618D" w:rsidRPr="00757EAE">
          <w:rPr>
            <w:rStyle w:val="Hyperlink"/>
            <w:rFonts w:ascii="Arial" w:hAnsi="Arial" w:cs="Arial"/>
            <w:color w:val="000000" w:themeColor="text1"/>
            <w:lang w:val="en-AU"/>
          </w:rPr>
          <w:tab/>
          <w:t>Application and effect</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_Toc24972324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w:t>
        </w:r>
        <w:r w:rsidR="0028618D" w:rsidRPr="00757EAE">
          <w:rPr>
            <w:rStyle w:val="Hyperlink"/>
            <w:rFonts w:ascii="Arial" w:hAnsi="Arial" w:cs="Arial"/>
            <w:webHidden/>
            <w:color w:val="000000" w:themeColor="text1"/>
            <w:lang w:val="en-AU"/>
          </w:rPr>
          <w:fldChar w:fldCharType="end"/>
        </w:r>
      </w:hyperlink>
    </w:p>
    <w:p w14:paraId="6010ADFF" w14:textId="52855B1D" w:rsidR="0028618D" w:rsidRPr="00757EAE" w:rsidRDefault="00D13C25" w:rsidP="00F921F3">
      <w:pPr>
        <w:pStyle w:val="TOC1"/>
        <w:rPr>
          <w:rStyle w:val="Hyperlink"/>
          <w:rFonts w:ascii="Arial" w:hAnsi="Arial" w:cs="Arial"/>
          <w:color w:val="000000" w:themeColor="text1"/>
          <w:lang w:val="en-AU"/>
        </w:rPr>
      </w:pPr>
      <w:hyperlink w:anchor="_Toc24972325" w:history="1">
        <w:r w:rsidR="0028618D" w:rsidRPr="00757EAE">
          <w:rPr>
            <w:rStyle w:val="Hyperlink"/>
            <w:rFonts w:ascii="Arial" w:hAnsi="Arial" w:cs="Arial"/>
            <w:color w:val="000000" w:themeColor="text1"/>
            <w:lang w:val="en-AU"/>
          </w:rPr>
          <w:t>5</w:t>
        </w:r>
        <w:r w:rsidR="0028618D" w:rsidRPr="00757EAE">
          <w:rPr>
            <w:rStyle w:val="Hyperlink"/>
            <w:rFonts w:ascii="Arial" w:hAnsi="Arial" w:cs="Arial"/>
            <w:color w:val="000000" w:themeColor="text1"/>
            <w:lang w:val="en-AU"/>
          </w:rPr>
          <w:tab/>
          <w:t>Saving and transitional provisions for this CAO to take effect</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_Toc24972325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3</w:t>
        </w:r>
        <w:r w:rsidR="0028618D" w:rsidRPr="00757EAE">
          <w:rPr>
            <w:rStyle w:val="Hyperlink"/>
            <w:rFonts w:ascii="Arial" w:hAnsi="Arial" w:cs="Arial"/>
            <w:webHidden/>
            <w:color w:val="000000" w:themeColor="text1"/>
            <w:lang w:val="en-AU"/>
          </w:rPr>
          <w:fldChar w:fldCharType="end"/>
        </w:r>
      </w:hyperlink>
    </w:p>
    <w:p w14:paraId="7AEFFD67" w14:textId="22AF65C8" w:rsidR="0028618D" w:rsidRPr="00757EAE" w:rsidRDefault="00D13C25" w:rsidP="00F921F3">
      <w:pPr>
        <w:pStyle w:val="TOC1"/>
        <w:rPr>
          <w:rStyle w:val="Hyperlink"/>
          <w:rFonts w:ascii="Arial" w:hAnsi="Arial" w:cs="Arial"/>
          <w:color w:val="000000" w:themeColor="text1"/>
          <w:lang w:val="en-AU"/>
        </w:rPr>
      </w:pPr>
      <w:hyperlink w:anchor="_Toc24972326" w:history="1">
        <w:r w:rsidR="0028618D" w:rsidRPr="00757EAE">
          <w:rPr>
            <w:rStyle w:val="Hyperlink"/>
            <w:rFonts w:ascii="Arial" w:hAnsi="Arial" w:cs="Arial"/>
            <w:color w:val="000000" w:themeColor="text1"/>
            <w:lang w:val="en-AU"/>
          </w:rPr>
          <w:t>5A</w:t>
        </w:r>
        <w:r w:rsidR="0028618D" w:rsidRPr="00757EAE">
          <w:rPr>
            <w:rStyle w:val="Hyperlink"/>
            <w:rFonts w:ascii="Arial" w:hAnsi="Arial" w:cs="Arial"/>
            <w:color w:val="000000" w:themeColor="text1"/>
            <w:lang w:val="en-AU"/>
          </w:rPr>
          <w:tab/>
          <w:t>Approval of non-compliance</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_Toc24972326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5</w:t>
        </w:r>
        <w:r w:rsidR="0028618D" w:rsidRPr="00757EAE">
          <w:rPr>
            <w:rStyle w:val="Hyperlink"/>
            <w:rFonts w:ascii="Arial" w:hAnsi="Arial" w:cs="Arial"/>
            <w:webHidden/>
            <w:color w:val="000000" w:themeColor="text1"/>
            <w:lang w:val="en-AU"/>
          </w:rPr>
          <w:fldChar w:fldCharType="end"/>
        </w:r>
      </w:hyperlink>
    </w:p>
    <w:p w14:paraId="63D95C97" w14:textId="649B04ED" w:rsidR="0028618D" w:rsidRPr="00757EAE" w:rsidRDefault="00D13C25" w:rsidP="00F921F3">
      <w:pPr>
        <w:pStyle w:val="TOC1"/>
        <w:rPr>
          <w:rStyle w:val="Hyperlink"/>
          <w:rFonts w:ascii="Arial" w:hAnsi="Arial" w:cs="Arial"/>
          <w:color w:val="000000" w:themeColor="text1"/>
          <w:lang w:val="en-AU"/>
        </w:rPr>
      </w:pPr>
      <w:hyperlink w:anchor="_Toc24972327" w:history="1">
        <w:r w:rsidR="0028618D" w:rsidRPr="00757EAE">
          <w:rPr>
            <w:rStyle w:val="Hyperlink"/>
            <w:rFonts w:ascii="Arial" w:hAnsi="Arial" w:cs="Arial"/>
            <w:color w:val="000000" w:themeColor="text1"/>
            <w:lang w:val="en-AU"/>
          </w:rPr>
          <w:t>6</w:t>
        </w:r>
        <w:r w:rsidR="0028618D" w:rsidRPr="00757EAE">
          <w:rPr>
            <w:rStyle w:val="Hyperlink"/>
            <w:rFonts w:ascii="Arial" w:hAnsi="Arial" w:cs="Arial"/>
            <w:color w:val="000000" w:themeColor="text1"/>
            <w:lang w:val="en-AU"/>
          </w:rPr>
          <w:tab/>
          <w:t>Definitions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_Toc24972327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6</w:t>
        </w:r>
        <w:r w:rsidR="0028618D" w:rsidRPr="00757EAE">
          <w:rPr>
            <w:rStyle w:val="Hyperlink"/>
            <w:rFonts w:ascii="Arial" w:hAnsi="Arial" w:cs="Arial"/>
            <w:webHidden/>
            <w:color w:val="000000" w:themeColor="text1"/>
            <w:lang w:val="en-AU"/>
          </w:rPr>
          <w:fldChar w:fldCharType="end"/>
        </w:r>
      </w:hyperlink>
    </w:p>
    <w:p w14:paraId="24C1F695" w14:textId="16D5C35E" w:rsidR="0028618D" w:rsidRPr="00757EAE" w:rsidRDefault="00D13C25" w:rsidP="00F921F3">
      <w:pPr>
        <w:pStyle w:val="TOC1"/>
        <w:rPr>
          <w:rStyle w:val="Hyperlink"/>
          <w:rFonts w:ascii="Arial" w:hAnsi="Arial" w:cs="Arial"/>
          <w:color w:val="000000" w:themeColor="text1"/>
          <w:lang w:val="en-AU"/>
        </w:rPr>
      </w:pPr>
      <w:hyperlink w:anchor="_Toc24972328" w:history="1">
        <w:r w:rsidR="0028618D" w:rsidRPr="00757EAE">
          <w:rPr>
            <w:rStyle w:val="Hyperlink"/>
            <w:rFonts w:ascii="Arial" w:hAnsi="Arial" w:cs="Arial"/>
            <w:color w:val="000000" w:themeColor="text1"/>
            <w:lang w:val="en-AU"/>
          </w:rPr>
          <w:t>7</w:t>
        </w:r>
        <w:r w:rsidR="0028618D" w:rsidRPr="00757EAE">
          <w:rPr>
            <w:rStyle w:val="Hyperlink"/>
            <w:rFonts w:ascii="Arial" w:hAnsi="Arial" w:cs="Arial"/>
            <w:color w:val="000000" w:themeColor="text1"/>
            <w:lang w:val="en-AU"/>
          </w:rPr>
          <w:tab/>
          <w:t>Determination of acclimatisation</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_Toc24972328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15</w:t>
        </w:r>
        <w:r w:rsidR="0028618D" w:rsidRPr="00757EAE">
          <w:rPr>
            <w:rStyle w:val="Hyperlink"/>
            <w:rFonts w:ascii="Arial" w:hAnsi="Arial" w:cs="Arial"/>
            <w:webHidden/>
            <w:color w:val="000000" w:themeColor="text1"/>
            <w:lang w:val="en-AU"/>
          </w:rPr>
          <w:fldChar w:fldCharType="end"/>
        </w:r>
      </w:hyperlink>
    </w:p>
    <w:p w14:paraId="401D70EB" w14:textId="2D1DA249" w:rsidR="0028618D" w:rsidRPr="00757EAE" w:rsidRDefault="00D13C25" w:rsidP="00F921F3">
      <w:pPr>
        <w:pStyle w:val="TOC1"/>
        <w:rPr>
          <w:rStyle w:val="Hyperlink"/>
          <w:rFonts w:ascii="Arial" w:hAnsi="Arial" w:cs="Arial"/>
          <w:color w:val="000000" w:themeColor="text1"/>
          <w:lang w:val="en-AU"/>
        </w:rPr>
      </w:pPr>
      <w:hyperlink w:anchor="_Toc24972329" w:history="1">
        <w:r w:rsidR="0028618D" w:rsidRPr="00757EAE">
          <w:rPr>
            <w:rStyle w:val="Hyperlink"/>
            <w:rFonts w:ascii="Arial" w:hAnsi="Arial" w:cs="Arial"/>
            <w:color w:val="000000" w:themeColor="text1"/>
            <w:lang w:val="en-AU"/>
          </w:rPr>
          <w:t>PART 2</w:t>
        </w:r>
        <w:r w:rsidR="0028618D" w:rsidRPr="00757EAE">
          <w:rPr>
            <w:rStyle w:val="Hyperlink"/>
            <w:rFonts w:ascii="Arial" w:hAnsi="Arial" w:cs="Arial"/>
            <w:color w:val="000000" w:themeColor="text1"/>
            <w:lang w:val="en-AU"/>
          </w:rPr>
          <w:tab/>
          <w:t>CONDITIONS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_Toc24972329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18</w:t>
        </w:r>
        <w:r w:rsidR="0028618D" w:rsidRPr="00757EAE">
          <w:rPr>
            <w:rStyle w:val="Hyperlink"/>
            <w:rFonts w:ascii="Arial" w:hAnsi="Arial" w:cs="Arial"/>
            <w:webHidden/>
            <w:color w:val="000000" w:themeColor="text1"/>
            <w:lang w:val="en-AU"/>
          </w:rPr>
          <w:fldChar w:fldCharType="end"/>
        </w:r>
      </w:hyperlink>
    </w:p>
    <w:p w14:paraId="4481C974" w14:textId="22C1EFD1" w:rsidR="0028618D" w:rsidRPr="00757EAE" w:rsidRDefault="00D13C25" w:rsidP="00F921F3">
      <w:pPr>
        <w:pStyle w:val="TOC1"/>
        <w:rPr>
          <w:rStyle w:val="Hyperlink"/>
          <w:rFonts w:ascii="Arial" w:hAnsi="Arial" w:cs="Arial"/>
          <w:color w:val="000000" w:themeColor="text1"/>
          <w:lang w:val="en-AU"/>
        </w:rPr>
      </w:pPr>
      <w:hyperlink w:anchor="_Toc24972330" w:history="1">
        <w:r w:rsidR="0028618D" w:rsidRPr="00757EAE">
          <w:rPr>
            <w:rStyle w:val="Hyperlink"/>
            <w:rFonts w:ascii="Arial" w:hAnsi="Arial" w:cs="Arial"/>
            <w:color w:val="000000" w:themeColor="text1"/>
            <w:lang w:val="en-AU"/>
          </w:rPr>
          <w:t>8</w:t>
        </w:r>
        <w:r w:rsidR="0028618D" w:rsidRPr="00757EAE">
          <w:rPr>
            <w:rStyle w:val="Hyperlink"/>
            <w:rFonts w:ascii="Arial" w:hAnsi="Arial" w:cs="Arial"/>
            <w:color w:val="000000" w:themeColor="text1"/>
            <w:lang w:val="en-AU"/>
          </w:rPr>
          <w:tab/>
          <w:t>General condition on Air Operators’ Certificates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_Toc24972330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18</w:t>
        </w:r>
        <w:r w:rsidR="0028618D" w:rsidRPr="00757EAE">
          <w:rPr>
            <w:rStyle w:val="Hyperlink"/>
            <w:rFonts w:ascii="Arial" w:hAnsi="Arial" w:cs="Arial"/>
            <w:webHidden/>
            <w:color w:val="000000" w:themeColor="text1"/>
            <w:lang w:val="en-AU"/>
          </w:rPr>
          <w:fldChar w:fldCharType="end"/>
        </w:r>
      </w:hyperlink>
    </w:p>
    <w:p w14:paraId="421A3810" w14:textId="4C840E19" w:rsidR="0028618D" w:rsidRPr="00757EAE" w:rsidRDefault="00D13C25" w:rsidP="00F921F3">
      <w:pPr>
        <w:pStyle w:val="TOC1"/>
        <w:rPr>
          <w:rStyle w:val="Hyperlink"/>
          <w:rFonts w:ascii="Arial" w:hAnsi="Arial" w:cs="Arial"/>
          <w:color w:val="000000" w:themeColor="text1"/>
          <w:lang w:val="en-AU"/>
        </w:rPr>
      </w:pPr>
      <w:hyperlink w:anchor="_Toc24972331" w:history="1">
        <w:r w:rsidR="0028618D" w:rsidRPr="00757EAE">
          <w:rPr>
            <w:rStyle w:val="Hyperlink"/>
            <w:rFonts w:ascii="Arial" w:hAnsi="Arial" w:cs="Arial"/>
            <w:color w:val="000000" w:themeColor="text1"/>
            <w:lang w:val="en-AU"/>
          </w:rPr>
          <w:t>9</w:t>
        </w:r>
        <w:r w:rsidR="0028618D" w:rsidRPr="00757EAE">
          <w:rPr>
            <w:rStyle w:val="Hyperlink"/>
            <w:rFonts w:ascii="Arial" w:hAnsi="Arial" w:cs="Arial"/>
            <w:color w:val="000000" w:themeColor="text1"/>
            <w:lang w:val="en-AU"/>
          </w:rPr>
          <w:tab/>
          <w:t>General conditions on flight crew licences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_Toc24972331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18</w:t>
        </w:r>
        <w:r w:rsidR="0028618D" w:rsidRPr="00757EAE">
          <w:rPr>
            <w:rStyle w:val="Hyperlink"/>
            <w:rFonts w:ascii="Arial" w:hAnsi="Arial" w:cs="Arial"/>
            <w:webHidden/>
            <w:color w:val="000000" w:themeColor="text1"/>
            <w:lang w:val="en-AU"/>
          </w:rPr>
          <w:fldChar w:fldCharType="end"/>
        </w:r>
      </w:hyperlink>
    </w:p>
    <w:p w14:paraId="02E59E40" w14:textId="69FA8ED8" w:rsidR="0028618D" w:rsidRPr="00757EAE" w:rsidRDefault="00D13C25" w:rsidP="00F921F3">
      <w:pPr>
        <w:pStyle w:val="TOC1"/>
        <w:rPr>
          <w:rStyle w:val="Hyperlink"/>
          <w:rFonts w:ascii="Arial" w:hAnsi="Arial" w:cs="Arial"/>
          <w:color w:val="000000" w:themeColor="text1"/>
          <w:lang w:val="en-AU"/>
        </w:rPr>
      </w:pPr>
      <w:hyperlink w:anchor="_Toc24972332" w:history="1">
        <w:r w:rsidR="0028618D" w:rsidRPr="00757EAE">
          <w:rPr>
            <w:rStyle w:val="Hyperlink"/>
            <w:rFonts w:ascii="Arial" w:hAnsi="Arial" w:cs="Arial"/>
            <w:color w:val="000000" w:themeColor="text1"/>
            <w:lang w:val="en-AU"/>
          </w:rPr>
          <w:t>PART 3</w:t>
        </w:r>
        <w:r w:rsidR="0028618D" w:rsidRPr="00757EAE">
          <w:rPr>
            <w:rStyle w:val="Hyperlink"/>
            <w:rFonts w:ascii="Arial" w:hAnsi="Arial" w:cs="Arial"/>
            <w:color w:val="000000" w:themeColor="text1"/>
            <w:lang w:val="en-AU"/>
          </w:rPr>
          <w:tab/>
          <w:t>LIMITS AND REQUIREMENTS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_Toc24972332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19</w:t>
        </w:r>
        <w:r w:rsidR="0028618D" w:rsidRPr="00757EAE">
          <w:rPr>
            <w:rStyle w:val="Hyperlink"/>
            <w:rFonts w:ascii="Arial" w:hAnsi="Arial" w:cs="Arial"/>
            <w:webHidden/>
            <w:color w:val="000000" w:themeColor="text1"/>
            <w:lang w:val="en-AU"/>
          </w:rPr>
          <w:fldChar w:fldCharType="end"/>
        </w:r>
      </w:hyperlink>
    </w:p>
    <w:p w14:paraId="3DF4A7F6" w14:textId="582B32DF" w:rsidR="0028618D" w:rsidRPr="00757EAE" w:rsidRDefault="00D13C25" w:rsidP="00F921F3">
      <w:pPr>
        <w:pStyle w:val="TOC1"/>
        <w:rPr>
          <w:rStyle w:val="Hyperlink"/>
          <w:rFonts w:ascii="Arial" w:hAnsi="Arial" w:cs="Arial"/>
          <w:color w:val="000000" w:themeColor="text1"/>
          <w:lang w:val="en-AU"/>
        </w:rPr>
      </w:pPr>
      <w:hyperlink w:anchor="_Toc24972333" w:history="1">
        <w:r w:rsidR="0028618D" w:rsidRPr="00757EAE">
          <w:rPr>
            <w:rStyle w:val="Hyperlink"/>
            <w:rFonts w:ascii="Arial" w:hAnsi="Arial" w:cs="Arial"/>
            <w:color w:val="000000" w:themeColor="text1"/>
            <w:lang w:val="en-AU"/>
          </w:rPr>
          <w:t>10</w:t>
        </w:r>
        <w:r w:rsidR="0028618D" w:rsidRPr="00757EAE">
          <w:rPr>
            <w:rStyle w:val="Hyperlink"/>
            <w:rFonts w:ascii="Arial" w:hAnsi="Arial" w:cs="Arial"/>
            <w:color w:val="000000" w:themeColor="text1"/>
            <w:lang w:val="en-AU"/>
          </w:rPr>
          <w:tab/>
          <w:t>Limits and requirements for operations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_Toc24972333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19</w:t>
        </w:r>
        <w:r w:rsidR="0028618D" w:rsidRPr="00757EAE">
          <w:rPr>
            <w:rStyle w:val="Hyperlink"/>
            <w:rFonts w:ascii="Arial" w:hAnsi="Arial" w:cs="Arial"/>
            <w:webHidden/>
            <w:color w:val="000000" w:themeColor="text1"/>
            <w:lang w:val="en-AU"/>
          </w:rPr>
          <w:fldChar w:fldCharType="end"/>
        </w:r>
      </w:hyperlink>
    </w:p>
    <w:p w14:paraId="6DDC5060" w14:textId="45A06A97" w:rsidR="0028618D" w:rsidRPr="00757EAE" w:rsidRDefault="00D13C25" w:rsidP="00F921F3">
      <w:pPr>
        <w:pStyle w:val="TOC1"/>
        <w:rPr>
          <w:rStyle w:val="Hyperlink"/>
          <w:rFonts w:ascii="Arial" w:hAnsi="Arial" w:cs="Arial"/>
          <w:color w:val="000000" w:themeColor="text1"/>
          <w:lang w:val="en-AU"/>
        </w:rPr>
      </w:pPr>
      <w:hyperlink w:anchor="_Toc24972334" w:history="1">
        <w:r w:rsidR="0028618D" w:rsidRPr="00757EAE">
          <w:rPr>
            <w:rStyle w:val="Hyperlink"/>
            <w:rFonts w:ascii="Arial" w:hAnsi="Arial" w:cs="Arial"/>
            <w:color w:val="000000" w:themeColor="text1"/>
            <w:lang w:val="en-AU"/>
          </w:rPr>
          <w:t>11</w:t>
        </w:r>
        <w:r w:rsidR="0028618D" w:rsidRPr="00757EAE">
          <w:rPr>
            <w:rStyle w:val="Hyperlink"/>
            <w:rFonts w:ascii="Arial" w:hAnsi="Arial" w:cs="Arial"/>
            <w:color w:val="000000" w:themeColor="text1"/>
            <w:lang w:val="en-AU"/>
          </w:rPr>
          <w:tab/>
          <w:t>Part 137 operations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_Toc24972334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20</w:t>
        </w:r>
        <w:r w:rsidR="0028618D" w:rsidRPr="00757EAE">
          <w:rPr>
            <w:rStyle w:val="Hyperlink"/>
            <w:rFonts w:ascii="Arial" w:hAnsi="Arial" w:cs="Arial"/>
            <w:webHidden/>
            <w:color w:val="000000" w:themeColor="text1"/>
            <w:lang w:val="en-AU"/>
          </w:rPr>
          <w:fldChar w:fldCharType="end"/>
        </w:r>
      </w:hyperlink>
    </w:p>
    <w:p w14:paraId="380452B6" w14:textId="6B02C2D5" w:rsidR="0028618D" w:rsidRPr="00757EAE" w:rsidRDefault="00D13C25" w:rsidP="00F921F3">
      <w:pPr>
        <w:pStyle w:val="TOC1"/>
        <w:rPr>
          <w:rStyle w:val="Hyperlink"/>
          <w:rFonts w:ascii="Arial" w:hAnsi="Arial" w:cs="Arial"/>
          <w:color w:val="000000" w:themeColor="text1"/>
          <w:lang w:val="en-AU"/>
        </w:rPr>
      </w:pPr>
      <w:hyperlink w:anchor="_Toc24972335" w:history="1">
        <w:r w:rsidR="0028618D" w:rsidRPr="00757EAE">
          <w:rPr>
            <w:rStyle w:val="Hyperlink"/>
            <w:rFonts w:ascii="Arial" w:hAnsi="Arial" w:cs="Arial"/>
            <w:color w:val="000000" w:themeColor="text1"/>
            <w:lang w:val="en-AU"/>
          </w:rPr>
          <w:t>12</w:t>
        </w:r>
        <w:r w:rsidR="0028618D" w:rsidRPr="00757EAE">
          <w:rPr>
            <w:rStyle w:val="Hyperlink"/>
            <w:rFonts w:ascii="Arial" w:hAnsi="Arial" w:cs="Arial"/>
            <w:color w:val="000000" w:themeColor="text1"/>
            <w:lang w:val="en-AU"/>
          </w:rPr>
          <w:tab/>
          <w:t>Private operations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_Toc24972335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21</w:t>
        </w:r>
        <w:r w:rsidR="0028618D" w:rsidRPr="00757EAE">
          <w:rPr>
            <w:rStyle w:val="Hyperlink"/>
            <w:rFonts w:ascii="Arial" w:hAnsi="Arial" w:cs="Arial"/>
            <w:webHidden/>
            <w:color w:val="000000" w:themeColor="text1"/>
            <w:lang w:val="en-AU"/>
          </w:rPr>
          <w:fldChar w:fldCharType="end"/>
        </w:r>
      </w:hyperlink>
    </w:p>
    <w:p w14:paraId="18E5CFE2" w14:textId="705666E9" w:rsidR="0028618D" w:rsidRPr="00757EAE" w:rsidRDefault="00D13C25" w:rsidP="00F921F3">
      <w:pPr>
        <w:pStyle w:val="TOC1"/>
        <w:rPr>
          <w:rStyle w:val="Hyperlink"/>
          <w:rFonts w:ascii="Arial" w:hAnsi="Arial" w:cs="Arial"/>
          <w:color w:val="000000" w:themeColor="text1"/>
          <w:lang w:val="en-AU"/>
        </w:rPr>
      </w:pPr>
      <w:hyperlink w:anchor="_Toc24972336" w:history="1">
        <w:r w:rsidR="0028618D" w:rsidRPr="00757EAE">
          <w:rPr>
            <w:rStyle w:val="Hyperlink"/>
            <w:rFonts w:ascii="Arial" w:hAnsi="Arial" w:cs="Arial"/>
            <w:color w:val="000000" w:themeColor="text1"/>
            <w:lang w:val="en-AU"/>
          </w:rPr>
          <w:t>13</w:t>
        </w:r>
        <w:r w:rsidR="0028618D" w:rsidRPr="00757EAE">
          <w:rPr>
            <w:rStyle w:val="Hyperlink"/>
            <w:rFonts w:ascii="Arial" w:hAnsi="Arial" w:cs="Arial"/>
            <w:color w:val="000000" w:themeColor="text1"/>
            <w:lang w:val="en-AU"/>
          </w:rPr>
          <w:tab/>
          <w:t>Operations under multiple Appendices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_Toc24972336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21</w:t>
        </w:r>
        <w:r w:rsidR="0028618D" w:rsidRPr="00757EAE">
          <w:rPr>
            <w:rStyle w:val="Hyperlink"/>
            <w:rFonts w:ascii="Arial" w:hAnsi="Arial" w:cs="Arial"/>
            <w:webHidden/>
            <w:color w:val="000000" w:themeColor="text1"/>
            <w:lang w:val="en-AU"/>
          </w:rPr>
          <w:fldChar w:fldCharType="end"/>
        </w:r>
      </w:hyperlink>
    </w:p>
    <w:p w14:paraId="4364DAAE" w14:textId="2C873069" w:rsidR="0028618D" w:rsidRPr="00757EAE" w:rsidRDefault="00D13C25" w:rsidP="00F921F3">
      <w:pPr>
        <w:pStyle w:val="TOC1"/>
        <w:rPr>
          <w:rStyle w:val="Hyperlink"/>
          <w:rFonts w:ascii="Arial" w:hAnsi="Arial" w:cs="Arial"/>
          <w:color w:val="000000" w:themeColor="text1"/>
          <w:lang w:val="en-AU"/>
        </w:rPr>
      </w:pPr>
      <w:hyperlink w:anchor="_Toc24972337" w:history="1">
        <w:r w:rsidR="0028618D" w:rsidRPr="00757EAE">
          <w:rPr>
            <w:rStyle w:val="Hyperlink"/>
            <w:rFonts w:ascii="Arial" w:hAnsi="Arial" w:cs="Arial"/>
            <w:color w:val="000000" w:themeColor="text1"/>
            <w:lang w:val="en-AU"/>
          </w:rPr>
          <w:t>13A</w:t>
        </w:r>
        <w:r w:rsidR="0028618D" w:rsidRPr="00757EAE">
          <w:rPr>
            <w:rStyle w:val="Hyperlink"/>
            <w:rFonts w:ascii="Arial" w:hAnsi="Arial" w:cs="Arial"/>
            <w:color w:val="000000" w:themeColor="text1"/>
            <w:lang w:val="en-AU"/>
          </w:rPr>
          <w:tab/>
          <w:t>Transitioning from Appendix 4B, 5 or 5A, or Subpart 137.Q of CASR</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_Toc24972337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22</w:t>
        </w:r>
        <w:r w:rsidR="0028618D" w:rsidRPr="00757EAE">
          <w:rPr>
            <w:rStyle w:val="Hyperlink"/>
            <w:rFonts w:ascii="Arial" w:hAnsi="Arial" w:cs="Arial"/>
            <w:webHidden/>
            <w:color w:val="000000" w:themeColor="text1"/>
            <w:lang w:val="en-AU"/>
          </w:rPr>
          <w:fldChar w:fldCharType="end"/>
        </w:r>
      </w:hyperlink>
    </w:p>
    <w:p w14:paraId="0F262D4A" w14:textId="43C3AEB3" w:rsidR="0028618D" w:rsidRPr="00757EAE" w:rsidRDefault="00D13C25" w:rsidP="00F921F3">
      <w:pPr>
        <w:pStyle w:val="TOC1"/>
        <w:rPr>
          <w:rStyle w:val="Hyperlink"/>
          <w:rFonts w:ascii="Arial" w:hAnsi="Arial" w:cs="Arial"/>
          <w:color w:val="000000" w:themeColor="text1"/>
          <w:lang w:val="en-AU"/>
        </w:rPr>
      </w:pPr>
      <w:hyperlink w:anchor="_Toc24972338" w:history="1">
        <w:r w:rsidR="0028618D" w:rsidRPr="00757EAE">
          <w:rPr>
            <w:rStyle w:val="Hyperlink"/>
            <w:rFonts w:ascii="Arial" w:hAnsi="Arial" w:cs="Arial"/>
            <w:color w:val="000000" w:themeColor="text1"/>
            <w:lang w:val="en-AU"/>
          </w:rPr>
          <w:t>14</w:t>
        </w:r>
        <w:r w:rsidR="0028618D" w:rsidRPr="00757EAE">
          <w:rPr>
            <w:rStyle w:val="Hyperlink"/>
            <w:rFonts w:ascii="Arial" w:hAnsi="Arial" w:cs="Arial"/>
            <w:color w:val="000000" w:themeColor="text1"/>
            <w:lang w:val="en-AU"/>
          </w:rPr>
          <w:tab/>
          <w:t>AOC holder obligations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_Toc24972338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22</w:t>
        </w:r>
        <w:r w:rsidR="0028618D" w:rsidRPr="00757EAE">
          <w:rPr>
            <w:rStyle w:val="Hyperlink"/>
            <w:rFonts w:ascii="Arial" w:hAnsi="Arial" w:cs="Arial"/>
            <w:webHidden/>
            <w:color w:val="000000" w:themeColor="text1"/>
            <w:lang w:val="en-AU"/>
          </w:rPr>
          <w:fldChar w:fldCharType="end"/>
        </w:r>
      </w:hyperlink>
    </w:p>
    <w:p w14:paraId="46A42ED3" w14:textId="57FD2A0E" w:rsidR="0028618D" w:rsidRPr="00757EAE" w:rsidRDefault="00D13C25" w:rsidP="00F921F3">
      <w:pPr>
        <w:pStyle w:val="TOC1"/>
        <w:rPr>
          <w:rStyle w:val="Hyperlink"/>
          <w:rFonts w:ascii="Arial" w:hAnsi="Arial" w:cs="Arial"/>
          <w:color w:val="000000" w:themeColor="text1"/>
          <w:lang w:val="en-AU"/>
        </w:rPr>
      </w:pPr>
      <w:hyperlink w:anchor="_Toc24972339" w:history="1">
        <w:r w:rsidR="0028618D" w:rsidRPr="00757EAE">
          <w:rPr>
            <w:rStyle w:val="Hyperlink"/>
            <w:rFonts w:ascii="Arial" w:hAnsi="Arial" w:cs="Arial"/>
            <w:color w:val="000000" w:themeColor="text1"/>
            <w:lang w:val="en-AU"/>
          </w:rPr>
          <w:t>15</w:t>
        </w:r>
        <w:r w:rsidR="0028618D" w:rsidRPr="00757EAE">
          <w:rPr>
            <w:rStyle w:val="Hyperlink"/>
            <w:rFonts w:ascii="Arial" w:hAnsi="Arial" w:cs="Arial"/>
            <w:color w:val="000000" w:themeColor="text1"/>
            <w:lang w:val="en-AU"/>
          </w:rPr>
          <w:tab/>
          <w:t>Enhanced fatigue management obligations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_Toc24972339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24</w:t>
        </w:r>
        <w:r w:rsidR="0028618D" w:rsidRPr="00757EAE">
          <w:rPr>
            <w:rStyle w:val="Hyperlink"/>
            <w:rFonts w:ascii="Arial" w:hAnsi="Arial" w:cs="Arial"/>
            <w:webHidden/>
            <w:color w:val="000000" w:themeColor="text1"/>
            <w:lang w:val="en-AU"/>
          </w:rPr>
          <w:fldChar w:fldCharType="end"/>
        </w:r>
      </w:hyperlink>
    </w:p>
    <w:p w14:paraId="23A51E4F" w14:textId="7D6BC195" w:rsidR="0028618D" w:rsidRPr="00757EAE" w:rsidRDefault="00D13C25" w:rsidP="00F921F3">
      <w:pPr>
        <w:pStyle w:val="TOC1"/>
        <w:rPr>
          <w:rStyle w:val="Hyperlink"/>
          <w:rFonts w:ascii="Arial" w:hAnsi="Arial" w:cs="Arial"/>
          <w:color w:val="000000" w:themeColor="text1"/>
          <w:lang w:val="en-AU"/>
        </w:rPr>
      </w:pPr>
      <w:hyperlink w:anchor="_Toc24972340" w:history="1">
        <w:r w:rsidR="0028618D" w:rsidRPr="00757EAE">
          <w:rPr>
            <w:rStyle w:val="Hyperlink"/>
            <w:rFonts w:ascii="Arial" w:hAnsi="Arial" w:cs="Arial"/>
            <w:color w:val="000000" w:themeColor="text1"/>
            <w:lang w:val="en-AU"/>
          </w:rPr>
          <w:t>15A</w:t>
        </w:r>
        <w:r w:rsidR="0028618D" w:rsidRPr="00757EAE">
          <w:rPr>
            <w:rStyle w:val="Hyperlink"/>
            <w:rFonts w:ascii="Arial" w:hAnsi="Arial" w:cs="Arial"/>
            <w:color w:val="000000" w:themeColor="text1"/>
            <w:lang w:val="en-AU"/>
          </w:rPr>
          <w:tab/>
          <w:t>Recognition of prior initial training</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_Toc24972340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26</w:t>
        </w:r>
        <w:r w:rsidR="0028618D" w:rsidRPr="00757EAE">
          <w:rPr>
            <w:rStyle w:val="Hyperlink"/>
            <w:rFonts w:ascii="Arial" w:hAnsi="Arial" w:cs="Arial"/>
            <w:webHidden/>
            <w:color w:val="000000" w:themeColor="text1"/>
            <w:lang w:val="en-AU"/>
          </w:rPr>
          <w:fldChar w:fldCharType="end"/>
        </w:r>
      </w:hyperlink>
    </w:p>
    <w:p w14:paraId="10888562" w14:textId="3AEC0226" w:rsidR="0028618D" w:rsidRPr="00757EAE" w:rsidRDefault="00D13C25" w:rsidP="00F921F3">
      <w:pPr>
        <w:pStyle w:val="TOC1"/>
        <w:rPr>
          <w:rStyle w:val="Hyperlink"/>
          <w:rFonts w:ascii="Arial" w:hAnsi="Arial" w:cs="Arial"/>
          <w:color w:val="000000" w:themeColor="text1"/>
          <w:lang w:val="en-AU"/>
        </w:rPr>
      </w:pPr>
      <w:hyperlink w:anchor="_Toc24972341" w:history="1">
        <w:r w:rsidR="0028618D" w:rsidRPr="00757EAE">
          <w:rPr>
            <w:rStyle w:val="Hyperlink"/>
            <w:rFonts w:ascii="Arial" w:hAnsi="Arial" w:cs="Arial"/>
            <w:color w:val="000000" w:themeColor="text1"/>
            <w:lang w:val="en-AU"/>
          </w:rPr>
          <w:t>16</w:t>
        </w:r>
        <w:r w:rsidR="0028618D" w:rsidRPr="00757EAE">
          <w:rPr>
            <w:rStyle w:val="Hyperlink"/>
            <w:rFonts w:ascii="Arial" w:hAnsi="Arial" w:cs="Arial"/>
            <w:color w:val="000000" w:themeColor="text1"/>
            <w:lang w:val="en-AU"/>
          </w:rPr>
          <w:tab/>
          <w:t>Flight crew member obligations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_Toc24972341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27</w:t>
        </w:r>
        <w:r w:rsidR="0028618D" w:rsidRPr="00757EAE">
          <w:rPr>
            <w:rStyle w:val="Hyperlink"/>
            <w:rFonts w:ascii="Arial" w:hAnsi="Arial" w:cs="Arial"/>
            <w:webHidden/>
            <w:color w:val="000000" w:themeColor="text1"/>
            <w:lang w:val="en-AU"/>
          </w:rPr>
          <w:fldChar w:fldCharType="end"/>
        </w:r>
      </w:hyperlink>
    </w:p>
    <w:p w14:paraId="6071BB6B" w14:textId="2D3ADFEC"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42" w:history="1">
        <w:r w:rsidR="0028618D" w:rsidRPr="00757EAE">
          <w:rPr>
            <w:rStyle w:val="Hyperlink"/>
            <w:rFonts w:ascii="Arial" w:hAnsi="Arial" w:cs="Arial"/>
            <w:color w:val="000000" w:themeColor="text1"/>
            <w:lang w:val="en-AU"/>
          </w:rPr>
          <w:t>APPENDIX 1</w:t>
        </w:r>
        <w:r w:rsidR="0028618D" w:rsidRPr="00757EAE">
          <w:rPr>
            <w:rStyle w:val="Hyperlink"/>
            <w:rFonts w:ascii="Arial" w:hAnsi="Arial" w:cs="Arial"/>
            <w:color w:val="000000" w:themeColor="text1"/>
            <w:lang w:val="en-AU"/>
          </w:rPr>
          <w:tab/>
          <w:t>BASIC LIMITS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_Toc24972342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28</w:t>
        </w:r>
        <w:r w:rsidR="0028618D" w:rsidRPr="00757EAE">
          <w:rPr>
            <w:rStyle w:val="Hyperlink"/>
            <w:rFonts w:ascii="Arial" w:hAnsi="Arial" w:cs="Arial"/>
            <w:webHidden/>
            <w:color w:val="000000" w:themeColor="text1"/>
            <w:lang w:val="en-AU"/>
          </w:rPr>
          <w:fldChar w:fldCharType="end"/>
        </w:r>
      </w:hyperlink>
    </w:p>
    <w:p w14:paraId="062FE844" w14:textId="7ABBF877"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43" w:history="1">
        <w:r w:rsidR="0028618D" w:rsidRPr="00757EAE">
          <w:rPr>
            <w:rStyle w:val="Hyperlink"/>
            <w:rFonts w:ascii="Arial" w:hAnsi="Arial" w:cs="Arial"/>
            <w:color w:val="000000" w:themeColor="text1"/>
            <w:lang w:val="en-AU"/>
          </w:rPr>
          <w:t>APPENDIX 2</w:t>
        </w:r>
        <w:r w:rsidR="0028618D" w:rsidRPr="00757EAE">
          <w:rPr>
            <w:rStyle w:val="Hyperlink"/>
            <w:rFonts w:ascii="Arial" w:hAnsi="Arial" w:cs="Arial"/>
            <w:color w:val="000000" w:themeColor="text1"/>
            <w:lang w:val="en-AU"/>
          </w:rPr>
          <w:tab/>
          <w:t>MULTI-PILOT OPERATIONS EXCEPT FLIGHT TRAINING</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_Toc24972343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30</w:t>
        </w:r>
        <w:r w:rsidR="0028618D" w:rsidRPr="00757EAE">
          <w:rPr>
            <w:rStyle w:val="Hyperlink"/>
            <w:rFonts w:ascii="Arial" w:hAnsi="Arial" w:cs="Arial"/>
            <w:webHidden/>
            <w:color w:val="000000" w:themeColor="text1"/>
            <w:lang w:val="en-AU"/>
          </w:rPr>
          <w:fldChar w:fldCharType="end"/>
        </w:r>
      </w:hyperlink>
    </w:p>
    <w:p w14:paraId="76EE3DDC" w14:textId="32D94174"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44" w:history="1">
        <w:r w:rsidR="0028618D" w:rsidRPr="00757EAE">
          <w:rPr>
            <w:rStyle w:val="Hyperlink"/>
            <w:rFonts w:ascii="Arial" w:hAnsi="Arial" w:cs="Arial"/>
            <w:color w:val="000000" w:themeColor="text1"/>
            <w:lang w:val="en-AU"/>
          </w:rPr>
          <w:t>APPENDIX 3</w:t>
        </w:r>
        <w:r w:rsidR="0028618D" w:rsidRPr="00757EAE">
          <w:rPr>
            <w:rStyle w:val="Hyperlink"/>
            <w:rFonts w:ascii="Arial" w:hAnsi="Arial" w:cs="Arial"/>
            <w:color w:val="000000" w:themeColor="text1"/>
            <w:lang w:val="en-AU"/>
          </w:rPr>
          <w:tab/>
          <w:t>MULTI-PILOT OPERATIONS EXCEPT COMPLEX</w:t>
        </w:r>
        <w:r w:rsidR="00757EAE" w:rsidRPr="00757EAE">
          <w:rPr>
            <w:rStyle w:val="Hyperlink"/>
            <w:rFonts w:ascii="Arial" w:hAnsi="Arial" w:cs="Arial"/>
            <w:color w:val="000000" w:themeColor="text1"/>
            <w:lang w:val="en-AU"/>
          </w:rPr>
          <w:br/>
        </w:r>
        <w:r w:rsidR="0028618D" w:rsidRPr="00757EAE">
          <w:rPr>
            <w:rStyle w:val="Hyperlink"/>
            <w:rFonts w:ascii="Arial" w:hAnsi="Arial" w:cs="Arial"/>
            <w:color w:val="000000" w:themeColor="text1"/>
            <w:lang w:val="en-AU"/>
          </w:rPr>
          <w:t>OPERATIONS</w:t>
        </w:r>
        <w:r w:rsidR="0003650B" w:rsidRPr="00757EAE">
          <w:rPr>
            <w:rStyle w:val="Hyperlink"/>
            <w:rFonts w:ascii="Arial" w:hAnsi="Arial" w:cs="Arial"/>
            <w:color w:val="000000" w:themeColor="text1"/>
            <w:lang w:val="en-AU"/>
          </w:rPr>
          <w:br/>
        </w:r>
        <w:r w:rsidR="0028618D" w:rsidRPr="00757EAE">
          <w:rPr>
            <w:rStyle w:val="Hyperlink"/>
            <w:rFonts w:ascii="Arial" w:hAnsi="Arial" w:cs="Arial"/>
            <w:color w:val="000000" w:themeColor="text1"/>
            <w:lang w:val="en-AU"/>
          </w:rPr>
          <w:t>AND FLIGHT TRAINING</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_Toc24972344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41</w:t>
        </w:r>
        <w:r w:rsidR="0028618D" w:rsidRPr="00757EAE">
          <w:rPr>
            <w:rStyle w:val="Hyperlink"/>
            <w:rFonts w:ascii="Arial" w:hAnsi="Arial" w:cs="Arial"/>
            <w:webHidden/>
            <w:color w:val="000000" w:themeColor="text1"/>
            <w:lang w:val="en-AU"/>
          </w:rPr>
          <w:fldChar w:fldCharType="end"/>
        </w:r>
      </w:hyperlink>
    </w:p>
    <w:p w14:paraId="2CC813DD" w14:textId="3E003AB7"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45" w:history="1">
        <w:r w:rsidR="0028618D" w:rsidRPr="00757EAE">
          <w:rPr>
            <w:rStyle w:val="Hyperlink"/>
            <w:rFonts w:ascii="Arial" w:hAnsi="Arial" w:cs="Arial"/>
            <w:color w:val="000000" w:themeColor="text1"/>
            <w:lang w:val="en-AU"/>
          </w:rPr>
          <w:t>APPENDIX 4</w:t>
        </w:r>
        <w:r w:rsidR="0028618D" w:rsidRPr="00757EAE">
          <w:rPr>
            <w:rStyle w:val="Hyperlink"/>
            <w:rFonts w:ascii="Arial" w:hAnsi="Arial" w:cs="Arial"/>
            <w:color w:val="000000" w:themeColor="text1"/>
            <w:lang w:val="en-AU"/>
          </w:rPr>
          <w:tab/>
          <w:t>ANY OPERATIONS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_Toc24972345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49</w:t>
        </w:r>
        <w:r w:rsidR="0028618D" w:rsidRPr="00757EAE">
          <w:rPr>
            <w:rStyle w:val="Hyperlink"/>
            <w:rFonts w:ascii="Arial" w:hAnsi="Arial" w:cs="Arial"/>
            <w:webHidden/>
            <w:color w:val="000000" w:themeColor="text1"/>
            <w:lang w:val="en-AU"/>
          </w:rPr>
          <w:fldChar w:fldCharType="end"/>
        </w:r>
      </w:hyperlink>
    </w:p>
    <w:p w14:paraId="12AED157" w14:textId="127CEF32"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46" w:history="1">
        <w:r w:rsidR="0028618D" w:rsidRPr="00757EAE">
          <w:rPr>
            <w:rStyle w:val="Hyperlink"/>
            <w:rFonts w:ascii="Arial" w:hAnsi="Arial" w:cs="Arial"/>
            <w:color w:val="000000" w:themeColor="text1"/>
            <w:lang w:val="en-AU"/>
          </w:rPr>
          <w:t>APPENDIX 4A</w:t>
        </w:r>
        <w:r w:rsidR="0028618D" w:rsidRPr="00757EAE">
          <w:rPr>
            <w:rStyle w:val="Hyperlink"/>
            <w:rFonts w:ascii="Arial" w:hAnsi="Arial" w:cs="Arial"/>
            <w:color w:val="000000" w:themeColor="text1"/>
            <w:lang w:val="en-AU"/>
          </w:rPr>
          <w:tab/>
          <w:t>BALLOON OPERATIONS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_Toc24972346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56</w:t>
        </w:r>
        <w:r w:rsidR="0028618D" w:rsidRPr="00757EAE">
          <w:rPr>
            <w:rStyle w:val="Hyperlink"/>
            <w:rFonts w:ascii="Arial" w:hAnsi="Arial" w:cs="Arial"/>
            <w:webHidden/>
            <w:color w:val="000000" w:themeColor="text1"/>
            <w:lang w:val="en-AU"/>
          </w:rPr>
          <w:fldChar w:fldCharType="end"/>
        </w:r>
      </w:hyperlink>
    </w:p>
    <w:p w14:paraId="57A1B817" w14:textId="04D85BE6"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47" w:history="1">
        <w:r w:rsidR="0028618D" w:rsidRPr="00757EAE">
          <w:rPr>
            <w:rStyle w:val="Hyperlink"/>
            <w:rFonts w:ascii="Arial" w:hAnsi="Arial" w:cs="Arial"/>
            <w:color w:val="000000" w:themeColor="text1"/>
            <w:lang w:val="en-AU"/>
          </w:rPr>
          <w:t>APPENDIX 4B</w:t>
        </w:r>
        <w:r w:rsidR="0028618D" w:rsidRPr="00757EAE">
          <w:rPr>
            <w:rStyle w:val="Hyperlink"/>
            <w:rFonts w:ascii="Arial" w:hAnsi="Arial" w:cs="Arial"/>
            <w:color w:val="000000" w:themeColor="text1"/>
            <w:lang w:val="en-AU"/>
          </w:rPr>
          <w:tab/>
          <w:t>MEDICAL TRANSPORT OPERATIONS AND EMERGENCY</w:t>
        </w:r>
        <w:r w:rsidR="0003650B" w:rsidRPr="00757EAE">
          <w:rPr>
            <w:rStyle w:val="Hyperlink"/>
            <w:rFonts w:ascii="Arial" w:hAnsi="Arial" w:cs="Arial"/>
            <w:color w:val="000000" w:themeColor="text1"/>
            <w:lang w:val="en-AU"/>
          </w:rPr>
          <w:br/>
        </w:r>
        <w:r w:rsidR="0028618D" w:rsidRPr="00757EAE">
          <w:rPr>
            <w:rStyle w:val="Hyperlink"/>
            <w:rFonts w:ascii="Arial" w:hAnsi="Arial" w:cs="Arial"/>
            <w:color w:val="000000" w:themeColor="text1"/>
            <w:lang w:val="en-AU"/>
          </w:rPr>
          <w:t>SERVICE OPERATIONS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_Toc24972347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58</w:t>
        </w:r>
        <w:r w:rsidR="0028618D" w:rsidRPr="00757EAE">
          <w:rPr>
            <w:rStyle w:val="Hyperlink"/>
            <w:rFonts w:ascii="Arial" w:hAnsi="Arial" w:cs="Arial"/>
            <w:webHidden/>
            <w:color w:val="000000" w:themeColor="text1"/>
            <w:lang w:val="en-AU"/>
          </w:rPr>
          <w:fldChar w:fldCharType="end"/>
        </w:r>
      </w:hyperlink>
    </w:p>
    <w:p w14:paraId="7220411D" w14:textId="675990D4"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48" w:history="1">
        <w:r w:rsidR="0028618D" w:rsidRPr="00757EAE">
          <w:rPr>
            <w:rStyle w:val="Hyperlink"/>
            <w:rFonts w:ascii="Arial" w:hAnsi="Arial" w:cs="Arial"/>
            <w:color w:val="000000" w:themeColor="text1"/>
            <w:lang w:val="en-AU"/>
          </w:rPr>
          <w:t>APPENDIX 5</w:t>
        </w:r>
        <w:r w:rsidR="0028618D" w:rsidRPr="00757EAE">
          <w:rPr>
            <w:rStyle w:val="Hyperlink"/>
            <w:rFonts w:ascii="Arial" w:hAnsi="Arial" w:cs="Arial"/>
            <w:color w:val="000000" w:themeColor="text1"/>
            <w:lang w:val="en-AU"/>
          </w:rPr>
          <w:tab/>
          <w:t>AERIAL WORK OPERATIONS AND FLIGHT TRAINING</w:t>
        </w:r>
        <w:r w:rsidR="0003650B" w:rsidRPr="00757EAE">
          <w:rPr>
            <w:rStyle w:val="Hyperlink"/>
            <w:rFonts w:ascii="Arial" w:hAnsi="Arial" w:cs="Arial"/>
            <w:color w:val="000000" w:themeColor="text1"/>
            <w:lang w:val="en-AU"/>
          </w:rPr>
          <w:br/>
        </w:r>
        <w:r w:rsidR="0028618D" w:rsidRPr="00757EAE">
          <w:rPr>
            <w:rStyle w:val="Hyperlink"/>
            <w:rFonts w:ascii="Arial" w:hAnsi="Arial" w:cs="Arial"/>
            <w:color w:val="000000" w:themeColor="text1"/>
            <w:lang w:val="en-AU"/>
          </w:rPr>
          <w:t>ASSOCIATED WITH AERIAL WORK</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_Toc24972348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63</w:t>
        </w:r>
        <w:r w:rsidR="0028618D" w:rsidRPr="00757EAE">
          <w:rPr>
            <w:rStyle w:val="Hyperlink"/>
            <w:rFonts w:ascii="Arial" w:hAnsi="Arial" w:cs="Arial"/>
            <w:webHidden/>
            <w:color w:val="000000" w:themeColor="text1"/>
            <w:lang w:val="en-AU"/>
          </w:rPr>
          <w:fldChar w:fldCharType="end"/>
        </w:r>
      </w:hyperlink>
    </w:p>
    <w:p w14:paraId="5A6EF1EA" w14:textId="530DE477"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49" w:history="1">
        <w:r w:rsidR="0028618D" w:rsidRPr="00757EAE">
          <w:rPr>
            <w:rStyle w:val="Hyperlink"/>
            <w:rFonts w:ascii="Arial" w:hAnsi="Arial" w:cs="Arial"/>
            <w:color w:val="000000" w:themeColor="text1"/>
            <w:lang w:val="en-AU"/>
          </w:rPr>
          <w:t>APPENDIX 5A</w:t>
        </w:r>
        <w:r w:rsidR="0028618D" w:rsidRPr="00757EAE">
          <w:rPr>
            <w:rStyle w:val="Hyperlink"/>
            <w:rFonts w:ascii="Arial" w:hAnsi="Arial" w:cs="Arial"/>
            <w:color w:val="000000" w:themeColor="text1"/>
            <w:lang w:val="en-AU"/>
          </w:rPr>
          <w:tab/>
          <w:t>DAYLIGHT AERIAL WORK OPERATIONS AND FLIGHT TRAINING ASSOCIATED WITH AERIAL WORK</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_Toc24972349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67</w:t>
        </w:r>
        <w:r w:rsidR="0028618D" w:rsidRPr="00757EAE">
          <w:rPr>
            <w:rStyle w:val="Hyperlink"/>
            <w:rFonts w:ascii="Arial" w:hAnsi="Arial" w:cs="Arial"/>
            <w:webHidden/>
            <w:color w:val="000000" w:themeColor="text1"/>
            <w:lang w:val="en-AU"/>
          </w:rPr>
          <w:fldChar w:fldCharType="end"/>
        </w:r>
      </w:hyperlink>
    </w:p>
    <w:p w14:paraId="6D438BED" w14:textId="175C905A"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50" w:history="1">
        <w:r w:rsidR="0028618D" w:rsidRPr="00757EAE">
          <w:rPr>
            <w:rStyle w:val="Hyperlink"/>
            <w:rFonts w:ascii="Arial" w:hAnsi="Arial" w:cs="Arial"/>
            <w:color w:val="000000" w:themeColor="text1"/>
            <w:lang w:val="en-AU"/>
          </w:rPr>
          <w:t>APPENDIX 6</w:t>
        </w:r>
        <w:r w:rsidR="0028618D" w:rsidRPr="00757EAE">
          <w:rPr>
            <w:rStyle w:val="Hyperlink"/>
            <w:rFonts w:ascii="Arial" w:hAnsi="Arial" w:cs="Arial"/>
            <w:color w:val="000000" w:themeColor="text1"/>
            <w:lang w:val="en-AU"/>
          </w:rPr>
          <w:tab/>
          <w:t>FLIGHT TRAINING</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_Toc24972350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69</w:t>
        </w:r>
        <w:r w:rsidR="0028618D" w:rsidRPr="00757EAE">
          <w:rPr>
            <w:rStyle w:val="Hyperlink"/>
            <w:rFonts w:ascii="Arial" w:hAnsi="Arial" w:cs="Arial"/>
            <w:webHidden/>
            <w:color w:val="000000" w:themeColor="text1"/>
            <w:lang w:val="en-AU"/>
          </w:rPr>
          <w:fldChar w:fldCharType="end"/>
        </w:r>
      </w:hyperlink>
    </w:p>
    <w:p w14:paraId="535BEED8" w14:textId="74802BFB" w:rsidR="0028618D" w:rsidRPr="00757EAE" w:rsidRDefault="00D13C25" w:rsidP="00A42513">
      <w:pPr>
        <w:pStyle w:val="TOC1"/>
        <w:tabs>
          <w:tab w:val="clear" w:pos="1247"/>
          <w:tab w:val="left" w:pos="1560"/>
        </w:tabs>
        <w:ind w:left="1560" w:hanging="1560"/>
        <w:rPr>
          <w:rStyle w:val="Hyperlink"/>
          <w:rFonts w:ascii="Arial" w:hAnsi="Arial" w:cs="Arial"/>
          <w:color w:val="000000" w:themeColor="text1"/>
          <w:lang w:val="en-AU"/>
        </w:rPr>
      </w:pPr>
      <w:hyperlink w:anchor="_Toc24972351" w:history="1">
        <w:r w:rsidR="0028618D" w:rsidRPr="00757EAE">
          <w:rPr>
            <w:rStyle w:val="Hyperlink"/>
            <w:rFonts w:ascii="Arial" w:hAnsi="Arial" w:cs="Arial"/>
            <w:color w:val="000000" w:themeColor="text1"/>
            <w:lang w:val="en-AU"/>
          </w:rPr>
          <w:t>APPENDIX 7</w:t>
        </w:r>
        <w:r w:rsidR="0028618D" w:rsidRPr="00757EAE">
          <w:rPr>
            <w:rStyle w:val="Hyperlink"/>
            <w:rFonts w:ascii="Arial" w:hAnsi="Arial" w:cs="Arial"/>
            <w:color w:val="000000" w:themeColor="text1"/>
            <w:lang w:val="en-AU"/>
          </w:rPr>
          <w:tab/>
          <w:t>FATIGUE RISK MANAGEMENT SYSTEM (FRMS)</w:t>
        </w:r>
        <w:r w:rsidR="0028618D" w:rsidRPr="00757EAE">
          <w:rPr>
            <w:rStyle w:val="Hyperlink"/>
            <w:rFonts w:ascii="Arial" w:hAnsi="Arial" w:cs="Arial"/>
            <w:webHidden/>
            <w:color w:val="000000" w:themeColor="text1"/>
            <w:lang w:val="en-AU"/>
          </w:rPr>
          <w:tab/>
        </w:r>
        <w:r w:rsidR="0028618D" w:rsidRPr="00757EAE">
          <w:rPr>
            <w:rStyle w:val="Hyperlink"/>
            <w:rFonts w:ascii="Arial" w:hAnsi="Arial" w:cs="Arial"/>
            <w:webHidden/>
            <w:color w:val="000000" w:themeColor="text1"/>
            <w:lang w:val="en-AU"/>
          </w:rPr>
          <w:fldChar w:fldCharType="begin"/>
        </w:r>
        <w:r w:rsidR="0028618D" w:rsidRPr="00757EAE">
          <w:rPr>
            <w:rStyle w:val="Hyperlink"/>
            <w:rFonts w:ascii="Arial" w:hAnsi="Arial" w:cs="Arial"/>
            <w:webHidden/>
            <w:color w:val="000000" w:themeColor="text1"/>
            <w:lang w:val="en-AU"/>
          </w:rPr>
          <w:instrText xml:space="preserve"> PAGEREF _Toc24972351 \h </w:instrText>
        </w:r>
        <w:r w:rsidR="0028618D" w:rsidRPr="00757EAE">
          <w:rPr>
            <w:rStyle w:val="Hyperlink"/>
            <w:rFonts w:ascii="Arial" w:hAnsi="Arial" w:cs="Arial"/>
            <w:webHidden/>
            <w:color w:val="000000" w:themeColor="text1"/>
            <w:lang w:val="en-AU"/>
          </w:rPr>
        </w:r>
        <w:r w:rsidR="0028618D" w:rsidRPr="00757EAE">
          <w:rPr>
            <w:rStyle w:val="Hyperlink"/>
            <w:rFonts w:ascii="Arial" w:hAnsi="Arial" w:cs="Arial"/>
            <w:webHidden/>
            <w:color w:val="000000" w:themeColor="text1"/>
            <w:lang w:val="en-AU"/>
          </w:rPr>
          <w:fldChar w:fldCharType="separate"/>
        </w:r>
        <w:r w:rsidR="00305AA9">
          <w:rPr>
            <w:rStyle w:val="Hyperlink"/>
            <w:rFonts w:ascii="Arial" w:hAnsi="Arial" w:cs="Arial"/>
            <w:webHidden/>
            <w:color w:val="000000" w:themeColor="text1"/>
            <w:lang w:val="en-AU"/>
          </w:rPr>
          <w:t>73</w:t>
        </w:r>
        <w:r w:rsidR="0028618D" w:rsidRPr="00757EAE">
          <w:rPr>
            <w:rStyle w:val="Hyperlink"/>
            <w:rFonts w:ascii="Arial" w:hAnsi="Arial" w:cs="Arial"/>
            <w:webHidden/>
            <w:color w:val="000000" w:themeColor="text1"/>
            <w:lang w:val="en-AU"/>
          </w:rPr>
          <w:fldChar w:fldCharType="end"/>
        </w:r>
      </w:hyperlink>
    </w:p>
    <w:p w14:paraId="08E6B61B" w14:textId="2CBA78E3" w:rsidR="0028618D" w:rsidRPr="00757EAE" w:rsidRDefault="00D13C25" w:rsidP="00F921F3">
      <w:pPr>
        <w:pStyle w:val="TOC1"/>
        <w:rPr>
          <w:rStyle w:val="Hyperlink"/>
          <w:rFonts w:ascii="Arial" w:hAnsi="Arial" w:cs="Arial"/>
          <w:color w:val="000000" w:themeColor="text1"/>
        </w:rPr>
      </w:pPr>
      <w:hyperlink w:anchor="_Toc24972352" w:history="1">
        <w:r w:rsidR="0028618D" w:rsidRPr="00757EAE">
          <w:rPr>
            <w:rStyle w:val="Hyperlink"/>
            <w:rFonts w:ascii="Arial" w:hAnsi="Arial" w:cs="Arial"/>
            <w:color w:val="000000" w:themeColor="text1"/>
          </w:rPr>
          <w:t>Notes to Civil Aviation Order 48.1</w:t>
        </w:r>
        <w:r w:rsidR="0028618D" w:rsidRPr="00757EAE">
          <w:rPr>
            <w:rStyle w:val="Hyperlink"/>
            <w:rFonts w:ascii="Arial" w:hAnsi="Arial" w:cs="Arial"/>
            <w:webHidden/>
            <w:color w:val="000000" w:themeColor="text1"/>
          </w:rPr>
          <w:tab/>
        </w:r>
        <w:r w:rsidR="0028618D" w:rsidRPr="00757EAE">
          <w:rPr>
            <w:rStyle w:val="Hyperlink"/>
            <w:rFonts w:ascii="Arial" w:hAnsi="Arial" w:cs="Arial"/>
            <w:webHidden/>
            <w:color w:val="000000" w:themeColor="text1"/>
          </w:rPr>
          <w:fldChar w:fldCharType="begin"/>
        </w:r>
        <w:r w:rsidR="0028618D" w:rsidRPr="00757EAE">
          <w:rPr>
            <w:rStyle w:val="Hyperlink"/>
            <w:rFonts w:ascii="Arial" w:hAnsi="Arial" w:cs="Arial"/>
            <w:webHidden/>
            <w:color w:val="000000" w:themeColor="text1"/>
          </w:rPr>
          <w:instrText xml:space="preserve"> PAGEREF _Toc24972352 \h </w:instrText>
        </w:r>
        <w:r w:rsidR="0028618D" w:rsidRPr="00757EAE">
          <w:rPr>
            <w:rStyle w:val="Hyperlink"/>
            <w:rFonts w:ascii="Arial" w:hAnsi="Arial" w:cs="Arial"/>
            <w:webHidden/>
            <w:color w:val="000000" w:themeColor="text1"/>
          </w:rPr>
        </w:r>
        <w:r w:rsidR="0028618D" w:rsidRPr="00757EAE">
          <w:rPr>
            <w:rStyle w:val="Hyperlink"/>
            <w:rFonts w:ascii="Arial" w:hAnsi="Arial" w:cs="Arial"/>
            <w:webHidden/>
            <w:color w:val="000000" w:themeColor="text1"/>
          </w:rPr>
          <w:fldChar w:fldCharType="separate"/>
        </w:r>
        <w:r w:rsidR="00305AA9">
          <w:rPr>
            <w:rStyle w:val="Hyperlink"/>
            <w:rFonts w:ascii="Arial" w:hAnsi="Arial" w:cs="Arial"/>
            <w:webHidden/>
            <w:color w:val="000000" w:themeColor="text1"/>
          </w:rPr>
          <w:t>80</w:t>
        </w:r>
        <w:r w:rsidR="0028618D" w:rsidRPr="00757EAE">
          <w:rPr>
            <w:rStyle w:val="Hyperlink"/>
            <w:rFonts w:ascii="Arial" w:hAnsi="Arial" w:cs="Arial"/>
            <w:webHidden/>
            <w:color w:val="000000" w:themeColor="text1"/>
          </w:rPr>
          <w:fldChar w:fldCharType="end"/>
        </w:r>
      </w:hyperlink>
    </w:p>
    <w:p w14:paraId="307A6BDD" w14:textId="15E4D0ED" w:rsidR="0027484B" w:rsidRPr="001B2D5F" w:rsidRDefault="0028618D" w:rsidP="00757EAE">
      <w:pPr>
        <w:tabs>
          <w:tab w:val="left" w:pos="1701"/>
        </w:tabs>
        <w:spacing w:before="60" w:after="0" w:line="240" w:lineRule="auto"/>
        <w:ind w:left="1701" w:hanging="1701"/>
        <w:rPr>
          <w:rFonts w:ascii="Arial" w:hAnsi="Arial" w:cs="Arial"/>
          <w:color w:val="000000"/>
          <w:sz w:val="20"/>
          <w:szCs w:val="20"/>
        </w:rPr>
        <w:sectPr w:rsidR="0027484B" w:rsidRPr="001B2D5F" w:rsidSect="00FA76AE">
          <w:footerReference w:type="even" r:id="rId8"/>
          <w:footerReference w:type="default" r:id="rId9"/>
          <w:headerReference w:type="first" r:id="rId10"/>
          <w:footerReference w:type="first" r:id="rId11"/>
          <w:type w:val="oddPage"/>
          <w:pgSz w:w="11906" w:h="16838" w:code="9"/>
          <w:pgMar w:top="1418" w:right="1588" w:bottom="1134" w:left="1588" w:header="709" w:footer="709" w:gutter="0"/>
          <w:pgNumType w:fmt="lowerRoman" w:start="1"/>
          <w:cols w:space="708"/>
          <w:titlePg/>
          <w:docGrid w:linePitch="360"/>
        </w:sectPr>
      </w:pPr>
      <w:r w:rsidRPr="00757EAE">
        <w:rPr>
          <w:rFonts w:ascii="Arial" w:hAnsi="Arial" w:cs="Arial"/>
          <w:noProof/>
          <w:color w:val="000000" w:themeColor="text1"/>
          <w:sz w:val="20"/>
          <w:szCs w:val="20"/>
        </w:rPr>
        <w:fldChar w:fldCharType="end"/>
      </w:r>
    </w:p>
    <w:p w14:paraId="0350937B" w14:textId="1A9A6752" w:rsidR="00C76098" w:rsidRDefault="00C76098" w:rsidP="005A3438">
      <w:pPr>
        <w:pStyle w:val="LDDescription"/>
        <w:spacing w:before="0"/>
        <w:outlineLvl w:val="0"/>
        <w:rPr>
          <w:color w:val="000000"/>
        </w:rPr>
      </w:pPr>
      <w:r w:rsidRPr="0018531D">
        <w:rPr>
          <w:color w:val="000000"/>
        </w:rPr>
        <w:lastRenderedPageBreak/>
        <w:t>Civil Aviation Order 48.1 Instrument 201</w:t>
      </w:r>
      <w:r>
        <w:rPr>
          <w:color w:val="000000"/>
        </w:rPr>
        <w:t>9</w:t>
      </w:r>
    </w:p>
    <w:p w14:paraId="79B6E9E1" w14:textId="7ACFD27F" w:rsidR="00703E76" w:rsidRDefault="00703E76" w:rsidP="00C76098">
      <w:pPr>
        <w:pStyle w:val="LDClauseHeading"/>
        <w:spacing w:before="240"/>
      </w:pPr>
      <w:bookmarkStart w:id="3" w:name="_Toc24972320"/>
      <w:r>
        <w:t>PART 1</w:t>
      </w:r>
      <w:r>
        <w:tab/>
        <w:t>GENERAL</w:t>
      </w:r>
      <w:bookmarkEnd w:id="0"/>
      <w:bookmarkEnd w:id="1"/>
      <w:bookmarkEnd w:id="2"/>
      <w:bookmarkEnd w:id="3"/>
    </w:p>
    <w:p w14:paraId="7937652E" w14:textId="77777777" w:rsidR="00703E76" w:rsidRPr="0018531D" w:rsidRDefault="00703E76" w:rsidP="00703E76">
      <w:pPr>
        <w:pStyle w:val="LDClauseHeading"/>
        <w:rPr>
          <w:color w:val="000000"/>
        </w:rPr>
      </w:pPr>
      <w:bookmarkStart w:id="4" w:name="_Toc397328985"/>
      <w:bookmarkStart w:id="5" w:name="_Toc530569394"/>
      <w:bookmarkStart w:id="6" w:name="_Toc24972321"/>
      <w:r w:rsidRPr="0018531D">
        <w:rPr>
          <w:color w:val="000000"/>
        </w:rPr>
        <w:t>1</w:t>
      </w:r>
      <w:r w:rsidRPr="0018531D">
        <w:rPr>
          <w:color w:val="000000"/>
        </w:rPr>
        <w:tab/>
        <w:t>Name of instrument</w:t>
      </w:r>
      <w:bookmarkEnd w:id="4"/>
      <w:bookmarkEnd w:id="5"/>
      <w:bookmarkEnd w:id="6"/>
    </w:p>
    <w:p w14:paraId="5D318D12" w14:textId="42B60345" w:rsidR="00703E76" w:rsidRDefault="00703E76" w:rsidP="00703E76">
      <w:pPr>
        <w:pStyle w:val="LDClause"/>
        <w:rPr>
          <w:color w:val="000000"/>
        </w:rPr>
      </w:pPr>
      <w:r w:rsidRPr="0018531D">
        <w:rPr>
          <w:color w:val="000000"/>
        </w:rPr>
        <w:tab/>
      </w:r>
      <w:r w:rsidR="00FA5ED4">
        <w:rPr>
          <w:color w:val="000000"/>
        </w:rPr>
        <w:t>1.1</w:t>
      </w:r>
      <w:r w:rsidRPr="0018531D">
        <w:rPr>
          <w:color w:val="000000"/>
        </w:rPr>
        <w:tab/>
        <w:t>This instrument is the</w:t>
      </w:r>
      <w:r w:rsidRPr="000B3333">
        <w:rPr>
          <w:i/>
          <w:color w:val="000000"/>
        </w:rPr>
        <w:t xml:space="preserve"> </w:t>
      </w:r>
      <w:r w:rsidRPr="0018531D">
        <w:rPr>
          <w:i/>
          <w:color w:val="000000"/>
        </w:rPr>
        <w:t xml:space="preserve">Civil Aviation Order 48.1 Instrument </w:t>
      </w:r>
      <w:r>
        <w:rPr>
          <w:i/>
          <w:color w:val="000000"/>
        </w:rPr>
        <w:t>201</w:t>
      </w:r>
      <w:r w:rsidR="00496A76">
        <w:rPr>
          <w:i/>
          <w:color w:val="000000"/>
        </w:rPr>
        <w:t>9</w:t>
      </w:r>
      <w:r w:rsidRPr="0018531D">
        <w:rPr>
          <w:color w:val="000000"/>
        </w:rPr>
        <w:t>.</w:t>
      </w:r>
    </w:p>
    <w:p w14:paraId="2FDCD01E" w14:textId="43E8A375" w:rsidR="00BF2A6A" w:rsidRPr="0018531D" w:rsidRDefault="00FA5ED4" w:rsidP="00703E76">
      <w:pPr>
        <w:pStyle w:val="LDClause"/>
        <w:rPr>
          <w:color w:val="000000"/>
        </w:rPr>
      </w:pPr>
      <w:r>
        <w:rPr>
          <w:color w:val="000000"/>
        </w:rPr>
        <w:tab/>
        <w:t>1.2</w:t>
      </w:r>
      <w:r>
        <w:rPr>
          <w:color w:val="000000"/>
        </w:rPr>
        <w:tab/>
      </w:r>
      <w:r w:rsidR="00BF2A6A">
        <w:t>The Table of Contents at the front of this instrument is not part of this instrument. It is for guidance only and may be modified or edited in any published version of this instrument.</w:t>
      </w:r>
    </w:p>
    <w:p w14:paraId="50FDD304" w14:textId="77777777" w:rsidR="00703E76" w:rsidRPr="0018531D" w:rsidRDefault="00703E76" w:rsidP="00703E76">
      <w:pPr>
        <w:pStyle w:val="LDClauseHeading"/>
      </w:pPr>
      <w:bookmarkStart w:id="7" w:name="_Toc172103085"/>
      <w:bookmarkStart w:id="8" w:name="_Toc175389752"/>
      <w:bookmarkStart w:id="9" w:name="_Toc198023690"/>
      <w:bookmarkStart w:id="10" w:name="_Toc397328986"/>
      <w:bookmarkStart w:id="11" w:name="_Toc530569395"/>
      <w:bookmarkStart w:id="12" w:name="_Toc24972322"/>
      <w:r w:rsidRPr="0018531D">
        <w:t>2</w:t>
      </w:r>
      <w:r w:rsidRPr="0018531D">
        <w:tab/>
        <w:t>Commencement</w:t>
      </w:r>
      <w:bookmarkEnd w:id="7"/>
      <w:bookmarkEnd w:id="8"/>
      <w:bookmarkEnd w:id="9"/>
      <w:bookmarkEnd w:id="10"/>
      <w:bookmarkEnd w:id="11"/>
      <w:bookmarkEnd w:id="12"/>
    </w:p>
    <w:p w14:paraId="34951460" w14:textId="5A5DFC83" w:rsidR="00703E76" w:rsidRDefault="00703E76" w:rsidP="00703E76">
      <w:pPr>
        <w:pStyle w:val="LDClause"/>
        <w:rPr>
          <w:color w:val="000000"/>
        </w:rPr>
      </w:pPr>
      <w:r w:rsidRPr="0018531D">
        <w:rPr>
          <w:color w:val="000000"/>
        </w:rPr>
        <w:tab/>
      </w:r>
      <w:r w:rsidRPr="0018531D">
        <w:rPr>
          <w:color w:val="000000"/>
        </w:rPr>
        <w:tab/>
        <w:t xml:space="preserve">This instrument commences on </w:t>
      </w:r>
      <w:r w:rsidR="005447B1">
        <w:rPr>
          <w:color w:val="000000"/>
        </w:rPr>
        <w:t>2 September 2019</w:t>
      </w:r>
      <w:r w:rsidRPr="0018531D">
        <w:rPr>
          <w:color w:val="000000"/>
        </w:rPr>
        <w:t>.</w:t>
      </w:r>
    </w:p>
    <w:p w14:paraId="563B6B22" w14:textId="4603175B" w:rsidR="00703E76" w:rsidRDefault="00703E76" w:rsidP="00703E76">
      <w:pPr>
        <w:pStyle w:val="LDNote"/>
      </w:pPr>
      <w:r w:rsidRPr="00814EEE">
        <w:rPr>
          <w:i/>
        </w:rPr>
        <w:t>Note</w:t>
      </w:r>
      <w:r>
        <w:t xml:space="preserve">   Subsection 5 of this </w:t>
      </w:r>
      <w:r w:rsidR="00CA79D4">
        <w:t xml:space="preserve">instrument </w:t>
      </w:r>
      <w:r>
        <w:t>provides savings and transitional provisions for certain AOC holders and Part 141 operators</w:t>
      </w:r>
      <w:r w:rsidR="001B1FD2">
        <w:t xml:space="preserve"> which determine when some provisions take effect</w:t>
      </w:r>
      <w:r>
        <w:t>.</w:t>
      </w:r>
    </w:p>
    <w:p w14:paraId="4089E366" w14:textId="77777777" w:rsidR="00703E76" w:rsidRPr="0018531D" w:rsidRDefault="00703E76" w:rsidP="00703E76">
      <w:pPr>
        <w:pStyle w:val="LDClauseHeading"/>
      </w:pPr>
      <w:bookmarkStart w:id="13" w:name="_Toc397328987"/>
      <w:bookmarkStart w:id="14" w:name="_Toc530569396"/>
      <w:bookmarkStart w:id="15" w:name="_Toc24972323"/>
      <w:r>
        <w:t>3</w:t>
      </w:r>
      <w:r w:rsidRPr="0018531D">
        <w:tab/>
        <w:t>Repeals</w:t>
      </w:r>
      <w:bookmarkEnd w:id="13"/>
      <w:bookmarkEnd w:id="14"/>
      <w:bookmarkEnd w:id="15"/>
    </w:p>
    <w:p w14:paraId="04E5970D" w14:textId="3A43ED20" w:rsidR="00703E76" w:rsidRDefault="00703E76" w:rsidP="00703E76">
      <w:pPr>
        <w:pStyle w:val="LDClause"/>
      </w:pPr>
      <w:r w:rsidRPr="0018531D">
        <w:tab/>
      </w:r>
      <w:r>
        <w:t>3.1</w:t>
      </w:r>
      <w:r w:rsidRPr="0018531D">
        <w:tab/>
      </w:r>
      <w:r>
        <w:t>Each of t</w:t>
      </w:r>
      <w:r w:rsidRPr="0018531D">
        <w:t xml:space="preserve">he following </w:t>
      </w:r>
      <w:r w:rsidR="00E51257" w:rsidRPr="0018531D">
        <w:t>Civil Aviation Orders (</w:t>
      </w:r>
      <w:r w:rsidR="00E51257" w:rsidRPr="0018531D">
        <w:rPr>
          <w:b/>
          <w:i/>
        </w:rPr>
        <w:t>CAO</w:t>
      </w:r>
      <w:r w:rsidR="00E51257" w:rsidRPr="00033209">
        <w:t>s</w:t>
      </w:r>
      <w:r w:rsidR="00E51257" w:rsidRPr="0018531D">
        <w:t>)</w:t>
      </w:r>
      <w:r w:rsidR="00E51257">
        <w:t xml:space="preserve">, </w:t>
      </w:r>
      <w:r w:rsidR="00D26F8B">
        <w:t xml:space="preserve">as in force immediately before </w:t>
      </w:r>
      <w:r w:rsidR="005447B1" w:rsidRPr="00313DD8">
        <w:t>2 September 2019</w:t>
      </w:r>
      <w:r w:rsidR="00D26F8B">
        <w:t>,</w:t>
      </w:r>
      <w:r w:rsidRPr="0018531D">
        <w:t xml:space="preserve"> </w:t>
      </w:r>
      <w:r>
        <w:t>is</w:t>
      </w:r>
      <w:r w:rsidRPr="0018531D">
        <w:t xml:space="preserve"> repealed</w:t>
      </w:r>
      <w:r>
        <w:t>:</w:t>
      </w:r>
    </w:p>
    <w:p w14:paraId="76E07CC6" w14:textId="1F8F08AD" w:rsidR="00703E76" w:rsidRDefault="00703E76" w:rsidP="00703E76">
      <w:pPr>
        <w:pStyle w:val="LDP1a"/>
        <w:rPr>
          <w:color w:val="000000" w:themeColor="text1"/>
        </w:rPr>
      </w:pPr>
      <w:r>
        <w:rPr>
          <w:color w:val="000000" w:themeColor="text1"/>
        </w:rPr>
        <w:t>(a)</w:t>
      </w:r>
      <w:r w:rsidRPr="008E4DB6">
        <w:rPr>
          <w:color w:val="000000" w:themeColor="text1"/>
        </w:rPr>
        <w:tab/>
      </w:r>
      <w:r w:rsidR="005B5920">
        <w:rPr>
          <w:color w:val="000000" w:themeColor="text1"/>
        </w:rPr>
        <w:t>CAO</w:t>
      </w:r>
      <w:r w:rsidRPr="008E4DB6">
        <w:rPr>
          <w:color w:val="000000" w:themeColor="text1"/>
        </w:rPr>
        <w:t xml:space="preserve"> 48.0</w:t>
      </w:r>
      <w:r w:rsidR="00F625B1">
        <w:rPr>
          <w:color w:val="000000" w:themeColor="text1"/>
        </w:rPr>
        <w:t>, Flight time limitations — general</w:t>
      </w:r>
      <w:r>
        <w:rPr>
          <w:color w:val="000000" w:themeColor="text1"/>
        </w:rPr>
        <w:t>;</w:t>
      </w:r>
    </w:p>
    <w:p w14:paraId="1D1FBAD5" w14:textId="4FE7ADA2" w:rsidR="00703E76" w:rsidRDefault="00703E76" w:rsidP="00703E76">
      <w:pPr>
        <w:pStyle w:val="LDP1a"/>
        <w:rPr>
          <w:color w:val="000000" w:themeColor="text1"/>
        </w:rPr>
      </w:pPr>
      <w:r>
        <w:rPr>
          <w:color w:val="000000" w:themeColor="text1"/>
        </w:rPr>
        <w:t>(b)</w:t>
      </w:r>
      <w:r>
        <w:rPr>
          <w:color w:val="000000" w:themeColor="text1"/>
        </w:rPr>
        <w:tab/>
      </w:r>
      <w:r w:rsidRPr="008E4DB6">
        <w:rPr>
          <w:color w:val="000000" w:themeColor="text1"/>
        </w:rPr>
        <w:t>CAO 48.1</w:t>
      </w:r>
      <w:r w:rsidR="00F625B1">
        <w:rPr>
          <w:color w:val="000000" w:themeColor="text1"/>
        </w:rPr>
        <w:t>, Flight time limitations — pilots</w:t>
      </w:r>
      <w:r>
        <w:rPr>
          <w:color w:val="000000" w:themeColor="text1"/>
        </w:rPr>
        <w:t>;</w:t>
      </w:r>
    </w:p>
    <w:p w14:paraId="654F3D71" w14:textId="3064A2D9" w:rsidR="00703E76" w:rsidRDefault="00703E76" w:rsidP="00703E76">
      <w:pPr>
        <w:pStyle w:val="LDP1a"/>
        <w:rPr>
          <w:color w:val="000000" w:themeColor="text1"/>
        </w:rPr>
      </w:pPr>
      <w:r>
        <w:rPr>
          <w:color w:val="000000" w:themeColor="text1"/>
        </w:rPr>
        <w:t>(c)</w:t>
      </w:r>
      <w:r>
        <w:rPr>
          <w:color w:val="000000" w:themeColor="text1"/>
        </w:rPr>
        <w:tab/>
      </w:r>
      <w:r w:rsidRPr="008E4DB6">
        <w:rPr>
          <w:color w:val="000000" w:themeColor="text1"/>
        </w:rPr>
        <w:t>CAO 48.2</w:t>
      </w:r>
      <w:r w:rsidR="00DB54CC">
        <w:rPr>
          <w:color w:val="000000" w:themeColor="text1"/>
        </w:rPr>
        <w:t>, Flight time limitations — flight engineers</w:t>
      </w:r>
      <w:r>
        <w:rPr>
          <w:color w:val="000000" w:themeColor="text1"/>
        </w:rPr>
        <w:t>;</w:t>
      </w:r>
    </w:p>
    <w:p w14:paraId="2BF4FD81" w14:textId="5887300C" w:rsidR="00703E76" w:rsidRDefault="00703E76" w:rsidP="00703E76">
      <w:pPr>
        <w:pStyle w:val="LDP1a"/>
        <w:rPr>
          <w:color w:val="000000" w:themeColor="text1"/>
        </w:rPr>
      </w:pPr>
      <w:r>
        <w:rPr>
          <w:color w:val="000000" w:themeColor="text1"/>
        </w:rPr>
        <w:t>(d)</w:t>
      </w:r>
      <w:r>
        <w:rPr>
          <w:color w:val="000000" w:themeColor="text1"/>
        </w:rPr>
        <w:tab/>
      </w:r>
      <w:r w:rsidRPr="008E4DB6">
        <w:rPr>
          <w:color w:val="000000" w:themeColor="text1"/>
        </w:rPr>
        <w:t>CAO 48.3</w:t>
      </w:r>
      <w:r w:rsidR="00DB54CC">
        <w:rPr>
          <w:color w:val="000000" w:themeColor="text1"/>
        </w:rPr>
        <w:t>, Flight time limitations — flight navigators</w:t>
      </w:r>
      <w:r>
        <w:rPr>
          <w:color w:val="000000" w:themeColor="text1"/>
        </w:rPr>
        <w:t>;</w:t>
      </w:r>
    </w:p>
    <w:p w14:paraId="70AE1574" w14:textId="44F8FCB1" w:rsidR="00703E76" w:rsidRDefault="00703E76" w:rsidP="00703E76">
      <w:pPr>
        <w:pStyle w:val="LDP1a"/>
        <w:rPr>
          <w:color w:val="000000" w:themeColor="text1"/>
        </w:rPr>
      </w:pPr>
      <w:r>
        <w:rPr>
          <w:color w:val="000000" w:themeColor="text1"/>
        </w:rPr>
        <w:t>(e)</w:t>
      </w:r>
      <w:r>
        <w:rPr>
          <w:color w:val="000000" w:themeColor="text1"/>
        </w:rPr>
        <w:tab/>
      </w:r>
      <w:r w:rsidRPr="008E4DB6">
        <w:rPr>
          <w:color w:val="000000" w:themeColor="text1"/>
        </w:rPr>
        <w:t>CAO 48.4</w:t>
      </w:r>
      <w:r w:rsidR="00DB54CC">
        <w:rPr>
          <w:color w:val="000000" w:themeColor="text1"/>
        </w:rPr>
        <w:t>, Flight time limitations — flight radio operators</w:t>
      </w:r>
      <w:r w:rsidR="002340C2">
        <w:rPr>
          <w:color w:val="000000" w:themeColor="text1"/>
        </w:rPr>
        <w:t>.</w:t>
      </w:r>
    </w:p>
    <w:p w14:paraId="6179E9F1" w14:textId="0F66ADEF" w:rsidR="00703E76" w:rsidRDefault="00703E76" w:rsidP="00703E76">
      <w:pPr>
        <w:pStyle w:val="LDClause"/>
      </w:pPr>
      <w:r w:rsidRPr="0018531D">
        <w:tab/>
      </w:r>
      <w:r>
        <w:t>3.2</w:t>
      </w:r>
      <w:r w:rsidRPr="0018531D">
        <w:tab/>
        <w:t>To avoid doubt,</w:t>
      </w:r>
      <w:r>
        <w:t xml:space="preserve"> each of </w:t>
      </w:r>
      <w:r w:rsidRPr="0018531D">
        <w:t>the following Civil Aviation Amendment Orders (</w:t>
      </w:r>
      <w:r w:rsidRPr="0018531D">
        <w:rPr>
          <w:b/>
          <w:i/>
        </w:rPr>
        <w:t>CAAO</w:t>
      </w:r>
      <w:r w:rsidRPr="00E51257">
        <w:t>s</w:t>
      </w:r>
      <w:r w:rsidRPr="0018531D">
        <w:t>)</w:t>
      </w:r>
      <w:r w:rsidR="00FC44F9">
        <w:t xml:space="preserve">, as in force immediately before </w:t>
      </w:r>
      <w:r w:rsidR="005447B1">
        <w:rPr>
          <w:color w:val="000000"/>
        </w:rPr>
        <w:t>2 September 2019</w:t>
      </w:r>
      <w:r w:rsidR="00FC44F9">
        <w:t>,</w:t>
      </w:r>
      <w:r w:rsidRPr="0018531D">
        <w:t xml:space="preserve"> </w:t>
      </w:r>
      <w:r>
        <w:t>is</w:t>
      </w:r>
      <w:r w:rsidRPr="0018531D">
        <w:t xml:space="preserve"> repealed</w:t>
      </w:r>
      <w:r>
        <w:t>:</w:t>
      </w:r>
    </w:p>
    <w:p w14:paraId="1D10A47C" w14:textId="3A1EAA58" w:rsidR="00703E76" w:rsidRDefault="00703E76" w:rsidP="00703E76">
      <w:pPr>
        <w:pStyle w:val="LDP1a"/>
        <w:rPr>
          <w:color w:val="000000" w:themeColor="text1"/>
        </w:rPr>
      </w:pPr>
      <w:r w:rsidRPr="008E4DB6">
        <w:rPr>
          <w:color w:val="000000" w:themeColor="text1"/>
        </w:rPr>
        <w:t>(a)</w:t>
      </w:r>
      <w:r>
        <w:rPr>
          <w:color w:val="000000" w:themeColor="text1"/>
        </w:rPr>
        <w:tab/>
      </w:r>
      <w:r w:rsidRPr="008E4DB6">
        <w:rPr>
          <w:color w:val="000000" w:themeColor="text1"/>
        </w:rPr>
        <w:t>CAAO (No. R47) 2004</w:t>
      </w:r>
      <w:r>
        <w:rPr>
          <w:color w:val="000000" w:themeColor="text1"/>
        </w:rPr>
        <w:t>;</w:t>
      </w:r>
    </w:p>
    <w:p w14:paraId="2282EC09" w14:textId="4579D1F4" w:rsidR="00703E76" w:rsidRDefault="00703E76" w:rsidP="00703E76">
      <w:pPr>
        <w:pStyle w:val="LDP1a"/>
        <w:rPr>
          <w:color w:val="000000" w:themeColor="text1"/>
        </w:rPr>
      </w:pPr>
      <w:r>
        <w:rPr>
          <w:color w:val="000000" w:themeColor="text1"/>
        </w:rPr>
        <w:t>(b)</w:t>
      </w:r>
      <w:r>
        <w:rPr>
          <w:color w:val="000000" w:themeColor="text1"/>
        </w:rPr>
        <w:tab/>
      </w:r>
      <w:r w:rsidRPr="008E4DB6">
        <w:rPr>
          <w:color w:val="000000" w:themeColor="text1"/>
        </w:rPr>
        <w:t>CAAO (No. R48) 2004</w:t>
      </w:r>
      <w:r>
        <w:rPr>
          <w:color w:val="000000" w:themeColor="text1"/>
        </w:rPr>
        <w:t>;</w:t>
      </w:r>
    </w:p>
    <w:p w14:paraId="13A5D796" w14:textId="6D784B44" w:rsidR="00703E76" w:rsidRDefault="00703E76" w:rsidP="00703E76">
      <w:pPr>
        <w:pStyle w:val="LDP1a"/>
        <w:rPr>
          <w:color w:val="000000" w:themeColor="text1"/>
        </w:rPr>
      </w:pPr>
      <w:r>
        <w:rPr>
          <w:color w:val="000000" w:themeColor="text1"/>
        </w:rPr>
        <w:t>(c)</w:t>
      </w:r>
      <w:r>
        <w:rPr>
          <w:color w:val="000000" w:themeColor="text1"/>
        </w:rPr>
        <w:tab/>
      </w:r>
      <w:r w:rsidRPr="008E4DB6">
        <w:rPr>
          <w:color w:val="000000" w:themeColor="text1"/>
        </w:rPr>
        <w:t>CAAO (No. R49) 2004</w:t>
      </w:r>
      <w:r>
        <w:rPr>
          <w:color w:val="000000" w:themeColor="text1"/>
        </w:rPr>
        <w:t>;</w:t>
      </w:r>
    </w:p>
    <w:p w14:paraId="5C4C3F73" w14:textId="3AEC5070" w:rsidR="00703E76" w:rsidRDefault="00703E76" w:rsidP="00703E76">
      <w:pPr>
        <w:pStyle w:val="LDP1a"/>
        <w:rPr>
          <w:color w:val="000000" w:themeColor="text1"/>
        </w:rPr>
      </w:pPr>
      <w:r>
        <w:rPr>
          <w:color w:val="000000" w:themeColor="text1"/>
        </w:rPr>
        <w:t>(d)</w:t>
      </w:r>
      <w:r>
        <w:rPr>
          <w:color w:val="000000" w:themeColor="text1"/>
        </w:rPr>
        <w:tab/>
      </w:r>
      <w:r w:rsidRPr="008E4DB6">
        <w:rPr>
          <w:color w:val="000000" w:themeColor="text1"/>
        </w:rPr>
        <w:t>CAAO (No. R50) 2004</w:t>
      </w:r>
      <w:r>
        <w:rPr>
          <w:color w:val="000000" w:themeColor="text1"/>
        </w:rPr>
        <w:t>;</w:t>
      </w:r>
    </w:p>
    <w:p w14:paraId="742B1430" w14:textId="77777777" w:rsidR="00703E76" w:rsidRDefault="00703E76" w:rsidP="00703E76">
      <w:pPr>
        <w:pStyle w:val="LDP1a"/>
        <w:rPr>
          <w:color w:val="000000" w:themeColor="text1"/>
        </w:rPr>
      </w:pPr>
      <w:r>
        <w:rPr>
          <w:color w:val="000000" w:themeColor="text1"/>
        </w:rPr>
        <w:t>(e)</w:t>
      </w:r>
      <w:r>
        <w:rPr>
          <w:color w:val="000000" w:themeColor="text1"/>
        </w:rPr>
        <w:tab/>
      </w:r>
      <w:r w:rsidRPr="008E4DB6">
        <w:rPr>
          <w:color w:val="000000" w:themeColor="text1"/>
        </w:rPr>
        <w:t>CAAO (No. R51) 2004.</w:t>
      </w:r>
    </w:p>
    <w:p w14:paraId="33B2677B" w14:textId="292CEC1B" w:rsidR="00D26F8B" w:rsidRDefault="00D26F8B" w:rsidP="00D26F8B">
      <w:pPr>
        <w:pStyle w:val="LDClause"/>
      </w:pPr>
      <w:r w:rsidRPr="0018531D">
        <w:tab/>
      </w:r>
      <w:r>
        <w:t>3.3</w:t>
      </w:r>
      <w:r w:rsidRPr="0018531D">
        <w:tab/>
        <w:t>To avoid doubt,</w:t>
      </w:r>
      <w:r>
        <w:t xml:space="preserve"> each of </w:t>
      </w:r>
      <w:r w:rsidRPr="0018531D">
        <w:t xml:space="preserve">the following </w:t>
      </w:r>
      <w:r w:rsidR="007B5079">
        <w:t>s</w:t>
      </w:r>
      <w:r>
        <w:t>ections of the C</w:t>
      </w:r>
      <w:r w:rsidR="006C0C77">
        <w:t>AOs</w:t>
      </w:r>
      <w:r w:rsidR="00FC44F9">
        <w:t xml:space="preserve">, as in force immediately before </w:t>
      </w:r>
      <w:r w:rsidR="005447B1">
        <w:rPr>
          <w:color w:val="000000"/>
        </w:rPr>
        <w:t>2 September 2019</w:t>
      </w:r>
      <w:r w:rsidR="00FC44F9">
        <w:t>,</w:t>
      </w:r>
      <w:r w:rsidRPr="0018531D">
        <w:t xml:space="preserve"> </w:t>
      </w:r>
      <w:r>
        <w:t>is</w:t>
      </w:r>
      <w:r w:rsidRPr="0018531D">
        <w:t xml:space="preserve"> repealed</w:t>
      </w:r>
      <w:r>
        <w:t>:</w:t>
      </w:r>
    </w:p>
    <w:p w14:paraId="5E389ED7" w14:textId="77777777" w:rsidR="00D26F8B" w:rsidRDefault="00D26F8B" w:rsidP="00D26F8B">
      <w:pPr>
        <w:pStyle w:val="LDP1a"/>
        <w:rPr>
          <w:color w:val="000000" w:themeColor="text1"/>
        </w:rPr>
      </w:pPr>
      <w:r w:rsidRPr="008E4DB6">
        <w:rPr>
          <w:color w:val="000000" w:themeColor="text1"/>
        </w:rPr>
        <w:t>(a)</w:t>
      </w:r>
      <w:r>
        <w:rPr>
          <w:color w:val="000000" w:themeColor="text1"/>
        </w:rPr>
        <w:tab/>
      </w:r>
      <w:r w:rsidR="00851B51">
        <w:rPr>
          <w:color w:val="000000" w:themeColor="text1"/>
        </w:rPr>
        <w:t>Section 48.0</w:t>
      </w:r>
      <w:r>
        <w:rPr>
          <w:color w:val="000000" w:themeColor="text1"/>
        </w:rPr>
        <w:t>;</w:t>
      </w:r>
    </w:p>
    <w:p w14:paraId="3D32910C" w14:textId="16D69F59" w:rsidR="00D26F8B" w:rsidRDefault="00D26F8B" w:rsidP="00C66D2E">
      <w:pPr>
        <w:pStyle w:val="LDP1a"/>
        <w:tabs>
          <w:tab w:val="right" w:pos="8730"/>
        </w:tabs>
        <w:rPr>
          <w:color w:val="000000" w:themeColor="text1"/>
        </w:rPr>
      </w:pPr>
      <w:r>
        <w:rPr>
          <w:color w:val="000000" w:themeColor="text1"/>
        </w:rPr>
        <w:t>(b)</w:t>
      </w:r>
      <w:r>
        <w:rPr>
          <w:color w:val="000000" w:themeColor="text1"/>
        </w:rPr>
        <w:tab/>
      </w:r>
      <w:r w:rsidR="00851B51">
        <w:rPr>
          <w:color w:val="000000" w:themeColor="text1"/>
        </w:rPr>
        <w:t>Section 48.</w:t>
      </w:r>
      <w:r w:rsidR="00A805F7">
        <w:rPr>
          <w:color w:val="000000" w:themeColor="text1"/>
        </w:rPr>
        <w:t>1</w:t>
      </w:r>
      <w:r w:rsidR="00851B51">
        <w:rPr>
          <w:color w:val="000000" w:themeColor="text1"/>
        </w:rPr>
        <w:t>;</w:t>
      </w:r>
    </w:p>
    <w:p w14:paraId="57F34543" w14:textId="77777777" w:rsidR="00D26F8B" w:rsidRDefault="00D26F8B" w:rsidP="00D26F8B">
      <w:pPr>
        <w:pStyle w:val="LDP1a"/>
        <w:rPr>
          <w:color w:val="000000" w:themeColor="text1"/>
        </w:rPr>
      </w:pPr>
      <w:r>
        <w:rPr>
          <w:color w:val="000000" w:themeColor="text1"/>
        </w:rPr>
        <w:t>(c)</w:t>
      </w:r>
      <w:r>
        <w:rPr>
          <w:color w:val="000000" w:themeColor="text1"/>
        </w:rPr>
        <w:tab/>
      </w:r>
      <w:r w:rsidR="00851B51">
        <w:rPr>
          <w:color w:val="000000" w:themeColor="text1"/>
        </w:rPr>
        <w:t>Section 48.</w:t>
      </w:r>
      <w:r w:rsidR="00A805F7">
        <w:rPr>
          <w:color w:val="000000" w:themeColor="text1"/>
        </w:rPr>
        <w:t>2</w:t>
      </w:r>
      <w:r w:rsidR="00851B51">
        <w:rPr>
          <w:color w:val="000000" w:themeColor="text1"/>
        </w:rPr>
        <w:t>;</w:t>
      </w:r>
    </w:p>
    <w:p w14:paraId="2AB4F541" w14:textId="77777777" w:rsidR="00D26F8B" w:rsidRDefault="00D26F8B" w:rsidP="00D26F8B">
      <w:pPr>
        <w:pStyle w:val="LDP1a"/>
        <w:rPr>
          <w:color w:val="000000" w:themeColor="text1"/>
        </w:rPr>
      </w:pPr>
      <w:r>
        <w:rPr>
          <w:color w:val="000000" w:themeColor="text1"/>
        </w:rPr>
        <w:t>(d)</w:t>
      </w:r>
      <w:r>
        <w:rPr>
          <w:color w:val="000000" w:themeColor="text1"/>
        </w:rPr>
        <w:tab/>
      </w:r>
      <w:r w:rsidR="00851B51">
        <w:rPr>
          <w:color w:val="000000" w:themeColor="text1"/>
        </w:rPr>
        <w:t>Section 48.</w:t>
      </w:r>
      <w:r w:rsidR="00A805F7">
        <w:rPr>
          <w:color w:val="000000" w:themeColor="text1"/>
        </w:rPr>
        <w:t>3</w:t>
      </w:r>
      <w:r w:rsidR="00851B51">
        <w:rPr>
          <w:color w:val="000000" w:themeColor="text1"/>
        </w:rPr>
        <w:t>;</w:t>
      </w:r>
    </w:p>
    <w:p w14:paraId="7B319740" w14:textId="77777777" w:rsidR="00D26F8B" w:rsidRPr="008E4DB6" w:rsidRDefault="00D26F8B" w:rsidP="00703E76">
      <w:pPr>
        <w:pStyle w:val="LDP1a"/>
        <w:rPr>
          <w:color w:val="000000" w:themeColor="text1"/>
        </w:rPr>
      </w:pPr>
      <w:r>
        <w:rPr>
          <w:color w:val="000000" w:themeColor="text1"/>
        </w:rPr>
        <w:t>(e)</w:t>
      </w:r>
      <w:r>
        <w:rPr>
          <w:color w:val="000000" w:themeColor="text1"/>
        </w:rPr>
        <w:tab/>
      </w:r>
      <w:r w:rsidR="00851B51">
        <w:rPr>
          <w:color w:val="000000" w:themeColor="text1"/>
        </w:rPr>
        <w:t>Section 48.</w:t>
      </w:r>
      <w:r w:rsidR="00A805F7">
        <w:rPr>
          <w:color w:val="000000" w:themeColor="text1"/>
        </w:rPr>
        <w:t>4</w:t>
      </w:r>
      <w:r w:rsidRPr="008E4DB6">
        <w:rPr>
          <w:color w:val="000000" w:themeColor="text1"/>
        </w:rPr>
        <w:t>.</w:t>
      </w:r>
    </w:p>
    <w:p w14:paraId="0B334D85" w14:textId="003C035C" w:rsidR="001677E6" w:rsidRDefault="00703E76" w:rsidP="00703E76">
      <w:pPr>
        <w:pStyle w:val="LDClause"/>
      </w:pPr>
      <w:r>
        <w:tab/>
      </w:r>
      <w:r w:rsidRPr="00E80995">
        <w:t>3.</w:t>
      </w:r>
      <w:r w:rsidR="00D26F8B">
        <w:t>4</w:t>
      </w:r>
      <w:r w:rsidRPr="00E80995">
        <w:tab/>
      </w:r>
      <w:r w:rsidR="001677E6" w:rsidRPr="00E80995">
        <w:t>To avoid doubt</w:t>
      </w:r>
      <w:r w:rsidR="001677E6">
        <w:t>, Part 48</w:t>
      </w:r>
      <w:r w:rsidR="00A53BA8">
        <w:t> </w:t>
      </w:r>
      <w:r w:rsidR="002459BD">
        <w:t>– Flight time limitations, of the C</w:t>
      </w:r>
      <w:r w:rsidR="007D1A2E">
        <w:t>AOs</w:t>
      </w:r>
      <w:r w:rsidR="007365BB">
        <w:t>,</w:t>
      </w:r>
      <w:r w:rsidR="005447B1">
        <w:t xml:space="preserve"> as in force immediately before </w:t>
      </w:r>
      <w:r w:rsidR="005447B1">
        <w:rPr>
          <w:color w:val="000000"/>
        </w:rPr>
        <w:t>2 September 2019</w:t>
      </w:r>
      <w:r w:rsidR="005447B1">
        <w:t>,</w:t>
      </w:r>
      <w:r w:rsidR="005447B1" w:rsidRPr="0018531D">
        <w:t xml:space="preserve"> </w:t>
      </w:r>
      <w:r w:rsidR="002459BD">
        <w:t>is repealed.</w:t>
      </w:r>
    </w:p>
    <w:p w14:paraId="38846DE2" w14:textId="5029068C" w:rsidR="00703E76" w:rsidRDefault="001677E6" w:rsidP="00703E76">
      <w:pPr>
        <w:pStyle w:val="LDClause"/>
      </w:pPr>
      <w:r>
        <w:tab/>
        <w:t>3.</w:t>
      </w:r>
      <w:r w:rsidR="007365BB">
        <w:t>5</w:t>
      </w:r>
      <w:r>
        <w:tab/>
      </w:r>
      <w:r w:rsidR="00703E76" w:rsidRPr="00E80995">
        <w:t>To avoid doubt, each CAO mentioned in paragraph 3.1, each CAAO mentioned in</w:t>
      </w:r>
      <w:r w:rsidR="00313DD8">
        <w:t> </w:t>
      </w:r>
      <w:r w:rsidR="00703E76" w:rsidRPr="00E80995">
        <w:t>paragraph 3.2,</w:t>
      </w:r>
      <w:r w:rsidR="00D26F8B">
        <w:t xml:space="preserve"> each </w:t>
      </w:r>
      <w:r w:rsidR="009745A0">
        <w:t>s</w:t>
      </w:r>
      <w:r w:rsidR="007365BB">
        <w:t xml:space="preserve">ection of the </w:t>
      </w:r>
      <w:r w:rsidR="00D26F8B">
        <w:t>CAO</w:t>
      </w:r>
      <w:r w:rsidR="007365BB">
        <w:t>s</w:t>
      </w:r>
      <w:r w:rsidR="00D26F8B">
        <w:t xml:space="preserve"> mentioned in paragraph 3.3,</w:t>
      </w:r>
      <w:r w:rsidR="00BA4737">
        <w:t xml:space="preserve"> </w:t>
      </w:r>
      <w:r w:rsidR="007365BB">
        <w:t xml:space="preserve">and </w:t>
      </w:r>
      <w:r w:rsidR="00075ABC">
        <w:t>Part</w:t>
      </w:r>
      <w:r w:rsidR="00A53BA8">
        <w:t> </w:t>
      </w:r>
      <w:r w:rsidR="007365BB">
        <w:t xml:space="preserve">48 </w:t>
      </w:r>
      <w:r w:rsidR="00075ABC">
        <w:t>of the CAOs</w:t>
      </w:r>
      <w:r w:rsidR="005447B1">
        <w:t xml:space="preserve"> mentioned in paragraph 3.4</w:t>
      </w:r>
      <w:r w:rsidR="007365BB">
        <w:t>,</w:t>
      </w:r>
      <w:r w:rsidR="00075ABC">
        <w:t xml:space="preserve"> </w:t>
      </w:r>
      <w:r w:rsidR="00703E76" w:rsidRPr="00E80995">
        <w:t>as continued in force by subregulation</w:t>
      </w:r>
      <w:r w:rsidR="00313DD8">
        <w:t> </w:t>
      </w:r>
      <w:r w:rsidR="00703E76" w:rsidRPr="00E80995">
        <w:t xml:space="preserve">335 (2) of </w:t>
      </w:r>
      <w:r w:rsidR="00033209">
        <w:t>CAR</w:t>
      </w:r>
      <w:r w:rsidR="00703E76" w:rsidRPr="00E80995">
        <w:t xml:space="preserve"> as if it had been made on 1 September 201</w:t>
      </w:r>
      <w:r w:rsidR="00703E76">
        <w:t>4</w:t>
      </w:r>
      <w:r w:rsidR="00703E76" w:rsidRPr="00E80995">
        <w:t xml:space="preserve"> under regulation 210A of </w:t>
      </w:r>
      <w:r w:rsidR="00033209">
        <w:t>CAR</w:t>
      </w:r>
      <w:r w:rsidR="00703E76" w:rsidRPr="00E80995">
        <w:t>, is repealed.</w:t>
      </w:r>
    </w:p>
    <w:p w14:paraId="4B7845DA" w14:textId="067D078E" w:rsidR="00703E76" w:rsidRDefault="00703E76" w:rsidP="00703E76">
      <w:pPr>
        <w:pStyle w:val="LDClause"/>
      </w:pPr>
      <w:r>
        <w:tab/>
        <w:t>3.</w:t>
      </w:r>
      <w:r w:rsidR="007365BB">
        <w:t>6</w:t>
      </w:r>
      <w:r>
        <w:tab/>
      </w:r>
      <w:r w:rsidR="0040525A">
        <w:t xml:space="preserve">Subject to </w:t>
      </w:r>
      <w:r w:rsidR="003579B1">
        <w:t>paragraph 3.</w:t>
      </w:r>
      <w:r w:rsidR="00BA4737">
        <w:t>9</w:t>
      </w:r>
      <w:r w:rsidR="003579B1">
        <w:t xml:space="preserve">, </w:t>
      </w:r>
      <w:r w:rsidRPr="00D26F8B">
        <w:rPr>
          <w:i/>
        </w:rPr>
        <w:t>Civil Aviation Order 48.1 Instrument 2013</w:t>
      </w:r>
      <w:r w:rsidR="00FC44F9" w:rsidRPr="000C69A5">
        <w:t>,</w:t>
      </w:r>
      <w:r w:rsidR="00FC44F9">
        <w:rPr>
          <w:i/>
        </w:rPr>
        <w:t xml:space="preserve"> </w:t>
      </w:r>
      <w:r w:rsidR="00FC44F9">
        <w:t xml:space="preserve">as in force immediately before </w:t>
      </w:r>
      <w:r w:rsidR="005447B1">
        <w:rPr>
          <w:color w:val="000000"/>
        </w:rPr>
        <w:t>2 September 2019</w:t>
      </w:r>
      <w:r w:rsidR="00FC44F9">
        <w:t>,</w:t>
      </w:r>
      <w:r>
        <w:t xml:space="preserve"> is repealed.</w:t>
      </w:r>
    </w:p>
    <w:p w14:paraId="601C925C" w14:textId="2A9133D0" w:rsidR="00703E76" w:rsidRPr="00D90BCC" w:rsidRDefault="00703E76" w:rsidP="00703E76">
      <w:pPr>
        <w:pStyle w:val="LDClause"/>
      </w:pPr>
      <w:r>
        <w:lastRenderedPageBreak/>
        <w:tab/>
        <w:t>3.</w:t>
      </w:r>
      <w:r w:rsidR="007365BB">
        <w:t>7</w:t>
      </w:r>
      <w:r>
        <w:tab/>
      </w:r>
      <w:r w:rsidR="003579B1">
        <w:t>Subject to paragraph 3.</w:t>
      </w:r>
      <w:r w:rsidR="00BA4737">
        <w:t>9</w:t>
      </w:r>
      <w:r w:rsidR="003579B1">
        <w:t xml:space="preserve">, </w:t>
      </w:r>
      <w:r w:rsidRPr="00D26F8B">
        <w:rPr>
          <w:i/>
        </w:rPr>
        <w:t>Civil Aviation Order 48.1 Amendment Instrument 2016 (No. 1)</w:t>
      </w:r>
      <w:r w:rsidR="00FC44F9" w:rsidRPr="000C69A5">
        <w:t>,</w:t>
      </w:r>
      <w:r w:rsidR="00FC44F9">
        <w:rPr>
          <w:i/>
        </w:rPr>
        <w:t xml:space="preserve"> </w:t>
      </w:r>
      <w:r w:rsidR="00FC44F9">
        <w:t xml:space="preserve">as in force </w:t>
      </w:r>
      <w:r w:rsidR="00FC44F9" w:rsidRPr="00D90BCC">
        <w:t xml:space="preserve">immediately before </w:t>
      </w:r>
      <w:r w:rsidR="005447B1" w:rsidRPr="00D90BCC">
        <w:rPr>
          <w:color w:val="000000"/>
        </w:rPr>
        <w:t>2 September 2019</w:t>
      </w:r>
      <w:r w:rsidR="00FC44F9" w:rsidRPr="00D90BCC">
        <w:t>,</w:t>
      </w:r>
      <w:r w:rsidRPr="00D90BCC">
        <w:t xml:space="preserve"> is repealed.</w:t>
      </w:r>
    </w:p>
    <w:p w14:paraId="48B8B7EA" w14:textId="37CA8A6A" w:rsidR="007365BB" w:rsidRDefault="007365BB" w:rsidP="00703E76">
      <w:pPr>
        <w:pStyle w:val="LDClause"/>
      </w:pPr>
      <w:r w:rsidRPr="00D90BCC">
        <w:tab/>
        <w:t>3.8</w:t>
      </w:r>
      <w:r w:rsidRPr="00D90BCC">
        <w:tab/>
        <w:t>To avoid doubt, each exemp</w:t>
      </w:r>
      <w:r>
        <w:t xml:space="preserve">tion made under an instrument mentioned in </w:t>
      </w:r>
      <w:r w:rsidR="00977564">
        <w:t xml:space="preserve">any of the </w:t>
      </w:r>
      <w:r>
        <w:t>paragraph</w:t>
      </w:r>
      <w:r w:rsidR="00DB64D0">
        <w:t>s</w:t>
      </w:r>
      <w:r>
        <w:t xml:space="preserve"> 3.1 to 3.7, inclusive, is repealed.</w:t>
      </w:r>
    </w:p>
    <w:p w14:paraId="4412CD0A" w14:textId="500F0891" w:rsidR="003579B1" w:rsidRDefault="003579B1" w:rsidP="00703E76">
      <w:pPr>
        <w:pStyle w:val="LDClause"/>
      </w:pPr>
      <w:r>
        <w:tab/>
        <w:t>3.</w:t>
      </w:r>
      <w:r w:rsidR="007365BB">
        <w:t>9</w:t>
      </w:r>
      <w:r>
        <w:tab/>
        <w:t>Despite paragraphs 3.</w:t>
      </w:r>
      <w:r w:rsidR="001B1FD2">
        <w:t>6</w:t>
      </w:r>
      <w:r>
        <w:t xml:space="preserve"> and 3.</w:t>
      </w:r>
      <w:r w:rsidR="001B1FD2">
        <w:t>7</w:t>
      </w:r>
      <w:r>
        <w:t xml:space="preserve">, an approval issued under Appendix 7 of </w:t>
      </w:r>
      <w:r w:rsidRPr="00D26F8B">
        <w:rPr>
          <w:i/>
        </w:rPr>
        <w:t>Civil Aviation Order 48.1 Instrument 2013</w:t>
      </w:r>
      <w:r w:rsidR="00D314FA">
        <w:rPr>
          <w:i/>
        </w:rPr>
        <w:t xml:space="preserve"> </w:t>
      </w:r>
      <w:r w:rsidR="00D314FA" w:rsidRPr="00D314FA">
        <w:rPr>
          <w:iCs/>
        </w:rPr>
        <w:t>(</w:t>
      </w:r>
      <w:r w:rsidR="00D314FA" w:rsidRPr="00D314FA">
        <w:rPr>
          <w:b/>
          <w:bCs/>
          <w:i/>
        </w:rPr>
        <w:t>CAO 48.1 Instrument 2013</w:t>
      </w:r>
      <w:r w:rsidR="00D314FA" w:rsidRPr="00D314FA">
        <w:rPr>
          <w:iCs/>
        </w:rPr>
        <w:t>)</w:t>
      </w:r>
      <w:r w:rsidRPr="00D314FA">
        <w:rPr>
          <w:iCs/>
        </w:rPr>
        <w:t>,</w:t>
      </w:r>
      <w:r>
        <w:rPr>
          <w:i/>
        </w:rPr>
        <w:t xml:space="preserve"> </w:t>
      </w:r>
      <w:r w:rsidRPr="003579B1">
        <w:t xml:space="preserve">including </w:t>
      </w:r>
      <w:r w:rsidR="00D314FA" w:rsidRPr="00D314FA">
        <w:rPr>
          <w:iCs/>
        </w:rPr>
        <w:t>CAO 48.1 Instrument 2013</w:t>
      </w:r>
      <w:r w:rsidRPr="003579B1">
        <w:t xml:space="preserve"> as amended</w:t>
      </w:r>
      <w:r>
        <w:t xml:space="preserve"> before </w:t>
      </w:r>
      <w:r w:rsidR="00D90BCC">
        <w:rPr>
          <w:color w:val="000000"/>
        </w:rPr>
        <w:t>2 September 2019</w:t>
      </w:r>
      <w:r w:rsidRPr="00D90BCC">
        <w:t>,</w:t>
      </w:r>
      <w:r w:rsidRPr="00D90BCC">
        <w:rPr>
          <w:i/>
        </w:rPr>
        <w:t xml:space="preserve"> </w:t>
      </w:r>
      <w:r w:rsidRPr="00D90BCC">
        <w:t xml:space="preserve">continues to have effect until the expiry date specified in the approval, as if Appendix 7 </w:t>
      </w:r>
      <w:r w:rsidR="0080544C" w:rsidRPr="00D90BCC">
        <w:t>of</w:t>
      </w:r>
      <w:r w:rsidRPr="00D90BCC">
        <w:t xml:space="preserve"> </w:t>
      </w:r>
      <w:r w:rsidR="00D314FA" w:rsidRPr="00D314FA">
        <w:rPr>
          <w:iCs/>
        </w:rPr>
        <w:t>CAO 48.1 Instrument 2013</w:t>
      </w:r>
      <w:r w:rsidRPr="00D90BCC">
        <w:t xml:space="preserve"> (including as amended before </w:t>
      </w:r>
      <w:r w:rsidR="00D90BCC">
        <w:rPr>
          <w:color w:val="000000"/>
        </w:rPr>
        <w:t>2</w:t>
      </w:r>
      <w:r w:rsidR="00F66BB3">
        <w:rPr>
          <w:color w:val="000000"/>
        </w:rPr>
        <w:t xml:space="preserve"> </w:t>
      </w:r>
      <w:r w:rsidR="00D90BCC">
        <w:rPr>
          <w:color w:val="000000"/>
        </w:rPr>
        <w:t>September 2019</w:t>
      </w:r>
      <w:r w:rsidRPr="00D90BCC">
        <w:t>) had not been repealed.</w:t>
      </w:r>
    </w:p>
    <w:p w14:paraId="4327CF47" w14:textId="77777777" w:rsidR="00703E76" w:rsidRPr="0018531D" w:rsidRDefault="00703E76" w:rsidP="00703E76">
      <w:pPr>
        <w:pStyle w:val="LDClauseHeading"/>
      </w:pPr>
      <w:bookmarkStart w:id="16" w:name="_Toc397328991"/>
      <w:bookmarkStart w:id="17" w:name="_Toc530569397"/>
      <w:bookmarkStart w:id="18" w:name="_Toc24972324"/>
      <w:r>
        <w:t>4</w:t>
      </w:r>
      <w:r w:rsidRPr="0018531D">
        <w:tab/>
      </w:r>
      <w:r>
        <w:t>Application</w:t>
      </w:r>
      <w:bookmarkEnd w:id="16"/>
      <w:r w:rsidR="00C27B5D">
        <w:t xml:space="preserve"> and effect</w:t>
      </w:r>
      <w:bookmarkEnd w:id="17"/>
      <w:bookmarkEnd w:id="18"/>
    </w:p>
    <w:p w14:paraId="6947BA4C" w14:textId="76BD274F" w:rsidR="00703E76" w:rsidRDefault="00703E76" w:rsidP="00703E76">
      <w:pPr>
        <w:pStyle w:val="LDClause"/>
        <w:keepNext/>
      </w:pPr>
      <w:r w:rsidRPr="0018531D">
        <w:rPr>
          <w:color w:val="000000"/>
        </w:rPr>
        <w:tab/>
      </w:r>
      <w:r>
        <w:rPr>
          <w:color w:val="000000"/>
        </w:rPr>
        <w:t>4.1</w:t>
      </w:r>
      <w:r w:rsidRPr="0018531D">
        <w:rPr>
          <w:color w:val="000000"/>
        </w:rPr>
        <w:tab/>
      </w:r>
      <w:r w:rsidR="00BA0D91">
        <w:rPr>
          <w:color w:val="000000"/>
        </w:rPr>
        <w:t>Subject to paragraph 4.2, t</w:t>
      </w:r>
      <w:r w:rsidR="00BA0D91">
        <w:t>his</w:t>
      </w:r>
      <w:r w:rsidR="00BA0D91">
        <w:rPr>
          <w:color w:val="000000"/>
        </w:rPr>
        <w:t xml:space="preserve"> </w:t>
      </w:r>
      <w:r w:rsidR="00F04329">
        <w:t>CAO</w:t>
      </w:r>
      <w:r>
        <w:t xml:space="preserve"> applies, according to its terms, to</w:t>
      </w:r>
      <w:r w:rsidR="00A805F7">
        <w:t xml:space="preserve"> each of the </w:t>
      </w:r>
      <w:r w:rsidR="00D62564">
        <w:t>following</w:t>
      </w:r>
      <w:r>
        <w:t>:</w:t>
      </w:r>
    </w:p>
    <w:p w14:paraId="7FC2D7D6" w14:textId="69461BC1" w:rsidR="009353DD" w:rsidRDefault="00703E76" w:rsidP="00675E16">
      <w:pPr>
        <w:pStyle w:val="LDP1a"/>
      </w:pPr>
      <w:r>
        <w:t>(a)</w:t>
      </w:r>
      <w:r>
        <w:tab/>
      </w:r>
      <w:r w:rsidR="009353DD">
        <w:t xml:space="preserve">subject to </w:t>
      </w:r>
      <w:r w:rsidR="00033209">
        <w:t>sub</w:t>
      </w:r>
      <w:r w:rsidR="009353DD">
        <w:t xml:space="preserve">paragraph (b), </w:t>
      </w:r>
      <w:r w:rsidR="00ED1101">
        <w:t>an</w:t>
      </w:r>
      <w:r>
        <w:t xml:space="preserve"> AOC</w:t>
      </w:r>
      <w:r w:rsidR="00294FE6">
        <w:t>, other than a foreign</w:t>
      </w:r>
      <w:r w:rsidR="005E6DA3">
        <w:t xml:space="preserve"> air transport</w:t>
      </w:r>
      <w:r w:rsidR="00294FE6">
        <w:t xml:space="preserve"> AOC</w:t>
      </w:r>
      <w:r>
        <w:t>;</w:t>
      </w:r>
    </w:p>
    <w:p w14:paraId="2C3B2F81" w14:textId="34BA849F" w:rsidR="005E6DA3" w:rsidRDefault="005E6DA3" w:rsidP="00675E16">
      <w:pPr>
        <w:pStyle w:val="LDNote"/>
        <w:ind w:left="1191"/>
      </w:pPr>
      <w:r w:rsidRPr="005E6DA3">
        <w:rPr>
          <w:i/>
        </w:rPr>
        <w:t>Note</w:t>
      </w:r>
      <w:r>
        <w:t>   </w:t>
      </w:r>
      <w:r w:rsidR="00C031C5">
        <w:t>The expression “f</w:t>
      </w:r>
      <w:r>
        <w:t>oreign air transport AOC</w:t>
      </w:r>
      <w:r w:rsidR="00C031C5">
        <w:t>”</w:t>
      </w:r>
      <w:r>
        <w:t xml:space="preserve"> and </w:t>
      </w:r>
      <w:r w:rsidR="00C031C5">
        <w:t>the related expression “</w:t>
      </w:r>
      <w:r>
        <w:t>foreign air transport operation</w:t>
      </w:r>
      <w:r w:rsidR="00C031C5">
        <w:t>”</w:t>
      </w:r>
      <w:r>
        <w:t xml:space="preserve"> are defined in the CASR Dictionary.</w:t>
      </w:r>
      <w:r w:rsidR="00F310D6">
        <w:t xml:space="preserve"> See Part 129 of CASR.</w:t>
      </w:r>
    </w:p>
    <w:p w14:paraId="70DF31F6" w14:textId="77777777" w:rsidR="00703E76" w:rsidRDefault="009353DD" w:rsidP="00703E76">
      <w:pPr>
        <w:pStyle w:val="LDP1a"/>
      </w:pPr>
      <w:r>
        <w:t>(b)</w:t>
      </w:r>
      <w:r>
        <w:tab/>
      </w:r>
      <w:r w:rsidR="00201E23">
        <w:t xml:space="preserve">except when </w:t>
      </w:r>
      <w:r>
        <w:t xml:space="preserve">subsection 11 </w:t>
      </w:r>
      <w:r w:rsidR="00EF0108">
        <w:t>applies</w:t>
      </w:r>
      <w:r>
        <w:t> — an AOC which covers application operations under Part 137 of CASR;</w:t>
      </w:r>
    </w:p>
    <w:p w14:paraId="3D8CA912" w14:textId="77777777" w:rsidR="00703E76" w:rsidRDefault="00703E76" w:rsidP="00703E76">
      <w:pPr>
        <w:pStyle w:val="LDP1a"/>
      </w:pPr>
      <w:r>
        <w:t>(</w:t>
      </w:r>
      <w:r w:rsidR="00682B5E">
        <w:t>c</w:t>
      </w:r>
      <w:r>
        <w:t>)</w:t>
      </w:r>
      <w:r>
        <w:tab/>
      </w:r>
      <w:r w:rsidR="00ED1101">
        <w:t>a</w:t>
      </w:r>
      <w:r>
        <w:t xml:space="preserve"> Part 141 </w:t>
      </w:r>
      <w:r w:rsidR="00682B5E">
        <w:t>certificate</w:t>
      </w:r>
      <w:r>
        <w:t>;</w:t>
      </w:r>
    </w:p>
    <w:p w14:paraId="583EF75F" w14:textId="7DE66336" w:rsidR="00703E76" w:rsidRDefault="00703E76" w:rsidP="00703E76">
      <w:pPr>
        <w:pStyle w:val="LDP1a"/>
      </w:pPr>
      <w:r>
        <w:t>(</w:t>
      </w:r>
      <w:r w:rsidR="00682B5E">
        <w:t>d</w:t>
      </w:r>
      <w:r>
        <w:t>)</w:t>
      </w:r>
      <w:r>
        <w:tab/>
      </w:r>
      <w:r w:rsidR="00ED1101">
        <w:t>a</w:t>
      </w:r>
      <w:r>
        <w:t xml:space="preserve"> flight crew member employed by </w:t>
      </w:r>
      <w:r w:rsidR="00682B5E">
        <w:t xml:space="preserve">the holder of an AOC or a Part 141 certificate to which </w:t>
      </w:r>
      <w:r w:rsidR="00033209">
        <w:t>sub</w:t>
      </w:r>
      <w:r w:rsidR="00682B5E">
        <w:t>paragraph (a), (b) or (c) applies</w:t>
      </w:r>
      <w:r w:rsidR="001C037B">
        <w:t>;</w:t>
      </w:r>
    </w:p>
    <w:p w14:paraId="40E96093" w14:textId="3BA54993" w:rsidR="001C037B" w:rsidRDefault="001C037B" w:rsidP="00703E76">
      <w:pPr>
        <w:pStyle w:val="LDP1a"/>
      </w:pPr>
      <w:r>
        <w:t>(e)</w:t>
      </w:r>
      <w:r>
        <w:tab/>
      </w:r>
      <w:r w:rsidR="006100AF">
        <w:t>for the purposes of subsection 16 — a flight crew member mentioned in that subsection.</w:t>
      </w:r>
    </w:p>
    <w:p w14:paraId="22043E46" w14:textId="77777777" w:rsidR="00BA0D91" w:rsidRDefault="00BA0D91" w:rsidP="00BA0D91">
      <w:pPr>
        <w:pStyle w:val="LDClause"/>
      </w:pPr>
      <w:r w:rsidRPr="0018531D">
        <w:rPr>
          <w:color w:val="000000"/>
        </w:rPr>
        <w:tab/>
      </w:r>
      <w:r>
        <w:rPr>
          <w:color w:val="000000"/>
        </w:rPr>
        <w:t>4.2</w:t>
      </w:r>
      <w:r w:rsidRPr="0018531D">
        <w:rPr>
          <w:color w:val="000000"/>
        </w:rPr>
        <w:tab/>
      </w:r>
      <w:r>
        <w:rPr>
          <w:color w:val="000000"/>
        </w:rPr>
        <w:t>Without affecting paragraph 4.4, t</w:t>
      </w:r>
      <w:r>
        <w:t>his CAO does not apply to any of the following:</w:t>
      </w:r>
    </w:p>
    <w:p w14:paraId="17D5BD0D" w14:textId="77777777" w:rsidR="00BA0D91" w:rsidRDefault="00BA0D91" w:rsidP="00BA0D91">
      <w:pPr>
        <w:pStyle w:val="a"/>
      </w:pPr>
      <w:r>
        <w:t>(a)</w:t>
      </w:r>
      <w:r>
        <w:tab/>
        <w:t>a Part 141 operator for authorised Part 141 flight training;</w:t>
      </w:r>
    </w:p>
    <w:p w14:paraId="7DC26958" w14:textId="77777777" w:rsidR="00BA0D91" w:rsidRDefault="00BA0D91" w:rsidP="00BA0D91">
      <w:pPr>
        <w:pStyle w:val="a"/>
      </w:pPr>
      <w:r>
        <w:t>(b)</w:t>
      </w:r>
      <w:r>
        <w:tab/>
        <w:t>a Part 142 operator for authorised Part 142 activity;</w:t>
      </w:r>
    </w:p>
    <w:p w14:paraId="26505C11" w14:textId="77777777" w:rsidR="00BA0D91" w:rsidRDefault="00BA0D91" w:rsidP="00BA0D91">
      <w:pPr>
        <w:pStyle w:val="a"/>
      </w:pPr>
      <w:r>
        <w:t>(c)</w:t>
      </w:r>
      <w:r>
        <w:tab/>
        <w:t>an FCM of an operator mentioned subparagraph (a) or (b);</w:t>
      </w:r>
    </w:p>
    <w:p w14:paraId="73E8BED5" w14:textId="3AA12D86" w:rsidR="00BA0D91" w:rsidRDefault="00BA0D91" w:rsidP="00BA0D91">
      <w:pPr>
        <w:pStyle w:val="Clause"/>
      </w:pPr>
      <w:r>
        <w:tab/>
      </w:r>
      <w:r>
        <w:tab/>
        <w:t xml:space="preserve">if the flight training or the activity is conducted in a flight simulation training device as the </w:t>
      </w:r>
      <w:r w:rsidR="002270EB">
        <w:t xml:space="preserve">sole and </w:t>
      </w:r>
      <w:r>
        <w:t>exclusive form of training or activity conducted by the operator under the authorisation.</w:t>
      </w:r>
    </w:p>
    <w:p w14:paraId="42EDD63C" w14:textId="77777777" w:rsidR="00BA0D91" w:rsidRDefault="00BA0D91" w:rsidP="00BA0D91">
      <w:pPr>
        <w:pStyle w:val="Note"/>
      </w:pPr>
      <w:r w:rsidRPr="00970C21">
        <w:rPr>
          <w:i/>
          <w:iCs/>
        </w:rPr>
        <w:t>Note</w:t>
      </w:r>
      <w:r>
        <w:t>   The CAO will apply to a person mentioned in subparagraph (a) or (b), and hence apply to a person mentioned in subparagraph (c), if any training or activity involves operations in an aircraft.</w:t>
      </w:r>
    </w:p>
    <w:p w14:paraId="02A4DD91" w14:textId="25A6EF0C" w:rsidR="00703E76" w:rsidRDefault="00703E76" w:rsidP="00703E76">
      <w:pPr>
        <w:pStyle w:val="LDClause"/>
      </w:pPr>
      <w:r>
        <w:tab/>
        <w:t>4.</w:t>
      </w:r>
      <w:r w:rsidR="00BA0D91">
        <w:t>3</w:t>
      </w:r>
      <w:r>
        <w:tab/>
        <w:t>Subject to paragraph 4.</w:t>
      </w:r>
      <w:r w:rsidR="00BA0D91">
        <w:t>4</w:t>
      </w:r>
      <w:r>
        <w:t xml:space="preserve">, this </w:t>
      </w:r>
      <w:r w:rsidR="00F04329">
        <w:t>CAO</w:t>
      </w:r>
      <w:r>
        <w:t xml:space="preserve"> sets out:</w:t>
      </w:r>
    </w:p>
    <w:p w14:paraId="09D4C64A" w14:textId="77777777" w:rsidR="00703E76" w:rsidRDefault="00703E76" w:rsidP="00703E76">
      <w:pPr>
        <w:pStyle w:val="LDP1a"/>
      </w:pPr>
      <w:r>
        <w:t>(a)</w:t>
      </w:r>
      <w:r>
        <w:tab/>
        <w:t>for paragraph 28BA (1) (b) of the Act — conditions on each AOC mentioned in subparagraph</w:t>
      </w:r>
      <w:r w:rsidR="003A5898">
        <w:t>s</w:t>
      </w:r>
      <w:r>
        <w:t xml:space="preserve"> 4.1 (a)</w:t>
      </w:r>
      <w:r w:rsidR="00682B5E">
        <w:t xml:space="preserve"> and (b)</w:t>
      </w:r>
      <w:r>
        <w:t xml:space="preserve">; and </w:t>
      </w:r>
    </w:p>
    <w:p w14:paraId="42C7CAB8" w14:textId="71B6EB85" w:rsidR="00703E76" w:rsidRDefault="00703E76" w:rsidP="00703E76">
      <w:pPr>
        <w:pStyle w:val="LDP1a"/>
      </w:pPr>
      <w:bookmarkStart w:id="19" w:name="_Hlk5270154"/>
      <w:r>
        <w:t>(b)</w:t>
      </w:r>
      <w:r>
        <w:tab/>
        <w:t xml:space="preserve">for subregulation 11.068 (1) of </w:t>
      </w:r>
      <w:r w:rsidR="00412C33">
        <w:t>CASR</w:t>
      </w:r>
      <w:r>
        <w:t> — conditions on each Part 141 certificate mentioned in subparagraph 4.1</w:t>
      </w:r>
      <w:r w:rsidR="00746E9F">
        <w:t> </w:t>
      </w:r>
      <w:r>
        <w:t>(</w:t>
      </w:r>
      <w:r w:rsidR="003A5898">
        <w:t>c</w:t>
      </w:r>
      <w:r>
        <w:t>); and</w:t>
      </w:r>
    </w:p>
    <w:p w14:paraId="05B8CA68" w14:textId="77777777" w:rsidR="00703E76" w:rsidRPr="00E47A98" w:rsidRDefault="00990232" w:rsidP="00033209">
      <w:pPr>
        <w:pStyle w:val="LDNote"/>
        <w:ind w:left="1191"/>
        <w:rPr>
          <w:szCs w:val="20"/>
        </w:rPr>
      </w:pPr>
      <w:r w:rsidRPr="00033209">
        <w:rPr>
          <w:i/>
          <w:szCs w:val="20"/>
        </w:rPr>
        <w:t>Note</w:t>
      </w:r>
      <w:r>
        <w:rPr>
          <w:szCs w:val="20"/>
        </w:rPr>
        <w:t>   </w:t>
      </w:r>
      <w:r w:rsidR="003A5898" w:rsidRPr="003A5898">
        <w:rPr>
          <w:szCs w:val="20"/>
        </w:rPr>
        <w:t>C</w:t>
      </w:r>
      <w:r w:rsidR="00703E76" w:rsidRPr="003A5898">
        <w:rPr>
          <w:szCs w:val="20"/>
        </w:rPr>
        <w:t>onditions</w:t>
      </w:r>
      <w:r w:rsidR="00703E76" w:rsidRPr="00A56015">
        <w:rPr>
          <w:szCs w:val="20"/>
        </w:rPr>
        <w:t xml:space="preserve"> on </w:t>
      </w:r>
      <w:r w:rsidR="003A5898">
        <w:rPr>
          <w:szCs w:val="20"/>
        </w:rPr>
        <w:t xml:space="preserve">an </w:t>
      </w:r>
      <w:r w:rsidR="00703E76" w:rsidRPr="00A56015">
        <w:rPr>
          <w:szCs w:val="20"/>
        </w:rPr>
        <w:t>AOC are imposed under paragraph 28BA (1) (b) of the Act</w:t>
      </w:r>
      <w:r w:rsidR="003A5898">
        <w:rPr>
          <w:szCs w:val="20"/>
        </w:rPr>
        <w:t>. C</w:t>
      </w:r>
      <w:r w:rsidR="00703E76" w:rsidRPr="00A56015">
        <w:rPr>
          <w:szCs w:val="20"/>
        </w:rPr>
        <w:t xml:space="preserve">onditions on </w:t>
      </w:r>
      <w:r w:rsidR="003A5898">
        <w:rPr>
          <w:szCs w:val="20"/>
        </w:rPr>
        <w:t xml:space="preserve">a </w:t>
      </w:r>
      <w:r w:rsidR="00703E76" w:rsidRPr="00A56015">
        <w:rPr>
          <w:szCs w:val="20"/>
        </w:rPr>
        <w:t>Part</w:t>
      </w:r>
      <w:r w:rsidR="00703E76">
        <w:rPr>
          <w:szCs w:val="20"/>
        </w:rPr>
        <w:t> </w:t>
      </w:r>
      <w:r w:rsidR="00703E76" w:rsidRPr="00A56015">
        <w:rPr>
          <w:szCs w:val="20"/>
        </w:rPr>
        <w:t>141 certificate are imposed under subregulation 11.068 (1) of CASR.</w:t>
      </w:r>
    </w:p>
    <w:bookmarkEnd w:id="19"/>
    <w:p w14:paraId="1D39AC9C" w14:textId="7F3B9F15" w:rsidR="00703E76" w:rsidRDefault="00703E76" w:rsidP="00703E76">
      <w:pPr>
        <w:pStyle w:val="LDP1a"/>
      </w:pPr>
      <w:r>
        <w:t>(c)</w:t>
      </w:r>
      <w:r>
        <w:tab/>
        <w:t xml:space="preserve">for subregulation 11.068 (1) of </w:t>
      </w:r>
      <w:r w:rsidR="00412C33">
        <w:t>CASR</w:t>
      </w:r>
      <w:r>
        <w:t> — conditions on the flight crew licence of each flight crew member mentioned in subparagraph</w:t>
      </w:r>
      <w:r w:rsidR="006100AF">
        <w:t xml:space="preserve">s </w:t>
      </w:r>
      <w:r>
        <w:t>4.1</w:t>
      </w:r>
      <w:r w:rsidR="00746E9F">
        <w:t> </w:t>
      </w:r>
      <w:r>
        <w:t>(</w:t>
      </w:r>
      <w:r w:rsidR="00990232">
        <w:t>d</w:t>
      </w:r>
      <w:r>
        <w:t>)</w:t>
      </w:r>
      <w:r w:rsidR="006100AF">
        <w:t xml:space="preserve"> and (e)</w:t>
      </w:r>
      <w:r>
        <w:t>.</w:t>
      </w:r>
    </w:p>
    <w:p w14:paraId="489F9252" w14:textId="0E065F9A" w:rsidR="00703E76" w:rsidRDefault="00703E76" w:rsidP="00703E76">
      <w:pPr>
        <w:pStyle w:val="LDClause"/>
      </w:pPr>
      <w:r>
        <w:tab/>
        <w:t>4.</w:t>
      </w:r>
      <w:r w:rsidR="00BA0D91">
        <w:t>4</w:t>
      </w:r>
      <w:r>
        <w:tab/>
        <w:t xml:space="preserve">The condition set out in paragraph 16.1 applies to the holder of a flight crew licence whether or not the person is employed by </w:t>
      </w:r>
      <w:r w:rsidR="003A5898">
        <w:t xml:space="preserve">the holder of </w:t>
      </w:r>
      <w:r>
        <w:t>an AOC</w:t>
      </w:r>
      <w:r w:rsidR="003A5898">
        <w:t xml:space="preserve"> or a Part</w:t>
      </w:r>
      <w:r w:rsidR="007865E9">
        <w:t> </w:t>
      </w:r>
      <w:r w:rsidR="003A5898">
        <w:t xml:space="preserve">141 </w:t>
      </w:r>
      <w:r w:rsidR="00BA0D91">
        <w:t xml:space="preserve">or Part 142 </w:t>
      </w:r>
      <w:r w:rsidR="00201E23">
        <w:t xml:space="preserve">certificate </w:t>
      </w:r>
      <w:r w:rsidR="003A5898">
        <w:t>mentioned in paragraph 4.1</w:t>
      </w:r>
      <w:r w:rsidR="00BA0D91">
        <w:t xml:space="preserve"> or 4.2</w:t>
      </w:r>
      <w:r>
        <w:t>.</w:t>
      </w:r>
    </w:p>
    <w:p w14:paraId="2CBD2FBA" w14:textId="77777777" w:rsidR="00703E76" w:rsidRDefault="00703E76" w:rsidP="00703E76">
      <w:pPr>
        <w:pStyle w:val="LDNote"/>
      </w:pPr>
      <w:r w:rsidRPr="00814EEE">
        <w:rPr>
          <w:i/>
        </w:rPr>
        <w:t>Note</w:t>
      </w:r>
      <w:r>
        <w:t xml:space="preserve">   Under regulation 11.077 of </w:t>
      </w:r>
      <w:r w:rsidR="00412C33">
        <w:t>CASR</w:t>
      </w:r>
      <w:r>
        <w:t>, it is an offence for a person holding a flight crew licence to contravene a condition of the licence.</w:t>
      </w:r>
    </w:p>
    <w:p w14:paraId="0590AD80" w14:textId="606636D1" w:rsidR="00A43332" w:rsidRPr="00413908" w:rsidRDefault="00287AD8" w:rsidP="00280674">
      <w:pPr>
        <w:pStyle w:val="LDClause"/>
      </w:pPr>
      <w:bookmarkStart w:id="20" w:name="_Hlk527376916"/>
      <w:r w:rsidRPr="00413908">
        <w:lastRenderedPageBreak/>
        <w:tab/>
        <w:t>4.</w:t>
      </w:r>
      <w:r w:rsidR="000C619B">
        <w:t>5</w:t>
      </w:r>
      <w:r w:rsidRPr="00413908">
        <w:tab/>
        <w:t xml:space="preserve">This </w:t>
      </w:r>
      <w:r w:rsidR="00F04329" w:rsidRPr="00413908">
        <w:t>CAO</w:t>
      </w:r>
      <w:r w:rsidRPr="00413908">
        <w:t xml:space="preserve"> takes effect</w:t>
      </w:r>
      <w:r w:rsidR="00CC1168" w:rsidRPr="00413908">
        <w:t xml:space="preserve"> </w:t>
      </w:r>
      <w:r w:rsidR="003C3195" w:rsidRPr="00413908">
        <w:t xml:space="preserve">for </w:t>
      </w:r>
      <w:r w:rsidRPr="00413908">
        <w:t xml:space="preserve">the holder of </w:t>
      </w:r>
      <w:r w:rsidR="00C27B5D" w:rsidRPr="00413908">
        <w:t>an AOC or a Part 141 certificate</w:t>
      </w:r>
      <w:r w:rsidR="00FC44F9" w:rsidRPr="00413908">
        <w:t xml:space="preserve"> (a </w:t>
      </w:r>
      <w:r w:rsidR="00FC44F9" w:rsidRPr="00413908">
        <w:rPr>
          <w:b/>
          <w:i/>
        </w:rPr>
        <w:t>holder</w:t>
      </w:r>
      <w:r w:rsidR="00FC44F9" w:rsidRPr="00413908">
        <w:t>)</w:t>
      </w:r>
      <w:r w:rsidR="00CC1168" w:rsidRPr="00413908">
        <w:t xml:space="preserve"> o</w:t>
      </w:r>
      <w:r w:rsidR="00A415DE" w:rsidRPr="00413908">
        <w:t xml:space="preserve">n </w:t>
      </w:r>
      <w:r w:rsidR="00DB7526">
        <w:t>2 September 2019</w:t>
      </w:r>
      <w:r w:rsidR="00CC1168" w:rsidRPr="00413908">
        <w:t xml:space="preserve">, unless it takes effect for the holder at a later date </w:t>
      </w:r>
      <w:r w:rsidR="00C27B5D" w:rsidRPr="00413908">
        <w:t>in accordance with subsection</w:t>
      </w:r>
      <w:r w:rsidR="00BE366B" w:rsidRPr="00413908">
        <w:t xml:space="preserve"> 5</w:t>
      </w:r>
      <w:r w:rsidR="00A43332" w:rsidRPr="00413908">
        <w:t>.</w:t>
      </w:r>
    </w:p>
    <w:p w14:paraId="2C7F0381" w14:textId="55423DC3" w:rsidR="00032DFF" w:rsidRDefault="00CC1168" w:rsidP="00280674">
      <w:pPr>
        <w:pStyle w:val="LDClause"/>
      </w:pPr>
      <w:r w:rsidRPr="00413908">
        <w:tab/>
        <w:t>4.</w:t>
      </w:r>
      <w:r w:rsidR="000C619B">
        <w:t>6</w:t>
      </w:r>
      <w:r w:rsidRPr="00413908">
        <w:tab/>
        <w:t>This CAO takes effect</w:t>
      </w:r>
      <w:r w:rsidR="00F2396B" w:rsidRPr="00413908">
        <w:t xml:space="preserve"> </w:t>
      </w:r>
      <w:r w:rsidRPr="00413908">
        <w:t xml:space="preserve">for </w:t>
      </w:r>
      <w:r w:rsidR="00032DFF">
        <w:t>a</w:t>
      </w:r>
      <w:r w:rsidR="00032DFF" w:rsidRPr="00413908">
        <w:t xml:space="preserve"> </w:t>
      </w:r>
      <w:r w:rsidRPr="00413908">
        <w:t>flight crew member</w:t>
      </w:r>
      <w:r w:rsidR="00032DFF">
        <w:t xml:space="preserve"> as follows:</w:t>
      </w:r>
    </w:p>
    <w:p w14:paraId="320113A7" w14:textId="37B0DA68" w:rsidR="00032DFF" w:rsidRPr="006C0C77" w:rsidRDefault="00032DFF" w:rsidP="006C0C77">
      <w:pPr>
        <w:pStyle w:val="LDP1a"/>
        <w:rPr>
          <w:color w:val="000000" w:themeColor="text1"/>
        </w:rPr>
      </w:pPr>
      <w:r w:rsidRPr="006C0C77">
        <w:rPr>
          <w:color w:val="000000" w:themeColor="text1"/>
        </w:rPr>
        <w:t>(a)</w:t>
      </w:r>
      <w:r w:rsidRPr="006C0C77">
        <w:rPr>
          <w:color w:val="000000" w:themeColor="text1"/>
        </w:rPr>
        <w:tab/>
      </w:r>
      <w:r w:rsidR="00365F3D" w:rsidRPr="006C0C77">
        <w:rPr>
          <w:color w:val="000000" w:themeColor="text1"/>
        </w:rPr>
        <w:t xml:space="preserve">subject to subparagraph (b), </w:t>
      </w:r>
      <w:r w:rsidRPr="006C0C77">
        <w:rPr>
          <w:color w:val="000000" w:themeColor="text1"/>
        </w:rPr>
        <w:t xml:space="preserve">for each flight crew member </w:t>
      </w:r>
      <w:r w:rsidR="00CC1168" w:rsidRPr="006C0C77">
        <w:rPr>
          <w:color w:val="000000" w:themeColor="text1"/>
        </w:rPr>
        <w:t>of a holder</w:t>
      </w:r>
      <w:r w:rsidR="00F2396B" w:rsidRPr="006C0C77">
        <w:rPr>
          <w:color w:val="000000" w:themeColor="text1"/>
        </w:rPr>
        <w:t> —</w:t>
      </w:r>
      <w:r w:rsidR="00CC1168" w:rsidRPr="006C0C77">
        <w:rPr>
          <w:color w:val="000000" w:themeColor="text1"/>
        </w:rPr>
        <w:t xml:space="preserve"> when it takes effect for the holder</w:t>
      </w:r>
      <w:r w:rsidRPr="006C0C77">
        <w:rPr>
          <w:color w:val="000000" w:themeColor="text1"/>
        </w:rPr>
        <w:t>;</w:t>
      </w:r>
    </w:p>
    <w:p w14:paraId="3995A17F" w14:textId="0597230B" w:rsidR="00CC1168" w:rsidRPr="006C0C77" w:rsidRDefault="00032DFF" w:rsidP="006C0C77">
      <w:pPr>
        <w:pStyle w:val="LDP1a"/>
        <w:rPr>
          <w:color w:val="000000" w:themeColor="text1"/>
        </w:rPr>
      </w:pPr>
      <w:r w:rsidRPr="006C0C77">
        <w:rPr>
          <w:color w:val="000000" w:themeColor="text1"/>
        </w:rPr>
        <w:t>(b)</w:t>
      </w:r>
      <w:r w:rsidRPr="006C0C77">
        <w:rPr>
          <w:color w:val="000000" w:themeColor="text1"/>
        </w:rPr>
        <w:tab/>
        <w:t>for any flight crew member</w:t>
      </w:r>
      <w:r w:rsidR="00365F3D" w:rsidRPr="006C0C77">
        <w:rPr>
          <w:color w:val="000000" w:themeColor="text1"/>
        </w:rPr>
        <w:t xml:space="preserve"> on a flight conducted as a private operation </w:t>
      </w:r>
      <w:r w:rsidRPr="006C0C77">
        <w:rPr>
          <w:color w:val="000000" w:themeColor="text1"/>
        </w:rPr>
        <w:t xml:space="preserve">— on </w:t>
      </w:r>
      <w:r w:rsidR="00DB7526">
        <w:rPr>
          <w:color w:val="000000" w:themeColor="text1"/>
        </w:rPr>
        <w:t>2 September 2019</w:t>
      </w:r>
      <w:r w:rsidR="00F2396B" w:rsidRPr="006C0C77">
        <w:rPr>
          <w:color w:val="000000" w:themeColor="text1"/>
        </w:rPr>
        <w:t>.</w:t>
      </w:r>
    </w:p>
    <w:p w14:paraId="3C615BFB" w14:textId="77777777" w:rsidR="00703E76" w:rsidRPr="0018531D" w:rsidRDefault="00C27B5D" w:rsidP="00A53BA8">
      <w:pPr>
        <w:pStyle w:val="LDClauseHeading"/>
      </w:pPr>
      <w:bookmarkStart w:id="21" w:name="_Toc530569398"/>
      <w:bookmarkStart w:id="22" w:name="_Toc24972325"/>
      <w:bookmarkEnd w:id="20"/>
      <w:r>
        <w:t>5</w:t>
      </w:r>
      <w:bookmarkStart w:id="23" w:name="_Toc397328992"/>
      <w:r w:rsidR="00703E76" w:rsidRPr="0018531D">
        <w:tab/>
      </w:r>
      <w:r w:rsidR="00703E76">
        <w:t>Saving and transitional provisions</w:t>
      </w:r>
      <w:r w:rsidR="00C04751">
        <w:t xml:space="preserve"> for this </w:t>
      </w:r>
      <w:r w:rsidR="00F04329">
        <w:t>CAO</w:t>
      </w:r>
      <w:r w:rsidR="00C04751">
        <w:t xml:space="preserve"> to take effect</w:t>
      </w:r>
      <w:bookmarkEnd w:id="21"/>
      <w:bookmarkEnd w:id="22"/>
    </w:p>
    <w:p w14:paraId="7E1273A9" w14:textId="77777777" w:rsidR="00703E76" w:rsidRDefault="00703E76" w:rsidP="00A53BA8">
      <w:pPr>
        <w:pStyle w:val="LDClause"/>
        <w:keepNext/>
        <w:rPr>
          <w:color w:val="000000"/>
        </w:rPr>
      </w:pPr>
      <w:r>
        <w:rPr>
          <w:color w:val="000000"/>
        </w:rPr>
        <w:tab/>
        <w:t>5.1</w:t>
      </w:r>
      <w:r>
        <w:rPr>
          <w:color w:val="000000"/>
        </w:rPr>
        <w:tab/>
        <w:t>In this subsection:</w:t>
      </w:r>
    </w:p>
    <w:p w14:paraId="24EC258A" w14:textId="2526CDFA" w:rsidR="00EF7D36" w:rsidRPr="00EF7D36" w:rsidRDefault="003C3195" w:rsidP="00BA246C">
      <w:pPr>
        <w:pStyle w:val="LDdefinition"/>
      </w:pPr>
      <w:r>
        <w:rPr>
          <w:b/>
          <w:i/>
        </w:rPr>
        <w:t>2013 CAO</w:t>
      </w:r>
      <w:r w:rsidR="00885492" w:rsidRPr="007D1F84">
        <w:t xml:space="preserve"> means </w:t>
      </w:r>
      <w:r w:rsidR="007D1F84" w:rsidRPr="007D1F84">
        <w:t xml:space="preserve">the </w:t>
      </w:r>
      <w:r w:rsidR="00885492" w:rsidRPr="007D1F84">
        <w:rPr>
          <w:i/>
        </w:rPr>
        <w:t>Civil Aviation Order 48.1 Instrument 2013</w:t>
      </w:r>
      <w:r w:rsidR="00885492" w:rsidRPr="00F65EEB">
        <w:t>,</w:t>
      </w:r>
      <w:r w:rsidR="00885492" w:rsidRPr="007D1F84">
        <w:rPr>
          <w:i/>
        </w:rPr>
        <w:t xml:space="preserve"> </w:t>
      </w:r>
      <w:r w:rsidR="00EF7D36" w:rsidRPr="00EF7D36">
        <w:t xml:space="preserve">as in force immediately before </w:t>
      </w:r>
      <w:r w:rsidR="00DB7526">
        <w:t>2 September 2019</w:t>
      </w:r>
      <w:r w:rsidR="00EF7D36">
        <w:t>.</w:t>
      </w:r>
    </w:p>
    <w:p w14:paraId="1268DE73" w14:textId="230722F7" w:rsidR="009F27EF" w:rsidRDefault="006722DF" w:rsidP="00BA246C">
      <w:pPr>
        <w:pStyle w:val="LDdefinition"/>
        <w:rPr>
          <w:i/>
        </w:rPr>
      </w:pPr>
      <w:r w:rsidRPr="006722DF">
        <w:rPr>
          <w:b/>
          <w:i/>
        </w:rPr>
        <w:t>2013/2016</w:t>
      </w:r>
      <w:r w:rsidR="003C3195" w:rsidRPr="006722DF">
        <w:rPr>
          <w:b/>
          <w:i/>
        </w:rPr>
        <w:t xml:space="preserve"> CAO</w:t>
      </w:r>
      <w:r w:rsidR="009F27EF" w:rsidRPr="009E5AD5">
        <w:t xml:space="preserve"> </w:t>
      </w:r>
      <w:r w:rsidR="009F27EF" w:rsidRPr="00BA246C">
        <w:t xml:space="preserve">means the </w:t>
      </w:r>
      <w:r w:rsidRPr="00BA246C">
        <w:t>2013 CAO</w:t>
      </w:r>
      <w:r w:rsidR="009F27EF" w:rsidRPr="00BA246C">
        <w:t xml:space="preserve"> </w:t>
      </w:r>
      <w:r w:rsidR="00EF7D36">
        <w:t>as</w:t>
      </w:r>
      <w:r w:rsidR="009F27EF" w:rsidRPr="00BA246C">
        <w:t xml:space="preserve"> it would have</w:t>
      </w:r>
      <w:r w:rsidR="00EF7D36">
        <w:t xml:space="preserve"> been in force </w:t>
      </w:r>
      <w:r w:rsidR="00EF7D36" w:rsidRPr="00EF7D36">
        <w:t xml:space="preserve">immediately before </w:t>
      </w:r>
      <w:r w:rsidR="00DB7526">
        <w:t xml:space="preserve">2 September 2019 </w:t>
      </w:r>
      <w:r w:rsidR="009F27EF" w:rsidRPr="00BA246C">
        <w:t>had i</w:t>
      </w:r>
      <w:r w:rsidR="00EF7D36">
        <w:t>t been</w:t>
      </w:r>
      <w:r w:rsidR="009F27EF" w:rsidRPr="00BA246C">
        <w:t xml:space="preserve"> amended </w:t>
      </w:r>
      <w:r w:rsidR="009F27EF" w:rsidRPr="00EF7D36">
        <w:t xml:space="preserve">by </w:t>
      </w:r>
      <w:r w:rsidR="00EF7D36" w:rsidRPr="00EF7D36">
        <w:t>the</w:t>
      </w:r>
      <w:r w:rsidR="00EF7D36">
        <w:rPr>
          <w:b/>
          <w:i/>
        </w:rPr>
        <w:t xml:space="preserve"> </w:t>
      </w:r>
      <w:r w:rsidR="009F27EF" w:rsidRPr="00BA246C">
        <w:rPr>
          <w:i/>
        </w:rPr>
        <w:t>Civil Aviation Order 48.1 Amendment Instrument 2016 (No. 1)</w:t>
      </w:r>
      <w:r w:rsidR="009F27EF" w:rsidRPr="009E5AD5">
        <w:t>.</w:t>
      </w:r>
    </w:p>
    <w:p w14:paraId="347F411F" w14:textId="5D81171F" w:rsidR="000A0D8D" w:rsidRPr="00043837" w:rsidRDefault="000A0D8D" w:rsidP="000A0D8D">
      <w:pPr>
        <w:pStyle w:val="LDdefinition"/>
        <w:rPr>
          <w:i/>
        </w:rPr>
      </w:pPr>
      <w:r w:rsidRPr="00043837">
        <w:rPr>
          <w:b/>
          <w:i/>
        </w:rPr>
        <w:t>grandfathered Part 141 certificate</w:t>
      </w:r>
      <w:r w:rsidRPr="00043837">
        <w:t xml:space="preserve"> means the Part 141 certificate of a </w:t>
      </w:r>
      <w:r>
        <w:t>g</w:t>
      </w:r>
      <w:r w:rsidRPr="00043837">
        <w:t>randfathered Part 141 operator.</w:t>
      </w:r>
    </w:p>
    <w:p w14:paraId="6B787015" w14:textId="77777777" w:rsidR="005823C2" w:rsidRDefault="00BA246C" w:rsidP="000A0D8D">
      <w:pPr>
        <w:pStyle w:val="LDdefinition"/>
        <w:keepNext/>
      </w:pPr>
      <w:r>
        <w:rPr>
          <w:b/>
          <w:i/>
        </w:rPr>
        <w:t>grandfathered Part 141 operator</w:t>
      </w:r>
      <w:r w:rsidRPr="009E5AD5">
        <w:t xml:space="preserve"> </w:t>
      </w:r>
      <w:r w:rsidRPr="00BA246C">
        <w:t>means</w:t>
      </w:r>
      <w:r w:rsidR="005823C2">
        <w:t xml:space="preserve"> each of the following</w:t>
      </w:r>
      <w:r w:rsidR="00EF7D36">
        <w:t>:</w:t>
      </w:r>
    </w:p>
    <w:p w14:paraId="0670B8B0" w14:textId="77777777" w:rsidR="005823C2" w:rsidRDefault="005823C2" w:rsidP="005823C2">
      <w:pPr>
        <w:pStyle w:val="LDP1a"/>
      </w:pPr>
      <w:r>
        <w:t>(a)</w:t>
      </w:r>
      <w:r>
        <w:tab/>
        <w:t>a Part 141 operator who between the beginning of 30 April 2013 and the end of 31 August 2014 continuously held an AOC;</w:t>
      </w:r>
    </w:p>
    <w:p w14:paraId="2D69F083" w14:textId="77777777" w:rsidR="005823C2" w:rsidRDefault="005823C2" w:rsidP="00543055">
      <w:pPr>
        <w:pStyle w:val="LDP1a"/>
      </w:pPr>
      <w:r>
        <w:t>(b)</w:t>
      </w:r>
      <w:r>
        <w:tab/>
        <w:t>a Part 141 operator who, before 30 April 2013, applied for an AOC which was:</w:t>
      </w:r>
    </w:p>
    <w:p w14:paraId="543C8A62" w14:textId="77777777" w:rsidR="005823C2" w:rsidRDefault="005823C2" w:rsidP="005823C2">
      <w:pPr>
        <w:pStyle w:val="LDP2i"/>
      </w:pPr>
      <w:r>
        <w:tab/>
        <w:t>(</w:t>
      </w:r>
      <w:proofErr w:type="spellStart"/>
      <w:r>
        <w:t>i</w:t>
      </w:r>
      <w:proofErr w:type="spellEnd"/>
      <w:r>
        <w:t>)</w:t>
      </w:r>
      <w:r>
        <w:tab/>
        <w:t>issued after 30 April 2013; and</w:t>
      </w:r>
    </w:p>
    <w:p w14:paraId="3195C5AB" w14:textId="77777777" w:rsidR="005823C2" w:rsidRPr="00BA246C" w:rsidRDefault="005823C2" w:rsidP="00974BC4">
      <w:pPr>
        <w:pStyle w:val="LDP2i"/>
        <w:ind w:left="1559" w:hanging="1105"/>
      </w:pPr>
      <w:r>
        <w:tab/>
        <w:t>(ii)</w:t>
      </w:r>
      <w:r>
        <w:tab/>
        <w:t>continuously held between the date it was issued and the end of 31 August 2014.</w:t>
      </w:r>
    </w:p>
    <w:p w14:paraId="588283C6" w14:textId="6ED1D89E" w:rsidR="00974BC4" w:rsidRPr="0079335D" w:rsidRDefault="00F87B52" w:rsidP="00974BC4">
      <w:pPr>
        <w:pStyle w:val="LDdefinition"/>
      </w:pPr>
      <w:r>
        <w:rPr>
          <w:b/>
          <w:i/>
        </w:rPr>
        <w:t>ha</w:t>
      </w:r>
      <w:r w:rsidR="009B65FA">
        <w:rPr>
          <w:b/>
          <w:i/>
        </w:rPr>
        <w:t>d</w:t>
      </w:r>
      <w:r>
        <w:rPr>
          <w:b/>
          <w:i/>
        </w:rPr>
        <w:t xml:space="preserve"> not </w:t>
      </w:r>
      <w:r w:rsidR="00974BC4">
        <w:rPr>
          <w:b/>
          <w:i/>
        </w:rPr>
        <w:t>o</w:t>
      </w:r>
      <w:r w:rsidR="00974BC4" w:rsidRPr="00974BC4">
        <w:rPr>
          <w:b/>
          <w:i/>
        </w:rPr>
        <w:t>pt</w:t>
      </w:r>
      <w:r>
        <w:rPr>
          <w:b/>
          <w:i/>
        </w:rPr>
        <w:t>ed</w:t>
      </w:r>
      <w:r w:rsidR="00974BC4" w:rsidRPr="00974BC4">
        <w:rPr>
          <w:b/>
          <w:i/>
        </w:rPr>
        <w:t xml:space="preserve"> in</w:t>
      </w:r>
      <w:r>
        <w:t xml:space="preserve">, for a grandfathered person, </w:t>
      </w:r>
      <w:r w:rsidR="00974BC4" w:rsidRPr="0079335D">
        <w:t>means</w:t>
      </w:r>
      <w:r w:rsidR="000E2578">
        <w:t xml:space="preserve"> that</w:t>
      </w:r>
      <w:r>
        <w:t xml:space="preserve"> the person ha</w:t>
      </w:r>
      <w:r w:rsidR="000E4593">
        <w:t>d</w:t>
      </w:r>
      <w:r>
        <w:t xml:space="preserve"> not</w:t>
      </w:r>
      <w:r w:rsidR="000E4593">
        <w:t xml:space="preserve">, before </w:t>
      </w:r>
      <w:r w:rsidR="00DB7526">
        <w:t>2 September 2019</w:t>
      </w:r>
      <w:r w:rsidR="000E4593">
        <w:t>,</w:t>
      </w:r>
      <w:r>
        <w:t xml:space="preserve"> </w:t>
      </w:r>
      <w:r w:rsidR="000E4593">
        <w:t>told CASA, under the relevant terms of the 2013 CAO or the 2013/2016 CAO, that the person intended to comply with the 2013 CAO or the 2013/2016 CAO.</w:t>
      </w:r>
    </w:p>
    <w:p w14:paraId="74FA39B8" w14:textId="03701A4A" w:rsidR="000A0D8D" w:rsidRDefault="000A0D8D" w:rsidP="000A0D8D">
      <w:pPr>
        <w:pStyle w:val="LDdefinition"/>
        <w:rPr>
          <w:b/>
          <w:i/>
        </w:rPr>
      </w:pPr>
      <w:r>
        <w:rPr>
          <w:b/>
          <w:i/>
        </w:rPr>
        <w:t>had opted in</w:t>
      </w:r>
      <w:r w:rsidRPr="000E2578">
        <w:t>,</w:t>
      </w:r>
      <w:r>
        <w:t xml:space="preserve"> for a person, means that the person had, before </w:t>
      </w:r>
      <w:r w:rsidR="00DB7526">
        <w:t>2 September 2019</w:t>
      </w:r>
      <w:r>
        <w:t>, told CASA, under the relevant terms of the 2013 CAO or the 2013/2016 CAO, that the person intended to comply with the 2013 CAO or the 2013/2016 CAO.</w:t>
      </w:r>
    </w:p>
    <w:p w14:paraId="2206301A" w14:textId="7968D3A3" w:rsidR="009F27EF" w:rsidRDefault="009F27EF" w:rsidP="0079335D">
      <w:pPr>
        <w:pStyle w:val="LDdefinition"/>
      </w:pPr>
      <w:r w:rsidRPr="009F27EF">
        <w:rPr>
          <w:b/>
          <w:i/>
        </w:rPr>
        <w:t xml:space="preserve">this </w:t>
      </w:r>
      <w:r w:rsidR="00F04329">
        <w:rPr>
          <w:b/>
          <w:i/>
        </w:rPr>
        <w:t>CAO</w:t>
      </w:r>
      <w:r w:rsidRPr="002408CE">
        <w:t xml:space="preserve"> </w:t>
      </w:r>
      <w:r w:rsidRPr="00EF2C8A">
        <w:t xml:space="preserve">means </w:t>
      </w:r>
      <w:r w:rsidR="00EF2C8A">
        <w:t xml:space="preserve">the </w:t>
      </w:r>
      <w:r w:rsidRPr="00EF2C8A">
        <w:rPr>
          <w:i/>
        </w:rPr>
        <w:t>Civil Aviation Order 48.1 Instrument 2019</w:t>
      </w:r>
      <w:r w:rsidRPr="00EF2C8A">
        <w:t>.</w:t>
      </w:r>
    </w:p>
    <w:p w14:paraId="1D4F7B67" w14:textId="77777777" w:rsidR="005419A5" w:rsidRPr="00B86A23" w:rsidRDefault="005419A5" w:rsidP="005419A5">
      <w:pPr>
        <w:pStyle w:val="LDdefinition"/>
      </w:pPr>
      <w:r w:rsidRPr="00B86A23">
        <w:rPr>
          <w:b/>
          <w:i/>
        </w:rPr>
        <w:t>transition date</w:t>
      </w:r>
      <w:r>
        <w:t xml:space="preserve">, for a person, </w:t>
      </w:r>
      <w:r w:rsidRPr="00B86A23">
        <w:t>means</w:t>
      </w:r>
      <w:r>
        <w:t xml:space="preserve"> 1 of the following</w:t>
      </w:r>
      <w:r w:rsidRPr="00B86A23">
        <w:t>:</w:t>
      </w:r>
    </w:p>
    <w:p w14:paraId="0D3DD0D9" w14:textId="57DE5247" w:rsidR="005419A5" w:rsidRPr="00B86A23" w:rsidRDefault="00EF4C1F" w:rsidP="00EF4C1F">
      <w:pPr>
        <w:pStyle w:val="LDP1a"/>
      </w:pPr>
      <w:r>
        <w:t>(a)</w:t>
      </w:r>
      <w:r>
        <w:tab/>
      </w:r>
      <w:r w:rsidR="005419A5" w:rsidRPr="00B86A23">
        <w:t>1 July 2020</w:t>
      </w:r>
      <w:r w:rsidR="005419A5">
        <w:t> — unless paragraph (b) applies;</w:t>
      </w:r>
    </w:p>
    <w:p w14:paraId="1781D1AD" w14:textId="77777777" w:rsidR="005419A5" w:rsidRDefault="005419A5" w:rsidP="00EF4C1F">
      <w:pPr>
        <w:pStyle w:val="LDP1a"/>
      </w:pPr>
      <w:r>
        <w:t>(b)</w:t>
      </w:r>
      <w:r>
        <w:tab/>
      </w:r>
      <w:r w:rsidRPr="00B86A23">
        <w:t>1 October 2020</w:t>
      </w:r>
      <w:r>
        <w:t> — but only if the person:</w:t>
      </w:r>
    </w:p>
    <w:p w14:paraId="6A55A034" w14:textId="77777777" w:rsidR="005419A5" w:rsidRPr="00EF4C1F" w:rsidRDefault="005419A5" w:rsidP="00EF4C1F">
      <w:pPr>
        <w:pStyle w:val="LDP2i"/>
        <w:ind w:left="1559" w:hanging="1105"/>
        <w:rPr>
          <w:color w:val="000000"/>
        </w:rPr>
      </w:pPr>
      <w:r w:rsidRPr="00EF4C1F">
        <w:rPr>
          <w:color w:val="000000"/>
        </w:rPr>
        <w:tab/>
        <w:t>(</w:t>
      </w:r>
      <w:proofErr w:type="spellStart"/>
      <w:r w:rsidRPr="00EF4C1F">
        <w:rPr>
          <w:color w:val="000000"/>
        </w:rPr>
        <w:t>i</w:t>
      </w:r>
      <w:proofErr w:type="spellEnd"/>
      <w:r w:rsidRPr="00EF4C1F">
        <w:rPr>
          <w:color w:val="000000"/>
        </w:rPr>
        <w:t>)</w:t>
      </w:r>
      <w:r w:rsidRPr="00EF4C1F">
        <w:rPr>
          <w:color w:val="000000"/>
        </w:rPr>
        <w:tab/>
        <w:t>is:</w:t>
      </w:r>
    </w:p>
    <w:p w14:paraId="71EFDA3B" w14:textId="0CD96456" w:rsidR="005419A5" w:rsidRPr="00F631F9" w:rsidRDefault="005419A5" w:rsidP="00EF4C1F">
      <w:pPr>
        <w:pStyle w:val="LDP3A"/>
        <w:tabs>
          <w:tab w:val="clear" w:pos="1985"/>
          <w:tab w:val="left" w:pos="1928"/>
        </w:tabs>
        <w:spacing w:before="40" w:after="40"/>
        <w:ind w:left="1928" w:hanging="454"/>
      </w:pPr>
      <w:r>
        <w:t>(A)</w:t>
      </w:r>
      <w:r>
        <w:tab/>
      </w:r>
      <w:r w:rsidRPr="00F631F9">
        <w:t>an AOC holder</w:t>
      </w:r>
      <w:r w:rsidR="00080394">
        <w:t>,</w:t>
      </w:r>
      <w:r w:rsidRPr="00F631F9">
        <w:t xml:space="preserve"> </w:t>
      </w:r>
      <w:r w:rsidR="00080394">
        <w:t xml:space="preserve">other than </w:t>
      </w:r>
      <w:r w:rsidR="00AC1854">
        <w:t>an AOC holder engaged in regular public transport (</w:t>
      </w:r>
      <w:r w:rsidR="00AC1854" w:rsidRPr="00535563">
        <w:rPr>
          <w:b/>
          <w:bCs/>
          <w:i/>
          <w:iCs/>
        </w:rPr>
        <w:t>RPT</w:t>
      </w:r>
      <w:r w:rsidR="00AC1854">
        <w:t xml:space="preserve">) operations in high capacity aircraft to whom </w:t>
      </w:r>
      <w:r w:rsidR="00AC1854" w:rsidRPr="00B81F55">
        <w:t>CAO</w:t>
      </w:r>
      <w:r w:rsidR="00EF4C1F">
        <w:t> </w:t>
      </w:r>
      <w:r w:rsidR="00AC1854" w:rsidRPr="00B81F55">
        <w:t>8</w:t>
      </w:r>
      <w:r w:rsidR="00AC1854">
        <w:t>2.5 applies</w:t>
      </w:r>
      <w:r w:rsidRPr="00F631F9">
        <w:t>;</w:t>
      </w:r>
      <w:r>
        <w:t xml:space="preserve"> or</w:t>
      </w:r>
    </w:p>
    <w:p w14:paraId="1994067E" w14:textId="77777777" w:rsidR="005419A5" w:rsidRDefault="005419A5" w:rsidP="00EF4C1F">
      <w:pPr>
        <w:pStyle w:val="LDP3A"/>
        <w:tabs>
          <w:tab w:val="clear" w:pos="1985"/>
          <w:tab w:val="left" w:pos="1928"/>
        </w:tabs>
        <w:spacing w:before="40" w:after="40"/>
        <w:ind w:left="1928" w:hanging="454"/>
      </w:pPr>
      <w:r>
        <w:t>(B)</w:t>
      </w:r>
      <w:r>
        <w:tab/>
      </w:r>
      <w:r w:rsidRPr="00F631F9">
        <w:t>a Part 141 operator;</w:t>
      </w:r>
      <w:r>
        <w:t xml:space="preserve"> and</w:t>
      </w:r>
    </w:p>
    <w:p w14:paraId="5EC9C964" w14:textId="16D7A3CD" w:rsidR="005419A5" w:rsidRPr="00EF4C1F" w:rsidRDefault="005419A5" w:rsidP="00EF4C1F">
      <w:pPr>
        <w:pStyle w:val="LDP2i"/>
        <w:ind w:left="1559" w:hanging="1105"/>
        <w:rPr>
          <w:color w:val="000000"/>
        </w:rPr>
      </w:pPr>
      <w:r w:rsidRPr="00EF4C1F">
        <w:rPr>
          <w:color w:val="000000"/>
        </w:rPr>
        <w:tab/>
        <w:t>(ii)</w:t>
      </w:r>
      <w:r w:rsidRPr="00EF4C1F">
        <w:rPr>
          <w:color w:val="000000"/>
        </w:rPr>
        <w:tab/>
        <w:t>applied to CASA for an FRMS on or before 30 June 2020.</w:t>
      </w:r>
    </w:p>
    <w:p w14:paraId="69B3BCA6" w14:textId="00551242" w:rsidR="00242B26" w:rsidRDefault="00242B26" w:rsidP="00744607">
      <w:pPr>
        <w:pStyle w:val="LDNote"/>
      </w:pPr>
      <w:r w:rsidRPr="00242B26">
        <w:rPr>
          <w:i/>
          <w:iCs/>
        </w:rPr>
        <w:t>Note</w:t>
      </w:r>
      <w:r>
        <w:t xml:space="preserve">   If the 30 June 2020 application date mentioned in </w:t>
      </w:r>
      <w:r w:rsidR="00E253AE">
        <w:t>sub-</w:t>
      </w:r>
      <w:r>
        <w:t>subparagraph (b)</w:t>
      </w:r>
      <w:r w:rsidR="00E253AE">
        <w:t> </w:t>
      </w:r>
      <w:r>
        <w:t xml:space="preserve">(ii) is not complied with by relevant AOC holders and Part 141 operators, a trial FRMS approval under Appendix 7 </w:t>
      </w:r>
      <w:r w:rsidR="00D07C1A">
        <w:t xml:space="preserve">will </w:t>
      </w:r>
      <w:r>
        <w:t xml:space="preserve">not be issued by CASA </w:t>
      </w:r>
      <w:r w:rsidR="00D07C1A">
        <w:t>for</w:t>
      </w:r>
      <w:r>
        <w:t xml:space="preserve"> the 1 October 2020 transition date</w:t>
      </w:r>
      <w:r w:rsidR="00416202">
        <w:t xml:space="preserve"> and operators must be operating under </w:t>
      </w:r>
      <w:r w:rsidR="00E253AE">
        <w:t>1</w:t>
      </w:r>
      <w:r w:rsidR="00416202">
        <w:t xml:space="preserve"> or more of the other Appendices from 1 July 2020.</w:t>
      </w:r>
    </w:p>
    <w:p w14:paraId="641AC83D" w14:textId="48A8F924" w:rsidR="00212B82" w:rsidRPr="00D513E1" w:rsidRDefault="00033209" w:rsidP="00A42FA3">
      <w:pPr>
        <w:pStyle w:val="LDSubclauseHead"/>
        <w:rPr>
          <w:rFonts w:cs="Arial"/>
        </w:rPr>
      </w:pPr>
      <w:r>
        <w:rPr>
          <w:rFonts w:cs="Arial"/>
        </w:rPr>
        <w:lastRenderedPageBreak/>
        <w:tab/>
      </w:r>
      <w:r w:rsidR="009B65FA" w:rsidRPr="00D513E1">
        <w:rPr>
          <w:rFonts w:cs="Arial"/>
        </w:rPr>
        <w:t>AOC</w:t>
      </w:r>
      <w:r w:rsidR="00A74AAE" w:rsidRPr="00D513E1">
        <w:rPr>
          <w:rFonts w:cs="Arial"/>
        </w:rPr>
        <w:t>s</w:t>
      </w:r>
      <w:r w:rsidR="009B65FA" w:rsidRPr="00D513E1">
        <w:rPr>
          <w:rFonts w:cs="Arial"/>
        </w:rPr>
        <w:t xml:space="preserve"> and Part 141 </w:t>
      </w:r>
      <w:r w:rsidR="00A74AAE" w:rsidRPr="00D513E1">
        <w:rPr>
          <w:rFonts w:cs="Arial"/>
        </w:rPr>
        <w:t xml:space="preserve">certificates granted </w:t>
      </w:r>
      <w:r w:rsidR="00223FAD" w:rsidRPr="00D513E1">
        <w:rPr>
          <w:rFonts w:cs="Arial"/>
        </w:rPr>
        <w:t xml:space="preserve">after </w:t>
      </w:r>
      <w:r w:rsidR="00DB7526">
        <w:t>2 September 2019</w:t>
      </w:r>
    </w:p>
    <w:p w14:paraId="335CD2A8" w14:textId="5DED389E" w:rsidR="0074260D" w:rsidRDefault="00510677" w:rsidP="0074260D">
      <w:pPr>
        <w:pStyle w:val="LDClause"/>
        <w:rPr>
          <w:b/>
          <w:bCs/>
          <w:color w:val="000000"/>
          <w:sz w:val="20"/>
          <w:szCs w:val="20"/>
          <w:lang w:eastAsia="en-AU"/>
        </w:rPr>
      </w:pPr>
      <w:r>
        <w:tab/>
        <w:t>5.2</w:t>
      </w:r>
      <w:r>
        <w:tab/>
      </w:r>
      <w:r w:rsidR="0074260D">
        <w:t xml:space="preserve">For a person who, </w:t>
      </w:r>
      <w:r w:rsidR="0074260D">
        <w:rPr>
          <w:color w:val="000000"/>
        </w:rPr>
        <w:t xml:space="preserve">on or after </w:t>
      </w:r>
      <w:r w:rsidR="0074260D">
        <w:t>2 September 2019,</w:t>
      </w:r>
      <w:r w:rsidR="0074260D">
        <w:rPr>
          <w:color w:val="000000"/>
        </w:rPr>
        <w:t xml:space="preserve"> applies for an AOC, or a Part 141 certificate to which this CAO applies, </w:t>
      </w:r>
      <w:r w:rsidR="0074260D">
        <w:t>t</w:t>
      </w:r>
      <w:r w:rsidR="0074260D">
        <w:rPr>
          <w:color w:val="000000"/>
        </w:rPr>
        <w:t>his CAO takes effect on and from the day the AOC or certificate is granted.</w:t>
      </w:r>
    </w:p>
    <w:p w14:paraId="610E08C0" w14:textId="79C41526" w:rsidR="00D53DCD" w:rsidRDefault="00C04751" w:rsidP="00280674">
      <w:pPr>
        <w:pStyle w:val="LDClause"/>
      </w:pPr>
      <w:r>
        <w:tab/>
        <w:t>5.3</w:t>
      </w:r>
      <w:r>
        <w:tab/>
      </w:r>
      <w:r w:rsidR="007A179C">
        <w:t>This CAO takes effect on the transition date for a person who:</w:t>
      </w:r>
    </w:p>
    <w:p w14:paraId="72729885" w14:textId="4112618A" w:rsidR="00893D7B" w:rsidRPr="006C0C77" w:rsidRDefault="00893D7B" w:rsidP="006C0C77">
      <w:pPr>
        <w:pStyle w:val="LDP1a"/>
        <w:rPr>
          <w:color w:val="000000" w:themeColor="text1"/>
        </w:rPr>
      </w:pPr>
      <w:r w:rsidRPr="006C0C77">
        <w:rPr>
          <w:color w:val="000000" w:themeColor="text1"/>
        </w:rPr>
        <w:t>(a)</w:t>
      </w:r>
      <w:r w:rsidRPr="006C0C77">
        <w:rPr>
          <w:color w:val="000000" w:themeColor="text1"/>
        </w:rPr>
        <w:tab/>
      </w:r>
      <w:r w:rsidR="00F04898" w:rsidRPr="006C0C77">
        <w:rPr>
          <w:color w:val="000000" w:themeColor="text1"/>
        </w:rPr>
        <w:t xml:space="preserve">before </w:t>
      </w:r>
      <w:r w:rsidR="00DB7526">
        <w:t>2 September 2019</w:t>
      </w:r>
      <w:r w:rsidR="00AB77B7" w:rsidRPr="006C0C77">
        <w:rPr>
          <w:color w:val="000000" w:themeColor="text1"/>
        </w:rPr>
        <w:t xml:space="preserve">, applied for an AOC or a Part 141 certificate to which this </w:t>
      </w:r>
      <w:r w:rsidR="00F04329" w:rsidRPr="006C0C77">
        <w:rPr>
          <w:color w:val="000000" w:themeColor="text1"/>
        </w:rPr>
        <w:t>CAO</w:t>
      </w:r>
      <w:r w:rsidR="00AB77B7" w:rsidRPr="006C0C77">
        <w:rPr>
          <w:color w:val="000000" w:themeColor="text1"/>
        </w:rPr>
        <w:t xml:space="preserve"> applies</w:t>
      </w:r>
      <w:r w:rsidRPr="006C0C77">
        <w:rPr>
          <w:color w:val="000000" w:themeColor="text1"/>
        </w:rPr>
        <w:t>; and</w:t>
      </w:r>
    </w:p>
    <w:p w14:paraId="3152204D" w14:textId="7934C5DE" w:rsidR="009477A5" w:rsidRPr="006C0C77" w:rsidRDefault="00893D7B" w:rsidP="006C0C77">
      <w:pPr>
        <w:pStyle w:val="LDP1a"/>
        <w:rPr>
          <w:color w:val="000000" w:themeColor="text1"/>
        </w:rPr>
      </w:pPr>
      <w:r w:rsidRPr="006C0C77">
        <w:rPr>
          <w:color w:val="000000" w:themeColor="text1"/>
        </w:rPr>
        <w:t>(b)</w:t>
      </w:r>
      <w:r w:rsidRPr="006C0C77">
        <w:rPr>
          <w:color w:val="000000" w:themeColor="text1"/>
        </w:rPr>
        <w:tab/>
        <w:t xml:space="preserve">is granted </w:t>
      </w:r>
      <w:r w:rsidR="00AB77B7" w:rsidRPr="006C0C77">
        <w:rPr>
          <w:color w:val="000000" w:themeColor="text1"/>
        </w:rPr>
        <w:t>the</w:t>
      </w:r>
      <w:r w:rsidRPr="006C0C77">
        <w:rPr>
          <w:color w:val="000000" w:themeColor="text1"/>
        </w:rPr>
        <w:t xml:space="preserve"> AOC</w:t>
      </w:r>
      <w:r w:rsidR="00AB77B7" w:rsidRPr="006C0C77">
        <w:rPr>
          <w:color w:val="000000" w:themeColor="text1"/>
        </w:rPr>
        <w:t xml:space="preserve"> or certificate</w:t>
      </w:r>
      <w:r w:rsidRPr="006C0C77">
        <w:rPr>
          <w:color w:val="000000" w:themeColor="text1"/>
        </w:rPr>
        <w:t xml:space="preserve"> after </w:t>
      </w:r>
      <w:r w:rsidR="00DB7526">
        <w:t>2 September 2019</w:t>
      </w:r>
      <w:r w:rsidR="009477A5" w:rsidRPr="006C0C77">
        <w:rPr>
          <w:color w:val="000000" w:themeColor="text1"/>
        </w:rPr>
        <w:t>; and</w:t>
      </w:r>
    </w:p>
    <w:p w14:paraId="36ADF8B9" w14:textId="7897D493" w:rsidR="00C04751" w:rsidRPr="006C0C77" w:rsidRDefault="009477A5" w:rsidP="006C0C77">
      <w:pPr>
        <w:pStyle w:val="LDP1a"/>
        <w:rPr>
          <w:color w:val="000000" w:themeColor="text1"/>
        </w:rPr>
      </w:pPr>
      <w:r w:rsidRPr="006C0C77">
        <w:rPr>
          <w:color w:val="000000" w:themeColor="text1"/>
        </w:rPr>
        <w:t>(c)</w:t>
      </w:r>
      <w:r w:rsidRPr="006C0C77">
        <w:rPr>
          <w:color w:val="000000" w:themeColor="text1"/>
        </w:rPr>
        <w:tab/>
        <w:t xml:space="preserve">until </w:t>
      </w:r>
      <w:r w:rsidR="007A179C">
        <w:rPr>
          <w:color w:val="000000" w:themeColor="text1"/>
        </w:rPr>
        <w:t>immediately before the transition date</w:t>
      </w:r>
      <w:r w:rsidRPr="006C0C77">
        <w:rPr>
          <w:color w:val="000000" w:themeColor="text1"/>
        </w:rPr>
        <w:t xml:space="preserve"> — complies with the requirements of the 2013/2016 CAO, as if </w:t>
      </w:r>
      <w:r w:rsidR="00C62337" w:rsidRPr="006C0C77">
        <w:rPr>
          <w:color w:val="000000" w:themeColor="text1"/>
        </w:rPr>
        <w:t xml:space="preserve">that </w:t>
      </w:r>
      <w:r w:rsidRPr="006C0C77">
        <w:rPr>
          <w:color w:val="000000" w:themeColor="text1"/>
        </w:rPr>
        <w:t>CAO had not been repealed.</w:t>
      </w:r>
    </w:p>
    <w:p w14:paraId="4B2BA760" w14:textId="6F631923" w:rsidR="00223FAD" w:rsidRPr="00212B82" w:rsidRDefault="00033209" w:rsidP="00A42FA3">
      <w:pPr>
        <w:pStyle w:val="LDSubclauseHead"/>
        <w:rPr>
          <w:rFonts w:cs="Arial"/>
        </w:rPr>
      </w:pPr>
      <w:r>
        <w:rPr>
          <w:rFonts w:cs="Arial"/>
        </w:rPr>
        <w:tab/>
      </w:r>
      <w:r w:rsidR="009B65FA" w:rsidRPr="00BA246C">
        <w:rPr>
          <w:rFonts w:cs="Arial"/>
        </w:rPr>
        <w:t>AOC</w:t>
      </w:r>
      <w:r w:rsidR="00A74AAE">
        <w:rPr>
          <w:rFonts w:cs="Arial"/>
        </w:rPr>
        <w:t>s</w:t>
      </w:r>
      <w:r w:rsidR="009B65FA" w:rsidRPr="00BA246C">
        <w:rPr>
          <w:rFonts w:cs="Arial"/>
        </w:rPr>
        <w:t xml:space="preserve"> </w:t>
      </w:r>
      <w:r w:rsidR="009B65FA">
        <w:rPr>
          <w:rFonts w:cs="Arial"/>
        </w:rPr>
        <w:t xml:space="preserve">and </w:t>
      </w:r>
      <w:r w:rsidR="00A74AAE">
        <w:rPr>
          <w:rFonts w:cs="Arial"/>
        </w:rPr>
        <w:t xml:space="preserve">non-grandfathered </w:t>
      </w:r>
      <w:r w:rsidR="009B65FA">
        <w:rPr>
          <w:rFonts w:cs="Arial"/>
        </w:rPr>
        <w:t xml:space="preserve">Part 141 </w:t>
      </w:r>
      <w:r w:rsidR="00A74AAE">
        <w:rPr>
          <w:rFonts w:cs="Arial"/>
        </w:rPr>
        <w:t>certificates granted b</w:t>
      </w:r>
      <w:r w:rsidR="0010069B">
        <w:rPr>
          <w:rFonts w:cs="Arial"/>
        </w:rPr>
        <w:t>etween 30</w:t>
      </w:r>
      <w:r w:rsidR="00B96BE0">
        <w:rPr>
          <w:rFonts w:cs="Arial"/>
        </w:rPr>
        <w:t> </w:t>
      </w:r>
      <w:r w:rsidR="0010069B">
        <w:rPr>
          <w:rFonts w:cs="Arial"/>
        </w:rPr>
        <w:t xml:space="preserve">April 2013 and </w:t>
      </w:r>
      <w:r w:rsidR="00DB7526">
        <w:t>2 September 2019</w:t>
      </w:r>
    </w:p>
    <w:p w14:paraId="64C0E35E" w14:textId="77A08373" w:rsidR="00223FAD" w:rsidRDefault="00223FAD" w:rsidP="00280674">
      <w:pPr>
        <w:pStyle w:val="LDClause"/>
      </w:pPr>
      <w:r>
        <w:tab/>
        <w:t>5.4</w:t>
      </w:r>
      <w:r>
        <w:tab/>
      </w:r>
      <w:r w:rsidR="007A179C">
        <w:t>This CAO takes effect on the transition date for a person who:</w:t>
      </w:r>
    </w:p>
    <w:p w14:paraId="56DF70A7" w14:textId="18948836" w:rsidR="001841C2" w:rsidRPr="006C0C77" w:rsidRDefault="00223FAD" w:rsidP="006C0C77">
      <w:pPr>
        <w:pStyle w:val="LDP1a"/>
        <w:rPr>
          <w:color w:val="000000" w:themeColor="text1"/>
        </w:rPr>
      </w:pPr>
      <w:r w:rsidRPr="006C0C77">
        <w:rPr>
          <w:color w:val="000000" w:themeColor="text1"/>
        </w:rPr>
        <w:t>(a)</w:t>
      </w:r>
      <w:r w:rsidRPr="006C0C77">
        <w:rPr>
          <w:color w:val="000000" w:themeColor="text1"/>
        </w:rPr>
        <w:tab/>
      </w:r>
      <w:r w:rsidR="001841C2" w:rsidRPr="006C0C77">
        <w:rPr>
          <w:color w:val="000000" w:themeColor="text1"/>
        </w:rPr>
        <w:t>was granted</w:t>
      </w:r>
      <w:r w:rsidRPr="006C0C77">
        <w:rPr>
          <w:color w:val="000000" w:themeColor="text1"/>
        </w:rPr>
        <w:t xml:space="preserve"> an AOC or a Part 141 certificate</w:t>
      </w:r>
      <w:r w:rsidR="00043837" w:rsidRPr="006C0C77">
        <w:rPr>
          <w:color w:val="000000" w:themeColor="text1"/>
        </w:rPr>
        <w:t xml:space="preserve"> (other than a grandfathered Part</w:t>
      </w:r>
      <w:r w:rsidR="009E5AD5">
        <w:rPr>
          <w:color w:val="000000" w:themeColor="text1"/>
        </w:rPr>
        <w:t> </w:t>
      </w:r>
      <w:r w:rsidR="00043837" w:rsidRPr="006C0C77">
        <w:rPr>
          <w:color w:val="000000" w:themeColor="text1"/>
        </w:rPr>
        <w:t>141 certificate)</w:t>
      </w:r>
      <w:r w:rsidR="001841C2" w:rsidRPr="006C0C77">
        <w:rPr>
          <w:color w:val="000000" w:themeColor="text1"/>
        </w:rPr>
        <w:t xml:space="preserve"> on or after 30 April 2013 </w:t>
      </w:r>
      <w:r w:rsidR="00E311DE" w:rsidRPr="006C0C77">
        <w:rPr>
          <w:color w:val="000000" w:themeColor="text1"/>
        </w:rPr>
        <w:t>but</w:t>
      </w:r>
      <w:r w:rsidR="001841C2" w:rsidRPr="006C0C77">
        <w:rPr>
          <w:color w:val="000000" w:themeColor="text1"/>
        </w:rPr>
        <w:t xml:space="preserve"> before </w:t>
      </w:r>
      <w:r w:rsidR="00DB7526">
        <w:t>2 September 2019</w:t>
      </w:r>
      <w:r w:rsidR="001841C2" w:rsidRPr="006C0C77">
        <w:rPr>
          <w:color w:val="000000" w:themeColor="text1"/>
        </w:rPr>
        <w:t>; and</w:t>
      </w:r>
    </w:p>
    <w:p w14:paraId="54F198E6" w14:textId="153A489A" w:rsidR="00223FAD" w:rsidRPr="006C0C77" w:rsidRDefault="00E311DE" w:rsidP="006C0C77">
      <w:pPr>
        <w:pStyle w:val="LDP1a"/>
        <w:rPr>
          <w:color w:val="000000" w:themeColor="text1"/>
        </w:rPr>
      </w:pPr>
      <w:r w:rsidRPr="006C0C77">
        <w:rPr>
          <w:color w:val="000000" w:themeColor="text1"/>
        </w:rPr>
        <w:t>(b)</w:t>
      </w:r>
      <w:r w:rsidRPr="006C0C77">
        <w:rPr>
          <w:color w:val="000000" w:themeColor="text1"/>
        </w:rPr>
        <w:tab/>
        <w:t xml:space="preserve">until </w:t>
      </w:r>
      <w:r w:rsidR="007A179C">
        <w:rPr>
          <w:color w:val="000000" w:themeColor="text1"/>
        </w:rPr>
        <w:t>immediately before the transition date</w:t>
      </w:r>
      <w:r w:rsidRPr="006C0C77">
        <w:rPr>
          <w:color w:val="000000" w:themeColor="text1"/>
        </w:rPr>
        <w:t> — complies with the</w:t>
      </w:r>
      <w:r w:rsidR="006234D6" w:rsidRPr="006C0C77">
        <w:rPr>
          <w:color w:val="000000" w:themeColor="text1"/>
        </w:rPr>
        <w:t xml:space="preserve"> requirements of the </w:t>
      </w:r>
      <w:r w:rsidRPr="006C0C77">
        <w:rPr>
          <w:color w:val="000000" w:themeColor="text1"/>
        </w:rPr>
        <w:t>2013 CAO or (if the person had opted in) the 2013/2016 CAO</w:t>
      </w:r>
      <w:r w:rsidR="000B3023" w:rsidRPr="006C0C77">
        <w:rPr>
          <w:color w:val="000000" w:themeColor="text1"/>
        </w:rPr>
        <w:t xml:space="preserve">, as if </w:t>
      </w:r>
      <w:r w:rsidR="00C62337" w:rsidRPr="006C0C77">
        <w:rPr>
          <w:color w:val="000000" w:themeColor="text1"/>
        </w:rPr>
        <w:t>that</w:t>
      </w:r>
      <w:r w:rsidR="000B3023" w:rsidRPr="006C0C77">
        <w:rPr>
          <w:color w:val="000000" w:themeColor="text1"/>
        </w:rPr>
        <w:t xml:space="preserve"> CAO had not been repealed</w:t>
      </w:r>
      <w:r w:rsidRPr="006C0C77">
        <w:rPr>
          <w:color w:val="000000" w:themeColor="text1"/>
        </w:rPr>
        <w:t>.</w:t>
      </w:r>
    </w:p>
    <w:p w14:paraId="53838E6A" w14:textId="768501E4" w:rsidR="00212B82" w:rsidRPr="00BA246C" w:rsidRDefault="00033209" w:rsidP="00D81AB8">
      <w:pPr>
        <w:pStyle w:val="LDSubclauseHead"/>
        <w:rPr>
          <w:rFonts w:cs="Arial"/>
        </w:rPr>
      </w:pPr>
      <w:r>
        <w:rPr>
          <w:rFonts w:cs="Arial"/>
        </w:rPr>
        <w:tab/>
      </w:r>
      <w:r w:rsidR="00212B82" w:rsidRPr="00BA246C">
        <w:rPr>
          <w:rFonts w:cs="Arial"/>
        </w:rPr>
        <w:t>Grandfathered AOC holders</w:t>
      </w:r>
      <w:r w:rsidR="00974BC4">
        <w:rPr>
          <w:rFonts w:cs="Arial"/>
        </w:rPr>
        <w:t xml:space="preserve"> and Part 141 operators</w:t>
      </w:r>
    </w:p>
    <w:p w14:paraId="78FB50B2" w14:textId="30181957" w:rsidR="00BA246C" w:rsidRDefault="00F04898" w:rsidP="00D81AB8">
      <w:pPr>
        <w:pStyle w:val="LDClause"/>
        <w:keepNext/>
      </w:pPr>
      <w:r>
        <w:tab/>
        <w:t>5.</w:t>
      </w:r>
      <w:r w:rsidR="009B65FA">
        <w:t>5</w:t>
      </w:r>
      <w:r>
        <w:tab/>
      </w:r>
      <w:r w:rsidR="00791189">
        <w:t xml:space="preserve">Subject to </w:t>
      </w:r>
      <w:r w:rsidR="00033209">
        <w:t xml:space="preserve">paragraph </w:t>
      </w:r>
      <w:r w:rsidR="00791189">
        <w:t>5.9, t</w:t>
      </w:r>
      <w:r w:rsidR="00212B82">
        <w:t xml:space="preserve">his </w:t>
      </w:r>
      <w:r w:rsidR="00F04329">
        <w:t>CAO</w:t>
      </w:r>
      <w:r w:rsidR="00212B82">
        <w:t xml:space="preserve"> takes effect </w:t>
      </w:r>
      <w:r w:rsidR="00B722CA">
        <w:t xml:space="preserve">on </w:t>
      </w:r>
      <w:r w:rsidR="007A179C">
        <w:t>the transition dat</w:t>
      </w:r>
      <w:r w:rsidR="006B0A44">
        <w:t>e</w:t>
      </w:r>
      <w:r w:rsidR="00212B82">
        <w:t xml:space="preserve"> for</w:t>
      </w:r>
      <w:r w:rsidR="00BA246C">
        <w:t xml:space="preserve"> a person</w:t>
      </w:r>
      <w:r w:rsidR="00F87B52">
        <w:t xml:space="preserve"> (a </w:t>
      </w:r>
      <w:r w:rsidR="00F87B52" w:rsidRPr="00F87B52">
        <w:rPr>
          <w:b/>
          <w:i/>
        </w:rPr>
        <w:t>grandfathered person</w:t>
      </w:r>
      <w:r w:rsidR="00F87B52">
        <w:t>)</w:t>
      </w:r>
      <w:r w:rsidR="00BA246C">
        <w:t xml:space="preserve"> who:</w:t>
      </w:r>
    </w:p>
    <w:p w14:paraId="5C53B4D9" w14:textId="77777777" w:rsidR="00974BC4" w:rsidRPr="006C0C77" w:rsidRDefault="0079335D" w:rsidP="006C0C77">
      <w:pPr>
        <w:pStyle w:val="LDP1a"/>
        <w:rPr>
          <w:color w:val="000000" w:themeColor="text1"/>
        </w:rPr>
      </w:pPr>
      <w:r w:rsidRPr="006C0C77">
        <w:rPr>
          <w:color w:val="000000" w:themeColor="text1"/>
        </w:rPr>
        <w:t>(a)</w:t>
      </w:r>
      <w:r w:rsidRPr="006C0C77">
        <w:rPr>
          <w:color w:val="000000" w:themeColor="text1"/>
        </w:rPr>
        <w:tab/>
      </w:r>
      <w:r w:rsidR="00BA246C" w:rsidRPr="006C0C77">
        <w:rPr>
          <w:color w:val="000000" w:themeColor="text1"/>
        </w:rPr>
        <w:t xml:space="preserve">was an AOC holder immediately before 30 April 2013, or a </w:t>
      </w:r>
      <w:r w:rsidR="00974BC4" w:rsidRPr="006C0C77">
        <w:rPr>
          <w:color w:val="000000" w:themeColor="text1"/>
        </w:rPr>
        <w:t xml:space="preserve">grandfathered </w:t>
      </w:r>
      <w:r w:rsidR="00BA246C" w:rsidRPr="006C0C77">
        <w:rPr>
          <w:color w:val="000000" w:themeColor="text1"/>
        </w:rPr>
        <w:t>Part 141</w:t>
      </w:r>
      <w:r w:rsidR="00974BC4" w:rsidRPr="006C0C77">
        <w:rPr>
          <w:color w:val="000000" w:themeColor="text1"/>
        </w:rPr>
        <w:t xml:space="preserve"> operator; and</w:t>
      </w:r>
    </w:p>
    <w:p w14:paraId="124DD029" w14:textId="77777777" w:rsidR="004F23AE" w:rsidRPr="006C0C77" w:rsidRDefault="0079335D" w:rsidP="006C0C77">
      <w:pPr>
        <w:pStyle w:val="LDP1a"/>
        <w:rPr>
          <w:color w:val="000000" w:themeColor="text1"/>
        </w:rPr>
      </w:pPr>
      <w:r w:rsidRPr="006C0C77">
        <w:rPr>
          <w:color w:val="000000" w:themeColor="text1"/>
        </w:rPr>
        <w:t>(b)</w:t>
      </w:r>
      <w:r w:rsidRPr="006C0C77">
        <w:rPr>
          <w:color w:val="000000" w:themeColor="text1"/>
        </w:rPr>
        <w:tab/>
      </w:r>
      <w:r w:rsidR="00F87B52" w:rsidRPr="006C0C77">
        <w:rPr>
          <w:color w:val="000000" w:themeColor="text1"/>
        </w:rPr>
        <w:t>ha</w:t>
      </w:r>
      <w:r w:rsidR="00AB77B7" w:rsidRPr="006C0C77">
        <w:rPr>
          <w:color w:val="000000" w:themeColor="text1"/>
        </w:rPr>
        <w:t>d</w:t>
      </w:r>
      <w:r w:rsidR="00974BC4" w:rsidRPr="006C0C77">
        <w:rPr>
          <w:color w:val="000000" w:themeColor="text1"/>
        </w:rPr>
        <w:t xml:space="preserve"> not opt</w:t>
      </w:r>
      <w:r w:rsidR="00F87B52" w:rsidRPr="006C0C77">
        <w:rPr>
          <w:color w:val="000000" w:themeColor="text1"/>
        </w:rPr>
        <w:t>ed</w:t>
      </w:r>
      <w:r w:rsidR="00974BC4" w:rsidRPr="006C0C77">
        <w:rPr>
          <w:color w:val="000000" w:themeColor="text1"/>
        </w:rPr>
        <w:t xml:space="preserve"> in to the 2013 CAO or the 2013/2016 CAO</w:t>
      </w:r>
      <w:r w:rsidR="004F23AE" w:rsidRPr="006C0C77">
        <w:rPr>
          <w:color w:val="000000" w:themeColor="text1"/>
        </w:rPr>
        <w:t>; and</w:t>
      </w:r>
    </w:p>
    <w:p w14:paraId="4E377AE1" w14:textId="2790E544" w:rsidR="00F04898" w:rsidRPr="006C0C77" w:rsidRDefault="004F23AE" w:rsidP="006C0C77">
      <w:pPr>
        <w:pStyle w:val="LDP1a"/>
        <w:rPr>
          <w:color w:val="000000" w:themeColor="text1"/>
        </w:rPr>
      </w:pPr>
      <w:r w:rsidRPr="006C0C77">
        <w:rPr>
          <w:color w:val="000000" w:themeColor="text1"/>
        </w:rPr>
        <w:t>(c)</w:t>
      </w:r>
      <w:r w:rsidRPr="006C0C77">
        <w:rPr>
          <w:color w:val="000000" w:themeColor="text1"/>
        </w:rPr>
        <w:tab/>
      </w:r>
      <w:r w:rsidR="000E2578" w:rsidRPr="006C0C77">
        <w:rPr>
          <w:color w:val="000000" w:themeColor="text1"/>
        </w:rPr>
        <w:t xml:space="preserve">until </w:t>
      </w:r>
      <w:r w:rsidR="00B722CA" w:rsidRPr="006C0C77">
        <w:rPr>
          <w:color w:val="000000" w:themeColor="text1"/>
        </w:rPr>
        <w:t xml:space="preserve">immediately before </w:t>
      </w:r>
      <w:r w:rsidR="007A179C">
        <w:t>the transition date</w:t>
      </w:r>
      <w:r w:rsidR="00E311DE" w:rsidRPr="006C0C77">
        <w:rPr>
          <w:color w:val="000000" w:themeColor="text1"/>
        </w:rPr>
        <w:t> —</w:t>
      </w:r>
      <w:r w:rsidR="000E2578" w:rsidRPr="006C0C77">
        <w:rPr>
          <w:color w:val="000000" w:themeColor="text1"/>
        </w:rPr>
        <w:t xml:space="preserve"> </w:t>
      </w:r>
      <w:r w:rsidRPr="006C0C77">
        <w:rPr>
          <w:color w:val="000000" w:themeColor="text1"/>
        </w:rPr>
        <w:t>complies with the requirements of an applicable CAO mentioned in paragraph 3.1</w:t>
      </w:r>
      <w:r w:rsidR="007A6C1E">
        <w:rPr>
          <w:color w:val="000000" w:themeColor="text1"/>
        </w:rPr>
        <w:t>,</w:t>
      </w:r>
      <w:r w:rsidR="001445DD">
        <w:rPr>
          <w:color w:val="000000" w:themeColor="text1"/>
        </w:rPr>
        <w:t xml:space="preserve"> 3.2, 3.3 or 3.4,</w:t>
      </w:r>
      <w:r w:rsidRPr="006C0C77">
        <w:rPr>
          <w:color w:val="000000" w:themeColor="text1"/>
        </w:rPr>
        <w:t xml:space="preserve"> including any relevant exemption</w:t>
      </w:r>
      <w:r w:rsidR="007A6C1E">
        <w:rPr>
          <w:color w:val="000000" w:themeColor="text1"/>
        </w:rPr>
        <w:t>,</w:t>
      </w:r>
      <w:r w:rsidRPr="006C0C77">
        <w:rPr>
          <w:color w:val="000000" w:themeColor="text1"/>
        </w:rPr>
        <w:t xml:space="preserve"> as if </w:t>
      </w:r>
      <w:r w:rsidR="00E7400D" w:rsidRPr="006C0C77">
        <w:rPr>
          <w:color w:val="000000" w:themeColor="text1"/>
        </w:rPr>
        <w:t xml:space="preserve">that </w:t>
      </w:r>
      <w:r w:rsidRPr="006C0C77">
        <w:rPr>
          <w:color w:val="000000" w:themeColor="text1"/>
        </w:rPr>
        <w:t>CAO</w:t>
      </w:r>
      <w:r w:rsidR="001445DD">
        <w:rPr>
          <w:color w:val="000000" w:themeColor="text1"/>
        </w:rPr>
        <w:t xml:space="preserve"> and that exemption (if any)</w:t>
      </w:r>
      <w:r w:rsidRPr="006C0C77">
        <w:rPr>
          <w:color w:val="000000" w:themeColor="text1"/>
        </w:rPr>
        <w:t xml:space="preserve"> </w:t>
      </w:r>
      <w:r w:rsidR="000E2578" w:rsidRPr="006C0C77">
        <w:rPr>
          <w:color w:val="000000" w:themeColor="text1"/>
        </w:rPr>
        <w:t>had not been repealed</w:t>
      </w:r>
      <w:r w:rsidR="0079335D" w:rsidRPr="006C0C77">
        <w:rPr>
          <w:color w:val="000000" w:themeColor="text1"/>
        </w:rPr>
        <w:t>.</w:t>
      </w:r>
    </w:p>
    <w:p w14:paraId="4171D63E" w14:textId="67A675BF" w:rsidR="00AB77B7" w:rsidRPr="000E2578" w:rsidRDefault="00033209" w:rsidP="00280674">
      <w:pPr>
        <w:pStyle w:val="LDSubclauseHead"/>
        <w:rPr>
          <w:rFonts w:cs="Arial"/>
        </w:rPr>
      </w:pPr>
      <w:r>
        <w:rPr>
          <w:rFonts w:cs="Arial"/>
        </w:rPr>
        <w:tab/>
      </w:r>
      <w:r w:rsidR="00AB77B7" w:rsidRPr="000E2578">
        <w:rPr>
          <w:rFonts w:cs="Arial"/>
        </w:rPr>
        <w:t>Opted</w:t>
      </w:r>
      <w:r w:rsidR="000E2578">
        <w:rPr>
          <w:rFonts w:cs="Arial"/>
        </w:rPr>
        <w:t>-</w:t>
      </w:r>
      <w:r w:rsidR="00AB77B7" w:rsidRPr="000E2578">
        <w:rPr>
          <w:rFonts w:cs="Arial"/>
        </w:rPr>
        <w:t>in AOC holders</w:t>
      </w:r>
      <w:r w:rsidR="000E2578" w:rsidRPr="000E2578">
        <w:rPr>
          <w:rFonts w:cs="Arial"/>
        </w:rPr>
        <w:t xml:space="preserve"> and Part 141 operators</w:t>
      </w:r>
    </w:p>
    <w:p w14:paraId="4734CD75" w14:textId="4C5412F2" w:rsidR="00F75AC4" w:rsidRDefault="000E2578" w:rsidP="00280674">
      <w:pPr>
        <w:pStyle w:val="LDClause"/>
      </w:pPr>
      <w:r>
        <w:tab/>
        <w:t>5.</w:t>
      </w:r>
      <w:r w:rsidR="009B65FA">
        <w:t>6</w:t>
      </w:r>
      <w:r>
        <w:tab/>
      </w:r>
      <w:r w:rsidR="006B0A44">
        <w:t>This CAO takes effect on the transition date for a person who:</w:t>
      </w:r>
    </w:p>
    <w:p w14:paraId="4FBADF8A" w14:textId="77777777" w:rsidR="00F75AC4" w:rsidRPr="006C0C77" w:rsidRDefault="00F75AC4" w:rsidP="006C0C77">
      <w:pPr>
        <w:pStyle w:val="LDP1a"/>
        <w:rPr>
          <w:color w:val="000000" w:themeColor="text1"/>
        </w:rPr>
      </w:pPr>
      <w:r w:rsidRPr="006C0C77">
        <w:rPr>
          <w:color w:val="000000" w:themeColor="text1"/>
        </w:rPr>
        <w:t>(a)</w:t>
      </w:r>
      <w:r w:rsidRPr="006C0C77">
        <w:rPr>
          <w:color w:val="000000" w:themeColor="text1"/>
        </w:rPr>
        <w:tab/>
        <w:t>is</w:t>
      </w:r>
      <w:r w:rsidR="00EF7D36" w:rsidRPr="006C0C77">
        <w:rPr>
          <w:color w:val="000000" w:themeColor="text1"/>
        </w:rPr>
        <w:t xml:space="preserve"> a</w:t>
      </w:r>
      <w:r w:rsidR="009577B8" w:rsidRPr="006C0C77">
        <w:rPr>
          <w:color w:val="000000" w:themeColor="text1"/>
        </w:rPr>
        <w:t>n AOC holder or a Part 141 operator</w:t>
      </w:r>
      <w:r w:rsidRPr="006C0C77">
        <w:rPr>
          <w:color w:val="000000" w:themeColor="text1"/>
        </w:rPr>
        <w:t>; and</w:t>
      </w:r>
    </w:p>
    <w:p w14:paraId="4F1E8966" w14:textId="77777777" w:rsidR="006234D6" w:rsidRPr="006C0C77" w:rsidRDefault="00F75AC4" w:rsidP="006C0C77">
      <w:pPr>
        <w:pStyle w:val="LDP1a"/>
        <w:rPr>
          <w:color w:val="000000" w:themeColor="text1"/>
        </w:rPr>
      </w:pPr>
      <w:r w:rsidRPr="006C0C77">
        <w:rPr>
          <w:color w:val="000000" w:themeColor="text1"/>
        </w:rPr>
        <w:t>(b)</w:t>
      </w:r>
      <w:r w:rsidRPr="006C0C77">
        <w:rPr>
          <w:color w:val="000000" w:themeColor="text1"/>
        </w:rPr>
        <w:tab/>
      </w:r>
      <w:r w:rsidR="00EF7D36" w:rsidRPr="006C0C77">
        <w:rPr>
          <w:color w:val="000000" w:themeColor="text1"/>
        </w:rPr>
        <w:t>ha</w:t>
      </w:r>
      <w:r w:rsidR="00403593" w:rsidRPr="006C0C77">
        <w:rPr>
          <w:color w:val="000000" w:themeColor="text1"/>
        </w:rPr>
        <w:t>d</w:t>
      </w:r>
      <w:r w:rsidR="00EF7D36" w:rsidRPr="006C0C77">
        <w:rPr>
          <w:color w:val="000000" w:themeColor="text1"/>
        </w:rPr>
        <w:t xml:space="preserve"> opted in</w:t>
      </w:r>
      <w:r w:rsidR="006234D6" w:rsidRPr="006C0C77">
        <w:rPr>
          <w:color w:val="000000" w:themeColor="text1"/>
        </w:rPr>
        <w:t xml:space="preserve"> to the 2013 CAO or the 2013/2016 CAO; and</w:t>
      </w:r>
    </w:p>
    <w:p w14:paraId="6189E6D8" w14:textId="5067A667" w:rsidR="000E2578" w:rsidRPr="006C0C77" w:rsidRDefault="006234D6" w:rsidP="006C0C77">
      <w:pPr>
        <w:pStyle w:val="LDP1a"/>
        <w:rPr>
          <w:color w:val="000000" w:themeColor="text1"/>
        </w:rPr>
      </w:pPr>
      <w:r w:rsidRPr="006C0C77">
        <w:rPr>
          <w:color w:val="000000" w:themeColor="text1"/>
        </w:rPr>
        <w:t>(c)</w:t>
      </w:r>
      <w:r w:rsidRPr="006C0C77">
        <w:rPr>
          <w:color w:val="000000" w:themeColor="text1"/>
        </w:rPr>
        <w:tab/>
        <w:t xml:space="preserve">until </w:t>
      </w:r>
      <w:r w:rsidR="006B0A44">
        <w:rPr>
          <w:color w:val="000000" w:themeColor="text1"/>
        </w:rPr>
        <w:t>immediately before the transition date</w:t>
      </w:r>
      <w:r w:rsidRPr="006C0C77">
        <w:rPr>
          <w:color w:val="000000" w:themeColor="text1"/>
        </w:rPr>
        <w:t xml:space="preserve"> — complies with the requirements of the 2013 CAO or (if the person had opted in) the 2013/2016 CAO, as if </w:t>
      </w:r>
      <w:r w:rsidR="00E7400D" w:rsidRPr="006C0C77">
        <w:rPr>
          <w:color w:val="000000" w:themeColor="text1"/>
        </w:rPr>
        <w:t xml:space="preserve">that </w:t>
      </w:r>
      <w:r w:rsidRPr="006C0C77">
        <w:rPr>
          <w:color w:val="000000" w:themeColor="text1"/>
        </w:rPr>
        <w:t>CAO had not been repealed.</w:t>
      </w:r>
    </w:p>
    <w:p w14:paraId="0269CFAE" w14:textId="78000C35" w:rsidR="00403593" w:rsidRPr="00403593" w:rsidRDefault="00033209" w:rsidP="00A42FA3">
      <w:pPr>
        <w:pStyle w:val="LDSubclauseHead"/>
        <w:rPr>
          <w:rFonts w:cs="Arial"/>
        </w:rPr>
      </w:pPr>
      <w:r>
        <w:rPr>
          <w:rFonts w:cs="Arial"/>
        </w:rPr>
        <w:tab/>
      </w:r>
      <w:r w:rsidR="00403593" w:rsidRPr="00403593">
        <w:rPr>
          <w:rFonts w:cs="Arial"/>
        </w:rPr>
        <w:t xml:space="preserve">Early opt in to this </w:t>
      </w:r>
      <w:r w:rsidR="00F04329">
        <w:rPr>
          <w:rFonts w:cs="Arial"/>
        </w:rPr>
        <w:t>CAO</w:t>
      </w:r>
    </w:p>
    <w:p w14:paraId="3050E635" w14:textId="77F7A6B7" w:rsidR="00403593" w:rsidRDefault="00403593" w:rsidP="00280674">
      <w:pPr>
        <w:pStyle w:val="LDClause"/>
      </w:pPr>
      <w:r>
        <w:tab/>
        <w:t>5.</w:t>
      </w:r>
      <w:r w:rsidR="009B65FA">
        <w:t>7</w:t>
      </w:r>
      <w:r>
        <w:tab/>
        <w:t>A person to whom paragraph 5.3, 5.4</w:t>
      </w:r>
      <w:r w:rsidR="009B65FA">
        <w:t>, 5.5</w:t>
      </w:r>
      <w:r>
        <w:t xml:space="preserve"> or 5.</w:t>
      </w:r>
      <w:r w:rsidR="009B65FA">
        <w:t>6</w:t>
      </w:r>
      <w:r>
        <w:t xml:space="preserve"> applies may tell CASA in writing that the person intends to comply with this </w:t>
      </w:r>
      <w:r w:rsidR="00F04329">
        <w:t>CAO</w:t>
      </w:r>
      <w:r>
        <w:t xml:space="preserve"> from a specified date before </w:t>
      </w:r>
      <w:r w:rsidR="006B0A44">
        <w:t>the transition date</w:t>
      </w:r>
      <w:r>
        <w:t xml:space="preserve"> and, if so, this </w:t>
      </w:r>
      <w:r w:rsidR="00F04329">
        <w:t>CAO</w:t>
      </w:r>
      <w:r>
        <w:t xml:space="preserve"> takes effect for the person on and from the specified date.</w:t>
      </w:r>
    </w:p>
    <w:p w14:paraId="2A9C483D" w14:textId="34E135B4" w:rsidR="005B05A0" w:rsidRPr="005B05A0" w:rsidRDefault="00033209" w:rsidP="00A42FA3">
      <w:pPr>
        <w:pStyle w:val="LDSubclauseHead"/>
        <w:rPr>
          <w:rFonts w:cs="Arial"/>
        </w:rPr>
      </w:pPr>
      <w:r>
        <w:rPr>
          <w:rFonts w:cs="Arial"/>
        </w:rPr>
        <w:lastRenderedPageBreak/>
        <w:tab/>
      </w:r>
      <w:r w:rsidR="005B05A0" w:rsidRPr="005B05A0">
        <w:rPr>
          <w:rFonts w:cs="Arial"/>
        </w:rPr>
        <w:t>Flight crew members</w:t>
      </w:r>
    </w:p>
    <w:p w14:paraId="242B0A1E" w14:textId="1E4F84A5" w:rsidR="00E7400D" w:rsidRDefault="00C83E16" w:rsidP="00280674">
      <w:pPr>
        <w:pStyle w:val="LDClause"/>
      </w:pPr>
      <w:r>
        <w:tab/>
        <w:t>5.</w:t>
      </w:r>
      <w:r w:rsidR="009B65FA">
        <w:t>8</w:t>
      </w:r>
      <w:r>
        <w:tab/>
      </w:r>
      <w:r w:rsidR="005B05A0">
        <w:t>Each flight crew member of an AOC holder or a Part 141 operator must</w:t>
      </w:r>
      <w:r w:rsidR="00C55BF0">
        <w:t xml:space="preserve"> comply with the applicable requirements </w:t>
      </w:r>
      <w:r w:rsidR="00C55BF0" w:rsidRPr="00FD2A37">
        <w:t>of any CAO</w:t>
      </w:r>
      <w:r w:rsidR="00C55BF0">
        <w:t xml:space="preserve"> (including this CAO)</w:t>
      </w:r>
      <w:r w:rsidR="00C55BF0" w:rsidRPr="00FD2A37">
        <w:t xml:space="preserve"> that </w:t>
      </w:r>
      <w:r w:rsidR="00C55BF0">
        <w:t>applies to, and takes effect for, the holder or the operator in accordance with this subsection.</w:t>
      </w:r>
    </w:p>
    <w:p w14:paraId="02DD1683" w14:textId="6FB6711B" w:rsidR="00715AEF" w:rsidRPr="00715AEF" w:rsidRDefault="00033209" w:rsidP="00A42FA3">
      <w:pPr>
        <w:pStyle w:val="LDSubclauseHead"/>
        <w:rPr>
          <w:rFonts w:cs="Arial"/>
        </w:rPr>
      </w:pPr>
      <w:r>
        <w:rPr>
          <w:lang w:val="en-US"/>
        </w:rPr>
        <w:tab/>
      </w:r>
      <w:r w:rsidR="00715AEF" w:rsidRPr="00A42FA3">
        <w:rPr>
          <w:lang w:val="en-US"/>
        </w:rPr>
        <w:t>Transition</w:t>
      </w:r>
      <w:r w:rsidR="00715AEF" w:rsidRPr="00715AEF">
        <w:rPr>
          <w:rFonts w:cs="Arial"/>
        </w:rPr>
        <w:t xml:space="preserve"> for </w:t>
      </w:r>
      <w:r w:rsidR="006B0A44">
        <w:rPr>
          <w:rFonts w:cs="Arial"/>
        </w:rPr>
        <w:t xml:space="preserve">grandfathered </w:t>
      </w:r>
      <w:r w:rsidR="00715AEF" w:rsidRPr="00715AEF">
        <w:rPr>
          <w:rFonts w:cs="Arial"/>
        </w:rPr>
        <w:t>high-capacity RPT operators</w:t>
      </w:r>
    </w:p>
    <w:p w14:paraId="5D8AA9CC" w14:textId="435D1E30" w:rsidR="00791189" w:rsidRDefault="00791189" w:rsidP="008B36A6">
      <w:pPr>
        <w:pStyle w:val="LDClause"/>
        <w:keepNext/>
      </w:pPr>
      <w:r>
        <w:tab/>
        <w:t>5.9</w:t>
      </w:r>
      <w:r>
        <w:tab/>
        <w:t xml:space="preserve">If paragraph 5.5 applies to an AOC holder </w:t>
      </w:r>
      <w:r w:rsidRPr="00535563">
        <w:t xml:space="preserve">engaged in </w:t>
      </w:r>
      <w:r w:rsidR="001972A7" w:rsidRPr="00535563">
        <w:t xml:space="preserve">RPT </w:t>
      </w:r>
      <w:r w:rsidRPr="00535563">
        <w:t>operations in high</w:t>
      </w:r>
      <w:r>
        <w:t xml:space="preserve"> capacity aircraft to whom </w:t>
      </w:r>
      <w:r w:rsidRPr="00B81F55">
        <w:t>CAO 8</w:t>
      </w:r>
      <w:r>
        <w:t xml:space="preserve">2.5 applies, the AOC holder must, on or before </w:t>
      </w:r>
      <w:r w:rsidR="00432454">
        <w:t>30 November 2019</w:t>
      </w:r>
      <w:r>
        <w:t>:</w:t>
      </w:r>
    </w:p>
    <w:p w14:paraId="2BA0D140" w14:textId="23CAEA89" w:rsidR="00791189" w:rsidRPr="006C0C77" w:rsidRDefault="00791189" w:rsidP="006C0C77">
      <w:pPr>
        <w:pStyle w:val="LDP1a"/>
        <w:rPr>
          <w:color w:val="000000" w:themeColor="text1"/>
        </w:rPr>
      </w:pPr>
      <w:r w:rsidRPr="006C0C77">
        <w:rPr>
          <w:color w:val="000000" w:themeColor="text1"/>
        </w:rPr>
        <w:t>(a)</w:t>
      </w:r>
      <w:r w:rsidRPr="006C0C77">
        <w:rPr>
          <w:color w:val="000000" w:themeColor="text1"/>
        </w:rPr>
        <w:tab/>
        <w:t>if the AOC holder intends to apply for an FRMS</w:t>
      </w:r>
      <w:r w:rsidR="00D83D31" w:rsidRPr="006C0C77">
        <w:rPr>
          <w:color w:val="000000" w:themeColor="text1"/>
        </w:rPr>
        <w:t xml:space="preserve"> in accordance with Appendix 7</w:t>
      </w:r>
      <w:r w:rsidR="00715AEF" w:rsidRPr="006C0C77">
        <w:rPr>
          <w:color w:val="000000" w:themeColor="text1"/>
        </w:rPr>
        <w:t> </w:t>
      </w:r>
      <w:r w:rsidRPr="006C0C77">
        <w:rPr>
          <w:color w:val="000000" w:themeColor="text1"/>
        </w:rPr>
        <w:t>— submit to CASA an application for the approval of a</w:t>
      </w:r>
      <w:r w:rsidR="0098648A">
        <w:rPr>
          <w:color w:val="000000" w:themeColor="text1"/>
        </w:rPr>
        <w:t>n</w:t>
      </w:r>
      <w:r w:rsidRPr="006C0C77">
        <w:rPr>
          <w:color w:val="000000" w:themeColor="text1"/>
        </w:rPr>
        <w:t xml:space="preserve"> F</w:t>
      </w:r>
      <w:r w:rsidR="0098648A">
        <w:rPr>
          <w:color w:val="000000" w:themeColor="text1"/>
        </w:rPr>
        <w:t>RMS</w:t>
      </w:r>
      <w:r w:rsidRPr="006C0C77">
        <w:rPr>
          <w:color w:val="000000" w:themeColor="text1"/>
        </w:rPr>
        <w:t xml:space="preserve">; </w:t>
      </w:r>
      <w:r w:rsidR="00D83D31" w:rsidRPr="006C0C77">
        <w:rPr>
          <w:color w:val="000000" w:themeColor="text1"/>
        </w:rPr>
        <w:t>and</w:t>
      </w:r>
    </w:p>
    <w:p w14:paraId="53884B6E" w14:textId="669E1065" w:rsidR="00791189" w:rsidRPr="006C0C77" w:rsidRDefault="00791189" w:rsidP="00033209">
      <w:pPr>
        <w:pStyle w:val="LDP1a"/>
        <w:keepNext/>
        <w:rPr>
          <w:color w:val="000000" w:themeColor="text1"/>
        </w:rPr>
      </w:pPr>
      <w:r w:rsidRPr="006C0C77">
        <w:rPr>
          <w:color w:val="000000" w:themeColor="text1"/>
        </w:rPr>
        <w:t>(b)</w:t>
      </w:r>
      <w:r w:rsidRPr="006C0C77">
        <w:rPr>
          <w:color w:val="000000" w:themeColor="text1"/>
        </w:rPr>
        <w:tab/>
        <w:t>if the AOC holder does not intend to apply for an FRMS</w:t>
      </w:r>
      <w:r w:rsidR="00033209">
        <w:rPr>
          <w:color w:val="000000" w:themeColor="text1"/>
        </w:rPr>
        <w:t>:</w:t>
      </w:r>
    </w:p>
    <w:p w14:paraId="2EC2AA3B" w14:textId="66EAA82B" w:rsidR="00791189" w:rsidRDefault="00791189" w:rsidP="00315717">
      <w:pPr>
        <w:pStyle w:val="LDP2i"/>
        <w:ind w:left="1559" w:hanging="1105"/>
      </w:pPr>
      <w:r>
        <w:tab/>
        <w:t>(</w:t>
      </w:r>
      <w:proofErr w:type="spellStart"/>
      <w:r>
        <w:t>i</w:t>
      </w:r>
      <w:proofErr w:type="spellEnd"/>
      <w:r>
        <w:t>)</w:t>
      </w:r>
      <w:r>
        <w:tab/>
        <w:t>submit to CASA in writing a</w:t>
      </w:r>
      <w:r w:rsidR="00D83D31">
        <w:t xml:space="preserve"> detailed</w:t>
      </w:r>
      <w:r>
        <w:t xml:space="preserve"> outline of the actions already taken by the AOC holder to prepare to transition to this CAO; and</w:t>
      </w:r>
    </w:p>
    <w:p w14:paraId="7D096927" w14:textId="5A662429" w:rsidR="00791189" w:rsidRDefault="00791189" w:rsidP="00315717">
      <w:pPr>
        <w:pStyle w:val="LDP2i"/>
        <w:ind w:left="1559" w:hanging="1105"/>
      </w:pPr>
      <w:r>
        <w:tab/>
        <w:t>(ii)</w:t>
      </w:r>
      <w:r>
        <w:tab/>
        <w:t xml:space="preserve">submit to CASA in writing a plan describing the actions that the AOC holder will take, including a timeline for completing those actions, that will ensure the AOC holder complies with this CAO on or before </w:t>
      </w:r>
      <w:r w:rsidR="00781120">
        <w:t>the transition date</w:t>
      </w:r>
      <w:r>
        <w:t>; and</w:t>
      </w:r>
    </w:p>
    <w:p w14:paraId="6D14078F" w14:textId="5EB8EE4F" w:rsidR="00791189" w:rsidRDefault="00791189" w:rsidP="006C0C77">
      <w:pPr>
        <w:pStyle w:val="LDP1a"/>
        <w:rPr>
          <w:color w:val="000000" w:themeColor="text1"/>
        </w:rPr>
      </w:pPr>
      <w:r w:rsidRPr="006C0C77">
        <w:rPr>
          <w:color w:val="000000" w:themeColor="text1"/>
        </w:rPr>
        <w:t>(c)</w:t>
      </w:r>
      <w:r w:rsidRPr="006C0C77">
        <w:rPr>
          <w:color w:val="000000" w:themeColor="text1"/>
        </w:rPr>
        <w:tab/>
      </w:r>
      <w:r w:rsidR="00D83D31" w:rsidRPr="006C0C77">
        <w:rPr>
          <w:color w:val="000000" w:themeColor="text1"/>
        </w:rPr>
        <w:t xml:space="preserve">in either case — </w:t>
      </w:r>
      <w:r w:rsidR="00781120">
        <w:rPr>
          <w:color w:val="000000" w:themeColor="text1"/>
        </w:rPr>
        <w:t>satisfy</w:t>
      </w:r>
      <w:r w:rsidRPr="006C0C77">
        <w:rPr>
          <w:color w:val="000000" w:themeColor="text1"/>
        </w:rPr>
        <w:t xml:space="preserve"> CASA that its SMS and HF&amp;NTS program required by CAO 82.5 is functioning in a way that meets the enhanced fatigue management obligations under subsection 15 of this CAO.</w:t>
      </w:r>
    </w:p>
    <w:p w14:paraId="779B2F4D" w14:textId="596611F9" w:rsidR="00C130B0" w:rsidRDefault="00C130B0" w:rsidP="00437AF4">
      <w:pPr>
        <w:pStyle w:val="LDNote"/>
        <w:rPr>
          <w:color w:val="000000" w:themeColor="text1"/>
        </w:rPr>
      </w:pPr>
      <w:r w:rsidRPr="00437AF4">
        <w:rPr>
          <w:i/>
          <w:iCs/>
          <w:color w:val="000000" w:themeColor="text1"/>
        </w:rPr>
        <w:t>Note</w:t>
      </w:r>
      <w:r w:rsidRPr="00437AF4">
        <w:rPr>
          <w:color w:val="000000" w:themeColor="text1"/>
        </w:rPr>
        <w:t xml:space="preserve">   By virtue of the definition of </w:t>
      </w:r>
      <w:r w:rsidRPr="00437AF4">
        <w:rPr>
          <w:b/>
          <w:bCs/>
          <w:i/>
          <w:iCs/>
          <w:color w:val="000000" w:themeColor="text1"/>
        </w:rPr>
        <w:t xml:space="preserve">transition date </w:t>
      </w:r>
      <w:r w:rsidRPr="00437AF4">
        <w:rPr>
          <w:color w:val="000000" w:themeColor="text1"/>
        </w:rPr>
        <w:t>in paragraph 5.1, whether or not an FRMS is to be used, an AOC holder engaged in RPT operations in high capacity aircraft to whom CAO 82.5 applies must be compliant with this CAO by not later than 1 July 2020, having met the obligations mentioned in paragraph 5.9.</w:t>
      </w:r>
    </w:p>
    <w:p w14:paraId="6BDA012E" w14:textId="77777777" w:rsidR="00606372" w:rsidRDefault="00606372" w:rsidP="00606372">
      <w:pPr>
        <w:pStyle w:val="LDClause"/>
      </w:pPr>
      <w:r>
        <w:tab/>
        <w:t>5.10</w:t>
      </w:r>
      <w:r>
        <w:tab/>
        <w:t xml:space="preserve">A reference in subparagraph 5.3 (c), 5.4 (b), 5.5 (c) or 5.6 (c) to a person complying with the requirements of an applicable CAO, the 2013 CAO or the 2013/2016 CAO (as the case requires) (the </w:t>
      </w:r>
      <w:r w:rsidRPr="00AE0041">
        <w:rPr>
          <w:b/>
          <w:bCs/>
          <w:i/>
          <w:iCs/>
        </w:rPr>
        <w:t>relevant CAO</w:t>
      </w:r>
      <w:r>
        <w:t>), means the person must comply with the relevant CAO unless CASA, in writing, approves limited or minor non</w:t>
      </w:r>
      <w:r>
        <w:noBreakHyphen/>
        <w:t>compliance by the person with the requirements of a specified provision of the relevant CAO:</w:t>
      </w:r>
    </w:p>
    <w:p w14:paraId="256C4403" w14:textId="77777777" w:rsidR="00606372" w:rsidRDefault="00606372" w:rsidP="00606372">
      <w:pPr>
        <w:pStyle w:val="LDP1a"/>
      </w:pPr>
      <w:r>
        <w:t>(a)</w:t>
      </w:r>
      <w:r>
        <w:tab/>
        <w:t xml:space="preserve">for </w:t>
      </w:r>
      <w:r w:rsidRPr="00F91D35">
        <w:rPr>
          <w:color w:val="000000" w:themeColor="text1"/>
        </w:rPr>
        <w:t>the</w:t>
      </w:r>
      <w:r>
        <w:t xml:space="preserve"> purposes of an emergency service operation; and</w:t>
      </w:r>
    </w:p>
    <w:p w14:paraId="4579FC22" w14:textId="77777777" w:rsidR="00606372" w:rsidRDefault="00606372" w:rsidP="00606372">
      <w:pPr>
        <w:pStyle w:val="LDP1a"/>
        <w:rPr>
          <w:iCs/>
        </w:rPr>
      </w:pPr>
      <w:r>
        <w:rPr>
          <w:iCs/>
        </w:rPr>
        <w:t>(b)</w:t>
      </w:r>
      <w:r>
        <w:rPr>
          <w:iCs/>
        </w:rPr>
        <w:tab/>
      </w:r>
      <w:r w:rsidRPr="00F91D35">
        <w:rPr>
          <w:color w:val="000000" w:themeColor="text1"/>
        </w:rPr>
        <w:t>subject</w:t>
      </w:r>
      <w:r w:rsidRPr="00575AEC">
        <w:rPr>
          <w:iCs/>
        </w:rPr>
        <w:t xml:space="preserve"> to </w:t>
      </w:r>
      <w:r>
        <w:rPr>
          <w:iCs/>
        </w:rPr>
        <w:t xml:space="preserve">compliance with </w:t>
      </w:r>
      <w:r w:rsidRPr="00575AEC">
        <w:rPr>
          <w:iCs/>
        </w:rPr>
        <w:t>safety conditions</w:t>
      </w:r>
      <w:r>
        <w:rPr>
          <w:iCs/>
        </w:rPr>
        <w:t xml:space="preserve"> expressed in the approval.</w:t>
      </w:r>
    </w:p>
    <w:p w14:paraId="73CA8468" w14:textId="77777777" w:rsidR="00606372" w:rsidRPr="00F91D35" w:rsidRDefault="00606372" w:rsidP="00606372">
      <w:pPr>
        <w:pStyle w:val="LDClauseHeading"/>
        <w:rPr>
          <w:lang w:val="en-US"/>
        </w:rPr>
      </w:pPr>
      <w:bookmarkStart w:id="24" w:name="_Toc24972326"/>
      <w:r w:rsidRPr="00F91D35">
        <w:rPr>
          <w:lang w:val="en-US"/>
        </w:rPr>
        <w:t>5A</w:t>
      </w:r>
      <w:r w:rsidRPr="00F91D35">
        <w:rPr>
          <w:lang w:val="en-US"/>
        </w:rPr>
        <w:tab/>
        <w:t>Approval of non-compliance</w:t>
      </w:r>
      <w:bookmarkEnd w:id="24"/>
    </w:p>
    <w:p w14:paraId="3B4684BD" w14:textId="77777777" w:rsidR="00606372" w:rsidRDefault="00606372" w:rsidP="00606372">
      <w:pPr>
        <w:pStyle w:val="LDClause"/>
      </w:pPr>
      <w:r>
        <w:tab/>
      </w:r>
      <w:r w:rsidRPr="00D83715">
        <w:t>5A.1</w:t>
      </w:r>
      <w:r w:rsidRPr="00D83715">
        <w:tab/>
      </w:r>
      <w:r>
        <w:t>CASA may, on application or on its own initiative, by instrument in writing, approve limited or minor non-compliance with the requirements of a specified provision of this CAO.</w:t>
      </w:r>
    </w:p>
    <w:p w14:paraId="1B5F2359" w14:textId="77777777" w:rsidR="00606372" w:rsidRDefault="00606372" w:rsidP="00606372">
      <w:pPr>
        <w:pStyle w:val="LDClause"/>
      </w:pPr>
      <w:r>
        <w:tab/>
        <w:t>5A.2</w:t>
      </w:r>
      <w:r>
        <w:tab/>
        <w:t>An approval has the effect that the specified provision of this CAO does not apply to the AOC holder to whom the approval applies, provided that any conditions expressed in the approval are complied with.</w:t>
      </w:r>
    </w:p>
    <w:p w14:paraId="2BDBDB42" w14:textId="77777777" w:rsidR="00606372" w:rsidRDefault="00606372" w:rsidP="00606372">
      <w:pPr>
        <w:pStyle w:val="LDNote"/>
      </w:pPr>
      <w:r w:rsidRPr="00EA4547">
        <w:rPr>
          <w:i/>
          <w:iCs/>
        </w:rPr>
        <w:t>Note</w:t>
      </w:r>
      <w:r>
        <w:t xml:space="preserve">   The expression AOC holder includes a Part 141 certificate holder: see the definition of </w:t>
      </w:r>
      <w:r w:rsidRPr="00EA4547">
        <w:rPr>
          <w:b/>
          <w:bCs/>
          <w:i/>
          <w:iCs/>
        </w:rPr>
        <w:t>AOC holder</w:t>
      </w:r>
      <w:r>
        <w:t xml:space="preserve"> in subsection 6.</w:t>
      </w:r>
    </w:p>
    <w:p w14:paraId="2C774938" w14:textId="77777777" w:rsidR="00606372" w:rsidRDefault="00606372" w:rsidP="00606372">
      <w:pPr>
        <w:pStyle w:val="LDClause"/>
      </w:pPr>
      <w:r>
        <w:tab/>
        <w:t>5A.3</w:t>
      </w:r>
      <w:r>
        <w:tab/>
        <w:t>An approval mentioned in paragraph 5A.2 has the effect that the specified provision of this CAO does not apply to the AOC holder’s flight crew members.</w:t>
      </w:r>
    </w:p>
    <w:p w14:paraId="7740C5CD" w14:textId="77777777" w:rsidR="00606372" w:rsidRDefault="00606372" w:rsidP="00606372">
      <w:pPr>
        <w:pStyle w:val="LDClause"/>
      </w:pPr>
      <w:r>
        <w:tab/>
        <w:t>5A.4</w:t>
      </w:r>
      <w:r>
        <w:tab/>
        <w:t>CASA must not grant an approval unless CASA is satisfied that compliance with the approval, including any conditions of the approval, will preserve an acceptable level of aviation safety.</w:t>
      </w:r>
    </w:p>
    <w:p w14:paraId="0AF14F39" w14:textId="77777777" w:rsidR="00606372" w:rsidRDefault="00606372" w:rsidP="00606372">
      <w:pPr>
        <w:pStyle w:val="LDClause"/>
      </w:pPr>
      <w:r>
        <w:lastRenderedPageBreak/>
        <w:tab/>
      </w:r>
      <w:r w:rsidRPr="00D83715">
        <w:t>5A.</w:t>
      </w:r>
      <w:r>
        <w:t>5</w:t>
      </w:r>
      <w:r w:rsidRPr="00D83715">
        <w:tab/>
      </w:r>
      <w:r w:rsidRPr="00FD0C51">
        <w:t xml:space="preserve">An </w:t>
      </w:r>
      <w:r>
        <w:t>instrument of approval</w:t>
      </w:r>
      <w:r w:rsidRPr="00FD0C51">
        <w:t xml:space="preserve"> is a legislative instrument if the instrument is expressed to apply to</w:t>
      </w:r>
      <w:r>
        <w:t xml:space="preserve"> a class of AOC holders.</w:t>
      </w:r>
    </w:p>
    <w:p w14:paraId="6678FA06" w14:textId="77777777" w:rsidR="00606372" w:rsidRDefault="00606372" w:rsidP="00606372">
      <w:pPr>
        <w:pStyle w:val="LDClause"/>
      </w:pPr>
      <w:r>
        <w:tab/>
      </w:r>
      <w:r w:rsidRPr="00D83715">
        <w:t>5A.</w:t>
      </w:r>
      <w:r>
        <w:t>6</w:t>
      </w:r>
      <w:r w:rsidRPr="00D83715">
        <w:tab/>
      </w:r>
      <w:r w:rsidRPr="00FD0C51">
        <w:t xml:space="preserve">An </w:t>
      </w:r>
      <w:r>
        <w:t>instrument of approval</w:t>
      </w:r>
      <w:r w:rsidRPr="00FD0C51">
        <w:t xml:space="preserve"> is </w:t>
      </w:r>
      <w:r>
        <w:t xml:space="preserve">not </w:t>
      </w:r>
      <w:r w:rsidRPr="00FD0C51">
        <w:t>a legislative instrument if the instrument is expressed to apply to</w:t>
      </w:r>
      <w:r>
        <w:t xml:space="preserve"> </w:t>
      </w:r>
      <w:r w:rsidRPr="00FD0C51">
        <w:t xml:space="preserve">a particular </w:t>
      </w:r>
      <w:r>
        <w:t>AOC holder.</w:t>
      </w:r>
    </w:p>
    <w:p w14:paraId="40D49F9E" w14:textId="77777777" w:rsidR="00703E76" w:rsidRPr="0018531D" w:rsidRDefault="00703E76" w:rsidP="00703E76">
      <w:pPr>
        <w:pStyle w:val="LDClauseHeading"/>
      </w:pPr>
      <w:bookmarkStart w:id="25" w:name="_Toc530569399"/>
      <w:bookmarkStart w:id="26" w:name="_Toc24972327"/>
      <w:r>
        <w:t>6</w:t>
      </w:r>
      <w:r w:rsidRPr="0018531D">
        <w:tab/>
        <w:t>Definitions</w:t>
      </w:r>
      <w:bookmarkEnd w:id="23"/>
      <w:bookmarkEnd w:id="25"/>
      <w:bookmarkEnd w:id="26"/>
    </w:p>
    <w:p w14:paraId="37FC37E1" w14:textId="77777777" w:rsidR="00703E76" w:rsidRDefault="00703E76" w:rsidP="00703E76">
      <w:pPr>
        <w:pStyle w:val="LDClause"/>
        <w:rPr>
          <w:color w:val="000000"/>
        </w:rPr>
      </w:pPr>
      <w:r w:rsidRPr="0018531D">
        <w:rPr>
          <w:color w:val="000000"/>
        </w:rPr>
        <w:tab/>
      </w:r>
      <w:r>
        <w:rPr>
          <w:color w:val="000000"/>
        </w:rPr>
        <w:t>6.1</w:t>
      </w:r>
      <w:r w:rsidRPr="0018531D">
        <w:rPr>
          <w:color w:val="000000"/>
        </w:rPr>
        <w:tab/>
      </w:r>
      <w:r>
        <w:rPr>
          <w:color w:val="000000"/>
        </w:rPr>
        <w:t xml:space="preserve">In this </w:t>
      </w:r>
      <w:r w:rsidR="00F04329">
        <w:rPr>
          <w:color w:val="000000"/>
        </w:rPr>
        <w:t>CAO</w:t>
      </w:r>
      <w:r>
        <w:rPr>
          <w:color w:val="000000"/>
        </w:rPr>
        <w:t>:</w:t>
      </w:r>
    </w:p>
    <w:p w14:paraId="61F89784" w14:textId="77777777" w:rsidR="00703E76" w:rsidRDefault="00703E76" w:rsidP="00703E76">
      <w:pPr>
        <w:pStyle w:val="LDdefinition"/>
      </w:pPr>
      <w:r>
        <w:rPr>
          <w:b/>
          <w:i/>
        </w:rPr>
        <w:t>access</w:t>
      </w:r>
      <w:r w:rsidRPr="00891B22">
        <w:t xml:space="preserve">, </w:t>
      </w:r>
      <w:r>
        <w:t>in a provision referring to 1 or more of the following (</w:t>
      </w:r>
      <w:r w:rsidRPr="00ED4062">
        <w:rPr>
          <w:b/>
          <w:i/>
        </w:rPr>
        <w:t>necessities</w:t>
      </w:r>
      <w:r>
        <w:t>):</w:t>
      </w:r>
    </w:p>
    <w:p w14:paraId="18D9888F" w14:textId="77777777" w:rsidR="00703E76" w:rsidRPr="006C0C77" w:rsidRDefault="00703E76" w:rsidP="00703E76">
      <w:pPr>
        <w:pStyle w:val="LDP1a"/>
        <w:rPr>
          <w:color w:val="000000" w:themeColor="text1"/>
        </w:rPr>
      </w:pPr>
      <w:r w:rsidRPr="006C0C77">
        <w:rPr>
          <w:color w:val="000000" w:themeColor="text1"/>
        </w:rPr>
        <w:t>(a)</w:t>
      </w:r>
      <w:r w:rsidRPr="006C0C77">
        <w:rPr>
          <w:color w:val="000000" w:themeColor="text1"/>
        </w:rPr>
        <w:tab/>
        <w:t>a crew rest facility;</w:t>
      </w:r>
    </w:p>
    <w:p w14:paraId="6C58951D" w14:textId="77777777" w:rsidR="00703E76" w:rsidRDefault="00703E76" w:rsidP="00703E76">
      <w:pPr>
        <w:pStyle w:val="LDP1a"/>
      </w:pPr>
      <w:r>
        <w:t>(b)</w:t>
      </w:r>
      <w:r>
        <w:tab/>
      </w:r>
      <w:r w:rsidRPr="00891B22">
        <w:t>suitable sleeping accom</w:t>
      </w:r>
      <w:r>
        <w:t>m</w:t>
      </w:r>
      <w:r w:rsidRPr="00891B22">
        <w:t>odation</w:t>
      </w:r>
      <w:r>
        <w:t>;</w:t>
      </w:r>
    </w:p>
    <w:p w14:paraId="1D5D5819" w14:textId="77777777" w:rsidR="00703E76" w:rsidRDefault="00703E76" w:rsidP="00703E76">
      <w:pPr>
        <w:pStyle w:val="LDP1a"/>
      </w:pPr>
      <w:r>
        <w:t>(c)</w:t>
      </w:r>
      <w:r>
        <w:tab/>
      </w:r>
      <w:r w:rsidRPr="00891B22">
        <w:t xml:space="preserve">suitable </w:t>
      </w:r>
      <w:r>
        <w:t>resting</w:t>
      </w:r>
      <w:r w:rsidRPr="00891B22">
        <w:t xml:space="preserve"> accom</w:t>
      </w:r>
      <w:r>
        <w:t>m</w:t>
      </w:r>
      <w:r w:rsidRPr="00891B22">
        <w:t>odation</w:t>
      </w:r>
      <w:r>
        <w:t>;</w:t>
      </w:r>
    </w:p>
    <w:p w14:paraId="2109738D" w14:textId="77777777" w:rsidR="00703E76" w:rsidRDefault="00703E76" w:rsidP="0086467C">
      <w:pPr>
        <w:pStyle w:val="LDP1a"/>
        <w:keepNext/>
      </w:pPr>
      <w:r>
        <w:t>(d)</w:t>
      </w:r>
      <w:r>
        <w:tab/>
        <w:t>adequate sustenance;</w:t>
      </w:r>
    </w:p>
    <w:p w14:paraId="02A2B21B" w14:textId="77777777" w:rsidR="00703E76" w:rsidRDefault="00703E76" w:rsidP="00703E76">
      <w:pPr>
        <w:pStyle w:val="LDdefinition"/>
      </w:pPr>
      <w:r>
        <w:t>means that there is no restriction on, or impediment to, a flight crew member’s immediate and actual use of the necessity:</w:t>
      </w:r>
    </w:p>
    <w:p w14:paraId="36976D08" w14:textId="77777777" w:rsidR="00703E76" w:rsidRDefault="00703E76" w:rsidP="00703E76">
      <w:pPr>
        <w:pStyle w:val="LDP1a"/>
      </w:pPr>
      <w:r>
        <w:t>(e)</w:t>
      </w:r>
      <w:r>
        <w:tab/>
        <w:t>in accordance with the provision; or</w:t>
      </w:r>
    </w:p>
    <w:p w14:paraId="6A3EA0BA" w14:textId="77777777" w:rsidR="00703E76" w:rsidRPr="00891B22" w:rsidRDefault="00703E76" w:rsidP="00703E76">
      <w:pPr>
        <w:pStyle w:val="LDP1a"/>
      </w:pPr>
      <w:r>
        <w:t>(f)</w:t>
      </w:r>
      <w:r>
        <w:tab/>
        <w:t>if the provision is a definition — in accordance with a provision which uses the defined term.</w:t>
      </w:r>
    </w:p>
    <w:p w14:paraId="7FA8E1B9" w14:textId="77777777" w:rsidR="00703E76" w:rsidRPr="00EA08AB" w:rsidRDefault="00703E76" w:rsidP="00703E76">
      <w:pPr>
        <w:pStyle w:val="LDdefinition"/>
      </w:pPr>
      <w:r>
        <w:rPr>
          <w:b/>
          <w:i/>
        </w:rPr>
        <w:t>acclimatised</w:t>
      </w:r>
      <w:r>
        <w:t xml:space="preserve"> has the meaning given in subsection 7.</w:t>
      </w:r>
    </w:p>
    <w:p w14:paraId="0CE87477" w14:textId="77777777" w:rsidR="00703E76" w:rsidRPr="0021581A" w:rsidRDefault="00703E76" w:rsidP="00703E76">
      <w:pPr>
        <w:pStyle w:val="LDdefinition"/>
      </w:pPr>
      <w:r>
        <w:rPr>
          <w:b/>
          <w:i/>
        </w:rPr>
        <w:t>acclimatised time</w:t>
      </w:r>
      <w:r w:rsidRPr="0021581A">
        <w:t xml:space="preserve"> </w:t>
      </w:r>
      <w:r>
        <w:t xml:space="preserve">means </w:t>
      </w:r>
      <w:r>
        <w:rPr>
          <w:lang w:val="en-GB"/>
        </w:rPr>
        <w:t>local time at the location where an FCM is acclimatised.</w:t>
      </w:r>
    </w:p>
    <w:p w14:paraId="4CC8AF41" w14:textId="77777777" w:rsidR="00703E76" w:rsidRDefault="00703E76" w:rsidP="00703E76">
      <w:pPr>
        <w:pStyle w:val="LDdefinition"/>
        <w:rPr>
          <w:b/>
          <w:i/>
          <w:lang w:val="en-US"/>
        </w:rPr>
      </w:pPr>
      <w:r>
        <w:rPr>
          <w:b/>
          <w:i/>
          <w:lang w:val="en-US"/>
        </w:rPr>
        <w:t xml:space="preserve">Act </w:t>
      </w:r>
      <w:r w:rsidRPr="00532D88">
        <w:rPr>
          <w:lang w:val="en-US"/>
        </w:rPr>
        <w:t xml:space="preserve">means the </w:t>
      </w:r>
      <w:r w:rsidRPr="0018531D">
        <w:rPr>
          <w:i/>
        </w:rPr>
        <w:t>Civil Aviation Act 1988</w:t>
      </w:r>
      <w:r w:rsidRPr="00C15D45">
        <w:t>.</w:t>
      </w:r>
    </w:p>
    <w:p w14:paraId="49F82907" w14:textId="77777777" w:rsidR="00703E76" w:rsidRPr="00C96844" w:rsidRDefault="00703E76" w:rsidP="00703E76">
      <w:pPr>
        <w:pStyle w:val="LDdefinition"/>
        <w:rPr>
          <w:lang w:val="en-US"/>
        </w:rPr>
      </w:pPr>
      <w:r>
        <w:rPr>
          <w:b/>
          <w:i/>
          <w:lang w:val="en-US"/>
        </w:rPr>
        <w:t>adaptation period</w:t>
      </w:r>
      <w:r>
        <w:rPr>
          <w:lang w:val="en-US"/>
        </w:rPr>
        <w:t xml:space="preserve"> means a continuous off-duty period for an FCM to become </w:t>
      </w:r>
      <w:proofErr w:type="spellStart"/>
      <w:r>
        <w:rPr>
          <w:lang w:val="en-US"/>
        </w:rPr>
        <w:t>acclimatised</w:t>
      </w:r>
      <w:proofErr w:type="spellEnd"/>
      <w:r>
        <w:rPr>
          <w:lang w:val="en-US"/>
        </w:rPr>
        <w:t xml:space="preserve"> to a particular location.</w:t>
      </w:r>
    </w:p>
    <w:p w14:paraId="504AD845" w14:textId="77777777" w:rsidR="00703E76" w:rsidRPr="00981D4F" w:rsidRDefault="00703E76" w:rsidP="00703E76">
      <w:pPr>
        <w:pStyle w:val="LDdefinition"/>
        <w:rPr>
          <w:lang w:val="en-US"/>
        </w:rPr>
      </w:pPr>
      <w:r>
        <w:rPr>
          <w:b/>
          <w:i/>
          <w:lang w:val="en-US"/>
        </w:rPr>
        <w:t>adequate sustenance</w:t>
      </w:r>
      <w:r>
        <w:rPr>
          <w:lang w:val="en-US"/>
        </w:rPr>
        <w:t xml:space="preserve"> means food and drink, including clean drinking water, in quantities sufficient to reasonably sustain a person in the person’s circumstances.</w:t>
      </w:r>
    </w:p>
    <w:p w14:paraId="6257AA07" w14:textId="77777777" w:rsidR="00703E76" w:rsidRPr="003A04EE" w:rsidRDefault="00703E76" w:rsidP="00703E76">
      <w:pPr>
        <w:pStyle w:val="LDdefinition"/>
        <w:rPr>
          <w:lang w:val="en-US"/>
        </w:rPr>
      </w:pPr>
      <w:r>
        <w:rPr>
          <w:b/>
          <w:i/>
          <w:lang w:val="en-US"/>
        </w:rPr>
        <w:t>AOC</w:t>
      </w:r>
      <w:r w:rsidRPr="00CF4379">
        <w:rPr>
          <w:lang w:val="en-US"/>
        </w:rPr>
        <w:t xml:space="preserve"> </w:t>
      </w:r>
      <w:r w:rsidRPr="003A04EE">
        <w:rPr>
          <w:lang w:val="en-US"/>
        </w:rPr>
        <w:t>means an Air Operator’s Certificate.</w:t>
      </w:r>
    </w:p>
    <w:p w14:paraId="5822BC03" w14:textId="1FC3E66C" w:rsidR="00243157" w:rsidRDefault="00703E76" w:rsidP="00243157">
      <w:pPr>
        <w:pStyle w:val="LDdefinition"/>
        <w:rPr>
          <w:lang w:val="en-US"/>
        </w:rPr>
      </w:pPr>
      <w:r w:rsidRPr="008350CF">
        <w:rPr>
          <w:b/>
          <w:i/>
          <w:color w:val="000000"/>
        </w:rPr>
        <w:t>AOC holder</w:t>
      </w:r>
      <w:r w:rsidRPr="00532D88">
        <w:rPr>
          <w:color w:val="000000"/>
        </w:rPr>
        <w:t>, or</w:t>
      </w:r>
      <w:r>
        <w:rPr>
          <w:b/>
          <w:i/>
          <w:color w:val="000000"/>
        </w:rPr>
        <w:t xml:space="preserve"> holder</w:t>
      </w:r>
      <w:r w:rsidRPr="00532D88">
        <w:rPr>
          <w:color w:val="000000"/>
        </w:rPr>
        <w:t>, means</w:t>
      </w:r>
      <w:r>
        <w:rPr>
          <w:b/>
          <w:i/>
          <w:color w:val="000000"/>
        </w:rPr>
        <w:t xml:space="preserve"> </w:t>
      </w:r>
      <w:r w:rsidRPr="0018531D">
        <w:rPr>
          <w:color w:val="000000"/>
        </w:rPr>
        <w:t xml:space="preserve">the holder of an Air </w:t>
      </w:r>
      <w:r>
        <w:rPr>
          <w:color w:val="000000"/>
        </w:rPr>
        <w:t>Operator</w:t>
      </w:r>
      <w:r w:rsidRPr="0018531D">
        <w:rPr>
          <w:color w:val="000000"/>
        </w:rPr>
        <w:t>’s Certificate</w:t>
      </w:r>
      <w:r>
        <w:rPr>
          <w:color w:val="000000"/>
        </w:rPr>
        <w:t xml:space="preserve"> issued under Part III, Division 2 of the Act</w:t>
      </w:r>
      <w:r w:rsidR="00024041">
        <w:rPr>
          <w:color w:val="000000"/>
        </w:rPr>
        <w:t xml:space="preserve"> but</w:t>
      </w:r>
      <w:r w:rsidR="00243157">
        <w:rPr>
          <w:color w:val="000000"/>
        </w:rPr>
        <w:t xml:space="preserve">, </w:t>
      </w:r>
      <w:r w:rsidR="00243157">
        <w:rPr>
          <w:lang w:val="en-US"/>
        </w:rPr>
        <w:t xml:space="preserve">except in subsections 4 and 5, is also taken to include </w:t>
      </w:r>
      <w:r w:rsidR="00267F3C">
        <w:rPr>
          <w:lang w:val="en-US"/>
        </w:rPr>
        <w:t xml:space="preserve">the holder of </w:t>
      </w:r>
      <w:r w:rsidR="00243157">
        <w:rPr>
          <w:lang w:val="en-US"/>
        </w:rPr>
        <w:t>a Part 141 certificate</w:t>
      </w:r>
      <w:r w:rsidR="00BA0D91">
        <w:rPr>
          <w:lang w:val="en-US"/>
        </w:rPr>
        <w:t xml:space="preserve"> to whom this CAO applies</w:t>
      </w:r>
      <w:r w:rsidR="00243157" w:rsidRPr="003A04EE">
        <w:rPr>
          <w:lang w:val="en-US"/>
        </w:rPr>
        <w:t>.</w:t>
      </w:r>
    </w:p>
    <w:p w14:paraId="4793A764" w14:textId="77777777" w:rsidR="00243157" w:rsidRPr="00243157" w:rsidRDefault="00243157" w:rsidP="00675E16">
      <w:pPr>
        <w:pStyle w:val="LDNote"/>
        <w:rPr>
          <w:lang w:val="en-US"/>
        </w:rPr>
      </w:pPr>
      <w:r w:rsidRPr="00243157">
        <w:rPr>
          <w:i/>
        </w:rPr>
        <w:t>Note</w:t>
      </w:r>
      <w:r w:rsidRPr="00243157">
        <w:t>   See also paragraph</w:t>
      </w:r>
      <w:r>
        <w:t xml:space="preserve"> </w:t>
      </w:r>
      <w:r w:rsidRPr="00243157">
        <w:t>6.4.</w:t>
      </w:r>
    </w:p>
    <w:p w14:paraId="06897B2D" w14:textId="77777777" w:rsidR="00703E76" w:rsidRDefault="00703E76" w:rsidP="00703E76">
      <w:pPr>
        <w:pStyle w:val="LDdefinition"/>
        <w:rPr>
          <w:b/>
          <w:i/>
          <w:lang w:val="en-US"/>
        </w:rPr>
      </w:pPr>
      <w:r>
        <w:rPr>
          <w:b/>
          <w:i/>
          <w:lang w:val="en-US"/>
        </w:rPr>
        <w:t xml:space="preserve">approval </w:t>
      </w:r>
      <w:r w:rsidRPr="00CF7E2E">
        <w:rPr>
          <w:lang w:val="en-US"/>
        </w:rPr>
        <w:t>means approval in writing.</w:t>
      </w:r>
    </w:p>
    <w:p w14:paraId="63472AA3" w14:textId="77777777" w:rsidR="00703E76" w:rsidRDefault="00703E76" w:rsidP="00703E76">
      <w:pPr>
        <w:pStyle w:val="LDdefinition"/>
        <w:rPr>
          <w:lang w:val="en-US"/>
        </w:rPr>
      </w:pPr>
      <w:r w:rsidRPr="00E423DE">
        <w:rPr>
          <w:b/>
          <w:i/>
          <w:lang w:val="en-US"/>
        </w:rPr>
        <w:t>assign</w:t>
      </w:r>
      <w:r>
        <w:rPr>
          <w:b/>
          <w:i/>
          <w:lang w:val="en-US"/>
        </w:rPr>
        <w:t xml:space="preserve">ed </w:t>
      </w:r>
      <w:r w:rsidRPr="00814EEE">
        <w:rPr>
          <w:lang w:val="en-US"/>
        </w:rPr>
        <w:t>means assigned by</w:t>
      </w:r>
      <w:r>
        <w:rPr>
          <w:lang w:val="en-US"/>
        </w:rPr>
        <w:t xml:space="preserve"> the AOC holder to his or her FCM.</w:t>
      </w:r>
    </w:p>
    <w:p w14:paraId="3C3B9F62" w14:textId="77777777" w:rsidR="00703E76" w:rsidRPr="009D5303" w:rsidRDefault="00703E76" w:rsidP="00703E76">
      <w:pPr>
        <w:pStyle w:val="LDNote"/>
        <w:rPr>
          <w:lang w:val="en-US"/>
        </w:rPr>
      </w:pPr>
      <w:r w:rsidRPr="00814EEE">
        <w:rPr>
          <w:i/>
          <w:lang w:val="en-US"/>
        </w:rPr>
        <w:t>Note   </w:t>
      </w:r>
      <w:r w:rsidRPr="00814EEE">
        <w:rPr>
          <w:lang w:val="en-US"/>
        </w:rPr>
        <w:t xml:space="preserve">For example, the AOC holder </w:t>
      </w:r>
      <w:r w:rsidRPr="00814EEE">
        <w:rPr>
          <w:b/>
          <w:i/>
          <w:lang w:val="en-US"/>
        </w:rPr>
        <w:t>assigns</w:t>
      </w:r>
      <w:r w:rsidRPr="00814EEE">
        <w:rPr>
          <w:lang w:val="en-US"/>
        </w:rPr>
        <w:t xml:space="preserve"> to the FCM </w:t>
      </w:r>
      <w:r w:rsidRPr="00814EEE">
        <w:rPr>
          <w:b/>
          <w:i/>
          <w:lang w:val="en-US"/>
        </w:rPr>
        <w:t>duty</w:t>
      </w:r>
      <w:r>
        <w:rPr>
          <w:lang w:val="en-US"/>
        </w:rPr>
        <w:t>,</w:t>
      </w:r>
      <w:r w:rsidRPr="009D5303">
        <w:rPr>
          <w:lang w:val="en-US"/>
        </w:rPr>
        <w:t xml:space="preserve"> </w:t>
      </w:r>
      <w:r w:rsidRPr="00814EEE">
        <w:rPr>
          <w:b/>
          <w:i/>
          <w:lang w:val="en-US"/>
        </w:rPr>
        <w:t>standby</w:t>
      </w:r>
      <w:r w:rsidRPr="009D5303">
        <w:rPr>
          <w:lang w:val="en-US"/>
        </w:rPr>
        <w:t xml:space="preserve">, a </w:t>
      </w:r>
      <w:r w:rsidRPr="00814EEE">
        <w:rPr>
          <w:b/>
          <w:i/>
          <w:lang w:val="en-US"/>
        </w:rPr>
        <w:t>h</w:t>
      </w:r>
      <w:r w:rsidRPr="009D5303">
        <w:rPr>
          <w:b/>
          <w:i/>
          <w:lang w:val="en-US"/>
        </w:rPr>
        <w:t>o</w:t>
      </w:r>
      <w:r w:rsidRPr="00814EEE">
        <w:rPr>
          <w:b/>
          <w:i/>
          <w:lang w:val="en-US"/>
        </w:rPr>
        <w:t>me base</w:t>
      </w:r>
      <w:r w:rsidRPr="009D5303">
        <w:rPr>
          <w:lang w:val="en-US"/>
        </w:rPr>
        <w:t xml:space="preserve">, a </w:t>
      </w:r>
      <w:r w:rsidRPr="00814EEE">
        <w:rPr>
          <w:b/>
          <w:i/>
          <w:lang w:val="en-US"/>
        </w:rPr>
        <w:t>flight duty period</w:t>
      </w:r>
      <w:r w:rsidRPr="009D5303">
        <w:rPr>
          <w:lang w:val="en-US"/>
        </w:rPr>
        <w:t xml:space="preserve">, a </w:t>
      </w:r>
      <w:r w:rsidRPr="00814EEE">
        <w:rPr>
          <w:b/>
          <w:i/>
          <w:lang w:val="en-US"/>
        </w:rPr>
        <w:t>reporting time</w:t>
      </w:r>
      <w:r>
        <w:rPr>
          <w:lang w:val="en-US"/>
        </w:rPr>
        <w:t>.</w:t>
      </w:r>
    </w:p>
    <w:p w14:paraId="565E4938" w14:textId="77777777" w:rsidR="00703E76" w:rsidRDefault="00703E76" w:rsidP="00703E76">
      <w:pPr>
        <w:pStyle w:val="LDdefinition"/>
        <w:rPr>
          <w:lang w:val="en-US"/>
        </w:rPr>
      </w:pPr>
      <w:r w:rsidRPr="00CE44FF">
        <w:rPr>
          <w:b/>
          <w:i/>
          <w:lang w:val="en-US"/>
        </w:rPr>
        <w:t>augmented crew operation</w:t>
      </w:r>
      <w:r w:rsidRPr="00CE44FF">
        <w:rPr>
          <w:lang w:val="en-US"/>
        </w:rPr>
        <w:t xml:space="preserve"> means an aircraft operation</w:t>
      </w:r>
      <w:r>
        <w:rPr>
          <w:lang w:val="en-US"/>
        </w:rPr>
        <w:t xml:space="preserve"> in which 1 or more FCMs, additional to </w:t>
      </w:r>
      <w:r w:rsidRPr="00CE44FF">
        <w:rPr>
          <w:lang w:val="en-US"/>
        </w:rPr>
        <w:t>the minimum required</w:t>
      </w:r>
      <w:r>
        <w:rPr>
          <w:lang w:val="en-US"/>
        </w:rPr>
        <w:t xml:space="preserve"> number of</w:t>
      </w:r>
      <w:r w:rsidRPr="00CE44FF">
        <w:rPr>
          <w:lang w:val="en-US"/>
        </w:rPr>
        <w:t xml:space="preserve"> </w:t>
      </w:r>
      <w:r>
        <w:rPr>
          <w:lang w:val="en-US"/>
        </w:rPr>
        <w:t>FCM</w:t>
      </w:r>
      <w:r w:rsidRPr="00CE44FF">
        <w:rPr>
          <w:lang w:val="en-US"/>
        </w:rPr>
        <w:t>s</w:t>
      </w:r>
      <w:r>
        <w:rPr>
          <w:lang w:val="en-US"/>
        </w:rPr>
        <w:t>,</w:t>
      </w:r>
      <w:r w:rsidRPr="00CE44FF">
        <w:rPr>
          <w:lang w:val="en-US"/>
        </w:rPr>
        <w:t xml:space="preserve"> are engaged in a </w:t>
      </w:r>
      <w:r>
        <w:rPr>
          <w:lang w:val="en-US"/>
        </w:rPr>
        <w:t>flight to</w:t>
      </w:r>
      <w:r w:rsidRPr="00CE44FF">
        <w:rPr>
          <w:lang w:val="en-US"/>
        </w:rPr>
        <w:t xml:space="preserve"> allow</w:t>
      </w:r>
      <w:r>
        <w:rPr>
          <w:lang w:val="en-US"/>
        </w:rPr>
        <w:t xml:space="preserve"> 1 or more FCM</w:t>
      </w:r>
      <w:r w:rsidRPr="00CE44FF">
        <w:rPr>
          <w:lang w:val="en-US"/>
        </w:rPr>
        <w:t>s to be relieved of dut</w:t>
      </w:r>
      <w:r>
        <w:rPr>
          <w:lang w:val="en-US"/>
        </w:rPr>
        <w:t>y</w:t>
      </w:r>
      <w:r w:rsidRPr="00CE44FF">
        <w:rPr>
          <w:lang w:val="en-US"/>
        </w:rPr>
        <w:t xml:space="preserve"> during flight time.</w:t>
      </w:r>
    </w:p>
    <w:p w14:paraId="7A2BC248" w14:textId="2235E2CC" w:rsidR="00703E76" w:rsidRPr="00C10867" w:rsidRDefault="00703E76" w:rsidP="00703E76">
      <w:pPr>
        <w:pStyle w:val="LDdefinition"/>
        <w:rPr>
          <w:b/>
          <w:i/>
        </w:rPr>
      </w:pPr>
      <w:r w:rsidRPr="00065796">
        <w:rPr>
          <w:b/>
          <w:i/>
        </w:rPr>
        <w:t xml:space="preserve">authorised </w:t>
      </w:r>
      <w:r w:rsidRPr="00F97CB6">
        <w:rPr>
          <w:b/>
          <w:i/>
        </w:rPr>
        <w:t>P</w:t>
      </w:r>
      <w:r w:rsidRPr="008B6E12">
        <w:rPr>
          <w:b/>
          <w:i/>
        </w:rPr>
        <w:t>art 141 flight training</w:t>
      </w:r>
      <w:r>
        <w:t xml:space="preserve"> has the same meaning as in subregulation 141.015 (2) of </w:t>
      </w:r>
      <w:r w:rsidR="00412C33">
        <w:t>CASR</w:t>
      </w:r>
      <w:r>
        <w:t xml:space="preserve"> but does not include flight training that is conducted in a flight simulation training device as the </w:t>
      </w:r>
      <w:r w:rsidR="002270EB">
        <w:t xml:space="preserve">sole and </w:t>
      </w:r>
      <w:r>
        <w:t>exclusive form of training conducted by the operator.</w:t>
      </w:r>
    </w:p>
    <w:p w14:paraId="7BC9354B" w14:textId="2BDC5204" w:rsidR="00703E76" w:rsidRDefault="00703E76" w:rsidP="00703E76">
      <w:pPr>
        <w:pStyle w:val="LDdefinition"/>
        <w:ind w:right="-477"/>
      </w:pPr>
      <w:r w:rsidRPr="00065796">
        <w:rPr>
          <w:b/>
          <w:i/>
        </w:rPr>
        <w:t xml:space="preserve">authorised </w:t>
      </w:r>
      <w:r w:rsidRPr="00F97CB6">
        <w:rPr>
          <w:b/>
          <w:i/>
        </w:rPr>
        <w:t>P</w:t>
      </w:r>
      <w:r w:rsidRPr="000A6184">
        <w:rPr>
          <w:b/>
          <w:i/>
        </w:rPr>
        <w:t>art 14</w:t>
      </w:r>
      <w:r>
        <w:rPr>
          <w:b/>
          <w:i/>
        </w:rPr>
        <w:t>2 activity</w:t>
      </w:r>
      <w:r>
        <w:t xml:space="preserve"> has the same meaning as in subregulation 142.015 (3) of </w:t>
      </w:r>
      <w:r w:rsidR="00412C33">
        <w:t>CASR</w:t>
      </w:r>
      <w:r>
        <w:t xml:space="preserve"> but does not include flight training that is conducted in a flight simulation training device as the </w:t>
      </w:r>
      <w:r w:rsidR="002270EB">
        <w:t xml:space="preserve">sole and </w:t>
      </w:r>
      <w:r>
        <w:t>exclusive form of training conducted by the operator.</w:t>
      </w:r>
    </w:p>
    <w:p w14:paraId="55B3C0E6" w14:textId="77777777" w:rsidR="00703E76" w:rsidRDefault="00703E76" w:rsidP="00703E76">
      <w:pPr>
        <w:pStyle w:val="LDdefinition"/>
      </w:pPr>
      <w:r w:rsidRPr="00A762BB">
        <w:rPr>
          <w:b/>
          <w:bCs/>
          <w:i/>
        </w:rPr>
        <w:t>bed</w:t>
      </w:r>
      <w:r>
        <w:t>, for suitable sleeping accommodation, includes at least 1 pillow, clean bed linen, and bed covering appropriate for the temperature of the accommodation.</w:t>
      </w:r>
    </w:p>
    <w:p w14:paraId="6BFC2C5E" w14:textId="77777777" w:rsidR="00703E76" w:rsidRPr="00532D88" w:rsidRDefault="00703E76" w:rsidP="00703E76">
      <w:pPr>
        <w:pStyle w:val="LDdefinition"/>
        <w:rPr>
          <w:lang w:val="en-US"/>
        </w:rPr>
      </w:pPr>
      <w:r w:rsidRPr="00814EEE">
        <w:rPr>
          <w:b/>
          <w:i/>
          <w:lang w:val="en-US"/>
        </w:rPr>
        <w:lastRenderedPageBreak/>
        <w:t>call out</w:t>
      </w:r>
      <w:r w:rsidRPr="00532D88">
        <w:rPr>
          <w:lang w:val="en-US"/>
        </w:rPr>
        <w:t xml:space="preserve"> means</w:t>
      </w:r>
      <w:r>
        <w:rPr>
          <w:lang w:val="en-US"/>
        </w:rPr>
        <w:t xml:space="preserve"> being required by an AOC holder to commence a duty period during a standby.</w:t>
      </w:r>
    </w:p>
    <w:p w14:paraId="443EF2CE" w14:textId="2FBDA1B4" w:rsidR="00703E76" w:rsidRDefault="00033209" w:rsidP="00703E76">
      <w:pPr>
        <w:pStyle w:val="LDdefinition"/>
        <w:rPr>
          <w:i/>
          <w:color w:val="000000"/>
        </w:rPr>
      </w:pPr>
      <w:r>
        <w:rPr>
          <w:b/>
          <w:i/>
          <w:lang w:val="en-US"/>
        </w:rPr>
        <w:t>CAR</w:t>
      </w:r>
      <w:r w:rsidR="00703E76" w:rsidRPr="00033209">
        <w:rPr>
          <w:lang w:val="en-US"/>
        </w:rPr>
        <w:t xml:space="preserve"> </w:t>
      </w:r>
      <w:r w:rsidR="00703E76" w:rsidRPr="00814EEE">
        <w:rPr>
          <w:lang w:val="en-US"/>
        </w:rPr>
        <w:t>means the</w:t>
      </w:r>
      <w:r w:rsidR="00703E76">
        <w:rPr>
          <w:b/>
          <w:i/>
          <w:lang w:val="en-US"/>
        </w:rPr>
        <w:t xml:space="preserve"> </w:t>
      </w:r>
      <w:r w:rsidR="00703E76" w:rsidRPr="0018531D">
        <w:rPr>
          <w:i/>
          <w:color w:val="000000"/>
        </w:rPr>
        <w:t>Civil Aviation Regulations 1988</w:t>
      </w:r>
      <w:r w:rsidR="00703E76" w:rsidRPr="00C15D45">
        <w:rPr>
          <w:color w:val="000000"/>
        </w:rPr>
        <w:t>.</w:t>
      </w:r>
    </w:p>
    <w:p w14:paraId="3DF5AEF7" w14:textId="77777777" w:rsidR="00703E76" w:rsidRDefault="00412C33" w:rsidP="00703E76">
      <w:pPr>
        <w:pStyle w:val="LDdefinition"/>
        <w:rPr>
          <w:b/>
          <w:i/>
          <w:lang w:val="en-US"/>
        </w:rPr>
      </w:pPr>
      <w:r>
        <w:rPr>
          <w:b/>
          <w:i/>
          <w:lang w:val="en-US"/>
        </w:rPr>
        <w:t>CASR</w:t>
      </w:r>
      <w:r w:rsidR="00703E76" w:rsidRPr="00033209">
        <w:rPr>
          <w:lang w:val="en-US"/>
        </w:rPr>
        <w:t xml:space="preserve"> </w:t>
      </w:r>
      <w:r w:rsidR="00703E76" w:rsidRPr="00814EEE">
        <w:rPr>
          <w:lang w:val="en-US"/>
        </w:rPr>
        <w:t>means the</w:t>
      </w:r>
      <w:r w:rsidR="00703E76">
        <w:rPr>
          <w:b/>
          <w:i/>
          <w:lang w:val="en-US"/>
        </w:rPr>
        <w:t xml:space="preserve"> </w:t>
      </w:r>
      <w:r w:rsidR="00703E76" w:rsidRPr="0018531D">
        <w:rPr>
          <w:i/>
          <w:color w:val="000000"/>
        </w:rPr>
        <w:t>Civil Aviation Safety Regulations 1998</w:t>
      </w:r>
      <w:r w:rsidR="00703E76" w:rsidRPr="00C15D45">
        <w:rPr>
          <w:color w:val="000000"/>
        </w:rPr>
        <w:t>.</w:t>
      </w:r>
    </w:p>
    <w:p w14:paraId="15460350" w14:textId="77777777" w:rsidR="00703E76" w:rsidRDefault="00703E76" w:rsidP="00D81AB8">
      <w:pPr>
        <w:pStyle w:val="LDdefinition"/>
        <w:keepNext/>
        <w:rPr>
          <w:lang w:val="en-US"/>
        </w:rPr>
      </w:pPr>
      <w:r>
        <w:rPr>
          <w:b/>
          <w:i/>
          <w:lang w:val="en-US"/>
        </w:rPr>
        <w:t>Chief Executive Officer</w:t>
      </w:r>
      <w:r w:rsidRPr="00033209">
        <w:rPr>
          <w:lang w:val="en-US"/>
        </w:rPr>
        <w:t xml:space="preserve"> </w:t>
      </w:r>
      <w:r w:rsidRPr="00A762BB">
        <w:rPr>
          <w:lang w:val="en-US"/>
        </w:rPr>
        <w:t>means</w:t>
      </w:r>
      <w:r>
        <w:rPr>
          <w:lang w:val="en-US"/>
        </w:rPr>
        <w:t xml:space="preserve"> the person who is:</w:t>
      </w:r>
    </w:p>
    <w:p w14:paraId="39F9D5C6" w14:textId="77777777" w:rsidR="00703E76" w:rsidRPr="002C1104" w:rsidRDefault="00703E76" w:rsidP="00703E76">
      <w:pPr>
        <w:pStyle w:val="LDP1a"/>
      </w:pPr>
      <w:r>
        <w:rPr>
          <w:lang w:val="en" w:eastAsia="en-AU"/>
        </w:rPr>
        <w:t>(a)</w:t>
      </w:r>
      <w:r>
        <w:rPr>
          <w:lang w:val="en" w:eastAsia="en-AU"/>
        </w:rPr>
        <w:tab/>
      </w:r>
      <w:r w:rsidRPr="002C1104">
        <w:t>if the AOC holder is a</w:t>
      </w:r>
      <w:r>
        <w:t>n individual —</w:t>
      </w:r>
      <w:r w:rsidRPr="002C1104">
        <w:t xml:space="preserve"> that </w:t>
      </w:r>
      <w:r>
        <w:t>individual</w:t>
      </w:r>
      <w:r w:rsidRPr="002C1104">
        <w:t>; or</w:t>
      </w:r>
    </w:p>
    <w:p w14:paraId="408AF23C" w14:textId="0E8B2D61" w:rsidR="00703E76" w:rsidRPr="002C1104" w:rsidRDefault="00703E76" w:rsidP="00703E76">
      <w:pPr>
        <w:pStyle w:val="LDP1a"/>
      </w:pPr>
      <w:r>
        <w:t>(b)</w:t>
      </w:r>
      <w:r>
        <w:tab/>
      </w:r>
      <w:r w:rsidRPr="002C1104">
        <w:t>if the AOC holder is a</w:t>
      </w:r>
      <w:r>
        <w:t xml:space="preserve"> corporation — </w:t>
      </w:r>
      <w:r w:rsidRPr="002C1104">
        <w:t>the</w:t>
      </w:r>
      <w:r>
        <w:t xml:space="preserve"> person </w:t>
      </w:r>
      <w:r>
        <w:rPr>
          <w:lang w:val="en-US"/>
        </w:rPr>
        <w:t xml:space="preserve">(however described) </w:t>
      </w:r>
      <w:r>
        <w:t xml:space="preserve">whom CASA was satisfied, for subparagraph 28 (1) (b) (iv) of the Act (and the definition of </w:t>
      </w:r>
      <w:r w:rsidRPr="00C15D45">
        <w:rPr>
          <w:b/>
          <w:i/>
        </w:rPr>
        <w:t>key personnel</w:t>
      </w:r>
      <w:r>
        <w:t xml:space="preserve"> in subsection 28 (3) of the Act), could hold or carry out the duties of the AOC holder’s </w:t>
      </w:r>
      <w:r w:rsidR="001972A7">
        <w:t>Chief Executive Officer</w:t>
      </w:r>
      <w:r>
        <w:t>.</w:t>
      </w:r>
    </w:p>
    <w:p w14:paraId="2D7BB174" w14:textId="77777777" w:rsidR="00703E76" w:rsidRPr="00E805D6" w:rsidRDefault="00703E76" w:rsidP="00703E76">
      <w:pPr>
        <w:pStyle w:val="LDdefinition"/>
        <w:rPr>
          <w:lang w:val="en-US"/>
        </w:rPr>
      </w:pPr>
      <w:r w:rsidRPr="00E805D6">
        <w:rPr>
          <w:b/>
          <w:i/>
          <w:lang w:val="en-US"/>
        </w:rPr>
        <w:t>complex operation</w:t>
      </w:r>
      <w:r w:rsidRPr="00E805D6">
        <w:rPr>
          <w:lang w:val="en-US"/>
        </w:rPr>
        <w:t xml:space="preserve"> means an operation which involves </w:t>
      </w:r>
      <w:r>
        <w:rPr>
          <w:lang w:val="en-US"/>
        </w:rPr>
        <w:t>1 or more of the following</w:t>
      </w:r>
      <w:r w:rsidRPr="00E805D6">
        <w:rPr>
          <w:lang w:val="en-US"/>
        </w:rPr>
        <w:t>:</w:t>
      </w:r>
    </w:p>
    <w:p w14:paraId="7D5377D1" w14:textId="77777777" w:rsidR="00703E76" w:rsidRPr="00E805D6" w:rsidRDefault="00703E76" w:rsidP="00703E76">
      <w:pPr>
        <w:pStyle w:val="LDP1a"/>
      </w:pPr>
      <w:r w:rsidRPr="00E805D6">
        <w:t>(a)</w:t>
      </w:r>
      <w:r w:rsidRPr="00E805D6">
        <w:tab/>
      </w:r>
      <w:r>
        <w:t>an FDP</w:t>
      </w:r>
      <w:r w:rsidRPr="00E805D6">
        <w:t xml:space="preserve"> </w:t>
      </w:r>
      <w:r>
        <w:t>with a displacement time of 2 hours or more</w:t>
      </w:r>
      <w:r w:rsidRPr="00E805D6">
        <w:t>;</w:t>
      </w:r>
    </w:p>
    <w:p w14:paraId="0628947A" w14:textId="77777777" w:rsidR="00703E76" w:rsidRDefault="00703E76" w:rsidP="00703E76">
      <w:pPr>
        <w:pStyle w:val="LDP1a"/>
      </w:pPr>
      <w:r w:rsidRPr="00E805D6">
        <w:t>(b)</w:t>
      </w:r>
      <w:r w:rsidRPr="00E805D6">
        <w:tab/>
        <w:t>an augmented crew operation</w:t>
      </w:r>
      <w:r>
        <w:t>;</w:t>
      </w:r>
    </w:p>
    <w:p w14:paraId="5DD4B00F" w14:textId="77777777" w:rsidR="00703E76" w:rsidRDefault="00703E76" w:rsidP="00437AF4">
      <w:pPr>
        <w:pStyle w:val="LDP1a"/>
        <w:keepNext/>
        <w:tabs>
          <w:tab w:val="left" w:pos="2127"/>
        </w:tabs>
      </w:pPr>
      <w:r>
        <w:t>(c)</w:t>
      </w:r>
      <w:r>
        <w:tab/>
        <w:t>an FDP that commences when the FCM is:</w:t>
      </w:r>
    </w:p>
    <w:p w14:paraId="437321F1" w14:textId="77777777" w:rsidR="00703E76" w:rsidRDefault="00703E76" w:rsidP="00703E76">
      <w:pPr>
        <w:pStyle w:val="LDP2i"/>
      </w:pPr>
      <w:r>
        <w:tab/>
        <w:t>(</w:t>
      </w:r>
      <w:proofErr w:type="spellStart"/>
      <w:r>
        <w:t>i</w:t>
      </w:r>
      <w:proofErr w:type="spellEnd"/>
      <w:r>
        <w:t>)</w:t>
      </w:r>
      <w:r>
        <w:tab/>
        <w:t>in an unknown state of acclimatisation; or</w:t>
      </w:r>
    </w:p>
    <w:p w14:paraId="32E9E302" w14:textId="77777777" w:rsidR="00703E76" w:rsidRDefault="00703E76" w:rsidP="00703E76">
      <w:pPr>
        <w:pStyle w:val="LDP2i"/>
        <w:ind w:left="1559" w:hanging="1105"/>
      </w:pPr>
      <w:r>
        <w:tab/>
        <w:t>(ii)</w:t>
      </w:r>
      <w:r>
        <w:tab/>
        <w:t>acclimatised to a location other than the location where the FDP commences.</w:t>
      </w:r>
    </w:p>
    <w:p w14:paraId="51B69001" w14:textId="77777777" w:rsidR="00703E76" w:rsidRPr="00C96844" w:rsidRDefault="00703E76" w:rsidP="00703E76">
      <w:pPr>
        <w:pStyle w:val="LDNote"/>
        <w:rPr>
          <w:lang w:val="en-US"/>
        </w:rPr>
      </w:pPr>
      <w:r w:rsidRPr="00E805D6">
        <w:rPr>
          <w:i/>
          <w:lang w:val="en-US"/>
        </w:rPr>
        <w:t>Note</w:t>
      </w:r>
      <w:r>
        <w:rPr>
          <w:i/>
          <w:lang w:val="en-US"/>
        </w:rPr>
        <w:t>   </w:t>
      </w:r>
      <w:r>
        <w:rPr>
          <w:lang w:val="en-US"/>
        </w:rPr>
        <w:t>AOC holder</w:t>
      </w:r>
      <w:r w:rsidRPr="00E805D6">
        <w:rPr>
          <w:lang w:val="en-US"/>
        </w:rPr>
        <w:t>s should</w:t>
      </w:r>
      <w:r>
        <w:rPr>
          <w:lang w:val="en-US"/>
        </w:rPr>
        <w:t xml:space="preserve"> </w:t>
      </w:r>
      <w:r w:rsidRPr="00E805D6">
        <w:rPr>
          <w:lang w:val="en-US"/>
        </w:rPr>
        <w:t>c</w:t>
      </w:r>
      <w:r>
        <w:rPr>
          <w:lang w:val="en-US"/>
        </w:rPr>
        <w:t xml:space="preserve">onsider the impact of </w:t>
      </w:r>
      <w:proofErr w:type="gramStart"/>
      <w:r>
        <w:rPr>
          <w:lang w:val="en-US"/>
        </w:rPr>
        <w:t>Daylight Saving</w:t>
      </w:r>
      <w:proofErr w:type="gramEnd"/>
      <w:r>
        <w:rPr>
          <w:lang w:val="en-US"/>
        </w:rPr>
        <w:t xml:space="preserve"> Time</w:t>
      </w:r>
      <w:r w:rsidRPr="00E805D6">
        <w:rPr>
          <w:lang w:val="en-US"/>
        </w:rPr>
        <w:t xml:space="preserve"> on </w:t>
      </w:r>
      <w:r>
        <w:rPr>
          <w:lang w:val="en-US"/>
        </w:rPr>
        <w:t>local time differences for relevant locations because Daylight Saving Time</w:t>
      </w:r>
      <w:r w:rsidRPr="00E805D6">
        <w:rPr>
          <w:lang w:val="en-US"/>
        </w:rPr>
        <w:t xml:space="preserve"> </w:t>
      </w:r>
      <w:r>
        <w:rPr>
          <w:lang w:val="en-US"/>
        </w:rPr>
        <w:t>may have an impact on whether or not an operation is complex.</w:t>
      </w:r>
    </w:p>
    <w:p w14:paraId="63BF4CC1" w14:textId="77777777" w:rsidR="00703E76" w:rsidRDefault="00703E76" w:rsidP="00703E76">
      <w:pPr>
        <w:pStyle w:val="LDdefinition"/>
        <w:rPr>
          <w:lang w:val="en-US"/>
        </w:rPr>
      </w:pPr>
      <w:r w:rsidRPr="006F6E73">
        <w:rPr>
          <w:b/>
          <w:i/>
          <w:lang w:val="en-US"/>
        </w:rPr>
        <w:t>consecutive</w:t>
      </w:r>
      <w:r w:rsidRPr="00532D88">
        <w:rPr>
          <w:lang w:val="en-US"/>
        </w:rPr>
        <w:t>, in relation to the hours or days of a period of time</w:t>
      </w:r>
      <w:r>
        <w:rPr>
          <w:lang w:val="en-US"/>
        </w:rPr>
        <w:t xml:space="preserve"> mentioned in a provision of this </w:t>
      </w:r>
      <w:r w:rsidR="00F04329">
        <w:rPr>
          <w:lang w:val="en-US"/>
        </w:rPr>
        <w:t>CAO</w:t>
      </w:r>
      <w:r w:rsidRPr="00532D88">
        <w:rPr>
          <w:lang w:val="en-US"/>
        </w:rPr>
        <w:t>, means</w:t>
      </w:r>
      <w:r>
        <w:rPr>
          <w:lang w:val="en-US"/>
        </w:rPr>
        <w:t xml:space="preserve"> a continuous, unbroken, period of time for the duration of the hours or days mentioned.</w:t>
      </w:r>
    </w:p>
    <w:p w14:paraId="3CF07283" w14:textId="77777777" w:rsidR="00703E76" w:rsidRDefault="00703E76" w:rsidP="00703E76">
      <w:pPr>
        <w:pStyle w:val="LDdefinition"/>
      </w:pPr>
      <w:r w:rsidRPr="00CF7E2E">
        <w:rPr>
          <w:b/>
          <w:i/>
        </w:rPr>
        <w:t>crew member</w:t>
      </w:r>
      <w:r>
        <w:t xml:space="preserve"> has </w:t>
      </w:r>
      <w:r w:rsidRPr="006C69AF">
        <w:t>the same meaning as in the Regulations</w:t>
      </w:r>
      <w:r>
        <w:t>.</w:t>
      </w:r>
    </w:p>
    <w:p w14:paraId="6F65E2BB" w14:textId="77FF6E62" w:rsidR="00703E76" w:rsidRDefault="00703E76" w:rsidP="00703E76">
      <w:pPr>
        <w:pStyle w:val="LDNote"/>
        <w:rPr>
          <w:lang w:val="en-US"/>
        </w:rPr>
      </w:pPr>
      <w:r w:rsidRPr="00CF7E2E">
        <w:rPr>
          <w:i/>
        </w:rPr>
        <w:t>Note</w:t>
      </w:r>
      <w:r>
        <w:t xml:space="preserve">   Under regulation 2 of </w:t>
      </w:r>
      <w:r w:rsidR="00033209">
        <w:t>CAR</w:t>
      </w:r>
      <w:r>
        <w:t xml:space="preserve">, </w:t>
      </w:r>
      <w:r w:rsidRPr="00CF7E2E">
        <w:rPr>
          <w:b/>
          <w:i/>
        </w:rPr>
        <w:t>crew member</w:t>
      </w:r>
      <w:r>
        <w:t xml:space="preserve"> means a person assigned by an operator for duty on an aircraft during flight time, and any reference to </w:t>
      </w:r>
      <w:r w:rsidRPr="00CF7E2E">
        <w:rPr>
          <w:b/>
          <w:i/>
        </w:rPr>
        <w:t>crew</w:t>
      </w:r>
      <w:r>
        <w:t xml:space="preserve"> has a corresponding meaning.</w:t>
      </w:r>
    </w:p>
    <w:p w14:paraId="32B8034A" w14:textId="2C285A2C" w:rsidR="00703E76" w:rsidRDefault="00703E76" w:rsidP="00703E76">
      <w:pPr>
        <w:pStyle w:val="LDdefinition"/>
        <w:rPr>
          <w:lang w:val="en-US"/>
        </w:rPr>
      </w:pPr>
      <w:r w:rsidRPr="00D62A06">
        <w:rPr>
          <w:b/>
          <w:i/>
          <w:lang w:val="en-US"/>
        </w:rPr>
        <w:t>crew rest facility</w:t>
      </w:r>
      <w:r>
        <w:rPr>
          <w:lang w:val="en-US"/>
        </w:rPr>
        <w:t xml:space="preserve"> means 1 of the following defined classes of facility on board an aircraft that is available to an FCM:</w:t>
      </w:r>
    </w:p>
    <w:p w14:paraId="58630253" w14:textId="5CABD7D7" w:rsidR="00703E76" w:rsidRDefault="00703E76" w:rsidP="00703E76">
      <w:pPr>
        <w:pStyle w:val="LDP1a"/>
      </w:pPr>
      <w:r w:rsidRPr="0098743D">
        <w:t>(a)</w:t>
      </w:r>
      <w:r w:rsidRPr="0098743D">
        <w:tab/>
      </w:r>
      <w:r w:rsidRPr="0098743D">
        <w:rPr>
          <w:b/>
          <w:i/>
        </w:rPr>
        <w:t>class 1</w:t>
      </w:r>
      <w:r w:rsidR="00B1426E" w:rsidRPr="00B1426E">
        <w:t>, which</w:t>
      </w:r>
      <w:r w:rsidRPr="0098743D">
        <w:rPr>
          <w:b/>
          <w:i/>
        </w:rPr>
        <w:t xml:space="preserve"> </w:t>
      </w:r>
      <w:r w:rsidRPr="00D62A06">
        <w:t>means a bunk or other surface that</w:t>
      </w:r>
      <w:r>
        <w:t>:</w:t>
      </w:r>
    </w:p>
    <w:p w14:paraId="695D1F30" w14:textId="231815F7" w:rsidR="00703E76" w:rsidRDefault="00703E76" w:rsidP="00703E76">
      <w:pPr>
        <w:pStyle w:val="LDP2i"/>
      </w:pPr>
      <w:r>
        <w:tab/>
        <w:t>(</w:t>
      </w:r>
      <w:proofErr w:type="spellStart"/>
      <w:r>
        <w:t>i</w:t>
      </w:r>
      <w:proofErr w:type="spellEnd"/>
      <w:r>
        <w:t>)</w:t>
      </w:r>
      <w:r>
        <w:tab/>
      </w:r>
      <w:r w:rsidR="00C645FB">
        <w:t>is fit for the purpose of an FCM obtaining sleep in</w:t>
      </w:r>
      <w:r w:rsidR="00C645FB" w:rsidRPr="00D62A06">
        <w:t xml:space="preserve"> </w:t>
      </w:r>
      <w:r w:rsidRPr="00D62A06">
        <w:t xml:space="preserve">a </w:t>
      </w:r>
      <w:r>
        <w:t xml:space="preserve">horizontal </w:t>
      </w:r>
      <w:r w:rsidRPr="00D62A06">
        <w:t>sleeping position</w:t>
      </w:r>
      <w:r>
        <w:t>;</w:t>
      </w:r>
      <w:r w:rsidRPr="00D62A06">
        <w:t xml:space="preserve"> and</w:t>
      </w:r>
    </w:p>
    <w:p w14:paraId="34826A00" w14:textId="77777777" w:rsidR="00703E76" w:rsidRDefault="00703E76" w:rsidP="00703E76">
      <w:pPr>
        <w:pStyle w:val="LDP2i"/>
        <w:ind w:left="1559" w:hanging="1105"/>
      </w:pPr>
      <w:r>
        <w:tab/>
        <w:t>(ii)</w:t>
      </w:r>
      <w:r>
        <w:tab/>
      </w:r>
      <w:r w:rsidRPr="00D62A06">
        <w:t>is located separate from both the flight deck and passenger compartment in an area that</w:t>
      </w:r>
      <w:r>
        <w:t>:</w:t>
      </w:r>
    </w:p>
    <w:p w14:paraId="0A295B9E" w14:textId="4DED28F6" w:rsidR="00703E76" w:rsidRDefault="00703E76" w:rsidP="0086467C">
      <w:pPr>
        <w:pStyle w:val="LDP3A"/>
        <w:tabs>
          <w:tab w:val="clear" w:pos="1985"/>
          <w:tab w:val="left" w:pos="1928"/>
        </w:tabs>
        <w:spacing w:before="40" w:after="40"/>
        <w:ind w:left="1928" w:hanging="454"/>
      </w:pPr>
      <w:r>
        <w:t>(A)</w:t>
      </w:r>
      <w:r>
        <w:tab/>
        <w:t xml:space="preserve">is </w:t>
      </w:r>
      <w:r w:rsidRPr="00D62A06">
        <w:t>temperat</w:t>
      </w:r>
      <w:r>
        <w:t>ur</w:t>
      </w:r>
      <w:r w:rsidRPr="00D62A06">
        <w:t>e-controlled</w:t>
      </w:r>
      <w:r>
        <w:t>; and</w:t>
      </w:r>
    </w:p>
    <w:p w14:paraId="6FAC792A" w14:textId="77777777" w:rsidR="00703E76" w:rsidRDefault="00703E76" w:rsidP="0086467C">
      <w:pPr>
        <w:pStyle w:val="LDP3A"/>
        <w:tabs>
          <w:tab w:val="clear" w:pos="1985"/>
          <w:tab w:val="left" w:pos="1928"/>
        </w:tabs>
        <w:spacing w:before="40" w:after="40"/>
        <w:ind w:left="1928" w:hanging="454"/>
      </w:pPr>
      <w:r>
        <w:t>(B)</w:t>
      </w:r>
      <w:r>
        <w:tab/>
      </w:r>
      <w:r w:rsidRPr="00D62A06">
        <w:t xml:space="preserve">allows </w:t>
      </w:r>
      <w:r>
        <w:t>the</w:t>
      </w:r>
      <w:r w:rsidRPr="00D62A06">
        <w:t xml:space="preserve"> </w:t>
      </w:r>
      <w:r>
        <w:t>FCM</w:t>
      </w:r>
      <w:r w:rsidRPr="00D62A06">
        <w:t xml:space="preserve"> to control light</w:t>
      </w:r>
      <w:r>
        <w:t>;</w:t>
      </w:r>
      <w:r w:rsidRPr="00D62A06">
        <w:t xml:space="preserve"> and</w:t>
      </w:r>
    </w:p>
    <w:p w14:paraId="46B12603" w14:textId="77777777" w:rsidR="00703E76" w:rsidRDefault="00703E76" w:rsidP="0086467C">
      <w:pPr>
        <w:pStyle w:val="LDP3A"/>
        <w:tabs>
          <w:tab w:val="clear" w:pos="1985"/>
          <w:tab w:val="left" w:pos="1928"/>
        </w:tabs>
        <w:spacing w:before="40" w:after="40"/>
        <w:ind w:left="1928" w:hanging="454"/>
      </w:pPr>
      <w:r>
        <w:t>(C)</w:t>
      </w:r>
      <w:r>
        <w:tab/>
      </w:r>
      <w:r w:rsidRPr="00D62A06">
        <w:t xml:space="preserve">provides isolation </w:t>
      </w:r>
      <w:r w:rsidRPr="00E65B5A">
        <w:t>from noise</w:t>
      </w:r>
      <w:r w:rsidRPr="00D62A06">
        <w:t xml:space="preserve"> and disturbance</w:t>
      </w:r>
      <w:r>
        <w:t>;</w:t>
      </w:r>
    </w:p>
    <w:p w14:paraId="150C0E58" w14:textId="7635CD3D" w:rsidR="00703E76" w:rsidRDefault="00703E76" w:rsidP="008B36A6">
      <w:pPr>
        <w:pStyle w:val="LDP1a"/>
        <w:keepNext/>
      </w:pPr>
      <w:r w:rsidRPr="0098743D">
        <w:t>(b)</w:t>
      </w:r>
      <w:r w:rsidRPr="0098743D">
        <w:tab/>
      </w:r>
      <w:r w:rsidRPr="0098743D">
        <w:rPr>
          <w:b/>
          <w:i/>
        </w:rPr>
        <w:t>class 2</w:t>
      </w:r>
      <w:r w:rsidR="00B1426E" w:rsidRPr="00B1426E">
        <w:t>, which</w:t>
      </w:r>
      <w:r w:rsidRPr="0098743D">
        <w:rPr>
          <w:b/>
          <w:i/>
        </w:rPr>
        <w:t xml:space="preserve"> </w:t>
      </w:r>
      <w:r>
        <w:t>means a seat in an aircraft cabin that:</w:t>
      </w:r>
    </w:p>
    <w:p w14:paraId="0A8F03DD" w14:textId="677DB815" w:rsidR="00703E76" w:rsidRDefault="00703E76" w:rsidP="0086467C">
      <w:pPr>
        <w:pStyle w:val="LDP2i"/>
        <w:ind w:left="1559" w:hanging="1105"/>
      </w:pPr>
      <w:r>
        <w:tab/>
        <w:t>(</w:t>
      </w:r>
      <w:proofErr w:type="spellStart"/>
      <w:r>
        <w:t>i</w:t>
      </w:r>
      <w:proofErr w:type="spellEnd"/>
      <w:r>
        <w:t>)</w:t>
      </w:r>
      <w:r>
        <w:tab/>
      </w:r>
      <w:r w:rsidR="00C645FB">
        <w:t>is fit for the purpose of an FCM obtaining sleep in</w:t>
      </w:r>
      <w:r w:rsidR="00C645FB" w:rsidRPr="00D62A06">
        <w:t xml:space="preserve"> </w:t>
      </w:r>
      <w:r>
        <w:t>a horizontal or near</w:t>
      </w:r>
      <w:r w:rsidR="00033209">
        <w:noBreakHyphen/>
      </w:r>
      <w:r>
        <w:t>horizontal sleeping position; and</w:t>
      </w:r>
    </w:p>
    <w:p w14:paraId="2B93EA1C" w14:textId="7CFECF6B" w:rsidR="00703E76" w:rsidRDefault="00703E76" w:rsidP="00703E76">
      <w:pPr>
        <w:pStyle w:val="LDP2i"/>
        <w:ind w:left="1559" w:hanging="1105"/>
      </w:pPr>
      <w:r>
        <w:tab/>
        <w:t>(ii)</w:t>
      </w:r>
      <w:r>
        <w:tab/>
        <w:t xml:space="preserve">is separated from passengers by at least a curtain that provides darkness and </w:t>
      </w:r>
      <w:r w:rsidRPr="00E65B5A">
        <w:t>some noise</w:t>
      </w:r>
      <w:r>
        <w:t xml:space="preserve"> mitigation</w:t>
      </w:r>
      <w:r w:rsidR="0086467C">
        <w:t>;</w:t>
      </w:r>
      <w:r>
        <w:t xml:space="preserve"> and</w:t>
      </w:r>
    </w:p>
    <w:p w14:paraId="6489102F" w14:textId="77777777" w:rsidR="00703E76" w:rsidRDefault="00703E76" w:rsidP="00703E76">
      <w:pPr>
        <w:pStyle w:val="LDP2i"/>
      </w:pPr>
      <w:r>
        <w:tab/>
        <w:t>(iii)</w:t>
      </w:r>
      <w:r>
        <w:tab/>
        <w:t>is reasonably free from disturbance by passengers or crew members;</w:t>
      </w:r>
    </w:p>
    <w:p w14:paraId="793EB702" w14:textId="59D61B20" w:rsidR="00703E76" w:rsidRDefault="00703E76" w:rsidP="00703E76">
      <w:pPr>
        <w:pStyle w:val="LDP1a"/>
      </w:pPr>
      <w:r>
        <w:t>(c)</w:t>
      </w:r>
      <w:r>
        <w:tab/>
      </w:r>
      <w:r w:rsidRPr="0098743D">
        <w:rPr>
          <w:b/>
          <w:i/>
        </w:rPr>
        <w:t>class</w:t>
      </w:r>
      <w:r>
        <w:rPr>
          <w:b/>
          <w:i/>
        </w:rPr>
        <w:t xml:space="preserve"> </w:t>
      </w:r>
      <w:r w:rsidRPr="0098743D">
        <w:rPr>
          <w:b/>
          <w:i/>
        </w:rPr>
        <w:t>3</w:t>
      </w:r>
      <w:r w:rsidR="00B1426E" w:rsidRPr="00B1426E">
        <w:t>, which</w:t>
      </w:r>
      <w:r w:rsidRPr="0098743D">
        <w:rPr>
          <w:b/>
          <w:i/>
        </w:rPr>
        <w:t xml:space="preserve"> </w:t>
      </w:r>
      <w:r>
        <w:t>means a seat in an aircraft cabin or flight deck that:</w:t>
      </w:r>
    </w:p>
    <w:p w14:paraId="6D47B026" w14:textId="34875B4A" w:rsidR="00C645FB" w:rsidRDefault="00C645FB" w:rsidP="00675E16">
      <w:pPr>
        <w:pStyle w:val="LDP2i"/>
        <w:ind w:left="1559" w:hanging="1105"/>
      </w:pPr>
      <w:r>
        <w:tab/>
        <w:t>(</w:t>
      </w:r>
      <w:proofErr w:type="spellStart"/>
      <w:r>
        <w:t>i</w:t>
      </w:r>
      <w:proofErr w:type="spellEnd"/>
      <w:r>
        <w:t>)</w:t>
      </w:r>
      <w:r>
        <w:tab/>
        <w:t>is fit for the purpose of an FCM obtaining rest; and</w:t>
      </w:r>
    </w:p>
    <w:p w14:paraId="75FFC30E" w14:textId="47C5F3F5" w:rsidR="00703E76" w:rsidRDefault="00703E76" w:rsidP="00703E76">
      <w:pPr>
        <w:pStyle w:val="LDP2i"/>
      </w:pPr>
      <w:r>
        <w:tab/>
        <w:t>(</w:t>
      </w:r>
      <w:r w:rsidR="00C645FB">
        <w:t>i</w:t>
      </w:r>
      <w:r>
        <w:t>i)</w:t>
      </w:r>
      <w:r>
        <w:tab/>
        <w:t xml:space="preserve">reclines at least 40 degrees </w:t>
      </w:r>
      <w:r w:rsidRPr="0092638E">
        <w:t>from the vertical plane</w:t>
      </w:r>
      <w:r>
        <w:t>; and</w:t>
      </w:r>
    </w:p>
    <w:p w14:paraId="6FEAEFB0" w14:textId="102CE230" w:rsidR="00703E76" w:rsidRDefault="00703E76" w:rsidP="00703E76">
      <w:pPr>
        <w:pStyle w:val="LDP2i"/>
        <w:ind w:left="1559" w:hanging="1105"/>
      </w:pPr>
      <w:r>
        <w:tab/>
        <w:t>(ii</w:t>
      </w:r>
      <w:r w:rsidR="00C645FB">
        <w:t>i</w:t>
      </w:r>
      <w:r>
        <w:t>)</w:t>
      </w:r>
      <w:r>
        <w:tab/>
        <w:t>provides leg and foot support in the reclined position.</w:t>
      </w:r>
    </w:p>
    <w:p w14:paraId="22FA19AB" w14:textId="77777777" w:rsidR="00703E76" w:rsidRDefault="00703E76" w:rsidP="00703E76">
      <w:pPr>
        <w:pStyle w:val="LDdefinition"/>
        <w:rPr>
          <w:lang w:val="en-US"/>
        </w:rPr>
      </w:pPr>
      <w:r w:rsidRPr="00EA08AB">
        <w:rPr>
          <w:b/>
          <w:i/>
          <w:lang w:val="en-US"/>
        </w:rPr>
        <w:lastRenderedPageBreak/>
        <w:t xml:space="preserve">cruise </w:t>
      </w:r>
      <w:r w:rsidRPr="00EA08AB">
        <w:rPr>
          <w:lang w:val="en-US"/>
        </w:rPr>
        <w:t xml:space="preserve">means the period of a flight </w:t>
      </w:r>
      <w:r>
        <w:rPr>
          <w:lang w:val="en-US"/>
        </w:rPr>
        <w:t xml:space="preserve">from </w:t>
      </w:r>
      <w:r w:rsidRPr="00EA08AB">
        <w:rPr>
          <w:lang w:val="en-US"/>
        </w:rPr>
        <w:t xml:space="preserve">not </w:t>
      </w:r>
      <w:r>
        <w:rPr>
          <w:lang w:val="en-US"/>
        </w:rPr>
        <w:t>less</w:t>
      </w:r>
      <w:r w:rsidRPr="00EA08AB">
        <w:rPr>
          <w:lang w:val="en-US"/>
        </w:rPr>
        <w:t xml:space="preserve"> than 30 min</w:t>
      </w:r>
      <w:r>
        <w:rPr>
          <w:lang w:val="en-US"/>
        </w:rPr>
        <w:t>utes</w:t>
      </w:r>
      <w:r w:rsidRPr="00EA08AB">
        <w:rPr>
          <w:lang w:val="en-US"/>
        </w:rPr>
        <w:t xml:space="preserve"> after take-off until not </w:t>
      </w:r>
      <w:r>
        <w:rPr>
          <w:lang w:val="en-US"/>
        </w:rPr>
        <w:t>less</w:t>
      </w:r>
      <w:r w:rsidRPr="00EA08AB">
        <w:rPr>
          <w:lang w:val="en-US"/>
        </w:rPr>
        <w:t xml:space="preserve"> than 60 minutes before the estimated time of </w:t>
      </w:r>
      <w:r>
        <w:rPr>
          <w:lang w:val="en-US"/>
        </w:rPr>
        <w:t>landing</w:t>
      </w:r>
      <w:r w:rsidRPr="00EA08AB">
        <w:rPr>
          <w:lang w:val="en-US"/>
        </w:rPr>
        <w:t>.</w:t>
      </w:r>
    </w:p>
    <w:p w14:paraId="6FB769CB" w14:textId="77777777" w:rsidR="00703E76" w:rsidRPr="0087432B" w:rsidRDefault="00703E76" w:rsidP="00703E76">
      <w:pPr>
        <w:pStyle w:val="LDdefinition"/>
        <w:rPr>
          <w:lang w:val="en-US"/>
        </w:rPr>
      </w:pPr>
      <w:r>
        <w:rPr>
          <w:b/>
          <w:i/>
          <w:lang w:val="en-US"/>
        </w:rPr>
        <w:t>cumulative duty</w:t>
      </w:r>
      <w:r w:rsidRPr="0087432B">
        <w:rPr>
          <w:lang w:val="en-US"/>
        </w:rPr>
        <w:t xml:space="preserve"> means</w:t>
      </w:r>
      <w:r>
        <w:rPr>
          <w:lang w:val="en-US"/>
        </w:rPr>
        <w:t xml:space="preserve"> the progressive sum of duty periods.</w:t>
      </w:r>
    </w:p>
    <w:p w14:paraId="6A62852F" w14:textId="77777777" w:rsidR="00703E76" w:rsidRDefault="00703E76" w:rsidP="00703E76">
      <w:pPr>
        <w:pStyle w:val="LDdefinition"/>
        <w:rPr>
          <w:lang w:val="en-US"/>
        </w:rPr>
      </w:pPr>
      <w:r>
        <w:rPr>
          <w:b/>
          <w:i/>
          <w:lang w:val="en-US"/>
        </w:rPr>
        <w:t>cumulative flight time</w:t>
      </w:r>
      <w:r w:rsidRPr="00021627">
        <w:rPr>
          <w:lang w:val="en-US"/>
        </w:rPr>
        <w:t>,</w:t>
      </w:r>
      <w:r>
        <w:rPr>
          <w:lang w:val="en-US"/>
        </w:rPr>
        <w:t xml:space="preserve"> for an FCM, means the progressive total of flight time accrued by the FCM when acting as a crew member on board any aircraft, but excluding flight time accrued during recreational private operations.</w:t>
      </w:r>
    </w:p>
    <w:p w14:paraId="609C4067" w14:textId="77777777" w:rsidR="00703E76" w:rsidRDefault="00703E76" w:rsidP="00703E76">
      <w:pPr>
        <w:pStyle w:val="LDdefinition"/>
        <w:rPr>
          <w:lang w:val="en-US"/>
        </w:rPr>
      </w:pPr>
      <w:r w:rsidRPr="004D047C">
        <w:rPr>
          <w:b/>
          <w:i/>
          <w:lang w:val="en-US"/>
        </w:rPr>
        <w:t>day</w:t>
      </w:r>
      <w:r>
        <w:rPr>
          <w:lang w:val="en-US"/>
        </w:rPr>
        <w:t xml:space="preserve"> means the period between local midnight at home base and the subsequent local midnight at home base.</w:t>
      </w:r>
    </w:p>
    <w:p w14:paraId="655F9192" w14:textId="77777777" w:rsidR="00703E76" w:rsidRDefault="00703E76" w:rsidP="00703E76">
      <w:pPr>
        <w:pStyle w:val="LDdefinition"/>
        <w:rPr>
          <w:lang w:eastAsia="en-AU"/>
        </w:rPr>
      </w:pPr>
      <w:r w:rsidRPr="00712ABE">
        <w:rPr>
          <w:b/>
          <w:i/>
          <w:lang w:eastAsia="en-AU"/>
        </w:rPr>
        <w:t>displacement time</w:t>
      </w:r>
      <w:r>
        <w:rPr>
          <w:lang w:eastAsia="en-AU"/>
        </w:rPr>
        <w:t xml:space="preserve"> means the </w:t>
      </w:r>
      <w:r w:rsidRPr="00A6052E">
        <w:rPr>
          <w:lang w:eastAsia="en-AU"/>
        </w:rPr>
        <w:t xml:space="preserve">difference in local time </w:t>
      </w:r>
      <w:r>
        <w:rPr>
          <w:lang w:eastAsia="en-AU"/>
        </w:rPr>
        <w:t>between:</w:t>
      </w:r>
    </w:p>
    <w:p w14:paraId="1E608C4C" w14:textId="77777777" w:rsidR="00703E76" w:rsidRDefault="00703E76" w:rsidP="00703E76">
      <w:pPr>
        <w:pStyle w:val="LDP1a"/>
        <w:rPr>
          <w:lang w:eastAsia="en-AU"/>
        </w:rPr>
      </w:pPr>
      <w:r>
        <w:rPr>
          <w:lang w:eastAsia="en-AU"/>
        </w:rPr>
        <w:t>(a)</w:t>
      </w:r>
      <w:r>
        <w:rPr>
          <w:lang w:eastAsia="en-AU"/>
        </w:rPr>
        <w:tab/>
      </w:r>
      <w:r w:rsidRPr="00A6052E">
        <w:rPr>
          <w:lang w:eastAsia="en-AU"/>
        </w:rPr>
        <w:t>the place where</w:t>
      </w:r>
      <w:r>
        <w:rPr>
          <w:lang w:eastAsia="en-AU"/>
        </w:rPr>
        <w:t xml:space="preserve"> an FCM commenced an FDP; and</w:t>
      </w:r>
    </w:p>
    <w:p w14:paraId="78F2F58E" w14:textId="77777777" w:rsidR="00703E76" w:rsidRDefault="00703E76" w:rsidP="00703E76">
      <w:pPr>
        <w:pStyle w:val="LDP1a"/>
        <w:rPr>
          <w:lang w:eastAsia="en-AU"/>
        </w:rPr>
      </w:pPr>
      <w:r>
        <w:rPr>
          <w:lang w:eastAsia="en-AU"/>
        </w:rPr>
        <w:t>(b)</w:t>
      </w:r>
      <w:r>
        <w:rPr>
          <w:lang w:eastAsia="en-AU"/>
        </w:rPr>
        <w:tab/>
        <w:t>the place where the FCM undertakes an off-duty period following the FDP.</w:t>
      </w:r>
    </w:p>
    <w:p w14:paraId="1BC34066" w14:textId="77777777" w:rsidR="00703E76" w:rsidRDefault="00703E76" w:rsidP="00703E76">
      <w:pPr>
        <w:pStyle w:val="LDdefinition"/>
        <w:rPr>
          <w:lang w:val="en-US"/>
        </w:rPr>
      </w:pPr>
      <w:r w:rsidRPr="004D047C">
        <w:rPr>
          <w:b/>
          <w:i/>
          <w:lang w:val="en-US"/>
        </w:rPr>
        <w:t>duty</w:t>
      </w:r>
      <w:r>
        <w:rPr>
          <w:lang w:val="en-US"/>
        </w:rPr>
        <w:t xml:space="preserve"> means any task that a person who is employed as an FCM is required to carry out associated with the business of an AOC holder.</w:t>
      </w:r>
    </w:p>
    <w:p w14:paraId="2C8A4D9E" w14:textId="77777777" w:rsidR="00412C33" w:rsidRDefault="00703E76" w:rsidP="00703E76">
      <w:pPr>
        <w:pStyle w:val="LDdefinition"/>
        <w:rPr>
          <w:lang w:val="en-US"/>
        </w:rPr>
      </w:pPr>
      <w:r w:rsidRPr="004D047C">
        <w:rPr>
          <w:b/>
          <w:i/>
          <w:lang w:val="en-US"/>
        </w:rPr>
        <w:t xml:space="preserve">duty </w:t>
      </w:r>
      <w:r>
        <w:rPr>
          <w:b/>
          <w:i/>
          <w:lang w:val="en-US"/>
        </w:rPr>
        <w:t>period</w:t>
      </w:r>
      <w:r>
        <w:rPr>
          <w:lang w:val="en-US"/>
        </w:rPr>
        <w:t xml:space="preserve"> </w:t>
      </w:r>
      <w:r w:rsidRPr="00C96844">
        <w:rPr>
          <w:lang w:val="en-US"/>
        </w:rPr>
        <w:t>means a period of time which</w:t>
      </w:r>
      <w:r w:rsidR="00412C33">
        <w:rPr>
          <w:lang w:val="en-US"/>
        </w:rPr>
        <w:t>:</w:t>
      </w:r>
    </w:p>
    <w:p w14:paraId="50D06197" w14:textId="0A0050E5" w:rsidR="00412C33" w:rsidRPr="00412C33" w:rsidRDefault="0086467C" w:rsidP="0086467C">
      <w:pPr>
        <w:pStyle w:val="LDP1a"/>
      </w:pPr>
      <w:r>
        <w:t>(a)</w:t>
      </w:r>
      <w:r>
        <w:tab/>
      </w:r>
      <w:r w:rsidR="00703E76" w:rsidRPr="00412C33">
        <w:t>starts when an FCM is required by an AOC holder to report for duty</w:t>
      </w:r>
      <w:r w:rsidR="00412C33" w:rsidRPr="00412C33">
        <w:t>;</w:t>
      </w:r>
      <w:r w:rsidR="00703E76" w:rsidRPr="00412C33">
        <w:t xml:space="preserve"> and</w:t>
      </w:r>
    </w:p>
    <w:p w14:paraId="653CCAB9" w14:textId="492C132B" w:rsidR="00703E76" w:rsidRPr="0086467C" w:rsidRDefault="0086467C" w:rsidP="0086467C">
      <w:pPr>
        <w:pStyle w:val="LDP1a"/>
      </w:pPr>
      <w:r>
        <w:t>(b)</w:t>
      </w:r>
      <w:r>
        <w:tab/>
      </w:r>
      <w:r w:rsidR="00703E76" w:rsidRPr="0086467C">
        <w:t>ends when the FCM is free of all duties.</w:t>
      </w:r>
    </w:p>
    <w:p w14:paraId="683A187C" w14:textId="392FE0A7" w:rsidR="00703E76" w:rsidRDefault="00703E76" w:rsidP="00703E76">
      <w:pPr>
        <w:pStyle w:val="LDNote"/>
        <w:rPr>
          <w:lang w:val="en-US"/>
        </w:rPr>
      </w:pPr>
      <w:r w:rsidRPr="00566C10">
        <w:rPr>
          <w:i/>
          <w:lang w:val="en-US"/>
        </w:rPr>
        <w:t>Note</w:t>
      </w:r>
      <w:r>
        <w:rPr>
          <w:b/>
          <w:i/>
          <w:lang w:val="en-US"/>
        </w:rPr>
        <w:t>   </w:t>
      </w:r>
      <w:r>
        <w:rPr>
          <w:lang w:val="en-US"/>
        </w:rPr>
        <w:t xml:space="preserve">A duty period includes any time spent by the FCM in positioning. See the definition of </w:t>
      </w:r>
      <w:r w:rsidRPr="005B51BC">
        <w:rPr>
          <w:b/>
          <w:i/>
          <w:lang w:val="en-US"/>
        </w:rPr>
        <w:t>positioning</w:t>
      </w:r>
      <w:r>
        <w:rPr>
          <w:lang w:val="en-US"/>
        </w:rPr>
        <w:t xml:space="preserve"> in </w:t>
      </w:r>
      <w:r w:rsidR="00477355">
        <w:rPr>
          <w:lang w:val="en-US"/>
        </w:rPr>
        <w:t>sub</w:t>
      </w:r>
      <w:r>
        <w:rPr>
          <w:lang w:val="en-US"/>
        </w:rPr>
        <w:t>paragraph 6.</w:t>
      </w:r>
      <w:r w:rsidR="00B67A5D">
        <w:rPr>
          <w:lang w:val="en-US"/>
        </w:rPr>
        <w:t>3</w:t>
      </w:r>
      <w:r w:rsidR="00477355">
        <w:rPr>
          <w:lang w:val="en-US"/>
        </w:rPr>
        <w:t> (e)</w:t>
      </w:r>
      <w:r>
        <w:rPr>
          <w:lang w:val="en-US"/>
        </w:rPr>
        <w:t>.</w:t>
      </w:r>
    </w:p>
    <w:p w14:paraId="3BAC1C6B" w14:textId="4D578BD8" w:rsidR="00834872" w:rsidRDefault="00BC3C39" w:rsidP="00B352C1">
      <w:pPr>
        <w:pStyle w:val="LDdefinition"/>
      </w:pPr>
      <w:r>
        <w:rPr>
          <w:b/>
          <w:i/>
        </w:rPr>
        <w:t>early start</w:t>
      </w:r>
      <w:r w:rsidRPr="00BC3C39">
        <w:t>,</w:t>
      </w:r>
      <w:r w:rsidRPr="00B67A5D">
        <w:t xml:space="preserve"> </w:t>
      </w:r>
      <w:r w:rsidRPr="00BC3C39">
        <w:t>for an FDP</w:t>
      </w:r>
      <w:r w:rsidR="00834872">
        <w:t xml:space="preserve"> of an FCM</w:t>
      </w:r>
      <w:r w:rsidRPr="00BC3C39">
        <w:t>, means</w:t>
      </w:r>
      <w:r w:rsidR="00834872">
        <w:t>:</w:t>
      </w:r>
    </w:p>
    <w:p w14:paraId="671614E0" w14:textId="2CEE4313" w:rsidR="00834872" w:rsidRPr="005C5A80" w:rsidRDefault="005C5A80" w:rsidP="005C5A80">
      <w:pPr>
        <w:pStyle w:val="LDP1a"/>
      </w:pPr>
      <w:r>
        <w:t>(a)</w:t>
      </w:r>
      <w:r>
        <w:tab/>
      </w:r>
      <w:r w:rsidR="00834872" w:rsidRPr="005C5A80">
        <w:t>in Appendix 2:</w:t>
      </w:r>
    </w:p>
    <w:p w14:paraId="552BB150" w14:textId="06B5F5BB" w:rsidR="00834872" w:rsidRDefault="00834872" w:rsidP="005C5A80">
      <w:pPr>
        <w:pStyle w:val="LDP2i"/>
        <w:ind w:left="1559" w:hanging="1105"/>
      </w:pPr>
      <w:r>
        <w:tab/>
        <w:t>(</w:t>
      </w:r>
      <w:proofErr w:type="spellStart"/>
      <w:r>
        <w:t>i</w:t>
      </w:r>
      <w:proofErr w:type="spellEnd"/>
      <w:r>
        <w:t>)</w:t>
      </w:r>
      <w:r>
        <w:tab/>
        <w:t xml:space="preserve">if the FCM is acclimatised — an FDP that commences between the hours of 0500 and 0659 local time at the location where the FCM is acclimatised; or </w:t>
      </w:r>
    </w:p>
    <w:p w14:paraId="083E1F09" w14:textId="5A42CCBF" w:rsidR="00834872" w:rsidRDefault="00834872" w:rsidP="005C5A80">
      <w:pPr>
        <w:pStyle w:val="LDP2i"/>
        <w:ind w:left="1559" w:hanging="1105"/>
      </w:pPr>
      <w:r>
        <w:tab/>
        <w:t>(ii)</w:t>
      </w:r>
      <w:r>
        <w:tab/>
        <w:t>if the FCM is in an unknown state of acclimatisation — an FDP that commences between the hours of 0500 and 0659 local time at the location where the FCM was last acclimatised; and</w:t>
      </w:r>
    </w:p>
    <w:p w14:paraId="38FEE1A9" w14:textId="695AF8F5" w:rsidR="00834872" w:rsidRPr="00B67A5D" w:rsidRDefault="005C5A80" w:rsidP="005C5A80">
      <w:pPr>
        <w:pStyle w:val="LDP1a"/>
      </w:pPr>
      <w:r>
        <w:t>(b)</w:t>
      </w:r>
      <w:r>
        <w:tab/>
      </w:r>
      <w:r w:rsidR="00834872" w:rsidRPr="005C5A80">
        <w:t xml:space="preserve">for an </w:t>
      </w:r>
      <w:r w:rsidR="00502812">
        <w:t>A</w:t>
      </w:r>
      <w:r w:rsidR="00834872" w:rsidRPr="005C5A80">
        <w:t>ppendix other than Appendix 2</w:t>
      </w:r>
      <w:r>
        <w:t> </w:t>
      </w:r>
      <w:r w:rsidR="00834872" w:rsidRPr="005C5A80">
        <w:t xml:space="preserve">— </w:t>
      </w:r>
      <w:r w:rsidR="00834872">
        <w:t xml:space="preserve">an FDP that commences </w:t>
      </w:r>
      <w:r w:rsidR="00834872" w:rsidRPr="005C5A80">
        <w:t>between the hours of 0500 and 0659 local time at the location where an FCM commences the FDP.</w:t>
      </w:r>
    </w:p>
    <w:p w14:paraId="17CA41DD" w14:textId="7C455685" w:rsidR="00703E76" w:rsidRDefault="00703E76" w:rsidP="00824799">
      <w:pPr>
        <w:pStyle w:val="LDdefinition"/>
        <w:keepNext/>
      </w:pPr>
      <w:r>
        <w:rPr>
          <w:b/>
          <w:i/>
        </w:rPr>
        <w:t>emergency service operation</w:t>
      </w:r>
      <w:r w:rsidRPr="00B67A5D">
        <w:t xml:space="preserve"> </w:t>
      </w:r>
      <w:r w:rsidRPr="00566C10">
        <w:t>means</w:t>
      </w:r>
      <w:r>
        <w:t xml:space="preserve"> </w:t>
      </w:r>
      <w:r w:rsidRPr="00940C1B">
        <w:t>an</w:t>
      </w:r>
      <w:r>
        <w:t xml:space="preserve"> </w:t>
      </w:r>
      <w:r w:rsidRPr="00940C1B">
        <w:t>operation</w:t>
      </w:r>
      <w:r>
        <w:t xml:space="preserve"> involving an aircraft:</w:t>
      </w:r>
    </w:p>
    <w:p w14:paraId="454D7594" w14:textId="77777777" w:rsidR="00703E76" w:rsidRDefault="00703E76" w:rsidP="00703E76">
      <w:pPr>
        <w:pStyle w:val="LDP1a"/>
      </w:pPr>
      <w:r>
        <w:t>(a)</w:t>
      </w:r>
      <w:r>
        <w:tab/>
      </w:r>
      <w:r w:rsidRPr="00940C1B">
        <w:t>for</w:t>
      </w:r>
      <w:r>
        <w:t xml:space="preserve"> the purpose of</w:t>
      </w:r>
      <w:r w:rsidRPr="00940C1B">
        <w:t xml:space="preserve"> law enforcement</w:t>
      </w:r>
      <w:r>
        <w:t>,</w:t>
      </w:r>
      <w:r w:rsidRPr="00940C1B">
        <w:t xml:space="preserve"> or saving or protecting life or property</w:t>
      </w:r>
      <w:r>
        <w:t>; and</w:t>
      </w:r>
    </w:p>
    <w:p w14:paraId="47A494BE" w14:textId="77777777" w:rsidR="00703E76" w:rsidRDefault="00703E76" w:rsidP="00703E76">
      <w:pPr>
        <w:pStyle w:val="LDP1a"/>
      </w:pPr>
      <w:r>
        <w:t>(b)</w:t>
      </w:r>
      <w:r>
        <w:tab/>
        <w:t>conducted by, or at the request of, an organisation recognised by an Australian governmental agency as having responsibility to conduct or request the operation as part of the organisation’s functions.</w:t>
      </w:r>
    </w:p>
    <w:p w14:paraId="0FEB1F08" w14:textId="77777777" w:rsidR="00703E76" w:rsidRPr="00B67A5D" w:rsidRDefault="00703E76" w:rsidP="00703E76">
      <w:pPr>
        <w:pStyle w:val="LDdefinition"/>
      </w:pPr>
      <w:r w:rsidRPr="00532D88">
        <w:rPr>
          <w:b/>
          <w:i/>
        </w:rPr>
        <w:t>employment</w:t>
      </w:r>
      <w:r>
        <w:t xml:space="preserve"> includes employment under a contract for services.</w:t>
      </w:r>
    </w:p>
    <w:p w14:paraId="4A123FDC" w14:textId="77777777" w:rsidR="00703E76" w:rsidRDefault="00703E76" w:rsidP="00703E76">
      <w:pPr>
        <w:pStyle w:val="LDdefinition"/>
      </w:pPr>
      <w:r>
        <w:rPr>
          <w:b/>
          <w:i/>
        </w:rPr>
        <w:t>fatigue</w:t>
      </w:r>
      <w:r w:rsidRPr="007831DC">
        <w:t xml:space="preserve">, for </w:t>
      </w:r>
      <w:r>
        <w:t>an FCM</w:t>
      </w:r>
      <w:r w:rsidRPr="007831DC">
        <w:t>,</w:t>
      </w:r>
      <w:r w:rsidRPr="00B67A5D">
        <w:t xml:space="preserve"> </w:t>
      </w:r>
      <w:r w:rsidRPr="007831DC">
        <w:t>means</w:t>
      </w:r>
      <w:r>
        <w:t xml:space="preserve"> a</w:t>
      </w:r>
      <w:r w:rsidRPr="007831DC">
        <w:t xml:space="preserve"> physiological state of reduced</w:t>
      </w:r>
      <w:r>
        <w:t xml:space="preserve"> alertness or</w:t>
      </w:r>
      <w:r w:rsidRPr="007831DC">
        <w:t xml:space="preserve"> </w:t>
      </w:r>
      <w:r>
        <w:t xml:space="preserve">capability to perform </w:t>
      </w:r>
      <w:r w:rsidRPr="007831DC">
        <w:t xml:space="preserve">mental or physical </w:t>
      </w:r>
      <w:r>
        <w:t>tasks, which:</w:t>
      </w:r>
    </w:p>
    <w:p w14:paraId="3928BF7A" w14:textId="77777777" w:rsidR="00703E76" w:rsidRDefault="00703E76" w:rsidP="00703E76">
      <w:pPr>
        <w:pStyle w:val="LDP1a"/>
      </w:pPr>
      <w:r>
        <w:t>(a)</w:t>
      </w:r>
      <w:r>
        <w:tab/>
        <w:t xml:space="preserve">may impair the </w:t>
      </w:r>
      <w:r w:rsidRPr="002F73C3">
        <w:t>ability</w:t>
      </w:r>
      <w:r>
        <w:t xml:space="preserve"> of the FCM</w:t>
      </w:r>
      <w:r w:rsidRPr="002F73C3">
        <w:t xml:space="preserve"> to safe</w:t>
      </w:r>
      <w:r>
        <w:t>l</w:t>
      </w:r>
      <w:r w:rsidRPr="002F73C3">
        <w:t>y operate an aircraft</w:t>
      </w:r>
      <w:r>
        <w:t>; and</w:t>
      </w:r>
    </w:p>
    <w:p w14:paraId="6B467C04" w14:textId="77777777" w:rsidR="00703E76" w:rsidRDefault="00703E76" w:rsidP="00CF5F4A">
      <w:pPr>
        <w:pStyle w:val="LDP1a"/>
        <w:keepNext/>
      </w:pPr>
      <w:r>
        <w:t>(b)</w:t>
      </w:r>
      <w:r>
        <w:tab/>
        <w:t>is caused by 1 or more of the following:</w:t>
      </w:r>
    </w:p>
    <w:p w14:paraId="0A109759" w14:textId="77777777" w:rsidR="00703E76" w:rsidRDefault="00703E76" w:rsidP="00703E76">
      <w:pPr>
        <w:pStyle w:val="LDP2i"/>
      </w:pPr>
      <w:r>
        <w:tab/>
        <w:t>(</w:t>
      </w:r>
      <w:proofErr w:type="spellStart"/>
      <w:r>
        <w:t>i</w:t>
      </w:r>
      <w:proofErr w:type="spellEnd"/>
      <w:r>
        <w:t>)</w:t>
      </w:r>
      <w:r>
        <w:tab/>
        <w:t>the FCM’s lack of sleep;</w:t>
      </w:r>
    </w:p>
    <w:p w14:paraId="398AE868" w14:textId="77777777" w:rsidR="00703E76" w:rsidRDefault="00703E76" w:rsidP="00703E76">
      <w:pPr>
        <w:pStyle w:val="LDP2i"/>
      </w:pPr>
      <w:r>
        <w:tab/>
        <w:t>(ii)</w:t>
      </w:r>
      <w:r>
        <w:tab/>
        <w:t xml:space="preserve">the FCM’s </w:t>
      </w:r>
      <w:r w:rsidRPr="007831DC">
        <w:t>extended wakefulness</w:t>
      </w:r>
      <w:r>
        <w:t>;</w:t>
      </w:r>
    </w:p>
    <w:p w14:paraId="2102A4AA" w14:textId="77777777" w:rsidR="00703E76" w:rsidRDefault="00703E76" w:rsidP="00703E76">
      <w:pPr>
        <w:pStyle w:val="LDP2i"/>
      </w:pPr>
      <w:r>
        <w:tab/>
        <w:t>(iii)</w:t>
      </w:r>
      <w:r>
        <w:tab/>
        <w:t xml:space="preserve">the FCM’s </w:t>
      </w:r>
      <w:r w:rsidRPr="007831DC">
        <w:t>circadian phase</w:t>
      </w:r>
      <w:r>
        <w:t xml:space="preserve"> at any relevant time;</w:t>
      </w:r>
    </w:p>
    <w:p w14:paraId="7D73E126" w14:textId="77777777" w:rsidR="00703E76" w:rsidRDefault="00703E76" w:rsidP="00703E76">
      <w:pPr>
        <w:pStyle w:val="LDP2i"/>
        <w:ind w:left="1559" w:hanging="1105"/>
      </w:pPr>
      <w:r>
        <w:tab/>
        <w:t>(iv)</w:t>
      </w:r>
      <w:r>
        <w:tab/>
        <w:t xml:space="preserve">the FCM’s </w:t>
      </w:r>
      <w:r w:rsidRPr="007831DC">
        <w:t>workload</w:t>
      </w:r>
      <w:r>
        <w:t xml:space="preserve"> of </w:t>
      </w:r>
      <w:r w:rsidRPr="007831DC">
        <w:t>mental</w:t>
      </w:r>
      <w:r>
        <w:t xml:space="preserve"> activities, or physical activities, or mental and physical activities</w:t>
      </w:r>
      <w:r w:rsidRPr="007146B4">
        <w:t xml:space="preserve"> </w:t>
      </w:r>
      <w:r>
        <w:t>at any relevant time.</w:t>
      </w:r>
    </w:p>
    <w:p w14:paraId="61917560" w14:textId="54E096B9" w:rsidR="00703E76" w:rsidRDefault="00703E76" w:rsidP="00703E76">
      <w:pPr>
        <w:pStyle w:val="LDdefinition"/>
      </w:pPr>
      <w:r>
        <w:rPr>
          <w:b/>
          <w:i/>
        </w:rPr>
        <w:lastRenderedPageBreak/>
        <w:t>fatigue</w:t>
      </w:r>
      <w:r w:rsidRPr="000C1B78">
        <w:rPr>
          <w:b/>
          <w:i/>
        </w:rPr>
        <w:t xml:space="preserve"> risk management system</w:t>
      </w:r>
      <w:r>
        <w:t xml:space="preserve"> (or </w:t>
      </w:r>
      <w:r w:rsidRPr="000C1B78">
        <w:rPr>
          <w:b/>
          <w:i/>
        </w:rPr>
        <w:t>FRMS</w:t>
      </w:r>
      <w:r>
        <w:t>) means a comprehensive system for managing fatigue-related risks that:</w:t>
      </w:r>
    </w:p>
    <w:p w14:paraId="47031FF5" w14:textId="0FE8C2C7" w:rsidR="001B158B" w:rsidRDefault="001B158B" w:rsidP="001B158B">
      <w:pPr>
        <w:pStyle w:val="LDP1a"/>
      </w:pPr>
      <w:r w:rsidRPr="00B86A23">
        <w:rPr>
          <w:lang w:val="en-US"/>
        </w:rPr>
        <w:t>(a)</w:t>
      </w:r>
      <w:r w:rsidRPr="00B86A23">
        <w:rPr>
          <w:lang w:val="en-US"/>
        </w:rPr>
        <w:tab/>
        <w:t>is appropriate for the size, nature and complexity of the AOC holder’s operations</w:t>
      </w:r>
      <w:r>
        <w:rPr>
          <w:lang w:val="en-US"/>
        </w:rPr>
        <w:t>;</w:t>
      </w:r>
      <w:r w:rsidR="00AF3037">
        <w:rPr>
          <w:lang w:val="en-US"/>
        </w:rPr>
        <w:t xml:space="preserve"> and</w:t>
      </w:r>
    </w:p>
    <w:p w14:paraId="2450C668" w14:textId="620DBB6C" w:rsidR="00703E76" w:rsidRDefault="00703E76" w:rsidP="00703E76">
      <w:pPr>
        <w:pStyle w:val="LDP1a"/>
      </w:pPr>
      <w:r>
        <w:t>(</w:t>
      </w:r>
      <w:r w:rsidR="00A75D89">
        <w:t>b</w:t>
      </w:r>
      <w:r>
        <w:t>)</w:t>
      </w:r>
      <w:r>
        <w:tab/>
        <w:t>includes all of the elements set out in Appendix 7; and</w:t>
      </w:r>
    </w:p>
    <w:p w14:paraId="49D85826" w14:textId="43DC1811" w:rsidR="00703E76" w:rsidRDefault="00703E76" w:rsidP="00703E76">
      <w:pPr>
        <w:pStyle w:val="LDP1a"/>
      </w:pPr>
      <w:r>
        <w:t>(</w:t>
      </w:r>
      <w:r w:rsidR="00A75D89">
        <w:t>c</w:t>
      </w:r>
      <w:r>
        <w:t>)</w:t>
      </w:r>
      <w:r>
        <w:tab/>
        <w:t>is approved for implementation by CASA.</w:t>
      </w:r>
    </w:p>
    <w:p w14:paraId="0BBA97E1" w14:textId="45575072" w:rsidR="00703E76" w:rsidRDefault="00703E76" w:rsidP="00B352C1">
      <w:pPr>
        <w:pStyle w:val="LDdefinition"/>
        <w:rPr>
          <w:lang w:val="en-US"/>
        </w:rPr>
      </w:pPr>
      <w:r w:rsidRPr="00614E21">
        <w:rPr>
          <w:b/>
          <w:i/>
          <w:lang w:val="en-US"/>
        </w:rPr>
        <w:t xml:space="preserve">fit for </w:t>
      </w:r>
      <w:r w:rsidR="00626ACD">
        <w:rPr>
          <w:b/>
          <w:i/>
          <w:lang w:val="en-US"/>
        </w:rPr>
        <w:t xml:space="preserve">the </w:t>
      </w:r>
      <w:r w:rsidRPr="00614E21">
        <w:rPr>
          <w:b/>
          <w:i/>
          <w:lang w:val="en-US"/>
        </w:rPr>
        <w:t>purpose</w:t>
      </w:r>
      <w:r>
        <w:rPr>
          <w:lang w:val="en-US"/>
        </w:rPr>
        <w:t xml:space="preserve">, for a crew rest facility, </w:t>
      </w:r>
      <w:r w:rsidRPr="00035367">
        <w:rPr>
          <w:lang w:val="en-US"/>
        </w:rPr>
        <w:t>or suitable sleeping accommodation</w:t>
      </w:r>
      <w:r>
        <w:rPr>
          <w:lang w:val="en-US"/>
        </w:rPr>
        <w:t>, means that the facility, or accommodation, has ergonomic characteristics which make it suitable for an FCM to obtain sleep</w:t>
      </w:r>
      <w:r w:rsidR="00380272">
        <w:rPr>
          <w:lang w:val="en-US"/>
        </w:rPr>
        <w:t xml:space="preserve"> or rest, as</w:t>
      </w:r>
      <w:r w:rsidR="00CB6675">
        <w:rPr>
          <w:lang w:val="en-US"/>
        </w:rPr>
        <w:t xml:space="preserve"> the case </w:t>
      </w:r>
      <w:r w:rsidR="00942719">
        <w:rPr>
          <w:lang w:val="en-US"/>
        </w:rPr>
        <w:t>requires</w:t>
      </w:r>
      <w:r>
        <w:rPr>
          <w:lang w:val="en-US"/>
        </w:rPr>
        <w:t>.</w:t>
      </w:r>
    </w:p>
    <w:p w14:paraId="10613FB3" w14:textId="6D942B59" w:rsidR="00703E76" w:rsidRDefault="00703E76" w:rsidP="00703E76">
      <w:pPr>
        <w:pStyle w:val="LDNote"/>
        <w:rPr>
          <w:lang w:val="en-US"/>
        </w:rPr>
      </w:pPr>
      <w:r w:rsidRPr="00CF3C99">
        <w:rPr>
          <w:i/>
          <w:lang w:val="en-US"/>
        </w:rPr>
        <w:t>Note</w:t>
      </w:r>
      <w:r>
        <w:rPr>
          <w:lang w:val="en-US"/>
        </w:rPr>
        <w:t xml:space="preserve">   CASA has issued guidance on relevant ergonomic characteristics in </w:t>
      </w:r>
      <w:r w:rsidR="00502812">
        <w:rPr>
          <w:lang w:val="en-US"/>
        </w:rPr>
        <w:t>CAAP 48</w:t>
      </w:r>
      <w:r w:rsidR="00502812">
        <w:rPr>
          <w:lang w:val="en-US"/>
        </w:rPr>
        <w:noBreakHyphen/>
        <w:t>01</w:t>
      </w:r>
      <w:r>
        <w:rPr>
          <w:lang w:val="en-US"/>
        </w:rPr>
        <w:t>.</w:t>
      </w:r>
    </w:p>
    <w:p w14:paraId="7DD568E6" w14:textId="77777777" w:rsidR="00703E76" w:rsidRPr="00E80995" w:rsidRDefault="00703E76" w:rsidP="00703E76">
      <w:pPr>
        <w:pStyle w:val="LDdefinition"/>
      </w:pPr>
      <w:r w:rsidRPr="00E80995">
        <w:rPr>
          <w:b/>
          <w:i/>
        </w:rPr>
        <w:t>flight crew licence</w:t>
      </w:r>
      <w:r w:rsidRPr="00E80995">
        <w:t>:</w:t>
      </w:r>
    </w:p>
    <w:p w14:paraId="7F264C91" w14:textId="6F61D149" w:rsidR="00703E76" w:rsidRPr="00E80995" w:rsidRDefault="00703E76" w:rsidP="00703E76">
      <w:pPr>
        <w:pStyle w:val="LDP1a"/>
      </w:pPr>
      <w:r w:rsidRPr="00E80995">
        <w:t>(a)</w:t>
      </w:r>
      <w:r w:rsidRPr="00E80995">
        <w:tab/>
        <w:t>until immediately before 1 September 201</w:t>
      </w:r>
      <w:r>
        <w:t>4</w:t>
      </w:r>
      <w:r w:rsidRPr="00E80995">
        <w:t xml:space="preserve"> — has the meaning given in subregulation 2 (1) of </w:t>
      </w:r>
      <w:r w:rsidR="00033209">
        <w:t>CAR</w:t>
      </w:r>
      <w:r w:rsidRPr="00E80995">
        <w:t>; and</w:t>
      </w:r>
    </w:p>
    <w:p w14:paraId="7B54512E" w14:textId="77777777" w:rsidR="00703E76" w:rsidRDefault="00703E76" w:rsidP="00703E76">
      <w:pPr>
        <w:pStyle w:val="LDP1a"/>
      </w:pPr>
      <w:r w:rsidRPr="00E80995">
        <w:t>(b)</w:t>
      </w:r>
      <w:r w:rsidRPr="00E80995">
        <w:tab/>
        <w:t>on and from 1 September 201</w:t>
      </w:r>
      <w:r>
        <w:t>4</w:t>
      </w:r>
      <w:r w:rsidRPr="00E80995">
        <w:t xml:space="preserve"> — means a flight crew licence within the meaning of regulation 61.010 of </w:t>
      </w:r>
      <w:r w:rsidR="00412C33">
        <w:t>CASR</w:t>
      </w:r>
      <w:r w:rsidRPr="00E80995">
        <w:t>.</w:t>
      </w:r>
    </w:p>
    <w:p w14:paraId="6CBB5150" w14:textId="77777777" w:rsidR="00703E76" w:rsidRDefault="00703E76" w:rsidP="00703E76">
      <w:pPr>
        <w:pStyle w:val="LDdefinition"/>
      </w:pPr>
      <w:r>
        <w:rPr>
          <w:b/>
          <w:i/>
        </w:rPr>
        <w:t>flight crew member</w:t>
      </w:r>
      <w:r>
        <w:t xml:space="preserve"> (or </w:t>
      </w:r>
      <w:r w:rsidRPr="00CA5152">
        <w:rPr>
          <w:b/>
          <w:i/>
        </w:rPr>
        <w:t>FCM</w:t>
      </w:r>
      <w:r>
        <w:t xml:space="preserve">) has the same meaning as in the Regulations. The abbreviation </w:t>
      </w:r>
      <w:r w:rsidRPr="00532D88">
        <w:rPr>
          <w:b/>
          <w:i/>
        </w:rPr>
        <w:t>FCMs</w:t>
      </w:r>
      <w:r>
        <w:t xml:space="preserve"> means more than 1 FCM.</w:t>
      </w:r>
    </w:p>
    <w:p w14:paraId="692B50C9" w14:textId="77777777" w:rsidR="00703E76" w:rsidRDefault="00703E76" w:rsidP="00703E76">
      <w:pPr>
        <w:pStyle w:val="LDNote"/>
        <w:rPr>
          <w:lang w:val="en-US"/>
        </w:rPr>
      </w:pPr>
      <w:r w:rsidRPr="004E55A4">
        <w:rPr>
          <w:i/>
          <w:lang w:val="en-US"/>
        </w:rPr>
        <w:t>Note</w:t>
      </w:r>
      <w:r>
        <w:rPr>
          <w:i/>
          <w:lang w:val="en-US"/>
        </w:rPr>
        <w:t>   </w:t>
      </w:r>
      <w:r w:rsidRPr="004E55A4">
        <w:rPr>
          <w:lang w:val="en-US"/>
        </w:rPr>
        <w:t>Under</w:t>
      </w:r>
      <w:r>
        <w:rPr>
          <w:lang w:val="en-US"/>
        </w:rPr>
        <w:t xml:space="preserve"> Part 1 of the CASR Dictionary, </w:t>
      </w:r>
      <w:r w:rsidRPr="00532D88">
        <w:rPr>
          <w:b/>
          <w:i/>
          <w:lang w:val="en-US"/>
        </w:rPr>
        <w:t>flight crew member</w:t>
      </w:r>
      <w:r>
        <w:rPr>
          <w:lang w:val="en-US"/>
        </w:rPr>
        <w:t xml:space="preserve"> means a </w:t>
      </w:r>
      <w:r w:rsidRPr="0055064C">
        <w:rPr>
          <w:lang w:val="en-US"/>
        </w:rPr>
        <w:t>crew member</w:t>
      </w:r>
      <w:r>
        <w:rPr>
          <w:lang w:val="en-US"/>
        </w:rPr>
        <w:t xml:space="preserve"> who is a pilot or flight engineer assigned to carry out duties essential to the operation of an aircraft during flight time. Any reference to </w:t>
      </w:r>
      <w:r w:rsidRPr="00EA08AB">
        <w:rPr>
          <w:b/>
          <w:i/>
          <w:lang w:val="en-US"/>
        </w:rPr>
        <w:t>flight crew</w:t>
      </w:r>
      <w:r>
        <w:rPr>
          <w:lang w:val="en-US"/>
        </w:rPr>
        <w:t xml:space="preserve"> has a corresponding meaning</w:t>
      </w:r>
      <w:r w:rsidRPr="004E55A4">
        <w:rPr>
          <w:lang w:val="en-US"/>
        </w:rPr>
        <w:t>.</w:t>
      </w:r>
    </w:p>
    <w:p w14:paraId="3DC7306C" w14:textId="77777777" w:rsidR="00703E76" w:rsidRDefault="00703E76" w:rsidP="00703E76">
      <w:pPr>
        <w:pStyle w:val="LDdefinition"/>
        <w:keepNext/>
      </w:pPr>
      <w:r w:rsidRPr="004D047C">
        <w:rPr>
          <w:b/>
          <w:i/>
        </w:rPr>
        <w:t>flight duty period</w:t>
      </w:r>
      <w:r w:rsidRPr="003013A7">
        <w:t xml:space="preserve"> </w:t>
      </w:r>
      <w:r w:rsidRPr="00401A47">
        <w:t>(or</w:t>
      </w:r>
      <w:r w:rsidRPr="00981D4F">
        <w:rPr>
          <w:b/>
          <w:i/>
        </w:rPr>
        <w:t xml:space="preserve"> </w:t>
      </w:r>
      <w:r w:rsidRPr="00EA08AB">
        <w:rPr>
          <w:b/>
          <w:i/>
        </w:rPr>
        <w:t>FDP</w:t>
      </w:r>
      <w:r w:rsidRPr="00401A47">
        <w:t>)</w:t>
      </w:r>
      <w:r w:rsidRPr="003013A7">
        <w:t xml:space="preserve"> </w:t>
      </w:r>
      <w:r w:rsidRPr="00981D4F">
        <w:t>means a period</w:t>
      </w:r>
      <w:r>
        <w:t xml:space="preserve"> of time</w:t>
      </w:r>
      <w:r w:rsidRPr="00981D4F">
        <w:t xml:space="preserve"> which</w:t>
      </w:r>
      <w:r>
        <w:t>:</w:t>
      </w:r>
    </w:p>
    <w:p w14:paraId="1D996D50" w14:textId="77777777" w:rsidR="00703E76" w:rsidRDefault="00703E76" w:rsidP="00703E76">
      <w:pPr>
        <w:pStyle w:val="LDP1a"/>
      </w:pPr>
      <w:r>
        <w:t>(a)</w:t>
      </w:r>
      <w:r>
        <w:tab/>
      </w:r>
      <w:r w:rsidRPr="00981D4F">
        <w:t>starts when a</w:t>
      </w:r>
      <w:r>
        <w:t xml:space="preserve"> person</w:t>
      </w:r>
      <w:r w:rsidRPr="00981D4F">
        <w:t xml:space="preserve"> is required by an </w:t>
      </w:r>
      <w:r>
        <w:t>AOC holder</w:t>
      </w:r>
      <w:r w:rsidRPr="00981D4F">
        <w:t xml:space="preserve"> to report for a duty period in which </w:t>
      </w:r>
      <w:r>
        <w:t>1 or more</w:t>
      </w:r>
      <w:r w:rsidRPr="00981D4F">
        <w:t xml:space="preserve"> flight</w:t>
      </w:r>
      <w:r>
        <w:t>s</w:t>
      </w:r>
      <w:r w:rsidRPr="00981D4F">
        <w:t xml:space="preserve"> as </w:t>
      </w:r>
      <w:r>
        <w:t>an FCM</w:t>
      </w:r>
      <w:r w:rsidRPr="00981D4F">
        <w:t xml:space="preserve"> </w:t>
      </w:r>
      <w:r>
        <w:t>are</w:t>
      </w:r>
      <w:r w:rsidRPr="00981D4F">
        <w:t xml:space="preserve"> undertaken</w:t>
      </w:r>
      <w:r>
        <w:t>;</w:t>
      </w:r>
      <w:r w:rsidRPr="00981D4F">
        <w:t xml:space="preserve"> and</w:t>
      </w:r>
    </w:p>
    <w:p w14:paraId="220353E1" w14:textId="77777777" w:rsidR="00703E76" w:rsidRDefault="00703E76" w:rsidP="001603C8">
      <w:pPr>
        <w:pStyle w:val="LDP1a"/>
        <w:keepNext/>
      </w:pPr>
      <w:r>
        <w:t>(b)</w:t>
      </w:r>
      <w:r>
        <w:tab/>
        <w:t>ends at the later of:</w:t>
      </w:r>
    </w:p>
    <w:p w14:paraId="74B5B2F4" w14:textId="77777777" w:rsidR="00703E76" w:rsidRDefault="00703E76" w:rsidP="00703E76">
      <w:pPr>
        <w:pStyle w:val="LDP2i"/>
        <w:ind w:left="1559" w:hanging="1105"/>
      </w:pPr>
      <w:r>
        <w:tab/>
        <w:t>(</w:t>
      </w:r>
      <w:proofErr w:type="spellStart"/>
      <w:r>
        <w:t>i</w:t>
      </w:r>
      <w:proofErr w:type="spellEnd"/>
      <w:r>
        <w:t>)</w:t>
      </w:r>
      <w:r>
        <w:tab/>
        <w:t>the person’s completion of all duties associated with the flight, or the last of the flights; or</w:t>
      </w:r>
    </w:p>
    <w:p w14:paraId="799F4122" w14:textId="77777777" w:rsidR="00703E76" w:rsidRDefault="00703E76" w:rsidP="00703E76">
      <w:pPr>
        <w:pStyle w:val="LDP2i"/>
        <w:ind w:left="1559" w:hanging="1105"/>
      </w:pPr>
      <w:r>
        <w:tab/>
        <w:t>(ii)</w:t>
      </w:r>
      <w:r>
        <w:tab/>
        <w:t>15 minutes after the end of the person’s flight, or the last of the flights.</w:t>
      </w:r>
    </w:p>
    <w:p w14:paraId="6D92B75A" w14:textId="77777777" w:rsidR="00703E76" w:rsidRDefault="00703E76" w:rsidP="00703E76">
      <w:pPr>
        <w:pStyle w:val="LDNote"/>
      </w:pPr>
      <w:r w:rsidRPr="00532D88">
        <w:rPr>
          <w:i/>
        </w:rPr>
        <w:t>Note</w:t>
      </w:r>
      <w:r>
        <w:t xml:space="preserve">   See also the definition of </w:t>
      </w:r>
      <w:r w:rsidRPr="00532D88">
        <w:rPr>
          <w:b/>
          <w:i/>
        </w:rPr>
        <w:t>positioning</w:t>
      </w:r>
      <w:r>
        <w:t>.</w:t>
      </w:r>
    </w:p>
    <w:p w14:paraId="3090D73B" w14:textId="77777777" w:rsidR="00703E76" w:rsidRDefault="00703E76" w:rsidP="00824799">
      <w:pPr>
        <w:pStyle w:val="LDdefinition"/>
        <w:keepNext/>
      </w:pPr>
      <w:r w:rsidRPr="00203AAA">
        <w:rPr>
          <w:b/>
          <w:i/>
        </w:rPr>
        <w:t>flight review</w:t>
      </w:r>
      <w:r>
        <w:t xml:space="preserve"> has the same meaning as in regulation 61.010 of </w:t>
      </w:r>
      <w:r w:rsidR="00412C33">
        <w:t>CASR</w:t>
      </w:r>
      <w:r>
        <w:t>.</w:t>
      </w:r>
    </w:p>
    <w:p w14:paraId="3F9DBCB0" w14:textId="77777777" w:rsidR="00703E76" w:rsidRPr="00F8739B" w:rsidRDefault="00703E76" w:rsidP="00824799">
      <w:pPr>
        <w:pStyle w:val="LDNote"/>
        <w:keepNext/>
      </w:pPr>
      <w:r w:rsidRPr="00203AAA">
        <w:rPr>
          <w:i/>
        </w:rPr>
        <w:t>Note</w:t>
      </w:r>
      <w:r>
        <w:t>   </w:t>
      </w:r>
      <w:r w:rsidRPr="00A837AD">
        <w:rPr>
          <w:b/>
          <w:i/>
        </w:rPr>
        <w:t>Flight review</w:t>
      </w:r>
      <w:r w:rsidRPr="00F8739B">
        <w:rPr>
          <w:b/>
          <w:i/>
        </w:rPr>
        <w:t xml:space="preserve"> </w:t>
      </w:r>
      <w:r w:rsidRPr="00F8739B">
        <w:t>means an assessment of the competency of a</w:t>
      </w:r>
      <w:r>
        <w:t>n FCM</w:t>
      </w:r>
      <w:r w:rsidRPr="00F8739B">
        <w:t xml:space="preserve"> to perform:</w:t>
      </w:r>
    </w:p>
    <w:p w14:paraId="215C8601" w14:textId="77777777" w:rsidR="00703E76" w:rsidRPr="00D435CB" w:rsidRDefault="00703E76" w:rsidP="00824799">
      <w:pPr>
        <w:pStyle w:val="LDP1a0"/>
        <w:rPr>
          <w:sz w:val="20"/>
          <w:szCs w:val="20"/>
        </w:rPr>
      </w:pPr>
      <w:r w:rsidRPr="00D435CB">
        <w:rPr>
          <w:sz w:val="20"/>
          <w:szCs w:val="20"/>
        </w:rPr>
        <w:t>(a)</w:t>
      </w:r>
      <w:r w:rsidRPr="00D435CB">
        <w:rPr>
          <w:sz w:val="20"/>
          <w:szCs w:val="20"/>
        </w:rPr>
        <w:tab/>
        <w:t>for the holder of a pilot licence or flight engineer licence</w:t>
      </w:r>
      <w:r>
        <w:rPr>
          <w:sz w:val="20"/>
          <w:szCs w:val="20"/>
        </w:rPr>
        <w:t> </w:t>
      </w:r>
      <w:r w:rsidRPr="00D435CB">
        <w:rPr>
          <w:sz w:val="20"/>
          <w:szCs w:val="20"/>
        </w:rPr>
        <w:t>—</w:t>
      </w:r>
      <w:r>
        <w:rPr>
          <w:sz w:val="20"/>
          <w:szCs w:val="20"/>
        </w:rPr>
        <w:t xml:space="preserve"> </w:t>
      </w:r>
      <w:r w:rsidRPr="00D435CB">
        <w:rPr>
          <w:sz w:val="20"/>
          <w:szCs w:val="20"/>
        </w:rPr>
        <w:t>an activity authorised by a flight crew rating that the crew member holds; or</w:t>
      </w:r>
    </w:p>
    <w:p w14:paraId="758D9493" w14:textId="77777777" w:rsidR="00703E76" w:rsidRPr="00D435CB" w:rsidRDefault="00703E76" w:rsidP="00824799">
      <w:pPr>
        <w:pStyle w:val="LDP1a0"/>
        <w:rPr>
          <w:sz w:val="20"/>
          <w:szCs w:val="20"/>
        </w:rPr>
      </w:pPr>
      <w:r w:rsidRPr="00D435CB">
        <w:rPr>
          <w:sz w:val="20"/>
          <w:szCs w:val="20"/>
        </w:rPr>
        <w:t>(b)</w:t>
      </w:r>
      <w:r w:rsidRPr="00D435CB">
        <w:rPr>
          <w:sz w:val="20"/>
          <w:szCs w:val="20"/>
        </w:rPr>
        <w:tab/>
        <w:t>for the holder of a glider pilot licence</w:t>
      </w:r>
      <w:r>
        <w:rPr>
          <w:sz w:val="20"/>
          <w:szCs w:val="20"/>
        </w:rPr>
        <w:t> </w:t>
      </w:r>
      <w:r w:rsidRPr="00D435CB">
        <w:rPr>
          <w:sz w:val="20"/>
          <w:szCs w:val="20"/>
        </w:rPr>
        <w:t>—</w:t>
      </w:r>
      <w:r>
        <w:rPr>
          <w:sz w:val="20"/>
          <w:szCs w:val="20"/>
        </w:rPr>
        <w:t xml:space="preserve"> </w:t>
      </w:r>
      <w:r w:rsidRPr="00D435CB">
        <w:rPr>
          <w:sz w:val="20"/>
          <w:szCs w:val="20"/>
        </w:rPr>
        <w:t>an activity authorised by the licence.</w:t>
      </w:r>
    </w:p>
    <w:p w14:paraId="5389BECB" w14:textId="6C5E5A1A" w:rsidR="00703E76" w:rsidRPr="003013A7" w:rsidRDefault="00703E76" w:rsidP="00824799">
      <w:pPr>
        <w:pStyle w:val="LDdefinition"/>
        <w:rPr>
          <w:bCs/>
        </w:rPr>
      </w:pPr>
      <w:r w:rsidRPr="001864E0">
        <w:rPr>
          <w:b/>
          <w:bCs/>
          <w:i/>
        </w:rPr>
        <w:t>flight time</w:t>
      </w:r>
      <w:r w:rsidRPr="005A7175">
        <w:rPr>
          <w:bCs/>
        </w:rPr>
        <w:t>, for an FCM,</w:t>
      </w:r>
      <w:r w:rsidRPr="009C5BEA">
        <w:rPr>
          <w:bCs/>
        </w:rPr>
        <w:t xml:space="preserve"> </w:t>
      </w:r>
      <w:r>
        <w:rPr>
          <w:bCs/>
        </w:rPr>
        <w:t>means such part of the total time mentioned for an aircraft in subparagraph</w:t>
      </w:r>
      <w:r w:rsidR="00AE4FDE">
        <w:rPr>
          <w:bCs/>
        </w:rPr>
        <w:t xml:space="preserve"> </w:t>
      </w:r>
      <w:r>
        <w:rPr>
          <w:bCs/>
        </w:rPr>
        <w:t xml:space="preserve">(a) or (b) (as the case may be) which occurs </w:t>
      </w:r>
      <w:r w:rsidRPr="009C5BEA">
        <w:rPr>
          <w:bCs/>
        </w:rPr>
        <w:t>wh</w:t>
      </w:r>
      <w:r>
        <w:rPr>
          <w:bCs/>
        </w:rPr>
        <w:t>ile</w:t>
      </w:r>
      <w:r w:rsidRPr="009C5BEA">
        <w:rPr>
          <w:bCs/>
        </w:rPr>
        <w:t xml:space="preserve"> the FCM is acting as a crew member on board </w:t>
      </w:r>
      <w:r>
        <w:rPr>
          <w:bCs/>
        </w:rPr>
        <w:t>the</w:t>
      </w:r>
      <w:r w:rsidRPr="009C5BEA">
        <w:rPr>
          <w:bCs/>
        </w:rPr>
        <w:t xml:space="preserve"> aircraft</w:t>
      </w:r>
      <w:r>
        <w:rPr>
          <w:bCs/>
        </w:rPr>
        <w:t>:</w:t>
      </w:r>
    </w:p>
    <w:p w14:paraId="66694118" w14:textId="0A09ABF8" w:rsidR="00703E76" w:rsidRPr="00614E21" w:rsidRDefault="00703E76" w:rsidP="00824799">
      <w:pPr>
        <w:pStyle w:val="LDP1a"/>
      </w:pPr>
      <w:r w:rsidRPr="00614E21">
        <w:t>(a)</w:t>
      </w:r>
      <w:r w:rsidRPr="00614E21">
        <w:tab/>
        <w:t>in the case of a heavier-than-air aircraft — the total time from the moment at which the aircraft first moves under its own power for the purpose of taking</w:t>
      </w:r>
      <w:r w:rsidR="003013A7">
        <w:noBreakHyphen/>
      </w:r>
      <w:r w:rsidRPr="00614E21">
        <w:t>off, until the moment at which it comes to rest after landing; and</w:t>
      </w:r>
    </w:p>
    <w:p w14:paraId="6EF31D44" w14:textId="77777777" w:rsidR="00703E76" w:rsidRPr="00614E21" w:rsidRDefault="00703E76" w:rsidP="00824799">
      <w:pPr>
        <w:pStyle w:val="LDP1a"/>
      </w:pPr>
      <w:r w:rsidRPr="00614E21">
        <w:t>(b)</w:t>
      </w:r>
      <w:r w:rsidRPr="00614E21">
        <w:tab/>
        <w:t>in the case of a lighter-than-air aircraft — the total time from the moment at which the aircraft first becomes airborne until it comes to rest on the ground, excluding any time during which the aircraft is moored.</w:t>
      </w:r>
    </w:p>
    <w:p w14:paraId="7FB6BAF3" w14:textId="77777777" w:rsidR="00703E76" w:rsidRDefault="00703E76" w:rsidP="00824799">
      <w:pPr>
        <w:pStyle w:val="LDNote"/>
        <w:rPr>
          <w:bCs/>
        </w:rPr>
      </w:pPr>
      <w:r w:rsidRPr="00570732">
        <w:rPr>
          <w:bCs/>
          <w:i/>
        </w:rPr>
        <w:t>Note   </w:t>
      </w:r>
      <w:r w:rsidRPr="00570732">
        <w:rPr>
          <w:bCs/>
        </w:rPr>
        <w:t>Thus, flight time for a</w:t>
      </w:r>
      <w:r>
        <w:rPr>
          <w:bCs/>
        </w:rPr>
        <w:t>n</w:t>
      </w:r>
      <w:r w:rsidRPr="00570732">
        <w:rPr>
          <w:bCs/>
        </w:rPr>
        <w:t xml:space="preserve"> FCM</w:t>
      </w:r>
      <w:r>
        <w:rPr>
          <w:bCs/>
        </w:rPr>
        <w:t xml:space="preserve"> does not include the time he or she spends in positioning.</w:t>
      </w:r>
    </w:p>
    <w:p w14:paraId="202F0938" w14:textId="30170D94" w:rsidR="00703E76" w:rsidRDefault="00703E76" w:rsidP="00824799">
      <w:pPr>
        <w:pStyle w:val="LDdefinition"/>
      </w:pPr>
      <w:r w:rsidRPr="009D5949">
        <w:rPr>
          <w:b/>
          <w:i/>
        </w:rPr>
        <w:t>flight training</w:t>
      </w:r>
      <w:r>
        <w:t xml:space="preserve"> has the same meaning as in regulation 61.010 of </w:t>
      </w:r>
      <w:r w:rsidR="00412C33">
        <w:t>CASR</w:t>
      </w:r>
      <w:r>
        <w:t xml:space="preserve"> and, to avoid doubt, includes flight training associated with aerial work.</w:t>
      </w:r>
    </w:p>
    <w:p w14:paraId="47817672" w14:textId="77777777" w:rsidR="00703E76" w:rsidRPr="00F8739B" w:rsidRDefault="00703E76" w:rsidP="00824799">
      <w:pPr>
        <w:pStyle w:val="LDNote"/>
      </w:pPr>
      <w:r w:rsidRPr="00203AAA">
        <w:rPr>
          <w:i/>
        </w:rPr>
        <w:t>Note   </w:t>
      </w:r>
      <w:r w:rsidRPr="00A837AD">
        <w:rPr>
          <w:b/>
          <w:i/>
        </w:rPr>
        <w:t>Flight training</w:t>
      </w:r>
      <w:r w:rsidRPr="00F47B8B">
        <w:t>,</w:t>
      </w:r>
      <w:r w:rsidRPr="00F8739B">
        <w:t xml:space="preserve"> for a flight crew licence, rating or endorsement,</w:t>
      </w:r>
      <w:r w:rsidRPr="00F8739B">
        <w:rPr>
          <w:b/>
        </w:rPr>
        <w:t xml:space="preserve"> </w:t>
      </w:r>
      <w:r w:rsidRPr="00F8739B">
        <w:t>means the training mentioned in regulation</w:t>
      </w:r>
      <w:r>
        <w:t> </w:t>
      </w:r>
      <w:r w:rsidRPr="00F8739B">
        <w:t>61.195</w:t>
      </w:r>
      <w:r>
        <w:t xml:space="preserve"> of </w:t>
      </w:r>
      <w:r w:rsidR="00412C33">
        <w:t>CASR</w:t>
      </w:r>
      <w:r w:rsidRPr="00F8739B">
        <w:t xml:space="preserve"> for the licence, rating or endorsement.</w:t>
      </w:r>
    </w:p>
    <w:p w14:paraId="4CA9C9BB" w14:textId="77777777" w:rsidR="00703E76" w:rsidRPr="005462E0" w:rsidRDefault="00703E76" w:rsidP="00824799">
      <w:pPr>
        <w:pStyle w:val="LDdefinition"/>
      </w:pPr>
      <w:r>
        <w:rPr>
          <w:b/>
          <w:i/>
        </w:rPr>
        <w:lastRenderedPageBreak/>
        <w:t>flight training associated with aerial work</w:t>
      </w:r>
      <w:r w:rsidRPr="003013A7">
        <w:t xml:space="preserve"> </w:t>
      </w:r>
      <w:r w:rsidRPr="005462E0">
        <w:t>means</w:t>
      </w:r>
      <w:r w:rsidRPr="00606F57">
        <w:t xml:space="preserve"> </w:t>
      </w:r>
      <w:r w:rsidRPr="005462E0">
        <w:t xml:space="preserve">flight training for the grant, under Part 61 of </w:t>
      </w:r>
      <w:r w:rsidR="00412C33">
        <w:t>CASR</w:t>
      </w:r>
      <w:r w:rsidRPr="005462E0">
        <w:t>, of</w:t>
      </w:r>
      <w:r>
        <w:t xml:space="preserve"> a rating or endorsement mentioned in subparagraph (a), (b), (c) or (d)</w:t>
      </w:r>
      <w:r w:rsidRPr="005462E0">
        <w:t>:</w:t>
      </w:r>
    </w:p>
    <w:p w14:paraId="28ACEE5D" w14:textId="77777777" w:rsidR="00703E76" w:rsidRPr="005462E0" w:rsidRDefault="00703E76" w:rsidP="00703E76">
      <w:pPr>
        <w:pStyle w:val="LDP1a"/>
      </w:pPr>
      <w:r>
        <w:t>(a)</w:t>
      </w:r>
      <w:r>
        <w:tab/>
        <w:t>t</w:t>
      </w:r>
      <w:r w:rsidRPr="005462E0">
        <w:t>he following operational ratings:</w:t>
      </w:r>
    </w:p>
    <w:p w14:paraId="0D41410D" w14:textId="77777777" w:rsidR="00703E76" w:rsidRPr="005462E0" w:rsidRDefault="00703E76" w:rsidP="00703E76">
      <w:pPr>
        <w:pStyle w:val="LDP2i"/>
        <w:ind w:left="454" w:firstLine="0"/>
      </w:pPr>
      <w:r>
        <w:tab/>
        <w:t>(</w:t>
      </w:r>
      <w:proofErr w:type="spellStart"/>
      <w:r>
        <w:t>i</w:t>
      </w:r>
      <w:proofErr w:type="spellEnd"/>
      <w:r>
        <w:t>)</w:t>
      </w:r>
      <w:r>
        <w:tab/>
        <w:t>l</w:t>
      </w:r>
      <w:r w:rsidRPr="005462E0">
        <w:t>ow</w:t>
      </w:r>
      <w:r>
        <w:t>-</w:t>
      </w:r>
      <w:r w:rsidRPr="005462E0">
        <w:t>level rating;</w:t>
      </w:r>
    </w:p>
    <w:p w14:paraId="1B694C58" w14:textId="77777777" w:rsidR="00703E76" w:rsidRDefault="00703E76" w:rsidP="00703E76">
      <w:pPr>
        <w:pStyle w:val="LDP2i"/>
        <w:ind w:left="454" w:firstLine="0"/>
      </w:pPr>
      <w:r>
        <w:tab/>
        <w:t>(ii)</w:t>
      </w:r>
      <w:r>
        <w:tab/>
        <w:t>a</w:t>
      </w:r>
      <w:r w:rsidRPr="005462E0">
        <w:t>erial application rating;</w:t>
      </w:r>
    </w:p>
    <w:p w14:paraId="31A27D6C" w14:textId="77777777" w:rsidR="00703E76" w:rsidRPr="005462E0" w:rsidRDefault="00703E76" w:rsidP="00703E76">
      <w:pPr>
        <w:pStyle w:val="LDP2i"/>
        <w:ind w:left="454" w:firstLine="0"/>
      </w:pPr>
      <w:r>
        <w:tab/>
        <w:t>(iii)</w:t>
      </w:r>
      <w:r>
        <w:tab/>
        <w:t>night vision imaging system rating;</w:t>
      </w:r>
    </w:p>
    <w:p w14:paraId="41B26D94" w14:textId="77777777" w:rsidR="00703E76" w:rsidRPr="005462E0" w:rsidRDefault="00703E76" w:rsidP="00703E76">
      <w:pPr>
        <w:pStyle w:val="LDP1a"/>
      </w:pPr>
      <w:r>
        <w:t>(b)</w:t>
      </w:r>
      <w:r>
        <w:tab/>
      </w:r>
      <w:r w:rsidRPr="005462E0">
        <w:t xml:space="preserve">endorsements </w:t>
      </w:r>
      <w:r>
        <w:t>for</w:t>
      </w:r>
      <w:r w:rsidRPr="005462E0">
        <w:t xml:space="preserve"> the following operational ratings:</w:t>
      </w:r>
    </w:p>
    <w:p w14:paraId="75229C55" w14:textId="77777777" w:rsidR="00703E76" w:rsidRPr="005462E0" w:rsidRDefault="00703E76" w:rsidP="00703E76">
      <w:pPr>
        <w:pStyle w:val="LDP2i"/>
        <w:ind w:left="454" w:firstLine="0"/>
      </w:pPr>
      <w:r>
        <w:tab/>
        <w:t>(</w:t>
      </w:r>
      <w:proofErr w:type="spellStart"/>
      <w:r>
        <w:t>i</w:t>
      </w:r>
      <w:proofErr w:type="spellEnd"/>
      <w:r>
        <w:t>)</w:t>
      </w:r>
      <w:r>
        <w:tab/>
        <w:t>l</w:t>
      </w:r>
      <w:r w:rsidRPr="005462E0">
        <w:t>ow</w:t>
      </w:r>
      <w:r>
        <w:t>-</w:t>
      </w:r>
      <w:r w:rsidRPr="005462E0">
        <w:t>level rating;</w:t>
      </w:r>
    </w:p>
    <w:p w14:paraId="4BD4535A" w14:textId="77777777" w:rsidR="00703E76" w:rsidRDefault="00703E76" w:rsidP="00703E76">
      <w:pPr>
        <w:pStyle w:val="LDP2i"/>
        <w:ind w:left="454" w:firstLine="0"/>
      </w:pPr>
      <w:r>
        <w:tab/>
        <w:t>(ii)</w:t>
      </w:r>
      <w:r>
        <w:tab/>
        <w:t>a</w:t>
      </w:r>
      <w:r w:rsidRPr="005462E0">
        <w:t>erial application rating</w:t>
      </w:r>
      <w:r>
        <w:t>;</w:t>
      </w:r>
    </w:p>
    <w:p w14:paraId="2B8E81E2" w14:textId="77777777" w:rsidR="00703E76" w:rsidRPr="005462E0" w:rsidRDefault="00703E76" w:rsidP="00703E76">
      <w:pPr>
        <w:pStyle w:val="LDP2i"/>
        <w:ind w:left="454" w:firstLine="0"/>
      </w:pPr>
      <w:r>
        <w:tab/>
        <w:t>(iii)</w:t>
      </w:r>
      <w:r>
        <w:tab/>
        <w:t>night vision imaging system rating;</w:t>
      </w:r>
    </w:p>
    <w:p w14:paraId="15197AF2" w14:textId="77777777" w:rsidR="00703E76" w:rsidRPr="005462E0" w:rsidRDefault="00703E76" w:rsidP="00703E76">
      <w:pPr>
        <w:pStyle w:val="LDP1a"/>
      </w:pPr>
      <w:r w:rsidRPr="005462E0">
        <w:t>(c)</w:t>
      </w:r>
      <w:r w:rsidRPr="005462E0">
        <w:tab/>
        <w:t>the following endorsements on the flight instructor rating:</w:t>
      </w:r>
    </w:p>
    <w:p w14:paraId="0D8E401A" w14:textId="77777777" w:rsidR="00703E76" w:rsidRPr="005462E0" w:rsidRDefault="00703E76" w:rsidP="00703E76">
      <w:pPr>
        <w:pStyle w:val="LDP2i"/>
        <w:ind w:left="1559" w:hanging="1105"/>
      </w:pPr>
      <w:r w:rsidRPr="005462E0">
        <w:tab/>
      </w:r>
      <w:r w:rsidRPr="00C12CE7">
        <w:t>(</w:t>
      </w:r>
      <w:proofErr w:type="spellStart"/>
      <w:r w:rsidRPr="005462E0">
        <w:t>i</w:t>
      </w:r>
      <w:proofErr w:type="spellEnd"/>
      <w:r w:rsidRPr="005462E0">
        <w:t>)</w:t>
      </w:r>
      <w:r w:rsidRPr="005462E0">
        <w:tab/>
        <w:t>low</w:t>
      </w:r>
      <w:r>
        <w:t>-</w:t>
      </w:r>
      <w:r w:rsidRPr="005462E0">
        <w:t>level rating training</w:t>
      </w:r>
      <w:r>
        <w:t xml:space="preserve"> endorsement (category specific)</w:t>
      </w:r>
      <w:r w:rsidRPr="005462E0">
        <w:t>;</w:t>
      </w:r>
    </w:p>
    <w:p w14:paraId="253DE30A" w14:textId="77777777" w:rsidR="00703E76" w:rsidRPr="005462E0" w:rsidRDefault="00703E76" w:rsidP="00703E76">
      <w:pPr>
        <w:pStyle w:val="LDP2i"/>
        <w:ind w:left="1559" w:hanging="1105"/>
      </w:pPr>
      <w:r w:rsidRPr="00C12CE7">
        <w:tab/>
        <w:t>(i</w:t>
      </w:r>
      <w:r w:rsidRPr="005462E0">
        <w:t>i)</w:t>
      </w:r>
      <w:r w:rsidRPr="005462E0">
        <w:tab/>
        <w:t>aerial application rating</w:t>
      </w:r>
      <w:r>
        <w:t xml:space="preserve"> (day)</w:t>
      </w:r>
      <w:r w:rsidRPr="005462E0">
        <w:t xml:space="preserve"> training</w:t>
      </w:r>
      <w:r>
        <w:t xml:space="preserve"> endorsement (category specific)</w:t>
      </w:r>
      <w:r w:rsidRPr="005462E0">
        <w:t>;</w:t>
      </w:r>
    </w:p>
    <w:p w14:paraId="523BB5F2" w14:textId="77777777" w:rsidR="00703E76" w:rsidRDefault="00703E76" w:rsidP="00703E76">
      <w:pPr>
        <w:pStyle w:val="LDP2i"/>
        <w:ind w:left="1559" w:hanging="1105"/>
      </w:pPr>
      <w:r w:rsidRPr="00C12CE7">
        <w:tab/>
        <w:t>(</w:t>
      </w:r>
      <w:r>
        <w:t>iii</w:t>
      </w:r>
      <w:r w:rsidRPr="005462E0">
        <w:t>)</w:t>
      </w:r>
      <w:r w:rsidRPr="005462E0">
        <w:tab/>
        <w:t>aerial application rating</w:t>
      </w:r>
      <w:r>
        <w:t xml:space="preserve"> (night)</w:t>
      </w:r>
      <w:r w:rsidRPr="005462E0">
        <w:t xml:space="preserve"> training</w:t>
      </w:r>
      <w:r>
        <w:t xml:space="preserve"> endorsement (category specific)</w:t>
      </w:r>
      <w:r w:rsidRPr="005462E0">
        <w:t>;</w:t>
      </w:r>
    </w:p>
    <w:p w14:paraId="57BFF169" w14:textId="77777777" w:rsidR="00703E76" w:rsidRPr="005462E0" w:rsidRDefault="00703E76" w:rsidP="00703E76">
      <w:pPr>
        <w:pStyle w:val="LDP2i"/>
        <w:ind w:left="1559" w:hanging="1105"/>
      </w:pPr>
      <w:r>
        <w:tab/>
        <w:t>(iv)</w:t>
      </w:r>
      <w:r>
        <w:tab/>
        <w:t>night vision imaging system rating training endorsement;</w:t>
      </w:r>
    </w:p>
    <w:p w14:paraId="799D2394" w14:textId="77777777" w:rsidR="00703E76" w:rsidRPr="005462E0" w:rsidRDefault="00703E76" w:rsidP="00703E76">
      <w:pPr>
        <w:pStyle w:val="LDP2i"/>
        <w:ind w:left="1559" w:hanging="1105"/>
      </w:pPr>
      <w:r w:rsidRPr="005462E0">
        <w:tab/>
        <w:t>(v)</w:t>
      </w:r>
      <w:r w:rsidRPr="005462E0">
        <w:tab/>
        <w:t>sling operations training</w:t>
      </w:r>
      <w:r>
        <w:t xml:space="preserve"> endorsement</w:t>
      </w:r>
      <w:r w:rsidRPr="005462E0">
        <w:t>;</w:t>
      </w:r>
    </w:p>
    <w:p w14:paraId="1C6AEE30" w14:textId="77777777" w:rsidR="00703E76" w:rsidRPr="005462E0" w:rsidRDefault="00703E76" w:rsidP="00703E76">
      <w:pPr>
        <w:pStyle w:val="LDP2i"/>
        <w:ind w:left="1559" w:hanging="1105"/>
      </w:pPr>
      <w:r w:rsidRPr="005462E0">
        <w:tab/>
        <w:t>(v</w:t>
      </w:r>
      <w:r>
        <w:t>i</w:t>
      </w:r>
      <w:r w:rsidRPr="005462E0">
        <w:t>)</w:t>
      </w:r>
      <w:r w:rsidRPr="005462E0">
        <w:tab/>
        <w:t>winching and rappelling</w:t>
      </w:r>
      <w:r>
        <w:t xml:space="preserve"> operations</w:t>
      </w:r>
      <w:r w:rsidRPr="005462E0">
        <w:t xml:space="preserve"> training</w:t>
      </w:r>
      <w:r>
        <w:t xml:space="preserve"> endorsement</w:t>
      </w:r>
      <w:r w:rsidRPr="005462E0">
        <w:t>;</w:t>
      </w:r>
    </w:p>
    <w:p w14:paraId="4D406002" w14:textId="77777777" w:rsidR="00703E76" w:rsidRPr="005462E0" w:rsidRDefault="00703E76" w:rsidP="00703E76">
      <w:pPr>
        <w:pStyle w:val="LDP1a"/>
      </w:pPr>
      <w:r w:rsidRPr="005462E0">
        <w:t>(d)</w:t>
      </w:r>
      <w:r w:rsidRPr="005462E0">
        <w:tab/>
        <w:t>the following endorsements on the flight examiner rating:</w:t>
      </w:r>
    </w:p>
    <w:p w14:paraId="39B00BE3" w14:textId="77777777" w:rsidR="00703E76" w:rsidRPr="005462E0" w:rsidRDefault="00703E76" w:rsidP="00703E76">
      <w:pPr>
        <w:pStyle w:val="LDP2i"/>
        <w:ind w:left="1559" w:hanging="1105"/>
      </w:pPr>
      <w:r w:rsidRPr="005462E0">
        <w:tab/>
        <w:t>(</w:t>
      </w:r>
      <w:proofErr w:type="spellStart"/>
      <w:r w:rsidRPr="005462E0">
        <w:t>i</w:t>
      </w:r>
      <w:proofErr w:type="spellEnd"/>
      <w:r w:rsidRPr="005462E0">
        <w:t>)</w:t>
      </w:r>
      <w:r w:rsidRPr="005462E0">
        <w:tab/>
        <w:t>low</w:t>
      </w:r>
      <w:r>
        <w:t>-</w:t>
      </w:r>
      <w:r w:rsidRPr="005462E0">
        <w:t xml:space="preserve">level rating </w:t>
      </w:r>
      <w:r>
        <w:t>flight test endorsement (category specific)</w:t>
      </w:r>
      <w:r w:rsidRPr="005462E0">
        <w:t>;</w:t>
      </w:r>
    </w:p>
    <w:p w14:paraId="31C4D12B" w14:textId="77777777" w:rsidR="00703E76" w:rsidRDefault="00703E76" w:rsidP="00703E76">
      <w:pPr>
        <w:pStyle w:val="LDP2i"/>
        <w:ind w:left="1559" w:hanging="1105"/>
      </w:pPr>
      <w:r w:rsidRPr="005462E0">
        <w:tab/>
        <w:t>(ii)</w:t>
      </w:r>
      <w:r w:rsidRPr="005462E0">
        <w:tab/>
        <w:t xml:space="preserve">aerial application rating </w:t>
      </w:r>
      <w:r>
        <w:t>flight test endorsement (category specific);</w:t>
      </w:r>
    </w:p>
    <w:p w14:paraId="66991FF5" w14:textId="77777777" w:rsidR="00703E76" w:rsidRDefault="00703E76" w:rsidP="00703E76">
      <w:pPr>
        <w:pStyle w:val="LDP2i"/>
        <w:ind w:left="1559" w:hanging="1105"/>
      </w:pPr>
      <w:r>
        <w:tab/>
        <w:t>(iii)</w:t>
      </w:r>
      <w:r>
        <w:tab/>
        <w:t>night vision imaging system rating flight test endorsement</w:t>
      </w:r>
      <w:r w:rsidRPr="005462E0">
        <w:t>.</w:t>
      </w:r>
    </w:p>
    <w:p w14:paraId="1B6BE2D5" w14:textId="77777777" w:rsidR="00703E76" w:rsidRPr="00A762BB" w:rsidRDefault="00703E76" w:rsidP="00703E76">
      <w:pPr>
        <w:pStyle w:val="LDdefinition"/>
      </w:pPr>
      <w:r>
        <w:rPr>
          <w:b/>
          <w:i/>
        </w:rPr>
        <w:t xml:space="preserve">FRMS Manager </w:t>
      </w:r>
      <w:r w:rsidRPr="00A762BB">
        <w:t>means the person in an AOC holder’s</w:t>
      </w:r>
      <w:r>
        <w:t xml:space="preserve"> organisation who is appointed by the Chief Executive Officer to be responsible for the day-to-day implementation, management and continuing effectiveness of the AOC holder’s FRMS.</w:t>
      </w:r>
    </w:p>
    <w:p w14:paraId="14E9BD47" w14:textId="41534C9E" w:rsidR="00703E76" w:rsidRDefault="00703E76" w:rsidP="00703E76">
      <w:pPr>
        <w:pStyle w:val="LDdefinition"/>
      </w:pPr>
      <w:r>
        <w:rPr>
          <w:b/>
          <w:i/>
        </w:rPr>
        <w:t>h</w:t>
      </w:r>
      <w:r w:rsidRPr="00A015C0">
        <w:rPr>
          <w:b/>
          <w:i/>
        </w:rPr>
        <w:t xml:space="preserve">ome base </w:t>
      </w:r>
      <w:r w:rsidRPr="00EA08AB">
        <w:t xml:space="preserve">means the location, assigned by the </w:t>
      </w:r>
      <w:r>
        <w:t>AOC holder</w:t>
      </w:r>
      <w:r w:rsidRPr="00EA08AB">
        <w:t xml:space="preserve"> to the</w:t>
      </w:r>
      <w:r>
        <w:t xml:space="preserve"> FCM</w:t>
      </w:r>
      <w:r w:rsidRPr="00EA08AB">
        <w:t>, from where the</w:t>
      </w:r>
      <w:r>
        <w:t xml:space="preserve"> FCM</w:t>
      </w:r>
      <w:r w:rsidRPr="00EA08AB">
        <w:t xml:space="preserve"> normally starts and ends a duty period or a series of duty periods.</w:t>
      </w:r>
    </w:p>
    <w:p w14:paraId="660F1399" w14:textId="77777777" w:rsidR="00703E76" w:rsidRDefault="00703E76" w:rsidP="00703E76">
      <w:pPr>
        <w:pStyle w:val="LDdefinition"/>
      </w:pPr>
      <w:r w:rsidRPr="00C96844">
        <w:rPr>
          <w:b/>
          <w:i/>
        </w:rPr>
        <w:t>in-flight rest</w:t>
      </w:r>
      <w:r>
        <w:t xml:space="preserve"> means, in an augmented crew operation, the period of time, or periods of time, during which an FCM has access to a crew rest facility.</w:t>
      </w:r>
    </w:p>
    <w:p w14:paraId="6B6FC75F" w14:textId="2A22CC11" w:rsidR="00703E76" w:rsidRDefault="00703E76" w:rsidP="00703E76">
      <w:pPr>
        <w:pStyle w:val="LDdefinition"/>
      </w:pPr>
      <w:r w:rsidRPr="00697F02">
        <w:rPr>
          <w:b/>
          <w:i/>
        </w:rPr>
        <w:t>late</w:t>
      </w:r>
      <w:r w:rsidR="00D91E93">
        <w:rPr>
          <w:b/>
          <w:i/>
        </w:rPr>
        <w:t>-</w:t>
      </w:r>
      <w:r w:rsidRPr="00697F02">
        <w:rPr>
          <w:b/>
          <w:i/>
        </w:rPr>
        <w:t>night operation</w:t>
      </w:r>
      <w:r>
        <w:t xml:space="preserve"> means an operation where an FDP includes more than 30 minutes between the hours of 2300 and 0530 local time.</w:t>
      </w:r>
    </w:p>
    <w:p w14:paraId="5475F956" w14:textId="77777777" w:rsidR="00703E76" w:rsidRDefault="00703E76" w:rsidP="00703E76">
      <w:pPr>
        <w:pStyle w:val="LDdefinition"/>
      </w:pPr>
      <w:r>
        <w:rPr>
          <w:b/>
          <w:i/>
        </w:rPr>
        <w:t>l</w:t>
      </w:r>
      <w:r w:rsidRPr="00EA08AB">
        <w:rPr>
          <w:b/>
          <w:i/>
        </w:rPr>
        <w:t>ocal night</w:t>
      </w:r>
      <w:r w:rsidRPr="002B6679">
        <w:t xml:space="preserve"> means a period of </w:t>
      </w:r>
      <w:r>
        <w:t>8</w:t>
      </w:r>
      <w:r w:rsidRPr="002B6679">
        <w:t xml:space="preserve"> </w:t>
      </w:r>
      <w:r>
        <w:t xml:space="preserve">consecutive </w:t>
      </w:r>
      <w:r w:rsidRPr="002B6679">
        <w:t>hours</w:t>
      </w:r>
      <w:r>
        <w:t xml:space="preserve"> which</w:t>
      </w:r>
      <w:r w:rsidRPr="002B6679">
        <w:t xml:space="preserve"> </w:t>
      </w:r>
      <w:r>
        <w:t>includes the hours</w:t>
      </w:r>
      <w:r w:rsidRPr="002B6679">
        <w:t xml:space="preserve"> between 2200 </w:t>
      </w:r>
      <w:r w:rsidRPr="00AC0438">
        <w:t xml:space="preserve">and </w:t>
      </w:r>
      <w:r w:rsidRPr="00EA08AB">
        <w:t>0500</w:t>
      </w:r>
      <w:r w:rsidRPr="002B6679">
        <w:t xml:space="preserve"> local</w:t>
      </w:r>
      <w:r>
        <w:t xml:space="preserve"> </w:t>
      </w:r>
      <w:r w:rsidRPr="002B6679">
        <w:t>time.</w:t>
      </w:r>
    </w:p>
    <w:p w14:paraId="4CEB371A" w14:textId="77777777" w:rsidR="00703E76" w:rsidRPr="00566C10" w:rsidRDefault="00703E76" w:rsidP="00703E76">
      <w:pPr>
        <w:pStyle w:val="LDdefinition"/>
      </w:pPr>
      <w:r>
        <w:rPr>
          <w:b/>
          <w:i/>
        </w:rPr>
        <w:t>local time</w:t>
      </w:r>
      <w:r w:rsidRPr="00566C10">
        <w:t>, for a location</w:t>
      </w:r>
      <w:r>
        <w:t xml:space="preserve">, </w:t>
      </w:r>
      <w:r w:rsidRPr="00566C10">
        <w:t>means:</w:t>
      </w:r>
    </w:p>
    <w:p w14:paraId="76ADB8A2" w14:textId="77777777" w:rsidR="00703E76" w:rsidRPr="00566C10" w:rsidRDefault="00703E76" w:rsidP="00703E76">
      <w:pPr>
        <w:pStyle w:val="LDP1a"/>
      </w:pPr>
      <w:r>
        <w:t>(a)</w:t>
      </w:r>
      <w:r>
        <w:tab/>
        <w:t xml:space="preserve">local </w:t>
      </w:r>
      <w:r w:rsidRPr="00566C10">
        <w:t>time</w:t>
      </w:r>
      <w:r>
        <w:t xml:space="preserve"> in the time zone of</w:t>
      </w:r>
      <w:r w:rsidRPr="00566C10">
        <w:t xml:space="preserve"> the location; or</w:t>
      </w:r>
    </w:p>
    <w:p w14:paraId="0191170A" w14:textId="77777777" w:rsidR="00703E76" w:rsidRDefault="00703E76" w:rsidP="00CF5F4A">
      <w:pPr>
        <w:pStyle w:val="LDP1a"/>
        <w:keepNext/>
      </w:pPr>
      <w:r>
        <w:t>(b)</w:t>
      </w:r>
      <w:r>
        <w:tab/>
        <w:t xml:space="preserve">local time </w:t>
      </w:r>
      <w:r w:rsidRPr="00566C10">
        <w:t>in a time zone</w:t>
      </w:r>
      <w:r>
        <w:t xml:space="preserve"> (the </w:t>
      </w:r>
      <w:r w:rsidRPr="00566C10">
        <w:rPr>
          <w:b/>
          <w:i/>
        </w:rPr>
        <w:t>alternative local ti</w:t>
      </w:r>
      <w:r>
        <w:rPr>
          <w:b/>
          <w:i/>
        </w:rPr>
        <w:t>m</w:t>
      </w:r>
      <w:r w:rsidRPr="00566C10">
        <w:rPr>
          <w:b/>
          <w:i/>
        </w:rPr>
        <w:t>e</w:t>
      </w:r>
      <w:r>
        <w:t>):</w:t>
      </w:r>
    </w:p>
    <w:p w14:paraId="362D9B99" w14:textId="77777777" w:rsidR="00703E76" w:rsidRDefault="00703E76" w:rsidP="00703E76">
      <w:pPr>
        <w:pStyle w:val="LDP2i"/>
        <w:ind w:left="1559" w:hanging="1105"/>
      </w:pPr>
      <w:r>
        <w:tab/>
        <w:t>(</w:t>
      </w:r>
      <w:proofErr w:type="spellStart"/>
      <w:r>
        <w:t>i</w:t>
      </w:r>
      <w:proofErr w:type="spellEnd"/>
      <w:r>
        <w:t>)</w:t>
      </w:r>
      <w:r>
        <w:tab/>
        <w:t>that adjoins the time zone of the location; and</w:t>
      </w:r>
    </w:p>
    <w:p w14:paraId="0EB70292" w14:textId="77777777" w:rsidR="00703E76" w:rsidRDefault="00703E76" w:rsidP="00703E76">
      <w:pPr>
        <w:pStyle w:val="LDP2i"/>
        <w:ind w:left="1559" w:hanging="1105"/>
      </w:pPr>
      <w:r>
        <w:tab/>
        <w:t>(ii)</w:t>
      </w:r>
      <w:r>
        <w:tab/>
        <w:t>whose nearest boundary is reasonably proximate to the location;</w:t>
      </w:r>
    </w:p>
    <w:p w14:paraId="1DEA4CA5" w14:textId="77777777" w:rsidR="00703E76" w:rsidRDefault="00703E76" w:rsidP="00703E76">
      <w:pPr>
        <w:pStyle w:val="LDP1a"/>
      </w:pPr>
      <w:r>
        <w:tab/>
        <w:t>provided the alternative local time is:</w:t>
      </w:r>
    </w:p>
    <w:p w14:paraId="408B12DC" w14:textId="29932B85" w:rsidR="00703E76" w:rsidRDefault="00703E76" w:rsidP="00703E76">
      <w:pPr>
        <w:pStyle w:val="LDP2i"/>
        <w:ind w:left="1559" w:hanging="1105"/>
      </w:pPr>
      <w:r>
        <w:tab/>
        <w:t>(iii)</w:t>
      </w:r>
      <w:r>
        <w:tab/>
      </w:r>
      <w:r w:rsidRPr="00566C10">
        <w:t>specified in the</w:t>
      </w:r>
      <w:r>
        <w:t xml:space="preserve"> AOC holder’s</w:t>
      </w:r>
      <w:r w:rsidRPr="00566C10">
        <w:t xml:space="preserve"> operations manual</w:t>
      </w:r>
      <w:r>
        <w:t>;</w:t>
      </w:r>
      <w:r w:rsidR="00867D2F">
        <w:t xml:space="preserve"> and</w:t>
      </w:r>
    </w:p>
    <w:p w14:paraId="325F4F40" w14:textId="77777777" w:rsidR="00703E76" w:rsidRPr="00566C10" w:rsidRDefault="00703E76" w:rsidP="00703E76">
      <w:pPr>
        <w:pStyle w:val="LDP2i"/>
        <w:ind w:left="1559" w:hanging="1105"/>
      </w:pPr>
      <w:r>
        <w:tab/>
        <w:t>(iv)</w:t>
      </w:r>
      <w:r>
        <w:tab/>
        <w:t xml:space="preserve">used consistently as local time for the location, for the purposes of this </w:t>
      </w:r>
      <w:r w:rsidR="00F04329">
        <w:t>CAO</w:t>
      </w:r>
      <w:r>
        <w:t>.</w:t>
      </w:r>
    </w:p>
    <w:p w14:paraId="0D700F1D" w14:textId="77777777" w:rsidR="00703E76" w:rsidRDefault="00703E76" w:rsidP="00703E76">
      <w:pPr>
        <w:pStyle w:val="LDNote"/>
      </w:pPr>
      <w:r>
        <w:rPr>
          <w:i/>
        </w:rPr>
        <w:lastRenderedPageBreak/>
        <w:t>Note 1   </w:t>
      </w:r>
      <w:r w:rsidRPr="003E15C6">
        <w:t>CASA considers a</w:t>
      </w:r>
      <w:r>
        <w:t>n alternative time zone to be used consistently as local time for a location if it is used, for example, throughout a period of daylight saving in the location or the adjoining time zone.</w:t>
      </w:r>
    </w:p>
    <w:p w14:paraId="1F007C3E" w14:textId="77777777" w:rsidR="00703E76" w:rsidRDefault="00703E76" w:rsidP="00AF3037">
      <w:pPr>
        <w:pStyle w:val="LDNote"/>
        <w:spacing w:after="120"/>
      </w:pPr>
      <w:r w:rsidRPr="007C3808">
        <w:rPr>
          <w:i/>
        </w:rPr>
        <w:t>Note</w:t>
      </w:r>
      <w:r>
        <w:t> </w:t>
      </w:r>
      <w:r w:rsidRPr="005B51BC">
        <w:rPr>
          <w:i/>
        </w:rPr>
        <w:t>2</w:t>
      </w:r>
      <w:r>
        <w:t>   E</w:t>
      </w:r>
      <w:r w:rsidRPr="00566C10">
        <w:t>xample</w:t>
      </w:r>
      <w:r>
        <w:t>s of where an AOC holder may consider using alternative local time are as follows:</w:t>
      </w:r>
    </w:p>
    <w:tbl>
      <w:tblPr>
        <w:tblStyle w:val="TableGrid"/>
        <w:tblW w:w="2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2334"/>
      </w:tblGrid>
      <w:tr w:rsidR="00703E76" w14:paraId="2DDB7728" w14:textId="77777777" w:rsidTr="0098061B">
        <w:trPr>
          <w:tblHeader/>
          <w:jc w:val="center"/>
        </w:trPr>
        <w:tc>
          <w:tcPr>
            <w:tcW w:w="2399" w:type="dxa"/>
            <w:tcBorders>
              <w:bottom w:val="single" w:sz="4" w:space="0" w:color="auto"/>
              <w:right w:val="single" w:sz="4" w:space="0" w:color="auto"/>
            </w:tcBorders>
          </w:tcPr>
          <w:p w14:paraId="70AB0C8B" w14:textId="77777777" w:rsidR="00703E76" w:rsidRPr="005B51BC" w:rsidRDefault="00703E76" w:rsidP="0098061B">
            <w:pPr>
              <w:pStyle w:val="LDNote"/>
              <w:ind w:left="0"/>
              <w:jc w:val="center"/>
              <w:rPr>
                <w:b/>
              </w:rPr>
            </w:pPr>
            <w:r w:rsidRPr="005B51BC">
              <w:rPr>
                <w:b/>
              </w:rPr>
              <w:t>Local time</w:t>
            </w:r>
          </w:p>
        </w:tc>
        <w:tc>
          <w:tcPr>
            <w:tcW w:w="2268" w:type="dxa"/>
            <w:tcBorders>
              <w:left w:val="single" w:sz="4" w:space="0" w:color="auto"/>
              <w:bottom w:val="single" w:sz="4" w:space="0" w:color="auto"/>
            </w:tcBorders>
          </w:tcPr>
          <w:p w14:paraId="6D0D2F46" w14:textId="77777777" w:rsidR="00703E76" w:rsidRPr="005B51BC" w:rsidRDefault="00703E76" w:rsidP="00B352C1">
            <w:pPr>
              <w:pStyle w:val="LDNote"/>
              <w:ind w:left="0"/>
              <w:jc w:val="center"/>
              <w:rPr>
                <w:b/>
              </w:rPr>
            </w:pPr>
            <w:r w:rsidRPr="005B51BC">
              <w:rPr>
                <w:b/>
              </w:rPr>
              <w:t>Alternative local time</w:t>
            </w:r>
          </w:p>
        </w:tc>
      </w:tr>
      <w:tr w:rsidR="00703E76" w14:paraId="1EE783B7" w14:textId="77777777" w:rsidTr="0098061B">
        <w:trPr>
          <w:jc w:val="center"/>
        </w:trPr>
        <w:tc>
          <w:tcPr>
            <w:tcW w:w="2399" w:type="dxa"/>
            <w:tcBorders>
              <w:top w:val="single" w:sz="4" w:space="0" w:color="auto"/>
              <w:right w:val="single" w:sz="4" w:space="0" w:color="auto"/>
            </w:tcBorders>
          </w:tcPr>
          <w:p w14:paraId="57771491" w14:textId="1E93E733" w:rsidR="00703E76" w:rsidRDefault="00703E76" w:rsidP="00B352C1">
            <w:pPr>
              <w:pStyle w:val="LDNote"/>
              <w:ind w:left="0"/>
              <w:jc w:val="center"/>
            </w:pPr>
            <w:r w:rsidRPr="008347FB">
              <w:t>Gold Coast airport</w:t>
            </w:r>
            <w:r>
              <w:t>, Queensland summertime</w:t>
            </w:r>
          </w:p>
        </w:tc>
        <w:tc>
          <w:tcPr>
            <w:tcW w:w="2268" w:type="dxa"/>
            <w:tcBorders>
              <w:top w:val="single" w:sz="4" w:space="0" w:color="auto"/>
              <w:left w:val="single" w:sz="4" w:space="0" w:color="auto"/>
            </w:tcBorders>
            <w:vAlign w:val="center"/>
          </w:tcPr>
          <w:p w14:paraId="0E5CF31E" w14:textId="77777777" w:rsidR="00703E76" w:rsidRDefault="00703E76" w:rsidP="00B352C1">
            <w:pPr>
              <w:pStyle w:val="LDNote"/>
              <w:ind w:left="0"/>
              <w:jc w:val="center"/>
            </w:pPr>
            <w:r>
              <w:t>NSW</w:t>
            </w:r>
          </w:p>
        </w:tc>
      </w:tr>
      <w:tr w:rsidR="00703E76" w14:paraId="18C8D676" w14:textId="77777777" w:rsidTr="0098061B">
        <w:trPr>
          <w:jc w:val="center"/>
        </w:trPr>
        <w:tc>
          <w:tcPr>
            <w:tcW w:w="2399" w:type="dxa"/>
            <w:tcBorders>
              <w:bottom w:val="single" w:sz="4" w:space="0" w:color="auto"/>
              <w:right w:val="single" w:sz="4" w:space="0" w:color="auto"/>
            </w:tcBorders>
          </w:tcPr>
          <w:p w14:paraId="32B4D7B3" w14:textId="651F5A29" w:rsidR="00703E76" w:rsidRDefault="00703E76" w:rsidP="0098061B">
            <w:pPr>
              <w:pStyle w:val="LDNote"/>
              <w:ind w:left="0"/>
              <w:jc w:val="center"/>
            </w:pPr>
            <w:r w:rsidRPr="008347FB">
              <w:t>Kununurra</w:t>
            </w:r>
            <w:r>
              <w:t xml:space="preserve"> airport, Western</w:t>
            </w:r>
            <w:r w:rsidR="0098061B">
              <w:t> </w:t>
            </w:r>
            <w:r>
              <w:t>Australia</w:t>
            </w:r>
          </w:p>
        </w:tc>
        <w:tc>
          <w:tcPr>
            <w:tcW w:w="2268" w:type="dxa"/>
            <w:tcBorders>
              <w:left w:val="single" w:sz="4" w:space="0" w:color="auto"/>
              <w:bottom w:val="single" w:sz="4" w:space="0" w:color="auto"/>
            </w:tcBorders>
            <w:vAlign w:val="center"/>
          </w:tcPr>
          <w:p w14:paraId="5EC3CE29" w14:textId="77777777" w:rsidR="00703E76" w:rsidRDefault="00703E76" w:rsidP="00B352C1">
            <w:pPr>
              <w:pStyle w:val="LDNote"/>
              <w:ind w:left="0"/>
              <w:jc w:val="center"/>
            </w:pPr>
            <w:r>
              <w:t>NT</w:t>
            </w:r>
          </w:p>
        </w:tc>
      </w:tr>
    </w:tbl>
    <w:p w14:paraId="6BD81EFE" w14:textId="77777777" w:rsidR="00703E76" w:rsidRDefault="00703E76" w:rsidP="00AF3037">
      <w:pPr>
        <w:pStyle w:val="LDdefinition"/>
        <w:spacing w:before="120"/>
      </w:pPr>
      <w:r w:rsidRPr="0088223D">
        <w:rPr>
          <w:b/>
          <w:i/>
        </w:rPr>
        <w:t>medical personnel</w:t>
      </w:r>
      <w:r>
        <w:t xml:space="preserve"> means a person with medical, paramedical or nursing qualifications, and responsibilities directly related to the qualifications.</w:t>
      </w:r>
    </w:p>
    <w:p w14:paraId="5D29E3F8" w14:textId="77777777" w:rsidR="00703E76" w:rsidRDefault="00703E76" w:rsidP="00703E76">
      <w:pPr>
        <w:pStyle w:val="LDdefinition"/>
      </w:pPr>
      <w:r w:rsidRPr="008347FB">
        <w:rPr>
          <w:b/>
          <w:i/>
        </w:rPr>
        <w:t>medical transport operation</w:t>
      </w:r>
      <w:r>
        <w:t xml:space="preserve"> means an aircraft operation consisting of 1 or more flights for any of the following purposes:</w:t>
      </w:r>
    </w:p>
    <w:p w14:paraId="2B1B77F0" w14:textId="77777777" w:rsidR="00703E76" w:rsidRDefault="00703E76" w:rsidP="00703E76">
      <w:pPr>
        <w:pStyle w:val="LDP1a"/>
      </w:pPr>
      <w:r>
        <w:t>(a)</w:t>
      </w:r>
      <w:r>
        <w:tab/>
        <w:t>delivery of urgent medical assistance to a person, when determined to be necessary by a medical transport tasker;</w:t>
      </w:r>
    </w:p>
    <w:p w14:paraId="57D4F9AB" w14:textId="77777777" w:rsidR="00703E76" w:rsidRDefault="00703E76" w:rsidP="00703E76">
      <w:pPr>
        <w:pStyle w:val="LDP1a"/>
      </w:pPr>
      <w:r>
        <w:t>(b)</w:t>
      </w:r>
      <w:r>
        <w:tab/>
      </w:r>
      <w:r w:rsidRPr="00940C1B">
        <w:t>transpor</w:t>
      </w:r>
      <w:r>
        <w:t>tation of any of the following, when determined to be necessary by a medical transport tasker:</w:t>
      </w:r>
    </w:p>
    <w:p w14:paraId="207AF9E7" w14:textId="77777777" w:rsidR="00703E76" w:rsidRPr="00940C1B" w:rsidRDefault="00703E76" w:rsidP="00703E76">
      <w:pPr>
        <w:pStyle w:val="LDP2i"/>
        <w:ind w:left="1559" w:hanging="1105"/>
      </w:pPr>
      <w:r>
        <w:tab/>
      </w:r>
      <w:r w:rsidRPr="00940C1B">
        <w:t>(</w:t>
      </w:r>
      <w:proofErr w:type="spellStart"/>
      <w:r>
        <w:t>i</w:t>
      </w:r>
      <w:proofErr w:type="spellEnd"/>
      <w:r w:rsidRPr="00940C1B">
        <w:t>)</w:t>
      </w:r>
      <w:r w:rsidRPr="00940C1B">
        <w:tab/>
      </w:r>
      <w:r>
        <w:t xml:space="preserve">an </w:t>
      </w:r>
      <w:r w:rsidRPr="00940C1B">
        <w:t>ill or injured person;</w:t>
      </w:r>
    </w:p>
    <w:p w14:paraId="28D1D229" w14:textId="55FE965D" w:rsidR="00703E76" w:rsidRDefault="00703E76" w:rsidP="001B7203">
      <w:pPr>
        <w:pStyle w:val="LDP2i"/>
        <w:ind w:left="1560" w:hanging="1106"/>
      </w:pPr>
      <w:r>
        <w:tab/>
      </w:r>
      <w:r w:rsidRPr="00940C1B">
        <w:t>(</w:t>
      </w:r>
      <w:r>
        <w:t>ii</w:t>
      </w:r>
      <w:r w:rsidRPr="00940C1B">
        <w:t>)</w:t>
      </w:r>
      <w:r w:rsidRPr="00940C1B">
        <w:tab/>
      </w:r>
      <w:r>
        <w:t>an</w:t>
      </w:r>
      <w:r w:rsidRPr="00940C1B">
        <w:t>other person directly involved with the person</w:t>
      </w:r>
      <w:r>
        <w:t xml:space="preserve"> mentioned</w:t>
      </w:r>
      <w:r w:rsidRPr="00940C1B">
        <w:t xml:space="preserve"> in </w:t>
      </w:r>
      <w:r>
        <w:t>sub</w:t>
      </w:r>
      <w:r>
        <w:noBreakHyphen/>
        <w:t>subparagraph</w:t>
      </w:r>
      <w:r w:rsidR="00AE4FDE">
        <w:t xml:space="preserve"> </w:t>
      </w:r>
      <w:r w:rsidRPr="00940C1B">
        <w:t>(</w:t>
      </w:r>
      <w:proofErr w:type="spellStart"/>
      <w:r>
        <w:t>i</w:t>
      </w:r>
      <w:proofErr w:type="spellEnd"/>
      <w:r w:rsidRPr="00940C1B">
        <w:t>);</w:t>
      </w:r>
    </w:p>
    <w:p w14:paraId="14782E10" w14:textId="184AB8BC" w:rsidR="00703E76" w:rsidRPr="00940C1B" w:rsidRDefault="00703E76" w:rsidP="001B7203">
      <w:pPr>
        <w:pStyle w:val="LDNote"/>
        <w:ind w:left="1559"/>
      </w:pPr>
      <w:r w:rsidRPr="0088223D">
        <w:rPr>
          <w:i/>
        </w:rPr>
        <w:t>Note</w:t>
      </w:r>
      <w:r>
        <w:t>   For example, a close relative or the police.</w:t>
      </w:r>
    </w:p>
    <w:p w14:paraId="618BD402" w14:textId="50CD9D01" w:rsidR="00703E76" w:rsidRPr="00940C1B" w:rsidRDefault="00703E76" w:rsidP="00703E76">
      <w:pPr>
        <w:pStyle w:val="LDP2i"/>
        <w:ind w:left="1559" w:hanging="1105"/>
      </w:pPr>
      <w:r>
        <w:tab/>
      </w:r>
      <w:r w:rsidRPr="00940C1B">
        <w:t>(</w:t>
      </w:r>
      <w:r>
        <w:t>iii</w:t>
      </w:r>
      <w:r w:rsidRPr="00940C1B">
        <w:t>)</w:t>
      </w:r>
      <w:r w:rsidRPr="00940C1B">
        <w:tab/>
        <w:t>medical personnel</w:t>
      </w:r>
      <w:r>
        <w:t xml:space="preserve"> intended to be, or who are, </w:t>
      </w:r>
      <w:r w:rsidRPr="00940C1B">
        <w:t>directly involved with the person</w:t>
      </w:r>
      <w:r>
        <w:t xml:space="preserve"> mentioned</w:t>
      </w:r>
      <w:r w:rsidRPr="00940C1B">
        <w:t xml:space="preserve"> in </w:t>
      </w:r>
      <w:r>
        <w:t>sub-subparagraph</w:t>
      </w:r>
      <w:r w:rsidR="00AE4FDE">
        <w:t xml:space="preserve"> </w:t>
      </w:r>
      <w:r w:rsidRPr="00940C1B">
        <w:t>(</w:t>
      </w:r>
      <w:proofErr w:type="spellStart"/>
      <w:r>
        <w:t>i</w:t>
      </w:r>
      <w:proofErr w:type="spellEnd"/>
      <w:r>
        <w:t>);</w:t>
      </w:r>
    </w:p>
    <w:p w14:paraId="4C513368" w14:textId="77777777" w:rsidR="00703E76" w:rsidRDefault="00703E76" w:rsidP="00703E76">
      <w:pPr>
        <w:pStyle w:val="LDP2i"/>
        <w:ind w:left="1559" w:hanging="1105"/>
      </w:pPr>
      <w:r>
        <w:tab/>
      </w:r>
      <w:r w:rsidRPr="00940C1B">
        <w:t>(</w:t>
      </w:r>
      <w:r>
        <w:t>iv</w:t>
      </w:r>
      <w:r w:rsidRPr="00940C1B">
        <w:t>)</w:t>
      </w:r>
      <w:r w:rsidRPr="00940C1B">
        <w:tab/>
        <w:t xml:space="preserve">blood, tissue or </w:t>
      </w:r>
      <w:r>
        <w:t xml:space="preserve">an </w:t>
      </w:r>
      <w:r w:rsidRPr="00940C1B">
        <w:t>organ for transfusion, grafting or transplantation</w:t>
      </w:r>
      <w:r>
        <w:t xml:space="preserve"> (an </w:t>
      </w:r>
      <w:r w:rsidRPr="008347FB">
        <w:rPr>
          <w:b/>
          <w:i/>
        </w:rPr>
        <w:t>item</w:t>
      </w:r>
      <w:r>
        <w:t>), including a person who has authorised custody of the item;</w:t>
      </w:r>
    </w:p>
    <w:p w14:paraId="622DFF16" w14:textId="60C19E85" w:rsidR="00703E76" w:rsidRPr="00F83EE6" w:rsidRDefault="00703E76" w:rsidP="00703E76">
      <w:pPr>
        <w:pStyle w:val="LDP1a"/>
      </w:pPr>
      <w:r>
        <w:t>(c)</w:t>
      </w:r>
      <w:r>
        <w:tab/>
        <w:t>the return of the aircraft to its base because</w:t>
      </w:r>
      <w:r w:rsidRPr="0054342D">
        <w:t xml:space="preserve"> </w:t>
      </w:r>
      <w:r>
        <w:t>an operation mentioned in subparagraph (a) or (b) is completed.</w:t>
      </w:r>
    </w:p>
    <w:p w14:paraId="199FD4D3" w14:textId="77777777" w:rsidR="00703E76" w:rsidRDefault="00703E76" w:rsidP="00BA0D91">
      <w:pPr>
        <w:pStyle w:val="LDdefinition"/>
        <w:keepNext/>
      </w:pPr>
      <w:r w:rsidRPr="001C1A26">
        <w:rPr>
          <w:b/>
          <w:i/>
        </w:rPr>
        <w:t>medical transport tasker</w:t>
      </w:r>
      <w:r>
        <w:t xml:space="preserve"> means:</w:t>
      </w:r>
    </w:p>
    <w:p w14:paraId="23B4505C" w14:textId="77777777" w:rsidR="00703E76" w:rsidRDefault="00703E76" w:rsidP="00703E76">
      <w:pPr>
        <w:pStyle w:val="LDP1a"/>
      </w:pPr>
      <w:r>
        <w:t>(a)</w:t>
      </w:r>
      <w:r>
        <w:tab/>
        <w:t>medical personnel; or</w:t>
      </w:r>
    </w:p>
    <w:p w14:paraId="577BAB9E" w14:textId="77777777" w:rsidR="00703E76" w:rsidRDefault="00703E76" w:rsidP="00703E76">
      <w:pPr>
        <w:pStyle w:val="LDP1a"/>
      </w:pPr>
      <w:r>
        <w:t>(b)</w:t>
      </w:r>
      <w:r>
        <w:tab/>
        <w:t xml:space="preserve">an organisation whose purpose is, or whose purposes include, </w:t>
      </w:r>
      <w:r w:rsidRPr="008347FB">
        <w:t>medical transport tasking</w:t>
      </w:r>
      <w:r>
        <w:t>.</w:t>
      </w:r>
    </w:p>
    <w:p w14:paraId="3E73B034" w14:textId="77777777" w:rsidR="00703E76" w:rsidRDefault="00703E76" w:rsidP="004C09DA">
      <w:pPr>
        <w:pStyle w:val="LDdefinition"/>
        <w:keepNext/>
        <w:rPr>
          <w:b/>
          <w:i/>
        </w:rPr>
      </w:pPr>
      <w:r w:rsidRPr="00A2681B">
        <w:rPr>
          <w:b/>
          <w:i/>
        </w:rPr>
        <w:t>multi-pilot operation</w:t>
      </w:r>
      <w:r w:rsidRPr="00F63311">
        <w:t>:</w:t>
      </w:r>
    </w:p>
    <w:p w14:paraId="773B92A1" w14:textId="77777777" w:rsidR="00703E76" w:rsidRDefault="00703E76" w:rsidP="00703E76">
      <w:pPr>
        <w:pStyle w:val="LDP1a"/>
      </w:pPr>
      <w:r>
        <w:t>(a)</w:t>
      </w:r>
      <w:r>
        <w:tab/>
        <w:t>means an aircraft operation conducted under multi-pilot procedures contained in the AOC holder’s operations manual; but</w:t>
      </w:r>
    </w:p>
    <w:p w14:paraId="43751F3A" w14:textId="77777777" w:rsidR="00703E76" w:rsidRDefault="00703E76" w:rsidP="005A451D">
      <w:pPr>
        <w:pStyle w:val="LDP1a"/>
        <w:keepNext/>
      </w:pPr>
      <w:r>
        <w:t>(b)</w:t>
      </w:r>
      <w:r>
        <w:tab/>
        <w:t>does not include:</w:t>
      </w:r>
    </w:p>
    <w:p w14:paraId="34573551" w14:textId="0E5EF544" w:rsidR="00703E76" w:rsidRDefault="00703E76" w:rsidP="00703E76">
      <w:pPr>
        <w:pStyle w:val="LDP2i"/>
        <w:ind w:left="1559" w:hanging="1105"/>
      </w:pPr>
      <w:r>
        <w:tab/>
        <w:t>(</w:t>
      </w:r>
      <w:proofErr w:type="spellStart"/>
      <w:r>
        <w:t>i</w:t>
      </w:r>
      <w:proofErr w:type="spellEnd"/>
      <w:r>
        <w:t>)</w:t>
      </w:r>
      <w:r>
        <w:tab/>
        <w:t xml:space="preserve">contracted checking, within the meaning of regulation 142.020 of </w:t>
      </w:r>
      <w:r w:rsidR="00412C33">
        <w:t>CASR</w:t>
      </w:r>
      <w:r>
        <w:t>; or</w:t>
      </w:r>
    </w:p>
    <w:p w14:paraId="10A53DF8" w14:textId="5DD396B9" w:rsidR="00703E76" w:rsidRDefault="00703E76" w:rsidP="00703E76">
      <w:pPr>
        <w:pStyle w:val="LDP2i"/>
        <w:ind w:left="1559" w:right="-52" w:hanging="1105"/>
      </w:pPr>
      <w:r>
        <w:tab/>
        <w:t>(ii)</w:t>
      </w:r>
      <w:r>
        <w:tab/>
        <w:t xml:space="preserve">contracted recurrent training within the meaning of regulation 142.020 of </w:t>
      </w:r>
      <w:r w:rsidR="00412C33">
        <w:t>CASR</w:t>
      </w:r>
      <w:r>
        <w:t>;</w:t>
      </w:r>
    </w:p>
    <w:p w14:paraId="2E4708E5" w14:textId="77777777" w:rsidR="00703E76" w:rsidRDefault="00703E76" w:rsidP="00703E76">
      <w:pPr>
        <w:pStyle w:val="LDP1a"/>
      </w:pPr>
      <w:r>
        <w:tab/>
        <w:t xml:space="preserve">unless the training or checking is conducted as a multi-crew operation within the meaning of regulation 61.010 of </w:t>
      </w:r>
      <w:r w:rsidR="00412C33">
        <w:t>CASR</w:t>
      </w:r>
      <w:r>
        <w:t>.</w:t>
      </w:r>
    </w:p>
    <w:p w14:paraId="762CFCB3" w14:textId="77777777" w:rsidR="00703E76" w:rsidRPr="00316790" w:rsidRDefault="00703E76" w:rsidP="00703E76">
      <w:pPr>
        <w:pStyle w:val="LDdefinition"/>
        <w:rPr>
          <w:i/>
          <w:iCs/>
        </w:rPr>
      </w:pPr>
      <w:r>
        <w:rPr>
          <w:b/>
          <w:i/>
        </w:rPr>
        <w:t>mustering operation</w:t>
      </w:r>
      <w:r w:rsidRPr="00F63311">
        <w:t xml:space="preserve"> </w:t>
      </w:r>
      <w:r w:rsidRPr="00A2681B">
        <w:t>means</w:t>
      </w:r>
      <w:r>
        <w:t xml:space="preserve"> an aircraft operation to herd</w:t>
      </w:r>
      <w:r w:rsidRPr="00316790">
        <w:t xml:space="preserve"> </w:t>
      </w:r>
      <w:r>
        <w:t>or</w:t>
      </w:r>
      <w:r w:rsidRPr="00316790">
        <w:t xml:space="preserve"> </w:t>
      </w:r>
      <w:r>
        <w:t xml:space="preserve">otherwise </w:t>
      </w:r>
      <w:r w:rsidRPr="00316790">
        <w:t>control livestock</w:t>
      </w:r>
      <w:r>
        <w:t>,</w:t>
      </w:r>
      <w:r w:rsidRPr="00316790">
        <w:t xml:space="preserve"> and includes</w:t>
      </w:r>
      <w:r>
        <w:t xml:space="preserve"> the following</w:t>
      </w:r>
      <w:r w:rsidRPr="00316790">
        <w:t>:</w:t>
      </w:r>
    </w:p>
    <w:p w14:paraId="36E7521E" w14:textId="2F4D4AB4" w:rsidR="00703E76" w:rsidRPr="00316790" w:rsidRDefault="00703E76" w:rsidP="00703E76">
      <w:pPr>
        <w:pStyle w:val="LDP1a"/>
      </w:pPr>
      <w:r w:rsidRPr="00316790">
        <w:t>(a)</w:t>
      </w:r>
      <w:r w:rsidRPr="00316790">
        <w:tab/>
        <w:t>aerial mustering</w:t>
      </w:r>
      <w:r>
        <w:t xml:space="preserve"> within the meaning of C</w:t>
      </w:r>
      <w:r w:rsidR="00EA2335">
        <w:t>AO</w:t>
      </w:r>
      <w:r>
        <w:t xml:space="preserve"> 29.10</w:t>
      </w:r>
      <w:r w:rsidRPr="00316790">
        <w:t>;</w:t>
      </w:r>
    </w:p>
    <w:p w14:paraId="634622BC" w14:textId="77777777" w:rsidR="00703E76" w:rsidRPr="00316790" w:rsidRDefault="00703E76" w:rsidP="00703E76">
      <w:pPr>
        <w:pStyle w:val="LDP1a"/>
      </w:pPr>
      <w:r w:rsidRPr="00316790">
        <w:t>(b)</w:t>
      </w:r>
      <w:r w:rsidRPr="00316790">
        <w:tab/>
        <w:t xml:space="preserve">aerial </w:t>
      </w:r>
      <w:r>
        <w:t>live</w:t>
      </w:r>
      <w:r w:rsidRPr="00316790">
        <w:t>stock spotting;</w:t>
      </w:r>
    </w:p>
    <w:p w14:paraId="14AF7E56" w14:textId="77777777" w:rsidR="00703E76" w:rsidRPr="00316790" w:rsidRDefault="00703E76" w:rsidP="00703E76">
      <w:pPr>
        <w:pStyle w:val="LDP1a"/>
      </w:pPr>
      <w:r w:rsidRPr="00316790">
        <w:lastRenderedPageBreak/>
        <w:t>(c)</w:t>
      </w:r>
      <w:r w:rsidRPr="00316790">
        <w:tab/>
      </w:r>
      <w:r>
        <w:t>aerial livestock culling;</w:t>
      </w:r>
    </w:p>
    <w:p w14:paraId="2B8E5C45" w14:textId="77777777" w:rsidR="00703E76" w:rsidRDefault="00703E76" w:rsidP="00EA2335">
      <w:pPr>
        <w:pStyle w:val="LDP1a"/>
      </w:pPr>
      <w:r w:rsidRPr="00316790">
        <w:t>(d)</w:t>
      </w:r>
      <w:r w:rsidRPr="00316790">
        <w:tab/>
      </w:r>
      <w:r>
        <w:t>flight</w:t>
      </w:r>
      <w:r w:rsidRPr="00316790">
        <w:t xml:space="preserve"> </w:t>
      </w:r>
      <w:r w:rsidRPr="009E5A7A">
        <w:t>training</w:t>
      </w:r>
      <w:r w:rsidRPr="00036E85">
        <w:t xml:space="preserve"> </w:t>
      </w:r>
      <w:r w:rsidRPr="00A2681B">
        <w:t>associated with aerial work</w:t>
      </w:r>
      <w:r w:rsidRPr="00316790">
        <w:t xml:space="preserve"> </w:t>
      </w:r>
      <w:r>
        <w:t>for any of the</w:t>
      </w:r>
      <w:r w:rsidRPr="00316790">
        <w:t xml:space="preserve"> activities</w:t>
      </w:r>
      <w:r>
        <w:t xml:space="preserve"> mentioned in this definition</w:t>
      </w:r>
      <w:r w:rsidRPr="00316790">
        <w:t>.</w:t>
      </w:r>
    </w:p>
    <w:p w14:paraId="0F76914B" w14:textId="77777777" w:rsidR="00703E76" w:rsidRPr="00401A47" w:rsidRDefault="00703E76" w:rsidP="00703E76">
      <w:pPr>
        <w:pStyle w:val="LDdefinition"/>
      </w:pPr>
      <w:r w:rsidRPr="00207BAE">
        <w:rPr>
          <w:b/>
          <w:i/>
        </w:rPr>
        <w:t>off-duty period</w:t>
      </w:r>
      <w:r w:rsidRPr="00981D4F">
        <w:rPr>
          <w:b/>
          <w:i/>
        </w:rPr>
        <w:t xml:space="preserve"> </w:t>
      </w:r>
      <w:r w:rsidRPr="00981D4F">
        <w:t xml:space="preserve">means a period of time during which </w:t>
      </w:r>
      <w:r>
        <w:t>an FCM</w:t>
      </w:r>
      <w:r w:rsidRPr="00981D4F">
        <w:t xml:space="preserve"> is free of all duties and standby associated with his or her employment.</w:t>
      </w:r>
    </w:p>
    <w:p w14:paraId="52B0B5FF" w14:textId="77777777" w:rsidR="00703E76" w:rsidRDefault="00703E76" w:rsidP="00703E76">
      <w:pPr>
        <w:pStyle w:val="LDdefinition"/>
      </w:pPr>
      <w:r w:rsidRPr="00203AAA">
        <w:rPr>
          <w:b/>
          <w:i/>
        </w:rPr>
        <w:t>operator proficiency</w:t>
      </w:r>
      <w:r>
        <w:rPr>
          <w:b/>
          <w:i/>
        </w:rPr>
        <w:t xml:space="preserve"> check</w:t>
      </w:r>
      <w:r>
        <w:t xml:space="preserve"> has the same meaning as in regulation 61.010 of </w:t>
      </w:r>
      <w:r w:rsidR="00412C33">
        <w:t>CASR</w:t>
      </w:r>
      <w:r>
        <w:t>.</w:t>
      </w:r>
    </w:p>
    <w:p w14:paraId="6042E9FA" w14:textId="77777777" w:rsidR="00703E76" w:rsidRPr="00F8739B" w:rsidRDefault="00703E76" w:rsidP="00703E76">
      <w:pPr>
        <w:pStyle w:val="LDNote"/>
      </w:pPr>
      <w:r w:rsidRPr="00203AAA">
        <w:rPr>
          <w:i/>
        </w:rPr>
        <w:t>Note</w:t>
      </w:r>
      <w:r>
        <w:t xml:space="preserve">   An </w:t>
      </w:r>
      <w:r w:rsidRPr="005B51BC">
        <w:rPr>
          <w:b/>
          <w:i/>
        </w:rPr>
        <w:t xml:space="preserve">operator proficiency check </w:t>
      </w:r>
      <w:r w:rsidRPr="00F8739B">
        <w:t>means an assessment conducted by an operator in accordance with its training and checking responsibilities under the Regulations of whether a person has the aeronautical skills and knowledge required by the operator.</w:t>
      </w:r>
    </w:p>
    <w:p w14:paraId="3476FE29" w14:textId="2DAF3689" w:rsidR="001E0E11" w:rsidRDefault="001E0E11" w:rsidP="001E0E11">
      <w:pPr>
        <w:pStyle w:val="LDdefinition"/>
      </w:pPr>
      <w:r w:rsidRPr="000A6184">
        <w:rPr>
          <w:b/>
          <w:i/>
        </w:rPr>
        <w:t>Part 141 certificate</w:t>
      </w:r>
      <w:r>
        <w:t xml:space="preserve"> means the Part 141 certificate of a Part 141 operator to whom this CAO applies and, to that extent only, has the same meaning as in subregulation 141.015 (4) of CASR.</w:t>
      </w:r>
    </w:p>
    <w:p w14:paraId="54013CA4" w14:textId="18EA530B" w:rsidR="001E0E11" w:rsidRDefault="001E0E11" w:rsidP="001E0E11">
      <w:pPr>
        <w:pStyle w:val="LDNote"/>
      </w:pPr>
      <w:r w:rsidRPr="000857EE">
        <w:rPr>
          <w:i/>
        </w:rPr>
        <w:t>Note</w:t>
      </w:r>
      <w:r>
        <w:t xml:space="preserve">   See also paragraph 4.2 which excludes from the scope of the CAO a Part 141 operator whose training is conducted exclusively through the use of a flight simulation training device. In subregulation 141.015 (4) of CASR, a </w:t>
      </w:r>
      <w:r w:rsidRPr="000857EE">
        <w:rPr>
          <w:b/>
          <w:i/>
        </w:rPr>
        <w:t xml:space="preserve">Part 141 </w:t>
      </w:r>
      <w:r>
        <w:rPr>
          <w:b/>
          <w:i/>
        </w:rPr>
        <w:t>certificate</w:t>
      </w:r>
      <w:r>
        <w:t xml:space="preserve"> is defined as a certificate issued under regulation 141.060 of CASR. Except in paragraph 2.2, and subsections 4 and 4B, a reference in this CAO to an AOC holder is taken to include a Part 141 operator: see paragraph 6.4.</w:t>
      </w:r>
    </w:p>
    <w:p w14:paraId="4E803FEF" w14:textId="77777777" w:rsidR="001E0E11" w:rsidRDefault="001E0E11" w:rsidP="001E0E11">
      <w:pPr>
        <w:pStyle w:val="LDdefinition"/>
      </w:pPr>
      <w:r w:rsidRPr="000A6184">
        <w:rPr>
          <w:b/>
          <w:i/>
        </w:rPr>
        <w:t xml:space="preserve">Part 141 </w:t>
      </w:r>
      <w:r>
        <w:rPr>
          <w:b/>
          <w:i/>
        </w:rPr>
        <w:t>operator</w:t>
      </w:r>
      <w:r>
        <w:t xml:space="preserve"> means a Part 141 operator to whom this CAO applies and, to that extent only, has the same meaning as in subregulation 141.015 (3) of CASR.</w:t>
      </w:r>
    </w:p>
    <w:p w14:paraId="2921A44B" w14:textId="607346AB" w:rsidR="001E0E11" w:rsidRDefault="001E0E11" w:rsidP="001E0E11">
      <w:pPr>
        <w:pStyle w:val="LDNote"/>
      </w:pPr>
      <w:r w:rsidRPr="000857EE">
        <w:rPr>
          <w:i/>
        </w:rPr>
        <w:t>Note</w:t>
      </w:r>
      <w:r>
        <w:t xml:space="preserve">   See also paragraph 4.2 which excludes from the scope of the CAO a Part 141 operator whose training is conducted exclusively through the use of a flight simulation training device. In subregulation 141.015 (3) of CASR, a </w:t>
      </w:r>
      <w:r w:rsidRPr="000857EE">
        <w:rPr>
          <w:b/>
          <w:i/>
        </w:rPr>
        <w:t>Part 141 operator</w:t>
      </w:r>
      <w:r>
        <w:t xml:space="preserve"> is defined as the holder of a Part 141 certificate. Except in paragraph 2.2, and subsections 4 and 4B, a reference in this CAO to an AOC holder is taken to include a Part 141 operator: see paragraph 6.4.</w:t>
      </w:r>
    </w:p>
    <w:p w14:paraId="0AA89D60" w14:textId="77777777" w:rsidR="001E0E11" w:rsidRDefault="001E0E11" w:rsidP="001E0E11">
      <w:pPr>
        <w:pStyle w:val="LDdefinition"/>
      </w:pPr>
      <w:r w:rsidRPr="000A6184">
        <w:rPr>
          <w:b/>
          <w:i/>
        </w:rPr>
        <w:t>Part 14</w:t>
      </w:r>
      <w:r>
        <w:rPr>
          <w:b/>
          <w:i/>
        </w:rPr>
        <w:t>2</w:t>
      </w:r>
      <w:r w:rsidRPr="000A6184">
        <w:rPr>
          <w:b/>
          <w:i/>
        </w:rPr>
        <w:t xml:space="preserve"> </w:t>
      </w:r>
      <w:r>
        <w:rPr>
          <w:b/>
          <w:i/>
        </w:rPr>
        <w:t>operator</w:t>
      </w:r>
      <w:r>
        <w:t xml:space="preserve"> means a Part 142 operator to whom this CAO applies and, to that extent only, has the same meaning as in subregulation 142.015 (4) of CASR.</w:t>
      </w:r>
    </w:p>
    <w:p w14:paraId="01AA3456" w14:textId="77777777" w:rsidR="001E0E11" w:rsidRDefault="001E0E11" w:rsidP="001E0E11">
      <w:pPr>
        <w:pStyle w:val="Note"/>
      </w:pPr>
      <w:r w:rsidRPr="000857EE">
        <w:rPr>
          <w:i/>
        </w:rPr>
        <w:t>Note</w:t>
      </w:r>
      <w:r>
        <w:t>   See also paragraph 4.2 which excludes from the scope of the CAO a Part 142 operator whose activity is conducted exclusively through the use of a flight simulation training device.</w:t>
      </w:r>
    </w:p>
    <w:p w14:paraId="5EE117A3" w14:textId="64B139A4" w:rsidR="00703E76" w:rsidRDefault="00703E76" w:rsidP="00703E76">
      <w:pPr>
        <w:pStyle w:val="LDdefinition"/>
      </w:pPr>
      <w:r w:rsidRPr="00E805D6">
        <w:rPr>
          <w:b/>
          <w:i/>
        </w:rPr>
        <w:t>positioning</w:t>
      </w:r>
      <w:r w:rsidRPr="00E805D6">
        <w:t xml:space="preserve"> </w:t>
      </w:r>
      <w:r>
        <w:t>is defined in paragraph 6.</w:t>
      </w:r>
      <w:r w:rsidR="00B67A5D">
        <w:t>3</w:t>
      </w:r>
      <w:r>
        <w:t>.</w:t>
      </w:r>
    </w:p>
    <w:p w14:paraId="3D29B849" w14:textId="77777777" w:rsidR="00703E76" w:rsidRPr="00CE43B2" w:rsidRDefault="00703E76" w:rsidP="00703E76">
      <w:pPr>
        <w:pStyle w:val="LDdefinition"/>
      </w:pPr>
      <w:r>
        <w:rPr>
          <w:b/>
          <w:i/>
        </w:rPr>
        <w:t xml:space="preserve">reassign </w:t>
      </w:r>
      <w:r w:rsidRPr="00CE43B2">
        <w:t>means to assign</w:t>
      </w:r>
      <w:r>
        <w:t xml:space="preserve"> to an FCM in a modified form </w:t>
      </w:r>
      <w:r w:rsidRPr="00CE43B2">
        <w:t xml:space="preserve">that which had </w:t>
      </w:r>
      <w:r>
        <w:t>previously</w:t>
      </w:r>
      <w:r w:rsidRPr="00CE43B2">
        <w:t xml:space="preserve"> been assigned</w:t>
      </w:r>
      <w:r>
        <w:t xml:space="preserve"> to the FCM.</w:t>
      </w:r>
    </w:p>
    <w:p w14:paraId="048F9301" w14:textId="77777777" w:rsidR="00703E76" w:rsidRPr="00423F67" w:rsidRDefault="00703E76" w:rsidP="00703E76">
      <w:pPr>
        <w:pStyle w:val="LDdefinition"/>
      </w:pPr>
      <w:r w:rsidRPr="00CA35D6">
        <w:rPr>
          <w:b/>
          <w:i/>
        </w:rPr>
        <w:t>recreational private operation</w:t>
      </w:r>
      <w:r>
        <w:t xml:space="preserve"> means flying conducted by an FCM in a personal capacity, and at and for the FCM’s leisure.</w:t>
      </w:r>
    </w:p>
    <w:p w14:paraId="13072F9C" w14:textId="77777777" w:rsidR="00703E76" w:rsidRDefault="00703E76" w:rsidP="00703E76">
      <w:pPr>
        <w:pStyle w:val="LDNote"/>
        <w:rPr>
          <w:lang w:val="en-US"/>
        </w:rPr>
      </w:pPr>
      <w:r w:rsidRPr="00CA35D6">
        <w:rPr>
          <w:i/>
          <w:lang w:val="en-US"/>
        </w:rPr>
        <w:t>Note</w:t>
      </w:r>
      <w:r>
        <w:rPr>
          <w:i/>
          <w:lang w:val="en-US"/>
        </w:rPr>
        <w:t>   </w:t>
      </w:r>
      <w:r w:rsidRPr="00CA35D6">
        <w:rPr>
          <w:lang w:val="en-US"/>
        </w:rPr>
        <w:t xml:space="preserve">A flight conducted by </w:t>
      </w:r>
      <w:r>
        <w:rPr>
          <w:lang w:val="en-US"/>
        </w:rPr>
        <w:t>an FCM</w:t>
      </w:r>
      <w:r w:rsidRPr="00CA35D6">
        <w:rPr>
          <w:lang w:val="en-US"/>
        </w:rPr>
        <w:t xml:space="preserve"> as a private operation </w:t>
      </w:r>
      <w:r>
        <w:rPr>
          <w:lang w:val="en-US"/>
        </w:rPr>
        <w:t>is not</w:t>
      </w:r>
      <w:r w:rsidRPr="00CA35D6">
        <w:rPr>
          <w:lang w:val="en-US"/>
        </w:rPr>
        <w:t xml:space="preserve"> a recreational private operation if it </w:t>
      </w:r>
      <w:r>
        <w:rPr>
          <w:lang w:val="en-US"/>
        </w:rPr>
        <w:t>is</w:t>
      </w:r>
      <w:r w:rsidRPr="00CA35D6">
        <w:rPr>
          <w:lang w:val="en-US"/>
        </w:rPr>
        <w:t xml:space="preserve"> conducted for</w:t>
      </w:r>
      <w:r>
        <w:rPr>
          <w:lang w:val="en-US"/>
        </w:rPr>
        <w:t xml:space="preserve">, </w:t>
      </w:r>
      <w:r w:rsidRPr="00CA35D6">
        <w:rPr>
          <w:lang w:val="en-US"/>
        </w:rPr>
        <w:t>or on behalf of</w:t>
      </w:r>
      <w:r>
        <w:rPr>
          <w:lang w:val="en-US"/>
        </w:rPr>
        <w:t>,</w:t>
      </w:r>
      <w:r w:rsidRPr="00CA35D6">
        <w:rPr>
          <w:lang w:val="en-US"/>
        </w:rPr>
        <w:t xml:space="preserve"> an </w:t>
      </w:r>
      <w:r>
        <w:rPr>
          <w:lang w:val="en-US"/>
        </w:rPr>
        <w:t>entity</w:t>
      </w:r>
      <w:r w:rsidRPr="00CA35D6">
        <w:rPr>
          <w:lang w:val="en-US"/>
        </w:rPr>
        <w:t>, regardless of whether</w:t>
      </w:r>
      <w:r>
        <w:rPr>
          <w:lang w:val="en-US"/>
        </w:rPr>
        <w:t xml:space="preserve"> or not</w:t>
      </w:r>
      <w:r w:rsidRPr="00CA35D6">
        <w:rPr>
          <w:lang w:val="en-US"/>
        </w:rPr>
        <w:t xml:space="preserve"> the </w:t>
      </w:r>
      <w:r>
        <w:rPr>
          <w:lang w:val="en-US"/>
        </w:rPr>
        <w:t>entity</w:t>
      </w:r>
      <w:r w:rsidRPr="00CA35D6">
        <w:rPr>
          <w:lang w:val="en-US"/>
        </w:rPr>
        <w:t xml:space="preserve"> </w:t>
      </w:r>
      <w:r>
        <w:rPr>
          <w:lang w:val="en-US"/>
        </w:rPr>
        <w:t>is an AOC holder</w:t>
      </w:r>
      <w:r w:rsidRPr="00CA35D6">
        <w:rPr>
          <w:lang w:val="en-US"/>
        </w:rPr>
        <w:t>.</w:t>
      </w:r>
    </w:p>
    <w:p w14:paraId="218B0DD5" w14:textId="77777777" w:rsidR="00703E76" w:rsidRDefault="00703E76" w:rsidP="00703E76">
      <w:pPr>
        <w:pStyle w:val="LDdefinition"/>
      </w:pPr>
      <w:r>
        <w:rPr>
          <w:b/>
          <w:i/>
        </w:rPr>
        <w:t>reporting time</w:t>
      </w:r>
      <w:r>
        <w:t xml:space="preserve"> means the time assigned to an FCM to commence an FDP.</w:t>
      </w:r>
    </w:p>
    <w:p w14:paraId="6E9E6929" w14:textId="77777777" w:rsidR="00703E76" w:rsidRDefault="00703E76" w:rsidP="00703E76">
      <w:pPr>
        <w:pStyle w:val="LDdefinition"/>
      </w:pPr>
      <w:r w:rsidRPr="00981D4F">
        <w:rPr>
          <w:b/>
          <w:i/>
        </w:rPr>
        <w:t>roster</w:t>
      </w:r>
      <w:r>
        <w:t xml:space="preserve"> means a list made available to an FCM by an AOC holder setting out the times when the FCM is assigned to undertake duties or standby.</w:t>
      </w:r>
    </w:p>
    <w:p w14:paraId="4E35405B" w14:textId="77777777" w:rsidR="00703E76" w:rsidRPr="00CF7E2E" w:rsidRDefault="00703E76" w:rsidP="00703E76">
      <w:pPr>
        <w:pStyle w:val="LDdefinition"/>
      </w:pPr>
      <w:r w:rsidRPr="00CF7E2E">
        <w:rPr>
          <w:b/>
          <w:i/>
        </w:rPr>
        <w:t>sector</w:t>
      </w:r>
      <w:r w:rsidRPr="00CF7E2E">
        <w:t xml:space="preserve">, for this </w:t>
      </w:r>
      <w:r w:rsidR="00F04329">
        <w:t>CAO</w:t>
      </w:r>
      <w:r w:rsidRPr="00CF7E2E">
        <w:t>, has the following meanings:</w:t>
      </w:r>
    </w:p>
    <w:p w14:paraId="6BF2C3A4" w14:textId="77777777" w:rsidR="00703E76" w:rsidRDefault="00703E76" w:rsidP="00703E76">
      <w:pPr>
        <w:pStyle w:val="LDP1a"/>
      </w:pPr>
      <w:r w:rsidRPr="00CF7E2E">
        <w:t>(a)</w:t>
      </w:r>
      <w:r w:rsidRPr="00CF7E2E">
        <w:tab/>
      </w:r>
      <w:r>
        <w:t xml:space="preserve">except for a rotorcraft — </w:t>
      </w:r>
      <w:r w:rsidRPr="00CF7E2E">
        <w:t>a</w:t>
      </w:r>
      <w:r>
        <w:t>ny</w:t>
      </w:r>
      <w:r w:rsidRPr="00CF7E2E">
        <w:t xml:space="preserve"> flight consisting of a take-off and a landing</w:t>
      </w:r>
      <w:r>
        <w:t>, when conducted by a person in the capacity of an FCM</w:t>
      </w:r>
      <w:r w:rsidRPr="00CF7E2E">
        <w:t>;</w:t>
      </w:r>
    </w:p>
    <w:p w14:paraId="5B484996" w14:textId="77777777" w:rsidR="00703E76" w:rsidRDefault="00703E76" w:rsidP="00703E76">
      <w:pPr>
        <w:pStyle w:val="LDP1a"/>
      </w:pPr>
      <w:r>
        <w:t>(b)</w:t>
      </w:r>
      <w:r>
        <w:tab/>
        <w:t>for a rotorcraft — the period:</w:t>
      </w:r>
    </w:p>
    <w:p w14:paraId="7F3BE59E" w14:textId="77777777" w:rsidR="00703E76" w:rsidRDefault="00703E76" w:rsidP="00703E76">
      <w:pPr>
        <w:pStyle w:val="LDP2i"/>
        <w:ind w:left="1559" w:hanging="1105"/>
      </w:pPr>
      <w:r>
        <w:tab/>
        <w:t>(</w:t>
      </w:r>
      <w:proofErr w:type="spellStart"/>
      <w:r>
        <w:t>i</w:t>
      </w:r>
      <w:proofErr w:type="spellEnd"/>
      <w:r>
        <w:t>)</w:t>
      </w:r>
      <w:r>
        <w:tab/>
        <w:t>from when the rotor blades start turning until they stop turning; and</w:t>
      </w:r>
    </w:p>
    <w:p w14:paraId="37E4CE58" w14:textId="77777777" w:rsidR="00703E76" w:rsidRDefault="00703E76" w:rsidP="00703E76">
      <w:pPr>
        <w:pStyle w:val="LDP2i"/>
        <w:ind w:left="1559" w:hanging="1105"/>
      </w:pPr>
      <w:r>
        <w:tab/>
        <w:t>(ii)</w:t>
      </w:r>
      <w:r>
        <w:tab/>
        <w:t xml:space="preserve">during which an FCM on the rotorcraft conducts 1 or more flights, each </w:t>
      </w:r>
      <w:r w:rsidRPr="00CF7E2E">
        <w:t>consisting of a take-off and a landing</w:t>
      </w:r>
      <w:r>
        <w:t>;</w:t>
      </w:r>
    </w:p>
    <w:p w14:paraId="5FCCC7D4" w14:textId="77777777" w:rsidR="00703E76" w:rsidRDefault="00703E76" w:rsidP="00703E76">
      <w:pPr>
        <w:pStyle w:val="LDP1a"/>
      </w:pPr>
      <w:r w:rsidRPr="00CF7E2E">
        <w:t>(</w:t>
      </w:r>
      <w:r>
        <w:t>c</w:t>
      </w:r>
      <w:r w:rsidRPr="00CF7E2E">
        <w:t>)</w:t>
      </w:r>
      <w:r w:rsidRPr="00CF7E2E">
        <w:tab/>
        <w:t>each hour</w:t>
      </w:r>
      <w:r>
        <w:t xml:space="preserve">, </w:t>
      </w:r>
      <w:r w:rsidRPr="00CF7E2E">
        <w:t xml:space="preserve">or </w:t>
      </w:r>
      <w:r>
        <w:t xml:space="preserve">each </w:t>
      </w:r>
      <w:r w:rsidRPr="00CF7E2E">
        <w:t xml:space="preserve">part </w:t>
      </w:r>
      <w:r>
        <w:t>of an hour, of an FDP spent</w:t>
      </w:r>
      <w:r w:rsidRPr="00CF7E2E">
        <w:t xml:space="preserve"> in a synthetic training device</w:t>
      </w:r>
      <w:r>
        <w:t>.</w:t>
      </w:r>
    </w:p>
    <w:p w14:paraId="4E1B0341" w14:textId="77777777" w:rsidR="00703E76" w:rsidRDefault="00703E76" w:rsidP="00703E76">
      <w:pPr>
        <w:pStyle w:val="LDdefinition"/>
      </w:pPr>
      <w:r w:rsidRPr="00A2681B">
        <w:rPr>
          <w:b/>
          <w:i/>
        </w:rPr>
        <w:lastRenderedPageBreak/>
        <w:t>single</w:t>
      </w:r>
      <w:r>
        <w:rPr>
          <w:b/>
          <w:i/>
        </w:rPr>
        <w:t>-</w:t>
      </w:r>
      <w:r w:rsidRPr="00A2681B">
        <w:rPr>
          <w:b/>
          <w:i/>
        </w:rPr>
        <w:t>pilot operation</w:t>
      </w:r>
      <w:r>
        <w:t xml:space="preserve"> means any operation other than a multi-pilot operation.</w:t>
      </w:r>
    </w:p>
    <w:p w14:paraId="7D58BC63" w14:textId="77777777" w:rsidR="00703E76" w:rsidRDefault="00703E76" w:rsidP="00703E76">
      <w:pPr>
        <w:pStyle w:val="LDdefinition"/>
      </w:pPr>
      <w:r w:rsidRPr="00981D4F">
        <w:rPr>
          <w:b/>
          <w:i/>
        </w:rPr>
        <w:t>sleep opportunity</w:t>
      </w:r>
      <w:r>
        <w:t xml:space="preserve"> means </w:t>
      </w:r>
      <w:r w:rsidRPr="00EA6E01">
        <w:t xml:space="preserve">a period of time during </w:t>
      </w:r>
      <w:r>
        <w:t>an off-duty period when</w:t>
      </w:r>
      <w:r w:rsidRPr="00EA6E01">
        <w:t xml:space="preserve"> </w:t>
      </w:r>
      <w:r>
        <w:t>an FCM:</w:t>
      </w:r>
    </w:p>
    <w:p w14:paraId="504011C2" w14:textId="2D80CCF4" w:rsidR="00703E76" w:rsidRDefault="00703E76" w:rsidP="00703E76">
      <w:pPr>
        <w:pStyle w:val="LDP1a"/>
      </w:pPr>
      <w:r>
        <w:t>(a)</w:t>
      </w:r>
      <w:r>
        <w:tab/>
        <w:t xml:space="preserve">is not meeting the reasonable requirements of bodily functioning such as eating, drinking, washing </w:t>
      </w:r>
      <w:r w:rsidR="00BF3C34">
        <w:t>or</w:t>
      </w:r>
      <w:r>
        <w:t xml:space="preserve"> dressing; and</w:t>
      </w:r>
    </w:p>
    <w:p w14:paraId="44F6199E" w14:textId="77777777" w:rsidR="00703E76" w:rsidRDefault="00703E76" w:rsidP="00703E76">
      <w:pPr>
        <w:pStyle w:val="LDP1a"/>
      </w:pPr>
      <w:r>
        <w:t>(b)</w:t>
      </w:r>
      <w:r>
        <w:tab/>
      </w:r>
      <w:r w:rsidRPr="00EA6E01">
        <w:t xml:space="preserve">has access to suitable sleeping accommodation </w:t>
      </w:r>
      <w:r>
        <w:t xml:space="preserve">without, </w:t>
      </w:r>
      <w:r w:rsidRPr="00EA6E01">
        <w:t>under normal circumstances,</w:t>
      </w:r>
      <w:r>
        <w:t xml:space="preserve"> being </w:t>
      </w:r>
      <w:r w:rsidRPr="00EA6E01">
        <w:t>interrupted by an</w:t>
      </w:r>
      <w:r>
        <w:t>y requirement of the AOC holder</w:t>
      </w:r>
      <w:r w:rsidRPr="00EA6E01">
        <w:t>.</w:t>
      </w:r>
    </w:p>
    <w:p w14:paraId="30418995" w14:textId="77777777" w:rsidR="00703E76" w:rsidRPr="006B124A" w:rsidRDefault="00703E76" w:rsidP="00703E76">
      <w:pPr>
        <w:pStyle w:val="LDNote"/>
      </w:pPr>
      <w:r w:rsidRPr="006B124A">
        <w:rPr>
          <w:i/>
        </w:rPr>
        <w:t>Note</w:t>
      </w:r>
      <w:r>
        <w:rPr>
          <w:i/>
        </w:rPr>
        <w:t>   </w:t>
      </w:r>
      <w:r w:rsidRPr="006B124A">
        <w:t>Whe</w:t>
      </w:r>
      <w:r>
        <w:t>n</w:t>
      </w:r>
      <w:r w:rsidRPr="006B124A">
        <w:t xml:space="preserve"> </w:t>
      </w:r>
      <w:r>
        <w:t>an FCM</w:t>
      </w:r>
      <w:r w:rsidRPr="006B124A">
        <w:t xml:space="preserve"> is interrupted during sleep opportunity, this may </w:t>
      </w:r>
      <w:r>
        <w:t>a</w:t>
      </w:r>
      <w:r w:rsidRPr="006B124A">
        <w:t>ffect the FCM’s fitness for duty</w:t>
      </w:r>
      <w:r>
        <w:t xml:space="preserve"> before the commencement of, or during,</w:t>
      </w:r>
      <w:r w:rsidRPr="006B124A">
        <w:t xml:space="preserve"> the next FDP.</w:t>
      </w:r>
    </w:p>
    <w:p w14:paraId="5D47E208" w14:textId="77777777" w:rsidR="00703E76" w:rsidRPr="00A762BB" w:rsidRDefault="00703E76" w:rsidP="00703E76">
      <w:pPr>
        <w:pStyle w:val="LDdefinition"/>
      </w:pPr>
      <w:r>
        <w:rPr>
          <w:b/>
          <w:i/>
        </w:rPr>
        <w:t xml:space="preserve">SMS </w:t>
      </w:r>
      <w:r w:rsidRPr="00A762BB">
        <w:t xml:space="preserve">means </w:t>
      </w:r>
      <w:r>
        <w:t xml:space="preserve">a </w:t>
      </w:r>
      <w:r w:rsidRPr="00A762BB">
        <w:t>safety management system approved by CASA.</w:t>
      </w:r>
    </w:p>
    <w:p w14:paraId="29B742FF" w14:textId="77777777" w:rsidR="00703E76" w:rsidRDefault="00703E76" w:rsidP="00703E76">
      <w:pPr>
        <w:pStyle w:val="LDdefinition"/>
      </w:pPr>
      <w:r w:rsidRPr="0076639D">
        <w:rPr>
          <w:b/>
          <w:i/>
        </w:rPr>
        <w:t>split duty</w:t>
      </w:r>
      <w:r>
        <w:t xml:space="preserve"> means an FDP which contains a split-duty rest period.</w:t>
      </w:r>
    </w:p>
    <w:p w14:paraId="7691EE4D" w14:textId="77777777" w:rsidR="00703E76" w:rsidRDefault="00703E76" w:rsidP="00703E76">
      <w:pPr>
        <w:pStyle w:val="LDdefinition"/>
      </w:pPr>
      <w:r>
        <w:rPr>
          <w:b/>
          <w:i/>
        </w:rPr>
        <w:t xml:space="preserve">split-duty </w:t>
      </w:r>
      <w:r w:rsidRPr="00697F02">
        <w:rPr>
          <w:b/>
          <w:i/>
        </w:rPr>
        <w:t>rest period</w:t>
      </w:r>
      <w:r>
        <w:t xml:space="preserve"> means a pre</w:t>
      </w:r>
      <w:r w:rsidRPr="00697F02">
        <w:t>defined</w:t>
      </w:r>
      <w:r>
        <w:t xml:space="preserve"> period of time (or, for Appendix 4B or Appendix 5, a period of time that may or may not be predefined) during which an FCM:</w:t>
      </w:r>
    </w:p>
    <w:p w14:paraId="576FEC9E" w14:textId="77777777" w:rsidR="00703E76" w:rsidRDefault="00703E76" w:rsidP="00703E76">
      <w:pPr>
        <w:pStyle w:val="LDP1a"/>
      </w:pPr>
      <w:r>
        <w:t>(a)</w:t>
      </w:r>
      <w:r>
        <w:tab/>
        <w:t>has access to suitable resting accommodation or suitable sleeping accommodation; and</w:t>
      </w:r>
    </w:p>
    <w:p w14:paraId="7BD551EC" w14:textId="77777777" w:rsidR="00703E76" w:rsidRDefault="00703E76" w:rsidP="00703E76">
      <w:pPr>
        <w:pStyle w:val="LDP1a"/>
      </w:pPr>
      <w:r>
        <w:t>(b)</w:t>
      </w:r>
      <w:r>
        <w:tab/>
        <w:t>is relieved of all duties associated with his or her employment by the AOC holder.</w:t>
      </w:r>
    </w:p>
    <w:p w14:paraId="41B4B37C" w14:textId="77777777" w:rsidR="00703E76" w:rsidRDefault="00703E76" w:rsidP="00703E76">
      <w:pPr>
        <w:pStyle w:val="LDdefinition"/>
      </w:pPr>
      <w:r w:rsidRPr="00354319">
        <w:rPr>
          <w:b/>
          <w:i/>
        </w:rPr>
        <w:t>standby</w:t>
      </w:r>
      <w:r>
        <w:t xml:space="preserve"> </w:t>
      </w:r>
      <w:r w:rsidRPr="00981D4F">
        <w:t>means a period of time</w:t>
      </w:r>
      <w:r>
        <w:t xml:space="preserve"> during which an FCM:</w:t>
      </w:r>
    </w:p>
    <w:p w14:paraId="4C56737D" w14:textId="77777777" w:rsidR="00703E76" w:rsidRDefault="00703E76" w:rsidP="00703E76">
      <w:pPr>
        <w:pStyle w:val="LDP1a"/>
      </w:pPr>
      <w:r>
        <w:t>(a)</w:t>
      </w:r>
      <w:r>
        <w:tab/>
      </w:r>
      <w:r w:rsidRPr="00981D4F">
        <w:t xml:space="preserve">is required by an </w:t>
      </w:r>
      <w:r>
        <w:t>AOC holder</w:t>
      </w:r>
      <w:r w:rsidRPr="00981D4F">
        <w:t xml:space="preserve"> to hold himself or herself available for </w:t>
      </w:r>
      <w:r>
        <w:t>duties; and</w:t>
      </w:r>
    </w:p>
    <w:p w14:paraId="2B995B47" w14:textId="77777777" w:rsidR="00703E76" w:rsidRDefault="00703E76" w:rsidP="00703E76">
      <w:pPr>
        <w:pStyle w:val="LDP1a"/>
        <w:rPr>
          <w:lang w:val="en-US"/>
        </w:rPr>
      </w:pPr>
      <w:r>
        <w:rPr>
          <w:lang w:val="en-US"/>
        </w:rPr>
        <w:t>(b)</w:t>
      </w:r>
      <w:r>
        <w:rPr>
          <w:lang w:val="en-US"/>
        </w:rPr>
        <w:tab/>
        <w:t xml:space="preserve">has access to </w:t>
      </w:r>
      <w:r w:rsidRPr="005C3480">
        <w:rPr>
          <w:lang w:val="en-US"/>
        </w:rPr>
        <w:t>suitable sleeping accommodation</w:t>
      </w:r>
      <w:r>
        <w:rPr>
          <w:lang w:val="en-US"/>
        </w:rPr>
        <w:t>; and</w:t>
      </w:r>
    </w:p>
    <w:p w14:paraId="354F769B" w14:textId="77777777" w:rsidR="00703E76" w:rsidRDefault="00703E76" w:rsidP="00703E76">
      <w:pPr>
        <w:pStyle w:val="LDP1a"/>
        <w:rPr>
          <w:lang w:val="en-US"/>
        </w:rPr>
      </w:pPr>
      <w:r>
        <w:rPr>
          <w:lang w:val="en-US"/>
        </w:rPr>
        <w:t>(c)</w:t>
      </w:r>
      <w:r>
        <w:rPr>
          <w:lang w:val="en-US"/>
        </w:rPr>
        <w:tab/>
        <w:t>is free from all duties associated with his or her employment.</w:t>
      </w:r>
    </w:p>
    <w:p w14:paraId="4485DA8C" w14:textId="77777777" w:rsidR="00703E76" w:rsidRDefault="00703E76" w:rsidP="00703E76">
      <w:pPr>
        <w:pStyle w:val="LDNote"/>
      </w:pPr>
      <w:r w:rsidRPr="00473CE6">
        <w:rPr>
          <w:i/>
          <w:lang w:val="en-US"/>
        </w:rPr>
        <w:t>Note</w:t>
      </w:r>
      <w:r>
        <w:rPr>
          <w:lang w:val="en-US"/>
        </w:rPr>
        <w:t xml:space="preserve">   If suitable sleeping accommodation is not available for an FCM, who is </w:t>
      </w:r>
      <w:r w:rsidRPr="00981D4F">
        <w:t xml:space="preserve">required by an </w:t>
      </w:r>
      <w:r>
        <w:t>AOC holder</w:t>
      </w:r>
      <w:r w:rsidRPr="00981D4F">
        <w:t xml:space="preserve"> to hold himself or herself available for </w:t>
      </w:r>
      <w:r>
        <w:t>duty, the FCM will be considered to be on duty and not on standby.</w:t>
      </w:r>
    </w:p>
    <w:p w14:paraId="5E1DF636" w14:textId="77777777" w:rsidR="00703E76" w:rsidRDefault="00703E76" w:rsidP="00420462">
      <w:pPr>
        <w:pStyle w:val="LDdefinition"/>
        <w:keepNext/>
      </w:pPr>
      <w:r>
        <w:rPr>
          <w:b/>
          <w:i/>
        </w:rPr>
        <w:t>s</w:t>
      </w:r>
      <w:r w:rsidRPr="00354319">
        <w:rPr>
          <w:b/>
          <w:i/>
        </w:rPr>
        <w:t>tandby</w:t>
      </w:r>
      <w:r>
        <w:rPr>
          <w:b/>
          <w:i/>
        </w:rPr>
        <w:t>-like arrangement</w:t>
      </w:r>
      <w:r>
        <w:t xml:space="preserve"> </w:t>
      </w:r>
      <w:r w:rsidRPr="00981D4F">
        <w:t>means a period of time</w:t>
      </w:r>
      <w:r>
        <w:t xml:space="preserve"> during which an FCM:</w:t>
      </w:r>
    </w:p>
    <w:p w14:paraId="3E7B6F27" w14:textId="77777777" w:rsidR="00703E76" w:rsidRDefault="00703E76" w:rsidP="00703E76">
      <w:pPr>
        <w:pStyle w:val="LDP1a"/>
      </w:pPr>
      <w:r>
        <w:t>(a)</w:t>
      </w:r>
      <w:r>
        <w:tab/>
      </w:r>
      <w:r w:rsidRPr="00981D4F">
        <w:t xml:space="preserve">is required by an </w:t>
      </w:r>
      <w:r>
        <w:t>AOC holder</w:t>
      </w:r>
      <w:r w:rsidRPr="00981D4F">
        <w:t xml:space="preserve"> to hold himself or herself available for </w:t>
      </w:r>
      <w:r>
        <w:t>duties; and</w:t>
      </w:r>
    </w:p>
    <w:p w14:paraId="2063F679" w14:textId="77777777" w:rsidR="00703E76" w:rsidRDefault="00703E76" w:rsidP="00703E76">
      <w:pPr>
        <w:pStyle w:val="LDP1a"/>
        <w:rPr>
          <w:lang w:val="en-US"/>
        </w:rPr>
      </w:pPr>
      <w:r>
        <w:rPr>
          <w:lang w:val="en-US"/>
        </w:rPr>
        <w:t>(b)</w:t>
      </w:r>
      <w:r>
        <w:rPr>
          <w:lang w:val="en-US"/>
        </w:rPr>
        <w:tab/>
        <w:t xml:space="preserve">has no access to </w:t>
      </w:r>
      <w:r w:rsidRPr="005C3480">
        <w:rPr>
          <w:lang w:val="en-US"/>
        </w:rPr>
        <w:t>suitable sleeping accommodation</w:t>
      </w:r>
      <w:r>
        <w:rPr>
          <w:lang w:val="en-US"/>
        </w:rPr>
        <w:t>.</w:t>
      </w:r>
    </w:p>
    <w:p w14:paraId="35F3487D" w14:textId="77777777" w:rsidR="00703E76" w:rsidRDefault="00703E76" w:rsidP="00E63F6F">
      <w:pPr>
        <w:pStyle w:val="LDdefinition"/>
        <w:keepNext/>
      </w:pPr>
      <w:r w:rsidRPr="007D6B9D">
        <w:rPr>
          <w:b/>
          <w:i/>
        </w:rPr>
        <w:t>suitable resting accommodation</w:t>
      </w:r>
      <w:r w:rsidRPr="007D6B9D">
        <w:t xml:space="preserve"> means a comfortable resting area</w:t>
      </w:r>
      <w:r>
        <w:t>:</w:t>
      </w:r>
    </w:p>
    <w:p w14:paraId="5130B6A8" w14:textId="77777777" w:rsidR="00703E76" w:rsidRDefault="00703E76" w:rsidP="00703E76">
      <w:pPr>
        <w:pStyle w:val="LDP1a"/>
      </w:pPr>
      <w:r>
        <w:t>(a)</w:t>
      </w:r>
      <w:r>
        <w:tab/>
        <w:t>which has a comfortable temperature and minimal noise levels; and</w:t>
      </w:r>
    </w:p>
    <w:p w14:paraId="54DC1D4D" w14:textId="77777777" w:rsidR="00703E76" w:rsidRDefault="00703E76" w:rsidP="00703E76">
      <w:pPr>
        <w:pStyle w:val="LDP1a"/>
      </w:pPr>
      <w:r>
        <w:t>(b)</w:t>
      </w:r>
      <w:r>
        <w:tab/>
        <w:t>which contains at least a comfortable chair; and</w:t>
      </w:r>
    </w:p>
    <w:p w14:paraId="1B5CFDBF" w14:textId="77777777" w:rsidR="00703E76" w:rsidRDefault="00703E76" w:rsidP="00703E76">
      <w:pPr>
        <w:pStyle w:val="LDP1a"/>
      </w:pPr>
      <w:r>
        <w:t>(c)</w:t>
      </w:r>
      <w:r>
        <w:tab/>
        <w:t>at which the FCM has access to adequate sustenance at times appropriate to the duty requirements.</w:t>
      </w:r>
    </w:p>
    <w:p w14:paraId="597F5C01" w14:textId="77777777" w:rsidR="00703E76" w:rsidRDefault="00703E76" w:rsidP="00703E76">
      <w:pPr>
        <w:pStyle w:val="LDNote"/>
        <w:rPr>
          <w:lang w:val="en-US"/>
        </w:rPr>
      </w:pPr>
      <w:r w:rsidRPr="004E55A4">
        <w:rPr>
          <w:i/>
          <w:lang w:val="en-US"/>
        </w:rPr>
        <w:t>Note</w:t>
      </w:r>
      <w:r>
        <w:rPr>
          <w:i/>
          <w:lang w:val="en-US"/>
        </w:rPr>
        <w:t>   </w:t>
      </w:r>
      <w:r>
        <w:rPr>
          <w:lang w:val="en-US"/>
        </w:rPr>
        <w:t>Suitable resting accommodation is solely for split-duty rest periods. Suitable sleeping accommodation may also be used for split-duty rest periods.</w:t>
      </w:r>
    </w:p>
    <w:p w14:paraId="05F9877B" w14:textId="29D83FBD" w:rsidR="00703E76" w:rsidRPr="0062069A" w:rsidRDefault="00703E76" w:rsidP="00703E76">
      <w:pPr>
        <w:pStyle w:val="LDdefinition"/>
        <w:keepNext/>
        <w:rPr>
          <w:lang w:val="en-US"/>
        </w:rPr>
      </w:pPr>
      <w:r w:rsidRPr="0062069A">
        <w:rPr>
          <w:b/>
          <w:i/>
          <w:lang w:val="en-US"/>
        </w:rPr>
        <w:t>suitable sleeping accommodation</w:t>
      </w:r>
      <w:r>
        <w:rPr>
          <w:lang w:val="en-US"/>
        </w:rPr>
        <w:t xml:space="preserve"> </w:t>
      </w:r>
      <w:r w:rsidRPr="0062069A">
        <w:rPr>
          <w:lang w:val="en-US"/>
        </w:rPr>
        <w:t>means accommodation</w:t>
      </w:r>
      <w:r>
        <w:rPr>
          <w:lang w:val="en-US"/>
        </w:rPr>
        <w:t xml:space="preserve">, not within an aircraft, that is fit for </w:t>
      </w:r>
      <w:r w:rsidR="00F73813">
        <w:rPr>
          <w:lang w:val="en-US"/>
        </w:rPr>
        <w:t xml:space="preserve">the </w:t>
      </w:r>
      <w:r>
        <w:rPr>
          <w:lang w:val="en-US"/>
        </w:rPr>
        <w:t xml:space="preserve">purpose </w:t>
      </w:r>
      <w:r w:rsidR="00F73813">
        <w:rPr>
          <w:lang w:val="en-US"/>
        </w:rPr>
        <w:t>of</w:t>
      </w:r>
      <w:r>
        <w:rPr>
          <w:lang w:val="en-US"/>
        </w:rPr>
        <w:t xml:space="preserve"> an FCM obtain</w:t>
      </w:r>
      <w:r w:rsidR="00F73813">
        <w:rPr>
          <w:lang w:val="en-US"/>
        </w:rPr>
        <w:t>ing</w:t>
      </w:r>
      <w:r w:rsidRPr="0062069A">
        <w:rPr>
          <w:lang w:val="en-US"/>
        </w:rPr>
        <w:t xml:space="preserve"> sleep</w:t>
      </w:r>
      <w:r>
        <w:rPr>
          <w:lang w:val="en-US"/>
        </w:rPr>
        <w:t xml:space="preserve">, and that </w:t>
      </w:r>
      <w:r w:rsidRPr="0062069A">
        <w:rPr>
          <w:lang w:val="en-US"/>
        </w:rPr>
        <w:t>includ</w:t>
      </w:r>
      <w:r>
        <w:rPr>
          <w:lang w:val="en-US"/>
        </w:rPr>
        <w:t>es the following</w:t>
      </w:r>
      <w:r w:rsidRPr="0062069A">
        <w:rPr>
          <w:lang w:val="en-US"/>
        </w:rPr>
        <w:t>:</w:t>
      </w:r>
    </w:p>
    <w:p w14:paraId="50CF297D" w14:textId="77777777" w:rsidR="00703E76" w:rsidRPr="00EC1104" w:rsidRDefault="00703E76" w:rsidP="00703E76">
      <w:pPr>
        <w:pStyle w:val="LDP1a"/>
      </w:pPr>
      <w:r>
        <w:t>(a)</w:t>
      </w:r>
      <w:r>
        <w:tab/>
        <w:t>a</w:t>
      </w:r>
      <w:r w:rsidRPr="00EC1104">
        <w:t xml:space="preserve"> comfortable room</w:t>
      </w:r>
      <w:r>
        <w:t>,</w:t>
      </w:r>
      <w:r w:rsidRPr="00EC1104">
        <w:t xml:space="preserve"> compartment</w:t>
      </w:r>
      <w:r>
        <w:t xml:space="preserve"> or facility</w:t>
      </w:r>
      <w:r w:rsidRPr="00EC1104">
        <w:t>;</w:t>
      </w:r>
    </w:p>
    <w:p w14:paraId="367775E7" w14:textId="77777777" w:rsidR="00703E76" w:rsidRDefault="00703E76" w:rsidP="00703E76">
      <w:pPr>
        <w:pStyle w:val="LDP1a"/>
      </w:pPr>
      <w:r>
        <w:t>(b)</w:t>
      </w:r>
      <w:r>
        <w:tab/>
        <w:t>a s</w:t>
      </w:r>
      <w:r w:rsidRPr="00EC1104">
        <w:t>ingle occupancy</w:t>
      </w:r>
      <w:r>
        <w:t>,</w:t>
      </w:r>
      <w:r w:rsidRPr="00EC1104">
        <w:t xml:space="preserve"> at the discretion of the </w:t>
      </w:r>
      <w:r>
        <w:t>FCM</w:t>
      </w:r>
      <w:r w:rsidRPr="00EC1104">
        <w:t>;</w:t>
      </w:r>
    </w:p>
    <w:p w14:paraId="1FF3026D" w14:textId="77777777" w:rsidR="00703E76" w:rsidRPr="00EC1104" w:rsidRDefault="00703E76" w:rsidP="00703E76">
      <w:pPr>
        <w:pStyle w:val="LDP1a"/>
      </w:pPr>
      <w:r>
        <w:t>(c)</w:t>
      </w:r>
      <w:r>
        <w:tab/>
        <w:t>access to c</w:t>
      </w:r>
      <w:r w:rsidRPr="00EC1104">
        <w:t xml:space="preserve">lean, tidy and hygienic </w:t>
      </w:r>
      <w:r>
        <w:t>amenities, including a toilet and hand washing basin</w:t>
      </w:r>
      <w:r w:rsidRPr="00EC1104">
        <w:t>;</w:t>
      </w:r>
    </w:p>
    <w:p w14:paraId="48B0CB77" w14:textId="77777777" w:rsidR="00703E76" w:rsidRPr="00C94711" w:rsidRDefault="00703E76" w:rsidP="00703E76">
      <w:pPr>
        <w:pStyle w:val="LDP1a"/>
      </w:pPr>
      <w:r w:rsidRPr="00C94711">
        <w:t>(d)</w:t>
      </w:r>
      <w:r w:rsidRPr="00C94711">
        <w:tab/>
        <w:t>a bed that is comfortable, flat and horizontal, allowing the occupant to sleep on his or her stomach, and back, and either side;</w:t>
      </w:r>
    </w:p>
    <w:p w14:paraId="417A7317" w14:textId="77777777" w:rsidR="00703E76" w:rsidRPr="00EC1104" w:rsidRDefault="00703E76" w:rsidP="00703E76">
      <w:pPr>
        <w:pStyle w:val="LDP1a"/>
      </w:pPr>
      <w:r>
        <w:t>(e)</w:t>
      </w:r>
      <w:r>
        <w:tab/>
        <w:t>m</w:t>
      </w:r>
      <w:r w:rsidRPr="00EC1104">
        <w:t>inimum noise levels</w:t>
      </w:r>
      <w:r>
        <w:t>,</w:t>
      </w:r>
      <w:r w:rsidRPr="00EC1104">
        <w:t xml:space="preserve"> including low occurrence of random noise;</w:t>
      </w:r>
    </w:p>
    <w:p w14:paraId="119E118D" w14:textId="77777777" w:rsidR="00703E76" w:rsidRPr="00EC1104" w:rsidRDefault="00703E76" w:rsidP="00703E76">
      <w:pPr>
        <w:pStyle w:val="LDP1a"/>
      </w:pPr>
      <w:r>
        <w:lastRenderedPageBreak/>
        <w:t>(f)</w:t>
      </w:r>
      <w:r>
        <w:tab/>
        <w:t>the means</w:t>
      </w:r>
      <w:r w:rsidRPr="00EC1104">
        <w:t xml:space="preserve"> to control light</w:t>
      </w:r>
      <w:r>
        <w:t>,</w:t>
      </w:r>
      <w:r w:rsidRPr="00EC1104">
        <w:t xml:space="preserve"> temperature and ventilation;</w:t>
      </w:r>
    </w:p>
    <w:p w14:paraId="7813F9AE" w14:textId="77777777" w:rsidR="00703E76" w:rsidRDefault="00703E76" w:rsidP="00703E76">
      <w:pPr>
        <w:pStyle w:val="LDP1a"/>
      </w:pPr>
      <w:r>
        <w:t>(g)</w:t>
      </w:r>
      <w:r>
        <w:tab/>
        <w:t>a</w:t>
      </w:r>
      <w:r w:rsidRPr="00EC1104">
        <w:t xml:space="preserve">ccess to </w:t>
      </w:r>
      <w:r>
        <w:t xml:space="preserve">adequate </w:t>
      </w:r>
      <w:r w:rsidRPr="00EC1104">
        <w:t>sustenance.</w:t>
      </w:r>
    </w:p>
    <w:p w14:paraId="315E6F8A" w14:textId="77777777" w:rsidR="00703E76" w:rsidRDefault="00703E76" w:rsidP="00703E76">
      <w:pPr>
        <w:pStyle w:val="LDNote"/>
      </w:pPr>
      <w:r w:rsidRPr="00891B22">
        <w:rPr>
          <w:i/>
        </w:rPr>
        <w:t>Note</w:t>
      </w:r>
      <w:r>
        <w:t xml:space="preserve">   A person’s home or residence is considered to meet the requirements of </w:t>
      </w:r>
      <w:r w:rsidRPr="00891B22">
        <w:rPr>
          <w:b/>
          <w:i/>
        </w:rPr>
        <w:t>suitable sleeping accommodation</w:t>
      </w:r>
      <w:r>
        <w:t>.</w:t>
      </w:r>
    </w:p>
    <w:p w14:paraId="0EE9C732" w14:textId="77777777" w:rsidR="00703E76" w:rsidRDefault="00703E76" w:rsidP="00703E76">
      <w:pPr>
        <w:pStyle w:val="LDdefinition"/>
      </w:pPr>
      <w:r>
        <w:rPr>
          <w:b/>
          <w:i/>
        </w:rPr>
        <w:t>synthetic training device</w:t>
      </w:r>
      <w:r w:rsidRPr="00E63F6F">
        <w:t xml:space="preserve"> </w:t>
      </w:r>
      <w:r w:rsidRPr="00CF7E2E">
        <w:t>has the same meaning as in the Regulations.</w:t>
      </w:r>
    </w:p>
    <w:p w14:paraId="398B7646" w14:textId="4427ED8C" w:rsidR="00703E76" w:rsidRPr="00CF7E2E" w:rsidRDefault="00703E76" w:rsidP="00703E76">
      <w:pPr>
        <w:pStyle w:val="LDNote"/>
      </w:pPr>
      <w:r w:rsidRPr="00CF7E2E">
        <w:rPr>
          <w:i/>
        </w:rPr>
        <w:t>Note</w:t>
      </w:r>
      <w:r w:rsidR="00E63F6F">
        <w:rPr>
          <w:i/>
        </w:rPr>
        <w:t>   </w:t>
      </w:r>
      <w:r w:rsidRPr="00CF7E2E">
        <w:t xml:space="preserve">Under the </w:t>
      </w:r>
      <w:r w:rsidR="00E63F6F">
        <w:t>D</w:t>
      </w:r>
      <w:r w:rsidRPr="00CF7E2E">
        <w:t xml:space="preserve">ictionary in </w:t>
      </w:r>
      <w:r w:rsidR="00412C33">
        <w:t>CASR</w:t>
      </w:r>
      <w:r w:rsidRPr="00CF7E2E">
        <w:t>,</w:t>
      </w:r>
      <w:r w:rsidRPr="005A451D">
        <w:rPr>
          <w:bCs/>
          <w:iCs/>
        </w:rPr>
        <w:t xml:space="preserve"> </w:t>
      </w:r>
      <w:r>
        <w:rPr>
          <w:b/>
          <w:i/>
        </w:rPr>
        <w:t>synthetic training device</w:t>
      </w:r>
      <w:r w:rsidRPr="005A451D">
        <w:rPr>
          <w:bCs/>
          <w:iCs/>
        </w:rPr>
        <w:t xml:space="preserve"> </w:t>
      </w:r>
      <w:r w:rsidRPr="00CF7E2E">
        <w:t>means</w:t>
      </w:r>
      <w:r>
        <w:t xml:space="preserve"> a flight simulator, a flight training device, or a basic instrument flight trainer.</w:t>
      </w:r>
    </w:p>
    <w:p w14:paraId="0FDCC4CF" w14:textId="6C99826C" w:rsidR="008335D6" w:rsidRPr="00B360B2" w:rsidRDefault="008335D6" w:rsidP="00703E76">
      <w:pPr>
        <w:pStyle w:val="LDdefinition"/>
        <w:rPr>
          <w:rFonts w:eastAsia="Calibri"/>
          <w:color w:val="000000" w:themeColor="text1"/>
        </w:rPr>
      </w:pPr>
      <w:r>
        <w:rPr>
          <w:rFonts w:eastAsia="Calibri"/>
          <w:b/>
          <w:i/>
        </w:rPr>
        <w:t>the Regulations</w:t>
      </w:r>
      <w:r w:rsidRPr="008335D6">
        <w:rPr>
          <w:rFonts w:eastAsia="Calibri"/>
        </w:rPr>
        <w:t xml:space="preserve"> means</w:t>
      </w:r>
      <w:r w:rsidR="000B2156">
        <w:rPr>
          <w:rFonts w:eastAsia="Calibri"/>
        </w:rPr>
        <w:t xml:space="preserve"> CAR and CASR</w:t>
      </w:r>
      <w:r w:rsidR="00E63F6F">
        <w:rPr>
          <w:rFonts w:eastAsia="Calibri"/>
        </w:rPr>
        <w:t>,</w:t>
      </w:r>
      <w:r w:rsidR="004C1DFF">
        <w:rPr>
          <w:rFonts w:eastAsia="Calibri"/>
        </w:rPr>
        <w:t xml:space="preserve"> as in force </w:t>
      </w:r>
      <w:r w:rsidR="004C1DFF" w:rsidRPr="00B360B2">
        <w:rPr>
          <w:rFonts w:eastAsia="Calibri"/>
          <w:color w:val="000000" w:themeColor="text1"/>
        </w:rPr>
        <w:t>from time to time</w:t>
      </w:r>
      <w:r w:rsidR="000B2156" w:rsidRPr="00B360B2">
        <w:rPr>
          <w:rFonts w:eastAsia="Calibri"/>
          <w:color w:val="000000" w:themeColor="text1"/>
        </w:rPr>
        <w:t>.</w:t>
      </w:r>
    </w:p>
    <w:p w14:paraId="582D5A26" w14:textId="79037469" w:rsidR="00085608" w:rsidRPr="008335D6" w:rsidRDefault="00085608" w:rsidP="00744607">
      <w:pPr>
        <w:pStyle w:val="LDNote"/>
        <w:rPr>
          <w:rFonts w:eastAsia="Calibri"/>
        </w:rPr>
      </w:pPr>
      <w:r w:rsidRPr="00085608">
        <w:rPr>
          <w:rFonts w:eastAsia="Calibri"/>
          <w:bCs/>
          <w:i/>
        </w:rPr>
        <w:t>Note</w:t>
      </w:r>
      <w:r w:rsidRPr="00085608">
        <w:rPr>
          <w:rFonts w:eastAsia="Calibri"/>
          <w:bCs/>
          <w:iCs/>
        </w:rPr>
        <w:t>   </w:t>
      </w:r>
      <w:r>
        <w:rPr>
          <w:rFonts w:eastAsia="Calibri"/>
          <w:bCs/>
          <w:iCs/>
        </w:rPr>
        <w:t xml:space="preserve">The effect of </w:t>
      </w:r>
      <w:r w:rsidR="00B360B2">
        <w:rPr>
          <w:rFonts w:eastAsia="Calibri"/>
          <w:bCs/>
          <w:iCs/>
        </w:rPr>
        <w:t>regulation</w:t>
      </w:r>
      <w:r>
        <w:rPr>
          <w:rFonts w:eastAsia="Calibri"/>
          <w:bCs/>
          <w:iCs/>
        </w:rPr>
        <w:t xml:space="preserve"> 2C is that </w:t>
      </w:r>
      <w:r w:rsidRPr="00085608">
        <w:rPr>
          <w:rFonts w:eastAsia="Calibri"/>
          <w:b/>
          <w:i/>
        </w:rPr>
        <w:t xml:space="preserve">the </w:t>
      </w:r>
      <w:r w:rsidRPr="00085608">
        <w:rPr>
          <w:b/>
          <w:i/>
        </w:rPr>
        <w:t>Regulations</w:t>
      </w:r>
      <w:r w:rsidR="000746B7" w:rsidRPr="005A451D">
        <w:rPr>
          <w:bCs/>
          <w:iCs/>
        </w:rPr>
        <w:t>,</w:t>
      </w:r>
      <w:r w:rsidRPr="00A03845">
        <w:t xml:space="preserve"> CAR and CASR</w:t>
      </w:r>
      <w:r w:rsidR="000746B7">
        <w:t>,</w:t>
      </w:r>
      <w:r>
        <w:t xml:space="preserve"> are to be</w:t>
      </w:r>
      <w:r>
        <w:rPr>
          <w:i/>
        </w:rPr>
        <w:t xml:space="preserve"> </w:t>
      </w:r>
      <w:r w:rsidRPr="00532D88">
        <w:t>read together</w:t>
      </w:r>
      <w:r>
        <w:t>.</w:t>
      </w:r>
    </w:p>
    <w:p w14:paraId="36451C3E" w14:textId="53E4E973" w:rsidR="00703E76" w:rsidRDefault="00703E76" w:rsidP="00703E76">
      <w:pPr>
        <w:pStyle w:val="LDdefinition"/>
        <w:rPr>
          <w:rFonts w:eastAsia="Calibri"/>
        </w:rPr>
      </w:pPr>
      <w:r w:rsidRPr="00CF7E2E">
        <w:rPr>
          <w:rFonts w:eastAsia="Calibri"/>
          <w:b/>
          <w:i/>
        </w:rPr>
        <w:t>time zone</w:t>
      </w:r>
      <w:r w:rsidRPr="00CF7E2E">
        <w:rPr>
          <w:rFonts w:eastAsia="Calibri"/>
        </w:rPr>
        <w:t xml:space="preserve"> means </w:t>
      </w:r>
      <w:r>
        <w:rPr>
          <w:rFonts w:eastAsia="Calibri"/>
        </w:rPr>
        <w:t>a defined region of the earth</w:t>
      </w:r>
      <w:r w:rsidRPr="00CF7E2E">
        <w:rPr>
          <w:rFonts w:eastAsia="Calibri"/>
        </w:rPr>
        <w:t xml:space="preserve"> </w:t>
      </w:r>
      <w:r>
        <w:rPr>
          <w:rFonts w:eastAsia="Calibri"/>
        </w:rPr>
        <w:t>with a uniform</w:t>
      </w:r>
      <w:r w:rsidRPr="00CF7E2E">
        <w:rPr>
          <w:rFonts w:eastAsia="Calibri"/>
        </w:rPr>
        <w:t xml:space="preserve"> local time</w:t>
      </w:r>
      <w:r>
        <w:rPr>
          <w:rFonts w:eastAsia="Calibri"/>
        </w:rPr>
        <w:t xml:space="preserve"> which</w:t>
      </w:r>
      <w:r w:rsidRPr="00CF7E2E">
        <w:rPr>
          <w:rFonts w:eastAsia="Calibri"/>
        </w:rPr>
        <w:t xml:space="preserve"> differs by 1 hour</w:t>
      </w:r>
      <w:r>
        <w:rPr>
          <w:rFonts w:eastAsia="Calibri"/>
        </w:rPr>
        <w:t>,</w:t>
      </w:r>
      <w:r w:rsidRPr="00CF7E2E">
        <w:rPr>
          <w:rFonts w:eastAsia="Calibri"/>
        </w:rPr>
        <w:t xml:space="preserve"> </w:t>
      </w:r>
      <w:r>
        <w:rPr>
          <w:rFonts w:eastAsia="Calibri"/>
        </w:rPr>
        <w:t xml:space="preserve">or by part of 1 hour, </w:t>
      </w:r>
      <w:r w:rsidRPr="00CF7E2E">
        <w:rPr>
          <w:rFonts w:eastAsia="Calibri"/>
        </w:rPr>
        <w:t xml:space="preserve">from the </w:t>
      </w:r>
      <w:r>
        <w:rPr>
          <w:rFonts w:eastAsia="Calibri"/>
        </w:rPr>
        <w:t xml:space="preserve">uniform </w:t>
      </w:r>
      <w:r w:rsidRPr="00CF7E2E">
        <w:rPr>
          <w:rFonts w:eastAsia="Calibri"/>
        </w:rPr>
        <w:t xml:space="preserve">local time of an adjoining </w:t>
      </w:r>
      <w:r>
        <w:rPr>
          <w:rFonts w:eastAsia="Calibri"/>
        </w:rPr>
        <w:t>region of the earth</w:t>
      </w:r>
      <w:r w:rsidRPr="00CF7E2E">
        <w:rPr>
          <w:rFonts w:eastAsia="Calibri"/>
        </w:rPr>
        <w:t>.</w:t>
      </w:r>
    </w:p>
    <w:p w14:paraId="145954F0" w14:textId="77777777" w:rsidR="00703E76" w:rsidRDefault="00703E76" w:rsidP="00703E76">
      <w:pPr>
        <w:pStyle w:val="LDdefinition"/>
      </w:pPr>
      <w:r>
        <w:rPr>
          <w:b/>
          <w:i/>
        </w:rPr>
        <w:t>u</w:t>
      </w:r>
      <w:r w:rsidRPr="00EA08AB">
        <w:rPr>
          <w:b/>
          <w:i/>
        </w:rPr>
        <w:t>nforeseen operational circumstance</w:t>
      </w:r>
      <w:r w:rsidRPr="00836963">
        <w:t xml:space="preserve"> means an unplanned </w:t>
      </w:r>
      <w:r>
        <w:t xml:space="preserve">exceptional </w:t>
      </w:r>
      <w:r w:rsidRPr="00836963">
        <w:t xml:space="preserve">event </w:t>
      </w:r>
      <w:r>
        <w:t>that becomes evident after the commencement of the FDP</w:t>
      </w:r>
      <w:r w:rsidRPr="00836963">
        <w:t xml:space="preserve">, </w:t>
      </w:r>
      <w:r>
        <w:t>such as</w:t>
      </w:r>
      <w:r w:rsidRPr="00836963">
        <w:t xml:space="preserve"> </w:t>
      </w:r>
      <w:proofErr w:type="spellStart"/>
      <w:r w:rsidRPr="00836963">
        <w:t>unforecast</w:t>
      </w:r>
      <w:proofErr w:type="spellEnd"/>
      <w:r w:rsidRPr="00836963">
        <w:t xml:space="preserve"> weather, equipment</w:t>
      </w:r>
      <w:r>
        <w:t xml:space="preserve"> </w:t>
      </w:r>
      <w:r w:rsidRPr="00836963">
        <w:t>malfunction, or air traffic delay.</w:t>
      </w:r>
    </w:p>
    <w:p w14:paraId="421C2991" w14:textId="1E30160B" w:rsidR="00703E76" w:rsidRDefault="00703E76" w:rsidP="00703E76">
      <w:pPr>
        <w:pStyle w:val="LDNote"/>
        <w:rPr>
          <w:lang w:val="en-US"/>
        </w:rPr>
      </w:pPr>
      <w:r w:rsidRPr="0074487C">
        <w:rPr>
          <w:i/>
          <w:lang w:val="en-US"/>
        </w:rPr>
        <w:t>Note</w:t>
      </w:r>
      <w:r>
        <w:rPr>
          <w:i/>
          <w:lang w:val="en-US"/>
        </w:rPr>
        <w:t>   </w:t>
      </w:r>
      <w:r>
        <w:rPr>
          <w:lang w:val="en-US"/>
        </w:rPr>
        <w:t xml:space="preserve">Guidance on the application of </w:t>
      </w:r>
      <w:r w:rsidRPr="00532D88">
        <w:rPr>
          <w:b/>
          <w:i/>
          <w:lang w:val="en-US"/>
        </w:rPr>
        <w:t>unforeseen operational circumstances</w:t>
      </w:r>
      <w:r>
        <w:rPr>
          <w:lang w:val="en-US"/>
        </w:rPr>
        <w:t xml:space="preserve"> is contained in </w:t>
      </w:r>
      <w:r w:rsidR="00502812">
        <w:rPr>
          <w:lang w:val="en-US"/>
        </w:rPr>
        <w:t>CAAP 48</w:t>
      </w:r>
      <w:r w:rsidR="00502812">
        <w:rPr>
          <w:lang w:val="en-US"/>
        </w:rPr>
        <w:noBreakHyphen/>
        <w:t>01</w:t>
      </w:r>
      <w:r>
        <w:rPr>
          <w:lang w:val="en-US"/>
        </w:rPr>
        <w:t>.</w:t>
      </w:r>
    </w:p>
    <w:p w14:paraId="3746230F" w14:textId="053C7FA7" w:rsidR="000102EE" w:rsidRDefault="00F247D4" w:rsidP="00F247D4">
      <w:pPr>
        <w:pStyle w:val="LDdefinition"/>
        <w:rPr>
          <w:lang w:eastAsia="en-AU"/>
        </w:rPr>
      </w:pPr>
      <w:r w:rsidRPr="00382194">
        <w:rPr>
          <w:b/>
          <w:i/>
          <w:lang w:eastAsia="en-AU"/>
        </w:rPr>
        <w:t>window of circadian low</w:t>
      </w:r>
      <w:r w:rsidR="003207CB" w:rsidRPr="003207CB">
        <w:rPr>
          <w:lang w:eastAsia="en-AU"/>
        </w:rPr>
        <w:t>, or</w:t>
      </w:r>
      <w:r w:rsidR="003207CB">
        <w:rPr>
          <w:b/>
          <w:i/>
          <w:lang w:eastAsia="en-AU"/>
        </w:rPr>
        <w:t xml:space="preserve"> WOCL</w:t>
      </w:r>
      <w:r w:rsidR="003207CB" w:rsidRPr="003207CB">
        <w:rPr>
          <w:lang w:eastAsia="en-AU"/>
        </w:rPr>
        <w:t>,</w:t>
      </w:r>
      <w:r w:rsidRPr="003207CB">
        <w:rPr>
          <w:lang w:eastAsia="en-AU"/>
        </w:rPr>
        <w:t xml:space="preserve"> </w:t>
      </w:r>
      <w:r w:rsidR="000102EE">
        <w:rPr>
          <w:lang w:eastAsia="en-AU"/>
        </w:rPr>
        <w:t xml:space="preserve">for an FCM, </w:t>
      </w:r>
      <w:r w:rsidRPr="00382194">
        <w:rPr>
          <w:lang w:eastAsia="en-AU"/>
        </w:rPr>
        <w:t>means</w:t>
      </w:r>
      <w:r w:rsidR="000102EE">
        <w:rPr>
          <w:lang w:eastAsia="en-AU"/>
        </w:rPr>
        <w:t>:</w:t>
      </w:r>
    </w:p>
    <w:p w14:paraId="1DAC3BBF" w14:textId="5EAE66D2" w:rsidR="000102EE" w:rsidRPr="008836D5" w:rsidRDefault="008836D5" w:rsidP="008836D5">
      <w:pPr>
        <w:pStyle w:val="LDP1a"/>
        <w:rPr>
          <w:lang w:val="en-US"/>
        </w:rPr>
      </w:pPr>
      <w:r>
        <w:rPr>
          <w:lang w:val="en-US"/>
        </w:rPr>
        <w:t>(a)</w:t>
      </w:r>
      <w:r>
        <w:rPr>
          <w:lang w:val="en-US"/>
        </w:rPr>
        <w:tab/>
      </w:r>
      <w:r w:rsidR="000102EE">
        <w:rPr>
          <w:lang w:val="en-US"/>
        </w:rPr>
        <w:t>in Appendix 2:</w:t>
      </w:r>
    </w:p>
    <w:p w14:paraId="737CDC62" w14:textId="3DA2E96C" w:rsidR="000102EE" w:rsidRDefault="000102EE" w:rsidP="008836D5">
      <w:pPr>
        <w:pStyle w:val="LDP2i"/>
      </w:pPr>
      <w:r>
        <w:tab/>
        <w:t>(</w:t>
      </w:r>
      <w:proofErr w:type="spellStart"/>
      <w:r>
        <w:t>i</w:t>
      </w:r>
      <w:proofErr w:type="spellEnd"/>
      <w:r>
        <w:t>)</w:t>
      </w:r>
      <w:r>
        <w:tab/>
        <w:t>if the FCM is acclimatised — the period between the hours of 0200 and 0559 local time at the location where the FCM is acclimatised; or</w:t>
      </w:r>
    </w:p>
    <w:p w14:paraId="181F9F2E" w14:textId="2FDEE691" w:rsidR="000102EE" w:rsidRDefault="000102EE" w:rsidP="008836D5">
      <w:pPr>
        <w:pStyle w:val="LDP2i"/>
      </w:pPr>
      <w:r>
        <w:tab/>
        <w:t>(ii)</w:t>
      </w:r>
      <w:r>
        <w:tab/>
        <w:t>if the FCM is in an unknown state of acclimatisation — the period between the hours of 0200 and 0559 local time at the location where the FCM was last acclimatised; and</w:t>
      </w:r>
    </w:p>
    <w:p w14:paraId="3C1059FC" w14:textId="497F415B" w:rsidR="000102EE" w:rsidRPr="008836D5" w:rsidRDefault="008836D5" w:rsidP="008836D5">
      <w:pPr>
        <w:pStyle w:val="LDP1a"/>
        <w:rPr>
          <w:lang w:val="en-US"/>
        </w:rPr>
      </w:pPr>
      <w:r>
        <w:rPr>
          <w:lang w:val="en-US"/>
        </w:rPr>
        <w:t>(b)</w:t>
      </w:r>
      <w:r>
        <w:rPr>
          <w:lang w:val="en-US"/>
        </w:rPr>
        <w:tab/>
      </w:r>
      <w:r w:rsidR="000102EE" w:rsidRPr="008836D5">
        <w:rPr>
          <w:lang w:val="en-US"/>
        </w:rPr>
        <w:t>in an Appendix other than Appendix 2 — the period between the hours of 0200 and 0559 local time at the location where the FCM commences a duty period.</w:t>
      </w:r>
    </w:p>
    <w:p w14:paraId="4D738A39" w14:textId="0A43D7EE" w:rsidR="00703E76" w:rsidRDefault="00703E76" w:rsidP="00703E76">
      <w:pPr>
        <w:pStyle w:val="LDdefinition"/>
        <w:rPr>
          <w:lang w:val="en-US"/>
        </w:rPr>
      </w:pPr>
      <w:r w:rsidRPr="00CF7E2E">
        <w:rPr>
          <w:b/>
          <w:i/>
          <w:lang w:val="en-US"/>
        </w:rPr>
        <w:t>written application</w:t>
      </w:r>
      <w:r>
        <w:rPr>
          <w:lang w:val="en-US"/>
        </w:rPr>
        <w:t>, for an approval, means the written application of the AOC holder who is seeking the approval.</w:t>
      </w:r>
    </w:p>
    <w:p w14:paraId="26E45EAB" w14:textId="3DBAA102" w:rsidR="00224C62" w:rsidRDefault="00703E76" w:rsidP="00D81AB8">
      <w:pPr>
        <w:pStyle w:val="LDClause"/>
        <w:rPr>
          <w:lang w:val="en-US"/>
        </w:rPr>
      </w:pPr>
      <w:r>
        <w:rPr>
          <w:lang w:val="en-US"/>
        </w:rPr>
        <w:tab/>
        <w:t>6.2</w:t>
      </w:r>
      <w:r>
        <w:rPr>
          <w:lang w:val="en-US"/>
        </w:rPr>
        <w:tab/>
      </w:r>
      <w:r w:rsidR="00224C62">
        <w:rPr>
          <w:lang w:val="en-US"/>
        </w:rPr>
        <w:t>In this CAO, if any duty is</w:t>
      </w:r>
      <w:r w:rsidR="00224C62">
        <w:rPr>
          <w:lang w:eastAsia="en-AU"/>
        </w:rPr>
        <w:t xml:space="preserve"> performed during all, or any part, of the period of the </w:t>
      </w:r>
      <w:r w:rsidR="00224C62" w:rsidRPr="00014149">
        <w:rPr>
          <w:b/>
          <w:i/>
          <w:lang w:eastAsia="en-AU"/>
        </w:rPr>
        <w:t>WOCL</w:t>
      </w:r>
      <w:r w:rsidR="00224C62">
        <w:rPr>
          <w:lang w:eastAsia="en-AU"/>
        </w:rPr>
        <w:t>, the WOCL is infringed.</w:t>
      </w:r>
    </w:p>
    <w:p w14:paraId="648A91C9" w14:textId="72BC68E5" w:rsidR="00703E76" w:rsidRDefault="00224C62" w:rsidP="00703E76">
      <w:pPr>
        <w:pStyle w:val="LDClause"/>
        <w:keepNext/>
        <w:rPr>
          <w:lang w:val="en-US"/>
        </w:rPr>
      </w:pPr>
      <w:r>
        <w:rPr>
          <w:lang w:val="en-US"/>
        </w:rPr>
        <w:tab/>
        <w:t>6.</w:t>
      </w:r>
      <w:r w:rsidR="0038224E">
        <w:rPr>
          <w:lang w:val="en-US"/>
        </w:rPr>
        <w:t>3</w:t>
      </w:r>
      <w:r>
        <w:rPr>
          <w:lang w:val="en-US"/>
        </w:rPr>
        <w:tab/>
      </w:r>
      <w:r w:rsidR="00703E76">
        <w:rPr>
          <w:lang w:val="en-US"/>
        </w:rPr>
        <w:t xml:space="preserve">For this </w:t>
      </w:r>
      <w:r w:rsidR="00F04329">
        <w:rPr>
          <w:lang w:val="en-US"/>
        </w:rPr>
        <w:t>CAO</w:t>
      </w:r>
      <w:r w:rsidR="00703E76">
        <w:rPr>
          <w:lang w:val="en-US"/>
        </w:rPr>
        <w:t xml:space="preserve">, </w:t>
      </w:r>
      <w:r w:rsidR="00703E76" w:rsidRPr="00814EEE">
        <w:rPr>
          <w:b/>
          <w:i/>
          <w:lang w:val="en-US"/>
        </w:rPr>
        <w:t>positioning</w:t>
      </w:r>
      <w:r w:rsidR="00703E76" w:rsidRPr="00814EEE">
        <w:rPr>
          <w:lang w:val="en-US"/>
        </w:rPr>
        <w:t>,</w:t>
      </w:r>
      <w:r w:rsidR="00703E76" w:rsidRPr="00AA40FA">
        <w:rPr>
          <w:lang w:val="en-US"/>
        </w:rPr>
        <w:t xml:space="preserve"> </w:t>
      </w:r>
      <w:r w:rsidR="00703E76">
        <w:rPr>
          <w:lang w:val="en-US"/>
        </w:rPr>
        <w:t xml:space="preserve">for </w:t>
      </w:r>
      <w:r w:rsidR="00703E76" w:rsidRPr="00E805D6">
        <w:t>a</w:t>
      </w:r>
      <w:r w:rsidR="00703E76">
        <w:t xml:space="preserve"> person who is employed as an FCM:</w:t>
      </w:r>
    </w:p>
    <w:p w14:paraId="3307A722" w14:textId="77777777" w:rsidR="00703E76" w:rsidRDefault="00703E76" w:rsidP="00703E76">
      <w:pPr>
        <w:pStyle w:val="LDP1a"/>
      </w:pPr>
      <w:r>
        <w:rPr>
          <w:lang w:val="en-US"/>
        </w:rPr>
        <w:t>(a)</w:t>
      </w:r>
      <w:r>
        <w:rPr>
          <w:lang w:val="en-US"/>
        </w:rPr>
        <w:tab/>
      </w:r>
      <w:r>
        <w:t xml:space="preserve">means being transported, as a passenger, to a location, </w:t>
      </w:r>
      <w:r w:rsidRPr="00E805D6">
        <w:t>by any mode of transportation</w:t>
      </w:r>
      <w:r>
        <w:t xml:space="preserve">, </w:t>
      </w:r>
      <w:r w:rsidRPr="00E805D6">
        <w:t xml:space="preserve">as required by </w:t>
      </w:r>
      <w:r>
        <w:t>the AOC holder; and</w:t>
      </w:r>
    </w:p>
    <w:p w14:paraId="47A39865" w14:textId="77777777" w:rsidR="00703E76" w:rsidRDefault="00703E76" w:rsidP="00703E76">
      <w:pPr>
        <w:pStyle w:val="LDP1a"/>
      </w:pPr>
      <w:r>
        <w:t>(b)</w:t>
      </w:r>
      <w:r>
        <w:tab/>
        <w:t>does not include</w:t>
      </w:r>
      <w:r w:rsidRPr="00E805D6">
        <w:t xml:space="preserve"> </w:t>
      </w:r>
      <w:r>
        <w:t>being transported</w:t>
      </w:r>
      <w:r w:rsidRPr="00E805D6">
        <w:t xml:space="preserve"> to or from suitable accommodation </w:t>
      </w:r>
      <w:r>
        <w:t>after or before</w:t>
      </w:r>
      <w:r w:rsidRPr="00E805D6">
        <w:t xml:space="preserve"> </w:t>
      </w:r>
      <w:r>
        <w:t>an FDP; and</w:t>
      </w:r>
    </w:p>
    <w:p w14:paraId="6A1A3ABF" w14:textId="77777777" w:rsidR="00703E76" w:rsidRDefault="00703E76" w:rsidP="00703E76">
      <w:pPr>
        <w:pStyle w:val="LDP1a"/>
        <w:rPr>
          <w:lang w:val="en-US"/>
        </w:rPr>
      </w:pPr>
      <w:r>
        <w:t>(c)</w:t>
      </w:r>
      <w:r>
        <w:tab/>
        <w:t>if under</w:t>
      </w:r>
      <w:r w:rsidRPr="00E805D6">
        <w:rPr>
          <w:lang w:val="en-US"/>
        </w:rPr>
        <w:t>taken immediately before</w:t>
      </w:r>
      <w:r>
        <w:rPr>
          <w:lang w:val="en-US"/>
        </w:rPr>
        <w:t xml:space="preserve"> duty that includes the person </w:t>
      </w:r>
      <w:r w:rsidRPr="00E805D6">
        <w:rPr>
          <w:lang w:val="en-US"/>
        </w:rPr>
        <w:t xml:space="preserve">flying </w:t>
      </w:r>
      <w:r>
        <w:rPr>
          <w:lang w:val="en-US"/>
        </w:rPr>
        <w:t>an aircraft as an FCM (</w:t>
      </w:r>
      <w:r w:rsidRPr="00532D88">
        <w:rPr>
          <w:b/>
          <w:i/>
          <w:lang w:val="en-US"/>
        </w:rPr>
        <w:t>flying dut</w:t>
      </w:r>
      <w:r>
        <w:rPr>
          <w:b/>
          <w:i/>
          <w:lang w:val="en-US"/>
        </w:rPr>
        <w:t>y</w:t>
      </w:r>
      <w:r>
        <w:rPr>
          <w:lang w:val="en-US"/>
        </w:rPr>
        <w:t>) —</w:t>
      </w:r>
      <w:r w:rsidRPr="00E805D6">
        <w:rPr>
          <w:lang w:val="en-US"/>
        </w:rPr>
        <w:t xml:space="preserve"> </w:t>
      </w:r>
      <w:r>
        <w:rPr>
          <w:lang w:val="en-US"/>
        </w:rPr>
        <w:t>must be</w:t>
      </w:r>
      <w:r w:rsidRPr="00E805D6">
        <w:rPr>
          <w:lang w:val="en-US"/>
        </w:rPr>
        <w:t xml:space="preserve"> considered part of </w:t>
      </w:r>
      <w:r>
        <w:rPr>
          <w:lang w:val="en-US"/>
        </w:rPr>
        <w:t>his or her</w:t>
      </w:r>
      <w:r w:rsidRPr="00E805D6">
        <w:rPr>
          <w:lang w:val="en-US"/>
        </w:rPr>
        <w:t xml:space="preserve"> FDP</w:t>
      </w:r>
      <w:r>
        <w:rPr>
          <w:lang w:val="en-US"/>
        </w:rPr>
        <w:t>; and</w:t>
      </w:r>
    </w:p>
    <w:p w14:paraId="0B4CAC59" w14:textId="77777777" w:rsidR="00703E76" w:rsidRDefault="00703E76" w:rsidP="00703E76">
      <w:pPr>
        <w:pStyle w:val="LDP1a"/>
      </w:pPr>
      <w:r>
        <w:rPr>
          <w:lang w:val="en-US"/>
        </w:rPr>
        <w:t>(d)</w:t>
      </w:r>
      <w:r>
        <w:rPr>
          <w:lang w:val="en-US"/>
        </w:rPr>
        <w:tab/>
        <w:t>if</w:t>
      </w:r>
      <w:r w:rsidRPr="00E805D6">
        <w:rPr>
          <w:lang w:val="en-US"/>
        </w:rPr>
        <w:t xml:space="preserve"> undertaken immediately </w:t>
      </w:r>
      <w:r>
        <w:rPr>
          <w:lang w:val="en-US"/>
        </w:rPr>
        <w:t>after</w:t>
      </w:r>
      <w:r w:rsidRPr="00E805D6">
        <w:rPr>
          <w:lang w:val="en-US"/>
        </w:rPr>
        <w:t xml:space="preserve"> </w:t>
      </w:r>
      <w:r>
        <w:rPr>
          <w:lang w:val="en-US"/>
        </w:rPr>
        <w:t xml:space="preserve">the person’s </w:t>
      </w:r>
      <w:r w:rsidRPr="00E805D6">
        <w:rPr>
          <w:lang w:val="en-US"/>
        </w:rPr>
        <w:t>flying dut</w:t>
      </w:r>
      <w:r>
        <w:rPr>
          <w:lang w:val="en-US"/>
        </w:rPr>
        <w:t xml:space="preserve">y </w:t>
      </w:r>
      <w:r w:rsidRPr="00E805D6">
        <w:rPr>
          <w:lang w:val="en-US"/>
        </w:rPr>
        <w:t>and no other flying dut</w:t>
      </w:r>
      <w:r>
        <w:rPr>
          <w:lang w:val="en-US"/>
        </w:rPr>
        <w:t>y is</w:t>
      </w:r>
      <w:r w:rsidRPr="00E805D6">
        <w:rPr>
          <w:lang w:val="en-US"/>
        </w:rPr>
        <w:t xml:space="preserve"> to be conducted in the duty period</w:t>
      </w:r>
      <w:r>
        <w:rPr>
          <w:lang w:val="en-US"/>
        </w:rPr>
        <w:t> —</w:t>
      </w:r>
      <w:r w:rsidRPr="00E805D6">
        <w:rPr>
          <w:lang w:val="en-US"/>
        </w:rPr>
        <w:t xml:space="preserve"> is not</w:t>
      </w:r>
      <w:r>
        <w:rPr>
          <w:lang w:val="en-US"/>
        </w:rPr>
        <w:t xml:space="preserve"> </w:t>
      </w:r>
      <w:r w:rsidRPr="00E805D6">
        <w:rPr>
          <w:lang w:val="en-US"/>
        </w:rPr>
        <w:t xml:space="preserve">part of </w:t>
      </w:r>
      <w:r>
        <w:rPr>
          <w:lang w:val="en-US"/>
        </w:rPr>
        <w:t>his or her</w:t>
      </w:r>
      <w:r w:rsidRPr="00E805D6">
        <w:rPr>
          <w:lang w:val="en-US"/>
        </w:rPr>
        <w:t xml:space="preserve"> FDP</w:t>
      </w:r>
      <w:r>
        <w:rPr>
          <w:lang w:val="en-US"/>
        </w:rPr>
        <w:t xml:space="preserve"> or </w:t>
      </w:r>
      <w:r>
        <w:t>off-duty period; and</w:t>
      </w:r>
    </w:p>
    <w:p w14:paraId="177C8895" w14:textId="77777777" w:rsidR="00703E76" w:rsidRDefault="00703E76" w:rsidP="00703E76">
      <w:pPr>
        <w:pStyle w:val="LDP1a"/>
        <w:rPr>
          <w:lang w:val="en-US"/>
        </w:rPr>
      </w:pPr>
      <w:r w:rsidRPr="00E80BA3">
        <w:t>(e)</w:t>
      </w:r>
      <w:r>
        <w:tab/>
        <w:t>is duty and part of the duty period.</w:t>
      </w:r>
    </w:p>
    <w:p w14:paraId="1F908317" w14:textId="7D7E5D69" w:rsidR="00703E76" w:rsidRDefault="00703E76" w:rsidP="00703E76">
      <w:pPr>
        <w:pStyle w:val="LDNote"/>
        <w:rPr>
          <w:lang w:val="en-US"/>
        </w:rPr>
      </w:pPr>
      <w:r w:rsidRPr="00E65B5A">
        <w:rPr>
          <w:i/>
          <w:lang w:val="en-US"/>
        </w:rPr>
        <w:t>Note</w:t>
      </w:r>
      <w:r>
        <w:rPr>
          <w:lang w:val="en-US"/>
        </w:rPr>
        <w:t>   The time spent positioning following an FDP, as described in subparagraph 6.</w:t>
      </w:r>
      <w:r w:rsidR="006823AB">
        <w:rPr>
          <w:lang w:val="en-US"/>
        </w:rPr>
        <w:t>3</w:t>
      </w:r>
      <w:r>
        <w:rPr>
          <w:lang w:val="en-US"/>
        </w:rPr>
        <w:t xml:space="preserve"> (d), is not </w:t>
      </w:r>
      <w:r w:rsidRPr="00E805D6">
        <w:rPr>
          <w:lang w:val="en-US"/>
        </w:rPr>
        <w:t xml:space="preserve">part of </w:t>
      </w:r>
      <w:r>
        <w:rPr>
          <w:lang w:val="en-US"/>
        </w:rPr>
        <w:t xml:space="preserve">the </w:t>
      </w:r>
      <w:r w:rsidRPr="00E805D6">
        <w:rPr>
          <w:lang w:val="en-US"/>
        </w:rPr>
        <w:t>FDP</w:t>
      </w:r>
      <w:r>
        <w:rPr>
          <w:lang w:val="en-US"/>
        </w:rPr>
        <w:t xml:space="preserve"> or </w:t>
      </w:r>
      <w:r w:rsidRPr="00E805D6">
        <w:rPr>
          <w:lang w:val="en-US"/>
        </w:rPr>
        <w:t>off-duty period</w:t>
      </w:r>
      <w:r>
        <w:rPr>
          <w:lang w:val="en-US"/>
        </w:rPr>
        <w:t>. However, it is added to the FDP for calculating off</w:t>
      </w:r>
      <w:r w:rsidR="00477355">
        <w:rPr>
          <w:lang w:val="en-US"/>
        </w:rPr>
        <w:t>-</w:t>
      </w:r>
      <w:r>
        <w:rPr>
          <w:lang w:val="en-US"/>
        </w:rPr>
        <w:t xml:space="preserve">duty period requirements. See, for example, clause </w:t>
      </w:r>
      <w:r w:rsidR="008335D6">
        <w:rPr>
          <w:lang w:val="en-US"/>
        </w:rPr>
        <w:t>10</w:t>
      </w:r>
      <w:r>
        <w:rPr>
          <w:lang w:val="en-US"/>
        </w:rPr>
        <w:t xml:space="preserve"> in Appendix 2.</w:t>
      </w:r>
    </w:p>
    <w:p w14:paraId="387FD2EF" w14:textId="46E8965F" w:rsidR="008335D6" w:rsidRDefault="00703E76" w:rsidP="00703E76">
      <w:pPr>
        <w:pStyle w:val="LDClause"/>
        <w:rPr>
          <w:lang w:val="en-US"/>
        </w:rPr>
      </w:pPr>
      <w:r>
        <w:rPr>
          <w:lang w:val="en-US"/>
        </w:rPr>
        <w:lastRenderedPageBreak/>
        <w:tab/>
        <w:t>6.</w:t>
      </w:r>
      <w:r w:rsidR="006823AB">
        <w:rPr>
          <w:lang w:val="en-US"/>
        </w:rPr>
        <w:t>4</w:t>
      </w:r>
      <w:r>
        <w:rPr>
          <w:lang w:val="en-US"/>
        </w:rPr>
        <w:tab/>
        <w:t xml:space="preserve">The expression, </w:t>
      </w:r>
      <w:r w:rsidRPr="00532D88">
        <w:rPr>
          <w:b/>
          <w:i/>
          <w:lang w:val="en-US"/>
        </w:rPr>
        <w:t>the operations manual</w:t>
      </w:r>
      <w:r>
        <w:rPr>
          <w:lang w:val="en-US"/>
        </w:rPr>
        <w:t xml:space="preserve">, when used in a provision of this </w:t>
      </w:r>
      <w:r w:rsidR="00F04329">
        <w:rPr>
          <w:lang w:val="en-US"/>
        </w:rPr>
        <w:t>CAO</w:t>
      </w:r>
      <w:r w:rsidR="008335D6">
        <w:rPr>
          <w:lang w:val="en-US"/>
        </w:rPr>
        <w:t>, is taken to mean whichever of the following the Regulations require of the AOC holder to whom the provision applies:</w:t>
      </w:r>
    </w:p>
    <w:p w14:paraId="5BCAFB4C" w14:textId="7157A8C2" w:rsidR="008335D6" w:rsidRPr="006C0C77" w:rsidRDefault="008335D6" w:rsidP="006C0C77">
      <w:pPr>
        <w:pStyle w:val="LDP1a"/>
        <w:rPr>
          <w:color w:val="000000" w:themeColor="text1"/>
        </w:rPr>
      </w:pPr>
      <w:r w:rsidRPr="006C0C77">
        <w:rPr>
          <w:color w:val="000000" w:themeColor="text1"/>
        </w:rPr>
        <w:t>(a)</w:t>
      </w:r>
      <w:r w:rsidRPr="006C0C77">
        <w:rPr>
          <w:color w:val="000000" w:themeColor="text1"/>
        </w:rPr>
        <w:tab/>
      </w:r>
      <w:r w:rsidR="00703E76" w:rsidRPr="006C0C77">
        <w:rPr>
          <w:color w:val="000000" w:themeColor="text1"/>
        </w:rPr>
        <w:t>the operations manual of the AOC holder</w:t>
      </w:r>
      <w:r w:rsidRPr="006C0C77">
        <w:rPr>
          <w:color w:val="000000" w:themeColor="text1"/>
        </w:rPr>
        <w:t xml:space="preserve">; </w:t>
      </w:r>
    </w:p>
    <w:p w14:paraId="0601BD5C" w14:textId="102B12E2" w:rsidR="00703E76" w:rsidRPr="006C0C77" w:rsidRDefault="008335D6" w:rsidP="006C0C77">
      <w:pPr>
        <w:pStyle w:val="LDP1a"/>
        <w:rPr>
          <w:color w:val="000000" w:themeColor="text1"/>
        </w:rPr>
      </w:pPr>
      <w:r w:rsidRPr="006C0C77">
        <w:rPr>
          <w:color w:val="000000" w:themeColor="text1"/>
        </w:rPr>
        <w:t>(b)</w:t>
      </w:r>
      <w:r w:rsidRPr="006C0C77">
        <w:rPr>
          <w:color w:val="000000" w:themeColor="text1"/>
        </w:rPr>
        <w:tab/>
        <w:t>the exposition of the AOC holder</w:t>
      </w:r>
      <w:r w:rsidR="00703E76" w:rsidRPr="006C0C77">
        <w:rPr>
          <w:color w:val="000000" w:themeColor="text1"/>
        </w:rPr>
        <w:t>.</w:t>
      </w:r>
    </w:p>
    <w:p w14:paraId="0BCA2826" w14:textId="63DD90FA" w:rsidR="00703E76" w:rsidRDefault="00703E76" w:rsidP="00703E76">
      <w:pPr>
        <w:pStyle w:val="LDClause"/>
      </w:pPr>
      <w:r w:rsidRPr="008875AB">
        <w:tab/>
      </w:r>
      <w:r>
        <w:t>6.</w:t>
      </w:r>
      <w:r w:rsidR="006823AB">
        <w:t>5</w:t>
      </w:r>
      <w:r w:rsidRPr="008875AB">
        <w:tab/>
      </w:r>
      <w:r>
        <w:t xml:space="preserve">In this </w:t>
      </w:r>
      <w:r w:rsidR="00F04329">
        <w:t>CAO</w:t>
      </w:r>
      <w:r w:rsidR="00D76AAC">
        <w:t>, other than subsections 4 and 5</w:t>
      </w:r>
      <w:r>
        <w:t>:</w:t>
      </w:r>
    </w:p>
    <w:p w14:paraId="6572F658" w14:textId="77777777" w:rsidR="00703E76" w:rsidRDefault="00703E76" w:rsidP="00703E76">
      <w:pPr>
        <w:pStyle w:val="LDP1a"/>
      </w:pPr>
      <w:r>
        <w:t>(a)</w:t>
      </w:r>
      <w:r>
        <w:tab/>
        <w:t>a reference to an AOC is taken to include a Part 141 certificate; and</w:t>
      </w:r>
    </w:p>
    <w:p w14:paraId="0661852F" w14:textId="77777777" w:rsidR="00703E76" w:rsidRDefault="00703E76" w:rsidP="00703E76">
      <w:pPr>
        <w:pStyle w:val="LDP1a"/>
      </w:pPr>
      <w:r>
        <w:t>(b)</w:t>
      </w:r>
      <w:r>
        <w:tab/>
        <w:t>a reference to an AOC holder, or a holder, is taken to include a Part 141 operator; and</w:t>
      </w:r>
    </w:p>
    <w:p w14:paraId="663F0F2C" w14:textId="77777777" w:rsidR="00703E76" w:rsidRDefault="00703E76" w:rsidP="00703E76">
      <w:pPr>
        <w:pStyle w:val="LDP1a"/>
      </w:pPr>
      <w:r>
        <w:t>(c)</w:t>
      </w:r>
      <w:r>
        <w:tab/>
        <w:t>a reference to an FCM of an AOC holder (however described), is taken to include an FCM of a Part 141 operator.</w:t>
      </w:r>
    </w:p>
    <w:p w14:paraId="1C36068B" w14:textId="77777777" w:rsidR="00703E76" w:rsidRPr="00EA08AB" w:rsidRDefault="00703E76" w:rsidP="00703E76">
      <w:pPr>
        <w:pStyle w:val="LDClauseHeading"/>
        <w:rPr>
          <w:lang w:val="en-US"/>
        </w:rPr>
      </w:pPr>
      <w:bookmarkStart w:id="27" w:name="_Toc397328993"/>
      <w:bookmarkStart w:id="28" w:name="_Toc530569400"/>
      <w:bookmarkStart w:id="29" w:name="_Toc24972328"/>
      <w:r>
        <w:rPr>
          <w:lang w:val="en-US"/>
        </w:rPr>
        <w:t>7</w:t>
      </w:r>
      <w:r w:rsidRPr="00EA08AB">
        <w:rPr>
          <w:lang w:val="en-US"/>
        </w:rPr>
        <w:tab/>
        <w:t xml:space="preserve">Determination of </w:t>
      </w:r>
      <w:proofErr w:type="spellStart"/>
      <w:r w:rsidRPr="00EA08AB">
        <w:rPr>
          <w:lang w:val="en-US"/>
        </w:rPr>
        <w:t>acclimatisation</w:t>
      </w:r>
      <w:bookmarkEnd w:id="27"/>
      <w:bookmarkEnd w:id="28"/>
      <w:bookmarkEnd w:id="29"/>
      <w:proofErr w:type="spellEnd"/>
    </w:p>
    <w:p w14:paraId="5FA5CA20" w14:textId="77777777" w:rsidR="00703E76" w:rsidRDefault="00703E76" w:rsidP="00703E76">
      <w:pPr>
        <w:pStyle w:val="LDClause"/>
      </w:pPr>
      <w:r>
        <w:tab/>
        <w:t>7.1</w:t>
      </w:r>
      <w:r>
        <w:tab/>
        <w:t>At the commencement of an FDP or an off-duty period at a location, an FCM must be considered to be acclimatised to the location if:</w:t>
      </w:r>
    </w:p>
    <w:p w14:paraId="76482056" w14:textId="77777777" w:rsidR="00703E76" w:rsidRDefault="00703E76" w:rsidP="00703E76">
      <w:pPr>
        <w:pStyle w:val="LDP1a"/>
      </w:pPr>
      <w:r>
        <w:t>(a)</w:t>
      </w:r>
      <w:r>
        <w:tab/>
      </w:r>
      <w:r w:rsidRPr="00AF248A">
        <w:t>the location differs in local time</w:t>
      </w:r>
      <w:r>
        <w:t xml:space="preserve"> by less than 2 hours from the location where the FCM was last acclimatised; and</w:t>
      </w:r>
    </w:p>
    <w:p w14:paraId="480D86F7" w14:textId="77777777" w:rsidR="00703E76" w:rsidRDefault="00703E76" w:rsidP="00703E76">
      <w:pPr>
        <w:pStyle w:val="LDP1a"/>
      </w:pPr>
      <w:r>
        <w:t>(b)</w:t>
      </w:r>
      <w:r>
        <w:tab/>
        <w:t>the FCM has remained in an acclimatised state since he or she was last acclimatised.</w:t>
      </w:r>
    </w:p>
    <w:p w14:paraId="49FF9828" w14:textId="359E639B" w:rsidR="00703E76" w:rsidRPr="004E55A4" w:rsidRDefault="00703E76" w:rsidP="00703E76">
      <w:pPr>
        <w:pStyle w:val="LDNote"/>
        <w:rPr>
          <w:lang w:val="en-US"/>
        </w:rPr>
      </w:pPr>
      <w:r w:rsidRPr="004E55A4">
        <w:rPr>
          <w:i/>
          <w:lang w:val="en-US"/>
        </w:rPr>
        <w:t>Note</w:t>
      </w:r>
      <w:r>
        <w:rPr>
          <w:i/>
          <w:lang w:val="en-US"/>
        </w:rPr>
        <w:t>   </w:t>
      </w:r>
      <w:r w:rsidRPr="00532D88">
        <w:rPr>
          <w:lang w:val="en-US"/>
        </w:rPr>
        <w:t>AOC holders and FCM</w:t>
      </w:r>
      <w:r>
        <w:rPr>
          <w:lang w:val="en-US"/>
        </w:rPr>
        <w:t xml:space="preserve">s should be aware that a determination of </w:t>
      </w:r>
      <w:proofErr w:type="spellStart"/>
      <w:r>
        <w:rPr>
          <w:lang w:val="en-US"/>
        </w:rPr>
        <w:t>acclimatisation</w:t>
      </w:r>
      <w:proofErr w:type="spellEnd"/>
      <w:r>
        <w:rPr>
          <w:lang w:val="en-US"/>
        </w:rPr>
        <w:t xml:space="preserve"> under this definition may impact on an individual’s body clock to a small degree. </w:t>
      </w:r>
      <w:r w:rsidRPr="00CA35D6">
        <w:rPr>
          <w:lang w:val="en-US"/>
        </w:rPr>
        <w:t xml:space="preserve">For guidance </w:t>
      </w:r>
      <w:r>
        <w:rPr>
          <w:lang w:val="en-US"/>
        </w:rPr>
        <w:t xml:space="preserve">on </w:t>
      </w:r>
      <w:proofErr w:type="spellStart"/>
      <w:r w:rsidRPr="00CA35D6">
        <w:rPr>
          <w:lang w:val="en-US"/>
        </w:rPr>
        <w:t>acclimatisation</w:t>
      </w:r>
      <w:proofErr w:type="spellEnd"/>
      <w:r w:rsidRPr="00CA35D6">
        <w:rPr>
          <w:lang w:val="en-US"/>
        </w:rPr>
        <w:t xml:space="preserve">, </w:t>
      </w:r>
      <w:r w:rsidRPr="00843906">
        <w:rPr>
          <w:lang w:val="en-US"/>
        </w:rPr>
        <w:t>AOC holders and FCM</w:t>
      </w:r>
      <w:r>
        <w:rPr>
          <w:lang w:val="en-US"/>
        </w:rPr>
        <w:t xml:space="preserve">s </w:t>
      </w:r>
      <w:r w:rsidRPr="00CA35D6">
        <w:rPr>
          <w:lang w:val="en-US"/>
        </w:rPr>
        <w:t xml:space="preserve">should refer to </w:t>
      </w:r>
      <w:r w:rsidR="00502812">
        <w:rPr>
          <w:lang w:val="en-US"/>
        </w:rPr>
        <w:t>CAAP 48</w:t>
      </w:r>
      <w:r w:rsidR="00502812">
        <w:rPr>
          <w:lang w:val="en-US"/>
        </w:rPr>
        <w:noBreakHyphen/>
        <w:t>01</w:t>
      </w:r>
      <w:r w:rsidRPr="00CA35D6">
        <w:rPr>
          <w:lang w:val="en-US"/>
        </w:rPr>
        <w:t>.</w:t>
      </w:r>
    </w:p>
    <w:p w14:paraId="6D7D1BFB" w14:textId="77777777" w:rsidR="00703E76" w:rsidRDefault="00703E76" w:rsidP="00703E76">
      <w:pPr>
        <w:pStyle w:val="LDClause"/>
      </w:pPr>
      <w:r>
        <w:tab/>
        <w:t>7.2</w:t>
      </w:r>
      <w:r>
        <w:tab/>
        <w:t xml:space="preserve">At the commencement of an FDP or an off-duty period (a </w:t>
      </w:r>
      <w:r w:rsidRPr="00532D88">
        <w:rPr>
          <w:b/>
          <w:i/>
        </w:rPr>
        <w:t>period</w:t>
      </w:r>
      <w:r>
        <w:t xml:space="preserve">) at a new </w:t>
      </w:r>
      <w:r w:rsidRPr="00AF248A">
        <w:t>location which differs in local time</w:t>
      </w:r>
      <w:r>
        <w:t xml:space="preserve"> by 2 hours or more from the location where the FCM was last acclimatised (the </w:t>
      </w:r>
      <w:r w:rsidRPr="00532D88">
        <w:rPr>
          <w:b/>
          <w:i/>
        </w:rPr>
        <w:t>original location</w:t>
      </w:r>
      <w:r>
        <w:t>), the FCM is considered to remain acclimatised to the original location if the period at the new location commences less than 36 hours after the FCM commenced a duty period at the original location.</w:t>
      </w:r>
    </w:p>
    <w:p w14:paraId="73A76A23" w14:textId="576C91CC" w:rsidR="00703E76" w:rsidRDefault="00703E76" w:rsidP="00824799">
      <w:pPr>
        <w:pStyle w:val="LDClause"/>
        <w:keepNext/>
        <w:keepLines/>
      </w:pPr>
      <w:r>
        <w:tab/>
        <w:t>7.3</w:t>
      </w:r>
      <w:r>
        <w:tab/>
        <w:t xml:space="preserve">At the commencement of an FDP or an off-duty period (a </w:t>
      </w:r>
      <w:r w:rsidRPr="00843906">
        <w:rPr>
          <w:b/>
          <w:i/>
        </w:rPr>
        <w:t>period</w:t>
      </w:r>
      <w:r>
        <w:t xml:space="preserve">) at a new location which differs in local time by 2 hours or more from the location where the FCM was last acclimatised (the </w:t>
      </w:r>
      <w:r w:rsidRPr="00843906">
        <w:rPr>
          <w:b/>
          <w:i/>
        </w:rPr>
        <w:t>original location</w:t>
      </w:r>
      <w:r>
        <w:t>), the FCM is considered to be in an unknown state of acclimatisation if the period at the new location commences 36</w:t>
      </w:r>
      <w:r w:rsidR="000B72B0">
        <w:t> </w:t>
      </w:r>
      <w:r>
        <w:t>hours or more after the FCM commenced a duty period at the original location.</w:t>
      </w:r>
    </w:p>
    <w:p w14:paraId="789FA797" w14:textId="77777777" w:rsidR="00703E76" w:rsidRDefault="00703E76" w:rsidP="00824799">
      <w:pPr>
        <w:pStyle w:val="LDClause"/>
      </w:pPr>
      <w:r>
        <w:tab/>
        <w:t>7.4</w:t>
      </w:r>
      <w:r>
        <w:tab/>
        <w:t>An FCM</w:t>
      </w:r>
      <w:r w:rsidRPr="00C96844">
        <w:t xml:space="preserve"> </w:t>
      </w:r>
      <w:r>
        <w:t xml:space="preserve">is considered to </w:t>
      </w:r>
      <w:r w:rsidRPr="00C96844">
        <w:t xml:space="preserve">remain in </w:t>
      </w:r>
      <w:r>
        <w:t>his or her state of acclimatisation (whether acclimatised to a particular location, or in an unknown state of acclimatisation) until he or she has had:</w:t>
      </w:r>
    </w:p>
    <w:p w14:paraId="1FED34D5" w14:textId="77777777" w:rsidR="00703E76" w:rsidRDefault="00703E76" w:rsidP="00703E76">
      <w:pPr>
        <w:pStyle w:val="LDP1a"/>
      </w:pPr>
      <w:r>
        <w:t>(a)</w:t>
      </w:r>
      <w:r>
        <w:tab/>
      </w:r>
      <w:r w:rsidRPr="00F82C92">
        <w:t>a</w:t>
      </w:r>
      <w:r>
        <w:t>n</w:t>
      </w:r>
      <w:r w:rsidRPr="00F82C92">
        <w:t xml:space="preserve"> </w:t>
      </w:r>
      <w:r>
        <w:t>adaptation</w:t>
      </w:r>
      <w:r w:rsidRPr="00C96844">
        <w:t xml:space="preserve"> period </w:t>
      </w:r>
      <w:r>
        <w:t xml:space="preserve">in a location (the </w:t>
      </w:r>
      <w:r w:rsidRPr="00936344">
        <w:rPr>
          <w:b/>
          <w:i/>
        </w:rPr>
        <w:t>adaptation location</w:t>
      </w:r>
      <w:r>
        <w:t xml:space="preserve">) in </w:t>
      </w:r>
      <w:r w:rsidRPr="00C96844">
        <w:t>accordance with Table</w:t>
      </w:r>
      <w:r>
        <w:t xml:space="preserve"> 7.</w:t>
      </w:r>
      <w:r w:rsidRPr="00C96844">
        <w:t>1</w:t>
      </w:r>
      <w:r w:rsidRPr="003C6CC7">
        <w:rPr>
          <w:lang w:val="en-US"/>
        </w:rPr>
        <w:t xml:space="preserve"> </w:t>
      </w:r>
      <w:r>
        <w:rPr>
          <w:lang w:val="en-US"/>
        </w:rPr>
        <w:t>in this subsection</w:t>
      </w:r>
      <w:r>
        <w:t>; or</w:t>
      </w:r>
    </w:p>
    <w:p w14:paraId="6A109549" w14:textId="77777777" w:rsidR="00703E76" w:rsidRDefault="00703E76" w:rsidP="00BA0D91">
      <w:pPr>
        <w:pStyle w:val="LDP1a"/>
      </w:pPr>
      <w:r>
        <w:t>(b)</w:t>
      </w:r>
      <w:r>
        <w:tab/>
        <w:t>a</w:t>
      </w:r>
      <w:r w:rsidRPr="00D926A9">
        <w:t>n adaptation period</w:t>
      </w:r>
      <w:r>
        <w:t xml:space="preserve"> that is:</w:t>
      </w:r>
    </w:p>
    <w:p w14:paraId="193BFD6B" w14:textId="77777777" w:rsidR="00703E76" w:rsidRDefault="00703E76" w:rsidP="00BA0D91">
      <w:pPr>
        <w:pStyle w:val="LDP2i"/>
      </w:pPr>
      <w:r>
        <w:tab/>
        <w:t>(</w:t>
      </w:r>
      <w:proofErr w:type="spellStart"/>
      <w:r>
        <w:t>i</w:t>
      </w:r>
      <w:proofErr w:type="spellEnd"/>
      <w:r>
        <w:t>)</w:t>
      </w:r>
      <w:r>
        <w:tab/>
      </w:r>
      <w:r w:rsidRPr="00D926A9">
        <w:t>in a location other than home base</w:t>
      </w:r>
      <w:r>
        <w:t>; and</w:t>
      </w:r>
    </w:p>
    <w:p w14:paraId="2D75BAED" w14:textId="77777777" w:rsidR="00703E76" w:rsidRDefault="00703E76" w:rsidP="00BA0D91">
      <w:pPr>
        <w:pStyle w:val="LDP2i"/>
      </w:pPr>
      <w:r>
        <w:tab/>
        <w:t>(ii)</w:t>
      </w:r>
      <w:r>
        <w:tab/>
      </w:r>
      <w:r w:rsidRPr="00D926A9">
        <w:t>in accordance with subparagraph (a)</w:t>
      </w:r>
      <w:r>
        <w:t>; and</w:t>
      </w:r>
    </w:p>
    <w:p w14:paraId="1890F3C3" w14:textId="77777777" w:rsidR="00703E76" w:rsidRDefault="00703E76" w:rsidP="00BA0D91">
      <w:pPr>
        <w:pStyle w:val="LDP2i"/>
      </w:pPr>
      <w:r>
        <w:tab/>
        <w:t>(iii)</w:t>
      </w:r>
      <w:r>
        <w:tab/>
      </w:r>
      <w:r w:rsidRPr="00D926A9">
        <w:t xml:space="preserve">reduced by 12 hours for each </w:t>
      </w:r>
      <w:r>
        <w:t>previous</w:t>
      </w:r>
      <w:r w:rsidRPr="00D926A9">
        <w:t xml:space="preserve"> off-duty period</w:t>
      </w:r>
      <w:r>
        <w:t xml:space="preserve"> that:</w:t>
      </w:r>
    </w:p>
    <w:p w14:paraId="0BE43544" w14:textId="21877290" w:rsidR="00703E76" w:rsidRDefault="00703E76" w:rsidP="000B72B0">
      <w:pPr>
        <w:pStyle w:val="LDP3A"/>
        <w:tabs>
          <w:tab w:val="clear" w:pos="1985"/>
          <w:tab w:val="left" w:pos="1928"/>
        </w:tabs>
        <w:spacing w:before="40" w:after="40"/>
        <w:ind w:left="1928" w:hanging="454"/>
      </w:pPr>
      <w:r>
        <w:t>(A)</w:t>
      </w:r>
      <w:r>
        <w:tab/>
        <w:t>immediately preceded the adaptation period; and</w:t>
      </w:r>
    </w:p>
    <w:p w14:paraId="4CDC38BC" w14:textId="77777777" w:rsidR="00703E76" w:rsidRDefault="00703E76" w:rsidP="000B72B0">
      <w:pPr>
        <w:pStyle w:val="LDP3A"/>
        <w:tabs>
          <w:tab w:val="clear" w:pos="1985"/>
          <w:tab w:val="left" w:pos="1928"/>
        </w:tabs>
        <w:spacing w:before="40" w:after="40"/>
        <w:ind w:left="1928" w:hanging="454"/>
      </w:pPr>
      <w:r>
        <w:t>(B)</w:t>
      </w:r>
      <w:r>
        <w:tab/>
        <w:t xml:space="preserve">was </w:t>
      </w:r>
      <w:r w:rsidRPr="00D926A9">
        <w:t>taken at</w:t>
      </w:r>
      <w:r>
        <w:t xml:space="preserve"> an off-duty location which differs in local time by less than 2 hours</w:t>
      </w:r>
      <w:r w:rsidRPr="00D926A9">
        <w:t xml:space="preserve"> </w:t>
      </w:r>
      <w:r>
        <w:t>from</w:t>
      </w:r>
      <w:r w:rsidRPr="00D926A9">
        <w:t xml:space="preserve"> th</w:t>
      </w:r>
      <w:r>
        <w:t>e adaptation</w:t>
      </w:r>
      <w:r w:rsidRPr="00D926A9">
        <w:t xml:space="preserve"> location</w:t>
      </w:r>
      <w:r>
        <w:t>; and</w:t>
      </w:r>
    </w:p>
    <w:p w14:paraId="377965A1" w14:textId="77777777" w:rsidR="00703E76" w:rsidRDefault="00703E76" w:rsidP="000B72B0">
      <w:pPr>
        <w:pStyle w:val="LDP3A"/>
        <w:tabs>
          <w:tab w:val="clear" w:pos="1985"/>
          <w:tab w:val="left" w:pos="1928"/>
        </w:tabs>
        <w:spacing w:before="40" w:after="40"/>
        <w:ind w:left="1928" w:hanging="454"/>
      </w:pPr>
      <w:r>
        <w:t>(C)</w:t>
      </w:r>
      <w:r>
        <w:tab/>
        <w:t xml:space="preserve">included </w:t>
      </w:r>
      <w:r w:rsidRPr="00D926A9">
        <w:t>a</w:t>
      </w:r>
      <w:r>
        <w:t>n off-duty location</w:t>
      </w:r>
      <w:r w:rsidRPr="00D926A9">
        <w:t xml:space="preserve"> local night</w:t>
      </w:r>
      <w:r>
        <w:t>.</w:t>
      </w:r>
    </w:p>
    <w:p w14:paraId="473CA974" w14:textId="77777777" w:rsidR="00703E76" w:rsidRDefault="00703E76" w:rsidP="00BA0D91">
      <w:pPr>
        <w:pStyle w:val="LDClause"/>
        <w:ind w:hanging="737"/>
      </w:pPr>
      <w:r>
        <w:tab/>
        <w:t>7.5</w:t>
      </w:r>
      <w:r>
        <w:tab/>
        <w:t>In applying Table 7.1 to arrive at an adaptation period for paragraph 7.4:</w:t>
      </w:r>
    </w:p>
    <w:p w14:paraId="7D3DAA6B" w14:textId="77777777" w:rsidR="00703E76" w:rsidRDefault="00703E76" w:rsidP="00BA0D91">
      <w:pPr>
        <w:pStyle w:val="LDP1a"/>
      </w:pPr>
      <w:r>
        <w:t>(a)</w:t>
      </w:r>
      <w:r>
        <w:tab/>
        <w:t>determine the time zone displacement between:</w:t>
      </w:r>
    </w:p>
    <w:p w14:paraId="41BFBE90" w14:textId="77777777" w:rsidR="00703E76" w:rsidRDefault="00703E76" w:rsidP="00BA0D91">
      <w:pPr>
        <w:pStyle w:val="LDP2i"/>
        <w:ind w:left="1559" w:hanging="1105"/>
      </w:pPr>
      <w:r>
        <w:lastRenderedPageBreak/>
        <w:tab/>
        <w:t>(</w:t>
      </w:r>
      <w:proofErr w:type="spellStart"/>
      <w:r>
        <w:t>i</w:t>
      </w:r>
      <w:proofErr w:type="spellEnd"/>
      <w:r>
        <w:t>)</w:t>
      </w:r>
      <w:r>
        <w:tab/>
        <w:t xml:space="preserve">the location where the FCM was last acclimatised (the </w:t>
      </w:r>
      <w:r w:rsidRPr="00532D88">
        <w:rPr>
          <w:b/>
          <w:i/>
        </w:rPr>
        <w:t>original location</w:t>
      </w:r>
      <w:r>
        <w:t>); and</w:t>
      </w:r>
    </w:p>
    <w:p w14:paraId="73FE5F2B" w14:textId="77777777" w:rsidR="00703E76" w:rsidRDefault="00703E76" w:rsidP="00703E76">
      <w:pPr>
        <w:pStyle w:val="LDP2i"/>
        <w:ind w:left="1559" w:hanging="1105"/>
      </w:pPr>
      <w:r>
        <w:tab/>
        <w:t>(ii)</w:t>
      </w:r>
      <w:r>
        <w:tab/>
        <w:t>each location where an FDP or off-duty period was commenced since last acclimatised (</w:t>
      </w:r>
      <w:r w:rsidRPr="000B4404">
        <w:rPr>
          <w:b/>
          <w:i/>
        </w:rPr>
        <w:t>later locations</w:t>
      </w:r>
      <w:r>
        <w:t>); and</w:t>
      </w:r>
    </w:p>
    <w:p w14:paraId="0095F20E" w14:textId="77777777" w:rsidR="00703E76" w:rsidRDefault="00703E76" w:rsidP="00703E76">
      <w:pPr>
        <w:pStyle w:val="LDP1a"/>
      </w:pPr>
      <w:r>
        <w:t>(b)</w:t>
      </w:r>
      <w:r>
        <w:tab/>
        <w:t>then choose the time zone displacement between the original location and whichever of the later locations gives the greatest time zone displacement; and</w:t>
      </w:r>
    </w:p>
    <w:p w14:paraId="1373B943" w14:textId="77777777" w:rsidR="00703E76" w:rsidRDefault="00703E76" w:rsidP="00703E76">
      <w:pPr>
        <w:pStyle w:val="LDP1a"/>
      </w:pPr>
      <w:r>
        <w:t>(c)</w:t>
      </w:r>
      <w:r>
        <w:tab/>
        <w:t>then choose the time zone change in the Table that corresponds to the greatest time zone displacement; and</w:t>
      </w:r>
    </w:p>
    <w:p w14:paraId="5996FF54" w14:textId="77777777" w:rsidR="00703E76" w:rsidRDefault="00703E76" w:rsidP="00703E76">
      <w:pPr>
        <w:pStyle w:val="LDP1a"/>
      </w:pPr>
      <w:r>
        <w:t>(d)</w:t>
      </w:r>
      <w:r>
        <w:tab/>
        <w:t>then choose the direction (west or east) in which the FCM travelled and in which, therefore, the greatest time zone displacement occurred under subparagraph (b); and</w:t>
      </w:r>
    </w:p>
    <w:p w14:paraId="10CE2381" w14:textId="77777777" w:rsidR="00703E76" w:rsidRDefault="00703E76" w:rsidP="00703E76">
      <w:pPr>
        <w:pStyle w:val="LDP1a"/>
      </w:pPr>
      <w:r>
        <w:t>(e)</w:t>
      </w:r>
      <w:r>
        <w:tab/>
        <w:t xml:space="preserve">then choose the number of hours west or east (as the case requires) that corresponds to the </w:t>
      </w:r>
      <w:r w:rsidRPr="00C96844">
        <w:t xml:space="preserve">time zone </w:t>
      </w:r>
      <w:r>
        <w:t>change chosen under subparagraph (c).</w:t>
      </w:r>
    </w:p>
    <w:p w14:paraId="4F34CFE6" w14:textId="77777777" w:rsidR="00703E76" w:rsidRPr="004F2256" w:rsidRDefault="00703E76" w:rsidP="001E0E11">
      <w:pPr>
        <w:pStyle w:val="LDTableheading"/>
        <w:pageBreakBefore/>
        <w:tabs>
          <w:tab w:val="clear" w:pos="1134"/>
          <w:tab w:val="clear" w:pos="1276"/>
          <w:tab w:val="clear" w:pos="1843"/>
        </w:tabs>
        <w:spacing w:after="120"/>
        <w:ind w:left="709"/>
        <w:rPr>
          <w:lang w:val="en-US"/>
        </w:rPr>
      </w:pPr>
      <w:r w:rsidRPr="004F2256">
        <w:rPr>
          <w:lang w:val="en-US"/>
        </w:rPr>
        <w:lastRenderedPageBreak/>
        <w:t>Table 7.1</w:t>
      </w:r>
      <w:r w:rsidRPr="004F2256">
        <w:rPr>
          <w:lang w:val="en-US"/>
        </w:rPr>
        <w:tab/>
        <w:t xml:space="preserve">Adaptation period to become </w:t>
      </w:r>
      <w:proofErr w:type="spellStart"/>
      <w:r w:rsidRPr="004F2256">
        <w:rPr>
          <w:lang w:val="en-US"/>
        </w:rPr>
        <w:t>acclimatised</w:t>
      </w:r>
      <w:proofErr w:type="spellEnd"/>
    </w:p>
    <w:tbl>
      <w:tblPr>
        <w:tblW w:w="4600" w:type="pct"/>
        <w:tblInd w:w="737" w:type="dxa"/>
        <w:tblLook w:val="04A0" w:firstRow="1" w:lastRow="0" w:firstColumn="1" w:lastColumn="0" w:noHBand="0" w:noVBand="1"/>
      </w:tblPr>
      <w:tblGrid>
        <w:gridCol w:w="2678"/>
        <w:gridCol w:w="2676"/>
        <w:gridCol w:w="2678"/>
      </w:tblGrid>
      <w:tr w:rsidR="00703E76" w:rsidRPr="00587EFA" w14:paraId="39472D1D" w14:textId="77777777" w:rsidTr="005A3438">
        <w:tc>
          <w:tcPr>
            <w:tcW w:w="1667" w:type="pct"/>
            <w:tcBorders>
              <w:bottom w:val="single" w:sz="4" w:space="0" w:color="auto"/>
              <w:right w:val="single" w:sz="4" w:space="0" w:color="auto"/>
            </w:tcBorders>
            <w:shd w:val="clear" w:color="auto" w:fill="auto"/>
          </w:tcPr>
          <w:p w14:paraId="381881B2" w14:textId="77777777" w:rsidR="00703E76" w:rsidRPr="00280543" w:rsidRDefault="00703E76" w:rsidP="00C05EEE">
            <w:pPr>
              <w:pStyle w:val="NoSpacing"/>
              <w:keepNext/>
              <w:spacing w:before="40" w:after="60"/>
              <w:jc w:val="center"/>
              <w:rPr>
                <w:rFonts w:ascii="Times New Roman" w:hAnsi="Times New Roman"/>
                <w:b/>
                <w:sz w:val="24"/>
                <w:szCs w:val="24"/>
              </w:rPr>
            </w:pPr>
            <w:r>
              <w:rPr>
                <w:rFonts w:ascii="Times New Roman" w:hAnsi="Times New Roman"/>
                <w:b/>
                <w:bCs/>
                <w:sz w:val="24"/>
                <w:szCs w:val="24"/>
              </w:rPr>
              <w:t>Time zone change (measured in time zones)</w:t>
            </w:r>
          </w:p>
        </w:tc>
        <w:tc>
          <w:tcPr>
            <w:tcW w:w="3333" w:type="pct"/>
            <w:gridSpan w:val="2"/>
            <w:tcBorders>
              <w:left w:val="single" w:sz="4" w:space="0" w:color="auto"/>
              <w:bottom w:val="single" w:sz="4" w:space="0" w:color="auto"/>
            </w:tcBorders>
            <w:shd w:val="clear" w:color="auto" w:fill="auto"/>
          </w:tcPr>
          <w:p w14:paraId="1F346D05" w14:textId="77777777" w:rsidR="00703E76" w:rsidRPr="00280543" w:rsidRDefault="00703E76" w:rsidP="00C05EEE">
            <w:pPr>
              <w:pStyle w:val="NoSpacing"/>
              <w:keepNext/>
              <w:spacing w:before="40" w:after="60"/>
              <w:jc w:val="center"/>
              <w:rPr>
                <w:rFonts w:ascii="Times New Roman" w:hAnsi="Times New Roman"/>
                <w:b/>
                <w:sz w:val="24"/>
                <w:szCs w:val="24"/>
              </w:rPr>
            </w:pPr>
            <w:r w:rsidRPr="00280543">
              <w:rPr>
                <w:rFonts w:ascii="Times New Roman" w:hAnsi="Times New Roman"/>
                <w:b/>
                <w:sz w:val="24"/>
                <w:szCs w:val="24"/>
              </w:rPr>
              <w:t>Adaptation period</w:t>
            </w:r>
            <w:r>
              <w:rPr>
                <w:rFonts w:ascii="Times New Roman" w:hAnsi="Times New Roman"/>
                <w:b/>
                <w:sz w:val="24"/>
                <w:szCs w:val="24"/>
              </w:rPr>
              <w:t xml:space="preserve"> </w:t>
            </w:r>
            <w:r w:rsidRPr="00280543">
              <w:rPr>
                <w:rFonts w:ascii="Times New Roman" w:hAnsi="Times New Roman"/>
                <w:b/>
                <w:sz w:val="24"/>
                <w:szCs w:val="24"/>
              </w:rPr>
              <w:t>to become</w:t>
            </w:r>
            <w:r>
              <w:rPr>
                <w:rFonts w:ascii="Times New Roman" w:hAnsi="Times New Roman"/>
                <w:b/>
                <w:sz w:val="24"/>
                <w:szCs w:val="24"/>
              </w:rPr>
              <w:br/>
            </w:r>
            <w:r w:rsidRPr="00280543">
              <w:rPr>
                <w:rFonts w:ascii="Times New Roman" w:hAnsi="Times New Roman"/>
                <w:b/>
                <w:sz w:val="24"/>
                <w:szCs w:val="24"/>
              </w:rPr>
              <w:t>acclimatised to</w:t>
            </w:r>
            <w:r>
              <w:rPr>
                <w:rFonts w:ascii="Times New Roman" w:hAnsi="Times New Roman"/>
                <w:b/>
                <w:sz w:val="24"/>
                <w:szCs w:val="24"/>
              </w:rPr>
              <w:t xml:space="preserve"> </w:t>
            </w:r>
            <w:r w:rsidRPr="00280543">
              <w:rPr>
                <w:rFonts w:ascii="Times New Roman" w:hAnsi="Times New Roman"/>
                <w:b/>
                <w:sz w:val="24"/>
                <w:szCs w:val="24"/>
              </w:rPr>
              <w:t>new location (hours)</w:t>
            </w:r>
          </w:p>
        </w:tc>
      </w:tr>
      <w:tr w:rsidR="00703E76" w:rsidRPr="00587EFA" w14:paraId="075AE06C" w14:textId="77777777" w:rsidTr="005A3438">
        <w:tc>
          <w:tcPr>
            <w:tcW w:w="1667" w:type="pct"/>
            <w:tcBorders>
              <w:top w:val="single" w:sz="4" w:space="0" w:color="auto"/>
              <w:right w:val="single" w:sz="4" w:space="0" w:color="auto"/>
            </w:tcBorders>
            <w:shd w:val="clear" w:color="auto" w:fill="auto"/>
            <w:vAlign w:val="center"/>
          </w:tcPr>
          <w:p w14:paraId="7A9A7245" w14:textId="02CE4347" w:rsidR="00703E76" w:rsidRPr="00280543" w:rsidRDefault="00703E76" w:rsidP="00C05EEE">
            <w:pPr>
              <w:pStyle w:val="NoSpacing"/>
              <w:keepNext/>
              <w:spacing w:before="60" w:after="40"/>
              <w:jc w:val="center"/>
              <w:rPr>
                <w:rFonts w:ascii="Times New Roman" w:hAnsi="Times New Roman"/>
                <w:i/>
                <w:sz w:val="24"/>
                <w:szCs w:val="24"/>
              </w:rPr>
            </w:pPr>
            <w:r>
              <w:rPr>
                <w:rFonts w:ascii="Times New Roman" w:hAnsi="Times New Roman"/>
                <w:i/>
                <w:iCs/>
                <w:sz w:val="20"/>
                <w:szCs w:val="20"/>
              </w:rPr>
              <w:t>Note   </w:t>
            </w:r>
            <w:r>
              <w:rPr>
                <w:rFonts w:ascii="Times New Roman" w:hAnsi="Times New Roman"/>
                <w:sz w:val="20"/>
                <w:szCs w:val="20"/>
              </w:rPr>
              <w:t xml:space="preserve">See definition of </w:t>
            </w:r>
            <w:r>
              <w:rPr>
                <w:rFonts w:ascii="Times New Roman" w:hAnsi="Times New Roman"/>
                <w:b/>
                <w:bCs/>
                <w:i/>
                <w:iCs/>
                <w:sz w:val="20"/>
                <w:szCs w:val="20"/>
              </w:rPr>
              <w:t>time</w:t>
            </w:r>
            <w:r w:rsidR="0098061B">
              <w:rPr>
                <w:rFonts w:ascii="Times New Roman" w:hAnsi="Times New Roman"/>
                <w:b/>
                <w:bCs/>
                <w:i/>
                <w:iCs/>
                <w:sz w:val="20"/>
                <w:szCs w:val="20"/>
              </w:rPr>
              <w:t> </w:t>
            </w:r>
            <w:r>
              <w:rPr>
                <w:rFonts w:ascii="Times New Roman" w:hAnsi="Times New Roman"/>
                <w:b/>
                <w:bCs/>
                <w:i/>
                <w:iCs/>
                <w:sz w:val="20"/>
                <w:szCs w:val="20"/>
              </w:rPr>
              <w:t>zone</w:t>
            </w:r>
          </w:p>
        </w:tc>
        <w:tc>
          <w:tcPr>
            <w:tcW w:w="1666" w:type="pct"/>
            <w:tcBorders>
              <w:top w:val="single" w:sz="4" w:space="0" w:color="auto"/>
              <w:left w:val="single" w:sz="4" w:space="0" w:color="auto"/>
              <w:right w:val="single" w:sz="4" w:space="0" w:color="auto"/>
            </w:tcBorders>
            <w:shd w:val="clear" w:color="auto" w:fill="auto"/>
            <w:vAlign w:val="center"/>
          </w:tcPr>
          <w:p w14:paraId="121EBEE0" w14:textId="77777777" w:rsidR="00703E76" w:rsidRPr="001B7203" w:rsidRDefault="00703E76" w:rsidP="00C05EEE">
            <w:pPr>
              <w:pStyle w:val="NoSpacing"/>
              <w:keepNext/>
              <w:spacing w:before="60" w:after="40"/>
              <w:jc w:val="center"/>
              <w:rPr>
                <w:rFonts w:ascii="Times New Roman" w:hAnsi="Times New Roman"/>
                <w:b/>
                <w:i/>
                <w:sz w:val="24"/>
                <w:szCs w:val="24"/>
              </w:rPr>
            </w:pPr>
            <w:r w:rsidRPr="001B7203">
              <w:rPr>
                <w:rFonts w:ascii="Times New Roman" w:hAnsi="Times New Roman"/>
                <w:b/>
                <w:i/>
                <w:sz w:val="24"/>
                <w:szCs w:val="24"/>
              </w:rPr>
              <w:t>West</w:t>
            </w:r>
          </w:p>
        </w:tc>
        <w:tc>
          <w:tcPr>
            <w:tcW w:w="1667" w:type="pct"/>
            <w:tcBorders>
              <w:top w:val="single" w:sz="4" w:space="0" w:color="auto"/>
              <w:left w:val="single" w:sz="4" w:space="0" w:color="auto"/>
            </w:tcBorders>
            <w:shd w:val="clear" w:color="auto" w:fill="auto"/>
            <w:vAlign w:val="center"/>
          </w:tcPr>
          <w:p w14:paraId="408D49F4" w14:textId="77777777" w:rsidR="00703E76" w:rsidRPr="001B7203" w:rsidRDefault="00703E76" w:rsidP="00C05EEE">
            <w:pPr>
              <w:pStyle w:val="NoSpacing"/>
              <w:keepNext/>
              <w:spacing w:before="60" w:after="40"/>
              <w:jc w:val="center"/>
              <w:rPr>
                <w:rFonts w:ascii="Times New Roman" w:hAnsi="Times New Roman"/>
                <w:b/>
                <w:i/>
                <w:sz w:val="24"/>
                <w:szCs w:val="24"/>
              </w:rPr>
            </w:pPr>
            <w:r w:rsidRPr="001B7203">
              <w:rPr>
                <w:rFonts w:ascii="Times New Roman" w:hAnsi="Times New Roman"/>
                <w:b/>
                <w:i/>
                <w:sz w:val="24"/>
                <w:szCs w:val="24"/>
              </w:rPr>
              <w:t>East</w:t>
            </w:r>
          </w:p>
        </w:tc>
      </w:tr>
      <w:tr w:rsidR="00703E76" w:rsidRPr="00587EFA" w14:paraId="388335F3" w14:textId="77777777" w:rsidTr="005A3438">
        <w:tc>
          <w:tcPr>
            <w:tcW w:w="1667" w:type="pct"/>
            <w:tcBorders>
              <w:right w:val="single" w:sz="4" w:space="0" w:color="auto"/>
            </w:tcBorders>
            <w:shd w:val="clear" w:color="auto" w:fill="auto"/>
            <w:vAlign w:val="center"/>
          </w:tcPr>
          <w:p w14:paraId="44604D5A" w14:textId="77777777" w:rsidR="00703E76" w:rsidRPr="00280543" w:rsidRDefault="00703E76" w:rsidP="000549FE">
            <w:pPr>
              <w:pStyle w:val="NoSpacing"/>
              <w:keepNext/>
              <w:spacing w:before="40" w:after="40"/>
              <w:jc w:val="center"/>
              <w:rPr>
                <w:rFonts w:ascii="Times New Roman" w:hAnsi="Times New Roman"/>
                <w:b/>
                <w:sz w:val="24"/>
                <w:szCs w:val="24"/>
              </w:rPr>
            </w:pPr>
            <w:r w:rsidRPr="00280543">
              <w:rPr>
                <w:rFonts w:ascii="Times New Roman" w:hAnsi="Times New Roman"/>
                <w:b/>
                <w:sz w:val="24"/>
                <w:szCs w:val="24"/>
              </w:rPr>
              <w:t>2</w:t>
            </w:r>
          </w:p>
        </w:tc>
        <w:tc>
          <w:tcPr>
            <w:tcW w:w="1666" w:type="pct"/>
            <w:tcBorders>
              <w:left w:val="single" w:sz="4" w:space="0" w:color="auto"/>
              <w:right w:val="single" w:sz="4" w:space="0" w:color="auto"/>
            </w:tcBorders>
            <w:shd w:val="clear" w:color="auto" w:fill="auto"/>
            <w:vAlign w:val="center"/>
          </w:tcPr>
          <w:p w14:paraId="3D843F6D" w14:textId="77777777" w:rsidR="00703E76" w:rsidRPr="000549FE" w:rsidRDefault="00703E76" w:rsidP="000549FE">
            <w:pPr>
              <w:pStyle w:val="NoSpacing"/>
              <w:keepNext/>
              <w:spacing w:before="40" w:after="40"/>
              <w:jc w:val="center"/>
              <w:rPr>
                <w:rFonts w:ascii="Times New Roman" w:hAnsi="Times New Roman"/>
                <w:sz w:val="24"/>
                <w:szCs w:val="24"/>
              </w:rPr>
            </w:pPr>
            <w:r w:rsidRPr="000549FE">
              <w:rPr>
                <w:rFonts w:ascii="Times New Roman" w:hAnsi="Times New Roman"/>
                <w:sz w:val="24"/>
                <w:szCs w:val="24"/>
              </w:rPr>
              <w:t>24</w:t>
            </w:r>
          </w:p>
        </w:tc>
        <w:tc>
          <w:tcPr>
            <w:tcW w:w="1667" w:type="pct"/>
            <w:tcBorders>
              <w:left w:val="single" w:sz="4" w:space="0" w:color="auto"/>
            </w:tcBorders>
            <w:shd w:val="clear" w:color="auto" w:fill="auto"/>
            <w:vAlign w:val="center"/>
          </w:tcPr>
          <w:p w14:paraId="15820840" w14:textId="77777777" w:rsidR="00703E76" w:rsidRPr="000549FE" w:rsidRDefault="00703E76" w:rsidP="000549FE">
            <w:pPr>
              <w:pStyle w:val="NoSpacing"/>
              <w:keepNext/>
              <w:spacing w:before="40" w:after="40"/>
              <w:jc w:val="center"/>
              <w:rPr>
                <w:rFonts w:ascii="Times New Roman" w:hAnsi="Times New Roman"/>
                <w:sz w:val="24"/>
                <w:szCs w:val="24"/>
              </w:rPr>
            </w:pPr>
            <w:r w:rsidRPr="000549FE">
              <w:rPr>
                <w:rFonts w:ascii="Times New Roman" w:hAnsi="Times New Roman"/>
                <w:sz w:val="24"/>
                <w:szCs w:val="24"/>
              </w:rPr>
              <w:t>30</w:t>
            </w:r>
          </w:p>
        </w:tc>
      </w:tr>
      <w:tr w:rsidR="00703E76" w:rsidRPr="00587EFA" w14:paraId="4E1DBB6A" w14:textId="77777777" w:rsidTr="005A3438">
        <w:tc>
          <w:tcPr>
            <w:tcW w:w="1667" w:type="pct"/>
            <w:tcBorders>
              <w:right w:val="single" w:sz="4" w:space="0" w:color="auto"/>
            </w:tcBorders>
            <w:shd w:val="clear" w:color="auto" w:fill="auto"/>
            <w:vAlign w:val="center"/>
          </w:tcPr>
          <w:p w14:paraId="1CB975AF" w14:textId="77777777" w:rsidR="00703E76" w:rsidRPr="00280543" w:rsidRDefault="00703E76" w:rsidP="00420462">
            <w:pPr>
              <w:pStyle w:val="NoSpacing"/>
              <w:keepNext/>
              <w:spacing w:before="40" w:after="40"/>
              <w:jc w:val="center"/>
              <w:rPr>
                <w:rFonts w:ascii="Times New Roman" w:hAnsi="Times New Roman"/>
                <w:b/>
                <w:sz w:val="24"/>
                <w:szCs w:val="24"/>
              </w:rPr>
            </w:pPr>
            <w:r>
              <w:rPr>
                <w:rFonts w:ascii="Times New Roman" w:hAnsi="Times New Roman"/>
                <w:b/>
                <w:sz w:val="24"/>
                <w:szCs w:val="24"/>
              </w:rPr>
              <w:t>3</w:t>
            </w:r>
          </w:p>
        </w:tc>
        <w:tc>
          <w:tcPr>
            <w:tcW w:w="1666" w:type="pct"/>
            <w:tcBorders>
              <w:left w:val="single" w:sz="4" w:space="0" w:color="auto"/>
              <w:right w:val="single" w:sz="4" w:space="0" w:color="auto"/>
            </w:tcBorders>
            <w:shd w:val="clear" w:color="auto" w:fill="auto"/>
            <w:vAlign w:val="center"/>
          </w:tcPr>
          <w:p w14:paraId="11E47C37" w14:textId="77777777" w:rsidR="00703E76" w:rsidRPr="000549FE" w:rsidRDefault="00703E76" w:rsidP="00420462">
            <w:pPr>
              <w:pStyle w:val="NoSpacing"/>
              <w:keepNext/>
              <w:spacing w:before="40" w:after="40"/>
              <w:jc w:val="center"/>
              <w:rPr>
                <w:rFonts w:ascii="Times New Roman" w:hAnsi="Times New Roman"/>
                <w:sz w:val="24"/>
                <w:szCs w:val="24"/>
              </w:rPr>
            </w:pPr>
            <w:r w:rsidRPr="000549FE">
              <w:rPr>
                <w:rFonts w:ascii="Times New Roman" w:hAnsi="Times New Roman"/>
                <w:sz w:val="24"/>
                <w:szCs w:val="24"/>
              </w:rPr>
              <w:t>36</w:t>
            </w:r>
          </w:p>
        </w:tc>
        <w:tc>
          <w:tcPr>
            <w:tcW w:w="1667" w:type="pct"/>
            <w:tcBorders>
              <w:left w:val="single" w:sz="4" w:space="0" w:color="auto"/>
            </w:tcBorders>
            <w:shd w:val="clear" w:color="auto" w:fill="auto"/>
            <w:vAlign w:val="center"/>
          </w:tcPr>
          <w:p w14:paraId="057E01F5" w14:textId="77777777" w:rsidR="00703E76" w:rsidRPr="000549FE" w:rsidRDefault="00703E76" w:rsidP="00420462">
            <w:pPr>
              <w:pStyle w:val="NoSpacing"/>
              <w:keepNext/>
              <w:spacing w:before="40" w:after="40"/>
              <w:jc w:val="center"/>
              <w:rPr>
                <w:rFonts w:ascii="Times New Roman" w:hAnsi="Times New Roman"/>
                <w:sz w:val="24"/>
                <w:szCs w:val="24"/>
              </w:rPr>
            </w:pPr>
            <w:r w:rsidRPr="000549FE">
              <w:rPr>
                <w:rFonts w:ascii="Times New Roman" w:hAnsi="Times New Roman"/>
                <w:sz w:val="24"/>
                <w:szCs w:val="24"/>
              </w:rPr>
              <w:t>45</w:t>
            </w:r>
          </w:p>
        </w:tc>
      </w:tr>
      <w:tr w:rsidR="00703E76" w:rsidRPr="00587EFA" w14:paraId="6B9F34B5" w14:textId="77777777" w:rsidTr="005A3438">
        <w:tc>
          <w:tcPr>
            <w:tcW w:w="1667" w:type="pct"/>
            <w:tcBorders>
              <w:right w:val="single" w:sz="4" w:space="0" w:color="auto"/>
            </w:tcBorders>
            <w:shd w:val="clear" w:color="auto" w:fill="auto"/>
            <w:vAlign w:val="center"/>
          </w:tcPr>
          <w:p w14:paraId="65ABC02D" w14:textId="77777777" w:rsidR="00703E76" w:rsidRPr="00280543" w:rsidRDefault="00703E76" w:rsidP="00420462">
            <w:pPr>
              <w:pStyle w:val="NoSpacing"/>
              <w:spacing w:before="40" w:after="40"/>
              <w:jc w:val="center"/>
              <w:rPr>
                <w:rFonts w:ascii="Times New Roman" w:hAnsi="Times New Roman"/>
                <w:b/>
                <w:sz w:val="24"/>
                <w:szCs w:val="24"/>
              </w:rPr>
            </w:pPr>
            <w:r w:rsidRPr="00280543">
              <w:rPr>
                <w:rFonts w:ascii="Times New Roman" w:hAnsi="Times New Roman"/>
                <w:b/>
                <w:sz w:val="24"/>
                <w:szCs w:val="24"/>
              </w:rPr>
              <w:t>4</w:t>
            </w:r>
          </w:p>
        </w:tc>
        <w:tc>
          <w:tcPr>
            <w:tcW w:w="1666" w:type="pct"/>
            <w:tcBorders>
              <w:left w:val="single" w:sz="4" w:space="0" w:color="auto"/>
              <w:right w:val="single" w:sz="4" w:space="0" w:color="auto"/>
            </w:tcBorders>
            <w:shd w:val="clear" w:color="auto" w:fill="auto"/>
            <w:vAlign w:val="center"/>
          </w:tcPr>
          <w:p w14:paraId="08F8630E"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48</w:t>
            </w:r>
          </w:p>
        </w:tc>
        <w:tc>
          <w:tcPr>
            <w:tcW w:w="1667" w:type="pct"/>
            <w:tcBorders>
              <w:left w:val="single" w:sz="4" w:space="0" w:color="auto"/>
            </w:tcBorders>
            <w:shd w:val="clear" w:color="auto" w:fill="auto"/>
            <w:vAlign w:val="center"/>
          </w:tcPr>
          <w:p w14:paraId="3BFCC85C"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60</w:t>
            </w:r>
          </w:p>
        </w:tc>
      </w:tr>
      <w:tr w:rsidR="00703E76" w:rsidRPr="00587EFA" w14:paraId="09B1E539" w14:textId="77777777" w:rsidTr="005A3438">
        <w:tc>
          <w:tcPr>
            <w:tcW w:w="1667" w:type="pct"/>
            <w:tcBorders>
              <w:right w:val="single" w:sz="4" w:space="0" w:color="auto"/>
            </w:tcBorders>
            <w:shd w:val="clear" w:color="auto" w:fill="auto"/>
            <w:vAlign w:val="center"/>
          </w:tcPr>
          <w:p w14:paraId="55B5E1F0" w14:textId="77777777" w:rsidR="00703E76" w:rsidRPr="00280543" w:rsidRDefault="00703E76" w:rsidP="00420462">
            <w:pPr>
              <w:pStyle w:val="NoSpacing"/>
              <w:spacing w:before="40" w:after="40"/>
              <w:jc w:val="center"/>
              <w:rPr>
                <w:rFonts w:ascii="Times New Roman" w:hAnsi="Times New Roman"/>
                <w:b/>
                <w:sz w:val="24"/>
                <w:szCs w:val="24"/>
              </w:rPr>
            </w:pPr>
            <w:r>
              <w:rPr>
                <w:rFonts w:ascii="Times New Roman" w:hAnsi="Times New Roman"/>
                <w:b/>
                <w:sz w:val="24"/>
                <w:szCs w:val="24"/>
              </w:rPr>
              <w:t>5</w:t>
            </w:r>
          </w:p>
        </w:tc>
        <w:tc>
          <w:tcPr>
            <w:tcW w:w="1666" w:type="pct"/>
            <w:tcBorders>
              <w:left w:val="single" w:sz="4" w:space="0" w:color="auto"/>
              <w:right w:val="single" w:sz="4" w:space="0" w:color="auto"/>
            </w:tcBorders>
            <w:shd w:val="clear" w:color="auto" w:fill="auto"/>
            <w:vAlign w:val="center"/>
          </w:tcPr>
          <w:p w14:paraId="3DA99A77"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48</w:t>
            </w:r>
          </w:p>
        </w:tc>
        <w:tc>
          <w:tcPr>
            <w:tcW w:w="1667" w:type="pct"/>
            <w:tcBorders>
              <w:left w:val="single" w:sz="4" w:space="0" w:color="auto"/>
            </w:tcBorders>
            <w:shd w:val="clear" w:color="auto" w:fill="auto"/>
            <w:vAlign w:val="center"/>
          </w:tcPr>
          <w:p w14:paraId="2E979EC0"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60</w:t>
            </w:r>
          </w:p>
        </w:tc>
      </w:tr>
      <w:tr w:rsidR="00703E76" w:rsidRPr="00587EFA" w14:paraId="21DF3092" w14:textId="77777777" w:rsidTr="005A3438">
        <w:tc>
          <w:tcPr>
            <w:tcW w:w="1667" w:type="pct"/>
            <w:tcBorders>
              <w:right w:val="single" w:sz="4" w:space="0" w:color="auto"/>
            </w:tcBorders>
            <w:shd w:val="clear" w:color="auto" w:fill="auto"/>
            <w:vAlign w:val="center"/>
          </w:tcPr>
          <w:p w14:paraId="08B37B66" w14:textId="77777777" w:rsidR="00703E76" w:rsidRDefault="00703E76" w:rsidP="00420462">
            <w:pPr>
              <w:pStyle w:val="NoSpacing"/>
              <w:spacing w:before="40" w:after="40"/>
              <w:jc w:val="center"/>
              <w:rPr>
                <w:rFonts w:ascii="Times New Roman" w:hAnsi="Times New Roman"/>
                <w:b/>
                <w:sz w:val="24"/>
                <w:szCs w:val="24"/>
              </w:rPr>
            </w:pPr>
            <w:r>
              <w:rPr>
                <w:rFonts w:ascii="Times New Roman" w:hAnsi="Times New Roman"/>
                <w:b/>
                <w:sz w:val="24"/>
                <w:szCs w:val="24"/>
              </w:rPr>
              <w:t>6</w:t>
            </w:r>
          </w:p>
        </w:tc>
        <w:tc>
          <w:tcPr>
            <w:tcW w:w="1666" w:type="pct"/>
            <w:tcBorders>
              <w:left w:val="single" w:sz="4" w:space="0" w:color="auto"/>
              <w:right w:val="single" w:sz="4" w:space="0" w:color="auto"/>
            </w:tcBorders>
            <w:shd w:val="clear" w:color="auto" w:fill="auto"/>
            <w:vAlign w:val="center"/>
          </w:tcPr>
          <w:p w14:paraId="6891BAAA"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48</w:t>
            </w:r>
          </w:p>
        </w:tc>
        <w:tc>
          <w:tcPr>
            <w:tcW w:w="1667" w:type="pct"/>
            <w:tcBorders>
              <w:left w:val="single" w:sz="4" w:space="0" w:color="auto"/>
            </w:tcBorders>
            <w:shd w:val="clear" w:color="auto" w:fill="auto"/>
            <w:vAlign w:val="center"/>
          </w:tcPr>
          <w:p w14:paraId="39B2F7F4"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60</w:t>
            </w:r>
          </w:p>
        </w:tc>
      </w:tr>
      <w:tr w:rsidR="00703E76" w:rsidRPr="00587EFA" w14:paraId="5972E7BA" w14:textId="77777777" w:rsidTr="005A3438">
        <w:tc>
          <w:tcPr>
            <w:tcW w:w="1667" w:type="pct"/>
            <w:tcBorders>
              <w:right w:val="single" w:sz="4" w:space="0" w:color="auto"/>
            </w:tcBorders>
            <w:shd w:val="clear" w:color="auto" w:fill="auto"/>
            <w:vAlign w:val="center"/>
          </w:tcPr>
          <w:p w14:paraId="0A571E38" w14:textId="77777777" w:rsidR="00703E76" w:rsidRPr="00280543" w:rsidRDefault="00703E76" w:rsidP="00420462">
            <w:pPr>
              <w:pStyle w:val="NoSpacing"/>
              <w:spacing w:before="40" w:after="40"/>
              <w:jc w:val="center"/>
              <w:rPr>
                <w:rFonts w:ascii="Times New Roman" w:hAnsi="Times New Roman"/>
                <w:b/>
                <w:sz w:val="24"/>
                <w:szCs w:val="24"/>
              </w:rPr>
            </w:pPr>
            <w:r w:rsidRPr="00280543">
              <w:rPr>
                <w:rFonts w:ascii="Times New Roman" w:hAnsi="Times New Roman"/>
                <w:b/>
                <w:sz w:val="24"/>
                <w:szCs w:val="24"/>
              </w:rPr>
              <w:t>7</w:t>
            </w:r>
          </w:p>
        </w:tc>
        <w:tc>
          <w:tcPr>
            <w:tcW w:w="1666" w:type="pct"/>
            <w:tcBorders>
              <w:left w:val="single" w:sz="4" w:space="0" w:color="auto"/>
              <w:right w:val="single" w:sz="4" w:space="0" w:color="auto"/>
            </w:tcBorders>
            <w:shd w:val="clear" w:color="auto" w:fill="auto"/>
            <w:vAlign w:val="center"/>
          </w:tcPr>
          <w:p w14:paraId="4B2F0144"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72</w:t>
            </w:r>
          </w:p>
        </w:tc>
        <w:tc>
          <w:tcPr>
            <w:tcW w:w="1667" w:type="pct"/>
            <w:tcBorders>
              <w:left w:val="single" w:sz="4" w:space="0" w:color="auto"/>
            </w:tcBorders>
            <w:shd w:val="clear" w:color="auto" w:fill="auto"/>
            <w:vAlign w:val="center"/>
          </w:tcPr>
          <w:p w14:paraId="65506D03"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90</w:t>
            </w:r>
          </w:p>
        </w:tc>
      </w:tr>
      <w:tr w:rsidR="00703E76" w:rsidRPr="00587EFA" w14:paraId="0578F8DD" w14:textId="77777777" w:rsidTr="005A3438">
        <w:tc>
          <w:tcPr>
            <w:tcW w:w="1667" w:type="pct"/>
            <w:tcBorders>
              <w:right w:val="single" w:sz="4" w:space="0" w:color="auto"/>
            </w:tcBorders>
            <w:shd w:val="clear" w:color="auto" w:fill="auto"/>
            <w:vAlign w:val="center"/>
          </w:tcPr>
          <w:p w14:paraId="2830AA08" w14:textId="77777777" w:rsidR="00703E76" w:rsidRPr="00280543" w:rsidRDefault="00703E76" w:rsidP="00420462">
            <w:pPr>
              <w:pStyle w:val="NoSpacing"/>
              <w:spacing w:before="40" w:after="40"/>
              <w:jc w:val="center"/>
              <w:rPr>
                <w:rFonts w:ascii="Times New Roman" w:hAnsi="Times New Roman"/>
                <w:b/>
                <w:sz w:val="24"/>
                <w:szCs w:val="24"/>
              </w:rPr>
            </w:pPr>
            <w:r>
              <w:rPr>
                <w:rFonts w:ascii="Times New Roman" w:hAnsi="Times New Roman"/>
                <w:b/>
                <w:sz w:val="24"/>
                <w:szCs w:val="24"/>
              </w:rPr>
              <w:t>8</w:t>
            </w:r>
          </w:p>
        </w:tc>
        <w:tc>
          <w:tcPr>
            <w:tcW w:w="1666" w:type="pct"/>
            <w:tcBorders>
              <w:left w:val="single" w:sz="4" w:space="0" w:color="auto"/>
              <w:right w:val="single" w:sz="4" w:space="0" w:color="auto"/>
            </w:tcBorders>
            <w:shd w:val="clear" w:color="auto" w:fill="auto"/>
            <w:vAlign w:val="center"/>
          </w:tcPr>
          <w:p w14:paraId="6DF7B81D"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72</w:t>
            </w:r>
          </w:p>
        </w:tc>
        <w:tc>
          <w:tcPr>
            <w:tcW w:w="1667" w:type="pct"/>
            <w:tcBorders>
              <w:left w:val="single" w:sz="4" w:space="0" w:color="auto"/>
            </w:tcBorders>
            <w:shd w:val="clear" w:color="auto" w:fill="auto"/>
            <w:vAlign w:val="center"/>
          </w:tcPr>
          <w:p w14:paraId="535F2E1D"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90</w:t>
            </w:r>
          </w:p>
        </w:tc>
      </w:tr>
      <w:tr w:rsidR="00703E76" w:rsidRPr="00587EFA" w14:paraId="2BC1BA41" w14:textId="77777777" w:rsidTr="005A3438">
        <w:tc>
          <w:tcPr>
            <w:tcW w:w="1667" w:type="pct"/>
            <w:tcBorders>
              <w:right w:val="single" w:sz="4" w:space="0" w:color="auto"/>
            </w:tcBorders>
            <w:shd w:val="clear" w:color="auto" w:fill="auto"/>
            <w:vAlign w:val="center"/>
          </w:tcPr>
          <w:p w14:paraId="0CEFE019" w14:textId="77777777" w:rsidR="00703E76" w:rsidRPr="00280543" w:rsidRDefault="00703E76" w:rsidP="00420462">
            <w:pPr>
              <w:pStyle w:val="NoSpacing"/>
              <w:spacing w:before="40" w:after="40"/>
              <w:jc w:val="center"/>
              <w:rPr>
                <w:rFonts w:ascii="Times New Roman" w:hAnsi="Times New Roman"/>
                <w:b/>
                <w:sz w:val="24"/>
                <w:szCs w:val="24"/>
              </w:rPr>
            </w:pPr>
            <w:r>
              <w:rPr>
                <w:rFonts w:ascii="Times New Roman" w:hAnsi="Times New Roman"/>
                <w:b/>
                <w:sz w:val="24"/>
                <w:szCs w:val="24"/>
              </w:rPr>
              <w:t>9</w:t>
            </w:r>
          </w:p>
        </w:tc>
        <w:tc>
          <w:tcPr>
            <w:tcW w:w="1666" w:type="pct"/>
            <w:tcBorders>
              <w:left w:val="single" w:sz="4" w:space="0" w:color="auto"/>
              <w:right w:val="single" w:sz="4" w:space="0" w:color="auto"/>
            </w:tcBorders>
            <w:shd w:val="clear" w:color="auto" w:fill="auto"/>
            <w:vAlign w:val="center"/>
          </w:tcPr>
          <w:p w14:paraId="6974E031"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72</w:t>
            </w:r>
          </w:p>
        </w:tc>
        <w:tc>
          <w:tcPr>
            <w:tcW w:w="1667" w:type="pct"/>
            <w:tcBorders>
              <w:left w:val="single" w:sz="4" w:space="0" w:color="auto"/>
            </w:tcBorders>
            <w:shd w:val="clear" w:color="auto" w:fill="auto"/>
            <w:vAlign w:val="center"/>
          </w:tcPr>
          <w:p w14:paraId="43C9B215" w14:textId="77777777" w:rsidR="00703E76" w:rsidRPr="000549FE" w:rsidRDefault="00703E76" w:rsidP="00420462">
            <w:pPr>
              <w:pStyle w:val="NoSpacing"/>
              <w:spacing w:before="40" w:after="40"/>
              <w:jc w:val="center"/>
              <w:rPr>
                <w:rFonts w:ascii="Times New Roman" w:hAnsi="Times New Roman"/>
                <w:sz w:val="24"/>
                <w:szCs w:val="24"/>
              </w:rPr>
            </w:pPr>
            <w:r w:rsidRPr="000549FE">
              <w:rPr>
                <w:rFonts w:ascii="Times New Roman" w:hAnsi="Times New Roman"/>
                <w:sz w:val="24"/>
                <w:szCs w:val="24"/>
              </w:rPr>
              <w:t>90</w:t>
            </w:r>
          </w:p>
        </w:tc>
      </w:tr>
      <w:tr w:rsidR="00703E76" w:rsidRPr="00587EFA" w14:paraId="3C5B6452" w14:textId="77777777" w:rsidTr="005A3438">
        <w:tc>
          <w:tcPr>
            <w:tcW w:w="1667" w:type="pct"/>
            <w:tcBorders>
              <w:bottom w:val="single" w:sz="4" w:space="0" w:color="auto"/>
              <w:right w:val="single" w:sz="4" w:space="0" w:color="auto"/>
            </w:tcBorders>
            <w:shd w:val="clear" w:color="auto" w:fill="auto"/>
            <w:vAlign w:val="center"/>
          </w:tcPr>
          <w:p w14:paraId="4213154C" w14:textId="77777777" w:rsidR="00703E76" w:rsidRPr="00280543" w:rsidRDefault="00703E76" w:rsidP="00C05EEE">
            <w:pPr>
              <w:pStyle w:val="NoSpacing"/>
              <w:spacing w:before="40" w:after="60"/>
              <w:jc w:val="center"/>
              <w:rPr>
                <w:rFonts w:ascii="Times New Roman" w:hAnsi="Times New Roman"/>
                <w:b/>
                <w:sz w:val="24"/>
                <w:szCs w:val="24"/>
              </w:rPr>
            </w:pPr>
            <w:r w:rsidRPr="00280543">
              <w:rPr>
                <w:rFonts w:ascii="Times New Roman" w:hAnsi="Times New Roman"/>
                <w:b/>
                <w:sz w:val="24"/>
                <w:szCs w:val="24"/>
              </w:rPr>
              <w:t>10 or more</w:t>
            </w:r>
          </w:p>
        </w:tc>
        <w:tc>
          <w:tcPr>
            <w:tcW w:w="1666" w:type="pct"/>
            <w:tcBorders>
              <w:left w:val="single" w:sz="4" w:space="0" w:color="auto"/>
              <w:bottom w:val="single" w:sz="4" w:space="0" w:color="auto"/>
              <w:right w:val="single" w:sz="4" w:space="0" w:color="auto"/>
            </w:tcBorders>
            <w:shd w:val="clear" w:color="auto" w:fill="auto"/>
            <w:vAlign w:val="center"/>
          </w:tcPr>
          <w:p w14:paraId="7124DB99" w14:textId="77777777" w:rsidR="00703E76" w:rsidRPr="000549FE" w:rsidRDefault="00703E76" w:rsidP="00C05EEE">
            <w:pPr>
              <w:pStyle w:val="NoSpacing"/>
              <w:spacing w:before="40" w:after="60"/>
              <w:jc w:val="center"/>
              <w:rPr>
                <w:rFonts w:ascii="Times New Roman" w:hAnsi="Times New Roman"/>
                <w:sz w:val="24"/>
                <w:szCs w:val="24"/>
              </w:rPr>
            </w:pPr>
            <w:r w:rsidRPr="000549FE">
              <w:rPr>
                <w:rFonts w:ascii="Times New Roman" w:hAnsi="Times New Roman"/>
                <w:sz w:val="24"/>
                <w:szCs w:val="24"/>
              </w:rPr>
              <w:t>96</w:t>
            </w:r>
          </w:p>
        </w:tc>
        <w:tc>
          <w:tcPr>
            <w:tcW w:w="1667" w:type="pct"/>
            <w:tcBorders>
              <w:left w:val="single" w:sz="4" w:space="0" w:color="auto"/>
              <w:bottom w:val="single" w:sz="4" w:space="0" w:color="auto"/>
            </w:tcBorders>
            <w:shd w:val="clear" w:color="auto" w:fill="auto"/>
            <w:vAlign w:val="center"/>
          </w:tcPr>
          <w:p w14:paraId="2E09785D" w14:textId="77777777" w:rsidR="00703E76" w:rsidRPr="000549FE" w:rsidRDefault="00703E76" w:rsidP="00C05EEE">
            <w:pPr>
              <w:pStyle w:val="NoSpacing"/>
              <w:spacing w:before="40" w:after="60"/>
              <w:jc w:val="center"/>
              <w:rPr>
                <w:rFonts w:ascii="Times New Roman" w:hAnsi="Times New Roman"/>
                <w:sz w:val="24"/>
                <w:szCs w:val="24"/>
              </w:rPr>
            </w:pPr>
            <w:r w:rsidRPr="000549FE">
              <w:rPr>
                <w:rFonts w:ascii="Times New Roman" w:hAnsi="Times New Roman"/>
                <w:sz w:val="24"/>
                <w:szCs w:val="24"/>
              </w:rPr>
              <w:t>120</w:t>
            </w:r>
          </w:p>
        </w:tc>
      </w:tr>
    </w:tbl>
    <w:p w14:paraId="19248425" w14:textId="77777777" w:rsidR="00703E76" w:rsidRPr="00C96844" w:rsidRDefault="00703E76" w:rsidP="00C05EEE">
      <w:pPr>
        <w:pStyle w:val="LDNote"/>
        <w:spacing w:before="120"/>
        <w:rPr>
          <w:lang w:val="en-US"/>
        </w:rPr>
      </w:pPr>
      <w:r w:rsidRPr="00CA35D6">
        <w:rPr>
          <w:i/>
          <w:lang w:val="en-US"/>
        </w:rPr>
        <w:t>Note</w:t>
      </w:r>
      <w:r>
        <w:rPr>
          <w:i/>
          <w:lang w:val="en-US"/>
        </w:rPr>
        <w:t> 1   </w:t>
      </w:r>
      <w:r w:rsidRPr="00532D88">
        <w:rPr>
          <w:b/>
          <w:i/>
          <w:lang w:val="en-US"/>
        </w:rPr>
        <w:t>Adaptation period</w:t>
      </w:r>
      <w:r>
        <w:rPr>
          <w:lang w:val="en-US"/>
        </w:rPr>
        <w:t xml:space="preserve"> means </w:t>
      </w:r>
      <w:r w:rsidRPr="00C96844">
        <w:rPr>
          <w:lang w:val="en-US"/>
        </w:rPr>
        <w:t xml:space="preserve">a continuous off-duty period for </w:t>
      </w:r>
      <w:r>
        <w:rPr>
          <w:lang w:val="en-US"/>
        </w:rPr>
        <w:t>an FCM</w:t>
      </w:r>
      <w:r w:rsidRPr="00C96844">
        <w:rPr>
          <w:lang w:val="en-US"/>
        </w:rPr>
        <w:t xml:space="preserve"> to become </w:t>
      </w:r>
      <w:proofErr w:type="spellStart"/>
      <w:r w:rsidRPr="00C96844">
        <w:rPr>
          <w:lang w:val="en-US"/>
        </w:rPr>
        <w:t>acclimatised</w:t>
      </w:r>
      <w:proofErr w:type="spellEnd"/>
      <w:r>
        <w:rPr>
          <w:lang w:val="en-US"/>
        </w:rPr>
        <w:t xml:space="preserve"> to a particular location</w:t>
      </w:r>
      <w:r w:rsidRPr="00C96844">
        <w:rPr>
          <w:lang w:val="en-US"/>
        </w:rPr>
        <w:t>.</w:t>
      </w:r>
    </w:p>
    <w:p w14:paraId="28EE3790" w14:textId="3A5FFEF2" w:rsidR="00703E76" w:rsidRDefault="00703E76" w:rsidP="00C05EEE">
      <w:pPr>
        <w:pStyle w:val="LDNote"/>
        <w:rPr>
          <w:lang w:val="en-US"/>
        </w:rPr>
      </w:pPr>
      <w:r>
        <w:rPr>
          <w:i/>
          <w:lang w:val="en-US"/>
        </w:rPr>
        <w:t>Note 2   </w:t>
      </w:r>
      <w:r>
        <w:rPr>
          <w:lang w:val="en-US"/>
        </w:rPr>
        <w:t>An adaptation period under paragraph 7.4 may commence before the time when</w:t>
      </w:r>
      <w:r w:rsidR="00C576BF">
        <w:rPr>
          <w:lang w:val="en-US"/>
        </w:rPr>
        <w:t xml:space="preserve"> </w:t>
      </w:r>
      <w:r>
        <w:rPr>
          <w:lang w:val="en-US"/>
        </w:rPr>
        <w:t xml:space="preserve">an FCM comes to be in an unknown state of </w:t>
      </w:r>
      <w:proofErr w:type="spellStart"/>
      <w:r>
        <w:rPr>
          <w:lang w:val="en-US"/>
        </w:rPr>
        <w:t>acclimatisation</w:t>
      </w:r>
      <w:proofErr w:type="spellEnd"/>
      <w:r>
        <w:rPr>
          <w:lang w:val="en-US"/>
        </w:rPr>
        <w:t>.</w:t>
      </w:r>
    </w:p>
    <w:p w14:paraId="108F9F75" w14:textId="6D838559" w:rsidR="00C43322" w:rsidRDefault="00703E76" w:rsidP="00C05EEE">
      <w:pPr>
        <w:pStyle w:val="LDNote"/>
        <w:rPr>
          <w:lang w:val="en-US"/>
        </w:rPr>
        <w:sectPr w:rsidR="00C43322" w:rsidSect="00FA76AE">
          <w:footerReference w:type="even" r:id="rId12"/>
          <w:headerReference w:type="first" r:id="rId13"/>
          <w:footerReference w:type="first" r:id="rId14"/>
          <w:type w:val="oddPage"/>
          <w:pgSz w:w="11906" w:h="16838" w:code="9"/>
          <w:pgMar w:top="1418" w:right="1588" w:bottom="1134" w:left="1588" w:header="709" w:footer="709" w:gutter="0"/>
          <w:pgNumType w:start="1"/>
          <w:cols w:space="708"/>
          <w:titlePg/>
          <w:docGrid w:linePitch="360"/>
        </w:sectPr>
      </w:pPr>
      <w:r w:rsidRPr="00CA35D6">
        <w:rPr>
          <w:i/>
          <w:lang w:val="en-US"/>
        </w:rPr>
        <w:t>Note</w:t>
      </w:r>
      <w:r>
        <w:rPr>
          <w:i/>
          <w:lang w:val="en-US"/>
        </w:rPr>
        <w:t> 3   </w:t>
      </w:r>
      <w:r w:rsidRPr="00CA35D6">
        <w:rPr>
          <w:lang w:val="en-US"/>
        </w:rPr>
        <w:t xml:space="preserve">For guidance </w:t>
      </w:r>
      <w:r>
        <w:rPr>
          <w:lang w:val="en-US"/>
        </w:rPr>
        <w:t xml:space="preserve">in determining </w:t>
      </w:r>
      <w:proofErr w:type="spellStart"/>
      <w:r w:rsidRPr="00CA35D6">
        <w:rPr>
          <w:lang w:val="en-US"/>
        </w:rPr>
        <w:t>acclimatisation</w:t>
      </w:r>
      <w:proofErr w:type="spellEnd"/>
      <w:r w:rsidRPr="00CA35D6">
        <w:rPr>
          <w:lang w:val="en-US"/>
        </w:rPr>
        <w:t xml:space="preserve">, </w:t>
      </w:r>
      <w:r>
        <w:rPr>
          <w:lang w:val="en-US"/>
        </w:rPr>
        <w:t xml:space="preserve">including examples of how an FCM becomes </w:t>
      </w:r>
      <w:proofErr w:type="spellStart"/>
      <w:r>
        <w:rPr>
          <w:lang w:val="en-US"/>
        </w:rPr>
        <w:t>reacclimatised</w:t>
      </w:r>
      <w:proofErr w:type="spellEnd"/>
      <w:r>
        <w:rPr>
          <w:lang w:val="en-US"/>
        </w:rPr>
        <w:t xml:space="preserve"> in accordance with paragraph 7.4, AOC holders and FCMs</w:t>
      </w:r>
      <w:r w:rsidRPr="00CA35D6">
        <w:rPr>
          <w:lang w:val="en-US"/>
        </w:rPr>
        <w:t xml:space="preserve"> should refer to</w:t>
      </w:r>
      <w:r>
        <w:rPr>
          <w:lang w:val="en-US"/>
        </w:rPr>
        <w:t xml:space="preserve"> </w:t>
      </w:r>
      <w:r w:rsidR="00502812">
        <w:rPr>
          <w:lang w:val="en-US"/>
        </w:rPr>
        <w:t>CAAP 48</w:t>
      </w:r>
      <w:r w:rsidR="00502812">
        <w:rPr>
          <w:lang w:val="en-US"/>
        </w:rPr>
        <w:noBreakHyphen/>
        <w:t>01</w:t>
      </w:r>
      <w:r w:rsidRPr="00CA35D6">
        <w:rPr>
          <w:lang w:val="en-US"/>
        </w:rPr>
        <w:t>.</w:t>
      </w:r>
    </w:p>
    <w:p w14:paraId="1DD4AB9C" w14:textId="77777777" w:rsidR="00703E76" w:rsidRPr="00A84045" w:rsidRDefault="00703E76" w:rsidP="005A3438">
      <w:pPr>
        <w:pStyle w:val="LDClauseHeading"/>
        <w:pageBreakBefore/>
        <w:spacing w:before="0"/>
      </w:pPr>
      <w:bookmarkStart w:id="30" w:name="_Toc378165530"/>
      <w:bookmarkStart w:id="31" w:name="_Toc397328994"/>
      <w:bookmarkStart w:id="32" w:name="_Toc530569401"/>
      <w:bookmarkStart w:id="33" w:name="_Toc24972329"/>
      <w:r>
        <w:lastRenderedPageBreak/>
        <w:t>PART 2</w:t>
      </w:r>
      <w:r>
        <w:tab/>
      </w:r>
      <w:r w:rsidRPr="00A84045">
        <w:t>CONDITION</w:t>
      </w:r>
      <w:r>
        <w:t>S</w:t>
      </w:r>
      <w:bookmarkEnd w:id="30"/>
      <w:bookmarkEnd w:id="31"/>
      <w:bookmarkEnd w:id="32"/>
      <w:bookmarkEnd w:id="33"/>
    </w:p>
    <w:p w14:paraId="02C83EC4" w14:textId="77777777" w:rsidR="00703E76" w:rsidRPr="00C600E5" w:rsidRDefault="00703E76" w:rsidP="00703E76">
      <w:pPr>
        <w:pStyle w:val="LDClauseHeading"/>
        <w:rPr>
          <w:lang w:val="en-US"/>
        </w:rPr>
      </w:pPr>
      <w:bookmarkStart w:id="34" w:name="_Toc397328995"/>
      <w:bookmarkStart w:id="35" w:name="_Toc530569402"/>
      <w:bookmarkStart w:id="36" w:name="_Toc24972330"/>
      <w:r w:rsidRPr="00C600E5">
        <w:rPr>
          <w:lang w:val="en-US"/>
        </w:rPr>
        <w:t>8</w:t>
      </w:r>
      <w:r w:rsidRPr="00C600E5">
        <w:rPr>
          <w:lang w:val="en-US"/>
        </w:rPr>
        <w:tab/>
        <w:t>General condition on Air Operators’ Certificates</w:t>
      </w:r>
      <w:bookmarkEnd w:id="34"/>
      <w:bookmarkEnd w:id="35"/>
      <w:bookmarkEnd w:id="36"/>
    </w:p>
    <w:p w14:paraId="571C966E" w14:textId="699FA642" w:rsidR="00703E76" w:rsidRDefault="00703E76" w:rsidP="00703E76">
      <w:pPr>
        <w:pStyle w:val="LDClause"/>
      </w:pPr>
      <w:r w:rsidRPr="0018531D">
        <w:tab/>
      </w:r>
      <w:r w:rsidRPr="0018531D">
        <w:tab/>
      </w:r>
      <w:r>
        <w:t xml:space="preserve">Each </w:t>
      </w:r>
      <w:r w:rsidR="008B0C1C">
        <w:t>AOC</w:t>
      </w:r>
      <w:r>
        <w:t xml:space="preserve"> is subject to the condition that the AOC holder must:</w:t>
      </w:r>
    </w:p>
    <w:p w14:paraId="7EC3E0C3" w14:textId="77777777" w:rsidR="00703E76" w:rsidRDefault="00703E76" w:rsidP="00703E76">
      <w:pPr>
        <w:pStyle w:val="LDP1a"/>
      </w:pPr>
      <w:r>
        <w:t>(a)</w:t>
      </w:r>
      <w:r>
        <w:tab/>
        <w:t xml:space="preserve">comply with each requirement for the AOC holder as set out in this </w:t>
      </w:r>
      <w:r w:rsidR="00F04329">
        <w:t>CAO</w:t>
      </w:r>
      <w:r>
        <w:t>; and</w:t>
      </w:r>
    </w:p>
    <w:p w14:paraId="3B9291C6" w14:textId="77777777" w:rsidR="00703E76" w:rsidRDefault="00703E76" w:rsidP="00703E76">
      <w:pPr>
        <w:pStyle w:val="LDP1a"/>
      </w:pPr>
      <w:r>
        <w:t>(b)</w:t>
      </w:r>
      <w:r>
        <w:tab/>
        <w:t xml:space="preserve">comply with the limits and requirements for an FCM as provided for by each Appendix of this </w:t>
      </w:r>
      <w:r w:rsidR="00F04329">
        <w:t>CAO</w:t>
      </w:r>
      <w:r>
        <w:t xml:space="preserve"> which the AOC holder applies to the FCM; and</w:t>
      </w:r>
    </w:p>
    <w:p w14:paraId="00EF395E" w14:textId="77777777" w:rsidR="00703E76" w:rsidRDefault="00703E76" w:rsidP="00703E76">
      <w:pPr>
        <w:pStyle w:val="LDP1a"/>
      </w:pPr>
      <w:r>
        <w:t>(c)</w:t>
      </w:r>
      <w:r>
        <w:tab/>
        <w:t xml:space="preserve">ensure that each of the AOC holder’s FCMs, when acting as such, complies with each requirement imposed by this </w:t>
      </w:r>
      <w:r w:rsidR="00F04329">
        <w:t>CAO</w:t>
      </w:r>
      <w:r>
        <w:t xml:space="preserve"> on flight crew licences.</w:t>
      </w:r>
    </w:p>
    <w:p w14:paraId="747875DB" w14:textId="77777777" w:rsidR="00703E76" w:rsidRPr="00C600E5" w:rsidRDefault="00703E76" w:rsidP="00703E76">
      <w:pPr>
        <w:pStyle w:val="LDClauseHeading"/>
        <w:rPr>
          <w:lang w:val="en-US"/>
        </w:rPr>
      </w:pPr>
      <w:bookmarkStart w:id="37" w:name="_Toc397328996"/>
      <w:bookmarkStart w:id="38" w:name="_Toc530569403"/>
      <w:bookmarkStart w:id="39" w:name="_Toc24972331"/>
      <w:r w:rsidRPr="00C600E5">
        <w:rPr>
          <w:lang w:val="en-US"/>
        </w:rPr>
        <w:t>9</w:t>
      </w:r>
      <w:r w:rsidRPr="00C600E5">
        <w:rPr>
          <w:lang w:val="en-US"/>
        </w:rPr>
        <w:tab/>
        <w:t xml:space="preserve">General conditions on flight crew </w:t>
      </w:r>
      <w:proofErr w:type="spellStart"/>
      <w:r w:rsidRPr="00C600E5">
        <w:rPr>
          <w:lang w:val="en-US"/>
        </w:rPr>
        <w:t>licences</w:t>
      </w:r>
      <w:bookmarkEnd w:id="37"/>
      <w:bookmarkEnd w:id="38"/>
      <w:bookmarkEnd w:id="39"/>
      <w:proofErr w:type="spellEnd"/>
    </w:p>
    <w:p w14:paraId="4C4E40EE" w14:textId="77777777" w:rsidR="00703E76" w:rsidRDefault="00703E76" w:rsidP="00703E76">
      <w:pPr>
        <w:pStyle w:val="LDClause"/>
      </w:pPr>
      <w:r w:rsidRPr="0018531D">
        <w:tab/>
      </w:r>
      <w:r>
        <w:t>9.1</w:t>
      </w:r>
      <w:r w:rsidRPr="0018531D">
        <w:tab/>
      </w:r>
      <w:r>
        <w:t xml:space="preserve">The flight crew licence of an AOC holder’s FCM is subject to the condition that the FCM must comply with each limit and requirement imposed on the FCM by this </w:t>
      </w:r>
      <w:r w:rsidR="00F04329">
        <w:t>CAO</w:t>
      </w:r>
      <w:r>
        <w:t>.</w:t>
      </w:r>
    </w:p>
    <w:p w14:paraId="711DBEE7" w14:textId="77777777" w:rsidR="00703E76" w:rsidRDefault="00703E76" w:rsidP="00703E76">
      <w:pPr>
        <w:pStyle w:val="LDClause"/>
      </w:pPr>
      <w:r>
        <w:tab/>
        <w:t>9.2</w:t>
      </w:r>
      <w:r>
        <w:tab/>
        <w:t xml:space="preserve">The flight crew licence of an FCM in a private operation is subject to the condition that the FCM must comply with the requirement imposed on the FCM by paragraph 16.1 of this </w:t>
      </w:r>
      <w:r w:rsidR="00F04329">
        <w:t>CAO</w:t>
      </w:r>
      <w:r>
        <w:t>.</w:t>
      </w:r>
    </w:p>
    <w:p w14:paraId="1D3198F5" w14:textId="77777777" w:rsidR="00703E76" w:rsidRDefault="00703E76" w:rsidP="00703E76">
      <w:pPr>
        <w:pStyle w:val="LDNote"/>
      </w:pPr>
      <w:r w:rsidRPr="00BA3D40">
        <w:rPr>
          <w:i/>
        </w:rPr>
        <w:t>Note</w:t>
      </w:r>
      <w:r>
        <w:t xml:space="preserve">   Under regulation 11.077 of </w:t>
      </w:r>
      <w:r w:rsidR="00412C33">
        <w:t>CASR</w:t>
      </w:r>
      <w:r>
        <w:t>, breach of a flight crew licence condition is a strict liability offence.</w:t>
      </w:r>
    </w:p>
    <w:p w14:paraId="42DC4B83" w14:textId="77777777" w:rsidR="005A3438" w:rsidRDefault="005A3438" w:rsidP="00703E76">
      <w:pPr>
        <w:pStyle w:val="LDClauseHeading"/>
        <w:sectPr w:rsidR="005A3438" w:rsidSect="00FA76AE">
          <w:footerReference w:type="even" r:id="rId15"/>
          <w:footerReference w:type="default" r:id="rId16"/>
          <w:footerReference w:type="first" r:id="rId17"/>
          <w:pgSz w:w="11906" w:h="16838" w:code="9"/>
          <w:pgMar w:top="1418" w:right="1588" w:bottom="1134" w:left="1588" w:header="709" w:footer="709" w:gutter="0"/>
          <w:cols w:space="708"/>
          <w:titlePg/>
          <w:docGrid w:linePitch="360"/>
        </w:sectPr>
      </w:pPr>
      <w:bookmarkStart w:id="40" w:name="_Toc378165533"/>
      <w:bookmarkStart w:id="41" w:name="_Toc397328997"/>
      <w:bookmarkStart w:id="42" w:name="_Toc530569404"/>
    </w:p>
    <w:p w14:paraId="12C5BE5B" w14:textId="6E8A188A" w:rsidR="00703E76" w:rsidRPr="00A84045" w:rsidRDefault="00703E76" w:rsidP="005A3438">
      <w:pPr>
        <w:pStyle w:val="LDClauseHeading"/>
        <w:spacing w:before="120"/>
      </w:pPr>
      <w:bookmarkStart w:id="43" w:name="_Toc24972332"/>
      <w:r>
        <w:lastRenderedPageBreak/>
        <w:t>PART 3</w:t>
      </w:r>
      <w:r>
        <w:tab/>
      </w:r>
      <w:r w:rsidR="00A03845">
        <w:t xml:space="preserve">LIMITS AND </w:t>
      </w:r>
      <w:r>
        <w:t>REQUIREMENTS</w:t>
      </w:r>
      <w:bookmarkEnd w:id="40"/>
      <w:bookmarkEnd w:id="41"/>
      <w:bookmarkEnd w:id="42"/>
      <w:bookmarkEnd w:id="43"/>
    </w:p>
    <w:p w14:paraId="47246A3F" w14:textId="77777777" w:rsidR="00703E76" w:rsidRDefault="00703E76" w:rsidP="00703E76">
      <w:pPr>
        <w:pStyle w:val="LDClauseHeading"/>
      </w:pPr>
      <w:bookmarkStart w:id="44" w:name="_Toc530569405"/>
      <w:bookmarkStart w:id="45" w:name="_Toc24972333"/>
      <w:bookmarkStart w:id="46" w:name="_Toc397328998"/>
      <w:r>
        <w:t>10</w:t>
      </w:r>
      <w:r>
        <w:tab/>
        <w:t>Limits and requirements for operations</w:t>
      </w:r>
      <w:bookmarkEnd w:id="44"/>
      <w:bookmarkEnd w:id="45"/>
    </w:p>
    <w:p w14:paraId="5B0CCDC6" w14:textId="225D1428" w:rsidR="00703E76" w:rsidRDefault="00703E76" w:rsidP="00703E76">
      <w:pPr>
        <w:pStyle w:val="LDClause"/>
      </w:pPr>
      <w:r>
        <w:tab/>
        <w:t>10.1</w:t>
      </w:r>
      <w:r>
        <w:tab/>
        <w:t>Subject to</w:t>
      </w:r>
      <w:r w:rsidRPr="00164401">
        <w:t xml:space="preserve"> subsections </w:t>
      </w:r>
      <w:r>
        <w:t xml:space="preserve">11, </w:t>
      </w:r>
      <w:r w:rsidRPr="00164401">
        <w:t>12 and 13,</w:t>
      </w:r>
      <w:r>
        <w:t xml:space="preserve"> for an aircraft operation mentioned in column 1 of Table 10.1, an AOC holder must:</w:t>
      </w:r>
    </w:p>
    <w:p w14:paraId="153F0B6F" w14:textId="77777777" w:rsidR="00703E76" w:rsidRDefault="00703E76" w:rsidP="00703E76">
      <w:pPr>
        <w:pStyle w:val="LDP1a"/>
      </w:pPr>
      <w:r>
        <w:t>(a)</w:t>
      </w:r>
      <w:r>
        <w:tab/>
        <w:t>choose at least 1 of the Appendices in column 2 of the Table that corresponds to the operation; and</w:t>
      </w:r>
    </w:p>
    <w:p w14:paraId="2EA66762" w14:textId="0D6ABE56" w:rsidR="00703E76" w:rsidRDefault="00703E76" w:rsidP="00703E76">
      <w:pPr>
        <w:pStyle w:val="LDP1a"/>
      </w:pPr>
      <w:r>
        <w:t>(b)</w:t>
      </w:r>
      <w:r>
        <w:tab/>
        <w:t>comply with the limits and requirements for FCMs mentioned in whichever 1</w:t>
      </w:r>
      <w:r w:rsidR="00A03845">
        <w:t> </w:t>
      </w:r>
      <w:r>
        <w:t>or more of the Appendices in column 2 of the Table the holder chooses that corresponds to the operation; and</w:t>
      </w:r>
    </w:p>
    <w:p w14:paraId="40D8EE12" w14:textId="4BD796F0" w:rsidR="00703E76" w:rsidRDefault="00703E76" w:rsidP="00703E76">
      <w:pPr>
        <w:pStyle w:val="LDP1a"/>
      </w:pPr>
      <w:r>
        <w:t>(c)</w:t>
      </w:r>
      <w:r>
        <w:tab/>
        <w:t>for each kind of operation conducted by the holder — specify in the operations manual the Appendix or Appendices with which the holder has chosen to comply.</w:t>
      </w:r>
    </w:p>
    <w:p w14:paraId="40940FEE" w14:textId="77777777" w:rsidR="001E0E11" w:rsidRDefault="001E0E11" w:rsidP="001E0E11">
      <w:pPr>
        <w:pStyle w:val="LDNote"/>
      </w:pPr>
      <w:r w:rsidRPr="00F03034">
        <w:rPr>
          <w:i/>
        </w:rPr>
        <w:t>Note</w:t>
      </w:r>
      <w:r>
        <w:t> </w:t>
      </w:r>
      <w:r w:rsidRPr="00D875B3">
        <w:rPr>
          <w:i/>
        </w:rPr>
        <w:t>1</w:t>
      </w:r>
      <w:r>
        <w:t>   In this subsection, and generally throughout the CAO, a reference to an AOC holder is taken to include a reference to a Part 141 operator: see paragraph 6.4, but also paragraph 4.2.</w:t>
      </w:r>
    </w:p>
    <w:p w14:paraId="0B33E8EB" w14:textId="77777777" w:rsidR="001E0E11" w:rsidRDefault="001E0E11" w:rsidP="001E0E11">
      <w:pPr>
        <w:pStyle w:val="LDNote"/>
        <w:spacing w:after="240"/>
      </w:pPr>
      <w:r w:rsidRPr="00F03034">
        <w:rPr>
          <w:i/>
        </w:rPr>
        <w:t>Note</w:t>
      </w:r>
      <w:r>
        <w:t> </w:t>
      </w:r>
      <w:r w:rsidRPr="00D875B3">
        <w:rPr>
          <w:i/>
        </w:rPr>
        <w:t>2</w:t>
      </w:r>
      <w:r>
        <w:t>   This CAO, including the limits and requirements under subsection 10, does not apply to flight training in a flight simulation training device. However, if an AOC holder requires an FCM to carry out flight training in a flight simulation training device (</w:t>
      </w:r>
      <w:r w:rsidRPr="00F67246">
        <w:rPr>
          <w:b/>
          <w:bCs/>
          <w:i/>
          <w:iCs/>
        </w:rPr>
        <w:t>FSTD</w:t>
      </w:r>
      <w:r>
        <w:t xml:space="preserve">) as well as flight duties, the training in the FSTD must be counted as duty by virtue of the definition of </w:t>
      </w:r>
      <w:r w:rsidRPr="006C5644">
        <w:rPr>
          <w:b/>
          <w:i/>
        </w:rPr>
        <w:t>duty</w:t>
      </w:r>
      <w:r>
        <w:t xml:space="preserve"> in subsection 6.</w:t>
      </w:r>
    </w:p>
    <w:p w14:paraId="462EA892" w14:textId="18BE49E2" w:rsidR="00703E76" w:rsidRPr="00D875B3" w:rsidRDefault="00703E76" w:rsidP="005A3438">
      <w:pPr>
        <w:pStyle w:val="LDTableheading"/>
        <w:tabs>
          <w:tab w:val="clear" w:pos="1134"/>
          <w:tab w:val="clear" w:pos="1276"/>
          <w:tab w:val="clear" w:pos="1843"/>
          <w:tab w:val="clear" w:pos="1985"/>
          <w:tab w:val="left" w:pos="2183"/>
        </w:tabs>
        <w:spacing w:after="120"/>
        <w:ind w:left="709"/>
        <w:rPr>
          <w:lang w:val="en-US"/>
        </w:rPr>
      </w:pPr>
      <w:r w:rsidRPr="00D875B3">
        <w:rPr>
          <w:lang w:val="en-US"/>
        </w:rPr>
        <w:t>Table 10.1</w:t>
      </w:r>
      <w:r>
        <w:rPr>
          <w:lang w:val="en-US"/>
        </w:rPr>
        <w:tab/>
      </w:r>
      <w:r>
        <w:rPr>
          <w:lang w:val="en-US"/>
        </w:rPr>
        <w:tab/>
      </w:r>
      <w:r w:rsidRPr="00D875B3">
        <w:rPr>
          <w:lang w:val="en-US"/>
        </w:rPr>
        <w:t>Limits and requirements for operations</w:t>
      </w:r>
    </w:p>
    <w:tbl>
      <w:tblPr>
        <w:tblStyle w:val="TableGrid"/>
        <w:tblW w:w="4550" w:type="pc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2964"/>
      </w:tblGrid>
      <w:tr w:rsidR="00703E76" w:rsidRPr="00C819C9" w14:paraId="746FEA26" w14:textId="77777777" w:rsidTr="008D58CA">
        <w:trPr>
          <w:tblHeader/>
        </w:trPr>
        <w:tc>
          <w:tcPr>
            <w:tcW w:w="4995" w:type="dxa"/>
            <w:tcBorders>
              <w:right w:val="single" w:sz="4" w:space="0" w:color="auto"/>
            </w:tcBorders>
          </w:tcPr>
          <w:p w14:paraId="0705D397" w14:textId="77777777" w:rsidR="00703E76" w:rsidRPr="00C819C9" w:rsidRDefault="00703E76" w:rsidP="00100F83">
            <w:pPr>
              <w:pStyle w:val="LDP1a"/>
              <w:ind w:left="0" w:firstLine="0"/>
              <w:jc w:val="center"/>
              <w:rPr>
                <w:b/>
                <w:lang w:eastAsia="en-AU"/>
              </w:rPr>
            </w:pPr>
            <w:r w:rsidRPr="00C819C9">
              <w:rPr>
                <w:b/>
                <w:lang w:eastAsia="en-AU"/>
              </w:rPr>
              <w:t>Column 1 — Operation</w:t>
            </w:r>
          </w:p>
        </w:tc>
        <w:tc>
          <w:tcPr>
            <w:tcW w:w="2972" w:type="dxa"/>
            <w:tcBorders>
              <w:left w:val="single" w:sz="4" w:space="0" w:color="auto"/>
            </w:tcBorders>
          </w:tcPr>
          <w:p w14:paraId="05930693" w14:textId="77777777" w:rsidR="00703E76" w:rsidRPr="00C819C9" w:rsidRDefault="00703E76" w:rsidP="00100F83">
            <w:pPr>
              <w:pStyle w:val="LDP1a"/>
              <w:ind w:left="0" w:firstLine="0"/>
              <w:jc w:val="center"/>
              <w:rPr>
                <w:b/>
                <w:lang w:eastAsia="en-AU"/>
              </w:rPr>
            </w:pPr>
            <w:r w:rsidRPr="00C819C9">
              <w:rPr>
                <w:b/>
                <w:lang w:eastAsia="en-AU"/>
              </w:rPr>
              <w:t>Column 2 — Appendix</w:t>
            </w:r>
          </w:p>
        </w:tc>
      </w:tr>
      <w:tr w:rsidR="00703E76" w14:paraId="3FD3C350" w14:textId="77777777" w:rsidTr="008D58CA">
        <w:tc>
          <w:tcPr>
            <w:tcW w:w="4995" w:type="dxa"/>
            <w:tcBorders>
              <w:bottom w:val="single" w:sz="4" w:space="0" w:color="auto"/>
              <w:right w:val="single" w:sz="4" w:space="0" w:color="auto"/>
            </w:tcBorders>
          </w:tcPr>
          <w:p w14:paraId="0476AF37" w14:textId="430AF549" w:rsidR="00703E76" w:rsidRDefault="00703E76" w:rsidP="00703E76">
            <w:pPr>
              <w:pStyle w:val="LDP1a"/>
              <w:ind w:left="0" w:firstLine="0"/>
              <w:rPr>
                <w:lang w:eastAsia="en-AU"/>
              </w:rPr>
            </w:pPr>
            <w:r>
              <w:rPr>
                <w:lang w:eastAsia="en-AU"/>
              </w:rPr>
              <w:t>Any operation</w:t>
            </w:r>
            <w:r w:rsidR="00157464">
              <w:rPr>
                <w:lang w:eastAsia="en-AU"/>
              </w:rPr>
              <w:t>.</w:t>
            </w:r>
          </w:p>
        </w:tc>
        <w:tc>
          <w:tcPr>
            <w:tcW w:w="2972" w:type="dxa"/>
            <w:tcBorders>
              <w:left w:val="single" w:sz="4" w:space="0" w:color="auto"/>
              <w:bottom w:val="single" w:sz="4" w:space="0" w:color="auto"/>
            </w:tcBorders>
          </w:tcPr>
          <w:p w14:paraId="582C8AC0" w14:textId="77777777" w:rsidR="00703E76" w:rsidRDefault="00703E76" w:rsidP="00B91CAD">
            <w:pPr>
              <w:pStyle w:val="LDP1a"/>
              <w:ind w:left="0" w:firstLine="0"/>
              <w:rPr>
                <w:lang w:eastAsia="en-AU"/>
              </w:rPr>
            </w:pPr>
            <w:r>
              <w:rPr>
                <w:lang w:eastAsia="en-AU"/>
              </w:rPr>
              <w:t>Appendix 1</w:t>
            </w:r>
          </w:p>
        </w:tc>
      </w:tr>
      <w:tr w:rsidR="00703E76" w14:paraId="73DE3036" w14:textId="77777777" w:rsidTr="008D58CA">
        <w:tc>
          <w:tcPr>
            <w:tcW w:w="4995" w:type="dxa"/>
            <w:tcBorders>
              <w:top w:val="single" w:sz="4" w:space="0" w:color="auto"/>
              <w:bottom w:val="single" w:sz="4" w:space="0" w:color="auto"/>
              <w:right w:val="single" w:sz="4" w:space="0" w:color="auto"/>
            </w:tcBorders>
          </w:tcPr>
          <w:p w14:paraId="39F8AC8E" w14:textId="1670DBD8" w:rsidR="00703E76" w:rsidRDefault="00703E76" w:rsidP="00703E76">
            <w:pPr>
              <w:pStyle w:val="LDP1a"/>
              <w:ind w:left="0" w:firstLine="0"/>
              <w:rPr>
                <w:lang w:eastAsia="en-AU"/>
              </w:rPr>
            </w:pPr>
            <w:r>
              <w:rPr>
                <w:lang w:eastAsia="en-AU"/>
              </w:rPr>
              <w:t>Any multi-pilot operation, except flight training</w:t>
            </w:r>
            <w:r w:rsidR="00157464">
              <w:rPr>
                <w:lang w:eastAsia="en-AU"/>
              </w:rPr>
              <w:t>.</w:t>
            </w:r>
          </w:p>
        </w:tc>
        <w:tc>
          <w:tcPr>
            <w:tcW w:w="2972" w:type="dxa"/>
            <w:tcBorders>
              <w:top w:val="single" w:sz="4" w:space="0" w:color="auto"/>
              <w:left w:val="single" w:sz="4" w:space="0" w:color="auto"/>
              <w:bottom w:val="single" w:sz="4" w:space="0" w:color="auto"/>
            </w:tcBorders>
          </w:tcPr>
          <w:p w14:paraId="14008AEC" w14:textId="77777777" w:rsidR="00703E76" w:rsidRDefault="00703E76" w:rsidP="00703E76">
            <w:pPr>
              <w:pStyle w:val="LDP1a"/>
              <w:ind w:left="0" w:firstLine="0"/>
              <w:rPr>
                <w:lang w:eastAsia="en-AU"/>
              </w:rPr>
            </w:pPr>
            <w:r>
              <w:rPr>
                <w:lang w:eastAsia="en-AU"/>
              </w:rPr>
              <w:t>Appendix 2</w:t>
            </w:r>
          </w:p>
        </w:tc>
      </w:tr>
      <w:tr w:rsidR="00703E76" w14:paraId="0AFF3239" w14:textId="77777777" w:rsidTr="008D58CA">
        <w:tc>
          <w:tcPr>
            <w:tcW w:w="4995" w:type="dxa"/>
            <w:tcBorders>
              <w:top w:val="single" w:sz="4" w:space="0" w:color="auto"/>
              <w:bottom w:val="single" w:sz="4" w:space="0" w:color="auto"/>
              <w:right w:val="single" w:sz="4" w:space="0" w:color="auto"/>
            </w:tcBorders>
          </w:tcPr>
          <w:p w14:paraId="2DEC7577" w14:textId="77777777" w:rsidR="00703E76" w:rsidRDefault="00703E76" w:rsidP="00703E76">
            <w:pPr>
              <w:pStyle w:val="LDP1a"/>
              <w:tabs>
                <w:tab w:val="clear" w:pos="1191"/>
                <w:tab w:val="left" w:pos="459"/>
              </w:tabs>
              <w:ind w:left="0" w:firstLine="0"/>
              <w:rPr>
                <w:lang w:eastAsia="en-AU"/>
              </w:rPr>
            </w:pPr>
            <w:r>
              <w:rPr>
                <w:lang w:eastAsia="en-AU"/>
              </w:rPr>
              <w:t>Any multi-pilot operation, except:</w:t>
            </w:r>
          </w:p>
          <w:p w14:paraId="636314CB" w14:textId="66ED6CED" w:rsidR="00703E76" w:rsidRDefault="00703E76" w:rsidP="00703E76">
            <w:pPr>
              <w:pStyle w:val="LDP1a"/>
              <w:tabs>
                <w:tab w:val="clear" w:pos="1191"/>
                <w:tab w:val="left" w:pos="459"/>
              </w:tabs>
              <w:ind w:left="0" w:firstLine="0"/>
              <w:rPr>
                <w:lang w:eastAsia="en-AU"/>
              </w:rPr>
            </w:pPr>
            <w:r>
              <w:rPr>
                <w:lang w:eastAsia="en-AU"/>
              </w:rPr>
              <w:t>(a)</w:t>
            </w:r>
            <w:r>
              <w:rPr>
                <w:lang w:eastAsia="en-AU"/>
              </w:rPr>
              <w:tab/>
              <w:t>a complex operation; and</w:t>
            </w:r>
          </w:p>
          <w:p w14:paraId="6B21A349" w14:textId="02AEBDA5" w:rsidR="00703E76" w:rsidRDefault="00703E76" w:rsidP="00703E76">
            <w:pPr>
              <w:pStyle w:val="LDP1a"/>
              <w:tabs>
                <w:tab w:val="clear" w:pos="1191"/>
                <w:tab w:val="left" w:pos="459"/>
              </w:tabs>
              <w:ind w:left="0" w:firstLine="0"/>
              <w:rPr>
                <w:lang w:eastAsia="en-AU"/>
              </w:rPr>
            </w:pPr>
            <w:r>
              <w:rPr>
                <w:lang w:eastAsia="en-AU"/>
              </w:rPr>
              <w:t>(b)</w:t>
            </w:r>
            <w:r>
              <w:rPr>
                <w:lang w:eastAsia="en-AU"/>
              </w:rPr>
              <w:tab/>
              <w:t>flight training</w:t>
            </w:r>
            <w:r w:rsidR="00157464">
              <w:rPr>
                <w:lang w:eastAsia="en-AU"/>
              </w:rPr>
              <w:t>.</w:t>
            </w:r>
          </w:p>
        </w:tc>
        <w:tc>
          <w:tcPr>
            <w:tcW w:w="2972" w:type="dxa"/>
            <w:tcBorders>
              <w:top w:val="single" w:sz="4" w:space="0" w:color="auto"/>
              <w:left w:val="single" w:sz="4" w:space="0" w:color="auto"/>
              <w:bottom w:val="single" w:sz="4" w:space="0" w:color="auto"/>
            </w:tcBorders>
          </w:tcPr>
          <w:p w14:paraId="048204CF" w14:textId="77777777" w:rsidR="00703E76" w:rsidRDefault="00703E76" w:rsidP="00703E76">
            <w:pPr>
              <w:pStyle w:val="LDP1a"/>
              <w:ind w:left="0" w:firstLine="0"/>
              <w:rPr>
                <w:lang w:eastAsia="en-AU"/>
              </w:rPr>
            </w:pPr>
            <w:r>
              <w:rPr>
                <w:lang w:eastAsia="en-AU"/>
              </w:rPr>
              <w:t xml:space="preserve">Appendix 3 </w:t>
            </w:r>
          </w:p>
        </w:tc>
      </w:tr>
      <w:tr w:rsidR="00703E76" w14:paraId="4AB6720F" w14:textId="77777777" w:rsidTr="008D58CA">
        <w:tc>
          <w:tcPr>
            <w:tcW w:w="4995" w:type="dxa"/>
            <w:tcBorders>
              <w:top w:val="single" w:sz="4" w:space="0" w:color="auto"/>
              <w:bottom w:val="single" w:sz="4" w:space="0" w:color="auto"/>
              <w:right w:val="single" w:sz="4" w:space="0" w:color="auto"/>
            </w:tcBorders>
          </w:tcPr>
          <w:p w14:paraId="7B3670F2" w14:textId="2CBA26CB" w:rsidR="00703E76" w:rsidRDefault="00703E76" w:rsidP="00703E76">
            <w:pPr>
              <w:pStyle w:val="LDP1a"/>
              <w:ind w:left="0" w:firstLine="0"/>
              <w:rPr>
                <w:lang w:eastAsia="en-AU"/>
              </w:rPr>
            </w:pPr>
            <w:r>
              <w:rPr>
                <w:lang w:eastAsia="en-AU"/>
              </w:rPr>
              <w:t>Any operation</w:t>
            </w:r>
            <w:r w:rsidR="00157464">
              <w:rPr>
                <w:lang w:eastAsia="en-AU"/>
              </w:rPr>
              <w:t>.</w:t>
            </w:r>
          </w:p>
        </w:tc>
        <w:tc>
          <w:tcPr>
            <w:tcW w:w="2972" w:type="dxa"/>
            <w:tcBorders>
              <w:top w:val="single" w:sz="4" w:space="0" w:color="auto"/>
              <w:left w:val="single" w:sz="4" w:space="0" w:color="auto"/>
              <w:bottom w:val="single" w:sz="4" w:space="0" w:color="auto"/>
            </w:tcBorders>
          </w:tcPr>
          <w:p w14:paraId="7297F59D" w14:textId="77777777" w:rsidR="00703E76" w:rsidRDefault="00703E76" w:rsidP="00703E76">
            <w:pPr>
              <w:pStyle w:val="LDP1a"/>
              <w:ind w:left="0" w:firstLine="0"/>
              <w:rPr>
                <w:lang w:eastAsia="en-AU"/>
              </w:rPr>
            </w:pPr>
            <w:r>
              <w:rPr>
                <w:lang w:eastAsia="en-AU"/>
              </w:rPr>
              <w:t>Appendix 4</w:t>
            </w:r>
          </w:p>
        </w:tc>
      </w:tr>
      <w:tr w:rsidR="00703E76" w14:paraId="2A7E3AAA" w14:textId="77777777" w:rsidTr="008D58CA">
        <w:tc>
          <w:tcPr>
            <w:tcW w:w="4995" w:type="dxa"/>
            <w:tcBorders>
              <w:top w:val="single" w:sz="4" w:space="0" w:color="auto"/>
              <w:bottom w:val="single" w:sz="4" w:space="0" w:color="auto"/>
              <w:right w:val="single" w:sz="4" w:space="0" w:color="auto"/>
            </w:tcBorders>
          </w:tcPr>
          <w:p w14:paraId="54428430" w14:textId="27AA0103" w:rsidR="00703E76" w:rsidRDefault="00703E76" w:rsidP="00703E76">
            <w:pPr>
              <w:pStyle w:val="LDP1a"/>
              <w:ind w:left="0" w:firstLine="0"/>
              <w:rPr>
                <w:lang w:eastAsia="en-AU"/>
              </w:rPr>
            </w:pPr>
            <w:r>
              <w:rPr>
                <w:lang w:eastAsia="en-AU"/>
              </w:rPr>
              <w:t>Any balloon operation</w:t>
            </w:r>
            <w:r w:rsidR="00157464">
              <w:rPr>
                <w:lang w:eastAsia="en-AU"/>
              </w:rPr>
              <w:t>.</w:t>
            </w:r>
          </w:p>
        </w:tc>
        <w:tc>
          <w:tcPr>
            <w:tcW w:w="2972" w:type="dxa"/>
            <w:tcBorders>
              <w:top w:val="single" w:sz="4" w:space="0" w:color="auto"/>
              <w:left w:val="single" w:sz="4" w:space="0" w:color="auto"/>
              <w:bottom w:val="single" w:sz="4" w:space="0" w:color="auto"/>
            </w:tcBorders>
          </w:tcPr>
          <w:p w14:paraId="16D5FE01" w14:textId="77777777" w:rsidR="00703E76" w:rsidRDefault="00703E76" w:rsidP="00703E76">
            <w:pPr>
              <w:pStyle w:val="LDP1a"/>
              <w:ind w:left="0" w:firstLine="0"/>
              <w:rPr>
                <w:lang w:eastAsia="en-AU"/>
              </w:rPr>
            </w:pPr>
            <w:r>
              <w:rPr>
                <w:lang w:eastAsia="en-AU"/>
              </w:rPr>
              <w:t>Appendix 4A</w:t>
            </w:r>
          </w:p>
        </w:tc>
      </w:tr>
      <w:tr w:rsidR="00703E76" w14:paraId="4C243D00" w14:textId="77777777" w:rsidTr="008D58CA">
        <w:tc>
          <w:tcPr>
            <w:tcW w:w="4995" w:type="dxa"/>
            <w:tcBorders>
              <w:top w:val="single" w:sz="4" w:space="0" w:color="auto"/>
              <w:bottom w:val="single" w:sz="4" w:space="0" w:color="auto"/>
              <w:right w:val="single" w:sz="4" w:space="0" w:color="auto"/>
            </w:tcBorders>
          </w:tcPr>
          <w:p w14:paraId="479D5E7A" w14:textId="77777777" w:rsidR="00703E76" w:rsidRDefault="00703E76" w:rsidP="00703E76">
            <w:pPr>
              <w:pStyle w:val="LDP1a"/>
              <w:tabs>
                <w:tab w:val="clear" w:pos="1191"/>
                <w:tab w:val="left" w:pos="459"/>
              </w:tabs>
              <w:ind w:left="0" w:firstLine="0"/>
              <w:rPr>
                <w:lang w:eastAsia="en-AU"/>
              </w:rPr>
            </w:pPr>
            <w:r>
              <w:rPr>
                <w:lang w:eastAsia="en-AU"/>
              </w:rPr>
              <w:t>Any of the following:</w:t>
            </w:r>
          </w:p>
          <w:p w14:paraId="7B3E5C89" w14:textId="77777777" w:rsidR="00703E76" w:rsidRDefault="00703E76" w:rsidP="00703E76">
            <w:pPr>
              <w:pStyle w:val="LDP1a"/>
              <w:tabs>
                <w:tab w:val="clear" w:pos="1191"/>
                <w:tab w:val="left" w:pos="459"/>
              </w:tabs>
              <w:ind w:left="459" w:hanging="459"/>
              <w:rPr>
                <w:lang w:eastAsia="en-AU"/>
              </w:rPr>
            </w:pPr>
            <w:r>
              <w:rPr>
                <w:lang w:eastAsia="en-AU"/>
              </w:rPr>
              <w:t>(a)</w:t>
            </w:r>
            <w:r>
              <w:rPr>
                <w:lang w:eastAsia="en-AU"/>
              </w:rPr>
              <w:tab/>
              <w:t>a medical transport operation;</w:t>
            </w:r>
          </w:p>
          <w:p w14:paraId="2270FB64" w14:textId="77777777" w:rsidR="00703E76" w:rsidRDefault="00703E76" w:rsidP="00703E76">
            <w:pPr>
              <w:pStyle w:val="LDP1a"/>
              <w:tabs>
                <w:tab w:val="clear" w:pos="1191"/>
                <w:tab w:val="left" w:pos="459"/>
              </w:tabs>
              <w:ind w:left="459" w:hanging="459"/>
              <w:rPr>
                <w:lang w:eastAsia="en-AU"/>
              </w:rPr>
            </w:pPr>
            <w:r>
              <w:rPr>
                <w:lang w:eastAsia="en-AU"/>
              </w:rPr>
              <w:t>(b)</w:t>
            </w:r>
            <w:r>
              <w:rPr>
                <w:lang w:eastAsia="en-AU"/>
              </w:rPr>
              <w:tab/>
              <w:t>an emergency service operation;</w:t>
            </w:r>
          </w:p>
          <w:p w14:paraId="6368FC79" w14:textId="77777777" w:rsidR="00703E76" w:rsidRDefault="00703E76" w:rsidP="00703E76">
            <w:pPr>
              <w:pStyle w:val="LDP1a"/>
              <w:tabs>
                <w:tab w:val="clear" w:pos="1191"/>
                <w:tab w:val="left" w:pos="459"/>
              </w:tabs>
              <w:ind w:left="459" w:hanging="459"/>
              <w:rPr>
                <w:lang w:eastAsia="en-AU"/>
              </w:rPr>
            </w:pPr>
            <w:r>
              <w:rPr>
                <w:lang w:eastAsia="en-AU"/>
              </w:rPr>
              <w:t>(c)</w:t>
            </w:r>
            <w:r>
              <w:rPr>
                <w:lang w:eastAsia="en-AU"/>
              </w:rPr>
              <w:tab/>
              <w:t>flight training for an operation mentioned in paragraphs (a) and (b);</w:t>
            </w:r>
          </w:p>
          <w:p w14:paraId="4DAAA34B" w14:textId="3EFB97FE" w:rsidR="00703E76" w:rsidRDefault="00703E76" w:rsidP="00703E76">
            <w:pPr>
              <w:pStyle w:val="LDP1a"/>
              <w:tabs>
                <w:tab w:val="clear" w:pos="1191"/>
                <w:tab w:val="left" w:pos="459"/>
              </w:tabs>
              <w:ind w:left="459" w:hanging="459"/>
              <w:rPr>
                <w:lang w:eastAsia="en-AU"/>
              </w:rPr>
            </w:pPr>
            <w:r>
              <w:rPr>
                <w:lang w:eastAsia="en-AU"/>
              </w:rPr>
              <w:t>(d)</w:t>
            </w:r>
            <w:r>
              <w:rPr>
                <w:lang w:eastAsia="en-AU"/>
              </w:rPr>
              <w:tab/>
              <w:t>an operator proficiency check for an operation mentioned in paragraph</w:t>
            </w:r>
            <w:r w:rsidR="00AE4FDE">
              <w:rPr>
                <w:lang w:eastAsia="en-AU"/>
              </w:rPr>
              <w:t xml:space="preserve"> </w:t>
            </w:r>
            <w:r>
              <w:rPr>
                <w:lang w:eastAsia="en-AU"/>
              </w:rPr>
              <w:t>(a) or (b);</w:t>
            </w:r>
          </w:p>
          <w:p w14:paraId="26475F52" w14:textId="3FF584FB" w:rsidR="00703E76" w:rsidRDefault="00703E76" w:rsidP="00F809E0">
            <w:pPr>
              <w:pStyle w:val="LDP1a"/>
              <w:tabs>
                <w:tab w:val="clear" w:pos="1191"/>
                <w:tab w:val="left" w:pos="459"/>
              </w:tabs>
              <w:ind w:left="459" w:hanging="459"/>
              <w:rPr>
                <w:lang w:eastAsia="en-AU"/>
              </w:rPr>
            </w:pPr>
            <w:r>
              <w:rPr>
                <w:lang w:eastAsia="en-AU"/>
              </w:rPr>
              <w:t>(e)</w:t>
            </w:r>
            <w:r>
              <w:rPr>
                <w:lang w:eastAsia="en-AU"/>
              </w:rPr>
              <w:tab/>
              <w:t>a flight review for an operation mentioned in paragraph</w:t>
            </w:r>
            <w:r w:rsidR="00F809E0">
              <w:rPr>
                <w:lang w:eastAsia="en-AU"/>
              </w:rPr>
              <w:t xml:space="preserve"> </w:t>
            </w:r>
            <w:r>
              <w:rPr>
                <w:lang w:eastAsia="en-AU"/>
              </w:rPr>
              <w:t>(a) or (b)</w:t>
            </w:r>
            <w:r w:rsidR="00157464">
              <w:rPr>
                <w:lang w:eastAsia="en-AU"/>
              </w:rPr>
              <w:t>.</w:t>
            </w:r>
          </w:p>
        </w:tc>
        <w:tc>
          <w:tcPr>
            <w:tcW w:w="2972" w:type="dxa"/>
            <w:tcBorders>
              <w:top w:val="single" w:sz="4" w:space="0" w:color="auto"/>
              <w:left w:val="single" w:sz="4" w:space="0" w:color="auto"/>
              <w:bottom w:val="single" w:sz="4" w:space="0" w:color="auto"/>
            </w:tcBorders>
          </w:tcPr>
          <w:p w14:paraId="1B2095EC" w14:textId="77777777" w:rsidR="00703E76" w:rsidRDefault="00703E76" w:rsidP="00703E76">
            <w:pPr>
              <w:pStyle w:val="LDP1a"/>
              <w:ind w:left="0" w:firstLine="0"/>
              <w:rPr>
                <w:lang w:eastAsia="en-AU"/>
              </w:rPr>
            </w:pPr>
            <w:r>
              <w:rPr>
                <w:lang w:eastAsia="en-AU"/>
              </w:rPr>
              <w:t>Appendix 4B</w:t>
            </w:r>
          </w:p>
        </w:tc>
      </w:tr>
      <w:tr w:rsidR="00703E76" w14:paraId="3E383AD6" w14:textId="77777777" w:rsidTr="008D58CA">
        <w:tc>
          <w:tcPr>
            <w:tcW w:w="4995" w:type="dxa"/>
            <w:tcBorders>
              <w:top w:val="single" w:sz="4" w:space="0" w:color="auto"/>
              <w:bottom w:val="single" w:sz="4" w:space="0" w:color="auto"/>
              <w:right w:val="single" w:sz="4" w:space="0" w:color="auto"/>
            </w:tcBorders>
          </w:tcPr>
          <w:p w14:paraId="254500AB" w14:textId="77777777" w:rsidR="00703E76" w:rsidRDefault="00703E76" w:rsidP="00703E76">
            <w:pPr>
              <w:pStyle w:val="LDP1a"/>
              <w:tabs>
                <w:tab w:val="clear" w:pos="1191"/>
                <w:tab w:val="left" w:pos="459"/>
              </w:tabs>
              <w:ind w:left="0" w:firstLine="0"/>
              <w:rPr>
                <w:lang w:eastAsia="en-AU"/>
              </w:rPr>
            </w:pPr>
            <w:r>
              <w:rPr>
                <w:lang w:eastAsia="en-AU"/>
              </w:rPr>
              <w:t>Any of the following:</w:t>
            </w:r>
          </w:p>
          <w:p w14:paraId="63376787" w14:textId="77777777" w:rsidR="00703E76" w:rsidRDefault="00703E76" w:rsidP="00703E76">
            <w:pPr>
              <w:pStyle w:val="LDP1a"/>
              <w:tabs>
                <w:tab w:val="clear" w:pos="1191"/>
                <w:tab w:val="left" w:pos="459"/>
              </w:tabs>
              <w:ind w:left="459" w:hanging="459"/>
              <w:rPr>
                <w:lang w:eastAsia="en-AU"/>
              </w:rPr>
            </w:pPr>
            <w:r>
              <w:rPr>
                <w:lang w:eastAsia="en-AU"/>
              </w:rPr>
              <w:t>(a)</w:t>
            </w:r>
            <w:r>
              <w:rPr>
                <w:lang w:eastAsia="en-AU"/>
              </w:rPr>
              <w:tab/>
              <w:t>an aerial work operation;</w:t>
            </w:r>
          </w:p>
          <w:p w14:paraId="5F8B83DA" w14:textId="77777777" w:rsidR="00703E76" w:rsidRDefault="00703E76" w:rsidP="00703E76">
            <w:pPr>
              <w:pStyle w:val="LDP1a"/>
              <w:tabs>
                <w:tab w:val="clear" w:pos="1191"/>
                <w:tab w:val="left" w:pos="459"/>
              </w:tabs>
              <w:ind w:left="459" w:hanging="459"/>
              <w:rPr>
                <w:lang w:eastAsia="en-AU"/>
              </w:rPr>
            </w:pPr>
            <w:r>
              <w:rPr>
                <w:lang w:eastAsia="en-AU"/>
              </w:rPr>
              <w:t>(b)</w:t>
            </w:r>
            <w:r>
              <w:rPr>
                <w:lang w:eastAsia="en-AU"/>
              </w:rPr>
              <w:tab/>
              <w:t>flight training associated with aerial work;</w:t>
            </w:r>
          </w:p>
          <w:p w14:paraId="064E2BEC" w14:textId="12525687" w:rsidR="00703E76" w:rsidRDefault="00703E76" w:rsidP="00703E76">
            <w:pPr>
              <w:pStyle w:val="LDP1a"/>
              <w:tabs>
                <w:tab w:val="clear" w:pos="1191"/>
                <w:tab w:val="left" w:pos="459"/>
              </w:tabs>
              <w:ind w:left="459" w:hanging="459"/>
              <w:rPr>
                <w:lang w:eastAsia="en-AU"/>
              </w:rPr>
            </w:pPr>
            <w:r>
              <w:rPr>
                <w:lang w:eastAsia="en-AU"/>
              </w:rPr>
              <w:t>(c)</w:t>
            </w:r>
            <w:r>
              <w:rPr>
                <w:lang w:eastAsia="en-AU"/>
              </w:rPr>
              <w:tab/>
              <w:t>an operator proficiency check for an operation mentioned in paragraph</w:t>
            </w:r>
            <w:r w:rsidR="00F809E0">
              <w:rPr>
                <w:lang w:eastAsia="en-AU"/>
              </w:rPr>
              <w:t xml:space="preserve"> </w:t>
            </w:r>
            <w:r>
              <w:rPr>
                <w:lang w:eastAsia="en-AU"/>
              </w:rPr>
              <w:t>(a);</w:t>
            </w:r>
          </w:p>
          <w:p w14:paraId="7FF7BB85" w14:textId="48FB64EA" w:rsidR="00703E76" w:rsidRPr="00CE0821" w:rsidRDefault="00703E76" w:rsidP="00F809E0">
            <w:pPr>
              <w:pStyle w:val="LDP1a"/>
              <w:tabs>
                <w:tab w:val="clear" w:pos="1191"/>
                <w:tab w:val="left" w:pos="459"/>
              </w:tabs>
              <w:ind w:left="459" w:hanging="459"/>
              <w:rPr>
                <w:lang w:eastAsia="en-AU"/>
              </w:rPr>
            </w:pPr>
            <w:r>
              <w:rPr>
                <w:lang w:eastAsia="en-AU"/>
              </w:rPr>
              <w:t>(d)</w:t>
            </w:r>
            <w:r>
              <w:rPr>
                <w:lang w:eastAsia="en-AU"/>
              </w:rPr>
              <w:tab/>
              <w:t>a flight review for an operation mentioned in paragraph</w:t>
            </w:r>
            <w:r w:rsidR="00F809E0">
              <w:rPr>
                <w:lang w:eastAsia="en-AU"/>
              </w:rPr>
              <w:t xml:space="preserve"> </w:t>
            </w:r>
            <w:r>
              <w:rPr>
                <w:lang w:eastAsia="en-AU"/>
              </w:rPr>
              <w:t>(a)</w:t>
            </w:r>
            <w:r w:rsidR="00157464">
              <w:rPr>
                <w:lang w:eastAsia="en-AU"/>
              </w:rPr>
              <w:t>.</w:t>
            </w:r>
          </w:p>
        </w:tc>
        <w:tc>
          <w:tcPr>
            <w:tcW w:w="2972" w:type="dxa"/>
            <w:tcBorders>
              <w:top w:val="single" w:sz="4" w:space="0" w:color="auto"/>
              <w:left w:val="single" w:sz="4" w:space="0" w:color="auto"/>
              <w:bottom w:val="single" w:sz="4" w:space="0" w:color="auto"/>
            </w:tcBorders>
          </w:tcPr>
          <w:p w14:paraId="5DE1E5C2" w14:textId="77777777" w:rsidR="00703E76" w:rsidRDefault="00703E76" w:rsidP="00703E76">
            <w:pPr>
              <w:pStyle w:val="LDP1a"/>
              <w:ind w:left="0" w:firstLine="0"/>
              <w:rPr>
                <w:lang w:eastAsia="en-AU"/>
              </w:rPr>
            </w:pPr>
            <w:r>
              <w:rPr>
                <w:lang w:eastAsia="en-AU"/>
              </w:rPr>
              <w:t>Appendix 5</w:t>
            </w:r>
          </w:p>
        </w:tc>
      </w:tr>
      <w:tr w:rsidR="00703E76" w14:paraId="5B7D21A4" w14:textId="77777777" w:rsidTr="008D58CA">
        <w:tc>
          <w:tcPr>
            <w:tcW w:w="4995" w:type="dxa"/>
            <w:tcBorders>
              <w:top w:val="single" w:sz="4" w:space="0" w:color="auto"/>
              <w:bottom w:val="single" w:sz="4" w:space="0" w:color="auto"/>
              <w:right w:val="single" w:sz="4" w:space="0" w:color="auto"/>
            </w:tcBorders>
          </w:tcPr>
          <w:p w14:paraId="0E360B26" w14:textId="77777777" w:rsidR="00703E76" w:rsidRDefault="00703E76" w:rsidP="00703E76">
            <w:pPr>
              <w:pStyle w:val="LDP1a"/>
              <w:tabs>
                <w:tab w:val="clear" w:pos="1191"/>
                <w:tab w:val="left" w:pos="459"/>
              </w:tabs>
              <w:ind w:left="0" w:firstLine="0"/>
              <w:rPr>
                <w:lang w:eastAsia="en-AU"/>
              </w:rPr>
            </w:pPr>
            <w:r>
              <w:rPr>
                <w:lang w:eastAsia="en-AU"/>
              </w:rPr>
              <w:lastRenderedPageBreak/>
              <w:t>Any of the following:</w:t>
            </w:r>
          </w:p>
          <w:p w14:paraId="4A565764" w14:textId="77777777" w:rsidR="00703E76" w:rsidRDefault="00703E76" w:rsidP="00703E76">
            <w:pPr>
              <w:pStyle w:val="LDP1a"/>
              <w:tabs>
                <w:tab w:val="clear" w:pos="1191"/>
                <w:tab w:val="left" w:pos="459"/>
              </w:tabs>
              <w:ind w:left="459" w:hanging="459"/>
              <w:rPr>
                <w:lang w:eastAsia="en-AU"/>
              </w:rPr>
            </w:pPr>
            <w:r>
              <w:rPr>
                <w:lang w:eastAsia="en-AU"/>
              </w:rPr>
              <w:t>(a)</w:t>
            </w:r>
            <w:r>
              <w:rPr>
                <w:lang w:eastAsia="en-AU"/>
              </w:rPr>
              <w:tab/>
              <w:t>an aerial work operation, conducted during daylight hours only;</w:t>
            </w:r>
          </w:p>
          <w:p w14:paraId="6D638612" w14:textId="77777777" w:rsidR="00703E76" w:rsidRDefault="00703E76" w:rsidP="00703E76">
            <w:pPr>
              <w:pStyle w:val="LDP1a"/>
              <w:tabs>
                <w:tab w:val="clear" w:pos="1191"/>
                <w:tab w:val="left" w:pos="459"/>
              </w:tabs>
              <w:ind w:left="459" w:hanging="459"/>
              <w:rPr>
                <w:lang w:eastAsia="en-AU"/>
              </w:rPr>
            </w:pPr>
            <w:r>
              <w:rPr>
                <w:lang w:eastAsia="en-AU"/>
              </w:rPr>
              <w:t>(b)</w:t>
            </w:r>
            <w:r>
              <w:rPr>
                <w:lang w:eastAsia="en-AU"/>
              </w:rPr>
              <w:tab/>
              <w:t>flight training associated with aerial work conducted during daylight hours only;</w:t>
            </w:r>
          </w:p>
          <w:p w14:paraId="1E1B4C37" w14:textId="3120510E" w:rsidR="00703E76" w:rsidRDefault="00703E76" w:rsidP="00703E76">
            <w:pPr>
              <w:pStyle w:val="LDP1a"/>
              <w:tabs>
                <w:tab w:val="clear" w:pos="1191"/>
                <w:tab w:val="left" w:pos="459"/>
              </w:tabs>
              <w:ind w:left="459" w:hanging="459"/>
              <w:rPr>
                <w:lang w:eastAsia="en-AU"/>
              </w:rPr>
            </w:pPr>
            <w:r>
              <w:rPr>
                <w:lang w:eastAsia="en-AU"/>
              </w:rPr>
              <w:t>(c)</w:t>
            </w:r>
            <w:r>
              <w:rPr>
                <w:lang w:eastAsia="en-AU"/>
              </w:rPr>
              <w:tab/>
              <w:t>an operator proficiency check for an operation mentioned in paragraph</w:t>
            </w:r>
            <w:r w:rsidR="00F809E0">
              <w:rPr>
                <w:lang w:eastAsia="en-AU"/>
              </w:rPr>
              <w:t xml:space="preserve"> </w:t>
            </w:r>
            <w:r>
              <w:rPr>
                <w:lang w:eastAsia="en-AU"/>
              </w:rPr>
              <w:t>(a);</w:t>
            </w:r>
          </w:p>
          <w:p w14:paraId="18478E35" w14:textId="6F5B515A" w:rsidR="00703E76" w:rsidRDefault="00703E76" w:rsidP="00F809E0">
            <w:pPr>
              <w:pStyle w:val="LDP1a"/>
              <w:tabs>
                <w:tab w:val="clear" w:pos="1191"/>
                <w:tab w:val="left" w:pos="459"/>
              </w:tabs>
              <w:ind w:left="459" w:hanging="459"/>
              <w:rPr>
                <w:lang w:eastAsia="en-AU"/>
              </w:rPr>
            </w:pPr>
            <w:r>
              <w:rPr>
                <w:lang w:eastAsia="en-AU"/>
              </w:rPr>
              <w:t>(d)</w:t>
            </w:r>
            <w:r>
              <w:rPr>
                <w:lang w:eastAsia="en-AU"/>
              </w:rPr>
              <w:tab/>
              <w:t>a flight review for an operation mentioned in paragraph</w:t>
            </w:r>
            <w:r w:rsidR="00F809E0">
              <w:rPr>
                <w:lang w:eastAsia="en-AU"/>
              </w:rPr>
              <w:t xml:space="preserve"> </w:t>
            </w:r>
            <w:r>
              <w:rPr>
                <w:lang w:eastAsia="en-AU"/>
              </w:rPr>
              <w:t>(a)</w:t>
            </w:r>
            <w:r w:rsidR="00157464">
              <w:rPr>
                <w:lang w:eastAsia="en-AU"/>
              </w:rPr>
              <w:t>.</w:t>
            </w:r>
          </w:p>
        </w:tc>
        <w:tc>
          <w:tcPr>
            <w:tcW w:w="2972" w:type="dxa"/>
            <w:tcBorders>
              <w:top w:val="single" w:sz="4" w:space="0" w:color="auto"/>
              <w:left w:val="single" w:sz="4" w:space="0" w:color="auto"/>
              <w:bottom w:val="single" w:sz="4" w:space="0" w:color="auto"/>
            </w:tcBorders>
          </w:tcPr>
          <w:p w14:paraId="0C2751E3" w14:textId="77777777" w:rsidR="00703E76" w:rsidRDefault="00703E76" w:rsidP="00703E76">
            <w:pPr>
              <w:pStyle w:val="LDP1a"/>
              <w:ind w:left="0" w:firstLine="0"/>
              <w:rPr>
                <w:lang w:eastAsia="en-AU"/>
              </w:rPr>
            </w:pPr>
            <w:r>
              <w:rPr>
                <w:lang w:eastAsia="en-AU"/>
              </w:rPr>
              <w:t>Appendix 5A</w:t>
            </w:r>
          </w:p>
        </w:tc>
      </w:tr>
      <w:tr w:rsidR="00703E76" w14:paraId="5EB36CFC" w14:textId="77777777" w:rsidTr="008D58CA">
        <w:tc>
          <w:tcPr>
            <w:tcW w:w="4995" w:type="dxa"/>
            <w:tcBorders>
              <w:top w:val="single" w:sz="4" w:space="0" w:color="auto"/>
              <w:bottom w:val="single" w:sz="4" w:space="0" w:color="auto"/>
              <w:right w:val="single" w:sz="4" w:space="0" w:color="auto"/>
            </w:tcBorders>
          </w:tcPr>
          <w:p w14:paraId="6A8088E9" w14:textId="77777777" w:rsidR="00703E76" w:rsidRDefault="00703E76" w:rsidP="00703E76">
            <w:pPr>
              <w:pStyle w:val="LDP1a"/>
              <w:tabs>
                <w:tab w:val="clear" w:pos="1191"/>
                <w:tab w:val="left" w:pos="459"/>
              </w:tabs>
              <w:ind w:left="0" w:firstLine="0"/>
              <w:rPr>
                <w:lang w:eastAsia="en-AU"/>
              </w:rPr>
            </w:pPr>
            <w:r>
              <w:rPr>
                <w:lang w:eastAsia="en-AU"/>
              </w:rPr>
              <w:t>Any of the following:</w:t>
            </w:r>
          </w:p>
          <w:p w14:paraId="601147E8" w14:textId="77777777" w:rsidR="00703E76" w:rsidRDefault="00703E76" w:rsidP="00703E76">
            <w:pPr>
              <w:pStyle w:val="LDP1a"/>
              <w:tabs>
                <w:tab w:val="clear" w:pos="1191"/>
                <w:tab w:val="left" w:pos="459"/>
              </w:tabs>
              <w:ind w:left="459" w:hanging="459"/>
              <w:rPr>
                <w:lang w:eastAsia="en-AU"/>
              </w:rPr>
            </w:pPr>
            <w:r>
              <w:rPr>
                <w:lang w:eastAsia="en-AU"/>
              </w:rPr>
              <w:t>(a)</w:t>
            </w:r>
            <w:r>
              <w:rPr>
                <w:lang w:eastAsia="en-AU"/>
              </w:rPr>
              <w:tab/>
              <w:t>flight training;</w:t>
            </w:r>
          </w:p>
          <w:p w14:paraId="12007363" w14:textId="77777777" w:rsidR="00703E76" w:rsidRDefault="00703E76" w:rsidP="00703E76">
            <w:pPr>
              <w:pStyle w:val="LDP1a"/>
              <w:tabs>
                <w:tab w:val="clear" w:pos="1191"/>
                <w:tab w:val="left" w:pos="459"/>
              </w:tabs>
              <w:ind w:left="459" w:hanging="459"/>
              <w:rPr>
                <w:lang w:eastAsia="en-AU"/>
              </w:rPr>
            </w:pPr>
            <w:r>
              <w:rPr>
                <w:lang w:eastAsia="en-AU"/>
              </w:rPr>
              <w:t>(b)</w:t>
            </w:r>
            <w:r>
              <w:rPr>
                <w:lang w:eastAsia="en-AU"/>
              </w:rPr>
              <w:tab/>
              <w:t>a proficiency check;</w:t>
            </w:r>
          </w:p>
          <w:p w14:paraId="36576A38" w14:textId="1D4CDC90" w:rsidR="00703E76" w:rsidRDefault="00703E76" w:rsidP="00703E76">
            <w:pPr>
              <w:pStyle w:val="LDP1a"/>
              <w:tabs>
                <w:tab w:val="clear" w:pos="1191"/>
                <w:tab w:val="left" w:pos="459"/>
              </w:tabs>
              <w:ind w:left="459" w:hanging="459"/>
              <w:rPr>
                <w:lang w:eastAsia="en-AU"/>
              </w:rPr>
            </w:pPr>
            <w:r>
              <w:rPr>
                <w:lang w:eastAsia="en-AU"/>
              </w:rPr>
              <w:t>(c)</w:t>
            </w:r>
            <w:r>
              <w:rPr>
                <w:lang w:eastAsia="en-AU"/>
              </w:rPr>
              <w:tab/>
              <w:t>a flight review</w:t>
            </w:r>
            <w:r w:rsidR="00157464">
              <w:rPr>
                <w:lang w:eastAsia="en-AU"/>
              </w:rPr>
              <w:t>.</w:t>
            </w:r>
          </w:p>
        </w:tc>
        <w:tc>
          <w:tcPr>
            <w:tcW w:w="2972" w:type="dxa"/>
            <w:tcBorders>
              <w:top w:val="single" w:sz="4" w:space="0" w:color="auto"/>
              <w:left w:val="single" w:sz="4" w:space="0" w:color="auto"/>
              <w:bottom w:val="single" w:sz="4" w:space="0" w:color="auto"/>
            </w:tcBorders>
          </w:tcPr>
          <w:p w14:paraId="5292A43C" w14:textId="77777777" w:rsidR="00703E76" w:rsidRDefault="00703E76" w:rsidP="00703E76">
            <w:pPr>
              <w:pStyle w:val="LDP1a"/>
              <w:ind w:left="0" w:firstLine="0"/>
              <w:rPr>
                <w:lang w:eastAsia="en-AU"/>
              </w:rPr>
            </w:pPr>
            <w:r>
              <w:rPr>
                <w:lang w:eastAsia="en-AU"/>
              </w:rPr>
              <w:t>Appendix 6</w:t>
            </w:r>
          </w:p>
        </w:tc>
      </w:tr>
      <w:tr w:rsidR="00703E76" w14:paraId="264CE86A" w14:textId="77777777" w:rsidTr="008D58CA">
        <w:tc>
          <w:tcPr>
            <w:tcW w:w="4995" w:type="dxa"/>
            <w:tcBorders>
              <w:top w:val="single" w:sz="4" w:space="0" w:color="auto"/>
              <w:bottom w:val="single" w:sz="4" w:space="0" w:color="auto"/>
              <w:right w:val="single" w:sz="4" w:space="0" w:color="auto"/>
            </w:tcBorders>
          </w:tcPr>
          <w:p w14:paraId="2468DB90" w14:textId="28B64553" w:rsidR="00703E76" w:rsidRDefault="00703E76" w:rsidP="00703E76">
            <w:pPr>
              <w:pStyle w:val="LDP1a"/>
              <w:ind w:left="0" w:firstLine="0"/>
              <w:rPr>
                <w:lang w:eastAsia="en-AU"/>
              </w:rPr>
            </w:pPr>
            <w:r>
              <w:rPr>
                <w:lang w:eastAsia="en-AU"/>
              </w:rPr>
              <w:t>Any operation</w:t>
            </w:r>
            <w:r w:rsidR="00157464">
              <w:rPr>
                <w:lang w:eastAsia="en-AU"/>
              </w:rPr>
              <w:t>.</w:t>
            </w:r>
          </w:p>
        </w:tc>
        <w:tc>
          <w:tcPr>
            <w:tcW w:w="2972" w:type="dxa"/>
            <w:tcBorders>
              <w:top w:val="single" w:sz="4" w:space="0" w:color="auto"/>
              <w:left w:val="single" w:sz="4" w:space="0" w:color="auto"/>
              <w:bottom w:val="single" w:sz="4" w:space="0" w:color="auto"/>
            </w:tcBorders>
          </w:tcPr>
          <w:p w14:paraId="65BBD8E2" w14:textId="77777777" w:rsidR="00703E76" w:rsidRDefault="00703E76" w:rsidP="00703E76">
            <w:pPr>
              <w:pStyle w:val="LDP1a"/>
              <w:ind w:left="0" w:firstLine="0"/>
              <w:rPr>
                <w:lang w:eastAsia="en-AU"/>
              </w:rPr>
            </w:pPr>
            <w:r>
              <w:rPr>
                <w:lang w:eastAsia="en-AU"/>
              </w:rPr>
              <w:t>Appendix 7</w:t>
            </w:r>
          </w:p>
          <w:p w14:paraId="727C516E" w14:textId="51B57849" w:rsidR="00703E76" w:rsidRPr="0000667F" w:rsidRDefault="00703E76" w:rsidP="00B91CAD">
            <w:pPr>
              <w:pStyle w:val="LDP1a"/>
              <w:spacing w:after="80"/>
              <w:ind w:left="0" w:firstLine="0"/>
              <w:rPr>
                <w:sz w:val="20"/>
                <w:szCs w:val="20"/>
                <w:lang w:eastAsia="en-AU"/>
              </w:rPr>
            </w:pPr>
            <w:r w:rsidRPr="0000667F">
              <w:rPr>
                <w:i/>
                <w:sz w:val="20"/>
                <w:szCs w:val="20"/>
                <w:lang w:eastAsia="en-AU"/>
              </w:rPr>
              <w:t>Note</w:t>
            </w:r>
            <w:r w:rsidRPr="0000667F">
              <w:rPr>
                <w:sz w:val="20"/>
                <w:szCs w:val="20"/>
                <w:lang w:eastAsia="en-AU"/>
              </w:rPr>
              <w:t>   Use of Ap</w:t>
            </w:r>
            <w:r>
              <w:rPr>
                <w:sz w:val="20"/>
                <w:szCs w:val="20"/>
                <w:lang w:eastAsia="en-AU"/>
              </w:rPr>
              <w:t>pendix 7 requires CASA approval</w:t>
            </w:r>
            <w:r w:rsidR="00B91CAD">
              <w:rPr>
                <w:sz w:val="20"/>
                <w:szCs w:val="20"/>
                <w:lang w:eastAsia="en-AU"/>
              </w:rPr>
              <w:t>.</w:t>
            </w:r>
          </w:p>
        </w:tc>
      </w:tr>
    </w:tbl>
    <w:p w14:paraId="6F7D034C" w14:textId="7D1250B5" w:rsidR="00703E76" w:rsidRDefault="00703E76" w:rsidP="008D58CA">
      <w:pPr>
        <w:pStyle w:val="LDClause"/>
        <w:spacing w:before="80"/>
      </w:pPr>
      <w:r>
        <w:tab/>
        <w:t>10.2</w:t>
      </w:r>
      <w:r>
        <w:tab/>
        <w:t>Subject to subsections 11 and 13, each FCM of an AOC holder must comply with the limits and requirements mentioned in the Appendix or Appendices which the AOC holder has chosen to comply with under paragraph</w:t>
      </w:r>
      <w:r w:rsidR="00C50E74">
        <w:t> </w:t>
      </w:r>
      <w:r>
        <w:t>10.1.</w:t>
      </w:r>
    </w:p>
    <w:p w14:paraId="1EBFE149" w14:textId="2B19554A" w:rsidR="00703E76" w:rsidRDefault="00703E76" w:rsidP="00703E76">
      <w:pPr>
        <w:pStyle w:val="LDClauseHeading"/>
      </w:pPr>
      <w:bookmarkStart w:id="47" w:name="_Toc530569406"/>
      <w:bookmarkStart w:id="48" w:name="_Toc24972334"/>
      <w:bookmarkStart w:id="49" w:name="_Toc397329002"/>
      <w:bookmarkEnd w:id="46"/>
      <w:r>
        <w:t>11</w:t>
      </w:r>
      <w:r>
        <w:tab/>
        <w:t>Part 137 operations</w:t>
      </w:r>
      <w:bookmarkEnd w:id="47"/>
      <w:bookmarkEnd w:id="48"/>
    </w:p>
    <w:p w14:paraId="3FBF76FC" w14:textId="3D943CAD" w:rsidR="00433A49" w:rsidRDefault="00433A49" w:rsidP="00433A49">
      <w:pPr>
        <w:pStyle w:val="LDClause"/>
      </w:pPr>
      <w:r>
        <w:tab/>
        <w:t>11.1</w:t>
      </w:r>
      <w:r>
        <w:tab/>
        <w:t xml:space="preserve">Despite any other provision of this Order, this subsection </w:t>
      </w:r>
      <w:r w:rsidR="00155300">
        <w:t>takes effect</w:t>
      </w:r>
      <w:r>
        <w:t xml:space="preserve"> on </w:t>
      </w:r>
      <w:r w:rsidR="00201464">
        <w:t>2</w:t>
      </w:r>
      <w:r w:rsidR="007F6414">
        <w:t> </w:t>
      </w:r>
      <w:r w:rsidR="00201464">
        <w:t>September 2019</w:t>
      </w:r>
      <w:r>
        <w:t>.</w:t>
      </w:r>
    </w:p>
    <w:p w14:paraId="00E6CAFA" w14:textId="77777777" w:rsidR="00F01FCD" w:rsidRDefault="00F01FCD" w:rsidP="00433A49">
      <w:pPr>
        <w:pStyle w:val="LDClause"/>
      </w:pPr>
      <w:r>
        <w:tab/>
        <w:t>11.2</w:t>
      </w:r>
      <w:r>
        <w:tab/>
        <w:t>In this subsection:</w:t>
      </w:r>
    </w:p>
    <w:p w14:paraId="183DFCE5" w14:textId="7F2FF193" w:rsidR="00E25589" w:rsidRDefault="00F01FCD" w:rsidP="008C10DC">
      <w:pPr>
        <w:pStyle w:val="LDdefinition"/>
      </w:pPr>
      <w:r>
        <w:rPr>
          <w:b/>
          <w:i/>
        </w:rPr>
        <w:t xml:space="preserve">relevant </w:t>
      </w:r>
      <w:r w:rsidRPr="00F01FCD">
        <w:rPr>
          <w:b/>
          <w:i/>
        </w:rPr>
        <w:t>operation</w:t>
      </w:r>
      <w:r>
        <w:t xml:space="preserve"> means an aerial application operation in an aeroplane under Part 137 of CASR</w:t>
      </w:r>
      <w:r w:rsidR="00E25589">
        <w:t>.</w:t>
      </w:r>
    </w:p>
    <w:p w14:paraId="4996A9FE" w14:textId="1B857BDB" w:rsidR="00E25589" w:rsidRDefault="00E25589" w:rsidP="00744607">
      <w:pPr>
        <w:pStyle w:val="LDNote"/>
      </w:pPr>
      <w:r w:rsidRPr="00E25589">
        <w:rPr>
          <w:i/>
        </w:rPr>
        <w:t>Note</w:t>
      </w:r>
      <w:r w:rsidRPr="00E25589">
        <w:t>   </w:t>
      </w:r>
      <w:r>
        <w:t>S</w:t>
      </w:r>
      <w:r w:rsidRPr="00E25589">
        <w:t>ubsection</w:t>
      </w:r>
      <w:r>
        <w:t xml:space="preserve"> 11</w:t>
      </w:r>
      <w:r w:rsidRPr="00E25589">
        <w:t xml:space="preserve"> has no application to aerial application operations in a helicopter.</w:t>
      </w:r>
    </w:p>
    <w:p w14:paraId="4365E1DD" w14:textId="2AB45773" w:rsidR="00433A49" w:rsidRPr="00433A49" w:rsidRDefault="00433A49" w:rsidP="00433A49">
      <w:pPr>
        <w:pStyle w:val="LDClause"/>
      </w:pPr>
      <w:r>
        <w:tab/>
        <w:t>11.</w:t>
      </w:r>
      <w:r w:rsidR="00F01FCD">
        <w:t>3</w:t>
      </w:r>
      <w:r>
        <w:tab/>
        <w:t>Except for this subsection</w:t>
      </w:r>
      <w:r w:rsidR="00F01FCD">
        <w:t>, paragraph 16.1</w:t>
      </w:r>
      <w:r w:rsidR="00A04D30">
        <w:t xml:space="preserve"> and any relevant definitions in subsection 5</w:t>
      </w:r>
      <w:r>
        <w:t xml:space="preserve">, </w:t>
      </w:r>
      <w:r w:rsidR="007A3ED8">
        <w:t>this CAO does not apply to:</w:t>
      </w:r>
    </w:p>
    <w:p w14:paraId="4AA33305" w14:textId="578CBA2F" w:rsidR="002E062A" w:rsidRDefault="002E062A" w:rsidP="002E062A">
      <w:pPr>
        <w:pStyle w:val="LDP1a"/>
      </w:pPr>
      <w:r>
        <w:t>(a)</w:t>
      </w:r>
      <w:r>
        <w:tab/>
        <w:t xml:space="preserve">an AOC holder engaged in </w:t>
      </w:r>
      <w:r w:rsidR="00F01FCD">
        <w:t>a relevant operation</w:t>
      </w:r>
      <w:r>
        <w:t>;</w:t>
      </w:r>
    </w:p>
    <w:p w14:paraId="6BE2522F" w14:textId="7A5F2D76" w:rsidR="007A3ED8" w:rsidRDefault="002E062A" w:rsidP="002E062A">
      <w:pPr>
        <w:pStyle w:val="LDP1a"/>
      </w:pPr>
      <w:r>
        <w:t>(b)</w:t>
      </w:r>
      <w:r>
        <w:tab/>
        <w:t>an FCM employed by, and undertaking duties for, the AOC holder mentioned in subparagraph (a)</w:t>
      </w:r>
      <w:r w:rsidR="00692B42">
        <w:t>.</w:t>
      </w:r>
    </w:p>
    <w:p w14:paraId="32808951" w14:textId="6B174392" w:rsidR="007A3ED8" w:rsidRDefault="007A3ED8" w:rsidP="007A3ED8">
      <w:pPr>
        <w:pStyle w:val="LDClause"/>
      </w:pPr>
      <w:r>
        <w:tab/>
        <w:t>11.</w:t>
      </w:r>
      <w:r w:rsidR="00F01FCD">
        <w:t>4</w:t>
      </w:r>
      <w:r>
        <w:tab/>
        <w:t>It is a condition on the AOC of an AOC holder mentioned in subparagraph 11.</w:t>
      </w:r>
      <w:r w:rsidR="00F01FCD">
        <w:t>3</w:t>
      </w:r>
      <w:r w:rsidR="008C10DC">
        <w:t> </w:t>
      </w:r>
      <w:r>
        <w:t>(a) that the holder must comply with Subpart 137.Q of CASR.</w:t>
      </w:r>
    </w:p>
    <w:p w14:paraId="3AB04AFE" w14:textId="3065AB23" w:rsidR="007E3274" w:rsidRDefault="007E3274" w:rsidP="00744607">
      <w:pPr>
        <w:pStyle w:val="LDNote"/>
      </w:pPr>
      <w:r w:rsidRPr="002E062A">
        <w:rPr>
          <w:i/>
        </w:rPr>
        <w:t>Note</w:t>
      </w:r>
      <w:r>
        <w:t>   Such AOC holders are bound by Subpart 137.Q of CASR and there are penalties under Subpart 137.Q for failure to comply.</w:t>
      </w:r>
    </w:p>
    <w:p w14:paraId="73FE1769" w14:textId="0329CBAC" w:rsidR="007E3274" w:rsidRDefault="007E3274" w:rsidP="00F01FCD">
      <w:pPr>
        <w:pStyle w:val="LDClause"/>
      </w:pPr>
      <w:r>
        <w:tab/>
        <w:t>11.</w:t>
      </w:r>
      <w:r w:rsidR="00F01FCD">
        <w:t>5</w:t>
      </w:r>
      <w:r>
        <w:tab/>
      </w:r>
      <w:r w:rsidR="00F01FCD">
        <w:t>I</w:t>
      </w:r>
      <w:r>
        <w:t>t</w:t>
      </w:r>
      <w:r w:rsidRPr="008C10DC">
        <w:rPr>
          <w:sz w:val="26"/>
          <w:szCs w:val="26"/>
        </w:rPr>
        <w:t xml:space="preserve"> </w:t>
      </w:r>
      <w:r>
        <w:t>is</w:t>
      </w:r>
      <w:r w:rsidRPr="008C10DC">
        <w:rPr>
          <w:sz w:val="26"/>
          <w:szCs w:val="26"/>
        </w:rPr>
        <w:t xml:space="preserve"> </w:t>
      </w:r>
      <w:r>
        <w:t>a</w:t>
      </w:r>
      <w:r w:rsidRPr="008C10DC">
        <w:rPr>
          <w:sz w:val="26"/>
          <w:szCs w:val="26"/>
        </w:rPr>
        <w:t xml:space="preserve"> </w:t>
      </w:r>
      <w:r>
        <w:t>condition</w:t>
      </w:r>
      <w:r w:rsidRPr="008C10DC">
        <w:rPr>
          <w:sz w:val="26"/>
          <w:szCs w:val="26"/>
        </w:rPr>
        <w:t xml:space="preserve"> </w:t>
      </w:r>
      <w:r>
        <w:t>on</w:t>
      </w:r>
      <w:r w:rsidRPr="008C10DC">
        <w:rPr>
          <w:sz w:val="26"/>
          <w:szCs w:val="26"/>
        </w:rPr>
        <w:t xml:space="preserve"> </w:t>
      </w:r>
      <w:r>
        <w:t>the</w:t>
      </w:r>
      <w:r w:rsidRPr="008C10DC">
        <w:rPr>
          <w:sz w:val="26"/>
          <w:szCs w:val="26"/>
        </w:rPr>
        <w:t xml:space="preserve"> </w:t>
      </w:r>
      <w:r>
        <w:t>flight</w:t>
      </w:r>
      <w:r w:rsidRPr="008C10DC">
        <w:rPr>
          <w:sz w:val="26"/>
          <w:szCs w:val="26"/>
        </w:rPr>
        <w:t xml:space="preserve"> </w:t>
      </w:r>
      <w:r>
        <w:t>crew</w:t>
      </w:r>
      <w:r w:rsidRPr="008C10DC">
        <w:rPr>
          <w:sz w:val="26"/>
          <w:szCs w:val="26"/>
        </w:rPr>
        <w:t xml:space="preserve"> </w:t>
      </w:r>
      <w:r>
        <w:t>licence</w:t>
      </w:r>
      <w:r w:rsidRPr="008C10DC">
        <w:rPr>
          <w:sz w:val="26"/>
          <w:szCs w:val="26"/>
        </w:rPr>
        <w:t xml:space="preserve"> </w:t>
      </w:r>
      <w:r>
        <w:t>of</w:t>
      </w:r>
      <w:r w:rsidRPr="008C10DC">
        <w:rPr>
          <w:sz w:val="26"/>
          <w:szCs w:val="26"/>
        </w:rPr>
        <w:t xml:space="preserve"> </w:t>
      </w:r>
      <w:r>
        <w:t>an</w:t>
      </w:r>
      <w:r w:rsidRPr="008C10DC">
        <w:rPr>
          <w:sz w:val="26"/>
          <w:szCs w:val="26"/>
        </w:rPr>
        <w:t xml:space="preserve"> </w:t>
      </w:r>
      <w:r>
        <w:t>FCM</w:t>
      </w:r>
      <w:r w:rsidRPr="008C10DC">
        <w:rPr>
          <w:sz w:val="26"/>
          <w:szCs w:val="26"/>
        </w:rPr>
        <w:t xml:space="preserve"> </w:t>
      </w:r>
      <w:r>
        <w:t>mentioned</w:t>
      </w:r>
      <w:r w:rsidRPr="008C10DC">
        <w:rPr>
          <w:sz w:val="26"/>
          <w:szCs w:val="26"/>
        </w:rPr>
        <w:t xml:space="preserve"> </w:t>
      </w:r>
      <w:r>
        <w:t>in subparagraph</w:t>
      </w:r>
      <w:r w:rsidR="008C10DC">
        <w:t> </w:t>
      </w:r>
      <w:r>
        <w:t>11.</w:t>
      </w:r>
      <w:r w:rsidR="00F01FCD">
        <w:t>3</w:t>
      </w:r>
      <w:r w:rsidR="008C10DC">
        <w:t> </w:t>
      </w:r>
      <w:r>
        <w:t>(b) that the FCM must comply with</w:t>
      </w:r>
      <w:r w:rsidR="00F01FCD">
        <w:t xml:space="preserve"> </w:t>
      </w:r>
      <w:r>
        <w:t>Subpart 137.Q of CASR</w:t>
      </w:r>
      <w:r w:rsidR="00F01FCD">
        <w:t>.</w:t>
      </w:r>
    </w:p>
    <w:p w14:paraId="4F80DDD3" w14:textId="284EABEC" w:rsidR="007E3274" w:rsidRDefault="007E3274" w:rsidP="00744607">
      <w:pPr>
        <w:pStyle w:val="LDNote"/>
      </w:pPr>
      <w:r w:rsidRPr="002E062A">
        <w:rPr>
          <w:i/>
        </w:rPr>
        <w:t>Note</w:t>
      </w:r>
      <w:r>
        <w:t>   Such FCMs are bound by Subpart 137.Q of CASR and there are penalties under Subpart</w:t>
      </w:r>
      <w:r w:rsidR="008C10DC">
        <w:t> </w:t>
      </w:r>
      <w:r>
        <w:t>137.Q for failure to comply.</w:t>
      </w:r>
    </w:p>
    <w:p w14:paraId="74E5B1BA" w14:textId="39D5C17B" w:rsidR="00692B42" w:rsidRDefault="00692B42" w:rsidP="00744607">
      <w:pPr>
        <w:pStyle w:val="LDClause"/>
      </w:pPr>
      <w:r>
        <w:tab/>
        <w:t>11.</w:t>
      </w:r>
      <w:r w:rsidR="00F01FCD">
        <w:t>6</w:t>
      </w:r>
      <w:r>
        <w:tab/>
      </w:r>
      <w:r w:rsidR="007E3274">
        <w:t xml:space="preserve">Subject to paragraph </w:t>
      </w:r>
      <w:r w:rsidR="007056C0">
        <w:t>11.</w:t>
      </w:r>
      <w:r w:rsidR="00F01FCD">
        <w:t>7</w:t>
      </w:r>
      <w:r w:rsidR="007E3274">
        <w:t>, b</w:t>
      </w:r>
      <w:r w:rsidRPr="001122E3">
        <w:t>efore an FCM conducts a</w:t>
      </w:r>
      <w:r w:rsidR="00F01FCD">
        <w:t xml:space="preserve"> relevant operation</w:t>
      </w:r>
      <w:r w:rsidRPr="001122E3">
        <w:t xml:space="preserve"> </w:t>
      </w:r>
      <w:r w:rsidR="00A04D30">
        <w:t>for an</w:t>
      </w:r>
      <w:r w:rsidRPr="001122E3">
        <w:t xml:space="preserve"> </w:t>
      </w:r>
      <w:r>
        <w:t>AOC holder</w:t>
      </w:r>
      <w:r w:rsidR="00A04D30">
        <w:t>, the holder</w:t>
      </w:r>
      <w:r w:rsidRPr="001122E3">
        <w:t xml:space="preserve"> must be satisfied that the FCM has received awareness material, or training, in managing the fatigue-related risks relevant to his or her duties as an FCM</w:t>
      </w:r>
      <w:r w:rsidR="005861A7">
        <w:t>.</w:t>
      </w:r>
    </w:p>
    <w:p w14:paraId="3C250664" w14:textId="4BCAC809" w:rsidR="00E14510" w:rsidRDefault="007E3274" w:rsidP="00744607">
      <w:pPr>
        <w:pStyle w:val="LDClause"/>
      </w:pPr>
      <w:r>
        <w:lastRenderedPageBreak/>
        <w:tab/>
        <w:t>11.</w:t>
      </w:r>
      <w:r w:rsidR="00F01FCD">
        <w:t>7</w:t>
      </w:r>
      <w:r>
        <w:tab/>
        <w:t xml:space="preserve">Paragraph </w:t>
      </w:r>
      <w:r w:rsidR="007056C0">
        <w:t>11.</w:t>
      </w:r>
      <w:r w:rsidR="00F01FCD">
        <w:t>6</w:t>
      </w:r>
      <w:r>
        <w:t xml:space="preserve"> does not apply</w:t>
      </w:r>
      <w:r w:rsidR="00C05716">
        <w:t xml:space="preserve"> until </w:t>
      </w:r>
      <w:r w:rsidR="00201464">
        <w:t>1 July 2020</w:t>
      </w:r>
      <w:r>
        <w:t xml:space="preserve"> to </w:t>
      </w:r>
      <w:r w:rsidR="00A04D30">
        <w:t>an AOC holder for a</w:t>
      </w:r>
      <w:r w:rsidR="00F01FCD">
        <w:t xml:space="preserve"> relevant operation</w:t>
      </w:r>
      <w:r w:rsidR="00C05716">
        <w:t xml:space="preserve"> if the holder</w:t>
      </w:r>
      <w:r w:rsidR="00E14510">
        <w:t xml:space="preserve"> </w:t>
      </w:r>
      <w:r w:rsidR="00C05716">
        <w:t xml:space="preserve">held an AOC for </w:t>
      </w:r>
      <w:r w:rsidR="00155300">
        <w:t xml:space="preserve">the </w:t>
      </w:r>
      <w:r w:rsidR="00F01FCD">
        <w:t xml:space="preserve">relevant </w:t>
      </w:r>
      <w:r w:rsidR="00155300">
        <w:t>operation</w:t>
      </w:r>
      <w:r w:rsidR="00C05716">
        <w:t xml:space="preserve"> </w:t>
      </w:r>
      <w:r w:rsidR="00E14510">
        <w:t xml:space="preserve">immediately </w:t>
      </w:r>
      <w:r w:rsidR="00C05716">
        <w:t xml:space="preserve">before </w:t>
      </w:r>
      <w:r w:rsidR="007056C0">
        <w:t>30</w:t>
      </w:r>
      <w:r w:rsidR="00C05716">
        <w:t xml:space="preserve"> April 2013</w:t>
      </w:r>
      <w:r w:rsidR="00E14510">
        <w:t>.</w:t>
      </w:r>
    </w:p>
    <w:p w14:paraId="1492875F" w14:textId="77777777" w:rsidR="00703E76" w:rsidRPr="005F2E34" w:rsidRDefault="00703E76" w:rsidP="00703E76">
      <w:pPr>
        <w:pStyle w:val="LDClauseHeading"/>
      </w:pPr>
      <w:bookmarkStart w:id="50" w:name="_Toc530569407"/>
      <w:bookmarkStart w:id="51" w:name="_Toc24972335"/>
      <w:r>
        <w:t>12</w:t>
      </w:r>
      <w:r>
        <w:tab/>
        <w:t>Private operations</w:t>
      </w:r>
      <w:bookmarkEnd w:id="50"/>
      <w:bookmarkEnd w:id="51"/>
    </w:p>
    <w:p w14:paraId="54600088" w14:textId="77777777" w:rsidR="00703E76" w:rsidRDefault="00703E76" w:rsidP="00703E76">
      <w:pPr>
        <w:pStyle w:val="LDClause"/>
      </w:pPr>
      <w:r w:rsidRPr="00C82592">
        <w:tab/>
        <w:t>1</w:t>
      </w:r>
      <w:r>
        <w:t>2</w:t>
      </w:r>
      <w:r w:rsidRPr="00C82592">
        <w:t>.1</w:t>
      </w:r>
      <w:r w:rsidRPr="00C82592">
        <w:tab/>
      </w:r>
      <w:r>
        <w:t xml:space="preserve">Subject to paragraph 12.3, this </w:t>
      </w:r>
      <w:r w:rsidR="00F04329">
        <w:t>CAO</w:t>
      </w:r>
      <w:r>
        <w:t xml:space="preserve"> does not apply to an AOC holder when conducting private operations.</w:t>
      </w:r>
    </w:p>
    <w:p w14:paraId="02014404" w14:textId="42E49540" w:rsidR="00703E76" w:rsidRDefault="00703E76" w:rsidP="00703E76">
      <w:pPr>
        <w:pStyle w:val="LDClause"/>
      </w:pPr>
      <w:r>
        <w:tab/>
        <w:t>12.2</w:t>
      </w:r>
      <w:r>
        <w:tab/>
        <w:t xml:space="preserve">Subject to the condition </w:t>
      </w:r>
      <w:r w:rsidR="00A03845">
        <w:t>mentioned</w:t>
      </w:r>
      <w:r>
        <w:t xml:space="preserve"> in paragraph 16.1</w:t>
      </w:r>
      <w:r w:rsidR="00A03845">
        <w:t xml:space="preserve">, and paragraph </w:t>
      </w:r>
      <w:r>
        <w:t xml:space="preserve">12.3, this </w:t>
      </w:r>
      <w:r w:rsidR="00F04329">
        <w:t>CAO</w:t>
      </w:r>
      <w:r>
        <w:t xml:space="preserve"> does not apply to an FCM when conducting private operations.</w:t>
      </w:r>
    </w:p>
    <w:p w14:paraId="059B026E" w14:textId="6504A83C" w:rsidR="00703E76" w:rsidRDefault="00703E76" w:rsidP="00703E76">
      <w:pPr>
        <w:pStyle w:val="LDNote"/>
      </w:pPr>
      <w:r w:rsidRPr="001B70D1">
        <w:rPr>
          <w:i/>
        </w:rPr>
        <w:t>Note</w:t>
      </w:r>
      <w:r>
        <w:t xml:space="preserve">   The condition under paragraph 16.1 applies to FCMs whether or not they are employed by an AOC holder. Paragraph 16.1, therefore, applies to FCMs engaged in private operations as well as FCMs engaged in operations under an AOC. </w:t>
      </w:r>
      <w:r w:rsidRPr="00420E9C">
        <w:t xml:space="preserve">Guidance on the assessment of individual </w:t>
      </w:r>
      <w:r>
        <w:t>cognitive</w:t>
      </w:r>
      <w:r w:rsidRPr="00420E9C">
        <w:t xml:space="preserve"> and physical fitness is contained in </w:t>
      </w:r>
      <w:r w:rsidR="00502812">
        <w:t>CAAP 48</w:t>
      </w:r>
      <w:r w:rsidR="00502812">
        <w:noBreakHyphen/>
        <w:t>01</w:t>
      </w:r>
      <w:r w:rsidRPr="009A4D79">
        <w:t>. CASA r</w:t>
      </w:r>
      <w:r>
        <w:t>ecommends that FCMs engaged in private operations consider this guidance in determining self-prescribed limits.</w:t>
      </w:r>
    </w:p>
    <w:p w14:paraId="26B8F98D" w14:textId="77777777" w:rsidR="00703E76" w:rsidRDefault="00703E76" w:rsidP="00703E76">
      <w:pPr>
        <w:pStyle w:val="LDClause"/>
      </w:pPr>
      <w:r>
        <w:tab/>
      </w:r>
      <w:r w:rsidRPr="003D2F95">
        <w:t>12.3</w:t>
      </w:r>
      <w:r>
        <w:tab/>
      </w:r>
      <w:r w:rsidRPr="003D2F95">
        <w:t>Despite paragraphs 12.1 and 12.2, if an FCM</w:t>
      </w:r>
      <w:r>
        <w:t xml:space="preserve"> performs duty by </w:t>
      </w:r>
      <w:r w:rsidRPr="003D2F95">
        <w:t>conduct</w:t>
      </w:r>
      <w:r>
        <w:t>ing</w:t>
      </w:r>
      <w:r w:rsidRPr="003D2F95">
        <w:t xml:space="preserve"> a private operation</w:t>
      </w:r>
      <w:r>
        <w:t xml:space="preserve"> (a </w:t>
      </w:r>
      <w:r w:rsidRPr="003D2F95">
        <w:rPr>
          <w:b/>
          <w:i/>
        </w:rPr>
        <w:t>private flight</w:t>
      </w:r>
      <w:r>
        <w:t xml:space="preserve">) </w:t>
      </w:r>
      <w:r w:rsidRPr="009A3D8E">
        <w:t>during an FDP</w:t>
      </w:r>
      <w:r w:rsidRPr="003D2F95">
        <w:t xml:space="preserve"> that involves a flight that is not a private operation (a </w:t>
      </w:r>
      <w:r w:rsidRPr="003D2F95">
        <w:rPr>
          <w:b/>
          <w:bCs/>
          <w:i/>
          <w:iCs/>
        </w:rPr>
        <w:t>commercial flight</w:t>
      </w:r>
      <w:r w:rsidRPr="003D2F95">
        <w:t xml:space="preserve">), the </w:t>
      </w:r>
      <w:r>
        <w:t>rules in paragraph 12.4 apply in relation to the FCM.</w:t>
      </w:r>
    </w:p>
    <w:p w14:paraId="214A5A8D" w14:textId="77777777" w:rsidR="00703E76" w:rsidRPr="003D2F95" w:rsidRDefault="00703E76" w:rsidP="00703E76">
      <w:pPr>
        <w:pStyle w:val="LDClause"/>
      </w:pPr>
      <w:r>
        <w:tab/>
        <w:t>12.4</w:t>
      </w:r>
      <w:r>
        <w:tab/>
        <w:t>For paragraph 12.3:</w:t>
      </w:r>
    </w:p>
    <w:p w14:paraId="3C8090A0" w14:textId="77777777" w:rsidR="00703E76" w:rsidRPr="003D2F95" w:rsidRDefault="00703E76" w:rsidP="00703E76">
      <w:pPr>
        <w:pStyle w:val="LDP1a"/>
      </w:pPr>
      <w:r w:rsidRPr="003D2F95">
        <w:t>(a</w:t>
      </w:r>
      <w:r>
        <w:t>)</w:t>
      </w:r>
      <w:r>
        <w:tab/>
      </w:r>
      <w:r w:rsidRPr="003D2F95">
        <w:t xml:space="preserve">if the private flight is conducted </w:t>
      </w:r>
      <w:r w:rsidRPr="001E0C12">
        <w:rPr>
          <w:i/>
        </w:rPr>
        <w:t>before</w:t>
      </w:r>
      <w:r w:rsidRPr="003D2F95">
        <w:t xml:space="preserve"> </w:t>
      </w:r>
      <w:r>
        <w:t>any</w:t>
      </w:r>
      <w:r w:rsidRPr="003D2F95">
        <w:t xml:space="preserve"> commercial flight</w:t>
      </w:r>
      <w:r>
        <w:t xml:space="preserve"> is conducted </w:t>
      </w:r>
      <w:r w:rsidRPr="003D2F95">
        <w:t>—</w:t>
      </w:r>
      <w:r>
        <w:t xml:space="preserve"> the private flight time must be taken to be part of the FCM’s FDP and must not be taken to be part of the FCM’s </w:t>
      </w:r>
      <w:r w:rsidRPr="003D2F95">
        <w:t>off-duty period</w:t>
      </w:r>
      <w:r>
        <w:t>; and</w:t>
      </w:r>
    </w:p>
    <w:p w14:paraId="2B393191" w14:textId="77777777" w:rsidR="00703E76" w:rsidRPr="003D2F95" w:rsidRDefault="00703E76" w:rsidP="00703E76">
      <w:pPr>
        <w:pStyle w:val="LDP1a"/>
      </w:pPr>
      <w:r w:rsidRPr="003D2F95">
        <w:t>(b)</w:t>
      </w:r>
      <w:r>
        <w:tab/>
      </w:r>
      <w:r w:rsidRPr="003D2F95">
        <w:t>if the private flight is</w:t>
      </w:r>
      <w:r>
        <w:t xml:space="preserve"> conducted </w:t>
      </w:r>
      <w:r w:rsidRPr="001E0C12">
        <w:rPr>
          <w:i/>
        </w:rPr>
        <w:t>between</w:t>
      </w:r>
      <w:r w:rsidRPr="003D2F95">
        <w:t xml:space="preserve"> commercial flight</w:t>
      </w:r>
      <w:r>
        <w:t>s </w:t>
      </w:r>
      <w:r w:rsidRPr="003D2F95">
        <w:t>—</w:t>
      </w:r>
      <w:r>
        <w:t xml:space="preserve"> the private flight time must be taken to be part of the FCM’s FDP and must not be taken to be part of the FCM’s </w:t>
      </w:r>
      <w:r w:rsidRPr="003D2F95">
        <w:t>off-duty period</w:t>
      </w:r>
      <w:r>
        <w:t>; and</w:t>
      </w:r>
    </w:p>
    <w:p w14:paraId="4C2F44F7" w14:textId="77777777" w:rsidR="00703E76" w:rsidRDefault="00703E76" w:rsidP="00703E76">
      <w:pPr>
        <w:pStyle w:val="LDP1a"/>
      </w:pPr>
      <w:r w:rsidRPr="003D2F95">
        <w:t>(c)</w:t>
      </w:r>
      <w:r>
        <w:tab/>
      </w:r>
      <w:r w:rsidRPr="003D2F95">
        <w:t>if</w:t>
      </w:r>
      <w:r>
        <w:t>:</w:t>
      </w:r>
    </w:p>
    <w:p w14:paraId="4C75A7E6" w14:textId="77777777" w:rsidR="00703E76" w:rsidRDefault="00703E76" w:rsidP="00703E76">
      <w:pPr>
        <w:pStyle w:val="LDP2i"/>
      </w:pPr>
      <w:r>
        <w:tab/>
        <w:t>(</w:t>
      </w:r>
      <w:proofErr w:type="spellStart"/>
      <w:r>
        <w:t>i</w:t>
      </w:r>
      <w:proofErr w:type="spellEnd"/>
      <w:r>
        <w:t>)</w:t>
      </w:r>
      <w:r>
        <w:tab/>
      </w:r>
      <w:r w:rsidRPr="003D2F95">
        <w:t>only 1 commercial flight is conducted during the FDP</w:t>
      </w:r>
      <w:r>
        <w:t>;</w:t>
      </w:r>
      <w:r w:rsidRPr="003D2F95">
        <w:t xml:space="preserve"> and</w:t>
      </w:r>
    </w:p>
    <w:p w14:paraId="58B6F92C" w14:textId="77777777" w:rsidR="00703E76" w:rsidRDefault="00703E76" w:rsidP="00C50E74">
      <w:pPr>
        <w:pStyle w:val="LDP2i"/>
        <w:keepNext/>
        <w:ind w:left="1559" w:hanging="1105"/>
      </w:pPr>
      <w:r>
        <w:tab/>
        <w:t>(ii)</w:t>
      </w:r>
      <w:r>
        <w:tab/>
      </w:r>
      <w:r w:rsidRPr="003D2F95">
        <w:t xml:space="preserve">the private flight is conducted </w:t>
      </w:r>
      <w:r w:rsidRPr="001E0C12">
        <w:rPr>
          <w:i/>
        </w:rPr>
        <w:t>after</w:t>
      </w:r>
      <w:r w:rsidRPr="003D2F95">
        <w:t xml:space="preserve"> th</w:t>
      </w:r>
      <w:r>
        <w:t>e</w:t>
      </w:r>
      <w:r w:rsidRPr="003D2F95">
        <w:t xml:space="preserve"> commercial flight</w:t>
      </w:r>
      <w:r>
        <w:t>;</w:t>
      </w:r>
    </w:p>
    <w:p w14:paraId="7E81E5EC" w14:textId="77777777" w:rsidR="00703E76" w:rsidRPr="003D2F95" w:rsidRDefault="00703E76" w:rsidP="00703E76">
      <w:pPr>
        <w:pStyle w:val="LDP1a"/>
      </w:pPr>
      <w:r>
        <w:tab/>
        <w:t xml:space="preserve">the private flight time must be taken to be part of the FCM’s duty period and must not be taken to be part of the FCM’s </w:t>
      </w:r>
      <w:r w:rsidRPr="003D2F95">
        <w:t>off-duty period;</w:t>
      </w:r>
      <w:r>
        <w:t xml:space="preserve"> and</w:t>
      </w:r>
    </w:p>
    <w:p w14:paraId="585E7FE0" w14:textId="77777777" w:rsidR="00703E76" w:rsidRDefault="00703E76" w:rsidP="00703E76">
      <w:pPr>
        <w:pStyle w:val="LDP1a"/>
      </w:pPr>
      <w:r w:rsidRPr="003D2F95">
        <w:t>(d)</w:t>
      </w:r>
      <w:r>
        <w:tab/>
      </w:r>
      <w:r w:rsidRPr="003D2F95">
        <w:t>if</w:t>
      </w:r>
      <w:r>
        <w:t>:</w:t>
      </w:r>
    </w:p>
    <w:p w14:paraId="3C5C9901" w14:textId="77777777" w:rsidR="00703E76" w:rsidRDefault="00703E76" w:rsidP="00703E76">
      <w:pPr>
        <w:pStyle w:val="LDP2i"/>
      </w:pPr>
      <w:r>
        <w:tab/>
        <w:t>(</w:t>
      </w:r>
      <w:proofErr w:type="spellStart"/>
      <w:r>
        <w:t>i</w:t>
      </w:r>
      <w:proofErr w:type="spellEnd"/>
      <w:r>
        <w:t>)</w:t>
      </w:r>
      <w:r>
        <w:tab/>
      </w:r>
      <w:r w:rsidRPr="003D2F95">
        <w:t>more than 1 commercial flight is conducted during the FDP</w:t>
      </w:r>
      <w:r>
        <w:t>;</w:t>
      </w:r>
      <w:r w:rsidRPr="003D2F95">
        <w:t xml:space="preserve"> and</w:t>
      </w:r>
    </w:p>
    <w:p w14:paraId="47669307" w14:textId="77777777" w:rsidR="00703E76" w:rsidRDefault="00703E76" w:rsidP="00703E76">
      <w:pPr>
        <w:pStyle w:val="LDP2i"/>
      </w:pPr>
      <w:r>
        <w:tab/>
        <w:t>(ii)</w:t>
      </w:r>
      <w:r>
        <w:tab/>
      </w:r>
      <w:r w:rsidRPr="003D2F95">
        <w:t xml:space="preserve">the private flight is conducted </w:t>
      </w:r>
      <w:r w:rsidRPr="001E0C12">
        <w:rPr>
          <w:i/>
        </w:rPr>
        <w:t>after</w:t>
      </w:r>
      <w:r w:rsidRPr="003D2F95">
        <w:t xml:space="preserve"> the last commercial flight</w:t>
      </w:r>
      <w:r>
        <w:t>;</w:t>
      </w:r>
    </w:p>
    <w:p w14:paraId="45236150" w14:textId="3085789D" w:rsidR="00703E76" w:rsidRDefault="00703E76" w:rsidP="00703E76">
      <w:pPr>
        <w:pStyle w:val="LDP1a"/>
      </w:pPr>
      <w:r>
        <w:tab/>
        <w:t>the private flight time must be taken to be part of the FCM’s duty period and must not be taken to be part of the FCM’s</w:t>
      </w:r>
      <w:r w:rsidRPr="00724A78">
        <w:t xml:space="preserve"> </w:t>
      </w:r>
      <w:r w:rsidRPr="003D2F95">
        <w:t>off-duty period.</w:t>
      </w:r>
    </w:p>
    <w:p w14:paraId="0B70F0C9" w14:textId="4D7B013E" w:rsidR="001357EF" w:rsidRPr="003D2F95" w:rsidRDefault="001357EF" w:rsidP="001357EF">
      <w:pPr>
        <w:pStyle w:val="LDNote"/>
      </w:pPr>
      <w:r w:rsidRPr="00B86A23">
        <w:rPr>
          <w:i/>
          <w:szCs w:val="20"/>
          <w:lang w:val="en-US"/>
        </w:rPr>
        <w:t>Note   </w:t>
      </w:r>
      <w:r w:rsidRPr="00B86A23">
        <w:rPr>
          <w:szCs w:val="20"/>
          <w:lang w:val="en-US"/>
        </w:rPr>
        <w:t>CAAP 48-01 provides examples of how to consider private flights within an FDP</w:t>
      </w:r>
      <w:r w:rsidRPr="00B86A23">
        <w:rPr>
          <w:lang w:val="en-US"/>
        </w:rPr>
        <w:t>.</w:t>
      </w:r>
    </w:p>
    <w:p w14:paraId="795917DF" w14:textId="4EE0907D" w:rsidR="00703E76" w:rsidRDefault="00703E76" w:rsidP="005E4109">
      <w:pPr>
        <w:pStyle w:val="LDClauseHeading"/>
        <w:rPr>
          <w:lang w:val="en-US"/>
        </w:rPr>
      </w:pPr>
      <w:bookmarkStart w:id="52" w:name="_Toc397329003"/>
      <w:bookmarkStart w:id="53" w:name="_Toc530569408"/>
      <w:bookmarkStart w:id="54" w:name="_Toc24972336"/>
      <w:bookmarkEnd w:id="49"/>
      <w:r w:rsidRPr="00C600E5">
        <w:rPr>
          <w:lang w:val="en-US"/>
        </w:rPr>
        <w:t>13</w:t>
      </w:r>
      <w:r w:rsidRPr="00C600E5">
        <w:rPr>
          <w:lang w:val="en-US"/>
        </w:rPr>
        <w:tab/>
        <w:t xml:space="preserve">Operations under multiple </w:t>
      </w:r>
      <w:r w:rsidR="003A0661">
        <w:rPr>
          <w:lang w:val="en-US"/>
        </w:rPr>
        <w:t>A</w:t>
      </w:r>
      <w:r w:rsidRPr="00C600E5">
        <w:rPr>
          <w:lang w:val="en-US"/>
        </w:rPr>
        <w:t>ppendices</w:t>
      </w:r>
      <w:bookmarkEnd w:id="52"/>
      <w:bookmarkEnd w:id="53"/>
      <w:bookmarkEnd w:id="54"/>
    </w:p>
    <w:p w14:paraId="69F5AFBC" w14:textId="7FA9541A" w:rsidR="00703E76" w:rsidRPr="00C82592" w:rsidRDefault="00703E76" w:rsidP="005E4109">
      <w:pPr>
        <w:pStyle w:val="LDClause"/>
        <w:keepNext/>
      </w:pPr>
      <w:r w:rsidRPr="00C82592">
        <w:tab/>
        <w:t>13.1</w:t>
      </w:r>
      <w:r w:rsidRPr="00C82592">
        <w:tab/>
        <w:t xml:space="preserve">If, under </w:t>
      </w:r>
      <w:r>
        <w:t xml:space="preserve">paragraph 10.1, 2 </w:t>
      </w:r>
      <w:r w:rsidRPr="00C82592">
        <w:t>or more Appendices apply to a single FDP of a</w:t>
      </w:r>
      <w:r>
        <w:t>n</w:t>
      </w:r>
      <w:r w:rsidRPr="00C82592">
        <w:t xml:space="preserve"> FCM, the following rules apply for an operation undertaken at any particular time in the FDP:</w:t>
      </w:r>
    </w:p>
    <w:p w14:paraId="1163A487" w14:textId="3E2E1577" w:rsidR="00703E76" w:rsidRDefault="00703E76" w:rsidP="00703E76">
      <w:pPr>
        <w:pStyle w:val="LDP1a"/>
      </w:pPr>
      <w:r>
        <w:t>(a)</w:t>
      </w:r>
      <w:r>
        <w:tab/>
        <w:t>the maximum FDP that an AOC holder and an FCM must comply with is the FDP limit contained in the Appendix under which the operation is being conducted at that particular time;</w:t>
      </w:r>
    </w:p>
    <w:p w14:paraId="36AB91BB" w14:textId="77777777" w:rsidR="00703E76" w:rsidRDefault="00703E76" w:rsidP="00703E76">
      <w:pPr>
        <w:pStyle w:val="LDP1a"/>
      </w:pPr>
      <w:r>
        <w:t>(b)</w:t>
      </w:r>
      <w:r>
        <w:tab/>
        <w:t>the maximum flight time that an AOC holder and an FCM must comply with is the flight time limit contained in the Appendix under which the operation is being conducted at that particular time.</w:t>
      </w:r>
    </w:p>
    <w:p w14:paraId="6F027FBC" w14:textId="4162E357" w:rsidR="00703E76" w:rsidRDefault="00703E76" w:rsidP="001603C8">
      <w:pPr>
        <w:pStyle w:val="LDClause"/>
        <w:keepLines/>
      </w:pPr>
      <w:r>
        <w:lastRenderedPageBreak/>
        <w:tab/>
        <w:t>13.2</w:t>
      </w:r>
      <w:r>
        <w:tab/>
        <w:t>In determining the maximum FDP and flight time under paragraph 13.1, the limit determined from each Appendix must be based on the time of commencement of the FDP, and not on the time of commencement of operations under each Appendix.</w:t>
      </w:r>
    </w:p>
    <w:p w14:paraId="4DEB301B" w14:textId="09B864A3" w:rsidR="00703E76" w:rsidRDefault="00703E76" w:rsidP="00703E76">
      <w:pPr>
        <w:pStyle w:val="LDClause"/>
        <w:rPr>
          <w:lang w:val="en-US"/>
        </w:rPr>
      </w:pPr>
      <w:r>
        <w:rPr>
          <w:lang w:val="en-US"/>
        </w:rPr>
        <w:tab/>
        <w:t>13.3</w:t>
      </w:r>
      <w:r>
        <w:rPr>
          <w:lang w:val="en-US"/>
        </w:rPr>
        <w:tab/>
        <w:t xml:space="preserve">At any particular time in an FDP, the AOC holder and FCM must each ensure that the FCM remains within the cumulative duty and cumulative flight time limits for the Appendix </w:t>
      </w:r>
      <w:r>
        <w:t>under which the operation is being conducted at that particular time</w:t>
      </w:r>
      <w:r>
        <w:rPr>
          <w:lang w:val="en-US"/>
        </w:rPr>
        <w:t>.</w:t>
      </w:r>
    </w:p>
    <w:p w14:paraId="52A1495C" w14:textId="5285257F" w:rsidR="00703E76" w:rsidRDefault="00703E76" w:rsidP="00703E76">
      <w:pPr>
        <w:pStyle w:val="LDClause"/>
      </w:pPr>
      <w:r>
        <w:rPr>
          <w:lang w:val="en-US"/>
        </w:rPr>
        <w:tab/>
        <w:t>13.4</w:t>
      </w:r>
      <w:r w:rsidRPr="00972EAA">
        <w:rPr>
          <w:lang w:val="en-US"/>
        </w:rPr>
        <w:tab/>
      </w:r>
      <w:r w:rsidR="00E26A33">
        <w:rPr>
          <w:lang w:val="en-US"/>
        </w:rPr>
        <w:t>W</w:t>
      </w:r>
      <w:r w:rsidRPr="00972EAA">
        <w:rPr>
          <w:lang w:val="en-US"/>
        </w:rPr>
        <w:t xml:space="preserve">here operations under </w:t>
      </w:r>
      <w:r>
        <w:rPr>
          <w:lang w:val="en-US"/>
        </w:rPr>
        <w:t>2</w:t>
      </w:r>
      <w:r w:rsidRPr="00972EAA">
        <w:rPr>
          <w:lang w:val="en-US"/>
        </w:rPr>
        <w:t xml:space="preserve"> or more Appendices are </w:t>
      </w:r>
      <w:r w:rsidRPr="00972EAA">
        <w:t xml:space="preserve">undertaken in a single </w:t>
      </w:r>
      <w:r>
        <w:t>FDP</w:t>
      </w:r>
      <w:r w:rsidRPr="00972EAA">
        <w:t xml:space="preserve">, the </w:t>
      </w:r>
      <w:r>
        <w:t>minimum off-duty period</w:t>
      </w:r>
      <w:r w:rsidRPr="00972EAA">
        <w:t xml:space="preserve"> that </w:t>
      </w:r>
      <w:r>
        <w:t>the</w:t>
      </w:r>
      <w:r w:rsidRPr="00972EAA">
        <w:t xml:space="preserve"> </w:t>
      </w:r>
      <w:r>
        <w:t>AOC holder</w:t>
      </w:r>
      <w:r w:rsidRPr="00972EAA">
        <w:t xml:space="preserve"> and </w:t>
      </w:r>
      <w:r>
        <w:t>FCM</w:t>
      </w:r>
      <w:r w:rsidRPr="00972EAA">
        <w:t xml:space="preserve"> must comply</w:t>
      </w:r>
      <w:r>
        <w:t xml:space="preserve"> with following the FDP</w:t>
      </w:r>
      <w:r w:rsidRPr="00972EAA">
        <w:t xml:space="preserve"> is</w:t>
      </w:r>
      <w:r>
        <w:t xml:space="preserve"> that contained in the Appendix</w:t>
      </w:r>
      <w:r w:rsidR="00A01873">
        <w:t xml:space="preserve"> </w:t>
      </w:r>
      <w:r>
        <w:t>with the highest off-duty period</w:t>
      </w:r>
      <w:r w:rsidRPr="00972EAA">
        <w:t xml:space="preserve"> </w:t>
      </w:r>
      <w:r>
        <w:t>as</w:t>
      </w:r>
      <w:r w:rsidRPr="00972EAA">
        <w:t xml:space="preserve"> </w:t>
      </w:r>
      <w:r>
        <w:t>if the entire FDP was performed under that Appendix.</w:t>
      </w:r>
    </w:p>
    <w:p w14:paraId="10882830" w14:textId="75F702C8" w:rsidR="00703E76" w:rsidRDefault="00703E76" w:rsidP="00703E76">
      <w:pPr>
        <w:pStyle w:val="LDClause"/>
        <w:rPr>
          <w:lang w:val="en-US"/>
        </w:rPr>
      </w:pPr>
      <w:r>
        <w:rPr>
          <w:lang w:val="en-US"/>
        </w:rPr>
        <w:tab/>
        <w:t>13.5</w:t>
      </w:r>
      <w:r>
        <w:rPr>
          <w:lang w:val="en-US"/>
        </w:rPr>
        <w:tab/>
      </w:r>
      <w:r w:rsidR="009D045F">
        <w:rPr>
          <w:lang w:val="en-US"/>
        </w:rPr>
        <w:t xml:space="preserve">Subject to </w:t>
      </w:r>
      <w:r w:rsidR="00BF3C34">
        <w:rPr>
          <w:lang w:val="en-US"/>
        </w:rPr>
        <w:t>paragraph</w:t>
      </w:r>
      <w:r w:rsidR="00B95735">
        <w:rPr>
          <w:lang w:val="en-US"/>
        </w:rPr>
        <w:t xml:space="preserve"> 13</w:t>
      </w:r>
      <w:r w:rsidR="00BF3C34">
        <w:rPr>
          <w:lang w:val="en-US"/>
        </w:rPr>
        <w:t>A.2</w:t>
      </w:r>
      <w:r w:rsidR="00B95735">
        <w:rPr>
          <w:lang w:val="en-US"/>
        </w:rPr>
        <w:t>, a</w:t>
      </w:r>
      <w:r>
        <w:rPr>
          <w:lang w:val="en-US"/>
        </w:rPr>
        <w:t>n AOC holder and an FCM must comply with the off</w:t>
      </w:r>
      <w:r w:rsidR="00807378">
        <w:rPr>
          <w:lang w:val="en-US"/>
        </w:rPr>
        <w:noBreakHyphen/>
      </w:r>
      <w:r>
        <w:rPr>
          <w:lang w:val="en-US"/>
        </w:rPr>
        <w:t xml:space="preserve">duty period requirements </w:t>
      </w:r>
      <w:r w:rsidRPr="00E26A33">
        <w:rPr>
          <w:lang w:val="en-US"/>
        </w:rPr>
        <w:t>of the</w:t>
      </w:r>
      <w:r w:rsidR="00180494" w:rsidRPr="00E26A33">
        <w:rPr>
          <w:lang w:val="en-US"/>
        </w:rPr>
        <w:t xml:space="preserve"> </w:t>
      </w:r>
      <w:r w:rsidRPr="00E26A33">
        <w:rPr>
          <w:lang w:val="en-US"/>
        </w:rPr>
        <w:t>Appendix determined</w:t>
      </w:r>
      <w:r>
        <w:rPr>
          <w:lang w:val="en-US"/>
        </w:rPr>
        <w:t xml:space="preserve"> under paragraph 13.4 before the FCM commences another FDP.</w:t>
      </w:r>
    </w:p>
    <w:p w14:paraId="527A8424" w14:textId="1A404A2C" w:rsidR="00703E76" w:rsidRDefault="00703E76" w:rsidP="006B5FBA">
      <w:pPr>
        <w:pStyle w:val="LDClauseHeading"/>
      </w:pPr>
      <w:bookmarkStart w:id="55" w:name="_Toc24972337"/>
      <w:bookmarkStart w:id="56" w:name="_Toc397329004"/>
      <w:r w:rsidRPr="006B5FBA">
        <w:t>13A</w:t>
      </w:r>
      <w:r w:rsidRPr="006B5FBA">
        <w:tab/>
        <w:t>Transitioning from Appendix 4B, 5 or 5A</w:t>
      </w:r>
      <w:r w:rsidR="001D2E88">
        <w:t>, or Subpart 137.Q of CASR</w:t>
      </w:r>
      <w:bookmarkEnd w:id="55"/>
    </w:p>
    <w:p w14:paraId="52EF4B07" w14:textId="158D3F16" w:rsidR="00703E76" w:rsidRPr="00E26A33" w:rsidRDefault="006B1C70" w:rsidP="00FB312F">
      <w:pPr>
        <w:pStyle w:val="LDClause"/>
      </w:pPr>
      <w:r>
        <w:rPr>
          <w:lang w:val="en-US"/>
        </w:rPr>
        <w:tab/>
      </w:r>
      <w:r w:rsidR="00F552D8">
        <w:rPr>
          <w:lang w:val="en-US"/>
        </w:rPr>
        <w:t>13A.1</w:t>
      </w:r>
      <w:r w:rsidR="00703E76">
        <w:rPr>
          <w:lang w:val="en-US"/>
        </w:rPr>
        <w:tab/>
      </w:r>
      <w:r w:rsidR="00F552D8">
        <w:rPr>
          <w:lang w:val="en-US"/>
        </w:rPr>
        <w:t xml:space="preserve">Subject to paragraph </w:t>
      </w:r>
      <w:r w:rsidR="00703E76">
        <w:rPr>
          <w:lang w:val="en-US"/>
        </w:rPr>
        <w:t>13A.</w:t>
      </w:r>
      <w:r>
        <w:rPr>
          <w:lang w:val="en-US"/>
        </w:rPr>
        <w:t>2</w:t>
      </w:r>
      <w:r w:rsidR="00F552D8">
        <w:rPr>
          <w:lang w:val="en-US"/>
        </w:rPr>
        <w:t>, a</w:t>
      </w:r>
      <w:r w:rsidR="00703E76">
        <w:rPr>
          <w:lang w:val="en-US"/>
        </w:rPr>
        <w:t xml:space="preserve">n FCM, transitioning </w:t>
      </w:r>
      <w:r w:rsidR="00703E76">
        <w:t>from the application of Appendix 4B, 5 or 5A</w:t>
      </w:r>
      <w:r w:rsidR="00DB76EA">
        <w:t>, or Subpart</w:t>
      </w:r>
      <w:r w:rsidR="003A0661">
        <w:t> </w:t>
      </w:r>
      <w:r w:rsidR="00DB76EA">
        <w:t>137</w:t>
      </w:r>
      <w:r w:rsidR="001D2E88">
        <w:t>.</w:t>
      </w:r>
      <w:r w:rsidR="00DB76EA">
        <w:t>Q of CASR</w:t>
      </w:r>
      <w:r w:rsidR="00703E76">
        <w:t xml:space="preserve"> to his or her last FDP or standby, to the application of another Appendix</w:t>
      </w:r>
      <w:r w:rsidR="000A2812">
        <w:t xml:space="preserve"> of this CAO</w:t>
      </w:r>
      <w:r w:rsidR="00703E76">
        <w:t xml:space="preserve"> (other than </w:t>
      </w:r>
      <w:r w:rsidR="003A0661">
        <w:t xml:space="preserve">Appendix </w:t>
      </w:r>
      <w:r w:rsidR="00703E76">
        <w:t>4B, 5 or 5A)</w:t>
      </w:r>
      <w:r w:rsidR="001D2E88">
        <w:t xml:space="preserve"> (the </w:t>
      </w:r>
      <w:r w:rsidR="001D2E88" w:rsidRPr="001D2E88">
        <w:rPr>
          <w:b/>
          <w:i/>
        </w:rPr>
        <w:t>other Appendix</w:t>
      </w:r>
      <w:r w:rsidR="001D2E88">
        <w:t>)</w:t>
      </w:r>
      <w:r w:rsidR="00703E76">
        <w:t xml:space="preserve"> to his or her next FDP or standby, must before </w:t>
      </w:r>
      <w:r w:rsidR="00703E76" w:rsidRPr="000B0D5E">
        <w:t xml:space="preserve">commencing </w:t>
      </w:r>
      <w:r w:rsidR="00703E76">
        <w:t>the next</w:t>
      </w:r>
      <w:r w:rsidR="00703E76" w:rsidRPr="000B0D5E">
        <w:t xml:space="preserve"> FDP or standby</w:t>
      </w:r>
      <w:r w:rsidR="00703E76" w:rsidRPr="00DD5EA8">
        <w:t xml:space="preserve"> </w:t>
      </w:r>
      <w:r w:rsidR="00703E76">
        <w:t xml:space="preserve">under </w:t>
      </w:r>
      <w:r w:rsidR="00703E76" w:rsidRPr="00E26A33">
        <w:t xml:space="preserve">the other Appendix, </w:t>
      </w:r>
      <w:r w:rsidR="00FB312F">
        <w:t xml:space="preserve">have had </w:t>
      </w:r>
      <w:r w:rsidR="00703E76" w:rsidRPr="00E26A33">
        <w:t>at least</w:t>
      </w:r>
      <w:r w:rsidR="00FB312F">
        <w:t xml:space="preserve"> 6</w:t>
      </w:r>
      <w:r w:rsidR="00703E76" w:rsidRPr="00E26A33">
        <w:t xml:space="preserve"> days off-duty in the previous 28 consecutive days</w:t>
      </w:r>
      <w:r w:rsidR="00FB312F">
        <w:t>.</w:t>
      </w:r>
    </w:p>
    <w:p w14:paraId="5FC4B5BD" w14:textId="44CED625" w:rsidR="00A01873" w:rsidRDefault="009C2837" w:rsidP="00A01873">
      <w:pPr>
        <w:pStyle w:val="LDClause"/>
      </w:pPr>
      <w:r>
        <w:tab/>
      </w:r>
      <w:r w:rsidR="00F552D8">
        <w:t>13A.2</w:t>
      </w:r>
      <w:r>
        <w:tab/>
      </w:r>
      <w:r w:rsidR="00F552D8">
        <w:t>Subject to paragraph 13A.3, i</w:t>
      </w:r>
      <w:r>
        <w:t>f, d</w:t>
      </w:r>
      <w:r w:rsidR="00E432E0">
        <w:t>e</w:t>
      </w:r>
      <w:r w:rsidRPr="006A15B1">
        <w:rPr>
          <w:lang w:val="en-US"/>
        </w:rPr>
        <w:t xml:space="preserve">spite </w:t>
      </w:r>
      <w:r w:rsidR="00F552D8">
        <w:rPr>
          <w:lang w:val="en-US"/>
        </w:rPr>
        <w:t xml:space="preserve">paragraph </w:t>
      </w:r>
      <w:r w:rsidRPr="006A15B1">
        <w:rPr>
          <w:lang w:val="en-US"/>
        </w:rPr>
        <w:t>13A</w:t>
      </w:r>
      <w:r w:rsidR="00F552D8">
        <w:rPr>
          <w:lang w:val="en-US"/>
        </w:rPr>
        <w:t>.1</w:t>
      </w:r>
      <w:r>
        <w:rPr>
          <w:lang w:val="en-US"/>
        </w:rPr>
        <w:t>,</w:t>
      </w:r>
      <w:r>
        <w:t xml:space="preserve"> an FCM </w:t>
      </w:r>
      <w:r w:rsidR="009D1FA0">
        <w:t xml:space="preserve">has not had </w:t>
      </w:r>
      <w:r>
        <w:t>the</w:t>
      </w:r>
      <w:r w:rsidR="009D1FA0">
        <w:t xml:space="preserve"> minimum</w:t>
      </w:r>
      <w:r>
        <w:t xml:space="preserve"> number of days off</w:t>
      </w:r>
      <w:r w:rsidR="007625BF">
        <w:t>-</w:t>
      </w:r>
      <w:r>
        <w:t>duty</w:t>
      </w:r>
      <w:r w:rsidR="00B95735">
        <w:t xml:space="preserve"> that are specified under the subsection</w:t>
      </w:r>
      <w:r w:rsidR="009D1FA0">
        <w:t xml:space="preserve"> </w:t>
      </w:r>
      <w:r w:rsidR="00A01873">
        <w:t xml:space="preserve">for the transition </w:t>
      </w:r>
      <w:r w:rsidR="00A01873" w:rsidRPr="00F552D8">
        <w:t>to</w:t>
      </w:r>
      <w:r w:rsidR="008A69C5" w:rsidRPr="00F552D8">
        <w:t xml:space="preserve"> </w:t>
      </w:r>
      <w:r w:rsidR="00A01873" w:rsidRPr="00F552D8">
        <w:t>the other Appendix, the</w:t>
      </w:r>
      <w:r w:rsidR="00A01873">
        <w:t xml:space="preserve"> FCM </w:t>
      </w:r>
      <w:r w:rsidR="00180494">
        <w:t>may commence a first FDP or standby</w:t>
      </w:r>
      <w:r w:rsidR="009D045F">
        <w:t xml:space="preserve"> </w:t>
      </w:r>
      <w:r w:rsidR="009D045F" w:rsidRPr="000040DF">
        <w:t>under the other Appendix</w:t>
      </w:r>
      <w:r w:rsidR="00180494" w:rsidRPr="000040DF">
        <w:t xml:space="preserve"> </w:t>
      </w:r>
      <w:r w:rsidR="00A01873" w:rsidRPr="000040DF">
        <w:t>provided</w:t>
      </w:r>
      <w:r w:rsidR="00A01873">
        <w:t xml:space="preserve"> that:</w:t>
      </w:r>
    </w:p>
    <w:p w14:paraId="4ABC4B4E" w14:textId="2A7EB9A8" w:rsidR="009C2837" w:rsidRPr="006C0C77" w:rsidRDefault="006C0C77" w:rsidP="006C0C77">
      <w:pPr>
        <w:pStyle w:val="LDP1a"/>
        <w:rPr>
          <w:color w:val="000000" w:themeColor="text1"/>
        </w:rPr>
      </w:pPr>
      <w:r>
        <w:rPr>
          <w:color w:val="000000" w:themeColor="text1"/>
        </w:rPr>
        <w:t>(a)</w:t>
      </w:r>
      <w:r>
        <w:rPr>
          <w:color w:val="000000" w:themeColor="text1"/>
        </w:rPr>
        <w:tab/>
      </w:r>
      <w:r w:rsidR="00A01873" w:rsidRPr="006C0C77">
        <w:rPr>
          <w:color w:val="000000" w:themeColor="text1"/>
        </w:rPr>
        <w:t>the o</w:t>
      </w:r>
      <w:r w:rsidR="009C2837" w:rsidRPr="006C0C77">
        <w:rPr>
          <w:color w:val="000000" w:themeColor="text1"/>
        </w:rPr>
        <w:t>ff</w:t>
      </w:r>
      <w:r w:rsidR="002C2EE0" w:rsidRPr="006C0C77">
        <w:rPr>
          <w:color w:val="000000" w:themeColor="text1"/>
        </w:rPr>
        <w:t>-</w:t>
      </w:r>
      <w:r w:rsidR="009C2837" w:rsidRPr="006C0C77">
        <w:rPr>
          <w:color w:val="000000" w:themeColor="text1"/>
        </w:rPr>
        <w:t xml:space="preserve">duty period immediately </w:t>
      </w:r>
      <w:r w:rsidR="00A01873" w:rsidRPr="006C0C77">
        <w:rPr>
          <w:color w:val="000000" w:themeColor="text1"/>
        </w:rPr>
        <w:t>before</w:t>
      </w:r>
      <w:r w:rsidR="00C44A44" w:rsidRPr="006C0C77">
        <w:rPr>
          <w:color w:val="000000" w:themeColor="text1"/>
        </w:rPr>
        <w:t xml:space="preserve"> the first</w:t>
      </w:r>
      <w:r w:rsidR="009C2837" w:rsidRPr="006C0C77">
        <w:rPr>
          <w:color w:val="000000" w:themeColor="text1"/>
        </w:rPr>
        <w:t xml:space="preserve"> FDP</w:t>
      </w:r>
      <w:r w:rsidR="009D045F" w:rsidRPr="006C0C77">
        <w:rPr>
          <w:color w:val="000000" w:themeColor="text1"/>
        </w:rPr>
        <w:t xml:space="preserve"> or standby</w:t>
      </w:r>
      <w:r w:rsidR="00C44A44" w:rsidRPr="006C0C77">
        <w:rPr>
          <w:color w:val="000000" w:themeColor="text1"/>
        </w:rPr>
        <w:t xml:space="preserve"> under the </w:t>
      </w:r>
      <w:r w:rsidR="0092339B" w:rsidRPr="006C0C77">
        <w:rPr>
          <w:color w:val="000000" w:themeColor="text1"/>
        </w:rPr>
        <w:t>o</w:t>
      </w:r>
      <w:r w:rsidR="00C44A44" w:rsidRPr="006C0C77">
        <w:rPr>
          <w:color w:val="000000" w:themeColor="text1"/>
        </w:rPr>
        <w:t xml:space="preserve">ther </w:t>
      </w:r>
      <w:r w:rsidR="009D045F" w:rsidRPr="006C0C77">
        <w:rPr>
          <w:color w:val="000000" w:themeColor="text1"/>
        </w:rPr>
        <w:t>A</w:t>
      </w:r>
      <w:r w:rsidR="00C44A44" w:rsidRPr="006C0C77">
        <w:rPr>
          <w:color w:val="000000" w:themeColor="text1"/>
        </w:rPr>
        <w:t>ppendix</w:t>
      </w:r>
      <w:r w:rsidR="009C2837" w:rsidRPr="006C0C77">
        <w:rPr>
          <w:color w:val="000000" w:themeColor="text1"/>
        </w:rPr>
        <w:t xml:space="preserve"> is at least 12 hours</w:t>
      </w:r>
      <w:r w:rsidR="00C44A44" w:rsidRPr="006C0C77">
        <w:rPr>
          <w:color w:val="000000" w:themeColor="text1"/>
        </w:rPr>
        <w:t>; and</w:t>
      </w:r>
    </w:p>
    <w:p w14:paraId="7D04BDFD" w14:textId="0212187B" w:rsidR="0092339B" w:rsidRPr="006C0C77" w:rsidRDefault="006C0C77" w:rsidP="006C0C77">
      <w:pPr>
        <w:pStyle w:val="LDP1a"/>
        <w:rPr>
          <w:color w:val="000000" w:themeColor="text1"/>
        </w:rPr>
      </w:pPr>
      <w:r>
        <w:rPr>
          <w:color w:val="000000" w:themeColor="text1"/>
        </w:rPr>
        <w:t>(b)</w:t>
      </w:r>
      <w:r>
        <w:rPr>
          <w:color w:val="000000" w:themeColor="text1"/>
        </w:rPr>
        <w:tab/>
      </w:r>
      <w:r w:rsidR="00C44A44" w:rsidRPr="006C0C77">
        <w:rPr>
          <w:color w:val="000000" w:themeColor="text1"/>
        </w:rPr>
        <w:t>t</w:t>
      </w:r>
      <w:r w:rsidR="009C2837" w:rsidRPr="006C0C77">
        <w:rPr>
          <w:color w:val="000000" w:themeColor="text1"/>
        </w:rPr>
        <w:t>he report time</w:t>
      </w:r>
      <w:r w:rsidR="00C44A44" w:rsidRPr="006C0C77">
        <w:rPr>
          <w:color w:val="000000" w:themeColor="text1"/>
        </w:rPr>
        <w:t xml:space="preserve"> for the FCM</w:t>
      </w:r>
      <w:r w:rsidR="0092339B" w:rsidRPr="006C0C77">
        <w:rPr>
          <w:color w:val="000000" w:themeColor="text1"/>
        </w:rPr>
        <w:t xml:space="preserve"> for the first FDP</w:t>
      </w:r>
      <w:r w:rsidR="00C44A44" w:rsidRPr="006C0C77">
        <w:rPr>
          <w:color w:val="000000" w:themeColor="text1"/>
        </w:rPr>
        <w:t xml:space="preserve"> is not earlier than</w:t>
      </w:r>
      <w:r w:rsidR="009C2837" w:rsidRPr="006C0C77">
        <w:rPr>
          <w:color w:val="000000" w:themeColor="text1"/>
        </w:rPr>
        <w:t xml:space="preserve"> 0700</w:t>
      </w:r>
      <w:r w:rsidR="00C44A44" w:rsidRPr="006C0C77">
        <w:rPr>
          <w:color w:val="000000" w:themeColor="text1"/>
        </w:rPr>
        <w:t xml:space="preserve"> hours </w:t>
      </w:r>
      <w:r w:rsidR="0092339B" w:rsidRPr="006C0C77">
        <w:rPr>
          <w:color w:val="000000" w:themeColor="text1"/>
        </w:rPr>
        <w:t>local time; and</w:t>
      </w:r>
    </w:p>
    <w:p w14:paraId="3C2006FF" w14:textId="48517EAC" w:rsidR="009C2837" w:rsidRPr="006C0C77" w:rsidRDefault="006C0C77" w:rsidP="006C0C77">
      <w:pPr>
        <w:pStyle w:val="LDP1a"/>
        <w:rPr>
          <w:color w:val="000000" w:themeColor="text1"/>
        </w:rPr>
      </w:pPr>
      <w:r>
        <w:rPr>
          <w:color w:val="000000" w:themeColor="text1"/>
        </w:rPr>
        <w:t>(c)</w:t>
      </w:r>
      <w:r>
        <w:rPr>
          <w:color w:val="000000" w:themeColor="text1"/>
        </w:rPr>
        <w:tab/>
      </w:r>
      <w:r w:rsidR="0092339B" w:rsidRPr="006C0C77">
        <w:rPr>
          <w:color w:val="000000" w:themeColor="text1"/>
        </w:rPr>
        <w:t>th</w:t>
      </w:r>
      <w:r w:rsidR="009C2837" w:rsidRPr="006C0C77">
        <w:rPr>
          <w:color w:val="000000" w:themeColor="text1"/>
        </w:rPr>
        <w:t xml:space="preserve">e </w:t>
      </w:r>
      <w:r w:rsidR="0092339B" w:rsidRPr="006C0C77">
        <w:rPr>
          <w:color w:val="000000" w:themeColor="text1"/>
        </w:rPr>
        <w:t xml:space="preserve">FCM’s </w:t>
      </w:r>
      <w:r w:rsidR="009C2837" w:rsidRPr="006C0C77">
        <w:rPr>
          <w:color w:val="000000" w:themeColor="text1"/>
        </w:rPr>
        <w:t>previous FDP was less than 8 hours</w:t>
      </w:r>
      <w:r w:rsidR="0092339B" w:rsidRPr="006C0C77">
        <w:rPr>
          <w:color w:val="000000" w:themeColor="text1"/>
        </w:rPr>
        <w:t>; and</w:t>
      </w:r>
    </w:p>
    <w:p w14:paraId="33B93B68" w14:textId="42DFAFF7" w:rsidR="009C2837" w:rsidRDefault="006C0C77" w:rsidP="006C0C77">
      <w:pPr>
        <w:pStyle w:val="LDP1a"/>
        <w:rPr>
          <w:color w:val="000000" w:themeColor="text1"/>
        </w:rPr>
      </w:pPr>
      <w:r>
        <w:rPr>
          <w:color w:val="000000" w:themeColor="text1"/>
        </w:rPr>
        <w:t>(d)</w:t>
      </w:r>
      <w:r>
        <w:rPr>
          <w:color w:val="000000" w:themeColor="text1"/>
        </w:rPr>
        <w:tab/>
      </w:r>
      <w:r w:rsidR="0092339B" w:rsidRPr="006C0C77">
        <w:rPr>
          <w:color w:val="000000" w:themeColor="text1"/>
        </w:rPr>
        <w:t>t</w:t>
      </w:r>
      <w:r w:rsidR="009C2837" w:rsidRPr="006C0C77">
        <w:rPr>
          <w:color w:val="000000" w:themeColor="text1"/>
        </w:rPr>
        <w:t xml:space="preserve">he </w:t>
      </w:r>
      <w:r w:rsidR="0092339B" w:rsidRPr="006C0C77">
        <w:rPr>
          <w:color w:val="000000" w:themeColor="text1"/>
        </w:rPr>
        <w:t>first</w:t>
      </w:r>
      <w:r w:rsidR="009C2837" w:rsidRPr="006C0C77">
        <w:rPr>
          <w:color w:val="000000" w:themeColor="text1"/>
        </w:rPr>
        <w:t xml:space="preserve"> FDP </w:t>
      </w:r>
      <w:r w:rsidR="009D045F" w:rsidRPr="006C0C77">
        <w:rPr>
          <w:color w:val="000000" w:themeColor="text1"/>
        </w:rPr>
        <w:t>is</w:t>
      </w:r>
      <w:r w:rsidR="009C2837" w:rsidRPr="006C0C77">
        <w:rPr>
          <w:color w:val="000000" w:themeColor="text1"/>
        </w:rPr>
        <w:t xml:space="preserve"> less than 8 hours</w:t>
      </w:r>
      <w:r w:rsidR="0092339B" w:rsidRPr="006C0C77">
        <w:rPr>
          <w:color w:val="000000" w:themeColor="text1"/>
        </w:rPr>
        <w:t xml:space="preserve"> in duration; and</w:t>
      </w:r>
    </w:p>
    <w:p w14:paraId="4D2A36E9" w14:textId="13ACD18B" w:rsidR="006B1C70" w:rsidRDefault="006C0C77" w:rsidP="006C0C77">
      <w:pPr>
        <w:pStyle w:val="LDP1a"/>
        <w:rPr>
          <w:color w:val="000000" w:themeColor="text1"/>
        </w:rPr>
      </w:pPr>
      <w:r>
        <w:rPr>
          <w:color w:val="000000" w:themeColor="text1"/>
        </w:rPr>
        <w:t>(e)</w:t>
      </w:r>
      <w:r>
        <w:rPr>
          <w:color w:val="000000" w:themeColor="text1"/>
        </w:rPr>
        <w:tab/>
      </w:r>
      <w:r w:rsidR="00222731" w:rsidRPr="006C0C77">
        <w:rPr>
          <w:color w:val="000000" w:themeColor="text1"/>
        </w:rPr>
        <w:t xml:space="preserve">after the first FDP, </w:t>
      </w:r>
      <w:r w:rsidR="0092339B" w:rsidRPr="006C0C77">
        <w:rPr>
          <w:color w:val="000000" w:themeColor="text1"/>
        </w:rPr>
        <w:t>there is only 1</w:t>
      </w:r>
      <w:r w:rsidR="009C2837" w:rsidRPr="006C0C77">
        <w:rPr>
          <w:color w:val="000000" w:themeColor="text1"/>
        </w:rPr>
        <w:t xml:space="preserve"> </w:t>
      </w:r>
      <w:r w:rsidR="00222731" w:rsidRPr="006C0C77">
        <w:rPr>
          <w:color w:val="000000" w:themeColor="text1"/>
        </w:rPr>
        <w:t xml:space="preserve">subsequent </w:t>
      </w:r>
      <w:r w:rsidR="009C2837" w:rsidRPr="006C0C77">
        <w:rPr>
          <w:color w:val="000000" w:themeColor="text1"/>
        </w:rPr>
        <w:t>FDP</w:t>
      </w:r>
      <w:r w:rsidR="00222731" w:rsidRPr="006C0C77">
        <w:rPr>
          <w:color w:val="000000" w:themeColor="text1"/>
        </w:rPr>
        <w:t>, also</w:t>
      </w:r>
      <w:r w:rsidR="009D045F" w:rsidRPr="006C0C77">
        <w:rPr>
          <w:color w:val="000000" w:themeColor="text1"/>
        </w:rPr>
        <w:t xml:space="preserve"> of less than 8 hours,</w:t>
      </w:r>
      <w:r w:rsidR="0092339B" w:rsidRPr="006C0C77">
        <w:rPr>
          <w:color w:val="000000" w:themeColor="text1"/>
        </w:rPr>
        <w:t xml:space="preserve"> before the </w:t>
      </w:r>
      <w:r w:rsidR="00180494" w:rsidRPr="006C0C77">
        <w:rPr>
          <w:color w:val="000000" w:themeColor="text1"/>
        </w:rPr>
        <w:t>requirements</w:t>
      </w:r>
      <w:r w:rsidR="0092339B" w:rsidRPr="006C0C77">
        <w:rPr>
          <w:color w:val="000000" w:themeColor="text1"/>
        </w:rPr>
        <w:t xml:space="preserve"> of </w:t>
      </w:r>
      <w:r w:rsidR="00BF3C34">
        <w:rPr>
          <w:color w:val="000000" w:themeColor="text1"/>
        </w:rPr>
        <w:t>paragraph</w:t>
      </w:r>
      <w:r w:rsidR="00BF3C34" w:rsidRPr="006C0C77">
        <w:rPr>
          <w:color w:val="000000" w:themeColor="text1"/>
        </w:rPr>
        <w:t xml:space="preserve"> </w:t>
      </w:r>
      <w:r w:rsidR="00180494" w:rsidRPr="006C0C77">
        <w:rPr>
          <w:color w:val="000000" w:themeColor="text1"/>
        </w:rPr>
        <w:t>13A</w:t>
      </w:r>
      <w:r w:rsidR="00BF3C34">
        <w:rPr>
          <w:color w:val="000000" w:themeColor="text1"/>
        </w:rPr>
        <w:t>.1</w:t>
      </w:r>
      <w:r w:rsidR="00180494" w:rsidRPr="006C0C77">
        <w:rPr>
          <w:color w:val="000000" w:themeColor="text1"/>
        </w:rPr>
        <w:t xml:space="preserve"> must be complied with.</w:t>
      </w:r>
    </w:p>
    <w:p w14:paraId="71B4B57E" w14:textId="1B422A60" w:rsidR="00F552D8" w:rsidRDefault="00F552D8" w:rsidP="00744607">
      <w:pPr>
        <w:pStyle w:val="LDClause"/>
      </w:pPr>
      <w:r>
        <w:tab/>
        <w:t>13A.3</w:t>
      </w:r>
      <w:r>
        <w:tab/>
        <w:t>Paragraph 13A.</w:t>
      </w:r>
      <w:r w:rsidR="007056C0">
        <w:t>2</w:t>
      </w:r>
      <w:r>
        <w:t xml:space="preserve"> does not apply to a transition to Appendix 1.</w:t>
      </w:r>
    </w:p>
    <w:p w14:paraId="37B9F096" w14:textId="77777777" w:rsidR="00703E76" w:rsidRPr="00C600E5" w:rsidRDefault="00703E76" w:rsidP="00703E76">
      <w:pPr>
        <w:pStyle w:val="LDClauseHeading"/>
        <w:rPr>
          <w:lang w:val="en-US"/>
        </w:rPr>
      </w:pPr>
      <w:bookmarkStart w:id="57" w:name="_Toc530569409"/>
      <w:bookmarkStart w:id="58" w:name="_Toc24972338"/>
      <w:r w:rsidRPr="00C600E5">
        <w:rPr>
          <w:lang w:val="en-US"/>
        </w:rPr>
        <w:t>14</w:t>
      </w:r>
      <w:r w:rsidRPr="00C600E5">
        <w:rPr>
          <w:lang w:val="en-US"/>
        </w:rPr>
        <w:tab/>
        <w:t>AOC holder obligations</w:t>
      </w:r>
      <w:bookmarkEnd w:id="56"/>
      <w:bookmarkEnd w:id="57"/>
      <w:bookmarkEnd w:id="58"/>
    </w:p>
    <w:p w14:paraId="734F7724" w14:textId="2B5D35D6" w:rsidR="00703E76" w:rsidRDefault="00904131" w:rsidP="00703E76">
      <w:pPr>
        <w:pStyle w:val="LDSubclauseHead"/>
        <w:rPr>
          <w:lang w:val="en-US"/>
        </w:rPr>
      </w:pPr>
      <w:r>
        <w:rPr>
          <w:lang w:val="en-US"/>
        </w:rPr>
        <w:tab/>
      </w:r>
      <w:r w:rsidR="00703E76">
        <w:rPr>
          <w:lang w:val="en-US"/>
        </w:rPr>
        <w:t>Fitness for duty</w:t>
      </w:r>
    </w:p>
    <w:p w14:paraId="4A9A9950" w14:textId="77777777" w:rsidR="00703E76" w:rsidRDefault="00703E76" w:rsidP="00703E76">
      <w:pPr>
        <w:pStyle w:val="LDClause"/>
      </w:pPr>
      <w:r>
        <w:rPr>
          <w:lang w:val="en-US"/>
        </w:rPr>
        <w:tab/>
        <w:t>14.1</w:t>
      </w:r>
      <w:r>
        <w:rPr>
          <w:lang w:val="en-US"/>
        </w:rPr>
        <w:tab/>
        <w:t>An AOC holder must not assign a duty on a flight</w:t>
      </w:r>
      <w:r w:rsidR="00BA3850">
        <w:rPr>
          <w:lang w:val="en-US"/>
        </w:rPr>
        <w:t xml:space="preserve"> to an FCM</w:t>
      </w:r>
      <w:r>
        <w:rPr>
          <w:lang w:val="en-US"/>
        </w:rPr>
        <w:t xml:space="preserve"> if </w:t>
      </w:r>
      <w:r w:rsidRPr="00E8298C">
        <w:rPr>
          <w:lang w:val="en-US"/>
        </w:rPr>
        <w:t xml:space="preserve">the </w:t>
      </w:r>
      <w:r>
        <w:rPr>
          <w:lang w:val="en-US"/>
        </w:rPr>
        <w:t>AOC holder</w:t>
      </w:r>
      <w:r w:rsidRPr="00E8298C">
        <w:rPr>
          <w:lang w:val="en-US"/>
        </w:rPr>
        <w:t xml:space="preserve"> </w:t>
      </w:r>
      <w:r w:rsidR="007F3962">
        <w:rPr>
          <w:lang w:val="en-US"/>
        </w:rPr>
        <w:t xml:space="preserve">reasonably </w:t>
      </w:r>
      <w:r w:rsidRPr="00E8298C">
        <w:rPr>
          <w:lang w:val="en-US"/>
        </w:rPr>
        <w:t>believes that</w:t>
      </w:r>
      <w:r>
        <w:rPr>
          <w:lang w:val="en-US"/>
        </w:rPr>
        <w:t xml:space="preserve"> the FCM </w:t>
      </w:r>
      <w:r w:rsidRPr="00E8298C">
        <w:rPr>
          <w:lang w:val="en-US"/>
        </w:rPr>
        <w:t xml:space="preserve">is unfit to perform </w:t>
      </w:r>
      <w:r w:rsidR="007F3962">
        <w:rPr>
          <w:lang w:val="en-US"/>
        </w:rPr>
        <w:t>the</w:t>
      </w:r>
      <w:r>
        <w:rPr>
          <w:lang w:val="en-US"/>
        </w:rPr>
        <w:t xml:space="preserve"> </w:t>
      </w:r>
      <w:r w:rsidRPr="00E8298C">
        <w:rPr>
          <w:lang w:val="en-US"/>
        </w:rPr>
        <w:t>duty</w:t>
      </w:r>
      <w:r w:rsidR="007F3962">
        <w:rPr>
          <w:lang w:val="en-US"/>
        </w:rPr>
        <w:t xml:space="preserve"> because of fatigue</w:t>
      </w:r>
      <w:r>
        <w:rPr>
          <w:lang w:val="en-US"/>
        </w:rPr>
        <w:t>.</w:t>
      </w:r>
    </w:p>
    <w:p w14:paraId="27F86802" w14:textId="31E710A2" w:rsidR="00703E76" w:rsidRDefault="00904131" w:rsidP="00703E76">
      <w:pPr>
        <w:pStyle w:val="LDSubclauseHead"/>
        <w:ind w:left="0" w:firstLine="0"/>
        <w:rPr>
          <w:lang w:val="en-US"/>
        </w:rPr>
      </w:pPr>
      <w:r>
        <w:rPr>
          <w:lang w:val="en-US"/>
        </w:rPr>
        <w:tab/>
      </w:r>
      <w:r w:rsidR="00703E76">
        <w:rPr>
          <w:lang w:val="en-US"/>
        </w:rPr>
        <w:t>Limits</w:t>
      </w:r>
    </w:p>
    <w:p w14:paraId="7FBAD550" w14:textId="77777777" w:rsidR="00703E76" w:rsidRPr="00981D4F" w:rsidRDefault="00703E76" w:rsidP="00703E76">
      <w:pPr>
        <w:pStyle w:val="LDClause"/>
      </w:pPr>
      <w:r>
        <w:tab/>
        <w:t>14.2</w:t>
      </w:r>
      <w:r>
        <w:tab/>
        <w:t xml:space="preserve">The limits and requirements that are to apply to an FCM must be determined in accordance with the Appendix chosen under this </w:t>
      </w:r>
      <w:r w:rsidR="00F04329">
        <w:t>CAO</w:t>
      </w:r>
      <w:r>
        <w:t xml:space="preserve"> to apply to the FCM.</w:t>
      </w:r>
    </w:p>
    <w:p w14:paraId="3D964DEE" w14:textId="77777777" w:rsidR="00703E76" w:rsidRDefault="00703E76" w:rsidP="00703E76">
      <w:pPr>
        <w:pStyle w:val="LDNote"/>
        <w:rPr>
          <w:lang w:val="en-US"/>
        </w:rPr>
      </w:pPr>
      <w:r>
        <w:rPr>
          <w:i/>
          <w:szCs w:val="20"/>
          <w:lang w:val="en-US"/>
        </w:rPr>
        <w:t>Note   </w:t>
      </w:r>
      <w:r w:rsidRPr="00504CA4">
        <w:rPr>
          <w:szCs w:val="20"/>
          <w:lang w:val="en-US"/>
        </w:rPr>
        <w:t>T</w:t>
      </w:r>
      <w:r w:rsidRPr="00326342">
        <w:rPr>
          <w:lang w:val="en-US"/>
        </w:rPr>
        <w:t xml:space="preserve">he word </w:t>
      </w:r>
      <w:r>
        <w:rPr>
          <w:lang w:val="en-US"/>
        </w:rPr>
        <w:t>“</w:t>
      </w:r>
      <w:r w:rsidRPr="00504CA4">
        <w:rPr>
          <w:bCs/>
          <w:iCs/>
          <w:lang w:val="en-US"/>
        </w:rPr>
        <w:t>limit</w:t>
      </w:r>
      <w:r>
        <w:rPr>
          <w:bCs/>
          <w:iCs/>
          <w:lang w:val="en-US"/>
        </w:rPr>
        <w:t>”</w:t>
      </w:r>
      <w:r w:rsidRPr="00326342">
        <w:rPr>
          <w:lang w:val="en-US"/>
        </w:rPr>
        <w:t xml:space="preserve"> in a provision</w:t>
      </w:r>
      <w:r>
        <w:rPr>
          <w:lang w:val="en-US"/>
        </w:rPr>
        <w:t xml:space="preserve"> refers expressly or impliedly to</w:t>
      </w:r>
      <w:r w:rsidRPr="00326342">
        <w:rPr>
          <w:lang w:val="en-US"/>
        </w:rPr>
        <w:t xml:space="preserve"> a quantity of time</w:t>
      </w:r>
      <w:r>
        <w:rPr>
          <w:lang w:val="en-US"/>
        </w:rPr>
        <w:t xml:space="preserve"> and, </w:t>
      </w:r>
      <w:r w:rsidRPr="00A762BB">
        <w:rPr>
          <w:i/>
          <w:lang w:val="en-US"/>
        </w:rPr>
        <w:t>d</w:t>
      </w:r>
      <w:r w:rsidRPr="00A762BB">
        <w:rPr>
          <w:i/>
          <w:szCs w:val="20"/>
          <w:lang w:val="en-US"/>
        </w:rPr>
        <w:t>epending on the context and other language of the provision</w:t>
      </w:r>
      <w:r>
        <w:rPr>
          <w:szCs w:val="20"/>
          <w:lang w:val="en-US"/>
        </w:rPr>
        <w:t>,</w:t>
      </w:r>
      <w:r>
        <w:rPr>
          <w:lang w:val="en-US"/>
        </w:rPr>
        <w:t xml:space="preserve"> is</w:t>
      </w:r>
      <w:r w:rsidRPr="00326342">
        <w:rPr>
          <w:lang w:val="en-US"/>
        </w:rPr>
        <w:t xml:space="preserve"> used</w:t>
      </w:r>
      <w:r>
        <w:rPr>
          <w:lang w:val="en-US"/>
        </w:rPr>
        <w:t xml:space="preserve"> to denote a maximum quantity of time that is not to be exceeded except in accordance with this </w:t>
      </w:r>
      <w:r w:rsidR="00F04329">
        <w:rPr>
          <w:lang w:val="en-US"/>
        </w:rPr>
        <w:t>CAO</w:t>
      </w:r>
      <w:r>
        <w:rPr>
          <w:lang w:val="en-US"/>
        </w:rPr>
        <w:t xml:space="preserve">, or a minimum quantity of time that is not to be reduced except in accordance with this </w:t>
      </w:r>
      <w:r w:rsidR="00F04329">
        <w:rPr>
          <w:lang w:val="en-US"/>
        </w:rPr>
        <w:t>CAO</w:t>
      </w:r>
      <w:r>
        <w:rPr>
          <w:lang w:val="en-US"/>
        </w:rPr>
        <w:t>.</w:t>
      </w:r>
    </w:p>
    <w:p w14:paraId="4A3884A5" w14:textId="0875F20B" w:rsidR="00703E76" w:rsidRDefault="00904131" w:rsidP="00AC448F">
      <w:pPr>
        <w:pStyle w:val="LDSubclauseHead"/>
        <w:rPr>
          <w:lang w:val="en-US"/>
        </w:rPr>
      </w:pPr>
      <w:r>
        <w:rPr>
          <w:lang w:val="en-US"/>
        </w:rPr>
        <w:lastRenderedPageBreak/>
        <w:tab/>
      </w:r>
      <w:r w:rsidR="00703E76">
        <w:rPr>
          <w:lang w:val="en-US"/>
        </w:rPr>
        <w:t>Operations manual</w:t>
      </w:r>
    </w:p>
    <w:p w14:paraId="754577F8" w14:textId="77777777" w:rsidR="00703E76" w:rsidRDefault="00703E76" w:rsidP="00AC448F">
      <w:pPr>
        <w:pStyle w:val="LDClause"/>
        <w:keepNext/>
        <w:rPr>
          <w:szCs w:val="20"/>
          <w:lang w:val="en-US"/>
        </w:rPr>
      </w:pPr>
      <w:r w:rsidRPr="00504CA4">
        <w:rPr>
          <w:szCs w:val="20"/>
          <w:lang w:val="en-US"/>
        </w:rPr>
        <w:tab/>
        <w:t>14.3</w:t>
      </w:r>
      <w:r w:rsidRPr="00504CA4">
        <w:rPr>
          <w:szCs w:val="20"/>
          <w:lang w:val="en-US"/>
        </w:rPr>
        <w:tab/>
      </w:r>
      <w:r>
        <w:rPr>
          <w:szCs w:val="20"/>
          <w:lang w:val="en-US"/>
        </w:rPr>
        <w:t>The AOC holder must include in the operations manual:</w:t>
      </w:r>
    </w:p>
    <w:p w14:paraId="0518509F" w14:textId="77777777" w:rsidR="00703E76" w:rsidRDefault="00703E76" w:rsidP="00DF0F1F">
      <w:pPr>
        <w:pStyle w:val="LDP1a"/>
        <w:rPr>
          <w:lang w:val="en-US"/>
        </w:rPr>
      </w:pPr>
      <w:r>
        <w:rPr>
          <w:lang w:val="en-US"/>
        </w:rPr>
        <w:t>(a)</w:t>
      </w:r>
      <w:r>
        <w:rPr>
          <w:lang w:val="en-US"/>
        </w:rPr>
        <w:tab/>
        <w:t xml:space="preserve">the limits arising from compliance with each applicable Appendix of this </w:t>
      </w:r>
      <w:r w:rsidR="00F04329">
        <w:rPr>
          <w:lang w:val="en-US"/>
        </w:rPr>
        <w:t>CAO</w:t>
      </w:r>
      <w:r>
        <w:rPr>
          <w:lang w:val="en-US"/>
        </w:rPr>
        <w:t xml:space="preserve"> that the holder has chosen to apply to an FCM, showing:</w:t>
      </w:r>
    </w:p>
    <w:p w14:paraId="10D98A0E" w14:textId="77777777"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each maximum limit under the Appendix which must not be exceeded; and</w:t>
      </w:r>
    </w:p>
    <w:p w14:paraId="0491E799" w14:textId="77777777" w:rsidR="00703E76" w:rsidRDefault="00703E76" w:rsidP="00807378">
      <w:pPr>
        <w:pStyle w:val="LDP2i"/>
        <w:ind w:left="1560" w:hanging="1106"/>
        <w:rPr>
          <w:lang w:val="en-US"/>
        </w:rPr>
      </w:pPr>
      <w:r>
        <w:rPr>
          <w:lang w:val="en-US"/>
        </w:rPr>
        <w:tab/>
        <w:t>(ii)</w:t>
      </w:r>
      <w:r>
        <w:rPr>
          <w:lang w:val="en-US"/>
        </w:rPr>
        <w:tab/>
        <w:t>each minimum limit under the Appendix which must not be reduced; and</w:t>
      </w:r>
    </w:p>
    <w:p w14:paraId="6C6E8802" w14:textId="6A65D135" w:rsidR="00703E76" w:rsidRDefault="00703E76" w:rsidP="00807378">
      <w:pPr>
        <w:pStyle w:val="LDNote"/>
        <w:ind w:left="1191"/>
        <w:rPr>
          <w:lang w:val="en-US"/>
        </w:rPr>
      </w:pPr>
      <w:r w:rsidRPr="00C36379">
        <w:rPr>
          <w:i/>
          <w:lang w:val="en-US"/>
        </w:rPr>
        <w:t>Note 1</w:t>
      </w:r>
      <w:r>
        <w:rPr>
          <w:lang w:val="en-US"/>
        </w:rPr>
        <w:t xml:space="preserve">   For example, </w:t>
      </w:r>
      <w:proofErr w:type="gramStart"/>
      <w:r>
        <w:rPr>
          <w:lang w:val="en-US"/>
        </w:rPr>
        <w:t>taking into account</w:t>
      </w:r>
      <w:proofErr w:type="gramEnd"/>
      <w:r>
        <w:rPr>
          <w:lang w:val="en-US"/>
        </w:rPr>
        <w:t xml:space="preserve"> the provisions of an applicable Appendix, </w:t>
      </w:r>
      <w:r w:rsidR="0000521F">
        <w:rPr>
          <w:lang w:val="en-US"/>
        </w:rPr>
        <w:t>an FDP</w:t>
      </w:r>
      <w:r w:rsidRPr="00504CA4">
        <w:rPr>
          <w:i/>
          <w:lang w:val="en-US"/>
        </w:rPr>
        <w:t xml:space="preserve"> limit</w:t>
      </w:r>
      <w:r>
        <w:rPr>
          <w:lang w:val="en-US"/>
        </w:rPr>
        <w:t xml:space="preserve"> must not be exceeded, and an </w:t>
      </w:r>
      <w:r w:rsidRPr="00504CA4">
        <w:rPr>
          <w:i/>
          <w:lang w:val="en-US"/>
        </w:rPr>
        <w:t>off-duty period</w:t>
      </w:r>
      <w:r>
        <w:rPr>
          <w:lang w:val="en-US"/>
        </w:rPr>
        <w:t xml:space="preserve"> must not be reduced.</w:t>
      </w:r>
    </w:p>
    <w:p w14:paraId="6764B41A" w14:textId="5F17CFB2" w:rsidR="00703E76" w:rsidRDefault="00703E76" w:rsidP="00807378">
      <w:pPr>
        <w:pStyle w:val="LDNote"/>
        <w:ind w:left="1191"/>
        <w:rPr>
          <w:lang w:val="en-US"/>
        </w:rPr>
      </w:pPr>
      <w:r w:rsidRPr="00C36379">
        <w:rPr>
          <w:i/>
          <w:lang w:val="en-US"/>
        </w:rPr>
        <w:t>Note 2</w:t>
      </w:r>
      <w:r>
        <w:rPr>
          <w:lang w:val="en-US"/>
        </w:rPr>
        <w:t>   An AOC holder with an FRMS implementation approval must include relevant limits in the operations manual (see subclauses</w:t>
      </w:r>
      <w:r w:rsidR="0000521F">
        <w:rPr>
          <w:lang w:val="en-US"/>
        </w:rPr>
        <w:t xml:space="preserve"> 2.5</w:t>
      </w:r>
      <w:r w:rsidR="00645683">
        <w:rPr>
          <w:lang w:val="en-US"/>
        </w:rPr>
        <w:t xml:space="preserve"> and</w:t>
      </w:r>
      <w:r>
        <w:rPr>
          <w:lang w:val="en-US"/>
        </w:rPr>
        <w:t xml:space="preserve"> 3.2 in Appendix 7).</w:t>
      </w:r>
    </w:p>
    <w:p w14:paraId="1D5E418F" w14:textId="77777777" w:rsidR="00703E76" w:rsidRDefault="00703E76" w:rsidP="00703E76">
      <w:pPr>
        <w:pStyle w:val="LDP1a"/>
        <w:rPr>
          <w:lang w:val="en-US"/>
        </w:rPr>
      </w:pPr>
      <w:r>
        <w:rPr>
          <w:lang w:val="en-US"/>
        </w:rPr>
        <w:t>(b)</w:t>
      </w:r>
      <w:r>
        <w:rPr>
          <w:lang w:val="en-US"/>
        </w:rPr>
        <w:tab/>
        <w:t>for FCMs conducting a particular operation — each limit mentioned in subparagraph (a) as modified by the AOC holder for the FCMs and the operation, but not so as to exceed a maximum limit, or reduce a minimum limit, set out in the applicable Appendix; and</w:t>
      </w:r>
    </w:p>
    <w:p w14:paraId="4405C4F2" w14:textId="6C7CB0C1" w:rsidR="00703E76" w:rsidRDefault="00703E76" w:rsidP="00703E76">
      <w:pPr>
        <w:pStyle w:val="LDP1a"/>
        <w:rPr>
          <w:lang w:val="en-US"/>
        </w:rPr>
      </w:pPr>
      <w:r>
        <w:rPr>
          <w:lang w:val="en-US"/>
        </w:rPr>
        <w:t>(c)</w:t>
      </w:r>
      <w:r>
        <w:rPr>
          <w:lang w:val="en-US"/>
        </w:rPr>
        <w:tab/>
        <w:t>where the need to take account of possible hazards arises under subsection</w:t>
      </w:r>
      <w:r w:rsidR="00807378">
        <w:rPr>
          <w:lang w:val="en-US"/>
        </w:rPr>
        <w:t> </w:t>
      </w:r>
      <w:r>
        <w:rPr>
          <w:lang w:val="en-US"/>
        </w:rPr>
        <w:t>15 — for FCMs conducting a particular operation, each limit mentioned in subparagraph (b) as modified by taking the possible hazard into account.</w:t>
      </w:r>
    </w:p>
    <w:p w14:paraId="2C614205" w14:textId="449FFD8A" w:rsidR="00703E76" w:rsidRDefault="00C57A63" w:rsidP="00703E76">
      <w:pPr>
        <w:pStyle w:val="LDSubclauseHead"/>
        <w:rPr>
          <w:lang w:val="en-US"/>
        </w:rPr>
      </w:pPr>
      <w:r>
        <w:rPr>
          <w:lang w:val="en-US"/>
        </w:rPr>
        <w:tab/>
      </w:r>
      <w:r w:rsidR="00703E76">
        <w:rPr>
          <w:lang w:val="en-US"/>
        </w:rPr>
        <w:t>Employee responsibilities</w:t>
      </w:r>
    </w:p>
    <w:p w14:paraId="2A2E85F2" w14:textId="77777777" w:rsidR="00703E76" w:rsidRDefault="00703E76" w:rsidP="00703E76">
      <w:pPr>
        <w:pStyle w:val="LDClause"/>
        <w:rPr>
          <w:lang w:val="en-US"/>
        </w:rPr>
      </w:pPr>
      <w:r>
        <w:rPr>
          <w:lang w:val="en-US"/>
        </w:rPr>
        <w:tab/>
        <w:t>14.4</w:t>
      </w:r>
      <w:r>
        <w:rPr>
          <w:lang w:val="en-US"/>
        </w:rPr>
        <w:tab/>
        <w:t>An AOC holder must set out in the operations manual its employees’</w:t>
      </w:r>
      <w:r w:rsidRPr="002B24DE">
        <w:rPr>
          <w:lang w:val="en-US"/>
        </w:rPr>
        <w:t xml:space="preserve"> responsibilities </w:t>
      </w:r>
      <w:r>
        <w:rPr>
          <w:lang w:val="en-US"/>
        </w:rPr>
        <w:t>for</w:t>
      </w:r>
      <w:r w:rsidRPr="00522C8F">
        <w:rPr>
          <w:lang w:val="en-US"/>
        </w:rPr>
        <w:t xml:space="preserve"> operational </w:t>
      </w:r>
      <w:r>
        <w:rPr>
          <w:lang w:val="en-US"/>
        </w:rPr>
        <w:t>fatigue management, and fatigue risk management.</w:t>
      </w:r>
    </w:p>
    <w:p w14:paraId="55D55D5E" w14:textId="48CE75FE" w:rsidR="00703E76" w:rsidRDefault="00C57A63" w:rsidP="00703E76">
      <w:pPr>
        <w:pStyle w:val="LDSubclauseHead"/>
        <w:rPr>
          <w:lang w:val="en-US"/>
        </w:rPr>
      </w:pPr>
      <w:r>
        <w:rPr>
          <w:lang w:val="en-US"/>
        </w:rPr>
        <w:tab/>
      </w:r>
      <w:r w:rsidR="00703E76">
        <w:rPr>
          <w:lang w:val="en-US"/>
        </w:rPr>
        <w:t>Meals</w:t>
      </w:r>
    </w:p>
    <w:p w14:paraId="756BD1C9" w14:textId="77777777" w:rsidR="00703E76" w:rsidRDefault="00703E76" w:rsidP="00703E76">
      <w:pPr>
        <w:pStyle w:val="LDClause"/>
        <w:rPr>
          <w:lang w:val="en-US"/>
        </w:rPr>
      </w:pPr>
      <w:r>
        <w:rPr>
          <w:lang w:val="en-US"/>
        </w:rPr>
        <w:tab/>
        <w:t>14.5</w:t>
      </w:r>
      <w:r>
        <w:rPr>
          <w:lang w:val="en-US"/>
        </w:rPr>
        <w:tab/>
        <w:t xml:space="preserve">Except for operations under Appendix 7 — Fatigue Risk Management System (FRMS), where an FCM’s FDP is to exceed 5 hours, the AOC holder must provide the opportunity for the FCM to have access to adequate sustenance (a </w:t>
      </w:r>
      <w:r w:rsidRPr="00814EEE">
        <w:rPr>
          <w:b/>
          <w:i/>
          <w:lang w:val="en-US"/>
        </w:rPr>
        <w:t>meal</w:t>
      </w:r>
      <w:r>
        <w:rPr>
          <w:lang w:val="en-US"/>
        </w:rPr>
        <w:t>) during the first 5 hours and periodically after that meal, so that not more than 5 hours elapse between each meal.</w:t>
      </w:r>
    </w:p>
    <w:p w14:paraId="445C08C6" w14:textId="77777777" w:rsidR="00703E76" w:rsidRDefault="00703E76" w:rsidP="00703E76">
      <w:pPr>
        <w:pStyle w:val="LDNote"/>
        <w:rPr>
          <w:lang w:val="en-US"/>
        </w:rPr>
      </w:pPr>
      <w:r w:rsidRPr="00E963F3">
        <w:rPr>
          <w:i/>
          <w:lang w:val="en-US"/>
        </w:rPr>
        <w:t>Note</w:t>
      </w:r>
      <w:r>
        <w:rPr>
          <w:lang w:val="en-US"/>
        </w:rPr>
        <w:t>   For operations under Appendix 7, it is expected that the FRMS would provide the opportunity for FCMs to have access to adequate sustenance at appropriate intervals.</w:t>
      </w:r>
    </w:p>
    <w:p w14:paraId="19C97E68" w14:textId="33916977" w:rsidR="00703E76" w:rsidRDefault="00C57A63" w:rsidP="00703E76">
      <w:pPr>
        <w:pStyle w:val="LDSubclauseHead"/>
        <w:rPr>
          <w:lang w:val="en-US"/>
        </w:rPr>
      </w:pPr>
      <w:r>
        <w:rPr>
          <w:lang w:val="en-US"/>
        </w:rPr>
        <w:tab/>
      </w:r>
      <w:r w:rsidR="00703E76">
        <w:rPr>
          <w:lang w:val="en-US"/>
        </w:rPr>
        <w:t>Records and reports</w:t>
      </w:r>
    </w:p>
    <w:p w14:paraId="62031387" w14:textId="7FA82B1D" w:rsidR="00703E76" w:rsidRDefault="00703E76" w:rsidP="00703E76">
      <w:pPr>
        <w:pStyle w:val="LDClause"/>
        <w:rPr>
          <w:lang w:val="en-US"/>
        </w:rPr>
      </w:pPr>
      <w:r>
        <w:rPr>
          <w:lang w:val="en-US"/>
        </w:rPr>
        <w:tab/>
        <w:t>14.6</w:t>
      </w:r>
      <w:r>
        <w:rPr>
          <w:lang w:val="en-US"/>
        </w:rPr>
        <w:tab/>
        <w:t>An</w:t>
      </w:r>
      <w:r w:rsidRPr="00522C8F">
        <w:rPr>
          <w:lang w:val="en-US"/>
        </w:rPr>
        <w:t xml:space="preserve"> </w:t>
      </w:r>
      <w:r>
        <w:rPr>
          <w:lang w:val="en-US"/>
        </w:rPr>
        <w:t>AOC holder</w:t>
      </w:r>
      <w:r w:rsidRPr="00522C8F">
        <w:rPr>
          <w:lang w:val="en-US"/>
        </w:rPr>
        <w:t xml:space="preserve"> must maintain</w:t>
      </w:r>
      <w:r>
        <w:rPr>
          <w:lang w:val="en-US"/>
        </w:rPr>
        <w:t xml:space="preserve"> </w:t>
      </w:r>
      <w:r w:rsidRPr="00522C8F">
        <w:rPr>
          <w:lang w:val="en-US"/>
        </w:rPr>
        <w:t>records</w:t>
      </w:r>
      <w:r>
        <w:rPr>
          <w:lang w:val="en-US"/>
        </w:rPr>
        <w:t xml:space="preserve"> (including relevant reports and documents) of the following:</w:t>
      </w:r>
    </w:p>
    <w:p w14:paraId="2B110147" w14:textId="77777777" w:rsidR="00703E76" w:rsidRDefault="00703E76" w:rsidP="00703E76">
      <w:pPr>
        <w:pStyle w:val="LDP1a"/>
        <w:rPr>
          <w:lang w:val="en-US"/>
        </w:rPr>
      </w:pPr>
      <w:r>
        <w:rPr>
          <w:lang w:val="en-US"/>
        </w:rPr>
        <w:t>(a)</w:t>
      </w:r>
      <w:r>
        <w:rPr>
          <w:lang w:val="en-US"/>
        </w:rPr>
        <w:tab/>
        <w:t>FCM</w:t>
      </w:r>
      <w:r w:rsidRPr="00522C8F">
        <w:rPr>
          <w:lang w:val="en-US"/>
        </w:rPr>
        <w:t xml:space="preserve"> rosters</w:t>
      </w:r>
      <w:r>
        <w:rPr>
          <w:lang w:val="en-US"/>
        </w:rPr>
        <w:t>;</w:t>
      </w:r>
    </w:p>
    <w:p w14:paraId="466AD576" w14:textId="77777777" w:rsidR="00703E76" w:rsidRDefault="00703E76" w:rsidP="00703E76">
      <w:pPr>
        <w:pStyle w:val="LDP1a"/>
        <w:rPr>
          <w:lang w:val="en-US"/>
        </w:rPr>
      </w:pPr>
      <w:r>
        <w:rPr>
          <w:lang w:val="en-US"/>
        </w:rPr>
        <w:t>(b)</w:t>
      </w:r>
      <w:r>
        <w:rPr>
          <w:lang w:val="en-US"/>
        </w:rPr>
        <w:tab/>
      </w:r>
      <w:r w:rsidRPr="00522C8F">
        <w:rPr>
          <w:lang w:val="en-US"/>
        </w:rPr>
        <w:t xml:space="preserve">actual duty </w:t>
      </w:r>
      <w:r>
        <w:rPr>
          <w:lang w:val="en-US"/>
        </w:rPr>
        <w:t>periods;</w:t>
      </w:r>
    </w:p>
    <w:p w14:paraId="0B8BF373" w14:textId="77DBD511" w:rsidR="00703E76" w:rsidRDefault="00703E76" w:rsidP="00703E76">
      <w:pPr>
        <w:pStyle w:val="LDP1a0"/>
        <w:rPr>
          <w:lang w:val="en-US"/>
        </w:rPr>
      </w:pPr>
      <w:r>
        <w:rPr>
          <w:lang w:val="en-US"/>
        </w:rPr>
        <w:t>(</w:t>
      </w:r>
      <w:r w:rsidR="0083714D">
        <w:rPr>
          <w:lang w:val="en-US"/>
        </w:rPr>
        <w:t>c</w:t>
      </w:r>
      <w:r>
        <w:rPr>
          <w:lang w:val="en-US"/>
        </w:rPr>
        <w:t>)</w:t>
      </w:r>
      <w:r>
        <w:rPr>
          <w:lang w:val="en-US"/>
        </w:rPr>
        <w:tab/>
        <w:t>actual flight times of each FCM when acting in the capacity of a crew member;</w:t>
      </w:r>
    </w:p>
    <w:p w14:paraId="1307459E" w14:textId="77777777" w:rsidR="00703E76" w:rsidRDefault="00703E76" w:rsidP="00807378">
      <w:pPr>
        <w:pStyle w:val="LDNote"/>
        <w:ind w:left="1191"/>
        <w:rPr>
          <w:lang w:val="en-US"/>
        </w:rPr>
      </w:pPr>
      <w:r w:rsidRPr="00830F7A">
        <w:rPr>
          <w:i/>
          <w:lang w:val="en-US"/>
        </w:rPr>
        <w:t>Note</w:t>
      </w:r>
      <w:r>
        <w:rPr>
          <w:lang w:val="en-US"/>
        </w:rPr>
        <w:t>   Thus, the flight time record does not include time spent positioning.</w:t>
      </w:r>
    </w:p>
    <w:p w14:paraId="190672C7" w14:textId="4789D314" w:rsidR="00703E76" w:rsidRDefault="00703E76" w:rsidP="00703E76">
      <w:pPr>
        <w:pStyle w:val="LDP1a"/>
        <w:rPr>
          <w:lang w:val="en-US"/>
        </w:rPr>
      </w:pPr>
      <w:r>
        <w:rPr>
          <w:lang w:val="en-US"/>
        </w:rPr>
        <w:t>(</w:t>
      </w:r>
      <w:r w:rsidR="0083714D">
        <w:rPr>
          <w:lang w:val="en-US"/>
        </w:rPr>
        <w:t>d</w:t>
      </w:r>
      <w:r>
        <w:rPr>
          <w:lang w:val="en-US"/>
        </w:rPr>
        <w:t>)</w:t>
      </w:r>
      <w:r>
        <w:rPr>
          <w:lang w:val="en-US"/>
        </w:rPr>
        <w:tab/>
        <w:t>actual split-duty rest periods, standby periods and off-duty periods;</w:t>
      </w:r>
    </w:p>
    <w:p w14:paraId="276DEE7F" w14:textId="0D73814F" w:rsidR="00703E76" w:rsidRDefault="00703E76" w:rsidP="00703E76">
      <w:pPr>
        <w:pStyle w:val="LDP1a"/>
        <w:rPr>
          <w:lang w:val="en-US"/>
        </w:rPr>
      </w:pPr>
      <w:r>
        <w:rPr>
          <w:lang w:val="en-US"/>
        </w:rPr>
        <w:t>(</w:t>
      </w:r>
      <w:r w:rsidR="0083714D">
        <w:rPr>
          <w:lang w:val="en-US"/>
        </w:rPr>
        <w:t>e</w:t>
      </w:r>
      <w:r>
        <w:rPr>
          <w:lang w:val="en-US"/>
        </w:rPr>
        <w:t>)</w:t>
      </w:r>
      <w:r>
        <w:rPr>
          <w:lang w:val="en-US"/>
        </w:rPr>
        <w:tab/>
      </w:r>
      <w:r w:rsidR="00DA2402">
        <w:rPr>
          <w:lang w:val="en-US"/>
        </w:rPr>
        <w:t>any FDP that was</w:t>
      </w:r>
      <w:r>
        <w:rPr>
          <w:lang w:val="en-US"/>
        </w:rPr>
        <w:t xml:space="preserve"> extended under the relevant provision (if any) of the Appendix or FRMS</w:t>
      </w:r>
      <w:r w:rsidDel="006A392A">
        <w:rPr>
          <w:lang w:val="en-US"/>
        </w:rPr>
        <w:t xml:space="preserve"> </w:t>
      </w:r>
      <w:r>
        <w:rPr>
          <w:lang w:val="en-US"/>
        </w:rPr>
        <w:t>which the AOC holder has chosen to comply with, including information about the extensions in such detail as enables the holder to comply with subparagraph 14.8 (a).</w:t>
      </w:r>
    </w:p>
    <w:p w14:paraId="3F634C70" w14:textId="4E9D4D1C" w:rsidR="00703E76" w:rsidRPr="00620856" w:rsidRDefault="00703E76" w:rsidP="00703E76">
      <w:pPr>
        <w:pStyle w:val="LDNote"/>
        <w:rPr>
          <w:lang w:val="en-US"/>
        </w:rPr>
      </w:pPr>
      <w:r w:rsidRPr="00C20E7A">
        <w:rPr>
          <w:i/>
          <w:lang w:val="en-US"/>
        </w:rPr>
        <w:t>Note</w:t>
      </w:r>
      <w:r>
        <w:rPr>
          <w:lang w:val="en-US"/>
        </w:rPr>
        <w:t>   </w:t>
      </w:r>
      <w:r w:rsidRPr="00620856">
        <w:rPr>
          <w:lang w:val="en-US"/>
        </w:rPr>
        <w:t xml:space="preserve">A </w:t>
      </w:r>
      <w:r w:rsidR="00B72577">
        <w:rPr>
          <w:lang w:val="en-US"/>
        </w:rPr>
        <w:t>record</w:t>
      </w:r>
      <w:r w:rsidR="00B72577" w:rsidRPr="00620856">
        <w:rPr>
          <w:lang w:val="en-US"/>
        </w:rPr>
        <w:t xml:space="preserve"> </w:t>
      </w:r>
      <w:r w:rsidRPr="00620856">
        <w:rPr>
          <w:lang w:val="en-US"/>
        </w:rPr>
        <w:t xml:space="preserve">under </w:t>
      </w:r>
      <w:r>
        <w:rPr>
          <w:lang w:val="en-US"/>
        </w:rPr>
        <w:t>sub</w:t>
      </w:r>
      <w:r w:rsidRPr="00620856">
        <w:rPr>
          <w:lang w:val="en-US"/>
        </w:rPr>
        <w:t>paragraph 14.6</w:t>
      </w:r>
      <w:r>
        <w:rPr>
          <w:lang w:val="en-US"/>
        </w:rPr>
        <w:t> </w:t>
      </w:r>
      <w:r w:rsidRPr="00620856">
        <w:rPr>
          <w:lang w:val="en-US"/>
        </w:rPr>
        <w:t>(</w:t>
      </w:r>
      <w:r w:rsidR="00B72577">
        <w:rPr>
          <w:lang w:val="en-US"/>
        </w:rPr>
        <w:t>e</w:t>
      </w:r>
      <w:r w:rsidRPr="00620856">
        <w:rPr>
          <w:lang w:val="en-US"/>
        </w:rPr>
        <w:t xml:space="preserve">) is not required where </w:t>
      </w:r>
      <w:r>
        <w:rPr>
          <w:lang w:val="en-US"/>
        </w:rPr>
        <w:t>an FDP</w:t>
      </w:r>
      <w:r w:rsidRPr="00620856">
        <w:rPr>
          <w:lang w:val="en-US"/>
        </w:rPr>
        <w:t xml:space="preserve"> is </w:t>
      </w:r>
      <w:r>
        <w:rPr>
          <w:lang w:val="en-US"/>
        </w:rPr>
        <w:t>reassigned</w:t>
      </w:r>
      <w:r w:rsidRPr="00620856">
        <w:rPr>
          <w:lang w:val="en-US"/>
        </w:rPr>
        <w:t xml:space="preserve"> under the relevant provision of the Appendix</w:t>
      </w:r>
      <w:r>
        <w:rPr>
          <w:lang w:val="en-US"/>
        </w:rPr>
        <w:t>, unless the reassignment results in an FDP that exceeds the relevant limit set out in the AOC holder’s operations manual</w:t>
      </w:r>
      <w:r w:rsidRPr="00620856">
        <w:rPr>
          <w:lang w:val="en-US"/>
        </w:rPr>
        <w:t>.</w:t>
      </w:r>
    </w:p>
    <w:p w14:paraId="5F783768" w14:textId="77777777" w:rsidR="00703E76" w:rsidRDefault="00703E76" w:rsidP="00703E76">
      <w:pPr>
        <w:pStyle w:val="LDClause"/>
        <w:rPr>
          <w:lang w:val="en-US"/>
        </w:rPr>
      </w:pPr>
      <w:r>
        <w:rPr>
          <w:lang w:val="en-US"/>
        </w:rPr>
        <w:lastRenderedPageBreak/>
        <w:tab/>
        <w:t>14.7</w:t>
      </w:r>
      <w:r>
        <w:rPr>
          <w:lang w:val="en-US"/>
        </w:rPr>
        <w:tab/>
        <w:t xml:space="preserve">Each record mentioned in paragraph 14.6, including copies of reports and documents, must be securely retained for at least </w:t>
      </w:r>
      <w:r w:rsidRPr="00AF248A">
        <w:t>5 years</w:t>
      </w:r>
      <w:r>
        <w:rPr>
          <w:lang w:val="en-US"/>
        </w:rPr>
        <w:t xml:space="preserve"> from the date the record and copy were made.</w:t>
      </w:r>
    </w:p>
    <w:p w14:paraId="21F27F01" w14:textId="6489D75F" w:rsidR="00703E76" w:rsidRDefault="00703E76" w:rsidP="00807378">
      <w:pPr>
        <w:pStyle w:val="LDClause"/>
        <w:keepNext/>
        <w:rPr>
          <w:lang w:val="en-US"/>
        </w:rPr>
      </w:pPr>
      <w:r>
        <w:rPr>
          <w:lang w:val="en-US"/>
        </w:rPr>
        <w:tab/>
        <w:t>14.8</w:t>
      </w:r>
      <w:r>
        <w:rPr>
          <w:lang w:val="en-US"/>
        </w:rPr>
        <w:tab/>
        <w:t>Each record concerning an extension of an FDP</w:t>
      </w:r>
      <w:r w:rsidRPr="00522C8F">
        <w:rPr>
          <w:lang w:val="en-US"/>
        </w:rPr>
        <w:t xml:space="preserve"> </w:t>
      </w:r>
      <w:r>
        <w:rPr>
          <w:lang w:val="en-US"/>
        </w:rPr>
        <w:t>or a flight time limit mentioned in subparagraph 14.6 (</w:t>
      </w:r>
      <w:r w:rsidR="0083714D">
        <w:rPr>
          <w:lang w:val="en-US"/>
        </w:rPr>
        <w:t>e</w:t>
      </w:r>
      <w:r>
        <w:rPr>
          <w:lang w:val="en-US"/>
        </w:rPr>
        <w:t>) must be:</w:t>
      </w:r>
    </w:p>
    <w:p w14:paraId="6EFF0441" w14:textId="77777777" w:rsidR="00703E76" w:rsidRDefault="00703E76" w:rsidP="00703E76">
      <w:pPr>
        <w:pStyle w:val="LDP1a"/>
        <w:rPr>
          <w:lang w:val="en-US"/>
        </w:rPr>
      </w:pPr>
      <w:r>
        <w:rPr>
          <w:lang w:val="en-US"/>
        </w:rPr>
        <w:t>(a)</w:t>
      </w:r>
      <w:r>
        <w:rPr>
          <w:lang w:val="en-US"/>
        </w:rPr>
        <w:tab/>
        <w:t>studied and used by the AOC holder to provide for continuous improvement of the holder’s fatigue management, and fatigue risk management policies; and</w:t>
      </w:r>
    </w:p>
    <w:p w14:paraId="485328F9" w14:textId="77777777" w:rsidR="00703E76" w:rsidRPr="009D37BD" w:rsidRDefault="00703E76" w:rsidP="00703E76">
      <w:pPr>
        <w:pStyle w:val="LDP1a"/>
      </w:pPr>
      <w:r w:rsidRPr="009D37BD">
        <w:t>(b)</w:t>
      </w:r>
      <w:r>
        <w:tab/>
        <w:t xml:space="preserve">promptly given to CASA, if </w:t>
      </w:r>
      <w:proofErr w:type="gramStart"/>
      <w:r>
        <w:t>so</w:t>
      </w:r>
      <w:proofErr w:type="gramEnd"/>
      <w:r>
        <w:t xml:space="preserve"> requested in writing.</w:t>
      </w:r>
    </w:p>
    <w:p w14:paraId="3957BFEF" w14:textId="6C87CC0D" w:rsidR="00703E76" w:rsidRDefault="00C57A63" w:rsidP="00703E76">
      <w:pPr>
        <w:pStyle w:val="LDSubclauseHead"/>
        <w:rPr>
          <w:lang w:val="en-US"/>
        </w:rPr>
      </w:pPr>
      <w:r>
        <w:rPr>
          <w:lang w:val="en-US"/>
        </w:rPr>
        <w:tab/>
      </w:r>
      <w:r w:rsidR="00703E76">
        <w:rPr>
          <w:lang w:val="en-US"/>
        </w:rPr>
        <w:t>Home base</w:t>
      </w:r>
    </w:p>
    <w:p w14:paraId="766B07BE" w14:textId="02518356" w:rsidR="00703E76" w:rsidRDefault="00703E76" w:rsidP="00703E76">
      <w:pPr>
        <w:pStyle w:val="LDClause"/>
      </w:pPr>
      <w:r>
        <w:tab/>
        <w:t>14.</w:t>
      </w:r>
      <w:r w:rsidR="00807378">
        <w:t>9</w:t>
      </w:r>
      <w:r>
        <w:tab/>
        <w:t xml:space="preserve">Subject to paragraph </w:t>
      </w:r>
      <w:r w:rsidR="005F170C">
        <w:t>14.1</w:t>
      </w:r>
      <w:r w:rsidR="00807378">
        <w:t>0</w:t>
      </w:r>
      <w:r>
        <w:t>, an AOC holder must:</w:t>
      </w:r>
    </w:p>
    <w:p w14:paraId="0314EEA7" w14:textId="77777777" w:rsidR="00703E76" w:rsidRDefault="00703E76" w:rsidP="00703E76">
      <w:pPr>
        <w:pStyle w:val="LDP1a"/>
      </w:pPr>
      <w:r>
        <w:t>(a)</w:t>
      </w:r>
      <w:r>
        <w:tab/>
        <w:t xml:space="preserve">determine the home base for each FCM (a </w:t>
      </w:r>
      <w:r w:rsidRPr="00747DF3">
        <w:rPr>
          <w:b/>
          <w:i/>
        </w:rPr>
        <w:t>home base</w:t>
      </w:r>
      <w:r>
        <w:t xml:space="preserve"> </w:t>
      </w:r>
      <w:r w:rsidRPr="000A26D9">
        <w:rPr>
          <w:b/>
          <w:i/>
        </w:rPr>
        <w:t>determination</w:t>
      </w:r>
      <w:r>
        <w:t>); and</w:t>
      </w:r>
    </w:p>
    <w:p w14:paraId="55141C10" w14:textId="77777777" w:rsidR="00703E76" w:rsidRDefault="00703E76" w:rsidP="00703E76">
      <w:pPr>
        <w:pStyle w:val="LDP1a"/>
      </w:pPr>
      <w:r>
        <w:t>(b)</w:t>
      </w:r>
      <w:r>
        <w:tab/>
        <w:t>inform each FCM of his or her home base determination; and</w:t>
      </w:r>
    </w:p>
    <w:p w14:paraId="7F856FC5" w14:textId="77777777" w:rsidR="00703E76" w:rsidRDefault="00703E76" w:rsidP="00703E76">
      <w:pPr>
        <w:pStyle w:val="LDP1a"/>
      </w:pPr>
      <w:r>
        <w:t>(c)</w:t>
      </w:r>
      <w:r>
        <w:tab/>
        <w:t>set out in its operations manual procedures for making a home base determination which ensure that each determination, and any changes to it, do not adversely affect aviation safety.</w:t>
      </w:r>
    </w:p>
    <w:p w14:paraId="3D1DE73B" w14:textId="77777777" w:rsidR="00703E76" w:rsidRDefault="00703E76" w:rsidP="00703E76">
      <w:pPr>
        <w:pStyle w:val="LDNote"/>
        <w:rPr>
          <w:lang w:val="en-US"/>
        </w:rPr>
      </w:pPr>
      <w:r w:rsidRPr="00981D4F">
        <w:rPr>
          <w:i/>
          <w:lang w:val="en-US"/>
        </w:rPr>
        <w:t>Note</w:t>
      </w:r>
      <w:r>
        <w:rPr>
          <w:i/>
          <w:lang w:val="en-US"/>
        </w:rPr>
        <w:t>   </w:t>
      </w:r>
      <w:r w:rsidRPr="00981D4F">
        <w:rPr>
          <w:lang w:val="en-US"/>
        </w:rPr>
        <w:t>A determination of home base should be assigned with a degree of permanence</w:t>
      </w:r>
      <w:r>
        <w:rPr>
          <w:lang w:val="en-US"/>
        </w:rPr>
        <w:t>.</w:t>
      </w:r>
    </w:p>
    <w:p w14:paraId="3F3C9647" w14:textId="0C281AFD" w:rsidR="00703E76" w:rsidRDefault="00703E76" w:rsidP="00703E76">
      <w:pPr>
        <w:pStyle w:val="LDClause"/>
      </w:pPr>
      <w:r>
        <w:tab/>
      </w:r>
      <w:r w:rsidR="00DC1BB8">
        <w:t>14.1</w:t>
      </w:r>
      <w:r w:rsidR="00807378">
        <w:t>0</w:t>
      </w:r>
      <w:r>
        <w:tab/>
        <w:t>Paragraph 14.</w:t>
      </w:r>
      <w:r w:rsidR="00807378">
        <w:t>9</w:t>
      </w:r>
      <w:r>
        <w:t xml:space="preserve"> does not apply for an AOC holder in relation to an FCM who only conducts operations for which the limitations and requirements are those set out in Appendix 5 or Appendix 5A.</w:t>
      </w:r>
    </w:p>
    <w:p w14:paraId="125E0573" w14:textId="30ABF60D" w:rsidR="00703E76" w:rsidRDefault="00C57A63" w:rsidP="00703E76">
      <w:pPr>
        <w:pStyle w:val="LDSubclauseHead"/>
      </w:pPr>
      <w:r>
        <w:tab/>
      </w:r>
      <w:r w:rsidR="00703E76">
        <w:t>Rosters</w:t>
      </w:r>
    </w:p>
    <w:p w14:paraId="3C03D695" w14:textId="300B806F" w:rsidR="00703E76" w:rsidRDefault="00703E76" w:rsidP="00703E76">
      <w:pPr>
        <w:pStyle w:val="LDClause"/>
        <w:rPr>
          <w:lang w:val="en-US"/>
        </w:rPr>
      </w:pPr>
      <w:r>
        <w:tab/>
        <w:t>14.1</w:t>
      </w:r>
      <w:r w:rsidR="00807378">
        <w:t>1</w:t>
      </w:r>
      <w:r>
        <w:tab/>
      </w:r>
      <w:r w:rsidRPr="00741F3D">
        <w:t xml:space="preserve">An </w:t>
      </w:r>
      <w:r>
        <w:t>AOC holder</w:t>
      </w:r>
      <w:r w:rsidRPr="00741F3D">
        <w:t xml:space="preserve"> </w:t>
      </w:r>
      <w:r>
        <w:t xml:space="preserve">must </w:t>
      </w:r>
      <w:r w:rsidRPr="00741F3D">
        <w:t>publish</w:t>
      </w:r>
      <w:r>
        <w:t xml:space="preserve"> each</w:t>
      </w:r>
      <w:r w:rsidRPr="00741F3D">
        <w:t xml:space="preserve"> roster</w:t>
      </w:r>
      <w:r>
        <w:t xml:space="preserve"> so far</w:t>
      </w:r>
      <w:r w:rsidRPr="00741F3D">
        <w:t xml:space="preserve"> in advance </w:t>
      </w:r>
      <w:r>
        <w:t xml:space="preserve">of the FDPs and standby periods listed in it as </w:t>
      </w:r>
      <w:r w:rsidRPr="00741F3D">
        <w:t xml:space="preserve">to provide </w:t>
      </w:r>
      <w:r>
        <w:t>the</w:t>
      </w:r>
      <w:r w:rsidRPr="00741F3D">
        <w:t xml:space="preserve"> </w:t>
      </w:r>
      <w:r>
        <w:t xml:space="preserve">FCM to whom it applies with a reasonable opportunity </w:t>
      </w:r>
      <w:r w:rsidRPr="00741F3D">
        <w:t>to plan adequate rest</w:t>
      </w:r>
      <w:r>
        <w:t xml:space="preserve"> before his or her duty.</w:t>
      </w:r>
    </w:p>
    <w:p w14:paraId="7A4BE8BE" w14:textId="0190E93B" w:rsidR="00703E76" w:rsidRPr="00CA35D6" w:rsidRDefault="00703E76" w:rsidP="00703E76">
      <w:pPr>
        <w:pStyle w:val="LDNote"/>
        <w:rPr>
          <w:lang w:val="en-US"/>
        </w:rPr>
      </w:pPr>
      <w:r w:rsidRPr="00CA35D6">
        <w:rPr>
          <w:i/>
          <w:lang w:val="en-US"/>
        </w:rPr>
        <w:t>Note</w:t>
      </w:r>
      <w:r>
        <w:rPr>
          <w:i/>
          <w:lang w:val="en-US"/>
        </w:rPr>
        <w:t>   </w:t>
      </w:r>
      <w:r w:rsidRPr="00CA35D6">
        <w:rPr>
          <w:lang w:val="en-US"/>
        </w:rPr>
        <w:t xml:space="preserve">Guidance for </w:t>
      </w:r>
      <w:r>
        <w:rPr>
          <w:lang w:val="en-US"/>
        </w:rPr>
        <w:t>AOC holder</w:t>
      </w:r>
      <w:r w:rsidRPr="00CA35D6">
        <w:rPr>
          <w:lang w:val="en-US"/>
        </w:rPr>
        <w:t xml:space="preserve">s with regards to their obligations is contained in </w:t>
      </w:r>
      <w:r w:rsidR="00502812">
        <w:rPr>
          <w:lang w:val="en-US"/>
        </w:rPr>
        <w:t>CAAP 48</w:t>
      </w:r>
      <w:r w:rsidR="00502812">
        <w:rPr>
          <w:lang w:val="en-US"/>
        </w:rPr>
        <w:noBreakHyphen/>
        <w:t>01</w:t>
      </w:r>
      <w:r w:rsidRPr="00CA35D6">
        <w:rPr>
          <w:lang w:val="en-US"/>
        </w:rPr>
        <w:t>.</w:t>
      </w:r>
    </w:p>
    <w:p w14:paraId="4D2CC053" w14:textId="78007BBC" w:rsidR="00703E76" w:rsidRPr="00C600E5" w:rsidRDefault="00703E76" w:rsidP="00703E76">
      <w:pPr>
        <w:pStyle w:val="LDClauseHeading"/>
        <w:rPr>
          <w:lang w:val="en-US"/>
        </w:rPr>
      </w:pPr>
      <w:bookmarkStart w:id="59" w:name="_Toc397329005"/>
      <w:bookmarkStart w:id="60" w:name="_Toc530569410"/>
      <w:bookmarkStart w:id="61" w:name="_Toc24972339"/>
      <w:r w:rsidRPr="00C600E5">
        <w:rPr>
          <w:lang w:val="en-US"/>
        </w:rPr>
        <w:t>15</w:t>
      </w:r>
      <w:r w:rsidRPr="00C600E5">
        <w:rPr>
          <w:lang w:val="en-US"/>
        </w:rPr>
        <w:tab/>
      </w:r>
      <w:r w:rsidR="00976F37">
        <w:rPr>
          <w:lang w:val="en-US"/>
        </w:rPr>
        <w:t>Enhanced fati</w:t>
      </w:r>
      <w:r w:rsidR="007F1587">
        <w:rPr>
          <w:lang w:val="en-US"/>
        </w:rPr>
        <w:t>gue management</w:t>
      </w:r>
      <w:r w:rsidRPr="00C600E5">
        <w:rPr>
          <w:lang w:val="en-US"/>
        </w:rPr>
        <w:t xml:space="preserve"> obligations</w:t>
      </w:r>
      <w:bookmarkEnd w:id="59"/>
      <w:bookmarkEnd w:id="60"/>
      <w:bookmarkEnd w:id="61"/>
    </w:p>
    <w:p w14:paraId="48DB215E" w14:textId="11175465" w:rsidR="00703E76" w:rsidRDefault="00703E76" w:rsidP="00703E76">
      <w:pPr>
        <w:pStyle w:val="LDClause"/>
      </w:pPr>
      <w:r>
        <w:tab/>
        <w:t>15.1</w:t>
      </w:r>
      <w:r>
        <w:tab/>
        <w:t>This subsection applies to an AOC holder to whom 1 or more of Appendices</w:t>
      </w:r>
      <w:r w:rsidR="00603EF7">
        <w:t xml:space="preserve"> </w:t>
      </w:r>
      <w:r>
        <w:t xml:space="preserve">2, 3, 4, 4A, 4B, 5, 5A and 6 of this </w:t>
      </w:r>
      <w:r w:rsidR="00F04329">
        <w:t>CAO</w:t>
      </w:r>
      <w:r>
        <w:t xml:space="preserve"> applies in accordance with subsection 10.</w:t>
      </w:r>
    </w:p>
    <w:p w14:paraId="199BFE99" w14:textId="500B16C8" w:rsidR="00703E76" w:rsidRDefault="00C57A63" w:rsidP="00703E76">
      <w:pPr>
        <w:pStyle w:val="LDSubclauseHead"/>
        <w:rPr>
          <w:lang w:val="en-US"/>
        </w:rPr>
      </w:pPr>
      <w:r>
        <w:rPr>
          <w:lang w:val="en-US"/>
        </w:rPr>
        <w:tab/>
      </w:r>
      <w:r w:rsidR="00703E76">
        <w:rPr>
          <w:lang w:val="en-US"/>
        </w:rPr>
        <w:t xml:space="preserve">Operations manual procedures for hazards, </w:t>
      </w:r>
      <w:r w:rsidR="00703E76">
        <w:rPr>
          <w:lang w:eastAsia="en-AU"/>
        </w:rPr>
        <w:t>multiple Appendices</w:t>
      </w:r>
      <w:r w:rsidR="00703E76">
        <w:rPr>
          <w:lang w:val="en-US"/>
        </w:rPr>
        <w:t xml:space="preserve"> etc.</w:t>
      </w:r>
    </w:p>
    <w:p w14:paraId="1082F932" w14:textId="77777777" w:rsidR="00703E76" w:rsidRDefault="00703E76" w:rsidP="00703E76">
      <w:pPr>
        <w:pStyle w:val="LDClause"/>
        <w:keepNext/>
        <w:rPr>
          <w:lang w:val="en-US"/>
        </w:rPr>
      </w:pPr>
      <w:r>
        <w:rPr>
          <w:lang w:val="en-US"/>
        </w:rPr>
        <w:tab/>
        <w:t>15.2</w:t>
      </w:r>
      <w:r>
        <w:rPr>
          <w:lang w:val="en-US"/>
        </w:rPr>
        <w:tab/>
        <w:t>The AOC holder must set out the following in the operations manual:</w:t>
      </w:r>
    </w:p>
    <w:p w14:paraId="0B9E9CD4" w14:textId="77777777" w:rsidR="00703E76" w:rsidRPr="002A2F3A" w:rsidRDefault="00703E76" w:rsidP="00703E76">
      <w:pPr>
        <w:pStyle w:val="LDP1a"/>
        <w:rPr>
          <w:lang w:eastAsia="en-AU"/>
        </w:rPr>
      </w:pPr>
      <w:r w:rsidRPr="002A2F3A">
        <w:rPr>
          <w:lang w:eastAsia="en-AU"/>
        </w:rPr>
        <w:t>(a)</w:t>
      </w:r>
      <w:r w:rsidRPr="002A2F3A">
        <w:rPr>
          <w:lang w:eastAsia="en-AU"/>
        </w:rPr>
        <w:tab/>
      </w:r>
      <w:r>
        <w:rPr>
          <w:lang w:eastAsia="en-AU"/>
        </w:rPr>
        <w:t>p</w:t>
      </w:r>
      <w:r w:rsidRPr="002A2F3A">
        <w:rPr>
          <w:lang w:eastAsia="en-AU"/>
        </w:rPr>
        <w:t xml:space="preserve">rocedures </w:t>
      </w:r>
      <w:r>
        <w:rPr>
          <w:lang w:eastAsia="en-AU"/>
        </w:rPr>
        <w:t>for identifying any reasonably foreseeable hazard</w:t>
      </w:r>
      <w:r w:rsidRPr="002A2F3A">
        <w:rPr>
          <w:lang w:eastAsia="en-AU"/>
        </w:rPr>
        <w:t xml:space="preserve"> that </w:t>
      </w:r>
      <w:r>
        <w:rPr>
          <w:lang w:eastAsia="en-AU"/>
        </w:rPr>
        <w:t>may compromise</w:t>
      </w:r>
      <w:r w:rsidRPr="002A2F3A">
        <w:rPr>
          <w:lang w:eastAsia="en-AU"/>
        </w:rPr>
        <w:t xml:space="preserve"> </w:t>
      </w:r>
      <w:r>
        <w:rPr>
          <w:lang w:eastAsia="en-AU"/>
        </w:rPr>
        <w:t>an FCM’s alertness during an FDP;</w:t>
      </w:r>
    </w:p>
    <w:p w14:paraId="5EF32431" w14:textId="77777777" w:rsidR="00703E76" w:rsidRDefault="00703E76" w:rsidP="00703E76">
      <w:pPr>
        <w:pStyle w:val="LDP1a"/>
        <w:rPr>
          <w:lang w:eastAsia="en-AU"/>
        </w:rPr>
      </w:pPr>
      <w:r w:rsidRPr="002A2F3A">
        <w:rPr>
          <w:lang w:eastAsia="en-AU"/>
        </w:rPr>
        <w:t>(b)</w:t>
      </w:r>
      <w:r w:rsidRPr="002A2F3A">
        <w:rPr>
          <w:lang w:eastAsia="en-AU"/>
        </w:rPr>
        <w:tab/>
      </w:r>
      <w:r>
        <w:rPr>
          <w:lang w:eastAsia="en-AU"/>
        </w:rPr>
        <w:t>procedures for determining the limits and requirements mentioned in subparagraph 14.3 (c) which take into account the identified hazards;</w:t>
      </w:r>
    </w:p>
    <w:p w14:paraId="30C047F7" w14:textId="57ECEAD9" w:rsidR="00703E76" w:rsidRDefault="00703E76" w:rsidP="00703E76">
      <w:pPr>
        <w:pStyle w:val="LDP1a"/>
        <w:rPr>
          <w:lang w:eastAsia="en-AU"/>
        </w:rPr>
      </w:pPr>
      <w:r>
        <w:rPr>
          <w:lang w:eastAsia="en-AU"/>
        </w:rPr>
        <w:t>(c)</w:t>
      </w:r>
      <w:r>
        <w:rPr>
          <w:lang w:eastAsia="en-AU"/>
        </w:rPr>
        <w:tab/>
        <w:t>procedures for the c</w:t>
      </w:r>
      <w:r w:rsidRPr="00522C8F">
        <w:rPr>
          <w:lang w:eastAsia="en-AU"/>
        </w:rPr>
        <w:t xml:space="preserve">ontinuous monitoring </w:t>
      </w:r>
      <w:r>
        <w:rPr>
          <w:lang w:eastAsia="en-AU"/>
        </w:rPr>
        <w:t xml:space="preserve">and evaluation </w:t>
      </w:r>
      <w:r w:rsidRPr="00522C8F">
        <w:rPr>
          <w:lang w:eastAsia="en-AU"/>
        </w:rPr>
        <w:t xml:space="preserve">of </w:t>
      </w:r>
      <w:r>
        <w:rPr>
          <w:lang w:eastAsia="en-AU"/>
        </w:rPr>
        <w:t xml:space="preserve">the AOC holder’s </w:t>
      </w:r>
      <w:r w:rsidRPr="00522C8F">
        <w:rPr>
          <w:lang w:eastAsia="en-AU"/>
        </w:rPr>
        <w:t>policies</w:t>
      </w:r>
      <w:r>
        <w:rPr>
          <w:lang w:eastAsia="en-AU"/>
        </w:rPr>
        <w:t>,</w:t>
      </w:r>
      <w:r w:rsidRPr="00522C8F">
        <w:rPr>
          <w:lang w:eastAsia="en-AU"/>
        </w:rPr>
        <w:t xml:space="preserve"> </w:t>
      </w:r>
      <w:r>
        <w:rPr>
          <w:lang w:eastAsia="en-AU"/>
        </w:rPr>
        <w:t xml:space="preserve">limits, </w:t>
      </w:r>
      <w:r w:rsidRPr="00522C8F">
        <w:rPr>
          <w:lang w:eastAsia="en-AU"/>
        </w:rPr>
        <w:t>practices</w:t>
      </w:r>
      <w:r>
        <w:rPr>
          <w:lang w:eastAsia="en-AU"/>
        </w:rPr>
        <w:t xml:space="preserve"> and relevant </w:t>
      </w:r>
      <w:r w:rsidRPr="00522C8F">
        <w:rPr>
          <w:lang w:eastAsia="en-AU"/>
        </w:rPr>
        <w:t>organisational experience</w:t>
      </w:r>
      <w:r>
        <w:rPr>
          <w:lang w:eastAsia="en-AU"/>
        </w:rPr>
        <w:t>s, taking into account the hazards identified by the procedures mentioned in subparagraph</w:t>
      </w:r>
      <w:r w:rsidR="00807378">
        <w:rPr>
          <w:lang w:eastAsia="en-AU"/>
        </w:rPr>
        <w:t> </w:t>
      </w:r>
      <w:r>
        <w:rPr>
          <w:lang w:eastAsia="en-AU"/>
        </w:rPr>
        <w:t>(a), with a view to continuous improvement of fatigue management, and fatigue risk management;</w:t>
      </w:r>
    </w:p>
    <w:p w14:paraId="5B95923D" w14:textId="77777777" w:rsidR="00703E76" w:rsidRDefault="00703E76" w:rsidP="00703E76">
      <w:pPr>
        <w:pStyle w:val="LDP1a"/>
        <w:rPr>
          <w:lang w:eastAsia="en-AU"/>
        </w:rPr>
      </w:pPr>
      <w:r>
        <w:rPr>
          <w:lang w:eastAsia="en-AU"/>
        </w:rPr>
        <w:t>(d)</w:t>
      </w:r>
      <w:r>
        <w:rPr>
          <w:lang w:eastAsia="en-AU"/>
        </w:rPr>
        <w:tab/>
        <w:t xml:space="preserve">where the AOC holder undertakes operations under multiple Appendices — </w:t>
      </w:r>
      <w:r w:rsidRPr="004E5233">
        <w:rPr>
          <w:lang w:eastAsia="en-AU"/>
        </w:rPr>
        <w:t xml:space="preserve">procedures </w:t>
      </w:r>
      <w:r>
        <w:rPr>
          <w:lang w:eastAsia="en-AU"/>
        </w:rPr>
        <w:t>to</w:t>
      </w:r>
      <w:r w:rsidRPr="004E5233">
        <w:rPr>
          <w:lang w:eastAsia="en-AU"/>
        </w:rPr>
        <w:t xml:space="preserve"> ensure</w:t>
      </w:r>
      <w:r>
        <w:rPr>
          <w:lang w:eastAsia="en-AU"/>
        </w:rPr>
        <w:t xml:space="preserve"> that</w:t>
      </w:r>
      <w:r w:rsidRPr="004E5233">
        <w:rPr>
          <w:lang w:eastAsia="en-AU"/>
        </w:rPr>
        <w:t xml:space="preserve"> transition</w:t>
      </w:r>
      <w:r>
        <w:rPr>
          <w:lang w:eastAsia="en-AU"/>
        </w:rPr>
        <w:t>s</w:t>
      </w:r>
      <w:r w:rsidRPr="004E5233">
        <w:rPr>
          <w:lang w:eastAsia="en-AU"/>
        </w:rPr>
        <w:t xml:space="preserve"> between </w:t>
      </w:r>
      <w:r>
        <w:rPr>
          <w:lang w:eastAsia="en-AU"/>
        </w:rPr>
        <w:t xml:space="preserve">the </w:t>
      </w:r>
      <w:r w:rsidRPr="004E5233">
        <w:rPr>
          <w:lang w:eastAsia="en-AU"/>
        </w:rPr>
        <w:t xml:space="preserve">different </w:t>
      </w:r>
      <w:r>
        <w:rPr>
          <w:lang w:eastAsia="en-AU"/>
        </w:rPr>
        <w:t>limits of the Appendices:</w:t>
      </w:r>
    </w:p>
    <w:p w14:paraId="14182141" w14:textId="1BF7DB86" w:rsidR="00703E76" w:rsidRPr="00694DCC" w:rsidRDefault="00703E76" w:rsidP="00703E76">
      <w:pPr>
        <w:pStyle w:val="LDP2i"/>
        <w:rPr>
          <w:lang w:eastAsia="en-AU"/>
        </w:rPr>
      </w:pPr>
      <w:r>
        <w:rPr>
          <w:lang w:eastAsia="en-AU"/>
        </w:rPr>
        <w:tab/>
        <w:t>(</w:t>
      </w:r>
      <w:proofErr w:type="spellStart"/>
      <w:r>
        <w:rPr>
          <w:lang w:eastAsia="en-AU"/>
        </w:rPr>
        <w:t>i</w:t>
      </w:r>
      <w:proofErr w:type="spellEnd"/>
      <w:r>
        <w:rPr>
          <w:lang w:eastAsia="en-AU"/>
        </w:rPr>
        <w:t>)</w:t>
      </w:r>
      <w:r>
        <w:rPr>
          <w:lang w:eastAsia="en-AU"/>
        </w:rPr>
        <w:tab/>
        <w:t>are undertaken in accordance with subsections</w:t>
      </w:r>
      <w:r w:rsidR="003E4D98">
        <w:rPr>
          <w:lang w:eastAsia="en-AU"/>
        </w:rPr>
        <w:t xml:space="preserve"> 13</w:t>
      </w:r>
      <w:r w:rsidR="00ED2D63">
        <w:rPr>
          <w:lang w:eastAsia="en-AU"/>
        </w:rPr>
        <w:t xml:space="preserve"> and</w:t>
      </w:r>
      <w:r w:rsidR="003E4D98">
        <w:rPr>
          <w:lang w:eastAsia="en-AU"/>
        </w:rPr>
        <w:t xml:space="preserve"> 13A</w:t>
      </w:r>
      <w:r>
        <w:rPr>
          <w:lang w:eastAsia="en-AU"/>
        </w:rPr>
        <w:t>; and</w:t>
      </w:r>
    </w:p>
    <w:p w14:paraId="7CC06E16" w14:textId="77777777" w:rsidR="00703E76" w:rsidRDefault="00703E76" w:rsidP="00703E76">
      <w:pPr>
        <w:pStyle w:val="LDP2i"/>
        <w:rPr>
          <w:lang w:eastAsia="en-AU"/>
        </w:rPr>
      </w:pPr>
      <w:r>
        <w:rPr>
          <w:lang w:eastAsia="en-AU"/>
        </w:rPr>
        <w:tab/>
        <w:t>(ii)</w:t>
      </w:r>
      <w:r>
        <w:rPr>
          <w:lang w:eastAsia="en-AU"/>
        </w:rPr>
        <w:tab/>
        <w:t>do not adversely affect aviation safety;</w:t>
      </w:r>
    </w:p>
    <w:p w14:paraId="7D4C3A06" w14:textId="470D66AE" w:rsidR="00703E76" w:rsidRDefault="00703E76" w:rsidP="00603EF7">
      <w:pPr>
        <w:pStyle w:val="LDP1a"/>
        <w:keepNext/>
        <w:rPr>
          <w:lang w:eastAsia="en-AU"/>
        </w:rPr>
      </w:pPr>
      <w:r>
        <w:rPr>
          <w:lang w:eastAsia="en-AU"/>
        </w:rPr>
        <w:lastRenderedPageBreak/>
        <w:t>(e)</w:t>
      </w:r>
      <w:r>
        <w:rPr>
          <w:lang w:eastAsia="en-AU"/>
        </w:rPr>
        <w:tab/>
        <w:t>details of the training and assessment required by paragraph 15.3.</w:t>
      </w:r>
    </w:p>
    <w:p w14:paraId="705AF814" w14:textId="2F502366" w:rsidR="00703E76" w:rsidRPr="00C20E7A" w:rsidRDefault="00703E76" w:rsidP="00603EF7">
      <w:pPr>
        <w:pStyle w:val="LDNote"/>
        <w:ind w:left="1191"/>
        <w:rPr>
          <w:lang w:val="en-US"/>
        </w:rPr>
      </w:pPr>
      <w:r w:rsidRPr="00C20E7A">
        <w:rPr>
          <w:i/>
          <w:lang w:val="en-US"/>
        </w:rPr>
        <w:t>Note   </w:t>
      </w:r>
      <w:r w:rsidRPr="00C20E7A">
        <w:rPr>
          <w:lang w:val="en-US"/>
        </w:rPr>
        <w:t>The procedures mentioned in this paragraph may be met, at least in part, by existing procedures such as those for a</w:t>
      </w:r>
      <w:r w:rsidR="00880B0A">
        <w:rPr>
          <w:lang w:val="en-US"/>
        </w:rPr>
        <w:t>n SMS</w:t>
      </w:r>
      <w:r w:rsidRPr="00C20E7A">
        <w:rPr>
          <w:lang w:val="en-US"/>
        </w:rPr>
        <w:t>.</w:t>
      </w:r>
    </w:p>
    <w:p w14:paraId="6CEC19DD" w14:textId="5475CA20" w:rsidR="00703E76" w:rsidRDefault="00C57A63" w:rsidP="00703E76">
      <w:pPr>
        <w:pStyle w:val="LDSubclauseHead"/>
        <w:rPr>
          <w:lang w:val="en-US"/>
        </w:rPr>
      </w:pPr>
      <w:r>
        <w:rPr>
          <w:lang w:val="en-US"/>
        </w:rPr>
        <w:tab/>
      </w:r>
      <w:r w:rsidR="00703E76">
        <w:rPr>
          <w:lang w:val="en-US"/>
        </w:rPr>
        <w:t>Training</w:t>
      </w:r>
    </w:p>
    <w:p w14:paraId="38A92434" w14:textId="77777777" w:rsidR="00703E76" w:rsidRDefault="00703E76" w:rsidP="00703E76">
      <w:pPr>
        <w:pStyle w:val="LDClause"/>
        <w:rPr>
          <w:lang w:val="en-US"/>
        </w:rPr>
      </w:pPr>
      <w:r>
        <w:rPr>
          <w:lang w:val="en-US"/>
        </w:rPr>
        <w:tab/>
        <w:t>15</w:t>
      </w:r>
      <w:r w:rsidRPr="00522C8F">
        <w:rPr>
          <w:lang w:val="en-US"/>
        </w:rPr>
        <w:t>.3</w:t>
      </w:r>
      <w:r w:rsidRPr="00522C8F">
        <w:rPr>
          <w:lang w:val="en-US"/>
        </w:rPr>
        <w:tab/>
      </w:r>
      <w:r>
        <w:t>Subject to subsection 15A, the AOC holder must,</w:t>
      </w:r>
      <w:r>
        <w:rPr>
          <w:lang w:val="en-US"/>
        </w:rPr>
        <w:t xml:space="preserve"> as a minimum:</w:t>
      </w:r>
    </w:p>
    <w:p w14:paraId="4BDEAE8A" w14:textId="77777777" w:rsidR="00703E76" w:rsidRDefault="00703E76" w:rsidP="00703E76">
      <w:pPr>
        <w:pStyle w:val="LDP1a"/>
        <w:rPr>
          <w:lang w:val="en-US"/>
        </w:rPr>
      </w:pPr>
      <w:r>
        <w:rPr>
          <w:lang w:val="en-US"/>
        </w:rPr>
        <w:t>(a)</w:t>
      </w:r>
      <w:r>
        <w:rPr>
          <w:lang w:val="en-US"/>
        </w:rPr>
        <w:tab/>
      </w:r>
      <w:r w:rsidRPr="00522C8F">
        <w:rPr>
          <w:lang w:val="en-US"/>
        </w:rPr>
        <w:t>make available</w:t>
      </w:r>
      <w:r>
        <w:rPr>
          <w:lang w:val="en-US"/>
        </w:rPr>
        <w:t>, and require each</w:t>
      </w:r>
      <w:r w:rsidRPr="00522C8F">
        <w:rPr>
          <w:lang w:val="en-US"/>
        </w:rPr>
        <w:t xml:space="preserve"> </w:t>
      </w:r>
      <w:r>
        <w:rPr>
          <w:lang w:val="en-US"/>
        </w:rPr>
        <w:t>FCM to undertake, initial and recurrent fatigue-related risk</w:t>
      </w:r>
      <w:r w:rsidRPr="00522C8F">
        <w:rPr>
          <w:lang w:val="en-US"/>
        </w:rPr>
        <w:t xml:space="preserve"> training relevant to </w:t>
      </w:r>
      <w:r>
        <w:rPr>
          <w:lang w:val="en-US"/>
        </w:rPr>
        <w:t xml:space="preserve">the FCM’s duties in </w:t>
      </w:r>
      <w:r w:rsidRPr="00522C8F">
        <w:rPr>
          <w:lang w:val="en-US"/>
        </w:rPr>
        <w:t>operations</w:t>
      </w:r>
      <w:r>
        <w:rPr>
          <w:lang w:val="en-US"/>
        </w:rPr>
        <w:t xml:space="preserve"> under the AOC; and</w:t>
      </w:r>
    </w:p>
    <w:p w14:paraId="38DAC132" w14:textId="4CFC5CE0" w:rsidR="00703E76" w:rsidRDefault="00703E76" w:rsidP="00703E76">
      <w:pPr>
        <w:pStyle w:val="LDP1a"/>
        <w:rPr>
          <w:lang w:val="en-US"/>
        </w:rPr>
      </w:pPr>
      <w:r>
        <w:rPr>
          <w:lang w:val="en-US"/>
        </w:rPr>
        <w:t>(b)</w:t>
      </w:r>
      <w:r>
        <w:rPr>
          <w:lang w:val="en-US"/>
        </w:rPr>
        <w:tab/>
        <w:t xml:space="preserve">at the end of the initial training, and at the end </w:t>
      </w:r>
      <w:r w:rsidR="00807378">
        <w:rPr>
          <w:lang w:val="en-US"/>
        </w:rPr>
        <w:t xml:space="preserve">of </w:t>
      </w:r>
      <w:r>
        <w:rPr>
          <w:lang w:val="en-US"/>
        </w:rPr>
        <w:t xml:space="preserve">each occasion of recurrent </w:t>
      </w:r>
      <w:r w:rsidRPr="00522C8F">
        <w:rPr>
          <w:lang w:val="en-US"/>
        </w:rPr>
        <w:t>training</w:t>
      </w:r>
      <w:r>
        <w:rPr>
          <w:lang w:val="en-US"/>
        </w:rPr>
        <w:t> — assess the FCM’s knowledge and learning from the training.</w:t>
      </w:r>
    </w:p>
    <w:p w14:paraId="3B326592" w14:textId="77777777" w:rsidR="00703E76" w:rsidRDefault="00703E76" w:rsidP="00703E76">
      <w:pPr>
        <w:pStyle w:val="LDNote"/>
        <w:rPr>
          <w:lang w:val="en-US"/>
        </w:rPr>
      </w:pPr>
      <w:r w:rsidRPr="00194651">
        <w:rPr>
          <w:i/>
          <w:lang w:val="en-US"/>
        </w:rPr>
        <w:t>Note   </w:t>
      </w:r>
      <w:r w:rsidRPr="00194651">
        <w:rPr>
          <w:lang w:val="en-US"/>
        </w:rPr>
        <w:t xml:space="preserve">The </w:t>
      </w:r>
      <w:r>
        <w:rPr>
          <w:lang w:val="en-US"/>
        </w:rPr>
        <w:t>training required by this paragraph may be incorporated into existing training programs such as an AOC holder’s human factors and non-technical skills training program</w:t>
      </w:r>
      <w:r w:rsidRPr="00194651">
        <w:rPr>
          <w:lang w:val="en-US"/>
        </w:rPr>
        <w:t>.</w:t>
      </w:r>
    </w:p>
    <w:p w14:paraId="176F53AE" w14:textId="77777777" w:rsidR="00703E76" w:rsidRDefault="00703E76" w:rsidP="00543055">
      <w:pPr>
        <w:pStyle w:val="LDClause"/>
        <w:keepNext/>
        <w:rPr>
          <w:lang w:val="en-US"/>
        </w:rPr>
      </w:pPr>
      <w:r>
        <w:rPr>
          <w:lang w:val="en-US"/>
        </w:rPr>
        <w:tab/>
        <w:t>15.4</w:t>
      </w:r>
      <w:r>
        <w:rPr>
          <w:lang w:val="en-US"/>
        </w:rPr>
        <w:tab/>
        <w:t>Initial training under paragraph 15.3:</w:t>
      </w:r>
    </w:p>
    <w:p w14:paraId="24E9F22F" w14:textId="77777777" w:rsidR="00703E76" w:rsidRDefault="00703E76" w:rsidP="00703E76">
      <w:pPr>
        <w:pStyle w:val="LDP1a"/>
        <w:rPr>
          <w:lang w:val="en-US"/>
        </w:rPr>
      </w:pPr>
      <w:r>
        <w:rPr>
          <w:lang w:val="en-US"/>
        </w:rPr>
        <w:t>(a)</w:t>
      </w:r>
      <w:r>
        <w:rPr>
          <w:lang w:val="en-US"/>
        </w:rPr>
        <w:tab/>
        <w:t xml:space="preserve">for an FCM who becomes an AOC holder’s employee after this </w:t>
      </w:r>
      <w:r w:rsidR="00F04329">
        <w:rPr>
          <w:lang w:val="en-US"/>
        </w:rPr>
        <w:t>CAO</w:t>
      </w:r>
      <w:r>
        <w:rPr>
          <w:lang w:val="en-US"/>
        </w:rPr>
        <w:t xml:space="preserve"> takes effect for the holder — must occur within 6 months of the person commencing the employment; and</w:t>
      </w:r>
    </w:p>
    <w:p w14:paraId="3DFCC2DA" w14:textId="77777777" w:rsidR="00703E76" w:rsidRDefault="00703E76" w:rsidP="00703E76">
      <w:pPr>
        <w:pStyle w:val="LDP1a"/>
        <w:rPr>
          <w:lang w:val="en-US"/>
        </w:rPr>
      </w:pPr>
      <w:r>
        <w:rPr>
          <w:lang w:val="en-US"/>
        </w:rPr>
        <w:t>(b)</w:t>
      </w:r>
      <w:r>
        <w:rPr>
          <w:lang w:val="en-US"/>
        </w:rPr>
        <w:tab/>
        <w:t xml:space="preserve">for an FCM who was the AOC holder’s employee on the date this </w:t>
      </w:r>
      <w:r w:rsidR="00F04329">
        <w:rPr>
          <w:lang w:val="en-US"/>
        </w:rPr>
        <w:t>CAO</w:t>
      </w:r>
      <w:r>
        <w:rPr>
          <w:lang w:val="en-US"/>
        </w:rPr>
        <w:t xml:space="preserve"> takes effect for the holder — must occur within 6 months of the </w:t>
      </w:r>
      <w:r w:rsidR="00F04329">
        <w:rPr>
          <w:lang w:val="en-US"/>
        </w:rPr>
        <w:t>CAO</w:t>
      </w:r>
      <w:r>
        <w:rPr>
          <w:lang w:val="en-US"/>
        </w:rPr>
        <w:t xml:space="preserve"> taking effect.</w:t>
      </w:r>
    </w:p>
    <w:p w14:paraId="24CBED81" w14:textId="77777777" w:rsidR="00703E76" w:rsidRDefault="00703E76" w:rsidP="00703E76">
      <w:pPr>
        <w:pStyle w:val="LDClause"/>
        <w:keepNext/>
        <w:rPr>
          <w:lang w:val="en-US"/>
        </w:rPr>
      </w:pPr>
      <w:r>
        <w:rPr>
          <w:lang w:val="en-US"/>
        </w:rPr>
        <w:tab/>
        <w:t>15.5</w:t>
      </w:r>
      <w:r>
        <w:rPr>
          <w:lang w:val="en-US"/>
        </w:rPr>
        <w:tab/>
        <w:t>Initial training under paragraph 15.3 must:</w:t>
      </w:r>
    </w:p>
    <w:p w14:paraId="3E632C34" w14:textId="77777777" w:rsidR="00703E76" w:rsidRDefault="00703E76" w:rsidP="00703E76">
      <w:pPr>
        <w:pStyle w:val="LDP1a"/>
        <w:rPr>
          <w:lang w:val="en-US"/>
        </w:rPr>
      </w:pPr>
      <w:r>
        <w:rPr>
          <w:lang w:val="en-US"/>
        </w:rPr>
        <w:t>(a)</w:t>
      </w:r>
      <w:r>
        <w:rPr>
          <w:lang w:val="en-US"/>
        </w:rPr>
        <w:tab/>
        <w:t>be in accordance with a syllabus; and</w:t>
      </w:r>
    </w:p>
    <w:p w14:paraId="7DA3A586" w14:textId="77777777" w:rsidR="00703E76" w:rsidRDefault="00703E76" w:rsidP="00703E76">
      <w:pPr>
        <w:pStyle w:val="LDP1a"/>
        <w:rPr>
          <w:lang w:val="en-US"/>
        </w:rPr>
      </w:pPr>
      <w:r>
        <w:rPr>
          <w:lang w:val="en-US"/>
        </w:rPr>
        <w:t>(b)</w:t>
      </w:r>
      <w:r>
        <w:rPr>
          <w:lang w:val="en-US"/>
        </w:rPr>
        <w:tab/>
        <w:t xml:space="preserve">deliver a thorough knowledge and </w:t>
      </w:r>
      <w:r w:rsidRPr="001A2EE7">
        <w:rPr>
          <w:lang w:val="en-US"/>
        </w:rPr>
        <w:t xml:space="preserve">understanding of </w:t>
      </w:r>
      <w:r>
        <w:rPr>
          <w:lang w:val="en-US"/>
        </w:rPr>
        <w:t>the following:</w:t>
      </w:r>
    </w:p>
    <w:p w14:paraId="0A11EF55" w14:textId="77777777" w:rsidR="00703E76" w:rsidRDefault="00703E76" w:rsidP="00703E76">
      <w:pPr>
        <w:pStyle w:val="LDP2i"/>
        <w:rPr>
          <w:lang w:val="en-US"/>
        </w:rPr>
      </w:pPr>
      <w:r>
        <w:rPr>
          <w:lang w:val="en-US"/>
        </w:rPr>
        <w:tab/>
        <w:t>(</w:t>
      </w:r>
      <w:proofErr w:type="spellStart"/>
      <w:r>
        <w:rPr>
          <w:lang w:val="en-US"/>
        </w:rPr>
        <w:t>i</w:t>
      </w:r>
      <w:proofErr w:type="spellEnd"/>
      <w:r>
        <w:rPr>
          <w:lang w:val="en-US"/>
        </w:rPr>
        <w:t>)</w:t>
      </w:r>
      <w:r>
        <w:rPr>
          <w:lang w:val="en-US"/>
        </w:rPr>
        <w:tab/>
      </w:r>
      <w:r w:rsidRPr="001A2EE7">
        <w:rPr>
          <w:lang w:val="en-US"/>
        </w:rPr>
        <w:t>fatigue causes</w:t>
      </w:r>
      <w:r>
        <w:rPr>
          <w:lang w:val="en-US"/>
        </w:rPr>
        <w:t>;</w:t>
      </w:r>
    </w:p>
    <w:p w14:paraId="6D1747D9" w14:textId="77777777" w:rsidR="00703E76" w:rsidRDefault="00703E76" w:rsidP="00703E76">
      <w:pPr>
        <w:pStyle w:val="LDP2i"/>
        <w:ind w:left="1559" w:hanging="1105"/>
        <w:rPr>
          <w:lang w:val="en-US"/>
        </w:rPr>
      </w:pPr>
      <w:r>
        <w:rPr>
          <w:lang w:val="en-US"/>
        </w:rPr>
        <w:tab/>
        <w:t>(ii)</w:t>
      </w:r>
      <w:r>
        <w:rPr>
          <w:lang w:val="en-US"/>
        </w:rPr>
        <w:tab/>
      </w:r>
      <w:r w:rsidRPr="001A2EE7">
        <w:rPr>
          <w:lang w:val="en-US"/>
        </w:rPr>
        <w:t>fatigue-related impairment</w:t>
      </w:r>
      <w:r>
        <w:rPr>
          <w:lang w:val="en-US"/>
        </w:rPr>
        <w:t>;</w:t>
      </w:r>
    </w:p>
    <w:p w14:paraId="312C43F9" w14:textId="77777777" w:rsidR="00703E76" w:rsidRDefault="00703E76" w:rsidP="00703E76">
      <w:pPr>
        <w:pStyle w:val="LDP2i"/>
        <w:rPr>
          <w:lang w:val="en-US"/>
        </w:rPr>
      </w:pPr>
      <w:r>
        <w:rPr>
          <w:lang w:val="en-US"/>
        </w:rPr>
        <w:tab/>
        <w:t>(iii)</w:t>
      </w:r>
      <w:r>
        <w:rPr>
          <w:lang w:val="en-US"/>
        </w:rPr>
        <w:tab/>
      </w:r>
      <w:r w:rsidRPr="001A2EE7">
        <w:rPr>
          <w:lang w:val="en-US"/>
        </w:rPr>
        <w:t>the management of risks associated with fatigue</w:t>
      </w:r>
      <w:r>
        <w:rPr>
          <w:lang w:val="en-US"/>
        </w:rPr>
        <w:t>;</w:t>
      </w:r>
    </w:p>
    <w:p w14:paraId="0A386FEB" w14:textId="77777777" w:rsidR="00703E76" w:rsidRDefault="00703E76" w:rsidP="00703E76">
      <w:pPr>
        <w:pStyle w:val="LDP2i"/>
        <w:ind w:left="1559" w:hanging="1105"/>
        <w:rPr>
          <w:lang w:val="en-US"/>
        </w:rPr>
      </w:pPr>
      <w:r>
        <w:rPr>
          <w:lang w:val="en-US"/>
        </w:rPr>
        <w:tab/>
        <w:t>(iv)</w:t>
      </w:r>
      <w:r>
        <w:rPr>
          <w:lang w:val="en-US"/>
        </w:rPr>
        <w:tab/>
        <w:t xml:space="preserve">the AOC holder’s fatigue risk management obligations and procedures under the operations manual and this </w:t>
      </w:r>
      <w:r w:rsidR="00F04329">
        <w:rPr>
          <w:lang w:val="en-US"/>
        </w:rPr>
        <w:t>CAO</w:t>
      </w:r>
      <w:r>
        <w:rPr>
          <w:lang w:val="en-US"/>
        </w:rPr>
        <w:t>; and</w:t>
      </w:r>
    </w:p>
    <w:p w14:paraId="322A3049" w14:textId="77777777" w:rsidR="00703E76" w:rsidRDefault="00703E76" w:rsidP="00703E76">
      <w:pPr>
        <w:pStyle w:val="LDP1a"/>
        <w:rPr>
          <w:lang w:val="en-US"/>
        </w:rPr>
      </w:pPr>
      <w:r>
        <w:rPr>
          <w:lang w:val="en-US"/>
        </w:rPr>
        <w:t>(c)</w:t>
      </w:r>
      <w:r>
        <w:rPr>
          <w:lang w:val="en-US"/>
        </w:rPr>
        <w:tab/>
        <w:t xml:space="preserve">equip each FCM with the ability to comply with his or her obligations under this </w:t>
      </w:r>
      <w:r w:rsidR="00F04329">
        <w:rPr>
          <w:lang w:val="en-US"/>
        </w:rPr>
        <w:t>CAO</w:t>
      </w:r>
      <w:r>
        <w:rPr>
          <w:lang w:val="en-US"/>
        </w:rPr>
        <w:t xml:space="preserve"> in operations for the AOC holder.</w:t>
      </w:r>
    </w:p>
    <w:p w14:paraId="178B36EA" w14:textId="77777777" w:rsidR="00703E76" w:rsidRDefault="00703E76" w:rsidP="00703E76">
      <w:pPr>
        <w:pStyle w:val="LDClause"/>
        <w:rPr>
          <w:lang w:val="en-US"/>
        </w:rPr>
      </w:pPr>
      <w:r>
        <w:rPr>
          <w:lang w:val="en-US"/>
        </w:rPr>
        <w:tab/>
        <w:t>15.6</w:t>
      </w:r>
      <w:r>
        <w:rPr>
          <w:lang w:val="en-US"/>
        </w:rPr>
        <w:tab/>
        <w:t xml:space="preserve">Recurrent training must </w:t>
      </w:r>
      <w:r w:rsidRPr="00A60014">
        <w:rPr>
          <w:lang w:val="en-US"/>
        </w:rPr>
        <w:t>occur</w:t>
      </w:r>
      <w:r>
        <w:rPr>
          <w:lang w:val="en-US"/>
        </w:rPr>
        <w:t xml:space="preserve"> at appropriate intervals and:</w:t>
      </w:r>
    </w:p>
    <w:p w14:paraId="52C6730B" w14:textId="77777777" w:rsidR="00703E76" w:rsidRDefault="00703E76" w:rsidP="00703E76">
      <w:pPr>
        <w:pStyle w:val="LDP1a"/>
        <w:rPr>
          <w:lang w:val="en-US"/>
        </w:rPr>
      </w:pPr>
      <w:r>
        <w:rPr>
          <w:lang w:val="en-US"/>
        </w:rPr>
        <w:t>(a)</w:t>
      </w:r>
      <w:r>
        <w:rPr>
          <w:lang w:val="en-US"/>
        </w:rPr>
        <w:tab/>
        <w:t>be in accordance with a syllabus; and</w:t>
      </w:r>
    </w:p>
    <w:p w14:paraId="22384424" w14:textId="77777777" w:rsidR="00703E76" w:rsidRDefault="00703E76" w:rsidP="00703E76">
      <w:pPr>
        <w:pStyle w:val="LDP1a"/>
        <w:rPr>
          <w:lang w:val="en-US"/>
        </w:rPr>
      </w:pPr>
      <w:r>
        <w:rPr>
          <w:lang w:val="en-US"/>
        </w:rPr>
        <w:t>(b)</w:t>
      </w:r>
      <w:r>
        <w:rPr>
          <w:lang w:val="en-US"/>
        </w:rPr>
        <w:tab/>
        <w:t>revise the knowledge and understanding acquired under paragraph 15.5; and</w:t>
      </w:r>
    </w:p>
    <w:p w14:paraId="639AD611" w14:textId="77777777" w:rsidR="00703E76" w:rsidRDefault="00703E76" w:rsidP="00703E76">
      <w:pPr>
        <w:pStyle w:val="LDP1a"/>
        <w:rPr>
          <w:lang w:val="en-US"/>
        </w:rPr>
      </w:pPr>
      <w:r>
        <w:rPr>
          <w:lang w:val="en-US"/>
        </w:rPr>
        <w:t>(c)</w:t>
      </w:r>
      <w:r>
        <w:rPr>
          <w:lang w:val="en-US"/>
        </w:rPr>
        <w:tab/>
        <w:t xml:space="preserve">deliver a thorough knowledge and </w:t>
      </w:r>
      <w:r w:rsidRPr="001A2EE7">
        <w:rPr>
          <w:lang w:val="en-US"/>
        </w:rPr>
        <w:t>understanding of</w:t>
      </w:r>
      <w:r>
        <w:rPr>
          <w:lang w:val="en-US"/>
        </w:rPr>
        <w:t xml:space="preserve"> any changes in the AOC holder’s operating practices, or fatigue risk management obligations and procedures, that have occurred since initial training or the preceding recurrent training (as the case may be).</w:t>
      </w:r>
    </w:p>
    <w:p w14:paraId="461344D5" w14:textId="77777777" w:rsidR="00703E76" w:rsidRDefault="00703E76" w:rsidP="00703E76">
      <w:pPr>
        <w:pStyle w:val="LDClause"/>
        <w:rPr>
          <w:lang w:val="en-US"/>
        </w:rPr>
      </w:pPr>
      <w:r>
        <w:rPr>
          <w:lang w:val="en-US"/>
        </w:rPr>
        <w:tab/>
        <w:t>15</w:t>
      </w:r>
      <w:r w:rsidRPr="00522C8F">
        <w:rPr>
          <w:lang w:val="en-US"/>
        </w:rPr>
        <w:t>.</w:t>
      </w:r>
      <w:r>
        <w:rPr>
          <w:lang w:val="en-US"/>
        </w:rPr>
        <w:t>7</w:t>
      </w:r>
      <w:r w:rsidRPr="00522C8F">
        <w:rPr>
          <w:lang w:val="en-US"/>
        </w:rPr>
        <w:tab/>
      </w:r>
      <w:r>
        <w:t>Subject to subsection 15A, an FCM must:</w:t>
      </w:r>
    </w:p>
    <w:p w14:paraId="6C44867A" w14:textId="77777777" w:rsidR="00703E76" w:rsidRDefault="00703E76" w:rsidP="00703E76">
      <w:pPr>
        <w:pStyle w:val="LDP1a"/>
        <w:rPr>
          <w:lang w:val="en-US"/>
        </w:rPr>
      </w:pPr>
      <w:r>
        <w:rPr>
          <w:lang w:val="en-US"/>
        </w:rPr>
        <w:t>(a)</w:t>
      </w:r>
      <w:r>
        <w:rPr>
          <w:lang w:val="en-US"/>
        </w:rPr>
        <w:tab/>
        <w:t>attend the initial and each recurrent training mentioned in paragraph 15.3; and</w:t>
      </w:r>
    </w:p>
    <w:p w14:paraId="1BE7F421" w14:textId="77777777" w:rsidR="00703E76" w:rsidRDefault="00703E76" w:rsidP="00703E76">
      <w:pPr>
        <w:pStyle w:val="LDP1a"/>
        <w:rPr>
          <w:lang w:val="en-US"/>
        </w:rPr>
      </w:pPr>
      <w:r>
        <w:rPr>
          <w:lang w:val="en-US"/>
        </w:rPr>
        <w:t>(b)</w:t>
      </w:r>
      <w:r>
        <w:rPr>
          <w:lang w:val="en-US"/>
        </w:rPr>
        <w:tab/>
        <w:t>at the end of each training, successfully complete an assessment of learning from the training; and</w:t>
      </w:r>
    </w:p>
    <w:p w14:paraId="2C8D4891" w14:textId="77777777" w:rsidR="00703E76" w:rsidRDefault="00703E76" w:rsidP="00703E76">
      <w:pPr>
        <w:pStyle w:val="LDP1a"/>
        <w:rPr>
          <w:lang w:val="en-US"/>
        </w:rPr>
      </w:pPr>
      <w:r>
        <w:rPr>
          <w:lang w:val="en-US"/>
        </w:rPr>
        <w:t>(c)</w:t>
      </w:r>
      <w:r>
        <w:rPr>
          <w:lang w:val="en-US"/>
        </w:rPr>
        <w:tab/>
        <w:t>satisfy the AOC holder that he or she has sufficient knowledge of, and competence in managing, the fatigue-related risks relevant to his or her duties as an FCM.</w:t>
      </w:r>
    </w:p>
    <w:p w14:paraId="4325AD74" w14:textId="77777777" w:rsidR="00703E76" w:rsidRDefault="00703E76" w:rsidP="00703E76">
      <w:pPr>
        <w:pStyle w:val="LDClause"/>
        <w:rPr>
          <w:lang w:val="en-US"/>
        </w:rPr>
      </w:pPr>
      <w:r>
        <w:rPr>
          <w:lang w:val="en-US"/>
        </w:rPr>
        <w:tab/>
        <w:t>15.8</w:t>
      </w:r>
      <w:r>
        <w:rPr>
          <w:lang w:val="en-US"/>
        </w:rPr>
        <w:tab/>
        <w:t>The AOC holder must maintain for each FCM records of training and assessment completed under this subsection.</w:t>
      </w:r>
    </w:p>
    <w:p w14:paraId="177C1F9F" w14:textId="77777777" w:rsidR="00703E76" w:rsidRDefault="00703E76" w:rsidP="00703E76">
      <w:pPr>
        <w:pStyle w:val="LDClause"/>
        <w:rPr>
          <w:lang w:val="en-US"/>
        </w:rPr>
      </w:pPr>
      <w:r>
        <w:rPr>
          <w:lang w:val="en-US"/>
        </w:rPr>
        <w:lastRenderedPageBreak/>
        <w:tab/>
        <w:t>15.9</w:t>
      </w:r>
      <w:r>
        <w:rPr>
          <w:lang w:val="en-US"/>
        </w:rPr>
        <w:tab/>
        <w:t>Each record mentioned in paragraph 15.8 must be securely retained from the date the record was made until at least 12 months after the FCM ceases to be employed by the AOC holder.</w:t>
      </w:r>
    </w:p>
    <w:p w14:paraId="0FD5E07F" w14:textId="490BE5C9" w:rsidR="00703E76" w:rsidRDefault="00703E76" w:rsidP="00703E76">
      <w:pPr>
        <w:pStyle w:val="LDNote"/>
      </w:pPr>
      <w:r w:rsidRPr="00420E9C">
        <w:rPr>
          <w:i/>
        </w:rPr>
        <w:t>Note</w:t>
      </w:r>
      <w:r>
        <w:rPr>
          <w:i/>
        </w:rPr>
        <w:t>   </w:t>
      </w:r>
      <w:r w:rsidRPr="00FE212E">
        <w:t xml:space="preserve">Guidance for </w:t>
      </w:r>
      <w:r>
        <w:t>AOC holder</w:t>
      </w:r>
      <w:r w:rsidRPr="00FE212E">
        <w:t xml:space="preserve">s </w:t>
      </w:r>
      <w:r>
        <w:t>on these</w:t>
      </w:r>
      <w:r w:rsidRPr="00FE212E">
        <w:t xml:space="preserve"> additional obligations </w:t>
      </w:r>
      <w:r w:rsidRPr="001D0837">
        <w:t xml:space="preserve">is contained in </w:t>
      </w:r>
      <w:r w:rsidR="00A61E6E">
        <w:t>CAAP 48</w:t>
      </w:r>
      <w:r w:rsidR="00A61E6E">
        <w:noBreakHyphen/>
        <w:t>01</w:t>
      </w:r>
      <w:r w:rsidRPr="001D0837">
        <w:t>.</w:t>
      </w:r>
    </w:p>
    <w:p w14:paraId="1B12116D" w14:textId="77777777" w:rsidR="00703E76" w:rsidRDefault="00703E76" w:rsidP="00703E76">
      <w:pPr>
        <w:pStyle w:val="LDClauseHeading"/>
      </w:pPr>
      <w:bookmarkStart w:id="62" w:name="_Toc530569411"/>
      <w:bookmarkStart w:id="63" w:name="_Toc24972340"/>
      <w:r>
        <w:t>15A</w:t>
      </w:r>
      <w:r>
        <w:tab/>
        <w:t>Recognition of prior initial training</w:t>
      </w:r>
      <w:bookmarkEnd w:id="62"/>
      <w:bookmarkEnd w:id="63"/>
    </w:p>
    <w:p w14:paraId="1F33394C" w14:textId="77777777" w:rsidR="00703E76" w:rsidRDefault="00703E76" w:rsidP="00703E76">
      <w:pPr>
        <w:pStyle w:val="LDClause"/>
      </w:pPr>
      <w:r>
        <w:tab/>
        <w:t>15A.1</w:t>
      </w:r>
      <w:r>
        <w:tab/>
        <w:t>In this subsection:</w:t>
      </w:r>
    </w:p>
    <w:p w14:paraId="0B29E304" w14:textId="5D397CC2" w:rsidR="00703E76" w:rsidRDefault="00703E76" w:rsidP="00A303B6">
      <w:pPr>
        <w:pStyle w:val="LDdefinition"/>
      </w:pPr>
      <w:r w:rsidRPr="00AC179E">
        <w:rPr>
          <w:b/>
          <w:i/>
        </w:rPr>
        <w:t>agent</w:t>
      </w:r>
      <w:r>
        <w:t xml:space="preserve"> means an organisation contracted by an AOC holder to provide initial training to its FCMs.</w:t>
      </w:r>
    </w:p>
    <w:p w14:paraId="60F6D217" w14:textId="3D13AB5E" w:rsidR="00703E76" w:rsidRDefault="00703E76" w:rsidP="00A303B6">
      <w:pPr>
        <w:pStyle w:val="LDdefinition"/>
      </w:pPr>
      <w:r w:rsidRPr="00434E87">
        <w:rPr>
          <w:b/>
          <w:i/>
        </w:rPr>
        <w:t xml:space="preserve">currency </w:t>
      </w:r>
      <w:r>
        <w:rPr>
          <w:b/>
          <w:i/>
        </w:rPr>
        <w:t>time</w:t>
      </w:r>
      <w:r>
        <w:t xml:space="preserve"> means the period of time that is the appropriate interval at which an AOC holder requires recurrent training to occur under paragraph</w:t>
      </w:r>
      <w:r w:rsidR="00A303B6">
        <w:t xml:space="preserve"> </w:t>
      </w:r>
      <w:r>
        <w:t>15.6.</w:t>
      </w:r>
    </w:p>
    <w:p w14:paraId="77E69AB0" w14:textId="19FE2A85" w:rsidR="00703E76" w:rsidRDefault="00703E76" w:rsidP="00703E76">
      <w:pPr>
        <w:pStyle w:val="LDNote"/>
      </w:pPr>
      <w:r w:rsidRPr="00CF6121">
        <w:rPr>
          <w:i/>
        </w:rPr>
        <w:t>Note</w:t>
      </w:r>
      <w:r w:rsidRPr="00CF6121">
        <w:t xml:space="preserve">   For example, the interval may be every </w:t>
      </w:r>
      <w:r>
        <w:t xml:space="preserve">18 months, or every </w:t>
      </w:r>
      <w:r w:rsidRPr="00CF6121">
        <w:t>24 months</w:t>
      </w:r>
      <w:r>
        <w:t xml:space="preserve">. Further guidance is provided in </w:t>
      </w:r>
      <w:r w:rsidR="00502812">
        <w:t>CAAP 48</w:t>
      </w:r>
      <w:r w:rsidR="00502812">
        <w:noBreakHyphen/>
        <w:t>01</w:t>
      </w:r>
      <w:r>
        <w:t>.</w:t>
      </w:r>
    </w:p>
    <w:p w14:paraId="64C94613" w14:textId="77782158" w:rsidR="00703E76" w:rsidRDefault="00703E76" w:rsidP="00A303B6">
      <w:pPr>
        <w:pStyle w:val="LDdefinition"/>
      </w:pPr>
      <w:r w:rsidRPr="00556D08">
        <w:rPr>
          <w:b/>
          <w:i/>
        </w:rPr>
        <w:t>initial training</w:t>
      </w:r>
      <w:r w:rsidRPr="00556D08">
        <w:t xml:space="preserve"> mean</w:t>
      </w:r>
      <w:r>
        <w:t>s fatigue-related risk training relevant to a person’s duties as an FCM</w:t>
      </w:r>
      <w:r w:rsidRPr="00556D08">
        <w:t>.</w:t>
      </w:r>
    </w:p>
    <w:p w14:paraId="189235B9" w14:textId="71D91493" w:rsidR="00703E76" w:rsidRDefault="00703E76" w:rsidP="00A303B6">
      <w:pPr>
        <w:pStyle w:val="LDdefinition"/>
      </w:pPr>
      <w:r w:rsidRPr="00677881">
        <w:rPr>
          <w:b/>
          <w:i/>
        </w:rPr>
        <w:t>registered training organisation</w:t>
      </w:r>
      <w:r w:rsidRPr="00677881">
        <w:t xml:space="preserve"> has the same meaning as in the Dictionary in </w:t>
      </w:r>
      <w:r w:rsidR="00412C33">
        <w:t>CASR</w:t>
      </w:r>
      <w:r w:rsidRPr="00677881">
        <w:t>.</w:t>
      </w:r>
    </w:p>
    <w:p w14:paraId="3C23C67C" w14:textId="77777777" w:rsidR="00703E76" w:rsidRPr="001B7634" w:rsidRDefault="00703E76" w:rsidP="00703E76">
      <w:pPr>
        <w:pStyle w:val="LDNote"/>
      </w:pPr>
      <w:r w:rsidRPr="00BA1346">
        <w:rPr>
          <w:i/>
        </w:rPr>
        <w:t>Note   </w:t>
      </w:r>
      <w:r w:rsidRPr="00AB091B">
        <w:rPr>
          <w:b/>
          <w:i/>
        </w:rPr>
        <w:t>Registered training organisation</w:t>
      </w:r>
      <w:r w:rsidRPr="00BA1346">
        <w:t xml:space="preserve"> means</w:t>
      </w:r>
      <w:r w:rsidRPr="001B7634">
        <w:t xml:space="preserve"> a training organisation listed on the National Register as a registered training organisation.</w:t>
      </w:r>
    </w:p>
    <w:p w14:paraId="43825970" w14:textId="77777777" w:rsidR="00703E76" w:rsidRDefault="00703E76" w:rsidP="00703E76">
      <w:pPr>
        <w:pStyle w:val="LDClause"/>
      </w:pPr>
      <w:r>
        <w:tab/>
        <w:t>15A.2</w:t>
      </w:r>
      <w:r w:rsidRPr="00CF6121">
        <w:tab/>
      </w:r>
      <w:r>
        <w:t>This subsection applies to an AOC holder (</w:t>
      </w:r>
      <w:r w:rsidRPr="005F665E">
        <w:t xml:space="preserve">the </w:t>
      </w:r>
      <w:r>
        <w:rPr>
          <w:b/>
          <w:i/>
        </w:rPr>
        <w:t xml:space="preserve">current </w:t>
      </w:r>
      <w:r w:rsidRPr="004C2064">
        <w:rPr>
          <w:b/>
          <w:i/>
        </w:rPr>
        <w:t>AOC holder</w:t>
      </w:r>
      <w:r>
        <w:t xml:space="preserve">) for an FCM (a </w:t>
      </w:r>
      <w:r w:rsidRPr="00704636">
        <w:rPr>
          <w:b/>
          <w:i/>
        </w:rPr>
        <w:t xml:space="preserve">new </w:t>
      </w:r>
      <w:r>
        <w:rPr>
          <w:b/>
          <w:i/>
        </w:rPr>
        <w:t>FCM</w:t>
      </w:r>
      <w:r>
        <w:t>) who becomes a new employee of the current AOC holder.</w:t>
      </w:r>
    </w:p>
    <w:p w14:paraId="7AAE0815" w14:textId="03EEDD06" w:rsidR="00703E76" w:rsidRDefault="00703E76" w:rsidP="00703E76">
      <w:pPr>
        <w:pStyle w:val="LDClause"/>
      </w:pPr>
      <w:r>
        <w:tab/>
        <w:t>15A.3</w:t>
      </w:r>
      <w:r>
        <w:tab/>
        <w:t>Subject to paragraph 15A.4, the references to initial training in paragraphs</w:t>
      </w:r>
      <w:r w:rsidR="00A303B6">
        <w:t xml:space="preserve"> </w:t>
      </w:r>
      <w:r>
        <w:t xml:space="preserve">15.3 and 15.7 do not apply to the current AOC holder for a new FCM who has successfully completed initial training (the </w:t>
      </w:r>
      <w:r w:rsidRPr="0003033E">
        <w:rPr>
          <w:b/>
          <w:i/>
        </w:rPr>
        <w:t>prior initial training</w:t>
      </w:r>
      <w:r>
        <w:t>) with:</w:t>
      </w:r>
    </w:p>
    <w:p w14:paraId="01790B23" w14:textId="77777777" w:rsidR="00703E76" w:rsidRDefault="00703E76" w:rsidP="00703E76">
      <w:pPr>
        <w:pStyle w:val="LDP1a"/>
      </w:pPr>
      <w:r>
        <w:t>(a)</w:t>
      </w:r>
      <w:r>
        <w:tab/>
        <w:t>a different AOC holder or its agent; or</w:t>
      </w:r>
    </w:p>
    <w:p w14:paraId="1BACFAC9" w14:textId="77777777" w:rsidR="00703E76" w:rsidRDefault="00703E76" w:rsidP="00703E76">
      <w:pPr>
        <w:pStyle w:val="LDP1a"/>
      </w:pPr>
      <w:r>
        <w:t>(b)</w:t>
      </w:r>
      <w:r>
        <w:tab/>
        <w:t>the current AOC holder or its agent when previously employed by the current AOC holder; or</w:t>
      </w:r>
    </w:p>
    <w:p w14:paraId="561DA5EB" w14:textId="77777777" w:rsidR="00703E76" w:rsidRDefault="00703E76" w:rsidP="00703E76">
      <w:pPr>
        <w:pStyle w:val="LDP1a"/>
      </w:pPr>
      <w:r>
        <w:t>(c)</w:t>
      </w:r>
      <w:r>
        <w:tab/>
        <w:t>a registered training organisation capable of delivering initial training.</w:t>
      </w:r>
    </w:p>
    <w:p w14:paraId="4A7316DA" w14:textId="77777777" w:rsidR="00703E76" w:rsidRDefault="00703E76" w:rsidP="00703E76">
      <w:pPr>
        <w:pStyle w:val="LDClause"/>
        <w:rPr>
          <w:lang w:eastAsia="en-AU"/>
        </w:rPr>
      </w:pPr>
      <w:r>
        <w:rPr>
          <w:lang w:eastAsia="en-AU"/>
        </w:rPr>
        <w:tab/>
        <w:t>15A.4</w:t>
      </w:r>
      <w:r>
        <w:rPr>
          <w:lang w:eastAsia="en-AU"/>
        </w:rPr>
        <w:tab/>
        <w:t>Paragraph 15A.3 does not apply unless:</w:t>
      </w:r>
    </w:p>
    <w:p w14:paraId="3C408FB3" w14:textId="77777777" w:rsidR="00703E76" w:rsidRDefault="00703E76" w:rsidP="00703E76">
      <w:pPr>
        <w:pStyle w:val="LDP1a"/>
        <w:rPr>
          <w:lang w:eastAsia="en-AU"/>
        </w:rPr>
      </w:pPr>
      <w:r>
        <w:rPr>
          <w:lang w:eastAsia="en-AU"/>
        </w:rPr>
        <w:t>(a)</w:t>
      </w:r>
      <w:r>
        <w:rPr>
          <w:lang w:eastAsia="en-AU"/>
        </w:rPr>
        <w:tab/>
        <w:t>the</w:t>
      </w:r>
      <w:r>
        <w:t xml:space="preserve"> prior initial training was completed within the currency time immediately before the new FCM becomes employed by the current AOC holder; and</w:t>
      </w:r>
    </w:p>
    <w:p w14:paraId="13D58C17" w14:textId="77777777" w:rsidR="00703E76" w:rsidRDefault="00703E76" w:rsidP="00703E76">
      <w:pPr>
        <w:pStyle w:val="LDP1a"/>
        <w:rPr>
          <w:lang w:eastAsia="en-AU"/>
        </w:rPr>
      </w:pPr>
      <w:r>
        <w:rPr>
          <w:lang w:eastAsia="en-AU"/>
        </w:rPr>
        <w:t>(b)</w:t>
      </w:r>
      <w:r>
        <w:rPr>
          <w:lang w:eastAsia="en-AU"/>
        </w:rPr>
        <w:tab/>
        <w:t>the current AOC holder is satisfied that:</w:t>
      </w:r>
    </w:p>
    <w:p w14:paraId="026BFB77" w14:textId="6F6C64FA" w:rsidR="00703E76" w:rsidRDefault="00703E76" w:rsidP="00703E76">
      <w:pPr>
        <w:pStyle w:val="LDP2i"/>
        <w:ind w:left="1559" w:hanging="1105"/>
      </w:pPr>
      <w:r>
        <w:rPr>
          <w:lang w:eastAsia="en-AU"/>
        </w:rPr>
        <w:tab/>
        <w:t>(</w:t>
      </w:r>
      <w:proofErr w:type="spellStart"/>
      <w:r>
        <w:rPr>
          <w:lang w:eastAsia="en-AU"/>
        </w:rPr>
        <w:t>i</w:t>
      </w:r>
      <w:proofErr w:type="spellEnd"/>
      <w:r>
        <w:rPr>
          <w:lang w:eastAsia="en-AU"/>
        </w:rPr>
        <w:t>)</w:t>
      </w:r>
      <w:r>
        <w:rPr>
          <w:lang w:eastAsia="en-AU"/>
        </w:rPr>
        <w:tab/>
        <w:t xml:space="preserve">the </w:t>
      </w:r>
      <w:r>
        <w:t>prior initial training complied with the requirements of subparagraph</w:t>
      </w:r>
      <w:r w:rsidR="001E1EC0">
        <w:t> </w:t>
      </w:r>
      <w:r>
        <w:t>15.5 (a) and sub-subparagraphs 15.5 (b) (</w:t>
      </w:r>
      <w:proofErr w:type="spellStart"/>
      <w:r>
        <w:t>i</w:t>
      </w:r>
      <w:proofErr w:type="spellEnd"/>
      <w:r>
        <w:t>) to (iii); and</w:t>
      </w:r>
    </w:p>
    <w:p w14:paraId="039AC50C" w14:textId="77777777" w:rsidR="00703E76" w:rsidRDefault="00703E76" w:rsidP="00703E76">
      <w:pPr>
        <w:pStyle w:val="LDP2i"/>
        <w:ind w:left="1559" w:hanging="1105"/>
      </w:pPr>
      <w:r>
        <w:tab/>
        <w:t>(ii)</w:t>
      </w:r>
      <w:r>
        <w:tab/>
        <w:t>the new FCM complied with the requirements of paragraph 15.7 for the prior initial training; and</w:t>
      </w:r>
    </w:p>
    <w:p w14:paraId="63861568" w14:textId="58E20F39" w:rsidR="00703E76" w:rsidRDefault="00703E76" w:rsidP="00703E76">
      <w:pPr>
        <w:pStyle w:val="LDP1a"/>
      </w:pPr>
      <w:r>
        <w:t>(c)</w:t>
      </w:r>
      <w:r>
        <w:tab/>
        <w:t>the satisfaction mentioned in subparagraph</w:t>
      </w:r>
      <w:r w:rsidR="00A303B6">
        <w:t xml:space="preserve"> </w:t>
      </w:r>
      <w:r>
        <w:t>(b) is based on authentic records proving the matters mentioned in sub-subparagraphs</w:t>
      </w:r>
      <w:r w:rsidR="00A303B6">
        <w:t xml:space="preserve"> </w:t>
      </w:r>
      <w:r>
        <w:t>(b) (</w:t>
      </w:r>
      <w:proofErr w:type="spellStart"/>
      <w:r>
        <w:t>i</w:t>
      </w:r>
      <w:proofErr w:type="spellEnd"/>
      <w:r>
        <w:t>) and (ii); and</w:t>
      </w:r>
    </w:p>
    <w:p w14:paraId="29F02285" w14:textId="77777777" w:rsidR="00703E76" w:rsidRDefault="00703E76" w:rsidP="00703E76">
      <w:pPr>
        <w:pStyle w:val="LDP1a"/>
      </w:pPr>
      <w:r>
        <w:t>(d)</w:t>
      </w:r>
      <w:r>
        <w:tab/>
        <w:t>within 4 weeks of the new FCM being employed by the current AOC holder — the new FCM has successfully completed an induction course to inform him or her of any fatigue-related risks and information specific to the current AOC holder; and</w:t>
      </w:r>
    </w:p>
    <w:p w14:paraId="7C691A82" w14:textId="042403B7" w:rsidR="00703E76" w:rsidRDefault="00703E76" w:rsidP="00703E76">
      <w:pPr>
        <w:pStyle w:val="LDP1a"/>
      </w:pPr>
      <w:r>
        <w:t>(e)</w:t>
      </w:r>
      <w:r>
        <w:tab/>
        <w:t>the records mentioned in subparagraph</w:t>
      </w:r>
      <w:r w:rsidR="00BF0520">
        <w:t xml:space="preserve"> </w:t>
      </w:r>
      <w:r>
        <w:t>(c), and details of the induction course mentioned in subparagraph</w:t>
      </w:r>
      <w:r w:rsidR="00BF0520">
        <w:t xml:space="preserve"> </w:t>
      </w:r>
      <w:r>
        <w:t>(d), are:</w:t>
      </w:r>
    </w:p>
    <w:p w14:paraId="672AF764" w14:textId="77777777" w:rsidR="00703E76" w:rsidRDefault="00703E76" w:rsidP="00703E76">
      <w:pPr>
        <w:pStyle w:val="LDP2i"/>
        <w:ind w:left="1559" w:hanging="1105"/>
      </w:pPr>
      <w:r>
        <w:tab/>
        <w:t>(</w:t>
      </w:r>
      <w:proofErr w:type="spellStart"/>
      <w:r>
        <w:t>i</w:t>
      </w:r>
      <w:proofErr w:type="spellEnd"/>
      <w:r>
        <w:t>)</w:t>
      </w:r>
      <w:r>
        <w:tab/>
        <w:t>included with the new FCM records mentioned in paragraph 15.8; and</w:t>
      </w:r>
    </w:p>
    <w:p w14:paraId="7661B56E" w14:textId="77777777" w:rsidR="00703E76" w:rsidRDefault="00703E76" w:rsidP="00703E76">
      <w:pPr>
        <w:pStyle w:val="LDP2i"/>
        <w:ind w:left="1559" w:hanging="1105"/>
      </w:pPr>
      <w:r>
        <w:tab/>
        <w:t>(ii)</w:t>
      </w:r>
      <w:r>
        <w:tab/>
        <w:t>retained for at least the period mentioned in paragraph 15.9.</w:t>
      </w:r>
    </w:p>
    <w:p w14:paraId="1D7A31B4" w14:textId="77777777" w:rsidR="00703E76" w:rsidRPr="00C600E5" w:rsidRDefault="00703E76" w:rsidP="00703E76">
      <w:pPr>
        <w:pStyle w:val="LDClauseHeading"/>
        <w:rPr>
          <w:lang w:val="en-US"/>
        </w:rPr>
      </w:pPr>
      <w:bookmarkStart w:id="64" w:name="_Toc397329006"/>
      <w:bookmarkStart w:id="65" w:name="_Toc530569412"/>
      <w:bookmarkStart w:id="66" w:name="_Toc24972341"/>
      <w:r w:rsidRPr="00C600E5">
        <w:rPr>
          <w:lang w:val="en-US"/>
        </w:rPr>
        <w:lastRenderedPageBreak/>
        <w:t>16</w:t>
      </w:r>
      <w:r w:rsidRPr="00C600E5">
        <w:rPr>
          <w:lang w:val="en-US"/>
        </w:rPr>
        <w:tab/>
        <w:t>Flight crew member obligations</w:t>
      </w:r>
      <w:bookmarkEnd w:id="64"/>
      <w:bookmarkEnd w:id="65"/>
      <w:bookmarkEnd w:id="66"/>
    </w:p>
    <w:p w14:paraId="73D179DD" w14:textId="77777777" w:rsidR="00703E76" w:rsidRDefault="00703E76" w:rsidP="00703E76">
      <w:pPr>
        <w:pStyle w:val="LDClause"/>
      </w:pPr>
      <w:r>
        <w:tab/>
        <w:t>16.1</w:t>
      </w:r>
      <w:r>
        <w:tab/>
      </w:r>
      <w:r w:rsidR="00B72E17">
        <w:t xml:space="preserve">For </w:t>
      </w:r>
      <w:r w:rsidR="00FD3408">
        <w:t>subregulation 11.068 (1) of CASR, i</w:t>
      </w:r>
      <w:r>
        <w:t>t is a condition on each flight crew licence that the</w:t>
      </w:r>
      <w:r w:rsidRPr="00E8298C">
        <w:t xml:space="preserve"> licence holder must not </w:t>
      </w:r>
      <w:r>
        <w:t xml:space="preserve">begin to carry out </w:t>
      </w:r>
      <w:r w:rsidR="00FD3408">
        <w:t xml:space="preserve">any </w:t>
      </w:r>
      <w:r>
        <w:t>task for a flight</w:t>
      </w:r>
      <w:r w:rsidRPr="00E8298C">
        <w:t xml:space="preserve"> if</w:t>
      </w:r>
      <w:r>
        <w:t>, due to fatigue,</w:t>
      </w:r>
      <w:r w:rsidRPr="00E8298C">
        <w:t xml:space="preserve"> the FCM is, or is likely to be, unfit to perform a </w:t>
      </w:r>
      <w:r>
        <w:t>task</w:t>
      </w:r>
      <w:r w:rsidRPr="00E8298C">
        <w:t xml:space="preserve"> that the </w:t>
      </w:r>
      <w:r>
        <w:t>FCM</w:t>
      </w:r>
      <w:r w:rsidRPr="00E8298C">
        <w:t xml:space="preserve"> </w:t>
      </w:r>
      <w:r w:rsidR="00FD3408">
        <w:t>must</w:t>
      </w:r>
      <w:r w:rsidRPr="00E8298C">
        <w:t xml:space="preserve"> perform during the flight</w:t>
      </w:r>
      <w:r>
        <w:t>.</w:t>
      </w:r>
    </w:p>
    <w:p w14:paraId="463D0B52" w14:textId="3089CF59" w:rsidR="00703E76" w:rsidRDefault="00703E76" w:rsidP="00703E76">
      <w:pPr>
        <w:pStyle w:val="LDNote"/>
        <w:rPr>
          <w:szCs w:val="20"/>
          <w:lang w:val="en-US"/>
        </w:rPr>
      </w:pPr>
      <w:r w:rsidRPr="00A80CCD">
        <w:rPr>
          <w:i/>
          <w:szCs w:val="20"/>
          <w:lang w:val="en-US"/>
        </w:rPr>
        <w:t>Note   </w:t>
      </w:r>
      <w:r w:rsidRPr="00A80CCD">
        <w:rPr>
          <w:szCs w:val="20"/>
          <w:lang w:val="en-US"/>
        </w:rPr>
        <w:t xml:space="preserve">Guidance for </w:t>
      </w:r>
      <w:r w:rsidR="005F4ABD">
        <w:rPr>
          <w:szCs w:val="20"/>
          <w:lang w:val="en-US"/>
        </w:rPr>
        <w:t>FCMs</w:t>
      </w:r>
      <w:r w:rsidRPr="00A80CCD">
        <w:rPr>
          <w:szCs w:val="20"/>
          <w:lang w:val="en-US"/>
        </w:rPr>
        <w:t xml:space="preserve"> on th</w:t>
      </w:r>
      <w:r>
        <w:rPr>
          <w:szCs w:val="20"/>
          <w:lang w:val="en-US"/>
        </w:rPr>
        <w:t>is</w:t>
      </w:r>
      <w:r w:rsidRPr="00A80CCD">
        <w:rPr>
          <w:szCs w:val="20"/>
          <w:lang w:val="en-US"/>
        </w:rPr>
        <w:t xml:space="preserve"> obligation is contained in </w:t>
      </w:r>
      <w:r w:rsidR="00502812">
        <w:rPr>
          <w:szCs w:val="20"/>
          <w:lang w:val="en-US"/>
        </w:rPr>
        <w:t>CAAP 48</w:t>
      </w:r>
      <w:r w:rsidR="00502812">
        <w:rPr>
          <w:szCs w:val="20"/>
          <w:lang w:val="en-US"/>
        </w:rPr>
        <w:noBreakHyphen/>
        <w:t>01</w:t>
      </w:r>
      <w:r w:rsidRPr="00A80CCD">
        <w:rPr>
          <w:szCs w:val="20"/>
          <w:lang w:val="en-US"/>
        </w:rPr>
        <w:t>.</w:t>
      </w:r>
    </w:p>
    <w:p w14:paraId="2EE82254" w14:textId="72B48946" w:rsidR="00703E76" w:rsidRDefault="00703E76" w:rsidP="00703E76">
      <w:pPr>
        <w:pStyle w:val="LDClause"/>
      </w:pPr>
      <w:r>
        <w:tab/>
        <w:t>16.2</w:t>
      </w:r>
      <w:r>
        <w:tab/>
        <w:t>The condition in paragraph 16.1 applies to an FCM regardless of whether the flight is conducted on behalf of an AOC holder</w:t>
      </w:r>
      <w:r w:rsidR="001C037B">
        <w:t xml:space="preserve"> or a Part 141 operator,</w:t>
      </w:r>
      <w:r>
        <w:t xml:space="preserve"> or as a private operation.</w:t>
      </w:r>
    </w:p>
    <w:p w14:paraId="59E810A9" w14:textId="77777777" w:rsidR="00FF5F1B" w:rsidRDefault="00086DE8" w:rsidP="00675E16">
      <w:pPr>
        <w:pStyle w:val="LDNote"/>
        <w:sectPr w:rsidR="00FF5F1B" w:rsidSect="00FA76AE">
          <w:footerReference w:type="first" r:id="rId18"/>
          <w:pgSz w:w="11906" w:h="16838" w:code="9"/>
          <w:pgMar w:top="1418" w:right="1588" w:bottom="1134" w:left="1588" w:header="709" w:footer="709" w:gutter="0"/>
          <w:cols w:space="708"/>
          <w:titlePg/>
          <w:docGrid w:linePitch="360"/>
        </w:sectPr>
      </w:pPr>
      <w:r w:rsidRPr="000F098E">
        <w:rPr>
          <w:i/>
        </w:rPr>
        <w:t>Note</w:t>
      </w:r>
      <w:r>
        <w:t>   An FCM employed by an AOC holder m</w:t>
      </w:r>
      <w:r w:rsidR="00834B12">
        <w:t>u</w:t>
      </w:r>
      <w:r>
        <w:t>st not exceed any limit specified for the FCM in the AOC holder’s operations manual, except where an extension is permitted.</w:t>
      </w:r>
    </w:p>
    <w:p w14:paraId="4DADF2B9" w14:textId="38B3C65E" w:rsidR="00703E76" w:rsidRPr="006B5FBA" w:rsidRDefault="00703E76" w:rsidP="005A3438">
      <w:pPr>
        <w:pStyle w:val="LDClauseHeading"/>
        <w:pageBreakBefore/>
        <w:tabs>
          <w:tab w:val="clear" w:pos="737"/>
          <w:tab w:val="left" w:pos="1985"/>
        </w:tabs>
        <w:spacing w:before="0"/>
        <w:ind w:left="1985" w:hanging="1985"/>
      </w:pPr>
      <w:bookmarkStart w:id="67" w:name="_Toc397329007"/>
      <w:bookmarkStart w:id="68" w:name="_Toc24972342"/>
      <w:r w:rsidRPr="006B5FBA">
        <w:lastRenderedPageBreak/>
        <w:t>APPENDIX 1</w:t>
      </w:r>
      <w:r w:rsidR="00BA758A">
        <w:tab/>
      </w:r>
      <w:r w:rsidRPr="006B5FBA">
        <w:t>BASIC LIMITS</w:t>
      </w:r>
      <w:bookmarkEnd w:id="67"/>
      <w:bookmarkEnd w:id="68"/>
    </w:p>
    <w:p w14:paraId="25456FF0" w14:textId="77777777" w:rsidR="00703E76" w:rsidRDefault="00703E76" w:rsidP="00703E76">
      <w:pPr>
        <w:pStyle w:val="LDScheduleClauseHead"/>
        <w:ind w:left="720" w:hanging="720"/>
      </w:pPr>
      <w:r>
        <w:t>1</w:t>
      </w:r>
      <w:r>
        <w:tab/>
        <w:t>Sleep opportunity before an FDP</w:t>
      </w:r>
    </w:p>
    <w:p w14:paraId="73E3FDA9" w14:textId="77777777" w:rsidR="00703E76" w:rsidRDefault="00703E76" w:rsidP="00744607">
      <w:pPr>
        <w:pStyle w:val="LDClause"/>
      </w:pPr>
      <w:r>
        <w:rPr>
          <w:lang w:val="en-US"/>
        </w:rPr>
        <w:tab/>
        <w:t>1.1</w:t>
      </w:r>
      <w:r w:rsidRPr="00464FB8">
        <w:tab/>
      </w:r>
      <w:r>
        <w:t xml:space="preserve">An FCM must not be assigned or commence an FDP commencing away from home base </w:t>
      </w:r>
      <w:r w:rsidRPr="00464FB8">
        <w:t>unless</w:t>
      </w:r>
      <w:r>
        <w:t>,</w:t>
      </w:r>
      <w:r w:rsidRPr="00464FB8">
        <w:t xml:space="preserve"> </w:t>
      </w:r>
      <w:r>
        <w:t xml:space="preserve">within the 10 hours </w:t>
      </w:r>
      <w:r w:rsidRPr="00464FB8">
        <w:t xml:space="preserve">immediately before </w:t>
      </w:r>
      <w:r>
        <w:t>commencing the</w:t>
      </w:r>
      <w:r w:rsidRPr="00464FB8">
        <w:t xml:space="preserve"> </w:t>
      </w:r>
      <w:r>
        <w:t>FDP, 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w:t>
      </w:r>
    </w:p>
    <w:p w14:paraId="0C87346F" w14:textId="77777777" w:rsidR="00703E76" w:rsidRDefault="00703E76" w:rsidP="00744607">
      <w:pPr>
        <w:pStyle w:val="LDClause"/>
      </w:pPr>
      <w:r>
        <w:rPr>
          <w:lang w:val="en-US"/>
        </w:rPr>
        <w:tab/>
        <w:t>1.2</w:t>
      </w:r>
      <w:r w:rsidRPr="00464FB8">
        <w:tab/>
      </w:r>
      <w:r>
        <w:t>An</w:t>
      </w:r>
      <w:r w:rsidRPr="00464FB8">
        <w:t xml:space="preserve"> </w:t>
      </w:r>
      <w:r>
        <w:t xml:space="preserve">FCM must not be assigned or commence an FDP commencing at home base </w:t>
      </w:r>
      <w:r w:rsidRPr="00464FB8">
        <w:t>unless</w:t>
      </w:r>
      <w:r>
        <w:t>,</w:t>
      </w:r>
      <w:r w:rsidRPr="00464FB8">
        <w:t xml:space="preserve"> </w:t>
      </w:r>
      <w:r>
        <w:t xml:space="preserve">within the 12 hours </w:t>
      </w:r>
      <w:r w:rsidRPr="00464FB8">
        <w:t xml:space="preserve">immediately before </w:t>
      </w:r>
      <w:r>
        <w:t>commencing the</w:t>
      </w:r>
      <w:r w:rsidRPr="00464FB8">
        <w:t xml:space="preserve"> </w:t>
      </w:r>
      <w:r>
        <w:t>FDP, 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w:t>
      </w:r>
    </w:p>
    <w:p w14:paraId="39F33980" w14:textId="1EB0B9FF" w:rsidR="00703E76" w:rsidRPr="00C62D04"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C62D04">
        <w:rPr>
          <w:szCs w:val="20"/>
        </w:rPr>
        <w:t xml:space="preserve"> wh</w:t>
      </w:r>
      <w:r>
        <w:rPr>
          <w:szCs w:val="20"/>
        </w:rPr>
        <w:t>ere it</w:t>
      </w:r>
      <w:r w:rsidRPr="00C62D04">
        <w:rPr>
          <w:szCs w:val="20"/>
        </w:rPr>
        <w:t xml:space="preserve"> is defined </w:t>
      </w:r>
      <w:r>
        <w:rPr>
          <w:szCs w:val="20"/>
        </w:rPr>
        <w:t>as occurring</w:t>
      </w:r>
      <w:r w:rsidRPr="00C62D04">
        <w:rPr>
          <w:szCs w:val="20"/>
        </w:rPr>
        <w:t xml:space="preserve"> during an off-duty perio</w:t>
      </w:r>
      <w:r>
        <w:rPr>
          <w:szCs w:val="20"/>
        </w:rPr>
        <w:t>d</w:t>
      </w:r>
      <w:r w:rsidRPr="00C62D04">
        <w:rPr>
          <w:szCs w:val="20"/>
        </w:rPr>
        <w:t>.</w:t>
      </w:r>
    </w:p>
    <w:p w14:paraId="42F1BFA9" w14:textId="77777777" w:rsidR="00703E76" w:rsidRDefault="00703E76" w:rsidP="00703E76">
      <w:pPr>
        <w:pStyle w:val="LDScheduleClauseHead"/>
        <w:ind w:left="720" w:hanging="720"/>
      </w:pPr>
      <w:r w:rsidRPr="00530E04">
        <w:t>2</w:t>
      </w:r>
      <w:r w:rsidRPr="00530E04">
        <w:tab/>
        <w:t>FDP and flight time limits</w:t>
      </w:r>
    </w:p>
    <w:p w14:paraId="4F52A045" w14:textId="77777777" w:rsidR="00703E76" w:rsidRDefault="00703E76" w:rsidP="00744607">
      <w:pPr>
        <w:pStyle w:val="LDClause"/>
      </w:pPr>
      <w:r>
        <w:tab/>
        <w:t>2.1</w:t>
      </w:r>
      <w:r>
        <w:tab/>
      </w:r>
      <w:r w:rsidRPr="00530E04">
        <w:t>An FCM may only be assigned an FDP that is between the</w:t>
      </w:r>
      <w:r>
        <w:t xml:space="preserve"> following times:</w:t>
      </w:r>
    </w:p>
    <w:p w14:paraId="2FDB43CB" w14:textId="77777777" w:rsidR="00703E76" w:rsidRDefault="00703E76" w:rsidP="00703E76">
      <w:pPr>
        <w:pStyle w:val="LDP1a"/>
      </w:pPr>
      <w:r>
        <w:t>(a)</w:t>
      </w:r>
      <w:r>
        <w:tab/>
        <w:t>the earlier of the following:</w:t>
      </w:r>
    </w:p>
    <w:p w14:paraId="09C49C97" w14:textId="77777777" w:rsidR="00703E76" w:rsidRDefault="00703E76" w:rsidP="00183BA0">
      <w:pPr>
        <w:pStyle w:val="LDP2i"/>
        <w:ind w:left="1559" w:hanging="1105"/>
      </w:pPr>
      <w:r>
        <w:tab/>
        <w:t>(</w:t>
      </w:r>
      <w:proofErr w:type="spellStart"/>
      <w:r>
        <w:t>i</w:t>
      </w:r>
      <w:proofErr w:type="spellEnd"/>
      <w:r>
        <w:t>)</w:t>
      </w:r>
      <w:r>
        <w:tab/>
        <w:t>the</w:t>
      </w:r>
      <w:r w:rsidRPr="00530E04">
        <w:t xml:space="preserve"> beginning of morning civil twilight</w:t>
      </w:r>
      <w:r>
        <w:t xml:space="preserve"> on a day;</w:t>
      </w:r>
    </w:p>
    <w:p w14:paraId="56B7F82A" w14:textId="56721F21" w:rsidR="00703E76" w:rsidRDefault="00703E76" w:rsidP="00183BA0">
      <w:pPr>
        <w:pStyle w:val="LDP2i"/>
        <w:ind w:left="1559" w:hanging="1105"/>
      </w:pPr>
      <w:r>
        <w:tab/>
        <w:t>(ii)</w:t>
      </w:r>
      <w:r>
        <w:tab/>
        <w:t>0700 hours local time on the day;</w:t>
      </w:r>
    </w:p>
    <w:p w14:paraId="6AB83CA5" w14:textId="77777777" w:rsidR="00703E76" w:rsidRPr="00530E04" w:rsidRDefault="00703E76" w:rsidP="00703E76">
      <w:pPr>
        <w:pStyle w:val="LDP1a"/>
      </w:pPr>
      <w:r>
        <w:t>(b)</w:t>
      </w:r>
      <w:r>
        <w:tab/>
        <w:t>0100</w:t>
      </w:r>
      <w:r w:rsidRPr="00530E04">
        <w:t xml:space="preserve"> hours </w:t>
      </w:r>
      <w:r>
        <w:t>(</w:t>
      </w:r>
      <w:r w:rsidRPr="00530E04">
        <w:t>local time at the location where the FDP commence</w:t>
      </w:r>
      <w:r>
        <w:t>d) on the following day</w:t>
      </w:r>
      <w:r w:rsidRPr="00530E04">
        <w:t>.</w:t>
      </w:r>
    </w:p>
    <w:p w14:paraId="38FB7A88" w14:textId="77777777" w:rsidR="00703E76" w:rsidRDefault="00703E76" w:rsidP="00744607">
      <w:pPr>
        <w:pStyle w:val="LDClause"/>
      </w:pPr>
      <w:r>
        <w:tab/>
        <w:t>2.2</w:t>
      </w:r>
      <w:r>
        <w:tab/>
        <w:t>Subject to subclauses 2.1, 2.3 and 2.4, an FCM may be assigned an FDP that is not longer than 9 hours.</w:t>
      </w:r>
    </w:p>
    <w:p w14:paraId="22987F29" w14:textId="77777777" w:rsidR="00703E76" w:rsidRDefault="00703E76" w:rsidP="00744607">
      <w:pPr>
        <w:pStyle w:val="LDClause"/>
      </w:pPr>
      <w:r>
        <w:tab/>
        <w:t>2.3</w:t>
      </w:r>
      <w:r>
        <w:tab/>
        <w:t>If an FCM is assigned an FDP that is to commence before 0600 hours local time, being after the beginning of morning civil twilight — the assigned FDP must not be longer than 8 hours.</w:t>
      </w:r>
    </w:p>
    <w:p w14:paraId="4F5313DF" w14:textId="77777777" w:rsidR="00703E76" w:rsidRDefault="00703E76" w:rsidP="00744607">
      <w:pPr>
        <w:pStyle w:val="LDClause"/>
      </w:pPr>
      <w:r>
        <w:tab/>
        <w:t>2.4</w:t>
      </w:r>
      <w:r>
        <w:tab/>
        <w:t>If an FCM is assigned an FDP that is to commence at or after 1400 hours local time — the assigned FDP must not be longer than 8 hours.</w:t>
      </w:r>
    </w:p>
    <w:p w14:paraId="412E32E5" w14:textId="77777777" w:rsidR="00703E76" w:rsidRDefault="00703E76" w:rsidP="00703E76">
      <w:pPr>
        <w:pStyle w:val="LDNote"/>
      </w:pPr>
      <w:r w:rsidRPr="00105537">
        <w:rPr>
          <w:i/>
        </w:rPr>
        <w:t>Note</w:t>
      </w:r>
      <w:r>
        <w:t xml:space="preserve">   If an FDP commences </w:t>
      </w:r>
      <w:r w:rsidRPr="00105537">
        <w:rPr>
          <w:i/>
        </w:rPr>
        <w:t>after</w:t>
      </w:r>
      <w:r>
        <w:t xml:space="preserve"> 1700 hours on a day, the FDP must be </w:t>
      </w:r>
      <w:r w:rsidRPr="00105537">
        <w:rPr>
          <w:i/>
        </w:rPr>
        <w:t>less</w:t>
      </w:r>
      <w:r>
        <w:t xml:space="preserve"> than 8 hours because, under paragraph 2.1 (b), an FDP must not end later than 0100 hours on the following day (all times being local time at the commencing location).</w:t>
      </w:r>
    </w:p>
    <w:p w14:paraId="24634FB6" w14:textId="52B4810F" w:rsidR="00703E76" w:rsidRDefault="00703E76" w:rsidP="00744607">
      <w:pPr>
        <w:pStyle w:val="LDClause"/>
      </w:pPr>
      <w:r w:rsidRPr="00530E04">
        <w:tab/>
        <w:t>2.</w:t>
      </w:r>
      <w:r>
        <w:t>5</w:t>
      </w:r>
      <w:r w:rsidRPr="00530E04">
        <w:tab/>
      </w:r>
      <w:r>
        <w:t>A</w:t>
      </w:r>
      <w:r w:rsidRPr="00530E04">
        <w:t>n FCM</w:t>
      </w:r>
      <w:r>
        <w:t xml:space="preserve"> may be </w:t>
      </w:r>
      <w:r w:rsidRPr="00530E04">
        <w:t>assigned an FDP that finishes after 2200 hours local time</w:t>
      </w:r>
      <w:r>
        <w:t xml:space="preserve"> (a </w:t>
      </w:r>
      <w:r w:rsidRPr="00192372">
        <w:rPr>
          <w:b/>
          <w:i/>
        </w:rPr>
        <w:t>late</w:t>
      </w:r>
      <w:r w:rsidR="00C66D2E">
        <w:rPr>
          <w:b/>
          <w:i/>
        </w:rPr>
        <w:t> </w:t>
      </w:r>
      <w:r w:rsidRPr="00192372">
        <w:rPr>
          <w:b/>
          <w:i/>
        </w:rPr>
        <w:t>FDP</w:t>
      </w:r>
      <w:r>
        <w:t>) only if not more than 3 late FDPs are assigned to the FCM in any 168</w:t>
      </w:r>
      <w:r w:rsidR="00C66D2E">
        <w:t> </w:t>
      </w:r>
      <w:r>
        <w:t>consecutive hours.</w:t>
      </w:r>
    </w:p>
    <w:p w14:paraId="3201E97D" w14:textId="37E426D8" w:rsidR="00CF56CE" w:rsidRDefault="00CF56CE" w:rsidP="00744607">
      <w:pPr>
        <w:pStyle w:val="LDClause"/>
      </w:pPr>
      <w:r>
        <w:tab/>
        <w:t>2.6</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w:t>
      </w:r>
      <w:r w:rsidR="00BF474E">
        <w:t>’s</w:t>
      </w:r>
      <w:r>
        <w:t xml:space="preserve"> flight time.</w:t>
      </w:r>
    </w:p>
    <w:p w14:paraId="4109D9EB" w14:textId="77777777" w:rsidR="00703E76" w:rsidRPr="00530E04" w:rsidRDefault="00703E76" w:rsidP="00744607">
      <w:pPr>
        <w:pStyle w:val="LDClause"/>
      </w:pPr>
      <w:r w:rsidRPr="00530E04">
        <w:tab/>
        <w:t>2.</w:t>
      </w:r>
      <w:r>
        <w:t>7</w:t>
      </w:r>
      <w:r w:rsidRPr="00530E04">
        <w:tab/>
        <w:t xml:space="preserve">An FCM must not exceed </w:t>
      </w:r>
      <w:r>
        <w:t xml:space="preserve">the </w:t>
      </w:r>
      <w:r w:rsidRPr="00530E04">
        <w:t>flight time limit</w:t>
      </w:r>
      <w:r>
        <w:t>, or an FDP limit mentioned in subclause 2.2, 2.3 or 2.4,</w:t>
      </w:r>
      <w:r w:rsidRPr="00530E04">
        <w:t xml:space="preserve"> except </w:t>
      </w:r>
      <w:r>
        <w:t>in accordance with</w:t>
      </w:r>
      <w:r w:rsidRPr="00530E04">
        <w:t xml:space="preserve"> clause 3</w:t>
      </w:r>
      <w:r>
        <w:t>.</w:t>
      </w:r>
    </w:p>
    <w:p w14:paraId="31F9E65C" w14:textId="77777777" w:rsidR="00703E76" w:rsidRPr="000B4404" w:rsidRDefault="00703E76" w:rsidP="00703E76">
      <w:pPr>
        <w:pStyle w:val="LDScheduleClauseHead"/>
        <w:keepNext w:val="0"/>
        <w:ind w:left="720" w:hanging="720"/>
      </w:pPr>
      <w:r>
        <w:t>3</w:t>
      </w:r>
      <w:r w:rsidRPr="000B4404">
        <w:tab/>
        <w:t>Extensions</w:t>
      </w:r>
    </w:p>
    <w:p w14:paraId="5B073707" w14:textId="77777777" w:rsidR="00703E76" w:rsidRDefault="00703E76" w:rsidP="00744607">
      <w:pPr>
        <w:pStyle w:val="LDClause"/>
      </w:pPr>
      <w:r>
        <w:tab/>
        <w:t>3.1</w:t>
      </w:r>
      <w:r>
        <w:tab/>
        <w:t>An FDP limit mentioned in clause 2 may be extended by up to 1 hour if:</w:t>
      </w:r>
    </w:p>
    <w:p w14:paraId="3ED6FF0E" w14:textId="77777777" w:rsidR="00703E76" w:rsidRDefault="00703E76" w:rsidP="00703E76">
      <w:pPr>
        <w:pStyle w:val="LDP1a"/>
      </w:pPr>
      <w:r>
        <w:t>(a)</w:t>
      </w:r>
      <w:r>
        <w:tab/>
        <w:t>the</w:t>
      </w:r>
      <w:r w:rsidRPr="002A6ACB">
        <w:t xml:space="preserve"> FDP </w:t>
      </w:r>
      <w:r>
        <w:t xml:space="preserve">has </w:t>
      </w:r>
      <w:r w:rsidRPr="002A6ACB">
        <w:t>commenced</w:t>
      </w:r>
      <w:r>
        <w:t>; and</w:t>
      </w:r>
    </w:p>
    <w:p w14:paraId="59038B0F" w14:textId="77777777" w:rsidR="00703E76" w:rsidRDefault="00703E76" w:rsidP="00703E76">
      <w:pPr>
        <w:pStyle w:val="LDP1a"/>
      </w:pPr>
      <w:r>
        <w:t>(b)</w:t>
      </w:r>
      <w:r>
        <w:tab/>
        <w:t>unforeseen operational circumstances arise; and</w:t>
      </w:r>
    </w:p>
    <w:p w14:paraId="77FAA985" w14:textId="77777777" w:rsidR="00703E76" w:rsidRDefault="00703E76" w:rsidP="00703E76">
      <w:pPr>
        <w:pStyle w:val="LDP1a"/>
        <w:rPr>
          <w:lang w:val="en-US"/>
        </w:rPr>
      </w:pPr>
      <w:r>
        <w:t>(c)</w:t>
      </w:r>
      <w:r>
        <w:tab/>
        <w:t xml:space="preserve">an extension of the FDP </w:t>
      </w:r>
      <w:r w:rsidRPr="00C6355C">
        <w:rPr>
          <w:lang w:val="en-US"/>
        </w:rPr>
        <w:t>is operationally necessary to complete the duty</w:t>
      </w:r>
      <w:r>
        <w:rPr>
          <w:lang w:val="en-US"/>
        </w:rPr>
        <w:t>;</w:t>
      </w:r>
      <w:r w:rsidRPr="00C6355C">
        <w:rPr>
          <w:lang w:val="en-US"/>
        </w:rPr>
        <w:t xml:space="preserve"> and</w:t>
      </w:r>
    </w:p>
    <w:p w14:paraId="664642CF" w14:textId="31E45277" w:rsidR="00703E76" w:rsidRDefault="00703E76" w:rsidP="00703E76">
      <w:pPr>
        <w:pStyle w:val="LDP1a"/>
      </w:pPr>
      <w:r>
        <w:rPr>
          <w:lang w:val="en-US"/>
        </w:rPr>
        <w:t>(d)</w:t>
      </w:r>
      <w:r>
        <w:rPr>
          <w:lang w:val="en-US"/>
        </w:rP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 xml:space="preserve">herself fit for the </w:t>
      </w:r>
      <w:r w:rsidRPr="00AF248A">
        <w:t>extension</w:t>
      </w:r>
      <w:r w:rsidR="008303E9">
        <w:t>.</w:t>
      </w:r>
    </w:p>
    <w:p w14:paraId="3A0B65AC" w14:textId="77777777" w:rsidR="008303E9" w:rsidRPr="00E006D3" w:rsidRDefault="008303E9" w:rsidP="008303E9">
      <w:pPr>
        <w:pStyle w:val="LDNote"/>
        <w:rPr>
          <w:szCs w:val="20"/>
        </w:rPr>
      </w:pPr>
      <w:r w:rsidRPr="00E006D3">
        <w:rPr>
          <w:i/>
          <w:szCs w:val="20"/>
        </w:rPr>
        <w:t>Note</w:t>
      </w:r>
      <w:r>
        <w:rPr>
          <w:i/>
          <w:szCs w:val="20"/>
        </w:rPr>
        <w:t> </w:t>
      </w:r>
      <w:r w:rsidRPr="00E006D3">
        <w:rPr>
          <w:i/>
          <w:szCs w:val="20"/>
        </w:rPr>
        <w:t>1</w:t>
      </w:r>
      <w:r>
        <w:rPr>
          <w:i/>
          <w:szCs w:val="20"/>
        </w:rPr>
        <w:t>   </w:t>
      </w:r>
      <w:r w:rsidRPr="00E65B5A">
        <w:rPr>
          <w:szCs w:val="20"/>
        </w:rPr>
        <w:t>Under</w:t>
      </w:r>
      <w:r w:rsidRPr="00CC289A">
        <w:rPr>
          <w:szCs w:val="20"/>
        </w:rPr>
        <w:t xml:space="preserve"> </w:t>
      </w:r>
      <w:r>
        <w:rPr>
          <w:szCs w:val="20"/>
        </w:rPr>
        <w:t>regulation</w:t>
      </w:r>
      <w:r w:rsidRPr="00E006D3">
        <w:rPr>
          <w:szCs w:val="20"/>
        </w:rPr>
        <w:t xml:space="preserve"> 224</w:t>
      </w:r>
      <w:r>
        <w:rPr>
          <w:szCs w:val="20"/>
        </w:rPr>
        <w:t xml:space="preserve"> of CAR,</w:t>
      </w:r>
      <w:r w:rsidRPr="00E006D3">
        <w:rPr>
          <w:szCs w:val="20"/>
        </w:rPr>
        <w:t xml:space="preserve"> the pilot</w:t>
      </w:r>
      <w:r>
        <w:rPr>
          <w:szCs w:val="20"/>
        </w:rPr>
        <w:t xml:space="preserve"> </w:t>
      </w:r>
      <w:r w:rsidRPr="00E006D3">
        <w:rPr>
          <w:szCs w:val="20"/>
        </w:rPr>
        <w:t>in</w:t>
      </w:r>
      <w:r>
        <w:rPr>
          <w:szCs w:val="20"/>
        </w:rPr>
        <w:t xml:space="preserve"> </w:t>
      </w:r>
      <w:r w:rsidRPr="00E006D3">
        <w:rPr>
          <w:szCs w:val="20"/>
        </w:rPr>
        <w:t>command of an aircraft is responsible for the conduct and safety of members of the crew on the aircraft and</w:t>
      </w:r>
      <w:r>
        <w:rPr>
          <w:szCs w:val="20"/>
        </w:rPr>
        <w:t>,</w:t>
      </w:r>
      <w:r w:rsidRPr="00E006D3">
        <w:rPr>
          <w:szCs w:val="20"/>
        </w:rPr>
        <w:t xml:space="preserve"> therefore</w:t>
      </w:r>
      <w:r>
        <w:rPr>
          <w:szCs w:val="20"/>
        </w:rPr>
        <w:t>,</w:t>
      </w:r>
      <w:r w:rsidRPr="00E006D3">
        <w:rPr>
          <w:szCs w:val="20"/>
        </w:rPr>
        <w:t xml:space="preserve"> has discretion not </w:t>
      </w:r>
      <w:r>
        <w:rPr>
          <w:szCs w:val="20"/>
        </w:rPr>
        <w:t xml:space="preserve">to permit </w:t>
      </w:r>
      <w:r w:rsidRPr="00E006D3">
        <w:rPr>
          <w:szCs w:val="20"/>
        </w:rPr>
        <w:t>an extension</w:t>
      </w:r>
      <w:r>
        <w:rPr>
          <w:szCs w:val="20"/>
        </w:rPr>
        <w:t>.</w:t>
      </w:r>
    </w:p>
    <w:p w14:paraId="1CFB7F9B" w14:textId="2C2CA16A" w:rsidR="008303E9" w:rsidRPr="00AF248A" w:rsidRDefault="008303E9" w:rsidP="008303E9">
      <w:pPr>
        <w:pStyle w:val="LDNote"/>
      </w:pPr>
      <w:r w:rsidRPr="00420E9C">
        <w:rPr>
          <w:i/>
          <w:szCs w:val="20"/>
        </w:rPr>
        <w:t>Note</w:t>
      </w:r>
      <w:r>
        <w:rPr>
          <w:i/>
          <w:szCs w:val="20"/>
        </w:rPr>
        <w:t> 2   </w:t>
      </w:r>
      <w:r w:rsidRPr="00D2181E">
        <w:rPr>
          <w:szCs w:val="20"/>
        </w:rPr>
        <w:t xml:space="preserve">Guidance on the assessment of individual cognitive and physical fitness is contained in </w:t>
      </w:r>
      <w:r>
        <w:rPr>
          <w:szCs w:val="20"/>
        </w:rPr>
        <w:t>CAAP 48</w:t>
      </w:r>
      <w:r>
        <w:rPr>
          <w:szCs w:val="20"/>
        </w:rPr>
        <w:noBreakHyphen/>
        <w:t>01</w:t>
      </w:r>
      <w:r w:rsidRPr="00D2181E">
        <w:rPr>
          <w:szCs w:val="20"/>
        </w:rPr>
        <w:t>.</w:t>
      </w:r>
    </w:p>
    <w:p w14:paraId="2C36D64A" w14:textId="26B6715F" w:rsidR="001C6835" w:rsidRPr="00B86A23" w:rsidRDefault="001C6835" w:rsidP="001C6835">
      <w:pPr>
        <w:pStyle w:val="LDClause"/>
        <w:keepNext/>
        <w:rPr>
          <w:lang w:val="en-US"/>
        </w:rPr>
      </w:pPr>
      <w:r w:rsidRPr="00B86A23">
        <w:lastRenderedPageBreak/>
        <w:tab/>
        <w:t>3.2</w:t>
      </w:r>
      <w:r w:rsidRPr="00B86A23">
        <w:tab/>
        <w:t>Flight training</w:t>
      </w:r>
      <w:r w:rsidR="00912A78">
        <w:t xml:space="preserve"> </w:t>
      </w:r>
      <w:r w:rsidR="00912A78" w:rsidRPr="00B86A23">
        <w:t xml:space="preserve">for </w:t>
      </w:r>
      <w:r w:rsidR="00D81ED3">
        <w:t>up to</w:t>
      </w:r>
      <w:r w:rsidR="00912A78" w:rsidRPr="00B86A23">
        <w:t xml:space="preserve"> 30 minutes</w:t>
      </w:r>
      <w:r w:rsidRPr="00B86A23">
        <w:t xml:space="preserve"> may be conducted after the first 7 hours of the FDP’s flight time </w:t>
      </w:r>
      <w:r w:rsidRPr="00B86A23">
        <w:rPr>
          <w:lang w:val="en-US"/>
        </w:rPr>
        <w:t>if:</w:t>
      </w:r>
    </w:p>
    <w:p w14:paraId="4EC79CF7" w14:textId="46B68C5A" w:rsidR="001C6835" w:rsidRPr="00B86A23" w:rsidRDefault="001C6835" w:rsidP="001C6835">
      <w:pPr>
        <w:pStyle w:val="LDP1a"/>
        <w:rPr>
          <w:lang w:val="en-US"/>
        </w:rPr>
      </w:pPr>
      <w:r w:rsidRPr="00B86A23">
        <w:rPr>
          <w:lang w:val="en-US"/>
        </w:rPr>
        <w:t>(a)</w:t>
      </w:r>
      <w:r w:rsidRPr="00B86A23">
        <w:rPr>
          <w:lang w:val="en-US"/>
        </w:rPr>
        <w:tab/>
        <w:t>unforeseen operational circumstances arise after the commencement of the FDP;</w:t>
      </w:r>
      <w:r w:rsidR="00912A78">
        <w:rPr>
          <w:lang w:val="en-US"/>
        </w:rPr>
        <w:t xml:space="preserve"> and</w:t>
      </w:r>
    </w:p>
    <w:p w14:paraId="5ADD7F87" w14:textId="77777777" w:rsidR="001C6835" w:rsidRPr="00B86A23" w:rsidRDefault="001C6835" w:rsidP="001C6835">
      <w:pPr>
        <w:pStyle w:val="LDP1a"/>
      </w:pPr>
      <w:r w:rsidRPr="00B86A23">
        <w:rPr>
          <w:lang w:val="en-US"/>
        </w:rPr>
        <w:t>(b)</w:t>
      </w:r>
      <w:r w:rsidRPr="00B86A23">
        <w:rPr>
          <w:lang w:val="en-US"/>
        </w:rPr>
        <w:tab/>
        <w:t>it is operationally necessary in order to complete the duty</w:t>
      </w:r>
      <w:r w:rsidRPr="00B86A23">
        <w:t>; and</w:t>
      </w:r>
    </w:p>
    <w:p w14:paraId="7E724909" w14:textId="77777777" w:rsidR="001C6835" w:rsidRPr="00B86A23" w:rsidRDefault="001C6835" w:rsidP="001C6835">
      <w:pPr>
        <w:pStyle w:val="LDP1a"/>
        <w:rPr>
          <w:lang w:val="en-US"/>
        </w:rPr>
      </w:pPr>
      <w:r w:rsidRPr="00B86A23">
        <w:t>(c)</w:t>
      </w:r>
      <w:r w:rsidRPr="00B86A23">
        <w:tab/>
      </w:r>
      <w:r w:rsidRPr="00B86A23">
        <w:rPr>
          <w:lang w:val="en-US"/>
        </w:rPr>
        <w:t>the FCM considers himself or herself fit for the extension.</w:t>
      </w:r>
    </w:p>
    <w:p w14:paraId="0346ACEA" w14:textId="77777777" w:rsidR="00703E76" w:rsidRDefault="00703E76" w:rsidP="00703E76">
      <w:pPr>
        <w:pStyle w:val="LDClause"/>
        <w:rPr>
          <w:lang w:val="en-US"/>
        </w:rPr>
      </w:pPr>
      <w:r>
        <w:tab/>
        <w:t>3.3</w:t>
      </w:r>
      <w:r>
        <w:rPr>
          <w:lang w:val="en-US"/>
        </w:rPr>
        <w:tab/>
        <w:t xml:space="preserve">An </w:t>
      </w:r>
      <w:r>
        <w:t>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5</w:t>
      </w:r>
      <w:r w:rsidRPr="0068709A">
        <w:t>.</w:t>
      </w:r>
    </w:p>
    <w:p w14:paraId="2514C5C1" w14:textId="77777777" w:rsidR="0036023B" w:rsidRPr="00B86A23" w:rsidRDefault="0036023B" w:rsidP="0036023B">
      <w:pPr>
        <w:pStyle w:val="LDClause"/>
      </w:pPr>
      <w:r w:rsidRPr="00B86A23">
        <w:rPr>
          <w:lang w:val="en-US"/>
        </w:rPr>
        <w:tab/>
        <w:t>3.4</w:t>
      </w:r>
      <w:r w:rsidRPr="00B86A23">
        <w:rPr>
          <w:lang w:val="en-US"/>
        </w:rPr>
        <w:tab/>
        <w:t>Despite any limit or number under this Appendix, if</w:t>
      </w:r>
      <w:r w:rsidRPr="00B86A23">
        <w:t>:</w:t>
      </w:r>
    </w:p>
    <w:p w14:paraId="28F347AB" w14:textId="77777777" w:rsidR="0036023B" w:rsidRPr="00B86A23" w:rsidRDefault="0036023B" w:rsidP="0036023B">
      <w:pPr>
        <w:pStyle w:val="LDP1a"/>
      </w:pPr>
      <w:r w:rsidRPr="00B86A23">
        <w:t>(a)</w:t>
      </w:r>
      <w:r w:rsidRPr="00B86A23">
        <w:tab/>
        <w:t>unforeseen operational circumstances arise after take-off on the final sector of an FDP; and</w:t>
      </w:r>
    </w:p>
    <w:p w14:paraId="18113AB3" w14:textId="0D9C4B04" w:rsidR="0036023B" w:rsidRPr="00B86A23" w:rsidRDefault="0036023B" w:rsidP="0036023B">
      <w:pPr>
        <w:pStyle w:val="LDP1a"/>
      </w:pPr>
      <w:r w:rsidRPr="00B86A23">
        <w:t>(b)</w:t>
      </w:r>
      <w:r w:rsidRPr="00B86A23">
        <w:tab/>
        <w:t>the unforeseen operational circumstances would cause an FCM to exceed any limit or number permitted under this Appendix;</w:t>
      </w:r>
    </w:p>
    <w:p w14:paraId="680594C1" w14:textId="77777777" w:rsidR="0036023B" w:rsidRPr="00B86A23" w:rsidRDefault="0036023B" w:rsidP="0036023B">
      <w:pPr>
        <w:pStyle w:val="LDClause"/>
      </w:pPr>
      <w:r w:rsidRPr="00B86A23">
        <w:t xml:space="preserve"> </w:t>
      </w:r>
      <w:r w:rsidRPr="00B86A23">
        <w:tab/>
      </w:r>
      <w:r w:rsidRPr="00B86A23">
        <w:tab/>
        <w:t xml:space="preserve">then, the flight may continue to the planned destination </w:t>
      </w:r>
      <w:r w:rsidRPr="00B86A23">
        <w:rPr>
          <w:lang w:val="en-US"/>
        </w:rPr>
        <w:t>at the discretion of the pilot in command</w:t>
      </w:r>
      <w:r w:rsidRPr="00B86A23">
        <w:t>.</w:t>
      </w:r>
    </w:p>
    <w:p w14:paraId="224FE625" w14:textId="77777777" w:rsidR="00703E76" w:rsidRPr="00FA5FE9" w:rsidRDefault="00703E76" w:rsidP="00703E76">
      <w:pPr>
        <w:pStyle w:val="LDSubclauseHead"/>
        <w:rPr>
          <w:b/>
        </w:rPr>
      </w:pPr>
      <w:r w:rsidRPr="00FA5FE9">
        <w:rPr>
          <w:b/>
        </w:rPr>
        <w:t>4</w:t>
      </w:r>
      <w:r w:rsidRPr="00FA5FE9">
        <w:rPr>
          <w:b/>
        </w:rPr>
        <w:tab/>
        <w:t>Off-duty period limit</w:t>
      </w:r>
      <w:r>
        <w:rPr>
          <w:b/>
        </w:rPr>
        <w:t>s</w:t>
      </w:r>
    </w:p>
    <w:p w14:paraId="6E3CD408" w14:textId="5B4CBFBC" w:rsidR="00703E76" w:rsidRPr="00904B92" w:rsidRDefault="00703E76" w:rsidP="00703E76">
      <w:pPr>
        <w:pStyle w:val="LDClause"/>
        <w:rPr>
          <w:lang w:val="en-US"/>
        </w:rPr>
      </w:pPr>
      <w:r>
        <w:tab/>
        <w:t>4.1</w:t>
      </w:r>
      <w:r>
        <w:tab/>
        <w:t xml:space="preserve">An FCM must have a minimum off-duty period of at least 12 consecutive hours </w:t>
      </w:r>
      <w:r w:rsidRPr="00904B92">
        <w:rPr>
          <w:lang w:val="en-US"/>
        </w:rPr>
        <w:t xml:space="preserve">during any </w:t>
      </w:r>
      <w:r>
        <w:rPr>
          <w:lang w:val="en-US"/>
        </w:rPr>
        <w:t xml:space="preserve">consecutive </w:t>
      </w:r>
      <w:r w:rsidRPr="00904B92">
        <w:rPr>
          <w:lang w:val="en-US"/>
        </w:rPr>
        <w:t>24</w:t>
      </w:r>
      <w:r w:rsidR="001F6460">
        <w:rPr>
          <w:lang w:val="en-US"/>
        </w:rPr>
        <w:t>-</w:t>
      </w:r>
      <w:r w:rsidRPr="00904B92">
        <w:rPr>
          <w:lang w:val="en-US"/>
        </w:rPr>
        <w:t>hour period.</w:t>
      </w:r>
    </w:p>
    <w:p w14:paraId="2E9F38C2" w14:textId="77777777" w:rsidR="00703E76" w:rsidRDefault="00703E76" w:rsidP="00703E76">
      <w:pPr>
        <w:pStyle w:val="LDClause"/>
      </w:pPr>
      <w:r>
        <w:rPr>
          <w:lang w:eastAsia="en-AU"/>
        </w:rPr>
        <w:tab/>
        <w:t>4.2</w:t>
      </w:r>
      <w:r>
        <w:rPr>
          <w:lang w:eastAsia="en-AU"/>
        </w:rPr>
        <w:tab/>
      </w:r>
      <w:r w:rsidRPr="00962403">
        <w:t xml:space="preserve">Before beginning </w:t>
      </w:r>
      <w:r>
        <w:t>an</w:t>
      </w:r>
      <w:r w:rsidRPr="00962403">
        <w:t xml:space="preserve"> FDP, an FCM must have had</w:t>
      </w:r>
      <w:r>
        <w:t>:</w:t>
      </w:r>
    </w:p>
    <w:p w14:paraId="2D513C13" w14:textId="77777777" w:rsidR="00703E76" w:rsidRDefault="00703E76" w:rsidP="00703E76">
      <w:pPr>
        <w:pStyle w:val="LDP1a"/>
      </w:pPr>
      <w:r>
        <w:t>(a)</w:t>
      </w:r>
      <w:r>
        <w:tab/>
      </w:r>
      <w:r w:rsidRPr="00962403">
        <w:t>at least</w:t>
      </w:r>
      <w:r>
        <w:t xml:space="preserve"> </w:t>
      </w:r>
      <w:r w:rsidRPr="00962403">
        <w:t>36 consecutive hours off-duty, including 2 local nights, in the 168</w:t>
      </w:r>
      <w:r>
        <w:t> </w:t>
      </w:r>
      <w:r w:rsidRPr="00962403">
        <w:t>hours</w:t>
      </w:r>
      <w:r>
        <w:t xml:space="preserve"> </w:t>
      </w:r>
      <w:r w:rsidRPr="00962403">
        <w:t>before the projected end time of the assigned FDP</w:t>
      </w:r>
      <w:r>
        <w:t>; and</w:t>
      </w:r>
    </w:p>
    <w:p w14:paraId="207A7753" w14:textId="6544DA39" w:rsidR="00703E76" w:rsidRDefault="00703E76" w:rsidP="00703E76">
      <w:pPr>
        <w:pStyle w:val="LDP1a"/>
      </w:pPr>
      <w:r>
        <w:t>(b)</w:t>
      </w:r>
      <w:r>
        <w:tab/>
        <w:t xml:space="preserve">at least </w:t>
      </w:r>
      <w:r w:rsidR="002F32CD">
        <w:t>6</w:t>
      </w:r>
      <w:r>
        <w:t xml:space="preserve"> days off-duty in the 28 consecutive days before the FDP commences</w:t>
      </w:r>
      <w:r w:rsidR="002F32CD">
        <w:t>.</w:t>
      </w:r>
    </w:p>
    <w:p w14:paraId="661B62E0" w14:textId="1EE44AB2" w:rsidR="00703E76" w:rsidRDefault="00703E76" w:rsidP="00703E76">
      <w:pPr>
        <w:pStyle w:val="LDClause"/>
      </w:pPr>
      <w:r>
        <w:tab/>
        <w:t>4.3</w:t>
      </w:r>
      <w:r>
        <w:tab/>
        <w:t>If an FDP under this Appendix is followed by an FDP under another Appendix, then, despite anything in the other Appendix, the FCM must have a minimum off</w:t>
      </w:r>
      <w:r w:rsidR="00C66D2E">
        <w:noBreakHyphen/>
      </w:r>
      <w:r>
        <w:t>duty period of at least 12 consecutive hours before commencing the FDP under the other Appendix.</w:t>
      </w:r>
    </w:p>
    <w:p w14:paraId="43AD213D" w14:textId="77777777" w:rsidR="00703E76" w:rsidRPr="004E28B7" w:rsidRDefault="00703E76" w:rsidP="00703E76">
      <w:pPr>
        <w:pStyle w:val="LDScheduleClauseHead"/>
        <w:keepNext w:val="0"/>
        <w:ind w:left="720" w:hanging="720"/>
      </w:pPr>
      <w:r>
        <w:t>5</w:t>
      </w:r>
      <w:r w:rsidRPr="006A0EF1">
        <w:tab/>
      </w:r>
      <w:r>
        <w:t>Limit on cumulative flight time</w:t>
      </w:r>
    </w:p>
    <w:p w14:paraId="63E0F048" w14:textId="6C808E96" w:rsidR="00703E76" w:rsidRDefault="00703E76" w:rsidP="00703E76">
      <w:pPr>
        <w:pStyle w:val="LDClause"/>
        <w:rPr>
          <w:lang w:val="en-US"/>
        </w:rPr>
      </w:pPr>
      <w:r>
        <w:rPr>
          <w:lang w:val="en-US"/>
        </w:rPr>
        <w:tab/>
        <w:t>5</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1F6460">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14:paraId="4E235D6F" w14:textId="458D9E30" w:rsidR="00FF5F1B" w:rsidRDefault="00703E76" w:rsidP="00703E76">
      <w:pPr>
        <w:pStyle w:val="LDClause"/>
        <w:rPr>
          <w:lang w:val="en-US"/>
        </w:rPr>
        <w:sectPr w:rsidR="00FF5F1B" w:rsidSect="00FA76AE">
          <w:footerReference w:type="even" r:id="rId19"/>
          <w:footerReference w:type="default" r:id="rId20"/>
          <w:headerReference w:type="first" r:id="rId21"/>
          <w:footerReference w:type="first" r:id="rId22"/>
          <w:type w:val="continuous"/>
          <w:pgSz w:w="11906" w:h="16838" w:code="9"/>
          <w:pgMar w:top="1418" w:right="1588" w:bottom="1134" w:left="1588" w:header="709" w:footer="709" w:gutter="0"/>
          <w:cols w:space="708"/>
          <w:titlePg/>
          <w:docGrid w:linePitch="360"/>
        </w:sectPr>
      </w:pPr>
      <w:r>
        <w:rPr>
          <w:lang w:val="en-US"/>
        </w:rPr>
        <w:tab/>
        <w:t>5</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1F6460">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06737983" w14:textId="059BAEFB" w:rsidR="00703E76" w:rsidRPr="00C600E5" w:rsidRDefault="00703E76" w:rsidP="00D11FF5">
      <w:pPr>
        <w:pStyle w:val="LDClauseHeading"/>
        <w:pageBreakBefore/>
        <w:tabs>
          <w:tab w:val="clear" w:pos="737"/>
          <w:tab w:val="left" w:pos="1985"/>
        </w:tabs>
        <w:spacing w:before="0"/>
        <w:ind w:left="1985" w:hanging="1985"/>
      </w:pPr>
      <w:bookmarkStart w:id="69" w:name="_Toc530569413"/>
      <w:bookmarkStart w:id="70" w:name="_Toc24972343"/>
      <w:bookmarkStart w:id="71" w:name="_Toc397329008"/>
      <w:r w:rsidRPr="00C600E5">
        <w:lastRenderedPageBreak/>
        <w:t>APPENDIX 2</w:t>
      </w:r>
      <w:r w:rsidR="00946B84">
        <w:tab/>
      </w:r>
      <w:r w:rsidRPr="00C600E5">
        <w:t>MULTI-PILOT OPERATIONS</w:t>
      </w:r>
      <w:r>
        <w:t xml:space="preserve"> EXCEPT FLIGHT TRAINING</w:t>
      </w:r>
      <w:bookmarkEnd w:id="69"/>
      <w:bookmarkEnd w:id="70"/>
    </w:p>
    <w:bookmarkEnd w:id="71"/>
    <w:p w14:paraId="1709559B" w14:textId="77777777" w:rsidR="00703E76" w:rsidRDefault="00703E76" w:rsidP="00703E76">
      <w:pPr>
        <w:pStyle w:val="LDScheduleClauseHead"/>
        <w:keepNext w:val="0"/>
        <w:ind w:left="720" w:hanging="720"/>
      </w:pPr>
      <w:r>
        <w:t>1</w:t>
      </w:r>
      <w:r>
        <w:tab/>
        <w:t>S</w:t>
      </w:r>
      <w:r w:rsidRPr="00464FB8">
        <w:t>leep opportunity</w:t>
      </w:r>
      <w:r>
        <w:t xml:space="preserve"> before an FDP or standby</w:t>
      </w:r>
    </w:p>
    <w:p w14:paraId="5C25EBEE" w14:textId="77777777" w:rsidR="00703E76" w:rsidRDefault="00703E76" w:rsidP="00703E76">
      <w:pPr>
        <w:pStyle w:val="LDClause"/>
      </w:pPr>
      <w:r>
        <w:rPr>
          <w:lang w:val="en-US"/>
        </w:rPr>
        <w:tab/>
        <w:t>1.1</w:t>
      </w:r>
      <w:r w:rsidRPr="00464FB8">
        <w:tab/>
      </w:r>
      <w:r>
        <w:t>An</w:t>
      </w:r>
      <w:r w:rsidRPr="00464FB8">
        <w:t xml:space="preserve"> </w:t>
      </w:r>
      <w:r>
        <w:t>FCM must not be assigned or commence an FDP or standby commencing away from home base</w:t>
      </w:r>
      <w:r w:rsidRPr="00464FB8">
        <w:t xml:space="preserve"> 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10 hours </w:t>
      </w:r>
      <w:r w:rsidRPr="00464FB8">
        <w:t>immediately before</w:t>
      </w:r>
      <w:r>
        <w:t>:</w:t>
      </w:r>
    </w:p>
    <w:p w14:paraId="35D8F462" w14:textId="77777777" w:rsidR="00703E76" w:rsidRDefault="00703E76" w:rsidP="00703E76">
      <w:pPr>
        <w:pStyle w:val="LDP1a"/>
      </w:pPr>
      <w:r>
        <w:t>(a)</w:t>
      </w:r>
      <w:r>
        <w:tab/>
        <w:t>if the commencement of the FDP has not been delayed — commencing the</w:t>
      </w:r>
      <w:r w:rsidRPr="00464FB8">
        <w:t xml:space="preserve"> </w:t>
      </w:r>
      <w:r>
        <w:t>FDP; or</w:t>
      </w:r>
    </w:p>
    <w:p w14:paraId="5F243528" w14:textId="4BE87F3B"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0B182C68" w14:textId="54F8944C" w:rsidR="00703E76" w:rsidRDefault="00703E76" w:rsidP="00703E76">
      <w:pPr>
        <w:pStyle w:val="LDP1a"/>
      </w:pPr>
      <w:r>
        <w:t>(c)</w:t>
      </w:r>
      <w:r>
        <w:tab/>
        <w:t>if the commencement of the FDP has been delayed by a single delay of 10</w:t>
      </w:r>
      <w:r w:rsidR="00C66D2E">
        <w:t> </w:t>
      </w:r>
      <w:r>
        <w:t>hours or more — commencing the FDP following the delay; or</w:t>
      </w:r>
    </w:p>
    <w:p w14:paraId="396C4256" w14:textId="77777777" w:rsidR="00703E76" w:rsidRDefault="00703E76" w:rsidP="00703E76">
      <w:pPr>
        <w:pStyle w:val="LDP1a"/>
      </w:pPr>
      <w:r>
        <w:t>(d)</w:t>
      </w:r>
      <w:r>
        <w:tab/>
        <w:t>for a standby — commencing the standby.</w:t>
      </w:r>
    </w:p>
    <w:p w14:paraId="0939ABB2" w14:textId="77777777" w:rsidR="00703E76" w:rsidRDefault="00703E76" w:rsidP="00703E76">
      <w:pPr>
        <w:pStyle w:val="LDClause"/>
      </w:pPr>
      <w:r>
        <w:rPr>
          <w:lang w:val="en-US"/>
        </w:rPr>
        <w:tab/>
        <w:t>1.2</w:t>
      </w:r>
      <w:r w:rsidRPr="00464FB8">
        <w:tab/>
      </w:r>
      <w:r>
        <w:t>An</w:t>
      </w:r>
      <w:r w:rsidRPr="00464FB8">
        <w:t xml:space="preserve"> </w:t>
      </w:r>
      <w:r>
        <w:t>FCM must not be assigned or commence an FDP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t>8</w:t>
      </w:r>
      <w:r w:rsidRPr="00464FB8">
        <w:t xml:space="preserve"> </w:t>
      </w:r>
      <w:r>
        <w:t>consecutive</w:t>
      </w:r>
      <w:r w:rsidRPr="00464FB8">
        <w:t xml:space="preserve"> hours</w:t>
      </w:r>
      <w:r>
        <w:t>’</w:t>
      </w:r>
      <w:r w:rsidRPr="00464FB8">
        <w:t xml:space="preserve"> sleep opportunity</w:t>
      </w:r>
      <w:r>
        <w:t xml:space="preserve"> within the 12 hours </w:t>
      </w:r>
      <w:r w:rsidRPr="00464FB8">
        <w:t>immediately before</w:t>
      </w:r>
      <w:r>
        <w:t>:</w:t>
      </w:r>
    </w:p>
    <w:p w14:paraId="047C85F6" w14:textId="77777777" w:rsidR="00703E76" w:rsidRDefault="00703E76" w:rsidP="00703E76">
      <w:pPr>
        <w:pStyle w:val="LDP1a"/>
      </w:pPr>
      <w:r>
        <w:t>(a)</w:t>
      </w:r>
      <w:r>
        <w:tab/>
        <w:t>if the commencement of the FDP has not been delayed — commencing the</w:t>
      </w:r>
      <w:r w:rsidRPr="00464FB8">
        <w:t xml:space="preserve"> </w:t>
      </w:r>
      <w:r>
        <w:t>FDP; or</w:t>
      </w:r>
    </w:p>
    <w:p w14:paraId="382BEDFB" w14:textId="286E0B8C"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08559832" w14:textId="367592EA" w:rsidR="00703E76" w:rsidRDefault="00703E76" w:rsidP="00703E76">
      <w:pPr>
        <w:pStyle w:val="LDP1a"/>
      </w:pPr>
      <w:r>
        <w:t>(c)</w:t>
      </w:r>
      <w:r>
        <w:tab/>
        <w:t>if the commencement of the FDP has been delayed by a single delay of 10</w:t>
      </w:r>
      <w:r w:rsidR="00C66D2E">
        <w:t> </w:t>
      </w:r>
      <w:r>
        <w:t>hours or more — commencing the FDP following the delay; or</w:t>
      </w:r>
    </w:p>
    <w:p w14:paraId="56BC59C1" w14:textId="77777777" w:rsidR="00703E76" w:rsidRDefault="00703E76" w:rsidP="00703E76">
      <w:pPr>
        <w:pStyle w:val="LDP1a"/>
      </w:pPr>
      <w:r>
        <w:t>(d)</w:t>
      </w:r>
      <w:r>
        <w:tab/>
        <w:t>for a standby — commencing the standby.</w:t>
      </w:r>
    </w:p>
    <w:p w14:paraId="12CC25AC"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3CCDE1D2" w14:textId="77777777" w:rsidR="00703E76" w:rsidRPr="00C600E5" w:rsidRDefault="00703E76" w:rsidP="00703E76">
      <w:pPr>
        <w:pStyle w:val="LDScheduleClauseHead"/>
        <w:keepNext w:val="0"/>
        <w:ind w:left="720" w:hanging="720"/>
      </w:pPr>
      <w:r w:rsidRPr="00C600E5">
        <w:t>2</w:t>
      </w:r>
      <w:r w:rsidRPr="00C600E5">
        <w:tab/>
        <w:t>Limits for an acclimatised FCM</w:t>
      </w:r>
    </w:p>
    <w:p w14:paraId="415D00D1" w14:textId="77777777" w:rsidR="00703E76" w:rsidRDefault="00703E76" w:rsidP="00703E76">
      <w:pPr>
        <w:pStyle w:val="LDClause"/>
        <w:rPr>
          <w:lang w:val="en-US"/>
        </w:rPr>
      </w:pPr>
      <w:r>
        <w:rPr>
          <w:lang w:val="en-US"/>
        </w:rPr>
        <w:tab/>
        <w:t>2.1</w:t>
      </w:r>
      <w:r>
        <w:rPr>
          <w:lang w:val="en-US"/>
        </w:rPr>
        <w:tab/>
        <w:t xml:space="preserve">Subject to clause 5, an </w:t>
      </w:r>
      <w:proofErr w:type="spellStart"/>
      <w:r>
        <w:rPr>
          <w:lang w:val="en-US"/>
        </w:rPr>
        <w:t>acclimatised</w:t>
      </w:r>
      <w:proofErr w:type="spellEnd"/>
      <w:r>
        <w:rPr>
          <w:lang w:val="en-US"/>
        </w:rPr>
        <w:t xml:space="preserve"> FCM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532D88">
        <w:rPr>
          <w:b/>
          <w:i/>
          <w:lang w:val="en-US"/>
        </w:rPr>
        <w:t>FDP limit</w:t>
      </w:r>
      <w:r>
        <w:rPr>
          <w:lang w:val="en-US"/>
        </w:rPr>
        <w:t>)</w:t>
      </w:r>
      <w:r w:rsidRPr="00A5673C">
        <w:rPr>
          <w:lang w:val="en-US"/>
        </w:rPr>
        <w:t>, as determined by the</w:t>
      </w:r>
      <w:r>
        <w:rPr>
          <w:lang w:val="en-US"/>
        </w:rPr>
        <w:t xml:space="preserve"> </w:t>
      </w:r>
      <w:proofErr w:type="spellStart"/>
      <w:r>
        <w:rPr>
          <w:lang w:val="en-US"/>
        </w:rPr>
        <w:t>acclimatised</w:t>
      </w:r>
      <w:proofErr w:type="spellEnd"/>
      <w:r w:rsidRPr="00A5673C">
        <w:rPr>
          <w:lang w:val="en-US"/>
        </w:rPr>
        <w:t xml:space="preserve"> time </w:t>
      </w:r>
      <w:r>
        <w:rPr>
          <w:lang w:val="en-US"/>
        </w:rPr>
        <w:t xml:space="preserve">at the start of the FDP </w:t>
      </w:r>
      <w:r w:rsidRPr="00A5673C">
        <w:rPr>
          <w:lang w:val="en-US"/>
        </w:rPr>
        <w:t>and the number of sectors to be flown</w:t>
      </w:r>
      <w:r>
        <w:rPr>
          <w:lang w:val="en-US"/>
        </w:rPr>
        <w:t>.</w:t>
      </w:r>
    </w:p>
    <w:p w14:paraId="01DDB3CB" w14:textId="663340C0" w:rsidR="00C02579" w:rsidRDefault="00ED44E2" w:rsidP="00ED44E2">
      <w:pPr>
        <w:pStyle w:val="LDClause"/>
        <w:rPr>
          <w:lang w:val="en-US"/>
        </w:rPr>
      </w:pPr>
      <w:r>
        <w:rPr>
          <w:lang w:val="en-US"/>
        </w:rPr>
        <w:tab/>
        <w:t>2.2</w:t>
      </w:r>
      <w:r>
        <w:rPr>
          <w:lang w:val="en-US"/>
        </w:rPr>
        <w:tab/>
      </w:r>
      <w:r w:rsidR="00C02579">
        <w:rPr>
          <w:lang w:val="en-US"/>
        </w:rPr>
        <w:t xml:space="preserve">An </w:t>
      </w:r>
      <w:proofErr w:type="spellStart"/>
      <w:r>
        <w:rPr>
          <w:lang w:val="en-US"/>
        </w:rPr>
        <w:t>acclimatised</w:t>
      </w:r>
      <w:proofErr w:type="spellEnd"/>
      <w:r>
        <w:rPr>
          <w:lang w:val="en-US"/>
        </w:rPr>
        <w:t xml:space="preserve"> FCM must not be assigned flight time longer than 10.5 hours</w:t>
      </w:r>
      <w:r w:rsidR="00C02579">
        <w:rPr>
          <w:lang w:val="en-US"/>
        </w:rPr>
        <w:t xml:space="preserve"> except in an augmented crew operation.</w:t>
      </w:r>
    </w:p>
    <w:p w14:paraId="058D7E0A" w14:textId="4CE05BF6" w:rsidR="00C23564" w:rsidRDefault="00C23564" w:rsidP="00675E16">
      <w:pPr>
        <w:pStyle w:val="LDNote"/>
        <w:rPr>
          <w:lang w:val="en-US"/>
        </w:rPr>
      </w:pPr>
      <w:r w:rsidRPr="00C23564">
        <w:rPr>
          <w:i/>
          <w:lang w:val="en-US"/>
        </w:rPr>
        <w:t>Note</w:t>
      </w:r>
      <w:r>
        <w:rPr>
          <w:lang w:val="en-US"/>
        </w:rPr>
        <w:t>   There is no flight time limit for an augmented crew</w:t>
      </w:r>
      <w:r w:rsidR="00574E84">
        <w:rPr>
          <w:lang w:val="en-US"/>
        </w:rPr>
        <w:t xml:space="preserve"> operation</w:t>
      </w:r>
      <w:r>
        <w:rPr>
          <w:lang w:val="en-US"/>
        </w:rPr>
        <w:t>.</w:t>
      </w:r>
    </w:p>
    <w:p w14:paraId="0426C9AC" w14:textId="426062A8" w:rsidR="00703E76" w:rsidRPr="002A689F" w:rsidRDefault="00703E76" w:rsidP="00703E76">
      <w:pPr>
        <w:pStyle w:val="LDClause"/>
      </w:pPr>
      <w:r>
        <w:tab/>
        <w:t>2.3</w:t>
      </w:r>
      <w:r>
        <w:tab/>
        <w:t>In applying Table 2.1, first, choose</w:t>
      </w:r>
      <w:r w:rsidRPr="00C96844">
        <w:t xml:space="preserve"> the </w:t>
      </w:r>
      <w:r>
        <w:t xml:space="preserve">appropriate acclimatised time at which the FDP for the FCM is to start, then choose the number of sectors which are to be flown. The </w:t>
      </w:r>
      <w:r w:rsidRPr="002A689F">
        <w:t>m</w:t>
      </w:r>
      <w:r w:rsidRPr="00532D88">
        <w:t xml:space="preserve">aximum FDP for </w:t>
      </w:r>
      <w:r>
        <w:t xml:space="preserve">the </w:t>
      </w:r>
      <w:r w:rsidRPr="00532D88">
        <w:t xml:space="preserve">acclimatised </w:t>
      </w:r>
      <w:r>
        <w:t>FCM is the number under the chosen number of sectors that corresponds to the chosen acclimatised time at which the FDP for the FCM is to start.</w:t>
      </w:r>
    </w:p>
    <w:p w14:paraId="14A8C90E" w14:textId="2E3E6FC6" w:rsidR="009A1383" w:rsidRPr="00532D88" w:rsidRDefault="009A1383" w:rsidP="00100F83">
      <w:pPr>
        <w:pStyle w:val="LDTableheading"/>
        <w:keepNext w:val="0"/>
        <w:pageBreakBefore/>
        <w:tabs>
          <w:tab w:val="clear" w:pos="1134"/>
          <w:tab w:val="clear" w:pos="1276"/>
          <w:tab w:val="clear" w:pos="1843"/>
          <w:tab w:val="clear" w:pos="2552"/>
          <w:tab w:val="clear" w:pos="2693"/>
        </w:tabs>
        <w:spacing w:before="0" w:after="240"/>
        <w:ind w:left="709"/>
      </w:pPr>
      <w:r w:rsidRPr="00532D88">
        <w:rPr>
          <w:lang w:val="en-US"/>
        </w:rPr>
        <w:lastRenderedPageBreak/>
        <w:t xml:space="preserve">Table </w:t>
      </w:r>
      <w:r>
        <w:rPr>
          <w:lang w:val="en-US"/>
        </w:rPr>
        <w:t>2.</w:t>
      </w:r>
      <w:r w:rsidRPr="00532D88">
        <w:rPr>
          <w:lang w:val="en-US"/>
        </w:rPr>
        <w:t>1</w:t>
      </w:r>
      <w:r>
        <w:rPr>
          <w:lang w:val="en-US"/>
        </w:rPr>
        <w:tab/>
      </w:r>
      <w:r w:rsidRPr="00532D88">
        <w:t xml:space="preserve">Maximum FDP </w:t>
      </w:r>
      <w:r>
        <w:t>(in hours)</w:t>
      </w:r>
      <w:r w:rsidRPr="00532D88">
        <w:t xml:space="preserve"> for </w:t>
      </w:r>
      <w:r>
        <w:t xml:space="preserve">an </w:t>
      </w:r>
      <w:r w:rsidRPr="00532D88">
        <w:t xml:space="preserve">acclimatised </w:t>
      </w:r>
      <w:r>
        <w:t>FCM</w:t>
      </w:r>
      <w:r w:rsidRPr="00532D88">
        <w:t xml:space="preserve"> according</w:t>
      </w:r>
      <w:r w:rsidR="008A1CC7">
        <w:br/>
      </w:r>
      <w:r w:rsidRPr="00532D88">
        <w:t>to number of sectors and acclimatised time at the start of the FDP</w:t>
      </w:r>
    </w:p>
    <w:tbl>
      <w:tblPr>
        <w:tblW w:w="7313" w:type="dxa"/>
        <w:jc w:val="center"/>
        <w:tblCellMar>
          <w:left w:w="0" w:type="dxa"/>
          <w:right w:w="0" w:type="dxa"/>
        </w:tblCellMar>
        <w:tblLook w:val="04A0" w:firstRow="1" w:lastRow="0" w:firstColumn="1" w:lastColumn="0" w:noHBand="0" w:noVBand="1"/>
      </w:tblPr>
      <w:tblGrid>
        <w:gridCol w:w="1874"/>
        <w:gridCol w:w="936"/>
        <w:gridCol w:w="936"/>
        <w:gridCol w:w="936"/>
        <w:gridCol w:w="936"/>
        <w:gridCol w:w="759"/>
        <w:gridCol w:w="853"/>
        <w:gridCol w:w="83"/>
      </w:tblGrid>
      <w:tr w:rsidR="003A476B" w14:paraId="6ADEA7F1" w14:textId="77777777" w:rsidTr="00100F83">
        <w:trPr>
          <w:gridAfter w:val="1"/>
          <w:wAfter w:w="83" w:type="dxa"/>
          <w:trHeight w:val="300"/>
          <w:jc w:val="center"/>
        </w:trPr>
        <w:tc>
          <w:tcPr>
            <w:tcW w:w="1874" w:type="dxa"/>
            <w:vMerge w:val="restart"/>
            <w:tcBorders>
              <w:right w:val="single" w:sz="4" w:space="0" w:color="auto"/>
            </w:tcBorders>
            <w:noWrap/>
            <w:tcMar>
              <w:top w:w="0" w:type="dxa"/>
              <w:left w:w="108" w:type="dxa"/>
              <w:bottom w:w="0" w:type="dxa"/>
              <w:right w:w="108" w:type="dxa"/>
            </w:tcMar>
            <w:vAlign w:val="center"/>
          </w:tcPr>
          <w:p w14:paraId="6AD6C18C" w14:textId="7922A59D" w:rsidR="003A476B" w:rsidRPr="00B512CA" w:rsidRDefault="003A476B" w:rsidP="00100F83">
            <w:pPr>
              <w:pStyle w:val="LDTableheading"/>
              <w:spacing w:before="0"/>
              <w:jc w:val="center"/>
            </w:pPr>
            <w:bookmarkStart w:id="72" w:name="_Hlk1992532"/>
            <w:r>
              <w:t>Acclimatised</w:t>
            </w:r>
            <w:r w:rsidR="008A1CC7">
              <w:br/>
            </w:r>
            <w:r>
              <w:t>t</w:t>
            </w:r>
            <w:r w:rsidRPr="00141176">
              <w:t>ime</w:t>
            </w:r>
            <w:r>
              <w:t xml:space="preserve"> at start of FDP</w:t>
            </w:r>
          </w:p>
        </w:tc>
        <w:tc>
          <w:tcPr>
            <w:tcW w:w="5356" w:type="dxa"/>
            <w:gridSpan w:val="6"/>
            <w:tcBorders>
              <w:left w:val="single" w:sz="4" w:space="0" w:color="auto"/>
            </w:tcBorders>
            <w:noWrap/>
            <w:tcMar>
              <w:top w:w="0" w:type="dxa"/>
              <w:left w:w="108" w:type="dxa"/>
              <w:bottom w:w="0" w:type="dxa"/>
              <w:right w:w="108" w:type="dxa"/>
            </w:tcMar>
            <w:vAlign w:val="bottom"/>
          </w:tcPr>
          <w:p w14:paraId="4BCBF764" w14:textId="77777777" w:rsidR="003A476B" w:rsidRPr="00B512CA" w:rsidRDefault="003A476B" w:rsidP="00100F83">
            <w:pPr>
              <w:pStyle w:val="LDTableheading"/>
              <w:spacing w:before="0" w:after="0"/>
              <w:jc w:val="center"/>
            </w:pPr>
            <w:r w:rsidRPr="006B1942">
              <w:t xml:space="preserve">Maximum </w:t>
            </w:r>
            <w:r>
              <w:t>FDP hours according to</w:t>
            </w:r>
            <w:r>
              <w:br/>
            </w:r>
            <w:r w:rsidRPr="00141176">
              <w:t>sectors</w:t>
            </w:r>
            <w:r>
              <w:t xml:space="preserve"> to be flown</w:t>
            </w:r>
          </w:p>
        </w:tc>
      </w:tr>
      <w:tr w:rsidR="003A476B" w14:paraId="369A681D" w14:textId="77777777" w:rsidTr="00276F21">
        <w:trPr>
          <w:trHeight w:val="300"/>
          <w:jc w:val="center"/>
        </w:trPr>
        <w:tc>
          <w:tcPr>
            <w:tcW w:w="1874" w:type="dxa"/>
            <w:vMerge/>
            <w:tcBorders>
              <w:bottom w:val="single" w:sz="4" w:space="0" w:color="auto"/>
              <w:right w:val="single" w:sz="4" w:space="0" w:color="auto"/>
            </w:tcBorders>
            <w:noWrap/>
            <w:tcMar>
              <w:top w:w="0" w:type="dxa"/>
              <w:left w:w="108" w:type="dxa"/>
              <w:bottom w:w="0" w:type="dxa"/>
              <w:right w:w="108" w:type="dxa"/>
            </w:tcMar>
            <w:vAlign w:val="bottom"/>
            <w:hideMark/>
          </w:tcPr>
          <w:p w14:paraId="7ADDC8FA" w14:textId="77777777" w:rsidR="003A476B" w:rsidRDefault="003A476B" w:rsidP="00276F21">
            <w:pPr>
              <w:spacing w:after="0" w:line="240" w:lineRule="auto"/>
              <w:jc w:val="center"/>
              <w:rPr>
                <w:rFonts w:eastAsia="Times New Roman" w:cs="Times New Roman"/>
                <w:sz w:val="20"/>
                <w:szCs w:val="20"/>
                <w:lang w:eastAsia="en-AU"/>
              </w:rPr>
            </w:pPr>
          </w:p>
        </w:tc>
        <w:tc>
          <w:tcPr>
            <w:tcW w:w="936" w:type="dxa"/>
            <w:tcBorders>
              <w:left w:val="single" w:sz="4" w:space="0" w:color="auto"/>
              <w:bottom w:val="single" w:sz="4" w:space="0" w:color="auto"/>
            </w:tcBorders>
            <w:noWrap/>
            <w:tcMar>
              <w:top w:w="0" w:type="dxa"/>
              <w:left w:w="108" w:type="dxa"/>
              <w:bottom w:w="0" w:type="dxa"/>
              <w:right w:w="108" w:type="dxa"/>
            </w:tcMar>
            <w:vAlign w:val="bottom"/>
            <w:hideMark/>
          </w:tcPr>
          <w:p w14:paraId="2974058C" w14:textId="77777777" w:rsidR="003A476B" w:rsidRDefault="003A476B" w:rsidP="00100F83">
            <w:pPr>
              <w:spacing w:after="60" w:line="240" w:lineRule="auto"/>
              <w:jc w:val="center"/>
              <w:rPr>
                <w:rFonts w:ascii="Calibri" w:hAnsi="Calibri" w:cs="Calibri"/>
                <w:b/>
                <w:bCs/>
                <w:color w:val="000000"/>
                <w:sz w:val="22"/>
                <w:lang w:eastAsia="en-AU"/>
              </w:rPr>
            </w:pPr>
            <w:r>
              <w:rPr>
                <w:b/>
                <w:bCs/>
                <w:color w:val="000000"/>
                <w:lang w:eastAsia="en-AU"/>
              </w:rPr>
              <w:t>1-3</w:t>
            </w:r>
          </w:p>
        </w:tc>
        <w:tc>
          <w:tcPr>
            <w:tcW w:w="936" w:type="dxa"/>
            <w:tcBorders>
              <w:bottom w:val="single" w:sz="4" w:space="0" w:color="auto"/>
            </w:tcBorders>
            <w:noWrap/>
            <w:tcMar>
              <w:top w:w="0" w:type="dxa"/>
              <w:left w:w="108" w:type="dxa"/>
              <w:bottom w:w="0" w:type="dxa"/>
              <w:right w:w="108" w:type="dxa"/>
            </w:tcMar>
            <w:vAlign w:val="bottom"/>
            <w:hideMark/>
          </w:tcPr>
          <w:p w14:paraId="6305A6E5" w14:textId="77777777" w:rsidR="003A476B" w:rsidRDefault="003A476B" w:rsidP="00100F83">
            <w:pPr>
              <w:spacing w:after="60" w:line="240" w:lineRule="auto"/>
              <w:jc w:val="center"/>
              <w:rPr>
                <w:b/>
                <w:bCs/>
                <w:color w:val="000000"/>
                <w:lang w:eastAsia="en-AU"/>
              </w:rPr>
            </w:pPr>
            <w:r>
              <w:rPr>
                <w:b/>
                <w:bCs/>
                <w:color w:val="000000"/>
                <w:lang w:eastAsia="en-AU"/>
              </w:rPr>
              <w:t>4</w:t>
            </w:r>
          </w:p>
        </w:tc>
        <w:tc>
          <w:tcPr>
            <w:tcW w:w="936" w:type="dxa"/>
            <w:tcBorders>
              <w:bottom w:val="single" w:sz="4" w:space="0" w:color="auto"/>
            </w:tcBorders>
            <w:noWrap/>
            <w:tcMar>
              <w:top w:w="0" w:type="dxa"/>
              <w:left w:w="108" w:type="dxa"/>
              <w:bottom w:w="0" w:type="dxa"/>
              <w:right w:w="108" w:type="dxa"/>
            </w:tcMar>
            <w:vAlign w:val="bottom"/>
            <w:hideMark/>
          </w:tcPr>
          <w:p w14:paraId="6AE093A1" w14:textId="77777777" w:rsidR="003A476B" w:rsidRDefault="003A476B" w:rsidP="00100F83">
            <w:pPr>
              <w:spacing w:after="60" w:line="240" w:lineRule="auto"/>
              <w:jc w:val="center"/>
              <w:rPr>
                <w:b/>
                <w:bCs/>
                <w:color w:val="000000"/>
                <w:lang w:eastAsia="en-AU"/>
              </w:rPr>
            </w:pPr>
            <w:r>
              <w:rPr>
                <w:b/>
                <w:bCs/>
                <w:color w:val="000000"/>
                <w:lang w:eastAsia="en-AU"/>
              </w:rPr>
              <w:t>5</w:t>
            </w:r>
          </w:p>
        </w:tc>
        <w:tc>
          <w:tcPr>
            <w:tcW w:w="936" w:type="dxa"/>
            <w:tcBorders>
              <w:bottom w:val="single" w:sz="4" w:space="0" w:color="auto"/>
            </w:tcBorders>
            <w:noWrap/>
            <w:tcMar>
              <w:top w:w="0" w:type="dxa"/>
              <w:left w:w="108" w:type="dxa"/>
              <w:bottom w:w="0" w:type="dxa"/>
              <w:right w:w="108" w:type="dxa"/>
            </w:tcMar>
            <w:vAlign w:val="bottom"/>
            <w:hideMark/>
          </w:tcPr>
          <w:p w14:paraId="448C6BAB" w14:textId="77777777" w:rsidR="003A476B" w:rsidRDefault="003A476B" w:rsidP="00100F83">
            <w:pPr>
              <w:spacing w:after="60" w:line="240" w:lineRule="auto"/>
              <w:jc w:val="center"/>
              <w:rPr>
                <w:b/>
                <w:bCs/>
                <w:color w:val="000000"/>
                <w:lang w:eastAsia="en-AU"/>
              </w:rPr>
            </w:pPr>
            <w:r>
              <w:rPr>
                <w:b/>
                <w:bCs/>
                <w:color w:val="000000"/>
                <w:lang w:eastAsia="en-AU"/>
              </w:rPr>
              <w:t>6</w:t>
            </w:r>
          </w:p>
        </w:tc>
        <w:tc>
          <w:tcPr>
            <w:tcW w:w="759" w:type="dxa"/>
            <w:tcBorders>
              <w:bottom w:val="single" w:sz="4" w:space="0" w:color="auto"/>
            </w:tcBorders>
            <w:noWrap/>
            <w:tcMar>
              <w:top w:w="0" w:type="dxa"/>
              <w:left w:w="108" w:type="dxa"/>
              <w:bottom w:w="0" w:type="dxa"/>
              <w:right w:w="108" w:type="dxa"/>
            </w:tcMar>
            <w:vAlign w:val="bottom"/>
            <w:hideMark/>
          </w:tcPr>
          <w:p w14:paraId="5A0B536A" w14:textId="77777777" w:rsidR="003A476B" w:rsidRDefault="003A476B" w:rsidP="00100F83">
            <w:pPr>
              <w:spacing w:after="60" w:line="240" w:lineRule="auto"/>
              <w:jc w:val="center"/>
              <w:rPr>
                <w:b/>
                <w:bCs/>
                <w:color w:val="000000"/>
                <w:lang w:eastAsia="en-AU"/>
              </w:rPr>
            </w:pPr>
            <w:r>
              <w:rPr>
                <w:b/>
                <w:bCs/>
                <w:color w:val="000000"/>
                <w:lang w:eastAsia="en-AU"/>
              </w:rPr>
              <w:t>7</w:t>
            </w:r>
          </w:p>
        </w:tc>
        <w:tc>
          <w:tcPr>
            <w:tcW w:w="936" w:type="dxa"/>
            <w:gridSpan w:val="2"/>
            <w:tcBorders>
              <w:bottom w:val="single" w:sz="4" w:space="0" w:color="auto"/>
            </w:tcBorders>
            <w:noWrap/>
            <w:tcMar>
              <w:top w:w="0" w:type="dxa"/>
              <w:left w:w="108" w:type="dxa"/>
              <w:bottom w:w="0" w:type="dxa"/>
              <w:right w:w="108" w:type="dxa"/>
            </w:tcMar>
            <w:vAlign w:val="bottom"/>
            <w:hideMark/>
          </w:tcPr>
          <w:p w14:paraId="7F8BF09B" w14:textId="77777777" w:rsidR="003A476B" w:rsidRDefault="003A476B" w:rsidP="00100F83">
            <w:pPr>
              <w:spacing w:after="60" w:line="240" w:lineRule="auto"/>
              <w:jc w:val="center"/>
              <w:rPr>
                <w:b/>
                <w:bCs/>
                <w:color w:val="000000"/>
                <w:lang w:eastAsia="en-AU"/>
              </w:rPr>
            </w:pPr>
            <w:r>
              <w:rPr>
                <w:b/>
                <w:bCs/>
                <w:color w:val="000000"/>
                <w:lang w:eastAsia="en-AU"/>
              </w:rPr>
              <w:t>8+</w:t>
            </w:r>
          </w:p>
        </w:tc>
      </w:tr>
      <w:tr w:rsidR="003A476B" w14:paraId="3CF163C7" w14:textId="77777777" w:rsidTr="00276F21">
        <w:trPr>
          <w:trHeight w:val="300"/>
          <w:jc w:val="center"/>
        </w:trPr>
        <w:tc>
          <w:tcPr>
            <w:tcW w:w="1874" w:type="dxa"/>
            <w:tcBorders>
              <w:top w:val="single" w:sz="4" w:space="0" w:color="auto"/>
              <w:right w:val="single" w:sz="4" w:space="0" w:color="auto"/>
            </w:tcBorders>
            <w:noWrap/>
            <w:tcMar>
              <w:top w:w="0" w:type="dxa"/>
              <w:left w:w="108" w:type="dxa"/>
              <w:bottom w:w="0" w:type="dxa"/>
              <w:right w:w="108" w:type="dxa"/>
            </w:tcMar>
            <w:vAlign w:val="bottom"/>
            <w:hideMark/>
          </w:tcPr>
          <w:p w14:paraId="5C98F979" w14:textId="77777777" w:rsidR="003A476B" w:rsidRDefault="003A476B" w:rsidP="00100F83">
            <w:pPr>
              <w:spacing w:before="60" w:after="60" w:line="240" w:lineRule="auto"/>
              <w:jc w:val="center"/>
              <w:rPr>
                <w:b/>
                <w:bCs/>
                <w:color w:val="000000"/>
                <w:lang w:eastAsia="en-AU"/>
              </w:rPr>
            </w:pPr>
            <w:r>
              <w:rPr>
                <w:b/>
                <w:bCs/>
                <w:color w:val="000000"/>
                <w:lang w:eastAsia="en-AU"/>
              </w:rPr>
              <w:t>0000-0459</w:t>
            </w:r>
          </w:p>
        </w:tc>
        <w:tc>
          <w:tcPr>
            <w:tcW w:w="936" w:type="dxa"/>
            <w:tcBorders>
              <w:top w:val="single" w:sz="4" w:space="0" w:color="auto"/>
              <w:left w:val="single" w:sz="4" w:space="0" w:color="auto"/>
            </w:tcBorders>
            <w:noWrap/>
            <w:tcMar>
              <w:top w:w="0" w:type="dxa"/>
              <w:left w:w="108" w:type="dxa"/>
              <w:bottom w:w="0" w:type="dxa"/>
              <w:right w:w="108" w:type="dxa"/>
            </w:tcMar>
            <w:vAlign w:val="bottom"/>
            <w:hideMark/>
          </w:tcPr>
          <w:p w14:paraId="73A78819"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tcBorders>
              <w:top w:val="single" w:sz="4" w:space="0" w:color="auto"/>
            </w:tcBorders>
            <w:noWrap/>
            <w:tcMar>
              <w:top w:w="0" w:type="dxa"/>
              <w:left w:w="108" w:type="dxa"/>
              <w:bottom w:w="0" w:type="dxa"/>
              <w:right w:w="108" w:type="dxa"/>
            </w:tcMar>
            <w:vAlign w:val="bottom"/>
            <w:hideMark/>
          </w:tcPr>
          <w:p w14:paraId="7D1D0B8F" w14:textId="77777777" w:rsidR="003A476B" w:rsidRDefault="003A476B" w:rsidP="00100F83">
            <w:pPr>
              <w:spacing w:before="60" w:after="60" w:line="240" w:lineRule="auto"/>
              <w:jc w:val="center"/>
              <w:rPr>
                <w:color w:val="000000"/>
                <w:lang w:eastAsia="en-AU"/>
              </w:rPr>
            </w:pPr>
            <w:r>
              <w:rPr>
                <w:color w:val="000000"/>
                <w:lang w:eastAsia="en-AU"/>
              </w:rPr>
              <w:t>9.5</w:t>
            </w:r>
          </w:p>
        </w:tc>
        <w:tc>
          <w:tcPr>
            <w:tcW w:w="936" w:type="dxa"/>
            <w:tcBorders>
              <w:top w:val="single" w:sz="4" w:space="0" w:color="auto"/>
            </w:tcBorders>
            <w:noWrap/>
            <w:tcMar>
              <w:top w:w="0" w:type="dxa"/>
              <w:left w:w="108" w:type="dxa"/>
              <w:bottom w:w="0" w:type="dxa"/>
              <w:right w:w="108" w:type="dxa"/>
            </w:tcMar>
            <w:vAlign w:val="bottom"/>
            <w:hideMark/>
          </w:tcPr>
          <w:p w14:paraId="5E515D1E" w14:textId="77777777" w:rsidR="003A476B" w:rsidRDefault="003A476B" w:rsidP="00100F83">
            <w:pPr>
              <w:spacing w:before="60" w:after="60" w:line="240" w:lineRule="auto"/>
              <w:jc w:val="center"/>
              <w:rPr>
                <w:color w:val="000000"/>
                <w:lang w:eastAsia="en-AU"/>
              </w:rPr>
            </w:pPr>
            <w:r>
              <w:rPr>
                <w:color w:val="000000"/>
                <w:lang w:eastAsia="en-AU"/>
              </w:rPr>
              <w:t>9</w:t>
            </w:r>
          </w:p>
        </w:tc>
        <w:tc>
          <w:tcPr>
            <w:tcW w:w="936" w:type="dxa"/>
            <w:tcBorders>
              <w:top w:val="single" w:sz="4" w:space="0" w:color="auto"/>
            </w:tcBorders>
            <w:noWrap/>
            <w:tcMar>
              <w:top w:w="0" w:type="dxa"/>
              <w:left w:w="108" w:type="dxa"/>
              <w:bottom w:w="0" w:type="dxa"/>
              <w:right w:w="108" w:type="dxa"/>
            </w:tcMar>
            <w:vAlign w:val="bottom"/>
            <w:hideMark/>
          </w:tcPr>
          <w:p w14:paraId="726E1E96" w14:textId="77777777" w:rsidR="003A476B" w:rsidRDefault="003A476B" w:rsidP="00100F83">
            <w:pPr>
              <w:spacing w:before="60" w:after="60" w:line="240" w:lineRule="auto"/>
              <w:jc w:val="center"/>
              <w:rPr>
                <w:color w:val="000000"/>
                <w:lang w:eastAsia="en-AU"/>
              </w:rPr>
            </w:pPr>
            <w:r>
              <w:rPr>
                <w:color w:val="000000"/>
                <w:lang w:eastAsia="en-AU"/>
              </w:rPr>
              <w:t>8.5</w:t>
            </w:r>
          </w:p>
        </w:tc>
        <w:tc>
          <w:tcPr>
            <w:tcW w:w="759" w:type="dxa"/>
            <w:tcBorders>
              <w:top w:val="single" w:sz="4" w:space="0" w:color="auto"/>
            </w:tcBorders>
            <w:noWrap/>
            <w:tcMar>
              <w:top w:w="0" w:type="dxa"/>
              <w:left w:w="108" w:type="dxa"/>
              <w:bottom w:w="0" w:type="dxa"/>
              <w:right w:w="108" w:type="dxa"/>
            </w:tcMar>
            <w:vAlign w:val="bottom"/>
            <w:hideMark/>
          </w:tcPr>
          <w:p w14:paraId="059866C4" w14:textId="77777777" w:rsidR="003A476B" w:rsidRDefault="003A476B" w:rsidP="00100F83">
            <w:pPr>
              <w:spacing w:before="60" w:after="60" w:line="240" w:lineRule="auto"/>
              <w:jc w:val="center"/>
              <w:rPr>
                <w:color w:val="000000"/>
                <w:lang w:eastAsia="en-AU"/>
              </w:rPr>
            </w:pPr>
            <w:r>
              <w:rPr>
                <w:color w:val="000000"/>
                <w:lang w:eastAsia="en-AU"/>
              </w:rPr>
              <w:t>8</w:t>
            </w:r>
          </w:p>
        </w:tc>
        <w:tc>
          <w:tcPr>
            <w:tcW w:w="936" w:type="dxa"/>
            <w:gridSpan w:val="2"/>
            <w:tcBorders>
              <w:top w:val="single" w:sz="4" w:space="0" w:color="auto"/>
            </w:tcBorders>
            <w:noWrap/>
            <w:tcMar>
              <w:top w:w="0" w:type="dxa"/>
              <w:left w:w="108" w:type="dxa"/>
              <w:bottom w:w="0" w:type="dxa"/>
              <w:right w:w="108" w:type="dxa"/>
            </w:tcMar>
            <w:vAlign w:val="bottom"/>
            <w:hideMark/>
          </w:tcPr>
          <w:p w14:paraId="42AB33DC" w14:textId="77777777" w:rsidR="003A476B" w:rsidRDefault="003A476B" w:rsidP="00100F83">
            <w:pPr>
              <w:spacing w:before="60" w:after="60" w:line="240" w:lineRule="auto"/>
              <w:jc w:val="center"/>
              <w:rPr>
                <w:color w:val="000000"/>
                <w:lang w:eastAsia="en-AU"/>
              </w:rPr>
            </w:pPr>
            <w:r>
              <w:rPr>
                <w:color w:val="000000"/>
                <w:lang w:eastAsia="en-AU"/>
              </w:rPr>
              <w:t>7.5</w:t>
            </w:r>
          </w:p>
        </w:tc>
      </w:tr>
      <w:tr w:rsidR="003A476B" w14:paraId="5ADB1357" w14:textId="77777777" w:rsidTr="00276F21">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138D8F81" w14:textId="77777777" w:rsidR="003A476B" w:rsidRDefault="003A476B" w:rsidP="00100F83">
            <w:pPr>
              <w:spacing w:before="60" w:after="60" w:line="240" w:lineRule="auto"/>
              <w:jc w:val="center"/>
              <w:rPr>
                <w:b/>
                <w:bCs/>
                <w:color w:val="000000"/>
                <w:lang w:eastAsia="en-AU"/>
              </w:rPr>
            </w:pPr>
            <w:r>
              <w:rPr>
                <w:b/>
                <w:bCs/>
                <w:color w:val="000000"/>
                <w:lang w:eastAsia="en-AU"/>
              </w:rPr>
              <w:t>0500-0559</w:t>
            </w:r>
          </w:p>
        </w:tc>
        <w:tc>
          <w:tcPr>
            <w:tcW w:w="936" w:type="dxa"/>
            <w:tcBorders>
              <w:left w:val="single" w:sz="4" w:space="0" w:color="auto"/>
            </w:tcBorders>
            <w:noWrap/>
            <w:tcMar>
              <w:top w:w="0" w:type="dxa"/>
              <w:left w:w="108" w:type="dxa"/>
              <w:bottom w:w="0" w:type="dxa"/>
              <w:right w:w="108" w:type="dxa"/>
            </w:tcMar>
            <w:vAlign w:val="bottom"/>
            <w:hideMark/>
          </w:tcPr>
          <w:p w14:paraId="38C702E8"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noWrap/>
            <w:tcMar>
              <w:top w:w="0" w:type="dxa"/>
              <w:left w:w="108" w:type="dxa"/>
              <w:bottom w:w="0" w:type="dxa"/>
              <w:right w:w="108" w:type="dxa"/>
            </w:tcMar>
            <w:vAlign w:val="bottom"/>
            <w:hideMark/>
          </w:tcPr>
          <w:p w14:paraId="45C75D37" w14:textId="77777777" w:rsidR="003A476B" w:rsidRDefault="003A476B" w:rsidP="00100F83">
            <w:pPr>
              <w:spacing w:before="60" w:after="60" w:line="240" w:lineRule="auto"/>
              <w:jc w:val="center"/>
              <w:rPr>
                <w:color w:val="000000"/>
                <w:lang w:eastAsia="en-AU"/>
              </w:rPr>
            </w:pPr>
            <w:r>
              <w:rPr>
                <w:color w:val="000000"/>
                <w:lang w:eastAsia="en-AU"/>
              </w:rPr>
              <w:t>10.5</w:t>
            </w:r>
          </w:p>
        </w:tc>
        <w:tc>
          <w:tcPr>
            <w:tcW w:w="936" w:type="dxa"/>
            <w:noWrap/>
            <w:tcMar>
              <w:top w:w="0" w:type="dxa"/>
              <w:left w:w="108" w:type="dxa"/>
              <w:bottom w:w="0" w:type="dxa"/>
              <w:right w:w="108" w:type="dxa"/>
            </w:tcMar>
            <w:vAlign w:val="bottom"/>
            <w:hideMark/>
          </w:tcPr>
          <w:p w14:paraId="0C4FE625"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noWrap/>
            <w:tcMar>
              <w:top w:w="0" w:type="dxa"/>
              <w:left w:w="108" w:type="dxa"/>
              <w:bottom w:w="0" w:type="dxa"/>
              <w:right w:w="108" w:type="dxa"/>
            </w:tcMar>
            <w:vAlign w:val="bottom"/>
            <w:hideMark/>
          </w:tcPr>
          <w:p w14:paraId="703CC0C7" w14:textId="77777777" w:rsidR="003A476B" w:rsidRDefault="003A476B" w:rsidP="00100F83">
            <w:pPr>
              <w:spacing w:before="60" w:after="60" w:line="240" w:lineRule="auto"/>
              <w:jc w:val="center"/>
              <w:rPr>
                <w:color w:val="000000"/>
                <w:lang w:eastAsia="en-AU"/>
              </w:rPr>
            </w:pPr>
            <w:r>
              <w:rPr>
                <w:color w:val="000000"/>
                <w:lang w:eastAsia="en-AU"/>
              </w:rPr>
              <w:t>9.5</w:t>
            </w:r>
          </w:p>
        </w:tc>
        <w:tc>
          <w:tcPr>
            <w:tcW w:w="759" w:type="dxa"/>
            <w:noWrap/>
            <w:tcMar>
              <w:top w:w="0" w:type="dxa"/>
              <w:left w:w="108" w:type="dxa"/>
              <w:bottom w:w="0" w:type="dxa"/>
              <w:right w:w="108" w:type="dxa"/>
            </w:tcMar>
            <w:vAlign w:val="bottom"/>
            <w:hideMark/>
          </w:tcPr>
          <w:p w14:paraId="65BC79FE" w14:textId="77777777" w:rsidR="003A476B" w:rsidRDefault="003A476B" w:rsidP="00100F83">
            <w:pPr>
              <w:spacing w:before="60" w:after="60" w:line="240" w:lineRule="auto"/>
              <w:jc w:val="center"/>
              <w:rPr>
                <w:color w:val="000000"/>
                <w:lang w:eastAsia="en-AU"/>
              </w:rPr>
            </w:pPr>
            <w:r>
              <w:rPr>
                <w:color w:val="000000"/>
                <w:lang w:eastAsia="en-AU"/>
              </w:rPr>
              <w:t>9</w:t>
            </w:r>
          </w:p>
        </w:tc>
        <w:tc>
          <w:tcPr>
            <w:tcW w:w="936" w:type="dxa"/>
            <w:gridSpan w:val="2"/>
            <w:noWrap/>
            <w:tcMar>
              <w:top w:w="0" w:type="dxa"/>
              <w:left w:w="108" w:type="dxa"/>
              <w:bottom w:w="0" w:type="dxa"/>
              <w:right w:w="108" w:type="dxa"/>
            </w:tcMar>
            <w:vAlign w:val="bottom"/>
            <w:hideMark/>
          </w:tcPr>
          <w:p w14:paraId="0AA0EE1A" w14:textId="77777777" w:rsidR="003A476B" w:rsidRDefault="003A476B" w:rsidP="00100F83">
            <w:pPr>
              <w:spacing w:before="60" w:after="60" w:line="240" w:lineRule="auto"/>
              <w:jc w:val="center"/>
              <w:rPr>
                <w:color w:val="000000"/>
                <w:lang w:eastAsia="en-AU"/>
              </w:rPr>
            </w:pPr>
            <w:r>
              <w:rPr>
                <w:color w:val="000000"/>
                <w:lang w:eastAsia="en-AU"/>
              </w:rPr>
              <w:t>8.5</w:t>
            </w:r>
          </w:p>
        </w:tc>
      </w:tr>
      <w:tr w:rsidR="003A476B" w14:paraId="47DB3CEB" w14:textId="77777777" w:rsidTr="00276F21">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2181DDC7" w14:textId="77777777" w:rsidR="003A476B" w:rsidRDefault="003A476B" w:rsidP="00100F83">
            <w:pPr>
              <w:spacing w:before="60" w:after="60" w:line="240" w:lineRule="auto"/>
              <w:jc w:val="center"/>
              <w:rPr>
                <w:b/>
                <w:bCs/>
                <w:color w:val="000000"/>
                <w:lang w:eastAsia="en-AU"/>
              </w:rPr>
            </w:pPr>
            <w:r>
              <w:rPr>
                <w:b/>
                <w:bCs/>
                <w:color w:val="000000"/>
                <w:lang w:eastAsia="en-AU"/>
              </w:rPr>
              <w:t>0600-0659</w:t>
            </w:r>
          </w:p>
        </w:tc>
        <w:tc>
          <w:tcPr>
            <w:tcW w:w="936" w:type="dxa"/>
            <w:tcBorders>
              <w:left w:val="single" w:sz="4" w:space="0" w:color="auto"/>
            </w:tcBorders>
            <w:noWrap/>
            <w:tcMar>
              <w:top w:w="0" w:type="dxa"/>
              <w:left w:w="108" w:type="dxa"/>
              <w:bottom w:w="0" w:type="dxa"/>
              <w:right w:w="108" w:type="dxa"/>
            </w:tcMar>
            <w:vAlign w:val="bottom"/>
            <w:hideMark/>
          </w:tcPr>
          <w:p w14:paraId="0E25E7B9" w14:textId="77777777" w:rsidR="003A476B" w:rsidRDefault="003A476B" w:rsidP="00100F83">
            <w:pPr>
              <w:spacing w:before="60" w:after="60" w:line="240" w:lineRule="auto"/>
              <w:jc w:val="center"/>
              <w:rPr>
                <w:color w:val="000000"/>
                <w:lang w:eastAsia="en-AU"/>
              </w:rPr>
            </w:pPr>
            <w:r>
              <w:rPr>
                <w:color w:val="000000"/>
                <w:lang w:eastAsia="en-AU"/>
              </w:rPr>
              <w:t>12</w:t>
            </w:r>
          </w:p>
        </w:tc>
        <w:tc>
          <w:tcPr>
            <w:tcW w:w="936" w:type="dxa"/>
            <w:noWrap/>
            <w:tcMar>
              <w:top w:w="0" w:type="dxa"/>
              <w:left w:w="108" w:type="dxa"/>
              <w:bottom w:w="0" w:type="dxa"/>
              <w:right w:w="108" w:type="dxa"/>
            </w:tcMar>
            <w:vAlign w:val="bottom"/>
            <w:hideMark/>
          </w:tcPr>
          <w:p w14:paraId="5F37622C" w14:textId="77777777" w:rsidR="003A476B" w:rsidRDefault="003A476B" w:rsidP="00100F83">
            <w:pPr>
              <w:spacing w:before="60" w:after="60" w:line="240" w:lineRule="auto"/>
              <w:jc w:val="center"/>
              <w:rPr>
                <w:color w:val="000000"/>
                <w:lang w:eastAsia="en-AU"/>
              </w:rPr>
            </w:pPr>
            <w:r>
              <w:rPr>
                <w:color w:val="000000"/>
                <w:lang w:eastAsia="en-AU"/>
              </w:rPr>
              <w:t>11.5</w:t>
            </w:r>
          </w:p>
        </w:tc>
        <w:tc>
          <w:tcPr>
            <w:tcW w:w="936" w:type="dxa"/>
            <w:noWrap/>
            <w:tcMar>
              <w:top w:w="0" w:type="dxa"/>
              <w:left w:w="108" w:type="dxa"/>
              <w:bottom w:w="0" w:type="dxa"/>
              <w:right w:w="108" w:type="dxa"/>
            </w:tcMar>
            <w:vAlign w:val="bottom"/>
            <w:hideMark/>
          </w:tcPr>
          <w:p w14:paraId="6ABE1423"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noWrap/>
            <w:tcMar>
              <w:top w:w="0" w:type="dxa"/>
              <w:left w:w="108" w:type="dxa"/>
              <w:bottom w:w="0" w:type="dxa"/>
              <w:right w:w="108" w:type="dxa"/>
            </w:tcMar>
            <w:vAlign w:val="bottom"/>
            <w:hideMark/>
          </w:tcPr>
          <w:p w14:paraId="191780F9" w14:textId="77777777" w:rsidR="003A476B" w:rsidRDefault="003A476B" w:rsidP="00100F83">
            <w:pPr>
              <w:spacing w:before="60" w:after="60" w:line="240" w:lineRule="auto"/>
              <w:jc w:val="center"/>
              <w:rPr>
                <w:color w:val="000000"/>
                <w:lang w:eastAsia="en-AU"/>
              </w:rPr>
            </w:pPr>
            <w:r>
              <w:rPr>
                <w:color w:val="000000"/>
                <w:lang w:eastAsia="en-AU"/>
              </w:rPr>
              <w:t>10.5</w:t>
            </w:r>
          </w:p>
        </w:tc>
        <w:tc>
          <w:tcPr>
            <w:tcW w:w="759" w:type="dxa"/>
            <w:noWrap/>
            <w:tcMar>
              <w:top w:w="0" w:type="dxa"/>
              <w:left w:w="108" w:type="dxa"/>
              <w:bottom w:w="0" w:type="dxa"/>
              <w:right w:w="108" w:type="dxa"/>
            </w:tcMar>
            <w:vAlign w:val="bottom"/>
            <w:hideMark/>
          </w:tcPr>
          <w:p w14:paraId="35BB8668"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gridSpan w:val="2"/>
            <w:noWrap/>
            <w:tcMar>
              <w:top w:w="0" w:type="dxa"/>
              <w:left w:w="108" w:type="dxa"/>
              <w:bottom w:w="0" w:type="dxa"/>
              <w:right w:w="108" w:type="dxa"/>
            </w:tcMar>
            <w:vAlign w:val="bottom"/>
            <w:hideMark/>
          </w:tcPr>
          <w:p w14:paraId="7620153A" w14:textId="77777777" w:rsidR="003A476B" w:rsidRDefault="003A476B" w:rsidP="00100F83">
            <w:pPr>
              <w:spacing w:before="60" w:after="60" w:line="240" w:lineRule="auto"/>
              <w:jc w:val="center"/>
              <w:rPr>
                <w:color w:val="000000"/>
                <w:lang w:eastAsia="en-AU"/>
              </w:rPr>
            </w:pPr>
            <w:r>
              <w:rPr>
                <w:color w:val="000000"/>
                <w:lang w:eastAsia="en-AU"/>
              </w:rPr>
              <w:t>9.5</w:t>
            </w:r>
          </w:p>
        </w:tc>
      </w:tr>
      <w:tr w:rsidR="003A476B" w14:paraId="376E17FD" w14:textId="77777777" w:rsidTr="00276F21">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40BCDE1C" w14:textId="77777777" w:rsidR="003A476B" w:rsidRDefault="003A476B" w:rsidP="00100F83">
            <w:pPr>
              <w:spacing w:before="60" w:after="60" w:line="240" w:lineRule="auto"/>
              <w:jc w:val="center"/>
              <w:rPr>
                <w:b/>
                <w:bCs/>
                <w:color w:val="000000"/>
                <w:lang w:eastAsia="en-AU"/>
              </w:rPr>
            </w:pPr>
            <w:r>
              <w:rPr>
                <w:b/>
                <w:bCs/>
                <w:color w:val="000000"/>
                <w:lang w:eastAsia="en-AU"/>
              </w:rPr>
              <w:t>0700-1259</w:t>
            </w:r>
          </w:p>
        </w:tc>
        <w:tc>
          <w:tcPr>
            <w:tcW w:w="936" w:type="dxa"/>
            <w:tcBorders>
              <w:left w:val="single" w:sz="4" w:space="0" w:color="auto"/>
            </w:tcBorders>
            <w:noWrap/>
            <w:tcMar>
              <w:top w:w="0" w:type="dxa"/>
              <w:left w:w="108" w:type="dxa"/>
              <w:bottom w:w="0" w:type="dxa"/>
              <w:right w:w="108" w:type="dxa"/>
            </w:tcMar>
            <w:vAlign w:val="bottom"/>
            <w:hideMark/>
          </w:tcPr>
          <w:p w14:paraId="28A1B0BD" w14:textId="77777777" w:rsidR="003A476B" w:rsidRDefault="003A476B" w:rsidP="00100F83">
            <w:pPr>
              <w:spacing w:before="60" w:after="60" w:line="240" w:lineRule="auto"/>
              <w:jc w:val="center"/>
              <w:rPr>
                <w:color w:val="000000"/>
                <w:lang w:eastAsia="en-AU"/>
              </w:rPr>
            </w:pPr>
            <w:r>
              <w:rPr>
                <w:color w:val="000000"/>
                <w:lang w:eastAsia="en-AU"/>
              </w:rPr>
              <w:t>13</w:t>
            </w:r>
          </w:p>
        </w:tc>
        <w:tc>
          <w:tcPr>
            <w:tcW w:w="936" w:type="dxa"/>
            <w:noWrap/>
            <w:tcMar>
              <w:top w:w="0" w:type="dxa"/>
              <w:left w:w="108" w:type="dxa"/>
              <w:bottom w:w="0" w:type="dxa"/>
              <w:right w:w="108" w:type="dxa"/>
            </w:tcMar>
            <w:vAlign w:val="bottom"/>
            <w:hideMark/>
          </w:tcPr>
          <w:p w14:paraId="5E0610F5" w14:textId="77777777" w:rsidR="003A476B" w:rsidRDefault="003A476B" w:rsidP="00100F83">
            <w:pPr>
              <w:spacing w:before="60" w:after="60" w:line="240" w:lineRule="auto"/>
              <w:jc w:val="center"/>
              <w:rPr>
                <w:color w:val="000000"/>
                <w:lang w:eastAsia="en-AU"/>
              </w:rPr>
            </w:pPr>
            <w:r>
              <w:rPr>
                <w:color w:val="000000"/>
                <w:lang w:eastAsia="en-AU"/>
              </w:rPr>
              <w:t>12.5</w:t>
            </w:r>
          </w:p>
        </w:tc>
        <w:tc>
          <w:tcPr>
            <w:tcW w:w="936" w:type="dxa"/>
            <w:noWrap/>
            <w:tcMar>
              <w:top w:w="0" w:type="dxa"/>
              <w:left w:w="108" w:type="dxa"/>
              <w:bottom w:w="0" w:type="dxa"/>
              <w:right w:w="108" w:type="dxa"/>
            </w:tcMar>
            <w:vAlign w:val="bottom"/>
            <w:hideMark/>
          </w:tcPr>
          <w:p w14:paraId="29C58017" w14:textId="77777777" w:rsidR="003A476B" w:rsidRDefault="003A476B" w:rsidP="00100F83">
            <w:pPr>
              <w:spacing w:before="60" w:after="60" w:line="240" w:lineRule="auto"/>
              <w:jc w:val="center"/>
              <w:rPr>
                <w:color w:val="000000"/>
                <w:lang w:eastAsia="en-AU"/>
              </w:rPr>
            </w:pPr>
            <w:r>
              <w:rPr>
                <w:color w:val="000000"/>
                <w:lang w:eastAsia="en-AU"/>
              </w:rPr>
              <w:t>12</w:t>
            </w:r>
          </w:p>
        </w:tc>
        <w:tc>
          <w:tcPr>
            <w:tcW w:w="936" w:type="dxa"/>
            <w:noWrap/>
            <w:tcMar>
              <w:top w:w="0" w:type="dxa"/>
              <w:left w:w="108" w:type="dxa"/>
              <w:bottom w:w="0" w:type="dxa"/>
              <w:right w:w="108" w:type="dxa"/>
            </w:tcMar>
            <w:vAlign w:val="bottom"/>
            <w:hideMark/>
          </w:tcPr>
          <w:p w14:paraId="18CFBA37" w14:textId="77777777" w:rsidR="003A476B" w:rsidRDefault="003A476B" w:rsidP="00100F83">
            <w:pPr>
              <w:spacing w:before="60" w:after="60" w:line="240" w:lineRule="auto"/>
              <w:jc w:val="center"/>
              <w:rPr>
                <w:color w:val="000000"/>
                <w:lang w:eastAsia="en-AU"/>
              </w:rPr>
            </w:pPr>
            <w:r>
              <w:rPr>
                <w:color w:val="000000"/>
                <w:lang w:eastAsia="en-AU"/>
              </w:rPr>
              <w:t>11.5</w:t>
            </w:r>
          </w:p>
        </w:tc>
        <w:tc>
          <w:tcPr>
            <w:tcW w:w="759" w:type="dxa"/>
            <w:noWrap/>
            <w:tcMar>
              <w:top w:w="0" w:type="dxa"/>
              <w:left w:w="108" w:type="dxa"/>
              <w:bottom w:w="0" w:type="dxa"/>
              <w:right w:w="108" w:type="dxa"/>
            </w:tcMar>
            <w:vAlign w:val="bottom"/>
            <w:hideMark/>
          </w:tcPr>
          <w:p w14:paraId="74278ADF"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gridSpan w:val="2"/>
            <w:noWrap/>
            <w:tcMar>
              <w:top w:w="0" w:type="dxa"/>
              <w:left w:w="108" w:type="dxa"/>
              <w:bottom w:w="0" w:type="dxa"/>
              <w:right w:w="108" w:type="dxa"/>
            </w:tcMar>
            <w:vAlign w:val="bottom"/>
            <w:hideMark/>
          </w:tcPr>
          <w:p w14:paraId="2C078460" w14:textId="77777777" w:rsidR="003A476B" w:rsidRDefault="003A476B" w:rsidP="00100F83">
            <w:pPr>
              <w:spacing w:before="60" w:after="60" w:line="240" w:lineRule="auto"/>
              <w:jc w:val="center"/>
              <w:rPr>
                <w:color w:val="000000"/>
                <w:lang w:eastAsia="en-AU"/>
              </w:rPr>
            </w:pPr>
            <w:r>
              <w:rPr>
                <w:color w:val="000000"/>
                <w:lang w:eastAsia="en-AU"/>
              </w:rPr>
              <w:t>10.5</w:t>
            </w:r>
          </w:p>
        </w:tc>
      </w:tr>
      <w:tr w:rsidR="003A476B" w14:paraId="04DE9540" w14:textId="77777777" w:rsidTr="00276F21">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159B18D5" w14:textId="77777777" w:rsidR="003A476B" w:rsidRDefault="003A476B" w:rsidP="00100F83">
            <w:pPr>
              <w:spacing w:before="60" w:after="60" w:line="240" w:lineRule="auto"/>
              <w:jc w:val="center"/>
              <w:rPr>
                <w:b/>
                <w:bCs/>
                <w:color w:val="000000"/>
                <w:lang w:eastAsia="en-AU"/>
              </w:rPr>
            </w:pPr>
            <w:r>
              <w:rPr>
                <w:b/>
                <w:bCs/>
                <w:color w:val="000000"/>
                <w:lang w:eastAsia="en-AU"/>
              </w:rPr>
              <w:t>1300-1359</w:t>
            </w:r>
          </w:p>
        </w:tc>
        <w:tc>
          <w:tcPr>
            <w:tcW w:w="936" w:type="dxa"/>
            <w:tcBorders>
              <w:left w:val="single" w:sz="4" w:space="0" w:color="auto"/>
            </w:tcBorders>
            <w:noWrap/>
            <w:tcMar>
              <w:top w:w="0" w:type="dxa"/>
              <w:left w:w="108" w:type="dxa"/>
              <w:bottom w:w="0" w:type="dxa"/>
              <w:right w:w="108" w:type="dxa"/>
            </w:tcMar>
            <w:vAlign w:val="bottom"/>
            <w:hideMark/>
          </w:tcPr>
          <w:p w14:paraId="7A1467A3" w14:textId="77777777" w:rsidR="003A476B" w:rsidRDefault="003A476B" w:rsidP="00100F83">
            <w:pPr>
              <w:spacing w:before="60" w:after="60" w:line="240" w:lineRule="auto"/>
              <w:jc w:val="center"/>
              <w:rPr>
                <w:color w:val="000000"/>
                <w:lang w:eastAsia="en-AU"/>
              </w:rPr>
            </w:pPr>
            <w:r>
              <w:rPr>
                <w:color w:val="000000"/>
                <w:lang w:eastAsia="en-AU"/>
              </w:rPr>
              <w:t>12</w:t>
            </w:r>
          </w:p>
        </w:tc>
        <w:tc>
          <w:tcPr>
            <w:tcW w:w="936" w:type="dxa"/>
            <w:noWrap/>
            <w:tcMar>
              <w:top w:w="0" w:type="dxa"/>
              <w:left w:w="108" w:type="dxa"/>
              <w:bottom w:w="0" w:type="dxa"/>
              <w:right w:w="108" w:type="dxa"/>
            </w:tcMar>
            <w:vAlign w:val="bottom"/>
            <w:hideMark/>
          </w:tcPr>
          <w:p w14:paraId="7BD8C442" w14:textId="77777777" w:rsidR="003A476B" w:rsidRDefault="003A476B" w:rsidP="00100F83">
            <w:pPr>
              <w:spacing w:before="60" w:after="60" w:line="240" w:lineRule="auto"/>
              <w:jc w:val="center"/>
              <w:rPr>
                <w:color w:val="000000"/>
                <w:lang w:eastAsia="en-AU"/>
              </w:rPr>
            </w:pPr>
            <w:r>
              <w:rPr>
                <w:color w:val="000000"/>
                <w:lang w:eastAsia="en-AU"/>
              </w:rPr>
              <w:t>11.5</w:t>
            </w:r>
          </w:p>
        </w:tc>
        <w:tc>
          <w:tcPr>
            <w:tcW w:w="936" w:type="dxa"/>
            <w:noWrap/>
            <w:tcMar>
              <w:top w:w="0" w:type="dxa"/>
              <w:left w:w="108" w:type="dxa"/>
              <w:bottom w:w="0" w:type="dxa"/>
              <w:right w:w="108" w:type="dxa"/>
            </w:tcMar>
            <w:vAlign w:val="bottom"/>
            <w:hideMark/>
          </w:tcPr>
          <w:p w14:paraId="45EE157B"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noWrap/>
            <w:tcMar>
              <w:top w:w="0" w:type="dxa"/>
              <w:left w:w="108" w:type="dxa"/>
              <w:bottom w:w="0" w:type="dxa"/>
              <w:right w:w="108" w:type="dxa"/>
            </w:tcMar>
            <w:vAlign w:val="bottom"/>
            <w:hideMark/>
          </w:tcPr>
          <w:p w14:paraId="59BAF31D" w14:textId="77777777" w:rsidR="003A476B" w:rsidRDefault="003A476B" w:rsidP="00100F83">
            <w:pPr>
              <w:spacing w:before="60" w:after="60" w:line="240" w:lineRule="auto"/>
              <w:jc w:val="center"/>
              <w:rPr>
                <w:color w:val="000000"/>
                <w:lang w:eastAsia="en-AU"/>
              </w:rPr>
            </w:pPr>
            <w:r>
              <w:rPr>
                <w:color w:val="000000"/>
                <w:lang w:eastAsia="en-AU"/>
              </w:rPr>
              <w:t>10.5</w:t>
            </w:r>
          </w:p>
        </w:tc>
        <w:tc>
          <w:tcPr>
            <w:tcW w:w="759" w:type="dxa"/>
            <w:noWrap/>
            <w:tcMar>
              <w:top w:w="0" w:type="dxa"/>
              <w:left w:w="108" w:type="dxa"/>
              <w:bottom w:w="0" w:type="dxa"/>
              <w:right w:w="108" w:type="dxa"/>
            </w:tcMar>
            <w:vAlign w:val="bottom"/>
            <w:hideMark/>
          </w:tcPr>
          <w:p w14:paraId="740D7ACC"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gridSpan w:val="2"/>
            <w:noWrap/>
            <w:tcMar>
              <w:top w:w="0" w:type="dxa"/>
              <w:left w:w="108" w:type="dxa"/>
              <w:bottom w:w="0" w:type="dxa"/>
              <w:right w:w="108" w:type="dxa"/>
            </w:tcMar>
            <w:vAlign w:val="bottom"/>
            <w:hideMark/>
          </w:tcPr>
          <w:p w14:paraId="442CC717" w14:textId="77777777" w:rsidR="003A476B" w:rsidRDefault="003A476B" w:rsidP="00100F83">
            <w:pPr>
              <w:spacing w:before="60" w:after="60" w:line="240" w:lineRule="auto"/>
              <w:jc w:val="center"/>
              <w:rPr>
                <w:color w:val="000000"/>
                <w:lang w:eastAsia="en-AU"/>
              </w:rPr>
            </w:pPr>
            <w:r>
              <w:rPr>
                <w:color w:val="000000"/>
                <w:lang w:eastAsia="en-AU"/>
              </w:rPr>
              <w:t>9.5</w:t>
            </w:r>
          </w:p>
        </w:tc>
      </w:tr>
      <w:tr w:rsidR="003A476B" w14:paraId="75D90453" w14:textId="77777777" w:rsidTr="00C66D2E">
        <w:trPr>
          <w:trHeight w:val="300"/>
          <w:jc w:val="center"/>
        </w:trPr>
        <w:tc>
          <w:tcPr>
            <w:tcW w:w="1874" w:type="dxa"/>
            <w:tcBorders>
              <w:right w:val="single" w:sz="4" w:space="0" w:color="auto"/>
            </w:tcBorders>
            <w:noWrap/>
            <w:tcMar>
              <w:top w:w="0" w:type="dxa"/>
              <w:left w:w="108" w:type="dxa"/>
              <w:bottom w:w="0" w:type="dxa"/>
              <w:right w:w="108" w:type="dxa"/>
            </w:tcMar>
            <w:vAlign w:val="bottom"/>
            <w:hideMark/>
          </w:tcPr>
          <w:p w14:paraId="6A106E32" w14:textId="77777777" w:rsidR="003A476B" w:rsidRDefault="003A476B" w:rsidP="00100F83">
            <w:pPr>
              <w:spacing w:before="60" w:after="60" w:line="240" w:lineRule="auto"/>
              <w:jc w:val="center"/>
              <w:rPr>
                <w:b/>
                <w:bCs/>
                <w:color w:val="000000"/>
                <w:lang w:eastAsia="en-AU"/>
              </w:rPr>
            </w:pPr>
            <w:r>
              <w:rPr>
                <w:b/>
                <w:bCs/>
                <w:color w:val="000000"/>
                <w:lang w:eastAsia="en-AU"/>
              </w:rPr>
              <w:t>1400-1459</w:t>
            </w:r>
          </w:p>
        </w:tc>
        <w:tc>
          <w:tcPr>
            <w:tcW w:w="936" w:type="dxa"/>
            <w:tcBorders>
              <w:left w:val="single" w:sz="4" w:space="0" w:color="auto"/>
            </w:tcBorders>
            <w:noWrap/>
            <w:tcMar>
              <w:top w:w="0" w:type="dxa"/>
              <w:left w:w="108" w:type="dxa"/>
              <w:bottom w:w="0" w:type="dxa"/>
              <w:right w:w="108" w:type="dxa"/>
            </w:tcMar>
            <w:vAlign w:val="bottom"/>
            <w:hideMark/>
          </w:tcPr>
          <w:p w14:paraId="13606BFA" w14:textId="77777777" w:rsidR="003A476B" w:rsidRDefault="003A476B" w:rsidP="00100F83">
            <w:pPr>
              <w:spacing w:before="60" w:after="60" w:line="240" w:lineRule="auto"/>
              <w:jc w:val="center"/>
              <w:rPr>
                <w:color w:val="000000"/>
                <w:lang w:eastAsia="en-AU"/>
              </w:rPr>
            </w:pPr>
            <w:r>
              <w:rPr>
                <w:color w:val="000000"/>
                <w:lang w:eastAsia="en-AU"/>
              </w:rPr>
              <w:t>11</w:t>
            </w:r>
          </w:p>
        </w:tc>
        <w:tc>
          <w:tcPr>
            <w:tcW w:w="936" w:type="dxa"/>
            <w:noWrap/>
            <w:tcMar>
              <w:top w:w="0" w:type="dxa"/>
              <w:left w:w="108" w:type="dxa"/>
              <w:bottom w:w="0" w:type="dxa"/>
              <w:right w:w="108" w:type="dxa"/>
            </w:tcMar>
            <w:vAlign w:val="bottom"/>
            <w:hideMark/>
          </w:tcPr>
          <w:p w14:paraId="751B1A4D" w14:textId="77777777" w:rsidR="003A476B" w:rsidRDefault="003A476B" w:rsidP="00100F83">
            <w:pPr>
              <w:spacing w:before="60" w:after="60" w:line="240" w:lineRule="auto"/>
              <w:jc w:val="center"/>
              <w:rPr>
                <w:color w:val="000000"/>
                <w:lang w:eastAsia="en-AU"/>
              </w:rPr>
            </w:pPr>
            <w:r>
              <w:rPr>
                <w:color w:val="000000"/>
                <w:lang w:eastAsia="en-AU"/>
              </w:rPr>
              <w:t>10.5</w:t>
            </w:r>
          </w:p>
        </w:tc>
        <w:tc>
          <w:tcPr>
            <w:tcW w:w="936" w:type="dxa"/>
            <w:noWrap/>
            <w:tcMar>
              <w:top w:w="0" w:type="dxa"/>
              <w:left w:w="108" w:type="dxa"/>
              <w:bottom w:w="0" w:type="dxa"/>
              <w:right w:w="108" w:type="dxa"/>
            </w:tcMar>
            <w:vAlign w:val="bottom"/>
            <w:hideMark/>
          </w:tcPr>
          <w:p w14:paraId="2BCCFCED"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noWrap/>
            <w:tcMar>
              <w:top w:w="0" w:type="dxa"/>
              <w:left w:w="108" w:type="dxa"/>
              <w:bottom w:w="0" w:type="dxa"/>
              <w:right w:w="108" w:type="dxa"/>
            </w:tcMar>
            <w:vAlign w:val="bottom"/>
            <w:hideMark/>
          </w:tcPr>
          <w:p w14:paraId="720FDACC" w14:textId="77777777" w:rsidR="003A476B" w:rsidRDefault="003A476B" w:rsidP="00100F83">
            <w:pPr>
              <w:spacing w:before="60" w:after="60" w:line="240" w:lineRule="auto"/>
              <w:jc w:val="center"/>
              <w:rPr>
                <w:color w:val="000000"/>
                <w:lang w:eastAsia="en-AU"/>
              </w:rPr>
            </w:pPr>
            <w:r>
              <w:rPr>
                <w:color w:val="000000"/>
                <w:lang w:eastAsia="en-AU"/>
              </w:rPr>
              <w:t>9.5</w:t>
            </w:r>
          </w:p>
        </w:tc>
        <w:tc>
          <w:tcPr>
            <w:tcW w:w="759" w:type="dxa"/>
            <w:noWrap/>
            <w:tcMar>
              <w:top w:w="0" w:type="dxa"/>
              <w:left w:w="108" w:type="dxa"/>
              <w:bottom w:w="0" w:type="dxa"/>
              <w:right w:w="108" w:type="dxa"/>
            </w:tcMar>
            <w:vAlign w:val="bottom"/>
            <w:hideMark/>
          </w:tcPr>
          <w:p w14:paraId="6549C7FB" w14:textId="77777777" w:rsidR="003A476B" w:rsidRDefault="003A476B" w:rsidP="00100F83">
            <w:pPr>
              <w:spacing w:before="60" w:after="60" w:line="240" w:lineRule="auto"/>
              <w:jc w:val="center"/>
              <w:rPr>
                <w:color w:val="000000"/>
                <w:lang w:eastAsia="en-AU"/>
              </w:rPr>
            </w:pPr>
            <w:r>
              <w:rPr>
                <w:color w:val="000000"/>
                <w:lang w:eastAsia="en-AU"/>
              </w:rPr>
              <w:t>9</w:t>
            </w:r>
          </w:p>
        </w:tc>
        <w:tc>
          <w:tcPr>
            <w:tcW w:w="936" w:type="dxa"/>
            <w:gridSpan w:val="2"/>
            <w:noWrap/>
            <w:tcMar>
              <w:top w:w="0" w:type="dxa"/>
              <w:left w:w="108" w:type="dxa"/>
              <w:bottom w:w="0" w:type="dxa"/>
              <w:right w:w="108" w:type="dxa"/>
            </w:tcMar>
            <w:vAlign w:val="bottom"/>
            <w:hideMark/>
          </w:tcPr>
          <w:p w14:paraId="5A89DC65" w14:textId="77777777" w:rsidR="003A476B" w:rsidRDefault="003A476B" w:rsidP="00100F83">
            <w:pPr>
              <w:spacing w:before="60" w:after="60" w:line="240" w:lineRule="auto"/>
              <w:jc w:val="center"/>
              <w:rPr>
                <w:color w:val="000000"/>
                <w:lang w:eastAsia="en-AU"/>
              </w:rPr>
            </w:pPr>
            <w:r>
              <w:rPr>
                <w:color w:val="000000"/>
                <w:lang w:eastAsia="en-AU"/>
              </w:rPr>
              <w:t>8.5</w:t>
            </w:r>
          </w:p>
        </w:tc>
      </w:tr>
      <w:tr w:rsidR="003A476B" w14:paraId="28A5891B" w14:textId="77777777" w:rsidTr="00C66D2E">
        <w:trPr>
          <w:trHeight w:val="300"/>
          <w:jc w:val="center"/>
        </w:trPr>
        <w:tc>
          <w:tcPr>
            <w:tcW w:w="1874" w:type="dxa"/>
            <w:tcBorders>
              <w:bottom w:val="single" w:sz="4" w:space="0" w:color="auto"/>
              <w:right w:val="single" w:sz="4" w:space="0" w:color="auto"/>
            </w:tcBorders>
            <w:noWrap/>
            <w:tcMar>
              <w:top w:w="0" w:type="dxa"/>
              <w:left w:w="108" w:type="dxa"/>
              <w:bottom w:w="0" w:type="dxa"/>
              <w:right w:w="108" w:type="dxa"/>
            </w:tcMar>
            <w:vAlign w:val="bottom"/>
            <w:hideMark/>
          </w:tcPr>
          <w:p w14:paraId="2187EB1A" w14:textId="77777777" w:rsidR="003A476B" w:rsidRDefault="003A476B" w:rsidP="00100F83">
            <w:pPr>
              <w:spacing w:before="60" w:after="60" w:line="240" w:lineRule="auto"/>
              <w:jc w:val="center"/>
              <w:rPr>
                <w:b/>
                <w:bCs/>
                <w:color w:val="000000"/>
                <w:lang w:eastAsia="en-AU"/>
              </w:rPr>
            </w:pPr>
            <w:r>
              <w:rPr>
                <w:b/>
                <w:bCs/>
                <w:color w:val="000000"/>
                <w:lang w:eastAsia="en-AU"/>
              </w:rPr>
              <w:t>1500-2359</w:t>
            </w:r>
          </w:p>
        </w:tc>
        <w:tc>
          <w:tcPr>
            <w:tcW w:w="936" w:type="dxa"/>
            <w:tcBorders>
              <w:left w:val="single" w:sz="4" w:space="0" w:color="auto"/>
              <w:bottom w:val="single" w:sz="4" w:space="0" w:color="auto"/>
            </w:tcBorders>
            <w:noWrap/>
            <w:tcMar>
              <w:top w:w="0" w:type="dxa"/>
              <w:left w:w="108" w:type="dxa"/>
              <w:bottom w:w="0" w:type="dxa"/>
              <w:right w:w="108" w:type="dxa"/>
            </w:tcMar>
            <w:vAlign w:val="bottom"/>
            <w:hideMark/>
          </w:tcPr>
          <w:p w14:paraId="7652FD2A" w14:textId="77777777" w:rsidR="003A476B" w:rsidRDefault="003A476B" w:rsidP="00100F83">
            <w:pPr>
              <w:spacing w:before="60" w:after="60" w:line="240" w:lineRule="auto"/>
              <w:jc w:val="center"/>
              <w:rPr>
                <w:color w:val="000000"/>
                <w:lang w:eastAsia="en-AU"/>
              </w:rPr>
            </w:pPr>
            <w:r>
              <w:rPr>
                <w:color w:val="000000"/>
                <w:lang w:eastAsia="en-AU"/>
              </w:rPr>
              <w:t>10</w:t>
            </w:r>
          </w:p>
        </w:tc>
        <w:tc>
          <w:tcPr>
            <w:tcW w:w="936" w:type="dxa"/>
            <w:tcBorders>
              <w:bottom w:val="single" w:sz="4" w:space="0" w:color="auto"/>
            </w:tcBorders>
            <w:noWrap/>
            <w:tcMar>
              <w:top w:w="0" w:type="dxa"/>
              <w:left w:w="108" w:type="dxa"/>
              <w:bottom w:w="0" w:type="dxa"/>
              <w:right w:w="108" w:type="dxa"/>
            </w:tcMar>
            <w:vAlign w:val="bottom"/>
            <w:hideMark/>
          </w:tcPr>
          <w:p w14:paraId="68C7215A" w14:textId="77777777" w:rsidR="003A476B" w:rsidRDefault="003A476B" w:rsidP="00100F83">
            <w:pPr>
              <w:spacing w:before="60" w:after="60" w:line="240" w:lineRule="auto"/>
              <w:jc w:val="center"/>
              <w:rPr>
                <w:color w:val="000000"/>
                <w:lang w:eastAsia="en-AU"/>
              </w:rPr>
            </w:pPr>
            <w:r>
              <w:rPr>
                <w:color w:val="000000"/>
                <w:lang w:eastAsia="en-AU"/>
              </w:rPr>
              <w:t>9.5</w:t>
            </w:r>
          </w:p>
        </w:tc>
        <w:tc>
          <w:tcPr>
            <w:tcW w:w="936" w:type="dxa"/>
            <w:tcBorders>
              <w:bottom w:val="single" w:sz="4" w:space="0" w:color="auto"/>
            </w:tcBorders>
            <w:noWrap/>
            <w:tcMar>
              <w:top w:w="0" w:type="dxa"/>
              <w:left w:w="108" w:type="dxa"/>
              <w:bottom w:w="0" w:type="dxa"/>
              <w:right w:w="108" w:type="dxa"/>
            </w:tcMar>
            <w:vAlign w:val="bottom"/>
            <w:hideMark/>
          </w:tcPr>
          <w:p w14:paraId="3A576585" w14:textId="77777777" w:rsidR="003A476B" w:rsidRDefault="003A476B" w:rsidP="00100F83">
            <w:pPr>
              <w:spacing w:before="60" w:after="60" w:line="240" w:lineRule="auto"/>
              <w:jc w:val="center"/>
              <w:rPr>
                <w:color w:val="000000"/>
                <w:lang w:eastAsia="en-AU"/>
              </w:rPr>
            </w:pPr>
            <w:r>
              <w:rPr>
                <w:color w:val="000000"/>
                <w:lang w:eastAsia="en-AU"/>
              </w:rPr>
              <w:t>9</w:t>
            </w:r>
          </w:p>
        </w:tc>
        <w:tc>
          <w:tcPr>
            <w:tcW w:w="936" w:type="dxa"/>
            <w:tcBorders>
              <w:bottom w:val="single" w:sz="4" w:space="0" w:color="auto"/>
            </w:tcBorders>
            <w:noWrap/>
            <w:tcMar>
              <w:top w:w="0" w:type="dxa"/>
              <w:left w:w="108" w:type="dxa"/>
              <w:bottom w:w="0" w:type="dxa"/>
              <w:right w:w="108" w:type="dxa"/>
            </w:tcMar>
            <w:vAlign w:val="bottom"/>
            <w:hideMark/>
          </w:tcPr>
          <w:p w14:paraId="45DE6167" w14:textId="77777777" w:rsidR="003A476B" w:rsidRDefault="003A476B" w:rsidP="00100F83">
            <w:pPr>
              <w:spacing w:before="60" w:after="60" w:line="240" w:lineRule="auto"/>
              <w:jc w:val="center"/>
              <w:rPr>
                <w:color w:val="000000"/>
                <w:lang w:eastAsia="en-AU"/>
              </w:rPr>
            </w:pPr>
            <w:r>
              <w:rPr>
                <w:color w:val="000000"/>
                <w:lang w:eastAsia="en-AU"/>
              </w:rPr>
              <w:t>8.5</w:t>
            </w:r>
          </w:p>
        </w:tc>
        <w:tc>
          <w:tcPr>
            <w:tcW w:w="759" w:type="dxa"/>
            <w:tcBorders>
              <w:bottom w:val="single" w:sz="4" w:space="0" w:color="auto"/>
            </w:tcBorders>
            <w:noWrap/>
            <w:tcMar>
              <w:top w:w="0" w:type="dxa"/>
              <w:left w:w="108" w:type="dxa"/>
              <w:bottom w:w="0" w:type="dxa"/>
              <w:right w:w="108" w:type="dxa"/>
            </w:tcMar>
            <w:vAlign w:val="bottom"/>
            <w:hideMark/>
          </w:tcPr>
          <w:p w14:paraId="7F4B8E32" w14:textId="77777777" w:rsidR="003A476B" w:rsidRDefault="003A476B" w:rsidP="00100F83">
            <w:pPr>
              <w:spacing w:before="60" w:after="60" w:line="240" w:lineRule="auto"/>
              <w:jc w:val="center"/>
              <w:rPr>
                <w:color w:val="000000"/>
                <w:lang w:eastAsia="en-AU"/>
              </w:rPr>
            </w:pPr>
            <w:r>
              <w:rPr>
                <w:color w:val="000000"/>
                <w:lang w:eastAsia="en-AU"/>
              </w:rPr>
              <w:t>8</w:t>
            </w:r>
          </w:p>
        </w:tc>
        <w:tc>
          <w:tcPr>
            <w:tcW w:w="936" w:type="dxa"/>
            <w:gridSpan w:val="2"/>
            <w:tcBorders>
              <w:bottom w:val="single" w:sz="4" w:space="0" w:color="auto"/>
            </w:tcBorders>
            <w:noWrap/>
            <w:tcMar>
              <w:top w:w="0" w:type="dxa"/>
              <w:left w:w="108" w:type="dxa"/>
              <w:bottom w:w="0" w:type="dxa"/>
              <w:right w:w="108" w:type="dxa"/>
            </w:tcMar>
            <w:vAlign w:val="bottom"/>
            <w:hideMark/>
          </w:tcPr>
          <w:p w14:paraId="109B15F1" w14:textId="77777777" w:rsidR="003A476B" w:rsidRDefault="003A476B" w:rsidP="00100F83">
            <w:pPr>
              <w:spacing w:before="60" w:after="60" w:line="240" w:lineRule="auto"/>
              <w:jc w:val="center"/>
              <w:rPr>
                <w:color w:val="000000"/>
                <w:lang w:eastAsia="en-AU"/>
              </w:rPr>
            </w:pPr>
            <w:r>
              <w:rPr>
                <w:color w:val="000000"/>
                <w:lang w:eastAsia="en-AU"/>
              </w:rPr>
              <w:t>7.5</w:t>
            </w:r>
          </w:p>
        </w:tc>
      </w:tr>
    </w:tbl>
    <w:bookmarkEnd w:id="72"/>
    <w:p w14:paraId="2F864047" w14:textId="2E517444" w:rsidR="00703E76" w:rsidRPr="00A6052E" w:rsidRDefault="00703E76" w:rsidP="008A1CC7">
      <w:pPr>
        <w:pStyle w:val="LDNote"/>
        <w:spacing w:before="120"/>
        <w:ind w:left="709"/>
      </w:pPr>
      <w:r w:rsidRPr="00A6052E">
        <w:rPr>
          <w:i/>
        </w:rPr>
        <w:t>Note</w:t>
      </w:r>
      <w:r>
        <w:rPr>
          <w:i/>
        </w:rPr>
        <w:t>   </w:t>
      </w:r>
      <w:r>
        <w:t>T</w:t>
      </w:r>
      <w:r w:rsidRPr="00A6052E">
        <w:t xml:space="preserve">o determine </w:t>
      </w:r>
      <w:r>
        <w:t>an FCM</w:t>
      </w:r>
      <w:r w:rsidRPr="00A6052E">
        <w:t xml:space="preserve">’s acclimatised time, refer to </w:t>
      </w:r>
      <w:r>
        <w:t>subsection 7 at the beginning</w:t>
      </w:r>
      <w:r w:rsidR="006D7B24">
        <w:t xml:space="preserve"> </w:t>
      </w:r>
      <w:r>
        <w:t xml:space="preserve">of this </w:t>
      </w:r>
      <w:r w:rsidR="00F04329">
        <w:t>CAO</w:t>
      </w:r>
      <w:r w:rsidRPr="00A6052E">
        <w:t>.</w:t>
      </w:r>
    </w:p>
    <w:p w14:paraId="4C5CB1B8" w14:textId="77777777" w:rsidR="00703E76" w:rsidRPr="00C600E5" w:rsidRDefault="00703E76" w:rsidP="00703E76">
      <w:pPr>
        <w:pStyle w:val="LDScheduleClauseHead"/>
        <w:keepNext w:val="0"/>
        <w:ind w:left="720" w:hanging="720"/>
      </w:pPr>
      <w:r w:rsidRPr="00C600E5">
        <w:t>3</w:t>
      </w:r>
      <w:r w:rsidRPr="00C600E5">
        <w:tab/>
        <w:t>Limits for an FCM in an unknown state of acclimatisation</w:t>
      </w:r>
    </w:p>
    <w:p w14:paraId="1B1AB617" w14:textId="77777777" w:rsidR="00703E76" w:rsidRDefault="00703E76" w:rsidP="00703E76">
      <w:pPr>
        <w:pStyle w:val="LDClause"/>
        <w:rPr>
          <w:lang w:val="en-US"/>
        </w:rPr>
      </w:pPr>
      <w:r>
        <w:rPr>
          <w:lang w:val="en-US"/>
        </w:rPr>
        <w:tab/>
        <w:t>3.1</w:t>
      </w:r>
      <w:r>
        <w:rPr>
          <w:lang w:val="en-US"/>
        </w:rPr>
        <w:tab/>
        <w:t xml:space="preserve">Subject to clause 5, an FCM </w:t>
      </w:r>
      <w:r w:rsidRPr="003E10BA">
        <w:rPr>
          <w:lang w:val="en-US"/>
        </w:rPr>
        <w:t xml:space="preserve">in an unknown state of </w:t>
      </w:r>
      <w:proofErr w:type="spellStart"/>
      <w:r>
        <w:rPr>
          <w:lang w:val="en-US"/>
        </w:rPr>
        <w:t>acclimatisation</w:t>
      </w:r>
      <w:proofErr w:type="spellEnd"/>
      <w:r>
        <w:rPr>
          <w:lang w:val="en-US"/>
        </w:rPr>
        <w:t xml:space="preserve">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3.1 in this clause</w:t>
      </w:r>
      <w:r w:rsidRPr="00A5673C">
        <w:rPr>
          <w:lang w:val="en-US"/>
        </w:rPr>
        <w:t xml:space="preserve">, as determined by </w:t>
      </w:r>
      <w:r>
        <w:rPr>
          <w:lang w:val="en-US"/>
        </w:rPr>
        <w:t>duration of the off-duty period immediately before the FDP</w:t>
      </w:r>
      <w:r w:rsidRPr="00A5673C">
        <w:rPr>
          <w:lang w:val="en-US"/>
        </w:rPr>
        <w:t xml:space="preserve"> and the number of sectors to be flown</w:t>
      </w:r>
      <w:r>
        <w:rPr>
          <w:lang w:val="en-US"/>
        </w:rPr>
        <w:t>.</w:t>
      </w:r>
    </w:p>
    <w:p w14:paraId="1FD7208B" w14:textId="63570F64" w:rsidR="00031B9F" w:rsidRDefault="00211C08" w:rsidP="00031B9F">
      <w:pPr>
        <w:pStyle w:val="LDClause"/>
        <w:rPr>
          <w:lang w:val="en-US"/>
        </w:rPr>
      </w:pPr>
      <w:r>
        <w:rPr>
          <w:lang w:val="en-US"/>
        </w:rPr>
        <w:tab/>
        <w:t>3.2</w:t>
      </w:r>
      <w:r>
        <w:rPr>
          <w:lang w:val="en-US"/>
        </w:rPr>
        <w:tab/>
      </w:r>
      <w:r w:rsidR="00031B9F">
        <w:t>An</w:t>
      </w:r>
      <w:r>
        <w:rPr>
          <w:lang w:val="en-US"/>
        </w:rPr>
        <w:t xml:space="preserve"> FCM </w:t>
      </w:r>
      <w:r w:rsidRPr="003E10BA">
        <w:rPr>
          <w:lang w:val="en-US"/>
        </w:rPr>
        <w:t xml:space="preserve">in an unknown state of </w:t>
      </w:r>
      <w:proofErr w:type="spellStart"/>
      <w:r>
        <w:rPr>
          <w:lang w:val="en-US"/>
        </w:rPr>
        <w:t>acclimatisation</w:t>
      </w:r>
      <w:proofErr w:type="spellEnd"/>
      <w:r>
        <w:rPr>
          <w:lang w:val="en-US"/>
        </w:rPr>
        <w:t xml:space="preserve"> must</w:t>
      </w:r>
      <w:r w:rsidRPr="00A5673C">
        <w:rPr>
          <w:lang w:val="en-US"/>
        </w:rPr>
        <w:t xml:space="preserve"> not be </w:t>
      </w:r>
      <w:r>
        <w:rPr>
          <w:lang w:val="en-US"/>
        </w:rPr>
        <w:t>assigned</w:t>
      </w:r>
      <w:r w:rsidRPr="00A5673C">
        <w:rPr>
          <w:lang w:val="en-US"/>
        </w:rPr>
        <w:t xml:space="preserve"> </w:t>
      </w:r>
      <w:r>
        <w:rPr>
          <w:lang w:val="en-US"/>
        </w:rPr>
        <w:t>flight time longer than 10.5 hours</w:t>
      </w:r>
      <w:r w:rsidR="00031B9F">
        <w:rPr>
          <w:lang w:val="en-US"/>
        </w:rPr>
        <w:t xml:space="preserve"> except in an augmented crew operation.</w:t>
      </w:r>
    </w:p>
    <w:p w14:paraId="3B82C12F" w14:textId="1DF65FDF" w:rsidR="00031B9F" w:rsidRDefault="00031B9F" w:rsidP="00F9389C">
      <w:pPr>
        <w:pStyle w:val="LDNote"/>
        <w:rPr>
          <w:lang w:val="en-US"/>
        </w:rPr>
      </w:pPr>
      <w:r w:rsidRPr="00C23564">
        <w:rPr>
          <w:i/>
          <w:lang w:val="en-US"/>
        </w:rPr>
        <w:t>Note</w:t>
      </w:r>
      <w:r>
        <w:rPr>
          <w:lang w:val="en-US"/>
        </w:rPr>
        <w:t>   There is no flight time limit for an augmented crew operation.</w:t>
      </w:r>
    </w:p>
    <w:p w14:paraId="2043AF87" w14:textId="37E2C61F" w:rsidR="00703E76" w:rsidRPr="002A689F" w:rsidRDefault="00703E76" w:rsidP="00703E76">
      <w:pPr>
        <w:pStyle w:val="LDClause"/>
      </w:pPr>
      <w:r>
        <w:tab/>
        <w:t>3.3</w:t>
      </w:r>
      <w:r>
        <w:tab/>
        <w:t>In applying Table 3.1, first, choose</w:t>
      </w:r>
      <w:r w:rsidRPr="00C96844">
        <w:t xml:space="preserve"> the </w:t>
      </w:r>
      <w:r>
        <w:t xml:space="preserve">appropriate duration of off-duty period before the FDP for the FCM, then choose the number of sectors which are to be flown. The </w:t>
      </w:r>
      <w:r w:rsidRPr="002A689F">
        <w:t>m</w:t>
      </w:r>
      <w:r w:rsidRPr="001F0053">
        <w:t xml:space="preserve">aximum FDP for </w:t>
      </w:r>
      <w:r>
        <w:t>the appropriate off-duty period for the FCM is the number under the chosen number of sectors that corresponds to the chosen off</w:t>
      </w:r>
      <w:r w:rsidR="00C66D2E">
        <w:noBreakHyphen/>
      </w:r>
      <w:r>
        <w:t>duty period.</w:t>
      </w:r>
    </w:p>
    <w:p w14:paraId="4BD0B8FB" w14:textId="77777777" w:rsidR="009E25A0" w:rsidRPr="00532D88" w:rsidRDefault="009E25A0" w:rsidP="00F842C1">
      <w:pPr>
        <w:pStyle w:val="LDTableheading"/>
        <w:keepNext w:val="0"/>
        <w:tabs>
          <w:tab w:val="clear" w:pos="1134"/>
          <w:tab w:val="clear" w:pos="1276"/>
          <w:tab w:val="clear" w:pos="1843"/>
          <w:tab w:val="clear" w:pos="1985"/>
          <w:tab w:val="clear" w:pos="2552"/>
          <w:tab w:val="clear" w:pos="2693"/>
          <w:tab w:val="left" w:pos="2127"/>
        </w:tabs>
        <w:spacing w:after="160"/>
        <w:ind w:left="737"/>
        <w:rPr>
          <w:lang w:val="en-US"/>
        </w:rPr>
      </w:pPr>
      <w:r w:rsidRPr="00532D88">
        <w:rPr>
          <w:lang w:val="en-US"/>
        </w:rPr>
        <w:t xml:space="preserve">Table </w:t>
      </w:r>
      <w:r>
        <w:rPr>
          <w:lang w:val="en-US"/>
        </w:rPr>
        <w:t>3.1</w:t>
      </w:r>
      <w:r w:rsidRPr="00532D88">
        <w:rPr>
          <w:lang w:val="en-US"/>
        </w:rPr>
        <w:tab/>
        <w:t>Maximum FDP for</w:t>
      </w:r>
      <w:r>
        <w:rPr>
          <w:lang w:val="en-US"/>
        </w:rPr>
        <w:t xml:space="preserve"> an FCM</w:t>
      </w:r>
      <w:r w:rsidRPr="00532D88">
        <w:rPr>
          <w:lang w:val="en-US"/>
        </w:rPr>
        <w:t xml:space="preserve"> in an unknown state of </w:t>
      </w:r>
      <w:proofErr w:type="spellStart"/>
      <w:r w:rsidRPr="00532D88">
        <w:rPr>
          <w:lang w:val="en-US"/>
        </w:rPr>
        <w:t>acclimatisation</w:t>
      </w:r>
      <w:proofErr w:type="spellEnd"/>
      <w:r w:rsidRPr="00532D88">
        <w:rPr>
          <w:lang w:val="en-US"/>
        </w:rPr>
        <w:t xml:space="preserve"> according to number of sectors and duration of the off-duty period immediately </w:t>
      </w:r>
      <w:r>
        <w:rPr>
          <w:lang w:val="en-US"/>
        </w:rPr>
        <w:t>before</w:t>
      </w:r>
      <w:r w:rsidRPr="00532D88">
        <w:rPr>
          <w:lang w:val="en-US"/>
        </w:rPr>
        <w:t xml:space="preserve"> the FDP</w:t>
      </w:r>
    </w:p>
    <w:tbl>
      <w:tblPr>
        <w:tblW w:w="7938" w:type="dxa"/>
        <w:tblInd w:w="709" w:type="dxa"/>
        <w:tblLayout w:type="fixed"/>
        <w:tblCellMar>
          <w:left w:w="0" w:type="dxa"/>
          <w:right w:w="0" w:type="dxa"/>
        </w:tblCellMar>
        <w:tblLook w:val="04A0" w:firstRow="1" w:lastRow="0" w:firstColumn="1" w:lastColumn="0" w:noHBand="0" w:noVBand="1"/>
      </w:tblPr>
      <w:tblGrid>
        <w:gridCol w:w="2451"/>
        <w:gridCol w:w="944"/>
        <w:gridCol w:w="927"/>
        <w:gridCol w:w="926"/>
        <w:gridCol w:w="927"/>
        <w:gridCol w:w="926"/>
        <w:gridCol w:w="721"/>
        <w:gridCol w:w="116"/>
      </w:tblGrid>
      <w:tr w:rsidR="000F0442" w14:paraId="0A844D4C" w14:textId="587B1260" w:rsidTr="001D01A5">
        <w:trPr>
          <w:trHeight w:val="300"/>
        </w:trPr>
        <w:tc>
          <w:tcPr>
            <w:tcW w:w="2355" w:type="dxa"/>
            <w:vMerge w:val="restart"/>
            <w:tcBorders>
              <w:bottom w:val="single" w:sz="4" w:space="0" w:color="auto"/>
              <w:right w:val="single" w:sz="4" w:space="0" w:color="auto"/>
            </w:tcBorders>
            <w:noWrap/>
            <w:tcMar>
              <w:top w:w="0" w:type="dxa"/>
              <w:left w:w="108" w:type="dxa"/>
              <w:bottom w:w="0" w:type="dxa"/>
              <w:right w:w="108" w:type="dxa"/>
            </w:tcMar>
            <w:vAlign w:val="center"/>
          </w:tcPr>
          <w:p w14:paraId="3DB5C43B" w14:textId="4B0F961B" w:rsidR="000F0442" w:rsidRPr="00B512CA" w:rsidRDefault="000F0442" w:rsidP="000F0442">
            <w:pPr>
              <w:pStyle w:val="LDTableheading"/>
              <w:spacing w:before="0" w:after="40"/>
              <w:jc w:val="center"/>
            </w:pPr>
            <w:r w:rsidRPr="00A427AC">
              <w:rPr>
                <w:lang w:val="en-US"/>
              </w:rPr>
              <w:t>Duration of off</w:t>
            </w:r>
            <w:r>
              <w:rPr>
                <w:lang w:val="en-US"/>
              </w:rPr>
              <w:noBreakHyphen/>
            </w:r>
            <w:r w:rsidRPr="00A427AC">
              <w:rPr>
                <w:lang w:val="en-US"/>
              </w:rPr>
              <w:t>duty period immediately before the FDP</w:t>
            </w:r>
          </w:p>
        </w:tc>
        <w:tc>
          <w:tcPr>
            <w:tcW w:w="5269" w:type="dxa"/>
            <w:gridSpan w:val="7"/>
            <w:tcBorders>
              <w:left w:val="single" w:sz="4" w:space="0" w:color="auto"/>
            </w:tcBorders>
            <w:vAlign w:val="bottom"/>
          </w:tcPr>
          <w:p w14:paraId="047CD94D" w14:textId="44A90C14" w:rsidR="000F0442" w:rsidRDefault="000F0442" w:rsidP="000F0442">
            <w:pPr>
              <w:pStyle w:val="LDTableheading"/>
              <w:spacing w:before="0" w:after="40"/>
              <w:jc w:val="center"/>
            </w:pPr>
            <w:r w:rsidRPr="00C66D2E">
              <w:rPr>
                <w:lang w:val="en-US"/>
              </w:rPr>
              <w:t>Maximum FDP hours according to</w:t>
            </w:r>
            <w:r w:rsidRPr="00C66D2E">
              <w:rPr>
                <w:lang w:val="en-US"/>
              </w:rPr>
              <w:br/>
              <w:t>sectors to be flown</w:t>
            </w:r>
          </w:p>
        </w:tc>
      </w:tr>
      <w:tr w:rsidR="000F0442" w14:paraId="7ADFF145" w14:textId="77777777" w:rsidTr="001D01A5">
        <w:trPr>
          <w:gridAfter w:val="1"/>
          <w:wAfter w:w="111" w:type="dxa"/>
          <w:trHeight w:val="300"/>
        </w:trPr>
        <w:tc>
          <w:tcPr>
            <w:tcW w:w="2355" w:type="dxa"/>
            <w:vMerge/>
            <w:tcBorders>
              <w:bottom w:val="single" w:sz="4" w:space="0" w:color="auto"/>
              <w:right w:val="single" w:sz="4" w:space="0" w:color="auto"/>
            </w:tcBorders>
            <w:noWrap/>
            <w:tcMar>
              <w:top w:w="0" w:type="dxa"/>
              <w:left w:w="108" w:type="dxa"/>
              <w:bottom w:w="0" w:type="dxa"/>
              <w:right w:w="108" w:type="dxa"/>
            </w:tcMar>
            <w:vAlign w:val="bottom"/>
            <w:hideMark/>
          </w:tcPr>
          <w:p w14:paraId="10960DFE" w14:textId="1EAFA97A" w:rsidR="000F0442" w:rsidRDefault="000F0442" w:rsidP="00394C80">
            <w:pPr>
              <w:spacing w:before="40" w:after="40" w:line="240" w:lineRule="auto"/>
              <w:jc w:val="center"/>
              <w:rPr>
                <w:rFonts w:eastAsia="Times New Roman" w:cs="Times New Roman"/>
                <w:sz w:val="20"/>
                <w:szCs w:val="20"/>
                <w:lang w:eastAsia="en-AU"/>
              </w:rPr>
            </w:pPr>
          </w:p>
        </w:tc>
        <w:tc>
          <w:tcPr>
            <w:tcW w:w="908" w:type="dxa"/>
            <w:tcBorders>
              <w:left w:val="single" w:sz="4" w:space="0" w:color="auto"/>
              <w:bottom w:val="single" w:sz="4" w:space="0" w:color="auto"/>
            </w:tcBorders>
            <w:noWrap/>
            <w:tcMar>
              <w:top w:w="0" w:type="dxa"/>
              <w:left w:w="108" w:type="dxa"/>
              <w:bottom w:w="0" w:type="dxa"/>
              <w:right w:w="108" w:type="dxa"/>
            </w:tcMar>
            <w:vAlign w:val="bottom"/>
            <w:hideMark/>
          </w:tcPr>
          <w:p w14:paraId="67A37CC9" w14:textId="0FC8C11C" w:rsidR="000F0442" w:rsidRDefault="000F0442" w:rsidP="000F0442">
            <w:pPr>
              <w:spacing w:after="40" w:line="240" w:lineRule="auto"/>
              <w:jc w:val="center"/>
              <w:rPr>
                <w:rFonts w:ascii="Calibri" w:hAnsi="Calibri" w:cs="Calibri"/>
                <w:b/>
                <w:bCs/>
                <w:color w:val="000000"/>
                <w:sz w:val="22"/>
                <w:lang w:eastAsia="en-AU"/>
              </w:rPr>
            </w:pPr>
            <w:r>
              <w:rPr>
                <w:b/>
                <w:bCs/>
                <w:color w:val="000000"/>
                <w:lang w:eastAsia="en-AU"/>
              </w:rPr>
              <w:t>1-3</w:t>
            </w:r>
          </w:p>
        </w:tc>
        <w:tc>
          <w:tcPr>
            <w:tcW w:w="890" w:type="dxa"/>
            <w:tcBorders>
              <w:bottom w:val="single" w:sz="4" w:space="0" w:color="auto"/>
            </w:tcBorders>
            <w:noWrap/>
            <w:tcMar>
              <w:top w:w="0" w:type="dxa"/>
              <w:left w:w="108" w:type="dxa"/>
              <w:bottom w:w="0" w:type="dxa"/>
              <w:right w:w="108" w:type="dxa"/>
            </w:tcMar>
            <w:vAlign w:val="bottom"/>
            <w:hideMark/>
          </w:tcPr>
          <w:p w14:paraId="72AE749B" w14:textId="77777777" w:rsidR="000F0442" w:rsidRDefault="000F0442" w:rsidP="000F0442">
            <w:pPr>
              <w:spacing w:after="40" w:line="240" w:lineRule="auto"/>
              <w:jc w:val="center"/>
              <w:rPr>
                <w:b/>
                <w:bCs/>
                <w:color w:val="000000"/>
                <w:lang w:eastAsia="en-AU"/>
              </w:rPr>
            </w:pPr>
            <w:r>
              <w:rPr>
                <w:b/>
                <w:bCs/>
                <w:color w:val="000000"/>
                <w:lang w:eastAsia="en-AU"/>
              </w:rPr>
              <w:t>4</w:t>
            </w:r>
          </w:p>
        </w:tc>
        <w:tc>
          <w:tcPr>
            <w:tcW w:w="889" w:type="dxa"/>
            <w:tcBorders>
              <w:bottom w:val="single" w:sz="4" w:space="0" w:color="auto"/>
            </w:tcBorders>
            <w:noWrap/>
            <w:tcMar>
              <w:top w:w="0" w:type="dxa"/>
              <w:left w:w="108" w:type="dxa"/>
              <w:bottom w:w="0" w:type="dxa"/>
              <w:right w:w="108" w:type="dxa"/>
            </w:tcMar>
            <w:vAlign w:val="bottom"/>
            <w:hideMark/>
          </w:tcPr>
          <w:p w14:paraId="29BC4363" w14:textId="77777777" w:rsidR="000F0442" w:rsidRDefault="000F0442" w:rsidP="000F0442">
            <w:pPr>
              <w:spacing w:after="40" w:line="240" w:lineRule="auto"/>
              <w:jc w:val="center"/>
              <w:rPr>
                <w:b/>
                <w:bCs/>
                <w:color w:val="000000"/>
                <w:lang w:eastAsia="en-AU"/>
              </w:rPr>
            </w:pPr>
            <w:r>
              <w:rPr>
                <w:b/>
                <w:bCs/>
                <w:color w:val="000000"/>
                <w:lang w:eastAsia="en-AU"/>
              </w:rPr>
              <w:t>5</w:t>
            </w:r>
          </w:p>
        </w:tc>
        <w:tc>
          <w:tcPr>
            <w:tcW w:w="890" w:type="dxa"/>
            <w:tcBorders>
              <w:bottom w:val="single" w:sz="4" w:space="0" w:color="auto"/>
            </w:tcBorders>
            <w:noWrap/>
            <w:tcMar>
              <w:top w:w="0" w:type="dxa"/>
              <w:left w:w="108" w:type="dxa"/>
              <w:bottom w:w="0" w:type="dxa"/>
              <w:right w:w="108" w:type="dxa"/>
            </w:tcMar>
            <w:vAlign w:val="bottom"/>
            <w:hideMark/>
          </w:tcPr>
          <w:p w14:paraId="36720827" w14:textId="77777777" w:rsidR="000F0442" w:rsidRDefault="000F0442" w:rsidP="000F0442">
            <w:pPr>
              <w:spacing w:after="40" w:line="240" w:lineRule="auto"/>
              <w:jc w:val="center"/>
              <w:rPr>
                <w:b/>
                <w:bCs/>
                <w:color w:val="000000"/>
                <w:lang w:eastAsia="en-AU"/>
              </w:rPr>
            </w:pPr>
            <w:r>
              <w:rPr>
                <w:b/>
                <w:bCs/>
                <w:color w:val="000000"/>
                <w:lang w:eastAsia="en-AU"/>
              </w:rPr>
              <w:t>6</w:t>
            </w:r>
          </w:p>
        </w:tc>
        <w:tc>
          <w:tcPr>
            <w:tcW w:w="889" w:type="dxa"/>
            <w:tcBorders>
              <w:bottom w:val="single" w:sz="4" w:space="0" w:color="auto"/>
            </w:tcBorders>
            <w:noWrap/>
            <w:tcMar>
              <w:top w:w="0" w:type="dxa"/>
              <w:left w:w="108" w:type="dxa"/>
              <w:bottom w:w="0" w:type="dxa"/>
              <w:right w:w="108" w:type="dxa"/>
            </w:tcMar>
            <w:vAlign w:val="bottom"/>
            <w:hideMark/>
          </w:tcPr>
          <w:p w14:paraId="4FAF9C2E" w14:textId="77777777" w:rsidR="000F0442" w:rsidRDefault="000F0442" w:rsidP="000F0442">
            <w:pPr>
              <w:spacing w:after="40" w:line="240" w:lineRule="auto"/>
              <w:jc w:val="center"/>
              <w:rPr>
                <w:b/>
                <w:bCs/>
                <w:color w:val="000000"/>
                <w:lang w:eastAsia="en-AU"/>
              </w:rPr>
            </w:pPr>
            <w:r>
              <w:rPr>
                <w:b/>
                <w:bCs/>
                <w:color w:val="000000"/>
                <w:lang w:eastAsia="en-AU"/>
              </w:rPr>
              <w:t>7</w:t>
            </w:r>
          </w:p>
        </w:tc>
        <w:tc>
          <w:tcPr>
            <w:tcW w:w="692" w:type="dxa"/>
            <w:tcBorders>
              <w:bottom w:val="single" w:sz="4" w:space="0" w:color="auto"/>
            </w:tcBorders>
            <w:noWrap/>
            <w:tcMar>
              <w:top w:w="0" w:type="dxa"/>
              <w:left w:w="108" w:type="dxa"/>
              <w:bottom w:w="0" w:type="dxa"/>
              <w:right w:w="108" w:type="dxa"/>
            </w:tcMar>
            <w:vAlign w:val="bottom"/>
            <w:hideMark/>
          </w:tcPr>
          <w:p w14:paraId="1F076CA6" w14:textId="77777777" w:rsidR="000F0442" w:rsidRDefault="000F0442" w:rsidP="000F0442">
            <w:pPr>
              <w:spacing w:after="40" w:line="240" w:lineRule="auto"/>
              <w:jc w:val="center"/>
              <w:rPr>
                <w:b/>
                <w:bCs/>
                <w:color w:val="000000"/>
                <w:lang w:eastAsia="en-AU"/>
              </w:rPr>
            </w:pPr>
            <w:r>
              <w:rPr>
                <w:b/>
                <w:bCs/>
                <w:color w:val="000000"/>
                <w:lang w:eastAsia="en-AU"/>
              </w:rPr>
              <w:t>8+</w:t>
            </w:r>
          </w:p>
        </w:tc>
      </w:tr>
      <w:tr w:rsidR="000F0442" w14:paraId="3F4BFEEB" w14:textId="77777777" w:rsidTr="001D0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Height w:val="300"/>
        </w:trPr>
        <w:tc>
          <w:tcPr>
            <w:tcW w:w="2355" w:type="dxa"/>
            <w:tcBorders>
              <w:top w:val="single" w:sz="4" w:space="0" w:color="auto"/>
              <w:left w:val="nil"/>
              <w:bottom w:val="nil"/>
              <w:right w:val="single" w:sz="4" w:space="0" w:color="auto"/>
            </w:tcBorders>
            <w:noWrap/>
            <w:tcMar>
              <w:top w:w="0" w:type="dxa"/>
              <w:left w:w="108" w:type="dxa"/>
              <w:bottom w:w="0" w:type="dxa"/>
              <w:right w:w="108" w:type="dxa"/>
            </w:tcMar>
            <w:vAlign w:val="bottom"/>
            <w:hideMark/>
          </w:tcPr>
          <w:p w14:paraId="7C37E384" w14:textId="115ADC12" w:rsidR="00C66D2E" w:rsidRDefault="00C66D2E" w:rsidP="00F842C1">
            <w:pPr>
              <w:spacing w:before="40" w:after="40" w:line="240" w:lineRule="auto"/>
              <w:jc w:val="center"/>
              <w:rPr>
                <w:b/>
                <w:bCs/>
                <w:color w:val="000000"/>
                <w:lang w:eastAsia="en-AU"/>
              </w:rPr>
            </w:pPr>
            <w:r>
              <w:rPr>
                <w:b/>
              </w:rPr>
              <w:t>Less than</w:t>
            </w:r>
            <w:r w:rsidRPr="00A6052E">
              <w:rPr>
                <w:b/>
              </w:rPr>
              <w:t xml:space="preserve"> 30 hours</w:t>
            </w:r>
          </w:p>
        </w:tc>
        <w:tc>
          <w:tcPr>
            <w:tcW w:w="908" w:type="dxa"/>
            <w:tcBorders>
              <w:top w:val="single" w:sz="4" w:space="0" w:color="auto"/>
              <w:left w:val="single" w:sz="4" w:space="0" w:color="auto"/>
              <w:bottom w:val="nil"/>
              <w:right w:val="nil"/>
            </w:tcBorders>
            <w:noWrap/>
            <w:tcMar>
              <w:top w:w="0" w:type="dxa"/>
              <w:left w:w="108" w:type="dxa"/>
              <w:bottom w:w="0" w:type="dxa"/>
              <w:right w:w="108" w:type="dxa"/>
            </w:tcMar>
            <w:vAlign w:val="bottom"/>
            <w:hideMark/>
          </w:tcPr>
          <w:p w14:paraId="07203E1C" w14:textId="77777777" w:rsidR="00C66D2E" w:rsidRDefault="00C66D2E" w:rsidP="00394C80">
            <w:pPr>
              <w:spacing w:before="40" w:after="40" w:line="240" w:lineRule="auto"/>
              <w:jc w:val="center"/>
              <w:rPr>
                <w:color w:val="000000"/>
                <w:lang w:eastAsia="en-AU"/>
              </w:rPr>
            </w:pPr>
            <w:r>
              <w:rPr>
                <w:color w:val="000000"/>
                <w:lang w:eastAsia="en-AU"/>
              </w:rPr>
              <w:t>10</w:t>
            </w:r>
          </w:p>
        </w:tc>
        <w:tc>
          <w:tcPr>
            <w:tcW w:w="890" w:type="dxa"/>
            <w:tcBorders>
              <w:top w:val="single" w:sz="4" w:space="0" w:color="auto"/>
              <w:left w:val="nil"/>
              <w:bottom w:val="nil"/>
              <w:right w:val="nil"/>
            </w:tcBorders>
            <w:noWrap/>
            <w:tcMar>
              <w:top w:w="0" w:type="dxa"/>
              <w:left w:w="108" w:type="dxa"/>
              <w:bottom w:w="0" w:type="dxa"/>
              <w:right w:w="108" w:type="dxa"/>
            </w:tcMar>
            <w:vAlign w:val="bottom"/>
            <w:hideMark/>
          </w:tcPr>
          <w:p w14:paraId="1BC7C0AF" w14:textId="77777777" w:rsidR="00C66D2E" w:rsidRDefault="00C66D2E" w:rsidP="00394C80">
            <w:pPr>
              <w:spacing w:before="40" w:after="40" w:line="240" w:lineRule="auto"/>
              <w:jc w:val="center"/>
              <w:rPr>
                <w:color w:val="000000"/>
                <w:lang w:eastAsia="en-AU"/>
              </w:rPr>
            </w:pPr>
            <w:r>
              <w:rPr>
                <w:color w:val="000000"/>
                <w:lang w:eastAsia="en-AU"/>
              </w:rPr>
              <w:t>9.5</w:t>
            </w:r>
          </w:p>
        </w:tc>
        <w:tc>
          <w:tcPr>
            <w:tcW w:w="889" w:type="dxa"/>
            <w:tcBorders>
              <w:top w:val="single" w:sz="4" w:space="0" w:color="auto"/>
              <w:left w:val="nil"/>
              <w:bottom w:val="nil"/>
              <w:right w:val="nil"/>
            </w:tcBorders>
            <w:noWrap/>
            <w:tcMar>
              <w:top w:w="0" w:type="dxa"/>
              <w:left w:w="108" w:type="dxa"/>
              <w:bottom w:w="0" w:type="dxa"/>
              <w:right w:w="108" w:type="dxa"/>
            </w:tcMar>
            <w:vAlign w:val="bottom"/>
            <w:hideMark/>
          </w:tcPr>
          <w:p w14:paraId="5937BE6F" w14:textId="77777777" w:rsidR="00C66D2E" w:rsidRDefault="00C66D2E" w:rsidP="00394C80">
            <w:pPr>
              <w:spacing w:before="40" w:after="40" w:line="240" w:lineRule="auto"/>
              <w:jc w:val="center"/>
              <w:rPr>
                <w:color w:val="000000"/>
                <w:lang w:eastAsia="en-AU"/>
              </w:rPr>
            </w:pPr>
            <w:r>
              <w:rPr>
                <w:color w:val="000000"/>
                <w:lang w:eastAsia="en-AU"/>
              </w:rPr>
              <w:t>9</w:t>
            </w:r>
          </w:p>
        </w:tc>
        <w:tc>
          <w:tcPr>
            <w:tcW w:w="890" w:type="dxa"/>
            <w:tcBorders>
              <w:top w:val="single" w:sz="4" w:space="0" w:color="auto"/>
              <w:left w:val="nil"/>
              <w:bottom w:val="nil"/>
              <w:right w:val="nil"/>
            </w:tcBorders>
            <w:noWrap/>
            <w:tcMar>
              <w:top w:w="0" w:type="dxa"/>
              <w:left w:w="108" w:type="dxa"/>
              <w:bottom w:w="0" w:type="dxa"/>
              <w:right w:w="108" w:type="dxa"/>
            </w:tcMar>
            <w:vAlign w:val="bottom"/>
            <w:hideMark/>
          </w:tcPr>
          <w:p w14:paraId="4A917F64" w14:textId="77777777" w:rsidR="00C66D2E" w:rsidRDefault="00C66D2E" w:rsidP="00394C80">
            <w:pPr>
              <w:spacing w:before="40" w:after="40" w:line="240" w:lineRule="auto"/>
              <w:jc w:val="center"/>
              <w:rPr>
                <w:color w:val="000000"/>
                <w:lang w:eastAsia="en-AU"/>
              </w:rPr>
            </w:pPr>
            <w:r>
              <w:rPr>
                <w:color w:val="000000"/>
                <w:lang w:eastAsia="en-AU"/>
              </w:rPr>
              <w:t>8.5</w:t>
            </w:r>
          </w:p>
        </w:tc>
        <w:tc>
          <w:tcPr>
            <w:tcW w:w="889" w:type="dxa"/>
            <w:tcBorders>
              <w:top w:val="single" w:sz="4" w:space="0" w:color="auto"/>
              <w:left w:val="nil"/>
              <w:bottom w:val="nil"/>
              <w:right w:val="nil"/>
            </w:tcBorders>
            <w:noWrap/>
            <w:tcMar>
              <w:top w:w="0" w:type="dxa"/>
              <w:left w:w="108" w:type="dxa"/>
              <w:bottom w:w="0" w:type="dxa"/>
              <w:right w:w="108" w:type="dxa"/>
            </w:tcMar>
            <w:vAlign w:val="bottom"/>
            <w:hideMark/>
          </w:tcPr>
          <w:p w14:paraId="4AD0FBB7" w14:textId="77777777" w:rsidR="00C66D2E" w:rsidRDefault="00C66D2E" w:rsidP="00394C80">
            <w:pPr>
              <w:spacing w:before="40" w:after="40" w:line="240" w:lineRule="auto"/>
              <w:jc w:val="center"/>
              <w:rPr>
                <w:color w:val="000000"/>
                <w:lang w:eastAsia="en-AU"/>
              </w:rPr>
            </w:pPr>
            <w:r>
              <w:rPr>
                <w:color w:val="000000"/>
                <w:lang w:eastAsia="en-AU"/>
              </w:rPr>
              <w:t>8</w:t>
            </w:r>
          </w:p>
        </w:tc>
        <w:tc>
          <w:tcPr>
            <w:tcW w:w="692" w:type="dxa"/>
            <w:tcBorders>
              <w:top w:val="single" w:sz="4" w:space="0" w:color="auto"/>
              <w:left w:val="nil"/>
              <w:bottom w:val="nil"/>
              <w:right w:val="nil"/>
            </w:tcBorders>
            <w:noWrap/>
            <w:tcMar>
              <w:top w:w="0" w:type="dxa"/>
              <w:left w:w="108" w:type="dxa"/>
              <w:bottom w:w="0" w:type="dxa"/>
              <w:right w:w="108" w:type="dxa"/>
            </w:tcMar>
            <w:vAlign w:val="bottom"/>
            <w:hideMark/>
          </w:tcPr>
          <w:p w14:paraId="4E5573E5" w14:textId="77777777" w:rsidR="00C66D2E" w:rsidRDefault="00C66D2E" w:rsidP="00394C80">
            <w:pPr>
              <w:spacing w:before="40" w:after="40" w:line="240" w:lineRule="auto"/>
              <w:jc w:val="center"/>
              <w:rPr>
                <w:color w:val="000000"/>
                <w:lang w:eastAsia="en-AU"/>
              </w:rPr>
            </w:pPr>
            <w:r>
              <w:rPr>
                <w:color w:val="000000"/>
                <w:lang w:eastAsia="en-AU"/>
              </w:rPr>
              <w:t>7.5</w:t>
            </w:r>
          </w:p>
        </w:tc>
      </w:tr>
      <w:tr w:rsidR="000F0442" w14:paraId="008E7BBA" w14:textId="77777777" w:rsidTr="001D0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Height w:val="300"/>
        </w:trPr>
        <w:tc>
          <w:tcPr>
            <w:tcW w:w="235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17F5855" w14:textId="77777777" w:rsidR="00C66D2E" w:rsidRDefault="00C66D2E" w:rsidP="00F842C1">
            <w:pPr>
              <w:spacing w:before="40" w:after="40" w:line="240" w:lineRule="auto"/>
              <w:jc w:val="center"/>
              <w:rPr>
                <w:b/>
                <w:bCs/>
                <w:color w:val="000000"/>
                <w:lang w:eastAsia="en-AU"/>
              </w:rPr>
            </w:pPr>
            <w:r w:rsidRPr="00A6052E">
              <w:rPr>
                <w:b/>
              </w:rPr>
              <w:t>30 hours or more</w:t>
            </w:r>
          </w:p>
        </w:tc>
        <w:tc>
          <w:tcPr>
            <w:tcW w:w="908" w:type="dxa"/>
            <w:tcBorders>
              <w:top w:val="nil"/>
              <w:left w:val="single" w:sz="4" w:space="0" w:color="auto"/>
              <w:bottom w:val="single" w:sz="4" w:space="0" w:color="auto"/>
              <w:right w:val="nil"/>
            </w:tcBorders>
            <w:noWrap/>
            <w:tcMar>
              <w:top w:w="0" w:type="dxa"/>
              <w:left w:w="108" w:type="dxa"/>
              <w:bottom w:w="0" w:type="dxa"/>
              <w:right w:w="108" w:type="dxa"/>
            </w:tcMar>
            <w:vAlign w:val="bottom"/>
            <w:hideMark/>
          </w:tcPr>
          <w:p w14:paraId="6D6CA259" w14:textId="77777777" w:rsidR="00C66D2E" w:rsidRDefault="00C66D2E" w:rsidP="00394C80">
            <w:pPr>
              <w:spacing w:before="40" w:after="40" w:line="240" w:lineRule="auto"/>
              <w:jc w:val="center"/>
              <w:rPr>
                <w:color w:val="000000"/>
                <w:lang w:eastAsia="en-AU"/>
              </w:rPr>
            </w:pPr>
            <w:r>
              <w:rPr>
                <w:color w:val="000000"/>
                <w:lang w:eastAsia="en-AU"/>
              </w:rPr>
              <w:t>12</w:t>
            </w:r>
          </w:p>
        </w:tc>
        <w:tc>
          <w:tcPr>
            <w:tcW w:w="890" w:type="dxa"/>
            <w:tcBorders>
              <w:top w:val="nil"/>
              <w:left w:val="nil"/>
              <w:bottom w:val="single" w:sz="4" w:space="0" w:color="auto"/>
              <w:right w:val="nil"/>
            </w:tcBorders>
            <w:noWrap/>
            <w:tcMar>
              <w:top w:w="0" w:type="dxa"/>
              <w:left w:w="108" w:type="dxa"/>
              <w:bottom w:w="0" w:type="dxa"/>
              <w:right w:w="108" w:type="dxa"/>
            </w:tcMar>
            <w:vAlign w:val="bottom"/>
            <w:hideMark/>
          </w:tcPr>
          <w:p w14:paraId="54C6D2B2" w14:textId="77777777" w:rsidR="00C66D2E" w:rsidRDefault="00C66D2E" w:rsidP="00394C80">
            <w:pPr>
              <w:spacing w:before="40" w:after="40" w:line="240" w:lineRule="auto"/>
              <w:jc w:val="center"/>
              <w:rPr>
                <w:color w:val="000000"/>
                <w:lang w:eastAsia="en-AU"/>
              </w:rPr>
            </w:pPr>
            <w:r>
              <w:rPr>
                <w:color w:val="000000"/>
                <w:lang w:eastAsia="en-AU"/>
              </w:rPr>
              <w:t>11.5</w:t>
            </w:r>
          </w:p>
        </w:tc>
        <w:tc>
          <w:tcPr>
            <w:tcW w:w="889" w:type="dxa"/>
            <w:tcBorders>
              <w:top w:val="nil"/>
              <w:left w:val="nil"/>
              <w:bottom w:val="single" w:sz="4" w:space="0" w:color="auto"/>
              <w:right w:val="nil"/>
            </w:tcBorders>
            <w:noWrap/>
            <w:tcMar>
              <w:top w:w="0" w:type="dxa"/>
              <w:left w:w="108" w:type="dxa"/>
              <w:bottom w:w="0" w:type="dxa"/>
              <w:right w:w="108" w:type="dxa"/>
            </w:tcMar>
            <w:vAlign w:val="bottom"/>
            <w:hideMark/>
          </w:tcPr>
          <w:p w14:paraId="6A8DDA64" w14:textId="77777777" w:rsidR="00C66D2E" w:rsidRDefault="00C66D2E" w:rsidP="00394C80">
            <w:pPr>
              <w:spacing w:before="40" w:after="40" w:line="240" w:lineRule="auto"/>
              <w:jc w:val="center"/>
              <w:rPr>
                <w:color w:val="000000"/>
                <w:lang w:eastAsia="en-AU"/>
              </w:rPr>
            </w:pPr>
            <w:r>
              <w:rPr>
                <w:color w:val="000000"/>
                <w:lang w:eastAsia="en-AU"/>
              </w:rPr>
              <w:t>11</w:t>
            </w:r>
          </w:p>
        </w:tc>
        <w:tc>
          <w:tcPr>
            <w:tcW w:w="890" w:type="dxa"/>
            <w:tcBorders>
              <w:top w:val="nil"/>
              <w:left w:val="nil"/>
              <w:bottom w:val="single" w:sz="4" w:space="0" w:color="auto"/>
              <w:right w:val="nil"/>
            </w:tcBorders>
            <w:noWrap/>
            <w:tcMar>
              <w:top w:w="0" w:type="dxa"/>
              <w:left w:w="108" w:type="dxa"/>
              <w:bottom w:w="0" w:type="dxa"/>
              <w:right w:w="108" w:type="dxa"/>
            </w:tcMar>
            <w:vAlign w:val="bottom"/>
            <w:hideMark/>
          </w:tcPr>
          <w:p w14:paraId="5F002576" w14:textId="77777777" w:rsidR="00C66D2E" w:rsidRDefault="00C66D2E" w:rsidP="00394C80">
            <w:pPr>
              <w:spacing w:before="40" w:after="40" w:line="240" w:lineRule="auto"/>
              <w:jc w:val="center"/>
              <w:rPr>
                <w:color w:val="000000"/>
                <w:lang w:eastAsia="en-AU"/>
              </w:rPr>
            </w:pPr>
            <w:r>
              <w:rPr>
                <w:color w:val="000000"/>
                <w:lang w:eastAsia="en-AU"/>
              </w:rPr>
              <w:t>10.5</w:t>
            </w:r>
          </w:p>
        </w:tc>
        <w:tc>
          <w:tcPr>
            <w:tcW w:w="889" w:type="dxa"/>
            <w:tcBorders>
              <w:top w:val="nil"/>
              <w:left w:val="nil"/>
              <w:bottom w:val="single" w:sz="4" w:space="0" w:color="auto"/>
              <w:right w:val="nil"/>
            </w:tcBorders>
            <w:noWrap/>
            <w:tcMar>
              <w:top w:w="0" w:type="dxa"/>
              <w:left w:w="108" w:type="dxa"/>
              <w:bottom w:w="0" w:type="dxa"/>
              <w:right w:w="108" w:type="dxa"/>
            </w:tcMar>
            <w:vAlign w:val="bottom"/>
            <w:hideMark/>
          </w:tcPr>
          <w:p w14:paraId="23AA18BB" w14:textId="77777777" w:rsidR="00C66D2E" w:rsidRDefault="00C66D2E" w:rsidP="00394C80">
            <w:pPr>
              <w:spacing w:before="40" w:after="40" w:line="240" w:lineRule="auto"/>
              <w:jc w:val="center"/>
              <w:rPr>
                <w:color w:val="000000"/>
                <w:lang w:eastAsia="en-AU"/>
              </w:rPr>
            </w:pPr>
            <w:r>
              <w:rPr>
                <w:color w:val="000000"/>
                <w:lang w:eastAsia="en-AU"/>
              </w:rPr>
              <w:t>10</w:t>
            </w:r>
          </w:p>
        </w:tc>
        <w:tc>
          <w:tcPr>
            <w:tcW w:w="692" w:type="dxa"/>
            <w:tcBorders>
              <w:top w:val="nil"/>
              <w:left w:val="nil"/>
              <w:bottom w:val="single" w:sz="4" w:space="0" w:color="auto"/>
              <w:right w:val="nil"/>
            </w:tcBorders>
            <w:noWrap/>
            <w:tcMar>
              <w:top w:w="0" w:type="dxa"/>
              <w:left w:w="108" w:type="dxa"/>
              <w:bottom w:w="0" w:type="dxa"/>
              <w:right w:w="108" w:type="dxa"/>
            </w:tcMar>
            <w:vAlign w:val="bottom"/>
            <w:hideMark/>
          </w:tcPr>
          <w:p w14:paraId="4F8370E2" w14:textId="77777777" w:rsidR="00C66D2E" w:rsidRDefault="00C66D2E" w:rsidP="00394C80">
            <w:pPr>
              <w:spacing w:before="40" w:after="40" w:line="240" w:lineRule="auto"/>
              <w:jc w:val="center"/>
              <w:rPr>
                <w:color w:val="000000"/>
                <w:lang w:eastAsia="en-AU"/>
              </w:rPr>
            </w:pPr>
            <w:r>
              <w:rPr>
                <w:color w:val="000000"/>
                <w:lang w:eastAsia="en-AU"/>
              </w:rPr>
              <w:t>9.5</w:t>
            </w:r>
          </w:p>
        </w:tc>
      </w:tr>
    </w:tbl>
    <w:p w14:paraId="25E51346" w14:textId="78A949F5" w:rsidR="00703E76" w:rsidRPr="002B50A5" w:rsidRDefault="00703E76" w:rsidP="00703E76">
      <w:pPr>
        <w:pStyle w:val="LDClause"/>
        <w:spacing w:before="240"/>
        <w:rPr>
          <w:lang w:val="en-US"/>
        </w:rPr>
      </w:pPr>
      <w:r>
        <w:rPr>
          <w:lang w:val="en-GB"/>
        </w:rPr>
        <w:tab/>
        <w:t>3.4</w:t>
      </w:r>
      <w:r w:rsidRPr="002B50A5">
        <w:rPr>
          <w:lang w:val="en-GB"/>
        </w:rPr>
        <w:tab/>
        <w:t>A</w:t>
      </w:r>
      <w:r>
        <w:rPr>
          <w:lang w:val="en-GB"/>
        </w:rPr>
        <w:t>n</w:t>
      </w:r>
      <w:r w:rsidRPr="002B50A5">
        <w:rPr>
          <w:lang w:val="en-GB"/>
        </w:rPr>
        <w:t xml:space="preserve"> </w:t>
      </w:r>
      <w:r>
        <w:rPr>
          <w:lang w:val="en-GB"/>
        </w:rPr>
        <w:t>FCM</w:t>
      </w:r>
      <w:r w:rsidRPr="002B50A5">
        <w:rPr>
          <w:lang w:val="en-GB"/>
        </w:rPr>
        <w:t xml:space="preserve"> may only </w:t>
      </w:r>
      <w:r>
        <w:rPr>
          <w:lang w:val="en-GB"/>
        </w:rPr>
        <w:t>be assigned</w:t>
      </w:r>
      <w:r w:rsidRPr="002B50A5">
        <w:rPr>
          <w:lang w:val="en-GB"/>
        </w:rPr>
        <w:t xml:space="preserve"> </w:t>
      </w:r>
      <w:r>
        <w:rPr>
          <w:lang w:val="en-GB"/>
        </w:rPr>
        <w:t>4</w:t>
      </w:r>
      <w:r w:rsidRPr="002B50A5">
        <w:rPr>
          <w:lang w:val="en-GB"/>
        </w:rPr>
        <w:t xml:space="preserve"> consecutive FDPs in an unknown state of acclimatisation after which the </w:t>
      </w:r>
      <w:r>
        <w:rPr>
          <w:lang w:val="en-GB"/>
        </w:rPr>
        <w:t>FCM</w:t>
      </w:r>
      <w:r w:rsidRPr="002B50A5">
        <w:rPr>
          <w:lang w:val="en-GB"/>
        </w:rPr>
        <w:t xml:space="preserve"> must have an </w:t>
      </w:r>
      <w:r>
        <w:rPr>
          <w:lang w:val="en-GB"/>
        </w:rPr>
        <w:t>adaptation</w:t>
      </w:r>
      <w:r w:rsidRPr="002B50A5">
        <w:rPr>
          <w:lang w:val="en-GB"/>
        </w:rPr>
        <w:t xml:space="preserve"> period </w:t>
      </w:r>
      <w:proofErr w:type="gramStart"/>
      <w:r w:rsidRPr="002B50A5">
        <w:rPr>
          <w:lang w:val="en-GB"/>
        </w:rPr>
        <w:t>sufficient</w:t>
      </w:r>
      <w:proofErr w:type="gramEnd"/>
      <w:r w:rsidRPr="002B50A5">
        <w:rPr>
          <w:lang w:val="en-GB"/>
        </w:rPr>
        <w:t xml:space="preserve"> to become reacclimatised in accordance with </w:t>
      </w:r>
      <w:r w:rsidRPr="00A6052E">
        <w:rPr>
          <w:lang w:val="en-GB"/>
        </w:rPr>
        <w:t>paragraph</w:t>
      </w:r>
      <w:r w:rsidRPr="002B50A5">
        <w:rPr>
          <w:lang w:val="en-GB"/>
        </w:rPr>
        <w:t xml:space="preserve"> </w:t>
      </w:r>
      <w:r>
        <w:rPr>
          <w:lang w:val="en-GB"/>
        </w:rPr>
        <w:t xml:space="preserve">7.4 at the beginning of this </w:t>
      </w:r>
      <w:r w:rsidR="00F04329">
        <w:rPr>
          <w:lang w:val="en-GB"/>
        </w:rPr>
        <w:t>CAO</w:t>
      </w:r>
      <w:r>
        <w:rPr>
          <w:lang w:val="en-GB"/>
        </w:rPr>
        <w:t>.</w:t>
      </w:r>
    </w:p>
    <w:p w14:paraId="60212145" w14:textId="77777777" w:rsidR="00703E76" w:rsidRPr="00C600E5" w:rsidRDefault="00703E76" w:rsidP="00F842C1">
      <w:pPr>
        <w:pStyle w:val="LDScheduleClauseHead"/>
        <w:ind w:left="720" w:hanging="720"/>
      </w:pPr>
      <w:r w:rsidRPr="00C600E5">
        <w:t>4</w:t>
      </w:r>
      <w:r w:rsidRPr="00C600E5">
        <w:tab/>
        <w:t>Increase in FDP limits by split duty</w:t>
      </w:r>
    </w:p>
    <w:p w14:paraId="720640C9" w14:textId="77777777" w:rsidR="00703E76" w:rsidRDefault="00703E76" w:rsidP="00703E76">
      <w:pPr>
        <w:pStyle w:val="LDClause"/>
      </w:pPr>
      <w:r>
        <w:rPr>
          <w:lang w:val="en-US"/>
        </w:rPr>
        <w:tab/>
        <w:t>4</w:t>
      </w:r>
      <w:r>
        <w:t>.1</w:t>
      </w:r>
      <w:r>
        <w:tab/>
        <w:t xml:space="preserve">Subject to subclause 4.4, where an FDP contains a split-duty rest period of at least 4 consecutive hours with access to suitable sleeping accommodation, the </w:t>
      </w:r>
      <w:r>
        <w:lastRenderedPageBreak/>
        <w:t>maximum FDP worked out under clause 2 or 3 may be increased by up to 4 hours, provided the new maximum under clause 2 or 3 does not then exceed 16 hours.</w:t>
      </w:r>
    </w:p>
    <w:p w14:paraId="74F04E5C" w14:textId="1F0D9006" w:rsidR="00703E76" w:rsidRDefault="00703E76" w:rsidP="00703E76">
      <w:pPr>
        <w:pStyle w:val="LDClause"/>
      </w:pPr>
      <w:r>
        <w:tab/>
        <w:t>4.2</w:t>
      </w:r>
      <w:r>
        <w:tab/>
        <w:t>After an FDP mentioned in subclause 4.1, the first 4 hours of the split-duty rest period may be reduced by 2 hours in determining the subsequent off-duty period or cumulative duty time under clause 10 or 12 of this Appendix.</w:t>
      </w:r>
    </w:p>
    <w:p w14:paraId="41FB1CA1" w14:textId="77777777" w:rsidR="00703E76" w:rsidRDefault="00703E76" w:rsidP="00703E76">
      <w:pPr>
        <w:pStyle w:val="LDClause"/>
      </w:pPr>
      <w:r>
        <w:tab/>
        <w:t>4.3</w:t>
      </w:r>
      <w:r>
        <w:tab/>
      </w:r>
      <w:r w:rsidRPr="00B20A08">
        <w:t xml:space="preserve">Subject to subclause 4.4, where an FDP contains a split-duty rest period of at least </w:t>
      </w:r>
      <w:r w:rsidRPr="00F145A6">
        <w:t>2</w:t>
      </w:r>
      <w:r w:rsidRPr="00B20A08">
        <w:t xml:space="preserve"> consecutive hours with access to suitable resting accommodation, the</w:t>
      </w:r>
      <w:r>
        <w:t xml:space="preserve"> FDP</w:t>
      </w:r>
      <w:r w:rsidRPr="00B20A08">
        <w:t xml:space="preserve"> limits under </w:t>
      </w:r>
      <w:r>
        <w:t>sub</w:t>
      </w:r>
      <w:r w:rsidRPr="00B20A08">
        <w:t>clause 2</w:t>
      </w:r>
      <w:r>
        <w:t>.1</w:t>
      </w:r>
      <w:r w:rsidRPr="00B20A08">
        <w:t xml:space="preserve"> or 3</w:t>
      </w:r>
      <w:r>
        <w:t>.1</w:t>
      </w:r>
      <w:r w:rsidRPr="00B20A08">
        <w:t xml:space="preserve"> may be increased by</w:t>
      </w:r>
      <w:r>
        <w:t xml:space="preserve"> half the duration of the split-duty rest period, provided the increase is not more than 2 hours</w:t>
      </w:r>
      <w:r w:rsidRPr="00B20A08">
        <w:t>.</w:t>
      </w:r>
    </w:p>
    <w:p w14:paraId="5986140B" w14:textId="77777777" w:rsidR="00703E76" w:rsidRDefault="00703E76" w:rsidP="00703E76">
      <w:pPr>
        <w:pStyle w:val="LDClause"/>
      </w:pPr>
      <w:r>
        <w:tab/>
        <w:t>4.4</w:t>
      </w:r>
      <w:r>
        <w:tab/>
        <w:t>If a split-duty rest period includes any period between the hours of 2300 to 0529:</w:t>
      </w:r>
    </w:p>
    <w:p w14:paraId="07BBD5BF" w14:textId="77777777" w:rsidR="00703E76" w:rsidRDefault="00703E76" w:rsidP="00703E76">
      <w:pPr>
        <w:pStyle w:val="LDP1a"/>
      </w:pPr>
      <w:r>
        <w:t>(a)</w:t>
      </w:r>
      <w:r>
        <w:tab/>
        <w:t xml:space="preserve">acclimatised time; </w:t>
      </w:r>
      <w:r w:rsidRPr="002B50A5">
        <w:t>or</w:t>
      </w:r>
    </w:p>
    <w:p w14:paraId="4C03BB81" w14:textId="77777777" w:rsidR="00703E76" w:rsidRDefault="00703E76" w:rsidP="00703E76">
      <w:pPr>
        <w:pStyle w:val="LDP1a"/>
      </w:pPr>
      <w:r>
        <w:t>(b)</w:t>
      </w:r>
      <w:r>
        <w:tab/>
      </w:r>
      <w:r w:rsidRPr="002B50A5">
        <w:t xml:space="preserve">if the </w:t>
      </w:r>
      <w:r>
        <w:t>FCM</w:t>
      </w:r>
      <w:r w:rsidRPr="002B50A5">
        <w:t xml:space="preserve"> is in an unknown state of acclimatisation</w:t>
      </w:r>
      <w:r>
        <w:t> —</w:t>
      </w:r>
      <w:r w:rsidRPr="002B50A5">
        <w:t xml:space="preserve"> local time</w:t>
      </w:r>
      <w:r>
        <w:t>;</w:t>
      </w:r>
    </w:p>
    <w:p w14:paraId="463D29C4" w14:textId="77777777" w:rsidR="00703E76" w:rsidRDefault="00703E76" w:rsidP="00703E76">
      <w:pPr>
        <w:pStyle w:val="LDClause"/>
      </w:pPr>
      <w:r>
        <w:tab/>
      </w:r>
      <w:r>
        <w:tab/>
        <w:t>then:</w:t>
      </w:r>
    </w:p>
    <w:p w14:paraId="33781F3E" w14:textId="77777777" w:rsidR="00703E76" w:rsidRDefault="00703E76" w:rsidP="00703E76">
      <w:pPr>
        <w:pStyle w:val="LDP1a"/>
      </w:pPr>
      <w:r>
        <w:t>(c)</w:t>
      </w:r>
      <w:r>
        <w:tab/>
      </w:r>
      <w:r w:rsidRPr="00D1383D">
        <w:t xml:space="preserve">the </w:t>
      </w:r>
      <w:r>
        <w:t>split-duty rest period</w:t>
      </w:r>
      <w:r w:rsidRPr="00D1383D">
        <w:t xml:space="preserve"> must be for a consecutive period of at least 7</w:t>
      </w:r>
      <w:r>
        <w:t> </w:t>
      </w:r>
      <w:r w:rsidRPr="00D1383D">
        <w:t xml:space="preserve">hours </w:t>
      </w:r>
      <w:r>
        <w:t>with access to suitable</w:t>
      </w:r>
      <w:r w:rsidRPr="00D1383D">
        <w:t xml:space="preserve"> sleeping accommodation</w:t>
      </w:r>
      <w:r>
        <w:t>; and</w:t>
      </w:r>
    </w:p>
    <w:p w14:paraId="22535B9A" w14:textId="77777777" w:rsidR="00703E76" w:rsidRDefault="00703E76" w:rsidP="00703E76">
      <w:pPr>
        <w:pStyle w:val="LDP1a"/>
      </w:pPr>
      <w:r>
        <w:t>(d)</w:t>
      </w:r>
      <w:r>
        <w:tab/>
        <w:t>t</w:t>
      </w:r>
      <w:r w:rsidRPr="00D1383D">
        <w:t xml:space="preserve">he maximum FDP </w:t>
      </w:r>
      <w:r>
        <w:t xml:space="preserve">may </w:t>
      </w:r>
      <w:r w:rsidRPr="00D1383D">
        <w:t>be increased to 16 hours (if not already permitted</w:t>
      </w:r>
      <w:r>
        <w:t>); and</w:t>
      </w:r>
    </w:p>
    <w:p w14:paraId="72EDE0C2" w14:textId="77777777" w:rsidR="00703E76" w:rsidRDefault="00703E76" w:rsidP="00703E76">
      <w:pPr>
        <w:pStyle w:val="LDP1a"/>
      </w:pPr>
      <w:r>
        <w:t>(e)</w:t>
      </w:r>
      <w:r>
        <w:tab/>
        <w:t>the reduction in the subsequent off-duty period and cumulative duty time, provided for in subclause 4.2, does not apply.</w:t>
      </w:r>
    </w:p>
    <w:p w14:paraId="2AD46D10" w14:textId="77777777" w:rsidR="00703E76" w:rsidRPr="00D4416D" w:rsidRDefault="00703E76" w:rsidP="00703E76">
      <w:pPr>
        <w:pStyle w:val="LDClause"/>
      </w:pPr>
      <w:r>
        <w:tab/>
        <w:t>4.5</w:t>
      </w:r>
      <w:r>
        <w:tab/>
        <w:t>Any remaining portion of an FDP following a split-duty rest period must be no longer than 6 hours.</w:t>
      </w:r>
    </w:p>
    <w:p w14:paraId="3268B895" w14:textId="77777777" w:rsidR="00703E76" w:rsidRPr="00C600E5" w:rsidRDefault="00703E76" w:rsidP="00703E76">
      <w:pPr>
        <w:pStyle w:val="LDScheduleClauseHead"/>
        <w:keepNext w:val="0"/>
        <w:ind w:left="720" w:hanging="720"/>
      </w:pPr>
      <w:r w:rsidRPr="00C600E5">
        <w:t>5</w:t>
      </w:r>
      <w:r w:rsidRPr="00C600E5">
        <w:tab/>
        <w:t>Increase in FDP and flight time limits in an augmented crew operation</w:t>
      </w:r>
    </w:p>
    <w:p w14:paraId="767E07B0" w14:textId="77777777" w:rsidR="00703E76" w:rsidRDefault="00703E76" w:rsidP="00703E76">
      <w:pPr>
        <w:pStyle w:val="LDClause"/>
      </w:pPr>
      <w:r>
        <w:tab/>
        <w:t>5.1</w:t>
      </w:r>
      <w:r>
        <w:tab/>
        <w:t>An acclimatised FCM in an augmented crew operation may be assigned an FDP</w:t>
      </w:r>
      <w:r w:rsidRPr="0075191F">
        <w:t xml:space="preserve"> </w:t>
      </w:r>
      <w:r>
        <w:t>that is no longer than the number of hours specified in Table 5.1</w:t>
      </w:r>
      <w:r w:rsidRPr="003C6CC7">
        <w:rPr>
          <w:lang w:val="en-US"/>
        </w:rPr>
        <w:t xml:space="preserve"> </w:t>
      </w:r>
      <w:r>
        <w:rPr>
          <w:lang w:val="en-US"/>
        </w:rPr>
        <w:t xml:space="preserve">in this clause, as determined by the </w:t>
      </w:r>
      <w:proofErr w:type="spellStart"/>
      <w:r>
        <w:rPr>
          <w:lang w:val="en-US"/>
        </w:rPr>
        <w:t>acclimatised</w:t>
      </w:r>
      <w:proofErr w:type="spellEnd"/>
      <w:r>
        <w:rPr>
          <w:lang w:val="en-US"/>
        </w:rPr>
        <w:t xml:space="preserve"> time at the start</w:t>
      </w:r>
      <w:r>
        <w:t xml:space="preserve"> of the FDP, the class of crew rest facility available, and the number of additional FCMs — but only if the conditions in subclause 5.3 are met.</w:t>
      </w:r>
    </w:p>
    <w:p w14:paraId="5BF9E9CA" w14:textId="77777777" w:rsidR="00703E76" w:rsidRDefault="00703E76" w:rsidP="00703E76">
      <w:pPr>
        <w:pStyle w:val="LDClause"/>
      </w:pPr>
      <w:r>
        <w:tab/>
        <w:t>5.2</w:t>
      </w:r>
      <w:r>
        <w:tab/>
        <w:t>An FCM in an unknown state of acclimatisation in an augmented crew operation may be assigned an FDP</w:t>
      </w:r>
      <w:r w:rsidRPr="0075191F">
        <w:t xml:space="preserve"> </w:t>
      </w:r>
      <w:r>
        <w:t>that is no longer than the number of hours specified in Table 5.2</w:t>
      </w:r>
      <w:r w:rsidRPr="003C6CC7">
        <w:rPr>
          <w:lang w:val="en-US"/>
        </w:rPr>
        <w:t xml:space="preserve"> </w:t>
      </w:r>
      <w:r>
        <w:rPr>
          <w:lang w:val="en-US"/>
        </w:rPr>
        <w:t xml:space="preserve">in this clause, as determined by the duration of the off-duty period immediately before the FDP, </w:t>
      </w:r>
      <w:r>
        <w:t>the class of crew rest facility available, and the number of additional FCMs — but only if the conditions in subclause 5.3 are met.</w:t>
      </w:r>
    </w:p>
    <w:p w14:paraId="1D8AD828" w14:textId="77777777" w:rsidR="00703E76" w:rsidRDefault="00703E76" w:rsidP="00703E76">
      <w:pPr>
        <w:pStyle w:val="LDClause"/>
      </w:pPr>
      <w:r>
        <w:tab/>
        <w:t>5.3</w:t>
      </w:r>
      <w:r>
        <w:tab/>
        <w:t>For subclauses 5.1 and 5.2, the conditions are as follows:</w:t>
      </w:r>
    </w:p>
    <w:p w14:paraId="72932DFA" w14:textId="77777777" w:rsidR="00703E76" w:rsidRDefault="00703E76" w:rsidP="00703E76">
      <w:pPr>
        <w:pStyle w:val="LDP1a"/>
      </w:pPr>
      <w:r>
        <w:t>(a)</w:t>
      </w:r>
      <w:r>
        <w:tab/>
        <w:t>the AOC holder’s operations manual must have procedures for augmented crew operations;</w:t>
      </w:r>
    </w:p>
    <w:p w14:paraId="1357B98C" w14:textId="77777777" w:rsidR="00703E76" w:rsidRDefault="00703E76" w:rsidP="00703E76">
      <w:pPr>
        <w:pStyle w:val="LDP1a"/>
      </w:pPr>
      <w:r>
        <w:t>(b)</w:t>
      </w:r>
      <w:r>
        <w:tab/>
        <w:t>the FCMs at the end of the FDP for the augmented crew operation must be the same as the FCMs who commenced the first sector of the FDP;</w:t>
      </w:r>
    </w:p>
    <w:p w14:paraId="2775EEBA" w14:textId="77777777" w:rsidR="00703E76" w:rsidRDefault="00703E76" w:rsidP="001D01A5">
      <w:pPr>
        <w:pStyle w:val="LDNote"/>
        <w:ind w:left="1191"/>
      </w:pPr>
      <w:r w:rsidRPr="00DB6D0D">
        <w:rPr>
          <w:i/>
        </w:rPr>
        <w:t>Note</w:t>
      </w:r>
      <w:r>
        <w:t>   For safety reasons, this is a critical condition. If, for example, a medical emergency required the disembarkation of an FCM during the FDP, for the flight to continue all of the FCMs must be replaced with a new augmented crew commencing a new FDP.</w:t>
      </w:r>
    </w:p>
    <w:p w14:paraId="72541841" w14:textId="77777777" w:rsidR="00703E76" w:rsidRDefault="00703E76" w:rsidP="00703E76">
      <w:pPr>
        <w:pStyle w:val="LDP1a"/>
        <w:rPr>
          <w:lang w:eastAsia="en-AU"/>
        </w:rPr>
      </w:pPr>
      <w:r>
        <w:t>(c)</w:t>
      </w:r>
      <w:r>
        <w:tab/>
        <w:t>t</w:t>
      </w:r>
      <w:r w:rsidRPr="000E558B">
        <w:rPr>
          <w:lang w:eastAsia="en-AU"/>
        </w:rPr>
        <w:t xml:space="preserve">he </w:t>
      </w:r>
      <w:r>
        <w:rPr>
          <w:lang w:eastAsia="en-AU"/>
        </w:rPr>
        <w:t>FDP</w:t>
      </w:r>
      <w:r w:rsidRPr="000E558B">
        <w:rPr>
          <w:lang w:eastAsia="en-AU"/>
        </w:rPr>
        <w:t xml:space="preserve"> </w:t>
      </w:r>
      <w:r>
        <w:rPr>
          <w:lang w:eastAsia="en-AU"/>
        </w:rPr>
        <w:t>must be</w:t>
      </w:r>
      <w:r w:rsidRPr="000E558B">
        <w:rPr>
          <w:lang w:eastAsia="en-AU"/>
        </w:rPr>
        <w:t xml:space="preserve"> limited to </w:t>
      </w:r>
      <w:r w:rsidRPr="008D7A19">
        <w:t>not more than 3</w:t>
      </w:r>
      <w:r w:rsidRPr="000E558B">
        <w:rPr>
          <w:lang w:eastAsia="en-AU"/>
        </w:rPr>
        <w:t xml:space="preserve"> sectors;</w:t>
      </w:r>
    </w:p>
    <w:p w14:paraId="1F3368C8" w14:textId="77777777" w:rsidR="00703E76" w:rsidRDefault="00703E76" w:rsidP="00703E76">
      <w:pPr>
        <w:pStyle w:val="LDP1a"/>
        <w:rPr>
          <w:lang w:eastAsia="en-AU"/>
        </w:rPr>
      </w:pPr>
      <w:r>
        <w:rPr>
          <w:lang w:eastAsia="en-AU"/>
        </w:rPr>
        <w:t>(d)</w:t>
      </w:r>
      <w:r>
        <w:rPr>
          <w:lang w:eastAsia="en-AU"/>
        </w:rPr>
        <w:tab/>
      </w:r>
      <w:bookmarkStart w:id="73" w:name="OLE_LINK8"/>
      <w:r w:rsidRPr="000E558B">
        <w:rPr>
          <w:lang w:eastAsia="en-AU"/>
        </w:rPr>
        <w:t xml:space="preserve">the minimum in-flight rest </w:t>
      </w:r>
      <w:r>
        <w:rPr>
          <w:lang w:eastAsia="en-AU"/>
        </w:rPr>
        <w:t>during the FDP must be:</w:t>
      </w:r>
    </w:p>
    <w:p w14:paraId="12477B2E" w14:textId="77777777" w:rsidR="00703E76" w:rsidRDefault="00703E76" w:rsidP="00703E76">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 xml:space="preserve">for each FCM who will not be </w:t>
      </w:r>
      <w:r w:rsidRPr="000E558B">
        <w:rPr>
          <w:lang w:eastAsia="en-AU"/>
        </w:rPr>
        <w:t xml:space="preserve">at </w:t>
      </w:r>
      <w:r>
        <w:rPr>
          <w:lang w:eastAsia="en-AU"/>
        </w:rPr>
        <w:t xml:space="preserve">the aircraft </w:t>
      </w:r>
      <w:r w:rsidRPr="000E558B">
        <w:rPr>
          <w:lang w:eastAsia="en-AU"/>
        </w:rPr>
        <w:t>control</w:t>
      </w:r>
      <w:r>
        <w:rPr>
          <w:lang w:eastAsia="en-AU"/>
        </w:rPr>
        <w:t>s</w:t>
      </w:r>
      <w:r w:rsidRPr="000E558B">
        <w:rPr>
          <w:lang w:eastAsia="en-AU"/>
        </w:rPr>
        <w:t xml:space="preserve"> during</w:t>
      </w:r>
      <w:r>
        <w:rPr>
          <w:lang w:eastAsia="en-AU"/>
        </w:rPr>
        <w:t xml:space="preserve"> the final</w:t>
      </w:r>
      <w:r w:rsidRPr="000E558B">
        <w:rPr>
          <w:lang w:eastAsia="en-AU"/>
        </w:rPr>
        <w:t xml:space="preserve"> landing</w:t>
      </w:r>
      <w:r>
        <w:rPr>
          <w:lang w:eastAsia="en-AU"/>
        </w:rPr>
        <w:t xml:space="preserve"> — 1.5 </w:t>
      </w:r>
      <w:r w:rsidRPr="000E558B">
        <w:rPr>
          <w:lang w:eastAsia="en-AU"/>
        </w:rPr>
        <w:t xml:space="preserve">consecutive </w:t>
      </w:r>
      <w:r>
        <w:rPr>
          <w:lang w:eastAsia="en-AU"/>
        </w:rPr>
        <w:t>hours;</w:t>
      </w:r>
      <w:r w:rsidRPr="000E558B">
        <w:rPr>
          <w:lang w:eastAsia="en-AU"/>
        </w:rPr>
        <w:t xml:space="preserve"> and</w:t>
      </w:r>
    </w:p>
    <w:p w14:paraId="5B4D41DE" w14:textId="77777777" w:rsidR="00703E76" w:rsidRDefault="00703E76" w:rsidP="00703E76">
      <w:pPr>
        <w:pStyle w:val="LDP2i"/>
        <w:ind w:left="1559" w:hanging="1105"/>
        <w:rPr>
          <w:lang w:eastAsia="en-AU"/>
        </w:rPr>
      </w:pPr>
      <w:r>
        <w:rPr>
          <w:lang w:eastAsia="en-AU"/>
        </w:rPr>
        <w:tab/>
        <w:t>(ii)</w:t>
      </w:r>
      <w:r>
        <w:rPr>
          <w:lang w:eastAsia="en-AU"/>
        </w:rPr>
        <w:tab/>
        <w:t xml:space="preserve">for each FCM who will be </w:t>
      </w:r>
      <w:r w:rsidRPr="000E558B">
        <w:rPr>
          <w:lang w:eastAsia="en-AU"/>
        </w:rPr>
        <w:t xml:space="preserve">at </w:t>
      </w:r>
      <w:r>
        <w:rPr>
          <w:lang w:eastAsia="en-AU"/>
        </w:rPr>
        <w:t xml:space="preserve">the aircraft </w:t>
      </w:r>
      <w:r w:rsidRPr="000E558B">
        <w:rPr>
          <w:lang w:eastAsia="en-AU"/>
        </w:rPr>
        <w:t>control</w:t>
      </w:r>
      <w:r>
        <w:rPr>
          <w:lang w:eastAsia="en-AU"/>
        </w:rPr>
        <w:t>s</w:t>
      </w:r>
      <w:r w:rsidRPr="000E558B">
        <w:rPr>
          <w:lang w:eastAsia="en-AU"/>
        </w:rPr>
        <w:t xml:space="preserve"> during</w:t>
      </w:r>
      <w:r>
        <w:rPr>
          <w:lang w:eastAsia="en-AU"/>
        </w:rPr>
        <w:t xml:space="preserve"> the final</w:t>
      </w:r>
      <w:r w:rsidRPr="000E558B">
        <w:rPr>
          <w:lang w:eastAsia="en-AU"/>
        </w:rPr>
        <w:t xml:space="preserve"> landing</w:t>
      </w:r>
      <w:r>
        <w:rPr>
          <w:lang w:eastAsia="en-AU"/>
        </w:rPr>
        <w:t> — 2</w:t>
      </w:r>
      <w:r w:rsidRPr="000E558B">
        <w:rPr>
          <w:lang w:eastAsia="en-AU"/>
        </w:rPr>
        <w:t xml:space="preserve"> consecutive hours;</w:t>
      </w:r>
    </w:p>
    <w:p w14:paraId="3DE4B74B" w14:textId="77777777" w:rsidR="00703E76" w:rsidRDefault="00703E76" w:rsidP="00703E76">
      <w:pPr>
        <w:pStyle w:val="LDP1a"/>
        <w:rPr>
          <w:lang w:eastAsia="en-AU"/>
        </w:rPr>
      </w:pPr>
      <w:r>
        <w:rPr>
          <w:lang w:eastAsia="en-AU"/>
        </w:rPr>
        <w:t>(e)</w:t>
      </w:r>
      <w:r>
        <w:rPr>
          <w:lang w:eastAsia="en-AU"/>
        </w:rPr>
        <w:tab/>
      </w:r>
      <w:bookmarkEnd w:id="73"/>
      <w:r>
        <w:rPr>
          <w:lang w:eastAsia="en-AU"/>
        </w:rPr>
        <w:t>t</w:t>
      </w:r>
      <w:r w:rsidRPr="00A6052E">
        <w:rPr>
          <w:lang w:eastAsia="en-AU"/>
        </w:rPr>
        <w:t>he in-flight rest</w:t>
      </w:r>
      <w:r>
        <w:rPr>
          <w:lang w:eastAsia="en-AU"/>
        </w:rPr>
        <w:t xml:space="preserve"> must be</w:t>
      </w:r>
      <w:r w:rsidRPr="00A6052E">
        <w:rPr>
          <w:lang w:eastAsia="en-AU"/>
        </w:rPr>
        <w:t xml:space="preserve"> planned for the cruise phase of the flight</w:t>
      </w:r>
      <w:r>
        <w:rPr>
          <w:lang w:eastAsia="en-AU"/>
        </w:rPr>
        <w:t>;</w:t>
      </w:r>
    </w:p>
    <w:p w14:paraId="0A588354" w14:textId="77777777" w:rsidR="00703E76" w:rsidRDefault="00703E76" w:rsidP="00703E76">
      <w:pPr>
        <w:pStyle w:val="LDP1a"/>
      </w:pPr>
      <w:r>
        <w:rPr>
          <w:lang w:eastAsia="en-AU"/>
        </w:rPr>
        <w:lastRenderedPageBreak/>
        <w:t>(f)</w:t>
      </w:r>
      <w:r>
        <w:rPr>
          <w:lang w:eastAsia="en-AU"/>
        </w:rPr>
        <w:tab/>
      </w:r>
      <w:r>
        <w:t>if</w:t>
      </w:r>
      <w:r w:rsidRPr="00A6052E">
        <w:t xml:space="preserve"> a</w:t>
      </w:r>
      <w:r>
        <w:t>n assigned</w:t>
      </w:r>
      <w:r w:rsidRPr="00A6052E">
        <w:t xml:space="preserve"> </w:t>
      </w:r>
      <w:r>
        <w:t>FDP</w:t>
      </w:r>
      <w:r w:rsidRPr="00A6052E">
        <w:t xml:space="preserve"> is to exceed 14 hours</w:t>
      </w:r>
      <w:r>
        <w:t>, then</w:t>
      </w:r>
      <w:r w:rsidRPr="00A6052E">
        <w:t>:</w:t>
      </w:r>
    </w:p>
    <w:p w14:paraId="00B2E125" w14:textId="77777777" w:rsidR="00703E76" w:rsidRPr="007D3B7A" w:rsidRDefault="00703E76" w:rsidP="00703E76">
      <w:pPr>
        <w:pStyle w:val="LDP2i"/>
        <w:rPr>
          <w:lang w:eastAsia="en-AU"/>
        </w:rPr>
      </w:pPr>
      <w:r>
        <w:rPr>
          <w:lang w:eastAsia="en-AU"/>
        </w:rPr>
        <w:tab/>
      </w:r>
      <w:r w:rsidRPr="007D3B7A">
        <w:rPr>
          <w:lang w:eastAsia="en-AU"/>
        </w:rPr>
        <w:t>(</w:t>
      </w:r>
      <w:proofErr w:type="spellStart"/>
      <w:r>
        <w:rPr>
          <w:lang w:eastAsia="en-AU"/>
        </w:rPr>
        <w:t>i</w:t>
      </w:r>
      <w:proofErr w:type="spellEnd"/>
      <w:r w:rsidRPr="007D3B7A">
        <w:rPr>
          <w:lang w:eastAsia="en-AU"/>
        </w:rPr>
        <w:t>)</w:t>
      </w:r>
      <w:r>
        <w:rPr>
          <w:lang w:eastAsia="en-AU"/>
        </w:rPr>
        <w:tab/>
      </w:r>
      <w:r w:rsidRPr="007D3B7A">
        <w:rPr>
          <w:lang w:eastAsia="en-AU"/>
        </w:rPr>
        <w:t xml:space="preserve">not more than </w:t>
      </w:r>
      <w:r>
        <w:rPr>
          <w:lang w:eastAsia="en-AU"/>
        </w:rPr>
        <w:t>2</w:t>
      </w:r>
      <w:r w:rsidRPr="007D3B7A">
        <w:rPr>
          <w:lang w:eastAsia="en-AU"/>
        </w:rPr>
        <w:t xml:space="preserve"> sectors </w:t>
      </w:r>
      <w:r>
        <w:rPr>
          <w:lang w:eastAsia="en-AU"/>
        </w:rPr>
        <w:t>may</w:t>
      </w:r>
      <w:r w:rsidRPr="007D3B7A">
        <w:rPr>
          <w:lang w:eastAsia="en-AU"/>
        </w:rPr>
        <w:t xml:space="preserve"> be </w:t>
      </w:r>
      <w:r>
        <w:rPr>
          <w:lang w:eastAsia="en-AU"/>
        </w:rPr>
        <w:t>assigned</w:t>
      </w:r>
      <w:r w:rsidRPr="007D3B7A">
        <w:rPr>
          <w:lang w:eastAsia="en-AU"/>
        </w:rPr>
        <w:t>; and</w:t>
      </w:r>
    </w:p>
    <w:p w14:paraId="697401AF" w14:textId="77777777" w:rsidR="00703E76" w:rsidRDefault="00703E76" w:rsidP="00703E76">
      <w:pPr>
        <w:pStyle w:val="LDP2i"/>
        <w:rPr>
          <w:lang w:eastAsia="en-AU"/>
        </w:rPr>
      </w:pPr>
      <w:r>
        <w:rPr>
          <w:lang w:eastAsia="en-AU"/>
        </w:rPr>
        <w:tab/>
        <w:t>(ii)</w:t>
      </w:r>
      <w:r>
        <w:rPr>
          <w:lang w:eastAsia="en-AU"/>
        </w:rPr>
        <w:tab/>
        <w:t>where 2 sectors are assigned, either:</w:t>
      </w:r>
    </w:p>
    <w:p w14:paraId="22718E17" w14:textId="2ACA5A54" w:rsidR="00703E76" w:rsidRPr="00E91581" w:rsidRDefault="00703E76" w:rsidP="002A03A3">
      <w:pPr>
        <w:pStyle w:val="LDP3A"/>
        <w:tabs>
          <w:tab w:val="clear" w:pos="1985"/>
          <w:tab w:val="left" w:pos="1928"/>
        </w:tabs>
        <w:spacing w:before="40" w:after="40"/>
        <w:ind w:left="1928" w:hanging="454"/>
      </w:pPr>
      <w:r w:rsidRPr="007750EB">
        <w:t>(A)</w:t>
      </w:r>
      <w:r w:rsidRPr="007750EB">
        <w:tab/>
      </w:r>
      <w:r>
        <w:t>each</w:t>
      </w:r>
      <w:r w:rsidRPr="007750EB">
        <w:t xml:space="preserve"> FCM who will be at the aircraft controls during </w:t>
      </w:r>
      <w:r>
        <w:t>the</w:t>
      </w:r>
      <w:r w:rsidRPr="007750EB">
        <w:t xml:space="preserve"> landing </w:t>
      </w:r>
      <w:r>
        <w:t xml:space="preserve">at the end of the second sector </w:t>
      </w:r>
      <w:r w:rsidRPr="007750EB">
        <w:t>must have</w:t>
      </w:r>
      <w:r>
        <w:t xml:space="preserve"> had</w:t>
      </w:r>
      <w:r w:rsidRPr="007750EB">
        <w:t xml:space="preserve"> a</w:t>
      </w:r>
      <w:r>
        <w:t>n</w:t>
      </w:r>
      <w:r w:rsidRPr="007750EB">
        <w:t xml:space="preserve"> in-flight rest period of at least 2 </w:t>
      </w:r>
      <w:r>
        <w:t xml:space="preserve">consecutive </w:t>
      </w:r>
      <w:r w:rsidRPr="007750EB">
        <w:t>hours within the 8</w:t>
      </w:r>
      <w:r w:rsidR="002A03A3">
        <w:t>-</w:t>
      </w:r>
      <w:r w:rsidRPr="007750EB">
        <w:t>hour period that ends at the scheduled time of the landing</w:t>
      </w:r>
      <w:r>
        <w:t>; or</w:t>
      </w:r>
    </w:p>
    <w:p w14:paraId="7964BC6D" w14:textId="77777777" w:rsidR="00703E76" w:rsidRDefault="00703E76" w:rsidP="002A03A3">
      <w:pPr>
        <w:pStyle w:val="LDP3A"/>
        <w:tabs>
          <w:tab w:val="clear" w:pos="1985"/>
          <w:tab w:val="left" w:pos="1928"/>
        </w:tabs>
        <w:spacing w:before="40" w:after="40"/>
        <w:ind w:left="1928" w:hanging="454"/>
      </w:pPr>
      <w:r w:rsidRPr="00E91581">
        <w:t>(B)</w:t>
      </w:r>
      <w:r w:rsidRPr="00E91581">
        <w:tab/>
        <w:t>the scheduled flight time</w:t>
      </w:r>
      <w:r>
        <w:t xml:space="preserve"> of the second sector</w:t>
      </w:r>
      <w:r w:rsidRPr="00E91581">
        <w:t xml:space="preserve"> must be at least 9 hours;</w:t>
      </w:r>
    </w:p>
    <w:p w14:paraId="289DAB05" w14:textId="77777777" w:rsidR="00703E76" w:rsidRDefault="00703E76" w:rsidP="00703E76">
      <w:pPr>
        <w:pStyle w:val="LDP1a"/>
        <w:rPr>
          <w:lang w:val="en-US"/>
        </w:rPr>
      </w:pPr>
      <w:r>
        <w:rPr>
          <w:lang w:eastAsia="en-AU"/>
        </w:rPr>
        <w:t>(g)</w:t>
      </w:r>
      <w:r>
        <w:rPr>
          <w:lang w:eastAsia="en-AU"/>
        </w:rPr>
        <w:tab/>
      </w:r>
      <w:r>
        <w:rPr>
          <w:lang w:val="en-US"/>
        </w:rPr>
        <w:t xml:space="preserve">if </w:t>
      </w:r>
      <w:r w:rsidRPr="00244C98">
        <w:rPr>
          <w:lang w:val="en-US"/>
        </w:rPr>
        <w:t>a</w:t>
      </w:r>
      <w:r>
        <w:rPr>
          <w:lang w:val="en-US"/>
        </w:rPr>
        <w:t>n assigned</w:t>
      </w:r>
      <w:r w:rsidRPr="00244C98">
        <w:rPr>
          <w:lang w:val="en-US"/>
        </w:rPr>
        <w:t xml:space="preserve"> </w:t>
      </w:r>
      <w:r>
        <w:rPr>
          <w:lang w:val="en-US"/>
        </w:rPr>
        <w:t>FDP</w:t>
      </w:r>
      <w:r w:rsidRPr="00244C98">
        <w:rPr>
          <w:lang w:val="en-US"/>
        </w:rPr>
        <w:t xml:space="preserve"> is to exceed 16 hours</w:t>
      </w:r>
      <w:r>
        <w:rPr>
          <w:lang w:val="en-US"/>
        </w:rPr>
        <w:t>, then:</w:t>
      </w:r>
    </w:p>
    <w:p w14:paraId="43B69763" w14:textId="77777777" w:rsidR="00703E76" w:rsidRDefault="00703E76" w:rsidP="00703E76">
      <w:pPr>
        <w:pStyle w:val="LDP2i"/>
        <w:rPr>
          <w:lang w:eastAsia="en-AU"/>
        </w:rPr>
      </w:pPr>
      <w:r>
        <w:rPr>
          <w:lang w:eastAsia="en-AU"/>
        </w:rPr>
        <w:tab/>
      </w:r>
      <w:r w:rsidRPr="000E558B">
        <w:rPr>
          <w:lang w:eastAsia="en-AU"/>
        </w:rPr>
        <w:t>(</w:t>
      </w:r>
      <w:proofErr w:type="spellStart"/>
      <w:r>
        <w:rPr>
          <w:lang w:eastAsia="en-AU"/>
        </w:rPr>
        <w:t>i</w:t>
      </w:r>
      <w:proofErr w:type="spellEnd"/>
      <w:r w:rsidRPr="000E558B">
        <w:rPr>
          <w:lang w:eastAsia="en-AU"/>
        </w:rPr>
        <w:t>)</w:t>
      </w:r>
      <w:r>
        <w:rPr>
          <w:lang w:eastAsia="en-AU"/>
        </w:rPr>
        <w:tab/>
      </w:r>
      <w:r w:rsidRPr="000E558B">
        <w:rPr>
          <w:lang w:eastAsia="en-AU"/>
        </w:rPr>
        <w:t xml:space="preserve">only </w:t>
      </w:r>
      <w:r>
        <w:rPr>
          <w:lang w:eastAsia="en-AU"/>
        </w:rPr>
        <w:t>1</w:t>
      </w:r>
      <w:r w:rsidRPr="000E558B">
        <w:rPr>
          <w:lang w:eastAsia="en-AU"/>
        </w:rPr>
        <w:t xml:space="preserve"> sector may be </w:t>
      </w:r>
      <w:r>
        <w:rPr>
          <w:lang w:eastAsia="en-AU"/>
        </w:rPr>
        <w:t>assigned</w:t>
      </w:r>
      <w:r w:rsidRPr="000E558B">
        <w:rPr>
          <w:lang w:eastAsia="en-AU"/>
        </w:rPr>
        <w:t>; and</w:t>
      </w:r>
    </w:p>
    <w:p w14:paraId="4EDA9020" w14:textId="77777777" w:rsidR="00703E76" w:rsidRDefault="00703E76" w:rsidP="007D2F90">
      <w:pPr>
        <w:pStyle w:val="LDP2i"/>
        <w:rPr>
          <w:lang w:eastAsia="en-AU"/>
        </w:rPr>
      </w:pPr>
      <w:r>
        <w:rPr>
          <w:lang w:eastAsia="en-AU"/>
        </w:rPr>
        <w:tab/>
        <w:t>(ii)</w:t>
      </w:r>
      <w:r>
        <w:rPr>
          <w:lang w:eastAsia="en-AU"/>
        </w:rPr>
        <w:tab/>
      </w:r>
      <w:r w:rsidRPr="001341B7">
        <w:rPr>
          <w:lang w:eastAsia="en-AU"/>
        </w:rPr>
        <w:t xml:space="preserve">the minimum in-flight rest </w:t>
      </w:r>
      <w:r>
        <w:rPr>
          <w:lang w:eastAsia="en-AU"/>
        </w:rPr>
        <w:t>during the FDP must be:</w:t>
      </w:r>
    </w:p>
    <w:p w14:paraId="31D7E954" w14:textId="77777777" w:rsidR="00703E76" w:rsidRDefault="00703E76" w:rsidP="002A03A3">
      <w:pPr>
        <w:pStyle w:val="LDP3A"/>
        <w:tabs>
          <w:tab w:val="clear" w:pos="1985"/>
          <w:tab w:val="left" w:pos="1928"/>
        </w:tabs>
        <w:spacing w:before="40" w:after="40"/>
        <w:ind w:left="1928" w:hanging="454"/>
      </w:pPr>
      <w:r>
        <w:t>(A)</w:t>
      </w:r>
      <w:r>
        <w:tab/>
        <w:t xml:space="preserve">for each FCM who will not be </w:t>
      </w:r>
      <w:r w:rsidRPr="000E558B">
        <w:t xml:space="preserve">at </w:t>
      </w:r>
      <w:r>
        <w:t xml:space="preserve">the aircraft </w:t>
      </w:r>
      <w:r w:rsidRPr="000E558B">
        <w:t>control</w:t>
      </w:r>
      <w:r>
        <w:t>s</w:t>
      </w:r>
      <w:r w:rsidRPr="000E558B">
        <w:t xml:space="preserve"> during</w:t>
      </w:r>
      <w:r>
        <w:t xml:space="preserve"> the final</w:t>
      </w:r>
      <w:r w:rsidRPr="000E558B">
        <w:t xml:space="preserve"> landing</w:t>
      </w:r>
      <w:r>
        <w:t xml:space="preserve"> — 2 </w:t>
      </w:r>
      <w:r w:rsidRPr="000E558B">
        <w:t xml:space="preserve">consecutive </w:t>
      </w:r>
      <w:r>
        <w:t>hours;</w:t>
      </w:r>
      <w:r w:rsidRPr="000E558B">
        <w:t xml:space="preserve"> </w:t>
      </w:r>
      <w:r>
        <w:t>and</w:t>
      </w:r>
    </w:p>
    <w:p w14:paraId="431EFCDA" w14:textId="77777777" w:rsidR="00703E76" w:rsidRDefault="00703E76" w:rsidP="002A03A3">
      <w:pPr>
        <w:pStyle w:val="LDP3A"/>
        <w:tabs>
          <w:tab w:val="clear" w:pos="1985"/>
          <w:tab w:val="left" w:pos="1928"/>
        </w:tabs>
        <w:spacing w:before="40" w:after="40"/>
        <w:ind w:left="1928" w:hanging="454"/>
      </w:pPr>
      <w:r>
        <w:t>(B)</w:t>
      </w:r>
      <w:r>
        <w:tab/>
        <w:t xml:space="preserve">for each FCM who will be </w:t>
      </w:r>
      <w:r w:rsidRPr="000E558B">
        <w:t xml:space="preserve">at </w:t>
      </w:r>
      <w:r>
        <w:t xml:space="preserve">the aircraft </w:t>
      </w:r>
      <w:r w:rsidRPr="000E558B">
        <w:t>control</w:t>
      </w:r>
      <w:r>
        <w:t>s</w:t>
      </w:r>
      <w:r w:rsidRPr="000E558B">
        <w:t xml:space="preserve"> during</w:t>
      </w:r>
      <w:r>
        <w:t xml:space="preserve"> the final</w:t>
      </w:r>
      <w:r w:rsidRPr="000E558B">
        <w:t xml:space="preserve"> landing</w:t>
      </w:r>
      <w:r>
        <w:t> — 3</w:t>
      </w:r>
      <w:r w:rsidRPr="000E558B">
        <w:t xml:space="preserve"> consecutive hours</w:t>
      </w:r>
      <w:r>
        <w:t>.</w:t>
      </w:r>
    </w:p>
    <w:p w14:paraId="16D72006" w14:textId="665AE861" w:rsidR="00703E76" w:rsidRPr="0045445E" w:rsidRDefault="00703E76" w:rsidP="007D2F90">
      <w:pPr>
        <w:pStyle w:val="LDNote"/>
        <w:ind w:left="1588"/>
      </w:pPr>
      <w:r w:rsidRPr="0045445E">
        <w:rPr>
          <w:i/>
        </w:rPr>
        <w:t>Note</w:t>
      </w:r>
      <w:r>
        <w:rPr>
          <w:i/>
        </w:rPr>
        <w:t>   </w:t>
      </w:r>
      <w:r>
        <w:t xml:space="preserve">The minimum in-flight rest specified may not provide adequate rest to ensure alertness for the remainder of the FDP. Guidance on the use of in-flight rest is contained in </w:t>
      </w:r>
      <w:r w:rsidR="00502812">
        <w:t>CAAP 48</w:t>
      </w:r>
      <w:r w:rsidR="00502812">
        <w:noBreakHyphen/>
        <w:t>01</w:t>
      </w:r>
      <w:r w:rsidRPr="0045445E">
        <w:t>.</w:t>
      </w:r>
    </w:p>
    <w:p w14:paraId="790C17D7" w14:textId="4E29AC43" w:rsidR="00703E76" w:rsidRDefault="00703E76" w:rsidP="005F4ABD">
      <w:pPr>
        <w:pStyle w:val="LDClause"/>
        <w:spacing w:after="240"/>
      </w:pPr>
      <w:r>
        <w:tab/>
        <w:t>5.</w:t>
      </w:r>
      <w:r w:rsidR="00AE2223">
        <w:t>4</w:t>
      </w:r>
      <w:r>
        <w:tab/>
        <w:t>To apply Table 5.1 for an FCM who is acclimatised, first, choose</w:t>
      </w:r>
      <w:r w:rsidRPr="00C96844">
        <w:t xml:space="preserve"> the </w:t>
      </w:r>
      <w:r>
        <w:t xml:space="preserve">appropriate acclimatised time at which his or her FDP is to start, then choose the class of crew rest facility available and within the class choose the number of additional FCMs. The </w:t>
      </w:r>
      <w:r w:rsidRPr="002A689F">
        <w:t>m</w:t>
      </w:r>
      <w:r w:rsidRPr="00314351">
        <w:t>aximum FDP for</w:t>
      </w:r>
      <w:r>
        <w:t xml:space="preserve"> the</w:t>
      </w:r>
      <w:r w:rsidRPr="00314351">
        <w:t xml:space="preserve"> acclimatised </w:t>
      </w:r>
      <w:r>
        <w:t>FCM is the number under the chosen number of additional FCMs under the chosen class that corresponds to the acclimatised time at which the FDP for the FCM is to start.</w:t>
      </w:r>
    </w:p>
    <w:p w14:paraId="67B8352A" w14:textId="77777777" w:rsidR="00AE2223" w:rsidRPr="00532D88" w:rsidRDefault="00AE2223" w:rsidP="00AE2223">
      <w:pPr>
        <w:pStyle w:val="LDTableheading"/>
        <w:tabs>
          <w:tab w:val="clear" w:pos="1134"/>
        </w:tabs>
        <w:spacing w:before="0" w:after="240"/>
        <w:rPr>
          <w:lang w:val="en-US"/>
        </w:rPr>
      </w:pPr>
      <w:r w:rsidRPr="00532D88">
        <w:rPr>
          <w:lang w:val="en-US"/>
        </w:rPr>
        <w:t xml:space="preserve">Table </w:t>
      </w:r>
      <w:r>
        <w:rPr>
          <w:lang w:val="en-US"/>
        </w:rPr>
        <w:t>5.1</w:t>
      </w:r>
      <w:r w:rsidRPr="00532D88">
        <w:rPr>
          <w:lang w:val="en-US"/>
        </w:rPr>
        <w:tab/>
      </w:r>
      <w:r>
        <w:rPr>
          <w:lang w:val="en-US"/>
        </w:rPr>
        <w:tab/>
      </w:r>
      <w:r w:rsidRPr="00532D88">
        <w:rPr>
          <w:lang w:val="en-US"/>
        </w:rPr>
        <w:t xml:space="preserve">Maximum FDP </w:t>
      </w:r>
      <w:r>
        <w:rPr>
          <w:lang w:val="en-US"/>
        </w:rPr>
        <w:t>(in hours)</w:t>
      </w:r>
      <w:r w:rsidRPr="00532D88">
        <w:rPr>
          <w:lang w:val="en-US"/>
        </w:rPr>
        <w:t xml:space="preserve"> for </w:t>
      </w:r>
      <w:r>
        <w:rPr>
          <w:lang w:val="en-US"/>
        </w:rPr>
        <w:t xml:space="preserve">an </w:t>
      </w:r>
      <w:proofErr w:type="spellStart"/>
      <w:r w:rsidRPr="00532D88">
        <w:rPr>
          <w:lang w:val="en-US"/>
        </w:rPr>
        <w:t>acclimatised</w:t>
      </w:r>
      <w:proofErr w:type="spellEnd"/>
      <w:r w:rsidRPr="00532D88">
        <w:rPr>
          <w:lang w:val="en-US"/>
        </w:rPr>
        <w:t xml:space="preserve"> FCM</w:t>
      </w:r>
      <w:r>
        <w:rPr>
          <w:lang w:val="en-US"/>
        </w:rPr>
        <w:t xml:space="preserve"> in an </w:t>
      </w:r>
      <w:r w:rsidRPr="00532D88">
        <w:rPr>
          <w:lang w:val="en-US"/>
        </w:rPr>
        <w:t>augmented</w:t>
      </w:r>
      <w:r w:rsidRPr="00532D88" w:rsidDel="009600E9">
        <w:rPr>
          <w:lang w:val="en-US"/>
        </w:rPr>
        <w:t xml:space="preserve"> </w:t>
      </w:r>
      <w:r>
        <w:rPr>
          <w:lang w:val="en-US"/>
        </w:rPr>
        <w:t>crew operation</w:t>
      </w:r>
      <w:r w:rsidRPr="00532D88">
        <w:rPr>
          <w:lang w:val="en-US"/>
        </w:rPr>
        <w:t xml:space="preserve"> according to class of crew rest facility, number of additional FCMs and </w:t>
      </w:r>
      <w:proofErr w:type="spellStart"/>
      <w:r w:rsidRPr="00532D88">
        <w:rPr>
          <w:lang w:val="en-US"/>
        </w:rPr>
        <w:t>acclimatised</w:t>
      </w:r>
      <w:proofErr w:type="spellEnd"/>
      <w:r w:rsidRPr="00532D88">
        <w:rPr>
          <w:lang w:val="en-US"/>
        </w:rPr>
        <w:t xml:space="preserve"> time at the start of the FDP</w:t>
      </w:r>
    </w:p>
    <w:tbl>
      <w:tblPr>
        <w:tblW w:w="5001" w:type="pct"/>
        <w:jc w:val="center"/>
        <w:tblLayout w:type="fixed"/>
        <w:tblCellMar>
          <w:left w:w="57" w:type="dxa"/>
          <w:right w:w="57" w:type="dxa"/>
        </w:tblCellMar>
        <w:tblLook w:val="01E0" w:firstRow="1" w:lastRow="1" w:firstColumn="1" w:lastColumn="1" w:noHBand="0" w:noVBand="0"/>
      </w:tblPr>
      <w:tblGrid>
        <w:gridCol w:w="2132"/>
        <w:gridCol w:w="1099"/>
        <w:gridCol w:w="1099"/>
        <w:gridCol w:w="1100"/>
        <w:gridCol w:w="1100"/>
        <w:gridCol w:w="1100"/>
        <w:gridCol w:w="1102"/>
      </w:tblGrid>
      <w:tr w:rsidR="004B40E8" w:rsidRPr="00190959" w14:paraId="6B810058" w14:textId="77777777" w:rsidTr="00863D25">
        <w:trPr>
          <w:jc w:val="center"/>
        </w:trPr>
        <w:tc>
          <w:tcPr>
            <w:tcW w:w="2132" w:type="dxa"/>
            <w:vMerge w:val="restart"/>
            <w:tcBorders>
              <w:bottom w:val="single" w:sz="4" w:space="0" w:color="auto"/>
              <w:right w:val="single" w:sz="4" w:space="0" w:color="auto"/>
            </w:tcBorders>
            <w:tcMar>
              <w:top w:w="57" w:type="dxa"/>
              <w:bottom w:w="57" w:type="dxa"/>
            </w:tcMar>
          </w:tcPr>
          <w:p w14:paraId="20DC850B" w14:textId="77777777" w:rsidR="004B40E8" w:rsidRPr="00190959" w:rsidRDefault="004B40E8" w:rsidP="006D3841">
            <w:pPr>
              <w:pStyle w:val="LDTableheading"/>
              <w:spacing w:before="0"/>
              <w:jc w:val="center"/>
            </w:pPr>
            <w:r w:rsidRPr="00190959">
              <w:t>Acclimatised time at start of FDP</w:t>
            </w:r>
          </w:p>
        </w:tc>
        <w:tc>
          <w:tcPr>
            <w:tcW w:w="6600" w:type="dxa"/>
            <w:gridSpan w:val="6"/>
            <w:tcBorders>
              <w:left w:val="single" w:sz="4" w:space="0" w:color="auto"/>
            </w:tcBorders>
            <w:tcMar>
              <w:top w:w="57" w:type="dxa"/>
              <w:bottom w:w="57" w:type="dxa"/>
            </w:tcMar>
          </w:tcPr>
          <w:p w14:paraId="46E8C958" w14:textId="2CFFE6F8" w:rsidR="004B40E8" w:rsidRPr="00190959" w:rsidRDefault="004B40E8" w:rsidP="004B40E8">
            <w:pPr>
              <w:pStyle w:val="LDTableheading"/>
              <w:spacing w:before="0" w:after="0"/>
              <w:jc w:val="center"/>
            </w:pPr>
            <w:r w:rsidRPr="00190959">
              <w:t>Maximum FDP</w:t>
            </w:r>
            <w:r>
              <w:t xml:space="preserve"> </w:t>
            </w:r>
            <w:r w:rsidRPr="00190959">
              <w:t>according to class of crew rest facility</w:t>
            </w:r>
            <w:r>
              <w:br/>
            </w:r>
            <w:r w:rsidRPr="00190959">
              <w:t>and number of</w:t>
            </w:r>
            <w:r>
              <w:t xml:space="preserve"> </w:t>
            </w:r>
            <w:r w:rsidRPr="00190959">
              <w:t>additional FCMs</w:t>
            </w:r>
          </w:p>
        </w:tc>
      </w:tr>
      <w:tr w:rsidR="004B40E8" w14:paraId="389C8DE7"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vMerge/>
            <w:tcBorders>
              <w:left w:val="nil"/>
              <w:bottom w:val="single" w:sz="4" w:space="0" w:color="auto"/>
              <w:right w:val="single" w:sz="4" w:space="0" w:color="auto"/>
            </w:tcBorders>
            <w:tcMar>
              <w:top w:w="57" w:type="dxa"/>
              <w:bottom w:w="57" w:type="dxa"/>
            </w:tcMar>
          </w:tcPr>
          <w:p w14:paraId="4EF725D5" w14:textId="07EAFDEB" w:rsidR="004B40E8" w:rsidRPr="00141176" w:rsidRDefault="004B40E8" w:rsidP="006D3841">
            <w:pPr>
              <w:jc w:val="center"/>
              <w:rPr>
                <w:b/>
              </w:rPr>
            </w:pPr>
          </w:p>
        </w:tc>
        <w:tc>
          <w:tcPr>
            <w:tcW w:w="2198" w:type="dxa"/>
            <w:gridSpan w:val="2"/>
            <w:tcBorders>
              <w:top w:val="nil"/>
              <w:left w:val="single" w:sz="4" w:space="0" w:color="auto"/>
              <w:bottom w:val="single" w:sz="4" w:space="0" w:color="auto"/>
              <w:right w:val="single" w:sz="4" w:space="0" w:color="auto"/>
            </w:tcBorders>
            <w:tcMar>
              <w:top w:w="57" w:type="dxa"/>
              <w:bottom w:w="57" w:type="dxa"/>
            </w:tcMar>
          </w:tcPr>
          <w:p w14:paraId="7A732B93" w14:textId="77777777" w:rsidR="004B40E8" w:rsidRPr="00141176" w:rsidRDefault="004B40E8" w:rsidP="00E95EE2">
            <w:pPr>
              <w:spacing w:after="60" w:line="240" w:lineRule="auto"/>
              <w:jc w:val="center"/>
              <w:rPr>
                <w:b/>
              </w:rPr>
            </w:pPr>
            <w:r>
              <w:rPr>
                <w:b/>
              </w:rPr>
              <w:t>Class 1</w:t>
            </w:r>
          </w:p>
        </w:tc>
        <w:tc>
          <w:tcPr>
            <w:tcW w:w="2200" w:type="dxa"/>
            <w:gridSpan w:val="2"/>
            <w:tcBorders>
              <w:top w:val="nil"/>
              <w:left w:val="single" w:sz="4" w:space="0" w:color="auto"/>
              <w:bottom w:val="single" w:sz="4" w:space="0" w:color="auto"/>
              <w:right w:val="single" w:sz="4" w:space="0" w:color="auto"/>
            </w:tcBorders>
            <w:tcMar>
              <w:top w:w="57" w:type="dxa"/>
              <w:bottom w:w="57" w:type="dxa"/>
            </w:tcMar>
          </w:tcPr>
          <w:p w14:paraId="2F5BA662" w14:textId="77777777" w:rsidR="004B40E8" w:rsidRPr="00141176" w:rsidRDefault="004B40E8" w:rsidP="004B40E8">
            <w:pPr>
              <w:spacing w:after="60" w:line="240" w:lineRule="auto"/>
              <w:jc w:val="center"/>
              <w:rPr>
                <w:b/>
              </w:rPr>
            </w:pPr>
            <w:r>
              <w:rPr>
                <w:b/>
              </w:rPr>
              <w:t>Class 2</w:t>
            </w:r>
          </w:p>
        </w:tc>
        <w:tc>
          <w:tcPr>
            <w:tcW w:w="2202" w:type="dxa"/>
            <w:gridSpan w:val="2"/>
            <w:tcBorders>
              <w:top w:val="nil"/>
              <w:left w:val="single" w:sz="4" w:space="0" w:color="auto"/>
              <w:bottom w:val="single" w:sz="4" w:space="0" w:color="auto"/>
              <w:right w:val="nil"/>
            </w:tcBorders>
            <w:tcMar>
              <w:top w:w="57" w:type="dxa"/>
              <w:bottom w:w="57" w:type="dxa"/>
            </w:tcMar>
          </w:tcPr>
          <w:p w14:paraId="6A0ABA5E" w14:textId="77777777" w:rsidR="004B40E8" w:rsidRPr="00141176" w:rsidRDefault="004B40E8" w:rsidP="00E95EE2">
            <w:pPr>
              <w:spacing w:after="60" w:line="240" w:lineRule="auto"/>
              <w:jc w:val="center"/>
              <w:rPr>
                <w:b/>
              </w:rPr>
            </w:pPr>
            <w:r>
              <w:rPr>
                <w:b/>
              </w:rPr>
              <w:t>Class 3</w:t>
            </w:r>
          </w:p>
        </w:tc>
      </w:tr>
      <w:tr w:rsidR="00E95EE2" w:rsidRPr="009A79BD" w14:paraId="0BCDB679"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single" w:sz="4" w:space="0" w:color="auto"/>
              <w:left w:val="nil"/>
              <w:bottom w:val="single" w:sz="4" w:space="0" w:color="auto"/>
              <w:right w:val="single" w:sz="4" w:space="0" w:color="auto"/>
            </w:tcBorders>
            <w:tcMar>
              <w:top w:w="57" w:type="dxa"/>
              <w:bottom w:w="57" w:type="dxa"/>
            </w:tcMar>
          </w:tcPr>
          <w:p w14:paraId="68FCA404" w14:textId="2CCC8B91" w:rsidR="00AE2223" w:rsidRPr="00A6052E" w:rsidRDefault="00AE2223" w:rsidP="00E95EE2">
            <w:pPr>
              <w:spacing w:before="60" w:after="60" w:line="240" w:lineRule="auto"/>
              <w:jc w:val="center"/>
              <w:rPr>
                <w:b/>
                <w:i/>
              </w:rPr>
            </w:pPr>
            <w:r w:rsidRPr="00A6052E">
              <w:rPr>
                <w:b/>
                <w:i/>
              </w:rPr>
              <w:t xml:space="preserve">Additional </w:t>
            </w:r>
            <w:r>
              <w:rPr>
                <w:b/>
                <w:i/>
              </w:rPr>
              <w:t>FCMs</w:t>
            </w:r>
          </w:p>
        </w:tc>
        <w:tc>
          <w:tcPr>
            <w:tcW w:w="1099" w:type="dxa"/>
            <w:tcBorders>
              <w:top w:val="single" w:sz="4" w:space="0" w:color="auto"/>
              <w:left w:val="single" w:sz="4" w:space="0" w:color="auto"/>
              <w:bottom w:val="single" w:sz="4" w:space="0" w:color="auto"/>
              <w:right w:val="nil"/>
            </w:tcBorders>
            <w:tcMar>
              <w:top w:w="57" w:type="dxa"/>
              <w:bottom w:w="57" w:type="dxa"/>
            </w:tcMar>
            <w:vAlign w:val="center"/>
          </w:tcPr>
          <w:p w14:paraId="3F2D2A22" w14:textId="77777777" w:rsidR="00AE2223" w:rsidRPr="004E03D9" w:rsidRDefault="00AE2223" w:rsidP="00E95EE2">
            <w:pPr>
              <w:spacing w:before="60" w:after="60" w:line="240" w:lineRule="auto"/>
              <w:jc w:val="center"/>
              <w:rPr>
                <w:b/>
              </w:rPr>
            </w:pPr>
            <w:r w:rsidRPr="004E03D9">
              <w:rPr>
                <w:b/>
              </w:rPr>
              <w:t>1</w:t>
            </w:r>
          </w:p>
        </w:tc>
        <w:tc>
          <w:tcPr>
            <w:tcW w:w="1099" w:type="dxa"/>
            <w:tcBorders>
              <w:top w:val="single" w:sz="4" w:space="0" w:color="auto"/>
              <w:left w:val="nil"/>
              <w:bottom w:val="single" w:sz="4" w:space="0" w:color="auto"/>
              <w:right w:val="single" w:sz="4" w:space="0" w:color="auto"/>
            </w:tcBorders>
            <w:tcMar>
              <w:top w:w="57" w:type="dxa"/>
              <w:bottom w:w="57" w:type="dxa"/>
            </w:tcMar>
            <w:vAlign w:val="center"/>
          </w:tcPr>
          <w:p w14:paraId="42B63DC8" w14:textId="77777777" w:rsidR="00AE2223" w:rsidRPr="004E03D9" w:rsidRDefault="00AE2223" w:rsidP="00E95EE2">
            <w:pPr>
              <w:spacing w:before="60" w:after="60" w:line="240" w:lineRule="auto"/>
              <w:jc w:val="center"/>
              <w:rPr>
                <w:b/>
              </w:rPr>
            </w:pPr>
            <w:r w:rsidRPr="004E03D9">
              <w:rPr>
                <w:b/>
              </w:rPr>
              <w:t>2</w:t>
            </w:r>
          </w:p>
        </w:tc>
        <w:tc>
          <w:tcPr>
            <w:tcW w:w="1100" w:type="dxa"/>
            <w:tcBorders>
              <w:top w:val="single" w:sz="4" w:space="0" w:color="auto"/>
              <w:left w:val="single" w:sz="4" w:space="0" w:color="auto"/>
              <w:bottom w:val="single" w:sz="4" w:space="0" w:color="auto"/>
              <w:right w:val="nil"/>
            </w:tcBorders>
            <w:tcMar>
              <w:top w:w="57" w:type="dxa"/>
              <w:bottom w:w="57" w:type="dxa"/>
            </w:tcMar>
            <w:vAlign w:val="center"/>
          </w:tcPr>
          <w:p w14:paraId="646CFCEB" w14:textId="77777777" w:rsidR="00AE2223" w:rsidRPr="004E03D9" w:rsidRDefault="00AE2223" w:rsidP="00E95EE2">
            <w:pPr>
              <w:spacing w:before="60" w:after="60" w:line="240" w:lineRule="auto"/>
              <w:jc w:val="center"/>
              <w:rPr>
                <w:b/>
              </w:rPr>
            </w:pPr>
            <w:r w:rsidRPr="004E03D9">
              <w:rPr>
                <w:b/>
              </w:rPr>
              <w:t>1</w:t>
            </w:r>
          </w:p>
        </w:tc>
        <w:tc>
          <w:tcPr>
            <w:tcW w:w="1100" w:type="dxa"/>
            <w:tcBorders>
              <w:top w:val="single" w:sz="4" w:space="0" w:color="auto"/>
              <w:left w:val="nil"/>
              <w:bottom w:val="single" w:sz="4" w:space="0" w:color="auto"/>
              <w:right w:val="single" w:sz="4" w:space="0" w:color="auto"/>
            </w:tcBorders>
            <w:tcMar>
              <w:top w:w="57" w:type="dxa"/>
              <w:bottom w:w="57" w:type="dxa"/>
            </w:tcMar>
            <w:vAlign w:val="center"/>
          </w:tcPr>
          <w:p w14:paraId="442FA65A" w14:textId="77777777" w:rsidR="00AE2223" w:rsidRPr="004E03D9" w:rsidRDefault="00AE2223" w:rsidP="00E95EE2">
            <w:pPr>
              <w:spacing w:before="60" w:after="60" w:line="240" w:lineRule="auto"/>
              <w:jc w:val="center"/>
              <w:rPr>
                <w:b/>
              </w:rPr>
            </w:pPr>
            <w:r w:rsidRPr="004E03D9">
              <w:rPr>
                <w:b/>
              </w:rPr>
              <w:t>2</w:t>
            </w:r>
          </w:p>
        </w:tc>
        <w:tc>
          <w:tcPr>
            <w:tcW w:w="1100" w:type="dxa"/>
            <w:tcBorders>
              <w:top w:val="single" w:sz="4" w:space="0" w:color="auto"/>
              <w:left w:val="single" w:sz="4" w:space="0" w:color="auto"/>
              <w:bottom w:val="single" w:sz="4" w:space="0" w:color="auto"/>
              <w:right w:val="nil"/>
            </w:tcBorders>
            <w:tcMar>
              <w:top w:w="57" w:type="dxa"/>
              <w:bottom w:w="57" w:type="dxa"/>
            </w:tcMar>
            <w:vAlign w:val="center"/>
          </w:tcPr>
          <w:p w14:paraId="730DA282" w14:textId="77777777" w:rsidR="00AE2223" w:rsidRPr="004E03D9" w:rsidRDefault="00AE2223" w:rsidP="00E95EE2">
            <w:pPr>
              <w:spacing w:before="60" w:after="60" w:line="240" w:lineRule="auto"/>
              <w:jc w:val="center"/>
              <w:rPr>
                <w:b/>
              </w:rPr>
            </w:pPr>
            <w:r w:rsidRPr="004E03D9">
              <w:rPr>
                <w:b/>
              </w:rPr>
              <w:t>1</w:t>
            </w:r>
          </w:p>
        </w:tc>
        <w:tc>
          <w:tcPr>
            <w:tcW w:w="1102" w:type="dxa"/>
            <w:tcBorders>
              <w:top w:val="single" w:sz="4" w:space="0" w:color="auto"/>
              <w:left w:val="nil"/>
              <w:bottom w:val="single" w:sz="4" w:space="0" w:color="auto"/>
              <w:right w:val="nil"/>
            </w:tcBorders>
            <w:tcMar>
              <w:top w:w="57" w:type="dxa"/>
              <w:bottom w:w="57" w:type="dxa"/>
            </w:tcMar>
            <w:vAlign w:val="center"/>
          </w:tcPr>
          <w:p w14:paraId="6D2050EE" w14:textId="77777777" w:rsidR="00AE2223" w:rsidRPr="004E03D9" w:rsidRDefault="00AE2223" w:rsidP="00E95EE2">
            <w:pPr>
              <w:spacing w:before="60" w:after="60" w:line="240" w:lineRule="auto"/>
              <w:jc w:val="center"/>
              <w:rPr>
                <w:b/>
              </w:rPr>
            </w:pPr>
            <w:r w:rsidRPr="004E03D9">
              <w:rPr>
                <w:b/>
              </w:rPr>
              <w:t>2</w:t>
            </w:r>
          </w:p>
        </w:tc>
      </w:tr>
      <w:tr w:rsidR="00E95EE2" w:rsidRPr="00E17A8F" w14:paraId="79343EA2"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single" w:sz="4" w:space="0" w:color="auto"/>
              <w:left w:val="nil"/>
              <w:bottom w:val="nil"/>
              <w:right w:val="single" w:sz="4" w:space="0" w:color="auto"/>
            </w:tcBorders>
            <w:tcMar>
              <w:top w:w="57" w:type="dxa"/>
              <w:bottom w:w="57" w:type="dxa"/>
            </w:tcMar>
          </w:tcPr>
          <w:p w14:paraId="6DDDE4BF" w14:textId="77777777" w:rsidR="00AE2223" w:rsidRPr="00E17A8F" w:rsidRDefault="00AE2223" w:rsidP="006D3841">
            <w:pPr>
              <w:pStyle w:val="LDTabletext"/>
              <w:jc w:val="center"/>
              <w:rPr>
                <w:b/>
              </w:rPr>
            </w:pPr>
            <w:r w:rsidRPr="00E17A8F">
              <w:rPr>
                <w:b/>
                <w:bCs/>
              </w:rPr>
              <w:t>0700-1059</w:t>
            </w:r>
          </w:p>
        </w:tc>
        <w:tc>
          <w:tcPr>
            <w:tcW w:w="1099" w:type="dxa"/>
            <w:tcBorders>
              <w:top w:val="single" w:sz="4" w:space="0" w:color="auto"/>
              <w:left w:val="single" w:sz="4" w:space="0" w:color="auto"/>
              <w:bottom w:val="nil"/>
              <w:right w:val="nil"/>
            </w:tcBorders>
            <w:tcMar>
              <w:top w:w="57" w:type="dxa"/>
              <w:bottom w:w="57" w:type="dxa"/>
            </w:tcMar>
            <w:vAlign w:val="bottom"/>
          </w:tcPr>
          <w:p w14:paraId="749D5457" w14:textId="77777777" w:rsidR="00AE2223" w:rsidRPr="00E17A8F" w:rsidRDefault="00AE2223" w:rsidP="006D3841">
            <w:pPr>
              <w:pStyle w:val="LDTabletext"/>
              <w:jc w:val="center"/>
            </w:pPr>
            <w:r w:rsidRPr="00E17A8F">
              <w:t>16</w:t>
            </w:r>
          </w:p>
        </w:tc>
        <w:tc>
          <w:tcPr>
            <w:tcW w:w="1099" w:type="dxa"/>
            <w:tcBorders>
              <w:top w:val="single" w:sz="4" w:space="0" w:color="auto"/>
              <w:left w:val="nil"/>
              <w:bottom w:val="nil"/>
              <w:right w:val="single" w:sz="4" w:space="0" w:color="auto"/>
            </w:tcBorders>
            <w:tcMar>
              <w:top w:w="57" w:type="dxa"/>
              <w:bottom w:w="57" w:type="dxa"/>
            </w:tcMar>
            <w:vAlign w:val="bottom"/>
          </w:tcPr>
          <w:p w14:paraId="52B98F9B" w14:textId="77777777" w:rsidR="00AE2223" w:rsidRPr="00E17A8F" w:rsidRDefault="00AE2223" w:rsidP="006D3841">
            <w:pPr>
              <w:pStyle w:val="LDTabletext"/>
              <w:jc w:val="center"/>
            </w:pPr>
            <w:r w:rsidRPr="00E17A8F">
              <w:t>18</w:t>
            </w:r>
          </w:p>
        </w:tc>
        <w:tc>
          <w:tcPr>
            <w:tcW w:w="1100" w:type="dxa"/>
            <w:tcBorders>
              <w:top w:val="single" w:sz="4" w:space="0" w:color="auto"/>
              <w:left w:val="single" w:sz="4" w:space="0" w:color="auto"/>
              <w:bottom w:val="nil"/>
              <w:right w:val="nil"/>
            </w:tcBorders>
            <w:tcMar>
              <w:top w:w="57" w:type="dxa"/>
              <w:bottom w:w="57" w:type="dxa"/>
            </w:tcMar>
            <w:vAlign w:val="bottom"/>
          </w:tcPr>
          <w:p w14:paraId="33C70CD8" w14:textId="77777777" w:rsidR="00AE2223" w:rsidRPr="00E17A8F" w:rsidRDefault="00AE2223" w:rsidP="006D3841">
            <w:pPr>
              <w:pStyle w:val="LDTabletext"/>
              <w:jc w:val="center"/>
            </w:pPr>
            <w:r w:rsidRPr="00E17A8F">
              <w:t>15</w:t>
            </w:r>
          </w:p>
        </w:tc>
        <w:tc>
          <w:tcPr>
            <w:tcW w:w="1100" w:type="dxa"/>
            <w:tcBorders>
              <w:top w:val="single" w:sz="4" w:space="0" w:color="auto"/>
              <w:left w:val="nil"/>
              <w:bottom w:val="nil"/>
              <w:right w:val="single" w:sz="4" w:space="0" w:color="auto"/>
            </w:tcBorders>
            <w:tcMar>
              <w:top w:w="57" w:type="dxa"/>
              <w:bottom w:w="57" w:type="dxa"/>
            </w:tcMar>
            <w:vAlign w:val="bottom"/>
          </w:tcPr>
          <w:p w14:paraId="764484A5" w14:textId="77777777" w:rsidR="00AE2223" w:rsidRPr="00E17A8F" w:rsidRDefault="00AE2223" w:rsidP="006D3841">
            <w:pPr>
              <w:pStyle w:val="LDTabletext"/>
              <w:jc w:val="center"/>
            </w:pPr>
            <w:r w:rsidRPr="00E17A8F">
              <w:t>16.5</w:t>
            </w:r>
          </w:p>
        </w:tc>
        <w:tc>
          <w:tcPr>
            <w:tcW w:w="1100" w:type="dxa"/>
            <w:tcBorders>
              <w:top w:val="single" w:sz="4" w:space="0" w:color="auto"/>
              <w:left w:val="single" w:sz="4" w:space="0" w:color="auto"/>
              <w:bottom w:val="nil"/>
              <w:right w:val="nil"/>
            </w:tcBorders>
            <w:tcMar>
              <w:top w:w="57" w:type="dxa"/>
              <w:bottom w:w="57" w:type="dxa"/>
            </w:tcMar>
          </w:tcPr>
          <w:p w14:paraId="3DA1A767" w14:textId="77777777" w:rsidR="00AE2223" w:rsidRPr="00E17A8F" w:rsidRDefault="00AE2223" w:rsidP="006D3841">
            <w:pPr>
              <w:pStyle w:val="LDTabletext"/>
              <w:jc w:val="center"/>
            </w:pPr>
            <w:r w:rsidRPr="00E17A8F">
              <w:t>14</w:t>
            </w:r>
          </w:p>
        </w:tc>
        <w:tc>
          <w:tcPr>
            <w:tcW w:w="1102" w:type="dxa"/>
            <w:tcBorders>
              <w:top w:val="single" w:sz="4" w:space="0" w:color="auto"/>
              <w:left w:val="nil"/>
              <w:bottom w:val="nil"/>
              <w:right w:val="nil"/>
            </w:tcBorders>
            <w:tcMar>
              <w:top w:w="57" w:type="dxa"/>
              <w:bottom w:w="57" w:type="dxa"/>
            </w:tcMar>
          </w:tcPr>
          <w:p w14:paraId="7D9FDED3" w14:textId="77777777" w:rsidR="00AE2223" w:rsidRPr="00E17A8F" w:rsidRDefault="00AE2223" w:rsidP="006D3841">
            <w:pPr>
              <w:pStyle w:val="LDTabletext"/>
              <w:jc w:val="center"/>
            </w:pPr>
            <w:r w:rsidRPr="00E17A8F">
              <w:t>15</w:t>
            </w:r>
          </w:p>
        </w:tc>
      </w:tr>
      <w:tr w:rsidR="00E95EE2" w:rsidRPr="00E17A8F" w14:paraId="4AF081EC"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nil"/>
              <w:left w:val="nil"/>
              <w:bottom w:val="nil"/>
              <w:right w:val="single" w:sz="4" w:space="0" w:color="auto"/>
            </w:tcBorders>
            <w:tcMar>
              <w:top w:w="57" w:type="dxa"/>
              <w:bottom w:w="57" w:type="dxa"/>
            </w:tcMar>
          </w:tcPr>
          <w:p w14:paraId="6453C1F6" w14:textId="77777777" w:rsidR="00AE2223" w:rsidRPr="00E17A8F" w:rsidRDefault="00AE2223" w:rsidP="006D3841">
            <w:pPr>
              <w:pStyle w:val="LDTabletext"/>
              <w:jc w:val="center"/>
              <w:rPr>
                <w:b/>
              </w:rPr>
            </w:pPr>
            <w:r w:rsidRPr="00E17A8F">
              <w:rPr>
                <w:b/>
                <w:bCs/>
              </w:rPr>
              <w:t>1100-1559</w:t>
            </w:r>
          </w:p>
        </w:tc>
        <w:tc>
          <w:tcPr>
            <w:tcW w:w="1099" w:type="dxa"/>
            <w:tcBorders>
              <w:top w:val="nil"/>
              <w:left w:val="single" w:sz="4" w:space="0" w:color="auto"/>
              <w:bottom w:val="nil"/>
              <w:right w:val="nil"/>
            </w:tcBorders>
            <w:tcMar>
              <w:top w:w="57" w:type="dxa"/>
              <w:bottom w:w="57" w:type="dxa"/>
            </w:tcMar>
          </w:tcPr>
          <w:p w14:paraId="7C44F6F8" w14:textId="77777777" w:rsidR="00AE2223" w:rsidRPr="00E17A8F" w:rsidRDefault="00AE2223" w:rsidP="006D3841">
            <w:pPr>
              <w:pStyle w:val="LDTabletext"/>
              <w:jc w:val="center"/>
            </w:pPr>
            <w:r w:rsidRPr="00E17A8F">
              <w:t>16</w:t>
            </w:r>
          </w:p>
        </w:tc>
        <w:tc>
          <w:tcPr>
            <w:tcW w:w="1099" w:type="dxa"/>
            <w:tcBorders>
              <w:top w:val="nil"/>
              <w:left w:val="nil"/>
              <w:bottom w:val="nil"/>
              <w:right w:val="single" w:sz="4" w:space="0" w:color="auto"/>
            </w:tcBorders>
            <w:tcMar>
              <w:top w:w="57" w:type="dxa"/>
              <w:bottom w:w="57" w:type="dxa"/>
            </w:tcMar>
          </w:tcPr>
          <w:p w14:paraId="7CC38AEA" w14:textId="77777777" w:rsidR="00AE2223" w:rsidRPr="00E17A8F" w:rsidRDefault="00AE2223" w:rsidP="006D3841">
            <w:pPr>
              <w:pStyle w:val="LDTabletext"/>
              <w:jc w:val="center"/>
            </w:pPr>
            <w:r w:rsidRPr="00E17A8F">
              <w:t>18</w:t>
            </w:r>
          </w:p>
        </w:tc>
        <w:tc>
          <w:tcPr>
            <w:tcW w:w="1100" w:type="dxa"/>
            <w:tcBorders>
              <w:top w:val="nil"/>
              <w:left w:val="single" w:sz="4" w:space="0" w:color="auto"/>
              <w:bottom w:val="nil"/>
              <w:right w:val="nil"/>
            </w:tcBorders>
            <w:tcMar>
              <w:top w:w="57" w:type="dxa"/>
              <w:bottom w:w="57" w:type="dxa"/>
            </w:tcMar>
          </w:tcPr>
          <w:p w14:paraId="74B538E7" w14:textId="77777777" w:rsidR="00AE2223" w:rsidRPr="00E17A8F" w:rsidRDefault="00AE2223" w:rsidP="006D3841">
            <w:pPr>
              <w:pStyle w:val="LDTabletext"/>
              <w:jc w:val="center"/>
            </w:pPr>
            <w:r w:rsidRPr="00E17A8F">
              <w:t>15</w:t>
            </w:r>
          </w:p>
        </w:tc>
        <w:tc>
          <w:tcPr>
            <w:tcW w:w="1100" w:type="dxa"/>
            <w:tcBorders>
              <w:top w:val="nil"/>
              <w:left w:val="nil"/>
              <w:bottom w:val="nil"/>
              <w:right w:val="single" w:sz="4" w:space="0" w:color="auto"/>
            </w:tcBorders>
            <w:tcMar>
              <w:top w:w="57" w:type="dxa"/>
              <w:bottom w:w="57" w:type="dxa"/>
            </w:tcMar>
          </w:tcPr>
          <w:p w14:paraId="6754E688" w14:textId="77777777" w:rsidR="00AE2223" w:rsidRPr="00E17A8F" w:rsidRDefault="00AE2223" w:rsidP="006D3841">
            <w:pPr>
              <w:pStyle w:val="LDTabletext"/>
              <w:jc w:val="center"/>
            </w:pPr>
            <w:r w:rsidRPr="00E17A8F">
              <w:t>16.5</w:t>
            </w:r>
          </w:p>
        </w:tc>
        <w:tc>
          <w:tcPr>
            <w:tcW w:w="1100" w:type="dxa"/>
            <w:tcBorders>
              <w:top w:val="nil"/>
              <w:left w:val="single" w:sz="4" w:space="0" w:color="auto"/>
              <w:bottom w:val="nil"/>
              <w:right w:val="nil"/>
            </w:tcBorders>
            <w:tcMar>
              <w:top w:w="57" w:type="dxa"/>
              <w:bottom w:w="57" w:type="dxa"/>
            </w:tcMar>
          </w:tcPr>
          <w:p w14:paraId="3F1CEFE9" w14:textId="77777777" w:rsidR="00AE2223" w:rsidRPr="00E17A8F" w:rsidRDefault="00AE2223" w:rsidP="006D3841">
            <w:pPr>
              <w:pStyle w:val="LDTabletext"/>
              <w:jc w:val="center"/>
            </w:pPr>
            <w:r w:rsidRPr="00E17A8F">
              <w:t>13</w:t>
            </w:r>
          </w:p>
        </w:tc>
        <w:tc>
          <w:tcPr>
            <w:tcW w:w="1102" w:type="dxa"/>
            <w:tcBorders>
              <w:top w:val="nil"/>
              <w:left w:val="nil"/>
              <w:bottom w:val="nil"/>
              <w:right w:val="nil"/>
            </w:tcBorders>
            <w:tcMar>
              <w:top w:w="57" w:type="dxa"/>
              <w:bottom w:w="57" w:type="dxa"/>
            </w:tcMar>
          </w:tcPr>
          <w:p w14:paraId="542C84D3" w14:textId="77777777" w:rsidR="00AE2223" w:rsidRPr="00E17A8F" w:rsidRDefault="00AE2223" w:rsidP="006D3841">
            <w:pPr>
              <w:pStyle w:val="LDTabletext"/>
              <w:jc w:val="center"/>
            </w:pPr>
            <w:r w:rsidRPr="00E17A8F">
              <w:t>14</w:t>
            </w:r>
          </w:p>
        </w:tc>
      </w:tr>
      <w:tr w:rsidR="00E95EE2" w:rsidRPr="00E17A8F" w14:paraId="1C62E9B8"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nil"/>
              <w:left w:val="nil"/>
              <w:bottom w:val="nil"/>
              <w:right w:val="single" w:sz="4" w:space="0" w:color="auto"/>
            </w:tcBorders>
            <w:tcMar>
              <w:top w:w="57" w:type="dxa"/>
              <w:bottom w:w="57" w:type="dxa"/>
            </w:tcMar>
          </w:tcPr>
          <w:p w14:paraId="07B50A76" w14:textId="77777777" w:rsidR="00AE2223" w:rsidRPr="00E17A8F" w:rsidRDefault="00AE2223" w:rsidP="006D3841">
            <w:pPr>
              <w:pStyle w:val="LDTabletext"/>
              <w:jc w:val="center"/>
              <w:rPr>
                <w:b/>
              </w:rPr>
            </w:pPr>
            <w:r w:rsidRPr="00E17A8F">
              <w:rPr>
                <w:b/>
                <w:bCs/>
              </w:rPr>
              <w:t>1600-0459</w:t>
            </w:r>
          </w:p>
        </w:tc>
        <w:tc>
          <w:tcPr>
            <w:tcW w:w="1099" w:type="dxa"/>
            <w:tcBorders>
              <w:top w:val="nil"/>
              <w:left w:val="single" w:sz="4" w:space="0" w:color="auto"/>
              <w:bottom w:val="nil"/>
              <w:right w:val="nil"/>
            </w:tcBorders>
            <w:tcMar>
              <w:top w:w="57" w:type="dxa"/>
              <w:bottom w:w="57" w:type="dxa"/>
            </w:tcMar>
          </w:tcPr>
          <w:p w14:paraId="475F0E88" w14:textId="77777777" w:rsidR="00AE2223" w:rsidRPr="00E17A8F" w:rsidRDefault="00AE2223" w:rsidP="006D3841">
            <w:pPr>
              <w:pStyle w:val="LDTabletext"/>
              <w:jc w:val="center"/>
            </w:pPr>
            <w:r w:rsidRPr="00E17A8F">
              <w:t>16</w:t>
            </w:r>
          </w:p>
        </w:tc>
        <w:tc>
          <w:tcPr>
            <w:tcW w:w="1099" w:type="dxa"/>
            <w:tcBorders>
              <w:top w:val="nil"/>
              <w:left w:val="nil"/>
              <w:bottom w:val="nil"/>
              <w:right w:val="single" w:sz="4" w:space="0" w:color="auto"/>
            </w:tcBorders>
            <w:tcMar>
              <w:top w:w="57" w:type="dxa"/>
              <w:bottom w:w="57" w:type="dxa"/>
            </w:tcMar>
          </w:tcPr>
          <w:p w14:paraId="24BD640E" w14:textId="77777777" w:rsidR="00AE2223" w:rsidRPr="00E17A8F" w:rsidRDefault="00AE2223" w:rsidP="006D3841">
            <w:pPr>
              <w:pStyle w:val="LDTabletext"/>
              <w:jc w:val="center"/>
            </w:pPr>
            <w:r w:rsidRPr="00E17A8F">
              <w:t>18</w:t>
            </w:r>
          </w:p>
        </w:tc>
        <w:tc>
          <w:tcPr>
            <w:tcW w:w="1100" w:type="dxa"/>
            <w:tcBorders>
              <w:top w:val="nil"/>
              <w:left w:val="single" w:sz="4" w:space="0" w:color="auto"/>
              <w:bottom w:val="nil"/>
              <w:right w:val="nil"/>
            </w:tcBorders>
            <w:tcMar>
              <w:top w:w="57" w:type="dxa"/>
              <w:bottom w:w="57" w:type="dxa"/>
            </w:tcMar>
          </w:tcPr>
          <w:p w14:paraId="10B42F1A" w14:textId="77777777" w:rsidR="00AE2223" w:rsidRPr="00E17A8F" w:rsidRDefault="00AE2223" w:rsidP="006D3841">
            <w:pPr>
              <w:pStyle w:val="LDTabletext"/>
              <w:jc w:val="center"/>
            </w:pPr>
            <w:r w:rsidRPr="00E17A8F">
              <w:t>15</w:t>
            </w:r>
          </w:p>
        </w:tc>
        <w:tc>
          <w:tcPr>
            <w:tcW w:w="1100" w:type="dxa"/>
            <w:tcBorders>
              <w:top w:val="nil"/>
              <w:left w:val="nil"/>
              <w:bottom w:val="nil"/>
              <w:right w:val="single" w:sz="4" w:space="0" w:color="auto"/>
            </w:tcBorders>
            <w:tcMar>
              <w:top w:w="57" w:type="dxa"/>
              <w:bottom w:w="57" w:type="dxa"/>
            </w:tcMar>
          </w:tcPr>
          <w:p w14:paraId="6B7FACE5" w14:textId="77777777" w:rsidR="00AE2223" w:rsidRPr="00E17A8F" w:rsidRDefault="00AE2223" w:rsidP="006D3841">
            <w:pPr>
              <w:pStyle w:val="LDTabletext"/>
              <w:jc w:val="center"/>
            </w:pPr>
            <w:r w:rsidRPr="00E17A8F">
              <w:t>16.5</w:t>
            </w:r>
          </w:p>
        </w:tc>
        <w:tc>
          <w:tcPr>
            <w:tcW w:w="1100" w:type="dxa"/>
            <w:tcBorders>
              <w:top w:val="nil"/>
              <w:left w:val="single" w:sz="4" w:space="0" w:color="auto"/>
              <w:bottom w:val="nil"/>
              <w:right w:val="nil"/>
            </w:tcBorders>
            <w:tcMar>
              <w:top w:w="57" w:type="dxa"/>
              <w:bottom w:w="57" w:type="dxa"/>
            </w:tcMar>
          </w:tcPr>
          <w:p w14:paraId="1C18ACBA" w14:textId="77777777" w:rsidR="00AE2223" w:rsidRPr="00E17A8F" w:rsidRDefault="00AE2223" w:rsidP="006D3841">
            <w:pPr>
              <w:pStyle w:val="LDTabletext"/>
              <w:jc w:val="center"/>
            </w:pPr>
            <w:r w:rsidRPr="00E17A8F">
              <w:t>12</w:t>
            </w:r>
          </w:p>
        </w:tc>
        <w:tc>
          <w:tcPr>
            <w:tcW w:w="1102" w:type="dxa"/>
            <w:tcBorders>
              <w:top w:val="nil"/>
              <w:left w:val="nil"/>
              <w:bottom w:val="nil"/>
              <w:right w:val="nil"/>
            </w:tcBorders>
            <w:tcMar>
              <w:top w:w="57" w:type="dxa"/>
              <w:bottom w:w="57" w:type="dxa"/>
            </w:tcMar>
          </w:tcPr>
          <w:p w14:paraId="79A725D2" w14:textId="77777777" w:rsidR="00AE2223" w:rsidRPr="00E17A8F" w:rsidRDefault="00AE2223" w:rsidP="006D3841">
            <w:pPr>
              <w:pStyle w:val="LDTabletext"/>
              <w:jc w:val="center"/>
            </w:pPr>
            <w:r w:rsidRPr="00E17A8F">
              <w:t>13</w:t>
            </w:r>
          </w:p>
        </w:tc>
      </w:tr>
      <w:tr w:rsidR="00E95EE2" w14:paraId="798C61CB" w14:textId="77777777" w:rsidTr="00863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2" w:type="dxa"/>
            <w:tcBorders>
              <w:top w:val="nil"/>
              <w:left w:val="nil"/>
              <w:bottom w:val="single" w:sz="4" w:space="0" w:color="auto"/>
              <w:right w:val="single" w:sz="4" w:space="0" w:color="auto"/>
            </w:tcBorders>
            <w:tcMar>
              <w:top w:w="57" w:type="dxa"/>
              <w:bottom w:w="57" w:type="dxa"/>
            </w:tcMar>
          </w:tcPr>
          <w:p w14:paraId="19ACF836" w14:textId="77777777" w:rsidR="00AE2223" w:rsidRPr="00E17A8F" w:rsidRDefault="00AE2223" w:rsidP="006D3841">
            <w:pPr>
              <w:pStyle w:val="LDTabletext"/>
              <w:jc w:val="center"/>
              <w:rPr>
                <w:b/>
              </w:rPr>
            </w:pPr>
            <w:r w:rsidRPr="00E17A8F">
              <w:rPr>
                <w:b/>
                <w:bCs/>
              </w:rPr>
              <w:t>0500-0659</w:t>
            </w:r>
          </w:p>
        </w:tc>
        <w:tc>
          <w:tcPr>
            <w:tcW w:w="1099" w:type="dxa"/>
            <w:tcBorders>
              <w:top w:val="nil"/>
              <w:left w:val="single" w:sz="4" w:space="0" w:color="auto"/>
              <w:bottom w:val="single" w:sz="4" w:space="0" w:color="auto"/>
              <w:right w:val="nil"/>
            </w:tcBorders>
            <w:tcMar>
              <w:top w:w="57" w:type="dxa"/>
              <w:bottom w:w="57" w:type="dxa"/>
            </w:tcMar>
          </w:tcPr>
          <w:p w14:paraId="1BBAE438" w14:textId="77777777" w:rsidR="00AE2223" w:rsidRPr="00E17A8F" w:rsidRDefault="00AE2223" w:rsidP="006D3841">
            <w:pPr>
              <w:pStyle w:val="LDTabletext"/>
              <w:jc w:val="center"/>
            </w:pPr>
            <w:r w:rsidRPr="00E17A8F">
              <w:t>16</w:t>
            </w:r>
          </w:p>
        </w:tc>
        <w:tc>
          <w:tcPr>
            <w:tcW w:w="1099" w:type="dxa"/>
            <w:tcBorders>
              <w:top w:val="nil"/>
              <w:left w:val="nil"/>
              <w:bottom w:val="single" w:sz="4" w:space="0" w:color="auto"/>
              <w:right w:val="single" w:sz="4" w:space="0" w:color="auto"/>
            </w:tcBorders>
            <w:tcMar>
              <w:top w:w="57" w:type="dxa"/>
              <w:bottom w:w="57" w:type="dxa"/>
            </w:tcMar>
          </w:tcPr>
          <w:p w14:paraId="6BD1FF73" w14:textId="77777777" w:rsidR="00AE2223" w:rsidRPr="00E17A8F" w:rsidRDefault="00AE2223" w:rsidP="006D3841">
            <w:pPr>
              <w:pStyle w:val="LDTabletext"/>
              <w:jc w:val="center"/>
            </w:pPr>
            <w:r w:rsidRPr="00E17A8F">
              <w:t>18</w:t>
            </w:r>
          </w:p>
        </w:tc>
        <w:tc>
          <w:tcPr>
            <w:tcW w:w="1100" w:type="dxa"/>
            <w:tcBorders>
              <w:top w:val="nil"/>
              <w:left w:val="single" w:sz="4" w:space="0" w:color="auto"/>
              <w:bottom w:val="single" w:sz="4" w:space="0" w:color="auto"/>
              <w:right w:val="nil"/>
            </w:tcBorders>
            <w:tcMar>
              <w:top w:w="57" w:type="dxa"/>
              <w:bottom w:w="57" w:type="dxa"/>
            </w:tcMar>
          </w:tcPr>
          <w:p w14:paraId="7241C713" w14:textId="77777777" w:rsidR="00AE2223" w:rsidRPr="00E17A8F" w:rsidRDefault="00AE2223" w:rsidP="006D3841">
            <w:pPr>
              <w:pStyle w:val="LDTabletext"/>
              <w:jc w:val="center"/>
            </w:pPr>
            <w:r w:rsidRPr="00E17A8F">
              <w:t>15</w:t>
            </w:r>
          </w:p>
        </w:tc>
        <w:tc>
          <w:tcPr>
            <w:tcW w:w="1100" w:type="dxa"/>
            <w:tcBorders>
              <w:top w:val="nil"/>
              <w:left w:val="nil"/>
              <w:bottom w:val="single" w:sz="4" w:space="0" w:color="auto"/>
              <w:right w:val="single" w:sz="4" w:space="0" w:color="auto"/>
            </w:tcBorders>
            <w:tcMar>
              <w:top w:w="57" w:type="dxa"/>
              <w:bottom w:w="57" w:type="dxa"/>
            </w:tcMar>
          </w:tcPr>
          <w:p w14:paraId="607F1E1C" w14:textId="77777777" w:rsidR="00AE2223" w:rsidRPr="00E17A8F" w:rsidRDefault="00AE2223" w:rsidP="006D3841">
            <w:pPr>
              <w:pStyle w:val="LDTabletext"/>
              <w:jc w:val="center"/>
            </w:pPr>
            <w:r w:rsidRPr="00E17A8F">
              <w:t>16.5</w:t>
            </w:r>
          </w:p>
        </w:tc>
        <w:tc>
          <w:tcPr>
            <w:tcW w:w="1100" w:type="dxa"/>
            <w:tcBorders>
              <w:top w:val="nil"/>
              <w:left w:val="single" w:sz="4" w:space="0" w:color="auto"/>
              <w:bottom w:val="single" w:sz="4" w:space="0" w:color="auto"/>
              <w:right w:val="nil"/>
            </w:tcBorders>
            <w:tcMar>
              <w:top w:w="57" w:type="dxa"/>
              <w:bottom w:w="57" w:type="dxa"/>
            </w:tcMar>
          </w:tcPr>
          <w:p w14:paraId="07B2FBE8" w14:textId="77777777" w:rsidR="00AE2223" w:rsidRPr="00E17A8F" w:rsidRDefault="00AE2223" w:rsidP="006D3841">
            <w:pPr>
              <w:pStyle w:val="LDTabletext"/>
              <w:jc w:val="center"/>
            </w:pPr>
            <w:r w:rsidRPr="00E17A8F">
              <w:t>13</w:t>
            </w:r>
          </w:p>
        </w:tc>
        <w:tc>
          <w:tcPr>
            <w:tcW w:w="1102" w:type="dxa"/>
            <w:tcBorders>
              <w:top w:val="nil"/>
              <w:left w:val="nil"/>
              <w:bottom w:val="single" w:sz="4" w:space="0" w:color="auto"/>
              <w:right w:val="nil"/>
            </w:tcBorders>
            <w:tcMar>
              <w:top w:w="57" w:type="dxa"/>
              <w:bottom w:w="57" w:type="dxa"/>
            </w:tcMar>
          </w:tcPr>
          <w:p w14:paraId="78769DB0" w14:textId="77777777" w:rsidR="00AE2223" w:rsidRPr="00E17A8F" w:rsidRDefault="00AE2223" w:rsidP="006D3841">
            <w:pPr>
              <w:pStyle w:val="LDTabletext"/>
              <w:jc w:val="center"/>
            </w:pPr>
            <w:r w:rsidRPr="00E17A8F">
              <w:t>14</w:t>
            </w:r>
          </w:p>
        </w:tc>
      </w:tr>
    </w:tbl>
    <w:p w14:paraId="4026F063" w14:textId="37949E36" w:rsidR="00703E76" w:rsidRDefault="00703E76" w:rsidP="002A03A3">
      <w:pPr>
        <w:pStyle w:val="LDNote"/>
        <w:tabs>
          <w:tab w:val="clear" w:pos="454"/>
          <w:tab w:val="clear" w:pos="737"/>
        </w:tabs>
        <w:spacing w:before="120"/>
        <w:ind w:left="0"/>
      </w:pPr>
      <w:r w:rsidRPr="0045445E">
        <w:rPr>
          <w:i/>
        </w:rPr>
        <w:t>Note</w:t>
      </w:r>
      <w:r>
        <w:rPr>
          <w:i/>
        </w:rPr>
        <w:t>   </w:t>
      </w:r>
      <w:r w:rsidRPr="00532D88">
        <w:t>T</w:t>
      </w:r>
      <w:r w:rsidRPr="00571CC7">
        <w:t>o</w:t>
      </w:r>
      <w:r w:rsidRPr="0045445E">
        <w:t xml:space="preserve"> determine </w:t>
      </w:r>
      <w:r>
        <w:t>an FCM</w:t>
      </w:r>
      <w:r w:rsidRPr="0045445E">
        <w:t xml:space="preserve">’s acclimatised time, refer to </w:t>
      </w:r>
      <w:r>
        <w:t xml:space="preserve">subsection 7 at the beginning of this </w:t>
      </w:r>
      <w:r w:rsidR="00F04329">
        <w:t>CAO</w:t>
      </w:r>
      <w:r>
        <w:t>.</w:t>
      </w:r>
    </w:p>
    <w:p w14:paraId="30E0D743" w14:textId="6DC60472" w:rsidR="00703E76" w:rsidRDefault="00703E76" w:rsidP="00703E76">
      <w:pPr>
        <w:pStyle w:val="LDClause"/>
      </w:pPr>
      <w:r>
        <w:tab/>
        <w:t>5.</w:t>
      </w:r>
      <w:r w:rsidR="00AE2223">
        <w:t>5</w:t>
      </w:r>
      <w:r>
        <w:tab/>
        <w:t>To apply Table 5.2 to an FCM who is in an unknown state of acclimatisation, first, choose</w:t>
      </w:r>
      <w:r w:rsidRPr="00C96844">
        <w:t xml:space="preserve"> the</w:t>
      </w:r>
      <w:r>
        <w:t xml:space="preserve"> appropriate</w:t>
      </w:r>
      <w:r w:rsidRPr="00C96844">
        <w:t xml:space="preserve"> </w:t>
      </w:r>
      <w:r>
        <w:t xml:space="preserve">off-duty period that is immediately before his or her FDP, then choose the class of crew rest facility available and within the class choose the number of additional FCMs. The </w:t>
      </w:r>
      <w:r w:rsidRPr="002A689F">
        <w:t>m</w:t>
      </w:r>
      <w:r w:rsidRPr="00314351">
        <w:t xml:space="preserve">aximum FDP for </w:t>
      </w:r>
      <w:r>
        <w:t>the FCM is the number under the chosen number of additional FCMs under the chosen class that corresponds to the off-duty period.</w:t>
      </w:r>
    </w:p>
    <w:p w14:paraId="70FAD503" w14:textId="02088EA3" w:rsidR="00A00033" w:rsidRPr="00532D88" w:rsidRDefault="00A00033" w:rsidP="00426538">
      <w:pPr>
        <w:pStyle w:val="LDTableheading"/>
        <w:tabs>
          <w:tab w:val="clear" w:pos="1134"/>
        </w:tabs>
        <w:spacing w:before="240" w:after="240"/>
        <w:rPr>
          <w:lang w:val="en-US"/>
        </w:rPr>
      </w:pPr>
      <w:r w:rsidRPr="00532D88">
        <w:rPr>
          <w:lang w:val="en-US"/>
        </w:rPr>
        <w:lastRenderedPageBreak/>
        <w:t xml:space="preserve">Table </w:t>
      </w:r>
      <w:r>
        <w:rPr>
          <w:lang w:val="en-US"/>
        </w:rPr>
        <w:t>5.2</w:t>
      </w:r>
      <w:r w:rsidRPr="00532D88">
        <w:rPr>
          <w:lang w:val="en-US"/>
        </w:rPr>
        <w:tab/>
        <w:t xml:space="preserve">Maximum FDP </w:t>
      </w:r>
      <w:r>
        <w:rPr>
          <w:lang w:val="en-US"/>
        </w:rPr>
        <w:t>(in hours)</w:t>
      </w:r>
      <w:r w:rsidRPr="00532D88">
        <w:rPr>
          <w:lang w:val="en-US"/>
        </w:rPr>
        <w:t xml:space="preserve"> for </w:t>
      </w:r>
      <w:r>
        <w:rPr>
          <w:lang w:val="en-US"/>
        </w:rPr>
        <w:t xml:space="preserve">an FCM </w:t>
      </w:r>
      <w:r w:rsidRPr="00532D88">
        <w:rPr>
          <w:lang w:val="en-US"/>
        </w:rPr>
        <w:t xml:space="preserve">in an unknown state of </w:t>
      </w:r>
      <w:proofErr w:type="spellStart"/>
      <w:r>
        <w:rPr>
          <w:lang w:val="en-US"/>
        </w:rPr>
        <w:t>acclimatisation</w:t>
      </w:r>
      <w:proofErr w:type="spellEnd"/>
      <w:r>
        <w:rPr>
          <w:lang w:val="en-US"/>
        </w:rPr>
        <w:t xml:space="preserve"> in an </w:t>
      </w:r>
      <w:r w:rsidRPr="00532D88">
        <w:rPr>
          <w:lang w:val="en-US"/>
        </w:rPr>
        <w:t>augmented</w:t>
      </w:r>
      <w:r>
        <w:rPr>
          <w:lang w:val="en-US"/>
        </w:rPr>
        <w:t xml:space="preserve"> operation</w:t>
      </w:r>
      <w:r w:rsidRPr="00532D88">
        <w:rPr>
          <w:lang w:val="en-US"/>
        </w:rPr>
        <w:t xml:space="preserve"> according to class of crew rest facility, number of additional FCMs and duration of off-duty period immediately </w:t>
      </w:r>
      <w:r>
        <w:rPr>
          <w:lang w:val="en-US"/>
        </w:rPr>
        <w:t>before</w:t>
      </w:r>
      <w:r w:rsidR="00D40926">
        <w:rPr>
          <w:lang w:val="en-US"/>
        </w:rPr>
        <w:t xml:space="preserve"> </w:t>
      </w:r>
      <w:r w:rsidRPr="00532D88">
        <w:rPr>
          <w:lang w:val="en-US"/>
        </w:rPr>
        <w:t>the</w:t>
      </w:r>
      <w:r w:rsidR="00D40926">
        <w:rPr>
          <w:lang w:val="en-US"/>
        </w:rPr>
        <w:t> </w:t>
      </w:r>
      <w:r w:rsidRPr="00532D88">
        <w:rPr>
          <w:lang w:val="en-US"/>
        </w:rPr>
        <w:t>FDP</w:t>
      </w:r>
    </w:p>
    <w:tbl>
      <w:tblPr>
        <w:tblW w:w="5000" w:type="pct"/>
        <w:jc w:val="center"/>
        <w:tblLook w:val="01E0" w:firstRow="1" w:lastRow="1" w:firstColumn="1" w:lastColumn="1" w:noHBand="0" w:noVBand="0"/>
      </w:tblPr>
      <w:tblGrid>
        <w:gridCol w:w="2177"/>
        <w:gridCol w:w="1092"/>
        <w:gridCol w:w="1091"/>
        <w:gridCol w:w="1091"/>
        <w:gridCol w:w="1097"/>
        <w:gridCol w:w="1091"/>
        <w:gridCol w:w="1091"/>
      </w:tblGrid>
      <w:tr w:rsidR="004E03D9" w14:paraId="2073B611" w14:textId="77777777" w:rsidTr="00863D25">
        <w:trPr>
          <w:jc w:val="center"/>
        </w:trPr>
        <w:tc>
          <w:tcPr>
            <w:tcW w:w="2195" w:type="dxa"/>
            <w:vMerge w:val="restart"/>
            <w:tcBorders>
              <w:right w:val="single" w:sz="4" w:space="0" w:color="auto"/>
            </w:tcBorders>
            <w:tcMar>
              <w:top w:w="57" w:type="dxa"/>
              <w:bottom w:w="57" w:type="dxa"/>
            </w:tcMar>
            <w:vAlign w:val="center"/>
          </w:tcPr>
          <w:p w14:paraId="61CAC89F" w14:textId="77777777" w:rsidR="004E03D9" w:rsidRPr="00113979" w:rsidRDefault="004E03D9" w:rsidP="004B40E8">
            <w:pPr>
              <w:pStyle w:val="LDTableheading"/>
              <w:tabs>
                <w:tab w:val="clear" w:pos="1134"/>
              </w:tabs>
              <w:spacing w:before="0" w:after="0"/>
              <w:jc w:val="center"/>
              <w:rPr>
                <w:b w:val="0"/>
                <w:bCs/>
              </w:rPr>
            </w:pPr>
            <w:r w:rsidRPr="00190959">
              <w:rPr>
                <w:lang w:val="en-US"/>
              </w:rPr>
              <w:t>Duration of off</w:t>
            </w:r>
            <w:r>
              <w:rPr>
                <w:lang w:val="en-US"/>
              </w:rPr>
              <w:noBreakHyphen/>
            </w:r>
            <w:r w:rsidRPr="00190959">
              <w:rPr>
                <w:lang w:val="en-US"/>
              </w:rPr>
              <w:t>duty period immediately before the FDP</w:t>
            </w:r>
          </w:p>
        </w:tc>
        <w:tc>
          <w:tcPr>
            <w:tcW w:w="6650" w:type="dxa"/>
            <w:gridSpan w:val="6"/>
            <w:tcBorders>
              <w:left w:val="single" w:sz="4" w:space="0" w:color="auto"/>
            </w:tcBorders>
            <w:tcMar>
              <w:top w:w="57" w:type="dxa"/>
              <w:bottom w:w="57" w:type="dxa"/>
            </w:tcMar>
          </w:tcPr>
          <w:p w14:paraId="3B7F5F31" w14:textId="4718E131" w:rsidR="004E03D9" w:rsidRPr="00141176" w:rsidRDefault="004E03D9" w:rsidP="004B40E8">
            <w:pPr>
              <w:pStyle w:val="LDTableheading"/>
              <w:tabs>
                <w:tab w:val="clear" w:pos="1134"/>
              </w:tabs>
              <w:spacing w:before="0" w:after="0"/>
              <w:jc w:val="center"/>
              <w:rPr>
                <w:b w:val="0"/>
              </w:rPr>
            </w:pPr>
            <w:r w:rsidRPr="00190959">
              <w:rPr>
                <w:lang w:val="en-US"/>
              </w:rPr>
              <w:t>Maximum FDP according to class of crew rest facility</w:t>
            </w:r>
            <w:r>
              <w:rPr>
                <w:lang w:val="en-US"/>
              </w:rPr>
              <w:br/>
            </w:r>
            <w:r w:rsidRPr="00190959">
              <w:rPr>
                <w:lang w:val="en-US"/>
              </w:rPr>
              <w:t>and number of additional FCMs</w:t>
            </w:r>
          </w:p>
        </w:tc>
      </w:tr>
      <w:tr w:rsidR="004E03D9" w14:paraId="2C31980F" w14:textId="77777777" w:rsidTr="00863D25">
        <w:trPr>
          <w:jc w:val="center"/>
        </w:trPr>
        <w:tc>
          <w:tcPr>
            <w:tcW w:w="2195" w:type="dxa"/>
            <w:vMerge/>
            <w:tcBorders>
              <w:bottom w:val="single" w:sz="4" w:space="0" w:color="auto"/>
              <w:right w:val="single" w:sz="4" w:space="0" w:color="auto"/>
            </w:tcBorders>
            <w:tcMar>
              <w:top w:w="57" w:type="dxa"/>
              <w:bottom w:w="57" w:type="dxa"/>
            </w:tcMar>
          </w:tcPr>
          <w:p w14:paraId="121C66CC" w14:textId="15CE7AE9" w:rsidR="004E03D9" w:rsidRPr="00141176" w:rsidRDefault="004E03D9" w:rsidP="004E03D9">
            <w:pPr>
              <w:spacing w:after="0" w:line="240" w:lineRule="auto"/>
              <w:jc w:val="center"/>
              <w:rPr>
                <w:b/>
              </w:rPr>
            </w:pPr>
          </w:p>
        </w:tc>
        <w:tc>
          <w:tcPr>
            <w:tcW w:w="2217" w:type="dxa"/>
            <w:gridSpan w:val="2"/>
            <w:tcBorders>
              <w:left w:val="single" w:sz="4" w:space="0" w:color="auto"/>
              <w:bottom w:val="single" w:sz="4" w:space="0" w:color="auto"/>
              <w:right w:val="single" w:sz="4" w:space="0" w:color="auto"/>
            </w:tcBorders>
            <w:tcMar>
              <w:top w:w="57" w:type="dxa"/>
              <w:bottom w:w="57" w:type="dxa"/>
            </w:tcMar>
            <w:vAlign w:val="center"/>
          </w:tcPr>
          <w:p w14:paraId="66A0518F" w14:textId="77777777" w:rsidR="004E03D9" w:rsidRPr="00190959" w:rsidRDefault="004E03D9" w:rsidP="004E03D9">
            <w:pPr>
              <w:pStyle w:val="LDTableheading"/>
              <w:spacing w:before="0" w:after="0"/>
              <w:jc w:val="center"/>
              <w:rPr>
                <w:bCs/>
              </w:rPr>
            </w:pPr>
            <w:r w:rsidRPr="00190959">
              <w:rPr>
                <w:bCs/>
              </w:rPr>
              <w:t>Class 1</w:t>
            </w:r>
          </w:p>
        </w:tc>
        <w:tc>
          <w:tcPr>
            <w:tcW w:w="2217" w:type="dxa"/>
            <w:gridSpan w:val="2"/>
            <w:tcBorders>
              <w:left w:val="single" w:sz="4" w:space="0" w:color="auto"/>
              <w:bottom w:val="single" w:sz="4" w:space="0" w:color="auto"/>
              <w:right w:val="single" w:sz="4" w:space="0" w:color="auto"/>
            </w:tcBorders>
            <w:tcMar>
              <w:top w:w="57" w:type="dxa"/>
              <w:bottom w:w="57" w:type="dxa"/>
            </w:tcMar>
            <w:vAlign w:val="center"/>
          </w:tcPr>
          <w:p w14:paraId="2F65D6A8" w14:textId="77777777" w:rsidR="004E03D9" w:rsidRPr="00190959" w:rsidRDefault="004E03D9" w:rsidP="004E03D9">
            <w:pPr>
              <w:pStyle w:val="LDTableheading"/>
              <w:spacing w:before="0" w:after="0"/>
              <w:jc w:val="center"/>
              <w:rPr>
                <w:bCs/>
              </w:rPr>
            </w:pPr>
            <w:r w:rsidRPr="00190959">
              <w:rPr>
                <w:bCs/>
              </w:rPr>
              <w:t>Class 2</w:t>
            </w:r>
          </w:p>
        </w:tc>
        <w:tc>
          <w:tcPr>
            <w:tcW w:w="2216" w:type="dxa"/>
            <w:gridSpan w:val="2"/>
            <w:tcBorders>
              <w:left w:val="single" w:sz="4" w:space="0" w:color="auto"/>
              <w:bottom w:val="single" w:sz="4" w:space="0" w:color="auto"/>
            </w:tcBorders>
            <w:tcMar>
              <w:top w:w="57" w:type="dxa"/>
              <w:bottom w:w="57" w:type="dxa"/>
            </w:tcMar>
            <w:vAlign w:val="center"/>
          </w:tcPr>
          <w:p w14:paraId="70E8C099" w14:textId="77777777" w:rsidR="004E03D9" w:rsidRPr="00190959" w:rsidRDefault="004E03D9" w:rsidP="004E03D9">
            <w:pPr>
              <w:pStyle w:val="LDTableheading"/>
              <w:spacing w:before="0" w:after="0"/>
              <w:jc w:val="center"/>
              <w:rPr>
                <w:bCs/>
              </w:rPr>
            </w:pPr>
            <w:r w:rsidRPr="00190959">
              <w:rPr>
                <w:bCs/>
              </w:rPr>
              <w:t>Class 3</w:t>
            </w:r>
          </w:p>
        </w:tc>
      </w:tr>
      <w:tr w:rsidR="004B40E8" w:rsidRPr="0045445E" w14:paraId="179F0364" w14:textId="77777777" w:rsidTr="00863D25">
        <w:trPr>
          <w:jc w:val="center"/>
        </w:trPr>
        <w:tc>
          <w:tcPr>
            <w:tcW w:w="2195" w:type="dxa"/>
            <w:tcBorders>
              <w:top w:val="single" w:sz="4" w:space="0" w:color="auto"/>
              <w:bottom w:val="single" w:sz="4" w:space="0" w:color="auto"/>
              <w:right w:val="single" w:sz="4" w:space="0" w:color="auto"/>
            </w:tcBorders>
            <w:tcMar>
              <w:top w:w="57" w:type="dxa"/>
              <w:bottom w:w="57" w:type="dxa"/>
            </w:tcMar>
          </w:tcPr>
          <w:p w14:paraId="05A32F46" w14:textId="52AD4C58" w:rsidR="00A00033" w:rsidRPr="00190959" w:rsidRDefault="00A00033" w:rsidP="004E03D9">
            <w:pPr>
              <w:pStyle w:val="LDTableheading"/>
              <w:spacing w:before="0" w:after="0"/>
              <w:jc w:val="center"/>
              <w:rPr>
                <w:i/>
              </w:rPr>
            </w:pPr>
            <w:r w:rsidRPr="00190959">
              <w:rPr>
                <w:i/>
              </w:rPr>
              <w:t>Additional FCMs</w:t>
            </w:r>
          </w:p>
        </w:tc>
        <w:tc>
          <w:tcPr>
            <w:tcW w:w="1109" w:type="dxa"/>
            <w:tcBorders>
              <w:top w:val="single" w:sz="4" w:space="0" w:color="auto"/>
              <w:left w:val="single" w:sz="4" w:space="0" w:color="auto"/>
              <w:bottom w:val="single" w:sz="4" w:space="0" w:color="auto"/>
            </w:tcBorders>
            <w:tcMar>
              <w:top w:w="57" w:type="dxa"/>
              <w:bottom w:w="57" w:type="dxa"/>
            </w:tcMar>
            <w:vAlign w:val="center"/>
          </w:tcPr>
          <w:p w14:paraId="60595044" w14:textId="77777777" w:rsidR="00A00033" w:rsidRPr="004E03D9" w:rsidRDefault="00A00033" w:rsidP="004E03D9">
            <w:pPr>
              <w:pStyle w:val="LDTableheading"/>
              <w:spacing w:before="0" w:after="0"/>
              <w:jc w:val="center"/>
              <w:rPr>
                <w:bCs/>
              </w:rPr>
            </w:pPr>
            <w:r w:rsidRPr="004E03D9">
              <w:rPr>
                <w:bCs/>
              </w:rPr>
              <w:t>1</w:t>
            </w:r>
          </w:p>
        </w:tc>
        <w:tc>
          <w:tcPr>
            <w:tcW w:w="1108" w:type="dxa"/>
            <w:tcBorders>
              <w:top w:val="single" w:sz="4" w:space="0" w:color="auto"/>
              <w:bottom w:val="single" w:sz="4" w:space="0" w:color="auto"/>
              <w:right w:val="single" w:sz="4" w:space="0" w:color="auto"/>
            </w:tcBorders>
            <w:tcMar>
              <w:top w:w="57" w:type="dxa"/>
              <w:bottom w:w="57" w:type="dxa"/>
            </w:tcMar>
            <w:vAlign w:val="center"/>
          </w:tcPr>
          <w:p w14:paraId="5D69379D" w14:textId="77777777" w:rsidR="00A00033" w:rsidRPr="004E03D9" w:rsidRDefault="00A00033" w:rsidP="004E03D9">
            <w:pPr>
              <w:pStyle w:val="LDTableheading"/>
              <w:spacing w:before="0" w:after="0"/>
              <w:jc w:val="center"/>
              <w:rPr>
                <w:bCs/>
              </w:rPr>
            </w:pPr>
            <w:r w:rsidRPr="004E03D9">
              <w:rPr>
                <w:bCs/>
              </w:rPr>
              <w:t>2</w:t>
            </w:r>
          </w:p>
        </w:tc>
        <w:tc>
          <w:tcPr>
            <w:tcW w:w="1108" w:type="dxa"/>
            <w:tcBorders>
              <w:top w:val="single" w:sz="4" w:space="0" w:color="auto"/>
              <w:left w:val="single" w:sz="4" w:space="0" w:color="auto"/>
              <w:bottom w:val="single" w:sz="4" w:space="0" w:color="auto"/>
            </w:tcBorders>
            <w:tcMar>
              <w:top w:w="57" w:type="dxa"/>
              <w:bottom w:w="57" w:type="dxa"/>
            </w:tcMar>
            <w:vAlign w:val="center"/>
          </w:tcPr>
          <w:p w14:paraId="288765FE" w14:textId="77777777" w:rsidR="00A00033" w:rsidRPr="004E03D9" w:rsidRDefault="00A00033" w:rsidP="004E03D9">
            <w:pPr>
              <w:pStyle w:val="LDTableheading"/>
              <w:spacing w:before="0" w:after="0"/>
              <w:jc w:val="center"/>
              <w:rPr>
                <w:bCs/>
              </w:rPr>
            </w:pPr>
            <w:r w:rsidRPr="004E03D9">
              <w:rPr>
                <w:bCs/>
              </w:rPr>
              <w:t>1</w:t>
            </w:r>
          </w:p>
        </w:tc>
        <w:tc>
          <w:tcPr>
            <w:tcW w:w="1109" w:type="dxa"/>
            <w:tcBorders>
              <w:top w:val="single" w:sz="4" w:space="0" w:color="auto"/>
              <w:bottom w:val="single" w:sz="4" w:space="0" w:color="auto"/>
              <w:right w:val="single" w:sz="4" w:space="0" w:color="auto"/>
            </w:tcBorders>
            <w:tcMar>
              <w:top w:w="57" w:type="dxa"/>
              <w:bottom w:w="57" w:type="dxa"/>
            </w:tcMar>
            <w:vAlign w:val="center"/>
          </w:tcPr>
          <w:p w14:paraId="6D608096" w14:textId="77777777" w:rsidR="00A00033" w:rsidRPr="004E03D9" w:rsidRDefault="00A00033" w:rsidP="004E03D9">
            <w:pPr>
              <w:pStyle w:val="LDTableheading"/>
              <w:spacing w:before="0" w:after="0"/>
              <w:jc w:val="center"/>
              <w:rPr>
                <w:bCs/>
              </w:rPr>
            </w:pPr>
            <w:r w:rsidRPr="004E03D9">
              <w:rPr>
                <w:bCs/>
              </w:rPr>
              <w:t>2</w:t>
            </w:r>
          </w:p>
        </w:tc>
        <w:tc>
          <w:tcPr>
            <w:tcW w:w="1108" w:type="dxa"/>
            <w:tcBorders>
              <w:top w:val="single" w:sz="4" w:space="0" w:color="auto"/>
              <w:left w:val="single" w:sz="4" w:space="0" w:color="auto"/>
              <w:bottom w:val="single" w:sz="4" w:space="0" w:color="auto"/>
            </w:tcBorders>
            <w:tcMar>
              <w:top w:w="57" w:type="dxa"/>
              <w:bottom w:w="57" w:type="dxa"/>
            </w:tcMar>
            <w:vAlign w:val="center"/>
          </w:tcPr>
          <w:p w14:paraId="2A31E6FD" w14:textId="77777777" w:rsidR="00A00033" w:rsidRPr="004E03D9" w:rsidRDefault="00A00033" w:rsidP="004E03D9">
            <w:pPr>
              <w:pStyle w:val="LDTableheading"/>
              <w:spacing w:before="0" w:after="0"/>
              <w:jc w:val="center"/>
              <w:rPr>
                <w:bCs/>
              </w:rPr>
            </w:pPr>
            <w:r w:rsidRPr="004E03D9">
              <w:rPr>
                <w:bCs/>
              </w:rPr>
              <w:t>1</w:t>
            </w:r>
          </w:p>
        </w:tc>
        <w:tc>
          <w:tcPr>
            <w:tcW w:w="1108" w:type="dxa"/>
            <w:tcBorders>
              <w:top w:val="single" w:sz="4" w:space="0" w:color="auto"/>
              <w:bottom w:val="single" w:sz="4" w:space="0" w:color="auto"/>
            </w:tcBorders>
            <w:tcMar>
              <w:top w:w="57" w:type="dxa"/>
              <w:bottom w:w="57" w:type="dxa"/>
            </w:tcMar>
            <w:vAlign w:val="center"/>
          </w:tcPr>
          <w:p w14:paraId="57775259" w14:textId="77777777" w:rsidR="00A00033" w:rsidRPr="004E03D9" w:rsidRDefault="00A00033" w:rsidP="004E03D9">
            <w:pPr>
              <w:pStyle w:val="LDTableheading"/>
              <w:spacing w:before="0" w:after="0"/>
              <w:jc w:val="center"/>
              <w:rPr>
                <w:bCs/>
              </w:rPr>
            </w:pPr>
            <w:r w:rsidRPr="004E03D9">
              <w:rPr>
                <w:bCs/>
              </w:rPr>
              <w:t>2</w:t>
            </w:r>
          </w:p>
        </w:tc>
      </w:tr>
      <w:tr w:rsidR="004B40E8" w14:paraId="6E09A33A" w14:textId="77777777" w:rsidTr="00863D25">
        <w:trPr>
          <w:jc w:val="center"/>
        </w:trPr>
        <w:tc>
          <w:tcPr>
            <w:tcW w:w="2195" w:type="dxa"/>
            <w:tcBorders>
              <w:top w:val="single" w:sz="4" w:space="0" w:color="auto"/>
              <w:right w:val="single" w:sz="4" w:space="0" w:color="auto"/>
            </w:tcBorders>
            <w:tcMar>
              <w:top w:w="57" w:type="dxa"/>
              <w:bottom w:w="57" w:type="dxa"/>
            </w:tcMar>
            <w:vAlign w:val="center"/>
          </w:tcPr>
          <w:p w14:paraId="4A51CBC0" w14:textId="77777777" w:rsidR="00A00033" w:rsidRPr="00141176" w:rsidRDefault="00A00033" w:rsidP="004E03D9">
            <w:pPr>
              <w:pStyle w:val="LDTabletext"/>
              <w:spacing w:before="0" w:after="0"/>
              <w:rPr>
                <w:b/>
              </w:rPr>
            </w:pPr>
            <w:r>
              <w:rPr>
                <w:b/>
              </w:rPr>
              <w:t>Less than</w:t>
            </w:r>
            <w:r w:rsidRPr="0045445E">
              <w:rPr>
                <w:b/>
              </w:rPr>
              <w:t xml:space="preserve"> 30 hours</w:t>
            </w:r>
          </w:p>
        </w:tc>
        <w:tc>
          <w:tcPr>
            <w:tcW w:w="1109" w:type="dxa"/>
            <w:tcBorders>
              <w:top w:val="single" w:sz="4" w:space="0" w:color="auto"/>
              <w:left w:val="single" w:sz="4" w:space="0" w:color="auto"/>
            </w:tcBorders>
            <w:tcMar>
              <w:top w:w="57" w:type="dxa"/>
              <w:bottom w:w="57" w:type="dxa"/>
            </w:tcMar>
          </w:tcPr>
          <w:p w14:paraId="3F0255F9" w14:textId="77777777" w:rsidR="00A00033" w:rsidRPr="00E17A8F" w:rsidRDefault="00A00033" w:rsidP="004E03D9">
            <w:pPr>
              <w:pStyle w:val="LDTabletext"/>
              <w:spacing w:before="0" w:after="0"/>
              <w:jc w:val="center"/>
            </w:pPr>
            <w:r w:rsidRPr="00E17A8F">
              <w:t>16</w:t>
            </w:r>
          </w:p>
        </w:tc>
        <w:tc>
          <w:tcPr>
            <w:tcW w:w="1108" w:type="dxa"/>
            <w:tcBorders>
              <w:top w:val="single" w:sz="4" w:space="0" w:color="auto"/>
              <w:right w:val="single" w:sz="4" w:space="0" w:color="auto"/>
            </w:tcBorders>
            <w:tcMar>
              <w:top w:w="57" w:type="dxa"/>
              <w:bottom w:w="57" w:type="dxa"/>
            </w:tcMar>
          </w:tcPr>
          <w:p w14:paraId="57A90766" w14:textId="77777777" w:rsidR="00A00033" w:rsidRPr="00E17A8F" w:rsidRDefault="00A00033" w:rsidP="004E03D9">
            <w:pPr>
              <w:pStyle w:val="LDTabletext"/>
              <w:spacing w:before="0" w:after="0"/>
              <w:jc w:val="center"/>
            </w:pPr>
            <w:r w:rsidRPr="00E17A8F">
              <w:t>18</w:t>
            </w:r>
          </w:p>
        </w:tc>
        <w:tc>
          <w:tcPr>
            <w:tcW w:w="1108" w:type="dxa"/>
            <w:tcBorders>
              <w:top w:val="single" w:sz="4" w:space="0" w:color="auto"/>
              <w:left w:val="single" w:sz="4" w:space="0" w:color="auto"/>
            </w:tcBorders>
            <w:tcMar>
              <w:top w:w="57" w:type="dxa"/>
              <w:bottom w:w="57" w:type="dxa"/>
            </w:tcMar>
          </w:tcPr>
          <w:p w14:paraId="0A8DBB02" w14:textId="77777777" w:rsidR="00A00033" w:rsidRPr="00E17A8F" w:rsidRDefault="00A00033" w:rsidP="004E03D9">
            <w:pPr>
              <w:pStyle w:val="LDTabletext"/>
              <w:spacing w:before="0" w:after="0"/>
              <w:jc w:val="center"/>
            </w:pPr>
            <w:r w:rsidRPr="00E17A8F">
              <w:t>15</w:t>
            </w:r>
          </w:p>
        </w:tc>
        <w:tc>
          <w:tcPr>
            <w:tcW w:w="1109" w:type="dxa"/>
            <w:tcBorders>
              <w:top w:val="single" w:sz="4" w:space="0" w:color="auto"/>
              <w:right w:val="single" w:sz="4" w:space="0" w:color="auto"/>
            </w:tcBorders>
            <w:tcMar>
              <w:top w:w="57" w:type="dxa"/>
              <w:bottom w:w="57" w:type="dxa"/>
            </w:tcMar>
          </w:tcPr>
          <w:p w14:paraId="7A4C053A" w14:textId="77777777" w:rsidR="00A00033" w:rsidRPr="00E17A8F" w:rsidRDefault="00A00033" w:rsidP="004E03D9">
            <w:pPr>
              <w:pStyle w:val="LDTabletext"/>
              <w:spacing w:before="0" w:after="0"/>
              <w:jc w:val="center"/>
            </w:pPr>
            <w:r w:rsidRPr="00E17A8F">
              <w:t>16.5</w:t>
            </w:r>
          </w:p>
        </w:tc>
        <w:tc>
          <w:tcPr>
            <w:tcW w:w="1108" w:type="dxa"/>
            <w:tcBorders>
              <w:top w:val="single" w:sz="4" w:space="0" w:color="auto"/>
              <w:left w:val="single" w:sz="4" w:space="0" w:color="auto"/>
            </w:tcBorders>
            <w:tcMar>
              <w:top w:w="57" w:type="dxa"/>
              <w:bottom w:w="57" w:type="dxa"/>
            </w:tcMar>
          </w:tcPr>
          <w:p w14:paraId="5171898A" w14:textId="77777777" w:rsidR="00A00033" w:rsidRPr="00E17A8F" w:rsidRDefault="00A00033" w:rsidP="004E03D9">
            <w:pPr>
              <w:pStyle w:val="LDTabletext"/>
              <w:spacing w:before="0" w:after="0"/>
              <w:jc w:val="center"/>
            </w:pPr>
            <w:r w:rsidRPr="00E17A8F">
              <w:t>12</w:t>
            </w:r>
          </w:p>
        </w:tc>
        <w:tc>
          <w:tcPr>
            <w:tcW w:w="1108" w:type="dxa"/>
            <w:tcBorders>
              <w:top w:val="single" w:sz="4" w:space="0" w:color="auto"/>
            </w:tcBorders>
            <w:tcMar>
              <w:top w:w="57" w:type="dxa"/>
              <w:bottom w:w="57" w:type="dxa"/>
            </w:tcMar>
          </w:tcPr>
          <w:p w14:paraId="0BB65C8F" w14:textId="77777777" w:rsidR="00A00033" w:rsidRPr="00E17A8F" w:rsidRDefault="00A00033" w:rsidP="00863D25">
            <w:pPr>
              <w:pStyle w:val="LDTabletext"/>
              <w:tabs>
                <w:tab w:val="clear" w:pos="1134"/>
                <w:tab w:val="clear" w:pos="1276"/>
                <w:tab w:val="clear" w:pos="1843"/>
                <w:tab w:val="clear" w:pos="1985"/>
                <w:tab w:val="clear" w:pos="2552"/>
              </w:tabs>
              <w:spacing w:before="0" w:after="0"/>
              <w:jc w:val="center"/>
            </w:pPr>
            <w:r w:rsidRPr="00E17A8F">
              <w:t>13</w:t>
            </w:r>
          </w:p>
        </w:tc>
      </w:tr>
      <w:tr w:rsidR="004B40E8" w14:paraId="2ED5EB95" w14:textId="77777777" w:rsidTr="00863D25">
        <w:trPr>
          <w:jc w:val="center"/>
        </w:trPr>
        <w:tc>
          <w:tcPr>
            <w:tcW w:w="2195" w:type="dxa"/>
            <w:tcBorders>
              <w:bottom w:val="single" w:sz="4" w:space="0" w:color="auto"/>
              <w:right w:val="single" w:sz="4" w:space="0" w:color="auto"/>
            </w:tcBorders>
            <w:tcMar>
              <w:top w:w="57" w:type="dxa"/>
              <w:bottom w:w="57" w:type="dxa"/>
            </w:tcMar>
            <w:vAlign w:val="center"/>
          </w:tcPr>
          <w:p w14:paraId="02C7DAA4" w14:textId="77777777" w:rsidR="00A00033" w:rsidRPr="00141176" w:rsidRDefault="00A00033" w:rsidP="004E03D9">
            <w:pPr>
              <w:pStyle w:val="LDTabletext"/>
              <w:spacing w:before="0" w:after="40"/>
              <w:rPr>
                <w:b/>
              </w:rPr>
            </w:pPr>
            <w:r w:rsidRPr="0045445E">
              <w:rPr>
                <w:b/>
              </w:rPr>
              <w:t>30 hours or more</w:t>
            </w:r>
          </w:p>
        </w:tc>
        <w:tc>
          <w:tcPr>
            <w:tcW w:w="1109" w:type="dxa"/>
            <w:tcBorders>
              <w:left w:val="single" w:sz="4" w:space="0" w:color="auto"/>
              <w:bottom w:val="single" w:sz="4" w:space="0" w:color="auto"/>
            </w:tcBorders>
            <w:tcMar>
              <w:top w:w="57" w:type="dxa"/>
              <w:bottom w:w="57" w:type="dxa"/>
            </w:tcMar>
          </w:tcPr>
          <w:p w14:paraId="481B6EB7" w14:textId="77777777" w:rsidR="00A00033" w:rsidRPr="00E17A8F" w:rsidRDefault="00A00033" w:rsidP="004E03D9">
            <w:pPr>
              <w:pStyle w:val="LDTabletext"/>
              <w:spacing w:before="0" w:after="0"/>
              <w:jc w:val="center"/>
            </w:pPr>
            <w:r w:rsidRPr="00E17A8F">
              <w:t>16</w:t>
            </w:r>
          </w:p>
        </w:tc>
        <w:tc>
          <w:tcPr>
            <w:tcW w:w="1108" w:type="dxa"/>
            <w:tcBorders>
              <w:bottom w:val="single" w:sz="4" w:space="0" w:color="auto"/>
              <w:right w:val="single" w:sz="4" w:space="0" w:color="auto"/>
            </w:tcBorders>
            <w:tcMar>
              <w:top w:w="57" w:type="dxa"/>
              <w:bottom w:w="57" w:type="dxa"/>
            </w:tcMar>
          </w:tcPr>
          <w:p w14:paraId="5F73319B" w14:textId="77777777" w:rsidR="00A00033" w:rsidRPr="00E17A8F" w:rsidRDefault="00A00033" w:rsidP="004E03D9">
            <w:pPr>
              <w:pStyle w:val="LDTabletext"/>
              <w:spacing w:before="0" w:after="0"/>
              <w:jc w:val="center"/>
            </w:pPr>
            <w:r w:rsidRPr="00E17A8F">
              <w:t>18</w:t>
            </w:r>
          </w:p>
        </w:tc>
        <w:tc>
          <w:tcPr>
            <w:tcW w:w="1108" w:type="dxa"/>
            <w:tcBorders>
              <w:left w:val="single" w:sz="4" w:space="0" w:color="auto"/>
              <w:bottom w:val="single" w:sz="4" w:space="0" w:color="auto"/>
            </w:tcBorders>
            <w:tcMar>
              <w:top w:w="57" w:type="dxa"/>
              <w:bottom w:w="57" w:type="dxa"/>
            </w:tcMar>
          </w:tcPr>
          <w:p w14:paraId="6142F0F5" w14:textId="77777777" w:rsidR="00A00033" w:rsidRPr="00E17A8F" w:rsidRDefault="00A00033" w:rsidP="004E03D9">
            <w:pPr>
              <w:pStyle w:val="LDTabletext"/>
              <w:spacing w:before="0" w:after="0"/>
              <w:jc w:val="center"/>
            </w:pPr>
            <w:r w:rsidRPr="00E17A8F">
              <w:t>15</w:t>
            </w:r>
          </w:p>
        </w:tc>
        <w:tc>
          <w:tcPr>
            <w:tcW w:w="1109" w:type="dxa"/>
            <w:tcBorders>
              <w:bottom w:val="single" w:sz="4" w:space="0" w:color="auto"/>
              <w:right w:val="single" w:sz="4" w:space="0" w:color="auto"/>
            </w:tcBorders>
            <w:tcMar>
              <w:top w:w="57" w:type="dxa"/>
              <w:bottom w:w="57" w:type="dxa"/>
            </w:tcMar>
          </w:tcPr>
          <w:p w14:paraId="6022C530" w14:textId="77777777" w:rsidR="00A00033" w:rsidRPr="00E17A8F" w:rsidRDefault="00A00033" w:rsidP="004E03D9">
            <w:pPr>
              <w:pStyle w:val="LDTabletext"/>
              <w:spacing w:before="0" w:after="0"/>
              <w:jc w:val="center"/>
            </w:pPr>
            <w:r w:rsidRPr="00E17A8F">
              <w:t>16.5</w:t>
            </w:r>
          </w:p>
        </w:tc>
        <w:tc>
          <w:tcPr>
            <w:tcW w:w="1108" w:type="dxa"/>
            <w:tcBorders>
              <w:left w:val="single" w:sz="4" w:space="0" w:color="auto"/>
              <w:bottom w:val="single" w:sz="4" w:space="0" w:color="auto"/>
            </w:tcBorders>
            <w:tcMar>
              <w:top w:w="57" w:type="dxa"/>
              <w:bottom w:w="57" w:type="dxa"/>
            </w:tcMar>
          </w:tcPr>
          <w:p w14:paraId="30F3A8A4" w14:textId="77777777" w:rsidR="00A00033" w:rsidRPr="00E17A8F" w:rsidRDefault="00A00033" w:rsidP="004E03D9">
            <w:pPr>
              <w:pStyle w:val="LDTabletext"/>
              <w:spacing w:before="0" w:after="0"/>
              <w:jc w:val="center"/>
            </w:pPr>
            <w:r w:rsidRPr="00E17A8F">
              <w:t>14</w:t>
            </w:r>
          </w:p>
        </w:tc>
        <w:tc>
          <w:tcPr>
            <w:tcW w:w="1108" w:type="dxa"/>
            <w:tcBorders>
              <w:bottom w:val="single" w:sz="4" w:space="0" w:color="auto"/>
            </w:tcBorders>
            <w:tcMar>
              <w:top w:w="57" w:type="dxa"/>
              <w:bottom w:w="57" w:type="dxa"/>
            </w:tcMar>
          </w:tcPr>
          <w:p w14:paraId="0E996C21" w14:textId="77777777" w:rsidR="00A00033" w:rsidRPr="00E17A8F" w:rsidRDefault="00A00033" w:rsidP="004E03D9">
            <w:pPr>
              <w:pStyle w:val="LDTabletext"/>
              <w:spacing w:before="0" w:after="0"/>
              <w:jc w:val="center"/>
            </w:pPr>
            <w:r w:rsidRPr="00E17A8F">
              <w:t>15</w:t>
            </w:r>
          </w:p>
        </w:tc>
      </w:tr>
    </w:tbl>
    <w:p w14:paraId="650596F4" w14:textId="77777777" w:rsidR="00703E76" w:rsidRPr="003D53B5" w:rsidRDefault="00703E76" w:rsidP="002340C2">
      <w:pPr>
        <w:pStyle w:val="LDNote"/>
        <w:tabs>
          <w:tab w:val="clear" w:pos="454"/>
          <w:tab w:val="clear" w:pos="737"/>
        </w:tabs>
        <w:spacing w:before="80"/>
        <w:ind w:left="0"/>
      </w:pPr>
      <w:r w:rsidRPr="00E65B5A">
        <w:rPr>
          <w:i/>
        </w:rPr>
        <w:t>Note</w:t>
      </w:r>
      <w:r>
        <w:t xml:space="preserve">   These are the maximum FDP and flight time limits under this Appendix unless, for any particular FCM, other provisions have the effect of reducing these limits (for example, subsections 14 and 15 of this </w:t>
      </w:r>
      <w:r w:rsidR="00F04329">
        <w:t>CAO</w:t>
      </w:r>
      <w:r>
        <w:t>).</w:t>
      </w:r>
    </w:p>
    <w:p w14:paraId="227CF12C" w14:textId="77777777" w:rsidR="00703E76" w:rsidRDefault="00703E76" w:rsidP="00DF69B2">
      <w:pPr>
        <w:pStyle w:val="LDScheduleClauseHead"/>
        <w:ind w:left="720" w:hanging="720"/>
      </w:pPr>
      <w:r>
        <w:t>6</w:t>
      </w:r>
      <w:r>
        <w:tab/>
        <w:t>Delayed reporting time</w:t>
      </w:r>
    </w:p>
    <w:p w14:paraId="2E3CF95B" w14:textId="7B400B14" w:rsidR="00703E76" w:rsidRPr="00646FD1" w:rsidRDefault="00D01BC5" w:rsidP="00703E76">
      <w:pPr>
        <w:pStyle w:val="LDSubclauseHead"/>
        <w:rPr>
          <w:i/>
        </w:rPr>
      </w:pPr>
      <w:r>
        <w:rPr>
          <w:i/>
        </w:rPr>
        <w:tab/>
      </w:r>
      <w:r w:rsidR="00703E76">
        <w:rPr>
          <w:i/>
        </w:rPr>
        <w:t>Delays</w:t>
      </w:r>
      <w:r w:rsidR="00703E76" w:rsidRPr="00646FD1">
        <w:rPr>
          <w:i/>
        </w:rPr>
        <w:t xml:space="preserve"> without operations manual procedures</w:t>
      </w:r>
    </w:p>
    <w:p w14:paraId="7436DFC3" w14:textId="77777777" w:rsidR="00703E76" w:rsidRDefault="00703E76" w:rsidP="00703E76">
      <w:pPr>
        <w:pStyle w:val="LDClause"/>
      </w:pPr>
      <w:r>
        <w:tab/>
        <w:t>6.1</w:t>
      </w:r>
      <w:r>
        <w:tab/>
        <w:t>Subclauses 6.2 to 6.4 apply to an AOC holder if the operations manual does not have procedures for delays.</w:t>
      </w:r>
    </w:p>
    <w:p w14:paraId="78333585" w14:textId="77777777" w:rsidR="00703E76" w:rsidRDefault="00703E76" w:rsidP="00703E76">
      <w:pPr>
        <w:pStyle w:val="LDClause"/>
      </w:pPr>
      <w:r>
        <w:tab/>
        <w:t>6.2</w:t>
      </w:r>
      <w:r>
        <w:tab/>
        <w:t>The AOC holder may:</w:t>
      </w:r>
    </w:p>
    <w:p w14:paraId="5F992EEB" w14:textId="77777777" w:rsidR="00703E76" w:rsidRDefault="00703E76" w:rsidP="00703E76">
      <w:pPr>
        <w:pStyle w:val="LDP1a"/>
        <w:rPr>
          <w:lang w:eastAsia="en-AU"/>
        </w:rPr>
      </w:pPr>
      <w:r>
        <w:t>(a)</w:t>
      </w:r>
      <w:r>
        <w:tab/>
        <w:t xml:space="preserve">only delay an FCM’s reporting time (the </w:t>
      </w:r>
      <w:r w:rsidRPr="00646FD1">
        <w:rPr>
          <w:b/>
          <w:i/>
        </w:rPr>
        <w:t>original reporting time</w:t>
      </w:r>
      <w:r>
        <w:t xml:space="preserve">) if </w:t>
      </w:r>
      <w:r>
        <w:rPr>
          <w:lang w:eastAsia="en-AU"/>
        </w:rPr>
        <w:t>the FCM is first informed of the delay at least 10 hours before the reporting time; and</w:t>
      </w:r>
    </w:p>
    <w:p w14:paraId="12A9D41A" w14:textId="463E456D" w:rsidR="00703E76" w:rsidRDefault="00703E76" w:rsidP="00703E76">
      <w:pPr>
        <w:pStyle w:val="LDP1a"/>
        <w:rPr>
          <w:lang w:eastAsia="en-AU"/>
        </w:rPr>
      </w:pPr>
      <w:r>
        <w:rPr>
          <w:lang w:eastAsia="en-AU"/>
        </w:rPr>
        <w:t>(b)</w:t>
      </w:r>
      <w:r>
        <w:rPr>
          <w:lang w:eastAsia="en-AU"/>
        </w:rPr>
        <w:tab/>
        <w:t xml:space="preserve">if paragraph (a) applies — consider the period between the original reporting time and the new reporting time (the </w:t>
      </w:r>
      <w:r w:rsidRPr="00646FD1">
        <w:rPr>
          <w:b/>
          <w:i/>
          <w:lang w:eastAsia="en-AU"/>
        </w:rPr>
        <w:t>period of the delay</w:t>
      </w:r>
      <w:r>
        <w:rPr>
          <w:lang w:eastAsia="en-AU"/>
        </w:rPr>
        <w:t>) to be an off-duty period; and</w:t>
      </w:r>
    </w:p>
    <w:p w14:paraId="183A9E0C" w14:textId="7EBC6D34" w:rsidR="00703E76" w:rsidRDefault="00703E76" w:rsidP="00703E76">
      <w:pPr>
        <w:pStyle w:val="LDP1a"/>
        <w:rPr>
          <w:lang w:eastAsia="en-AU"/>
        </w:rPr>
      </w:pPr>
      <w:r>
        <w:rPr>
          <w:lang w:eastAsia="en-AU"/>
        </w:rPr>
        <w:t>(c)</w:t>
      </w:r>
      <w:r>
        <w:rPr>
          <w:lang w:eastAsia="en-AU"/>
        </w:rPr>
        <w:tab/>
        <w:t xml:space="preserve">if paragraph (b) applies — 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1BCDF978" w14:textId="6FC91447" w:rsidR="00703E76" w:rsidRDefault="00703E76" w:rsidP="00703E76">
      <w:pPr>
        <w:pStyle w:val="LDClause"/>
      </w:pPr>
      <w:r>
        <w:tab/>
        <w:t>6.3</w:t>
      </w:r>
      <w:r>
        <w:tab/>
        <w:t>If</w:t>
      </w:r>
      <w:r w:rsidR="00454D78">
        <w:t xml:space="preserve"> the AOC holder</w:t>
      </w:r>
      <w:r>
        <w:t>:</w:t>
      </w:r>
    </w:p>
    <w:p w14:paraId="47E83288" w14:textId="7A95A0B2" w:rsidR="00703E76" w:rsidRDefault="00703E76" w:rsidP="00703E76">
      <w:pPr>
        <w:pStyle w:val="LDP1a"/>
      </w:pPr>
      <w:r>
        <w:t>(a)</w:t>
      </w:r>
      <w:r>
        <w:tab/>
        <w:t>delays the FCM’s original reporting time; and</w:t>
      </w:r>
    </w:p>
    <w:p w14:paraId="31E75F41" w14:textId="77777777" w:rsidR="00703E76" w:rsidRDefault="00703E76" w:rsidP="00703E76">
      <w:pPr>
        <w:pStyle w:val="LDP1a"/>
        <w:rPr>
          <w:lang w:eastAsia="en-AU"/>
        </w:rPr>
      </w:pPr>
      <w:r>
        <w:t>(b)</w:t>
      </w:r>
      <w:r>
        <w:tab/>
        <w:t>does not inform</w:t>
      </w:r>
      <w:r>
        <w:rPr>
          <w:lang w:eastAsia="en-AU"/>
        </w:rPr>
        <w:t xml:space="preserve"> the FCM of the delay at least 10 hours before the original reporting time;</w:t>
      </w:r>
    </w:p>
    <w:p w14:paraId="143DFDE8" w14:textId="4891C5E7" w:rsidR="00703E76" w:rsidRDefault="00703E76" w:rsidP="00703E76">
      <w:pPr>
        <w:pStyle w:val="LDClause"/>
        <w:rPr>
          <w:lang w:eastAsia="en-AU"/>
        </w:rPr>
      </w:pPr>
      <w:r>
        <w:rPr>
          <w:lang w:eastAsia="en-AU"/>
        </w:rPr>
        <w:tab/>
      </w:r>
      <w:r>
        <w:rPr>
          <w:lang w:eastAsia="en-AU"/>
        </w:rPr>
        <w:tab/>
        <w:t>then the FCM’s FDP is taken to commence at the original reporting time.</w:t>
      </w:r>
    </w:p>
    <w:p w14:paraId="29427716" w14:textId="77777777" w:rsidR="00703E76" w:rsidRDefault="00703E76" w:rsidP="00703E76">
      <w:pPr>
        <w:pStyle w:val="LDClause"/>
        <w:rPr>
          <w:lang w:eastAsia="en-AU"/>
        </w:rPr>
      </w:pPr>
      <w:r w:rsidRPr="00646FD1">
        <w:rPr>
          <w:lang w:eastAsia="en-AU"/>
        </w:rPr>
        <w:tab/>
        <w:t>6.</w:t>
      </w:r>
      <w:r>
        <w:rPr>
          <w:lang w:eastAsia="en-AU"/>
        </w:rPr>
        <w:t>4</w:t>
      </w:r>
      <w:r w:rsidRPr="00646FD1">
        <w:rPr>
          <w:lang w:eastAsia="en-AU"/>
        </w:rPr>
        <w:tab/>
      </w:r>
      <w:r w:rsidRPr="00FA42C7">
        <w:rPr>
          <w:lang w:eastAsia="en-AU"/>
        </w:rPr>
        <w:t>If subclause</w:t>
      </w:r>
      <w:r>
        <w:rPr>
          <w:lang w:eastAsia="en-AU"/>
        </w:rPr>
        <w:t xml:space="preserve"> 6.3 applies, the off-duty period requirements of this Appendix apply to the FCM whether or not the flight occurs.</w:t>
      </w:r>
    </w:p>
    <w:p w14:paraId="75DF5D9B" w14:textId="62F5E630" w:rsidR="00703E76" w:rsidRPr="00646FD1" w:rsidRDefault="00D01BC5" w:rsidP="00703E76">
      <w:pPr>
        <w:pStyle w:val="LDSubclauseHead"/>
        <w:rPr>
          <w:i/>
        </w:rPr>
      </w:pPr>
      <w:r>
        <w:rPr>
          <w:i/>
        </w:rPr>
        <w:tab/>
      </w:r>
      <w:r w:rsidR="00703E76" w:rsidRPr="00646FD1">
        <w:rPr>
          <w:i/>
        </w:rPr>
        <w:t>Delays under operations manual procedures</w:t>
      </w:r>
    </w:p>
    <w:p w14:paraId="1517029D" w14:textId="53DA0702" w:rsidR="00703E76" w:rsidRDefault="00703E76" w:rsidP="00703E76">
      <w:pPr>
        <w:pStyle w:val="LDClause"/>
      </w:pPr>
      <w:r>
        <w:tab/>
        <w:t>6.5</w:t>
      </w:r>
      <w:r>
        <w:tab/>
        <w:t>Subclauses 6.6 to 6.</w:t>
      </w:r>
      <w:r w:rsidR="004539EC">
        <w:t xml:space="preserve">13 </w:t>
      </w:r>
      <w:r>
        <w:t>apply to an AOC holder if the operations manual has procedures for 1 or more delays.</w:t>
      </w:r>
    </w:p>
    <w:p w14:paraId="2ECC0BE4" w14:textId="77777777" w:rsidR="00703E76" w:rsidRDefault="00703E76" w:rsidP="00703E76">
      <w:pPr>
        <w:pStyle w:val="LDClause"/>
      </w:pPr>
      <w:r>
        <w:tab/>
        <w:t>6.6</w:t>
      </w:r>
      <w:r>
        <w:tab/>
        <w:t>If</w:t>
      </w:r>
      <w:r w:rsidRPr="00092F24">
        <w:t xml:space="preserve"> </w:t>
      </w:r>
      <w:r>
        <w:t>an AOC holder’s operations manual has procedures for delays, the</w:t>
      </w:r>
      <w:r w:rsidRPr="000512B0">
        <w:t xml:space="preserve"> </w:t>
      </w:r>
      <w:r>
        <w:t>AOC holder</w:t>
      </w:r>
      <w:r w:rsidRPr="000512B0">
        <w:t xml:space="preserve"> may delay</w:t>
      </w:r>
      <w:r>
        <w:t xml:space="preserve"> an FCM’s original </w:t>
      </w:r>
      <w:r w:rsidRPr="000512B0">
        <w:t>reporting time if</w:t>
      </w:r>
      <w:r>
        <w:t xml:space="preserve"> </w:t>
      </w:r>
      <w:r w:rsidRPr="000512B0">
        <w:t>the</w:t>
      </w:r>
      <w:r>
        <w:t xml:space="preserve"> AOC holder informs the</w:t>
      </w:r>
      <w:r w:rsidRPr="000512B0">
        <w:t xml:space="preserve"> </w:t>
      </w:r>
      <w:r>
        <w:t>FCM</w:t>
      </w:r>
      <w:r w:rsidRPr="000512B0">
        <w:t xml:space="preserve"> of the </w:t>
      </w:r>
      <w:r>
        <w:t>new</w:t>
      </w:r>
      <w:r w:rsidRPr="000512B0">
        <w:t xml:space="preserve"> reporting time</w:t>
      </w:r>
      <w:r>
        <w:t xml:space="preserve"> as follows:</w:t>
      </w:r>
    </w:p>
    <w:p w14:paraId="64F0EEE9" w14:textId="77777777" w:rsidR="00703E76" w:rsidRDefault="00703E76" w:rsidP="00703E76">
      <w:pPr>
        <w:pStyle w:val="LDP1a"/>
        <w:rPr>
          <w:lang w:eastAsia="en-AU"/>
        </w:rPr>
      </w:pPr>
      <w:r>
        <w:rPr>
          <w:lang w:eastAsia="en-AU"/>
        </w:rPr>
        <w:t>(a)</w:t>
      </w:r>
      <w:r>
        <w:rPr>
          <w:lang w:eastAsia="en-AU"/>
        </w:rPr>
        <w:tab/>
      </w:r>
      <w:r w:rsidRPr="008323EF">
        <w:rPr>
          <w:lang w:eastAsia="en-AU"/>
        </w:rPr>
        <w:t xml:space="preserve">if </w:t>
      </w:r>
      <w:r>
        <w:rPr>
          <w:lang w:eastAsia="en-AU"/>
        </w:rPr>
        <w:t xml:space="preserve">the FCM is </w:t>
      </w:r>
      <w:r w:rsidRPr="008323EF">
        <w:rPr>
          <w:lang w:eastAsia="en-AU"/>
        </w:rPr>
        <w:t>at home base</w:t>
      </w:r>
      <w:r>
        <w:rPr>
          <w:lang w:eastAsia="en-AU"/>
        </w:rPr>
        <w:t>:</w:t>
      </w:r>
    </w:p>
    <w:p w14:paraId="0A0A4C9F" w14:textId="77777777" w:rsidR="00703E76" w:rsidRDefault="00703E76" w:rsidP="0008468D">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2</w:t>
      </w:r>
      <w:r w:rsidRPr="008323EF">
        <w:rPr>
          <w:lang w:eastAsia="en-AU"/>
        </w:rPr>
        <w:t xml:space="preserve"> hours before the </w:t>
      </w:r>
      <w:r>
        <w:rPr>
          <w:lang w:eastAsia="en-AU"/>
        </w:rPr>
        <w:t>original</w:t>
      </w:r>
      <w:r w:rsidRPr="008323EF">
        <w:rPr>
          <w:lang w:eastAsia="en-AU"/>
        </w:rPr>
        <w:t xml:space="preserve"> reporting time</w:t>
      </w:r>
      <w:r>
        <w:rPr>
          <w:lang w:eastAsia="en-AU"/>
        </w:rPr>
        <w:t>;</w:t>
      </w:r>
      <w:r w:rsidRPr="008323EF">
        <w:rPr>
          <w:lang w:eastAsia="en-AU"/>
        </w:rPr>
        <w:t xml:space="preserve"> </w:t>
      </w:r>
      <w:r>
        <w:rPr>
          <w:lang w:eastAsia="en-AU"/>
        </w:rPr>
        <w:t>and</w:t>
      </w:r>
    </w:p>
    <w:p w14:paraId="482A196C" w14:textId="77777777" w:rsidR="00703E76" w:rsidRDefault="00703E76" w:rsidP="0008468D">
      <w:pPr>
        <w:pStyle w:val="LDP2i"/>
        <w:ind w:left="1559" w:hanging="1105"/>
        <w:rPr>
          <w:lang w:eastAsia="en-AU"/>
        </w:rPr>
      </w:pPr>
      <w:r>
        <w:rPr>
          <w:lang w:eastAsia="en-AU"/>
        </w:rPr>
        <w:tab/>
        <w:t>(ii)</w:t>
      </w:r>
      <w:r>
        <w:rPr>
          <w:lang w:eastAsia="en-AU"/>
        </w:rPr>
        <w:tab/>
        <w:t xml:space="preserve">at least 2 </w:t>
      </w:r>
      <w:r w:rsidRPr="008323EF">
        <w:rPr>
          <w:lang w:eastAsia="en-AU"/>
        </w:rPr>
        <w:t>hour</w:t>
      </w:r>
      <w:r>
        <w:rPr>
          <w:lang w:eastAsia="en-AU"/>
        </w:rPr>
        <w:t>s</w:t>
      </w:r>
      <w:r w:rsidRPr="008323EF">
        <w:rPr>
          <w:lang w:eastAsia="en-AU"/>
        </w:rPr>
        <w:t xml:space="preserve"> before</w:t>
      </w:r>
      <w:r>
        <w:rPr>
          <w:lang w:eastAsia="en-AU"/>
        </w:rPr>
        <w:t xml:space="preserve"> each new reporting time; or</w:t>
      </w:r>
    </w:p>
    <w:p w14:paraId="121E1DC7" w14:textId="77777777" w:rsidR="00703E76" w:rsidRDefault="00703E76" w:rsidP="00703E76">
      <w:pPr>
        <w:pStyle w:val="LDP1a"/>
        <w:rPr>
          <w:lang w:eastAsia="en-AU"/>
        </w:rPr>
      </w:pPr>
      <w:r>
        <w:rPr>
          <w:lang w:eastAsia="en-AU"/>
        </w:rPr>
        <w:lastRenderedPageBreak/>
        <w:t>(b)</w:t>
      </w:r>
      <w:r>
        <w:rPr>
          <w:lang w:eastAsia="en-AU"/>
        </w:rPr>
        <w:tab/>
      </w:r>
      <w:r w:rsidRPr="008323EF">
        <w:rPr>
          <w:lang w:eastAsia="en-AU"/>
        </w:rPr>
        <w:t xml:space="preserve">if </w:t>
      </w:r>
      <w:r>
        <w:rPr>
          <w:lang w:eastAsia="en-AU"/>
        </w:rPr>
        <w:t xml:space="preserve">the FCM is </w:t>
      </w:r>
      <w:r w:rsidRPr="008323EF">
        <w:rPr>
          <w:lang w:eastAsia="en-AU"/>
        </w:rPr>
        <w:t>not at home base</w:t>
      </w:r>
      <w:r>
        <w:rPr>
          <w:lang w:eastAsia="en-AU"/>
        </w:rPr>
        <w:t>:</w:t>
      </w:r>
    </w:p>
    <w:p w14:paraId="28691118" w14:textId="77777777" w:rsidR="00703E76" w:rsidRDefault="00703E76" w:rsidP="0008468D">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1</w:t>
      </w:r>
      <w:r w:rsidRPr="008323EF">
        <w:rPr>
          <w:lang w:eastAsia="en-AU"/>
        </w:rPr>
        <w:t xml:space="preserve"> hour before the </w:t>
      </w:r>
      <w:r>
        <w:rPr>
          <w:lang w:eastAsia="en-AU"/>
        </w:rPr>
        <w:t>time the FCM would normally have had to leave his or her accommodation in order to report in a timely way for duty at the original</w:t>
      </w:r>
      <w:r w:rsidRPr="008323EF">
        <w:rPr>
          <w:lang w:eastAsia="en-AU"/>
        </w:rPr>
        <w:t xml:space="preserve"> reporting time</w:t>
      </w:r>
      <w:r>
        <w:rPr>
          <w:lang w:eastAsia="en-AU"/>
        </w:rPr>
        <w:t>; and</w:t>
      </w:r>
    </w:p>
    <w:p w14:paraId="61C1893A" w14:textId="77777777" w:rsidR="00703E76" w:rsidRDefault="00703E76" w:rsidP="0008468D">
      <w:pPr>
        <w:pStyle w:val="LDP2i"/>
        <w:ind w:left="1559" w:hanging="1105"/>
        <w:rPr>
          <w:lang w:eastAsia="en-AU"/>
        </w:rPr>
      </w:pPr>
      <w:r>
        <w:rPr>
          <w:lang w:eastAsia="en-AU"/>
        </w:rPr>
        <w:tab/>
        <w:t>(ii)</w:t>
      </w:r>
      <w:r>
        <w:rPr>
          <w:lang w:eastAsia="en-AU"/>
        </w:rPr>
        <w:tab/>
        <w:t>at least 1</w:t>
      </w:r>
      <w:r w:rsidRPr="008323EF">
        <w:rPr>
          <w:lang w:eastAsia="en-AU"/>
        </w:rPr>
        <w:t xml:space="preserve"> hour before</w:t>
      </w:r>
      <w:r>
        <w:rPr>
          <w:lang w:eastAsia="en-AU"/>
        </w:rPr>
        <w:t xml:space="preserve"> each new time the FCM would normally have had to leave his or her accommodation in order to report in a timely way for duty at the reporting time.</w:t>
      </w:r>
    </w:p>
    <w:p w14:paraId="58BA6929" w14:textId="77777777" w:rsidR="00703E76" w:rsidRDefault="00703E76" w:rsidP="00703E76">
      <w:pPr>
        <w:pStyle w:val="LDClause"/>
        <w:rPr>
          <w:lang w:eastAsia="en-AU"/>
        </w:rPr>
      </w:pPr>
      <w:r>
        <w:tab/>
        <w:t>6.7</w:t>
      </w:r>
      <w:r>
        <w:tab/>
        <w:t xml:space="preserve">If an FCM is informed of a delay in accordance with subclause 6.6, </w:t>
      </w:r>
      <w:r>
        <w:rPr>
          <w:lang w:eastAsia="en-AU"/>
        </w:rPr>
        <w:t>the period between the original reporting time and the final new reporting time is deemed to be standby.</w:t>
      </w:r>
    </w:p>
    <w:p w14:paraId="026123BD" w14:textId="7AB76C9E" w:rsidR="00703E76" w:rsidRDefault="00703E76" w:rsidP="00703E76">
      <w:pPr>
        <w:pStyle w:val="LDNote"/>
        <w:rPr>
          <w:lang w:eastAsia="en-AU"/>
        </w:rPr>
      </w:pPr>
      <w:r w:rsidRPr="00646FD1">
        <w:rPr>
          <w:i/>
          <w:lang w:eastAsia="en-AU"/>
        </w:rPr>
        <w:t>Note  </w:t>
      </w:r>
      <w:r>
        <w:rPr>
          <w:lang w:eastAsia="en-AU"/>
        </w:rPr>
        <w:t> The period mentioned in subclause 6.7 is deemed to be standby whether or not subparagraph</w:t>
      </w:r>
      <w:r w:rsidR="002A03A3">
        <w:rPr>
          <w:lang w:eastAsia="en-AU"/>
        </w:rPr>
        <w:t> </w:t>
      </w:r>
      <w:r>
        <w:rPr>
          <w:lang w:eastAsia="en-AU"/>
        </w:rPr>
        <w:t xml:space="preserve">(b) of the definition of </w:t>
      </w:r>
      <w:r w:rsidRPr="00190959">
        <w:rPr>
          <w:b/>
          <w:i/>
          <w:lang w:eastAsia="en-AU"/>
        </w:rPr>
        <w:t>standby</w:t>
      </w:r>
      <w:r>
        <w:rPr>
          <w:lang w:eastAsia="en-AU"/>
        </w:rPr>
        <w:t xml:space="preserve"> is met.</w:t>
      </w:r>
    </w:p>
    <w:p w14:paraId="63A4B4F8" w14:textId="77777777" w:rsidR="00703E76" w:rsidRDefault="00703E76" w:rsidP="00703E76">
      <w:pPr>
        <w:pStyle w:val="LDClause"/>
        <w:rPr>
          <w:lang w:eastAsia="en-AU"/>
        </w:rPr>
      </w:pPr>
      <w:r>
        <w:tab/>
        <w:t>6.8</w:t>
      </w:r>
      <w:r>
        <w:tab/>
        <w:t xml:space="preserve">If an FCM is not informed of a delay in accordance with subclause 6.6, </w:t>
      </w:r>
      <w:r>
        <w:rPr>
          <w:lang w:eastAsia="en-AU"/>
        </w:rPr>
        <w:t>the FCM’s FDP is taken to commence at whichever of the following is the later:</w:t>
      </w:r>
    </w:p>
    <w:p w14:paraId="40BF677C" w14:textId="2982176B" w:rsidR="00703E76" w:rsidRDefault="00703E76" w:rsidP="00703E76">
      <w:pPr>
        <w:pStyle w:val="LDP1a"/>
        <w:rPr>
          <w:lang w:eastAsia="en-AU"/>
        </w:rPr>
      </w:pPr>
      <w:r>
        <w:rPr>
          <w:lang w:eastAsia="en-AU"/>
        </w:rPr>
        <w:t>(a)</w:t>
      </w:r>
      <w:r>
        <w:rPr>
          <w:lang w:eastAsia="en-AU"/>
        </w:rPr>
        <w:tab/>
        <w:t>the original reporting time;</w:t>
      </w:r>
    </w:p>
    <w:p w14:paraId="09F1E547" w14:textId="77777777" w:rsidR="00703E76" w:rsidRDefault="00703E76" w:rsidP="00703E76">
      <w:pPr>
        <w:pStyle w:val="LDP1a"/>
        <w:rPr>
          <w:lang w:eastAsia="en-AU"/>
        </w:rPr>
      </w:pPr>
      <w:r>
        <w:rPr>
          <w:lang w:eastAsia="en-AU"/>
        </w:rPr>
        <w:t>(b)</w:t>
      </w:r>
      <w:r>
        <w:rPr>
          <w:lang w:eastAsia="en-AU"/>
        </w:rPr>
        <w:tab/>
        <w:t>the last new reporting time following a delay of which the FCM was informed in accordance with subclause 6.6.</w:t>
      </w:r>
    </w:p>
    <w:p w14:paraId="1FF5977B" w14:textId="77777777" w:rsidR="00703E76" w:rsidRDefault="00703E76" w:rsidP="00703E76">
      <w:pPr>
        <w:pStyle w:val="LDClause"/>
        <w:rPr>
          <w:lang w:eastAsia="en-AU"/>
        </w:rPr>
      </w:pPr>
      <w:r w:rsidRPr="00EE6424">
        <w:rPr>
          <w:lang w:eastAsia="en-AU"/>
        </w:rPr>
        <w:tab/>
        <w:t>6.</w:t>
      </w:r>
      <w:r>
        <w:rPr>
          <w:lang w:eastAsia="en-AU"/>
        </w:rPr>
        <w:t>9</w:t>
      </w:r>
      <w:r w:rsidRPr="00EE6424">
        <w:rPr>
          <w:lang w:eastAsia="en-AU"/>
        </w:rPr>
        <w:tab/>
      </w:r>
      <w:r w:rsidRPr="00FA42C7">
        <w:rPr>
          <w:lang w:eastAsia="en-AU"/>
        </w:rPr>
        <w:t>If subclause</w:t>
      </w:r>
      <w:r>
        <w:rPr>
          <w:lang w:eastAsia="en-AU"/>
        </w:rPr>
        <w:t xml:space="preserve"> 6.8 applies, the off-duty period requirements of this Appendix apply to the FCM whether or not the flight occurs.</w:t>
      </w:r>
    </w:p>
    <w:p w14:paraId="2BC1167D" w14:textId="0E8CBD3F" w:rsidR="00703E76" w:rsidRPr="00646FD1" w:rsidRDefault="00D01BC5" w:rsidP="00703E76">
      <w:pPr>
        <w:pStyle w:val="LDSubclauseHead"/>
        <w:rPr>
          <w:i/>
          <w:lang w:eastAsia="en-AU"/>
        </w:rPr>
      </w:pPr>
      <w:r>
        <w:rPr>
          <w:i/>
          <w:lang w:eastAsia="en-AU"/>
        </w:rPr>
        <w:tab/>
      </w:r>
      <w:r w:rsidR="00703E76" w:rsidRPr="00646FD1">
        <w:rPr>
          <w:i/>
          <w:lang w:eastAsia="en-AU"/>
        </w:rPr>
        <w:t>A single delay of at least 10 hours under operations manual procedures</w:t>
      </w:r>
    </w:p>
    <w:p w14:paraId="298873DB" w14:textId="77777777" w:rsidR="00703E76" w:rsidRDefault="00703E76" w:rsidP="00703E76">
      <w:pPr>
        <w:pStyle w:val="LDClause"/>
      </w:pPr>
      <w:r>
        <w:rPr>
          <w:lang w:eastAsia="en-AU"/>
        </w:rPr>
        <w:tab/>
        <w:t>6.10</w:t>
      </w:r>
      <w:r>
        <w:rPr>
          <w:lang w:eastAsia="en-AU"/>
        </w:rPr>
        <w:tab/>
        <w:t>Despite subclause 6.7, if the period of any single delay to an FCM’s FDP is at least 10 hours, the</w:t>
      </w:r>
      <w:r>
        <w:t xml:space="preserve"> AOC holder may:</w:t>
      </w:r>
    </w:p>
    <w:p w14:paraId="72D1661B" w14:textId="77777777" w:rsidR="00703E76" w:rsidRDefault="00703E76" w:rsidP="00703E76">
      <w:pPr>
        <w:pStyle w:val="LDP1a"/>
        <w:rPr>
          <w:lang w:eastAsia="en-AU"/>
        </w:rPr>
      </w:pPr>
      <w:r>
        <w:rPr>
          <w:lang w:eastAsia="en-AU"/>
        </w:rPr>
        <w:t>(a)</w:t>
      </w:r>
      <w:r>
        <w:rPr>
          <w:lang w:eastAsia="en-AU"/>
        </w:rPr>
        <w:tab/>
        <w:t>consider the period of the delay to be an off-duty period; and</w:t>
      </w:r>
    </w:p>
    <w:p w14:paraId="664719EF" w14:textId="77777777" w:rsidR="00703E76" w:rsidRDefault="00703E76" w:rsidP="00703E76">
      <w:pPr>
        <w:pStyle w:val="LDP1a"/>
        <w:rPr>
          <w:lang w:eastAsia="en-AU"/>
        </w:rPr>
      </w:pPr>
      <w:r>
        <w:rPr>
          <w:lang w:eastAsia="en-AU"/>
        </w:rPr>
        <w:t>(b)</w:t>
      </w:r>
      <w:r>
        <w:rPr>
          <w:lang w:eastAsia="en-AU"/>
        </w:rPr>
        <w:tab/>
        <w:t xml:space="preserve">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50BAD70A" w14:textId="4844CC63" w:rsidR="00703E76" w:rsidRPr="00646FD1" w:rsidRDefault="00D01BC5" w:rsidP="00703E76">
      <w:pPr>
        <w:pStyle w:val="LDSubclauseHead"/>
        <w:rPr>
          <w:i/>
          <w:lang w:eastAsia="en-AU"/>
        </w:rPr>
      </w:pPr>
      <w:r>
        <w:rPr>
          <w:i/>
          <w:lang w:eastAsia="en-AU"/>
        </w:rPr>
        <w:tab/>
      </w:r>
      <w:r w:rsidR="00703E76" w:rsidRPr="00646FD1">
        <w:rPr>
          <w:i/>
          <w:lang w:eastAsia="en-AU"/>
        </w:rPr>
        <w:t>Maximum FDP after delay under operations manual procedures</w:t>
      </w:r>
    </w:p>
    <w:p w14:paraId="2AD88615" w14:textId="41E54466" w:rsidR="00703E76" w:rsidRDefault="00703E76" w:rsidP="00703E76">
      <w:pPr>
        <w:pStyle w:val="LDClause"/>
        <w:rPr>
          <w:lang w:eastAsia="en-AU"/>
        </w:rPr>
      </w:pPr>
      <w:r>
        <w:rPr>
          <w:lang w:eastAsia="en-AU"/>
        </w:rPr>
        <w:tab/>
        <w:t>6.11</w:t>
      </w:r>
      <w:r>
        <w:rPr>
          <w:lang w:eastAsia="en-AU"/>
        </w:rPr>
        <w:tab/>
      </w:r>
      <w:r w:rsidRPr="00AF248A">
        <w:t>Subject to subclause 6.</w:t>
      </w:r>
      <w:r w:rsidR="000736A5">
        <w:t>13</w:t>
      </w:r>
      <w:r w:rsidRPr="00AF248A">
        <w:t>, if</w:t>
      </w:r>
      <w:r>
        <w:rPr>
          <w:lang w:eastAsia="en-AU"/>
        </w:rPr>
        <w:t>:</w:t>
      </w:r>
    </w:p>
    <w:p w14:paraId="4F9C993D" w14:textId="77777777" w:rsidR="00703E76" w:rsidRDefault="00703E76" w:rsidP="00703E76">
      <w:pPr>
        <w:pStyle w:val="LDP1a"/>
        <w:rPr>
          <w:lang w:eastAsia="en-AU"/>
        </w:rPr>
      </w:pPr>
      <w:r>
        <w:rPr>
          <w:lang w:eastAsia="en-AU"/>
        </w:rPr>
        <w:t>(a)</w:t>
      </w:r>
      <w:r>
        <w:rPr>
          <w:lang w:eastAsia="en-AU"/>
        </w:rPr>
        <w:tab/>
        <w:t>an FCM’s FDP is delayed under subclause 6.6; and</w:t>
      </w:r>
    </w:p>
    <w:p w14:paraId="45AF892F" w14:textId="77777777" w:rsidR="00703E76" w:rsidRDefault="00703E76" w:rsidP="00703E76">
      <w:pPr>
        <w:pStyle w:val="LDP1a"/>
        <w:rPr>
          <w:lang w:eastAsia="en-AU"/>
        </w:rPr>
      </w:pPr>
      <w:r>
        <w:rPr>
          <w:lang w:eastAsia="en-AU"/>
        </w:rPr>
        <w:t>(b)</w:t>
      </w:r>
      <w:r>
        <w:rPr>
          <w:lang w:eastAsia="en-AU"/>
        </w:rPr>
        <w:tab/>
        <w:t>the FDP commences at a new reporting time that is within 4 hours of the original reporting time;</w:t>
      </w:r>
    </w:p>
    <w:p w14:paraId="7A2EA99C" w14:textId="1B6201A4" w:rsidR="00703E76" w:rsidRDefault="00703E76" w:rsidP="00703E76">
      <w:pPr>
        <w:pStyle w:val="LDClause"/>
        <w:rPr>
          <w:lang w:eastAsia="en-AU"/>
        </w:rPr>
      </w:pPr>
      <w:r>
        <w:rPr>
          <w:lang w:eastAsia="en-AU"/>
        </w:rPr>
        <w:tab/>
      </w:r>
      <w:r>
        <w:rPr>
          <w:lang w:eastAsia="en-AU"/>
        </w:rPr>
        <w:tab/>
        <w:t xml:space="preserve">then the maximum FDP must be based on whichever of </w:t>
      </w:r>
      <w:r w:rsidRPr="001C326D">
        <w:rPr>
          <w:lang w:eastAsia="en-AU"/>
        </w:rPr>
        <w:t>the</w:t>
      </w:r>
      <w:r>
        <w:rPr>
          <w:lang w:eastAsia="en-AU"/>
        </w:rPr>
        <w:t xml:space="preserve"> following is the more limiting in calculating the FDP:</w:t>
      </w:r>
    </w:p>
    <w:p w14:paraId="6B2DC832" w14:textId="6851C2EA"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original </w:t>
      </w:r>
      <w:r>
        <w:rPr>
          <w:lang w:eastAsia="en-AU"/>
        </w:rPr>
        <w:t>reporting time;</w:t>
      </w:r>
    </w:p>
    <w:p w14:paraId="56661030"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w:t>
      </w:r>
      <w:r>
        <w:rPr>
          <w:lang w:eastAsia="en-AU"/>
        </w:rPr>
        <w:t>new</w:t>
      </w:r>
      <w:r w:rsidRPr="001C326D">
        <w:rPr>
          <w:lang w:eastAsia="en-AU"/>
        </w:rPr>
        <w:t xml:space="preserve"> </w:t>
      </w:r>
      <w:r>
        <w:rPr>
          <w:lang w:eastAsia="en-AU"/>
        </w:rPr>
        <w:t>reporting time.</w:t>
      </w:r>
    </w:p>
    <w:p w14:paraId="2487DC2D" w14:textId="137DD9BE" w:rsidR="00703E76" w:rsidRDefault="00703E76" w:rsidP="00703E76">
      <w:pPr>
        <w:pStyle w:val="LDClause"/>
        <w:rPr>
          <w:lang w:eastAsia="en-AU"/>
        </w:rPr>
      </w:pPr>
      <w:r>
        <w:rPr>
          <w:lang w:eastAsia="en-AU"/>
        </w:rPr>
        <w:tab/>
        <w:t>6.12</w:t>
      </w:r>
      <w:r>
        <w:rPr>
          <w:lang w:eastAsia="en-AU"/>
        </w:rPr>
        <w:tab/>
      </w:r>
      <w:r w:rsidRPr="00AF248A">
        <w:t>Subject to subclause 6.</w:t>
      </w:r>
      <w:r w:rsidR="00435D06">
        <w:t>13</w:t>
      </w:r>
      <w:r w:rsidRPr="00AF248A">
        <w:t>, if</w:t>
      </w:r>
      <w:r>
        <w:rPr>
          <w:lang w:eastAsia="en-AU"/>
        </w:rPr>
        <w:t>:</w:t>
      </w:r>
    </w:p>
    <w:p w14:paraId="0B1682EB" w14:textId="77777777" w:rsidR="00703E76" w:rsidRDefault="00703E76" w:rsidP="00703E76">
      <w:pPr>
        <w:pStyle w:val="LDP1a"/>
        <w:rPr>
          <w:lang w:eastAsia="en-AU"/>
        </w:rPr>
      </w:pPr>
      <w:r>
        <w:rPr>
          <w:lang w:eastAsia="en-AU"/>
        </w:rPr>
        <w:t>(a)</w:t>
      </w:r>
      <w:r>
        <w:rPr>
          <w:lang w:eastAsia="en-AU"/>
        </w:rPr>
        <w:tab/>
        <w:t>the FCM’s FDP is delayed under subclause 6.6; and</w:t>
      </w:r>
    </w:p>
    <w:p w14:paraId="79A9194E"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FDP commences at a new reporting time that is at least 4 hours after the original reporting time;</w:t>
      </w:r>
    </w:p>
    <w:p w14:paraId="673CBE6B" w14:textId="77777777" w:rsidR="00703E76" w:rsidRDefault="00703E76" w:rsidP="00F842C1">
      <w:pPr>
        <w:pStyle w:val="LDClause"/>
        <w:keepNext/>
        <w:rPr>
          <w:lang w:eastAsia="en-AU"/>
        </w:rPr>
      </w:pPr>
      <w:r>
        <w:rPr>
          <w:lang w:eastAsia="en-AU"/>
        </w:rPr>
        <w:tab/>
      </w:r>
      <w:r>
        <w:rPr>
          <w:lang w:eastAsia="en-AU"/>
        </w:rPr>
        <w:tab/>
        <w:t>then:</w:t>
      </w:r>
    </w:p>
    <w:p w14:paraId="2061FD18" w14:textId="77777777"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FDP </w:t>
      </w:r>
      <w:r>
        <w:rPr>
          <w:lang w:eastAsia="en-AU"/>
        </w:rPr>
        <w:t>is taken to have commenced</w:t>
      </w:r>
      <w:r w:rsidRPr="001C326D">
        <w:rPr>
          <w:lang w:eastAsia="en-AU"/>
        </w:rPr>
        <w:t xml:space="preserve"> </w:t>
      </w:r>
      <w:r>
        <w:rPr>
          <w:lang w:eastAsia="en-AU"/>
        </w:rPr>
        <w:t>4</w:t>
      </w:r>
      <w:r w:rsidRPr="001C326D">
        <w:rPr>
          <w:lang w:eastAsia="en-AU"/>
        </w:rPr>
        <w:t xml:space="preserve"> hours after the original reporting time;</w:t>
      </w:r>
      <w:r>
        <w:rPr>
          <w:lang w:eastAsia="en-AU"/>
        </w:rPr>
        <w:t xml:space="preserve"> and</w:t>
      </w:r>
    </w:p>
    <w:p w14:paraId="6A373C9C"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maximum FDP </w:t>
      </w:r>
      <w:r>
        <w:rPr>
          <w:lang w:eastAsia="en-AU"/>
        </w:rPr>
        <w:t>must be based on whichever of the following is the more limiting in calculating the FDP:</w:t>
      </w:r>
    </w:p>
    <w:p w14:paraId="641D2408" w14:textId="093EE802" w:rsidR="00703E76" w:rsidRDefault="00703E76" w:rsidP="00703E76">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r w:rsidRPr="001C326D">
        <w:rPr>
          <w:lang w:eastAsia="en-AU"/>
        </w:rPr>
        <w:t xml:space="preserve">the original </w:t>
      </w:r>
      <w:r>
        <w:rPr>
          <w:lang w:eastAsia="en-AU"/>
        </w:rPr>
        <w:t>reporting time;</w:t>
      </w:r>
    </w:p>
    <w:p w14:paraId="4CFC2E4F" w14:textId="5FB711A4" w:rsidR="00703E76" w:rsidRPr="001C326D" w:rsidRDefault="00703E76" w:rsidP="00703E76">
      <w:pPr>
        <w:pStyle w:val="LDP2i"/>
        <w:ind w:left="1559" w:hanging="1105"/>
        <w:rPr>
          <w:lang w:eastAsia="en-AU"/>
        </w:rPr>
      </w:pPr>
      <w:r>
        <w:rPr>
          <w:lang w:eastAsia="en-AU"/>
        </w:rPr>
        <w:lastRenderedPageBreak/>
        <w:tab/>
        <w:t>(ii)</w:t>
      </w:r>
      <w:r>
        <w:rPr>
          <w:lang w:eastAsia="en-AU"/>
        </w:rPr>
        <w:tab/>
        <w:t>the time at which the FDP is taken to have commenced in accordance with paragraph (c).</w:t>
      </w:r>
    </w:p>
    <w:p w14:paraId="018959A8" w14:textId="5E171BF3" w:rsidR="00703E76" w:rsidRDefault="00703E76" w:rsidP="00703E76">
      <w:pPr>
        <w:pStyle w:val="LDClause"/>
        <w:rPr>
          <w:lang w:eastAsia="en-AU"/>
        </w:rPr>
      </w:pPr>
      <w:r>
        <w:rPr>
          <w:lang w:eastAsia="en-AU"/>
        </w:rPr>
        <w:tab/>
        <w:t>6.1</w:t>
      </w:r>
      <w:r w:rsidR="00B3796A">
        <w:rPr>
          <w:lang w:eastAsia="en-AU"/>
        </w:rPr>
        <w:t>3</w:t>
      </w:r>
      <w:r>
        <w:rPr>
          <w:lang w:eastAsia="en-AU"/>
        </w:rPr>
        <w:tab/>
        <w:t>The combined duration of 1 or more delays and the immediately following FDP must not exceed 16 hours unless the FDP:</w:t>
      </w:r>
    </w:p>
    <w:p w14:paraId="0D41240D" w14:textId="59EAB2C5" w:rsidR="00703E76" w:rsidRDefault="00703E76" w:rsidP="00703E76">
      <w:pPr>
        <w:pStyle w:val="LDP1a"/>
        <w:rPr>
          <w:lang w:eastAsia="en-AU"/>
        </w:rPr>
      </w:pPr>
      <w:r>
        <w:rPr>
          <w:lang w:eastAsia="en-AU"/>
        </w:rPr>
        <w:t>(a)</w:t>
      </w:r>
      <w:r>
        <w:rPr>
          <w:lang w:eastAsia="en-AU"/>
        </w:rPr>
        <w:tab/>
        <w:t>is an augmented crew operation;</w:t>
      </w:r>
    </w:p>
    <w:p w14:paraId="1710CC09" w14:textId="77777777" w:rsidR="00703E76" w:rsidRPr="001C326D" w:rsidRDefault="00703E76" w:rsidP="00703E76">
      <w:pPr>
        <w:pStyle w:val="LDP1a"/>
        <w:rPr>
          <w:lang w:eastAsia="en-AU"/>
        </w:rPr>
      </w:pPr>
      <w:r>
        <w:rPr>
          <w:lang w:eastAsia="en-AU"/>
        </w:rPr>
        <w:t>(b)</w:t>
      </w:r>
      <w:r>
        <w:rPr>
          <w:lang w:eastAsia="en-AU"/>
        </w:rPr>
        <w:tab/>
        <w:t>contains a split-duty rest period.</w:t>
      </w:r>
    </w:p>
    <w:p w14:paraId="7A7034EB" w14:textId="1261DC24" w:rsidR="00703E76" w:rsidRDefault="00D01BC5" w:rsidP="00703E76">
      <w:pPr>
        <w:pStyle w:val="LDSubclauseHead"/>
        <w:rPr>
          <w:i/>
          <w:lang w:eastAsia="en-AU"/>
        </w:rPr>
      </w:pPr>
      <w:r>
        <w:rPr>
          <w:i/>
          <w:lang w:eastAsia="en-AU"/>
        </w:rPr>
        <w:tab/>
      </w:r>
      <w:r w:rsidR="00703E76" w:rsidRPr="00646FD1">
        <w:rPr>
          <w:i/>
          <w:lang w:eastAsia="en-AU"/>
        </w:rPr>
        <w:t>Cancellations</w:t>
      </w:r>
      <w:r w:rsidR="00703E76">
        <w:rPr>
          <w:i/>
          <w:lang w:eastAsia="en-AU"/>
        </w:rPr>
        <w:t> — with or without operations manual procedures for delays</w:t>
      </w:r>
    </w:p>
    <w:p w14:paraId="3DAB140B" w14:textId="37980F85" w:rsidR="00703E76" w:rsidRDefault="00703E76" w:rsidP="00703E76">
      <w:pPr>
        <w:pStyle w:val="LDClause"/>
        <w:rPr>
          <w:lang w:eastAsia="en-AU"/>
        </w:rPr>
      </w:pPr>
      <w:r>
        <w:rPr>
          <w:lang w:eastAsia="en-AU"/>
        </w:rPr>
        <w:tab/>
        <w:t>6.1</w:t>
      </w:r>
      <w:r w:rsidR="00B3796A">
        <w:rPr>
          <w:lang w:eastAsia="en-AU"/>
        </w:rPr>
        <w:t>4</w:t>
      </w:r>
      <w:r>
        <w:rPr>
          <w:lang w:eastAsia="en-AU"/>
        </w:rPr>
        <w:tab/>
        <w:t>If:</w:t>
      </w:r>
    </w:p>
    <w:p w14:paraId="672CC52F" w14:textId="77777777" w:rsidR="00703E76" w:rsidRDefault="00703E76" w:rsidP="00703E76">
      <w:pPr>
        <w:pStyle w:val="LDP1a"/>
        <w:rPr>
          <w:lang w:eastAsia="en-AU"/>
        </w:rPr>
      </w:pPr>
      <w:r>
        <w:rPr>
          <w:lang w:eastAsia="en-AU"/>
        </w:rPr>
        <w:t>(a)</w:t>
      </w:r>
      <w:r>
        <w:rPr>
          <w:lang w:eastAsia="en-AU"/>
        </w:rPr>
        <w:tab/>
        <w:t>an FCM’s FDP is delayed under subclause 6.2 or 6.6; and</w:t>
      </w:r>
    </w:p>
    <w:p w14:paraId="3B957816"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AOC holder informs the FCM that the flight will not occur (</w:t>
      </w:r>
      <w:r w:rsidRPr="00646FD1">
        <w:rPr>
          <w:b/>
          <w:i/>
          <w:lang w:eastAsia="en-AU"/>
        </w:rPr>
        <w:t>cancellation</w:t>
      </w:r>
      <w:r>
        <w:rPr>
          <w:lang w:eastAsia="en-AU"/>
        </w:rPr>
        <w:t>);</w:t>
      </w:r>
    </w:p>
    <w:p w14:paraId="702CBFED" w14:textId="77777777" w:rsidR="00703E76" w:rsidRDefault="00703E76" w:rsidP="00703E76">
      <w:pPr>
        <w:pStyle w:val="LDClause"/>
        <w:rPr>
          <w:lang w:eastAsia="en-AU"/>
        </w:rPr>
      </w:pPr>
      <w:r>
        <w:rPr>
          <w:lang w:eastAsia="en-AU"/>
        </w:rPr>
        <w:tab/>
      </w:r>
      <w:r>
        <w:rPr>
          <w:lang w:eastAsia="en-AU"/>
        </w:rPr>
        <w:tab/>
        <w:t xml:space="preserve">then, the FCM must have an off-duty period of at least 10 consecutive hours, commencing from the time he or she is informed of the cancellation, before again being assigned an FDP </w:t>
      </w:r>
      <w:r w:rsidRPr="00AF248A">
        <w:t xml:space="preserve">in accordance with this Appendix or another Appendix of this </w:t>
      </w:r>
      <w:r w:rsidR="00F04329">
        <w:t>CAO</w:t>
      </w:r>
      <w:r>
        <w:rPr>
          <w:lang w:eastAsia="en-AU"/>
        </w:rPr>
        <w:t>.</w:t>
      </w:r>
    </w:p>
    <w:p w14:paraId="7FCBE26D" w14:textId="4F471350" w:rsidR="00703E76" w:rsidRDefault="00D01BC5" w:rsidP="00DF69B2">
      <w:pPr>
        <w:pStyle w:val="LDSubclauseHead"/>
        <w:rPr>
          <w:i/>
          <w:lang w:eastAsia="en-AU"/>
        </w:rPr>
      </w:pPr>
      <w:r>
        <w:rPr>
          <w:i/>
          <w:lang w:eastAsia="en-AU"/>
        </w:rPr>
        <w:tab/>
      </w:r>
      <w:r w:rsidR="00703E76">
        <w:rPr>
          <w:i/>
          <w:lang w:eastAsia="en-AU"/>
        </w:rPr>
        <w:t>Meaning of “informed”</w:t>
      </w:r>
    </w:p>
    <w:p w14:paraId="4BBA6F33" w14:textId="46800174" w:rsidR="00703E76" w:rsidRDefault="00703E76" w:rsidP="00DF69B2">
      <w:pPr>
        <w:pStyle w:val="LDClause"/>
        <w:keepNext/>
        <w:rPr>
          <w:lang w:eastAsia="en-AU"/>
        </w:rPr>
      </w:pPr>
      <w:r>
        <w:rPr>
          <w:lang w:eastAsia="en-AU"/>
        </w:rPr>
        <w:tab/>
        <w:t>6.1</w:t>
      </w:r>
      <w:r w:rsidR="00B3796A">
        <w:rPr>
          <w:lang w:eastAsia="en-AU"/>
        </w:rPr>
        <w:t>5</w:t>
      </w:r>
      <w:r>
        <w:rPr>
          <w:lang w:eastAsia="en-AU"/>
        </w:rPr>
        <w:tab/>
        <w:t xml:space="preserve">In this </w:t>
      </w:r>
      <w:r w:rsidR="00E622E0">
        <w:rPr>
          <w:lang w:eastAsia="en-AU"/>
        </w:rPr>
        <w:t>clause</w:t>
      </w:r>
      <w:r>
        <w:rPr>
          <w:lang w:eastAsia="en-AU"/>
        </w:rPr>
        <w:t>:</w:t>
      </w:r>
    </w:p>
    <w:p w14:paraId="4A48DE41" w14:textId="77777777" w:rsidR="00703E76" w:rsidRDefault="00703E76" w:rsidP="00703E76">
      <w:pPr>
        <w:pStyle w:val="LDClause"/>
        <w:rPr>
          <w:lang w:eastAsia="en-AU"/>
        </w:rPr>
      </w:pPr>
      <w:r>
        <w:rPr>
          <w:lang w:eastAsia="en-AU"/>
        </w:rPr>
        <w:tab/>
      </w:r>
      <w:r>
        <w:rPr>
          <w:lang w:eastAsia="en-AU"/>
        </w:rPr>
        <w:tab/>
      </w:r>
      <w:r w:rsidRPr="00865BB7">
        <w:rPr>
          <w:b/>
          <w:i/>
          <w:lang w:eastAsia="en-AU"/>
        </w:rPr>
        <w:t>informed</w:t>
      </w:r>
      <w:r>
        <w:rPr>
          <w:lang w:eastAsia="en-AU"/>
        </w:rPr>
        <w:t xml:space="preserve"> means informed by the AOC holder in accordance with procedures in the holder’s operations manual for communicating information between the holder and an FCM.</w:t>
      </w:r>
    </w:p>
    <w:p w14:paraId="68833E93" w14:textId="77777777" w:rsidR="00703E76" w:rsidRDefault="00703E76" w:rsidP="00D9341A">
      <w:pPr>
        <w:pStyle w:val="LDScheduleClauseHead"/>
        <w:ind w:left="720" w:hanging="720"/>
      </w:pPr>
      <w:r>
        <w:t>7</w:t>
      </w:r>
      <w:r>
        <w:tab/>
        <w:t>Reassignment and extension</w:t>
      </w:r>
    </w:p>
    <w:p w14:paraId="0E047AE0" w14:textId="77777777" w:rsidR="00703E76" w:rsidRDefault="00703E76" w:rsidP="00D9341A">
      <w:pPr>
        <w:pStyle w:val="LDClause"/>
        <w:keepNext/>
      </w:pPr>
      <w:r>
        <w:tab/>
        <w:t>7</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 and number of sectors to be flown</w:t>
      </w:r>
      <w:r w:rsidR="007456F4">
        <w:t xml:space="preserve"> (a </w:t>
      </w:r>
      <w:r w:rsidR="007456F4" w:rsidRPr="007456F4">
        <w:rPr>
          <w:b/>
          <w:i/>
        </w:rPr>
        <w:t>reassignment</w:t>
      </w:r>
      <w:r w:rsidR="007456F4">
        <w:t>)</w:t>
      </w:r>
      <w:r>
        <w:t>, provided that each of the following applies:</w:t>
      </w:r>
    </w:p>
    <w:p w14:paraId="5CEAA54F" w14:textId="79D99DC5" w:rsidR="00A91BFF" w:rsidRDefault="00703E76" w:rsidP="00703E76">
      <w:pPr>
        <w:pStyle w:val="LDP1a"/>
      </w:pPr>
      <w:r>
        <w:rPr>
          <w:lang w:val="en-US"/>
        </w:rPr>
        <w:t>(a)</w:t>
      </w:r>
      <w:r>
        <w:rPr>
          <w:lang w:val="en-US"/>
        </w:rPr>
        <w:tab/>
      </w:r>
      <w:r>
        <w:t xml:space="preserve">subject to subclause 7.3 — the modified FDP and flight time </w:t>
      </w:r>
      <w:r w:rsidR="001521CA">
        <w:t xml:space="preserve">does </w:t>
      </w:r>
      <w:r>
        <w:t>not exceed the limits in the holder’s operations manual for the new number of sectors;</w:t>
      </w:r>
    </w:p>
    <w:p w14:paraId="30D4C1E9" w14:textId="1701DD33" w:rsidR="00A91BFF" w:rsidRDefault="0064630F" w:rsidP="0064630F">
      <w:pPr>
        <w:pStyle w:val="LDP1a"/>
      </w:pPr>
      <w:r>
        <w:t>(b)</w:t>
      </w:r>
      <w:r>
        <w:tab/>
        <w:t>the FCM</w:t>
      </w:r>
      <w:r w:rsidR="00A91BFF">
        <w:t xml:space="preserve"> </w:t>
      </w:r>
      <w:r w:rsidR="001521CA">
        <w:t>has</w:t>
      </w:r>
      <w:r w:rsidR="00A91BFF">
        <w:t xml:space="preserve"> confirm</w:t>
      </w:r>
      <w:r w:rsidR="004462D7">
        <w:t>ed</w:t>
      </w:r>
      <w:r w:rsidR="00A91BFF">
        <w:t xml:space="preserve"> </w:t>
      </w:r>
      <w:r>
        <w:t xml:space="preserve">that he or she is fit for the </w:t>
      </w:r>
      <w:r w:rsidR="00A91BFF">
        <w:t>reassignment</w:t>
      </w:r>
      <w:r w:rsidR="00760072">
        <w:t>.</w:t>
      </w:r>
    </w:p>
    <w:p w14:paraId="76D2F4FD" w14:textId="06C25E59" w:rsidR="0064630F" w:rsidRDefault="0064630F" w:rsidP="00F9389C">
      <w:pPr>
        <w:pStyle w:val="LDNote"/>
        <w:ind w:left="1191"/>
        <w:rPr>
          <w:lang w:val="en-US"/>
        </w:rPr>
      </w:pPr>
      <w:r w:rsidRPr="002A4CDA">
        <w:rPr>
          <w:i/>
          <w:lang w:val="en-US"/>
        </w:rPr>
        <w:t>Note</w:t>
      </w:r>
      <w:r>
        <w:rPr>
          <w:lang w:val="en-US"/>
        </w:rPr>
        <w:t>   </w:t>
      </w:r>
      <w:r w:rsidR="007456F4">
        <w:rPr>
          <w:lang w:val="en-US"/>
        </w:rPr>
        <w:t>Fitness in this context is based on the FCM’s self-assessment</w:t>
      </w:r>
      <w:r>
        <w:rPr>
          <w:lang w:val="en-US"/>
        </w:rPr>
        <w:t>.</w:t>
      </w:r>
      <w:r w:rsidR="009B3015">
        <w:rPr>
          <w:lang w:val="en-US"/>
        </w:rPr>
        <w:t xml:space="preserve"> An FCM has an obligation under </w:t>
      </w:r>
      <w:r w:rsidR="003A5DE7">
        <w:rPr>
          <w:lang w:val="en-US"/>
        </w:rPr>
        <w:t xml:space="preserve">paragraph </w:t>
      </w:r>
      <w:r w:rsidR="009B3015">
        <w:rPr>
          <w:lang w:val="en-US"/>
        </w:rPr>
        <w:t xml:space="preserve">16.1 </w:t>
      </w:r>
      <w:r w:rsidR="003A5DE7">
        <w:rPr>
          <w:lang w:val="en-US"/>
        </w:rPr>
        <w:t xml:space="preserve">of this CAO </w:t>
      </w:r>
      <w:r w:rsidR="009B3015">
        <w:rPr>
          <w:lang w:val="en-US"/>
        </w:rPr>
        <w:t xml:space="preserve">not to carry out any task for a flight if, due to fatigue, the FCM is, or is likely to become, unfit for </w:t>
      </w:r>
      <w:r w:rsidR="00EB3C96">
        <w:rPr>
          <w:lang w:val="en-US"/>
        </w:rPr>
        <w:t>the</w:t>
      </w:r>
      <w:r w:rsidR="009B3015">
        <w:rPr>
          <w:lang w:val="en-US"/>
        </w:rPr>
        <w:t xml:space="preserve"> task</w:t>
      </w:r>
      <w:r w:rsidR="00EB3C96">
        <w:rPr>
          <w:lang w:val="en-US"/>
        </w:rPr>
        <w:t>. I</w:t>
      </w:r>
      <w:r w:rsidR="001F00F8">
        <w:rPr>
          <w:lang w:val="en-US"/>
        </w:rPr>
        <w:t>f</w:t>
      </w:r>
      <w:r w:rsidR="00EB3C96">
        <w:rPr>
          <w:lang w:val="en-US"/>
        </w:rPr>
        <w:t xml:space="preserve"> such circumstances apply, the FCM must decline the reassignment.</w:t>
      </w:r>
    </w:p>
    <w:p w14:paraId="160D8AF8" w14:textId="77777777" w:rsidR="00703E76" w:rsidRDefault="00703E76" w:rsidP="00703E76">
      <w:pPr>
        <w:pStyle w:val="LDClause"/>
        <w:rPr>
          <w:lang w:val="en-US"/>
        </w:rPr>
      </w:pPr>
      <w:r>
        <w:rPr>
          <w:lang w:val="en-US"/>
        </w:rPr>
        <w:tab/>
        <w:t>7.2</w:t>
      </w:r>
      <w:r>
        <w:rPr>
          <w:lang w:val="en-US"/>
        </w:rPr>
        <w:tab/>
        <w:t>If subclause 7.1 applies, the FCM may continue in the modified FDP in accordance with subclause 7.1</w:t>
      </w:r>
      <w:r>
        <w:t>.</w:t>
      </w:r>
    </w:p>
    <w:p w14:paraId="297D0B1C" w14:textId="77777777" w:rsidR="00703E76" w:rsidRDefault="00703E76" w:rsidP="00703E76">
      <w:pPr>
        <w:pStyle w:val="LDClause"/>
        <w:rPr>
          <w:lang w:val="en-US"/>
        </w:rPr>
      </w:pPr>
      <w:r>
        <w:rPr>
          <w:lang w:val="en-US"/>
        </w:rPr>
        <w:tab/>
        <w:t>7.3</w:t>
      </w:r>
      <w:r>
        <w:rPr>
          <w:lang w:val="en-US"/>
        </w:rPr>
        <w:tab/>
        <w:t>Despite the FDP limits provided in the operations manual</w:t>
      </w:r>
      <w:r>
        <w:t>,</w:t>
      </w:r>
      <w:r>
        <w:rPr>
          <w:lang w:val="en-US"/>
        </w:rPr>
        <w:t xml:space="preserve"> in unforeseen operational circumstances at the discretion of the pilot in command:</w:t>
      </w:r>
    </w:p>
    <w:p w14:paraId="3D1FEB8B" w14:textId="77777777" w:rsidR="00703E76" w:rsidRDefault="00703E76" w:rsidP="00703E76">
      <w:pPr>
        <w:pStyle w:val="LDP1a"/>
      </w:pPr>
      <w:r>
        <w:rPr>
          <w:lang w:val="en-US"/>
        </w:rPr>
        <w:t>(a)</w:t>
      </w:r>
      <w:r>
        <w:rPr>
          <w:lang w:val="en-US"/>
        </w:rPr>
        <w:tab/>
      </w:r>
      <w:r>
        <w:t>the FDP limits in the operations manual may be extended by up to:</w:t>
      </w:r>
    </w:p>
    <w:p w14:paraId="0C9BFA15" w14:textId="77777777" w:rsidR="00703E76" w:rsidRPr="00A6052E" w:rsidRDefault="00703E76" w:rsidP="00703E76">
      <w:pPr>
        <w:pStyle w:val="LDP2i"/>
      </w:pPr>
      <w:r>
        <w:rPr>
          <w:lang w:eastAsia="en-AU"/>
        </w:rPr>
        <w:tab/>
      </w:r>
      <w:r w:rsidRPr="00A6052E">
        <w:rPr>
          <w:lang w:eastAsia="en-AU"/>
        </w:rPr>
        <w:t>(</w:t>
      </w:r>
      <w:proofErr w:type="spellStart"/>
      <w:r>
        <w:rPr>
          <w:lang w:eastAsia="en-AU"/>
        </w:rPr>
        <w:t>i</w:t>
      </w:r>
      <w:proofErr w:type="spellEnd"/>
      <w:r w:rsidRPr="00A6052E">
        <w:rPr>
          <w:lang w:eastAsia="en-AU"/>
        </w:rPr>
        <w:t>)</w:t>
      </w:r>
      <w:r w:rsidRPr="00A6052E">
        <w:rPr>
          <w:lang w:eastAsia="en-AU"/>
        </w:rPr>
        <w:tab/>
      </w:r>
      <w:r>
        <w:rPr>
          <w:lang w:eastAsia="en-AU"/>
        </w:rPr>
        <w:t>1</w:t>
      </w:r>
      <w:r w:rsidRPr="00A6052E">
        <w:rPr>
          <w:lang w:eastAsia="en-AU"/>
        </w:rPr>
        <w:t xml:space="preserve"> hour; or</w:t>
      </w:r>
    </w:p>
    <w:p w14:paraId="56D5AF26" w14:textId="77777777" w:rsidR="00703E76" w:rsidRDefault="00703E76" w:rsidP="00703E76">
      <w:pPr>
        <w:pStyle w:val="LDP2i"/>
        <w:rPr>
          <w:lang w:eastAsia="en-AU"/>
        </w:rPr>
      </w:pPr>
      <w:r>
        <w:rPr>
          <w:lang w:eastAsia="en-AU"/>
        </w:rPr>
        <w:tab/>
      </w:r>
      <w:r w:rsidRPr="00B04A76">
        <w:rPr>
          <w:lang w:eastAsia="en-AU"/>
        </w:rPr>
        <w:t>(</w:t>
      </w:r>
      <w:r>
        <w:rPr>
          <w:lang w:eastAsia="en-AU"/>
        </w:rPr>
        <w:t>ii</w:t>
      </w:r>
      <w:r w:rsidRPr="00B04A76">
        <w:rPr>
          <w:lang w:eastAsia="en-AU"/>
        </w:rPr>
        <w:t>)</w:t>
      </w:r>
      <w:r w:rsidRPr="00B04A76">
        <w:rPr>
          <w:lang w:eastAsia="en-AU"/>
        </w:rPr>
        <w:tab/>
      </w:r>
      <w:r>
        <w:rPr>
          <w:lang w:eastAsia="en-AU"/>
        </w:rPr>
        <w:t xml:space="preserve">for an </w:t>
      </w:r>
      <w:r w:rsidRPr="00A6052E">
        <w:rPr>
          <w:lang w:eastAsia="en-AU"/>
        </w:rPr>
        <w:t>augmented</w:t>
      </w:r>
      <w:r>
        <w:rPr>
          <w:lang w:eastAsia="en-AU"/>
        </w:rPr>
        <w:t xml:space="preserve"> crew operation under clause 5 </w:t>
      </w:r>
      <w:r w:rsidRPr="00A6052E">
        <w:rPr>
          <w:lang w:eastAsia="en-AU"/>
        </w:rPr>
        <w:t>—</w:t>
      </w:r>
      <w:r>
        <w:rPr>
          <w:lang w:eastAsia="en-AU"/>
        </w:rPr>
        <w:t xml:space="preserve"> 2</w:t>
      </w:r>
      <w:r w:rsidRPr="00A6052E">
        <w:rPr>
          <w:lang w:eastAsia="en-AU"/>
        </w:rPr>
        <w:t xml:space="preserve"> hours</w:t>
      </w:r>
      <w:r>
        <w:rPr>
          <w:lang w:eastAsia="en-AU"/>
        </w:rPr>
        <w:t>; and</w:t>
      </w:r>
    </w:p>
    <w:p w14:paraId="5EAD357F" w14:textId="77777777" w:rsidR="00703E76" w:rsidRPr="00B04A76" w:rsidRDefault="00703E76" w:rsidP="00703E76">
      <w:pPr>
        <w:pStyle w:val="LDP1a"/>
        <w:rPr>
          <w:lang w:eastAsia="en-AU"/>
        </w:rPr>
      </w:pPr>
      <w:r>
        <w:rPr>
          <w:lang w:eastAsia="en-AU"/>
        </w:rPr>
        <w:t>(b)</w:t>
      </w:r>
      <w:r>
        <w:rPr>
          <w:lang w:eastAsia="en-AU"/>
        </w:rPr>
        <w:tab/>
        <w:t xml:space="preserve">the sectors for the FDP limits may be increased </w:t>
      </w:r>
      <w:r>
        <w:t>by 1 more than would otherwise be the case for the FDP.</w:t>
      </w:r>
    </w:p>
    <w:p w14:paraId="35EA2A2B" w14:textId="5A65BF45" w:rsidR="00703E76" w:rsidRDefault="00703E76" w:rsidP="00703E76">
      <w:pPr>
        <w:pStyle w:val="LDClause"/>
        <w:rPr>
          <w:lang w:val="en-US"/>
        </w:rPr>
      </w:pPr>
      <w:r>
        <w:tab/>
      </w:r>
      <w:r>
        <w:rPr>
          <w:lang w:val="en-US"/>
        </w:rPr>
        <w:t>7.</w:t>
      </w:r>
      <w:r w:rsidR="00053BDB">
        <w:rPr>
          <w:lang w:val="en-US"/>
        </w:rPr>
        <w:t>4</w:t>
      </w:r>
      <w:r>
        <w:rPr>
          <w:lang w:val="en-US"/>
        </w:rPr>
        <w:tab/>
        <w:t>Before exercising the discretion under subclause 7.3 to extend the FDP limit of an FCM, the pilot in command must:</w:t>
      </w:r>
    </w:p>
    <w:p w14:paraId="73609613" w14:textId="77777777" w:rsidR="00703E76" w:rsidRDefault="00703E76" w:rsidP="00703E76">
      <w:pPr>
        <w:pStyle w:val="LDP1a"/>
        <w:rPr>
          <w:lang w:val="en-US"/>
        </w:rPr>
      </w:pPr>
      <w:r>
        <w:rPr>
          <w:lang w:val="en-US"/>
        </w:rPr>
        <w:t>(a)</w:t>
      </w:r>
      <w:r>
        <w:rPr>
          <w:lang w:val="en-US"/>
        </w:rPr>
        <w:tab/>
        <w:t>do the following:</w:t>
      </w:r>
    </w:p>
    <w:p w14:paraId="5B6A4AAA" w14:textId="69AA3CEB"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17BF4E07" w14:textId="77777777" w:rsidR="00703E76" w:rsidRDefault="00703E76" w:rsidP="00703E76">
      <w:pPr>
        <w:pStyle w:val="LDP2i"/>
        <w:ind w:left="1559" w:hanging="1105"/>
        <w:rPr>
          <w:lang w:val="en-US"/>
        </w:rPr>
      </w:pPr>
      <w:r>
        <w:rPr>
          <w:lang w:val="en-US"/>
        </w:rPr>
        <w:tab/>
        <w:t>(ii)</w:t>
      </w:r>
      <w:r>
        <w:rPr>
          <w:lang w:val="en-US"/>
        </w:rPr>
        <w:tab/>
        <w:t>be satisfied that each FCM considers himself or herself fit for the extension; and</w:t>
      </w:r>
    </w:p>
    <w:p w14:paraId="21211619" w14:textId="77777777" w:rsidR="00703E76" w:rsidRDefault="00703E76" w:rsidP="00703E76">
      <w:pPr>
        <w:pStyle w:val="LDP1a"/>
        <w:rPr>
          <w:lang w:val="en-US"/>
        </w:rPr>
      </w:pPr>
      <w:r>
        <w:rPr>
          <w:lang w:val="en-US"/>
        </w:rPr>
        <w:lastRenderedPageBreak/>
        <w:t>(b)</w:t>
      </w:r>
      <w:r>
        <w:rPr>
          <w:lang w:val="en-US"/>
        </w:rPr>
        <w:tab/>
        <w:t>if the FCM whose FDP would be extended is the pilot in command — do the following:</w:t>
      </w:r>
    </w:p>
    <w:p w14:paraId="0D596F5D" w14:textId="341CFE9F"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3B11F1B1" w14:textId="6C72B302" w:rsidR="00703E76" w:rsidRDefault="00703E76" w:rsidP="00703E76">
      <w:pPr>
        <w:pStyle w:val="LDP2i"/>
        <w:ind w:left="1559" w:hanging="1105"/>
        <w:rPr>
          <w:lang w:val="en-US"/>
        </w:rPr>
      </w:pPr>
      <w:r>
        <w:rPr>
          <w:lang w:val="en-US"/>
        </w:rPr>
        <w:tab/>
        <w:t>(ii)</w:t>
      </w:r>
      <w:r>
        <w:rPr>
          <w:lang w:val="en-US"/>
        </w:rPr>
        <w:tab/>
        <w:t>be satisfied that, as pilot in command, he or she is fit for the extension.</w:t>
      </w:r>
    </w:p>
    <w:p w14:paraId="48B96C43" w14:textId="6CBDD956" w:rsidR="000E7402" w:rsidRDefault="000E7402" w:rsidP="000E7402">
      <w:pPr>
        <w:pStyle w:val="LDClause"/>
        <w:rPr>
          <w:lang w:val="en-US"/>
        </w:rPr>
      </w:pPr>
      <w:r>
        <w:tab/>
        <w:t>7.5</w:t>
      </w:r>
      <w:r w:rsidRPr="002A6ACB">
        <w:tab/>
      </w:r>
      <w:r>
        <w:rPr>
          <w:lang w:val="en-US"/>
        </w:rPr>
        <w:t>Despite the limits provided in the operations manual</w:t>
      </w:r>
      <w:r>
        <w:t xml:space="preserve">, the flight time limit for an FDP may be extended by not more than 30 minutes </w:t>
      </w:r>
      <w:r>
        <w:rPr>
          <w:lang w:val="en-US"/>
        </w:rPr>
        <w:tab/>
        <w:t>if:</w:t>
      </w:r>
    </w:p>
    <w:p w14:paraId="0C7B1445" w14:textId="41FDB483" w:rsidR="000E7402" w:rsidRDefault="000E7402" w:rsidP="000E7402">
      <w:pPr>
        <w:pStyle w:val="LDP1a"/>
      </w:pPr>
      <w:r>
        <w:rPr>
          <w:lang w:val="en-US"/>
        </w:rPr>
        <w:t>(a)</w:t>
      </w:r>
      <w:r>
        <w:rPr>
          <w:lang w:val="en-US"/>
        </w:rPr>
        <w:tab/>
      </w:r>
      <w:r w:rsidRPr="002A6ACB">
        <w:rPr>
          <w:lang w:val="en-US"/>
        </w:rPr>
        <w:t>it is operationally necessar</w:t>
      </w:r>
      <w:r>
        <w:rPr>
          <w:lang w:val="en-US"/>
        </w:rPr>
        <w:t>y in order to complete the duty</w:t>
      </w:r>
      <w:r>
        <w:t>;</w:t>
      </w:r>
    </w:p>
    <w:p w14:paraId="074A4EB0" w14:textId="3887ECAF" w:rsidR="000E7402" w:rsidRDefault="000E7402" w:rsidP="000E7402">
      <w:pPr>
        <w:pStyle w:val="LDP1a"/>
        <w:rPr>
          <w:lang w:val="en-US"/>
        </w:rPr>
      </w:pPr>
      <w:r>
        <w:t>(b)</w:t>
      </w:r>
      <w:r>
        <w:tab/>
      </w:r>
      <w:r w:rsidRPr="00C6355C">
        <w:rPr>
          <w:lang w:val="en-US"/>
        </w:rPr>
        <w:t xml:space="preserve">the </w:t>
      </w:r>
      <w:r>
        <w:rPr>
          <w:lang w:val="en-US"/>
        </w:rPr>
        <w:t>FCM, or each FCM,</w:t>
      </w:r>
      <w:r w:rsidRPr="00C6355C">
        <w:rPr>
          <w:lang w:val="en-US"/>
        </w:rPr>
        <w:t xml:space="preserve"> considers himself</w:t>
      </w:r>
      <w:r>
        <w:rPr>
          <w:lang w:val="en-US"/>
        </w:rPr>
        <w:t xml:space="preserve"> or </w:t>
      </w:r>
      <w:r w:rsidRPr="00C6355C">
        <w:rPr>
          <w:lang w:val="en-US"/>
        </w:rPr>
        <w:t>herself fit for the extension.</w:t>
      </w:r>
    </w:p>
    <w:p w14:paraId="28476AE5" w14:textId="1AFA4545" w:rsidR="00703E76" w:rsidRDefault="00703E76" w:rsidP="00703E76">
      <w:pPr>
        <w:pStyle w:val="LDClause"/>
        <w:rPr>
          <w:lang w:val="en-US"/>
        </w:rPr>
      </w:pPr>
      <w:r>
        <w:tab/>
        <w:t>7.</w:t>
      </w:r>
      <w:r w:rsidR="000E7402">
        <w:t>6</w:t>
      </w:r>
      <w:r>
        <w:rPr>
          <w:lang w:val="en-US"/>
        </w:rPr>
        <w:tab/>
        <w:t xml:space="preserve">An </w:t>
      </w:r>
      <w:r>
        <w:t>FDP</w:t>
      </w:r>
      <w:r w:rsidRPr="0068709A">
        <w:t xml:space="preserve"> </w:t>
      </w:r>
      <w:r>
        <w:t>limit must not be reassigned or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11</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12</w:t>
      </w:r>
      <w:r w:rsidRPr="0068709A">
        <w:t>.</w:t>
      </w:r>
    </w:p>
    <w:p w14:paraId="56DCA264" w14:textId="1CE15B95" w:rsidR="00703E76" w:rsidRDefault="00703E76" w:rsidP="00703E76">
      <w:pPr>
        <w:pStyle w:val="LDClause"/>
      </w:pPr>
      <w:r>
        <w:rPr>
          <w:lang w:val="en-US"/>
        </w:rPr>
        <w:tab/>
        <w:t>7.</w:t>
      </w:r>
      <w:r w:rsidR="00F611EA">
        <w:rPr>
          <w:lang w:val="en-US"/>
        </w:rPr>
        <w:t>7</w:t>
      </w:r>
      <w:r>
        <w:rPr>
          <w:lang w:val="en-US"/>
        </w:rPr>
        <w:tab/>
        <w:t xml:space="preserve">Despite </w:t>
      </w:r>
      <w:r w:rsidR="00912ED9">
        <w:rPr>
          <w:lang w:val="en-US"/>
        </w:rPr>
        <w:t>any limit</w:t>
      </w:r>
      <w:r w:rsidR="00855F69">
        <w:rPr>
          <w:lang w:val="en-US"/>
        </w:rPr>
        <w:t xml:space="preserve"> or number</w:t>
      </w:r>
      <w:r w:rsidR="00912ED9">
        <w:rPr>
          <w:lang w:val="en-US"/>
        </w:rPr>
        <w:t xml:space="preserve"> under this Appendix</w:t>
      </w:r>
      <w:r>
        <w:rPr>
          <w:lang w:val="en-US"/>
        </w:rPr>
        <w:t>, if</w:t>
      </w:r>
      <w:r>
        <w:t>:</w:t>
      </w:r>
    </w:p>
    <w:p w14:paraId="694EAFF1"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5170E8B2" w14:textId="6BEE553E" w:rsidR="00703E76" w:rsidRDefault="00703E76" w:rsidP="00855F69">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912ED9">
        <w:t xml:space="preserve"> </w:t>
      </w:r>
      <w:r>
        <w:t xml:space="preserve">any limit or number permitted under this </w:t>
      </w:r>
      <w:r w:rsidR="00912ED9">
        <w:t>Appendix</w:t>
      </w:r>
      <w:r>
        <w:t>;</w:t>
      </w:r>
    </w:p>
    <w:p w14:paraId="739BD817" w14:textId="314918D8" w:rsidR="00703E76" w:rsidRDefault="00703E76" w:rsidP="00703E76">
      <w:pPr>
        <w:pStyle w:val="LDClause"/>
      </w:pPr>
      <w:r w:rsidRPr="00CE1887">
        <w:t xml:space="preserve"> </w:t>
      </w: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3CBDEBFB" w14:textId="5D1923F6" w:rsidR="00703E76" w:rsidRPr="00E006D3"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p>
    <w:p w14:paraId="5D12DF50" w14:textId="6839DD06"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380DE5D1" w14:textId="77777777" w:rsidR="00703E76" w:rsidRPr="005C3480" w:rsidRDefault="00703E76" w:rsidP="00703E76">
      <w:pPr>
        <w:pStyle w:val="LDScheduleClauseHead"/>
        <w:keepNext w:val="0"/>
        <w:ind w:left="720" w:hanging="720"/>
      </w:pPr>
      <w:r>
        <w:t>8</w:t>
      </w:r>
      <w:r w:rsidRPr="005C3480">
        <w:tab/>
      </w:r>
      <w:r>
        <w:t>S</w:t>
      </w:r>
      <w:r w:rsidRPr="005C3480">
        <w:t>tandby</w:t>
      </w:r>
      <w:r>
        <w:t xml:space="preserve"> limits and standby-like arrangements</w:t>
      </w:r>
    </w:p>
    <w:p w14:paraId="08365008" w14:textId="1CCE3D04" w:rsidR="00703E76" w:rsidRDefault="00703E76" w:rsidP="00703E76">
      <w:pPr>
        <w:pStyle w:val="LDClause"/>
        <w:rPr>
          <w:lang w:val="en-US"/>
        </w:rPr>
      </w:pPr>
      <w:r>
        <w:rPr>
          <w:lang w:val="en-US"/>
        </w:rPr>
        <w:tab/>
        <w:t>8</w:t>
      </w:r>
      <w:r w:rsidRPr="005C3480">
        <w:rPr>
          <w:lang w:val="en-US"/>
        </w:rPr>
        <w:t>.1</w:t>
      </w:r>
      <w:r w:rsidRPr="005C3480">
        <w:rPr>
          <w:lang w:val="en-US"/>
        </w:rPr>
        <w:tab/>
      </w:r>
      <w:r>
        <w:rPr>
          <w:lang w:val="en-US"/>
        </w:rPr>
        <w:t>An AOC holder must not require an FCM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w:t>
      </w:r>
      <w:r w:rsidR="00053BDB">
        <w:rPr>
          <w:lang w:val="en-US"/>
        </w:rPr>
        <w:t>14 hours</w:t>
      </w:r>
      <w:r w:rsidRPr="005C3480">
        <w:rPr>
          <w:lang w:val="en-US"/>
        </w:rPr>
        <w:t>.</w:t>
      </w:r>
    </w:p>
    <w:p w14:paraId="26A8F2DD" w14:textId="2F07787A" w:rsidR="00703E76" w:rsidRDefault="00703E76" w:rsidP="00703E76">
      <w:pPr>
        <w:pStyle w:val="LDClause"/>
        <w:rPr>
          <w:lang w:val="en-US"/>
        </w:rPr>
      </w:pPr>
      <w:r>
        <w:rPr>
          <w:lang w:val="en-US"/>
        </w:rPr>
        <w:tab/>
        <w:t>8.2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w:t>
      </w:r>
      <w:r w:rsidR="00053BDB">
        <w:rPr>
          <w:lang w:val="en-US"/>
        </w:rPr>
        <w:t>4 hours</w:t>
      </w:r>
      <w:r w:rsidRPr="005C3480">
        <w:rPr>
          <w:lang w:val="en-US"/>
        </w:rPr>
        <w:t>.</w:t>
      </w:r>
    </w:p>
    <w:p w14:paraId="1A85071B" w14:textId="595474BE" w:rsidR="00EA4B9F" w:rsidRDefault="00053BDB" w:rsidP="00703E76">
      <w:pPr>
        <w:pStyle w:val="LDClause"/>
        <w:rPr>
          <w:lang w:val="en-US"/>
        </w:rPr>
      </w:pPr>
      <w:r>
        <w:rPr>
          <w:lang w:val="en-US"/>
        </w:rPr>
        <w:tab/>
        <w:t>8.3</w:t>
      </w:r>
      <w:r>
        <w:rPr>
          <w:lang w:val="en-US"/>
        </w:rPr>
        <w:tab/>
      </w:r>
      <w:r w:rsidR="00EA4B9F">
        <w:rPr>
          <w:lang w:val="en-US"/>
        </w:rPr>
        <w:t>If</w:t>
      </w:r>
      <w:r>
        <w:rPr>
          <w:lang w:val="en-US"/>
        </w:rPr>
        <w:t xml:space="preserve"> an FCM is called out</w:t>
      </w:r>
      <w:r w:rsidR="00EA4B9F">
        <w:rPr>
          <w:lang w:val="en-US"/>
        </w:rPr>
        <w:t>,</w:t>
      </w:r>
      <w:r>
        <w:rPr>
          <w:lang w:val="en-US"/>
        </w:rPr>
        <w:t xml:space="preserve"> the maximum combined duration of standby and the subsequent FDP is 16 hours</w:t>
      </w:r>
      <w:r w:rsidR="00EA4B9F">
        <w:rPr>
          <w:lang w:val="en-US"/>
        </w:rPr>
        <w:t>, except where the subsequent FDP:</w:t>
      </w:r>
    </w:p>
    <w:p w14:paraId="0409A5FD" w14:textId="180F8840" w:rsidR="00EA4B9F" w:rsidRPr="006C0C77" w:rsidRDefault="00EA4B9F" w:rsidP="006C0C77">
      <w:pPr>
        <w:pStyle w:val="LDP1a"/>
        <w:rPr>
          <w:color w:val="000000" w:themeColor="text1"/>
        </w:rPr>
      </w:pPr>
      <w:r w:rsidRPr="006C0C77">
        <w:rPr>
          <w:color w:val="000000" w:themeColor="text1"/>
        </w:rPr>
        <w:t>(a)</w:t>
      </w:r>
      <w:r w:rsidRPr="006C0C77">
        <w:rPr>
          <w:color w:val="000000" w:themeColor="text1"/>
        </w:rPr>
        <w:tab/>
        <w:t>is an augmented crew operation; or</w:t>
      </w:r>
    </w:p>
    <w:p w14:paraId="5A8C3DD3" w14:textId="34E78C74" w:rsidR="00EA4B9F" w:rsidRPr="006C0C77" w:rsidRDefault="00EA4B9F" w:rsidP="006C0C77">
      <w:pPr>
        <w:pStyle w:val="LDP1a"/>
        <w:rPr>
          <w:color w:val="000000" w:themeColor="text1"/>
        </w:rPr>
      </w:pPr>
      <w:r w:rsidRPr="006C0C77">
        <w:rPr>
          <w:color w:val="000000" w:themeColor="text1"/>
        </w:rPr>
        <w:t>(b)</w:t>
      </w:r>
      <w:r w:rsidRPr="006C0C77">
        <w:rPr>
          <w:color w:val="000000" w:themeColor="text1"/>
        </w:rPr>
        <w:tab/>
        <w:t>includes a split-duty rest period, in suitable sleeping accommodation, of at least 4 consecutive hours.</w:t>
      </w:r>
    </w:p>
    <w:p w14:paraId="3A79C55A" w14:textId="4CA5B8BC" w:rsidR="00703E76" w:rsidRDefault="00703E76" w:rsidP="00703E76">
      <w:pPr>
        <w:pStyle w:val="LDClause"/>
        <w:rPr>
          <w:lang w:val="en-US"/>
        </w:rPr>
      </w:pPr>
      <w:r>
        <w:rPr>
          <w:lang w:val="en-US"/>
        </w:rPr>
        <w:tab/>
        <w:t>8.</w:t>
      </w:r>
      <w:r w:rsidR="00053BDB">
        <w:rPr>
          <w:lang w:val="en-US"/>
        </w:rPr>
        <w:t>4</w:t>
      </w:r>
      <w:r w:rsidRPr="005C3480">
        <w:rPr>
          <w:lang w:val="en-US"/>
        </w:rPr>
        <w:tab/>
        <w:t xml:space="preserve">A standby </w:t>
      </w:r>
      <w:r>
        <w:rPr>
          <w:lang w:val="en-US"/>
        </w:rPr>
        <w:t>which is completed without a call out must</w:t>
      </w:r>
      <w:r w:rsidRPr="005C3480">
        <w:rPr>
          <w:lang w:val="en-US"/>
        </w:rPr>
        <w:t xml:space="preserve"> be followed by an off</w:t>
      </w:r>
      <w:r>
        <w:rPr>
          <w:lang w:val="en-US"/>
        </w:rPr>
        <w:noBreakHyphen/>
      </w:r>
      <w:r w:rsidRPr="005C3480">
        <w:rPr>
          <w:lang w:val="en-US"/>
        </w:rPr>
        <w:t xml:space="preserve">duty period of </w:t>
      </w:r>
      <w:r>
        <w:rPr>
          <w:lang w:val="en-US"/>
        </w:rPr>
        <w:t>at least</w:t>
      </w:r>
      <w:r w:rsidRPr="005C3480">
        <w:rPr>
          <w:lang w:val="en-US"/>
        </w:rPr>
        <w:t xml:space="preserve"> 10 consecutive hours.</w:t>
      </w:r>
    </w:p>
    <w:p w14:paraId="6C94E8F5" w14:textId="0CACEB07" w:rsidR="00703E76" w:rsidRDefault="00703E76" w:rsidP="00703E76">
      <w:pPr>
        <w:pStyle w:val="LDClause"/>
        <w:rPr>
          <w:lang w:val="en-US"/>
        </w:rPr>
      </w:pPr>
      <w:r>
        <w:rPr>
          <w:lang w:val="en-US"/>
        </w:rPr>
        <w:tab/>
        <w:t>8.</w:t>
      </w:r>
      <w:r w:rsidR="00053BDB">
        <w:rPr>
          <w:lang w:val="en-US"/>
        </w:rPr>
        <w:t>5</w:t>
      </w:r>
      <w:r>
        <w:rPr>
          <w:lang w:val="en-US"/>
        </w:rPr>
        <w:tab/>
        <w:t xml:space="preserve">To remove any doubt, the period of time in which an FCM is held in a standby-like arrangement must be treated as a duty period for the purposes of this </w:t>
      </w:r>
      <w:r w:rsidR="00F04329">
        <w:rPr>
          <w:lang w:val="en-US"/>
        </w:rPr>
        <w:t>CAO</w:t>
      </w:r>
      <w:r>
        <w:rPr>
          <w:lang w:val="en-US"/>
        </w:rPr>
        <w:t>.</w:t>
      </w:r>
    </w:p>
    <w:p w14:paraId="27B9E1FC" w14:textId="3F572070" w:rsidR="00703E76" w:rsidRDefault="00703E76" w:rsidP="00703E76">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10.</w:t>
      </w:r>
    </w:p>
    <w:p w14:paraId="211F5871" w14:textId="77777777" w:rsidR="00703E76" w:rsidRDefault="00703E76" w:rsidP="00703E76">
      <w:pPr>
        <w:pStyle w:val="LDScheduleClauseHead"/>
        <w:keepNext w:val="0"/>
        <w:ind w:left="720" w:hanging="720"/>
      </w:pPr>
      <w:r>
        <w:t>9</w:t>
      </w:r>
      <w:r>
        <w:tab/>
        <w:t>Positioning</w:t>
      </w:r>
    </w:p>
    <w:p w14:paraId="4A909D00" w14:textId="77777777" w:rsidR="00703E76" w:rsidRDefault="00703E76" w:rsidP="00703E76">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as required by the AOC holder.</w:t>
      </w:r>
    </w:p>
    <w:p w14:paraId="28E3DA73" w14:textId="77777777" w:rsidR="00703E76" w:rsidRDefault="00703E76" w:rsidP="00703E76">
      <w:pPr>
        <w:pStyle w:val="LDNote"/>
        <w:rPr>
          <w:lang w:val="en-US"/>
        </w:rPr>
      </w:pPr>
      <w:r w:rsidRPr="00D02342">
        <w:rPr>
          <w:i/>
          <w:lang w:val="en-US"/>
        </w:rPr>
        <w:t>Note</w:t>
      </w:r>
      <w:r>
        <w:rPr>
          <w:lang w:val="en-US"/>
        </w:rPr>
        <w:t>   As with any duty, the time spent in positioning after completion of the FDP must be added to the relevant FDP when determining minimum off-duty periods under clause 10.</w:t>
      </w:r>
    </w:p>
    <w:p w14:paraId="48403243" w14:textId="6B5018AB" w:rsidR="00703E76" w:rsidRDefault="00703E76" w:rsidP="00ED3CCD">
      <w:pPr>
        <w:pStyle w:val="LDScheduleClauseHead"/>
        <w:ind w:left="720" w:hanging="720"/>
      </w:pPr>
      <w:r w:rsidRPr="00C600E5">
        <w:lastRenderedPageBreak/>
        <w:t>10</w:t>
      </w:r>
      <w:r w:rsidRPr="005C3480">
        <w:tab/>
      </w:r>
      <w:r>
        <w:t>O</w:t>
      </w:r>
      <w:r w:rsidRPr="005C3480">
        <w:t>ff-duty</w:t>
      </w:r>
      <w:r>
        <w:t xml:space="preserve"> period limits</w:t>
      </w:r>
    </w:p>
    <w:p w14:paraId="7ACF4CA2" w14:textId="74BCD3C7" w:rsidR="00947BB6" w:rsidRPr="00D01BC5" w:rsidRDefault="00D01BC5" w:rsidP="00D01BC5">
      <w:pPr>
        <w:pStyle w:val="LDSubclauseHead"/>
        <w:rPr>
          <w:i/>
          <w:lang w:eastAsia="en-AU"/>
        </w:rPr>
      </w:pPr>
      <w:r w:rsidRPr="00D01BC5">
        <w:rPr>
          <w:i/>
          <w:lang w:eastAsia="en-AU"/>
        </w:rPr>
        <w:tab/>
      </w:r>
      <w:r w:rsidR="00947BB6" w:rsidRPr="00D01BC5">
        <w:rPr>
          <w:i/>
          <w:lang w:eastAsia="en-AU"/>
        </w:rPr>
        <w:t>Off-duty period following an FDP</w:t>
      </w:r>
    </w:p>
    <w:p w14:paraId="61D50EED" w14:textId="5B51443B" w:rsidR="00703E76" w:rsidRDefault="00703E76" w:rsidP="00703E76">
      <w:pPr>
        <w:pStyle w:val="LDClause"/>
        <w:rPr>
          <w:lang w:val="en-US"/>
        </w:rPr>
      </w:pPr>
      <w:r>
        <w:rPr>
          <w:lang w:val="en-US"/>
        </w:rPr>
        <w:tab/>
        <w:t>10</w:t>
      </w:r>
      <w:r w:rsidRPr="0075191F">
        <w:rPr>
          <w:lang w:val="en-US"/>
        </w:rPr>
        <w:t>.</w:t>
      </w:r>
      <w:r>
        <w:rPr>
          <w:lang w:val="en-US"/>
        </w:rPr>
        <w:t>1</w:t>
      </w:r>
      <w:r w:rsidRPr="0075191F">
        <w:rPr>
          <w:lang w:val="en-US"/>
        </w:rPr>
        <w:tab/>
      </w:r>
      <w:r w:rsidR="00947BB6">
        <w:rPr>
          <w:lang w:val="en-US"/>
        </w:rPr>
        <w:t>If</w:t>
      </w:r>
      <w:r>
        <w:rPr>
          <w:lang w:val="en-US"/>
        </w:rPr>
        <w:t xml:space="preserve"> the sum of an FCM’s</w:t>
      </w:r>
      <w:r w:rsidRPr="0075191F">
        <w:rPr>
          <w:lang w:val="en-US"/>
        </w:rPr>
        <w:t xml:space="preserve"> </w:t>
      </w:r>
      <w:r>
        <w:rPr>
          <w:lang w:val="en-US"/>
        </w:rPr>
        <w:t>FDP,</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14:paraId="45AA8B17" w14:textId="77777777" w:rsidR="00703E76" w:rsidRDefault="00703E76" w:rsidP="00703E76">
      <w:pPr>
        <w:pStyle w:val="LDP1a"/>
        <w:rPr>
          <w:lang w:eastAsia="en-AU"/>
        </w:rPr>
      </w:pPr>
      <w:r w:rsidRPr="00A6052E">
        <w:rPr>
          <w:lang w:eastAsia="en-AU"/>
        </w:rPr>
        <w:t>(a)</w:t>
      </w:r>
      <w:r w:rsidRPr="00A6052E">
        <w:rPr>
          <w:lang w:eastAsia="en-AU"/>
        </w:rPr>
        <w:tab/>
      </w:r>
      <w:r>
        <w:rPr>
          <w:lang w:eastAsia="en-AU"/>
        </w:rPr>
        <w:t>if the FCM is acclimatised and undertaking the</w:t>
      </w:r>
      <w:r w:rsidRPr="00A6052E">
        <w:rPr>
          <w:lang w:eastAsia="en-AU"/>
        </w:rPr>
        <w:t xml:space="preserve"> </w:t>
      </w:r>
      <w:r>
        <w:rPr>
          <w:lang w:eastAsia="en-AU"/>
        </w:rPr>
        <w:t>off-duty period away from</w:t>
      </w:r>
      <w:r w:rsidRPr="00A6052E">
        <w:rPr>
          <w:lang w:eastAsia="en-AU"/>
        </w:rPr>
        <w:t xml:space="preserve"> home base</w:t>
      </w:r>
      <w:r>
        <w:rPr>
          <w:lang w:eastAsia="en-AU"/>
        </w:rPr>
        <w:t> — the sum of:</w:t>
      </w:r>
    </w:p>
    <w:p w14:paraId="3AA6C7E6" w14:textId="77777777" w:rsidR="00703E76" w:rsidRDefault="00703E76" w:rsidP="00BC665C">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10 hours</w:t>
      </w:r>
      <w:r>
        <w:rPr>
          <w:lang w:eastAsia="en-AU"/>
        </w:rPr>
        <w:t>; and</w:t>
      </w:r>
    </w:p>
    <w:p w14:paraId="2B4F9487" w14:textId="77777777" w:rsidR="00703E76" w:rsidRDefault="00703E76" w:rsidP="00BC665C">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14:paraId="2701CDF2" w14:textId="77777777" w:rsidR="00703E76" w:rsidRDefault="00703E76" w:rsidP="00703E76">
      <w:pPr>
        <w:pStyle w:val="LDP1a"/>
        <w:rPr>
          <w:lang w:eastAsia="en-AU"/>
        </w:rPr>
      </w:pPr>
      <w:r>
        <w:rPr>
          <w:lang w:eastAsia="en-AU"/>
        </w:rPr>
        <w:t>(b)</w:t>
      </w:r>
      <w:r>
        <w:rPr>
          <w:lang w:eastAsia="en-AU"/>
        </w:rPr>
        <w:tab/>
        <w:t>if the FCM is acclimatised and undertaking the</w:t>
      </w:r>
      <w:r w:rsidRPr="00A6052E">
        <w:rPr>
          <w:lang w:eastAsia="en-AU"/>
        </w:rPr>
        <w:t xml:space="preserve"> </w:t>
      </w:r>
      <w:r>
        <w:rPr>
          <w:lang w:eastAsia="en-AU"/>
        </w:rPr>
        <w:t>off-duty period at</w:t>
      </w:r>
      <w:r w:rsidRPr="00A6052E">
        <w:rPr>
          <w:lang w:eastAsia="en-AU"/>
        </w:rPr>
        <w:t xml:space="preserve"> home base</w:t>
      </w:r>
      <w:r>
        <w:rPr>
          <w:lang w:eastAsia="en-AU"/>
        </w:rPr>
        <w:t> — the sum of:</w:t>
      </w:r>
    </w:p>
    <w:p w14:paraId="0B467AA9" w14:textId="77777777" w:rsidR="00703E76" w:rsidRDefault="00703E76" w:rsidP="00BC665C">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w:t>
      </w:r>
      <w:r>
        <w:rPr>
          <w:lang w:eastAsia="en-AU"/>
        </w:rPr>
        <w:t>2</w:t>
      </w:r>
      <w:r w:rsidRPr="00A6052E">
        <w:rPr>
          <w:lang w:eastAsia="en-AU"/>
        </w:rPr>
        <w:t xml:space="preserve"> hours</w:t>
      </w:r>
      <w:r>
        <w:rPr>
          <w:lang w:eastAsia="en-AU"/>
        </w:rPr>
        <w:t>; and</w:t>
      </w:r>
    </w:p>
    <w:p w14:paraId="29DC4C49" w14:textId="77777777" w:rsidR="00703E76" w:rsidRDefault="00703E76" w:rsidP="00703E76">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14:paraId="03674A6A" w14:textId="77777777" w:rsidR="00703E76" w:rsidRDefault="00703E76" w:rsidP="00703E76">
      <w:pPr>
        <w:pStyle w:val="LDP1a"/>
        <w:rPr>
          <w:lang w:eastAsia="en-AU"/>
        </w:rPr>
      </w:pPr>
      <w:r>
        <w:rPr>
          <w:lang w:eastAsia="en-AU"/>
        </w:rPr>
        <w:t>(c</w:t>
      </w:r>
      <w:r w:rsidRPr="00A6052E">
        <w:rPr>
          <w:lang w:eastAsia="en-AU"/>
        </w:rPr>
        <w:t>)</w:t>
      </w:r>
      <w:r w:rsidRPr="00A6052E">
        <w:rPr>
          <w:lang w:eastAsia="en-AU"/>
        </w:rPr>
        <w:tab/>
      </w:r>
      <w:r>
        <w:rPr>
          <w:lang w:eastAsia="en-AU"/>
        </w:rPr>
        <w:t>if the FCM is in an unknown state of acclimatisation — the sum of:</w:t>
      </w:r>
    </w:p>
    <w:p w14:paraId="2C9E7955" w14:textId="77777777" w:rsidR="00703E76" w:rsidRDefault="00703E76" w:rsidP="00BC665C">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w:t>
      </w:r>
      <w:r>
        <w:rPr>
          <w:lang w:eastAsia="en-AU"/>
        </w:rPr>
        <w:t>4</w:t>
      </w:r>
      <w:r w:rsidRPr="00A6052E">
        <w:rPr>
          <w:lang w:eastAsia="en-AU"/>
        </w:rPr>
        <w:t xml:space="preserve"> hours</w:t>
      </w:r>
      <w:r>
        <w:rPr>
          <w:lang w:eastAsia="en-AU"/>
        </w:rPr>
        <w:t>; and</w:t>
      </w:r>
    </w:p>
    <w:p w14:paraId="56A18DE4" w14:textId="313811D8" w:rsidR="00703E76" w:rsidRDefault="00703E76" w:rsidP="00703E76">
      <w:pPr>
        <w:pStyle w:val="LDP2i"/>
        <w:rPr>
          <w:lang w:eastAsia="en-AU"/>
        </w:rPr>
      </w:pPr>
      <w:r>
        <w:rPr>
          <w:lang w:eastAsia="en-AU"/>
        </w:rPr>
        <w:tab/>
        <w:t>(ii)</w:t>
      </w:r>
      <w:r>
        <w:rPr>
          <w:lang w:eastAsia="en-AU"/>
        </w:rPr>
        <w:tab/>
      </w:r>
      <w:r w:rsidRPr="00A6052E">
        <w:rPr>
          <w:lang w:eastAsia="en-AU"/>
        </w:rPr>
        <w:t xml:space="preserve">the amount </w:t>
      </w:r>
      <w:r>
        <w:rPr>
          <w:lang w:eastAsia="en-AU"/>
        </w:rPr>
        <w:t xml:space="preserve">of </w:t>
      </w:r>
      <w:r w:rsidRPr="00A6052E">
        <w:rPr>
          <w:lang w:eastAsia="en-AU"/>
        </w:rPr>
        <w:t>the</w:t>
      </w:r>
      <w:r>
        <w:rPr>
          <w:lang w:eastAsia="en-AU"/>
        </w:rPr>
        <w:t xml:space="preserve"> displacement time.</w:t>
      </w:r>
    </w:p>
    <w:p w14:paraId="2DE8D1D2" w14:textId="17C565AA" w:rsidR="00947BB6" w:rsidRPr="000D7508" w:rsidRDefault="00947BB6" w:rsidP="00947BB6">
      <w:pPr>
        <w:pStyle w:val="LDClause"/>
        <w:rPr>
          <w:lang w:val="en-US"/>
        </w:rPr>
      </w:pPr>
      <w:r w:rsidRPr="000D7508">
        <w:rPr>
          <w:lang w:val="en-US"/>
        </w:rPr>
        <w:tab/>
        <w:t>10.</w:t>
      </w:r>
      <w:r>
        <w:rPr>
          <w:lang w:val="en-US"/>
        </w:rPr>
        <w:t>2</w:t>
      </w:r>
      <w:r w:rsidRPr="000D7508">
        <w:rPr>
          <w:lang w:val="en-US"/>
        </w:rPr>
        <w:tab/>
      </w:r>
      <w:r>
        <w:rPr>
          <w:lang w:val="en-US"/>
        </w:rPr>
        <w:t>If</w:t>
      </w:r>
      <w:r w:rsidRPr="000D7508">
        <w:rPr>
          <w:lang w:val="en-US"/>
        </w:rPr>
        <w:t xml:space="preserve"> the sum of an FCM’s FDP, and his or her duty time (if any) after completion of the FDP but before commencement of the following off-duty period (</w:t>
      </w:r>
      <w:r w:rsidRPr="000D7508">
        <w:rPr>
          <w:b/>
          <w:i/>
          <w:lang w:val="en-US"/>
        </w:rPr>
        <w:t>other duty time</w:t>
      </w:r>
      <w:r w:rsidRPr="000D7508">
        <w:rPr>
          <w:lang w:val="en-US"/>
        </w:rPr>
        <w:t>), exceeds 12 hours, his or her following off-duty period must be at least as follows:</w:t>
      </w:r>
    </w:p>
    <w:p w14:paraId="57C623A1" w14:textId="77777777" w:rsidR="00947BB6" w:rsidRPr="000D7508" w:rsidRDefault="00947BB6" w:rsidP="00947BB6">
      <w:pPr>
        <w:pStyle w:val="LDP1a"/>
        <w:rPr>
          <w:lang w:eastAsia="en-AU"/>
        </w:rPr>
      </w:pPr>
      <w:r w:rsidRPr="000D7508">
        <w:rPr>
          <w:lang w:eastAsia="en-AU"/>
        </w:rPr>
        <w:t>(a)</w:t>
      </w:r>
      <w:r w:rsidRPr="000D7508">
        <w:rPr>
          <w:lang w:eastAsia="en-AU"/>
        </w:rPr>
        <w:tab/>
        <w:t>if the FCM is acclimatised — 12 hours, plus the sum of:</w:t>
      </w:r>
    </w:p>
    <w:p w14:paraId="6751B61F" w14:textId="77777777" w:rsidR="00947BB6" w:rsidRPr="00B04A76" w:rsidRDefault="00947BB6" w:rsidP="00947BB6">
      <w:pPr>
        <w:pStyle w:val="LDP2i"/>
        <w:ind w:left="1559" w:hanging="1105"/>
        <w:rPr>
          <w:lang w:eastAsia="en-AU"/>
        </w:rPr>
      </w:pPr>
      <w:r w:rsidRPr="000D7508">
        <w:rPr>
          <w:lang w:eastAsia="en-AU"/>
        </w:rPr>
        <w:tab/>
        <w:t>(</w:t>
      </w:r>
      <w:proofErr w:type="spellStart"/>
      <w:r w:rsidRPr="000D7508">
        <w:rPr>
          <w:lang w:eastAsia="en-AU"/>
        </w:rPr>
        <w:t>i</w:t>
      </w:r>
      <w:proofErr w:type="spellEnd"/>
      <w:r w:rsidRPr="000D7508">
        <w:rPr>
          <w:lang w:eastAsia="en-AU"/>
        </w:rPr>
        <w:t>)</w:t>
      </w:r>
      <w:r w:rsidRPr="000D7508">
        <w:rPr>
          <w:lang w:eastAsia="en-AU"/>
        </w:rPr>
        <w:tab/>
        <w:t>1.5 times the time that</w:t>
      </w:r>
      <w:r w:rsidRPr="00A6052E">
        <w:rPr>
          <w:lang w:eastAsia="en-AU"/>
        </w:rPr>
        <w:t xml:space="preserve"> the FDP</w:t>
      </w:r>
      <w:r>
        <w:rPr>
          <w:lang w:eastAsia="en-AU"/>
        </w:rPr>
        <w:t xml:space="preserve"> and the other duty time</w:t>
      </w:r>
      <w:r w:rsidRPr="00A6052E">
        <w:rPr>
          <w:lang w:eastAsia="en-AU"/>
        </w:rPr>
        <w:t xml:space="preserve"> exceeded 12</w:t>
      </w:r>
      <w:r>
        <w:rPr>
          <w:lang w:eastAsia="en-AU"/>
        </w:rPr>
        <w:t> </w:t>
      </w:r>
      <w:r w:rsidRPr="00A6052E">
        <w:rPr>
          <w:lang w:eastAsia="en-AU"/>
        </w:rPr>
        <w:t xml:space="preserve">hours; </w:t>
      </w:r>
      <w:r>
        <w:rPr>
          <w:lang w:eastAsia="en-AU"/>
        </w:rPr>
        <w:t>and</w:t>
      </w:r>
    </w:p>
    <w:p w14:paraId="44C4ACE9" w14:textId="77777777" w:rsidR="00947BB6" w:rsidRDefault="00947BB6" w:rsidP="00947BB6">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14:paraId="482A44D4" w14:textId="77777777" w:rsidR="00947BB6" w:rsidRPr="00B04A76" w:rsidRDefault="00947BB6" w:rsidP="00947BB6">
      <w:pPr>
        <w:pStyle w:val="LDP1a"/>
      </w:pPr>
      <w:r w:rsidRPr="00B04A76">
        <w:rPr>
          <w:lang w:eastAsia="en-AU"/>
        </w:rPr>
        <w:t>(b)</w:t>
      </w:r>
      <w:r w:rsidRPr="00B04A76">
        <w:rPr>
          <w:lang w:eastAsia="en-AU"/>
        </w:rPr>
        <w:tab/>
      </w:r>
      <w:r>
        <w:rPr>
          <w:lang w:eastAsia="en-AU"/>
        </w:rPr>
        <w:t xml:space="preserve">if the </w:t>
      </w:r>
      <w:r w:rsidRPr="00B04A76">
        <w:rPr>
          <w:lang w:eastAsia="en-AU"/>
        </w:rPr>
        <w:t>FCM</w:t>
      </w:r>
      <w:r>
        <w:rPr>
          <w:lang w:eastAsia="en-AU"/>
        </w:rPr>
        <w:t xml:space="preserve"> is</w:t>
      </w:r>
      <w:r w:rsidRPr="00B04A76">
        <w:rPr>
          <w:lang w:eastAsia="en-AU"/>
        </w:rPr>
        <w:t xml:space="preserve"> in an unknown state of acclimatisation</w:t>
      </w:r>
      <w:r>
        <w:rPr>
          <w:lang w:eastAsia="en-AU"/>
        </w:rPr>
        <w:t> </w:t>
      </w:r>
      <w:r w:rsidRPr="00B04A76">
        <w:rPr>
          <w:lang w:eastAsia="en-AU"/>
        </w:rPr>
        <w:t>—</w:t>
      </w:r>
      <w:r>
        <w:rPr>
          <w:lang w:eastAsia="en-AU"/>
        </w:rPr>
        <w:t xml:space="preserve"> </w:t>
      </w:r>
      <w:r w:rsidRPr="00B04A76">
        <w:rPr>
          <w:lang w:eastAsia="en-AU"/>
        </w:rPr>
        <w:t>14 hours, plus</w:t>
      </w:r>
      <w:r>
        <w:rPr>
          <w:lang w:eastAsia="en-AU"/>
        </w:rPr>
        <w:t xml:space="preserve"> the sum of</w:t>
      </w:r>
      <w:r w:rsidRPr="00B04A76">
        <w:rPr>
          <w:lang w:eastAsia="en-AU"/>
        </w:rPr>
        <w:t>:</w:t>
      </w:r>
    </w:p>
    <w:p w14:paraId="189F5F38" w14:textId="77777777" w:rsidR="00947BB6" w:rsidRPr="00B04A76" w:rsidRDefault="00947BB6" w:rsidP="00947BB6">
      <w:pPr>
        <w:pStyle w:val="LDP2i"/>
        <w:ind w:left="1559" w:hanging="1105"/>
        <w:rPr>
          <w:lang w:eastAsia="en-AU"/>
        </w:rPr>
      </w:pPr>
      <w:r>
        <w:rPr>
          <w:lang w:eastAsia="en-AU"/>
        </w:rPr>
        <w:tab/>
      </w:r>
      <w:r w:rsidRPr="00A6052E">
        <w:rPr>
          <w:lang w:eastAsia="en-AU"/>
        </w:rPr>
        <w:t>(</w:t>
      </w:r>
      <w:proofErr w:type="spellStart"/>
      <w:r>
        <w:rPr>
          <w:lang w:eastAsia="en-AU"/>
        </w:rPr>
        <w:t>i</w:t>
      </w:r>
      <w:proofErr w:type="spellEnd"/>
      <w:r w:rsidRPr="00A6052E">
        <w:rPr>
          <w:lang w:eastAsia="en-AU"/>
        </w:rPr>
        <w:t>)</w:t>
      </w:r>
      <w:r w:rsidRPr="00A6052E">
        <w:rPr>
          <w:lang w:eastAsia="en-AU"/>
        </w:rPr>
        <w:tab/>
        <w:t>1.5 times the time that the FDP</w:t>
      </w:r>
      <w:r>
        <w:rPr>
          <w:lang w:eastAsia="en-AU"/>
        </w:rPr>
        <w:t xml:space="preserve"> and the other duty time</w:t>
      </w:r>
      <w:r w:rsidRPr="00A6052E">
        <w:rPr>
          <w:lang w:eastAsia="en-AU"/>
        </w:rPr>
        <w:t xml:space="preserve"> exceeded 12</w:t>
      </w:r>
      <w:r>
        <w:rPr>
          <w:lang w:eastAsia="en-AU"/>
        </w:rPr>
        <w:t> </w:t>
      </w:r>
      <w:r w:rsidRPr="00A6052E">
        <w:rPr>
          <w:lang w:eastAsia="en-AU"/>
        </w:rPr>
        <w:t xml:space="preserve">hours; </w:t>
      </w:r>
      <w:r>
        <w:rPr>
          <w:lang w:eastAsia="en-AU"/>
        </w:rPr>
        <w:t>and</w:t>
      </w:r>
    </w:p>
    <w:p w14:paraId="7E32512B" w14:textId="7E42ADA6" w:rsidR="00947BB6" w:rsidRDefault="00947BB6" w:rsidP="00947BB6">
      <w:pPr>
        <w:pStyle w:val="LDP2i"/>
        <w:ind w:left="1559" w:hanging="1105"/>
        <w:rPr>
          <w:lang w:eastAsia="en-AU"/>
        </w:rPr>
      </w:pPr>
      <w:r>
        <w:rPr>
          <w:lang w:eastAsia="en-AU"/>
        </w:rPr>
        <w:tab/>
      </w:r>
      <w:r w:rsidRPr="00A6052E">
        <w:rPr>
          <w:lang w:eastAsia="en-AU"/>
        </w:rPr>
        <w:t>(</w:t>
      </w:r>
      <w:r>
        <w:rPr>
          <w:lang w:eastAsia="en-AU"/>
        </w:rPr>
        <w:t>ii</w:t>
      </w:r>
      <w:r w:rsidRPr="00A6052E">
        <w:rPr>
          <w:lang w:eastAsia="en-AU"/>
        </w:rPr>
        <w:t>)</w:t>
      </w:r>
      <w:r w:rsidRPr="00A6052E">
        <w:rPr>
          <w:lang w:eastAsia="en-AU"/>
        </w:rPr>
        <w:tab/>
        <w:t xml:space="preserve">the amount </w:t>
      </w:r>
      <w:r>
        <w:rPr>
          <w:lang w:eastAsia="en-AU"/>
        </w:rPr>
        <w:t xml:space="preserve">of </w:t>
      </w:r>
      <w:r w:rsidRPr="00A6052E">
        <w:rPr>
          <w:lang w:eastAsia="en-AU"/>
        </w:rPr>
        <w:t xml:space="preserve">the </w:t>
      </w:r>
      <w:r>
        <w:rPr>
          <w:lang w:eastAsia="en-AU"/>
        </w:rPr>
        <w:t>displacement time</w:t>
      </w:r>
      <w:r w:rsidRPr="00A6052E">
        <w:rPr>
          <w:lang w:eastAsia="en-AU"/>
        </w:rPr>
        <w:t>.</w:t>
      </w:r>
    </w:p>
    <w:p w14:paraId="365BCBAD" w14:textId="4109CB23" w:rsidR="006D7B24" w:rsidRPr="00D01BC5" w:rsidRDefault="00D01BC5" w:rsidP="00D01BC5">
      <w:pPr>
        <w:pStyle w:val="LDSubclauseHead"/>
        <w:rPr>
          <w:i/>
          <w:lang w:eastAsia="en-AU"/>
        </w:rPr>
      </w:pPr>
      <w:r>
        <w:rPr>
          <w:i/>
          <w:lang w:eastAsia="en-AU"/>
        </w:rPr>
        <w:tab/>
      </w:r>
      <w:r w:rsidR="00947BB6" w:rsidRPr="00D01BC5">
        <w:rPr>
          <w:i/>
          <w:lang w:eastAsia="en-AU"/>
        </w:rPr>
        <w:t>Reduction in off-duty period</w:t>
      </w:r>
    </w:p>
    <w:p w14:paraId="0ECD3FC5" w14:textId="2644F9FB" w:rsidR="00703E76" w:rsidRPr="000D7508" w:rsidRDefault="00703E76" w:rsidP="00F842C1">
      <w:pPr>
        <w:pStyle w:val="LDClause"/>
        <w:keepNext/>
        <w:rPr>
          <w:lang w:val="en-US"/>
        </w:rPr>
      </w:pPr>
      <w:r>
        <w:rPr>
          <w:lang w:val="en-US"/>
        </w:rPr>
        <w:tab/>
      </w:r>
      <w:r w:rsidRPr="000D7508">
        <w:rPr>
          <w:lang w:val="en-US"/>
        </w:rPr>
        <w:t>10.</w:t>
      </w:r>
      <w:r w:rsidR="00947BB6">
        <w:rPr>
          <w:lang w:val="en-US"/>
        </w:rPr>
        <w:t>3</w:t>
      </w:r>
      <w:r w:rsidRPr="000D7508">
        <w:rPr>
          <w:lang w:val="en-US"/>
        </w:rPr>
        <w:tab/>
      </w:r>
      <w:r w:rsidR="00C544A9">
        <w:rPr>
          <w:lang w:val="en-US"/>
        </w:rPr>
        <w:t>Despite subclause 10.1, if</w:t>
      </w:r>
      <w:r w:rsidRPr="000D7508">
        <w:rPr>
          <w:lang w:val="en-US"/>
        </w:rPr>
        <w:t xml:space="preserve"> the sum of an FCM’s FDP (the </w:t>
      </w:r>
      <w:r w:rsidRPr="000D7508">
        <w:rPr>
          <w:b/>
          <w:i/>
          <w:lang w:val="en-US"/>
        </w:rPr>
        <w:t>last FDP</w:t>
      </w:r>
      <w:r w:rsidRPr="000D7508">
        <w:rPr>
          <w:lang w:val="en-US"/>
        </w:rPr>
        <w:t>), and his or her duty time (if any) after completion of the FDP but before commencement of the following off</w:t>
      </w:r>
      <w:r w:rsidRPr="000D7508">
        <w:rPr>
          <w:lang w:val="en-US"/>
        </w:rPr>
        <w:noBreakHyphen/>
        <w:t>duty period, does not exceed 10 hours, his or her following off-duty period (</w:t>
      </w:r>
      <w:r w:rsidRPr="000D7508">
        <w:rPr>
          <w:b/>
          <w:i/>
          <w:lang w:val="en-US"/>
        </w:rPr>
        <w:t>ODP 2</w:t>
      </w:r>
      <w:r w:rsidRPr="000D7508">
        <w:rPr>
          <w:lang w:val="en-US"/>
        </w:rPr>
        <w:t>), may be reduced to not less than 9 hours provided that:</w:t>
      </w:r>
    </w:p>
    <w:p w14:paraId="7314172B" w14:textId="77777777" w:rsidR="00703E76" w:rsidRPr="00DA4705" w:rsidRDefault="00703E76" w:rsidP="00703E76">
      <w:pPr>
        <w:pStyle w:val="LDP1a"/>
        <w:rPr>
          <w:lang w:eastAsia="en-AU"/>
        </w:rPr>
      </w:pPr>
      <w:r w:rsidRPr="00DA4705">
        <w:rPr>
          <w:lang w:eastAsia="en-AU"/>
        </w:rPr>
        <w:t>(a)</w:t>
      </w:r>
      <w:r w:rsidRPr="00DA4705">
        <w:rPr>
          <w:lang w:eastAsia="en-AU"/>
        </w:rPr>
        <w:tab/>
        <w:t xml:space="preserve">the </w:t>
      </w:r>
      <w:r>
        <w:rPr>
          <w:lang w:eastAsia="en-AU"/>
        </w:rPr>
        <w:t>off-duty period</w:t>
      </w:r>
      <w:r w:rsidRPr="00DA4705">
        <w:rPr>
          <w:lang w:eastAsia="en-AU"/>
        </w:rPr>
        <w:t xml:space="preserve"> undertaken immediately before the</w:t>
      </w:r>
      <w:r>
        <w:rPr>
          <w:lang w:eastAsia="en-AU"/>
        </w:rPr>
        <w:t xml:space="preserve"> last</w:t>
      </w:r>
      <w:r w:rsidRPr="00DA4705">
        <w:rPr>
          <w:lang w:eastAsia="en-AU"/>
        </w:rPr>
        <w:t xml:space="preserve"> FDP was at least 12 hours, including a local night; and</w:t>
      </w:r>
    </w:p>
    <w:p w14:paraId="64C9CC12" w14:textId="77777777" w:rsidR="00703E76" w:rsidRPr="00A6052E" w:rsidRDefault="00703E76" w:rsidP="00703E76">
      <w:pPr>
        <w:pStyle w:val="LDP1a"/>
        <w:rPr>
          <w:lang w:eastAsia="en-AU"/>
        </w:rPr>
      </w:pPr>
      <w:r>
        <w:rPr>
          <w:lang w:eastAsia="en-AU"/>
        </w:rPr>
        <w:t>(b)</w:t>
      </w:r>
      <w:r>
        <w:rPr>
          <w:lang w:eastAsia="en-AU"/>
        </w:rPr>
        <w:tab/>
        <w:t>the FCM is acclimatised at the commencement of the ODP 2; and</w:t>
      </w:r>
    </w:p>
    <w:p w14:paraId="2CA6CDB2" w14:textId="77777777" w:rsidR="00703E76" w:rsidRPr="00A6052E" w:rsidRDefault="00703E76" w:rsidP="00703E76">
      <w:pPr>
        <w:pStyle w:val="LDP1a"/>
        <w:rPr>
          <w:lang w:eastAsia="en-AU"/>
        </w:rPr>
      </w:pPr>
      <w:r>
        <w:rPr>
          <w:lang w:eastAsia="en-AU"/>
        </w:rPr>
        <w:t>(c)</w:t>
      </w:r>
      <w:r>
        <w:rPr>
          <w:lang w:eastAsia="en-AU"/>
        </w:rPr>
        <w:tab/>
        <w:t>the ODP 2 is undertaken over a local night; and</w:t>
      </w:r>
    </w:p>
    <w:p w14:paraId="162DE282" w14:textId="77777777" w:rsidR="00703E76" w:rsidRDefault="00703E76" w:rsidP="00703E76">
      <w:pPr>
        <w:pStyle w:val="LDP1a"/>
        <w:rPr>
          <w:lang w:eastAsia="en-AU"/>
        </w:rPr>
      </w:pPr>
      <w:r w:rsidRPr="00A6052E">
        <w:rPr>
          <w:lang w:eastAsia="en-AU"/>
        </w:rPr>
        <w:t>(</w:t>
      </w:r>
      <w:r>
        <w:rPr>
          <w:lang w:eastAsia="en-AU"/>
        </w:rPr>
        <w:t>d</w:t>
      </w:r>
      <w:r w:rsidRPr="00A6052E">
        <w:rPr>
          <w:lang w:eastAsia="en-AU"/>
        </w:rPr>
        <w:t>)</w:t>
      </w:r>
      <w:r w:rsidRPr="00A6052E">
        <w:rPr>
          <w:lang w:eastAsia="en-AU"/>
        </w:rPr>
        <w:tab/>
        <w:t xml:space="preserve">the </w:t>
      </w:r>
      <w:r>
        <w:rPr>
          <w:lang w:eastAsia="en-AU"/>
        </w:rPr>
        <w:t>ODP 2 is not undertaken</w:t>
      </w:r>
      <w:r w:rsidRPr="00A6052E">
        <w:rPr>
          <w:lang w:eastAsia="en-AU"/>
        </w:rPr>
        <w:t xml:space="preserve"> at home base;</w:t>
      </w:r>
      <w:r>
        <w:rPr>
          <w:lang w:eastAsia="en-AU"/>
        </w:rPr>
        <w:t xml:space="preserve"> and</w:t>
      </w:r>
    </w:p>
    <w:p w14:paraId="79575B95" w14:textId="77777777" w:rsidR="00703E76" w:rsidRPr="00A6052E" w:rsidRDefault="00703E76" w:rsidP="00703E76">
      <w:pPr>
        <w:pStyle w:val="LDP1a"/>
        <w:rPr>
          <w:lang w:eastAsia="en-AU"/>
        </w:rPr>
      </w:pPr>
      <w:r w:rsidRPr="00A6052E">
        <w:rPr>
          <w:lang w:eastAsia="en-AU"/>
        </w:rPr>
        <w:t>(</w:t>
      </w:r>
      <w:r>
        <w:rPr>
          <w:lang w:eastAsia="en-AU"/>
        </w:rPr>
        <w:t>e</w:t>
      </w:r>
      <w:r w:rsidRPr="00A6052E">
        <w:rPr>
          <w:lang w:eastAsia="en-AU"/>
        </w:rPr>
        <w:t>)</w:t>
      </w:r>
      <w:r w:rsidRPr="00A6052E">
        <w:rPr>
          <w:lang w:eastAsia="en-AU"/>
        </w:rPr>
        <w:tab/>
        <w:t xml:space="preserve">the off-duty period following the FDP </w:t>
      </w:r>
      <w:r>
        <w:rPr>
          <w:lang w:eastAsia="en-AU"/>
        </w:rPr>
        <w:t xml:space="preserve">after ODP 2 </w:t>
      </w:r>
      <w:r w:rsidRPr="00A6052E">
        <w:rPr>
          <w:lang w:eastAsia="en-AU"/>
        </w:rPr>
        <w:t>is at least 12 hours</w:t>
      </w:r>
      <w:r>
        <w:rPr>
          <w:lang w:eastAsia="en-AU"/>
        </w:rPr>
        <w:t>, including a local night</w:t>
      </w:r>
      <w:r w:rsidRPr="00A6052E">
        <w:rPr>
          <w:lang w:eastAsia="en-AU"/>
        </w:rPr>
        <w:t>.</w:t>
      </w:r>
    </w:p>
    <w:p w14:paraId="033E88D9" w14:textId="7EF673FA" w:rsidR="00703E76" w:rsidRDefault="00703E76" w:rsidP="00703E76">
      <w:pPr>
        <w:pStyle w:val="LDClause"/>
        <w:rPr>
          <w:lang w:val="en-US"/>
        </w:rPr>
      </w:pPr>
      <w:r>
        <w:rPr>
          <w:lang w:val="en-US"/>
        </w:rPr>
        <w:lastRenderedPageBreak/>
        <w:tab/>
        <w:t>10.4</w:t>
      </w:r>
      <w:r>
        <w:rPr>
          <w:lang w:val="en-US"/>
        </w:rPr>
        <w:tab/>
      </w:r>
      <w:r w:rsidR="00C544A9">
        <w:rPr>
          <w:lang w:val="en-US"/>
        </w:rPr>
        <w:t>Despite subclause</w:t>
      </w:r>
      <w:r w:rsidR="009F1E49">
        <w:rPr>
          <w:lang w:val="en-US"/>
        </w:rPr>
        <w:t>s 10.1 and</w:t>
      </w:r>
      <w:r w:rsidR="00C544A9">
        <w:rPr>
          <w:lang w:val="en-US"/>
        </w:rPr>
        <w:t xml:space="preserve"> 10.2, if</w:t>
      </w:r>
      <w:r>
        <w:rPr>
          <w:lang w:val="en-US"/>
        </w:rPr>
        <w:t xml:space="preserve">, after an FDP (the </w:t>
      </w:r>
      <w:r w:rsidRPr="00532D88">
        <w:rPr>
          <w:b/>
          <w:i/>
          <w:lang w:val="en-US"/>
        </w:rPr>
        <w:t>first FDP</w:t>
      </w:r>
      <w:r>
        <w:rPr>
          <w:lang w:val="en-US"/>
        </w:rPr>
        <w:t xml:space="preserve">) but before the next FDP (the </w:t>
      </w:r>
      <w:r w:rsidRPr="00532D88">
        <w:rPr>
          <w:b/>
          <w:i/>
          <w:lang w:val="en-US"/>
        </w:rPr>
        <w:t>second</w:t>
      </w:r>
      <w:r w:rsidRPr="00712ABE">
        <w:rPr>
          <w:b/>
          <w:i/>
          <w:lang w:val="en-US"/>
        </w:rPr>
        <w:t xml:space="preserve"> FDP</w:t>
      </w:r>
      <w:r>
        <w:rPr>
          <w:lang w:val="en-US"/>
        </w:rPr>
        <w:t>), the off-duty period calculated under this clause is more than 14 hours, the off</w:t>
      </w:r>
      <w:r w:rsidR="00BC665C">
        <w:rPr>
          <w:lang w:val="en-US"/>
        </w:rPr>
        <w:t>-</w:t>
      </w:r>
      <w:r>
        <w:rPr>
          <w:lang w:val="en-US"/>
        </w:rPr>
        <w:t>duty period may be reduced to not less than 14 hours, provided that:</w:t>
      </w:r>
    </w:p>
    <w:p w14:paraId="1114A5DB" w14:textId="77777777" w:rsidR="00703E76" w:rsidRDefault="00703E76" w:rsidP="00703E76">
      <w:pPr>
        <w:pStyle w:val="LDP1a"/>
      </w:pPr>
      <w:r>
        <w:rPr>
          <w:lang w:eastAsia="en-AU"/>
        </w:rPr>
        <w:t>(a)</w:t>
      </w:r>
      <w:r>
        <w:rPr>
          <w:lang w:eastAsia="en-AU"/>
        </w:rPr>
        <w:tab/>
        <w:t>the reduced off-duty period is undertaken away from home base; and</w:t>
      </w:r>
    </w:p>
    <w:p w14:paraId="602B7ECD" w14:textId="77777777" w:rsidR="00703E76" w:rsidRDefault="00703E76" w:rsidP="00703E76">
      <w:pPr>
        <w:pStyle w:val="LDP1a"/>
      </w:pPr>
      <w:r>
        <w:rPr>
          <w:lang w:eastAsia="en-AU"/>
        </w:rPr>
        <w:t>(b)</w:t>
      </w:r>
      <w:r>
        <w:rPr>
          <w:lang w:eastAsia="en-AU"/>
        </w:rPr>
        <w:tab/>
        <w:t>the first FDP was not extended past the FDP limit as provided for under the AOC holder’s operations manual; and</w:t>
      </w:r>
    </w:p>
    <w:p w14:paraId="7FAC70CF" w14:textId="77777777" w:rsidR="00703E76" w:rsidRDefault="00703E76" w:rsidP="00703E76">
      <w:pPr>
        <w:pStyle w:val="LDP1a"/>
      </w:pPr>
      <w:r>
        <w:rPr>
          <w:lang w:eastAsia="en-AU"/>
        </w:rPr>
        <w:t>(c)</w:t>
      </w:r>
      <w:r>
        <w:rPr>
          <w:lang w:eastAsia="en-AU"/>
        </w:rPr>
        <w:tab/>
        <w:t>the FCM commences the second FDP in an acclimatised state; and</w:t>
      </w:r>
    </w:p>
    <w:p w14:paraId="1570BC73" w14:textId="1011C705" w:rsidR="00703E76" w:rsidRDefault="00703E76" w:rsidP="00703E76">
      <w:pPr>
        <w:pStyle w:val="LDP1a"/>
        <w:rPr>
          <w:lang w:eastAsia="en-AU"/>
        </w:rPr>
      </w:pPr>
      <w:r w:rsidRPr="004A1F37">
        <w:rPr>
          <w:lang w:eastAsia="en-AU"/>
        </w:rPr>
        <w:t>(d)</w:t>
      </w:r>
      <w:r w:rsidRPr="004A1F37">
        <w:rPr>
          <w:lang w:eastAsia="en-AU"/>
        </w:rPr>
        <w:tab/>
        <w:t xml:space="preserve">the off-duty period following the </w:t>
      </w:r>
      <w:r>
        <w:rPr>
          <w:lang w:eastAsia="en-AU"/>
        </w:rPr>
        <w:t>second</w:t>
      </w:r>
      <w:r w:rsidRPr="004A1F37">
        <w:rPr>
          <w:lang w:eastAsia="en-AU"/>
        </w:rPr>
        <w:t xml:space="preserve"> FDP is </w:t>
      </w:r>
      <w:r>
        <w:rPr>
          <w:lang w:eastAsia="en-AU"/>
        </w:rPr>
        <w:t xml:space="preserve">of </w:t>
      </w:r>
      <w:r w:rsidRPr="004A1F37">
        <w:rPr>
          <w:lang w:eastAsia="en-AU"/>
        </w:rPr>
        <w:t>at least 36 consecutive hours</w:t>
      </w:r>
      <w:r>
        <w:rPr>
          <w:lang w:eastAsia="en-AU"/>
        </w:rPr>
        <w:t xml:space="preserve"> and includes</w:t>
      </w:r>
      <w:r w:rsidRPr="004A1F37">
        <w:rPr>
          <w:lang w:eastAsia="en-AU"/>
        </w:rPr>
        <w:t xml:space="preserve"> </w:t>
      </w:r>
      <w:r>
        <w:rPr>
          <w:lang w:eastAsia="en-AU"/>
        </w:rPr>
        <w:t>2</w:t>
      </w:r>
      <w:r w:rsidRPr="004A1F37">
        <w:rPr>
          <w:lang w:eastAsia="en-AU"/>
        </w:rPr>
        <w:t xml:space="preserve"> local nights.</w:t>
      </w:r>
    </w:p>
    <w:p w14:paraId="150CD333" w14:textId="73AF0C7B" w:rsidR="00C544A9" w:rsidRPr="00FE78EF" w:rsidRDefault="00D01BC5" w:rsidP="00D01BC5">
      <w:pPr>
        <w:pStyle w:val="LDSubclauseHead"/>
        <w:rPr>
          <w:i/>
          <w:lang w:eastAsia="en-AU"/>
        </w:rPr>
      </w:pPr>
      <w:r>
        <w:rPr>
          <w:i/>
          <w:lang w:eastAsia="en-AU"/>
        </w:rPr>
        <w:tab/>
      </w:r>
      <w:r w:rsidR="00C544A9" w:rsidRPr="00D01BC5">
        <w:rPr>
          <w:i/>
          <w:lang w:eastAsia="en-AU"/>
        </w:rPr>
        <w:t>Off-duty periods for cumulative fatigue recovery</w:t>
      </w:r>
    </w:p>
    <w:p w14:paraId="20FA3603" w14:textId="77777777" w:rsidR="00703E76" w:rsidRDefault="00703E76" w:rsidP="00703E76">
      <w:pPr>
        <w:pStyle w:val="LDClause"/>
      </w:pPr>
      <w:r>
        <w:rPr>
          <w:lang w:val="en-US"/>
        </w:rPr>
        <w:tab/>
        <w:t>10</w:t>
      </w:r>
      <w:r w:rsidRPr="005C3480">
        <w:rPr>
          <w:lang w:val="en-US"/>
        </w:rPr>
        <w:t>.</w:t>
      </w:r>
      <w:r>
        <w:rPr>
          <w:lang w:val="en-US"/>
        </w:rPr>
        <w:t>5</w:t>
      </w:r>
      <w:r w:rsidRPr="005C3480">
        <w:rPr>
          <w:lang w:val="en-US"/>
        </w:rPr>
        <w:tab/>
      </w:r>
      <w:r w:rsidRPr="00353A53">
        <w:t xml:space="preserve">Before beginning </w:t>
      </w:r>
      <w:r>
        <w:t>an FDP or</w:t>
      </w:r>
      <w:r w:rsidRPr="00353A53">
        <w:t xml:space="preserve"> </w:t>
      </w:r>
      <w:r>
        <w:t>standby,</w:t>
      </w:r>
      <w:r w:rsidRPr="00353A53">
        <w:t xml:space="preserve"> </w:t>
      </w:r>
      <w:r>
        <w:t xml:space="preserve">an FCM </w:t>
      </w:r>
      <w:r w:rsidRPr="00353A53">
        <w:t xml:space="preserve">must </w:t>
      </w:r>
      <w:r>
        <w:t>have had</w:t>
      </w:r>
      <w:r w:rsidRPr="00353A53">
        <w:t xml:space="preserve"> at least 3</w:t>
      </w:r>
      <w:r>
        <w:t>6 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14:paraId="1AFCBEDB" w14:textId="13C98D08" w:rsidR="008A5221" w:rsidRDefault="00703E76" w:rsidP="008A5221">
      <w:pPr>
        <w:pStyle w:val="LDClause"/>
      </w:pPr>
      <w:r>
        <w:tab/>
        <w:t>10</w:t>
      </w:r>
      <w:r w:rsidRPr="005C3480">
        <w:rPr>
          <w:lang w:val="en-US"/>
        </w:rPr>
        <w:t>.</w:t>
      </w:r>
      <w:r>
        <w:rPr>
          <w:lang w:val="en-US"/>
        </w:rPr>
        <w:t>6</w:t>
      </w:r>
      <w:r w:rsidRPr="005C3480">
        <w:rPr>
          <w:lang w:val="en-US"/>
        </w:rPr>
        <w:tab/>
      </w:r>
      <w:r w:rsidRPr="00353A53">
        <w:t xml:space="preserve">Before beginning </w:t>
      </w:r>
      <w:r>
        <w:t>an FDP or</w:t>
      </w:r>
      <w:r w:rsidRPr="00353A53">
        <w:t xml:space="preserve"> </w:t>
      </w:r>
      <w:r>
        <w:t>standby,</w:t>
      </w:r>
      <w:r w:rsidRPr="00353A53">
        <w:t xml:space="preserve"> </w:t>
      </w:r>
      <w:r>
        <w:t xml:space="preserve">an FCM </w:t>
      </w:r>
      <w:r w:rsidRPr="00353A53">
        <w:t xml:space="preserve">must </w:t>
      </w:r>
      <w:r>
        <w:t>have had</w:t>
      </w:r>
      <w:r w:rsidR="008A5221">
        <w:t xml:space="preserve"> </w:t>
      </w:r>
      <w:r w:rsidRPr="00786ED1">
        <w:t xml:space="preserve">at least </w:t>
      </w:r>
      <w:r w:rsidR="008A5221">
        <w:t>6</w:t>
      </w:r>
      <w:r w:rsidRPr="00786ED1">
        <w:t xml:space="preserve"> days off</w:t>
      </w:r>
      <w:r w:rsidR="007625BF">
        <w:noBreakHyphen/>
      </w:r>
      <w:r w:rsidRPr="00786ED1">
        <w:t>duty</w:t>
      </w:r>
      <w:r>
        <w:t xml:space="preserve"> </w:t>
      </w:r>
      <w:r w:rsidRPr="00786ED1">
        <w:t xml:space="preserve">in the 28 </w:t>
      </w:r>
      <w:r>
        <w:t xml:space="preserve">consecutive </w:t>
      </w:r>
      <w:r w:rsidRPr="00786ED1">
        <w:t>days</w:t>
      </w:r>
      <w:r>
        <w:t xml:space="preserve"> before the standby or FDP commences</w:t>
      </w:r>
      <w:r w:rsidR="008A5221">
        <w:t>.</w:t>
      </w:r>
    </w:p>
    <w:p w14:paraId="0B1AF1F0" w14:textId="77777777" w:rsidR="00703E76" w:rsidRDefault="00703E76" w:rsidP="00703E76">
      <w:pPr>
        <w:pStyle w:val="LDScheduleClauseHead"/>
        <w:keepNext w:val="0"/>
        <w:ind w:left="720" w:hanging="720"/>
      </w:pPr>
      <w:r>
        <w:t>11</w:t>
      </w:r>
      <w:r w:rsidRPr="004E28B7">
        <w:tab/>
      </w:r>
      <w:r>
        <w:t>Limit on cumulative flight time</w:t>
      </w:r>
    </w:p>
    <w:p w14:paraId="23C040CE" w14:textId="4F2363B2" w:rsidR="00703E76" w:rsidRDefault="00703E76" w:rsidP="00703E76">
      <w:pPr>
        <w:pStyle w:val="LDClause"/>
        <w:rPr>
          <w:lang w:val="en-US"/>
        </w:rPr>
      </w:pPr>
      <w:r>
        <w:rPr>
          <w:lang w:val="en-US"/>
        </w:rPr>
        <w:tab/>
        <w:t>11</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DC32CD">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14:paraId="2182F6A7" w14:textId="7528BC14" w:rsidR="00703E76" w:rsidRPr="003F3D32" w:rsidRDefault="00703E76" w:rsidP="00703E76">
      <w:pPr>
        <w:pStyle w:val="LDClause"/>
      </w:pPr>
      <w:r>
        <w:rPr>
          <w:lang w:val="en-US"/>
        </w:rPr>
        <w:tab/>
        <w:t>11</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DC32CD">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383D3A03" w14:textId="77777777" w:rsidR="00703E76" w:rsidRPr="004E28B7" w:rsidRDefault="00703E76" w:rsidP="00703E76">
      <w:pPr>
        <w:pStyle w:val="LDScheduleClauseHead"/>
        <w:keepNext w:val="0"/>
        <w:ind w:left="720" w:hanging="720"/>
      </w:pPr>
      <w:r>
        <w:t>12</w:t>
      </w:r>
      <w:r w:rsidRPr="004E28B7">
        <w:tab/>
      </w:r>
      <w:r>
        <w:t>L</w:t>
      </w:r>
      <w:r w:rsidRPr="004E28B7">
        <w:t>imit on cumulative duty time</w:t>
      </w:r>
    </w:p>
    <w:p w14:paraId="1FE75AA9" w14:textId="20291374" w:rsidR="00703E76" w:rsidRDefault="00703E76" w:rsidP="00703E76">
      <w:pPr>
        <w:pStyle w:val="LDClause"/>
        <w:rPr>
          <w:lang w:val="en-US"/>
        </w:rPr>
      </w:pPr>
      <w:r>
        <w:rPr>
          <w:lang w:val="en-US"/>
        </w:rPr>
        <w:tab/>
        <w:t>12.1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DC32CD">
        <w:rPr>
          <w:lang w:val="en-US"/>
        </w:rPr>
        <w:t>-</w:t>
      </w:r>
      <w:r>
        <w:rPr>
          <w:lang w:val="en-US"/>
        </w:rPr>
        <w:t>hour period</w:t>
      </w:r>
      <w:r w:rsidRPr="004E28B7">
        <w:rPr>
          <w:lang w:val="en-US"/>
        </w:rPr>
        <w:t xml:space="preserve"> </w:t>
      </w:r>
      <w:r>
        <w:rPr>
          <w:lang w:val="en-US"/>
        </w:rPr>
        <w:t>must</w:t>
      </w:r>
      <w:r w:rsidRPr="004E28B7">
        <w:rPr>
          <w:lang w:val="en-US"/>
        </w:rPr>
        <w:t xml:space="preserve"> not exceed 60 hours.</w:t>
      </w:r>
    </w:p>
    <w:p w14:paraId="098DC982" w14:textId="2F8D8782" w:rsidR="00703E76" w:rsidRDefault="00703E76" w:rsidP="00703E76">
      <w:pPr>
        <w:pStyle w:val="LDClause"/>
        <w:rPr>
          <w:lang w:val="en-US"/>
        </w:rPr>
      </w:pPr>
      <w:r>
        <w:rPr>
          <w:lang w:val="en-US"/>
        </w:rPr>
        <w:tab/>
        <w:t>12.2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DC32CD">
        <w:rPr>
          <w:lang w:val="en-US"/>
        </w:rPr>
        <w:t>-</w:t>
      </w:r>
      <w:r>
        <w:rPr>
          <w:lang w:val="en-US"/>
        </w:rPr>
        <w:t>hour period</w:t>
      </w:r>
      <w:r w:rsidRPr="004E28B7">
        <w:rPr>
          <w:lang w:val="en-US"/>
        </w:rPr>
        <w:t xml:space="preserve"> </w:t>
      </w:r>
      <w:r>
        <w:rPr>
          <w:lang w:val="en-US"/>
        </w:rPr>
        <w:t>must</w:t>
      </w:r>
      <w:r w:rsidRPr="004E28B7">
        <w:rPr>
          <w:lang w:val="en-US"/>
        </w:rPr>
        <w:t xml:space="preserve"> not exceed 100 hours.</w:t>
      </w:r>
    </w:p>
    <w:p w14:paraId="1F7837FA" w14:textId="07C6BA8E"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DC32CD">
        <w:rPr>
          <w:szCs w:val="20"/>
        </w:rPr>
        <w:t>-</w:t>
      </w:r>
      <w:r>
        <w:rPr>
          <w:szCs w:val="20"/>
        </w:rPr>
        <w:t>day period, and 336 hours is the number of hours in a 14</w:t>
      </w:r>
      <w:r w:rsidR="00DC32CD">
        <w:rPr>
          <w:szCs w:val="20"/>
        </w:rPr>
        <w:t>-</w:t>
      </w:r>
      <w:r>
        <w:rPr>
          <w:szCs w:val="20"/>
        </w:rPr>
        <w:t>day period.</w:t>
      </w:r>
    </w:p>
    <w:p w14:paraId="2BDDB155" w14:textId="6C29FD14" w:rsidR="00475B0A" w:rsidRPr="00382194" w:rsidRDefault="00475B0A" w:rsidP="00475B0A">
      <w:pPr>
        <w:pStyle w:val="LDScheduleClauseHead"/>
        <w:keepNext w:val="0"/>
        <w:ind w:left="720" w:hanging="720"/>
      </w:pPr>
      <w:r w:rsidRPr="00382194">
        <w:t>13</w:t>
      </w:r>
      <w:r w:rsidRPr="00382194">
        <w:tab/>
      </w:r>
      <w:r w:rsidR="004E6F0E">
        <w:t>Limits on infringing the WOCL and early starts</w:t>
      </w:r>
    </w:p>
    <w:p w14:paraId="08363759" w14:textId="4205F872" w:rsidR="006F1A21" w:rsidRDefault="006F1A21" w:rsidP="00280674">
      <w:pPr>
        <w:pStyle w:val="LDClause"/>
        <w:rPr>
          <w:lang w:val="en-US"/>
        </w:rPr>
      </w:pPr>
      <w:r>
        <w:rPr>
          <w:lang w:val="en-US"/>
        </w:rPr>
        <w:tab/>
      </w:r>
      <w:r w:rsidR="00D75D1D">
        <w:rPr>
          <w:lang w:val="en-US"/>
        </w:rPr>
        <w:t>13.1</w:t>
      </w:r>
      <w:r w:rsidR="00D75D1D">
        <w:rPr>
          <w:lang w:val="en-US"/>
        </w:rPr>
        <w:tab/>
      </w:r>
      <w:r w:rsidR="00732AFC">
        <w:rPr>
          <w:lang w:val="en-US"/>
        </w:rPr>
        <w:t>Subj</w:t>
      </w:r>
      <w:r w:rsidR="00D75D1D">
        <w:rPr>
          <w:lang w:val="en-US"/>
        </w:rPr>
        <w:t>e</w:t>
      </w:r>
      <w:r w:rsidR="00732AFC">
        <w:rPr>
          <w:lang w:val="en-US"/>
        </w:rPr>
        <w:t xml:space="preserve">ct to subclause </w:t>
      </w:r>
      <w:r w:rsidR="00D75D1D">
        <w:rPr>
          <w:lang w:val="en-US"/>
        </w:rPr>
        <w:t>13.3, a</w:t>
      </w:r>
      <w:r>
        <w:rPr>
          <w:lang w:val="en-US"/>
        </w:rPr>
        <w:t>n FCM must not be assigned more than 3 consecutive early starts.</w:t>
      </w:r>
    </w:p>
    <w:p w14:paraId="78DC9433" w14:textId="0EE126C5" w:rsidR="007C56F1" w:rsidRPr="006C3CEF" w:rsidRDefault="005C5BF7" w:rsidP="007C56F1">
      <w:pPr>
        <w:pStyle w:val="LDClause"/>
        <w:rPr>
          <w:lang w:val="en-US"/>
        </w:rPr>
      </w:pPr>
      <w:r>
        <w:rPr>
          <w:lang w:val="en-US"/>
        </w:rPr>
        <w:tab/>
      </w:r>
      <w:r w:rsidRPr="006C3CEF">
        <w:rPr>
          <w:lang w:val="en-US"/>
        </w:rPr>
        <w:t>13.2</w:t>
      </w:r>
      <w:r w:rsidRPr="006C3CEF">
        <w:rPr>
          <w:lang w:val="en-US"/>
        </w:rPr>
        <w:tab/>
        <w:t>Subject to subclause 13.3</w:t>
      </w:r>
      <w:r w:rsidR="00825D29" w:rsidRPr="006C3CEF">
        <w:rPr>
          <w:lang w:val="en-US"/>
        </w:rPr>
        <w:t>,</w:t>
      </w:r>
      <w:r w:rsidR="007C56F1" w:rsidRPr="006C3CEF">
        <w:rPr>
          <w:lang w:val="en-US"/>
        </w:rPr>
        <w:t xml:space="preserve"> an FCM</w:t>
      </w:r>
      <w:r w:rsidR="000E4DBB" w:rsidRPr="006C3CEF">
        <w:rPr>
          <w:lang w:val="en-US"/>
        </w:rPr>
        <w:t>,</w:t>
      </w:r>
      <w:r w:rsidR="00825D29" w:rsidRPr="006C3CEF">
        <w:rPr>
          <w:lang w:val="en-US"/>
        </w:rPr>
        <w:t xml:space="preserve"> whose</w:t>
      </w:r>
      <w:r w:rsidR="007C56F1" w:rsidRPr="006C3CEF">
        <w:rPr>
          <w:lang w:val="en-US"/>
        </w:rPr>
        <w:t xml:space="preserve"> duties </w:t>
      </w:r>
      <w:r w:rsidR="007B6665" w:rsidRPr="006C3CEF">
        <w:rPr>
          <w:lang w:val="en-US"/>
        </w:rPr>
        <w:t>have</w:t>
      </w:r>
      <w:r w:rsidR="005B4D6A" w:rsidRPr="006C3CEF">
        <w:rPr>
          <w:lang w:val="en-US"/>
        </w:rPr>
        <w:t xml:space="preserve"> already</w:t>
      </w:r>
      <w:r w:rsidR="007B6665" w:rsidRPr="006C3CEF">
        <w:rPr>
          <w:lang w:val="en-US"/>
        </w:rPr>
        <w:t xml:space="preserve"> infringed</w:t>
      </w:r>
      <w:r w:rsidR="007C56F1" w:rsidRPr="006C3CEF">
        <w:rPr>
          <w:lang w:val="en-US"/>
        </w:rPr>
        <w:t xml:space="preserve"> </w:t>
      </w:r>
      <w:r w:rsidR="007B6665" w:rsidRPr="006C3CEF">
        <w:rPr>
          <w:lang w:val="en-US"/>
        </w:rPr>
        <w:t>3</w:t>
      </w:r>
      <w:r w:rsidR="00D33A5D" w:rsidRPr="006C3CEF">
        <w:rPr>
          <w:lang w:val="en-US"/>
        </w:rPr>
        <w:t> </w:t>
      </w:r>
      <w:r w:rsidR="007B6665" w:rsidRPr="006C3CEF">
        <w:rPr>
          <w:lang w:val="en-US"/>
        </w:rPr>
        <w:t>consecutive</w:t>
      </w:r>
      <w:r w:rsidR="007C56F1" w:rsidRPr="006C3CEF">
        <w:rPr>
          <w:lang w:val="en-US"/>
        </w:rPr>
        <w:t xml:space="preserve"> WOCL</w:t>
      </w:r>
      <w:r w:rsidR="007B6665" w:rsidRPr="006C3CEF">
        <w:rPr>
          <w:lang w:val="en-US"/>
        </w:rPr>
        <w:t>s</w:t>
      </w:r>
      <w:r w:rsidR="00336EE5" w:rsidRPr="006C3CEF">
        <w:rPr>
          <w:lang w:val="en-US"/>
        </w:rPr>
        <w:t>,</w:t>
      </w:r>
      <w:r w:rsidR="00825D29" w:rsidRPr="006C3CEF">
        <w:rPr>
          <w:lang w:val="en-US"/>
        </w:rPr>
        <w:t xml:space="preserve"> must not be assigned an FDP</w:t>
      </w:r>
      <w:r w:rsidR="007B6665" w:rsidRPr="006C3CEF">
        <w:rPr>
          <w:lang w:val="en-US"/>
        </w:rPr>
        <w:t xml:space="preserve"> that would</w:t>
      </w:r>
      <w:r w:rsidR="005B4D6A" w:rsidRPr="006C3CEF">
        <w:rPr>
          <w:lang w:val="en-US"/>
        </w:rPr>
        <w:t xml:space="preserve"> again</w:t>
      </w:r>
      <w:r w:rsidR="007B6665" w:rsidRPr="006C3CEF">
        <w:rPr>
          <w:lang w:val="en-US"/>
        </w:rPr>
        <w:t xml:space="preserve"> infringe the WOCL</w:t>
      </w:r>
      <w:r w:rsidR="00825D29" w:rsidRPr="006C3CEF">
        <w:rPr>
          <w:lang w:val="en-US"/>
        </w:rPr>
        <w:t xml:space="preserve"> without </w:t>
      </w:r>
      <w:r w:rsidR="00336EE5" w:rsidRPr="006C3CEF">
        <w:rPr>
          <w:lang w:val="en-US"/>
        </w:rPr>
        <w:t xml:space="preserve">at least </w:t>
      </w:r>
      <w:r w:rsidR="00825D29" w:rsidRPr="006C3CEF">
        <w:rPr>
          <w:lang w:val="en-US"/>
        </w:rPr>
        <w:t>an intervening off-duty period</w:t>
      </w:r>
      <w:r w:rsidR="007B6665" w:rsidRPr="006C3CEF">
        <w:rPr>
          <w:lang w:val="en-US"/>
        </w:rPr>
        <w:t xml:space="preserve"> that</w:t>
      </w:r>
      <w:r w:rsidR="00825D29" w:rsidRPr="006C3CEF">
        <w:rPr>
          <w:lang w:val="en-US"/>
        </w:rPr>
        <w:t xml:space="preserve"> includ</w:t>
      </w:r>
      <w:r w:rsidR="007B6665" w:rsidRPr="006C3CEF">
        <w:rPr>
          <w:lang w:val="en-US"/>
        </w:rPr>
        <w:t>es</w:t>
      </w:r>
      <w:r w:rsidR="00825D29" w:rsidRPr="006C3CEF">
        <w:rPr>
          <w:lang w:val="en-US"/>
        </w:rPr>
        <w:t xml:space="preserve"> a local night</w:t>
      </w:r>
      <w:r w:rsidR="003A44E9" w:rsidRPr="006C3CEF">
        <w:rPr>
          <w:lang w:val="en-US"/>
        </w:rPr>
        <w:t>.</w:t>
      </w:r>
    </w:p>
    <w:p w14:paraId="79EAC3BD" w14:textId="5971A4CE" w:rsidR="00E8795A" w:rsidRDefault="00E8795A" w:rsidP="00F87001">
      <w:pPr>
        <w:pStyle w:val="LDNote"/>
        <w:rPr>
          <w:lang w:val="en-US"/>
        </w:rPr>
      </w:pPr>
      <w:r w:rsidRPr="006C3CEF">
        <w:rPr>
          <w:i/>
          <w:iCs/>
          <w:lang w:val="en-US"/>
        </w:rPr>
        <w:t>Note   </w:t>
      </w:r>
      <w:r w:rsidRPr="006C3CEF">
        <w:rPr>
          <w:iCs/>
          <w:lang w:val="en-US"/>
        </w:rPr>
        <w:t>See p</w:t>
      </w:r>
      <w:r w:rsidRPr="006C3CEF">
        <w:rPr>
          <w:lang w:val="en-US"/>
        </w:rPr>
        <w:t xml:space="preserve">aragraph 6.2 </w:t>
      </w:r>
      <w:r w:rsidR="00D33A5D" w:rsidRPr="006C3CEF">
        <w:rPr>
          <w:lang w:val="en-US"/>
        </w:rPr>
        <w:t xml:space="preserve">of this CAO </w:t>
      </w:r>
      <w:r w:rsidRPr="006C3CEF">
        <w:rPr>
          <w:lang w:val="en-US"/>
        </w:rPr>
        <w:t>for duties that infringe a WOCL.</w:t>
      </w:r>
    </w:p>
    <w:p w14:paraId="27B21514" w14:textId="26F8F7D5" w:rsidR="00276F21" w:rsidRDefault="0065565B" w:rsidP="00280674">
      <w:pPr>
        <w:pStyle w:val="LDClause"/>
        <w:rPr>
          <w:lang w:val="en-US"/>
        </w:rPr>
      </w:pPr>
      <w:r>
        <w:rPr>
          <w:lang w:val="en-US"/>
        </w:rPr>
        <w:tab/>
        <w:t>13.</w:t>
      </w:r>
      <w:r w:rsidR="0061399E">
        <w:rPr>
          <w:lang w:val="en-US"/>
        </w:rPr>
        <w:t>3</w:t>
      </w:r>
      <w:r>
        <w:rPr>
          <w:lang w:val="en-US"/>
        </w:rPr>
        <w:tab/>
      </w:r>
      <w:r w:rsidR="00276F21" w:rsidRPr="00F6270A">
        <w:rPr>
          <w:lang w:val="en-US"/>
        </w:rPr>
        <w:t>Despite subclause</w:t>
      </w:r>
      <w:r w:rsidR="0061399E">
        <w:rPr>
          <w:lang w:val="en-US"/>
        </w:rPr>
        <w:t>s</w:t>
      </w:r>
      <w:r w:rsidR="00276F21" w:rsidRPr="00F6270A">
        <w:rPr>
          <w:lang w:val="en-US"/>
        </w:rPr>
        <w:t xml:space="preserve"> </w:t>
      </w:r>
      <w:r w:rsidR="0061399E">
        <w:rPr>
          <w:lang w:val="en-US"/>
        </w:rPr>
        <w:t xml:space="preserve">13.1 and </w:t>
      </w:r>
      <w:r w:rsidR="00276F21" w:rsidRPr="00F6270A">
        <w:rPr>
          <w:lang w:val="en-US"/>
        </w:rPr>
        <w:t xml:space="preserve">13.2, </w:t>
      </w:r>
      <w:r w:rsidR="003B0776">
        <w:rPr>
          <w:lang w:val="en-US"/>
        </w:rPr>
        <w:t>the</w:t>
      </w:r>
      <w:r w:rsidR="00276F21" w:rsidRPr="00F6270A">
        <w:rPr>
          <w:lang w:val="en-US"/>
        </w:rPr>
        <w:t xml:space="preserve"> FCM may </w:t>
      </w:r>
      <w:r w:rsidR="00D86277">
        <w:rPr>
          <w:lang w:val="en-US"/>
        </w:rPr>
        <w:t xml:space="preserve">have </w:t>
      </w:r>
      <w:r w:rsidR="00D75D1D">
        <w:rPr>
          <w:lang w:val="en-US"/>
        </w:rPr>
        <w:t xml:space="preserve">a </w:t>
      </w:r>
      <w:r w:rsidR="00D86277">
        <w:rPr>
          <w:lang w:val="en-US"/>
        </w:rPr>
        <w:t>4</w:t>
      </w:r>
      <w:r w:rsidR="00D75D1D" w:rsidRPr="00D75D1D">
        <w:rPr>
          <w:vertAlign w:val="superscript"/>
          <w:lang w:val="en-US"/>
        </w:rPr>
        <w:t>th</w:t>
      </w:r>
      <w:r w:rsidR="00D75D1D">
        <w:rPr>
          <w:lang w:val="en-US"/>
        </w:rPr>
        <w:t>,</w:t>
      </w:r>
      <w:r w:rsidR="00D86277">
        <w:rPr>
          <w:lang w:val="en-US"/>
        </w:rPr>
        <w:t xml:space="preserve"> or </w:t>
      </w:r>
      <w:r w:rsidR="00D75D1D">
        <w:rPr>
          <w:lang w:val="en-US"/>
        </w:rPr>
        <w:t>a 4</w:t>
      </w:r>
      <w:r w:rsidR="00D75D1D" w:rsidRPr="00D75D1D">
        <w:rPr>
          <w:vertAlign w:val="superscript"/>
          <w:lang w:val="en-US"/>
        </w:rPr>
        <w:t>th</w:t>
      </w:r>
      <w:r w:rsidR="00D75D1D">
        <w:rPr>
          <w:vertAlign w:val="superscript"/>
          <w:lang w:val="en-US"/>
        </w:rPr>
        <w:t xml:space="preserve"> </w:t>
      </w:r>
      <w:r w:rsidR="00D75D1D">
        <w:rPr>
          <w:lang w:val="en-US"/>
        </w:rPr>
        <w:t xml:space="preserve">and a </w:t>
      </w:r>
      <w:r w:rsidR="00D86277">
        <w:rPr>
          <w:lang w:val="en-US"/>
        </w:rPr>
        <w:t>5</w:t>
      </w:r>
      <w:r w:rsidR="00D75D1D" w:rsidRPr="00D75D1D">
        <w:rPr>
          <w:vertAlign w:val="superscript"/>
          <w:lang w:val="en-US"/>
        </w:rPr>
        <w:t>th</w:t>
      </w:r>
      <w:r w:rsidR="00F20BA2" w:rsidRPr="00F20BA2">
        <w:rPr>
          <w:lang w:val="en-US"/>
        </w:rPr>
        <w:t>,</w:t>
      </w:r>
      <w:r w:rsidR="00276F21" w:rsidRPr="00F20BA2">
        <w:rPr>
          <w:lang w:val="en-US"/>
        </w:rPr>
        <w:t xml:space="preserve"> </w:t>
      </w:r>
      <w:r w:rsidR="00276F21" w:rsidRPr="00F6270A">
        <w:rPr>
          <w:lang w:val="en-US"/>
        </w:rPr>
        <w:t>consecutive early start</w:t>
      </w:r>
      <w:r w:rsidR="00D75D1D">
        <w:rPr>
          <w:lang w:val="en-US"/>
        </w:rPr>
        <w:t xml:space="preserve"> (</w:t>
      </w:r>
      <w:r w:rsidR="0061399E">
        <w:rPr>
          <w:lang w:val="en-US"/>
        </w:rPr>
        <w:t>whether or not the</w:t>
      </w:r>
      <w:r w:rsidR="00D75D1D">
        <w:rPr>
          <w:lang w:val="en-US"/>
        </w:rPr>
        <w:t xml:space="preserve"> start</w:t>
      </w:r>
      <w:r w:rsidR="002054E0">
        <w:rPr>
          <w:lang w:val="en-US"/>
        </w:rPr>
        <w:t xml:space="preserve"> infringe</w:t>
      </w:r>
      <w:r w:rsidR="00D75D1D">
        <w:rPr>
          <w:lang w:val="en-US"/>
        </w:rPr>
        <w:t>s</w:t>
      </w:r>
      <w:r w:rsidR="002054E0">
        <w:rPr>
          <w:lang w:val="en-US"/>
        </w:rPr>
        <w:t xml:space="preserve"> the WOCL</w:t>
      </w:r>
      <w:r w:rsidR="00D75D1D">
        <w:rPr>
          <w:lang w:val="en-US"/>
        </w:rPr>
        <w:t>)</w:t>
      </w:r>
      <w:r w:rsidR="00276F21" w:rsidRPr="00F6270A">
        <w:rPr>
          <w:lang w:val="en-US"/>
        </w:rPr>
        <w:t xml:space="preserve"> </w:t>
      </w:r>
      <w:r w:rsidR="00D86277">
        <w:rPr>
          <w:lang w:val="en-US"/>
        </w:rPr>
        <w:t>if</w:t>
      </w:r>
      <w:r w:rsidR="00276F21" w:rsidRPr="00F6270A">
        <w:rPr>
          <w:lang w:val="en-US"/>
        </w:rPr>
        <w:t>:</w:t>
      </w:r>
    </w:p>
    <w:p w14:paraId="75DF59BC" w14:textId="7852A6E0" w:rsidR="00276F21" w:rsidRPr="006C0C77" w:rsidRDefault="0065565B" w:rsidP="006C0C77">
      <w:pPr>
        <w:pStyle w:val="LDP1a"/>
        <w:rPr>
          <w:color w:val="000000" w:themeColor="text1"/>
        </w:rPr>
      </w:pPr>
      <w:r w:rsidRPr="006C0C77">
        <w:rPr>
          <w:color w:val="000000" w:themeColor="text1"/>
        </w:rPr>
        <w:t>(a)</w:t>
      </w:r>
      <w:r w:rsidRPr="006C0C77">
        <w:rPr>
          <w:color w:val="000000" w:themeColor="text1"/>
        </w:rPr>
        <w:tab/>
      </w:r>
      <w:r w:rsidR="00276F21" w:rsidRPr="006C0C77">
        <w:rPr>
          <w:color w:val="000000" w:themeColor="text1"/>
        </w:rPr>
        <w:t>the maximum FDP permissible on the day</w:t>
      </w:r>
      <w:r w:rsidR="002054E0" w:rsidRPr="006C0C77">
        <w:rPr>
          <w:color w:val="000000" w:themeColor="text1"/>
        </w:rPr>
        <w:t xml:space="preserve"> of the 4</w:t>
      </w:r>
      <w:r w:rsidR="00DC32CD" w:rsidRPr="00DC32CD">
        <w:rPr>
          <w:color w:val="000000" w:themeColor="text1"/>
          <w:vertAlign w:val="superscript"/>
        </w:rPr>
        <w:t>th</w:t>
      </w:r>
      <w:r w:rsidR="00DC32CD">
        <w:rPr>
          <w:color w:val="000000" w:themeColor="text1"/>
        </w:rPr>
        <w:t xml:space="preserve"> </w:t>
      </w:r>
      <w:r w:rsidR="00FF042E" w:rsidRPr="006C0C77">
        <w:rPr>
          <w:color w:val="000000" w:themeColor="text1"/>
        </w:rPr>
        <w:t xml:space="preserve">early </w:t>
      </w:r>
      <w:r w:rsidR="002054E0" w:rsidRPr="006C0C77">
        <w:rPr>
          <w:color w:val="000000" w:themeColor="text1"/>
        </w:rPr>
        <w:t>start</w:t>
      </w:r>
      <w:r w:rsidR="00276F21" w:rsidRPr="006C0C77">
        <w:rPr>
          <w:color w:val="000000" w:themeColor="text1"/>
        </w:rPr>
        <w:t xml:space="preserve"> is reduced by 2</w:t>
      </w:r>
      <w:r w:rsidR="00DC32CD">
        <w:rPr>
          <w:color w:val="000000" w:themeColor="text1"/>
        </w:rPr>
        <w:t> </w:t>
      </w:r>
      <w:r w:rsidR="00276F21" w:rsidRPr="006C0C77">
        <w:rPr>
          <w:color w:val="000000" w:themeColor="text1"/>
        </w:rPr>
        <w:t>hours; and</w:t>
      </w:r>
    </w:p>
    <w:p w14:paraId="06E636E9" w14:textId="0D1DC6DF" w:rsidR="00276F21" w:rsidRPr="006C0C77" w:rsidRDefault="0065565B" w:rsidP="006C0C77">
      <w:pPr>
        <w:pStyle w:val="LDP1a"/>
        <w:rPr>
          <w:color w:val="000000" w:themeColor="text1"/>
        </w:rPr>
      </w:pPr>
      <w:r w:rsidRPr="006C0C77">
        <w:rPr>
          <w:color w:val="000000" w:themeColor="text1"/>
        </w:rPr>
        <w:t>(b)</w:t>
      </w:r>
      <w:r w:rsidRPr="006C0C77">
        <w:rPr>
          <w:color w:val="000000" w:themeColor="text1"/>
        </w:rPr>
        <w:tab/>
      </w:r>
      <w:r w:rsidR="00276F21" w:rsidRPr="006C0C77">
        <w:rPr>
          <w:color w:val="000000" w:themeColor="text1"/>
        </w:rPr>
        <w:t>the maximum FDP</w:t>
      </w:r>
      <w:r w:rsidR="002054E0" w:rsidRPr="006C0C77">
        <w:rPr>
          <w:color w:val="000000" w:themeColor="text1"/>
        </w:rPr>
        <w:t xml:space="preserve"> </w:t>
      </w:r>
      <w:r w:rsidR="00276F21" w:rsidRPr="006C0C77">
        <w:rPr>
          <w:color w:val="000000" w:themeColor="text1"/>
        </w:rPr>
        <w:t>permissible on the day</w:t>
      </w:r>
      <w:r w:rsidR="002054E0" w:rsidRPr="006C0C77">
        <w:rPr>
          <w:color w:val="000000" w:themeColor="text1"/>
        </w:rPr>
        <w:t xml:space="preserve"> of the 5</w:t>
      </w:r>
      <w:r w:rsidR="00DC32CD" w:rsidRPr="00DC32CD">
        <w:rPr>
          <w:color w:val="000000" w:themeColor="text1"/>
          <w:vertAlign w:val="superscript"/>
        </w:rPr>
        <w:t>th</w:t>
      </w:r>
      <w:r w:rsidR="00DC32CD">
        <w:rPr>
          <w:color w:val="000000" w:themeColor="text1"/>
        </w:rPr>
        <w:t xml:space="preserve"> </w:t>
      </w:r>
      <w:r w:rsidR="00FF042E" w:rsidRPr="006C0C77">
        <w:rPr>
          <w:color w:val="000000" w:themeColor="text1"/>
        </w:rPr>
        <w:t xml:space="preserve">early </w:t>
      </w:r>
      <w:r w:rsidR="002054E0" w:rsidRPr="006C0C77">
        <w:rPr>
          <w:color w:val="000000" w:themeColor="text1"/>
        </w:rPr>
        <w:t>start</w:t>
      </w:r>
      <w:r w:rsidR="00276F21" w:rsidRPr="006C0C77">
        <w:rPr>
          <w:color w:val="000000" w:themeColor="text1"/>
        </w:rPr>
        <w:t xml:space="preserve"> is reduced by 4</w:t>
      </w:r>
      <w:r w:rsidR="00F20BA2">
        <w:rPr>
          <w:color w:val="000000" w:themeColor="text1"/>
        </w:rPr>
        <w:t> </w:t>
      </w:r>
      <w:r w:rsidR="00276F21" w:rsidRPr="006C0C77">
        <w:rPr>
          <w:color w:val="000000" w:themeColor="text1"/>
        </w:rPr>
        <w:t>hours.</w:t>
      </w:r>
    </w:p>
    <w:p w14:paraId="01A33909" w14:textId="77777777" w:rsidR="00703E76" w:rsidRDefault="00703E76" w:rsidP="004C09DA">
      <w:pPr>
        <w:pStyle w:val="LDScheduleClauseHead"/>
        <w:ind w:left="720" w:hanging="720"/>
      </w:pPr>
      <w:r>
        <w:lastRenderedPageBreak/>
        <w:t>14</w:t>
      </w:r>
      <w:r>
        <w:tab/>
        <w:t>Maximum durations must not be exceeded</w:t>
      </w:r>
    </w:p>
    <w:p w14:paraId="6DCFC87D" w14:textId="77777777" w:rsidR="00703E76" w:rsidRDefault="00703E76" w:rsidP="004C09DA">
      <w:pPr>
        <w:pStyle w:val="LDClause"/>
        <w:keepNext/>
      </w:pPr>
      <w:r>
        <w:tab/>
      </w:r>
      <w:r w:rsidRPr="00F87351">
        <w:tab/>
      </w:r>
      <w:r>
        <w:t>Unless an extension is permitted under clause 7, in performing duty an FCM must not exceed the following:</w:t>
      </w:r>
    </w:p>
    <w:p w14:paraId="574B426B" w14:textId="77777777" w:rsidR="00703E76" w:rsidRDefault="00703E76" w:rsidP="00703E76">
      <w:pPr>
        <w:pStyle w:val="LDP1a"/>
      </w:pPr>
      <w:r>
        <w:t>(a)</w:t>
      </w:r>
      <w:r>
        <w:tab/>
        <w:t>the maximum duration of the FDP specified for the FCM in the AOC holder’s operations manual;</w:t>
      </w:r>
    </w:p>
    <w:p w14:paraId="258AA992" w14:textId="77777777" w:rsidR="00FF5F1B" w:rsidRDefault="00703E76" w:rsidP="00703E76">
      <w:pPr>
        <w:pStyle w:val="LDP1a"/>
        <w:sectPr w:rsidR="00FF5F1B" w:rsidSect="00FA76AE">
          <w:footerReference w:type="even" r:id="rId23"/>
          <w:footerReference w:type="default" r:id="rId24"/>
          <w:footerReference w:type="first" r:id="rId25"/>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082CBF02" w14:textId="0D875D8F" w:rsidR="00703E76" w:rsidRPr="001E75B1" w:rsidRDefault="00703E76" w:rsidP="00794DF2">
      <w:pPr>
        <w:pStyle w:val="LDClauseHeading"/>
        <w:pageBreakBefore/>
        <w:tabs>
          <w:tab w:val="clear" w:pos="737"/>
          <w:tab w:val="left" w:pos="1985"/>
        </w:tabs>
        <w:spacing w:before="0" w:after="180"/>
        <w:ind w:left="1985" w:hanging="1985"/>
      </w:pPr>
      <w:bookmarkStart w:id="74" w:name="_Toc530569414"/>
      <w:bookmarkStart w:id="75" w:name="_Toc24972344"/>
      <w:bookmarkStart w:id="76" w:name="_Toc397329009"/>
      <w:r w:rsidRPr="001E75B1">
        <w:lastRenderedPageBreak/>
        <w:t>APPENDIX 3</w:t>
      </w:r>
      <w:r w:rsidR="00946B84">
        <w:tab/>
      </w:r>
      <w:r w:rsidRPr="001E75B1">
        <w:t>MULTI-PILOT OPERATIONS EXCEPT COMPLEX OPERATIONS AND FLIGHT TRAINING</w:t>
      </w:r>
      <w:bookmarkEnd w:id="74"/>
      <w:bookmarkEnd w:id="75"/>
    </w:p>
    <w:bookmarkEnd w:id="76"/>
    <w:p w14:paraId="73AD5ADF" w14:textId="77777777" w:rsidR="00794DF2" w:rsidRPr="00794DF2" w:rsidRDefault="00794DF2" w:rsidP="00794DF2">
      <w:pPr>
        <w:pStyle w:val="LDNote"/>
        <w:tabs>
          <w:tab w:val="clear" w:pos="454"/>
          <w:tab w:val="clear" w:pos="737"/>
        </w:tabs>
        <w:ind w:left="0"/>
        <w:rPr>
          <w:i/>
          <w:szCs w:val="20"/>
        </w:rPr>
      </w:pPr>
      <w:r w:rsidRPr="00794DF2">
        <w:rPr>
          <w:i/>
          <w:szCs w:val="20"/>
        </w:rPr>
        <w:t>Note   </w:t>
      </w:r>
      <w:r w:rsidRPr="00794DF2">
        <w:rPr>
          <w:iCs/>
          <w:szCs w:val="20"/>
        </w:rPr>
        <w:t>Multi-pilot operations (other than flight training) that do not cross time zones, or involve augmented crew operations, may find Appendix 3 more suitable than Appendix 2 because it has the same limitations but is less complex.</w:t>
      </w:r>
    </w:p>
    <w:p w14:paraId="37A85BA3" w14:textId="5F26FB72" w:rsidR="00703E76" w:rsidRDefault="00703E76" w:rsidP="00794DF2">
      <w:pPr>
        <w:pStyle w:val="LDScheduleClauseHead"/>
        <w:keepNext w:val="0"/>
        <w:ind w:left="720" w:hanging="720"/>
      </w:pPr>
      <w:r>
        <w:t>1</w:t>
      </w:r>
      <w:r>
        <w:tab/>
        <w:t>S</w:t>
      </w:r>
      <w:r w:rsidRPr="00464FB8">
        <w:t>leep opportunity</w:t>
      </w:r>
      <w:r>
        <w:t xml:space="preserve"> before an FDP or standby</w:t>
      </w:r>
    </w:p>
    <w:p w14:paraId="50D040A0" w14:textId="77777777" w:rsidR="00703E76" w:rsidRDefault="00703E76" w:rsidP="00703E76">
      <w:pPr>
        <w:pStyle w:val="LDClause"/>
      </w:pPr>
      <w:r>
        <w:rPr>
          <w:lang w:val="en-US"/>
        </w:rPr>
        <w:tab/>
        <w:t>1.1</w:t>
      </w:r>
      <w:r w:rsidRPr="00464FB8">
        <w:tab/>
      </w:r>
      <w:r>
        <w:t>An</w:t>
      </w:r>
      <w:r w:rsidRPr="00464FB8">
        <w:t xml:space="preserve"> </w:t>
      </w:r>
      <w:r>
        <w:t>FCM must not be assigned or commence an FDP or standby commencing away from home base</w:t>
      </w:r>
      <w:r w:rsidRPr="00464FB8">
        <w:t xml:space="preserve"> 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10 hours </w:t>
      </w:r>
      <w:r w:rsidRPr="00464FB8">
        <w:t>immediately before</w:t>
      </w:r>
      <w:r>
        <w:t>:</w:t>
      </w:r>
    </w:p>
    <w:p w14:paraId="604C0DBE" w14:textId="77777777" w:rsidR="00703E76" w:rsidRDefault="00703E76" w:rsidP="00703E76">
      <w:pPr>
        <w:pStyle w:val="LDP1a"/>
      </w:pPr>
      <w:r>
        <w:t>(a)</w:t>
      </w:r>
      <w:r>
        <w:tab/>
        <w:t>if the commencement of the FDP has not been delayed — commencing the</w:t>
      </w:r>
      <w:r w:rsidRPr="00464FB8">
        <w:t xml:space="preserve"> </w:t>
      </w:r>
      <w:r>
        <w:t>FDP; or</w:t>
      </w:r>
    </w:p>
    <w:p w14:paraId="60B82722" w14:textId="295BDAA5"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13C23FE3" w14:textId="398FC251" w:rsidR="00703E76" w:rsidRDefault="00703E76" w:rsidP="00703E76">
      <w:pPr>
        <w:pStyle w:val="LDP1a"/>
      </w:pPr>
      <w:r>
        <w:t>(c)</w:t>
      </w:r>
      <w:r>
        <w:tab/>
        <w:t>if the commencement of the FDP has been delayed by a single delay of 10</w:t>
      </w:r>
      <w:r w:rsidR="002A03A3">
        <w:t> </w:t>
      </w:r>
      <w:r>
        <w:t>hours or more — commencing the FDP following the delay; or</w:t>
      </w:r>
    </w:p>
    <w:p w14:paraId="1E199699" w14:textId="77777777" w:rsidR="00703E76" w:rsidRDefault="00703E76" w:rsidP="00703E76">
      <w:pPr>
        <w:pStyle w:val="LDP1a"/>
      </w:pPr>
      <w:r>
        <w:t>(d)</w:t>
      </w:r>
      <w:r>
        <w:tab/>
        <w:t>for a standby — commencing the standby.</w:t>
      </w:r>
    </w:p>
    <w:p w14:paraId="56B328B9" w14:textId="77777777" w:rsidR="00703E76" w:rsidRDefault="00703E76" w:rsidP="00703E76">
      <w:pPr>
        <w:pStyle w:val="LDClause"/>
      </w:pPr>
      <w:r>
        <w:rPr>
          <w:lang w:val="en-US"/>
        </w:rPr>
        <w:tab/>
        <w:t>1.2</w:t>
      </w:r>
      <w:r w:rsidRPr="00464FB8">
        <w:tab/>
      </w:r>
      <w:r>
        <w:t>An</w:t>
      </w:r>
      <w:r w:rsidRPr="00464FB8">
        <w:t xml:space="preserve"> </w:t>
      </w:r>
      <w:r>
        <w:t>FCM must not be assigned or commence an FDP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t>8</w:t>
      </w:r>
      <w:r w:rsidRPr="00464FB8">
        <w:t xml:space="preserve"> </w:t>
      </w:r>
      <w:r>
        <w:t>consecutive</w:t>
      </w:r>
      <w:r w:rsidRPr="00464FB8">
        <w:t xml:space="preserve"> hours</w:t>
      </w:r>
      <w:r>
        <w:t>’</w:t>
      </w:r>
      <w:r w:rsidRPr="00464FB8">
        <w:t xml:space="preserve"> sleep opportunity</w:t>
      </w:r>
      <w:r>
        <w:t xml:space="preserve"> within the 12 hours </w:t>
      </w:r>
      <w:r w:rsidRPr="00464FB8">
        <w:t>immediately before</w:t>
      </w:r>
      <w:r>
        <w:t>:</w:t>
      </w:r>
    </w:p>
    <w:p w14:paraId="322E2370" w14:textId="77777777" w:rsidR="00703E76" w:rsidRDefault="00703E76" w:rsidP="00703E76">
      <w:pPr>
        <w:pStyle w:val="LDP1a"/>
      </w:pPr>
      <w:r>
        <w:t>(a)</w:t>
      </w:r>
      <w:r>
        <w:tab/>
        <w:t>if the commencement of the FDP has not been delayed — commencing the</w:t>
      </w:r>
      <w:r w:rsidRPr="00464FB8">
        <w:t xml:space="preserve"> </w:t>
      </w:r>
      <w:r>
        <w:t>FDP; or</w:t>
      </w:r>
    </w:p>
    <w:p w14:paraId="2F125E8C" w14:textId="7A997C7D"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6EC1F90C" w14:textId="348F961F" w:rsidR="00703E76" w:rsidRDefault="00703E76" w:rsidP="00703E76">
      <w:pPr>
        <w:pStyle w:val="LDP1a"/>
      </w:pPr>
      <w:r>
        <w:t>(c)</w:t>
      </w:r>
      <w:r>
        <w:tab/>
        <w:t>if the commencement of the FDP has been delayed by a single delay of 10</w:t>
      </w:r>
      <w:r w:rsidR="002A03A3">
        <w:t> </w:t>
      </w:r>
      <w:r>
        <w:t>hours or more — commencing the FDP following the delay; or</w:t>
      </w:r>
    </w:p>
    <w:p w14:paraId="227C398C" w14:textId="77777777" w:rsidR="00703E76" w:rsidRDefault="00703E76" w:rsidP="00703E76">
      <w:pPr>
        <w:pStyle w:val="LDP1a"/>
      </w:pPr>
      <w:r>
        <w:t>(d)</w:t>
      </w:r>
      <w:r>
        <w:tab/>
        <w:t>for a standby — commencing the standby.</w:t>
      </w:r>
    </w:p>
    <w:p w14:paraId="12B870D3"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48CD14A3" w14:textId="77777777" w:rsidR="00703E76" w:rsidRPr="00C600E5" w:rsidRDefault="00703E76" w:rsidP="00703E76">
      <w:pPr>
        <w:pStyle w:val="LDScheduleClauseHead"/>
        <w:keepNext w:val="0"/>
        <w:ind w:left="720" w:hanging="720"/>
      </w:pPr>
      <w:r w:rsidRPr="00C600E5">
        <w:t>2</w:t>
      </w:r>
      <w:r w:rsidRPr="00C600E5">
        <w:tab/>
        <w:t>FDP and flight time limits</w:t>
      </w:r>
    </w:p>
    <w:p w14:paraId="7E9D7DB7" w14:textId="77777777" w:rsidR="00703E76" w:rsidRDefault="00703E76" w:rsidP="00703E76">
      <w:pPr>
        <w:pStyle w:val="LDClause"/>
        <w:rPr>
          <w:lang w:val="en-US"/>
        </w:rPr>
      </w:pPr>
      <w:r>
        <w:rPr>
          <w:lang w:val="en-US"/>
        </w:rPr>
        <w:tab/>
        <w:t>2.1</w:t>
      </w:r>
      <w:r>
        <w:rPr>
          <w:lang w:val="en-US"/>
        </w:rPr>
        <w:tab/>
        <w:t>An FCM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532D88">
        <w:rPr>
          <w:b/>
          <w:i/>
          <w:lang w:val="en-US"/>
        </w:rPr>
        <w:t>FDP limit</w:t>
      </w:r>
      <w:r>
        <w:rPr>
          <w:lang w:val="en-US"/>
        </w:rPr>
        <w:t>)</w:t>
      </w:r>
      <w:r w:rsidRPr="00A5673C">
        <w:rPr>
          <w:lang w:val="en-US"/>
        </w:rPr>
        <w:t>, as determined by the</w:t>
      </w:r>
      <w:r>
        <w:rPr>
          <w:lang w:val="en-US"/>
        </w:rPr>
        <w:t xml:space="preserve"> local</w:t>
      </w:r>
      <w:r w:rsidRPr="00A5673C">
        <w:rPr>
          <w:lang w:val="en-US"/>
        </w:rPr>
        <w:t xml:space="preserve"> time </w:t>
      </w:r>
      <w:r>
        <w:rPr>
          <w:lang w:val="en-US"/>
        </w:rPr>
        <w:t xml:space="preserve">at the start of the FDP </w:t>
      </w:r>
      <w:r w:rsidRPr="00A5673C">
        <w:rPr>
          <w:lang w:val="en-US"/>
        </w:rPr>
        <w:t>and the number of sectors to be flown</w:t>
      </w:r>
      <w:r>
        <w:rPr>
          <w:lang w:val="en-US"/>
        </w:rPr>
        <w:t>.</w:t>
      </w:r>
    </w:p>
    <w:p w14:paraId="7E0D48D2" w14:textId="196063AB" w:rsidR="00C7544E" w:rsidRDefault="00C7544E" w:rsidP="00C7544E">
      <w:pPr>
        <w:pStyle w:val="LDClause"/>
        <w:rPr>
          <w:lang w:val="en-US"/>
        </w:rPr>
      </w:pPr>
      <w:r>
        <w:rPr>
          <w:lang w:val="en-US"/>
        </w:rPr>
        <w:tab/>
        <w:t>2.2</w:t>
      </w:r>
      <w:r>
        <w:rPr>
          <w:lang w:val="en-US"/>
        </w:rPr>
        <w:tab/>
      </w:r>
      <w:r w:rsidR="00434978">
        <w:rPr>
          <w:lang w:val="en-US"/>
        </w:rPr>
        <w:t>An</w:t>
      </w:r>
      <w:r>
        <w:rPr>
          <w:lang w:val="en-US"/>
        </w:rPr>
        <w:t xml:space="preserve"> FCM must not be assigned flight time longer than 10.5 hours.</w:t>
      </w:r>
    </w:p>
    <w:p w14:paraId="67AC7053" w14:textId="45783D77" w:rsidR="00703E76" w:rsidRPr="002A689F" w:rsidRDefault="00703E76" w:rsidP="00703E76">
      <w:pPr>
        <w:pStyle w:val="LDClause"/>
      </w:pPr>
      <w:r>
        <w:tab/>
        <w:t>2.3</w:t>
      </w:r>
      <w:r>
        <w:tab/>
        <w:t>In applying Table 2.1, first, choose</w:t>
      </w:r>
      <w:r w:rsidRPr="00C96844">
        <w:t xml:space="preserve"> the </w:t>
      </w:r>
      <w:r>
        <w:t xml:space="preserve">appropriate local time at which the FDP for the FCM is to start, then choose the number of sectors which are to be flown. The </w:t>
      </w:r>
      <w:r w:rsidRPr="002A689F">
        <w:t>m</w:t>
      </w:r>
      <w:r w:rsidRPr="00532D88">
        <w:t xml:space="preserve">aximum FDP for </w:t>
      </w:r>
      <w:r>
        <w:t>the FCM is the number under the chosen number of sectors that corresponds to the chosen local time at which the FDP for the FCM is to start.</w:t>
      </w:r>
    </w:p>
    <w:p w14:paraId="5D5E1EDB" w14:textId="671BFB99" w:rsidR="00703E76" w:rsidRPr="004709DE" w:rsidRDefault="00703E76" w:rsidP="00863D25">
      <w:pPr>
        <w:pStyle w:val="LDSubclauseHead"/>
        <w:pageBreakBefore/>
        <w:tabs>
          <w:tab w:val="clear" w:pos="737"/>
          <w:tab w:val="left" w:pos="1701"/>
        </w:tabs>
        <w:spacing w:before="0" w:after="240"/>
        <w:ind w:left="425" w:firstLine="0"/>
        <w:rPr>
          <w:rFonts w:ascii="Times New Roman" w:hAnsi="Times New Roman"/>
          <w:b/>
        </w:rPr>
      </w:pPr>
      <w:r w:rsidRPr="004709DE">
        <w:rPr>
          <w:rFonts w:ascii="Times New Roman" w:hAnsi="Times New Roman"/>
          <w:b/>
          <w:lang w:val="en-US"/>
        </w:rPr>
        <w:lastRenderedPageBreak/>
        <w:t>Table 2.1</w:t>
      </w:r>
      <w:r w:rsidRPr="004709DE">
        <w:rPr>
          <w:rFonts w:ascii="Times New Roman" w:hAnsi="Times New Roman"/>
          <w:b/>
          <w:lang w:val="en-US"/>
        </w:rPr>
        <w:tab/>
      </w:r>
      <w:r w:rsidRPr="004709DE">
        <w:rPr>
          <w:rFonts w:ascii="Times New Roman" w:hAnsi="Times New Roman"/>
          <w:b/>
        </w:rPr>
        <w:t>Maximum FDP (in hours) for an FCM according to number of sectors and local time at the start of the FDP</w:t>
      </w:r>
    </w:p>
    <w:tbl>
      <w:tblPr>
        <w:tblW w:w="4750" w:type="pct"/>
        <w:tblInd w:w="425" w:type="dxa"/>
        <w:tblCellMar>
          <w:left w:w="0" w:type="dxa"/>
          <w:right w:w="0" w:type="dxa"/>
        </w:tblCellMar>
        <w:tblLook w:val="04A0" w:firstRow="1" w:lastRow="0" w:firstColumn="1" w:lastColumn="0" w:noHBand="0" w:noVBand="1"/>
      </w:tblPr>
      <w:tblGrid>
        <w:gridCol w:w="2128"/>
        <w:gridCol w:w="1061"/>
        <w:gridCol w:w="1061"/>
        <w:gridCol w:w="1061"/>
        <w:gridCol w:w="1061"/>
        <w:gridCol w:w="861"/>
        <w:gridCol w:w="969"/>
        <w:gridCol w:w="92"/>
      </w:tblGrid>
      <w:tr w:rsidR="00892044" w14:paraId="45FB3133" w14:textId="77777777" w:rsidTr="00863D25">
        <w:trPr>
          <w:gridAfter w:val="1"/>
          <w:wAfter w:w="92" w:type="dxa"/>
          <w:trHeight w:val="329"/>
        </w:trPr>
        <w:tc>
          <w:tcPr>
            <w:tcW w:w="2128" w:type="dxa"/>
            <w:vMerge w:val="restart"/>
            <w:tcBorders>
              <w:right w:val="single" w:sz="4" w:space="0" w:color="auto"/>
            </w:tcBorders>
            <w:noWrap/>
            <w:tcMar>
              <w:top w:w="0" w:type="dxa"/>
              <w:left w:w="108" w:type="dxa"/>
              <w:bottom w:w="0" w:type="dxa"/>
              <w:right w:w="108" w:type="dxa"/>
            </w:tcMar>
          </w:tcPr>
          <w:p w14:paraId="0F2DC1BE" w14:textId="0102ED3D" w:rsidR="00892044" w:rsidRPr="00B512CA" w:rsidRDefault="00892044" w:rsidP="004709DE">
            <w:pPr>
              <w:pStyle w:val="LDTableheading"/>
              <w:spacing w:before="0" w:after="0"/>
              <w:jc w:val="center"/>
            </w:pPr>
            <w:r>
              <w:t>Local t</w:t>
            </w:r>
            <w:r w:rsidRPr="00141176">
              <w:t>ime</w:t>
            </w:r>
            <w:r>
              <w:t xml:space="preserve"> at start of FDP</w:t>
            </w:r>
          </w:p>
        </w:tc>
        <w:tc>
          <w:tcPr>
            <w:tcW w:w="6074" w:type="dxa"/>
            <w:gridSpan w:val="6"/>
            <w:tcBorders>
              <w:left w:val="single" w:sz="4" w:space="0" w:color="auto"/>
            </w:tcBorders>
            <w:noWrap/>
            <w:tcMar>
              <w:top w:w="0" w:type="dxa"/>
              <w:left w:w="108" w:type="dxa"/>
              <w:bottom w:w="0" w:type="dxa"/>
              <w:right w:w="108" w:type="dxa"/>
            </w:tcMar>
            <w:vAlign w:val="bottom"/>
          </w:tcPr>
          <w:p w14:paraId="696E4287" w14:textId="77777777" w:rsidR="00892044" w:rsidRPr="00B512CA" w:rsidRDefault="00892044" w:rsidP="00DC259B">
            <w:pPr>
              <w:pStyle w:val="LDTableheading"/>
              <w:spacing w:before="0" w:after="0"/>
              <w:jc w:val="center"/>
            </w:pPr>
            <w:r w:rsidRPr="006B1942">
              <w:t xml:space="preserve">Maximum </w:t>
            </w:r>
            <w:r>
              <w:t>FDP hours according to</w:t>
            </w:r>
            <w:r>
              <w:br/>
            </w:r>
            <w:r w:rsidRPr="00141176">
              <w:t>sectors</w:t>
            </w:r>
            <w:r>
              <w:t xml:space="preserve"> to be flown</w:t>
            </w:r>
          </w:p>
        </w:tc>
      </w:tr>
      <w:tr w:rsidR="00892044" w14:paraId="73849EB3" w14:textId="77777777" w:rsidTr="00863D25">
        <w:trPr>
          <w:trHeight w:val="329"/>
        </w:trPr>
        <w:tc>
          <w:tcPr>
            <w:tcW w:w="2128" w:type="dxa"/>
            <w:vMerge/>
            <w:tcBorders>
              <w:bottom w:val="single" w:sz="4" w:space="0" w:color="auto"/>
              <w:right w:val="single" w:sz="4" w:space="0" w:color="auto"/>
            </w:tcBorders>
            <w:noWrap/>
            <w:tcMar>
              <w:top w:w="0" w:type="dxa"/>
              <w:left w:w="108" w:type="dxa"/>
              <w:bottom w:w="0" w:type="dxa"/>
              <w:right w:w="108" w:type="dxa"/>
            </w:tcMar>
            <w:vAlign w:val="bottom"/>
            <w:hideMark/>
          </w:tcPr>
          <w:p w14:paraId="509B4A8B" w14:textId="77777777" w:rsidR="00892044" w:rsidRDefault="00892044" w:rsidP="00DC259B">
            <w:pPr>
              <w:spacing w:after="0" w:line="240" w:lineRule="auto"/>
              <w:jc w:val="center"/>
              <w:rPr>
                <w:rFonts w:eastAsia="Times New Roman" w:cs="Times New Roman"/>
                <w:sz w:val="20"/>
                <w:szCs w:val="20"/>
                <w:lang w:eastAsia="en-AU"/>
              </w:rPr>
            </w:pPr>
          </w:p>
        </w:tc>
        <w:tc>
          <w:tcPr>
            <w:tcW w:w="1061" w:type="dxa"/>
            <w:tcBorders>
              <w:left w:val="single" w:sz="4" w:space="0" w:color="auto"/>
              <w:bottom w:val="single" w:sz="4" w:space="0" w:color="auto"/>
            </w:tcBorders>
            <w:noWrap/>
            <w:tcMar>
              <w:top w:w="0" w:type="dxa"/>
              <w:left w:w="108" w:type="dxa"/>
              <w:bottom w:w="0" w:type="dxa"/>
              <w:right w:w="108" w:type="dxa"/>
            </w:tcMar>
            <w:vAlign w:val="bottom"/>
            <w:hideMark/>
          </w:tcPr>
          <w:p w14:paraId="7087883D" w14:textId="77777777" w:rsidR="00892044" w:rsidRDefault="00892044" w:rsidP="004709DE">
            <w:pPr>
              <w:spacing w:after="60" w:line="240" w:lineRule="auto"/>
              <w:jc w:val="center"/>
              <w:rPr>
                <w:rFonts w:ascii="Calibri" w:hAnsi="Calibri" w:cs="Calibri"/>
                <w:b/>
                <w:bCs/>
                <w:color w:val="000000"/>
                <w:sz w:val="22"/>
                <w:lang w:eastAsia="en-AU"/>
              </w:rPr>
            </w:pPr>
            <w:r>
              <w:rPr>
                <w:b/>
                <w:bCs/>
                <w:color w:val="000000"/>
                <w:lang w:eastAsia="en-AU"/>
              </w:rPr>
              <w:t>1-3</w:t>
            </w:r>
          </w:p>
        </w:tc>
        <w:tc>
          <w:tcPr>
            <w:tcW w:w="1061" w:type="dxa"/>
            <w:tcBorders>
              <w:bottom w:val="single" w:sz="4" w:space="0" w:color="auto"/>
            </w:tcBorders>
            <w:noWrap/>
            <w:tcMar>
              <w:top w:w="0" w:type="dxa"/>
              <w:left w:w="108" w:type="dxa"/>
              <w:bottom w:w="0" w:type="dxa"/>
              <w:right w:w="108" w:type="dxa"/>
            </w:tcMar>
            <w:vAlign w:val="bottom"/>
            <w:hideMark/>
          </w:tcPr>
          <w:p w14:paraId="1A8292E2" w14:textId="77777777" w:rsidR="00892044" w:rsidRDefault="00892044" w:rsidP="004709DE">
            <w:pPr>
              <w:spacing w:after="60" w:line="240" w:lineRule="auto"/>
              <w:jc w:val="center"/>
              <w:rPr>
                <w:b/>
                <w:bCs/>
                <w:color w:val="000000"/>
                <w:lang w:eastAsia="en-AU"/>
              </w:rPr>
            </w:pPr>
            <w:r>
              <w:rPr>
                <w:b/>
                <w:bCs/>
                <w:color w:val="000000"/>
                <w:lang w:eastAsia="en-AU"/>
              </w:rPr>
              <w:t>4</w:t>
            </w:r>
          </w:p>
        </w:tc>
        <w:tc>
          <w:tcPr>
            <w:tcW w:w="1061" w:type="dxa"/>
            <w:tcBorders>
              <w:bottom w:val="single" w:sz="4" w:space="0" w:color="auto"/>
            </w:tcBorders>
            <w:noWrap/>
            <w:tcMar>
              <w:top w:w="0" w:type="dxa"/>
              <w:left w:w="108" w:type="dxa"/>
              <w:bottom w:w="0" w:type="dxa"/>
              <w:right w:w="108" w:type="dxa"/>
            </w:tcMar>
            <w:vAlign w:val="bottom"/>
            <w:hideMark/>
          </w:tcPr>
          <w:p w14:paraId="1E49B25C" w14:textId="77777777" w:rsidR="00892044" w:rsidRDefault="00892044" w:rsidP="004709DE">
            <w:pPr>
              <w:spacing w:after="60" w:line="240" w:lineRule="auto"/>
              <w:jc w:val="center"/>
              <w:rPr>
                <w:b/>
                <w:bCs/>
                <w:color w:val="000000"/>
                <w:lang w:eastAsia="en-AU"/>
              </w:rPr>
            </w:pPr>
            <w:r>
              <w:rPr>
                <w:b/>
                <w:bCs/>
                <w:color w:val="000000"/>
                <w:lang w:eastAsia="en-AU"/>
              </w:rPr>
              <w:t>5</w:t>
            </w:r>
          </w:p>
        </w:tc>
        <w:tc>
          <w:tcPr>
            <w:tcW w:w="1061" w:type="dxa"/>
            <w:tcBorders>
              <w:bottom w:val="single" w:sz="4" w:space="0" w:color="auto"/>
            </w:tcBorders>
            <w:noWrap/>
            <w:tcMar>
              <w:top w:w="0" w:type="dxa"/>
              <w:left w:w="108" w:type="dxa"/>
              <w:bottom w:w="0" w:type="dxa"/>
              <w:right w:w="108" w:type="dxa"/>
            </w:tcMar>
            <w:vAlign w:val="bottom"/>
            <w:hideMark/>
          </w:tcPr>
          <w:p w14:paraId="0C4C2720" w14:textId="77777777" w:rsidR="00892044" w:rsidRDefault="00892044" w:rsidP="004709DE">
            <w:pPr>
              <w:spacing w:after="60" w:line="240" w:lineRule="auto"/>
              <w:jc w:val="center"/>
              <w:rPr>
                <w:b/>
                <w:bCs/>
                <w:color w:val="000000"/>
                <w:lang w:eastAsia="en-AU"/>
              </w:rPr>
            </w:pPr>
            <w:r>
              <w:rPr>
                <w:b/>
                <w:bCs/>
                <w:color w:val="000000"/>
                <w:lang w:eastAsia="en-AU"/>
              </w:rPr>
              <w:t>6</w:t>
            </w:r>
          </w:p>
        </w:tc>
        <w:tc>
          <w:tcPr>
            <w:tcW w:w="861" w:type="dxa"/>
            <w:tcBorders>
              <w:bottom w:val="single" w:sz="4" w:space="0" w:color="auto"/>
            </w:tcBorders>
            <w:noWrap/>
            <w:tcMar>
              <w:top w:w="0" w:type="dxa"/>
              <w:left w:w="108" w:type="dxa"/>
              <w:bottom w:w="0" w:type="dxa"/>
              <w:right w:w="108" w:type="dxa"/>
            </w:tcMar>
            <w:vAlign w:val="bottom"/>
            <w:hideMark/>
          </w:tcPr>
          <w:p w14:paraId="6085B6D6" w14:textId="77777777" w:rsidR="00892044" w:rsidRDefault="00892044" w:rsidP="004709DE">
            <w:pPr>
              <w:spacing w:after="60" w:line="240" w:lineRule="auto"/>
              <w:jc w:val="center"/>
              <w:rPr>
                <w:b/>
                <w:bCs/>
                <w:color w:val="000000"/>
                <w:lang w:eastAsia="en-AU"/>
              </w:rPr>
            </w:pPr>
            <w:r>
              <w:rPr>
                <w:b/>
                <w:bCs/>
                <w:color w:val="000000"/>
                <w:lang w:eastAsia="en-AU"/>
              </w:rPr>
              <w:t>7</w:t>
            </w:r>
          </w:p>
        </w:tc>
        <w:tc>
          <w:tcPr>
            <w:tcW w:w="1061" w:type="dxa"/>
            <w:gridSpan w:val="2"/>
            <w:tcBorders>
              <w:bottom w:val="single" w:sz="4" w:space="0" w:color="auto"/>
            </w:tcBorders>
            <w:noWrap/>
            <w:tcMar>
              <w:top w:w="0" w:type="dxa"/>
              <w:left w:w="108" w:type="dxa"/>
              <w:bottom w:w="0" w:type="dxa"/>
              <w:right w:w="108" w:type="dxa"/>
            </w:tcMar>
            <w:vAlign w:val="bottom"/>
            <w:hideMark/>
          </w:tcPr>
          <w:p w14:paraId="04C42323" w14:textId="77777777" w:rsidR="00892044" w:rsidRDefault="00892044" w:rsidP="004709DE">
            <w:pPr>
              <w:spacing w:after="60" w:line="240" w:lineRule="auto"/>
              <w:jc w:val="center"/>
              <w:rPr>
                <w:b/>
                <w:bCs/>
                <w:color w:val="000000"/>
                <w:lang w:eastAsia="en-AU"/>
              </w:rPr>
            </w:pPr>
            <w:r>
              <w:rPr>
                <w:b/>
                <w:bCs/>
                <w:color w:val="000000"/>
                <w:lang w:eastAsia="en-AU"/>
              </w:rPr>
              <w:t>8+</w:t>
            </w:r>
          </w:p>
        </w:tc>
      </w:tr>
      <w:tr w:rsidR="00892044" w14:paraId="679F5900" w14:textId="77777777" w:rsidTr="00863D25">
        <w:trPr>
          <w:trHeight w:val="329"/>
        </w:trPr>
        <w:tc>
          <w:tcPr>
            <w:tcW w:w="2128" w:type="dxa"/>
            <w:tcBorders>
              <w:top w:val="single" w:sz="4" w:space="0" w:color="auto"/>
              <w:right w:val="single" w:sz="4" w:space="0" w:color="auto"/>
            </w:tcBorders>
            <w:noWrap/>
            <w:tcMar>
              <w:top w:w="0" w:type="dxa"/>
              <w:left w:w="108" w:type="dxa"/>
              <w:bottom w:w="0" w:type="dxa"/>
              <w:right w:w="108" w:type="dxa"/>
            </w:tcMar>
            <w:vAlign w:val="bottom"/>
            <w:hideMark/>
          </w:tcPr>
          <w:p w14:paraId="41C92094" w14:textId="77777777" w:rsidR="00892044" w:rsidRDefault="00892044" w:rsidP="004709DE">
            <w:pPr>
              <w:spacing w:before="60" w:after="60" w:line="240" w:lineRule="auto"/>
              <w:jc w:val="center"/>
              <w:rPr>
                <w:b/>
                <w:bCs/>
                <w:color w:val="000000"/>
                <w:lang w:eastAsia="en-AU"/>
              </w:rPr>
            </w:pPr>
            <w:r>
              <w:rPr>
                <w:b/>
                <w:bCs/>
                <w:color w:val="000000"/>
                <w:lang w:eastAsia="en-AU"/>
              </w:rPr>
              <w:t>0000-0459</w:t>
            </w:r>
          </w:p>
        </w:tc>
        <w:tc>
          <w:tcPr>
            <w:tcW w:w="1061" w:type="dxa"/>
            <w:tcBorders>
              <w:top w:val="single" w:sz="4" w:space="0" w:color="auto"/>
              <w:left w:val="single" w:sz="4" w:space="0" w:color="auto"/>
            </w:tcBorders>
            <w:noWrap/>
            <w:tcMar>
              <w:top w:w="0" w:type="dxa"/>
              <w:left w:w="108" w:type="dxa"/>
              <w:bottom w:w="0" w:type="dxa"/>
              <w:right w:w="108" w:type="dxa"/>
            </w:tcMar>
            <w:vAlign w:val="bottom"/>
            <w:hideMark/>
          </w:tcPr>
          <w:p w14:paraId="5BF3A8CD"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tcBorders>
              <w:top w:val="single" w:sz="4" w:space="0" w:color="auto"/>
            </w:tcBorders>
            <w:noWrap/>
            <w:tcMar>
              <w:top w:w="0" w:type="dxa"/>
              <w:left w:w="108" w:type="dxa"/>
              <w:bottom w:w="0" w:type="dxa"/>
              <w:right w:w="108" w:type="dxa"/>
            </w:tcMar>
            <w:vAlign w:val="bottom"/>
            <w:hideMark/>
          </w:tcPr>
          <w:p w14:paraId="2D9FB4EA" w14:textId="77777777" w:rsidR="00892044" w:rsidRDefault="00892044" w:rsidP="004709DE">
            <w:pPr>
              <w:spacing w:before="60" w:after="60" w:line="240" w:lineRule="auto"/>
              <w:jc w:val="center"/>
              <w:rPr>
                <w:color w:val="000000"/>
                <w:lang w:eastAsia="en-AU"/>
              </w:rPr>
            </w:pPr>
            <w:r>
              <w:rPr>
                <w:color w:val="000000"/>
                <w:lang w:eastAsia="en-AU"/>
              </w:rPr>
              <w:t>9.5</w:t>
            </w:r>
          </w:p>
        </w:tc>
        <w:tc>
          <w:tcPr>
            <w:tcW w:w="1061" w:type="dxa"/>
            <w:tcBorders>
              <w:top w:val="single" w:sz="4" w:space="0" w:color="auto"/>
            </w:tcBorders>
            <w:noWrap/>
            <w:tcMar>
              <w:top w:w="0" w:type="dxa"/>
              <w:left w:w="108" w:type="dxa"/>
              <w:bottom w:w="0" w:type="dxa"/>
              <w:right w:w="108" w:type="dxa"/>
            </w:tcMar>
            <w:vAlign w:val="bottom"/>
            <w:hideMark/>
          </w:tcPr>
          <w:p w14:paraId="62EC32D2" w14:textId="77777777" w:rsidR="00892044" w:rsidRDefault="00892044" w:rsidP="004709DE">
            <w:pPr>
              <w:spacing w:before="60" w:after="60" w:line="240" w:lineRule="auto"/>
              <w:jc w:val="center"/>
              <w:rPr>
                <w:color w:val="000000"/>
                <w:lang w:eastAsia="en-AU"/>
              </w:rPr>
            </w:pPr>
            <w:r>
              <w:rPr>
                <w:color w:val="000000"/>
                <w:lang w:eastAsia="en-AU"/>
              </w:rPr>
              <w:t>9</w:t>
            </w:r>
          </w:p>
        </w:tc>
        <w:tc>
          <w:tcPr>
            <w:tcW w:w="1061" w:type="dxa"/>
            <w:tcBorders>
              <w:top w:val="single" w:sz="4" w:space="0" w:color="auto"/>
            </w:tcBorders>
            <w:noWrap/>
            <w:tcMar>
              <w:top w:w="0" w:type="dxa"/>
              <w:left w:w="108" w:type="dxa"/>
              <w:bottom w:w="0" w:type="dxa"/>
              <w:right w:w="108" w:type="dxa"/>
            </w:tcMar>
            <w:vAlign w:val="bottom"/>
            <w:hideMark/>
          </w:tcPr>
          <w:p w14:paraId="1A669CE0" w14:textId="77777777" w:rsidR="00892044" w:rsidRDefault="00892044" w:rsidP="004709DE">
            <w:pPr>
              <w:spacing w:before="60" w:after="60" w:line="240" w:lineRule="auto"/>
              <w:jc w:val="center"/>
              <w:rPr>
                <w:color w:val="000000"/>
                <w:lang w:eastAsia="en-AU"/>
              </w:rPr>
            </w:pPr>
            <w:r>
              <w:rPr>
                <w:color w:val="000000"/>
                <w:lang w:eastAsia="en-AU"/>
              </w:rPr>
              <w:t>8.5</w:t>
            </w:r>
          </w:p>
        </w:tc>
        <w:tc>
          <w:tcPr>
            <w:tcW w:w="861" w:type="dxa"/>
            <w:tcBorders>
              <w:top w:val="single" w:sz="4" w:space="0" w:color="auto"/>
            </w:tcBorders>
            <w:noWrap/>
            <w:tcMar>
              <w:top w:w="0" w:type="dxa"/>
              <w:left w:w="108" w:type="dxa"/>
              <w:bottom w:w="0" w:type="dxa"/>
              <w:right w:w="108" w:type="dxa"/>
            </w:tcMar>
            <w:vAlign w:val="bottom"/>
            <w:hideMark/>
          </w:tcPr>
          <w:p w14:paraId="6D9CF724" w14:textId="77777777" w:rsidR="00892044" w:rsidRDefault="00892044" w:rsidP="004709DE">
            <w:pPr>
              <w:spacing w:before="60" w:after="60" w:line="240" w:lineRule="auto"/>
              <w:jc w:val="center"/>
              <w:rPr>
                <w:color w:val="000000"/>
                <w:lang w:eastAsia="en-AU"/>
              </w:rPr>
            </w:pPr>
            <w:r>
              <w:rPr>
                <w:color w:val="000000"/>
                <w:lang w:eastAsia="en-AU"/>
              </w:rPr>
              <w:t>8</w:t>
            </w:r>
          </w:p>
        </w:tc>
        <w:tc>
          <w:tcPr>
            <w:tcW w:w="1061" w:type="dxa"/>
            <w:gridSpan w:val="2"/>
            <w:tcBorders>
              <w:top w:val="single" w:sz="4" w:space="0" w:color="auto"/>
            </w:tcBorders>
            <w:noWrap/>
            <w:tcMar>
              <w:top w:w="0" w:type="dxa"/>
              <w:left w:w="108" w:type="dxa"/>
              <w:bottom w:w="0" w:type="dxa"/>
              <w:right w:w="108" w:type="dxa"/>
            </w:tcMar>
            <w:vAlign w:val="bottom"/>
            <w:hideMark/>
          </w:tcPr>
          <w:p w14:paraId="39C22201" w14:textId="77777777" w:rsidR="00892044" w:rsidRDefault="00892044" w:rsidP="004709DE">
            <w:pPr>
              <w:spacing w:before="60" w:after="60" w:line="240" w:lineRule="auto"/>
              <w:jc w:val="center"/>
              <w:rPr>
                <w:color w:val="000000"/>
                <w:lang w:eastAsia="en-AU"/>
              </w:rPr>
            </w:pPr>
            <w:r>
              <w:rPr>
                <w:color w:val="000000"/>
                <w:lang w:eastAsia="en-AU"/>
              </w:rPr>
              <w:t>7.5</w:t>
            </w:r>
          </w:p>
        </w:tc>
      </w:tr>
      <w:tr w:rsidR="00892044" w14:paraId="32F05291"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672650A1" w14:textId="77777777" w:rsidR="00892044" w:rsidRDefault="00892044" w:rsidP="004709DE">
            <w:pPr>
              <w:spacing w:before="60" w:after="60" w:line="240" w:lineRule="auto"/>
              <w:jc w:val="center"/>
              <w:rPr>
                <w:b/>
                <w:bCs/>
                <w:color w:val="000000"/>
                <w:lang w:eastAsia="en-AU"/>
              </w:rPr>
            </w:pPr>
            <w:r>
              <w:rPr>
                <w:b/>
                <w:bCs/>
                <w:color w:val="000000"/>
                <w:lang w:eastAsia="en-AU"/>
              </w:rPr>
              <w:t>0500-0559</w:t>
            </w:r>
          </w:p>
        </w:tc>
        <w:tc>
          <w:tcPr>
            <w:tcW w:w="1061" w:type="dxa"/>
            <w:tcBorders>
              <w:left w:val="single" w:sz="4" w:space="0" w:color="auto"/>
            </w:tcBorders>
            <w:noWrap/>
            <w:tcMar>
              <w:top w:w="0" w:type="dxa"/>
              <w:left w:w="108" w:type="dxa"/>
              <w:bottom w:w="0" w:type="dxa"/>
              <w:right w:w="108" w:type="dxa"/>
            </w:tcMar>
            <w:vAlign w:val="bottom"/>
            <w:hideMark/>
          </w:tcPr>
          <w:p w14:paraId="43F02574"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noWrap/>
            <w:tcMar>
              <w:top w:w="0" w:type="dxa"/>
              <w:left w:w="108" w:type="dxa"/>
              <w:bottom w:w="0" w:type="dxa"/>
              <w:right w:w="108" w:type="dxa"/>
            </w:tcMar>
            <w:vAlign w:val="bottom"/>
            <w:hideMark/>
          </w:tcPr>
          <w:p w14:paraId="6ED99B5E" w14:textId="77777777" w:rsidR="00892044" w:rsidRDefault="00892044" w:rsidP="004709DE">
            <w:pPr>
              <w:spacing w:before="60" w:after="60" w:line="240" w:lineRule="auto"/>
              <w:jc w:val="center"/>
              <w:rPr>
                <w:color w:val="000000"/>
                <w:lang w:eastAsia="en-AU"/>
              </w:rPr>
            </w:pPr>
            <w:r>
              <w:rPr>
                <w:color w:val="000000"/>
                <w:lang w:eastAsia="en-AU"/>
              </w:rPr>
              <w:t>10.5</w:t>
            </w:r>
          </w:p>
        </w:tc>
        <w:tc>
          <w:tcPr>
            <w:tcW w:w="1061" w:type="dxa"/>
            <w:noWrap/>
            <w:tcMar>
              <w:top w:w="0" w:type="dxa"/>
              <w:left w:w="108" w:type="dxa"/>
              <w:bottom w:w="0" w:type="dxa"/>
              <w:right w:w="108" w:type="dxa"/>
            </w:tcMar>
            <w:vAlign w:val="bottom"/>
            <w:hideMark/>
          </w:tcPr>
          <w:p w14:paraId="2D2A6940"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noWrap/>
            <w:tcMar>
              <w:top w:w="0" w:type="dxa"/>
              <w:left w:w="108" w:type="dxa"/>
              <w:bottom w:w="0" w:type="dxa"/>
              <w:right w:w="108" w:type="dxa"/>
            </w:tcMar>
            <w:vAlign w:val="bottom"/>
            <w:hideMark/>
          </w:tcPr>
          <w:p w14:paraId="4F1478B7" w14:textId="77777777" w:rsidR="00892044" w:rsidRDefault="00892044" w:rsidP="004709DE">
            <w:pPr>
              <w:spacing w:before="60" w:after="60" w:line="240" w:lineRule="auto"/>
              <w:jc w:val="center"/>
              <w:rPr>
                <w:color w:val="000000"/>
                <w:lang w:eastAsia="en-AU"/>
              </w:rPr>
            </w:pPr>
            <w:r>
              <w:rPr>
                <w:color w:val="000000"/>
                <w:lang w:eastAsia="en-AU"/>
              </w:rPr>
              <w:t>9.5</w:t>
            </w:r>
          </w:p>
        </w:tc>
        <w:tc>
          <w:tcPr>
            <w:tcW w:w="861" w:type="dxa"/>
            <w:noWrap/>
            <w:tcMar>
              <w:top w:w="0" w:type="dxa"/>
              <w:left w:w="108" w:type="dxa"/>
              <w:bottom w:w="0" w:type="dxa"/>
              <w:right w:w="108" w:type="dxa"/>
            </w:tcMar>
            <w:vAlign w:val="bottom"/>
            <w:hideMark/>
          </w:tcPr>
          <w:p w14:paraId="5F67F4B9" w14:textId="77777777" w:rsidR="00892044" w:rsidRDefault="00892044" w:rsidP="004709DE">
            <w:pPr>
              <w:spacing w:before="60" w:after="60" w:line="240" w:lineRule="auto"/>
              <w:jc w:val="center"/>
              <w:rPr>
                <w:color w:val="000000"/>
                <w:lang w:eastAsia="en-AU"/>
              </w:rPr>
            </w:pPr>
            <w:r>
              <w:rPr>
                <w:color w:val="000000"/>
                <w:lang w:eastAsia="en-AU"/>
              </w:rPr>
              <w:t>9</w:t>
            </w:r>
          </w:p>
        </w:tc>
        <w:tc>
          <w:tcPr>
            <w:tcW w:w="1061" w:type="dxa"/>
            <w:gridSpan w:val="2"/>
            <w:noWrap/>
            <w:tcMar>
              <w:top w:w="0" w:type="dxa"/>
              <w:left w:w="108" w:type="dxa"/>
              <w:bottom w:w="0" w:type="dxa"/>
              <w:right w:w="108" w:type="dxa"/>
            </w:tcMar>
            <w:vAlign w:val="bottom"/>
            <w:hideMark/>
          </w:tcPr>
          <w:p w14:paraId="32243ACB" w14:textId="77777777" w:rsidR="00892044" w:rsidRDefault="00892044" w:rsidP="004709DE">
            <w:pPr>
              <w:spacing w:before="60" w:after="60" w:line="240" w:lineRule="auto"/>
              <w:jc w:val="center"/>
              <w:rPr>
                <w:color w:val="000000"/>
                <w:lang w:eastAsia="en-AU"/>
              </w:rPr>
            </w:pPr>
            <w:r>
              <w:rPr>
                <w:color w:val="000000"/>
                <w:lang w:eastAsia="en-AU"/>
              </w:rPr>
              <w:t>8.5</w:t>
            </w:r>
          </w:p>
        </w:tc>
      </w:tr>
      <w:tr w:rsidR="00892044" w14:paraId="6C34AF32"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489C4FD4" w14:textId="77777777" w:rsidR="00892044" w:rsidRDefault="00892044" w:rsidP="004709DE">
            <w:pPr>
              <w:spacing w:before="60" w:after="60" w:line="240" w:lineRule="auto"/>
              <w:jc w:val="center"/>
              <w:rPr>
                <w:b/>
                <w:bCs/>
                <w:color w:val="000000"/>
                <w:lang w:eastAsia="en-AU"/>
              </w:rPr>
            </w:pPr>
            <w:r>
              <w:rPr>
                <w:b/>
                <w:bCs/>
                <w:color w:val="000000"/>
                <w:lang w:eastAsia="en-AU"/>
              </w:rPr>
              <w:t>0600-0659</w:t>
            </w:r>
          </w:p>
        </w:tc>
        <w:tc>
          <w:tcPr>
            <w:tcW w:w="1061" w:type="dxa"/>
            <w:tcBorders>
              <w:left w:val="single" w:sz="4" w:space="0" w:color="auto"/>
            </w:tcBorders>
            <w:noWrap/>
            <w:tcMar>
              <w:top w:w="0" w:type="dxa"/>
              <w:left w:w="108" w:type="dxa"/>
              <w:bottom w:w="0" w:type="dxa"/>
              <w:right w:w="108" w:type="dxa"/>
            </w:tcMar>
            <w:vAlign w:val="bottom"/>
            <w:hideMark/>
          </w:tcPr>
          <w:p w14:paraId="2FAF58F9" w14:textId="77777777" w:rsidR="00892044" w:rsidRDefault="00892044" w:rsidP="004709DE">
            <w:pPr>
              <w:spacing w:before="60" w:after="60" w:line="240" w:lineRule="auto"/>
              <w:jc w:val="center"/>
              <w:rPr>
                <w:color w:val="000000"/>
                <w:lang w:eastAsia="en-AU"/>
              </w:rPr>
            </w:pPr>
            <w:r>
              <w:rPr>
                <w:color w:val="000000"/>
                <w:lang w:eastAsia="en-AU"/>
              </w:rPr>
              <w:t>12</w:t>
            </w:r>
          </w:p>
        </w:tc>
        <w:tc>
          <w:tcPr>
            <w:tcW w:w="1061" w:type="dxa"/>
            <w:noWrap/>
            <w:tcMar>
              <w:top w:w="0" w:type="dxa"/>
              <w:left w:w="108" w:type="dxa"/>
              <w:bottom w:w="0" w:type="dxa"/>
              <w:right w:w="108" w:type="dxa"/>
            </w:tcMar>
            <w:vAlign w:val="bottom"/>
            <w:hideMark/>
          </w:tcPr>
          <w:p w14:paraId="74F523F1" w14:textId="77777777" w:rsidR="00892044" w:rsidRDefault="00892044" w:rsidP="004709DE">
            <w:pPr>
              <w:spacing w:before="60" w:after="60" w:line="240" w:lineRule="auto"/>
              <w:jc w:val="center"/>
              <w:rPr>
                <w:color w:val="000000"/>
                <w:lang w:eastAsia="en-AU"/>
              </w:rPr>
            </w:pPr>
            <w:r>
              <w:rPr>
                <w:color w:val="000000"/>
                <w:lang w:eastAsia="en-AU"/>
              </w:rPr>
              <w:t>11.5</w:t>
            </w:r>
          </w:p>
        </w:tc>
        <w:tc>
          <w:tcPr>
            <w:tcW w:w="1061" w:type="dxa"/>
            <w:noWrap/>
            <w:tcMar>
              <w:top w:w="0" w:type="dxa"/>
              <w:left w:w="108" w:type="dxa"/>
              <w:bottom w:w="0" w:type="dxa"/>
              <w:right w:w="108" w:type="dxa"/>
            </w:tcMar>
            <w:vAlign w:val="bottom"/>
            <w:hideMark/>
          </w:tcPr>
          <w:p w14:paraId="7B70CC6F"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noWrap/>
            <w:tcMar>
              <w:top w:w="0" w:type="dxa"/>
              <w:left w:w="108" w:type="dxa"/>
              <w:bottom w:w="0" w:type="dxa"/>
              <w:right w:w="108" w:type="dxa"/>
            </w:tcMar>
            <w:vAlign w:val="bottom"/>
            <w:hideMark/>
          </w:tcPr>
          <w:p w14:paraId="315FB024" w14:textId="77777777" w:rsidR="00892044" w:rsidRDefault="00892044" w:rsidP="004709DE">
            <w:pPr>
              <w:spacing w:before="60" w:after="60" w:line="240" w:lineRule="auto"/>
              <w:jc w:val="center"/>
              <w:rPr>
                <w:color w:val="000000"/>
                <w:lang w:eastAsia="en-AU"/>
              </w:rPr>
            </w:pPr>
            <w:r>
              <w:rPr>
                <w:color w:val="000000"/>
                <w:lang w:eastAsia="en-AU"/>
              </w:rPr>
              <w:t>10.5</w:t>
            </w:r>
          </w:p>
        </w:tc>
        <w:tc>
          <w:tcPr>
            <w:tcW w:w="861" w:type="dxa"/>
            <w:noWrap/>
            <w:tcMar>
              <w:top w:w="0" w:type="dxa"/>
              <w:left w:w="108" w:type="dxa"/>
              <w:bottom w:w="0" w:type="dxa"/>
              <w:right w:w="108" w:type="dxa"/>
            </w:tcMar>
            <w:vAlign w:val="bottom"/>
            <w:hideMark/>
          </w:tcPr>
          <w:p w14:paraId="3EF52B9F"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gridSpan w:val="2"/>
            <w:noWrap/>
            <w:tcMar>
              <w:top w:w="0" w:type="dxa"/>
              <w:left w:w="108" w:type="dxa"/>
              <w:bottom w:w="0" w:type="dxa"/>
              <w:right w:w="108" w:type="dxa"/>
            </w:tcMar>
            <w:vAlign w:val="bottom"/>
            <w:hideMark/>
          </w:tcPr>
          <w:p w14:paraId="5E9744BB" w14:textId="77777777" w:rsidR="00892044" w:rsidRDefault="00892044" w:rsidP="004709DE">
            <w:pPr>
              <w:spacing w:before="60" w:after="60" w:line="240" w:lineRule="auto"/>
              <w:jc w:val="center"/>
              <w:rPr>
                <w:color w:val="000000"/>
                <w:lang w:eastAsia="en-AU"/>
              </w:rPr>
            </w:pPr>
            <w:r>
              <w:rPr>
                <w:color w:val="000000"/>
                <w:lang w:eastAsia="en-AU"/>
              </w:rPr>
              <w:t>9.5</w:t>
            </w:r>
          </w:p>
        </w:tc>
      </w:tr>
      <w:tr w:rsidR="00892044" w14:paraId="06714E1B"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3C31F545" w14:textId="77777777" w:rsidR="00892044" w:rsidRDefault="00892044" w:rsidP="004709DE">
            <w:pPr>
              <w:spacing w:before="60" w:after="60" w:line="240" w:lineRule="auto"/>
              <w:jc w:val="center"/>
              <w:rPr>
                <w:b/>
                <w:bCs/>
                <w:color w:val="000000"/>
                <w:lang w:eastAsia="en-AU"/>
              </w:rPr>
            </w:pPr>
            <w:r>
              <w:rPr>
                <w:b/>
                <w:bCs/>
                <w:color w:val="000000"/>
                <w:lang w:eastAsia="en-AU"/>
              </w:rPr>
              <w:t>0700-1259</w:t>
            </w:r>
          </w:p>
        </w:tc>
        <w:tc>
          <w:tcPr>
            <w:tcW w:w="1061" w:type="dxa"/>
            <w:tcBorders>
              <w:left w:val="single" w:sz="4" w:space="0" w:color="auto"/>
            </w:tcBorders>
            <w:noWrap/>
            <w:tcMar>
              <w:top w:w="0" w:type="dxa"/>
              <w:left w:w="108" w:type="dxa"/>
              <w:bottom w:w="0" w:type="dxa"/>
              <w:right w:w="108" w:type="dxa"/>
            </w:tcMar>
            <w:vAlign w:val="bottom"/>
            <w:hideMark/>
          </w:tcPr>
          <w:p w14:paraId="639B2551" w14:textId="77777777" w:rsidR="00892044" w:rsidRDefault="00892044" w:rsidP="004709DE">
            <w:pPr>
              <w:spacing w:before="60" w:after="60" w:line="240" w:lineRule="auto"/>
              <w:jc w:val="center"/>
              <w:rPr>
                <w:color w:val="000000"/>
                <w:lang w:eastAsia="en-AU"/>
              </w:rPr>
            </w:pPr>
            <w:r>
              <w:rPr>
                <w:color w:val="000000"/>
                <w:lang w:eastAsia="en-AU"/>
              </w:rPr>
              <w:t>13</w:t>
            </w:r>
          </w:p>
        </w:tc>
        <w:tc>
          <w:tcPr>
            <w:tcW w:w="1061" w:type="dxa"/>
            <w:noWrap/>
            <w:tcMar>
              <w:top w:w="0" w:type="dxa"/>
              <w:left w:w="108" w:type="dxa"/>
              <w:bottom w:w="0" w:type="dxa"/>
              <w:right w:w="108" w:type="dxa"/>
            </w:tcMar>
            <w:vAlign w:val="bottom"/>
            <w:hideMark/>
          </w:tcPr>
          <w:p w14:paraId="51F378AE" w14:textId="77777777" w:rsidR="00892044" w:rsidRDefault="00892044" w:rsidP="004709DE">
            <w:pPr>
              <w:spacing w:before="60" w:after="60" w:line="240" w:lineRule="auto"/>
              <w:jc w:val="center"/>
              <w:rPr>
                <w:color w:val="000000"/>
                <w:lang w:eastAsia="en-AU"/>
              </w:rPr>
            </w:pPr>
            <w:r>
              <w:rPr>
                <w:color w:val="000000"/>
                <w:lang w:eastAsia="en-AU"/>
              </w:rPr>
              <w:t>12.5</w:t>
            </w:r>
          </w:p>
        </w:tc>
        <w:tc>
          <w:tcPr>
            <w:tcW w:w="1061" w:type="dxa"/>
            <w:noWrap/>
            <w:tcMar>
              <w:top w:w="0" w:type="dxa"/>
              <w:left w:w="108" w:type="dxa"/>
              <w:bottom w:w="0" w:type="dxa"/>
              <w:right w:w="108" w:type="dxa"/>
            </w:tcMar>
            <w:vAlign w:val="bottom"/>
            <w:hideMark/>
          </w:tcPr>
          <w:p w14:paraId="04698667" w14:textId="77777777" w:rsidR="00892044" w:rsidRDefault="00892044" w:rsidP="004709DE">
            <w:pPr>
              <w:spacing w:before="60" w:after="60" w:line="240" w:lineRule="auto"/>
              <w:jc w:val="center"/>
              <w:rPr>
                <w:color w:val="000000"/>
                <w:lang w:eastAsia="en-AU"/>
              </w:rPr>
            </w:pPr>
            <w:r>
              <w:rPr>
                <w:color w:val="000000"/>
                <w:lang w:eastAsia="en-AU"/>
              </w:rPr>
              <w:t>12</w:t>
            </w:r>
          </w:p>
        </w:tc>
        <w:tc>
          <w:tcPr>
            <w:tcW w:w="1061" w:type="dxa"/>
            <w:noWrap/>
            <w:tcMar>
              <w:top w:w="0" w:type="dxa"/>
              <w:left w:w="108" w:type="dxa"/>
              <w:bottom w:w="0" w:type="dxa"/>
              <w:right w:w="108" w:type="dxa"/>
            </w:tcMar>
            <w:vAlign w:val="bottom"/>
            <w:hideMark/>
          </w:tcPr>
          <w:p w14:paraId="5F55D311" w14:textId="77777777" w:rsidR="00892044" w:rsidRDefault="00892044" w:rsidP="004709DE">
            <w:pPr>
              <w:spacing w:before="60" w:after="60" w:line="240" w:lineRule="auto"/>
              <w:jc w:val="center"/>
              <w:rPr>
                <w:color w:val="000000"/>
                <w:lang w:eastAsia="en-AU"/>
              </w:rPr>
            </w:pPr>
            <w:r>
              <w:rPr>
                <w:color w:val="000000"/>
                <w:lang w:eastAsia="en-AU"/>
              </w:rPr>
              <w:t>11.5</w:t>
            </w:r>
          </w:p>
        </w:tc>
        <w:tc>
          <w:tcPr>
            <w:tcW w:w="861" w:type="dxa"/>
            <w:noWrap/>
            <w:tcMar>
              <w:top w:w="0" w:type="dxa"/>
              <w:left w:w="108" w:type="dxa"/>
              <w:bottom w:w="0" w:type="dxa"/>
              <w:right w:w="108" w:type="dxa"/>
            </w:tcMar>
            <w:vAlign w:val="bottom"/>
            <w:hideMark/>
          </w:tcPr>
          <w:p w14:paraId="7A8F0F1C"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gridSpan w:val="2"/>
            <w:noWrap/>
            <w:tcMar>
              <w:top w:w="0" w:type="dxa"/>
              <w:left w:w="108" w:type="dxa"/>
              <w:bottom w:w="0" w:type="dxa"/>
              <w:right w:w="108" w:type="dxa"/>
            </w:tcMar>
            <w:vAlign w:val="bottom"/>
            <w:hideMark/>
          </w:tcPr>
          <w:p w14:paraId="5D43A081" w14:textId="77777777" w:rsidR="00892044" w:rsidRDefault="00892044" w:rsidP="004709DE">
            <w:pPr>
              <w:spacing w:before="60" w:after="60" w:line="240" w:lineRule="auto"/>
              <w:jc w:val="center"/>
              <w:rPr>
                <w:color w:val="000000"/>
                <w:lang w:eastAsia="en-AU"/>
              </w:rPr>
            </w:pPr>
            <w:r>
              <w:rPr>
                <w:color w:val="000000"/>
                <w:lang w:eastAsia="en-AU"/>
              </w:rPr>
              <w:t>10.5</w:t>
            </w:r>
          </w:p>
        </w:tc>
      </w:tr>
      <w:tr w:rsidR="00892044" w14:paraId="7B64D51D"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43CE2219" w14:textId="77777777" w:rsidR="00892044" w:rsidRDefault="00892044" w:rsidP="004709DE">
            <w:pPr>
              <w:spacing w:before="60" w:after="60" w:line="240" w:lineRule="auto"/>
              <w:jc w:val="center"/>
              <w:rPr>
                <w:b/>
                <w:bCs/>
                <w:color w:val="000000"/>
                <w:lang w:eastAsia="en-AU"/>
              </w:rPr>
            </w:pPr>
            <w:r>
              <w:rPr>
                <w:b/>
                <w:bCs/>
                <w:color w:val="000000"/>
                <w:lang w:eastAsia="en-AU"/>
              </w:rPr>
              <w:t>1300-1359</w:t>
            </w:r>
          </w:p>
        </w:tc>
        <w:tc>
          <w:tcPr>
            <w:tcW w:w="1061" w:type="dxa"/>
            <w:tcBorders>
              <w:left w:val="single" w:sz="4" w:space="0" w:color="auto"/>
            </w:tcBorders>
            <w:noWrap/>
            <w:tcMar>
              <w:top w:w="0" w:type="dxa"/>
              <w:left w:w="108" w:type="dxa"/>
              <w:bottom w:w="0" w:type="dxa"/>
              <w:right w:w="108" w:type="dxa"/>
            </w:tcMar>
            <w:vAlign w:val="bottom"/>
            <w:hideMark/>
          </w:tcPr>
          <w:p w14:paraId="55FEED13" w14:textId="77777777" w:rsidR="00892044" w:rsidRDefault="00892044" w:rsidP="004709DE">
            <w:pPr>
              <w:spacing w:before="60" w:after="60" w:line="240" w:lineRule="auto"/>
              <w:jc w:val="center"/>
              <w:rPr>
                <w:color w:val="000000"/>
                <w:lang w:eastAsia="en-AU"/>
              </w:rPr>
            </w:pPr>
            <w:r>
              <w:rPr>
                <w:color w:val="000000"/>
                <w:lang w:eastAsia="en-AU"/>
              </w:rPr>
              <w:t>12</w:t>
            </w:r>
          </w:p>
        </w:tc>
        <w:tc>
          <w:tcPr>
            <w:tcW w:w="1061" w:type="dxa"/>
            <w:noWrap/>
            <w:tcMar>
              <w:top w:w="0" w:type="dxa"/>
              <w:left w:w="108" w:type="dxa"/>
              <w:bottom w:w="0" w:type="dxa"/>
              <w:right w:w="108" w:type="dxa"/>
            </w:tcMar>
            <w:vAlign w:val="bottom"/>
            <w:hideMark/>
          </w:tcPr>
          <w:p w14:paraId="2FD9E37F" w14:textId="77777777" w:rsidR="00892044" w:rsidRDefault="00892044" w:rsidP="004709DE">
            <w:pPr>
              <w:spacing w:before="60" w:after="60" w:line="240" w:lineRule="auto"/>
              <w:jc w:val="center"/>
              <w:rPr>
                <w:color w:val="000000"/>
                <w:lang w:eastAsia="en-AU"/>
              </w:rPr>
            </w:pPr>
            <w:r>
              <w:rPr>
                <w:color w:val="000000"/>
                <w:lang w:eastAsia="en-AU"/>
              </w:rPr>
              <w:t>11.5</w:t>
            </w:r>
          </w:p>
        </w:tc>
        <w:tc>
          <w:tcPr>
            <w:tcW w:w="1061" w:type="dxa"/>
            <w:noWrap/>
            <w:tcMar>
              <w:top w:w="0" w:type="dxa"/>
              <w:left w:w="108" w:type="dxa"/>
              <w:bottom w:w="0" w:type="dxa"/>
              <w:right w:w="108" w:type="dxa"/>
            </w:tcMar>
            <w:vAlign w:val="bottom"/>
            <w:hideMark/>
          </w:tcPr>
          <w:p w14:paraId="54F940B3"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noWrap/>
            <w:tcMar>
              <w:top w:w="0" w:type="dxa"/>
              <w:left w:w="108" w:type="dxa"/>
              <w:bottom w:w="0" w:type="dxa"/>
              <w:right w:w="108" w:type="dxa"/>
            </w:tcMar>
            <w:vAlign w:val="bottom"/>
            <w:hideMark/>
          </w:tcPr>
          <w:p w14:paraId="7933EA64" w14:textId="77777777" w:rsidR="00892044" w:rsidRDefault="00892044" w:rsidP="004709DE">
            <w:pPr>
              <w:spacing w:before="60" w:after="60" w:line="240" w:lineRule="auto"/>
              <w:jc w:val="center"/>
              <w:rPr>
                <w:color w:val="000000"/>
                <w:lang w:eastAsia="en-AU"/>
              </w:rPr>
            </w:pPr>
            <w:r>
              <w:rPr>
                <w:color w:val="000000"/>
                <w:lang w:eastAsia="en-AU"/>
              </w:rPr>
              <w:t>10.5</w:t>
            </w:r>
          </w:p>
        </w:tc>
        <w:tc>
          <w:tcPr>
            <w:tcW w:w="861" w:type="dxa"/>
            <w:noWrap/>
            <w:tcMar>
              <w:top w:w="0" w:type="dxa"/>
              <w:left w:w="108" w:type="dxa"/>
              <w:bottom w:w="0" w:type="dxa"/>
              <w:right w:w="108" w:type="dxa"/>
            </w:tcMar>
            <w:vAlign w:val="bottom"/>
            <w:hideMark/>
          </w:tcPr>
          <w:p w14:paraId="57B3F696"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gridSpan w:val="2"/>
            <w:noWrap/>
            <w:tcMar>
              <w:top w:w="0" w:type="dxa"/>
              <w:left w:w="108" w:type="dxa"/>
              <w:bottom w:w="0" w:type="dxa"/>
              <w:right w:w="108" w:type="dxa"/>
            </w:tcMar>
            <w:vAlign w:val="bottom"/>
            <w:hideMark/>
          </w:tcPr>
          <w:p w14:paraId="2E07C6DD" w14:textId="77777777" w:rsidR="00892044" w:rsidRDefault="00892044" w:rsidP="004709DE">
            <w:pPr>
              <w:spacing w:before="60" w:after="60" w:line="240" w:lineRule="auto"/>
              <w:jc w:val="center"/>
              <w:rPr>
                <w:color w:val="000000"/>
                <w:lang w:eastAsia="en-AU"/>
              </w:rPr>
            </w:pPr>
            <w:r>
              <w:rPr>
                <w:color w:val="000000"/>
                <w:lang w:eastAsia="en-AU"/>
              </w:rPr>
              <w:t>9.5</w:t>
            </w:r>
          </w:p>
        </w:tc>
      </w:tr>
      <w:tr w:rsidR="00892044" w14:paraId="6C7F7A98" w14:textId="77777777" w:rsidTr="00863D25">
        <w:trPr>
          <w:trHeight w:val="329"/>
        </w:trPr>
        <w:tc>
          <w:tcPr>
            <w:tcW w:w="2128" w:type="dxa"/>
            <w:tcBorders>
              <w:right w:val="single" w:sz="4" w:space="0" w:color="auto"/>
            </w:tcBorders>
            <w:noWrap/>
            <w:tcMar>
              <w:top w:w="0" w:type="dxa"/>
              <w:left w:w="108" w:type="dxa"/>
              <w:bottom w:w="0" w:type="dxa"/>
              <w:right w:w="108" w:type="dxa"/>
            </w:tcMar>
            <w:vAlign w:val="bottom"/>
            <w:hideMark/>
          </w:tcPr>
          <w:p w14:paraId="6650A8A7" w14:textId="77777777" w:rsidR="00892044" w:rsidRDefault="00892044" w:rsidP="004709DE">
            <w:pPr>
              <w:spacing w:before="60" w:after="60" w:line="240" w:lineRule="auto"/>
              <w:jc w:val="center"/>
              <w:rPr>
                <w:b/>
                <w:bCs/>
                <w:color w:val="000000"/>
                <w:lang w:eastAsia="en-AU"/>
              </w:rPr>
            </w:pPr>
            <w:r>
              <w:rPr>
                <w:b/>
                <w:bCs/>
                <w:color w:val="000000"/>
                <w:lang w:eastAsia="en-AU"/>
              </w:rPr>
              <w:t>1400-1459</w:t>
            </w:r>
          </w:p>
        </w:tc>
        <w:tc>
          <w:tcPr>
            <w:tcW w:w="1061" w:type="dxa"/>
            <w:tcBorders>
              <w:left w:val="single" w:sz="4" w:space="0" w:color="auto"/>
            </w:tcBorders>
            <w:noWrap/>
            <w:tcMar>
              <w:top w:w="0" w:type="dxa"/>
              <w:left w:w="108" w:type="dxa"/>
              <w:bottom w:w="0" w:type="dxa"/>
              <w:right w:w="108" w:type="dxa"/>
            </w:tcMar>
            <w:vAlign w:val="bottom"/>
            <w:hideMark/>
          </w:tcPr>
          <w:p w14:paraId="3F62F6E5" w14:textId="77777777" w:rsidR="00892044" w:rsidRDefault="00892044" w:rsidP="004709DE">
            <w:pPr>
              <w:spacing w:before="60" w:after="60" w:line="240" w:lineRule="auto"/>
              <w:jc w:val="center"/>
              <w:rPr>
                <w:color w:val="000000"/>
                <w:lang w:eastAsia="en-AU"/>
              </w:rPr>
            </w:pPr>
            <w:r>
              <w:rPr>
                <w:color w:val="000000"/>
                <w:lang w:eastAsia="en-AU"/>
              </w:rPr>
              <w:t>11</w:t>
            </w:r>
          </w:p>
        </w:tc>
        <w:tc>
          <w:tcPr>
            <w:tcW w:w="1061" w:type="dxa"/>
            <w:noWrap/>
            <w:tcMar>
              <w:top w:w="0" w:type="dxa"/>
              <w:left w:w="108" w:type="dxa"/>
              <w:bottom w:w="0" w:type="dxa"/>
              <w:right w:w="108" w:type="dxa"/>
            </w:tcMar>
            <w:vAlign w:val="bottom"/>
            <w:hideMark/>
          </w:tcPr>
          <w:p w14:paraId="52A67C11" w14:textId="77777777" w:rsidR="00892044" w:rsidRDefault="00892044" w:rsidP="004709DE">
            <w:pPr>
              <w:spacing w:before="60" w:after="60" w:line="240" w:lineRule="auto"/>
              <w:jc w:val="center"/>
              <w:rPr>
                <w:color w:val="000000"/>
                <w:lang w:eastAsia="en-AU"/>
              </w:rPr>
            </w:pPr>
            <w:r>
              <w:rPr>
                <w:color w:val="000000"/>
                <w:lang w:eastAsia="en-AU"/>
              </w:rPr>
              <w:t>10.5</w:t>
            </w:r>
          </w:p>
        </w:tc>
        <w:tc>
          <w:tcPr>
            <w:tcW w:w="1061" w:type="dxa"/>
            <w:noWrap/>
            <w:tcMar>
              <w:top w:w="0" w:type="dxa"/>
              <w:left w:w="108" w:type="dxa"/>
              <w:bottom w:w="0" w:type="dxa"/>
              <w:right w:w="108" w:type="dxa"/>
            </w:tcMar>
            <w:vAlign w:val="bottom"/>
            <w:hideMark/>
          </w:tcPr>
          <w:p w14:paraId="57F27FF3"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noWrap/>
            <w:tcMar>
              <w:top w:w="0" w:type="dxa"/>
              <w:left w:w="108" w:type="dxa"/>
              <w:bottom w:w="0" w:type="dxa"/>
              <w:right w:w="108" w:type="dxa"/>
            </w:tcMar>
            <w:vAlign w:val="bottom"/>
            <w:hideMark/>
          </w:tcPr>
          <w:p w14:paraId="0D237D13" w14:textId="77777777" w:rsidR="00892044" w:rsidRDefault="00892044" w:rsidP="004709DE">
            <w:pPr>
              <w:spacing w:before="60" w:after="60" w:line="240" w:lineRule="auto"/>
              <w:jc w:val="center"/>
              <w:rPr>
                <w:color w:val="000000"/>
                <w:lang w:eastAsia="en-AU"/>
              </w:rPr>
            </w:pPr>
            <w:r>
              <w:rPr>
                <w:color w:val="000000"/>
                <w:lang w:eastAsia="en-AU"/>
              </w:rPr>
              <w:t>9.5</w:t>
            </w:r>
          </w:p>
        </w:tc>
        <w:tc>
          <w:tcPr>
            <w:tcW w:w="861" w:type="dxa"/>
            <w:noWrap/>
            <w:tcMar>
              <w:top w:w="0" w:type="dxa"/>
              <w:left w:w="108" w:type="dxa"/>
              <w:bottom w:w="0" w:type="dxa"/>
              <w:right w:w="108" w:type="dxa"/>
            </w:tcMar>
            <w:vAlign w:val="bottom"/>
            <w:hideMark/>
          </w:tcPr>
          <w:p w14:paraId="2581F5AE" w14:textId="77777777" w:rsidR="00892044" w:rsidRDefault="00892044" w:rsidP="004709DE">
            <w:pPr>
              <w:spacing w:before="60" w:after="60" w:line="240" w:lineRule="auto"/>
              <w:jc w:val="center"/>
              <w:rPr>
                <w:color w:val="000000"/>
                <w:lang w:eastAsia="en-AU"/>
              </w:rPr>
            </w:pPr>
            <w:r>
              <w:rPr>
                <w:color w:val="000000"/>
                <w:lang w:eastAsia="en-AU"/>
              </w:rPr>
              <w:t>9</w:t>
            </w:r>
          </w:p>
        </w:tc>
        <w:tc>
          <w:tcPr>
            <w:tcW w:w="1061" w:type="dxa"/>
            <w:gridSpan w:val="2"/>
            <w:noWrap/>
            <w:tcMar>
              <w:top w:w="0" w:type="dxa"/>
              <w:left w:w="108" w:type="dxa"/>
              <w:bottom w:w="0" w:type="dxa"/>
              <w:right w:w="108" w:type="dxa"/>
            </w:tcMar>
            <w:vAlign w:val="bottom"/>
            <w:hideMark/>
          </w:tcPr>
          <w:p w14:paraId="05BADB66" w14:textId="77777777" w:rsidR="00892044" w:rsidRDefault="00892044" w:rsidP="004709DE">
            <w:pPr>
              <w:spacing w:before="60" w:after="60" w:line="240" w:lineRule="auto"/>
              <w:jc w:val="center"/>
              <w:rPr>
                <w:color w:val="000000"/>
                <w:lang w:eastAsia="en-AU"/>
              </w:rPr>
            </w:pPr>
            <w:r>
              <w:rPr>
                <w:color w:val="000000"/>
                <w:lang w:eastAsia="en-AU"/>
              </w:rPr>
              <w:t>8.5</w:t>
            </w:r>
          </w:p>
        </w:tc>
      </w:tr>
      <w:tr w:rsidR="00892044" w14:paraId="08A7A98E" w14:textId="77777777" w:rsidTr="00863D25">
        <w:trPr>
          <w:trHeight w:val="329"/>
        </w:trPr>
        <w:tc>
          <w:tcPr>
            <w:tcW w:w="2128" w:type="dxa"/>
            <w:tcBorders>
              <w:bottom w:val="single" w:sz="4" w:space="0" w:color="auto"/>
              <w:right w:val="single" w:sz="4" w:space="0" w:color="auto"/>
            </w:tcBorders>
            <w:noWrap/>
            <w:tcMar>
              <w:top w:w="0" w:type="dxa"/>
              <w:left w:w="108" w:type="dxa"/>
              <w:bottom w:w="0" w:type="dxa"/>
              <w:right w:w="108" w:type="dxa"/>
            </w:tcMar>
            <w:vAlign w:val="bottom"/>
            <w:hideMark/>
          </w:tcPr>
          <w:p w14:paraId="718F0F4E" w14:textId="77777777" w:rsidR="00892044" w:rsidRDefault="00892044" w:rsidP="004709DE">
            <w:pPr>
              <w:spacing w:before="60" w:after="60" w:line="240" w:lineRule="auto"/>
              <w:jc w:val="center"/>
              <w:rPr>
                <w:b/>
                <w:bCs/>
                <w:color w:val="000000"/>
                <w:lang w:eastAsia="en-AU"/>
              </w:rPr>
            </w:pPr>
            <w:r>
              <w:rPr>
                <w:b/>
                <w:bCs/>
                <w:color w:val="000000"/>
                <w:lang w:eastAsia="en-AU"/>
              </w:rPr>
              <w:t>1500-2359</w:t>
            </w:r>
          </w:p>
        </w:tc>
        <w:tc>
          <w:tcPr>
            <w:tcW w:w="1061" w:type="dxa"/>
            <w:tcBorders>
              <w:left w:val="single" w:sz="4" w:space="0" w:color="auto"/>
              <w:bottom w:val="single" w:sz="4" w:space="0" w:color="auto"/>
            </w:tcBorders>
            <w:noWrap/>
            <w:tcMar>
              <w:top w:w="0" w:type="dxa"/>
              <w:left w:w="108" w:type="dxa"/>
              <w:bottom w:w="0" w:type="dxa"/>
              <w:right w:w="108" w:type="dxa"/>
            </w:tcMar>
            <w:vAlign w:val="bottom"/>
            <w:hideMark/>
          </w:tcPr>
          <w:p w14:paraId="184B075E" w14:textId="77777777" w:rsidR="00892044" w:rsidRDefault="00892044" w:rsidP="004709DE">
            <w:pPr>
              <w:spacing w:before="60" w:after="60" w:line="240" w:lineRule="auto"/>
              <w:jc w:val="center"/>
              <w:rPr>
                <w:color w:val="000000"/>
                <w:lang w:eastAsia="en-AU"/>
              </w:rPr>
            </w:pPr>
            <w:r>
              <w:rPr>
                <w:color w:val="000000"/>
                <w:lang w:eastAsia="en-AU"/>
              </w:rPr>
              <w:t>10</w:t>
            </w:r>
          </w:p>
        </w:tc>
        <w:tc>
          <w:tcPr>
            <w:tcW w:w="1061" w:type="dxa"/>
            <w:tcBorders>
              <w:bottom w:val="single" w:sz="4" w:space="0" w:color="auto"/>
            </w:tcBorders>
            <w:noWrap/>
            <w:tcMar>
              <w:top w:w="0" w:type="dxa"/>
              <w:left w:w="108" w:type="dxa"/>
              <w:bottom w:w="0" w:type="dxa"/>
              <w:right w:w="108" w:type="dxa"/>
            </w:tcMar>
            <w:vAlign w:val="bottom"/>
            <w:hideMark/>
          </w:tcPr>
          <w:p w14:paraId="11666782" w14:textId="77777777" w:rsidR="00892044" w:rsidRDefault="00892044" w:rsidP="004709DE">
            <w:pPr>
              <w:spacing w:before="60" w:after="60" w:line="240" w:lineRule="auto"/>
              <w:jc w:val="center"/>
              <w:rPr>
                <w:color w:val="000000"/>
                <w:lang w:eastAsia="en-AU"/>
              </w:rPr>
            </w:pPr>
            <w:r>
              <w:rPr>
                <w:color w:val="000000"/>
                <w:lang w:eastAsia="en-AU"/>
              </w:rPr>
              <w:t>9.5</w:t>
            </w:r>
          </w:p>
        </w:tc>
        <w:tc>
          <w:tcPr>
            <w:tcW w:w="1061" w:type="dxa"/>
            <w:tcBorders>
              <w:bottom w:val="single" w:sz="4" w:space="0" w:color="auto"/>
            </w:tcBorders>
            <w:noWrap/>
            <w:tcMar>
              <w:top w:w="0" w:type="dxa"/>
              <w:left w:w="108" w:type="dxa"/>
              <w:bottom w:w="0" w:type="dxa"/>
              <w:right w:w="108" w:type="dxa"/>
            </w:tcMar>
            <w:vAlign w:val="bottom"/>
            <w:hideMark/>
          </w:tcPr>
          <w:p w14:paraId="209DAF35" w14:textId="77777777" w:rsidR="00892044" w:rsidRDefault="00892044" w:rsidP="004709DE">
            <w:pPr>
              <w:spacing w:before="60" w:after="60" w:line="240" w:lineRule="auto"/>
              <w:jc w:val="center"/>
              <w:rPr>
                <w:color w:val="000000"/>
                <w:lang w:eastAsia="en-AU"/>
              </w:rPr>
            </w:pPr>
            <w:r>
              <w:rPr>
                <w:color w:val="000000"/>
                <w:lang w:eastAsia="en-AU"/>
              </w:rPr>
              <w:t>9</w:t>
            </w:r>
          </w:p>
        </w:tc>
        <w:tc>
          <w:tcPr>
            <w:tcW w:w="1061" w:type="dxa"/>
            <w:tcBorders>
              <w:bottom w:val="single" w:sz="4" w:space="0" w:color="auto"/>
            </w:tcBorders>
            <w:noWrap/>
            <w:tcMar>
              <w:top w:w="0" w:type="dxa"/>
              <w:left w:w="108" w:type="dxa"/>
              <w:bottom w:w="0" w:type="dxa"/>
              <w:right w:w="108" w:type="dxa"/>
            </w:tcMar>
            <w:vAlign w:val="bottom"/>
            <w:hideMark/>
          </w:tcPr>
          <w:p w14:paraId="5C575AF2" w14:textId="77777777" w:rsidR="00892044" w:rsidRDefault="00892044" w:rsidP="004709DE">
            <w:pPr>
              <w:spacing w:before="60" w:after="60" w:line="240" w:lineRule="auto"/>
              <w:jc w:val="center"/>
              <w:rPr>
                <w:color w:val="000000"/>
                <w:lang w:eastAsia="en-AU"/>
              </w:rPr>
            </w:pPr>
            <w:r>
              <w:rPr>
                <w:color w:val="000000"/>
                <w:lang w:eastAsia="en-AU"/>
              </w:rPr>
              <w:t>8.5</w:t>
            </w:r>
          </w:p>
        </w:tc>
        <w:tc>
          <w:tcPr>
            <w:tcW w:w="861" w:type="dxa"/>
            <w:tcBorders>
              <w:bottom w:val="single" w:sz="4" w:space="0" w:color="auto"/>
            </w:tcBorders>
            <w:noWrap/>
            <w:tcMar>
              <w:top w:w="0" w:type="dxa"/>
              <w:left w:w="108" w:type="dxa"/>
              <w:bottom w:w="0" w:type="dxa"/>
              <w:right w:w="108" w:type="dxa"/>
            </w:tcMar>
            <w:vAlign w:val="bottom"/>
            <w:hideMark/>
          </w:tcPr>
          <w:p w14:paraId="1E48D5D3" w14:textId="77777777" w:rsidR="00892044" w:rsidRDefault="00892044" w:rsidP="004709DE">
            <w:pPr>
              <w:spacing w:before="60" w:after="60" w:line="240" w:lineRule="auto"/>
              <w:jc w:val="center"/>
              <w:rPr>
                <w:color w:val="000000"/>
                <w:lang w:eastAsia="en-AU"/>
              </w:rPr>
            </w:pPr>
            <w:r>
              <w:rPr>
                <w:color w:val="000000"/>
                <w:lang w:eastAsia="en-AU"/>
              </w:rPr>
              <w:t>8</w:t>
            </w:r>
          </w:p>
        </w:tc>
        <w:tc>
          <w:tcPr>
            <w:tcW w:w="1061" w:type="dxa"/>
            <w:gridSpan w:val="2"/>
            <w:tcBorders>
              <w:bottom w:val="single" w:sz="4" w:space="0" w:color="auto"/>
            </w:tcBorders>
            <w:noWrap/>
            <w:tcMar>
              <w:top w:w="0" w:type="dxa"/>
              <w:left w:w="108" w:type="dxa"/>
              <w:bottom w:w="0" w:type="dxa"/>
              <w:right w:w="108" w:type="dxa"/>
            </w:tcMar>
            <w:vAlign w:val="bottom"/>
            <w:hideMark/>
          </w:tcPr>
          <w:p w14:paraId="6B3FC64F" w14:textId="77777777" w:rsidR="00892044" w:rsidRDefault="00892044" w:rsidP="004709DE">
            <w:pPr>
              <w:spacing w:before="60" w:after="60" w:line="240" w:lineRule="auto"/>
              <w:jc w:val="center"/>
              <w:rPr>
                <w:color w:val="000000"/>
                <w:lang w:eastAsia="en-AU"/>
              </w:rPr>
            </w:pPr>
            <w:r>
              <w:rPr>
                <w:color w:val="000000"/>
                <w:lang w:eastAsia="en-AU"/>
              </w:rPr>
              <w:t>7.5</w:t>
            </w:r>
          </w:p>
        </w:tc>
      </w:tr>
    </w:tbl>
    <w:p w14:paraId="0097246E" w14:textId="77777777" w:rsidR="00703E76" w:rsidRPr="00C600E5" w:rsidRDefault="00703E76" w:rsidP="00703E76">
      <w:pPr>
        <w:pStyle w:val="LDScheduleClauseHead"/>
        <w:keepNext w:val="0"/>
        <w:ind w:left="720" w:hanging="720"/>
      </w:pPr>
      <w:r w:rsidRPr="00C600E5">
        <w:t>3</w:t>
      </w:r>
      <w:r w:rsidRPr="00C600E5">
        <w:tab/>
        <w:t>Increase in FDP limits by split duty</w:t>
      </w:r>
    </w:p>
    <w:p w14:paraId="415D5233" w14:textId="77777777" w:rsidR="00703E76" w:rsidRDefault="00703E76" w:rsidP="00703E76">
      <w:pPr>
        <w:pStyle w:val="LDClause"/>
      </w:pPr>
      <w:r>
        <w:rPr>
          <w:lang w:val="en-US"/>
        </w:rPr>
        <w:tab/>
        <w:t>3</w:t>
      </w:r>
      <w:r>
        <w:t>.1</w:t>
      </w:r>
      <w:r>
        <w:tab/>
        <w:t>Subject to subclause 3.4, where an FDP contains a split-duty rest period of at least 4 consecutive hours with access to suitable sleeping accommodation, the maximum FDP worked out under clause 2 may be increased by up to 4 hours, provided the new maximum under clause 2 does not then exceed 16 hours.</w:t>
      </w:r>
    </w:p>
    <w:p w14:paraId="342737E2" w14:textId="7F1A8964" w:rsidR="00703E76" w:rsidRDefault="00703E76" w:rsidP="00703E76">
      <w:pPr>
        <w:pStyle w:val="LDClause"/>
      </w:pPr>
      <w:r>
        <w:tab/>
        <w:t>3.2</w:t>
      </w:r>
      <w:r>
        <w:tab/>
        <w:t>After an FDP mentioned in subclause 3.1, the first 4 hours of the split-duty rest period may be reduced by 2 hours in determining the subsequent off-duty period or cumulative duty time under clause 8 or 10 of this Appendix.</w:t>
      </w:r>
    </w:p>
    <w:p w14:paraId="5F97B7BC" w14:textId="77777777" w:rsidR="00703E76" w:rsidRPr="008D7A19" w:rsidRDefault="00703E76" w:rsidP="00703E76">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t xml:space="preserve">FDP </w:t>
      </w:r>
      <w:r w:rsidRPr="00B20A08">
        <w:t xml:space="preserve">limits under </w:t>
      </w:r>
      <w:r>
        <w:t>sub</w:t>
      </w:r>
      <w:r w:rsidRPr="00B20A08">
        <w:t>clause 2</w:t>
      </w:r>
      <w:r>
        <w:t>.1</w:t>
      </w:r>
      <w:r w:rsidRPr="00B20A08">
        <w:t xml:space="preserve"> may be increased by </w:t>
      </w:r>
      <w:r>
        <w:t>half the duration of the split-duty rest period, provided the increase is not more than 2 hours</w:t>
      </w:r>
      <w:r w:rsidRPr="00B20A08">
        <w:t>.</w:t>
      </w:r>
    </w:p>
    <w:p w14:paraId="5A7090F2" w14:textId="6D873F84" w:rsidR="00703E76" w:rsidRDefault="00703E76" w:rsidP="00703E76">
      <w:pPr>
        <w:pStyle w:val="LDClause"/>
      </w:pPr>
      <w:r>
        <w:tab/>
        <w:t>3.4</w:t>
      </w:r>
      <w:r>
        <w:tab/>
        <w:t>If a split-duty rest period includes any period between the hours of 2300 to 0529</w:t>
      </w:r>
      <w:r w:rsidR="00194E68">
        <w:t> </w:t>
      </w:r>
      <w:r w:rsidRPr="002B50A5">
        <w:t>local time</w:t>
      </w:r>
      <w:r>
        <w:t>, then:</w:t>
      </w:r>
    </w:p>
    <w:p w14:paraId="2B75721A" w14:textId="33214809" w:rsidR="00703E76" w:rsidRDefault="00703E76" w:rsidP="00703E76">
      <w:pPr>
        <w:pStyle w:val="LDP1a"/>
      </w:pPr>
      <w:r>
        <w:t>(a)</w:t>
      </w:r>
      <w:r>
        <w:tab/>
      </w:r>
      <w:r w:rsidRPr="00D1383D">
        <w:t xml:space="preserve">the </w:t>
      </w:r>
      <w:r>
        <w:t>split-duty rest period</w:t>
      </w:r>
      <w:r w:rsidRPr="00D1383D">
        <w:t xml:space="preserve"> must be for a consecutive period of at least 7</w:t>
      </w:r>
      <w:r w:rsidR="00467886">
        <w:t xml:space="preserve"> </w:t>
      </w:r>
      <w:r w:rsidRPr="00D1383D">
        <w:t xml:space="preserve">hours </w:t>
      </w:r>
      <w:r>
        <w:t>with access to suitable</w:t>
      </w:r>
      <w:r w:rsidRPr="00D1383D">
        <w:t xml:space="preserve"> sleeping accommodation</w:t>
      </w:r>
      <w:r>
        <w:t>; and</w:t>
      </w:r>
    </w:p>
    <w:p w14:paraId="53A70F49" w14:textId="77777777" w:rsidR="00703E76" w:rsidRDefault="00703E76" w:rsidP="00703E76">
      <w:pPr>
        <w:pStyle w:val="LDP1a"/>
      </w:pPr>
      <w:r>
        <w:t>(b)</w:t>
      </w:r>
      <w:r>
        <w:tab/>
        <w:t>t</w:t>
      </w:r>
      <w:r w:rsidRPr="00D1383D">
        <w:t xml:space="preserve">he maximum FDP </w:t>
      </w:r>
      <w:r>
        <w:t xml:space="preserve">may </w:t>
      </w:r>
      <w:r w:rsidRPr="00D1383D">
        <w:t>be increased to 16 hours (if not already permitted</w:t>
      </w:r>
      <w:r>
        <w:t>); and</w:t>
      </w:r>
    </w:p>
    <w:p w14:paraId="4B023411" w14:textId="77777777" w:rsidR="00703E76" w:rsidRDefault="00703E76" w:rsidP="00703E76">
      <w:pPr>
        <w:pStyle w:val="LDP1a"/>
      </w:pPr>
      <w:r>
        <w:t>(c)</w:t>
      </w:r>
      <w:r>
        <w:tab/>
        <w:t>the reduction in the subsequent off-duty period and cumulative duty time, provided for in subclause 3.2, does not apply.</w:t>
      </w:r>
    </w:p>
    <w:p w14:paraId="2E945422" w14:textId="77777777" w:rsidR="00703E76" w:rsidRPr="00D4416D" w:rsidRDefault="00703E76" w:rsidP="00703E76">
      <w:pPr>
        <w:pStyle w:val="LDClause"/>
      </w:pPr>
      <w:r>
        <w:tab/>
        <w:t>3.5</w:t>
      </w:r>
      <w:r>
        <w:tab/>
        <w:t>Any remaining portion of an FDP following a split-duty rest period must be no longer than 6 hours.</w:t>
      </w:r>
    </w:p>
    <w:p w14:paraId="0B6C5BAB" w14:textId="77777777" w:rsidR="00703E76" w:rsidRDefault="00703E76" w:rsidP="00703E76">
      <w:pPr>
        <w:pStyle w:val="LDScheduleClauseHead"/>
        <w:keepNext w:val="0"/>
        <w:ind w:left="720" w:hanging="720"/>
      </w:pPr>
      <w:r>
        <w:t>4</w:t>
      </w:r>
      <w:r>
        <w:tab/>
        <w:t>Delayed reporting time</w:t>
      </w:r>
    </w:p>
    <w:p w14:paraId="57057541" w14:textId="33412920" w:rsidR="00703E76" w:rsidRPr="00646FD1" w:rsidRDefault="00D01BC5" w:rsidP="00703E76">
      <w:pPr>
        <w:pStyle w:val="LDSubclauseHead"/>
        <w:rPr>
          <w:i/>
        </w:rPr>
      </w:pPr>
      <w:r>
        <w:rPr>
          <w:i/>
        </w:rPr>
        <w:tab/>
      </w:r>
      <w:r w:rsidR="00703E76">
        <w:rPr>
          <w:i/>
        </w:rPr>
        <w:t>Delays</w:t>
      </w:r>
      <w:r w:rsidR="00703E76" w:rsidRPr="00646FD1">
        <w:rPr>
          <w:i/>
        </w:rPr>
        <w:t xml:space="preserve"> without operations manual procedures</w:t>
      </w:r>
    </w:p>
    <w:p w14:paraId="0770190E" w14:textId="77777777" w:rsidR="00703E76" w:rsidRDefault="00703E76" w:rsidP="00703E76">
      <w:pPr>
        <w:pStyle w:val="LDClause"/>
      </w:pPr>
      <w:r>
        <w:tab/>
        <w:t>4.1</w:t>
      </w:r>
      <w:r>
        <w:tab/>
        <w:t>Subclauses 4.2 to 4.4 apply to an AOC holder if the operations manual does not have procedures for delays.</w:t>
      </w:r>
    </w:p>
    <w:p w14:paraId="727DEAC6" w14:textId="77777777" w:rsidR="00703E76" w:rsidRDefault="00703E76" w:rsidP="00703E76">
      <w:pPr>
        <w:pStyle w:val="LDClause"/>
        <w:keepNext/>
      </w:pPr>
      <w:r>
        <w:tab/>
        <w:t>4.2</w:t>
      </w:r>
      <w:r>
        <w:tab/>
        <w:t>The AOC holder may:</w:t>
      </w:r>
    </w:p>
    <w:p w14:paraId="63A4B313" w14:textId="77777777" w:rsidR="00703E76" w:rsidRDefault="00703E76" w:rsidP="00703E76">
      <w:pPr>
        <w:pStyle w:val="LDP1a"/>
        <w:rPr>
          <w:lang w:eastAsia="en-AU"/>
        </w:rPr>
      </w:pPr>
      <w:r>
        <w:t>(a)</w:t>
      </w:r>
      <w:r>
        <w:tab/>
        <w:t xml:space="preserve">only delay an FCM’s reporting time (the </w:t>
      </w:r>
      <w:r w:rsidRPr="00646FD1">
        <w:rPr>
          <w:b/>
          <w:i/>
        </w:rPr>
        <w:t>original reporting time</w:t>
      </w:r>
      <w:r>
        <w:t xml:space="preserve">) if </w:t>
      </w:r>
      <w:r>
        <w:rPr>
          <w:lang w:eastAsia="en-AU"/>
        </w:rPr>
        <w:t>the FCM is first informed of the delay at least 10 hours before the reporting time; and</w:t>
      </w:r>
    </w:p>
    <w:p w14:paraId="4076D790" w14:textId="77777777" w:rsidR="00703E76" w:rsidRDefault="00703E76" w:rsidP="00703E76">
      <w:pPr>
        <w:pStyle w:val="LDP1a"/>
        <w:rPr>
          <w:lang w:eastAsia="en-AU"/>
        </w:rPr>
      </w:pPr>
      <w:r>
        <w:rPr>
          <w:lang w:eastAsia="en-AU"/>
        </w:rPr>
        <w:lastRenderedPageBreak/>
        <w:t>(b)</w:t>
      </w:r>
      <w:r>
        <w:rPr>
          <w:lang w:eastAsia="en-AU"/>
        </w:rPr>
        <w:tab/>
        <w:t xml:space="preserve">if paragraph (a) applies — consider the period between the original reporting time and the new reporting time (the </w:t>
      </w:r>
      <w:r w:rsidRPr="00646FD1">
        <w:rPr>
          <w:b/>
          <w:i/>
          <w:lang w:eastAsia="en-AU"/>
        </w:rPr>
        <w:t>period of the delay</w:t>
      </w:r>
      <w:r>
        <w:rPr>
          <w:lang w:eastAsia="en-AU"/>
        </w:rPr>
        <w:t>) to be an off-duty period; and</w:t>
      </w:r>
    </w:p>
    <w:p w14:paraId="2A388C3A" w14:textId="77777777" w:rsidR="00703E76" w:rsidRDefault="00703E76" w:rsidP="00703E76">
      <w:pPr>
        <w:pStyle w:val="LDP1a"/>
        <w:rPr>
          <w:lang w:eastAsia="en-AU"/>
        </w:rPr>
      </w:pPr>
      <w:r>
        <w:rPr>
          <w:lang w:eastAsia="en-AU"/>
        </w:rPr>
        <w:t>(c)</w:t>
      </w:r>
      <w:r>
        <w:rPr>
          <w:lang w:eastAsia="en-AU"/>
        </w:rPr>
        <w:tab/>
        <w:t xml:space="preserve">if paragraph (b) applies — 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56684989" w14:textId="12EB6700" w:rsidR="00703E76" w:rsidRDefault="00703E76" w:rsidP="00703E76">
      <w:pPr>
        <w:pStyle w:val="LDClause"/>
      </w:pPr>
      <w:r>
        <w:tab/>
        <w:t>4.3</w:t>
      </w:r>
      <w:r>
        <w:tab/>
        <w:t>If</w:t>
      </w:r>
      <w:r w:rsidR="00467886">
        <w:t xml:space="preserve"> the AOC holder</w:t>
      </w:r>
      <w:r>
        <w:t>:</w:t>
      </w:r>
    </w:p>
    <w:p w14:paraId="79D9FD02" w14:textId="194E89FD" w:rsidR="00703E76" w:rsidRDefault="00703E76" w:rsidP="00703E76">
      <w:pPr>
        <w:pStyle w:val="LDP1a"/>
      </w:pPr>
      <w:r>
        <w:t>(a)</w:t>
      </w:r>
      <w:r>
        <w:tab/>
        <w:t>delays the FCM’s original reporting time; and</w:t>
      </w:r>
    </w:p>
    <w:p w14:paraId="3ACC39AD" w14:textId="77777777" w:rsidR="00703E76" w:rsidRDefault="00703E76" w:rsidP="00703E76">
      <w:pPr>
        <w:pStyle w:val="LDP1a"/>
        <w:rPr>
          <w:lang w:eastAsia="en-AU"/>
        </w:rPr>
      </w:pPr>
      <w:r>
        <w:t>(b)</w:t>
      </w:r>
      <w:r>
        <w:tab/>
        <w:t>does not inform</w:t>
      </w:r>
      <w:r>
        <w:rPr>
          <w:lang w:eastAsia="en-AU"/>
        </w:rPr>
        <w:t xml:space="preserve"> the FCM of the delay at least 10 hours before the original reporting time;</w:t>
      </w:r>
    </w:p>
    <w:p w14:paraId="47CD76BE" w14:textId="77777777" w:rsidR="00703E76" w:rsidRDefault="00703E76" w:rsidP="00703E76">
      <w:pPr>
        <w:pStyle w:val="LDClause"/>
        <w:rPr>
          <w:lang w:eastAsia="en-AU"/>
        </w:rPr>
      </w:pPr>
      <w:r>
        <w:rPr>
          <w:lang w:eastAsia="en-AU"/>
        </w:rPr>
        <w:tab/>
      </w:r>
      <w:r>
        <w:rPr>
          <w:lang w:eastAsia="en-AU"/>
        </w:rPr>
        <w:tab/>
        <w:t>then, the FCM’s FDP is taken to commence at the original reporting time.</w:t>
      </w:r>
    </w:p>
    <w:p w14:paraId="30512925" w14:textId="77777777" w:rsidR="00703E76" w:rsidRDefault="00703E76" w:rsidP="00703E76">
      <w:pPr>
        <w:pStyle w:val="LDClause"/>
        <w:rPr>
          <w:lang w:eastAsia="en-AU"/>
        </w:rPr>
      </w:pPr>
      <w:r w:rsidRPr="00646FD1">
        <w:rPr>
          <w:lang w:eastAsia="en-AU"/>
        </w:rPr>
        <w:tab/>
      </w:r>
      <w:r>
        <w:rPr>
          <w:lang w:eastAsia="en-AU"/>
        </w:rPr>
        <w:t>4</w:t>
      </w:r>
      <w:r w:rsidRPr="00646FD1">
        <w:rPr>
          <w:lang w:eastAsia="en-AU"/>
        </w:rPr>
        <w:t>.</w:t>
      </w:r>
      <w:r>
        <w:rPr>
          <w:lang w:eastAsia="en-AU"/>
        </w:rPr>
        <w:t>4</w:t>
      </w:r>
      <w:r w:rsidRPr="00646FD1">
        <w:rPr>
          <w:lang w:eastAsia="en-AU"/>
        </w:rPr>
        <w:tab/>
      </w:r>
      <w:r w:rsidRPr="00FA42C7">
        <w:rPr>
          <w:lang w:eastAsia="en-AU"/>
        </w:rPr>
        <w:t>If subclause</w:t>
      </w:r>
      <w:r>
        <w:rPr>
          <w:lang w:eastAsia="en-AU"/>
        </w:rPr>
        <w:t xml:space="preserve"> 4.3 applies, the off-duty period requirements of this Appendix apply to the FCM whether or not the flight occurs.</w:t>
      </w:r>
    </w:p>
    <w:p w14:paraId="34A44D47" w14:textId="52F8B902" w:rsidR="00703E76" w:rsidRPr="00646FD1" w:rsidRDefault="00D01BC5" w:rsidP="00703E76">
      <w:pPr>
        <w:pStyle w:val="LDSubclauseHead"/>
        <w:rPr>
          <w:i/>
        </w:rPr>
      </w:pPr>
      <w:r>
        <w:rPr>
          <w:i/>
        </w:rPr>
        <w:tab/>
      </w:r>
      <w:r w:rsidR="00703E76" w:rsidRPr="00646FD1">
        <w:rPr>
          <w:i/>
        </w:rPr>
        <w:t>Delays under operations manual procedures</w:t>
      </w:r>
    </w:p>
    <w:p w14:paraId="1E3578A8" w14:textId="6AAB250B" w:rsidR="00703E76" w:rsidRDefault="00703E76" w:rsidP="00703E76">
      <w:pPr>
        <w:pStyle w:val="LDClause"/>
      </w:pPr>
      <w:r>
        <w:tab/>
        <w:t>4.5</w:t>
      </w:r>
      <w:r>
        <w:tab/>
        <w:t>Subclauses 4.6 to 4.</w:t>
      </w:r>
      <w:r w:rsidR="00F7093C">
        <w:t xml:space="preserve">13 </w:t>
      </w:r>
      <w:r>
        <w:t>apply to an AOC holder if the operations manual has procedures for 1 or more delays.</w:t>
      </w:r>
    </w:p>
    <w:p w14:paraId="04629309" w14:textId="77777777" w:rsidR="00703E76" w:rsidRDefault="00703E76" w:rsidP="00703E76">
      <w:pPr>
        <w:pStyle w:val="LDClause"/>
      </w:pPr>
      <w:r>
        <w:tab/>
        <w:t>4.6</w:t>
      </w:r>
      <w:r>
        <w:tab/>
        <w:t>If</w:t>
      </w:r>
      <w:r w:rsidRPr="00092F24">
        <w:t xml:space="preserve"> </w:t>
      </w:r>
      <w:r>
        <w:t>an AOC holder’s operations manual has procedures for delays, the</w:t>
      </w:r>
      <w:r w:rsidRPr="000512B0">
        <w:t xml:space="preserve"> </w:t>
      </w:r>
      <w:r>
        <w:t>AOC holder</w:t>
      </w:r>
      <w:r w:rsidRPr="000512B0">
        <w:t xml:space="preserve"> may delay</w:t>
      </w:r>
      <w:r>
        <w:t xml:space="preserve"> an FCM’s original </w:t>
      </w:r>
      <w:r w:rsidRPr="000512B0">
        <w:t>reporting time if</w:t>
      </w:r>
      <w:r>
        <w:t xml:space="preserve"> </w:t>
      </w:r>
      <w:r w:rsidRPr="000512B0">
        <w:t>the</w:t>
      </w:r>
      <w:r>
        <w:t xml:space="preserve"> AOC holder informs the</w:t>
      </w:r>
      <w:r w:rsidRPr="000512B0">
        <w:t xml:space="preserve"> </w:t>
      </w:r>
      <w:r>
        <w:t>FCM</w:t>
      </w:r>
      <w:r w:rsidRPr="000512B0">
        <w:t xml:space="preserve"> of the </w:t>
      </w:r>
      <w:r>
        <w:t>new</w:t>
      </w:r>
      <w:r w:rsidRPr="000512B0">
        <w:t xml:space="preserve"> reporting time</w:t>
      </w:r>
      <w:r>
        <w:t xml:space="preserve"> as follows:</w:t>
      </w:r>
    </w:p>
    <w:p w14:paraId="54AF771E" w14:textId="77777777" w:rsidR="00703E76" w:rsidRDefault="00703E76" w:rsidP="00703E76">
      <w:pPr>
        <w:pStyle w:val="LDP1a"/>
        <w:rPr>
          <w:lang w:eastAsia="en-AU"/>
        </w:rPr>
      </w:pPr>
      <w:r>
        <w:rPr>
          <w:lang w:eastAsia="en-AU"/>
        </w:rPr>
        <w:t>(a)</w:t>
      </w:r>
      <w:r>
        <w:rPr>
          <w:lang w:eastAsia="en-AU"/>
        </w:rPr>
        <w:tab/>
      </w:r>
      <w:r w:rsidRPr="008323EF">
        <w:rPr>
          <w:lang w:eastAsia="en-AU"/>
        </w:rPr>
        <w:t xml:space="preserve">if </w:t>
      </w:r>
      <w:r>
        <w:rPr>
          <w:lang w:eastAsia="en-AU"/>
        </w:rPr>
        <w:t xml:space="preserve">the FCM is </w:t>
      </w:r>
      <w:r w:rsidRPr="008323EF">
        <w:rPr>
          <w:lang w:eastAsia="en-AU"/>
        </w:rPr>
        <w:t>at home base</w:t>
      </w:r>
      <w:r>
        <w:rPr>
          <w:lang w:eastAsia="en-AU"/>
        </w:rPr>
        <w:t>:</w:t>
      </w:r>
    </w:p>
    <w:p w14:paraId="6A79923D" w14:textId="77777777" w:rsidR="00703E76" w:rsidRDefault="00703E76" w:rsidP="00467886">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2</w:t>
      </w:r>
      <w:r w:rsidRPr="008323EF">
        <w:rPr>
          <w:lang w:eastAsia="en-AU"/>
        </w:rPr>
        <w:t xml:space="preserve"> hours before the </w:t>
      </w:r>
      <w:r>
        <w:rPr>
          <w:lang w:eastAsia="en-AU"/>
        </w:rPr>
        <w:t>original</w:t>
      </w:r>
      <w:r w:rsidRPr="008323EF">
        <w:rPr>
          <w:lang w:eastAsia="en-AU"/>
        </w:rPr>
        <w:t xml:space="preserve"> reporting time</w:t>
      </w:r>
      <w:r>
        <w:rPr>
          <w:lang w:eastAsia="en-AU"/>
        </w:rPr>
        <w:t>;</w:t>
      </w:r>
      <w:r w:rsidRPr="008323EF">
        <w:rPr>
          <w:lang w:eastAsia="en-AU"/>
        </w:rPr>
        <w:t xml:space="preserve"> </w:t>
      </w:r>
      <w:r>
        <w:rPr>
          <w:lang w:eastAsia="en-AU"/>
        </w:rPr>
        <w:t>and</w:t>
      </w:r>
    </w:p>
    <w:p w14:paraId="54EC0DEB" w14:textId="5FBBFD3B" w:rsidR="00703E76" w:rsidRDefault="00703E76" w:rsidP="00467886">
      <w:pPr>
        <w:pStyle w:val="LDP2i"/>
        <w:ind w:left="1559" w:hanging="1105"/>
        <w:rPr>
          <w:lang w:eastAsia="en-AU"/>
        </w:rPr>
      </w:pPr>
      <w:r>
        <w:rPr>
          <w:lang w:eastAsia="en-AU"/>
        </w:rPr>
        <w:tab/>
        <w:t>(ii)</w:t>
      </w:r>
      <w:r>
        <w:rPr>
          <w:lang w:eastAsia="en-AU"/>
        </w:rPr>
        <w:tab/>
        <w:t xml:space="preserve">at least 2 </w:t>
      </w:r>
      <w:r w:rsidRPr="008323EF">
        <w:rPr>
          <w:lang w:eastAsia="en-AU"/>
        </w:rPr>
        <w:t>hour</w:t>
      </w:r>
      <w:r>
        <w:rPr>
          <w:lang w:eastAsia="en-AU"/>
        </w:rPr>
        <w:t>s</w:t>
      </w:r>
      <w:r w:rsidRPr="008323EF">
        <w:rPr>
          <w:lang w:eastAsia="en-AU"/>
        </w:rPr>
        <w:t xml:space="preserve"> before</w:t>
      </w:r>
      <w:r>
        <w:rPr>
          <w:lang w:eastAsia="en-AU"/>
        </w:rPr>
        <w:t xml:space="preserve"> each new reporting time;</w:t>
      </w:r>
    </w:p>
    <w:p w14:paraId="7EDECF74" w14:textId="77777777" w:rsidR="00703E76" w:rsidRDefault="00703E76" w:rsidP="00703E76">
      <w:pPr>
        <w:pStyle w:val="LDP1a"/>
        <w:rPr>
          <w:lang w:eastAsia="en-AU"/>
        </w:rPr>
      </w:pPr>
      <w:r>
        <w:rPr>
          <w:lang w:eastAsia="en-AU"/>
        </w:rPr>
        <w:t>(b)</w:t>
      </w:r>
      <w:r>
        <w:rPr>
          <w:lang w:eastAsia="en-AU"/>
        </w:rPr>
        <w:tab/>
      </w:r>
      <w:r w:rsidRPr="008323EF">
        <w:rPr>
          <w:lang w:eastAsia="en-AU"/>
        </w:rPr>
        <w:t xml:space="preserve">if </w:t>
      </w:r>
      <w:r>
        <w:rPr>
          <w:lang w:eastAsia="en-AU"/>
        </w:rPr>
        <w:t xml:space="preserve">the FCM is </w:t>
      </w:r>
      <w:r w:rsidRPr="008323EF">
        <w:rPr>
          <w:lang w:eastAsia="en-AU"/>
        </w:rPr>
        <w:t>not at home base</w:t>
      </w:r>
      <w:r>
        <w:rPr>
          <w:lang w:eastAsia="en-AU"/>
        </w:rPr>
        <w:t>:</w:t>
      </w:r>
    </w:p>
    <w:p w14:paraId="44C9823C" w14:textId="77777777" w:rsidR="00703E76" w:rsidRDefault="00703E76" w:rsidP="00703E76">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1</w:t>
      </w:r>
      <w:r w:rsidRPr="008323EF">
        <w:rPr>
          <w:lang w:eastAsia="en-AU"/>
        </w:rPr>
        <w:t xml:space="preserve"> hour before the </w:t>
      </w:r>
      <w:r>
        <w:rPr>
          <w:lang w:eastAsia="en-AU"/>
        </w:rPr>
        <w:t>time the FCM would normally have had to leave his or her accommodation in order to report in a timely way for duty at the original</w:t>
      </w:r>
      <w:r w:rsidRPr="008323EF">
        <w:rPr>
          <w:lang w:eastAsia="en-AU"/>
        </w:rPr>
        <w:t xml:space="preserve"> reporting time</w:t>
      </w:r>
      <w:r>
        <w:rPr>
          <w:lang w:eastAsia="en-AU"/>
        </w:rPr>
        <w:t>; and</w:t>
      </w:r>
    </w:p>
    <w:p w14:paraId="0196239F" w14:textId="77777777" w:rsidR="00703E76" w:rsidRDefault="00703E76" w:rsidP="00703E76">
      <w:pPr>
        <w:pStyle w:val="LDP2i"/>
        <w:ind w:left="1559" w:hanging="1105"/>
        <w:rPr>
          <w:lang w:eastAsia="en-AU"/>
        </w:rPr>
      </w:pPr>
      <w:r>
        <w:rPr>
          <w:lang w:eastAsia="en-AU"/>
        </w:rPr>
        <w:tab/>
        <w:t>(ii)</w:t>
      </w:r>
      <w:r>
        <w:rPr>
          <w:lang w:eastAsia="en-AU"/>
        </w:rPr>
        <w:tab/>
        <w:t>at least 1</w:t>
      </w:r>
      <w:r w:rsidRPr="008323EF">
        <w:rPr>
          <w:lang w:eastAsia="en-AU"/>
        </w:rPr>
        <w:t xml:space="preserve"> hour before</w:t>
      </w:r>
      <w:r>
        <w:rPr>
          <w:lang w:eastAsia="en-AU"/>
        </w:rPr>
        <w:t xml:space="preserve"> each new time the FCM would normally have had to leave his or her accommodation in order to report in a timely way for duty at the reporting time.</w:t>
      </w:r>
    </w:p>
    <w:p w14:paraId="77E14CD8" w14:textId="77777777" w:rsidR="00703E76" w:rsidRDefault="00703E76" w:rsidP="00703E76">
      <w:pPr>
        <w:pStyle w:val="LDClause"/>
        <w:rPr>
          <w:lang w:eastAsia="en-AU"/>
        </w:rPr>
      </w:pPr>
      <w:r>
        <w:tab/>
        <w:t>4.7</w:t>
      </w:r>
      <w:r>
        <w:tab/>
        <w:t xml:space="preserve">If an FCM is informed of a delay in accordance with subclause 4.6, </w:t>
      </w:r>
      <w:r>
        <w:rPr>
          <w:lang w:eastAsia="en-AU"/>
        </w:rPr>
        <w:t>the period between the original reporting time and the final new reporting time is deemed to be standby.</w:t>
      </w:r>
    </w:p>
    <w:p w14:paraId="194E029E" w14:textId="77777777" w:rsidR="00703E76" w:rsidRDefault="00703E76" w:rsidP="00703E76">
      <w:pPr>
        <w:pStyle w:val="LDNote"/>
        <w:rPr>
          <w:lang w:eastAsia="en-AU"/>
        </w:rPr>
      </w:pPr>
      <w:r w:rsidRPr="00646FD1">
        <w:rPr>
          <w:i/>
          <w:lang w:eastAsia="en-AU"/>
        </w:rPr>
        <w:t>Note  </w:t>
      </w:r>
      <w:r>
        <w:rPr>
          <w:lang w:eastAsia="en-AU"/>
        </w:rPr>
        <w:t xml:space="preserve"> The period mentioned in subclause 4.7 is deemed to be standby whether or not paragraph (b) of the definition of </w:t>
      </w:r>
      <w:r w:rsidRPr="00525951">
        <w:rPr>
          <w:b/>
          <w:i/>
          <w:lang w:eastAsia="en-AU"/>
        </w:rPr>
        <w:t>standby</w:t>
      </w:r>
      <w:r>
        <w:rPr>
          <w:lang w:eastAsia="en-AU"/>
        </w:rPr>
        <w:t xml:space="preserve"> is met.</w:t>
      </w:r>
    </w:p>
    <w:p w14:paraId="60C7280F" w14:textId="77777777" w:rsidR="00703E76" w:rsidRDefault="00703E76" w:rsidP="00703E76">
      <w:pPr>
        <w:pStyle w:val="LDClause"/>
        <w:rPr>
          <w:lang w:eastAsia="en-AU"/>
        </w:rPr>
      </w:pPr>
      <w:r>
        <w:tab/>
        <w:t>4.8</w:t>
      </w:r>
      <w:r>
        <w:tab/>
        <w:t xml:space="preserve">If an FCM is not informed of a delay in accordance with subclause 4.6, </w:t>
      </w:r>
      <w:r>
        <w:rPr>
          <w:lang w:eastAsia="en-AU"/>
        </w:rPr>
        <w:t>the FCM’s FDP is taken to commence at whichever of the following is the later:</w:t>
      </w:r>
    </w:p>
    <w:p w14:paraId="5358BE49" w14:textId="7BFB1E1B" w:rsidR="00703E76" w:rsidRDefault="00703E76" w:rsidP="00703E76">
      <w:pPr>
        <w:pStyle w:val="LDP1a"/>
        <w:rPr>
          <w:lang w:eastAsia="en-AU"/>
        </w:rPr>
      </w:pPr>
      <w:r>
        <w:rPr>
          <w:lang w:eastAsia="en-AU"/>
        </w:rPr>
        <w:t>(a)</w:t>
      </w:r>
      <w:r>
        <w:rPr>
          <w:lang w:eastAsia="en-AU"/>
        </w:rPr>
        <w:tab/>
        <w:t>the original reporting time;</w:t>
      </w:r>
    </w:p>
    <w:p w14:paraId="0E88D382" w14:textId="77777777" w:rsidR="00703E76" w:rsidRDefault="00703E76" w:rsidP="00703E76">
      <w:pPr>
        <w:pStyle w:val="LDP1a"/>
        <w:rPr>
          <w:lang w:eastAsia="en-AU"/>
        </w:rPr>
      </w:pPr>
      <w:r>
        <w:rPr>
          <w:lang w:eastAsia="en-AU"/>
        </w:rPr>
        <w:t>(b)</w:t>
      </w:r>
      <w:r>
        <w:rPr>
          <w:lang w:eastAsia="en-AU"/>
        </w:rPr>
        <w:tab/>
        <w:t>the last new reporting time following a delay of which the FCM was informed in accordance with subclause 4.6.</w:t>
      </w:r>
    </w:p>
    <w:p w14:paraId="3226E5AA" w14:textId="77777777" w:rsidR="00703E76" w:rsidRDefault="00703E76" w:rsidP="00703E76">
      <w:pPr>
        <w:pStyle w:val="LDClause"/>
        <w:rPr>
          <w:lang w:eastAsia="en-AU"/>
        </w:rPr>
      </w:pPr>
      <w:r w:rsidRPr="00EE6424">
        <w:rPr>
          <w:lang w:eastAsia="en-AU"/>
        </w:rPr>
        <w:tab/>
      </w:r>
      <w:r>
        <w:rPr>
          <w:lang w:eastAsia="en-AU"/>
        </w:rPr>
        <w:t>4</w:t>
      </w:r>
      <w:r w:rsidRPr="00EE6424">
        <w:rPr>
          <w:lang w:eastAsia="en-AU"/>
        </w:rPr>
        <w:t>.</w:t>
      </w:r>
      <w:r>
        <w:rPr>
          <w:lang w:eastAsia="en-AU"/>
        </w:rPr>
        <w:t>9</w:t>
      </w:r>
      <w:r w:rsidRPr="00EE6424">
        <w:rPr>
          <w:lang w:eastAsia="en-AU"/>
        </w:rPr>
        <w:tab/>
      </w:r>
      <w:r w:rsidRPr="00FA42C7">
        <w:rPr>
          <w:lang w:eastAsia="en-AU"/>
        </w:rPr>
        <w:t>If subclause</w:t>
      </w:r>
      <w:r>
        <w:rPr>
          <w:lang w:eastAsia="en-AU"/>
        </w:rPr>
        <w:t xml:space="preserve"> 4.8 applies, the off-duty period requirements of this Appendix apply to the FCM whether or not the flight occurs.</w:t>
      </w:r>
    </w:p>
    <w:p w14:paraId="19457085" w14:textId="2ADE678E" w:rsidR="00703E76" w:rsidRPr="00646FD1" w:rsidRDefault="00D01BC5" w:rsidP="00703E76">
      <w:pPr>
        <w:pStyle w:val="LDSubclauseHead"/>
        <w:rPr>
          <w:i/>
          <w:lang w:eastAsia="en-AU"/>
        </w:rPr>
      </w:pPr>
      <w:r>
        <w:rPr>
          <w:i/>
          <w:lang w:eastAsia="en-AU"/>
        </w:rPr>
        <w:tab/>
      </w:r>
      <w:r w:rsidR="00703E76" w:rsidRPr="00646FD1">
        <w:rPr>
          <w:i/>
          <w:lang w:eastAsia="en-AU"/>
        </w:rPr>
        <w:t>A single delay of at least 10 hours under operations manual procedures</w:t>
      </w:r>
    </w:p>
    <w:p w14:paraId="17FA55EA" w14:textId="77777777" w:rsidR="00703E76" w:rsidRDefault="00703E76" w:rsidP="00703E76">
      <w:pPr>
        <w:pStyle w:val="LDClause"/>
      </w:pPr>
      <w:r>
        <w:rPr>
          <w:lang w:eastAsia="en-AU"/>
        </w:rPr>
        <w:tab/>
        <w:t>4.10</w:t>
      </w:r>
      <w:r>
        <w:rPr>
          <w:lang w:eastAsia="en-AU"/>
        </w:rPr>
        <w:tab/>
        <w:t>Despite subclause 4.7, if the period of any single delay to an FCM’s FDP is at least 10 hours, the</w:t>
      </w:r>
      <w:r>
        <w:t xml:space="preserve"> AOC holder may:</w:t>
      </w:r>
    </w:p>
    <w:p w14:paraId="79BEC34D" w14:textId="7857E9B7" w:rsidR="00703E76" w:rsidRDefault="00703E76" w:rsidP="00703E76">
      <w:pPr>
        <w:pStyle w:val="LDP1a"/>
        <w:rPr>
          <w:lang w:eastAsia="en-AU"/>
        </w:rPr>
      </w:pPr>
      <w:r>
        <w:rPr>
          <w:lang w:eastAsia="en-AU"/>
        </w:rPr>
        <w:t>(a)</w:t>
      </w:r>
      <w:r>
        <w:rPr>
          <w:lang w:eastAsia="en-AU"/>
        </w:rPr>
        <w:tab/>
        <w:t>consider the period of the delay to be an off-duty period; and</w:t>
      </w:r>
    </w:p>
    <w:p w14:paraId="26576440" w14:textId="77777777" w:rsidR="00703E76" w:rsidRDefault="00703E76" w:rsidP="00703E76">
      <w:pPr>
        <w:pStyle w:val="LDP1a"/>
        <w:rPr>
          <w:lang w:eastAsia="en-AU"/>
        </w:rPr>
      </w:pPr>
      <w:r>
        <w:rPr>
          <w:lang w:eastAsia="en-AU"/>
        </w:rPr>
        <w:lastRenderedPageBreak/>
        <w:t>(b)</w:t>
      </w:r>
      <w:r>
        <w:rPr>
          <w:lang w:eastAsia="en-AU"/>
        </w:rPr>
        <w:tab/>
        <w:t xml:space="preserve">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01ADA7B9" w14:textId="313786A8" w:rsidR="00703E76" w:rsidRPr="00646FD1" w:rsidRDefault="00D01BC5" w:rsidP="00703E76">
      <w:pPr>
        <w:pStyle w:val="LDSubclauseHead"/>
        <w:rPr>
          <w:i/>
          <w:lang w:eastAsia="en-AU"/>
        </w:rPr>
      </w:pPr>
      <w:r>
        <w:rPr>
          <w:i/>
          <w:lang w:eastAsia="en-AU"/>
        </w:rPr>
        <w:tab/>
      </w:r>
      <w:r w:rsidR="00703E76" w:rsidRPr="00646FD1">
        <w:rPr>
          <w:i/>
          <w:lang w:eastAsia="en-AU"/>
        </w:rPr>
        <w:t>Maximum FDP after delay under operations manual procedures</w:t>
      </w:r>
    </w:p>
    <w:p w14:paraId="7E0807B8" w14:textId="37C49A7B" w:rsidR="00703E76" w:rsidRDefault="00703E76" w:rsidP="00703E76">
      <w:pPr>
        <w:pStyle w:val="LDClause"/>
        <w:rPr>
          <w:lang w:eastAsia="en-AU"/>
        </w:rPr>
      </w:pPr>
      <w:r>
        <w:rPr>
          <w:lang w:eastAsia="en-AU"/>
        </w:rPr>
        <w:tab/>
        <w:t>4.11</w:t>
      </w:r>
      <w:r>
        <w:rPr>
          <w:lang w:eastAsia="en-AU"/>
        </w:rPr>
        <w:tab/>
      </w:r>
      <w:r w:rsidRPr="00AF248A">
        <w:t>Subject to subclause 4.</w:t>
      </w:r>
      <w:r w:rsidR="00597C68">
        <w:t>13</w:t>
      </w:r>
      <w:r w:rsidRPr="00AF248A">
        <w:t>, if</w:t>
      </w:r>
      <w:r>
        <w:rPr>
          <w:lang w:eastAsia="en-AU"/>
        </w:rPr>
        <w:t>:</w:t>
      </w:r>
    </w:p>
    <w:p w14:paraId="151D21CC" w14:textId="77777777" w:rsidR="00703E76" w:rsidRDefault="00703E76" w:rsidP="00703E76">
      <w:pPr>
        <w:pStyle w:val="LDP1a"/>
        <w:rPr>
          <w:lang w:eastAsia="en-AU"/>
        </w:rPr>
      </w:pPr>
      <w:r>
        <w:rPr>
          <w:lang w:eastAsia="en-AU"/>
        </w:rPr>
        <w:t>(a)</w:t>
      </w:r>
      <w:r>
        <w:rPr>
          <w:lang w:eastAsia="en-AU"/>
        </w:rPr>
        <w:tab/>
        <w:t>an FCM’s FDP is delayed under subclause 4.6; and</w:t>
      </w:r>
    </w:p>
    <w:p w14:paraId="19A65492" w14:textId="77777777" w:rsidR="00703E76" w:rsidRDefault="00703E76" w:rsidP="00703E76">
      <w:pPr>
        <w:pStyle w:val="LDP1a"/>
        <w:rPr>
          <w:lang w:eastAsia="en-AU"/>
        </w:rPr>
      </w:pPr>
      <w:r>
        <w:rPr>
          <w:lang w:eastAsia="en-AU"/>
        </w:rPr>
        <w:t>(b)</w:t>
      </w:r>
      <w:r>
        <w:rPr>
          <w:lang w:eastAsia="en-AU"/>
        </w:rPr>
        <w:tab/>
        <w:t>the FDP commences at a new reporting time that is within 4 hours of the original reporting time;</w:t>
      </w:r>
    </w:p>
    <w:p w14:paraId="1D072721" w14:textId="3815B159" w:rsidR="00703E76" w:rsidRDefault="00703E76" w:rsidP="00703E76">
      <w:pPr>
        <w:pStyle w:val="LDClause"/>
        <w:rPr>
          <w:lang w:eastAsia="en-AU"/>
        </w:rPr>
      </w:pPr>
      <w:r>
        <w:rPr>
          <w:lang w:eastAsia="en-AU"/>
        </w:rPr>
        <w:tab/>
      </w:r>
      <w:r>
        <w:rPr>
          <w:lang w:eastAsia="en-AU"/>
        </w:rPr>
        <w:tab/>
        <w:t xml:space="preserve">then the maximum FDP must be based on whichever of </w:t>
      </w:r>
      <w:r w:rsidRPr="001C326D">
        <w:rPr>
          <w:lang w:eastAsia="en-AU"/>
        </w:rPr>
        <w:t>the</w:t>
      </w:r>
      <w:r>
        <w:rPr>
          <w:lang w:eastAsia="en-AU"/>
        </w:rPr>
        <w:t xml:space="preserve"> following is the more limiting in calculating the FDP:</w:t>
      </w:r>
    </w:p>
    <w:p w14:paraId="3674D868" w14:textId="0C46CC3A"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original </w:t>
      </w:r>
      <w:r>
        <w:rPr>
          <w:lang w:eastAsia="en-AU"/>
        </w:rPr>
        <w:t>reporting time;</w:t>
      </w:r>
    </w:p>
    <w:p w14:paraId="3B9EE932"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w:t>
      </w:r>
      <w:r>
        <w:rPr>
          <w:lang w:eastAsia="en-AU"/>
        </w:rPr>
        <w:t>new</w:t>
      </w:r>
      <w:r w:rsidRPr="001C326D">
        <w:rPr>
          <w:lang w:eastAsia="en-AU"/>
        </w:rPr>
        <w:t xml:space="preserve"> </w:t>
      </w:r>
      <w:r>
        <w:rPr>
          <w:lang w:eastAsia="en-AU"/>
        </w:rPr>
        <w:t>reporting time.</w:t>
      </w:r>
    </w:p>
    <w:p w14:paraId="5A64EDB7" w14:textId="0C672446" w:rsidR="00703E76" w:rsidRDefault="00703E76" w:rsidP="00703E76">
      <w:pPr>
        <w:pStyle w:val="LDClause"/>
        <w:rPr>
          <w:lang w:eastAsia="en-AU"/>
        </w:rPr>
      </w:pPr>
      <w:r>
        <w:rPr>
          <w:lang w:eastAsia="en-AU"/>
        </w:rPr>
        <w:tab/>
        <w:t>4.12</w:t>
      </w:r>
      <w:r>
        <w:rPr>
          <w:lang w:eastAsia="en-AU"/>
        </w:rPr>
        <w:tab/>
      </w:r>
      <w:r w:rsidRPr="00AF248A">
        <w:t>Subject to subclause 4.</w:t>
      </w:r>
      <w:r w:rsidR="000736A5">
        <w:t>13</w:t>
      </w:r>
      <w:r w:rsidRPr="00AF248A">
        <w:t>, if</w:t>
      </w:r>
      <w:r>
        <w:rPr>
          <w:lang w:eastAsia="en-AU"/>
        </w:rPr>
        <w:t>:</w:t>
      </w:r>
    </w:p>
    <w:p w14:paraId="6D007B6A" w14:textId="77777777" w:rsidR="00703E76" w:rsidRDefault="00703E76" w:rsidP="00703E76">
      <w:pPr>
        <w:pStyle w:val="LDP1a"/>
        <w:rPr>
          <w:lang w:eastAsia="en-AU"/>
        </w:rPr>
      </w:pPr>
      <w:r>
        <w:rPr>
          <w:lang w:eastAsia="en-AU"/>
        </w:rPr>
        <w:t>(a)</w:t>
      </w:r>
      <w:r>
        <w:rPr>
          <w:lang w:eastAsia="en-AU"/>
        </w:rPr>
        <w:tab/>
        <w:t>the FCM’s FDP is delayed under subclause 4.6; and</w:t>
      </w:r>
    </w:p>
    <w:p w14:paraId="468B8DF7"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FDP commences at a new reporting time that is at least 4 hours after the original reporting time;</w:t>
      </w:r>
    </w:p>
    <w:p w14:paraId="72D20B54" w14:textId="77777777" w:rsidR="00703E76" w:rsidRDefault="00703E76" w:rsidP="00703E76">
      <w:pPr>
        <w:pStyle w:val="LDClause"/>
        <w:rPr>
          <w:lang w:eastAsia="en-AU"/>
        </w:rPr>
      </w:pPr>
      <w:r>
        <w:rPr>
          <w:lang w:eastAsia="en-AU"/>
        </w:rPr>
        <w:tab/>
      </w:r>
      <w:r>
        <w:rPr>
          <w:lang w:eastAsia="en-AU"/>
        </w:rPr>
        <w:tab/>
        <w:t>then:</w:t>
      </w:r>
    </w:p>
    <w:p w14:paraId="7F09841B" w14:textId="77777777"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FDP </w:t>
      </w:r>
      <w:r>
        <w:rPr>
          <w:lang w:eastAsia="en-AU"/>
        </w:rPr>
        <w:t>is taken to have commenced</w:t>
      </w:r>
      <w:r w:rsidRPr="001C326D">
        <w:rPr>
          <w:lang w:eastAsia="en-AU"/>
        </w:rPr>
        <w:t xml:space="preserve"> </w:t>
      </w:r>
      <w:r>
        <w:rPr>
          <w:lang w:eastAsia="en-AU"/>
        </w:rPr>
        <w:t>4</w:t>
      </w:r>
      <w:r w:rsidRPr="001C326D">
        <w:rPr>
          <w:lang w:eastAsia="en-AU"/>
        </w:rPr>
        <w:t xml:space="preserve"> hours after the original reporting time;</w:t>
      </w:r>
      <w:r>
        <w:rPr>
          <w:lang w:eastAsia="en-AU"/>
        </w:rPr>
        <w:t xml:space="preserve"> and</w:t>
      </w:r>
    </w:p>
    <w:p w14:paraId="2B1E03E9"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maximum FDP </w:t>
      </w:r>
      <w:r>
        <w:rPr>
          <w:lang w:eastAsia="en-AU"/>
        </w:rPr>
        <w:t>must be based on whichever of the following is the more limiting in calculating the FDP:</w:t>
      </w:r>
    </w:p>
    <w:p w14:paraId="3988BE1D" w14:textId="08D1C675" w:rsidR="00703E76" w:rsidRDefault="00703E76" w:rsidP="00703E76">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r w:rsidRPr="001C326D">
        <w:rPr>
          <w:lang w:eastAsia="en-AU"/>
        </w:rPr>
        <w:t xml:space="preserve">the original </w:t>
      </w:r>
      <w:r>
        <w:rPr>
          <w:lang w:eastAsia="en-AU"/>
        </w:rPr>
        <w:t>reporting time;</w:t>
      </w:r>
    </w:p>
    <w:p w14:paraId="4DF2286A" w14:textId="77777777" w:rsidR="00703E76" w:rsidRPr="001C326D" w:rsidRDefault="00703E76" w:rsidP="00703E76">
      <w:pPr>
        <w:pStyle w:val="LDP2i"/>
        <w:ind w:left="1559" w:hanging="1105"/>
        <w:rPr>
          <w:lang w:eastAsia="en-AU"/>
        </w:rPr>
      </w:pPr>
      <w:r>
        <w:rPr>
          <w:lang w:eastAsia="en-AU"/>
        </w:rPr>
        <w:tab/>
        <w:t>(ii)</w:t>
      </w:r>
      <w:r>
        <w:rPr>
          <w:lang w:eastAsia="en-AU"/>
        </w:rPr>
        <w:tab/>
        <w:t>the time at which the FDP is taken to have commenced in accordance with paragraph (c).</w:t>
      </w:r>
    </w:p>
    <w:p w14:paraId="5E054817" w14:textId="215F948F" w:rsidR="00703E76" w:rsidRPr="001C326D" w:rsidRDefault="00703E76" w:rsidP="00703E76">
      <w:pPr>
        <w:pStyle w:val="LDClause"/>
        <w:rPr>
          <w:lang w:eastAsia="en-AU"/>
        </w:rPr>
      </w:pPr>
      <w:r>
        <w:rPr>
          <w:lang w:eastAsia="en-AU"/>
        </w:rPr>
        <w:tab/>
        <w:t>4.</w:t>
      </w:r>
      <w:r w:rsidR="000736A5">
        <w:rPr>
          <w:lang w:eastAsia="en-AU"/>
        </w:rPr>
        <w:t>13</w:t>
      </w:r>
      <w:r w:rsidR="000736A5">
        <w:rPr>
          <w:lang w:eastAsia="en-AU"/>
        </w:rPr>
        <w:tab/>
      </w:r>
      <w:r>
        <w:rPr>
          <w:lang w:eastAsia="en-AU"/>
        </w:rPr>
        <w:t>The combined duration of 1 or more delays and the immediately following FDP must not exceed 16 hours unless the FDP contains a split-duty rest period.</w:t>
      </w:r>
    </w:p>
    <w:p w14:paraId="0BAB958B" w14:textId="3A35AD3A" w:rsidR="00703E76" w:rsidRDefault="00D01BC5" w:rsidP="00703E76">
      <w:pPr>
        <w:pStyle w:val="LDSubclauseHead"/>
        <w:rPr>
          <w:i/>
          <w:lang w:eastAsia="en-AU"/>
        </w:rPr>
      </w:pPr>
      <w:r>
        <w:rPr>
          <w:i/>
          <w:lang w:eastAsia="en-AU"/>
        </w:rPr>
        <w:tab/>
      </w:r>
      <w:r w:rsidR="00703E76" w:rsidRPr="00646FD1">
        <w:rPr>
          <w:i/>
          <w:lang w:eastAsia="en-AU"/>
        </w:rPr>
        <w:t>Cancellations</w:t>
      </w:r>
      <w:r w:rsidR="00703E76">
        <w:rPr>
          <w:i/>
          <w:lang w:eastAsia="en-AU"/>
        </w:rPr>
        <w:t> — with or without operations manual procedures for delays</w:t>
      </w:r>
    </w:p>
    <w:p w14:paraId="50949A49" w14:textId="6AD303FE" w:rsidR="00703E76" w:rsidRDefault="00703E76" w:rsidP="00703E76">
      <w:pPr>
        <w:pStyle w:val="LDClause"/>
        <w:rPr>
          <w:lang w:eastAsia="en-AU"/>
        </w:rPr>
      </w:pPr>
      <w:r>
        <w:rPr>
          <w:lang w:eastAsia="en-AU"/>
        </w:rPr>
        <w:tab/>
        <w:t>4.1</w:t>
      </w:r>
      <w:r w:rsidR="000736A5">
        <w:rPr>
          <w:lang w:eastAsia="en-AU"/>
        </w:rPr>
        <w:t>4</w:t>
      </w:r>
      <w:r>
        <w:rPr>
          <w:lang w:eastAsia="en-AU"/>
        </w:rPr>
        <w:tab/>
        <w:t>If:</w:t>
      </w:r>
    </w:p>
    <w:p w14:paraId="6FEFC379" w14:textId="77777777" w:rsidR="00703E76" w:rsidRDefault="00703E76" w:rsidP="00703E76">
      <w:pPr>
        <w:pStyle w:val="LDP1a"/>
        <w:rPr>
          <w:lang w:eastAsia="en-AU"/>
        </w:rPr>
      </w:pPr>
      <w:r>
        <w:rPr>
          <w:lang w:eastAsia="en-AU"/>
        </w:rPr>
        <w:t>(a)</w:t>
      </w:r>
      <w:r>
        <w:rPr>
          <w:lang w:eastAsia="en-AU"/>
        </w:rPr>
        <w:tab/>
        <w:t>an FCM’s FDP is delayed under subclause 4.2 or 4.6; and</w:t>
      </w:r>
    </w:p>
    <w:p w14:paraId="5C2AFACE"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AOC holder informs the FCM that the flight will not occur (</w:t>
      </w:r>
      <w:r w:rsidRPr="00646FD1">
        <w:rPr>
          <w:b/>
          <w:i/>
          <w:lang w:eastAsia="en-AU"/>
        </w:rPr>
        <w:t>cancellation</w:t>
      </w:r>
      <w:r>
        <w:rPr>
          <w:lang w:eastAsia="en-AU"/>
        </w:rPr>
        <w:t>);</w:t>
      </w:r>
    </w:p>
    <w:p w14:paraId="77E4A8CB" w14:textId="33416C17" w:rsidR="00703E76" w:rsidRDefault="00703E76" w:rsidP="00703E76">
      <w:pPr>
        <w:pStyle w:val="LDClause"/>
        <w:rPr>
          <w:lang w:eastAsia="en-AU"/>
        </w:rPr>
      </w:pPr>
      <w:r>
        <w:rPr>
          <w:lang w:eastAsia="en-AU"/>
        </w:rPr>
        <w:tab/>
      </w:r>
      <w:r>
        <w:rPr>
          <w:lang w:eastAsia="en-AU"/>
        </w:rPr>
        <w:tab/>
        <w:t xml:space="preserve">then the FCM must have an off-duty period of at least 10 consecutive hours, commencing from the time he or she is informed of the cancellation, before again being assigned an FDP </w:t>
      </w:r>
      <w:r w:rsidRPr="00AF248A">
        <w:t xml:space="preserve">in accordance with this Appendix or another Appendix of this </w:t>
      </w:r>
      <w:r w:rsidR="00F04329">
        <w:t>CAO</w:t>
      </w:r>
      <w:r>
        <w:rPr>
          <w:lang w:eastAsia="en-AU"/>
        </w:rPr>
        <w:t>.</w:t>
      </w:r>
    </w:p>
    <w:p w14:paraId="1A2C6C88" w14:textId="38436DE0" w:rsidR="00703E76" w:rsidRDefault="00D01BC5" w:rsidP="00703E76">
      <w:pPr>
        <w:pStyle w:val="LDSubclauseHead"/>
        <w:rPr>
          <w:i/>
          <w:lang w:eastAsia="en-AU"/>
        </w:rPr>
      </w:pPr>
      <w:r>
        <w:rPr>
          <w:i/>
          <w:lang w:eastAsia="en-AU"/>
        </w:rPr>
        <w:tab/>
      </w:r>
      <w:r w:rsidR="00703E76">
        <w:rPr>
          <w:i/>
          <w:lang w:eastAsia="en-AU"/>
        </w:rPr>
        <w:t>Meaning of “informed”</w:t>
      </w:r>
    </w:p>
    <w:p w14:paraId="354C6FC1" w14:textId="7657EBFE" w:rsidR="00703E76" w:rsidRDefault="00703E76" w:rsidP="00703E76">
      <w:pPr>
        <w:pStyle w:val="LDClause"/>
        <w:keepNext/>
        <w:rPr>
          <w:lang w:eastAsia="en-AU"/>
        </w:rPr>
      </w:pPr>
      <w:r>
        <w:rPr>
          <w:lang w:eastAsia="en-AU"/>
        </w:rPr>
        <w:tab/>
        <w:t>4.1</w:t>
      </w:r>
      <w:r w:rsidR="000736A5">
        <w:rPr>
          <w:lang w:eastAsia="en-AU"/>
        </w:rPr>
        <w:t>5</w:t>
      </w:r>
      <w:r>
        <w:rPr>
          <w:lang w:eastAsia="en-AU"/>
        </w:rPr>
        <w:tab/>
        <w:t xml:space="preserve">In this </w:t>
      </w:r>
      <w:r w:rsidR="00E622E0">
        <w:rPr>
          <w:lang w:eastAsia="en-AU"/>
        </w:rPr>
        <w:t>clause</w:t>
      </w:r>
      <w:r>
        <w:rPr>
          <w:lang w:eastAsia="en-AU"/>
        </w:rPr>
        <w:t>:</w:t>
      </w:r>
    </w:p>
    <w:p w14:paraId="50680A7E" w14:textId="77777777" w:rsidR="00703E76" w:rsidRDefault="00703E76" w:rsidP="00703E76">
      <w:pPr>
        <w:pStyle w:val="LDClause"/>
        <w:rPr>
          <w:lang w:eastAsia="en-AU"/>
        </w:rPr>
      </w:pPr>
      <w:r>
        <w:rPr>
          <w:lang w:eastAsia="en-AU"/>
        </w:rPr>
        <w:tab/>
      </w:r>
      <w:r>
        <w:rPr>
          <w:lang w:eastAsia="en-AU"/>
        </w:rPr>
        <w:tab/>
      </w:r>
      <w:r w:rsidRPr="00865BB7">
        <w:rPr>
          <w:b/>
          <w:i/>
          <w:lang w:eastAsia="en-AU"/>
        </w:rPr>
        <w:t>informed</w:t>
      </w:r>
      <w:r>
        <w:rPr>
          <w:lang w:eastAsia="en-AU"/>
        </w:rPr>
        <w:t xml:space="preserve"> means informed by the AOC holder in accordance with procedures in the holder’s operations manual for communicating information between the holder and an FCM.</w:t>
      </w:r>
    </w:p>
    <w:p w14:paraId="42675346" w14:textId="77777777" w:rsidR="00703E76" w:rsidRDefault="00703E76" w:rsidP="000A3AEF">
      <w:pPr>
        <w:pStyle w:val="LDScheduleClauseHead"/>
        <w:ind w:left="720" w:hanging="720"/>
      </w:pPr>
      <w:r>
        <w:lastRenderedPageBreak/>
        <w:t>5</w:t>
      </w:r>
      <w:r>
        <w:tab/>
        <w:t>Reassignment and extension</w:t>
      </w:r>
    </w:p>
    <w:p w14:paraId="10F2738F" w14:textId="77777777" w:rsidR="00703E76" w:rsidRDefault="00703E76" w:rsidP="000A3AEF">
      <w:pPr>
        <w:pStyle w:val="LDClause"/>
        <w:keepNext/>
      </w:pPr>
      <w:r>
        <w:tab/>
        <w:t>5</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 and number of sectors to be flown</w:t>
      </w:r>
      <w:r w:rsidR="007456F4">
        <w:t xml:space="preserve"> (a </w:t>
      </w:r>
      <w:r w:rsidR="007456F4" w:rsidRPr="007456F4">
        <w:rPr>
          <w:b/>
          <w:i/>
        </w:rPr>
        <w:t>reassignment</w:t>
      </w:r>
      <w:r w:rsidR="007456F4">
        <w:t>)</w:t>
      </w:r>
      <w:r>
        <w:t>, provided that each of the following applies:</w:t>
      </w:r>
    </w:p>
    <w:p w14:paraId="4047E13B" w14:textId="661D9387" w:rsidR="00703E76" w:rsidRDefault="00703E76" w:rsidP="000A3AEF">
      <w:pPr>
        <w:pStyle w:val="LDP1a"/>
        <w:keepNext/>
      </w:pPr>
      <w:r>
        <w:rPr>
          <w:lang w:val="en-US"/>
        </w:rPr>
        <w:t>(a)</w:t>
      </w:r>
      <w:r>
        <w:rPr>
          <w:lang w:val="en-US"/>
        </w:rPr>
        <w:tab/>
      </w:r>
      <w:r>
        <w:t xml:space="preserve">subject to subclause 5.3 — the modified FDP </w:t>
      </w:r>
      <w:r w:rsidR="00446E02">
        <w:t xml:space="preserve">does </w:t>
      </w:r>
      <w:r>
        <w:t>not exceed the limits in the holder’s operations manual for the new number of sectors;</w:t>
      </w:r>
    </w:p>
    <w:p w14:paraId="20987BB0" w14:textId="1AE77B1B" w:rsidR="00361E73" w:rsidRDefault="00361E73" w:rsidP="00361E73">
      <w:pPr>
        <w:pStyle w:val="LDP1a"/>
      </w:pPr>
      <w:r>
        <w:t>(b)</w:t>
      </w:r>
      <w:r>
        <w:tab/>
        <w:t xml:space="preserve">the FCM </w:t>
      </w:r>
      <w:r w:rsidR="00446E02">
        <w:t>has</w:t>
      </w:r>
      <w:r>
        <w:t xml:space="preserve"> confirm</w:t>
      </w:r>
      <w:r w:rsidR="00446E02">
        <w:t>ed</w:t>
      </w:r>
      <w:r>
        <w:t xml:space="preserve"> that he or she is fit for the reassignment</w:t>
      </w:r>
      <w:r w:rsidR="002E6AC6">
        <w:t>.</w:t>
      </w:r>
    </w:p>
    <w:p w14:paraId="3662DA44" w14:textId="536173F0" w:rsidR="00361E73" w:rsidRDefault="00361E73" w:rsidP="00F9389C">
      <w:pPr>
        <w:pStyle w:val="LDNote"/>
        <w:ind w:left="1191"/>
        <w:rPr>
          <w:lang w:val="en-US"/>
        </w:rPr>
      </w:pPr>
      <w:r w:rsidRPr="002A4CDA">
        <w:rPr>
          <w:i/>
          <w:lang w:val="en-US"/>
        </w:rPr>
        <w:t>Note</w:t>
      </w:r>
      <w:r>
        <w:rPr>
          <w:lang w:val="en-US"/>
        </w:rPr>
        <w:t>   Fitness in this context is based on the FCM’s self-assessment.</w:t>
      </w:r>
      <w:r w:rsidR="002E6AC6" w:rsidRPr="002E6AC6">
        <w:rPr>
          <w:lang w:val="en-US"/>
        </w:rPr>
        <w:t xml:space="preserve"> </w:t>
      </w:r>
      <w:r w:rsidR="002E6AC6">
        <w:rPr>
          <w:lang w:val="en-US"/>
        </w:rPr>
        <w:t xml:space="preserve">An FCM has an obligation under </w:t>
      </w:r>
      <w:r w:rsidR="0054620A">
        <w:rPr>
          <w:lang w:val="en-US"/>
        </w:rPr>
        <w:t xml:space="preserve">paragraph </w:t>
      </w:r>
      <w:r w:rsidR="002E6AC6">
        <w:rPr>
          <w:lang w:val="en-US"/>
        </w:rPr>
        <w:t xml:space="preserve">16.1 </w:t>
      </w:r>
      <w:r w:rsidR="0054620A">
        <w:rPr>
          <w:lang w:val="en-US"/>
        </w:rPr>
        <w:t xml:space="preserve">of this CAO </w:t>
      </w:r>
      <w:r w:rsidR="002E6AC6">
        <w:rPr>
          <w:lang w:val="en-US"/>
        </w:rPr>
        <w:t>not to carry out any task for a flight if, due to fatigue, the FCM is, or is likely to become, unfit for the task. I</w:t>
      </w:r>
      <w:r w:rsidR="008B58AD">
        <w:rPr>
          <w:lang w:val="en-US"/>
        </w:rPr>
        <w:t>f</w:t>
      </w:r>
      <w:r w:rsidR="002E6AC6">
        <w:rPr>
          <w:lang w:val="en-US"/>
        </w:rPr>
        <w:t xml:space="preserve"> such circumstances apply, the FCM must decline the reassignment.</w:t>
      </w:r>
    </w:p>
    <w:p w14:paraId="095C2744" w14:textId="77777777" w:rsidR="00703E76" w:rsidRDefault="00703E76" w:rsidP="00703E76">
      <w:pPr>
        <w:pStyle w:val="LDClause"/>
        <w:rPr>
          <w:lang w:val="en-US"/>
        </w:rPr>
      </w:pPr>
      <w:r>
        <w:rPr>
          <w:lang w:val="en-US"/>
        </w:rPr>
        <w:tab/>
        <w:t>5.2</w:t>
      </w:r>
      <w:r>
        <w:rPr>
          <w:lang w:val="en-US"/>
        </w:rPr>
        <w:tab/>
        <w:t>If subclause 5.1 applies, the FCM may continue in the modified FDP in accordance with subclause 5.1</w:t>
      </w:r>
      <w:r>
        <w:t>.</w:t>
      </w:r>
    </w:p>
    <w:p w14:paraId="548A3C10" w14:textId="77777777" w:rsidR="00703E76" w:rsidRDefault="00703E76" w:rsidP="00703E76">
      <w:pPr>
        <w:pStyle w:val="LDClause"/>
        <w:rPr>
          <w:lang w:val="en-US"/>
        </w:rPr>
      </w:pPr>
      <w:r>
        <w:rPr>
          <w:lang w:val="en-US"/>
        </w:rPr>
        <w:tab/>
        <w:t>5.3</w:t>
      </w:r>
      <w:r>
        <w:rPr>
          <w:lang w:val="en-US"/>
        </w:rPr>
        <w:tab/>
        <w:t>Despite the FDP limits provided in the operations manual, in unforeseen operational circumstances at the discretion of the pilot in command:</w:t>
      </w:r>
    </w:p>
    <w:p w14:paraId="562F08BA" w14:textId="77777777" w:rsidR="00703E76" w:rsidRDefault="00703E76" w:rsidP="00703E76">
      <w:pPr>
        <w:pStyle w:val="LDP1a"/>
        <w:rPr>
          <w:lang w:eastAsia="en-AU"/>
        </w:rPr>
      </w:pPr>
      <w:r>
        <w:rPr>
          <w:lang w:val="en-US"/>
        </w:rPr>
        <w:t>(a)</w:t>
      </w:r>
      <w:r>
        <w:rPr>
          <w:lang w:val="en-US"/>
        </w:rPr>
        <w:tab/>
      </w:r>
      <w:r>
        <w:t xml:space="preserve">the FDP limits in the operations manual may be extended by up to </w:t>
      </w:r>
      <w:r>
        <w:rPr>
          <w:lang w:eastAsia="en-AU"/>
        </w:rPr>
        <w:t>1</w:t>
      </w:r>
      <w:r w:rsidRPr="00A6052E">
        <w:rPr>
          <w:lang w:eastAsia="en-AU"/>
        </w:rPr>
        <w:t xml:space="preserve"> hour; </w:t>
      </w:r>
      <w:r>
        <w:rPr>
          <w:lang w:eastAsia="en-AU"/>
        </w:rPr>
        <w:t>and</w:t>
      </w:r>
    </w:p>
    <w:p w14:paraId="656EBC62" w14:textId="77777777" w:rsidR="00703E76" w:rsidRPr="00B04A76" w:rsidRDefault="00703E76" w:rsidP="00703E76">
      <w:pPr>
        <w:pStyle w:val="LDP1a"/>
        <w:rPr>
          <w:lang w:eastAsia="en-AU"/>
        </w:rPr>
      </w:pPr>
      <w:r>
        <w:rPr>
          <w:lang w:eastAsia="en-AU"/>
        </w:rPr>
        <w:t>(b)</w:t>
      </w:r>
      <w:r>
        <w:rPr>
          <w:lang w:eastAsia="en-AU"/>
        </w:rPr>
        <w:tab/>
        <w:t xml:space="preserve">the sectors for the FDP limits may be increased </w:t>
      </w:r>
      <w:r>
        <w:t>by 1 more than would otherwise be the case for the FDP.</w:t>
      </w:r>
    </w:p>
    <w:p w14:paraId="643DDC42" w14:textId="1BA42116" w:rsidR="00703E76" w:rsidRDefault="00703E76" w:rsidP="00703E76">
      <w:pPr>
        <w:pStyle w:val="LDClause"/>
        <w:rPr>
          <w:lang w:val="en-US"/>
        </w:rPr>
      </w:pPr>
      <w:r>
        <w:rPr>
          <w:lang w:val="en-US"/>
        </w:rPr>
        <w:tab/>
        <w:t>5.</w:t>
      </w:r>
      <w:r w:rsidR="009111FB">
        <w:rPr>
          <w:lang w:val="en-US"/>
        </w:rPr>
        <w:t>4</w:t>
      </w:r>
      <w:r>
        <w:rPr>
          <w:lang w:val="en-US"/>
        </w:rPr>
        <w:tab/>
        <w:t>Before exercising the discretion under subclause 5.3 to extend the FDP limit of an FCM, the pilot in command must:</w:t>
      </w:r>
    </w:p>
    <w:p w14:paraId="3437B5F4" w14:textId="77777777" w:rsidR="00703E76" w:rsidRDefault="00703E76" w:rsidP="00703E76">
      <w:pPr>
        <w:pStyle w:val="LDP1a"/>
        <w:rPr>
          <w:lang w:val="en-US"/>
        </w:rPr>
      </w:pPr>
      <w:r>
        <w:rPr>
          <w:lang w:val="en-US"/>
        </w:rPr>
        <w:t>(a)</w:t>
      </w:r>
      <w:r>
        <w:rPr>
          <w:lang w:val="en-US"/>
        </w:rPr>
        <w:tab/>
        <w:t>do the following:</w:t>
      </w:r>
    </w:p>
    <w:p w14:paraId="584C33A5" w14:textId="1D6AE89D" w:rsidR="00703E76" w:rsidRDefault="00703E76" w:rsidP="00A52C0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7E663141" w14:textId="77777777" w:rsidR="00703E76" w:rsidRDefault="00703E76" w:rsidP="00703E76">
      <w:pPr>
        <w:pStyle w:val="LDP2i"/>
        <w:ind w:left="1559" w:hanging="1105"/>
        <w:rPr>
          <w:lang w:val="en-US"/>
        </w:rPr>
      </w:pPr>
      <w:r>
        <w:rPr>
          <w:lang w:val="en-US"/>
        </w:rPr>
        <w:tab/>
        <w:t>(ii)</w:t>
      </w:r>
      <w:r>
        <w:rPr>
          <w:lang w:val="en-US"/>
        </w:rPr>
        <w:tab/>
        <w:t>be satisfied that each FCM considers himself or herself fit for the extension; and</w:t>
      </w:r>
    </w:p>
    <w:p w14:paraId="317C9588" w14:textId="77777777" w:rsidR="00703E76" w:rsidRDefault="00703E76" w:rsidP="00703E76">
      <w:pPr>
        <w:pStyle w:val="LDP1a"/>
        <w:rPr>
          <w:lang w:val="en-US"/>
        </w:rPr>
      </w:pPr>
      <w:r>
        <w:rPr>
          <w:lang w:val="en-US"/>
        </w:rPr>
        <w:t>(b)</w:t>
      </w:r>
      <w:r>
        <w:rPr>
          <w:lang w:val="en-US"/>
        </w:rPr>
        <w:tab/>
        <w:t>if the FCM whose FDP would be extended is the pilot in command — do the following:</w:t>
      </w:r>
    </w:p>
    <w:p w14:paraId="13815342" w14:textId="0011EDC0" w:rsidR="00703E76" w:rsidRDefault="00703E76" w:rsidP="00A52C0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2DBF428F" w14:textId="246EC14E" w:rsidR="00703E76" w:rsidRDefault="00703E76" w:rsidP="00C10280">
      <w:pPr>
        <w:pStyle w:val="LDP2i"/>
        <w:rPr>
          <w:lang w:val="en-US"/>
        </w:rPr>
      </w:pPr>
      <w:r>
        <w:rPr>
          <w:lang w:val="en-US"/>
        </w:rPr>
        <w:tab/>
        <w:t>(ii)</w:t>
      </w:r>
      <w:r>
        <w:rPr>
          <w:lang w:val="en-US"/>
        </w:rPr>
        <w:tab/>
        <w:t>be satisfied that, as pilot in command, he or she is fit for the extension.</w:t>
      </w:r>
    </w:p>
    <w:p w14:paraId="68CF3E59" w14:textId="39A57E74" w:rsidR="00FC166D" w:rsidRDefault="00FC166D" w:rsidP="00FC166D">
      <w:pPr>
        <w:pStyle w:val="LDClause"/>
        <w:rPr>
          <w:lang w:val="en-US"/>
        </w:rPr>
      </w:pPr>
      <w:r>
        <w:tab/>
        <w:t>5.5</w:t>
      </w:r>
      <w:r w:rsidRPr="002A6ACB">
        <w:tab/>
      </w:r>
      <w:r>
        <w:rPr>
          <w:lang w:val="en-US"/>
        </w:rPr>
        <w:t>Despite the limits provided in the operations manual</w:t>
      </w:r>
      <w:r>
        <w:t xml:space="preserve">, the flight time limit for an FDP may be extended by not more than 30 minutes </w:t>
      </w:r>
      <w:r>
        <w:rPr>
          <w:lang w:val="en-US"/>
        </w:rPr>
        <w:tab/>
        <w:t>if:</w:t>
      </w:r>
    </w:p>
    <w:p w14:paraId="7197DBDB" w14:textId="77777777" w:rsidR="00FC166D" w:rsidRDefault="00FC166D" w:rsidP="00FC166D">
      <w:pPr>
        <w:pStyle w:val="LDP1a"/>
      </w:pPr>
      <w:r>
        <w:rPr>
          <w:lang w:val="en-US"/>
        </w:rPr>
        <w:t>(a)</w:t>
      </w:r>
      <w:r>
        <w:rPr>
          <w:lang w:val="en-US"/>
        </w:rPr>
        <w:tab/>
      </w:r>
      <w:r w:rsidRPr="002A6ACB">
        <w:rPr>
          <w:lang w:val="en-US"/>
        </w:rPr>
        <w:t>it is operationally necessar</w:t>
      </w:r>
      <w:r>
        <w:rPr>
          <w:lang w:val="en-US"/>
        </w:rPr>
        <w:t>y in order to complete the duty</w:t>
      </w:r>
      <w:r>
        <w:t>; and</w:t>
      </w:r>
    </w:p>
    <w:p w14:paraId="6B40B96D" w14:textId="29D0FCBA" w:rsidR="00FC166D" w:rsidRDefault="00FC166D" w:rsidP="00FC166D">
      <w:pPr>
        <w:pStyle w:val="LDP1a"/>
      </w:pPr>
      <w:r>
        <w:t>(b)</w:t>
      </w:r>
      <w:r>
        <w:tab/>
      </w:r>
      <w:r w:rsidRPr="00C6355C">
        <w:rPr>
          <w:lang w:val="en-US"/>
        </w:rPr>
        <w:t xml:space="preserve">the </w:t>
      </w:r>
      <w:r>
        <w:rPr>
          <w:lang w:val="en-US"/>
        </w:rPr>
        <w:t>FCM, or each FCM,</w:t>
      </w:r>
      <w:r w:rsidRPr="00C6355C">
        <w:rPr>
          <w:lang w:val="en-US"/>
        </w:rPr>
        <w:t xml:space="preserve"> considers himself</w:t>
      </w:r>
      <w:r>
        <w:rPr>
          <w:lang w:val="en-US"/>
        </w:rPr>
        <w:t xml:space="preserve"> or </w:t>
      </w:r>
      <w:r w:rsidRPr="00C6355C">
        <w:rPr>
          <w:lang w:val="en-US"/>
        </w:rPr>
        <w:t>herself fit for the extension.</w:t>
      </w:r>
    </w:p>
    <w:p w14:paraId="1D6927DE" w14:textId="442BE6FD" w:rsidR="00703E76" w:rsidRDefault="00703E76" w:rsidP="00703E76">
      <w:pPr>
        <w:pStyle w:val="LDClause"/>
        <w:rPr>
          <w:lang w:val="en-US"/>
        </w:rPr>
      </w:pPr>
      <w:r>
        <w:tab/>
        <w:t>5.</w:t>
      </w:r>
      <w:r w:rsidR="00FC166D">
        <w:t>6</w:t>
      </w:r>
      <w:r>
        <w:rPr>
          <w:lang w:val="en-US"/>
        </w:rPr>
        <w:tab/>
        <w:t>An FDP</w:t>
      </w:r>
      <w:r w:rsidRPr="0068709A">
        <w:t xml:space="preserve"> </w:t>
      </w:r>
      <w:r>
        <w:t>limit must not be reassigned or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9</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10</w:t>
      </w:r>
      <w:r w:rsidRPr="0068709A">
        <w:t>.</w:t>
      </w:r>
    </w:p>
    <w:p w14:paraId="662B20CD" w14:textId="76C70159" w:rsidR="00703E76" w:rsidRDefault="00703E76" w:rsidP="00703E76">
      <w:pPr>
        <w:pStyle w:val="LDClause"/>
      </w:pPr>
      <w:r>
        <w:rPr>
          <w:lang w:val="en-US"/>
        </w:rPr>
        <w:tab/>
        <w:t>5.</w:t>
      </w:r>
      <w:r w:rsidR="00FC166D">
        <w:rPr>
          <w:lang w:val="en-US"/>
        </w:rPr>
        <w:t>7</w:t>
      </w:r>
      <w:r>
        <w:rPr>
          <w:lang w:val="en-US"/>
        </w:rPr>
        <w:tab/>
        <w:t xml:space="preserve">Despite </w:t>
      </w:r>
      <w:r w:rsidR="00922EB6">
        <w:rPr>
          <w:lang w:val="en-US"/>
        </w:rPr>
        <w:t>any limit or number under this Appendix</w:t>
      </w:r>
      <w:r>
        <w:rPr>
          <w:lang w:val="en-US"/>
        </w:rPr>
        <w:t>, if</w:t>
      </w:r>
      <w:r>
        <w:t>:</w:t>
      </w:r>
    </w:p>
    <w:p w14:paraId="1F96384F"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5C74DF87" w14:textId="691483F0" w:rsidR="00703E76" w:rsidRDefault="00703E76" w:rsidP="00922EB6">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922EB6">
        <w:t xml:space="preserve"> </w:t>
      </w:r>
      <w:r>
        <w:t xml:space="preserve">any limit or number permitted under this </w:t>
      </w:r>
      <w:r w:rsidR="00922EB6">
        <w:t>Appendix</w:t>
      </w:r>
      <w:r>
        <w:t>;</w:t>
      </w:r>
    </w:p>
    <w:p w14:paraId="0AB03196" w14:textId="53166E9F" w:rsidR="00703E76" w:rsidRDefault="00703E76" w:rsidP="00703E76">
      <w:pPr>
        <w:pStyle w:val="LDClause"/>
      </w:pP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246AFE6B" w14:textId="2263131C"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37AF07D1" w14:textId="2AE34D95"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50CBB890" w14:textId="77777777" w:rsidR="00703E76" w:rsidRPr="005C3480" w:rsidRDefault="00703E76" w:rsidP="00DF69B2">
      <w:pPr>
        <w:pStyle w:val="LDScheduleClauseHead"/>
        <w:ind w:left="720" w:hanging="720"/>
      </w:pPr>
      <w:r>
        <w:lastRenderedPageBreak/>
        <w:t>6</w:t>
      </w:r>
      <w:r w:rsidRPr="005C3480">
        <w:tab/>
      </w:r>
      <w:r>
        <w:t>S</w:t>
      </w:r>
      <w:r w:rsidRPr="005C3480">
        <w:t>tandby</w:t>
      </w:r>
      <w:r>
        <w:t xml:space="preserve"> limits and standby-like arrangements</w:t>
      </w:r>
    </w:p>
    <w:p w14:paraId="32744BC6" w14:textId="47FA8CBA" w:rsidR="00703E76" w:rsidRDefault="00703E76" w:rsidP="00703E76">
      <w:pPr>
        <w:pStyle w:val="LDClause"/>
        <w:rPr>
          <w:lang w:val="en-US"/>
        </w:rPr>
      </w:pPr>
      <w:r>
        <w:rPr>
          <w:lang w:val="en-US"/>
        </w:rPr>
        <w:tab/>
        <w:t>6</w:t>
      </w:r>
      <w:r w:rsidRPr="005C3480">
        <w:rPr>
          <w:lang w:val="en-US"/>
        </w:rPr>
        <w:t>.1</w:t>
      </w:r>
      <w:r w:rsidRPr="005C3480">
        <w:rPr>
          <w:lang w:val="en-US"/>
        </w:rPr>
        <w:tab/>
      </w:r>
      <w:r>
        <w:rPr>
          <w:lang w:val="en-US"/>
        </w:rPr>
        <w:t>An AOC holder must not require an FCM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w:t>
      </w:r>
      <w:r w:rsidR="009111FB">
        <w:rPr>
          <w:lang w:val="en-US"/>
        </w:rPr>
        <w:t>14</w:t>
      </w:r>
      <w:r w:rsidR="009111FB" w:rsidRPr="005C3480">
        <w:rPr>
          <w:lang w:val="en-US"/>
        </w:rPr>
        <w:t xml:space="preserve"> </w:t>
      </w:r>
      <w:r w:rsidRPr="005C3480">
        <w:rPr>
          <w:lang w:val="en-US"/>
        </w:rPr>
        <w:t>hours.</w:t>
      </w:r>
    </w:p>
    <w:p w14:paraId="328BAE24" w14:textId="71F5970E" w:rsidR="00703E76" w:rsidRDefault="00703E76" w:rsidP="00703E76">
      <w:pPr>
        <w:pStyle w:val="LDClause"/>
        <w:rPr>
          <w:lang w:val="en-US"/>
        </w:rPr>
      </w:pPr>
      <w:r>
        <w:rPr>
          <w:lang w:val="en-US"/>
        </w:rPr>
        <w:tab/>
        <w:t>6.2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w:t>
      </w:r>
      <w:r w:rsidR="009111FB">
        <w:rPr>
          <w:lang w:val="en-US"/>
        </w:rPr>
        <w:t>4</w:t>
      </w:r>
      <w:r w:rsidR="009111FB" w:rsidRPr="005C3480">
        <w:rPr>
          <w:lang w:val="en-US"/>
        </w:rPr>
        <w:t xml:space="preserve"> </w:t>
      </w:r>
      <w:r w:rsidRPr="005C3480">
        <w:rPr>
          <w:lang w:val="en-US"/>
        </w:rPr>
        <w:t>hours.</w:t>
      </w:r>
    </w:p>
    <w:p w14:paraId="637908AB" w14:textId="68701D17" w:rsidR="008B7DDE" w:rsidRDefault="009111FB" w:rsidP="007C47D9">
      <w:pPr>
        <w:pStyle w:val="LDClause"/>
        <w:rPr>
          <w:lang w:val="en-US"/>
        </w:rPr>
      </w:pPr>
      <w:r>
        <w:rPr>
          <w:lang w:val="en-US"/>
        </w:rPr>
        <w:tab/>
        <w:t>6.3</w:t>
      </w:r>
      <w:r>
        <w:rPr>
          <w:lang w:val="en-US"/>
        </w:rPr>
        <w:tab/>
        <w:t>If an FCM is called out, the maximum combined duration of standby and the subsequent FDP is 16 hours</w:t>
      </w:r>
      <w:r w:rsidR="008B7DDE">
        <w:rPr>
          <w:lang w:val="en-US"/>
        </w:rPr>
        <w:t xml:space="preserve"> except where the subsequent FDP</w:t>
      </w:r>
      <w:r w:rsidR="007C47D9">
        <w:rPr>
          <w:lang w:val="en-US"/>
        </w:rPr>
        <w:t xml:space="preserve"> </w:t>
      </w:r>
      <w:r w:rsidR="008B7DDE">
        <w:rPr>
          <w:lang w:val="en-US"/>
        </w:rPr>
        <w:t>includes a split</w:t>
      </w:r>
      <w:r w:rsidR="00156E72">
        <w:rPr>
          <w:lang w:val="en-US"/>
        </w:rPr>
        <w:noBreakHyphen/>
      </w:r>
      <w:r w:rsidR="008B7DDE">
        <w:rPr>
          <w:lang w:val="en-US"/>
        </w:rPr>
        <w:t>duty rest period, in suitable sleeping accommodation, of at least 4 consecutive hours.</w:t>
      </w:r>
    </w:p>
    <w:p w14:paraId="33A4724C" w14:textId="75B0EBF8" w:rsidR="00703E76" w:rsidRDefault="00703E76" w:rsidP="00703E76">
      <w:pPr>
        <w:pStyle w:val="LDClause"/>
        <w:rPr>
          <w:lang w:val="en-US"/>
        </w:rPr>
      </w:pPr>
      <w:r>
        <w:rPr>
          <w:lang w:val="en-US"/>
        </w:rPr>
        <w:tab/>
        <w:t>6.</w:t>
      </w:r>
      <w:r w:rsidR="001C0B13">
        <w:rPr>
          <w:lang w:val="en-US"/>
        </w:rPr>
        <w:t>4</w:t>
      </w:r>
      <w:r w:rsidRPr="005C3480">
        <w:rPr>
          <w:lang w:val="en-US"/>
        </w:rPr>
        <w:tab/>
        <w:t xml:space="preserve">A standby </w:t>
      </w:r>
      <w:r>
        <w:rPr>
          <w:lang w:val="en-US"/>
        </w:rPr>
        <w:t>which is completed without a call out must</w:t>
      </w:r>
      <w:r w:rsidRPr="005C3480">
        <w:rPr>
          <w:lang w:val="en-US"/>
        </w:rPr>
        <w:t xml:space="preserve"> be followed by an off</w:t>
      </w:r>
      <w:r>
        <w:rPr>
          <w:lang w:val="en-US"/>
        </w:rPr>
        <w:noBreakHyphen/>
      </w:r>
      <w:r w:rsidRPr="005C3480">
        <w:rPr>
          <w:lang w:val="en-US"/>
        </w:rPr>
        <w:t xml:space="preserve">duty period of </w:t>
      </w:r>
      <w:r>
        <w:rPr>
          <w:lang w:val="en-US"/>
        </w:rPr>
        <w:t>at least</w:t>
      </w:r>
      <w:r w:rsidRPr="005C3480">
        <w:rPr>
          <w:lang w:val="en-US"/>
        </w:rPr>
        <w:t xml:space="preserve"> 10 consecutive hours.</w:t>
      </w:r>
    </w:p>
    <w:p w14:paraId="46C19192" w14:textId="1F597AEA" w:rsidR="00703E76" w:rsidRDefault="00703E76" w:rsidP="00703E76">
      <w:pPr>
        <w:pStyle w:val="LDClause"/>
        <w:rPr>
          <w:lang w:val="en-US"/>
        </w:rPr>
      </w:pPr>
      <w:r>
        <w:rPr>
          <w:lang w:val="en-US"/>
        </w:rPr>
        <w:tab/>
        <w:t>6.</w:t>
      </w:r>
      <w:r w:rsidR="001C0B13">
        <w:rPr>
          <w:lang w:val="en-US"/>
        </w:rPr>
        <w:t>5</w:t>
      </w:r>
      <w:r>
        <w:rPr>
          <w:lang w:val="en-US"/>
        </w:rPr>
        <w:tab/>
        <w:t xml:space="preserve">To remove any doubt, the period of time in which an FCM is held in a standby-like arrangement must be treated as a duty period for the purposes of this </w:t>
      </w:r>
      <w:r w:rsidR="00F04329">
        <w:rPr>
          <w:lang w:val="en-US"/>
        </w:rPr>
        <w:t>CAO</w:t>
      </w:r>
      <w:r>
        <w:rPr>
          <w:lang w:val="en-US"/>
        </w:rPr>
        <w:t>.</w:t>
      </w:r>
    </w:p>
    <w:p w14:paraId="0AFA5E37" w14:textId="2A77048F" w:rsidR="00703E76" w:rsidRDefault="00703E76" w:rsidP="00703E76">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8.</w:t>
      </w:r>
    </w:p>
    <w:p w14:paraId="41FD2518" w14:textId="77777777" w:rsidR="00703E76" w:rsidRDefault="00703E76" w:rsidP="00703E76">
      <w:pPr>
        <w:pStyle w:val="LDScheduleClauseHead"/>
        <w:keepNext w:val="0"/>
        <w:ind w:left="720" w:hanging="720"/>
      </w:pPr>
      <w:r>
        <w:t>7</w:t>
      </w:r>
      <w:r>
        <w:tab/>
        <w:t>Positioning</w:t>
      </w:r>
    </w:p>
    <w:p w14:paraId="2784DDA4" w14:textId="77777777" w:rsidR="00703E76" w:rsidRDefault="00703E76" w:rsidP="00703E76">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as required by the AOC holder.</w:t>
      </w:r>
    </w:p>
    <w:p w14:paraId="2F37A0D7" w14:textId="77777777" w:rsidR="00703E76" w:rsidRDefault="00703E76" w:rsidP="00703E76">
      <w:pPr>
        <w:pStyle w:val="LDNote"/>
        <w:rPr>
          <w:lang w:val="en-US"/>
        </w:rPr>
      </w:pPr>
      <w:r w:rsidRPr="009F71C6">
        <w:rPr>
          <w:i/>
          <w:lang w:val="en-US"/>
        </w:rPr>
        <w:t>Note</w:t>
      </w:r>
      <w:r>
        <w:rPr>
          <w:lang w:val="en-US"/>
        </w:rPr>
        <w:t>   As with any duty, the time spent in positioning after completion of the FDP must be added to the relevant FDP when determining minimum off-duty periods under clause 8.</w:t>
      </w:r>
    </w:p>
    <w:p w14:paraId="04221DCB" w14:textId="16A4D21C" w:rsidR="00703E76" w:rsidRDefault="00703E76" w:rsidP="00703E76">
      <w:pPr>
        <w:pStyle w:val="LDScheduleClauseHead"/>
        <w:keepNext w:val="0"/>
        <w:ind w:left="720" w:hanging="720"/>
      </w:pPr>
      <w:r>
        <w:t>8</w:t>
      </w:r>
      <w:r w:rsidRPr="005C3480">
        <w:tab/>
      </w:r>
      <w:r>
        <w:t>O</w:t>
      </w:r>
      <w:r w:rsidRPr="005C3480">
        <w:t>ff-duty</w:t>
      </w:r>
      <w:r>
        <w:t xml:space="preserve"> periods</w:t>
      </w:r>
    </w:p>
    <w:p w14:paraId="4C1D3411" w14:textId="0DDB021F" w:rsidR="001C0B13" w:rsidRPr="001C0B13" w:rsidRDefault="00D01BC5" w:rsidP="00251CFE">
      <w:pPr>
        <w:pStyle w:val="LDSubclauseHead"/>
      </w:pPr>
      <w:r>
        <w:rPr>
          <w:lang w:val="en-US"/>
        </w:rPr>
        <w:tab/>
      </w:r>
      <w:r w:rsidR="001C0B13">
        <w:rPr>
          <w:lang w:val="en-US"/>
        </w:rPr>
        <w:t>O</w:t>
      </w:r>
      <w:r w:rsidR="001C0B13" w:rsidRPr="00887A20">
        <w:rPr>
          <w:i/>
          <w:lang w:eastAsia="en-AU"/>
        </w:rPr>
        <w:t>ff-duty period</w:t>
      </w:r>
      <w:r w:rsidR="001C0B13">
        <w:rPr>
          <w:i/>
          <w:lang w:eastAsia="en-AU"/>
        </w:rPr>
        <w:t xml:space="preserve"> following an FDP</w:t>
      </w:r>
    </w:p>
    <w:p w14:paraId="2BDDA560" w14:textId="587155EB" w:rsidR="00703E76" w:rsidRDefault="00703E76" w:rsidP="00703E76">
      <w:pPr>
        <w:pStyle w:val="LDClause"/>
        <w:rPr>
          <w:lang w:val="en-US"/>
        </w:rPr>
      </w:pPr>
      <w:r>
        <w:rPr>
          <w:lang w:val="en-US"/>
        </w:rPr>
        <w:tab/>
        <w:t>8</w:t>
      </w:r>
      <w:r w:rsidRPr="0075191F">
        <w:rPr>
          <w:lang w:val="en-US"/>
        </w:rPr>
        <w:t>.</w:t>
      </w:r>
      <w:r>
        <w:rPr>
          <w:lang w:val="en-US"/>
        </w:rPr>
        <w:t>1</w:t>
      </w:r>
      <w:r w:rsidRPr="0075191F">
        <w:rPr>
          <w:lang w:val="en-US"/>
        </w:rPr>
        <w:tab/>
      </w:r>
      <w:r w:rsidR="001C0B13">
        <w:rPr>
          <w:lang w:val="en-US"/>
        </w:rPr>
        <w:t>If</w:t>
      </w:r>
      <w:r>
        <w:rPr>
          <w:lang w:val="en-US"/>
        </w:rPr>
        <w:t xml:space="preserve"> the sum of an FCM’s</w:t>
      </w:r>
      <w:r w:rsidRPr="0075191F">
        <w:rPr>
          <w:lang w:val="en-US"/>
        </w:rPr>
        <w:t xml:space="preserve"> </w:t>
      </w:r>
      <w:r>
        <w:rPr>
          <w:lang w:val="en-US"/>
        </w:rPr>
        <w:t>FDP,</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14:paraId="711E294A" w14:textId="3C2EA381" w:rsidR="00703E76" w:rsidRDefault="00703E76" w:rsidP="00703E76">
      <w:pPr>
        <w:pStyle w:val="LDP1a"/>
        <w:rPr>
          <w:lang w:eastAsia="en-AU"/>
        </w:rPr>
      </w:pPr>
      <w:r w:rsidRPr="00A6052E">
        <w:rPr>
          <w:lang w:eastAsia="en-AU"/>
        </w:rPr>
        <w:t>(a)</w:t>
      </w:r>
      <w:r w:rsidRPr="00A6052E">
        <w:rPr>
          <w:lang w:eastAsia="en-AU"/>
        </w:rPr>
        <w:tab/>
      </w:r>
      <w:r>
        <w:rPr>
          <w:lang w:eastAsia="en-AU"/>
        </w:rPr>
        <w:t>if the FCM is undertaking the</w:t>
      </w:r>
      <w:r w:rsidRPr="00A6052E">
        <w:rPr>
          <w:lang w:eastAsia="en-AU"/>
        </w:rPr>
        <w:t xml:space="preserve"> </w:t>
      </w:r>
      <w:r>
        <w:rPr>
          <w:lang w:eastAsia="en-AU"/>
        </w:rPr>
        <w:t>off-duty period away from</w:t>
      </w:r>
      <w:r w:rsidRPr="00A6052E">
        <w:rPr>
          <w:lang w:eastAsia="en-AU"/>
        </w:rPr>
        <w:t xml:space="preserve"> home base</w:t>
      </w:r>
      <w:r>
        <w:rPr>
          <w:lang w:eastAsia="en-AU"/>
        </w:rPr>
        <w:t xml:space="preserve"> — </w:t>
      </w:r>
      <w:r w:rsidRPr="00A6052E">
        <w:rPr>
          <w:lang w:eastAsia="en-AU"/>
        </w:rPr>
        <w:t>10</w:t>
      </w:r>
      <w:r w:rsidR="002A03A3">
        <w:rPr>
          <w:lang w:eastAsia="en-AU"/>
        </w:rPr>
        <w:t> </w:t>
      </w:r>
      <w:r w:rsidRPr="00A6052E">
        <w:rPr>
          <w:lang w:eastAsia="en-AU"/>
        </w:rPr>
        <w:t>hours</w:t>
      </w:r>
      <w:r>
        <w:rPr>
          <w:lang w:eastAsia="en-AU"/>
        </w:rPr>
        <w:t>;</w:t>
      </w:r>
    </w:p>
    <w:p w14:paraId="2D22FEC9" w14:textId="59938036" w:rsidR="00703E76" w:rsidRDefault="00703E76" w:rsidP="00703E76">
      <w:pPr>
        <w:pStyle w:val="LDP1a"/>
        <w:rPr>
          <w:lang w:eastAsia="en-AU"/>
        </w:rPr>
      </w:pPr>
      <w:r>
        <w:rPr>
          <w:lang w:eastAsia="en-AU"/>
        </w:rPr>
        <w:t>(b)</w:t>
      </w:r>
      <w:r>
        <w:rPr>
          <w:lang w:eastAsia="en-AU"/>
        </w:rPr>
        <w:tab/>
        <w:t>if the FCM is undertaking the</w:t>
      </w:r>
      <w:r w:rsidRPr="00A6052E">
        <w:rPr>
          <w:lang w:eastAsia="en-AU"/>
        </w:rPr>
        <w:t xml:space="preserve"> </w:t>
      </w:r>
      <w:r>
        <w:rPr>
          <w:lang w:eastAsia="en-AU"/>
        </w:rPr>
        <w:t>off-duty period at</w:t>
      </w:r>
      <w:r w:rsidRPr="00A6052E">
        <w:rPr>
          <w:lang w:eastAsia="en-AU"/>
        </w:rPr>
        <w:t xml:space="preserve"> home base</w:t>
      </w:r>
      <w:r>
        <w:rPr>
          <w:lang w:eastAsia="en-AU"/>
        </w:rPr>
        <w:t xml:space="preserve"> — </w:t>
      </w:r>
      <w:r w:rsidRPr="00A6052E">
        <w:rPr>
          <w:lang w:eastAsia="en-AU"/>
        </w:rPr>
        <w:t>1</w:t>
      </w:r>
      <w:r>
        <w:rPr>
          <w:lang w:eastAsia="en-AU"/>
        </w:rPr>
        <w:t>2</w:t>
      </w:r>
      <w:r w:rsidRPr="00A6052E">
        <w:rPr>
          <w:lang w:eastAsia="en-AU"/>
        </w:rPr>
        <w:t xml:space="preserve"> hours</w:t>
      </w:r>
      <w:r>
        <w:rPr>
          <w:lang w:eastAsia="en-AU"/>
        </w:rPr>
        <w:t>.</w:t>
      </w:r>
    </w:p>
    <w:p w14:paraId="46CCB2D1" w14:textId="01AFDD17" w:rsidR="001C0B13" w:rsidRPr="000D7508" w:rsidRDefault="001C0B13" w:rsidP="001C0B13">
      <w:pPr>
        <w:pStyle w:val="LDClause"/>
        <w:rPr>
          <w:lang w:val="en-US"/>
        </w:rPr>
      </w:pPr>
      <w:r w:rsidRPr="000D7508">
        <w:rPr>
          <w:lang w:val="en-US"/>
        </w:rPr>
        <w:tab/>
        <w:t>8.</w:t>
      </w:r>
      <w:r>
        <w:rPr>
          <w:lang w:val="en-US"/>
        </w:rPr>
        <w:t>2</w:t>
      </w:r>
      <w:r w:rsidRPr="000D7508">
        <w:rPr>
          <w:lang w:val="en-US"/>
        </w:rPr>
        <w:tab/>
      </w:r>
      <w:r w:rsidR="00090E7A">
        <w:rPr>
          <w:lang w:val="en-US"/>
        </w:rPr>
        <w:t>If</w:t>
      </w:r>
      <w:r w:rsidRPr="000D7508">
        <w:rPr>
          <w:lang w:val="en-US"/>
        </w:rPr>
        <w:t xml:space="preserve"> the sum of an FCM’s FDP, and his or her duty time (if any) after completion of the FDP but before commencement of the following off-duty period (</w:t>
      </w:r>
      <w:r w:rsidRPr="000D7508">
        <w:rPr>
          <w:b/>
          <w:i/>
          <w:lang w:val="en-US"/>
        </w:rPr>
        <w:t>other duty time</w:t>
      </w:r>
      <w:r w:rsidRPr="000D7508">
        <w:rPr>
          <w:lang w:val="en-US"/>
        </w:rPr>
        <w:t>), exceeds 12 hours, his or her following off-duty period must be at least the sum of:</w:t>
      </w:r>
    </w:p>
    <w:p w14:paraId="35F4C894" w14:textId="77777777" w:rsidR="001C0B13" w:rsidRPr="000D7508" w:rsidRDefault="001C0B13" w:rsidP="001C0B13">
      <w:pPr>
        <w:pStyle w:val="LDP1a"/>
        <w:rPr>
          <w:lang w:eastAsia="en-AU"/>
        </w:rPr>
      </w:pPr>
      <w:r w:rsidRPr="000D7508">
        <w:rPr>
          <w:lang w:eastAsia="en-AU"/>
        </w:rPr>
        <w:t>(a)</w:t>
      </w:r>
      <w:r w:rsidRPr="000D7508">
        <w:rPr>
          <w:lang w:eastAsia="en-AU"/>
        </w:rPr>
        <w:tab/>
        <w:t>12 hours; and</w:t>
      </w:r>
    </w:p>
    <w:p w14:paraId="0ABFA8A4" w14:textId="77777777" w:rsidR="001C0B13" w:rsidRDefault="001C0B13" w:rsidP="001C0B13">
      <w:pPr>
        <w:pStyle w:val="LDP1a"/>
        <w:rPr>
          <w:lang w:eastAsia="en-AU"/>
        </w:rPr>
      </w:pPr>
      <w:r w:rsidRPr="000D7508">
        <w:rPr>
          <w:lang w:eastAsia="en-AU"/>
        </w:rPr>
        <w:t>(b)</w:t>
      </w:r>
      <w:r w:rsidRPr="000D7508">
        <w:rPr>
          <w:lang w:eastAsia="en-AU"/>
        </w:rPr>
        <w:tab/>
        <w:t>1.5 times the time</w:t>
      </w:r>
      <w:r w:rsidRPr="00A6052E">
        <w:rPr>
          <w:lang w:eastAsia="en-AU"/>
        </w:rPr>
        <w:t xml:space="preserve"> that the FDP</w:t>
      </w:r>
      <w:r>
        <w:rPr>
          <w:lang w:eastAsia="en-AU"/>
        </w:rPr>
        <w:t xml:space="preserve"> and the other duty</w:t>
      </w:r>
      <w:r w:rsidRPr="00A6052E">
        <w:rPr>
          <w:lang w:eastAsia="en-AU"/>
        </w:rPr>
        <w:t xml:space="preserve"> </w:t>
      </w:r>
      <w:r>
        <w:rPr>
          <w:lang w:eastAsia="en-AU"/>
        </w:rPr>
        <w:t xml:space="preserve">time </w:t>
      </w:r>
      <w:r w:rsidRPr="00A6052E">
        <w:rPr>
          <w:lang w:eastAsia="en-AU"/>
        </w:rPr>
        <w:t>exceeded 12</w:t>
      </w:r>
      <w:r>
        <w:rPr>
          <w:lang w:eastAsia="en-AU"/>
        </w:rPr>
        <w:t> </w:t>
      </w:r>
      <w:r w:rsidRPr="00A6052E">
        <w:rPr>
          <w:lang w:eastAsia="en-AU"/>
        </w:rPr>
        <w:t>hours</w:t>
      </w:r>
      <w:r>
        <w:rPr>
          <w:lang w:eastAsia="en-AU"/>
        </w:rPr>
        <w:t>.</w:t>
      </w:r>
    </w:p>
    <w:p w14:paraId="7F9C7FA3" w14:textId="25ED0746" w:rsidR="00090E7A" w:rsidRPr="00887A20" w:rsidRDefault="00D01BC5" w:rsidP="00543055">
      <w:pPr>
        <w:pStyle w:val="LDSubclauseHead"/>
        <w:rPr>
          <w:i/>
          <w:lang w:eastAsia="en-AU"/>
        </w:rPr>
      </w:pPr>
      <w:r>
        <w:rPr>
          <w:i/>
          <w:lang w:eastAsia="en-AU"/>
        </w:rPr>
        <w:tab/>
      </w:r>
      <w:r w:rsidR="00090E7A" w:rsidRPr="00887A20">
        <w:rPr>
          <w:i/>
          <w:lang w:eastAsia="en-AU"/>
        </w:rPr>
        <w:t xml:space="preserve">Reduction </w:t>
      </w:r>
      <w:r w:rsidR="00090E7A">
        <w:rPr>
          <w:i/>
          <w:lang w:eastAsia="en-AU"/>
        </w:rPr>
        <w:t>in</w:t>
      </w:r>
      <w:r w:rsidR="00090E7A" w:rsidRPr="00887A20">
        <w:rPr>
          <w:i/>
          <w:lang w:eastAsia="en-AU"/>
        </w:rPr>
        <w:t xml:space="preserve"> off-duty period</w:t>
      </w:r>
    </w:p>
    <w:p w14:paraId="32952516" w14:textId="61279A2A" w:rsidR="00703E76" w:rsidRPr="000D7508" w:rsidRDefault="00703E76" w:rsidP="00543055">
      <w:pPr>
        <w:pStyle w:val="LDClause"/>
        <w:keepNext/>
        <w:rPr>
          <w:lang w:val="en-US"/>
        </w:rPr>
      </w:pPr>
      <w:r>
        <w:rPr>
          <w:lang w:val="en-US"/>
        </w:rPr>
        <w:tab/>
      </w:r>
      <w:r w:rsidRPr="000D7508">
        <w:rPr>
          <w:lang w:val="en-US"/>
        </w:rPr>
        <w:t>8.</w:t>
      </w:r>
      <w:r w:rsidR="00090E7A">
        <w:rPr>
          <w:lang w:val="en-US"/>
        </w:rPr>
        <w:t>3</w:t>
      </w:r>
      <w:r w:rsidRPr="000D7508">
        <w:rPr>
          <w:lang w:val="en-US"/>
        </w:rPr>
        <w:tab/>
      </w:r>
      <w:r w:rsidR="00090E7A">
        <w:rPr>
          <w:lang w:val="en-US"/>
        </w:rPr>
        <w:t>Despite subclause 8.1, i</w:t>
      </w:r>
      <w:r w:rsidRPr="000D7508">
        <w:rPr>
          <w:lang w:val="en-US"/>
        </w:rPr>
        <w:t xml:space="preserve">f the sum of an FCM’s FDP (the </w:t>
      </w:r>
      <w:r w:rsidRPr="000D7508">
        <w:rPr>
          <w:b/>
          <w:i/>
          <w:lang w:val="en-US"/>
        </w:rPr>
        <w:t>last FDP</w:t>
      </w:r>
      <w:r w:rsidRPr="000D7508">
        <w:rPr>
          <w:lang w:val="en-US"/>
        </w:rPr>
        <w:t>), and his or her duty time (if any) after completion of the FDP but before commencement of the following off</w:t>
      </w:r>
      <w:r w:rsidRPr="000D7508">
        <w:rPr>
          <w:lang w:val="en-US"/>
        </w:rPr>
        <w:noBreakHyphen/>
        <w:t>duty period (</w:t>
      </w:r>
      <w:r w:rsidRPr="000D7508">
        <w:rPr>
          <w:b/>
          <w:i/>
          <w:lang w:val="en-US"/>
        </w:rPr>
        <w:t>other duty time</w:t>
      </w:r>
      <w:r w:rsidRPr="000D7508">
        <w:rPr>
          <w:lang w:val="en-US"/>
        </w:rPr>
        <w:t>), does not exceed 10 hours, his or her following off-duty period (</w:t>
      </w:r>
      <w:r w:rsidRPr="000D7508">
        <w:rPr>
          <w:b/>
          <w:i/>
          <w:lang w:val="en-US"/>
        </w:rPr>
        <w:t>ODP 2</w:t>
      </w:r>
      <w:r w:rsidRPr="000D7508">
        <w:rPr>
          <w:lang w:val="en-US"/>
        </w:rPr>
        <w:t>), may be reduced to not less than 9 hours provided that:</w:t>
      </w:r>
    </w:p>
    <w:p w14:paraId="1EBC7C16" w14:textId="77777777" w:rsidR="00703E76" w:rsidRDefault="00703E76" w:rsidP="00703E76">
      <w:pPr>
        <w:pStyle w:val="LDP1a"/>
        <w:rPr>
          <w:lang w:eastAsia="en-AU"/>
        </w:rPr>
      </w:pPr>
      <w:r w:rsidRPr="00DA4705">
        <w:rPr>
          <w:lang w:eastAsia="en-AU"/>
        </w:rPr>
        <w:t>(a)</w:t>
      </w:r>
      <w:r w:rsidRPr="00DA4705">
        <w:rPr>
          <w:lang w:eastAsia="en-AU"/>
        </w:rPr>
        <w:tab/>
        <w:t xml:space="preserve">the </w:t>
      </w:r>
      <w:r>
        <w:rPr>
          <w:lang w:eastAsia="en-AU"/>
        </w:rPr>
        <w:t>off-duty period</w:t>
      </w:r>
      <w:r w:rsidRPr="00DA4705">
        <w:rPr>
          <w:lang w:eastAsia="en-AU"/>
        </w:rPr>
        <w:t xml:space="preserve"> undertaken immediately before the</w:t>
      </w:r>
      <w:r>
        <w:rPr>
          <w:lang w:eastAsia="en-AU"/>
        </w:rPr>
        <w:t xml:space="preserve"> last</w:t>
      </w:r>
      <w:r w:rsidRPr="00DA4705">
        <w:rPr>
          <w:lang w:eastAsia="en-AU"/>
        </w:rPr>
        <w:t xml:space="preserve"> FDP was at least 12 hours</w:t>
      </w:r>
      <w:r>
        <w:rPr>
          <w:lang w:eastAsia="en-AU"/>
        </w:rPr>
        <w:t>, including a local night</w:t>
      </w:r>
      <w:r w:rsidRPr="00DA4705">
        <w:rPr>
          <w:lang w:eastAsia="en-AU"/>
        </w:rPr>
        <w:t>; and</w:t>
      </w:r>
    </w:p>
    <w:p w14:paraId="3FF10938" w14:textId="77777777" w:rsidR="00703E76" w:rsidRPr="00DA4705" w:rsidRDefault="00703E76" w:rsidP="00703E76">
      <w:pPr>
        <w:pStyle w:val="LDP1a"/>
        <w:rPr>
          <w:lang w:eastAsia="en-AU"/>
        </w:rPr>
      </w:pPr>
      <w:r>
        <w:rPr>
          <w:lang w:eastAsia="en-AU"/>
        </w:rPr>
        <w:t>(b)</w:t>
      </w:r>
      <w:r>
        <w:rPr>
          <w:lang w:eastAsia="en-AU"/>
        </w:rPr>
        <w:tab/>
        <w:t>the ODP 2 is undertaken over a local night; and</w:t>
      </w:r>
    </w:p>
    <w:p w14:paraId="1CFB9026" w14:textId="77777777" w:rsidR="00703E76" w:rsidRDefault="00703E76" w:rsidP="00703E76">
      <w:pPr>
        <w:pStyle w:val="LDP1a"/>
        <w:rPr>
          <w:lang w:eastAsia="en-AU"/>
        </w:rPr>
      </w:pPr>
      <w:r w:rsidRPr="00A6052E">
        <w:rPr>
          <w:lang w:eastAsia="en-AU"/>
        </w:rPr>
        <w:t>(</w:t>
      </w:r>
      <w:r>
        <w:rPr>
          <w:lang w:eastAsia="en-AU"/>
        </w:rPr>
        <w:t>c</w:t>
      </w:r>
      <w:r w:rsidRPr="00A6052E">
        <w:rPr>
          <w:lang w:eastAsia="en-AU"/>
        </w:rPr>
        <w:t>)</w:t>
      </w:r>
      <w:r w:rsidRPr="00A6052E">
        <w:rPr>
          <w:lang w:eastAsia="en-AU"/>
        </w:rPr>
        <w:tab/>
        <w:t xml:space="preserve">the </w:t>
      </w:r>
      <w:r>
        <w:rPr>
          <w:lang w:eastAsia="en-AU"/>
        </w:rPr>
        <w:t>ODP 2 is not undertaken</w:t>
      </w:r>
      <w:r w:rsidRPr="00A6052E">
        <w:rPr>
          <w:lang w:eastAsia="en-AU"/>
        </w:rPr>
        <w:t xml:space="preserve"> at home base;</w:t>
      </w:r>
      <w:r>
        <w:rPr>
          <w:lang w:eastAsia="en-AU"/>
        </w:rPr>
        <w:t xml:space="preserve"> and</w:t>
      </w:r>
    </w:p>
    <w:p w14:paraId="79D5BD5F" w14:textId="77777777" w:rsidR="00703E76" w:rsidRPr="00A6052E" w:rsidRDefault="00703E76" w:rsidP="00703E76">
      <w:pPr>
        <w:pStyle w:val="LDP1a"/>
        <w:rPr>
          <w:lang w:eastAsia="en-AU"/>
        </w:rPr>
      </w:pPr>
      <w:r w:rsidRPr="00A6052E">
        <w:rPr>
          <w:lang w:eastAsia="en-AU"/>
        </w:rPr>
        <w:lastRenderedPageBreak/>
        <w:t>(</w:t>
      </w:r>
      <w:r>
        <w:rPr>
          <w:lang w:eastAsia="en-AU"/>
        </w:rPr>
        <w:t>d</w:t>
      </w:r>
      <w:r w:rsidRPr="00A6052E">
        <w:rPr>
          <w:lang w:eastAsia="en-AU"/>
        </w:rPr>
        <w:t>)</w:t>
      </w:r>
      <w:r w:rsidRPr="00A6052E">
        <w:rPr>
          <w:lang w:eastAsia="en-AU"/>
        </w:rPr>
        <w:tab/>
        <w:t xml:space="preserve">the off-duty period following the FDP </w:t>
      </w:r>
      <w:r>
        <w:rPr>
          <w:lang w:eastAsia="en-AU"/>
        </w:rPr>
        <w:t xml:space="preserve">after ODP 2 </w:t>
      </w:r>
      <w:r w:rsidRPr="00A6052E">
        <w:rPr>
          <w:lang w:eastAsia="en-AU"/>
        </w:rPr>
        <w:t>is at least 12 hours</w:t>
      </w:r>
      <w:r>
        <w:rPr>
          <w:lang w:eastAsia="en-AU"/>
        </w:rPr>
        <w:t>, including a local night</w:t>
      </w:r>
      <w:r w:rsidRPr="00A6052E">
        <w:rPr>
          <w:lang w:eastAsia="en-AU"/>
        </w:rPr>
        <w:t>.</w:t>
      </w:r>
    </w:p>
    <w:p w14:paraId="4924F643" w14:textId="0A116B83" w:rsidR="00703E76" w:rsidRDefault="00703E76" w:rsidP="001D1763">
      <w:pPr>
        <w:pStyle w:val="LDClause"/>
        <w:keepNext/>
        <w:rPr>
          <w:lang w:val="en-US"/>
        </w:rPr>
      </w:pPr>
      <w:r>
        <w:rPr>
          <w:lang w:eastAsia="en-AU"/>
        </w:rPr>
        <w:tab/>
        <w:t>8</w:t>
      </w:r>
      <w:r>
        <w:rPr>
          <w:lang w:val="en-US"/>
        </w:rPr>
        <w:t>.4</w:t>
      </w:r>
      <w:r>
        <w:rPr>
          <w:lang w:val="en-US"/>
        </w:rPr>
        <w:tab/>
      </w:r>
      <w:r w:rsidR="00090E7A">
        <w:rPr>
          <w:lang w:val="en-US"/>
        </w:rPr>
        <w:t>Despite subclause 8.2, i</w:t>
      </w:r>
      <w:r>
        <w:rPr>
          <w:lang w:val="en-US"/>
        </w:rPr>
        <w:t xml:space="preserve">f, after an FDP (the </w:t>
      </w:r>
      <w:r w:rsidRPr="00532D88">
        <w:rPr>
          <w:b/>
          <w:i/>
          <w:lang w:val="en-US"/>
        </w:rPr>
        <w:t>first FDP</w:t>
      </w:r>
      <w:r>
        <w:rPr>
          <w:lang w:val="en-US"/>
        </w:rPr>
        <w:t xml:space="preserve">) but before the next FDP (the </w:t>
      </w:r>
      <w:r w:rsidRPr="00532D88">
        <w:rPr>
          <w:b/>
          <w:i/>
          <w:lang w:val="en-US"/>
        </w:rPr>
        <w:t>second</w:t>
      </w:r>
      <w:r w:rsidRPr="00712ABE">
        <w:rPr>
          <w:b/>
          <w:i/>
          <w:lang w:val="en-US"/>
        </w:rPr>
        <w:t xml:space="preserve"> FDP</w:t>
      </w:r>
      <w:r>
        <w:rPr>
          <w:lang w:val="en-US"/>
        </w:rPr>
        <w:t>), the off-duty period calculated under this clause is more than 14</w:t>
      </w:r>
      <w:r w:rsidR="002A03A3">
        <w:rPr>
          <w:lang w:val="en-US"/>
        </w:rPr>
        <w:t> </w:t>
      </w:r>
      <w:r>
        <w:rPr>
          <w:lang w:val="en-US"/>
        </w:rPr>
        <w:t>hours, the off</w:t>
      </w:r>
      <w:r>
        <w:rPr>
          <w:lang w:val="en-US"/>
        </w:rPr>
        <w:noBreakHyphen/>
        <w:t>duty period may be reduced to not less than 14 hours, provided that:</w:t>
      </w:r>
    </w:p>
    <w:p w14:paraId="2A0842B4" w14:textId="77777777" w:rsidR="00703E76" w:rsidRDefault="00703E76" w:rsidP="00703E76">
      <w:pPr>
        <w:pStyle w:val="LDP1a"/>
      </w:pPr>
      <w:r>
        <w:rPr>
          <w:lang w:eastAsia="en-AU"/>
        </w:rPr>
        <w:t>(a)</w:t>
      </w:r>
      <w:r>
        <w:rPr>
          <w:lang w:eastAsia="en-AU"/>
        </w:rPr>
        <w:tab/>
        <w:t>the reduced off-duty period is undertaken away from home base; and</w:t>
      </w:r>
    </w:p>
    <w:p w14:paraId="19F3CF7B" w14:textId="77777777" w:rsidR="00703E76" w:rsidRDefault="00703E76" w:rsidP="00703E76">
      <w:pPr>
        <w:pStyle w:val="LDP1a"/>
      </w:pPr>
      <w:r>
        <w:rPr>
          <w:lang w:eastAsia="en-AU"/>
        </w:rPr>
        <w:t>(b)</w:t>
      </w:r>
      <w:r>
        <w:rPr>
          <w:lang w:eastAsia="en-AU"/>
        </w:rPr>
        <w:tab/>
        <w:t>the first FDP was not extended past the FDP limit provided for under the AOC holder’s operations manual; and</w:t>
      </w:r>
    </w:p>
    <w:p w14:paraId="396B5E3A" w14:textId="69EAC556" w:rsidR="00703E76" w:rsidRDefault="00703E76" w:rsidP="00703E76">
      <w:pPr>
        <w:pStyle w:val="LDP1a"/>
        <w:rPr>
          <w:lang w:eastAsia="en-AU"/>
        </w:rPr>
      </w:pPr>
      <w:r w:rsidRPr="004A1F37">
        <w:rPr>
          <w:lang w:eastAsia="en-AU"/>
        </w:rPr>
        <w:t>(</w:t>
      </w:r>
      <w:r>
        <w:rPr>
          <w:lang w:eastAsia="en-AU"/>
        </w:rPr>
        <w:t>c</w:t>
      </w:r>
      <w:r w:rsidRPr="004A1F37">
        <w:rPr>
          <w:lang w:eastAsia="en-AU"/>
        </w:rPr>
        <w:t>)</w:t>
      </w:r>
      <w:r w:rsidRPr="004A1F37">
        <w:rPr>
          <w:lang w:eastAsia="en-AU"/>
        </w:rPr>
        <w:tab/>
        <w:t xml:space="preserve">the off-duty period following the </w:t>
      </w:r>
      <w:r>
        <w:rPr>
          <w:lang w:eastAsia="en-AU"/>
        </w:rPr>
        <w:t>second</w:t>
      </w:r>
      <w:r w:rsidRPr="004A1F37">
        <w:rPr>
          <w:lang w:eastAsia="en-AU"/>
        </w:rPr>
        <w:t xml:space="preserve"> FDP is </w:t>
      </w:r>
      <w:r>
        <w:rPr>
          <w:lang w:eastAsia="en-AU"/>
        </w:rPr>
        <w:t xml:space="preserve">of </w:t>
      </w:r>
      <w:r w:rsidRPr="004A1F37">
        <w:rPr>
          <w:lang w:eastAsia="en-AU"/>
        </w:rPr>
        <w:t>at least 36 consecutive hours</w:t>
      </w:r>
      <w:r>
        <w:rPr>
          <w:lang w:eastAsia="en-AU"/>
        </w:rPr>
        <w:t xml:space="preserve"> and includes</w:t>
      </w:r>
      <w:r w:rsidRPr="004A1F37">
        <w:rPr>
          <w:lang w:eastAsia="en-AU"/>
        </w:rPr>
        <w:t xml:space="preserve"> </w:t>
      </w:r>
      <w:r>
        <w:rPr>
          <w:lang w:eastAsia="en-AU"/>
        </w:rPr>
        <w:t>2</w:t>
      </w:r>
      <w:r w:rsidRPr="004A1F37">
        <w:rPr>
          <w:lang w:eastAsia="en-AU"/>
        </w:rPr>
        <w:t xml:space="preserve"> local nights.</w:t>
      </w:r>
    </w:p>
    <w:p w14:paraId="03D653F3" w14:textId="113CE21F" w:rsidR="00251CFE" w:rsidRDefault="00D01BC5" w:rsidP="00090E7A">
      <w:pPr>
        <w:pStyle w:val="LDSubclauseHead"/>
        <w:rPr>
          <w:lang w:eastAsia="en-AU"/>
        </w:rPr>
      </w:pPr>
      <w:r>
        <w:rPr>
          <w:i/>
          <w:lang w:eastAsia="en-AU"/>
        </w:rPr>
        <w:tab/>
      </w:r>
      <w:r w:rsidR="00090E7A">
        <w:rPr>
          <w:i/>
          <w:lang w:eastAsia="en-AU"/>
        </w:rPr>
        <w:t>Off-duty periods for cumulative fatigue recovery</w:t>
      </w:r>
    </w:p>
    <w:p w14:paraId="670AA7EA" w14:textId="77777777" w:rsidR="00703E76" w:rsidRDefault="00703E76" w:rsidP="00703E76">
      <w:pPr>
        <w:pStyle w:val="LDClause"/>
      </w:pPr>
      <w:r>
        <w:rPr>
          <w:lang w:val="en-US"/>
        </w:rPr>
        <w:tab/>
        <w:t>8</w:t>
      </w:r>
      <w:r w:rsidRPr="005C3480">
        <w:rPr>
          <w:lang w:val="en-US"/>
        </w:rPr>
        <w:t>.</w:t>
      </w:r>
      <w:r>
        <w:rPr>
          <w:lang w:val="en-US"/>
        </w:rPr>
        <w:t>5</w:t>
      </w:r>
      <w:r w:rsidRPr="005C3480">
        <w:rPr>
          <w:lang w:val="en-US"/>
        </w:rPr>
        <w:tab/>
      </w:r>
      <w:r w:rsidRPr="00353A53">
        <w:t xml:space="preserve">Before beginning </w:t>
      </w:r>
      <w:r>
        <w:t xml:space="preserve">an FDP or standby, an FCM </w:t>
      </w:r>
      <w:r w:rsidRPr="00353A53">
        <w:t xml:space="preserve">must </w:t>
      </w:r>
      <w:r>
        <w:t>have had</w:t>
      </w:r>
      <w:r w:rsidRPr="00353A53">
        <w:t xml:space="preserve"> at least 3</w:t>
      </w:r>
      <w:r>
        <w:t>6 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14:paraId="1862980C" w14:textId="07D60DD2" w:rsidR="008A5221" w:rsidRDefault="00703E76" w:rsidP="008A5221">
      <w:pPr>
        <w:pStyle w:val="LDClause"/>
      </w:pPr>
      <w:r>
        <w:tab/>
        <w:t>8</w:t>
      </w:r>
      <w:r w:rsidRPr="005C3480">
        <w:rPr>
          <w:lang w:val="en-US"/>
        </w:rPr>
        <w:t>.</w:t>
      </w:r>
      <w:r>
        <w:rPr>
          <w:lang w:val="en-US"/>
        </w:rPr>
        <w:t>6</w:t>
      </w:r>
      <w:r w:rsidRPr="005C3480">
        <w:rPr>
          <w:lang w:val="en-US"/>
        </w:rPr>
        <w:tab/>
      </w:r>
      <w:r w:rsidRPr="00353A53">
        <w:t xml:space="preserve">Before beginning </w:t>
      </w:r>
      <w:r>
        <w:t>an FDP or</w:t>
      </w:r>
      <w:r w:rsidRPr="00353A53">
        <w:t xml:space="preserve"> </w:t>
      </w:r>
      <w:r>
        <w:t xml:space="preserve">standby, an FCM </w:t>
      </w:r>
      <w:r w:rsidRPr="00353A53">
        <w:t xml:space="preserve">must </w:t>
      </w:r>
      <w:r>
        <w:t>have had</w:t>
      </w:r>
      <w:r w:rsidR="008A5221">
        <w:t xml:space="preserve"> </w:t>
      </w:r>
      <w:r w:rsidRPr="00786ED1">
        <w:t xml:space="preserve">at least </w:t>
      </w:r>
      <w:r w:rsidR="008A5221">
        <w:t>6</w:t>
      </w:r>
      <w:r w:rsidRPr="00786ED1">
        <w:t xml:space="preserve"> days off</w:t>
      </w:r>
      <w:r w:rsidR="00F20BA2">
        <w:noBreakHyphen/>
      </w:r>
      <w:r w:rsidRPr="00786ED1">
        <w:t>duty</w:t>
      </w:r>
      <w:r>
        <w:t xml:space="preserve"> </w:t>
      </w:r>
      <w:r w:rsidRPr="00786ED1">
        <w:t xml:space="preserve">in the 28 </w:t>
      </w:r>
      <w:r>
        <w:t xml:space="preserve">consecutive </w:t>
      </w:r>
      <w:r w:rsidRPr="00786ED1">
        <w:t>days</w:t>
      </w:r>
      <w:r>
        <w:t xml:space="preserve"> before the standby or FDP commences</w:t>
      </w:r>
      <w:r w:rsidR="008A5221">
        <w:t>.</w:t>
      </w:r>
    </w:p>
    <w:p w14:paraId="5B7787A4" w14:textId="77777777" w:rsidR="00703E76" w:rsidRDefault="00703E76" w:rsidP="00703E76">
      <w:pPr>
        <w:pStyle w:val="LDScheduleClauseHead"/>
        <w:keepNext w:val="0"/>
        <w:ind w:left="720" w:hanging="720"/>
      </w:pPr>
      <w:r>
        <w:t>9</w:t>
      </w:r>
      <w:r w:rsidRPr="004E28B7">
        <w:tab/>
      </w:r>
      <w:r>
        <w:t>Limit on cumulative flight time</w:t>
      </w:r>
    </w:p>
    <w:p w14:paraId="139B7BF1" w14:textId="023B5928" w:rsidR="00703E76" w:rsidRDefault="00703E76" w:rsidP="00703E76">
      <w:pPr>
        <w:pStyle w:val="LDClause"/>
        <w:rPr>
          <w:lang w:val="en-US"/>
        </w:rPr>
      </w:pPr>
      <w:r>
        <w:rPr>
          <w:lang w:val="en-US"/>
        </w:rPr>
        <w:tab/>
        <w:t>9</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1D1763">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14:paraId="4EEE8C77" w14:textId="2DC2DE39" w:rsidR="00703E76" w:rsidRPr="003F3D32" w:rsidRDefault="00703E76" w:rsidP="00703E76">
      <w:pPr>
        <w:pStyle w:val="LDClause"/>
      </w:pPr>
      <w:r>
        <w:rPr>
          <w:lang w:val="en-US"/>
        </w:rPr>
        <w:tab/>
        <w:t>9</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1D1763">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308F88BF" w14:textId="77777777" w:rsidR="00703E76" w:rsidRPr="004E28B7" w:rsidRDefault="00703E76" w:rsidP="00703E76">
      <w:pPr>
        <w:pStyle w:val="LDScheduleClauseHead"/>
        <w:ind w:left="720" w:hanging="720"/>
      </w:pPr>
      <w:r>
        <w:t>10</w:t>
      </w:r>
      <w:r w:rsidRPr="004E28B7">
        <w:tab/>
      </w:r>
      <w:r>
        <w:t>L</w:t>
      </w:r>
      <w:r w:rsidRPr="004E28B7">
        <w:t>imit on cumulative duty time</w:t>
      </w:r>
    </w:p>
    <w:p w14:paraId="0D7DE739" w14:textId="0BF8F64B" w:rsidR="00703E76" w:rsidRDefault="00703E76" w:rsidP="00703E76">
      <w:pPr>
        <w:pStyle w:val="LDClause"/>
        <w:rPr>
          <w:lang w:val="en-US"/>
        </w:rPr>
      </w:pPr>
      <w:r>
        <w:rPr>
          <w:lang w:val="en-US"/>
        </w:rPr>
        <w:tab/>
        <w:t>10.1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1D1763">
        <w:rPr>
          <w:lang w:val="en-US"/>
        </w:rPr>
        <w:t>-</w:t>
      </w:r>
      <w:r>
        <w:rPr>
          <w:lang w:val="en-US"/>
        </w:rPr>
        <w:t>hour period</w:t>
      </w:r>
      <w:r w:rsidRPr="004E28B7">
        <w:rPr>
          <w:lang w:val="en-US"/>
        </w:rPr>
        <w:t xml:space="preserve"> </w:t>
      </w:r>
      <w:r>
        <w:rPr>
          <w:lang w:val="en-US"/>
        </w:rPr>
        <w:t>must</w:t>
      </w:r>
      <w:r w:rsidRPr="004E28B7">
        <w:rPr>
          <w:lang w:val="en-US"/>
        </w:rPr>
        <w:t xml:space="preserve"> not exceed 60 hours.</w:t>
      </w:r>
    </w:p>
    <w:p w14:paraId="321C3566" w14:textId="4110042B" w:rsidR="00703E76" w:rsidRDefault="00703E76" w:rsidP="00703E76">
      <w:pPr>
        <w:pStyle w:val="LDClause"/>
        <w:rPr>
          <w:lang w:val="en-US"/>
        </w:rPr>
      </w:pPr>
      <w:r>
        <w:rPr>
          <w:lang w:val="en-US"/>
        </w:rPr>
        <w:tab/>
        <w:t>10.2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1D1763">
        <w:rPr>
          <w:lang w:val="en-US"/>
        </w:rPr>
        <w:t>-</w:t>
      </w:r>
      <w:r>
        <w:rPr>
          <w:lang w:val="en-US"/>
        </w:rPr>
        <w:t>hour period</w:t>
      </w:r>
      <w:r w:rsidRPr="004E28B7">
        <w:rPr>
          <w:lang w:val="en-US"/>
        </w:rPr>
        <w:t xml:space="preserve"> </w:t>
      </w:r>
      <w:r>
        <w:rPr>
          <w:lang w:val="en-US"/>
        </w:rPr>
        <w:t>must</w:t>
      </w:r>
      <w:r w:rsidRPr="004E28B7">
        <w:rPr>
          <w:lang w:val="en-US"/>
        </w:rPr>
        <w:t xml:space="preserve"> not exceed 100 hours.</w:t>
      </w:r>
    </w:p>
    <w:p w14:paraId="7F394CAA" w14:textId="4F8C5FE2"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31417E">
        <w:rPr>
          <w:szCs w:val="20"/>
        </w:rPr>
        <w:t>-</w:t>
      </w:r>
      <w:r>
        <w:rPr>
          <w:szCs w:val="20"/>
        </w:rPr>
        <w:t>day period, and 336 hours is the number of hours in a 14</w:t>
      </w:r>
      <w:r w:rsidR="0031417E">
        <w:rPr>
          <w:szCs w:val="20"/>
        </w:rPr>
        <w:t>-</w:t>
      </w:r>
      <w:r>
        <w:rPr>
          <w:szCs w:val="20"/>
        </w:rPr>
        <w:t>day period.</w:t>
      </w:r>
    </w:p>
    <w:p w14:paraId="5EFD4414" w14:textId="694D188A" w:rsidR="006F0427" w:rsidRPr="00382194" w:rsidRDefault="006F0427" w:rsidP="006F0427">
      <w:pPr>
        <w:pStyle w:val="LDScheduleClauseHead"/>
        <w:keepNext w:val="0"/>
        <w:ind w:left="720" w:hanging="720"/>
      </w:pPr>
      <w:r w:rsidRPr="00382194">
        <w:t>1</w:t>
      </w:r>
      <w:r>
        <w:t>1</w:t>
      </w:r>
      <w:r w:rsidRPr="00382194">
        <w:tab/>
      </w:r>
      <w:r>
        <w:t>Limits on infringing the WOCL and early starts</w:t>
      </w:r>
    </w:p>
    <w:p w14:paraId="35298982" w14:textId="7D35B882" w:rsidR="006F0427" w:rsidRDefault="006F0427" w:rsidP="006F0427">
      <w:pPr>
        <w:pStyle w:val="LDClause"/>
        <w:rPr>
          <w:lang w:val="en-US"/>
        </w:rPr>
      </w:pPr>
      <w:r>
        <w:rPr>
          <w:lang w:val="en-US"/>
        </w:rPr>
        <w:tab/>
        <w:t>11.1</w:t>
      </w:r>
      <w:r>
        <w:rPr>
          <w:lang w:val="en-US"/>
        </w:rPr>
        <w:tab/>
        <w:t>Subject to subclause 11.3, an FCM must not be assigned more than 3 consecutive early starts.</w:t>
      </w:r>
    </w:p>
    <w:p w14:paraId="0D2B5A1E" w14:textId="6D2415E2" w:rsidR="00EF1D08" w:rsidRPr="000E4DBB" w:rsidRDefault="00EF1D08" w:rsidP="00EF1D08">
      <w:pPr>
        <w:pStyle w:val="LDClause"/>
        <w:rPr>
          <w:lang w:val="en-US"/>
        </w:rPr>
      </w:pPr>
      <w:r>
        <w:rPr>
          <w:lang w:val="en-US"/>
        </w:rPr>
        <w:tab/>
        <w:t>11.2</w:t>
      </w:r>
      <w:r w:rsidRPr="000E4DBB">
        <w:rPr>
          <w:lang w:val="en-US"/>
        </w:rPr>
        <w:tab/>
        <w:t>Subject to subclause 11.3, an FCM</w:t>
      </w:r>
      <w:r w:rsidR="000E4DBB" w:rsidRPr="000E4DBB">
        <w:rPr>
          <w:lang w:val="en-US"/>
        </w:rPr>
        <w:t>,</w:t>
      </w:r>
      <w:r w:rsidRPr="000E4DBB">
        <w:rPr>
          <w:lang w:val="en-US"/>
        </w:rPr>
        <w:t xml:space="preserve"> whose duties have already infringed 3</w:t>
      </w:r>
      <w:r w:rsidR="00194E68">
        <w:rPr>
          <w:lang w:val="en-US"/>
        </w:rPr>
        <w:t> </w:t>
      </w:r>
      <w:r w:rsidRPr="000E4DBB">
        <w:rPr>
          <w:lang w:val="en-US"/>
        </w:rPr>
        <w:t>consecutive WOCLs, must not be assigned an FDP that would again infringe the WOCL without at least an intervening off-duty period that includes a local night</w:t>
      </w:r>
      <w:r w:rsidR="003A44E9" w:rsidRPr="000E4DBB">
        <w:rPr>
          <w:lang w:val="en-US"/>
        </w:rPr>
        <w:t>.</w:t>
      </w:r>
    </w:p>
    <w:p w14:paraId="4BA370D7" w14:textId="26B2AF15" w:rsidR="00E8795A" w:rsidRDefault="00E8795A" w:rsidP="00F87001">
      <w:pPr>
        <w:pStyle w:val="LDNote"/>
        <w:rPr>
          <w:lang w:val="en-US"/>
        </w:rPr>
      </w:pPr>
      <w:r>
        <w:rPr>
          <w:i/>
          <w:iCs/>
          <w:lang w:val="en-US"/>
        </w:rPr>
        <w:t>Note   </w:t>
      </w:r>
      <w:r w:rsidRPr="00825D29">
        <w:rPr>
          <w:iCs/>
          <w:lang w:val="en-US"/>
        </w:rPr>
        <w:t>See p</w:t>
      </w:r>
      <w:r w:rsidRPr="00825D29">
        <w:rPr>
          <w:lang w:val="en-US"/>
        </w:rPr>
        <w:t>aragraph</w:t>
      </w:r>
      <w:r>
        <w:rPr>
          <w:lang w:val="en-US"/>
        </w:rPr>
        <w:t xml:space="preserve"> 6.2 </w:t>
      </w:r>
      <w:r w:rsidR="00194E68">
        <w:rPr>
          <w:lang w:val="en-US"/>
        </w:rPr>
        <w:t xml:space="preserve">of this CAO </w:t>
      </w:r>
      <w:r>
        <w:rPr>
          <w:lang w:val="en-US"/>
        </w:rPr>
        <w:t>for duties that infringe a WOCL.</w:t>
      </w:r>
    </w:p>
    <w:p w14:paraId="39BDFD08" w14:textId="0074A53C" w:rsidR="006F0427" w:rsidRDefault="006F0427" w:rsidP="00F20BA2">
      <w:pPr>
        <w:pStyle w:val="LDClause"/>
        <w:keepNext/>
        <w:rPr>
          <w:lang w:val="en-US"/>
        </w:rPr>
      </w:pPr>
      <w:r>
        <w:rPr>
          <w:lang w:val="en-US"/>
        </w:rPr>
        <w:tab/>
        <w:t>11.3</w:t>
      </w:r>
      <w:r>
        <w:rPr>
          <w:lang w:val="en-US"/>
        </w:rPr>
        <w:tab/>
      </w:r>
      <w:r w:rsidRPr="00F6270A">
        <w:rPr>
          <w:lang w:val="en-US"/>
        </w:rPr>
        <w:t>Despite subclause</w:t>
      </w:r>
      <w:r>
        <w:rPr>
          <w:lang w:val="en-US"/>
        </w:rPr>
        <w:t>s</w:t>
      </w:r>
      <w:r w:rsidRPr="00F6270A">
        <w:rPr>
          <w:lang w:val="en-US"/>
        </w:rPr>
        <w:t xml:space="preserve"> </w:t>
      </w:r>
      <w:r>
        <w:rPr>
          <w:lang w:val="en-US"/>
        </w:rPr>
        <w:t xml:space="preserve">11.1 and </w:t>
      </w:r>
      <w:r w:rsidRPr="00F6270A">
        <w:rPr>
          <w:lang w:val="en-US"/>
        </w:rPr>
        <w:t>1</w:t>
      </w:r>
      <w:r>
        <w:rPr>
          <w:lang w:val="en-US"/>
        </w:rPr>
        <w:t>1</w:t>
      </w:r>
      <w:r w:rsidRPr="00F6270A">
        <w:rPr>
          <w:lang w:val="en-US"/>
        </w:rPr>
        <w:t xml:space="preserve">.2, </w:t>
      </w:r>
      <w:r>
        <w:rPr>
          <w:lang w:val="en-US"/>
        </w:rPr>
        <w:t>the</w:t>
      </w:r>
      <w:r w:rsidRPr="00F6270A">
        <w:rPr>
          <w:lang w:val="en-US"/>
        </w:rPr>
        <w:t xml:space="preserve"> FCM may </w:t>
      </w:r>
      <w:r>
        <w:rPr>
          <w:lang w:val="en-US"/>
        </w:rPr>
        <w:t>have a 4</w:t>
      </w:r>
      <w:r w:rsidRPr="00D75D1D">
        <w:rPr>
          <w:vertAlign w:val="superscript"/>
          <w:lang w:val="en-US"/>
        </w:rPr>
        <w:t>th</w:t>
      </w:r>
      <w:r>
        <w:rPr>
          <w:lang w:val="en-US"/>
        </w:rPr>
        <w:t>, or a 4</w:t>
      </w:r>
      <w:r w:rsidRPr="00D75D1D">
        <w:rPr>
          <w:vertAlign w:val="superscript"/>
          <w:lang w:val="en-US"/>
        </w:rPr>
        <w:t>th</w:t>
      </w:r>
      <w:r>
        <w:rPr>
          <w:vertAlign w:val="superscript"/>
          <w:lang w:val="en-US"/>
        </w:rPr>
        <w:t xml:space="preserve"> </w:t>
      </w:r>
      <w:r>
        <w:rPr>
          <w:lang w:val="en-US"/>
        </w:rPr>
        <w:t>and a 5</w:t>
      </w:r>
      <w:r w:rsidRPr="00D75D1D">
        <w:rPr>
          <w:vertAlign w:val="superscript"/>
          <w:lang w:val="en-US"/>
        </w:rPr>
        <w:t>th</w:t>
      </w:r>
      <w:r w:rsidR="00F20BA2" w:rsidRPr="00F20BA2">
        <w:rPr>
          <w:lang w:val="en-US"/>
        </w:rPr>
        <w:t>,</w:t>
      </w:r>
      <w:r w:rsidRPr="00F6270A">
        <w:rPr>
          <w:lang w:val="en-US"/>
        </w:rPr>
        <w:t xml:space="preserve"> consecutive early start</w:t>
      </w:r>
      <w:r>
        <w:rPr>
          <w:lang w:val="en-US"/>
        </w:rPr>
        <w:t xml:space="preserve"> (whether or not the start infringes the WOCL)</w:t>
      </w:r>
      <w:r w:rsidRPr="00F6270A">
        <w:rPr>
          <w:lang w:val="en-US"/>
        </w:rPr>
        <w:t xml:space="preserve"> </w:t>
      </w:r>
      <w:r>
        <w:rPr>
          <w:lang w:val="en-US"/>
        </w:rPr>
        <w:t>if</w:t>
      </w:r>
      <w:r w:rsidRPr="00F6270A">
        <w:rPr>
          <w:lang w:val="en-US"/>
        </w:rPr>
        <w:t>:</w:t>
      </w:r>
    </w:p>
    <w:p w14:paraId="48A0DF7E" w14:textId="77777777" w:rsidR="006F0427" w:rsidRPr="006C0C77" w:rsidRDefault="006F0427" w:rsidP="00F20BA2">
      <w:pPr>
        <w:pStyle w:val="LDP1a"/>
        <w:keepNext/>
        <w:rPr>
          <w:color w:val="000000" w:themeColor="text1"/>
        </w:rPr>
      </w:pPr>
      <w:r w:rsidRPr="006C0C77">
        <w:rPr>
          <w:color w:val="000000" w:themeColor="text1"/>
        </w:rPr>
        <w:t>(a)</w:t>
      </w:r>
      <w:r w:rsidRPr="006C0C77">
        <w:rPr>
          <w:color w:val="000000" w:themeColor="text1"/>
        </w:rPr>
        <w:tab/>
        <w:t>the maximum FDP permissible on the day of the 4</w:t>
      </w:r>
      <w:r w:rsidRPr="00DC32CD">
        <w:rPr>
          <w:color w:val="000000" w:themeColor="text1"/>
          <w:vertAlign w:val="superscript"/>
        </w:rPr>
        <w:t>th</w:t>
      </w:r>
      <w:r>
        <w:rPr>
          <w:color w:val="000000" w:themeColor="text1"/>
        </w:rPr>
        <w:t xml:space="preserve"> </w:t>
      </w:r>
      <w:r w:rsidRPr="006C0C77">
        <w:rPr>
          <w:color w:val="000000" w:themeColor="text1"/>
        </w:rPr>
        <w:t>early start is reduced by 2</w:t>
      </w:r>
      <w:r>
        <w:rPr>
          <w:color w:val="000000" w:themeColor="text1"/>
        </w:rPr>
        <w:t> </w:t>
      </w:r>
      <w:r w:rsidRPr="006C0C77">
        <w:rPr>
          <w:color w:val="000000" w:themeColor="text1"/>
        </w:rPr>
        <w:t>hours; and</w:t>
      </w:r>
    </w:p>
    <w:p w14:paraId="5EAAB877" w14:textId="4B309896" w:rsidR="006F0427" w:rsidRPr="006C0C77" w:rsidRDefault="006F0427" w:rsidP="006F0427">
      <w:pPr>
        <w:pStyle w:val="LDP1a"/>
        <w:rPr>
          <w:color w:val="000000" w:themeColor="text1"/>
        </w:rPr>
      </w:pPr>
      <w:r w:rsidRPr="006C0C77">
        <w:rPr>
          <w:color w:val="000000" w:themeColor="text1"/>
        </w:rPr>
        <w:t>(b)</w:t>
      </w:r>
      <w:r w:rsidRPr="006C0C77">
        <w:rPr>
          <w:color w:val="000000" w:themeColor="text1"/>
        </w:rPr>
        <w:tab/>
        <w:t>the maximum FDP permissible on the day of the 5</w:t>
      </w:r>
      <w:r w:rsidRPr="00DC32CD">
        <w:rPr>
          <w:color w:val="000000" w:themeColor="text1"/>
          <w:vertAlign w:val="superscript"/>
        </w:rPr>
        <w:t>th</w:t>
      </w:r>
      <w:r>
        <w:rPr>
          <w:color w:val="000000" w:themeColor="text1"/>
        </w:rPr>
        <w:t xml:space="preserve"> </w:t>
      </w:r>
      <w:r w:rsidRPr="006C0C77">
        <w:rPr>
          <w:color w:val="000000" w:themeColor="text1"/>
        </w:rPr>
        <w:t>early start is reduced by 4</w:t>
      </w:r>
      <w:r w:rsidR="00F20BA2">
        <w:rPr>
          <w:color w:val="000000" w:themeColor="text1"/>
        </w:rPr>
        <w:t> </w:t>
      </w:r>
      <w:r w:rsidRPr="006C0C77">
        <w:rPr>
          <w:color w:val="000000" w:themeColor="text1"/>
        </w:rPr>
        <w:t>hours.</w:t>
      </w:r>
    </w:p>
    <w:p w14:paraId="6DEE1C15" w14:textId="77777777" w:rsidR="00703E76" w:rsidRDefault="00703E76" w:rsidP="00DF69B2">
      <w:pPr>
        <w:pStyle w:val="LDScheduleClauseHead"/>
        <w:ind w:left="720" w:hanging="720"/>
      </w:pPr>
      <w:r>
        <w:lastRenderedPageBreak/>
        <w:t>12</w:t>
      </w:r>
      <w:r>
        <w:tab/>
        <w:t>Maximum durations must not be exceeded</w:t>
      </w:r>
    </w:p>
    <w:p w14:paraId="62B83C40" w14:textId="77777777" w:rsidR="00703E76" w:rsidRDefault="00703E76" w:rsidP="00DF69B2">
      <w:pPr>
        <w:pStyle w:val="LDClause"/>
        <w:keepNext/>
      </w:pPr>
      <w:r>
        <w:tab/>
      </w:r>
      <w:r w:rsidRPr="00F87351">
        <w:tab/>
      </w:r>
      <w:r>
        <w:t>Unless an extension is permitted under clause 5, in performing duty an FCM must not exceed the following:</w:t>
      </w:r>
    </w:p>
    <w:p w14:paraId="50EC4F5F" w14:textId="77777777" w:rsidR="00703E76" w:rsidRDefault="00703E76" w:rsidP="00703E76">
      <w:pPr>
        <w:pStyle w:val="LDP1a"/>
      </w:pPr>
      <w:r>
        <w:t>(a)</w:t>
      </w:r>
      <w:r>
        <w:tab/>
        <w:t>the maximum duration of the FDP specified for the FCM in the AOC holder’s operations manual;</w:t>
      </w:r>
    </w:p>
    <w:p w14:paraId="169E3014" w14:textId="77777777" w:rsidR="00FF5F1B" w:rsidRDefault="00703E76" w:rsidP="00703E76">
      <w:pPr>
        <w:pStyle w:val="LDP1a"/>
        <w:sectPr w:rsidR="00FF5F1B" w:rsidSect="00FA76AE">
          <w:footerReference w:type="even" r:id="rId26"/>
          <w:footerReference w:type="default" r:id="rId27"/>
          <w:footerReference w:type="first" r:id="rId28"/>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0D35D687" w14:textId="6C4DEEAB" w:rsidR="00703E76" w:rsidRDefault="00703E76" w:rsidP="00D11FF5">
      <w:pPr>
        <w:pStyle w:val="LDClauseHeading"/>
        <w:pageBreakBefore/>
        <w:tabs>
          <w:tab w:val="clear" w:pos="737"/>
          <w:tab w:val="left" w:pos="1985"/>
        </w:tabs>
        <w:spacing w:before="0"/>
        <w:ind w:left="1985" w:hanging="1985"/>
      </w:pPr>
      <w:bookmarkStart w:id="77" w:name="_Toc530569415"/>
      <w:bookmarkStart w:id="78" w:name="_Toc24972345"/>
      <w:bookmarkStart w:id="79" w:name="_Toc397329010"/>
      <w:r w:rsidRPr="00C600E5">
        <w:lastRenderedPageBreak/>
        <w:t xml:space="preserve">APPENDIX </w:t>
      </w:r>
      <w:r>
        <w:t>4</w:t>
      </w:r>
      <w:r w:rsidR="00946B84">
        <w:tab/>
      </w:r>
      <w:r w:rsidR="005C0709">
        <w:t>ANY</w:t>
      </w:r>
      <w:r w:rsidRPr="00C600E5">
        <w:t xml:space="preserve"> OPERATIONS</w:t>
      </w:r>
      <w:bookmarkEnd w:id="77"/>
      <w:bookmarkEnd w:id="78"/>
    </w:p>
    <w:p w14:paraId="39CB488D" w14:textId="0B8CF713" w:rsidR="005C0709" w:rsidRPr="005C0709" w:rsidRDefault="005C0709" w:rsidP="005C0709">
      <w:pPr>
        <w:pStyle w:val="LDNote"/>
        <w:tabs>
          <w:tab w:val="clear" w:pos="454"/>
          <w:tab w:val="clear" w:pos="737"/>
        </w:tabs>
        <w:ind w:left="0"/>
      </w:pPr>
      <w:r w:rsidRPr="005C0709">
        <w:rPr>
          <w:i/>
          <w:szCs w:val="20"/>
        </w:rPr>
        <w:t>Note   </w:t>
      </w:r>
      <w:r w:rsidRPr="005C0709">
        <w:rPr>
          <w:iCs/>
          <w:szCs w:val="20"/>
        </w:rPr>
        <w:t xml:space="preserve">This Appendix would </w:t>
      </w:r>
      <w:r w:rsidR="00F067F0">
        <w:rPr>
          <w:iCs/>
          <w:szCs w:val="20"/>
        </w:rPr>
        <w:t>generally</w:t>
      </w:r>
      <w:r w:rsidRPr="005C0709">
        <w:rPr>
          <w:iCs/>
          <w:szCs w:val="20"/>
        </w:rPr>
        <w:t xml:space="preserve"> be used by an AOC holder conducting single-pilot air transport operations. However, </w:t>
      </w:r>
      <w:r>
        <w:rPr>
          <w:iCs/>
          <w:szCs w:val="20"/>
        </w:rPr>
        <w:t>it may also be used</w:t>
      </w:r>
      <w:r w:rsidRPr="005C0709">
        <w:rPr>
          <w:iCs/>
          <w:szCs w:val="20"/>
        </w:rPr>
        <w:t xml:space="preserve"> by an operator conducting multi-pilot operations, aerial work operations, flight training, or any combination of operations. The enhanced fatigue management obligations set out in subsection 15 of this CAO apply to an AOC holder operating </w:t>
      </w:r>
      <w:r>
        <w:rPr>
          <w:iCs/>
          <w:szCs w:val="20"/>
        </w:rPr>
        <w:t>under</w:t>
      </w:r>
      <w:r w:rsidRPr="005C0709">
        <w:rPr>
          <w:iCs/>
          <w:szCs w:val="20"/>
        </w:rPr>
        <w:t xml:space="preserve"> this Appendix.</w:t>
      </w:r>
    </w:p>
    <w:bookmarkEnd w:id="79"/>
    <w:p w14:paraId="6573B582" w14:textId="77777777" w:rsidR="00703E76" w:rsidRDefault="00703E76" w:rsidP="00703E76">
      <w:pPr>
        <w:pStyle w:val="LDScheduleClauseHead"/>
        <w:keepNext w:val="0"/>
        <w:ind w:left="720" w:hanging="720"/>
      </w:pPr>
      <w:r>
        <w:t>1</w:t>
      </w:r>
      <w:r>
        <w:tab/>
        <w:t>S</w:t>
      </w:r>
      <w:r w:rsidRPr="00464FB8">
        <w:t>leep opportunity</w:t>
      </w:r>
      <w:r>
        <w:t xml:space="preserve"> before an FDP or standby</w:t>
      </w:r>
    </w:p>
    <w:p w14:paraId="23072C79" w14:textId="77777777" w:rsidR="00703E76" w:rsidRDefault="00703E76" w:rsidP="00703E76">
      <w:pPr>
        <w:pStyle w:val="LDClause"/>
      </w:pPr>
      <w:r>
        <w:rPr>
          <w:lang w:val="en-US"/>
        </w:rPr>
        <w:tab/>
        <w:t>1.1</w:t>
      </w:r>
      <w:r w:rsidRPr="00464FB8">
        <w:tab/>
      </w:r>
      <w:r>
        <w:t>An</w:t>
      </w:r>
      <w:r w:rsidRPr="00464FB8">
        <w:t xml:space="preserve"> </w:t>
      </w:r>
      <w:r>
        <w:t>FCM must not be assigned or commence an FDP or standby commencing away from home base</w:t>
      </w:r>
      <w:r w:rsidRPr="00464FB8">
        <w:t xml:space="preserve"> 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10 hours </w:t>
      </w:r>
      <w:r w:rsidRPr="00464FB8">
        <w:t>immediately before</w:t>
      </w:r>
      <w:r>
        <w:t>:</w:t>
      </w:r>
    </w:p>
    <w:p w14:paraId="6541D52D" w14:textId="77777777" w:rsidR="00703E76" w:rsidRDefault="00703E76" w:rsidP="00703E76">
      <w:pPr>
        <w:pStyle w:val="LDP1a"/>
      </w:pPr>
      <w:r>
        <w:t>(a)</w:t>
      </w:r>
      <w:r>
        <w:tab/>
        <w:t>if the commencement of the FDP has not been delayed — commencing the</w:t>
      </w:r>
      <w:r w:rsidRPr="00464FB8">
        <w:t xml:space="preserve"> </w:t>
      </w:r>
      <w:r>
        <w:t>FDP; or</w:t>
      </w:r>
    </w:p>
    <w:p w14:paraId="299C1A88" w14:textId="45135AB5"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64B29E8F" w14:textId="3398DA3B" w:rsidR="00703E76" w:rsidRDefault="00703E76" w:rsidP="00703E76">
      <w:pPr>
        <w:pStyle w:val="LDP1a"/>
      </w:pPr>
      <w:r>
        <w:t>(c)</w:t>
      </w:r>
      <w:r>
        <w:tab/>
        <w:t>if the commencement of the FDP has been delayed by a single delay of 10</w:t>
      </w:r>
      <w:r w:rsidR="001D1763">
        <w:t> </w:t>
      </w:r>
      <w:r>
        <w:t>hours or more — commencing the FDP following the delay; or</w:t>
      </w:r>
    </w:p>
    <w:p w14:paraId="3379B4E8" w14:textId="77777777" w:rsidR="00703E76" w:rsidRDefault="00703E76" w:rsidP="00703E76">
      <w:pPr>
        <w:pStyle w:val="LDP1a"/>
      </w:pPr>
      <w:r>
        <w:t>(d)</w:t>
      </w:r>
      <w:r>
        <w:tab/>
        <w:t>for a standby — commencing the standby.</w:t>
      </w:r>
    </w:p>
    <w:p w14:paraId="5F1E03C4" w14:textId="77777777" w:rsidR="00703E76" w:rsidRDefault="00703E76" w:rsidP="00703E76">
      <w:pPr>
        <w:pStyle w:val="LDClause"/>
      </w:pPr>
      <w:r>
        <w:rPr>
          <w:lang w:val="en-US"/>
        </w:rPr>
        <w:tab/>
        <w:t>1.2</w:t>
      </w:r>
      <w:r w:rsidRPr="00464FB8">
        <w:tab/>
      </w:r>
      <w:r>
        <w:t>An</w:t>
      </w:r>
      <w:r w:rsidRPr="00464FB8">
        <w:t xml:space="preserve"> </w:t>
      </w:r>
      <w:r>
        <w:t>FCM must not be assigned or commence an FDP or standby commencing at home base</w:t>
      </w:r>
      <w:r w:rsidRPr="00464FB8">
        <w:t xml:space="preserve"> 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12 hours </w:t>
      </w:r>
      <w:r w:rsidRPr="00464FB8">
        <w:t>immediately before</w:t>
      </w:r>
      <w:r>
        <w:t>:</w:t>
      </w:r>
    </w:p>
    <w:p w14:paraId="1D836E17" w14:textId="77777777" w:rsidR="00703E76" w:rsidRDefault="00703E76" w:rsidP="00703E76">
      <w:pPr>
        <w:pStyle w:val="LDP1a"/>
      </w:pPr>
      <w:r>
        <w:t>(a)</w:t>
      </w:r>
      <w:r>
        <w:tab/>
        <w:t>if the commencement of the FDP has not been delayed — commencing the</w:t>
      </w:r>
      <w:r w:rsidRPr="00464FB8">
        <w:t xml:space="preserve"> </w:t>
      </w:r>
      <w:r>
        <w:t>FDP; or</w:t>
      </w:r>
    </w:p>
    <w:p w14:paraId="562333CF" w14:textId="1314B9F6" w:rsidR="00703E76" w:rsidRDefault="00703E76" w:rsidP="00703E76">
      <w:pPr>
        <w:pStyle w:val="LDP1a"/>
      </w:pPr>
      <w:r>
        <w:t>(b)</w:t>
      </w:r>
      <w:r>
        <w:tab/>
        <w:t>subject to paragraph</w:t>
      </w:r>
      <w:r w:rsidR="00AE4FDE">
        <w:t xml:space="preserve"> </w:t>
      </w:r>
      <w:r>
        <w:t>(c), if the commencement of the FDP has been delayed — the original reporting time for the</w:t>
      </w:r>
      <w:r w:rsidRPr="00464FB8">
        <w:t xml:space="preserve"> </w:t>
      </w:r>
      <w:r>
        <w:t>FDP; or</w:t>
      </w:r>
    </w:p>
    <w:p w14:paraId="1F8762AB" w14:textId="27E9B781" w:rsidR="00703E76" w:rsidRDefault="00703E76" w:rsidP="00703E76">
      <w:pPr>
        <w:pStyle w:val="LDP1a"/>
      </w:pPr>
      <w:r>
        <w:t>(c)</w:t>
      </w:r>
      <w:r>
        <w:tab/>
        <w:t>if the commencement of the FDP has been delayed by a single delay of 10</w:t>
      </w:r>
      <w:r w:rsidR="001D1763">
        <w:t> </w:t>
      </w:r>
      <w:r>
        <w:t>hours or more — commencing the FDP following the delay; or</w:t>
      </w:r>
    </w:p>
    <w:p w14:paraId="27E10520" w14:textId="77777777" w:rsidR="00703E76" w:rsidRDefault="00703E76" w:rsidP="00703E76">
      <w:pPr>
        <w:pStyle w:val="LDP1a"/>
      </w:pPr>
      <w:r>
        <w:t>(d)</w:t>
      </w:r>
      <w:r>
        <w:tab/>
        <w:t>for a standby — commencing the standby.</w:t>
      </w:r>
    </w:p>
    <w:p w14:paraId="7E8E6FA4"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395DF0AC" w14:textId="77777777" w:rsidR="00703E76" w:rsidRDefault="00703E76" w:rsidP="00703E76">
      <w:pPr>
        <w:pStyle w:val="LDScheduleClauseHead"/>
        <w:keepNext w:val="0"/>
        <w:ind w:left="720" w:hanging="720"/>
      </w:pPr>
      <w:r>
        <w:t>2</w:t>
      </w:r>
      <w:r>
        <w:tab/>
        <w:t>FDP and flight time limits</w:t>
      </w:r>
    </w:p>
    <w:p w14:paraId="63E6C755" w14:textId="77777777" w:rsidR="00703E76" w:rsidRDefault="00703E76" w:rsidP="00703E76">
      <w:pPr>
        <w:pStyle w:val="LDClause"/>
        <w:rPr>
          <w:lang w:val="en-US"/>
        </w:rPr>
      </w:pPr>
      <w:r>
        <w:rPr>
          <w:lang w:val="en-US"/>
        </w:rPr>
        <w:tab/>
        <w:t>2.1</w:t>
      </w:r>
      <w:r w:rsidRPr="00A5673C">
        <w:rPr>
          <w:lang w:val="en-US"/>
        </w:rPr>
        <w:tab/>
      </w:r>
      <w:r>
        <w:rPr>
          <w:lang w:val="en-US"/>
        </w:rPr>
        <w:t>An FCM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4F5FC4">
        <w:rPr>
          <w:b/>
          <w:i/>
          <w:lang w:val="en-US"/>
        </w:rPr>
        <w:t>FDP limit</w:t>
      </w:r>
      <w:r>
        <w:rPr>
          <w:lang w:val="en-US"/>
        </w:rPr>
        <w:t>)</w:t>
      </w:r>
      <w:r w:rsidRPr="00A5673C">
        <w:rPr>
          <w:lang w:val="en-US"/>
        </w:rPr>
        <w:t xml:space="preserve">, as determined by </w:t>
      </w:r>
      <w:r>
        <w:rPr>
          <w:lang w:val="en-US"/>
        </w:rPr>
        <w:t>the local time at the start of the FDP.</w:t>
      </w:r>
    </w:p>
    <w:p w14:paraId="09C6C22A" w14:textId="3E6E08FD" w:rsidR="00703E76" w:rsidRDefault="00703E76" w:rsidP="00703E76">
      <w:pPr>
        <w:pStyle w:val="LDClause"/>
      </w:pPr>
      <w:r>
        <w:tab/>
        <w:t>2.2</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FDP’s flight time.</w:t>
      </w:r>
    </w:p>
    <w:p w14:paraId="29138CE4" w14:textId="4E6C1C41" w:rsidR="00703E76" w:rsidRPr="002A689F" w:rsidRDefault="00703E76" w:rsidP="00703E76">
      <w:pPr>
        <w:pStyle w:val="LDClause"/>
      </w:pPr>
      <w:r>
        <w:tab/>
        <w:t>2.3</w:t>
      </w:r>
      <w:r>
        <w:tab/>
        <w:t>In applying Table 2.1, first, choose</w:t>
      </w:r>
      <w:r w:rsidRPr="00C96844">
        <w:t xml:space="preserve"> the </w:t>
      </w:r>
      <w:r>
        <w:t xml:space="preserve">appropriate local time at which the FDP for the FCM is to start. The </w:t>
      </w:r>
      <w:r w:rsidRPr="002A689F">
        <w:t>m</w:t>
      </w:r>
      <w:r w:rsidRPr="00585B58">
        <w:t xml:space="preserve">aximum FDP for </w:t>
      </w:r>
      <w:r>
        <w:t>the FCM is the number that corresponds to the chosen local time at which the FDP for the FCM is to start.</w:t>
      </w:r>
    </w:p>
    <w:p w14:paraId="6E10D32D" w14:textId="20F1924E" w:rsidR="00703E76" w:rsidRDefault="00703E76" w:rsidP="00137435">
      <w:pPr>
        <w:pStyle w:val="LDTableheading"/>
        <w:tabs>
          <w:tab w:val="clear" w:pos="1134"/>
          <w:tab w:val="clear" w:pos="1843"/>
        </w:tabs>
        <w:spacing w:before="160"/>
        <w:ind w:left="720"/>
      </w:pPr>
      <w:r w:rsidRPr="001C326D">
        <w:rPr>
          <w:lang w:val="en-US"/>
        </w:rPr>
        <w:lastRenderedPageBreak/>
        <w:t xml:space="preserve">Table </w:t>
      </w:r>
      <w:r>
        <w:rPr>
          <w:lang w:val="en-US"/>
        </w:rPr>
        <w:t>2.1</w:t>
      </w:r>
      <w:r>
        <w:rPr>
          <w:lang w:val="en-US"/>
        </w:rPr>
        <w:tab/>
      </w:r>
      <w:r w:rsidRPr="001C326D">
        <w:t xml:space="preserve">Maximum </w:t>
      </w:r>
      <w:r>
        <w:t xml:space="preserve">FDP (in hours) </w:t>
      </w:r>
      <w:r w:rsidRPr="001C326D">
        <w:t xml:space="preserve">according to </w:t>
      </w:r>
      <w:r>
        <w:t xml:space="preserve">local </w:t>
      </w:r>
      <w:r w:rsidRPr="001C326D">
        <w:t>time</w:t>
      </w:r>
      <w:r w:rsidR="00B2611E">
        <w:t xml:space="preserve"> </w:t>
      </w:r>
      <w:r>
        <w:t>at start of FDP</w:t>
      </w:r>
    </w:p>
    <w:tbl>
      <w:tblPr>
        <w:tblW w:w="2304" w:type="pct"/>
        <w:tblInd w:w="2665" w:type="dxa"/>
        <w:tblLook w:val="01E0" w:firstRow="1" w:lastRow="1" w:firstColumn="1" w:lastColumn="1" w:noHBand="0" w:noVBand="0"/>
      </w:tblPr>
      <w:tblGrid>
        <w:gridCol w:w="2107"/>
        <w:gridCol w:w="1916"/>
      </w:tblGrid>
      <w:tr w:rsidR="00703E76" w14:paraId="0B559230" w14:textId="77777777" w:rsidTr="006A5889">
        <w:trPr>
          <w:trHeight w:val="654"/>
          <w:tblHeader/>
        </w:trPr>
        <w:tc>
          <w:tcPr>
            <w:tcW w:w="2107" w:type="dxa"/>
            <w:tcBorders>
              <w:bottom w:val="single" w:sz="4" w:space="0" w:color="auto"/>
              <w:right w:val="single" w:sz="4" w:space="0" w:color="auto"/>
            </w:tcBorders>
            <w:tcMar>
              <w:top w:w="57" w:type="dxa"/>
              <w:bottom w:w="57" w:type="dxa"/>
            </w:tcMar>
          </w:tcPr>
          <w:p w14:paraId="16826913" w14:textId="77777777" w:rsidR="00703E76" w:rsidRPr="00674257" w:rsidRDefault="00703E76" w:rsidP="00137435">
            <w:pPr>
              <w:pStyle w:val="LDTableheading"/>
              <w:tabs>
                <w:tab w:val="left" w:pos="118"/>
              </w:tabs>
              <w:spacing w:before="60"/>
              <w:jc w:val="center"/>
            </w:pPr>
            <w:r>
              <w:t>Local</w:t>
            </w:r>
            <w:r w:rsidRPr="00674257">
              <w:t xml:space="preserve"> </w:t>
            </w:r>
            <w:r>
              <w:t>t</w:t>
            </w:r>
            <w:r w:rsidRPr="00674257">
              <w:t>ime</w:t>
            </w:r>
            <w:r>
              <w:t xml:space="preserve"> at start of FDP</w:t>
            </w:r>
          </w:p>
        </w:tc>
        <w:tc>
          <w:tcPr>
            <w:tcW w:w="1916" w:type="dxa"/>
            <w:tcBorders>
              <w:left w:val="single" w:sz="4" w:space="0" w:color="auto"/>
              <w:bottom w:val="single" w:sz="4" w:space="0" w:color="auto"/>
            </w:tcBorders>
            <w:tcMar>
              <w:top w:w="57" w:type="dxa"/>
              <w:bottom w:w="57" w:type="dxa"/>
            </w:tcMar>
          </w:tcPr>
          <w:p w14:paraId="2405BDF8" w14:textId="56DABF81" w:rsidR="00703E76" w:rsidRPr="00CD6A30" w:rsidRDefault="00703E76" w:rsidP="00137435">
            <w:pPr>
              <w:pStyle w:val="LDTableheading"/>
              <w:spacing w:before="60"/>
              <w:jc w:val="center"/>
            </w:pPr>
            <w:r>
              <w:t>Maximum FDP</w:t>
            </w:r>
          </w:p>
        </w:tc>
      </w:tr>
      <w:tr w:rsidR="00703E76" w:rsidRPr="00A5673C" w14:paraId="21857BE2" w14:textId="77777777" w:rsidTr="006A5889">
        <w:tc>
          <w:tcPr>
            <w:tcW w:w="2107" w:type="dxa"/>
            <w:tcBorders>
              <w:top w:val="single" w:sz="4" w:space="0" w:color="auto"/>
              <w:right w:val="single" w:sz="4" w:space="0" w:color="auto"/>
            </w:tcBorders>
            <w:tcMar>
              <w:top w:w="57" w:type="dxa"/>
              <w:bottom w:w="57" w:type="dxa"/>
            </w:tcMar>
          </w:tcPr>
          <w:p w14:paraId="6CD5ECAA" w14:textId="77777777" w:rsidR="00703E76" w:rsidRPr="006A5889" w:rsidRDefault="00703E76" w:rsidP="00137435">
            <w:pPr>
              <w:pStyle w:val="LDTabletext"/>
              <w:keepNext/>
              <w:spacing w:after="0"/>
              <w:jc w:val="center"/>
              <w:rPr>
                <w:b/>
              </w:rPr>
            </w:pPr>
            <w:r w:rsidRPr="006A5889">
              <w:rPr>
                <w:b/>
              </w:rPr>
              <w:t>0500 – 0559</w:t>
            </w:r>
          </w:p>
        </w:tc>
        <w:tc>
          <w:tcPr>
            <w:tcW w:w="1916" w:type="dxa"/>
            <w:tcBorders>
              <w:top w:val="single" w:sz="4" w:space="0" w:color="auto"/>
              <w:left w:val="single" w:sz="4" w:space="0" w:color="auto"/>
            </w:tcBorders>
            <w:tcMar>
              <w:top w:w="57" w:type="dxa"/>
              <w:bottom w:w="57" w:type="dxa"/>
            </w:tcMar>
          </w:tcPr>
          <w:p w14:paraId="65E51C8F" w14:textId="77777777" w:rsidR="00703E76" w:rsidRPr="00A5673C" w:rsidRDefault="00703E76" w:rsidP="00137435">
            <w:pPr>
              <w:pStyle w:val="LDTabletext"/>
              <w:keepNext/>
              <w:spacing w:before="0" w:after="0"/>
              <w:jc w:val="center"/>
            </w:pPr>
            <w:r>
              <w:t>9</w:t>
            </w:r>
          </w:p>
        </w:tc>
      </w:tr>
      <w:tr w:rsidR="00703E76" w:rsidRPr="000C59E0" w14:paraId="0BEE2473" w14:textId="77777777" w:rsidTr="006A5889">
        <w:tc>
          <w:tcPr>
            <w:tcW w:w="2107" w:type="dxa"/>
            <w:tcBorders>
              <w:right w:val="single" w:sz="4" w:space="0" w:color="auto"/>
            </w:tcBorders>
            <w:tcMar>
              <w:top w:w="57" w:type="dxa"/>
              <w:bottom w:w="57" w:type="dxa"/>
            </w:tcMar>
          </w:tcPr>
          <w:p w14:paraId="18EE5017" w14:textId="77777777" w:rsidR="00703E76" w:rsidRPr="006A5889" w:rsidRDefault="00703E76" w:rsidP="00137435">
            <w:pPr>
              <w:pStyle w:val="LDTabletext"/>
              <w:keepNext/>
              <w:spacing w:before="0" w:after="0"/>
              <w:jc w:val="center"/>
              <w:rPr>
                <w:b/>
              </w:rPr>
            </w:pPr>
            <w:r w:rsidRPr="006A5889">
              <w:rPr>
                <w:b/>
              </w:rPr>
              <w:t>0600 – 0759</w:t>
            </w:r>
          </w:p>
        </w:tc>
        <w:tc>
          <w:tcPr>
            <w:tcW w:w="1916" w:type="dxa"/>
            <w:tcBorders>
              <w:left w:val="single" w:sz="4" w:space="0" w:color="auto"/>
            </w:tcBorders>
            <w:tcMar>
              <w:top w:w="57" w:type="dxa"/>
              <w:bottom w:w="57" w:type="dxa"/>
            </w:tcMar>
          </w:tcPr>
          <w:p w14:paraId="098344AC" w14:textId="77777777" w:rsidR="00703E76" w:rsidRPr="000C59E0" w:rsidRDefault="00703E76" w:rsidP="00137435">
            <w:pPr>
              <w:pStyle w:val="LDTabletext"/>
              <w:keepNext/>
              <w:spacing w:before="0" w:after="0"/>
              <w:jc w:val="center"/>
            </w:pPr>
            <w:r>
              <w:t>10</w:t>
            </w:r>
          </w:p>
        </w:tc>
      </w:tr>
      <w:tr w:rsidR="00703E76" w14:paraId="6CA287A7" w14:textId="77777777" w:rsidTr="006A5889">
        <w:tc>
          <w:tcPr>
            <w:tcW w:w="2107" w:type="dxa"/>
            <w:tcBorders>
              <w:right w:val="single" w:sz="4" w:space="0" w:color="auto"/>
            </w:tcBorders>
            <w:tcMar>
              <w:top w:w="57" w:type="dxa"/>
              <w:bottom w:w="57" w:type="dxa"/>
            </w:tcMar>
          </w:tcPr>
          <w:p w14:paraId="49F8F877" w14:textId="77777777" w:rsidR="00703E76" w:rsidRPr="006A5889" w:rsidRDefault="00703E76" w:rsidP="00137435">
            <w:pPr>
              <w:pStyle w:val="LDTabletext"/>
              <w:keepNext/>
              <w:spacing w:before="0" w:after="0"/>
              <w:jc w:val="center"/>
              <w:rPr>
                <w:b/>
              </w:rPr>
            </w:pPr>
            <w:r w:rsidRPr="006A5889">
              <w:rPr>
                <w:b/>
              </w:rPr>
              <w:t>0800 – 1059</w:t>
            </w:r>
          </w:p>
        </w:tc>
        <w:tc>
          <w:tcPr>
            <w:tcW w:w="1916" w:type="dxa"/>
            <w:tcBorders>
              <w:left w:val="single" w:sz="4" w:space="0" w:color="auto"/>
            </w:tcBorders>
            <w:tcMar>
              <w:top w:w="57" w:type="dxa"/>
              <w:bottom w:w="57" w:type="dxa"/>
            </w:tcMar>
          </w:tcPr>
          <w:p w14:paraId="6F60B8E8" w14:textId="77777777" w:rsidR="00703E76" w:rsidRPr="00A5673C" w:rsidRDefault="00703E76" w:rsidP="00137435">
            <w:pPr>
              <w:pStyle w:val="LDTabletext"/>
              <w:keepNext/>
              <w:spacing w:before="0" w:after="0"/>
              <w:jc w:val="center"/>
            </w:pPr>
            <w:r>
              <w:t>11</w:t>
            </w:r>
          </w:p>
        </w:tc>
      </w:tr>
      <w:tr w:rsidR="00703E76" w14:paraId="23395B6B" w14:textId="77777777" w:rsidTr="006A5889">
        <w:tc>
          <w:tcPr>
            <w:tcW w:w="2107" w:type="dxa"/>
            <w:tcBorders>
              <w:right w:val="single" w:sz="4" w:space="0" w:color="auto"/>
            </w:tcBorders>
            <w:tcMar>
              <w:top w:w="57" w:type="dxa"/>
              <w:bottom w:w="57" w:type="dxa"/>
            </w:tcMar>
          </w:tcPr>
          <w:p w14:paraId="323AF6BF" w14:textId="77777777" w:rsidR="00703E76" w:rsidRPr="006A5889" w:rsidRDefault="00703E76" w:rsidP="006A5889">
            <w:pPr>
              <w:pStyle w:val="LDTabletext"/>
              <w:spacing w:before="0" w:after="0"/>
              <w:jc w:val="center"/>
              <w:rPr>
                <w:b/>
              </w:rPr>
            </w:pPr>
            <w:r w:rsidRPr="006A5889">
              <w:rPr>
                <w:b/>
              </w:rPr>
              <w:t>1100 – 1359</w:t>
            </w:r>
          </w:p>
        </w:tc>
        <w:tc>
          <w:tcPr>
            <w:tcW w:w="1916" w:type="dxa"/>
            <w:tcBorders>
              <w:left w:val="single" w:sz="4" w:space="0" w:color="auto"/>
            </w:tcBorders>
            <w:tcMar>
              <w:top w:w="57" w:type="dxa"/>
              <w:bottom w:w="57" w:type="dxa"/>
            </w:tcMar>
          </w:tcPr>
          <w:p w14:paraId="1B18D894" w14:textId="77777777" w:rsidR="00703E76" w:rsidRPr="00A5673C" w:rsidRDefault="00703E76" w:rsidP="006A5889">
            <w:pPr>
              <w:pStyle w:val="LDTabletext"/>
              <w:spacing w:before="0" w:after="0"/>
              <w:jc w:val="center"/>
            </w:pPr>
            <w:r>
              <w:t>10</w:t>
            </w:r>
          </w:p>
        </w:tc>
      </w:tr>
      <w:tr w:rsidR="00703E76" w14:paraId="29C37FB1" w14:textId="77777777" w:rsidTr="006A5889">
        <w:tc>
          <w:tcPr>
            <w:tcW w:w="2107" w:type="dxa"/>
            <w:tcBorders>
              <w:right w:val="single" w:sz="4" w:space="0" w:color="auto"/>
            </w:tcBorders>
            <w:tcMar>
              <w:top w:w="57" w:type="dxa"/>
              <w:bottom w:w="57" w:type="dxa"/>
            </w:tcMar>
          </w:tcPr>
          <w:p w14:paraId="6A74CD71" w14:textId="77777777" w:rsidR="00703E76" w:rsidRPr="006A5889" w:rsidRDefault="00703E76" w:rsidP="006A5889">
            <w:pPr>
              <w:pStyle w:val="LDTabletext"/>
              <w:spacing w:before="0" w:after="0"/>
              <w:jc w:val="center"/>
              <w:rPr>
                <w:b/>
              </w:rPr>
            </w:pPr>
            <w:r w:rsidRPr="006A5889">
              <w:rPr>
                <w:b/>
              </w:rPr>
              <w:t>1400 – 2259</w:t>
            </w:r>
          </w:p>
        </w:tc>
        <w:tc>
          <w:tcPr>
            <w:tcW w:w="1916" w:type="dxa"/>
            <w:tcBorders>
              <w:left w:val="single" w:sz="4" w:space="0" w:color="auto"/>
            </w:tcBorders>
            <w:tcMar>
              <w:top w:w="57" w:type="dxa"/>
              <w:bottom w:w="57" w:type="dxa"/>
            </w:tcMar>
          </w:tcPr>
          <w:p w14:paraId="1DFA6363" w14:textId="77777777" w:rsidR="00703E76" w:rsidRDefault="00703E76" w:rsidP="006A5889">
            <w:pPr>
              <w:pStyle w:val="LDTabletext"/>
              <w:spacing w:before="0" w:after="0"/>
              <w:jc w:val="center"/>
            </w:pPr>
            <w:r>
              <w:t>9</w:t>
            </w:r>
          </w:p>
        </w:tc>
      </w:tr>
      <w:tr w:rsidR="00703E76" w14:paraId="6B7EE3C7" w14:textId="77777777" w:rsidTr="006A5889">
        <w:tc>
          <w:tcPr>
            <w:tcW w:w="2107" w:type="dxa"/>
            <w:tcBorders>
              <w:bottom w:val="single" w:sz="4" w:space="0" w:color="auto"/>
              <w:right w:val="single" w:sz="4" w:space="0" w:color="auto"/>
            </w:tcBorders>
            <w:tcMar>
              <w:top w:w="57" w:type="dxa"/>
              <w:bottom w:w="57" w:type="dxa"/>
            </w:tcMar>
          </w:tcPr>
          <w:p w14:paraId="4C068204" w14:textId="77777777" w:rsidR="00703E76" w:rsidRPr="006A5889" w:rsidRDefault="00703E76" w:rsidP="006A5889">
            <w:pPr>
              <w:pStyle w:val="LDTabletext"/>
              <w:spacing w:before="0" w:after="0"/>
              <w:jc w:val="center"/>
              <w:rPr>
                <w:b/>
              </w:rPr>
            </w:pPr>
            <w:r w:rsidRPr="006A5889">
              <w:rPr>
                <w:b/>
              </w:rPr>
              <w:t>2300 – 0459</w:t>
            </w:r>
          </w:p>
        </w:tc>
        <w:tc>
          <w:tcPr>
            <w:tcW w:w="1916" w:type="dxa"/>
            <w:tcBorders>
              <w:left w:val="single" w:sz="4" w:space="0" w:color="auto"/>
              <w:bottom w:val="single" w:sz="4" w:space="0" w:color="auto"/>
            </w:tcBorders>
            <w:tcMar>
              <w:top w:w="57" w:type="dxa"/>
              <w:bottom w:w="57" w:type="dxa"/>
            </w:tcMar>
          </w:tcPr>
          <w:p w14:paraId="30B6AFB1" w14:textId="77777777" w:rsidR="00703E76" w:rsidRDefault="00703E76" w:rsidP="006A5889">
            <w:pPr>
              <w:pStyle w:val="LDTabletext"/>
              <w:spacing w:before="0" w:after="0"/>
              <w:jc w:val="center"/>
            </w:pPr>
            <w:r>
              <w:t>8</w:t>
            </w:r>
          </w:p>
        </w:tc>
      </w:tr>
    </w:tbl>
    <w:p w14:paraId="7DF53842" w14:textId="77777777" w:rsidR="00703E76" w:rsidRPr="00C600E5" w:rsidRDefault="00703E76" w:rsidP="00B2611E">
      <w:pPr>
        <w:pStyle w:val="LDScheduleClauseHead"/>
        <w:keepNext w:val="0"/>
        <w:ind w:left="720" w:hanging="720"/>
      </w:pPr>
      <w:r w:rsidRPr="00C600E5">
        <w:t>3</w:t>
      </w:r>
      <w:r w:rsidRPr="00C600E5">
        <w:tab/>
        <w:t>Increase in FDP limits by split duty</w:t>
      </w:r>
    </w:p>
    <w:p w14:paraId="437C3CA1" w14:textId="77777777" w:rsidR="00703E76" w:rsidRDefault="00703E76" w:rsidP="00703E76">
      <w:pPr>
        <w:pStyle w:val="LDClause"/>
      </w:pPr>
      <w:r>
        <w:rPr>
          <w:lang w:val="en-US"/>
        </w:rPr>
        <w:tab/>
        <w:t>3.1</w:t>
      </w:r>
      <w:r>
        <w:tab/>
        <w:t>Subject to subclause 3.4, where an FDP contains a split-duty rest period of at least 4 consecutive hours with access to suitable sleeping accommodation, the maximum FDP worked out under clause 2 may be increased by up to 4 hours.</w:t>
      </w:r>
    </w:p>
    <w:p w14:paraId="102EC1AF" w14:textId="7791EB67" w:rsidR="00703E76" w:rsidRDefault="00703E76" w:rsidP="00703E76">
      <w:pPr>
        <w:pStyle w:val="LDClause"/>
      </w:pPr>
      <w:r>
        <w:tab/>
        <w:t>3.2</w:t>
      </w:r>
      <w:r>
        <w:tab/>
        <w:t>After an FDP mentioned in subclause 3.1, the first 4 hours of the split-duty rest period may be reduced by 2 hours for the purpose of determining the subsequent off-duty period or cumulative duty time under clause 8 or 10 of this Appendix.</w:t>
      </w:r>
    </w:p>
    <w:p w14:paraId="6CC91E34" w14:textId="77777777" w:rsidR="00703E76" w:rsidRPr="008D7A19" w:rsidRDefault="00703E76" w:rsidP="00703E76">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t xml:space="preserve">FDP </w:t>
      </w:r>
      <w:r w:rsidRPr="00B20A08">
        <w:t xml:space="preserve">limits under </w:t>
      </w:r>
      <w:r>
        <w:t>sub</w:t>
      </w:r>
      <w:r w:rsidRPr="00B20A08">
        <w:t>clause 2</w:t>
      </w:r>
      <w:r>
        <w:t>.1</w:t>
      </w:r>
      <w:r w:rsidRPr="00B20A08">
        <w:t xml:space="preserve"> may be increased by </w:t>
      </w:r>
      <w:r>
        <w:t>half the duration of the split-duty rest period, provided the increase is not more than 2 hours</w:t>
      </w:r>
      <w:r w:rsidRPr="00B20A08">
        <w:t>.</w:t>
      </w:r>
    </w:p>
    <w:p w14:paraId="7A98A39A" w14:textId="7037ACC0" w:rsidR="00703E76" w:rsidRDefault="00703E76" w:rsidP="00703E76">
      <w:pPr>
        <w:pStyle w:val="LDClause"/>
      </w:pPr>
      <w:r>
        <w:tab/>
        <w:t>3.4</w:t>
      </w:r>
      <w:r>
        <w:tab/>
        <w:t>If a split-duty rest period includes any period between the hours of 2300 to 0529</w:t>
      </w:r>
      <w:r w:rsidR="004B627E">
        <w:t> </w:t>
      </w:r>
      <w:r>
        <w:t>local time, then:</w:t>
      </w:r>
    </w:p>
    <w:p w14:paraId="4CC94EBE" w14:textId="26FE92F8" w:rsidR="00703E76" w:rsidRDefault="00703E76" w:rsidP="00703E76">
      <w:pPr>
        <w:pStyle w:val="LDP1a"/>
      </w:pPr>
      <w:r>
        <w:t>(a)</w:t>
      </w:r>
      <w:r>
        <w:tab/>
      </w:r>
      <w:r w:rsidRPr="00D1383D">
        <w:t xml:space="preserve">the </w:t>
      </w:r>
      <w:r>
        <w:t>split-duty rest period</w:t>
      </w:r>
      <w:r w:rsidRPr="00D1383D">
        <w:t xml:space="preserve"> must be for a consecutive period of at least 7</w:t>
      </w:r>
      <w:r w:rsidR="00217536">
        <w:t xml:space="preserve"> </w:t>
      </w:r>
      <w:r w:rsidRPr="00D1383D">
        <w:t xml:space="preserve">hours </w:t>
      </w:r>
      <w:r>
        <w:t>with access to suitable</w:t>
      </w:r>
      <w:r w:rsidRPr="00D1383D">
        <w:t xml:space="preserve"> sleeping accommodation</w:t>
      </w:r>
      <w:r>
        <w:t>; and</w:t>
      </w:r>
    </w:p>
    <w:p w14:paraId="61DEBC58" w14:textId="77777777" w:rsidR="00703E76" w:rsidRDefault="00703E76" w:rsidP="00703E76">
      <w:pPr>
        <w:pStyle w:val="LDP1a"/>
      </w:pPr>
      <w:r>
        <w:t>(b)</w:t>
      </w:r>
      <w:r>
        <w:tab/>
        <w:t>t</w:t>
      </w:r>
      <w:r w:rsidRPr="00D1383D">
        <w:t xml:space="preserve">he maximum FDP </w:t>
      </w:r>
      <w:r>
        <w:t xml:space="preserve">may </w:t>
      </w:r>
      <w:r w:rsidRPr="00D1383D">
        <w:t>be increased to 1</w:t>
      </w:r>
      <w:r>
        <w:t>5</w:t>
      </w:r>
      <w:r w:rsidRPr="00D1383D">
        <w:t xml:space="preserve"> hours (if not already permitted</w:t>
      </w:r>
      <w:r>
        <w:t>); and</w:t>
      </w:r>
    </w:p>
    <w:p w14:paraId="38EC5655" w14:textId="77777777" w:rsidR="00703E76" w:rsidRDefault="00703E76" w:rsidP="00703E76">
      <w:pPr>
        <w:pStyle w:val="LDP1a"/>
      </w:pPr>
      <w:r>
        <w:t>(c)</w:t>
      </w:r>
      <w:r>
        <w:tab/>
        <w:t>the reduction in the subsequent off-duty period and cumulative duty time, provided for in subclause 3.2, does not apply.</w:t>
      </w:r>
    </w:p>
    <w:p w14:paraId="5DB8D6F7" w14:textId="77777777" w:rsidR="00703E76" w:rsidRDefault="00703E76" w:rsidP="00703E76">
      <w:pPr>
        <w:pStyle w:val="LDClause"/>
      </w:pPr>
      <w:r>
        <w:tab/>
        <w:t>3.5</w:t>
      </w:r>
      <w:r>
        <w:tab/>
        <w:t>Any remaining portion of an FDP following a split-duty rest period must be no longer than 5 hours.</w:t>
      </w:r>
    </w:p>
    <w:p w14:paraId="171BA4A3" w14:textId="286AAE83" w:rsidR="00703E76" w:rsidRPr="003D53B5" w:rsidRDefault="00703E76" w:rsidP="00703E76">
      <w:pPr>
        <w:pStyle w:val="LDNote"/>
      </w:pPr>
      <w:r w:rsidRPr="00187C77">
        <w:rPr>
          <w:i/>
        </w:rPr>
        <w:t>Note</w:t>
      </w:r>
      <w:r>
        <w:t>   These are the maximum FDP and flight time limits under this Appendix unless, for any particular FCM, other provisions have the effect of reducing these limits (for example, subsections</w:t>
      </w:r>
      <w:r w:rsidR="001D1763">
        <w:t> </w:t>
      </w:r>
      <w:r>
        <w:t xml:space="preserve">14 and 15 of this </w:t>
      </w:r>
      <w:r w:rsidR="00F04329">
        <w:t>CAO</w:t>
      </w:r>
      <w:r>
        <w:t>).</w:t>
      </w:r>
    </w:p>
    <w:p w14:paraId="1A87D211" w14:textId="77777777" w:rsidR="00703E76" w:rsidRDefault="00703E76" w:rsidP="00703E76">
      <w:pPr>
        <w:pStyle w:val="LDScheduleClauseHead"/>
        <w:keepNext w:val="0"/>
        <w:ind w:left="720" w:hanging="720"/>
      </w:pPr>
      <w:r>
        <w:t>4</w:t>
      </w:r>
      <w:r>
        <w:tab/>
        <w:t>Delayed reporting time</w:t>
      </w:r>
    </w:p>
    <w:p w14:paraId="67928946" w14:textId="67BB82FF" w:rsidR="00703E76" w:rsidRPr="00646FD1" w:rsidRDefault="00D01BC5" w:rsidP="00703E76">
      <w:pPr>
        <w:pStyle w:val="LDSubclauseHead"/>
        <w:rPr>
          <w:i/>
        </w:rPr>
      </w:pPr>
      <w:r>
        <w:rPr>
          <w:i/>
        </w:rPr>
        <w:tab/>
      </w:r>
      <w:r w:rsidR="00703E76">
        <w:rPr>
          <w:i/>
        </w:rPr>
        <w:t>Delays</w:t>
      </w:r>
      <w:r w:rsidR="00703E76" w:rsidRPr="00646FD1">
        <w:rPr>
          <w:i/>
        </w:rPr>
        <w:t xml:space="preserve"> without operations manual procedures</w:t>
      </w:r>
    </w:p>
    <w:p w14:paraId="7BA93DFC" w14:textId="77777777" w:rsidR="00703E76" w:rsidRDefault="00703E76" w:rsidP="00703E76">
      <w:pPr>
        <w:pStyle w:val="LDClause"/>
      </w:pPr>
      <w:r>
        <w:tab/>
        <w:t>4.1</w:t>
      </w:r>
      <w:r>
        <w:tab/>
        <w:t>Subclauses 4.2 to 4.4 apply to an AOC holder if the operations manual does not have procedures for delays.</w:t>
      </w:r>
    </w:p>
    <w:p w14:paraId="26BBDA8B" w14:textId="77777777" w:rsidR="00703E76" w:rsidRDefault="00703E76" w:rsidP="00703E76">
      <w:pPr>
        <w:pStyle w:val="LDClause"/>
        <w:keepNext/>
      </w:pPr>
      <w:r>
        <w:tab/>
        <w:t>4.2</w:t>
      </w:r>
      <w:r>
        <w:tab/>
        <w:t>The AOC holder may:</w:t>
      </w:r>
    </w:p>
    <w:p w14:paraId="0FBBD2DA" w14:textId="77777777" w:rsidR="00703E76" w:rsidRDefault="00703E76" w:rsidP="00703E76">
      <w:pPr>
        <w:pStyle w:val="LDP1a"/>
        <w:rPr>
          <w:lang w:eastAsia="en-AU"/>
        </w:rPr>
      </w:pPr>
      <w:r>
        <w:t>(a)</w:t>
      </w:r>
      <w:r>
        <w:tab/>
        <w:t xml:space="preserve">only delay an FCM’s reporting time (the </w:t>
      </w:r>
      <w:r w:rsidRPr="00646FD1">
        <w:rPr>
          <w:b/>
          <w:i/>
        </w:rPr>
        <w:t>original reporting time</w:t>
      </w:r>
      <w:r>
        <w:t xml:space="preserve">) if </w:t>
      </w:r>
      <w:r>
        <w:rPr>
          <w:lang w:eastAsia="en-AU"/>
        </w:rPr>
        <w:t xml:space="preserve">the FCM </w:t>
      </w:r>
      <w:r>
        <w:t>is first informed of the delay at least 10 hours before the reporting time;</w:t>
      </w:r>
      <w:r>
        <w:rPr>
          <w:lang w:eastAsia="en-AU"/>
        </w:rPr>
        <w:t xml:space="preserve"> and</w:t>
      </w:r>
    </w:p>
    <w:p w14:paraId="3394AC32" w14:textId="77777777" w:rsidR="00703E76" w:rsidRDefault="00703E76" w:rsidP="00703E76">
      <w:pPr>
        <w:pStyle w:val="LDP1a"/>
        <w:rPr>
          <w:lang w:eastAsia="en-AU"/>
        </w:rPr>
      </w:pPr>
      <w:r>
        <w:rPr>
          <w:lang w:eastAsia="en-AU"/>
        </w:rPr>
        <w:t>(b)</w:t>
      </w:r>
      <w:r>
        <w:rPr>
          <w:lang w:eastAsia="en-AU"/>
        </w:rPr>
        <w:tab/>
        <w:t xml:space="preserve">if paragraph (a) applies — consider the period between the original reporting time and the new reporting time (the </w:t>
      </w:r>
      <w:r w:rsidRPr="00646FD1">
        <w:rPr>
          <w:b/>
          <w:i/>
          <w:lang w:eastAsia="en-AU"/>
        </w:rPr>
        <w:t>period of the delay</w:t>
      </w:r>
      <w:r>
        <w:rPr>
          <w:lang w:eastAsia="en-AU"/>
        </w:rPr>
        <w:t>) to be an off-duty period; and</w:t>
      </w:r>
    </w:p>
    <w:p w14:paraId="699EBA13" w14:textId="77777777" w:rsidR="00703E76" w:rsidRDefault="00703E76" w:rsidP="00703E76">
      <w:pPr>
        <w:pStyle w:val="LDP1a"/>
        <w:rPr>
          <w:lang w:eastAsia="en-AU"/>
        </w:rPr>
      </w:pPr>
      <w:r>
        <w:rPr>
          <w:lang w:eastAsia="en-AU"/>
        </w:rPr>
        <w:lastRenderedPageBreak/>
        <w:t>(c)</w:t>
      </w:r>
      <w:r>
        <w:rPr>
          <w:lang w:eastAsia="en-AU"/>
        </w:rPr>
        <w:tab/>
        <w:t xml:space="preserve">if paragraph (b) applies — 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095568C9" w14:textId="530B8783" w:rsidR="00703E76" w:rsidRDefault="00703E76" w:rsidP="00703E76">
      <w:pPr>
        <w:pStyle w:val="LDClause"/>
      </w:pPr>
      <w:r>
        <w:tab/>
        <w:t>4.3</w:t>
      </w:r>
      <w:r>
        <w:tab/>
        <w:t>If</w:t>
      </w:r>
      <w:r w:rsidR="00467886">
        <w:t xml:space="preserve"> the AOC holder</w:t>
      </w:r>
      <w:r>
        <w:t>:</w:t>
      </w:r>
    </w:p>
    <w:p w14:paraId="2CA1A07E" w14:textId="6597C4AF" w:rsidR="00703E76" w:rsidRDefault="00703E76" w:rsidP="00703E76">
      <w:pPr>
        <w:pStyle w:val="LDP1a"/>
      </w:pPr>
      <w:r>
        <w:t>(a)</w:t>
      </w:r>
      <w:r>
        <w:tab/>
        <w:t>delays the FCM’s original reporting time; and</w:t>
      </w:r>
    </w:p>
    <w:p w14:paraId="4F96C176" w14:textId="77777777" w:rsidR="00703E76" w:rsidRDefault="00703E76" w:rsidP="00703E76">
      <w:pPr>
        <w:pStyle w:val="LDP1a"/>
        <w:rPr>
          <w:lang w:eastAsia="en-AU"/>
        </w:rPr>
      </w:pPr>
      <w:r>
        <w:t>(b)</w:t>
      </w:r>
      <w:r>
        <w:tab/>
        <w:t>does not inform</w:t>
      </w:r>
      <w:r>
        <w:rPr>
          <w:lang w:eastAsia="en-AU"/>
        </w:rPr>
        <w:t xml:space="preserve"> the FCM of the delay at least 10 hours before the original reporting time;</w:t>
      </w:r>
    </w:p>
    <w:p w14:paraId="6588B4D7" w14:textId="3400C8ED" w:rsidR="00703E76" w:rsidRDefault="00703E76" w:rsidP="00703E76">
      <w:pPr>
        <w:pStyle w:val="LDClause"/>
        <w:rPr>
          <w:lang w:eastAsia="en-AU"/>
        </w:rPr>
      </w:pPr>
      <w:r>
        <w:rPr>
          <w:lang w:eastAsia="en-AU"/>
        </w:rPr>
        <w:tab/>
      </w:r>
      <w:r>
        <w:rPr>
          <w:lang w:eastAsia="en-AU"/>
        </w:rPr>
        <w:tab/>
        <w:t>then the FCM’s FDP is taken to commence at the original reporting time.</w:t>
      </w:r>
    </w:p>
    <w:p w14:paraId="488E884D" w14:textId="77777777" w:rsidR="00703E76" w:rsidRDefault="00703E76" w:rsidP="00703E76">
      <w:pPr>
        <w:pStyle w:val="LDClause"/>
        <w:rPr>
          <w:lang w:eastAsia="en-AU"/>
        </w:rPr>
      </w:pPr>
      <w:r w:rsidRPr="00646FD1">
        <w:rPr>
          <w:lang w:eastAsia="en-AU"/>
        </w:rPr>
        <w:tab/>
      </w:r>
      <w:r>
        <w:rPr>
          <w:lang w:eastAsia="en-AU"/>
        </w:rPr>
        <w:t>4</w:t>
      </w:r>
      <w:r w:rsidRPr="00646FD1">
        <w:rPr>
          <w:lang w:eastAsia="en-AU"/>
        </w:rPr>
        <w:t>.</w:t>
      </w:r>
      <w:r>
        <w:rPr>
          <w:lang w:eastAsia="en-AU"/>
        </w:rPr>
        <w:t>4</w:t>
      </w:r>
      <w:r w:rsidRPr="00646FD1">
        <w:rPr>
          <w:lang w:eastAsia="en-AU"/>
        </w:rPr>
        <w:tab/>
      </w:r>
      <w:r w:rsidRPr="00FA42C7">
        <w:rPr>
          <w:lang w:eastAsia="en-AU"/>
        </w:rPr>
        <w:t>If subclause</w:t>
      </w:r>
      <w:r>
        <w:rPr>
          <w:lang w:eastAsia="en-AU"/>
        </w:rPr>
        <w:t xml:space="preserve"> 4.3 applies, the off-duty period requirements of this Appendix apply to the FCM whether or not the flight occurs.</w:t>
      </w:r>
    </w:p>
    <w:p w14:paraId="1F0FD6E7" w14:textId="1F9D5245" w:rsidR="00703E76" w:rsidRPr="00646FD1" w:rsidRDefault="00D01BC5" w:rsidP="00703E76">
      <w:pPr>
        <w:pStyle w:val="LDSubclauseHead"/>
        <w:rPr>
          <w:i/>
        </w:rPr>
      </w:pPr>
      <w:r>
        <w:rPr>
          <w:i/>
        </w:rPr>
        <w:tab/>
      </w:r>
      <w:r w:rsidR="00703E76" w:rsidRPr="00646FD1">
        <w:rPr>
          <w:i/>
        </w:rPr>
        <w:t>Delays under operations manual procedures</w:t>
      </w:r>
    </w:p>
    <w:p w14:paraId="3DB42918" w14:textId="4CB40B23" w:rsidR="00703E76" w:rsidRDefault="00703E76" w:rsidP="00703E76">
      <w:pPr>
        <w:pStyle w:val="LDClause"/>
      </w:pPr>
      <w:r>
        <w:tab/>
        <w:t>4.5</w:t>
      </w:r>
      <w:r>
        <w:tab/>
        <w:t>Subclauses 4.6 to 4.</w:t>
      </w:r>
      <w:r w:rsidR="001974CB">
        <w:t xml:space="preserve">13 </w:t>
      </w:r>
      <w:r>
        <w:t>apply to an AOC holder if the operations manual has procedures for 1 or more delays.</w:t>
      </w:r>
    </w:p>
    <w:p w14:paraId="43995B01" w14:textId="77777777" w:rsidR="00703E76" w:rsidRDefault="00703E76" w:rsidP="00703E76">
      <w:pPr>
        <w:pStyle w:val="LDClause"/>
      </w:pPr>
      <w:r>
        <w:tab/>
        <w:t>4.6</w:t>
      </w:r>
      <w:r>
        <w:tab/>
        <w:t>If</w:t>
      </w:r>
      <w:r w:rsidRPr="00092F24">
        <w:t xml:space="preserve"> </w:t>
      </w:r>
      <w:r>
        <w:t>an AOC holder’s operations manual has procedures for delays, the</w:t>
      </w:r>
      <w:r w:rsidRPr="000512B0">
        <w:t xml:space="preserve"> </w:t>
      </w:r>
      <w:r>
        <w:t>AOC holder</w:t>
      </w:r>
      <w:r w:rsidRPr="000512B0">
        <w:t xml:space="preserve"> may delay</w:t>
      </w:r>
      <w:r>
        <w:t xml:space="preserve"> an FCM’s original </w:t>
      </w:r>
      <w:r w:rsidRPr="000512B0">
        <w:t>reporting time if</w:t>
      </w:r>
      <w:r>
        <w:t xml:space="preserve"> </w:t>
      </w:r>
      <w:r w:rsidRPr="000512B0">
        <w:t>the</w:t>
      </w:r>
      <w:r>
        <w:t xml:space="preserve"> AOC holder informs the</w:t>
      </w:r>
      <w:r w:rsidRPr="000512B0">
        <w:t xml:space="preserve"> </w:t>
      </w:r>
      <w:r>
        <w:t>FCM</w:t>
      </w:r>
      <w:r w:rsidRPr="000512B0">
        <w:t xml:space="preserve"> of the </w:t>
      </w:r>
      <w:r>
        <w:t>new</w:t>
      </w:r>
      <w:r w:rsidRPr="000512B0">
        <w:t xml:space="preserve"> reporting time</w:t>
      </w:r>
      <w:r>
        <w:t xml:space="preserve"> as follows:</w:t>
      </w:r>
    </w:p>
    <w:p w14:paraId="6D4514AB" w14:textId="77777777" w:rsidR="00703E76" w:rsidRDefault="00703E76" w:rsidP="00703E76">
      <w:pPr>
        <w:pStyle w:val="LDP1a"/>
        <w:rPr>
          <w:lang w:eastAsia="en-AU"/>
        </w:rPr>
      </w:pPr>
      <w:r>
        <w:rPr>
          <w:lang w:eastAsia="en-AU"/>
        </w:rPr>
        <w:t>(a)</w:t>
      </w:r>
      <w:r>
        <w:rPr>
          <w:lang w:eastAsia="en-AU"/>
        </w:rPr>
        <w:tab/>
      </w:r>
      <w:r w:rsidRPr="008323EF">
        <w:rPr>
          <w:lang w:eastAsia="en-AU"/>
        </w:rPr>
        <w:t xml:space="preserve">if </w:t>
      </w:r>
      <w:r>
        <w:rPr>
          <w:lang w:eastAsia="en-AU"/>
        </w:rPr>
        <w:t xml:space="preserve">the FCM is </w:t>
      </w:r>
      <w:r w:rsidRPr="008323EF">
        <w:rPr>
          <w:lang w:eastAsia="en-AU"/>
        </w:rPr>
        <w:t>at home base</w:t>
      </w:r>
      <w:r>
        <w:rPr>
          <w:lang w:eastAsia="en-AU"/>
        </w:rPr>
        <w:t>:</w:t>
      </w:r>
    </w:p>
    <w:p w14:paraId="0E36E620" w14:textId="77777777" w:rsidR="00703E76" w:rsidRDefault="00703E76" w:rsidP="008D047F">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2</w:t>
      </w:r>
      <w:r w:rsidRPr="008323EF">
        <w:rPr>
          <w:lang w:eastAsia="en-AU"/>
        </w:rPr>
        <w:t xml:space="preserve"> hours before the </w:t>
      </w:r>
      <w:r>
        <w:rPr>
          <w:lang w:eastAsia="en-AU"/>
        </w:rPr>
        <w:t>original</w:t>
      </w:r>
      <w:r w:rsidRPr="008323EF">
        <w:rPr>
          <w:lang w:eastAsia="en-AU"/>
        </w:rPr>
        <w:t xml:space="preserve"> reporting time</w:t>
      </w:r>
      <w:r>
        <w:rPr>
          <w:lang w:eastAsia="en-AU"/>
        </w:rPr>
        <w:t>;</w:t>
      </w:r>
      <w:r w:rsidRPr="008323EF">
        <w:rPr>
          <w:lang w:eastAsia="en-AU"/>
        </w:rPr>
        <w:t xml:space="preserve"> </w:t>
      </w:r>
      <w:r>
        <w:rPr>
          <w:lang w:eastAsia="en-AU"/>
        </w:rPr>
        <w:t>and</w:t>
      </w:r>
    </w:p>
    <w:p w14:paraId="6B2712CB" w14:textId="77777777" w:rsidR="00703E76" w:rsidRDefault="00703E76" w:rsidP="008D047F">
      <w:pPr>
        <w:pStyle w:val="LDP2i"/>
        <w:ind w:left="1559" w:hanging="1105"/>
        <w:rPr>
          <w:lang w:eastAsia="en-AU"/>
        </w:rPr>
      </w:pPr>
      <w:r>
        <w:rPr>
          <w:lang w:eastAsia="en-AU"/>
        </w:rPr>
        <w:tab/>
        <w:t>(ii)</w:t>
      </w:r>
      <w:r>
        <w:rPr>
          <w:lang w:eastAsia="en-AU"/>
        </w:rPr>
        <w:tab/>
        <w:t xml:space="preserve">at least 2 </w:t>
      </w:r>
      <w:r w:rsidRPr="008323EF">
        <w:rPr>
          <w:lang w:eastAsia="en-AU"/>
        </w:rPr>
        <w:t>hour</w:t>
      </w:r>
      <w:r>
        <w:rPr>
          <w:lang w:eastAsia="en-AU"/>
        </w:rPr>
        <w:t>s</w:t>
      </w:r>
      <w:r w:rsidRPr="008323EF">
        <w:rPr>
          <w:lang w:eastAsia="en-AU"/>
        </w:rPr>
        <w:t xml:space="preserve"> before</w:t>
      </w:r>
      <w:r>
        <w:rPr>
          <w:lang w:eastAsia="en-AU"/>
        </w:rPr>
        <w:t xml:space="preserve"> each new reporting time; or</w:t>
      </w:r>
    </w:p>
    <w:p w14:paraId="5508E64A" w14:textId="77777777" w:rsidR="00703E76" w:rsidRDefault="00703E76" w:rsidP="00703E76">
      <w:pPr>
        <w:pStyle w:val="LDP1a"/>
        <w:rPr>
          <w:lang w:eastAsia="en-AU"/>
        </w:rPr>
      </w:pPr>
      <w:r>
        <w:rPr>
          <w:lang w:eastAsia="en-AU"/>
        </w:rPr>
        <w:t>(b)</w:t>
      </w:r>
      <w:r>
        <w:rPr>
          <w:lang w:eastAsia="en-AU"/>
        </w:rPr>
        <w:tab/>
      </w:r>
      <w:r w:rsidRPr="008323EF">
        <w:rPr>
          <w:lang w:eastAsia="en-AU"/>
        </w:rPr>
        <w:t xml:space="preserve">if </w:t>
      </w:r>
      <w:r>
        <w:rPr>
          <w:lang w:eastAsia="en-AU"/>
        </w:rPr>
        <w:t xml:space="preserve">the FCM is </w:t>
      </w:r>
      <w:r w:rsidRPr="008323EF">
        <w:rPr>
          <w:lang w:eastAsia="en-AU"/>
        </w:rPr>
        <w:t>not at home base</w:t>
      </w:r>
      <w:r>
        <w:rPr>
          <w:lang w:eastAsia="en-AU"/>
        </w:rPr>
        <w:t>:</w:t>
      </w:r>
    </w:p>
    <w:p w14:paraId="51777821" w14:textId="77777777" w:rsidR="00703E76" w:rsidRDefault="00703E76" w:rsidP="008D047F">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1</w:t>
      </w:r>
      <w:r w:rsidRPr="008323EF">
        <w:rPr>
          <w:lang w:eastAsia="en-AU"/>
        </w:rPr>
        <w:t xml:space="preserve"> hour before the </w:t>
      </w:r>
      <w:r>
        <w:rPr>
          <w:lang w:eastAsia="en-AU"/>
        </w:rPr>
        <w:t>original</w:t>
      </w:r>
      <w:r w:rsidRPr="008323EF">
        <w:rPr>
          <w:lang w:eastAsia="en-AU"/>
        </w:rPr>
        <w:t xml:space="preserve"> reporting time</w:t>
      </w:r>
      <w:r>
        <w:rPr>
          <w:lang w:eastAsia="en-AU"/>
        </w:rPr>
        <w:t>; and</w:t>
      </w:r>
    </w:p>
    <w:p w14:paraId="6F485C42" w14:textId="77777777" w:rsidR="00703E76" w:rsidRDefault="00703E76" w:rsidP="008D047F">
      <w:pPr>
        <w:pStyle w:val="LDP2i"/>
        <w:ind w:left="1559" w:hanging="1105"/>
        <w:rPr>
          <w:lang w:eastAsia="en-AU"/>
        </w:rPr>
      </w:pPr>
      <w:r>
        <w:rPr>
          <w:lang w:eastAsia="en-AU"/>
        </w:rPr>
        <w:tab/>
        <w:t>(ii)</w:t>
      </w:r>
      <w:r>
        <w:rPr>
          <w:lang w:eastAsia="en-AU"/>
        </w:rPr>
        <w:tab/>
        <w:t>at least 1</w:t>
      </w:r>
      <w:r w:rsidRPr="008323EF">
        <w:rPr>
          <w:lang w:eastAsia="en-AU"/>
        </w:rPr>
        <w:t xml:space="preserve"> hour before</w:t>
      </w:r>
      <w:r>
        <w:rPr>
          <w:lang w:eastAsia="en-AU"/>
        </w:rPr>
        <w:t xml:space="preserve"> each new reporting time.</w:t>
      </w:r>
    </w:p>
    <w:p w14:paraId="46083AC0" w14:textId="77777777" w:rsidR="00703E76" w:rsidRDefault="00703E76" w:rsidP="00703E76">
      <w:pPr>
        <w:pStyle w:val="LDClause"/>
        <w:rPr>
          <w:lang w:eastAsia="en-AU"/>
        </w:rPr>
      </w:pPr>
      <w:r>
        <w:tab/>
        <w:t>4.7</w:t>
      </w:r>
      <w:r>
        <w:tab/>
        <w:t xml:space="preserve">If an FCM is informed of a delay in accordance with subclause 4.6, </w:t>
      </w:r>
      <w:r>
        <w:rPr>
          <w:lang w:eastAsia="en-AU"/>
        </w:rPr>
        <w:t>the period between the original reporting time and the final new reporting time is deemed to be standby.</w:t>
      </w:r>
    </w:p>
    <w:p w14:paraId="44C2AB72" w14:textId="560BDCAD" w:rsidR="00703E76" w:rsidRDefault="00703E76" w:rsidP="00703E76">
      <w:pPr>
        <w:pStyle w:val="LDNote"/>
        <w:rPr>
          <w:lang w:eastAsia="en-AU"/>
        </w:rPr>
      </w:pPr>
      <w:r w:rsidRPr="00646FD1">
        <w:rPr>
          <w:i/>
          <w:lang w:eastAsia="en-AU"/>
        </w:rPr>
        <w:t>Note  </w:t>
      </w:r>
      <w:r>
        <w:rPr>
          <w:lang w:eastAsia="en-AU"/>
        </w:rPr>
        <w:t xml:space="preserve"> The period mentioned in subclause 4.7 is deemed to be standby whether or not </w:t>
      </w:r>
      <w:r w:rsidR="001D1763">
        <w:rPr>
          <w:lang w:eastAsia="en-AU"/>
        </w:rPr>
        <w:t>sub</w:t>
      </w:r>
      <w:r>
        <w:rPr>
          <w:lang w:eastAsia="en-AU"/>
        </w:rPr>
        <w:t>paragraph</w:t>
      </w:r>
      <w:r w:rsidR="001D1763">
        <w:rPr>
          <w:lang w:eastAsia="en-AU"/>
        </w:rPr>
        <w:t> </w:t>
      </w:r>
      <w:r>
        <w:rPr>
          <w:lang w:eastAsia="en-AU"/>
        </w:rPr>
        <w:t xml:space="preserve">(b) of the definition of </w:t>
      </w:r>
      <w:r w:rsidRPr="00834DFC">
        <w:rPr>
          <w:b/>
          <w:i/>
          <w:lang w:eastAsia="en-AU"/>
        </w:rPr>
        <w:t>standby</w:t>
      </w:r>
      <w:r>
        <w:rPr>
          <w:lang w:eastAsia="en-AU"/>
        </w:rPr>
        <w:t xml:space="preserve"> is met.</w:t>
      </w:r>
    </w:p>
    <w:p w14:paraId="7B380A21" w14:textId="77777777" w:rsidR="00703E76" w:rsidRDefault="00703E76" w:rsidP="00703E76">
      <w:pPr>
        <w:pStyle w:val="LDClause"/>
        <w:rPr>
          <w:lang w:eastAsia="en-AU"/>
        </w:rPr>
      </w:pPr>
      <w:r>
        <w:tab/>
        <w:t>4.8</w:t>
      </w:r>
      <w:r>
        <w:tab/>
        <w:t xml:space="preserve">If an FCM is not informed of a delay in accordance with subclause 4.6, </w:t>
      </w:r>
      <w:r>
        <w:rPr>
          <w:lang w:eastAsia="en-AU"/>
        </w:rPr>
        <w:t>the FCM’s FDP is taken to commence at whichever of the following is the later:</w:t>
      </w:r>
    </w:p>
    <w:p w14:paraId="2FE98C66" w14:textId="77777777" w:rsidR="00703E76" w:rsidRDefault="00703E76" w:rsidP="00703E76">
      <w:pPr>
        <w:pStyle w:val="LDP1a"/>
        <w:rPr>
          <w:lang w:eastAsia="en-AU"/>
        </w:rPr>
      </w:pPr>
      <w:r>
        <w:rPr>
          <w:lang w:eastAsia="en-AU"/>
        </w:rPr>
        <w:t>(a)</w:t>
      </w:r>
      <w:r>
        <w:rPr>
          <w:lang w:eastAsia="en-AU"/>
        </w:rPr>
        <w:tab/>
        <w:t>the original reporting time; or</w:t>
      </w:r>
    </w:p>
    <w:p w14:paraId="2DBBFB00" w14:textId="4127FCFF" w:rsidR="00703E76" w:rsidRDefault="00703E76" w:rsidP="00703E76">
      <w:pPr>
        <w:pStyle w:val="LDP1a"/>
        <w:rPr>
          <w:lang w:eastAsia="en-AU"/>
        </w:rPr>
      </w:pPr>
      <w:r>
        <w:rPr>
          <w:lang w:eastAsia="en-AU"/>
        </w:rPr>
        <w:t>(b)</w:t>
      </w:r>
      <w:r>
        <w:rPr>
          <w:lang w:eastAsia="en-AU"/>
        </w:rPr>
        <w:tab/>
        <w:t>the last new reporting time following a delay of which the FCM was informed in accordance with subclause 4.6.</w:t>
      </w:r>
    </w:p>
    <w:p w14:paraId="1F98EF97" w14:textId="77777777" w:rsidR="00703E76" w:rsidRDefault="00703E76" w:rsidP="00703E76">
      <w:pPr>
        <w:pStyle w:val="LDClause"/>
        <w:rPr>
          <w:lang w:eastAsia="en-AU"/>
        </w:rPr>
      </w:pPr>
      <w:r w:rsidRPr="00EE6424">
        <w:rPr>
          <w:lang w:eastAsia="en-AU"/>
        </w:rPr>
        <w:tab/>
      </w:r>
      <w:r>
        <w:rPr>
          <w:lang w:eastAsia="en-AU"/>
        </w:rPr>
        <w:t>4</w:t>
      </w:r>
      <w:r w:rsidRPr="00EE6424">
        <w:rPr>
          <w:lang w:eastAsia="en-AU"/>
        </w:rPr>
        <w:t>.</w:t>
      </w:r>
      <w:r>
        <w:rPr>
          <w:lang w:eastAsia="en-AU"/>
        </w:rPr>
        <w:t>9</w:t>
      </w:r>
      <w:r w:rsidRPr="00EE6424">
        <w:rPr>
          <w:lang w:eastAsia="en-AU"/>
        </w:rPr>
        <w:tab/>
      </w:r>
      <w:r w:rsidRPr="00FA42C7">
        <w:rPr>
          <w:lang w:eastAsia="en-AU"/>
        </w:rPr>
        <w:t>If subclause</w:t>
      </w:r>
      <w:r>
        <w:rPr>
          <w:lang w:eastAsia="en-AU"/>
        </w:rPr>
        <w:t xml:space="preserve"> 4.8 applies, the off-duty period requirements of this Appendix apply to the FCM whether or not the flight occurs.</w:t>
      </w:r>
    </w:p>
    <w:p w14:paraId="492C3D5C" w14:textId="7169EE8A" w:rsidR="00703E76" w:rsidRPr="00646FD1" w:rsidRDefault="00D01BC5" w:rsidP="00703E76">
      <w:pPr>
        <w:pStyle w:val="LDSubclauseHead"/>
        <w:rPr>
          <w:i/>
          <w:lang w:eastAsia="en-AU"/>
        </w:rPr>
      </w:pPr>
      <w:r>
        <w:rPr>
          <w:i/>
          <w:lang w:eastAsia="en-AU"/>
        </w:rPr>
        <w:tab/>
      </w:r>
      <w:r w:rsidR="00703E76" w:rsidRPr="00646FD1">
        <w:rPr>
          <w:i/>
          <w:lang w:eastAsia="en-AU"/>
        </w:rPr>
        <w:t>A single delay of at least 10 hours under operations manual procedures</w:t>
      </w:r>
    </w:p>
    <w:p w14:paraId="413AD387" w14:textId="77777777" w:rsidR="00703E76" w:rsidRDefault="00703E76" w:rsidP="00703E76">
      <w:pPr>
        <w:pStyle w:val="LDClause"/>
      </w:pPr>
      <w:r>
        <w:rPr>
          <w:lang w:eastAsia="en-AU"/>
        </w:rPr>
        <w:tab/>
        <w:t>4.10</w:t>
      </w:r>
      <w:r>
        <w:rPr>
          <w:lang w:eastAsia="en-AU"/>
        </w:rPr>
        <w:tab/>
        <w:t>Despite subclause 4.7, if the period of any single delay to an FCM’s FDP is at least 10 hours, the</w:t>
      </w:r>
      <w:r>
        <w:t xml:space="preserve"> AOC holder may:</w:t>
      </w:r>
    </w:p>
    <w:p w14:paraId="08D1CB79" w14:textId="77777777" w:rsidR="00703E76" w:rsidRDefault="00703E76" w:rsidP="00703E76">
      <w:pPr>
        <w:pStyle w:val="LDP1a"/>
        <w:rPr>
          <w:lang w:eastAsia="en-AU"/>
        </w:rPr>
      </w:pPr>
      <w:r>
        <w:rPr>
          <w:lang w:eastAsia="en-AU"/>
        </w:rPr>
        <w:t>(a)</w:t>
      </w:r>
      <w:r>
        <w:rPr>
          <w:lang w:eastAsia="en-AU"/>
        </w:rPr>
        <w:tab/>
        <w:t>consider the period of the delay to be an off-duty period; and</w:t>
      </w:r>
    </w:p>
    <w:p w14:paraId="737783DF" w14:textId="77777777" w:rsidR="00703E76" w:rsidRDefault="00703E76" w:rsidP="00703E76">
      <w:pPr>
        <w:pStyle w:val="LDP1a"/>
        <w:rPr>
          <w:lang w:eastAsia="en-AU"/>
        </w:rPr>
      </w:pPr>
      <w:r>
        <w:rPr>
          <w:lang w:eastAsia="en-AU"/>
        </w:rPr>
        <w:t>(b)</w:t>
      </w:r>
      <w:r>
        <w:rPr>
          <w:lang w:eastAsia="en-AU"/>
        </w:rPr>
        <w:tab/>
        <w:t xml:space="preserve">at the end of the off-duty period, assign an FDP to the FCM subject to the applicable limits </w:t>
      </w:r>
      <w:r w:rsidRPr="00AF248A">
        <w:t xml:space="preserve">set out in this Appendix or another Appendix of this </w:t>
      </w:r>
      <w:r w:rsidR="00F04329">
        <w:t>CAO</w:t>
      </w:r>
      <w:r>
        <w:rPr>
          <w:lang w:eastAsia="en-AU"/>
        </w:rPr>
        <w:t>.</w:t>
      </w:r>
    </w:p>
    <w:p w14:paraId="4B0AF494" w14:textId="07F11D4C" w:rsidR="00703E76" w:rsidRPr="00646FD1" w:rsidRDefault="00D01BC5" w:rsidP="00DF69B2">
      <w:pPr>
        <w:pStyle w:val="LDSubclauseHead"/>
        <w:rPr>
          <w:i/>
          <w:lang w:eastAsia="en-AU"/>
        </w:rPr>
      </w:pPr>
      <w:r>
        <w:rPr>
          <w:i/>
          <w:lang w:eastAsia="en-AU"/>
        </w:rPr>
        <w:tab/>
      </w:r>
      <w:r w:rsidR="00703E76" w:rsidRPr="00646FD1">
        <w:rPr>
          <w:i/>
          <w:lang w:eastAsia="en-AU"/>
        </w:rPr>
        <w:t>Maximum FDP after delay under operations manual procedures</w:t>
      </w:r>
    </w:p>
    <w:p w14:paraId="7E55A143" w14:textId="29C568E4" w:rsidR="00703E76" w:rsidRDefault="00703E76" w:rsidP="00DF69B2">
      <w:pPr>
        <w:pStyle w:val="LDClause"/>
        <w:keepNext/>
        <w:rPr>
          <w:lang w:eastAsia="en-AU"/>
        </w:rPr>
      </w:pPr>
      <w:r>
        <w:rPr>
          <w:lang w:eastAsia="en-AU"/>
        </w:rPr>
        <w:tab/>
        <w:t>4.11</w:t>
      </w:r>
      <w:r>
        <w:rPr>
          <w:lang w:eastAsia="en-AU"/>
        </w:rPr>
        <w:tab/>
      </w:r>
      <w:r w:rsidRPr="00AF248A">
        <w:t>Subject to subclause 4.</w:t>
      </w:r>
      <w:r w:rsidR="00BD6872">
        <w:t>13</w:t>
      </w:r>
      <w:r w:rsidRPr="00AF248A">
        <w:t>, if</w:t>
      </w:r>
      <w:r>
        <w:rPr>
          <w:lang w:eastAsia="en-AU"/>
        </w:rPr>
        <w:t>:</w:t>
      </w:r>
    </w:p>
    <w:p w14:paraId="36187CD4" w14:textId="77777777" w:rsidR="00703E76" w:rsidRDefault="00703E76" w:rsidP="00703E76">
      <w:pPr>
        <w:pStyle w:val="LDP1a"/>
        <w:rPr>
          <w:lang w:eastAsia="en-AU"/>
        </w:rPr>
      </w:pPr>
      <w:r>
        <w:rPr>
          <w:lang w:eastAsia="en-AU"/>
        </w:rPr>
        <w:t>(a)</w:t>
      </w:r>
      <w:r>
        <w:rPr>
          <w:lang w:eastAsia="en-AU"/>
        </w:rPr>
        <w:tab/>
        <w:t>an FCM’s FDP is delayed under subclause 4.6; and</w:t>
      </w:r>
    </w:p>
    <w:p w14:paraId="6479A3A9" w14:textId="77777777" w:rsidR="00703E76" w:rsidRDefault="00703E76" w:rsidP="00703E76">
      <w:pPr>
        <w:pStyle w:val="LDP1a"/>
        <w:rPr>
          <w:lang w:eastAsia="en-AU"/>
        </w:rPr>
      </w:pPr>
      <w:r>
        <w:rPr>
          <w:lang w:eastAsia="en-AU"/>
        </w:rPr>
        <w:lastRenderedPageBreak/>
        <w:t>(b)</w:t>
      </w:r>
      <w:r>
        <w:rPr>
          <w:lang w:eastAsia="en-AU"/>
        </w:rPr>
        <w:tab/>
        <w:t>the FDP commences at a new reporting time that is within 4 hours of the original reporting time;</w:t>
      </w:r>
    </w:p>
    <w:p w14:paraId="298871A6" w14:textId="1D290557" w:rsidR="00703E76" w:rsidRDefault="00703E76" w:rsidP="00703E76">
      <w:pPr>
        <w:pStyle w:val="LDClause"/>
        <w:rPr>
          <w:lang w:eastAsia="en-AU"/>
        </w:rPr>
      </w:pPr>
      <w:r>
        <w:rPr>
          <w:lang w:eastAsia="en-AU"/>
        </w:rPr>
        <w:tab/>
      </w:r>
      <w:r>
        <w:rPr>
          <w:lang w:eastAsia="en-AU"/>
        </w:rPr>
        <w:tab/>
        <w:t xml:space="preserve">then the maximum FDP must be based on whichever of </w:t>
      </w:r>
      <w:r w:rsidRPr="001C326D">
        <w:rPr>
          <w:lang w:eastAsia="en-AU"/>
        </w:rPr>
        <w:t>the</w:t>
      </w:r>
      <w:r>
        <w:rPr>
          <w:lang w:eastAsia="en-AU"/>
        </w:rPr>
        <w:t xml:space="preserve"> following is the more limiting in calculating the FDP:</w:t>
      </w:r>
    </w:p>
    <w:p w14:paraId="727CAC51" w14:textId="332AA746"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original </w:t>
      </w:r>
      <w:r>
        <w:rPr>
          <w:lang w:eastAsia="en-AU"/>
        </w:rPr>
        <w:t>reporting time;</w:t>
      </w:r>
    </w:p>
    <w:p w14:paraId="33EB966A"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w:t>
      </w:r>
      <w:r>
        <w:rPr>
          <w:lang w:eastAsia="en-AU"/>
        </w:rPr>
        <w:t>new</w:t>
      </w:r>
      <w:r w:rsidRPr="001C326D">
        <w:rPr>
          <w:lang w:eastAsia="en-AU"/>
        </w:rPr>
        <w:t xml:space="preserve"> </w:t>
      </w:r>
      <w:r>
        <w:rPr>
          <w:lang w:eastAsia="en-AU"/>
        </w:rPr>
        <w:t>reporting time.</w:t>
      </w:r>
    </w:p>
    <w:p w14:paraId="6FF62511" w14:textId="1555C16E" w:rsidR="00703E76" w:rsidRDefault="00703E76" w:rsidP="00703E76">
      <w:pPr>
        <w:pStyle w:val="LDClause"/>
        <w:rPr>
          <w:lang w:eastAsia="en-AU"/>
        </w:rPr>
      </w:pPr>
      <w:r>
        <w:rPr>
          <w:lang w:eastAsia="en-AU"/>
        </w:rPr>
        <w:tab/>
        <w:t>4.12</w:t>
      </w:r>
      <w:r>
        <w:rPr>
          <w:lang w:eastAsia="en-AU"/>
        </w:rPr>
        <w:tab/>
      </w:r>
      <w:r w:rsidRPr="00AF248A">
        <w:t>Subject to subclause 4.</w:t>
      </w:r>
      <w:r w:rsidR="00FB7947">
        <w:t>13</w:t>
      </w:r>
      <w:r w:rsidRPr="00AF248A">
        <w:t>, if</w:t>
      </w:r>
      <w:r>
        <w:rPr>
          <w:lang w:eastAsia="en-AU"/>
        </w:rPr>
        <w:t>:</w:t>
      </w:r>
    </w:p>
    <w:p w14:paraId="50F8DEBB" w14:textId="77777777" w:rsidR="00703E76" w:rsidRDefault="00703E76" w:rsidP="00703E76">
      <w:pPr>
        <w:pStyle w:val="LDP1a"/>
        <w:rPr>
          <w:lang w:eastAsia="en-AU"/>
        </w:rPr>
      </w:pPr>
      <w:r>
        <w:rPr>
          <w:lang w:eastAsia="en-AU"/>
        </w:rPr>
        <w:t>(a)</w:t>
      </w:r>
      <w:r>
        <w:rPr>
          <w:lang w:eastAsia="en-AU"/>
        </w:rPr>
        <w:tab/>
        <w:t>the FCM’s FDP is delayed under subclause 4.6; and</w:t>
      </w:r>
    </w:p>
    <w:p w14:paraId="768598F4" w14:textId="77777777" w:rsidR="00703E76" w:rsidRDefault="00703E76" w:rsidP="008C4FF9">
      <w:pPr>
        <w:pStyle w:val="LDP1a"/>
        <w:keepNext/>
        <w:rPr>
          <w:lang w:eastAsia="en-AU"/>
        </w:rPr>
      </w:pPr>
      <w:r w:rsidRPr="001C326D">
        <w:rPr>
          <w:lang w:eastAsia="en-AU"/>
        </w:rPr>
        <w:t>(b)</w:t>
      </w:r>
      <w:r w:rsidRPr="001C326D">
        <w:rPr>
          <w:lang w:eastAsia="en-AU"/>
        </w:rPr>
        <w:tab/>
      </w:r>
      <w:r>
        <w:rPr>
          <w:lang w:eastAsia="en-AU"/>
        </w:rPr>
        <w:t>the FDP commences at a new reporting time that is at least 4 hours after the original reporting time;</w:t>
      </w:r>
    </w:p>
    <w:p w14:paraId="7E49AD7E" w14:textId="77777777" w:rsidR="00703E76" w:rsidRDefault="00703E76" w:rsidP="008C4FF9">
      <w:pPr>
        <w:pStyle w:val="LDClause"/>
        <w:keepNext/>
        <w:rPr>
          <w:lang w:eastAsia="en-AU"/>
        </w:rPr>
      </w:pPr>
      <w:r>
        <w:rPr>
          <w:lang w:eastAsia="en-AU"/>
        </w:rPr>
        <w:tab/>
      </w:r>
      <w:r>
        <w:rPr>
          <w:lang w:eastAsia="en-AU"/>
        </w:rPr>
        <w:tab/>
        <w:t>then:</w:t>
      </w:r>
    </w:p>
    <w:p w14:paraId="6B91A77E" w14:textId="77777777" w:rsidR="00703E76" w:rsidRDefault="00703E76" w:rsidP="00703E76">
      <w:pPr>
        <w:pStyle w:val="LDP1a"/>
        <w:rPr>
          <w:lang w:eastAsia="en-AU"/>
        </w:rPr>
      </w:pPr>
      <w:r>
        <w:rPr>
          <w:lang w:eastAsia="en-AU"/>
        </w:rPr>
        <w:t>(c)</w:t>
      </w:r>
      <w:r>
        <w:rPr>
          <w:lang w:eastAsia="en-AU"/>
        </w:rPr>
        <w:tab/>
        <w:t xml:space="preserve">the </w:t>
      </w:r>
      <w:r w:rsidRPr="001C326D">
        <w:rPr>
          <w:lang w:eastAsia="en-AU"/>
        </w:rPr>
        <w:t xml:space="preserve">FDP </w:t>
      </w:r>
      <w:r>
        <w:rPr>
          <w:lang w:eastAsia="en-AU"/>
        </w:rPr>
        <w:t>is taken to have commenced</w:t>
      </w:r>
      <w:r w:rsidRPr="001C326D">
        <w:rPr>
          <w:lang w:eastAsia="en-AU"/>
        </w:rPr>
        <w:t xml:space="preserve"> </w:t>
      </w:r>
      <w:r>
        <w:rPr>
          <w:lang w:eastAsia="en-AU"/>
        </w:rPr>
        <w:t>4</w:t>
      </w:r>
      <w:r w:rsidRPr="001C326D">
        <w:rPr>
          <w:lang w:eastAsia="en-AU"/>
        </w:rPr>
        <w:t xml:space="preserve"> hours after the original reporting time;</w:t>
      </w:r>
      <w:r>
        <w:rPr>
          <w:lang w:eastAsia="en-AU"/>
        </w:rPr>
        <w:t xml:space="preserve"> and</w:t>
      </w:r>
    </w:p>
    <w:p w14:paraId="4DD37C31" w14:textId="77777777" w:rsidR="00703E76" w:rsidRDefault="00703E76" w:rsidP="00703E76">
      <w:pPr>
        <w:pStyle w:val="LDP1a"/>
        <w:rPr>
          <w:lang w:eastAsia="en-AU"/>
        </w:rPr>
      </w:pPr>
      <w:r>
        <w:rPr>
          <w:lang w:eastAsia="en-AU"/>
        </w:rPr>
        <w:t>(d)</w:t>
      </w:r>
      <w:r>
        <w:rPr>
          <w:lang w:eastAsia="en-AU"/>
        </w:rPr>
        <w:tab/>
      </w:r>
      <w:r w:rsidRPr="001C326D">
        <w:rPr>
          <w:lang w:eastAsia="en-AU"/>
        </w:rPr>
        <w:t xml:space="preserve">the maximum FDP </w:t>
      </w:r>
      <w:r>
        <w:rPr>
          <w:lang w:eastAsia="en-AU"/>
        </w:rPr>
        <w:t>must be based on whichever of the following is the more limiting in calculating the FDP:</w:t>
      </w:r>
    </w:p>
    <w:p w14:paraId="45504189" w14:textId="3C00F002" w:rsidR="00703E76" w:rsidRDefault="00703E76" w:rsidP="008C4FF9">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1C326D">
        <w:rPr>
          <w:lang w:eastAsia="en-AU"/>
        </w:rPr>
        <w:t xml:space="preserve">the original </w:t>
      </w:r>
      <w:r>
        <w:rPr>
          <w:lang w:eastAsia="en-AU"/>
        </w:rPr>
        <w:t>reporting time;</w:t>
      </w:r>
    </w:p>
    <w:p w14:paraId="32EF0787" w14:textId="77777777" w:rsidR="00703E76" w:rsidRPr="001C326D" w:rsidRDefault="00703E76" w:rsidP="008C4FF9">
      <w:pPr>
        <w:pStyle w:val="LDP2i"/>
        <w:ind w:left="1559" w:hanging="1105"/>
        <w:rPr>
          <w:lang w:eastAsia="en-AU"/>
        </w:rPr>
      </w:pPr>
      <w:r>
        <w:rPr>
          <w:lang w:eastAsia="en-AU"/>
        </w:rPr>
        <w:tab/>
        <w:t>(ii)</w:t>
      </w:r>
      <w:r>
        <w:rPr>
          <w:lang w:eastAsia="en-AU"/>
        </w:rPr>
        <w:tab/>
        <w:t>the time at which the FDP is taken to have commenced in accordance with paragraph (c).</w:t>
      </w:r>
    </w:p>
    <w:p w14:paraId="170088F5" w14:textId="15EA6132" w:rsidR="00703E76" w:rsidRPr="001C326D" w:rsidRDefault="00703E76" w:rsidP="00703E76">
      <w:pPr>
        <w:pStyle w:val="LDClause"/>
        <w:rPr>
          <w:lang w:eastAsia="en-AU"/>
        </w:rPr>
      </w:pPr>
      <w:r>
        <w:rPr>
          <w:lang w:eastAsia="en-AU"/>
        </w:rPr>
        <w:tab/>
        <w:t>4.</w:t>
      </w:r>
      <w:r w:rsidR="000736A5">
        <w:rPr>
          <w:lang w:eastAsia="en-AU"/>
        </w:rPr>
        <w:t>13</w:t>
      </w:r>
      <w:r>
        <w:rPr>
          <w:lang w:eastAsia="en-AU"/>
        </w:rPr>
        <w:tab/>
        <w:t>The combined duration of 1 or more delays and the immediately following FDP must not exceed 16 hours unless the FDP contains a split-duty rest period.</w:t>
      </w:r>
    </w:p>
    <w:p w14:paraId="0A92DA5A" w14:textId="47FD9525" w:rsidR="00703E76" w:rsidRDefault="00D01BC5" w:rsidP="00703E76">
      <w:pPr>
        <w:pStyle w:val="LDSubclauseHead"/>
        <w:rPr>
          <w:i/>
          <w:lang w:eastAsia="en-AU"/>
        </w:rPr>
      </w:pPr>
      <w:r>
        <w:rPr>
          <w:i/>
          <w:lang w:eastAsia="en-AU"/>
        </w:rPr>
        <w:tab/>
      </w:r>
      <w:r w:rsidR="00703E76" w:rsidRPr="00646FD1">
        <w:rPr>
          <w:i/>
          <w:lang w:eastAsia="en-AU"/>
        </w:rPr>
        <w:t>Cancellations</w:t>
      </w:r>
      <w:r w:rsidR="00703E76">
        <w:rPr>
          <w:i/>
          <w:lang w:eastAsia="en-AU"/>
        </w:rPr>
        <w:t> — with or without operations manual procedures for delays</w:t>
      </w:r>
    </w:p>
    <w:p w14:paraId="3ECF5CC7" w14:textId="5B9F7289" w:rsidR="00703E76" w:rsidRDefault="00703E76" w:rsidP="00703E76">
      <w:pPr>
        <w:pStyle w:val="LDClause"/>
        <w:rPr>
          <w:lang w:eastAsia="en-AU"/>
        </w:rPr>
      </w:pPr>
      <w:r>
        <w:rPr>
          <w:lang w:eastAsia="en-AU"/>
        </w:rPr>
        <w:tab/>
        <w:t>4.</w:t>
      </w:r>
      <w:r w:rsidR="000736A5">
        <w:rPr>
          <w:lang w:eastAsia="en-AU"/>
        </w:rPr>
        <w:t>14</w:t>
      </w:r>
      <w:r>
        <w:rPr>
          <w:lang w:eastAsia="en-AU"/>
        </w:rPr>
        <w:tab/>
        <w:t>If:</w:t>
      </w:r>
    </w:p>
    <w:p w14:paraId="34270CF8" w14:textId="77777777" w:rsidR="00703E76" w:rsidRDefault="00703E76" w:rsidP="00703E76">
      <w:pPr>
        <w:pStyle w:val="LDP1a"/>
        <w:rPr>
          <w:lang w:eastAsia="en-AU"/>
        </w:rPr>
      </w:pPr>
      <w:r>
        <w:rPr>
          <w:lang w:eastAsia="en-AU"/>
        </w:rPr>
        <w:t>(a)</w:t>
      </w:r>
      <w:r>
        <w:rPr>
          <w:lang w:eastAsia="en-AU"/>
        </w:rPr>
        <w:tab/>
        <w:t>an FCM’s FDP is delayed under subclause 4.2 or 4.6; and</w:t>
      </w:r>
    </w:p>
    <w:p w14:paraId="5929554B" w14:textId="77777777" w:rsidR="00703E76" w:rsidRDefault="00703E76" w:rsidP="00703E76">
      <w:pPr>
        <w:pStyle w:val="LDP1a"/>
        <w:rPr>
          <w:lang w:eastAsia="en-AU"/>
        </w:rPr>
      </w:pPr>
      <w:r w:rsidRPr="001C326D">
        <w:rPr>
          <w:lang w:eastAsia="en-AU"/>
        </w:rPr>
        <w:t>(b)</w:t>
      </w:r>
      <w:r w:rsidRPr="001C326D">
        <w:rPr>
          <w:lang w:eastAsia="en-AU"/>
        </w:rPr>
        <w:tab/>
      </w:r>
      <w:r>
        <w:rPr>
          <w:lang w:eastAsia="en-AU"/>
        </w:rPr>
        <w:t>the AOC holder informs the FCM that the flight will not occur (</w:t>
      </w:r>
      <w:r w:rsidRPr="00646FD1">
        <w:rPr>
          <w:b/>
          <w:i/>
          <w:lang w:eastAsia="en-AU"/>
        </w:rPr>
        <w:t>cancellation</w:t>
      </w:r>
      <w:r>
        <w:rPr>
          <w:lang w:eastAsia="en-AU"/>
        </w:rPr>
        <w:t>);</w:t>
      </w:r>
    </w:p>
    <w:p w14:paraId="21B9F7DD" w14:textId="49BE9AE5" w:rsidR="00703E76" w:rsidRDefault="00703E76" w:rsidP="00703E76">
      <w:pPr>
        <w:pStyle w:val="LDClause"/>
        <w:rPr>
          <w:lang w:eastAsia="en-AU"/>
        </w:rPr>
      </w:pPr>
      <w:r>
        <w:rPr>
          <w:lang w:eastAsia="en-AU"/>
        </w:rPr>
        <w:tab/>
      </w:r>
      <w:r>
        <w:rPr>
          <w:lang w:eastAsia="en-AU"/>
        </w:rPr>
        <w:tab/>
        <w:t xml:space="preserve">then the FCM must have an off-duty period of at least 10 consecutive hours, commencing from the time he or she is informed of the cancellation, before again being assigned an FDP </w:t>
      </w:r>
      <w:r w:rsidRPr="00AF248A">
        <w:t xml:space="preserve">in accordance with this Appendix or another Appendix of this </w:t>
      </w:r>
      <w:r w:rsidR="00F04329">
        <w:t>CAO</w:t>
      </w:r>
      <w:r>
        <w:rPr>
          <w:lang w:eastAsia="en-AU"/>
        </w:rPr>
        <w:t>.</w:t>
      </w:r>
    </w:p>
    <w:p w14:paraId="7666960D" w14:textId="664F908B" w:rsidR="00703E76" w:rsidRDefault="00D01BC5" w:rsidP="00703E76">
      <w:pPr>
        <w:pStyle w:val="LDSubclauseHead"/>
        <w:rPr>
          <w:i/>
          <w:lang w:eastAsia="en-AU"/>
        </w:rPr>
      </w:pPr>
      <w:r>
        <w:rPr>
          <w:i/>
          <w:lang w:eastAsia="en-AU"/>
        </w:rPr>
        <w:tab/>
      </w:r>
      <w:r w:rsidR="00703E76">
        <w:rPr>
          <w:i/>
          <w:lang w:eastAsia="en-AU"/>
        </w:rPr>
        <w:t>Meaning of “informed”</w:t>
      </w:r>
    </w:p>
    <w:p w14:paraId="58975679" w14:textId="215B01F5" w:rsidR="00703E76" w:rsidRDefault="00703E76" w:rsidP="00703E76">
      <w:pPr>
        <w:pStyle w:val="LDClause"/>
        <w:rPr>
          <w:lang w:eastAsia="en-AU"/>
        </w:rPr>
      </w:pPr>
      <w:r>
        <w:rPr>
          <w:lang w:eastAsia="en-AU"/>
        </w:rPr>
        <w:tab/>
        <w:t>4.</w:t>
      </w:r>
      <w:r w:rsidR="000736A5">
        <w:rPr>
          <w:lang w:eastAsia="en-AU"/>
        </w:rPr>
        <w:t>15</w:t>
      </w:r>
      <w:r>
        <w:rPr>
          <w:lang w:eastAsia="en-AU"/>
        </w:rPr>
        <w:tab/>
        <w:t xml:space="preserve">In this </w:t>
      </w:r>
      <w:r w:rsidR="00E622E0">
        <w:rPr>
          <w:lang w:eastAsia="en-AU"/>
        </w:rPr>
        <w:t>clause</w:t>
      </w:r>
      <w:r>
        <w:rPr>
          <w:lang w:eastAsia="en-AU"/>
        </w:rPr>
        <w:t>:</w:t>
      </w:r>
    </w:p>
    <w:p w14:paraId="40DD5392" w14:textId="4CEA1CD3" w:rsidR="00703E76" w:rsidRDefault="00703E76" w:rsidP="00F87001">
      <w:pPr>
        <w:pStyle w:val="LDdefinition"/>
        <w:rPr>
          <w:lang w:eastAsia="en-AU"/>
        </w:rPr>
      </w:pPr>
      <w:r w:rsidRPr="00865BB7">
        <w:rPr>
          <w:b/>
          <w:i/>
          <w:lang w:eastAsia="en-AU"/>
        </w:rPr>
        <w:t>informed</w:t>
      </w:r>
      <w:r>
        <w:rPr>
          <w:lang w:eastAsia="en-AU"/>
        </w:rPr>
        <w:t xml:space="preserve"> means informed by the AOC holder in accordance with procedures in the holder’s operations manual for communicating information between the holder and an FCM.</w:t>
      </w:r>
    </w:p>
    <w:p w14:paraId="05DBEC4C" w14:textId="77777777" w:rsidR="00703E76" w:rsidRDefault="00703E76" w:rsidP="00703E76">
      <w:pPr>
        <w:pStyle w:val="LDScheduleClauseHead"/>
        <w:keepNext w:val="0"/>
        <w:ind w:left="720" w:hanging="720"/>
      </w:pPr>
      <w:r>
        <w:t>5</w:t>
      </w:r>
      <w:r>
        <w:tab/>
        <w:t>Reassignment and extension</w:t>
      </w:r>
    </w:p>
    <w:p w14:paraId="6104D46F" w14:textId="77777777" w:rsidR="00703E76" w:rsidRDefault="00703E76" w:rsidP="00703E76">
      <w:pPr>
        <w:pStyle w:val="LDClause"/>
      </w:pPr>
      <w:r>
        <w:tab/>
        <w:t>5</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w:t>
      </w:r>
      <w:r w:rsidR="00B02DDA">
        <w:t xml:space="preserve"> (a </w:t>
      </w:r>
      <w:r w:rsidR="00B02DDA" w:rsidRPr="00B02DDA">
        <w:rPr>
          <w:b/>
          <w:i/>
        </w:rPr>
        <w:t>reassignment</w:t>
      </w:r>
      <w:r w:rsidR="00B02DDA">
        <w:t>)</w:t>
      </w:r>
      <w:r>
        <w:t>, provided that each of the following applies:</w:t>
      </w:r>
    </w:p>
    <w:p w14:paraId="11568257" w14:textId="7DB2A3E0" w:rsidR="00703E76" w:rsidRDefault="00703E76" w:rsidP="00703E76">
      <w:pPr>
        <w:pStyle w:val="LDP1a"/>
      </w:pPr>
      <w:r>
        <w:rPr>
          <w:lang w:val="en-US"/>
        </w:rPr>
        <w:t>(a)</w:t>
      </w:r>
      <w:r>
        <w:rPr>
          <w:lang w:val="en-US"/>
        </w:rPr>
        <w:tab/>
        <w:t xml:space="preserve">subject to subclause 5.3 — the modified FDP </w:t>
      </w:r>
      <w:r w:rsidR="00107713">
        <w:rPr>
          <w:lang w:val="en-US"/>
        </w:rPr>
        <w:t xml:space="preserve">does </w:t>
      </w:r>
      <w:r>
        <w:rPr>
          <w:lang w:val="en-US"/>
        </w:rPr>
        <w:t>not exceed the applicable limits in the holder’s operations manual;</w:t>
      </w:r>
    </w:p>
    <w:p w14:paraId="3ED2F92E" w14:textId="42071A83" w:rsidR="00B02DDA" w:rsidRDefault="00B02DDA" w:rsidP="00B02DDA">
      <w:pPr>
        <w:pStyle w:val="LDP1a"/>
      </w:pPr>
      <w:r>
        <w:t>(b)</w:t>
      </w:r>
      <w:r>
        <w:tab/>
        <w:t xml:space="preserve">the FCM </w:t>
      </w:r>
      <w:r w:rsidR="00107713">
        <w:t>has</w:t>
      </w:r>
      <w:r>
        <w:t xml:space="preserve"> confirm</w:t>
      </w:r>
      <w:r w:rsidR="00107713">
        <w:t>ed</w:t>
      </w:r>
      <w:r>
        <w:t xml:space="preserve"> that he or she is fit for the reassignment</w:t>
      </w:r>
      <w:r w:rsidR="004A2468">
        <w:t>.</w:t>
      </w:r>
    </w:p>
    <w:p w14:paraId="3B41A24D" w14:textId="16B11AB6" w:rsidR="00B02DDA" w:rsidRDefault="00B02DDA" w:rsidP="00F9389C">
      <w:pPr>
        <w:pStyle w:val="LDNote"/>
        <w:ind w:left="1191"/>
        <w:rPr>
          <w:lang w:val="en-US"/>
        </w:rPr>
      </w:pPr>
      <w:r w:rsidRPr="002A4CDA">
        <w:rPr>
          <w:i/>
          <w:lang w:val="en-US"/>
        </w:rPr>
        <w:t>Note</w:t>
      </w:r>
      <w:r>
        <w:rPr>
          <w:lang w:val="en-US"/>
        </w:rPr>
        <w:t>   Fitness in this context is based on the FCM’s self-assessment.</w:t>
      </w:r>
      <w:r w:rsidR="0006679C">
        <w:rPr>
          <w:lang w:val="en-US"/>
        </w:rPr>
        <w:t xml:space="preserve"> An FCM has an obligation under </w:t>
      </w:r>
      <w:r w:rsidR="004A0EF0">
        <w:rPr>
          <w:lang w:val="en-US"/>
        </w:rPr>
        <w:t xml:space="preserve">paragraph </w:t>
      </w:r>
      <w:r w:rsidR="0006679C">
        <w:rPr>
          <w:lang w:val="en-US"/>
        </w:rPr>
        <w:t xml:space="preserve">16.1 </w:t>
      </w:r>
      <w:r w:rsidR="004A0EF0">
        <w:rPr>
          <w:lang w:val="en-US"/>
        </w:rPr>
        <w:t xml:space="preserve">of this CAO </w:t>
      </w:r>
      <w:r w:rsidR="0006679C">
        <w:rPr>
          <w:lang w:val="en-US"/>
        </w:rPr>
        <w:t>not to carry out any task for a flight if, due to fatigue, the FCM is, or is likely to become, unfit for the task. If such circumstances apply, the FCM must decline the reassignment.</w:t>
      </w:r>
    </w:p>
    <w:p w14:paraId="5FFC3CB0" w14:textId="77777777" w:rsidR="00703E76" w:rsidRDefault="00703E76" w:rsidP="00703E76">
      <w:pPr>
        <w:pStyle w:val="LDClause"/>
        <w:rPr>
          <w:lang w:val="en-US"/>
        </w:rPr>
      </w:pPr>
      <w:r>
        <w:rPr>
          <w:lang w:val="en-US"/>
        </w:rPr>
        <w:lastRenderedPageBreak/>
        <w:tab/>
        <w:t>5.2</w:t>
      </w:r>
      <w:r>
        <w:rPr>
          <w:lang w:val="en-US"/>
        </w:rPr>
        <w:tab/>
        <w:t>If subclause 5.1 applies, the FCM may continue in the modified FDP in accordance with subclause 5.1</w:t>
      </w:r>
      <w:r>
        <w:t>.</w:t>
      </w:r>
    </w:p>
    <w:p w14:paraId="249370D4" w14:textId="235A79D5" w:rsidR="00703E76" w:rsidRPr="00B04A76" w:rsidRDefault="00703E76" w:rsidP="00703E76">
      <w:pPr>
        <w:pStyle w:val="LDClause"/>
        <w:rPr>
          <w:lang w:eastAsia="en-AU"/>
        </w:rPr>
      </w:pPr>
      <w:r>
        <w:rPr>
          <w:lang w:val="en-US"/>
        </w:rPr>
        <w:tab/>
        <w:t>5.3</w:t>
      </w:r>
      <w:r>
        <w:rPr>
          <w:lang w:val="en-US"/>
        </w:rPr>
        <w:tab/>
        <w:t>Despite the FDP limits provided in the operations manual, in unforeseen operational circumstances at the discretion of the pilot in command</w:t>
      </w:r>
      <w:r w:rsidR="004A0EF0">
        <w:rPr>
          <w:lang w:val="en-US"/>
        </w:rPr>
        <w:t>,</w:t>
      </w:r>
      <w:r>
        <w:rPr>
          <w:lang w:val="en-US"/>
        </w:rPr>
        <w:t xml:space="preserve"> </w:t>
      </w:r>
      <w:r>
        <w:t xml:space="preserve">the FDP limits in the operations manual may be extended by up to </w:t>
      </w:r>
      <w:r>
        <w:rPr>
          <w:lang w:eastAsia="en-AU"/>
        </w:rPr>
        <w:t>1</w:t>
      </w:r>
      <w:r w:rsidRPr="00A6052E">
        <w:rPr>
          <w:lang w:eastAsia="en-AU"/>
        </w:rPr>
        <w:t xml:space="preserve"> hour</w:t>
      </w:r>
      <w:r>
        <w:t>.</w:t>
      </w:r>
    </w:p>
    <w:p w14:paraId="475C3D9F" w14:textId="722D5DC6" w:rsidR="00703E76" w:rsidRDefault="00703E76" w:rsidP="00703E76">
      <w:pPr>
        <w:pStyle w:val="LDClause"/>
        <w:rPr>
          <w:lang w:val="en-US"/>
        </w:rPr>
      </w:pPr>
      <w:r>
        <w:rPr>
          <w:lang w:val="en-US"/>
        </w:rPr>
        <w:tab/>
        <w:t>5.</w:t>
      </w:r>
      <w:r w:rsidR="00BD6872">
        <w:rPr>
          <w:lang w:val="en-US"/>
        </w:rPr>
        <w:t>4</w:t>
      </w:r>
      <w:r w:rsidR="00BD6872">
        <w:rPr>
          <w:lang w:val="en-US"/>
        </w:rPr>
        <w:tab/>
      </w:r>
      <w:r>
        <w:rPr>
          <w:lang w:val="en-US"/>
        </w:rPr>
        <w:t>Before exercising the discretion under subclause 5.3 to extend the FDP limit, the pilot in command must be satisfied that he or she is fit for the extension.</w:t>
      </w:r>
    </w:p>
    <w:p w14:paraId="109C251C" w14:textId="712EFCAE" w:rsidR="005C0709" w:rsidRPr="00B86A23" w:rsidRDefault="00703E76" w:rsidP="00CF3E4F">
      <w:pPr>
        <w:pStyle w:val="LDClause"/>
        <w:keepNext/>
        <w:rPr>
          <w:lang w:val="en-US"/>
        </w:rPr>
      </w:pPr>
      <w:r>
        <w:tab/>
        <w:t>5.</w:t>
      </w:r>
      <w:r w:rsidR="00BD6872">
        <w:t>5</w:t>
      </w:r>
      <w:r w:rsidRPr="002A6ACB">
        <w:tab/>
      </w:r>
      <w:r w:rsidR="005C0709" w:rsidRPr="00B86A23">
        <w:t>Flight training</w:t>
      </w:r>
      <w:r w:rsidR="005C0709">
        <w:t xml:space="preserve"> </w:t>
      </w:r>
      <w:r w:rsidR="005C0709" w:rsidRPr="00B86A23">
        <w:t xml:space="preserve">for </w:t>
      </w:r>
      <w:r w:rsidR="00021DA2">
        <w:t xml:space="preserve">up to </w:t>
      </w:r>
      <w:r w:rsidR="005C0709" w:rsidRPr="00B86A23">
        <w:t xml:space="preserve">30 minutes may be conducted after the first 7 hours of the FDP’s flight time </w:t>
      </w:r>
      <w:r w:rsidR="005C0709" w:rsidRPr="00B86A23">
        <w:rPr>
          <w:lang w:val="en-US"/>
        </w:rPr>
        <w:t>if:</w:t>
      </w:r>
    </w:p>
    <w:p w14:paraId="5EF29426" w14:textId="3B65BBA2" w:rsidR="00CF3E4F" w:rsidRDefault="00CF3E4F" w:rsidP="00CF3E4F">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0CA802F9" w14:textId="32A09D04" w:rsidR="00703E76" w:rsidRDefault="00703E76" w:rsidP="00703E76">
      <w:pPr>
        <w:pStyle w:val="LDP1a"/>
      </w:pPr>
      <w:r>
        <w:rPr>
          <w:lang w:val="en-US"/>
        </w:rPr>
        <w:t>(</w:t>
      </w:r>
      <w:r w:rsidR="00CF3E4F">
        <w:rPr>
          <w:lang w:val="en-US"/>
        </w:rPr>
        <w:t>b</w:t>
      </w:r>
      <w:r>
        <w:rPr>
          <w:lang w:val="en-US"/>
        </w:rPr>
        <w:t>)</w:t>
      </w:r>
      <w:r>
        <w:rPr>
          <w:lang w:val="en-US"/>
        </w:rPr>
        <w:tab/>
      </w:r>
      <w:r w:rsidRPr="002A6ACB">
        <w:rPr>
          <w:lang w:val="en-US"/>
        </w:rPr>
        <w:t>it is operationally necessar</w:t>
      </w:r>
      <w:r>
        <w:rPr>
          <w:lang w:val="en-US"/>
        </w:rPr>
        <w:t>y in order to complete the duty</w:t>
      </w:r>
      <w:r>
        <w:t>; and</w:t>
      </w:r>
    </w:p>
    <w:p w14:paraId="2486CF3E" w14:textId="56B47B64" w:rsidR="00703E76" w:rsidRDefault="00703E76" w:rsidP="00703E76">
      <w:pPr>
        <w:pStyle w:val="LDP1a"/>
        <w:rPr>
          <w:lang w:val="en-US"/>
        </w:rPr>
      </w:pPr>
      <w:r>
        <w:t>(</w:t>
      </w:r>
      <w:r w:rsidR="00CF3E4F">
        <w:t>c</w:t>
      </w:r>
      <w:r>
        <w:t>)</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5FB3AD45" w14:textId="53B51E71" w:rsidR="00703E76" w:rsidRDefault="00703E76" w:rsidP="00703E76">
      <w:pPr>
        <w:pStyle w:val="LDClause"/>
        <w:rPr>
          <w:lang w:val="en-US"/>
        </w:rPr>
      </w:pPr>
      <w:r>
        <w:tab/>
        <w:t>5.</w:t>
      </w:r>
      <w:r w:rsidR="00BD6872">
        <w:t>6</w:t>
      </w:r>
      <w:r>
        <w:rPr>
          <w:lang w:val="en-US"/>
        </w:rPr>
        <w:tab/>
        <w:t>An</w:t>
      </w:r>
      <w:r>
        <w:t xml:space="preserve"> FDP</w:t>
      </w:r>
      <w:r w:rsidRPr="0068709A">
        <w:t xml:space="preserve"> </w:t>
      </w:r>
      <w:r>
        <w:t>limit must not be reassigned or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9</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10</w:t>
      </w:r>
      <w:r w:rsidRPr="0068709A">
        <w:t>.</w:t>
      </w:r>
    </w:p>
    <w:p w14:paraId="0B0B081C" w14:textId="30F58C13" w:rsidR="00703E76" w:rsidRDefault="00703E76" w:rsidP="00703E76">
      <w:pPr>
        <w:pStyle w:val="LDClause"/>
      </w:pPr>
      <w:r>
        <w:rPr>
          <w:lang w:val="en-US"/>
        </w:rPr>
        <w:tab/>
        <w:t>5.</w:t>
      </w:r>
      <w:r w:rsidR="00BD6872">
        <w:rPr>
          <w:lang w:val="en-US"/>
        </w:rPr>
        <w:t>7</w:t>
      </w:r>
      <w:r>
        <w:rPr>
          <w:lang w:val="en-US"/>
        </w:rPr>
        <w:tab/>
        <w:t xml:space="preserve">Despite </w:t>
      </w:r>
      <w:r w:rsidR="002E38C0">
        <w:rPr>
          <w:lang w:val="en-US"/>
        </w:rPr>
        <w:t>any limit or number under this Appendix</w:t>
      </w:r>
      <w:r>
        <w:rPr>
          <w:lang w:val="en-US"/>
        </w:rPr>
        <w:t>, if</w:t>
      </w:r>
      <w:r>
        <w:t>:</w:t>
      </w:r>
    </w:p>
    <w:p w14:paraId="4142DE0F"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0BF43B09" w14:textId="609AC533" w:rsidR="00703E76" w:rsidRDefault="00703E76" w:rsidP="002E38C0">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2E38C0">
        <w:t xml:space="preserve"> </w:t>
      </w:r>
      <w:r>
        <w:t xml:space="preserve">any limit or number permitted under this </w:t>
      </w:r>
      <w:r w:rsidR="002E38C0">
        <w:t>Appendix</w:t>
      </w:r>
      <w:r>
        <w:t>;</w:t>
      </w:r>
    </w:p>
    <w:p w14:paraId="33897C32" w14:textId="2C8C137D" w:rsidR="00703E76" w:rsidRDefault="00703E76" w:rsidP="00703E76">
      <w:pPr>
        <w:pStyle w:val="LDClause"/>
      </w:pPr>
      <w:r w:rsidRPr="00CE1887">
        <w:t xml:space="preserve"> </w:t>
      </w: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3C6E5F48" w14:textId="44FAE3C3"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714A342E" w14:textId="68CA3396"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46C0BF8C" w14:textId="77777777" w:rsidR="00703E76" w:rsidRPr="005C3480" w:rsidRDefault="00703E76" w:rsidP="00703E76">
      <w:pPr>
        <w:pStyle w:val="LDScheduleClauseHead"/>
        <w:keepNext w:val="0"/>
        <w:ind w:left="720" w:hanging="720"/>
      </w:pPr>
      <w:r>
        <w:t>6</w:t>
      </w:r>
      <w:r w:rsidRPr="005C3480">
        <w:tab/>
      </w:r>
      <w:r>
        <w:t>S</w:t>
      </w:r>
      <w:r w:rsidRPr="005C3480">
        <w:t>tandby</w:t>
      </w:r>
      <w:r>
        <w:t xml:space="preserve"> limits and standby-like arrangements</w:t>
      </w:r>
    </w:p>
    <w:p w14:paraId="6B813AFE" w14:textId="0FD3A465" w:rsidR="00703E76" w:rsidRDefault="00703E76" w:rsidP="00703E76">
      <w:pPr>
        <w:pStyle w:val="LDClause"/>
        <w:rPr>
          <w:lang w:val="en-US"/>
        </w:rPr>
      </w:pPr>
      <w:r>
        <w:rPr>
          <w:lang w:val="en-US"/>
        </w:rPr>
        <w:tab/>
        <w:t>6</w:t>
      </w:r>
      <w:r w:rsidRPr="005C3480">
        <w:rPr>
          <w:lang w:val="en-US"/>
        </w:rPr>
        <w:t>.1</w:t>
      </w:r>
      <w:r w:rsidRPr="005C3480">
        <w:rPr>
          <w:lang w:val="en-US"/>
        </w:rPr>
        <w:tab/>
      </w:r>
      <w:r>
        <w:rPr>
          <w:lang w:val="en-US"/>
        </w:rPr>
        <w:t>An AOC holder must not require an FCM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w:t>
      </w:r>
      <w:r w:rsidR="005D0B8E">
        <w:rPr>
          <w:lang w:val="en-US"/>
        </w:rPr>
        <w:t>14</w:t>
      </w:r>
      <w:r w:rsidRPr="005C3480">
        <w:rPr>
          <w:lang w:val="en-US"/>
        </w:rPr>
        <w:t xml:space="preserve"> hours.</w:t>
      </w:r>
    </w:p>
    <w:p w14:paraId="57C11A02" w14:textId="45567601" w:rsidR="00703E76" w:rsidRDefault="00703E76" w:rsidP="00703E76">
      <w:pPr>
        <w:pStyle w:val="LDClause"/>
        <w:rPr>
          <w:lang w:val="en-US"/>
        </w:rPr>
      </w:pPr>
      <w:r>
        <w:rPr>
          <w:lang w:val="en-US"/>
        </w:rPr>
        <w:tab/>
        <w:t>6.2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w:t>
      </w:r>
      <w:r w:rsidR="005D0B8E">
        <w:rPr>
          <w:lang w:val="en-US"/>
        </w:rPr>
        <w:t>4</w:t>
      </w:r>
      <w:r w:rsidRPr="005C3480">
        <w:rPr>
          <w:lang w:val="en-US"/>
        </w:rPr>
        <w:t xml:space="preserve"> hours.</w:t>
      </w:r>
    </w:p>
    <w:p w14:paraId="260FA2C2" w14:textId="77777777" w:rsidR="00703E76" w:rsidRDefault="00703E76" w:rsidP="00703E76">
      <w:pPr>
        <w:pStyle w:val="LDClause"/>
        <w:rPr>
          <w:lang w:val="en-US"/>
        </w:rPr>
      </w:pPr>
      <w:r>
        <w:rPr>
          <w:lang w:val="en-US"/>
        </w:rPr>
        <w:tab/>
        <w:t>6.3</w:t>
      </w:r>
      <w:r w:rsidRPr="005C3480">
        <w:rPr>
          <w:lang w:val="en-US"/>
        </w:rPr>
        <w:tab/>
        <w:t xml:space="preserve">A standby </w:t>
      </w:r>
      <w:r>
        <w:rPr>
          <w:lang w:val="en-US"/>
        </w:rPr>
        <w:t>which is completed without a call out must</w:t>
      </w:r>
      <w:r w:rsidRPr="005C3480">
        <w:rPr>
          <w:lang w:val="en-US"/>
        </w:rPr>
        <w:t xml:space="preserve"> be followed by an off</w:t>
      </w:r>
      <w:r>
        <w:rPr>
          <w:lang w:val="en-US"/>
        </w:rPr>
        <w:noBreakHyphen/>
      </w:r>
      <w:r w:rsidRPr="005C3480">
        <w:rPr>
          <w:lang w:val="en-US"/>
        </w:rPr>
        <w:t xml:space="preserve">duty period of </w:t>
      </w:r>
      <w:r>
        <w:rPr>
          <w:lang w:val="en-US"/>
        </w:rPr>
        <w:t>at least</w:t>
      </w:r>
      <w:r w:rsidRPr="005C3480">
        <w:rPr>
          <w:lang w:val="en-US"/>
        </w:rPr>
        <w:t xml:space="preserve"> 10 consecutive hours.</w:t>
      </w:r>
    </w:p>
    <w:p w14:paraId="40E3B2C2" w14:textId="77777777" w:rsidR="00703E76" w:rsidRDefault="00703E76" w:rsidP="00703E76">
      <w:pPr>
        <w:pStyle w:val="LDClause"/>
        <w:rPr>
          <w:lang w:val="en-US"/>
        </w:rPr>
      </w:pPr>
      <w:r>
        <w:rPr>
          <w:lang w:val="en-US"/>
        </w:rPr>
        <w:tab/>
        <w:t>6.4</w:t>
      </w:r>
      <w:r>
        <w:rPr>
          <w:lang w:val="en-US"/>
        </w:rPr>
        <w:tab/>
        <w:t xml:space="preserve">To remove any doubt, the period of time in which an FCM is held in a standby-like arrangement must be treated as a duty period for the purposes of this </w:t>
      </w:r>
      <w:r w:rsidR="00F04329">
        <w:rPr>
          <w:lang w:val="en-US"/>
        </w:rPr>
        <w:t>CAO</w:t>
      </w:r>
      <w:r>
        <w:rPr>
          <w:lang w:val="en-US"/>
        </w:rPr>
        <w:t>.</w:t>
      </w:r>
    </w:p>
    <w:p w14:paraId="7A4DA4D9" w14:textId="5A040F71" w:rsidR="00703E76" w:rsidRDefault="00703E76" w:rsidP="00703E76">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8.</w:t>
      </w:r>
    </w:p>
    <w:p w14:paraId="0FBA1A03" w14:textId="77777777" w:rsidR="00703E76" w:rsidRDefault="00703E76" w:rsidP="00703E76">
      <w:pPr>
        <w:pStyle w:val="LDScheduleClauseHead"/>
        <w:keepNext w:val="0"/>
        <w:ind w:left="720" w:hanging="720"/>
      </w:pPr>
      <w:r>
        <w:t>7</w:t>
      </w:r>
      <w:r>
        <w:tab/>
        <w:t>Positioning</w:t>
      </w:r>
    </w:p>
    <w:p w14:paraId="71849E42" w14:textId="77777777" w:rsidR="00703E76" w:rsidRDefault="00703E76" w:rsidP="00703E76">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as required by the AOC holder.</w:t>
      </w:r>
    </w:p>
    <w:p w14:paraId="07B83A86" w14:textId="77777777" w:rsidR="00703E76" w:rsidRDefault="00703E76" w:rsidP="00703E76">
      <w:pPr>
        <w:pStyle w:val="LDNote"/>
        <w:rPr>
          <w:lang w:val="en-US"/>
        </w:rPr>
      </w:pPr>
      <w:r w:rsidRPr="00D02342">
        <w:rPr>
          <w:i/>
          <w:lang w:val="en-US"/>
        </w:rPr>
        <w:t>Note</w:t>
      </w:r>
      <w:r>
        <w:rPr>
          <w:lang w:val="en-US"/>
        </w:rPr>
        <w:t>   As with any duty, the time spent in positioning after completion of the FDP must be added to the relevant FDP when determining minimum off-duty periods under clause 8.</w:t>
      </w:r>
    </w:p>
    <w:p w14:paraId="41A9D390" w14:textId="69CC4E54" w:rsidR="00703E76" w:rsidRDefault="00703E76" w:rsidP="00703E76">
      <w:pPr>
        <w:pStyle w:val="LDScheduleClauseHead"/>
        <w:ind w:left="720" w:hanging="720"/>
      </w:pPr>
      <w:r>
        <w:lastRenderedPageBreak/>
        <w:t>8</w:t>
      </w:r>
      <w:r w:rsidRPr="005C3480">
        <w:tab/>
      </w:r>
      <w:r>
        <w:t>O</w:t>
      </w:r>
      <w:r w:rsidRPr="005C3480">
        <w:t>ff-duty</w:t>
      </w:r>
      <w:r>
        <w:t xml:space="preserve"> periods</w:t>
      </w:r>
    </w:p>
    <w:p w14:paraId="56B97158" w14:textId="1569181D" w:rsidR="00BF6619" w:rsidRPr="00FC29BD" w:rsidRDefault="00D01BC5" w:rsidP="00FC29BD">
      <w:pPr>
        <w:pStyle w:val="LDSubclauseHead"/>
      </w:pPr>
      <w:r>
        <w:rPr>
          <w:lang w:val="en-US"/>
        </w:rPr>
        <w:tab/>
      </w:r>
      <w:r w:rsidR="00FC29BD">
        <w:rPr>
          <w:lang w:val="en-US"/>
        </w:rPr>
        <w:t>O</w:t>
      </w:r>
      <w:r w:rsidR="00FC29BD" w:rsidRPr="00887A20">
        <w:rPr>
          <w:i/>
          <w:lang w:eastAsia="en-AU"/>
        </w:rPr>
        <w:t>ff-duty period</w:t>
      </w:r>
      <w:r w:rsidR="00FC29BD">
        <w:rPr>
          <w:i/>
          <w:lang w:eastAsia="en-AU"/>
        </w:rPr>
        <w:t xml:space="preserve"> following an FDP</w:t>
      </w:r>
    </w:p>
    <w:p w14:paraId="2B260D96" w14:textId="00F6E1CA" w:rsidR="00703E76" w:rsidRDefault="00703E76" w:rsidP="00703E76">
      <w:pPr>
        <w:pStyle w:val="LDClause"/>
        <w:rPr>
          <w:lang w:val="en-US"/>
        </w:rPr>
      </w:pPr>
      <w:r>
        <w:rPr>
          <w:lang w:val="en-US"/>
        </w:rPr>
        <w:tab/>
        <w:t>8</w:t>
      </w:r>
      <w:r w:rsidRPr="0075191F">
        <w:rPr>
          <w:lang w:val="en-US"/>
        </w:rPr>
        <w:t>.</w:t>
      </w:r>
      <w:r>
        <w:rPr>
          <w:lang w:val="en-US"/>
        </w:rPr>
        <w:t>1</w:t>
      </w:r>
      <w:r w:rsidRPr="0075191F">
        <w:rPr>
          <w:lang w:val="en-US"/>
        </w:rPr>
        <w:tab/>
      </w:r>
      <w:r w:rsidR="00FC29BD">
        <w:rPr>
          <w:lang w:val="en-US"/>
        </w:rPr>
        <w:t>If</w:t>
      </w:r>
      <w:r>
        <w:rPr>
          <w:lang w:val="en-US"/>
        </w:rPr>
        <w:t xml:space="preserve"> the sum of an FCM’s</w:t>
      </w:r>
      <w:r w:rsidRPr="0075191F">
        <w:rPr>
          <w:lang w:val="en-US"/>
        </w:rPr>
        <w:t xml:space="preserve"> </w:t>
      </w:r>
      <w:r>
        <w:rPr>
          <w:lang w:val="en-US"/>
        </w:rPr>
        <w:t>FDP,</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14:paraId="6DE3F7E6" w14:textId="77777777" w:rsidR="00703E76" w:rsidRDefault="00703E76" w:rsidP="00703E76">
      <w:pPr>
        <w:pStyle w:val="LDP1a"/>
        <w:keepNext/>
        <w:rPr>
          <w:lang w:eastAsia="en-AU"/>
        </w:rPr>
      </w:pPr>
      <w:r w:rsidRPr="00A6052E">
        <w:rPr>
          <w:lang w:eastAsia="en-AU"/>
        </w:rPr>
        <w:t>(a)</w:t>
      </w:r>
      <w:r w:rsidRPr="00A6052E">
        <w:rPr>
          <w:lang w:eastAsia="en-AU"/>
        </w:rPr>
        <w:tab/>
      </w:r>
      <w:r>
        <w:rPr>
          <w:lang w:eastAsia="en-AU"/>
        </w:rPr>
        <w:t>if the FCM is undertaking the</w:t>
      </w:r>
      <w:r w:rsidRPr="00A6052E">
        <w:rPr>
          <w:lang w:eastAsia="en-AU"/>
        </w:rPr>
        <w:t xml:space="preserve"> </w:t>
      </w:r>
      <w:r>
        <w:rPr>
          <w:lang w:eastAsia="en-AU"/>
        </w:rPr>
        <w:t>off-duty period away from</w:t>
      </w:r>
      <w:r w:rsidRPr="00A6052E">
        <w:rPr>
          <w:lang w:eastAsia="en-AU"/>
        </w:rPr>
        <w:t xml:space="preserve"> home base</w:t>
      </w:r>
      <w:r>
        <w:rPr>
          <w:lang w:eastAsia="en-AU"/>
        </w:rPr>
        <w:t> — the sum of:</w:t>
      </w:r>
    </w:p>
    <w:p w14:paraId="5DAA2C89" w14:textId="77777777" w:rsidR="00703E76" w:rsidRDefault="00703E76" w:rsidP="004A0EF0">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10 hours</w:t>
      </w:r>
      <w:r>
        <w:rPr>
          <w:lang w:eastAsia="en-AU"/>
        </w:rPr>
        <w:t>; and</w:t>
      </w:r>
    </w:p>
    <w:p w14:paraId="647B78E1" w14:textId="77777777" w:rsidR="00703E76" w:rsidRDefault="00703E76" w:rsidP="004A0EF0">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14:paraId="6FD94C44" w14:textId="77777777" w:rsidR="00703E76" w:rsidRDefault="00703E76" w:rsidP="004A0EF0">
      <w:pPr>
        <w:pStyle w:val="LDP1a"/>
        <w:keepNext/>
        <w:rPr>
          <w:lang w:eastAsia="en-AU"/>
        </w:rPr>
      </w:pPr>
      <w:r>
        <w:rPr>
          <w:lang w:eastAsia="en-AU"/>
        </w:rPr>
        <w:t>(b)</w:t>
      </w:r>
      <w:r>
        <w:rPr>
          <w:lang w:eastAsia="en-AU"/>
        </w:rPr>
        <w:tab/>
        <w:t>if the FCM is undertaking the</w:t>
      </w:r>
      <w:r w:rsidRPr="00A6052E">
        <w:rPr>
          <w:lang w:eastAsia="en-AU"/>
        </w:rPr>
        <w:t xml:space="preserve"> </w:t>
      </w:r>
      <w:r>
        <w:rPr>
          <w:lang w:eastAsia="en-AU"/>
        </w:rPr>
        <w:t>off-duty period at</w:t>
      </w:r>
      <w:r w:rsidRPr="00A6052E">
        <w:rPr>
          <w:lang w:eastAsia="en-AU"/>
        </w:rPr>
        <w:t xml:space="preserve"> home base</w:t>
      </w:r>
      <w:r>
        <w:rPr>
          <w:lang w:eastAsia="en-AU"/>
        </w:rPr>
        <w:t> — the sum of:</w:t>
      </w:r>
    </w:p>
    <w:p w14:paraId="7E4FC88E" w14:textId="77777777" w:rsidR="00703E76" w:rsidRDefault="00703E76" w:rsidP="004A0EF0">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r>
      <w:r w:rsidRPr="00A6052E">
        <w:rPr>
          <w:lang w:eastAsia="en-AU"/>
        </w:rPr>
        <w:t>1</w:t>
      </w:r>
      <w:r>
        <w:rPr>
          <w:lang w:eastAsia="en-AU"/>
        </w:rPr>
        <w:t>2</w:t>
      </w:r>
      <w:r w:rsidRPr="00A6052E">
        <w:rPr>
          <w:lang w:eastAsia="en-AU"/>
        </w:rPr>
        <w:t xml:space="preserve"> hours</w:t>
      </w:r>
      <w:r>
        <w:rPr>
          <w:lang w:eastAsia="en-AU"/>
        </w:rPr>
        <w:t>; and</w:t>
      </w:r>
    </w:p>
    <w:p w14:paraId="55CDF987" w14:textId="2C9B1883" w:rsidR="00703E76" w:rsidRDefault="00703E76" w:rsidP="004A0EF0">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east.</w:t>
      </w:r>
    </w:p>
    <w:p w14:paraId="747B2267" w14:textId="03E57538" w:rsidR="00FC29BD" w:rsidRDefault="00FC29BD" w:rsidP="00FC29BD">
      <w:pPr>
        <w:pStyle w:val="LDClause"/>
        <w:rPr>
          <w:lang w:val="en-US"/>
        </w:rPr>
      </w:pPr>
      <w:r w:rsidRPr="000D7508">
        <w:rPr>
          <w:lang w:val="en-US"/>
        </w:rPr>
        <w:tab/>
        <w:t>8.</w:t>
      </w:r>
      <w:r>
        <w:rPr>
          <w:lang w:val="en-US"/>
        </w:rPr>
        <w:t>2</w:t>
      </w:r>
      <w:r w:rsidRPr="000D7508">
        <w:rPr>
          <w:lang w:val="en-US"/>
        </w:rPr>
        <w:tab/>
      </w:r>
      <w:r>
        <w:rPr>
          <w:lang w:val="en-US"/>
        </w:rPr>
        <w:t>If</w:t>
      </w:r>
      <w:r w:rsidRPr="000D7508">
        <w:rPr>
          <w:lang w:val="en-US"/>
        </w:rPr>
        <w:t xml:space="preserve"> the sum of an FCM’s FDP, and his or her duty time (if any) after completion of the FDP but before commencement of the following off-duty period (</w:t>
      </w:r>
      <w:r w:rsidRPr="000D7508">
        <w:rPr>
          <w:b/>
          <w:i/>
          <w:lang w:val="en-US"/>
        </w:rPr>
        <w:t>other duty time</w:t>
      </w:r>
      <w:r w:rsidRPr="000D7508">
        <w:rPr>
          <w:lang w:val="en-US"/>
        </w:rPr>
        <w:t>), exceeds 12 hours, his or her following off-duty period must be at least 12</w:t>
      </w:r>
      <w:r w:rsidR="001D1763">
        <w:rPr>
          <w:lang w:val="en-US"/>
        </w:rPr>
        <w:t> </w:t>
      </w:r>
      <w:r>
        <w:rPr>
          <w:lang w:val="en-US"/>
        </w:rPr>
        <w:t>hours, plus the sum of:</w:t>
      </w:r>
    </w:p>
    <w:p w14:paraId="32E3AE33" w14:textId="338A05C2" w:rsidR="00FC29BD" w:rsidRPr="00B04A76" w:rsidRDefault="00FC29BD" w:rsidP="00FC29BD">
      <w:pPr>
        <w:pStyle w:val="LDP1a"/>
        <w:rPr>
          <w:lang w:eastAsia="en-AU"/>
        </w:rPr>
      </w:pPr>
      <w:r>
        <w:rPr>
          <w:lang w:eastAsia="en-AU"/>
        </w:rPr>
        <w:t>(a)</w:t>
      </w:r>
      <w:r>
        <w:rPr>
          <w:lang w:eastAsia="en-AU"/>
        </w:rPr>
        <w:tab/>
      </w:r>
      <w:r w:rsidRPr="00A6052E">
        <w:rPr>
          <w:lang w:eastAsia="en-AU"/>
        </w:rPr>
        <w:t>1.5 times the time that the FDP</w:t>
      </w:r>
      <w:r>
        <w:rPr>
          <w:lang w:eastAsia="en-AU"/>
        </w:rPr>
        <w:t xml:space="preserve"> and the other duty time</w:t>
      </w:r>
      <w:r w:rsidRPr="00A6052E">
        <w:rPr>
          <w:lang w:eastAsia="en-AU"/>
        </w:rPr>
        <w:t xml:space="preserve"> exceeded 12</w:t>
      </w:r>
      <w:r w:rsidR="004B627E">
        <w:rPr>
          <w:lang w:eastAsia="en-AU"/>
        </w:rPr>
        <w:t xml:space="preserve"> </w:t>
      </w:r>
      <w:r w:rsidRPr="00A6052E">
        <w:rPr>
          <w:lang w:eastAsia="en-AU"/>
        </w:rPr>
        <w:t xml:space="preserve">hours; </w:t>
      </w:r>
      <w:r>
        <w:rPr>
          <w:lang w:eastAsia="en-AU"/>
        </w:rPr>
        <w:t>and</w:t>
      </w:r>
    </w:p>
    <w:p w14:paraId="55082DCF" w14:textId="409968ED" w:rsidR="00FC29BD" w:rsidRDefault="00FC29BD" w:rsidP="00FC29BD">
      <w:pPr>
        <w:pStyle w:val="LDP1a"/>
        <w:rPr>
          <w:lang w:eastAsia="en-AU"/>
        </w:rPr>
      </w:pPr>
      <w:r>
        <w:rPr>
          <w:lang w:eastAsia="en-AU"/>
        </w:rPr>
        <w:t>(b)</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001D1763">
        <w:rPr>
          <w:lang w:eastAsia="en-AU"/>
        </w:rPr>
        <w:t> </w:t>
      </w:r>
      <w:r w:rsidRPr="00A6052E">
        <w:rPr>
          <w:lang w:eastAsia="en-AU"/>
        </w:rPr>
        <w:t xml:space="preserve">hours if travelling </w:t>
      </w:r>
      <w:r>
        <w:rPr>
          <w:lang w:eastAsia="en-AU"/>
        </w:rPr>
        <w:t>east.</w:t>
      </w:r>
    </w:p>
    <w:p w14:paraId="1A28DCB1" w14:textId="7BCECE6C" w:rsidR="00777AB0" w:rsidRPr="00D01BC5" w:rsidRDefault="00D01BC5" w:rsidP="00D01BC5">
      <w:pPr>
        <w:pStyle w:val="LDSubclauseHead"/>
        <w:rPr>
          <w:lang w:val="en-US"/>
        </w:rPr>
      </w:pPr>
      <w:r w:rsidRPr="00D01BC5">
        <w:rPr>
          <w:lang w:val="en-US"/>
        </w:rPr>
        <w:tab/>
      </w:r>
      <w:r w:rsidR="00777AB0" w:rsidRPr="00D01BC5">
        <w:rPr>
          <w:lang w:val="en-US"/>
        </w:rPr>
        <w:t>Reduction in off-duty period</w:t>
      </w:r>
    </w:p>
    <w:p w14:paraId="59EA9951" w14:textId="6FCA64AA" w:rsidR="00703E76" w:rsidRPr="000D7508" w:rsidRDefault="00703E76" w:rsidP="00703E76">
      <w:pPr>
        <w:pStyle w:val="LDClause"/>
        <w:rPr>
          <w:lang w:val="en-US"/>
        </w:rPr>
      </w:pPr>
      <w:r w:rsidRPr="000D7508">
        <w:rPr>
          <w:lang w:val="en-US"/>
        </w:rPr>
        <w:tab/>
        <w:t>8.</w:t>
      </w:r>
      <w:r w:rsidR="00FC29BD">
        <w:rPr>
          <w:lang w:val="en-US"/>
        </w:rPr>
        <w:t>3</w:t>
      </w:r>
      <w:r w:rsidRPr="000D7508">
        <w:rPr>
          <w:lang w:val="en-US"/>
        </w:rPr>
        <w:tab/>
      </w:r>
      <w:r w:rsidR="00A33892">
        <w:rPr>
          <w:lang w:val="en-US"/>
        </w:rPr>
        <w:t>Despite s</w:t>
      </w:r>
      <w:r w:rsidR="006F1FE4">
        <w:rPr>
          <w:lang w:val="en-US"/>
        </w:rPr>
        <w:t>ub</w:t>
      </w:r>
      <w:r w:rsidR="00A33892">
        <w:rPr>
          <w:lang w:val="en-US"/>
        </w:rPr>
        <w:t>clause 8.1</w:t>
      </w:r>
      <w:r w:rsidR="006F1FE4">
        <w:rPr>
          <w:lang w:val="en-US"/>
        </w:rPr>
        <w:t>, i</w:t>
      </w:r>
      <w:r w:rsidRPr="000D7508">
        <w:rPr>
          <w:lang w:val="en-US"/>
        </w:rPr>
        <w:t xml:space="preserve">f the sum of an FCM’s FDP (the </w:t>
      </w:r>
      <w:r w:rsidRPr="000D7508">
        <w:rPr>
          <w:b/>
          <w:i/>
          <w:lang w:val="en-US"/>
        </w:rPr>
        <w:t>last FDP</w:t>
      </w:r>
      <w:r w:rsidRPr="000D7508">
        <w:rPr>
          <w:lang w:val="en-US"/>
        </w:rPr>
        <w:t>), and his or her duty time (if any) after completion of the FDP but before commencement of the following off</w:t>
      </w:r>
      <w:r w:rsidRPr="000D7508">
        <w:rPr>
          <w:lang w:val="en-US"/>
        </w:rPr>
        <w:noBreakHyphen/>
        <w:t>duty period, does not exceed 10 hours, his or her following off-duty period (</w:t>
      </w:r>
      <w:r w:rsidRPr="000D7508">
        <w:rPr>
          <w:b/>
          <w:i/>
          <w:lang w:val="en-US"/>
        </w:rPr>
        <w:t>ODP 2</w:t>
      </w:r>
      <w:r w:rsidRPr="000D7508">
        <w:rPr>
          <w:lang w:val="en-US"/>
        </w:rPr>
        <w:t>), may be reduced to not less than 9 hours provided that:</w:t>
      </w:r>
    </w:p>
    <w:p w14:paraId="18089A23" w14:textId="77777777" w:rsidR="00703E76" w:rsidRDefault="00703E76" w:rsidP="00703E76">
      <w:pPr>
        <w:pStyle w:val="LDP1a"/>
        <w:rPr>
          <w:lang w:eastAsia="en-AU"/>
        </w:rPr>
      </w:pPr>
      <w:r w:rsidRPr="00DA4705">
        <w:rPr>
          <w:lang w:eastAsia="en-AU"/>
        </w:rPr>
        <w:t>(a)</w:t>
      </w:r>
      <w:r w:rsidRPr="00DA4705">
        <w:rPr>
          <w:lang w:eastAsia="en-AU"/>
        </w:rPr>
        <w:tab/>
        <w:t xml:space="preserve">the </w:t>
      </w:r>
      <w:r>
        <w:rPr>
          <w:lang w:eastAsia="en-AU"/>
        </w:rPr>
        <w:t>off-duty period</w:t>
      </w:r>
      <w:r w:rsidRPr="00DA4705">
        <w:rPr>
          <w:lang w:eastAsia="en-AU"/>
        </w:rPr>
        <w:t xml:space="preserve"> undertaken immediately before the</w:t>
      </w:r>
      <w:r>
        <w:rPr>
          <w:lang w:eastAsia="en-AU"/>
        </w:rPr>
        <w:t xml:space="preserve"> last</w:t>
      </w:r>
      <w:r w:rsidRPr="00DA4705">
        <w:rPr>
          <w:lang w:eastAsia="en-AU"/>
        </w:rPr>
        <w:t xml:space="preserve"> FDP was at least 12 hours</w:t>
      </w:r>
      <w:r>
        <w:rPr>
          <w:lang w:eastAsia="en-AU"/>
        </w:rPr>
        <w:t>, including a local night</w:t>
      </w:r>
      <w:r w:rsidRPr="00DA4705">
        <w:rPr>
          <w:lang w:eastAsia="en-AU"/>
        </w:rPr>
        <w:t>; and</w:t>
      </w:r>
    </w:p>
    <w:p w14:paraId="1D0DDECC" w14:textId="77777777" w:rsidR="00703E76" w:rsidRPr="00DA4705" w:rsidRDefault="00703E76" w:rsidP="00703E76">
      <w:pPr>
        <w:pStyle w:val="LDP1a"/>
        <w:rPr>
          <w:lang w:eastAsia="en-AU"/>
        </w:rPr>
      </w:pPr>
      <w:r>
        <w:rPr>
          <w:lang w:eastAsia="en-AU"/>
        </w:rPr>
        <w:t>(b)</w:t>
      </w:r>
      <w:r>
        <w:rPr>
          <w:lang w:eastAsia="en-AU"/>
        </w:rPr>
        <w:tab/>
        <w:t>the ODP 2 is undertaken over a local night; and</w:t>
      </w:r>
    </w:p>
    <w:p w14:paraId="382906C9" w14:textId="77777777" w:rsidR="00703E76" w:rsidRDefault="00703E76" w:rsidP="00703E76">
      <w:pPr>
        <w:pStyle w:val="LDP1a"/>
        <w:rPr>
          <w:lang w:eastAsia="en-AU"/>
        </w:rPr>
      </w:pPr>
      <w:r w:rsidRPr="00A6052E">
        <w:rPr>
          <w:lang w:eastAsia="en-AU"/>
        </w:rPr>
        <w:t>(</w:t>
      </w:r>
      <w:r>
        <w:rPr>
          <w:lang w:eastAsia="en-AU"/>
        </w:rPr>
        <w:t>c</w:t>
      </w:r>
      <w:r w:rsidRPr="00A6052E">
        <w:rPr>
          <w:lang w:eastAsia="en-AU"/>
        </w:rPr>
        <w:t>)</w:t>
      </w:r>
      <w:r w:rsidRPr="00A6052E">
        <w:rPr>
          <w:lang w:eastAsia="en-AU"/>
        </w:rPr>
        <w:tab/>
        <w:t xml:space="preserve">the </w:t>
      </w:r>
      <w:r>
        <w:rPr>
          <w:lang w:eastAsia="en-AU"/>
        </w:rPr>
        <w:t>ODP 2 is not undertaken</w:t>
      </w:r>
      <w:r w:rsidRPr="00A6052E">
        <w:rPr>
          <w:lang w:eastAsia="en-AU"/>
        </w:rPr>
        <w:t xml:space="preserve"> at home base;</w:t>
      </w:r>
      <w:r>
        <w:rPr>
          <w:lang w:eastAsia="en-AU"/>
        </w:rPr>
        <w:t xml:space="preserve"> and</w:t>
      </w:r>
    </w:p>
    <w:p w14:paraId="18F61C39" w14:textId="77777777" w:rsidR="00703E76" w:rsidRPr="00A6052E" w:rsidRDefault="00703E76" w:rsidP="00703E76">
      <w:pPr>
        <w:pStyle w:val="LDP1a"/>
        <w:rPr>
          <w:lang w:eastAsia="en-AU"/>
        </w:rPr>
      </w:pPr>
      <w:r w:rsidRPr="00A6052E">
        <w:rPr>
          <w:lang w:eastAsia="en-AU"/>
        </w:rPr>
        <w:t>(</w:t>
      </w:r>
      <w:r>
        <w:rPr>
          <w:lang w:eastAsia="en-AU"/>
        </w:rPr>
        <w:t>d</w:t>
      </w:r>
      <w:r w:rsidRPr="00A6052E">
        <w:rPr>
          <w:lang w:eastAsia="en-AU"/>
        </w:rPr>
        <w:t>)</w:t>
      </w:r>
      <w:r w:rsidRPr="00A6052E">
        <w:rPr>
          <w:lang w:eastAsia="en-AU"/>
        </w:rPr>
        <w:tab/>
        <w:t xml:space="preserve">the off-duty period following the FDP </w:t>
      </w:r>
      <w:r>
        <w:rPr>
          <w:lang w:eastAsia="en-AU"/>
        </w:rPr>
        <w:t xml:space="preserve">after ODP 2 </w:t>
      </w:r>
      <w:r w:rsidRPr="00A6052E">
        <w:rPr>
          <w:lang w:eastAsia="en-AU"/>
        </w:rPr>
        <w:t>is at least 12 hours</w:t>
      </w:r>
      <w:r>
        <w:rPr>
          <w:lang w:eastAsia="en-AU"/>
        </w:rPr>
        <w:t>, including a local night</w:t>
      </w:r>
      <w:r w:rsidRPr="00A6052E">
        <w:rPr>
          <w:lang w:eastAsia="en-AU"/>
        </w:rPr>
        <w:t>.</w:t>
      </w:r>
    </w:p>
    <w:p w14:paraId="473515E9" w14:textId="3AAEA6AA" w:rsidR="00703E76" w:rsidRDefault="00703E76" w:rsidP="00703E76">
      <w:pPr>
        <w:pStyle w:val="LDClause"/>
        <w:rPr>
          <w:lang w:val="en-US"/>
        </w:rPr>
      </w:pPr>
      <w:r>
        <w:rPr>
          <w:lang w:eastAsia="en-AU"/>
        </w:rPr>
        <w:tab/>
        <w:t>8</w:t>
      </w:r>
      <w:r>
        <w:rPr>
          <w:lang w:val="en-US"/>
        </w:rPr>
        <w:t>.4</w:t>
      </w:r>
      <w:r>
        <w:rPr>
          <w:lang w:val="en-US"/>
        </w:rPr>
        <w:tab/>
      </w:r>
      <w:r w:rsidR="00C4477D">
        <w:rPr>
          <w:lang w:val="en-US"/>
        </w:rPr>
        <w:t>Despite subclause 8.2, if</w:t>
      </w:r>
      <w:r>
        <w:rPr>
          <w:lang w:val="en-US"/>
        </w:rPr>
        <w:t xml:space="preserve">, after an FDP (the </w:t>
      </w:r>
      <w:r w:rsidRPr="00532D88">
        <w:rPr>
          <w:b/>
          <w:i/>
          <w:lang w:val="en-US"/>
        </w:rPr>
        <w:t>first FDP</w:t>
      </w:r>
      <w:r>
        <w:rPr>
          <w:lang w:val="en-US"/>
        </w:rPr>
        <w:t xml:space="preserve">), but before the next FDP (the </w:t>
      </w:r>
      <w:r w:rsidRPr="00532D88">
        <w:rPr>
          <w:b/>
          <w:i/>
          <w:lang w:val="en-US"/>
        </w:rPr>
        <w:t>second</w:t>
      </w:r>
      <w:r w:rsidRPr="00712ABE">
        <w:rPr>
          <w:b/>
          <w:i/>
          <w:lang w:val="en-US"/>
        </w:rPr>
        <w:t xml:space="preserve"> FDP</w:t>
      </w:r>
      <w:r>
        <w:rPr>
          <w:lang w:val="en-US"/>
        </w:rPr>
        <w:t>), the off-duty period calculated under this clause is more than 14</w:t>
      </w:r>
      <w:r w:rsidR="001D1763">
        <w:rPr>
          <w:lang w:val="en-US"/>
        </w:rPr>
        <w:t> </w:t>
      </w:r>
      <w:r>
        <w:rPr>
          <w:lang w:val="en-US"/>
        </w:rPr>
        <w:t>hours, the off</w:t>
      </w:r>
      <w:r>
        <w:rPr>
          <w:lang w:val="en-US"/>
        </w:rPr>
        <w:noBreakHyphen/>
        <w:t>duty period may be reduced to not less than 14 hours, provided that:</w:t>
      </w:r>
    </w:p>
    <w:p w14:paraId="5A9661F6" w14:textId="77777777" w:rsidR="00703E76" w:rsidRDefault="00703E76" w:rsidP="00703E76">
      <w:pPr>
        <w:pStyle w:val="LDP1a"/>
      </w:pPr>
      <w:r>
        <w:rPr>
          <w:lang w:eastAsia="en-AU"/>
        </w:rPr>
        <w:t>(a)</w:t>
      </w:r>
      <w:r>
        <w:rPr>
          <w:lang w:eastAsia="en-AU"/>
        </w:rPr>
        <w:tab/>
        <w:t>the reduced off-duty period is undertaken away from home base; and</w:t>
      </w:r>
    </w:p>
    <w:p w14:paraId="5638FDCC" w14:textId="77777777" w:rsidR="00703E76" w:rsidRDefault="00703E76" w:rsidP="00703E76">
      <w:pPr>
        <w:pStyle w:val="LDP1a"/>
        <w:rPr>
          <w:lang w:eastAsia="en-AU"/>
        </w:rPr>
      </w:pPr>
      <w:r>
        <w:rPr>
          <w:lang w:eastAsia="en-AU"/>
        </w:rPr>
        <w:t>(b)</w:t>
      </w:r>
      <w:r>
        <w:rPr>
          <w:lang w:eastAsia="en-AU"/>
        </w:rPr>
        <w:tab/>
        <w:t>the first FDP was not extended past the FDP limit provided for under the AOC holder’s operations manual; and</w:t>
      </w:r>
    </w:p>
    <w:p w14:paraId="636D565F" w14:textId="07C059ED" w:rsidR="00703E76" w:rsidRDefault="00703E76" w:rsidP="00703E76">
      <w:pPr>
        <w:pStyle w:val="LDP1a"/>
        <w:rPr>
          <w:lang w:eastAsia="en-AU"/>
        </w:rPr>
      </w:pPr>
      <w:r w:rsidRPr="004A1F37">
        <w:rPr>
          <w:lang w:eastAsia="en-AU"/>
        </w:rPr>
        <w:t>(</w:t>
      </w:r>
      <w:r>
        <w:rPr>
          <w:lang w:eastAsia="en-AU"/>
        </w:rPr>
        <w:t>c</w:t>
      </w:r>
      <w:r w:rsidRPr="004A1F37">
        <w:rPr>
          <w:lang w:eastAsia="en-AU"/>
        </w:rPr>
        <w:t>)</w:t>
      </w:r>
      <w:r w:rsidRPr="004A1F37">
        <w:rPr>
          <w:lang w:eastAsia="en-AU"/>
        </w:rPr>
        <w:tab/>
        <w:t xml:space="preserve">the off-duty period following the </w:t>
      </w:r>
      <w:r>
        <w:rPr>
          <w:lang w:eastAsia="en-AU"/>
        </w:rPr>
        <w:t>second</w:t>
      </w:r>
      <w:r w:rsidRPr="004A1F37">
        <w:rPr>
          <w:lang w:eastAsia="en-AU"/>
        </w:rPr>
        <w:t xml:space="preserve"> FDP is </w:t>
      </w:r>
      <w:r>
        <w:rPr>
          <w:lang w:eastAsia="en-AU"/>
        </w:rPr>
        <w:t xml:space="preserve">of </w:t>
      </w:r>
      <w:r w:rsidRPr="004A1F37">
        <w:rPr>
          <w:lang w:eastAsia="en-AU"/>
        </w:rPr>
        <w:t>at least 36 consecutive hours</w:t>
      </w:r>
      <w:r>
        <w:rPr>
          <w:lang w:eastAsia="en-AU"/>
        </w:rPr>
        <w:t xml:space="preserve"> and includes</w:t>
      </w:r>
      <w:r w:rsidRPr="004A1F37">
        <w:rPr>
          <w:lang w:eastAsia="en-AU"/>
        </w:rPr>
        <w:t xml:space="preserve"> </w:t>
      </w:r>
      <w:r>
        <w:rPr>
          <w:lang w:eastAsia="en-AU"/>
        </w:rPr>
        <w:t>2</w:t>
      </w:r>
      <w:r w:rsidRPr="004A1F37">
        <w:rPr>
          <w:lang w:eastAsia="en-AU"/>
        </w:rPr>
        <w:t xml:space="preserve"> local nights.</w:t>
      </w:r>
    </w:p>
    <w:p w14:paraId="79469004" w14:textId="4744D3B7" w:rsidR="00C4477D" w:rsidRDefault="00D01BC5" w:rsidP="00C4477D">
      <w:pPr>
        <w:pStyle w:val="LDSubclauseHead"/>
        <w:rPr>
          <w:lang w:eastAsia="en-AU"/>
        </w:rPr>
      </w:pPr>
      <w:r>
        <w:rPr>
          <w:i/>
          <w:lang w:eastAsia="en-AU"/>
        </w:rPr>
        <w:lastRenderedPageBreak/>
        <w:tab/>
      </w:r>
      <w:r w:rsidR="00C4477D">
        <w:rPr>
          <w:i/>
          <w:lang w:eastAsia="en-AU"/>
        </w:rPr>
        <w:t>Off-duty periods for cumulative fatigue recovery</w:t>
      </w:r>
    </w:p>
    <w:p w14:paraId="74975D7D" w14:textId="77777777" w:rsidR="00703E76" w:rsidRDefault="00703E76" w:rsidP="00703E76">
      <w:pPr>
        <w:pStyle w:val="LDClause"/>
      </w:pPr>
      <w:r>
        <w:rPr>
          <w:lang w:val="en-US"/>
        </w:rPr>
        <w:tab/>
        <w:t>8</w:t>
      </w:r>
      <w:r w:rsidRPr="005C3480">
        <w:rPr>
          <w:lang w:val="en-US"/>
        </w:rPr>
        <w:t>.</w:t>
      </w:r>
      <w:r>
        <w:rPr>
          <w:lang w:val="en-US"/>
        </w:rPr>
        <w:t>5</w:t>
      </w:r>
      <w:r w:rsidRPr="005C3480">
        <w:rPr>
          <w:lang w:val="en-US"/>
        </w:rPr>
        <w:tab/>
      </w:r>
      <w:r w:rsidRPr="00353A53">
        <w:t xml:space="preserve">Before beginning any </w:t>
      </w:r>
      <w:r>
        <w:t>standby time</w:t>
      </w:r>
      <w:r w:rsidRPr="00353A53">
        <w:t xml:space="preserve"> or </w:t>
      </w:r>
      <w:r>
        <w:t>FDP,</w:t>
      </w:r>
      <w:r w:rsidRPr="00353A53">
        <w:t xml:space="preserve"> </w:t>
      </w:r>
      <w:r>
        <w:t xml:space="preserve">an FCM </w:t>
      </w:r>
      <w:r w:rsidRPr="00353A53">
        <w:t xml:space="preserve">must </w:t>
      </w:r>
      <w:r>
        <w:t>have had</w:t>
      </w:r>
      <w:r w:rsidRPr="00353A53">
        <w:t xml:space="preserve"> at least 3</w:t>
      </w:r>
      <w:r>
        <w:t>6 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14:paraId="0CFB57F9" w14:textId="3C6E74F8" w:rsidR="008A5221" w:rsidRDefault="00703E76" w:rsidP="008A5221">
      <w:pPr>
        <w:pStyle w:val="LDClause"/>
        <w:keepNext/>
      </w:pPr>
      <w:r>
        <w:tab/>
        <w:t>8.6</w:t>
      </w:r>
      <w:r w:rsidRPr="005C3480">
        <w:rPr>
          <w:lang w:val="en-US"/>
        </w:rPr>
        <w:tab/>
      </w:r>
      <w:r w:rsidRPr="00353A53">
        <w:t xml:space="preserve">Before beginning any </w:t>
      </w:r>
      <w:r>
        <w:t>standby time</w:t>
      </w:r>
      <w:r w:rsidRPr="00353A53">
        <w:t xml:space="preserve"> or </w:t>
      </w:r>
      <w:r>
        <w:t>FDP,</w:t>
      </w:r>
      <w:r w:rsidRPr="00353A53">
        <w:t xml:space="preserve"> </w:t>
      </w:r>
      <w:r>
        <w:t xml:space="preserve">an FCM </w:t>
      </w:r>
      <w:r w:rsidRPr="00353A53">
        <w:t xml:space="preserve">must </w:t>
      </w:r>
      <w:r>
        <w:t>have had</w:t>
      </w:r>
      <w:r w:rsidR="008A5221">
        <w:t xml:space="preserve"> </w:t>
      </w:r>
      <w:r w:rsidRPr="00786ED1">
        <w:t xml:space="preserve">at least </w:t>
      </w:r>
      <w:r w:rsidR="008A5221">
        <w:t>6</w:t>
      </w:r>
      <w:r w:rsidRPr="00786ED1">
        <w:t xml:space="preserve"> days off-duty</w:t>
      </w:r>
      <w:r>
        <w:t xml:space="preserve"> </w:t>
      </w:r>
      <w:r w:rsidRPr="00786ED1">
        <w:t xml:space="preserve">in the 28 </w:t>
      </w:r>
      <w:r>
        <w:t xml:space="preserve">consecutive </w:t>
      </w:r>
      <w:r w:rsidRPr="00786ED1">
        <w:t>days</w:t>
      </w:r>
      <w:r>
        <w:t xml:space="preserve"> before the standby or FDP commences</w:t>
      </w:r>
      <w:r w:rsidR="008A5221">
        <w:t>.</w:t>
      </w:r>
    </w:p>
    <w:p w14:paraId="03B9E511" w14:textId="77777777" w:rsidR="00703E76" w:rsidRDefault="00703E76" w:rsidP="00292F61">
      <w:pPr>
        <w:pStyle w:val="LDScheduleClauseHead"/>
        <w:ind w:left="720" w:hanging="720"/>
      </w:pPr>
      <w:r>
        <w:t>9</w:t>
      </w:r>
      <w:r w:rsidRPr="004E28B7">
        <w:tab/>
      </w:r>
      <w:r>
        <w:t>Limit on cumulative flight time</w:t>
      </w:r>
    </w:p>
    <w:p w14:paraId="0D9570CE" w14:textId="532E7474" w:rsidR="00703E76" w:rsidRDefault="00703E76" w:rsidP="00703E76">
      <w:pPr>
        <w:pStyle w:val="LDClause"/>
        <w:rPr>
          <w:lang w:val="en-US"/>
        </w:rPr>
      </w:pPr>
      <w:r>
        <w:rPr>
          <w:lang w:val="en-US"/>
        </w:rPr>
        <w:tab/>
        <w:t>9</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1D1763">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 hours.</w:t>
      </w:r>
    </w:p>
    <w:p w14:paraId="39154815" w14:textId="1B0F7AB5" w:rsidR="00703E76" w:rsidRPr="003F3D32" w:rsidRDefault="00703E76" w:rsidP="00703E76">
      <w:pPr>
        <w:pStyle w:val="LDClause"/>
      </w:pPr>
      <w:r>
        <w:rPr>
          <w:lang w:val="en-US"/>
        </w:rPr>
        <w:tab/>
        <w:t>9</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1D1763">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007B1EC8" w14:textId="77777777" w:rsidR="00703E76" w:rsidRPr="004E28B7" w:rsidRDefault="00703E76" w:rsidP="00703E76">
      <w:pPr>
        <w:pStyle w:val="LDScheduleClauseHead"/>
        <w:keepNext w:val="0"/>
        <w:ind w:left="720" w:hanging="720"/>
      </w:pPr>
      <w:r>
        <w:t>10</w:t>
      </w:r>
      <w:r w:rsidRPr="004E28B7">
        <w:tab/>
      </w:r>
      <w:r>
        <w:t>L</w:t>
      </w:r>
      <w:r w:rsidRPr="004E28B7">
        <w:t>imit on cumulative duty time</w:t>
      </w:r>
    </w:p>
    <w:p w14:paraId="0E588745" w14:textId="187647CD" w:rsidR="00703E76" w:rsidRDefault="00703E76" w:rsidP="00703E76">
      <w:pPr>
        <w:pStyle w:val="LDClause"/>
        <w:rPr>
          <w:lang w:val="en-US"/>
        </w:rPr>
      </w:pPr>
      <w:r>
        <w:rPr>
          <w:lang w:val="en-US"/>
        </w:rPr>
        <w:tab/>
        <w:t>10.1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1D1763">
        <w:rPr>
          <w:lang w:val="en-US"/>
        </w:rPr>
        <w:t>-</w:t>
      </w:r>
      <w:r>
        <w:rPr>
          <w:lang w:val="en-US"/>
        </w:rPr>
        <w:t>hour period</w:t>
      </w:r>
      <w:r w:rsidRPr="004E28B7">
        <w:rPr>
          <w:lang w:val="en-US"/>
        </w:rPr>
        <w:t xml:space="preserve"> </w:t>
      </w:r>
      <w:r>
        <w:rPr>
          <w:lang w:val="en-US"/>
        </w:rPr>
        <w:t>must</w:t>
      </w:r>
      <w:r w:rsidRPr="004E28B7">
        <w:rPr>
          <w:lang w:val="en-US"/>
        </w:rPr>
        <w:t xml:space="preserve"> not exceed 60 hours.</w:t>
      </w:r>
    </w:p>
    <w:p w14:paraId="754A26C6" w14:textId="6D49ECA0" w:rsidR="00703E76" w:rsidRDefault="00703E76" w:rsidP="00703E76">
      <w:pPr>
        <w:pStyle w:val="LDClause"/>
        <w:rPr>
          <w:lang w:val="en-US"/>
        </w:rPr>
      </w:pPr>
      <w:r>
        <w:rPr>
          <w:lang w:val="en-US"/>
        </w:rPr>
        <w:tab/>
        <w:t>10.2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1D1763">
        <w:rPr>
          <w:lang w:val="en-US"/>
        </w:rPr>
        <w:t>-</w:t>
      </w:r>
      <w:r>
        <w:rPr>
          <w:lang w:val="en-US"/>
        </w:rPr>
        <w:t>hour period</w:t>
      </w:r>
      <w:r w:rsidRPr="004E28B7">
        <w:rPr>
          <w:lang w:val="en-US"/>
        </w:rPr>
        <w:t xml:space="preserve"> </w:t>
      </w:r>
      <w:r>
        <w:rPr>
          <w:lang w:val="en-US"/>
        </w:rPr>
        <w:t>must not exceed 100 hours.</w:t>
      </w:r>
    </w:p>
    <w:p w14:paraId="38BE74ED" w14:textId="4C1D9AAA"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C22115">
        <w:rPr>
          <w:szCs w:val="20"/>
        </w:rPr>
        <w:t>-</w:t>
      </w:r>
      <w:r>
        <w:rPr>
          <w:szCs w:val="20"/>
        </w:rPr>
        <w:t>day period, and 336 hours is the number of hours in a 14</w:t>
      </w:r>
      <w:r w:rsidR="00C22115">
        <w:rPr>
          <w:szCs w:val="20"/>
        </w:rPr>
        <w:t>-</w:t>
      </w:r>
      <w:r>
        <w:rPr>
          <w:szCs w:val="20"/>
        </w:rPr>
        <w:t>day period.</w:t>
      </w:r>
    </w:p>
    <w:p w14:paraId="25339494" w14:textId="77777777" w:rsidR="001642B9" w:rsidRPr="00382194" w:rsidRDefault="001642B9" w:rsidP="001642B9">
      <w:pPr>
        <w:pStyle w:val="LDScheduleClauseHead"/>
        <w:keepNext w:val="0"/>
        <w:ind w:left="720" w:hanging="720"/>
      </w:pPr>
      <w:r w:rsidRPr="00382194">
        <w:t>1</w:t>
      </w:r>
      <w:r>
        <w:t>1</w:t>
      </w:r>
      <w:r w:rsidRPr="00382194">
        <w:tab/>
      </w:r>
      <w:r>
        <w:t>Limits on infringing the WOCL and early starts</w:t>
      </w:r>
    </w:p>
    <w:p w14:paraId="46D7A65D" w14:textId="77777777" w:rsidR="001642B9" w:rsidRDefault="001642B9" w:rsidP="001642B9">
      <w:pPr>
        <w:pStyle w:val="LDClause"/>
        <w:rPr>
          <w:lang w:val="en-US"/>
        </w:rPr>
      </w:pPr>
      <w:r>
        <w:rPr>
          <w:lang w:val="en-US"/>
        </w:rPr>
        <w:tab/>
        <w:t>11.1</w:t>
      </w:r>
      <w:r>
        <w:rPr>
          <w:lang w:val="en-US"/>
        </w:rPr>
        <w:tab/>
        <w:t>Subject to subclause 11.3, an FCM must not be assigned more than 3 consecutive early starts.</w:t>
      </w:r>
    </w:p>
    <w:p w14:paraId="3AA1BFB9" w14:textId="3029F1BC" w:rsidR="00EF1D08" w:rsidRPr="000E4DBB" w:rsidRDefault="00EF1D08" w:rsidP="00EF1D08">
      <w:pPr>
        <w:pStyle w:val="LDClause"/>
        <w:rPr>
          <w:lang w:val="en-US"/>
        </w:rPr>
      </w:pPr>
      <w:r>
        <w:rPr>
          <w:lang w:val="en-US"/>
        </w:rPr>
        <w:tab/>
        <w:t>11.2</w:t>
      </w:r>
      <w:r w:rsidRPr="000E4DBB">
        <w:rPr>
          <w:lang w:val="en-US"/>
        </w:rPr>
        <w:tab/>
        <w:t>Subject to subclause 11.3, an FCM</w:t>
      </w:r>
      <w:r w:rsidR="000E4DBB" w:rsidRPr="000E4DBB">
        <w:rPr>
          <w:lang w:val="en-US"/>
        </w:rPr>
        <w:t>,</w:t>
      </w:r>
      <w:r w:rsidRPr="000E4DBB">
        <w:rPr>
          <w:lang w:val="en-US"/>
        </w:rPr>
        <w:t xml:space="preserve"> whose duties have already infringed 3</w:t>
      </w:r>
      <w:r w:rsidR="004B627E">
        <w:rPr>
          <w:lang w:val="en-US"/>
        </w:rPr>
        <w:t> </w:t>
      </w:r>
      <w:r w:rsidRPr="000E4DBB">
        <w:rPr>
          <w:lang w:val="en-US"/>
        </w:rPr>
        <w:t>consecutive WOCLs, must not be assigned an FDP that would again infringe the WOCL without at least an intervening off-duty period that includes a local night</w:t>
      </w:r>
      <w:r w:rsidR="003A44E9" w:rsidRPr="000E4DBB">
        <w:rPr>
          <w:lang w:val="en-US"/>
        </w:rPr>
        <w:t>.</w:t>
      </w:r>
    </w:p>
    <w:p w14:paraId="0AF225B5" w14:textId="18EB751D" w:rsidR="00E8795A" w:rsidRDefault="00E8795A" w:rsidP="00F87001">
      <w:pPr>
        <w:pStyle w:val="LDNote"/>
        <w:rPr>
          <w:lang w:val="en-US"/>
        </w:rPr>
      </w:pPr>
      <w:r>
        <w:rPr>
          <w:i/>
          <w:iCs/>
          <w:lang w:val="en-US"/>
        </w:rPr>
        <w:t>Note   </w:t>
      </w:r>
      <w:r w:rsidRPr="00825D29">
        <w:rPr>
          <w:iCs/>
          <w:lang w:val="en-US"/>
        </w:rPr>
        <w:t>See p</w:t>
      </w:r>
      <w:r w:rsidRPr="00825D29">
        <w:rPr>
          <w:lang w:val="en-US"/>
        </w:rPr>
        <w:t>aragraph</w:t>
      </w:r>
      <w:r>
        <w:rPr>
          <w:lang w:val="en-US"/>
        </w:rPr>
        <w:t xml:space="preserve"> 6.2 </w:t>
      </w:r>
      <w:r w:rsidR="004B627E">
        <w:rPr>
          <w:lang w:val="en-US"/>
        </w:rPr>
        <w:t xml:space="preserve">of this CAO </w:t>
      </w:r>
      <w:r>
        <w:rPr>
          <w:lang w:val="en-US"/>
        </w:rPr>
        <w:t>for duties that infringe a WOCL.</w:t>
      </w:r>
    </w:p>
    <w:p w14:paraId="340AC6DA" w14:textId="7B09B0CC" w:rsidR="001642B9" w:rsidRDefault="001642B9" w:rsidP="001642B9">
      <w:pPr>
        <w:pStyle w:val="LDClause"/>
        <w:rPr>
          <w:lang w:val="en-US"/>
        </w:rPr>
      </w:pPr>
      <w:r>
        <w:rPr>
          <w:lang w:val="en-US"/>
        </w:rPr>
        <w:tab/>
        <w:t>11.3</w:t>
      </w:r>
      <w:r>
        <w:rPr>
          <w:lang w:val="en-US"/>
        </w:rPr>
        <w:tab/>
      </w:r>
      <w:r w:rsidRPr="00F6270A">
        <w:rPr>
          <w:lang w:val="en-US"/>
        </w:rPr>
        <w:t>Despite subclause</w:t>
      </w:r>
      <w:r>
        <w:rPr>
          <w:lang w:val="en-US"/>
        </w:rPr>
        <w:t>s</w:t>
      </w:r>
      <w:r w:rsidRPr="00F6270A">
        <w:rPr>
          <w:lang w:val="en-US"/>
        </w:rPr>
        <w:t xml:space="preserve"> </w:t>
      </w:r>
      <w:r>
        <w:rPr>
          <w:lang w:val="en-US"/>
        </w:rPr>
        <w:t xml:space="preserve">11.1 and </w:t>
      </w:r>
      <w:r w:rsidRPr="00F6270A">
        <w:rPr>
          <w:lang w:val="en-US"/>
        </w:rPr>
        <w:t>1</w:t>
      </w:r>
      <w:r>
        <w:rPr>
          <w:lang w:val="en-US"/>
        </w:rPr>
        <w:t>1</w:t>
      </w:r>
      <w:r w:rsidRPr="00F6270A">
        <w:rPr>
          <w:lang w:val="en-US"/>
        </w:rPr>
        <w:t xml:space="preserve">.2, </w:t>
      </w:r>
      <w:r>
        <w:rPr>
          <w:lang w:val="en-US"/>
        </w:rPr>
        <w:t>the</w:t>
      </w:r>
      <w:r w:rsidRPr="00F6270A">
        <w:rPr>
          <w:lang w:val="en-US"/>
        </w:rPr>
        <w:t xml:space="preserve"> FCM may </w:t>
      </w:r>
      <w:r>
        <w:rPr>
          <w:lang w:val="en-US"/>
        </w:rPr>
        <w:t>have a 4</w:t>
      </w:r>
      <w:r w:rsidRPr="00D75D1D">
        <w:rPr>
          <w:vertAlign w:val="superscript"/>
          <w:lang w:val="en-US"/>
        </w:rPr>
        <w:t>th</w:t>
      </w:r>
      <w:r>
        <w:rPr>
          <w:lang w:val="en-US"/>
        </w:rPr>
        <w:t>, or a 4</w:t>
      </w:r>
      <w:r w:rsidRPr="00D75D1D">
        <w:rPr>
          <w:vertAlign w:val="superscript"/>
          <w:lang w:val="en-US"/>
        </w:rPr>
        <w:t>th</w:t>
      </w:r>
      <w:r>
        <w:rPr>
          <w:vertAlign w:val="superscript"/>
          <w:lang w:val="en-US"/>
        </w:rPr>
        <w:t xml:space="preserve"> </w:t>
      </w:r>
      <w:r>
        <w:rPr>
          <w:lang w:val="en-US"/>
        </w:rPr>
        <w:t>and a 5</w:t>
      </w:r>
      <w:r w:rsidRPr="00D75D1D">
        <w:rPr>
          <w:vertAlign w:val="superscript"/>
          <w:lang w:val="en-US"/>
        </w:rPr>
        <w:t>th</w:t>
      </w:r>
      <w:r w:rsidR="00F20BA2" w:rsidRPr="00F20BA2">
        <w:rPr>
          <w:lang w:val="en-US"/>
        </w:rPr>
        <w:t>,</w:t>
      </w:r>
      <w:r w:rsidRPr="00F6270A">
        <w:rPr>
          <w:lang w:val="en-US"/>
        </w:rPr>
        <w:t xml:space="preserve"> consecutive early start</w:t>
      </w:r>
      <w:r>
        <w:rPr>
          <w:lang w:val="en-US"/>
        </w:rPr>
        <w:t xml:space="preserve"> (whether or not the start infringes the WOCL)</w:t>
      </w:r>
      <w:r w:rsidRPr="00F6270A">
        <w:rPr>
          <w:lang w:val="en-US"/>
        </w:rPr>
        <w:t xml:space="preserve"> </w:t>
      </w:r>
      <w:r>
        <w:rPr>
          <w:lang w:val="en-US"/>
        </w:rPr>
        <w:t>if</w:t>
      </w:r>
      <w:r w:rsidRPr="00F6270A">
        <w:rPr>
          <w:lang w:val="en-US"/>
        </w:rPr>
        <w:t>:</w:t>
      </w:r>
    </w:p>
    <w:p w14:paraId="1C7B6327" w14:textId="77777777" w:rsidR="001642B9" w:rsidRPr="006C0C77" w:rsidRDefault="001642B9" w:rsidP="001642B9">
      <w:pPr>
        <w:pStyle w:val="LDP1a"/>
        <w:rPr>
          <w:color w:val="000000" w:themeColor="text1"/>
        </w:rPr>
      </w:pPr>
      <w:r w:rsidRPr="006C0C77">
        <w:rPr>
          <w:color w:val="000000" w:themeColor="text1"/>
        </w:rPr>
        <w:t>(a)</w:t>
      </w:r>
      <w:r w:rsidRPr="006C0C77">
        <w:rPr>
          <w:color w:val="000000" w:themeColor="text1"/>
        </w:rPr>
        <w:tab/>
        <w:t>the maximum FDP permissible on the day of the 4</w:t>
      </w:r>
      <w:r w:rsidRPr="00DC32CD">
        <w:rPr>
          <w:color w:val="000000" w:themeColor="text1"/>
          <w:vertAlign w:val="superscript"/>
        </w:rPr>
        <w:t>th</w:t>
      </w:r>
      <w:r>
        <w:rPr>
          <w:color w:val="000000" w:themeColor="text1"/>
        </w:rPr>
        <w:t xml:space="preserve"> </w:t>
      </w:r>
      <w:r w:rsidRPr="006C0C77">
        <w:rPr>
          <w:color w:val="000000" w:themeColor="text1"/>
        </w:rPr>
        <w:t>early start is reduced by 2</w:t>
      </w:r>
      <w:r>
        <w:rPr>
          <w:color w:val="000000" w:themeColor="text1"/>
        </w:rPr>
        <w:t> </w:t>
      </w:r>
      <w:r w:rsidRPr="006C0C77">
        <w:rPr>
          <w:color w:val="000000" w:themeColor="text1"/>
        </w:rPr>
        <w:t>hours; and</w:t>
      </w:r>
    </w:p>
    <w:p w14:paraId="44978D5C" w14:textId="180D3C7E" w:rsidR="001642B9" w:rsidRPr="006C0C77" w:rsidRDefault="001642B9" w:rsidP="001642B9">
      <w:pPr>
        <w:pStyle w:val="LDP1a"/>
        <w:rPr>
          <w:color w:val="000000" w:themeColor="text1"/>
        </w:rPr>
      </w:pPr>
      <w:r w:rsidRPr="006C0C77">
        <w:rPr>
          <w:color w:val="000000" w:themeColor="text1"/>
        </w:rPr>
        <w:t>(b)</w:t>
      </w:r>
      <w:r w:rsidRPr="006C0C77">
        <w:rPr>
          <w:color w:val="000000" w:themeColor="text1"/>
        </w:rPr>
        <w:tab/>
        <w:t>the maximum FDP permissible on the day of the 5</w:t>
      </w:r>
      <w:r w:rsidRPr="00DC32CD">
        <w:rPr>
          <w:color w:val="000000" w:themeColor="text1"/>
          <w:vertAlign w:val="superscript"/>
        </w:rPr>
        <w:t>th</w:t>
      </w:r>
      <w:r>
        <w:rPr>
          <w:color w:val="000000" w:themeColor="text1"/>
        </w:rPr>
        <w:t xml:space="preserve"> </w:t>
      </w:r>
      <w:r w:rsidRPr="006C0C77">
        <w:rPr>
          <w:color w:val="000000" w:themeColor="text1"/>
        </w:rPr>
        <w:t>early start is reduced by 4</w:t>
      </w:r>
      <w:r w:rsidR="00FE2BD3">
        <w:rPr>
          <w:color w:val="000000" w:themeColor="text1"/>
        </w:rPr>
        <w:t> </w:t>
      </w:r>
      <w:r w:rsidRPr="006C0C77">
        <w:rPr>
          <w:color w:val="000000" w:themeColor="text1"/>
        </w:rPr>
        <w:t>hours.</w:t>
      </w:r>
    </w:p>
    <w:p w14:paraId="5805AAC5" w14:textId="77777777" w:rsidR="00703E76" w:rsidRDefault="00703E76" w:rsidP="00703E76">
      <w:pPr>
        <w:pStyle w:val="LDScheduleClauseHead"/>
        <w:keepNext w:val="0"/>
        <w:ind w:left="720" w:hanging="720"/>
      </w:pPr>
      <w:r>
        <w:t>12</w:t>
      </w:r>
      <w:r>
        <w:tab/>
        <w:t>Maximum durations must not be exceeded</w:t>
      </w:r>
    </w:p>
    <w:p w14:paraId="6C753243" w14:textId="1C38512B" w:rsidR="00703E76" w:rsidRDefault="00703E76" w:rsidP="00703E76">
      <w:pPr>
        <w:pStyle w:val="LDClause"/>
      </w:pPr>
      <w:r>
        <w:tab/>
      </w:r>
      <w:r w:rsidRPr="00F87351">
        <w:tab/>
      </w:r>
      <w:r>
        <w:t>Unless an extension is permitted under clause 5</w:t>
      </w:r>
      <w:r w:rsidR="00C22115">
        <w:t>,</w:t>
      </w:r>
      <w:r>
        <w:t xml:space="preserve"> in performing duty an FCM must not exceed the following:</w:t>
      </w:r>
    </w:p>
    <w:p w14:paraId="6716275A" w14:textId="77777777" w:rsidR="00703E76" w:rsidRDefault="00703E76" w:rsidP="00703E76">
      <w:pPr>
        <w:pStyle w:val="LDP1a"/>
      </w:pPr>
      <w:r>
        <w:t>(a)</w:t>
      </w:r>
      <w:r>
        <w:tab/>
        <w:t>the maximum duration of the FDP specified for the FCM in the AOC holder’s operations manual;</w:t>
      </w:r>
    </w:p>
    <w:p w14:paraId="05F552EE" w14:textId="77777777" w:rsidR="00FF5F1B" w:rsidRDefault="00703E76" w:rsidP="00703E76">
      <w:pPr>
        <w:pStyle w:val="LDP1a"/>
        <w:sectPr w:rsidR="00FF5F1B" w:rsidSect="00FA76AE">
          <w:footerReference w:type="even" r:id="rId29"/>
          <w:footerReference w:type="default" r:id="rId30"/>
          <w:footerReference w:type="first" r:id="rId31"/>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2F092085" w14:textId="5BB97658" w:rsidR="00703E76" w:rsidRDefault="00703E76" w:rsidP="00D11FF5">
      <w:pPr>
        <w:pStyle w:val="LDClauseHeading"/>
        <w:pageBreakBefore/>
        <w:tabs>
          <w:tab w:val="clear" w:pos="737"/>
          <w:tab w:val="left" w:pos="1985"/>
        </w:tabs>
        <w:spacing w:before="0"/>
        <w:ind w:left="0" w:firstLine="0"/>
      </w:pPr>
      <w:bookmarkStart w:id="80" w:name="_Toc530569416"/>
      <w:bookmarkStart w:id="81" w:name="_Toc24972346"/>
      <w:bookmarkStart w:id="82" w:name="_Toc397329011"/>
      <w:r w:rsidRPr="005E3390">
        <w:lastRenderedPageBreak/>
        <w:t xml:space="preserve">APPENDIX </w:t>
      </w:r>
      <w:r>
        <w:t>4A</w:t>
      </w:r>
      <w:r w:rsidR="00946B84">
        <w:tab/>
      </w:r>
      <w:r>
        <w:t>BALLOON OPERATIONS</w:t>
      </w:r>
      <w:bookmarkEnd w:id="80"/>
      <w:bookmarkEnd w:id="81"/>
    </w:p>
    <w:p w14:paraId="0C316071" w14:textId="77777777" w:rsidR="00703E76" w:rsidRDefault="00703E76" w:rsidP="006B5FBA">
      <w:pPr>
        <w:pStyle w:val="LDScheduleClauseHead"/>
        <w:ind w:left="720" w:hanging="720"/>
      </w:pPr>
      <w:bookmarkStart w:id="83" w:name="_Toc530569417"/>
      <w:bookmarkStart w:id="84" w:name="_Toc530569840"/>
      <w:r>
        <w:t>1</w:t>
      </w:r>
      <w:r>
        <w:tab/>
        <w:t>S</w:t>
      </w:r>
      <w:r w:rsidRPr="00464FB8">
        <w:t>leep opportunity</w:t>
      </w:r>
      <w:r>
        <w:t xml:space="preserve"> before an FDP</w:t>
      </w:r>
      <w:bookmarkEnd w:id="83"/>
      <w:bookmarkEnd w:id="84"/>
    </w:p>
    <w:p w14:paraId="5D4D8586" w14:textId="77777777" w:rsidR="00703E76" w:rsidRDefault="00703E76" w:rsidP="00703E76">
      <w:pPr>
        <w:pStyle w:val="LDClause"/>
      </w:pPr>
      <w:r>
        <w:rPr>
          <w:lang w:val="en-US"/>
        </w:rPr>
        <w:tab/>
      </w:r>
      <w:r w:rsidRPr="00464FB8">
        <w:tab/>
      </w:r>
      <w:r>
        <w:t>An</w:t>
      </w:r>
      <w:r w:rsidRPr="00464FB8">
        <w:t xml:space="preserve"> </w:t>
      </w:r>
      <w:r>
        <w:t xml:space="preserve">FCM must not be assigned or commence an FDP </w:t>
      </w:r>
      <w:r w:rsidRPr="00464FB8">
        <w:t xml:space="preserve">unless </w:t>
      </w:r>
      <w:r>
        <w:t>he or she</w:t>
      </w:r>
      <w:r w:rsidRPr="00464FB8">
        <w:t xml:space="preserve"> </w:t>
      </w:r>
      <w:r>
        <w:t>has</w:t>
      </w:r>
      <w:r w:rsidRPr="00464FB8">
        <w:t xml:space="preserve"> </w:t>
      </w:r>
      <w:r>
        <w:t>at least:</w:t>
      </w:r>
    </w:p>
    <w:p w14:paraId="0208418C" w14:textId="77777777" w:rsidR="00703E76" w:rsidRDefault="00703E76" w:rsidP="00703E76">
      <w:pPr>
        <w:pStyle w:val="LDP1a"/>
      </w:pPr>
      <w:r>
        <w:t>(a)</w:t>
      </w:r>
      <w:r>
        <w:tab/>
        <w:t xml:space="preserve">8 consecutive hours’ sleep </w:t>
      </w:r>
      <w:r w:rsidRPr="00464FB8">
        <w:t>opportunity</w:t>
      </w:r>
      <w:r>
        <w:t xml:space="preserve"> within the 10 hours </w:t>
      </w:r>
      <w:r w:rsidRPr="00464FB8">
        <w:t>immediately before</w:t>
      </w:r>
      <w:r>
        <w:t xml:space="preserve"> commencing the</w:t>
      </w:r>
      <w:r w:rsidRPr="00464FB8">
        <w:t xml:space="preserve"> </w:t>
      </w:r>
      <w:r>
        <w:t>FDP; or</w:t>
      </w:r>
    </w:p>
    <w:p w14:paraId="11C73F80" w14:textId="77777777" w:rsidR="00703E76" w:rsidRDefault="00703E76" w:rsidP="00703E76">
      <w:pPr>
        <w:pStyle w:val="LDP1a"/>
      </w:pPr>
      <w:r>
        <w:t>(b)</w:t>
      </w:r>
      <w:r>
        <w:tab/>
        <w:t xml:space="preserve">10 hours’ sleep </w:t>
      </w:r>
      <w:r w:rsidRPr="00464FB8">
        <w:t>opportunity</w:t>
      </w:r>
      <w:r>
        <w:t xml:space="preserve">, of which at least 6 must be consecutive, within the 24 hours </w:t>
      </w:r>
      <w:r w:rsidRPr="00464FB8">
        <w:t>immediately before</w:t>
      </w:r>
      <w:r>
        <w:t xml:space="preserve"> commencing the</w:t>
      </w:r>
      <w:r w:rsidRPr="00464FB8">
        <w:t xml:space="preserve"> </w:t>
      </w:r>
      <w:r>
        <w:t>FDP.</w:t>
      </w:r>
    </w:p>
    <w:p w14:paraId="23DBC85A"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41A1EDAD" w14:textId="77777777" w:rsidR="00703E76" w:rsidRDefault="00703E76" w:rsidP="006B5FBA">
      <w:pPr>
        <w:pStyle w:val="LDScheduleClauseHead"/>
        <w:ind w:left="720" w:hanging="720"/>
      </w:pPr>
      <w:bookmarkStart w:id="85" w:name="_Toc530569418"/>
      <w:bookmarkStart w:id="86" w:name="_Toc530569841"/>
      <w:r>
        <w:t>2</w:t>
      </w:r>
      <w:r>
        <w:tab/>
        <w:t>FDP limits</w:t>
      </w:r>
      <w:bookmarkEnd w:id="85"/>
      <w:bookmarkEnd w:id="86"/>
    </w:p>
    <w:p w14:paraId="7C27DC89" w14:textId="77777777" w:rsidR="00703E76" w:rsidRDefault="00703E76" w:rsidP="001D1763">
      <w:pPr>
        <w:pStyle w:val="LDClause"/>
        <w:spacing w:after="120"/>
        <w:rPr>
          <w:lang w:val="en-US"/>
        </w:rPr>
      </w:pPr>
      <w:r>
        <w:rPr>
          <w:lang w:val="en-US"/>
        </w:rPr>
        <w:tab/>
        <w:t>2.1</w:t>
      </w:r>
      <w:r w:rsidRPr="00A5673C">
        <w:rPr>
          <w:lang w:val="en-US"/>
        </w:rPr>
        <w:tab/>
      </w:r>
      <w:r w:rsidRPr="00555835">
        <w:rPr>
          <w:lang w:val="en-US"/>
        </w:rPr>
        <w:t xml:space="preserve">An FCM must not be assigned an FDP longer than the number of hours specified in Table </w:t>
      </w:r>
      <w:r>
        <w:rPr>
          <w:lang w:val="en-US"/>
        </w:rPr>
        <w:t>2</w:t>
      </w:r>
      <w:r w:rsidRPr="00555835">
        <w:rPr>
          <w:lang w:val="en-US"/>
        </w:rPr>
        <w:t xml:space="preserve">.1 in this clause (the </w:t>
      </w:r>
      <w:r w:rsidRPr="00234D90">
        <w:rPr>
          <w:b/>
          <w:i/>
          <w:lang w:val="en-US"/>
        </w:rPr>
        <w:t>FDP limit</w:t>
      </w:r>
      <w:r w:rsidRPr="00555835">
        <w:rPr>
          <w:lang w:val="en-US"/>
        </w:rPr>
        <w:t xml:space="preserve">), as determined by </w:t>
      </w:r>
      <w:r>
        <w:rPr>
          <w:lang w:val="en-US"/>
        </w:rPr>
        <w:t>whether or not the FDP contains a split-duty rest period</w:t>
      </w:r>
      <w:r w:rsidRPr="00555835">
        <w:rPr>
          <w:lang w:val="en-US"/>
        </w:rPr>
        <w:t>.</w:t>
      </w:r>
    </w:p>
    <w:p w14:paraId="0565911C" w14:textId="77777777" w:rsidR="00F87001" w:rsidRPr="00F87001" w:rsidRDefault="00F87001" w:rsidP="00F87001">
      <w:pPr>
        <w:pStyle w:val="LDTableheading"/>
        <w:spacing w:after="120"/>
        <w:ind w:left="737"/>
      </w:pPr>
      <w:r w:rsidRPr="00F87001">
        <w:t>Table 2.1</w:t>
      </w:r>
      <w:r w:rsidRPr="00F87001">
        <w:tab/>
        <w:t>Maximum FDP (in hours) for an FCM according to whether or not the FDP contains a split-duty rest period</w:t>
      </w:r>
    </w:p>
    <w:tbl>
      <w:tblPr>
        <w:tblStyle w:val="TableGrid"/>
        <w:tblW w:w="5407" w:type="dxa"/>
        <w:tblInd w:w="2041" w:type="dxa"/>
        <w:tblBorders>
          <w:top w:val="none" w:sz="0" w:space="0" w:color="auto"/>
          <w:left w:val="none" w:sz="0" w:space="0" w:color="auto"/>
          <w:right w:val="none" w:sz="0" w:space="0" w:color="auto"/>
        </w:tblBorders>
        <w:tblLook w:val="04A0" w:firstRow="1" w:lastRow="0" w:firstColumn="1" w:lastColumn="0" w:noHBand="0" w:noVBand="1"/>
      </w:tblPr>
      <w:tblGrid>
        <w:gridCol w:w="2835"/>
        <w:gridCol w:w="2572"/>
      </w:tblGrid>
      <w:tr w:rsidR="00703E76" w:rsidRPr="00555835" w14:paraId="3F7E680A" w14:textId="77777777" w:rsidTr="00292F61">
        <w:tc>
          <w:tcPr>
            <w:tcW w:w="2835" w:type="dxa"/>
          </w:tcPr>
          <w:p w14:paraId="7E0ABEA6" w14:textId="77777777" w:rsidR="00703E76" w:rsidRPr="00555835" w:rsidRDefault="00703E76" w:rsidP="001F34B5">
            <w:pPr>
              <w:pStyle w:val="LDClause"/>
              <w:keepNext/>
              <w:ind w:left="0" w:firstLine="0"/>
              <w:jc w:val="center"/>
              <w:rPr>
                <w:b/>
                <w:lang w:val="en-US"/>
              </w:rPr>
            </w:pPr>
            <w:r>
              <w:rPr>
                <w:b/>
                <w:lang w:val="en-US"/>
              </w:rPr>
              <w:t>Does the FDP contain a s</w:t>
            </w:r>
            <w:r w:rsidRPr="00555835">
              <w:rPr>
                <w:b/>
                <w:lang w:val="en-US"/>
              </w:rPr>
              <w:t>plit-duty rest period</w:t>
            </w:r>
            <w:r>
              <w:rPr>
                <w:b/>
                <w:lang w:val="en-US"/>
              </w:rPr>
              <w:t>?</w:t>
            </w:r>
          </w:p>
        </w:tc>
        <w:tc>
          <w:tcPr>
            <w:tcW w:w="2572" w:type="dxa"/>
          </w:tcPr>
          <w:p w14:paraId="7D40F185" w14:textId="77777777" w:rsidR="00703E76" w:rsidRPr="00555835" w:rsidRDefault="00703E76" w:rsidP="001F34B5">
            <w:pPr>
              <w:pStyle w:val="LDClause"/>
              <w:keepNext/>
              <w:ind w:left="0" w:firstLine="0"/>
              <w:jc w:val="center"/>
              <w:rPr>
                <w:b/>
                <w:lang w:val="en-US"/>
              </w:rPr>
            </w:pPr>
            <w:r w:rsidRPr="00555835">
              <w:rPr>
                <w:b/>
                <w:lang w:val="en-US"/>
              </w:rPr>
              <w:t>Maximum FDP</w:t>
            </w:r>
            <w:r>
              <w:rPr>
                <w:b/>
                <w:lang w:val="en-US"/>
              </w:rPr>
              <w:t xml:space="preserve"> (hours)</w:t>
            </w:r>
          </w:p>
        </w:tc>
      </w:tr>
      <w:tr w:rsidR="00703E76" w14:paraId="03898286" w14:textId="77777777" w:rsidTr="00292F61">
        <w:tc>
          <w:tcPr>
            <w:tcW w:w="2835" w:type="dxa"/>
          </w:tcPr>
          <w:p w14:paraId="6F6A10AF" w14:textId="77777777" w:rsidR="00703E76" w:rsidRDefault="00703E76" w:rsidP="001F34B5">
            <w:pPr>
              <w:pStyle w:val="LDClause"/>
              <w:keepNext/>
              <w:ind w:left="256" w:hanging="256"/>
              <w:jc w:val="center"/>
              <w:rPr>
                <w:lang w:val="en-US"/>
              </w:rPr>
            </w:pPr>
            <w:r>
              <w:rPr>
                <w:lang w:val="en-US"/>
              </w:rPr>
              <w:t>No</w:t>
            </w:r>
          </w:p>
        </w:tc>
        <w:tc>
          <w:tcPr>
            <w:tcW w:w="2572" w:type="dxa"/>
          </w:tcPr>
          <w:p w14:paraId="530F0D99" w14:textId="77777777" w:rsidR="00703E76" w:rsidRDefault="00703E76" w:rsidP="001F34B5">
            <w:pPr>
              <w:pStyle w:val="LDClause"/>
              <w:keepNext/>
              <w:ind w:left="0" w:firstLine="0"/>
              <w:jc w:val="center"/>
              <w:rPr>
                <w:lang w:val="en-US"/>
              </w:rPr>
            </w:pPr>
            <w:r>
              <w:rPr>
                <w:lang w:val="en-US"/>
              </w:rPr>
              <w:t>6</w:t>
            </w:r>
          </w:p>
        </w:tc>
      </w:tr>
      <w:tr w:rsidR="00703E76" w14:paraId="198DE364" w14:textId="77777777" w:rsidTr="00292F61">
        <w:tc>
          <w:tcPr>
            <w:tcW w:w="2835" w:type="dxa"/>
          </w:tcPr>
          <w:p w14:paraId="4D60FD49" w14:textId="77777777" w:rsidR="00703E76" w:rsidRDefault="00703E76" w:rsidP="001F34B5">
            <w:pPr>
              <w:pStyle w:val="LDClause"/>
              <w:ind w:left="0" w:firstLine="0"/>
              <w:jc w:val="center"/>
              <w:rPr>
                <w:lang w:val="en-US"/>
              </w:rPr>
            </w:pPr>
            <w:r>
              <w:rPr>
                <w:lang w:val="en-US"/>
              </w:rPr>
              <w:t>Yes</w:t>
            </w:r>
          </w:p>
        </w:tc>
        <w:tc>
          <w:tcPr>
            <w:tcW w:w="2572" w:type="dxa"/>
          </w:tcPr>
          <w:p w14:paraId="1CE1B29D" w14:textId="77777777" w:rsidR="00703E76" w:rsidRDefault="00703E76" w:rsidP="001F34B5">
            <w:pPr>
              <w:pStyle w:val="LDClause"/>
              <w:ind w:left="0" w:firstLine="0"/>
              <w:jc w:val="center"/>
              <w:rPr>
                <w:lang w:val="en-US"/>
              </w:rPr>
            </w:pPr>
            <w:r>
              <w:rPr>
                <w:lang w:val="en-US"/>
              </w:rPr>
              <w:t>10</w:t>
            </w:r>
          </w:p>
        </w:tc>
      </w:tr>
    </w:tbl>
    <w:p w14:paraId="73592933" w14:textId="77777777" w:rsidR="00703E76" w:rsidRPr="003749D9" w:rsidRDefault="00703E76" w:rsidP="00703E76">
      <w:pPr>
        <w:pStyle w:val="LDClause"/>
        <w:spacing w:before="240"/>
      </w:pPr>
      <w:r>
        <w:tab/>
      </w:r>
      <w:r w:rsidRPr="003749D9">
        <w:t>2.2</w:t>
      </w:r>
      <w:r w:rsidRPr="003749D9">
        <w:tab/>
      </w:r>
      <w:r>
        <w:t>An</w:t>
      </w:r>
      <w:r w:rsidRPr="003749D9">
        <w:t xml:space="preserve"> FCM cannot continue in a</w:t>
      </w:r>
      <w:r>
        <w:t>n</w:t>
      </w:r>
      <w:r w:rsidRPr="003749D9">
        <w:t xml:space="preserve"> FDP for </w:t>
      </w:r>
      <w:r>
        <w:t>longer</w:t>
      </w:r>
      <w:r w:rsidRPr="003749D9">
        <w:t xml:space="preserve"> than 6 hours unless</w:t>
      </w:r>
      <w:r>
        <w:t xml:space="preserve"> he or she has completed</w:t>
      </w:r>
      <w:r w:rsidRPr="003749D9">
        <w:t xml:space="preserve"> </w:t>
      </w:r>
      <w:r>
        <w:t xml:space="preserve">or commenced a split-duty rest period </w:t>
      </w:r>
      <w:r w:rsidRPr="00D92D49">
        <w:t>of at least</w:t>
      </w:r>
      <w:r>
        <w:t xml:space="preserve"> </w:t>
      </w:r>
      <w:r w:rsidRPr="003749D9">
        <w:t>4 consecutive hours.</w:t>
      </w:r>
    </w:p>
    <w:p w14:paraId="3E8E7A5F" w14:textId="77777777" w:rsidR="00703E76" w:rsidRPr="006B5FBA" w:rsidRDefault="00703E76" w:rsidP="006B5FBA">
      <w:pPr>
        <w:pStyle w:val="LDScheduleClauseHead"/>
        <w:ind w:left="720" w:hanging="720"/>
      </w:pPr>
      <w:bookmarkStart w:id="87" w:name="_Toc530569419"/>
      <w:bookmarkStart w:id="88" w:name="_Toc530569842"/>
      <w:r>
        <w:t>3</w:t>
      </w:r>
      <w:r w:rsidRPr="006B5FBA">
        <w:tab/>
        <w:t>Increase in FDP limits by split duty</w:t>
      </w:r>
      <w:bookmarkEnd w:id="87"/>
      <w:bookmarkEnd w:id="88"/>
    </w:p>
    <w:p w14:paraId="7AF95744" w14:textId="77777777" w:rsidR="00703E76" w:rsidRDefault="00703E76" w:rsidP="00703E76">
      <w:pPr>
        <w:pStyle w:val="LDClause"/>
      </w:pPr>
      <w:r>
        <w:rPr>
          <w:lang w:val="en-US"/>
        </w:rPr>
        <w:tab/>
        <w:t>3.1</w:t>
      </w:r>
      <w:r>
        <w:tab/>
        <w:t xml:space="preserve">Subject to subclause 3.4, where an FDP contains a split-duty rest period of at least 4 consecutive hours with access to suitable sleeping accommodation (the </w:t>
      </w:r>
      <w:r w:rsidRPr="00617421">
        <w:rPr>
          <w:b/>
          <w:i/>
        </w:rPr>
        <w:t>split</w:t>
      </w:r>
      <w:r>
        <w:rPr>
          <w:b/>
          <w:i/>
        </w:rPr>
        <w:t>-</w:t>
      </w:r>
      <w:r w:rsidRPr="00617421">
        <w:rPr>
          <w:b/>
          <w:i/>
        </w:rPr>
        <w:t>duty rest period</w:t>
      </w:r>
      <w:r>
        <w:t>), the maximum FDP may be increased by the duration of the split-duty rest period to a maximum of 15 hours.</w:t>
      </w:r>
    </w:p>
    <w:p w14:paraId="4A95B3DA" w14:textId="178998E4" w:rsidR="00703E76" w:rsidRDefault="00703E76" w:rsidP="00703E76">
      <w:pPr>
        <w:pStyle w:val="LDClause"/>
      </w:pPr>
      <w:r>
        <w:tab/>
        <w:t>3.2</w:t>
      </w:r>
      <w:r>
        <w:tab/>
        <w:t>After an FDP mentioned in subclause 3.1, the first 4 hours of the split-duty rest period may be reduced by 2 hours for the purpose of determining the subsequent off-duty period or cumulative duty time under clause 5 or 7 of this Appendix.</w:t>
      </w:r>
    </w:p>
    <w:p w14:paraId="6C219E9D" w14:textId="14BB1D6D" w:rsidR="00703E76" w:rsidRDefault="00703E76" w:rsidP="00703E76">
      <w:pPr>
        <w:pStyle w:val="LDClause"/>
      </w:pPr>
      <w:r>
        <w:tab/>
        <w:t>3.3</w:t>
      </w:r>
      <w:r>
        <w:tab/>
        <w:t>If a split-duty rest period includes any period between the hours of 2100 to 0329</w:t>
      </w:r>
      <w:r w:rsidR="004B627E">
        <w:t> </w:t>
      </w:r>
      <w:r>
        <w:t>local time, then:</w:t>
      </w:r>
    </w:p>
    <w:p w14:paraId="60CEE6DE" w14:textId="016F2307" w:rsidR="00703E76" w:rsidRDefault="00703E76" w:rsidP="00703E76">
      <w:pPr>
        <w:pStyle w:val="LDP1a"/>
      </w:pPr>
      <w:r>
        <w:t>(a)</w:t>
      </w:r>
      <w:r>
        <w:tab/>
      </w:r>
      <w:r w:rsidRPr="00D1383D">
        <w:t xml:space="preserve">the </w:t>
      </w:r>
      <w:r>
        <w:t>split-duty rest period</w:t>
      </w:r>
      <w:r w:rsidRPr="00D1383D">
        <w:t xml:space="preserve"> must be for a consecutive period of at least 7</w:t>
      </w:r>
      <w:r w:rsidR="00A10729">
        <w:t xml:space="preserve"> </w:t>
      </w:r>
      <w:r w:rsidRPr="00D1383D">
        <w:t xml:space="preserve">hours </w:t>
      </w:r>
      <w:r>
        <w:t>with access to suitable</w:t>
      </w:r>
      <w:r w:rsidRPr="00D1383D">
        <w:t xml:space="preserve"> sleeping accommodation</w:t>
      </w:r>
      <w:r>
        <w:t>; and</w:t>
      </w:r>
    </w:p>
    <w:p w14:paraId="7C7BB9F9" w14:textId="77777777" w:rsidR="00703E76" w:rsidRDefault="00703E76" w:rsidP="00703E76">
      <w:pPr>
        <w:pStyle w:val="LDP1a"/>
      </w:pPr>
      <w:r>
        <w:t>(b)</w:t>
      </w:r>
      <w:r>
        <w:tab/>
        <w:t>subclause 3.2 does not apply.</w:t>
      </w:r>
    </w:p>
    <w:p w14:paraId="319A71CE" w14:textId="77777777" w:rsidR="00703E76" w:rsidRDefault="00703E76" w:rsidP="00703E76">
      <w:pPr>
        <w:pStyle w:val="LDClause"/>
      </w:pPr>
      <w:r>
        <w:tab/>
        <w:t>3.4</w:t>
      </w:r>
      <w:r>
        <w:tab/>
        <w:t>Any remaining portion of an FDP following a split-duty rest period must be no longer than 5 hours.</w:t>
      </w:r>
    </w:p>
    <w:p w14:paraId="0D0CB87E" w14:textId="6091CA8F" w:rsidR="00703E76" w:rsidRDefault="00703E76" w:rsidP="00703E76">
      <w:pPr>
        <w:pStyle w:val="LDNote"/>
      </w:pPr>
      <w:r w:rsidRPr="00187C77">
        <w:rPr>
          <w:i/>
        </w:rPr>
        <w:t>Note</w:t>
      </w:r>
      <w:r>
        <w:t>   These are the maximum FDP and flight time limits under this Appendix unless, for any particular FCM, other provisions have the effect of reducing these limits (for example, subsections</w:t>
      </w:r>
      <w:r w:rsidR="001D1763">
        <w:t> </w:t>
      </w:r>
      <w:r>
        <w:t xml:space="preserve">14 and 15 of this </w:t>
      </w:r>
      <w:r w:rsidR="00F04329">
        <w:t>CAO</w:t>
      </w:r>
      <w:r>
        <w:t>).</w:t>
      </w:r>
    </w:p>
    <w:p w14:paraId="3C0E6648" w14:textId="77777777" w:rsidR="00703E76" w:rsidRDefault="00703E76" w:rsidP="00DF69B2">
      <w:pPr>
        <w:pStyle w:val="LDScheduleClauseHead"/>
        <w:ind w:left="720" w:hanging="720"/>
      </w:pPr>
      <w:bookmarkStart w:id="89" w:name="_Toc530569420"/>
      <w:bookmarkStart w:id="90" w:name="_Toc530569843"/>
      <w:r>
        <w:lastRenderedPageBreak/>
        <w:t>4</w:t>
      </w:r>
      <w:r>
        <w:tab/>
        <w:t>Extensions</w:t>
      </w:r>
      <w:bookmarkEnd w:id="89"/>
      <w:bookmarkEnd w:id="90"/>
    </w:p>
    <w:p w14:paraId="0F76ADF4" w14:textId="414D0785" w:rsidR="00703E76" w:rsidRDefault="00703E76" w:rsidP="00DF69B2">
      <w:pPr>
        <w:pStyle w:val="LDClause"/>
        <w:keepNext/>
      </w:pPr>
      <w:r>
        <w:tab/>
        <w:t>4.1</w:t>
      </w:r>
      <w:r>
        <w:tab/>
        <w:t>Despite the FDP limits provided in the operations manual, in unforeseen operational circumstances at the discretion of the pilot in command, the FDP limits in the operations manual may be extended up to a maximum of 1</w:t>
      </w:r>
      <w:r w:rsidR="00A10729">
        <w:t xml:space="preserve"> </w:t>
      </w:r>
      <w:r>
        <w:t>hour if:</w:t>
      </w:r>
    </w:p>
    <w:p w14:paraId="56FC1C4B" w14:textId="77777777" w:rsidR="00703E76" w:rsidRDefault="00703E76" w:rsidP="00703E76">
      <w:pPr>
        <w:pStyle w:val="LDP1a"/>
      </w:pPr>
      <w:r>
        <w:t>(a)</w:t>
      </w:r>
      <w:r>
        <w:tab/>
        <w:t>the FDP has commenced; and</w:t>
      </w:r>
    </w:p>
    <w:p w14:paraId="20D63AFF" w14:textId="77777777" w:rsidR="00703E76" w:rsidRDefault="00703E76" w:rsidP="00703E76">
      <w:pPr>
        <w:pStyle w:val="LDP1a"/>
      </w:pPr>
      <w:r>
        <w:t>(b)</w:t>
      </w:r>
      <w:r>
        <w:tab/>
        <w:t>the FCM considers himself or herself fit for the extension.</w:t>
      </w:r>
    </w:p>
    <w:p w14:paraId="55A202A1" w14:textId="77777777" w:rsidR="00703E76" w:rsidRDefault="00703E76" w:rsidP="00703E76">
      <w:pPr>
        <w:pStyle w:val="LDClause"/>
        <w:rPr>
          <w:lang w:val="en-US"/>
        </w:rPr>
      </w:pPr>
      <w:r>
        <w:tab/>
        <w:t>4.2</w:t>
      </w:r>
      <w:r>
        <w:rPr>
          <w:lang w:val="en-US"/>
        </w:rPr>
        <w:tab/>
        <w:t>An</w:t>
      </w:r>
      <w:r>
        <w:t xml:space="preserve"> 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6</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7</w:t>
      </w:r>
      <w:r w:rsidRPr="0068709A">
        <w:t>.</w:t>
      </w:r>
    </w:p>
    <w:p w14:paraId="434BCAF5" w14:textId="696493B8" w:rsidR="00703E76" w:rsidRDefault="00703E76" w:rsidP="00703E76">
      <w:pPr>
        <w:pStyle w:val="LDClause"/>
        <w:keepNext/>
      </w:pPr>
      <w:r>
        <w:rPr>
          <w:lang w:val="en-US"/>
        </w:rPr>
        <w:tab/>
        <w:t>4.3</w:t>
      </w:r>
      <w:r>
        <w:rPr>
          <w:lang w:val="en-US"/>
        </w:rPr>
        <w:tab/>
        <w:t xml:space="preserve">Despite </w:t>
      </w:r>
      <w:r w:rsidR="005E323F">
        <w:rPr>
          <w:lang w:val="en-US"/>
        </w:rPr>
        <w:t>any limit or number under this Appendix</w:t>
      </w:r>
      <w:r>
        <w:rPr>
          <w:lang w:val="en-US"/>
        </w:rPr>
        <w:t>, if</w:t>
      </w:r>
      <w:r>
        <w:t>:</w:t>
      </w:r>
    </w:p>
    <w:p w14:paraId="4DB5E521"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109A8485" w14:textId="4066A9BC" w:rsidR="00703E76" w:rsidRDefault="00703E76" w:rsidP="005E323F">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5E323F">
        <w:t xml:space="preserve"> </w:t>
      </w:r>
      <w:r>
        <w:t xml:space="preserve">any limit or number permitted under this </w:t>
      </w:r>
      <w:r w:rsidR="005E323F">
        <w:t>Appendix</w:t>
      </w:r>
      <w:r>
        <w:t>;</w:t>
      </w:r>
    </w:p>
    <w:p w14:paraId="12DA9319" w14:textId="3D8A7507" w:rsidR="00703E76" w:rsidRDefault="00703E76" w:rsidP="00703E76">
      <w:pPr>
        <w:pStyle w:val="LDClause"/>
      </w:pPr>
      <w:r>
        <w:tab/>
      </w:r>
      <w:r>
        <w:tab/>
        <w:t>t</w:t>
      </w:r>
      <w:r w:rsidRPr="00CE1887">
        <w:t>he</w:t>
      </w:r>
      <w:r>
        <w:t>n the</w:t>
      </w:r>
      <w:r w:rsidRPr="00CE1887">
        <w:t xml:space="preserve"> flight may</w:t>
      </w:r>
      <w:r>
        <w:t xml:space="preserve"> </w:t>
      </w:r>
      <w:r w:rsidRPr="00CE1887">
        <w:t xml:space="preserve">continue to the planned destination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6649E312" w14:textId="74D1AADC"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3B992433" w14:textId="52C7060C" w:rsidR="00703E76"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7D0E7943" w14:textId="77777777" w:rsidR="00703E76" w:rsidRPr="005C3480" w:rsidRDefault="00703E76" w:rsidP="006B5FBA">
      <w:pPr>
        <w:pStyle w:val="LDScheduleClauseHead"/>
        <w:ind w:left="720" w:hanging="720"/>
      </w:pPr>
      <w:bookmarkStart w:id="91" w:name="_Toc530569421"/>
      <w:bookmarkStart w:id="92" w:name="_Toc530569844"/>
      <w:r>
        <w:t>5</w:t>
      </w:r>
      <w:r w:rsidRPr="005C3480">
        <w:tab/>
      </w:r>
      <w:r>
        <w:t>O</w:t>
      </w:r>
      <w:r w:rsidRPr="005C3480">
        <w:t>ff-duty</w:t>
      </w:r>
      <w:r>
        <w:t xml:space="preserve"> periods</w:t>
      </w:r>
      <w:bookmarkEnd w:id="91"/>
      <w:bookmarkEnd w:id="92"/>
    </w:p>
    <w:p w14:paraId="2F4EFD25" w14:textId="77777777" w:rsidR="00703E76" w:rsidRDefault="00703E76" w:rsidP="00703E76">
      <w:pPr>
        <w:pStyle w:val="LDClause"/>
        <w:keepNext/>
        <w:rPr>
          <w:lang w:eastAsia="en-AU"/>
        </w:rPr>
      </w:pPr>
      <w:r>
        <w:tab/>
        <w:t>5</w:t>
      </w:r>
      <w:r w:rsidRPr="0075191F">
        <w:rPr>
          <w:lang w:val="en-US"/>
        </w:rPr>
        <w:t>.</w:t>
      </w:r>
      <w:r>
        <w:rPr>
          <w:lang w:val="en-US"/>
        </w:rPr>
        <w:t>1</w:t>
      </w:r>
      <w:r w:rsidRPr="0075191F">
        <w:rPr>
          <w:lang w:val="en-US"/>
        </w:rPr>
        <w:tab/>
      </w:r>
      <w:r>
        <w:rPr>
          <w:lang w:eastAsia="en-AU"/>
        </w:rPr>
        <w:t>Following an FDP, an FCM must have an off-duty period of at least 10 consecutive hours.</w:t>
      </w:r>
    </w:p>
    <w:p w14:paraId="04524D63" w14:textId="77777777" w:rsidR="00703E76" w:rsidRDefault="00703E76" w:rsidP="00703E76">
      <w:pPr>
        <w:pStyle w:val="LDClause"/>
        <w:rPr>
          <w:lang w:eastAsia="en-AU"/>
        </w:rPr>
      </w:pPr>
      <w:r>
        <w:rPr>
          <w:lang w:eastAsia="en-AU"/>
        </w:rPr>
        <w:tab/>
        <w:t>5.2</w:t>
      </w:r>
      <w:r>
        <w:rPr>
          <w:lang w:eastAsia="en-AU"/>
        </w:rPr>
        <w:tab/>
        <w:t>Despite subclause 5.1, an FCM may take 2 off-duty periods of not less than 4 consecutive hours each, with an intervening duty period of not more than 2 hours, provided the total duration of the 2 off-duty periods is not less than 13 hours.</w:t>
      </w:r>
    </w:p>
    <w:p w14:paraId="646F7361" w14:textId="43264927" w:rsidR="00703E76" w:rsidRDefault="00703E76" w:rsidP="00703E76">
      <w:pPr>
        <w:pStyle w:val="LDNote"/>
      </w:pPr>
      <w:r w:rsidRPr="00C33A42">
        <w:rPr>
          <w:i/>
        </w:rPr>
        <w:t>Note</w:t>
      </w:r>
      <w:r>
        <w:rPr>
          <w:szCs w:val="20"/>
        </w:rPr>
        <w:t>   </w:t>
      </w:r>
      <w:r w:rsidRPr="003749D9">
        <w:t>The sleep opportunity requirements in clause 1 continue to apply.</w:t>
      </w:r>
      <w:r>
        <w:t xml:space="preserve"> For example, i</w:t>
      </w:r>
      <w:r w:rsidRPr="00DF2661">
        <w:t xml:space="preserve">f the use of </w:t>
      </w:r>
      <w:r>
        <w:t>2</w:t>
      </w:r>
      <w:r w:rsidRPr="00DF2661">
        <w:t xml:space="preserve"> off-duty periods does not allow for a single period of 8 consecutive hours prior sleep opportunity</w:t>
      </w:r>
      <w:r>
        <w:t>,</w:t>
      </w:r>
      <w:r w:rsidRPr="00DF2661">
        <w:t xml:space="preserve"> then</w:t>
      </w:r>
      <w:r>
        <w:t xml:space="preserve"> </w:t>
      </w:r>
      <w:r w:rsidRPr="00DF2661">
        <w:t>paragraph 1.1</w:t>
      </w:r>
      <w:r>
        <w:t> </w:t>
      </w:r>
      <w:r w:rsidRPr="00DF2661">
        <w:t>(b) of this Appendix</w:t>
      </w:r>
      <w:r>
        <w:t xml:space="preserve"> provides for the</w:t>
      </w:r>
      <w:r w:rsidRPr="00DF2661">
        <w:t xml:space="preserve"> option of </w:t>
      </w:r>
      <w:r>
        <w:t xml:space="preserve">using 2 or more periods to </w:t>
      </w:r>
      <w:r w:rsidRPr="00DF2661">
        <w:t>achiev</w:t>
      </w:r>
      <w:r>
        <w:t>e</w:t>
      </w:r>
      <w:r w:rsidRPr="00DF2661">
        <w:t xml:space="preserve"> </w:t>
      </w:r>
      <w:r>
        <w:t>a</w:t>
      </w:r>
      <w:r w:rsidRPr="00DF2661">
        <w:t xml:space="preserve"> prior sleep opportunity</w:t>
      </w:r>
      <w:r>
        <w:t xml:space="preserve"> of 10 hours,</w:t>
      </w:r>
      <w:r w:rsidRPr="00DF2661">
        <w:t xml:space="preserve"> </w:t>
      </w:r>
      <w:r>
        <w:t>provided 1 of the</w:t>
      </w:r>
      <w:r w:rsidRPr="00DF2661">
        <w:t xml:space="preserve"> period</w:t>
      </w:r>
      <w:r>
        <w:t>s</w:t>
      </w:r>
      <w:r w:rsidRPr="00DF2661">
        <w:t xml:space="preserve"> is a minimum of 6</w:t>
      </w:r>
      <w:r w:rsidR="00A10729">
        <w:t> </w:t>
      </w:r>
      <w:r w:rsidRPr="00DF2661">
        <w:t>consecutive hours</w:t>
      </w:r>
      <w:r>
        <w:t>.</w:t>
      </w:r>
    </w:p>
    <w:p w14:paraId="22AA34B8" w14:textId="77777777" w:rsidR="00703E76" w:rsidRDefault="00703E76" w:rsidP="00703E76">
      <w:pPr>
        <w:pStyle w:val="LDClause"/>
      </w:pPr>
      <w:r>
        <w:rPr>
          <w:lang w:val="en-US"/>
        </w:rPr>
        <w:tab/>
        <w:t>5</w:t>
      </w:r>
      <w:r w:rsidRPr="005C3480">
        <w:rPr>
          <w:lang w:val="en-US"/>
        </w:rPr>
        <w:t>.</w:t>
      </w:r>
      <w:r>
        <w:rPr>
          <w:lang w:val="en-US"/>
        </w:rPr>
        <w:t>3</w:t>
      </w:r>
      <w:r w:rsidRPr="005C3480">
        <w:rPr>
          <w:lang w:val="en-US"/>
        </w:rPr>
        <w:tab/>
      </w:r>
      <w:r w:rsidRPr="00353A53">
        <w:t xml:space="preserve">Before beginning any </w:t>
      </w:r>
      <w:r>
        <w:t>FDP,</w:t>
      </w:r>
      <w:r w:rsidRPr="00353A53">
        <w:t xml:space="preserve"> </w:t>
      </w:r>
      <w:r>
        <w:t xml:space="preserve">an FCM </w:t>
      </w:r>
      <w:r w:rsidRPr="00353A53">
        <w:t xml:space="preserve">must </w:t>
      </w:r>
      <w:r>
        <w:t xml:space="preserve">have had </w:t>
      </w:r>
      <w:r>
        <w:tab/>
      </w:r>
      <w:r w:rsidRPr="00786ED1">
        <w:t xml:space="preserve">at least </w:t>
      </w:r>
      <w:r>
        <w:t xml:space="preserve">2 full days (consecutively or otherwise) </w:t>
      </w:r>
      <w:r w:rsidRPr="00786ED1">
        <w:t>off-duty</w:t>
      </w:r>
      <w:r>
        <w:t xml:space="preserve"> </w:t>
      </w:r>
      <w:r w:rsidRPr="00786ED1">
        <w:t xml:space="preserve">in the </w:t>
      </w:r>
      <w:r>
        <w:t>14</w:t>
      </w:r>
      <w:r w:rsidRPr="00786ED1">
        <w:t xml:space="preserve"> </w:t>
      </w:r>
      <w:r>
        <w:t>consecutive days before the projected end time of the assigned FDP.</w:t>
      </w:r>
    </w:p>
    <w:p w14:paraId="76B54092" w14:textId="77777777" w:rsidR="00703E76" w:rsidRPr="00CA26B5" w:rsidRDefault="00703E76" w:rsidP="00703E76">
      <w:pPr>
        <w:pStyle w:val="LDClause"/>
        <w:rPr>
          <w:szCs w:val="20"/>
        </w:rPr>
      </w:pPr>
      <w:r>
        <w:tab/>
        <w:t>5.4</w:t>
      </w:r>
      <w:r>
        <w:tab/>
        <w:t xml:space="preserve">For subclause 5.3, a </w:t>
      </w:r>
      <w:r w:rsidRPr="00CE0821">
        <w:rPr>
          <w:b/>
          <w:i/>
        </w:rPr>
        <w:t>full day</w:t>
      </w:r>
      <w:r>
        <w:t xml:space="preserve"> means the period between 2 consecutive midnights.</w:t>
      </w:r>
    </w:p>
    <w:p w14:paraId="227B170E" w14:textId="77777777" w:rsidR="00703E76" w:rsidRDefault="00703E76" w:rsidP="006B5FBA">
      <w:pPr>
        <w:pStyle w:val="LDScheduleClauseHead"/>
        <w:ind w:left="720" w:hanging="720"/>
      </w:pPr>
      <w:bookmarkStart w:id="93" w:name="_Toc530569422"/>
      <w:bookmarkStart w:id="94" w:name="_Toc530569845"/>
      <w:r>
        <w:t>6</w:t>
      </w:r>
      <w:r w:rsidRPr="004E28B7">
        <w:tab/>
      </w:r>
      <w:r>
        <w:t>Limit on cumulative flight time</w:t>
      </w:r>
      <w:bookmarkEnd w:id="93"/>
      <w:bookmarkEnd w:id="94"/>
    </w:p>
    <w:p w14:paraId="67302ADB" w14:textId="2AAFBAE6" w:rsidR="00703E76" w:rsidRDefault="00703E76" w:rsidP="00703E76">
      <w:pPr>
        <w:pStyle w:val="LDClause"/>
        <w:rPr>
          <w:lang w:val="en-US"/>
        </w:rPr>
      </w:pPr>
      <w:r>
        <w:rPr>
          <w:lang w:val="en-US"/>
        </w:rPr>
        <w:tab/>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1D1763">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50 hours.</w:t>
      </w:r>
    </w:p>
    <w:p w14:paraId="3DE90B4B" w14:textId="77777777" w:rsidR="00703E76" w:rsidRPr="004E28B7" w:rsidRDefault="00703E76" w:rsidP="006B5FBA">
      <w:pPr>
        <w:pStyle w:val="LDScheduleClauseHead"/>
        <w:ind w:left="720" w:hanging="720"/>
      </w:pPr>
      <w:bookmarkStart w:id="95" w:name="_Toc530569423"/>
      <w:bookmarkStart w:id="96" w:name="_Toc530569846"/>
      <w:r>
        <w:t>7</w:t>
      </w:r>
      <w:r w:rsidRPr="004E28B7">
        <w:tab/>
      </w:r>
      <w:r>
        <w:t>L</w:t>
      </w:r>
      <w:r w:rsidRPr="004E28B7">
        <w:t>imit on cumulative duty time</w:t>
      </w:r>
      <w:bookmarkEnd w:id="95"/>
      <w:bookmarkEnd w:id="96"/>
    </w:p>
    <w:p w14:paraId="30632020" w14:textId="0333BE31" w:rsidR="00703E76" w:rsidRDefault="00703E76" w:rsidP="00703E76">
      <w:pPr>
        <w:pStyle w:val="LDClause"/>
        <w:rPr>
          <w:lang w:val="en-US"/>
        </w:rPr>
      </w:pPr>
      <w:r>
        <w:rPr>
          <w:lang w:val="en-US"/>
        </w:rPr>
        <w:tab/>
        <w:t>7.1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1D1763">
        <w:rPr>
          <w:lang w:val="en-US"/>
        </w:rPr>
        <w:t>-</w:t>
      </w:r>
      <w:r>
        <w:rPr>
          <w:lang w:val="en-US"/>
        </w:rPr>
        <w:t>hour period</w:t>
      </w:r>
      <w:r w:rsidRPr="004E28B7">
        <w:rPr>
          <w:lang w:val="en-US"/>
        </w:rPr>
        <w:t xml:space="preserve"> </w:t>
      </w:r>
      <w:r>
        <w:rPr>
          <w:lang w:val="en-US"/>
        </w:rPr>
        <w:t>must</w:t>
      </w:r>
      <w:r w:rsidRPr="004E28B7">
        <w:rPr>
          <w:lang w:val="en-US"/>
        </w:rPr>
        <w:t xml:space="preserve"> not exceed </w:t>
      </w:r>
      <w:r>
        <w:rPr>
          <w:lang w:val="en-US"/>
        </w:rPr>
        <w:t>45</w:t>
      </w:r>
      <w:r w:rsidRPr="004E28B7">
        <w:rPr>
          <w:lang w:val="en-US"/>
        </w:rPr>
        <w:t xml:space="preserve"> hours.</w:t>
      </w:r>
    </w:p>
    <w:p w14:paraId="65D44A55" w14:textId="651574E3" w:rsidR="00703E76" w:rsidRDefault="00703E76" w:rsidP="00DF69B2">
      <w:pPr>
        <w:pStyle w:val="LDClause"/>
        <w:keepNext/>
        <w:rPr>
          <w:lang w:val="en-US"/>
        </w:rPr>
      </w:pPr>
      <w:r>
        <w:rPr>
          <w:lang w:val="en-US"/>
        </w:rPr>
        <w:tab/>
        <w:t>7.2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1D1763">
        <w:rPr>
          <w:lang w:val="en-US"/>
        </w:rPr>
        <w:t>-</w:t>
      </w:r>
      <w:r>
        <w:rPr>
          <w:lang w:val="en-US"/>
        </w:rPr>
        <w:t>hour period</w:t>
      </w:r>
      <w:r w:rsidRPr="004E28B7">
        <w:rPr>
          <w:lang w:val="en-US"/>
        </w:rPr>
        <w:t xml:space="preserve"> </w:t>
      </w:r>
      <w:r>
        <w:rPr>
          <w:lang w:val="en-US"/>
        </w:rPr>
        <w:t>must not exceed 84 hours.</w:t>
      </w:r>
    </w:p>
    <w:p w14:paraId="05CB80ED" w14:textId="0F57CE2B" w:rsidR="00FF5F1B" w:rsidRDefault="00703E76" w:rsidP="00703E76">
      <w:pPr>
        <w:pStyle w:val="LDNote"/>
        <w:rPr>
          <w:szCs w:val="20"/>
        </w:rPr>
        <w:sectPr w:rsidR="00FF5F1B" w:rsidSect="00FA76AE">
          <w:footerReference w:type="even" r:id="rId32"/>
          <w:footerReference w:type="default" r:id="rId33"/>
          <w:footerReference w:type="first" r:id="rId34"/>
          <w:type w:val="continuous"/>
          <w:pgSz w:w="11906" w:h="16838" w:code="9"/>
          <w:pgMar w:top="1418" w:right="1588" w:bottom="1134" w:left="1588" w:header="709" w:footer="709" w:gutter="0"/>
          <w:cols w:space="708"/>
          <w:titlePg/>
          <w:docGrid w:linePitch="360"/>
        </w:sectPr>
      </w:pPr>
      <w:r w:rsidRPr="00A8576D">
        <w:rPr>
          <w:i/>
          <w:szCs w:val="20"/>
        </w:rPr>
        <w:t>Note</w:t>
      </w:r>
      <w:r>
        <w:rPr>
          <w:i/>
          <w:szCs w:val="20"/>
        </w:rPr>
        <w:t>   </w:t>
      </w:r>
      <w:r>
        <w:rPr>
          <w:szCs w:val="20"/>
        </w:rPr>
        <w:t>168 hours is the number of hours in a 7</w:t>
      </w:r>
      <w:r w:rsidR="001D1763">
        <w:rPr>
          <w:szCs w:val="20"/>
        </w:rPr>
        <w:t>-</w:t>
      </w:r>
      <w:r>
        <w:rPr>
          <w:szCs w:val="20"/>
        </w:rPr>
        <w:t>day period, and 336 hours is the number of hours in a 14</w:t>
      </w:r>
      <w:r w:rsidR="001D1763">
        <w:rPr>
          <w:szCs w:val="20"/>
        </w:rPr>
        <w:t>-</w:t>
      </w:r>
      <w:r>
        <w:rPr>
          <w:szCs w:val="20"/>
        </w:rPr>
        <w:t>day period.</w:t>
      </w:r>
    </w:p>
    <w:p w14:paraId="550CEC1A" w14:textId="0811EDC8" w:rsidR="00703E76" w:rsidRDefault="00703E76" w:rsidP="00D11FF5">
      <w:pPr>
        <w:pStyle w:val="LDClauseHeading"/>
        <w:pageBreakBefore/>
        <w:tabs>
          <w:tab w:val="clear" w:pos="737"/>
          <w:tab w:val="left" w:pos="1985"/>
        </w:tabs>
        <w:spacing w:before="0"/>
        <w:ind w:left="1985" w:hanging="1985"/>
      </w:pPr>
      <w:bookmarkStart w:id="97" w:name="_Toc530569424"/>
      <w:bookmarkStart w:id="98" w:name="_Toc24972347"/>
      <w:r w:rsidRPr="005E3390">
        <w:lastRenderedPageBreak/>
        <w:t xml:space="preserve">APPENDIX </w:t>
      </w:r>
      <w:r>
        <w:t>4B</w:t>
      </w:r>
      <w:r w:rsidR="00946B84">
        <w:tab/>
      </w:r>
      <w:r>
        <w:t>MEDICAL TRANSPORT OPERATIONS AND EMERGENCY SERVICE OPERATIONS</w:t>
      </w:r>
      <w:bookmarkEnd w:id="97"/>
      <w:bookmarkEnd w:id="98"/>
    </w:p>
    <w:p w14:paraId="6BCA94D5" w14:textId="77777777" w:rsidR="00703E76" w:rsidRPr="006B5FBA" w:rsidRDefault="00703E76" w:rsidP="006B5FBA">
      <w:pPr>
        <w:pStyle w:val="LDScheduleClauseHead"/>
        <w:ind w:left="720" w:hanging="720"/>
      </w:pPr>
      <w:r w:rsidRPr="003B2708">
        <w:t>1</w:t>
      </w:r>
      <w:r w:rsidRPr="003B2708">
        <w:tab/>
        <w:t>FDP and flight time limits</w:t>
      </w:r>
    </w:p>
    <w:p w14:paraId="55BCA517" w14:textId="470E1872" w:rsidR="00703E76" w:rsidRDefault="00703E76" w:rsidP="00703E76">
      <w:pPr>
        <w:pStyle w:val="LDClause"/>
      </w:pPr>
      <w:r>
        <w:tab/>
      </w:r>
      <w:r w:rsidR="00995AE5">
        <w:t>1.1</w:t>
      </w:r>
      <w:r>
        <w:tab/>
        <w:t xml:space="preserve">An FCM must not be assigned an FDP longer than the number of hours specified in Table 1.1 in this clause (the </w:t>
      </w:r>
      <w:r w:rsidRPr="001C6073">
        <w:rPr>
          <w:b/>
          <w:i/>
        </w:rPr>
        <w:t>FDP limit</w:t>
      </w:r>
      <w:r>
        <w:t>), as determined by the local time at the start of the FDP and, for a multi-pilot operation, the number of sectors to be flown.</w:t>
      </w:r>
    </w:p>
    <w:p w14:paraId="227B22E3" w14:textId="5FE65887" w:rsidR="00703E76" w:rsidRDefault="00703E76" w:rsidP="00FA76AE">
      <w:pPr>
        <w:pStyle w:val="LDTableheading"/>
        <w:tabs>
          <w:tab w:val="clear" w:pos="1134"/>
          <w:tab w:val="clear" w:pos="1276"/>
          <w:tab w:val="clear" w:pos="1843"/>
          <w:tab w:val="clear" w:pos="1985"/>
          <w:tab w:val="left" w:pos="2127"/>
          <w:tab w:val="left" w:pos="6521"/>
        </w:tabs>
        <w:spacing w:before="240" w:after="120"/>
        <w:ind w:left="737"/>
      </w:pPr>
      <w:r w:rsidRPr="00331BDF">
        <w:t>Table 1.1</w:t>
      </w:r>
      <w:r>
        <w:tab/>
      </w:r>
      <w:r w:rsidR="00A10729">
        <w:tab/>
      </w:r>
      <w:r w:rsidRPr="00331BDF">
        <w:t>Maximum FDP (in hours) for an FCM according to local time at the start of the FDP</w:t>
      </w:r>
    </w:p>
    <w:tbl>
      <w:tblPr>
        <w:tblW w:w="3500" w:type="pct"/>
        <w:tblInd w:w="1588" w:type="dxa"/>
        <w:tblLook w:val="01E0" w:firstRow="1" w:lastRow="1" w:firstColumn="1" w:lastColumn="1" w:noHBand="0" w:noVBand="0"/>
      </w:tblPr>
      <w:tblGrid>
        <w:gridCol w:w="1725"/>
        <w:gridCol w:w="1594"/>
        <w:gridCol w:w="1409"/>
        <w:gridCol w:w="1383"/>
      </w:tblGrid>
      <w:tr w:rsidR="00A10729" w14:paraId="329BBE8D" w14:textId="77777777" w:rsidTr="00D40926">
        <w:tc>
          <w:tcPr>
            <w:tcW w:w="1642" w:type="dxa"/>
            <w:vMerge w:val="restart"/>
            <w:tcBorders>
              <w:right w:val="single" w:sz="4" w:space="0" w:color="auto"/>
            </w:tcBorders>
            <w:tcMar>
              <w:top w:w="57" w:type="dxa"/>
              <w:bottom w:w="57" w:type="dxa"/>
            </w:tcMar>
          </w:tcPr>
          <w:p w14:paraId="68F62E69" w14:textId="77777777" w:rsidR="00A10729" w:rsidRPr="00674257" w:rsidRDefault="00A10729" w:rsidP="00FA76AE">
            <w:pPr>
              <w:pStyle w:val="LDTableheading"/>
              <w:spacing w:before="0"/>
              <w:jc w:val="center"/>
            </w:pPr>
            <w:r>
              <w:t>Local time at start of FDP</w:t>
            </w:r>
          </w:p>
        </w:tc>
        <w:tc>
          <w:tcPr>
            <w:tcW w:w="4174" w:type="dxa"/>
            <w:gridSpan w:val="3"/>
            <w:tcBorders>
              <w:left w:val="single" w:sz="4" w:space="0" w:color="auto"/>
              <w:bottom w:val="single" w:sz="4" w:space="0" w:color="auto"/>
            </w:tcBorders>
            <w:tcMar>
              <w:top w:w="0" w:type="dxa"/>
              <w:bottom w:w="0" w:type="dxa"/>
            </w:tcMar>
          </w:tcPr>
          <w:p w14:paraId="475F6B14" w14:textId="673F1E4A" w:rsidR="00A10729" w:rsidRDefault="00A10729" w:rsidP="00FA76AE">
            <w:pPr>
              <w:pStyle w:val="LDTableheading"/>
              <w:spacing w:before="0"/>
              <w:jc w:val="center"/>
            </w:pPr>
            <w:r>
              <w:t>Maximum FDP</w:t>
            </w:r>
          </w:p>
        </w:tc>
      </w:tr>
      <w:tr w:rsidR="00A10729" w14:paraId="6B70D39F" w14:textId="77777777" w:rsidTr="00D40926">
        <w:tc>
          <w:tcPr>
            <w:tcW w:w="1642" w:type="dxa"/>
            <w:vMerge/>
            <w:tcBorders>
              <w:right w:val="single" w:sz="4" w:space="0" w:color="auto"/>
            </w:tcBorders>
            <w:tcMar>
              <w:top w:w="57" w:type="dxa"/>
              <w:bottom w:w="57" w:type="dxa"/>
            </w:tcMar>
            <w:vAlign w:val="center"/>
          </w:tcPr>
          <w:p w14:paraId="1BE9EA5C" w14:textId="77777777" w:rsidR="00A10729" w:rsidRDefault="00A10729" w:rsidP="00FA76AE">
            <w:pPr>
              <w:pStyle w:val="LDTableheading"/>
              <w:spacing w:beforeLines="60" w:before="144"/>
              <w:jc w:val="center"/>
            </w:pPr>
          </w:p>
        </w:tc>
        <w:tc>
          <w:tcPr>
            <w:tcW w:w="1517" w:type="dxa"/>
            <w:vMerge w:val="restart"/>
            <w:tcBorders>
              <w:left w:val="single" w:sz="4" w:space="0" w:color="auto"/>
            </w:tcBorders>
            <w:tcMar>
              <w:top w:w="0" w:type="dxa"/>
              <w:bottom w:w="0" w:type="dxa"/>
            </w:tcMar>
          </w:tcPr>
          <w:p w14:paraId="77D09BAB" w14:textId="77777777" w:rsidR="00A10729" w:rsidRDefault="00A10729" w:rsidP="00FA76AE">
            <w:pPr>
              <w:pStyle w:val="LDTableheading"/>
              <w:spacing w:before="60"/>
              <w:jc w:val="center"/>
            </w:pPr>
            <w:r>
              <w:t>Single-pilot operation</w:t>
            </w:r>
          </w:p>
        </w:tc>
        <w:tc>
          <w:tcPr>
            <w:tcW w:w="2657" w:type="dxa"/>
            <w:gridSpan w:val="2"/>
            <w:tcBorders>
              <w:left w:val="single" w:sz="4" w:space="0" w:color="auto"/>
              <w:bottom w:val="single" w:sz="4" w:space="0" w:color="auto"/>
            </w:tcBorders>
          </w:tcPr>
          <w:p w14:paraId="18F0DD91" w14:textId="77777777" w:rsidR="00A10729" w:rsidRPr="001C6073" w:rsidRDefault="00A10729" w:rsidP="00FA76AE">
            <w:pPr>
              <w:pStyle w:val="LDTabletext"/>
              <w:jc w:val="center"/>
              <w:rPr>
                <w:b/>
              </w:rPr>
            </w:pPr>
            <w:r w:rsidRPr="001C6073">
              <w:rPr>
                <w:b/>
              </w:rPr>
              <w:t>Multi-pilot operation</w:t>
            </w:r>
          </w:p>
        </w:tc>
      </w:tr>
      <w:tr w:rsidR="00A10729" w14:paraId="7D1C2FF6" w14:textId="77777777" w:rsidTr="00D40926">
        <w:tc>
          <w:tcPr>
            <w:tcW w:w="1642" w:type="dxa"/>
            <w:vMerge/>
            <w:tcBorders>
              <w:bottom w:val="single" w:sz="4" w:space="0" w:color="auto"/>
              <w:right w:val="single" w:sz="4" w:space="0" w:color="auto"/>
            </w:tcBorders>
            <w:tcMar>
              <w:top w:w="57" w:type="dxa"/>
              <w:bottom w:w="57" w:type="dxa"/>
            </w:tcMar>
            <w:vAlign w:val="center"/>
          </w:tcPr>
          <w:p w14:paraId="627373B2" w14:textId="77777777" w:rsidR="00A10729" w:rsidRDefault="00A10729" w:rsidP="00FA76AE">
            <w:pPr>
              <w:pStyle w:val="LDTableheading"/>
              <w:spacing w:beforeLines="60" w:before="144"/>
              <w:jc w:val="center"/>
            </w:pPr>
          </w:p>
        </w:tc>
        <w:tc>
          <w:tcPr>
            <w:tcW w:w="1517" w:type="dxa"/>
            <w:vMerge/>
            <w:tcBorders>
              <w:left w:val="single" w:sz="4" w:space="0" w:color="auto"/>
              <w:bottom w:val="single" w:sz="4" w:space="0" w:color="auto"/>
            </w:tcBorders>
            <w:tcMar>
              <w:top w:w="57" w:type="dxa"/>
              <w:bottom w:w="57" w:type="dxa"/>
            </w:tcMar>
          </w:tcPr>
          <w:p w14:paraId="022A541A" w14:textId="77777777" w:rsidR="00A10729" w:rsidRDefault="00A10729" w:rsidP="00FA76AE">
            <w:pPr>
              <w:pStyle w:val="LDTableheading"/>
              <w:spacing w:before="60"/>
              <w:jc w:val="center"/>
            </w:pPr>
          </w:p>
        </w:tc>
        <w:tc>
          <w:tcPr>
            <w:tcW w:w="1341" w:type="dxa"/>
            <w:tcBorders>
              <w:top w:val="single" w:sz="4" w:space="0" w:color="auto"/>
              <w:left w:val="single" w:sz="4" w:space="0" w:color="auto"/>
              <w:bottom w:val="single" w:sz="4" w:space="0" w:color="auto"/>
            </w:tcBorders>
          </w:tcPr>
          <w:p w14:paraId="2CE91428" w14:textId="77777777" w:rsidR="00A10729" w:rsidRPr="00CB66F0" w:rsidRDefault="00A10729" w:rsidP="00FA76AE">
            <w:pPr>
              <w:pStyle w:val="LDTabletext"/>
              <w:jc w:val="center"/>
              <w:rPr>
                <w:b/>
              </w:rPr>
            </w:pPr>
            <w:r w:rsidRPr="00CB66F0">
              <w:rPr>
                <w:b/>
              </w:rPr>
              <w:t>1-2 sectors</w:t>
            </w:r>
          </w:p>
        </w:tc>
        <w:tc>
          <w:tcPr>
            <w:tcW w:w="1316" w:type="dxa"/>
            <w:tcBorders>
              <w:top w:val="single" w:sz="4" w:space="0" w:color="auto"/>
              <w:left w:val="single" w:sz="4" w:space="0" w:color="auto"/>
              <w:bottom w:val="single" w:sz="4" w:space="0" w:color="auto"/>
            </w:tcBorders>
          </w:tcPr>
          <w:p w14:paraId="04B70A8B" w14:textId="77777777" w:rsidR="00A10729" w:rsidRPr="00CB66F0" w:rsidRDefault="00A10729" w:rsidP="00FA76AE">
            <w:pPr>
              <w:pStyle w:val="LDTabletext"/>
              <w:jc w:val="center"/>
              <w:rPr>
                <w:b/>
              </w:rPr>
            </w:pPr>
            <w:r w:rsidRPr="00CB66F0">
              <w:rPr>
                <w:b/>
              </w:rPr>
              <w:t>3+ sectors</w:t>
            </w:r>
          </w:p>
        </w:tc>
      </w:tr>
      <w:tr w:rsidR="00703E76" w14:paraId="4612F530" w14:textId="77777777" w:rsidTr="00D40926">
        <w:tc>
          <w:tcPr>
            <w:tcW w:w="1642" w:type="dxa"/>
            <w:tcBorders>
              <w:top w:val="single" w:sz="4" w:space="0" w:color="auto"/>
              <w:right w:val="single" w:sz="4" w:space="0" w:color="auto"/>
            </w:tcBorders>
            <w:tcMar>
              <w:top w:w="57" w:type="dxa"/>
              <w:bottom w:w="57" w:type="dxa"/>
            </w:tcMar>
          </w:tcPr>
          <w:p w14:paraId="3D68FCC9" w14:textId="77777777" w:rsidR="00703E76" w:rsidRPr="005370CF" w:rsidRDefault="00703E76" w:rsidP="00FA76AE">
            <w:pPr>
              <w:pStyle w:val="LDTabletext"/>
              <w:spacing w:before="0" w:after="0"/>
              <w:jc w:val="center"/>
              <w:rPr>
                <w:b/>
              </w:rPr>
            </w:pPr>
            <w:r w:rsidRPr="005370CF">
              <w:rPr>
                <w:b/>
              </w:rPr>
              <w:t>0500 – 0559</w:t>
            </w:r>
          </w:p>
        </w:tc>
        <w:tc>
          <w:tcPr>
            <w:tcW w:w="1517" w:type="dxa"/>
            <w:tcBorders>
              <w:top w:val="single" w:sz="4" w:space="0" w:color="auto"/>
              <w:left w:val="single" w:sz="4" w:space="0" w:color="auto"/>
            </w:tcBorders>
            <w:tcMar>
              <w:top w:w="57" w:type="dxa"/>
              <w:bottom w:w="57" w:type="dxa"/>
            </w:tcMar>
          </w:tcPr>
          <w:p w14:paraId="7FB66DC7" w14:textId="77777777" w:rsidR="00703E76" w:rsidRPr="00A5673C" w:rsidRDefault="00703E76" w:rsidP="00FA76AE">
            <w:pPr>
              <w:pStyle w:val="LDTabletext"/>
              <w:spacing w:before="0" w:after="0"/>
              <w:jc w:val="center"/>
            </w:pPr>
            <w:r>
              <w:t>11</w:t>
            </w:r>
          </w:p>
        </w:tc>
        <w:tc>
          <w:tcPr>
            <w:tcW w:w="1341" w:type="dxa"/>
            <w:tcBorders>
              <w:top w:val="single" w:sz="4" w:space="0" w:color="auto"/>
              <w:left w:val="single" w:sz="4" w:space="0" w:color="auto"/>
            </w:tcBorders>
          </w:tcPr>
          <w:p w14:paraId="149E656E" w14:textId="77777777" w:rsidR="00703E76" w:rsidRDefault="00703E76" w:rsidP="00FA76AE">
            <w:pPr>
              <w:pStyle w:val="LDTabletext"/>
              <w:spacing w:before="0" w:after="0"/>
              <w:jc w:val="center"/>
            </w:pPr>
            <w:r>
              <w:t>12</w:t>
            </w:r>
          </w:p>
        </w:tc>
        <w:tc>
          <w:tcPr>
            <w:tcW w:w="1316" w:type="dxa"/>
            <w:tcBorders>
              <w:top w:val="single" w:sz="4" w:space="0" w:color="auto"/>
              <w:left w:val="single" w:sz="4" w:space="0" w:color="auto"/>
            </w:tcBorders>
          </w:tcPr>
          <w:p w14:paraId="1BA5E370" w14:textId="77777777" w:rsidR="00703E76" w:rsidRDefault="00703E76" w:rsidP="00FA76AE">
            <w:pPr>
              <w:pStyle w:val="LDTabletext"/>
              <w:spacing w:before="0" w:after="0"/>
              <w:jc w:val="center"/>
            </w:pPr>
            <w:r>
              <w:t>12</w:t>
            </w:r>
          </w:p>
        </w:tc>
      </w:tr>
      <w:tr w:rsidR="00703E76" w14:paraId="3ACEF95D" w14:textId="77777777" w:rsidTr="00D40926">
        <w:tc>
          <w:tcPr>
            <w:tcW w:w="1642" w:type="dxa"/>
            <w:tcBorders>
              <w:right w:val="single" w:sz="4" w:space="0" w:color="auto"/>
            </w:tcBorders>
            <w:tcMar>
              <w:top w:w="57" w:type="dxa"/>
              <w:bottom w:w="57" w:type="dxa"/>
            </w:tcMar>
          </w:tcPr>
          <w:p w14:paraId="60550070" w14:textId="77777777" w:rsidR="00703E76" w:rsidRPr="005370CF" w:rsidRDefault="00703E76" w:rsidP="00FA76AE">
            <w:pPr>
              <w:pStyle w:val="LDTabletext"/>
              <w:spacing w:before="0" w:after="0"/>
              <w:jc w:val="center"/>
              <w:rPr>
                <w:b/>
              </w:rPr>
            </w:pPr>
            <w:r w:rsidRPr="005370CF">
              <w:rPr>
                <w:b/>
              </w:rPr>
              <w:t>0600 – 0659</w:t>
            </w:r>
          </w:p>
        </w:tc>
        <w:tc>
          <w:tcPr>
            <w:tcW w:w="1517" w:type="dxa"/>
            <w:tcBorders>
              <w:left w:val="single" w:sz="4" w:space="0" w:color="auto"/>
            </w:tcBorders>
            <w:tcMar>
              <w:top w:w="57" w:type="dxa"/>
              <w:bottom w:w="57" w:type="dxa"/>
            </w:tcMar>
          </w:tcPr>
          <w:p w14:paraId="37FEA5E6" w14:textId="77777777" w:rsidR="00703E76" w:rsidRPr="00D66214" w:rsidRDefault="00703E76" w:rsidP="00FA76AE">
            <w:pPr>
              <w:pStyle w:val="LDTabletext"/>
              <w:spacing w:before="0" w:after="0"/>
              <w:jc w:val="center"/>
            </w:pPr>
            <w:r w:rsidRPr="00D66214">
              <w:t>11.5</w:t>
            </w:r>
          </w:p>
        </w:tc>
        <w:tc>
          <w:tcPr>
            <w:tcW w:w="1341" w:type="dxa"/>
            <w:tcBorders>
              <w:left w:val="single" w:sz="4" w:space="0" w:color="auto"/>
            </w:tcBorders>
          </w:tcPr>
          <w:p w14:paraId="3F2F40E5" w14:textId="77777777" w:rsidR="00703E76" w:rsidRPr="00D66214" w:rsidRDefault="00703E76" w:rsidP="00FA76AE">
            <w:pPr>
              <w:pStyle w:val="LDTabletext"/>
              <w:spacing w:before="0" w:after="0"/>
              <w:jc w:val="center"/>
            </w:pPr>
            <w:r w:rsidRPr="00D66214">
              <w:t>13</w:t>
            </w:r>
          </w:p>
        </w:tc>
        <w:tc>
          <w:tcPr>
            <w:tcW w:w="1316" w:type="dxa"/>
            <w:tcBorders>
              <w:left w:val="single" w:sz="4" w:space="0" w:color="auto"/>
            </w:tcBorders>
          </w:tcPr>
          <w:p w14:paraId="12D970F4" w14:textId="77777777" w:rsidR="00703E76" w:rsidRDefault="00703E76" w:rsidP="00FA76AE">
            <w:pPr>
              <w:pStyle w:val="LDTabletext"/>
              <w:spacing w:before="0" w:after="0"/>
              <w:jc w:val="center"/>
            </w:pPr>
            <w:r w:rsidRPr="00D66214">
              <w:t>12.5</w:t>
            </w:r>
          </w:p>
        </w:tc>
      </w:tr>
      <w:tr w:rsidR="00703E76" w14:paraId="2094483B" w14:textId="77777777" w:rsidTr="00D40926">
        <w:tc>
          <w:tcPr>
            <w:tcW w:w="1642" w:type="dxa"/>
            <w:tcBorders>
              <w:right w:val="single" w:sz="4" w:space="0" w:color="auto"/>
            </w:tcBorders>
            <w:tcMar>
              <w:top w:w="57" w:type="dxa"/>
              <w:bottom w:w="57" w:type="dxa"/>
            </w:tcMar>
          </w:tcPr>
          <w:p w14:paraId="31412B85" w14:textId="77777777" w:rsidR="00703E76" w:rsidRPr="005370CF" w:rsidRDefault="00703E76" w:rsidP="00FA76AE">
            <w:pPr>
              <w:pStyle w:val="LDTabletext"/>
              <w:spacing w:before="0" w:after="0"/>
              <w:jc w:val="center"/>
              <w:rPr>
                <w:b/>
              </w:rPr>
            </w:pPr>
            <w:r w:rsidRPr="005370CF">
              <w:rPr>
                <w:b/>
              </w:rPr>
              <w:t>0700 – 1159</w:t>
            </w:r>
          </w:p>
        </w:tc>
        <w:tc>
          <w:tcPr>
            <w:tcW w:w="1517" w:type="dxa"/>
            <w:tcBorders>
              <w:left w:val="single" w:sz="4" w:space="0" w:color="auto"/>
            </w:tcBorders>
            <w:tcMar>
              <w:top w:w="57" w:type="dxa"/>
              <w:bottom w:w="57" w:type="dxa"/>
            </w:tcMar>
          </w:tcPr>
          <w:p w14:paraId="2C2F52C7" w14:textId="77777777" w:rsidR="00703E76" w:rsidRPr="00A5673C" w:rsidRDefault="00703E76" w:rsidP="00FA76AE">
            <w:pPr>
              <w:pStyle w:val="LDTabletext"/>
              <w:spacing w:before="0" w:after="0"/>
              <w:jc w:val="center"/>
            </w:pPr>
            <w:r>
              <w:t>12</w:t>
            </w:r>
          </w:p>
        </w:tc>
        <w:tc>
          <w:tcPr>
            <w:tcW w:w="1341" w:type="dxa"/>
            <w:tcBorders>
              <w:left w:val="single" w:sz="4" w:space="0" w:color="auto"/>
            </w:tcBorders>
          </w:tcPr>
          <w:p w14:paraId="2E875E62" w14:textId="77777777" w:rsidR="00703E76" w:rsidRDefault="00703E76" w:rsidP="00FA76AE">
            <w:pPr>
              <w:pStyle w:val="LDTabletext"/>
              <w:spacing w:before="0" w:after="0"/>
              <w:jc w:val="center"/>
            </w:pPr>
            <w:r>
              <w:t>14</w:t>
            </w:r>
          </w:p>
        </w:tc>
        <w:tc>
          <w:tcPr>
            <w:tcW w:w="1316" w:type="dxa"/>
            <w:tcBorders>
              <w:left w:val="single" w:sz="4" w:space="0" w:color="auto"/>
            </w:tcBorders>
          </w:tcPr>
          <w:p w14:paraId="1A3C9106" w14:textId="77777777" w:rsidR="00703E76" w:rsidRDefault="00703E76" w:rsidP="00FA76AE">
            <w:pPr>
              <w:pStyle w:val="LDTabletext"/>
              <w:spacing w:before="0" w:after="0"/>
              <w:jc w:val="center"/>
            </w:pPr>
            <w:r>
              <w:t>13</w:t>
            </w:r>
          </w:p>
        </w:tc>
      </w:tr>
      <w:tr w:rsidR="00703E76" w14:paraId="65A7EF39" w14:textId="77777777" w:rsidTr="00D40926">
        <w:tc>
          <w:tcPr>
            <w:tcW w:w="1642" w:type="dxa"/>
            <w:tcBorders>
              <w:right w:val="single" w:sz="4" w:space="0" w:color="auto"/>
            </w:tcBorders>
            <w:tcMar>
              <w:top w:w="57" w:type="dxa"/>
              <w:bottom w:w="57" w:type="dxa"/>
            </w:tcMar>
          </w:tcPr>
          <w:p w14:paraId="73A3C9FC" w14:textId="77777777" w:rsidR="00703E76" w:rsidRPr="005370CF" w:rsidRDefault="00703E76" w:rsidP="00FA76AE">
            <w:pPr>
              <w:pStyle w:val="LDTabletext"/>
              <w:spacing w:before="0" w:after="0"/>
              <w:jc w:val="center"/>
              <w:rPr>
                <w:b/>
              </w:rPr>
            </w:pPr>
            <w:r w:rsidRPr="005370CF">
              <w:rPr>
                <w:b/>
              </w:rPr>
              <w:t>1200 – 1459</w:t>
            </w:r>
          </w:p>
        </w:tc>
        <w:tc>
          <w:tcPr>
            <w:tcW w:w="1517" w:type="dxa"/>
            <w:tcBorders>
              <w:left w:val="single" w:sz="4" w:space="0" w:color="auto"/>
            </w:tcBorders>
            <w:tcMar>
              <w:top w:w="57" w:type="dxa"/>
              <w:bottom w:w="57" w:type="dxa"/>
            </w:tcMar>
          </w:tcPr>
          <w:p w14:paraId="6D88BE7B" w14:textId="77777777" w:rsidR="00703E76" w:rsidRPr="00A5673C" w:rsidRDefault="00703E76" w:rsidP="00FA76AE">
            <w:pPr>
              <w:pStyle w:val="LDTabletext"/>
              <w:spacing w:before="0" w:after="0"/>
              <w:jc w:val="center"/>
            </w:pPr>
            <w:r>
              <w:t>11</w:t>
            </w:r>
          </w:p>
        </w:tc>
        <w:tc>
          <w:tcPr>
            <w:tcW w:w="1341" w:type="dxa"/>
            <w:tcBorders>
              <w:left w:val="single" w:sz="4" w:space="0" w:color="auto"/>
            </w:tcBorders>
          </w:tcPr>
          <w:p w14:paraId="3200714A" w14:textId="77777777" w:rsidR="00703E76" w:rsidRDefault="00703E76" w:rsidP="00FA76AE">
            <w:pPr>
              <w:pStyle w:val="LDTabletext"/>
              <w:spacing w:before="0" w:after="0"/>
              <w:jc w:val="center"/>
            </w:pPr>
            <w:r>
              <w:t>13</w:t>
            </w:r>
          </w:p>
        </w:tc>
        <w:tc>
          <w:tcPr>
            <w:tcW w:w="1316" w:type="dxa"/>
            <w:tcBorders>
              <w:left w:val="single" w:sz="4" w:space="0" w:color="auto"/>
            </w:tcBorders>
          </w:tcPr>
          <w:p w14:paraId="5607006B" w14:textId="77777777" w:rsidR="00703E76" w:rsidRDefault="00703E76" w:rsidP="00FA76AE">
            <w:pPr>
              <w:pStyle w:val="LDTabletext"/>
              <w:spacing w:before="0" w:after="0"/>
              <w:jc w:val="center"/>
            </w:pPr>
            <w:r>
              <w:t>12</w:t>
            </w:r>
          </w:p>
        </w:tc>
      </w:tr>
      <w:tr w:rsidR="00703E76" w14:paraId="4CB024DF" w14:textId="77777777" w:rsidTr="00D40926">
        <w:tc>
          <w:tcPr>
            <w:tcW w:w="1642" w:type="dxa"/>
            <w:tcBorders>
              <w:right w:val="single" w:sz="4" w:space="0" w:color="auto"/>
            </w:tcBorders>
            <w:tcMar>
              <w:top w:w="57" w:type="dxa"/>
              <w:bottom w:w="57" w:type="dxa"/>
            </w:tcMar>
          </w:tcPr>
          <w:p w14:paraId="76913C30" w14:textId="77777777" w:rsidR="00703E76" w:rsidRPr="005370CF" w:rsidRDefault="00703E76" w:rsidP="00FA76AE">
            <w:pPr>
              <w:pStyle w:val="LDTabletext"/>
              <w:spacing w:before="0" w:after="0"/>
              <w:jc w:val="center"/>
              <w:rPr>
                <w:b/>
              </w:rPr>
            </w:pPr>
            <w:r w:rsidRPr="005370CF">
              <w:rPr>
                <w:b/>
              </w:rPr>
              <w:t>1500 – 1559</w:t>
            </w:r>
          </w:p>
        </w:tc>
        <w:tc>
          <w:tcPr>
            <w:tcW w:w="1517" w:type="dxa"/>
            <w:tcBorders>
              <w:left w:val="single" w:sz="4" w:space="0" w:color="auto"/>
            </w:tcBorders>
            <w:tcMar>
              <w:top w:w="57" w:type="dxa"/>
              <w:bottom w:w="57" w:type="dxa"/>
            </w:tcMar>
          </w:tcPr>
          <w:p w14:paraId="3CBEFF83" w14:textId="77777777" w:rsidR="00703E76" w:rsidRDefault="00703E76" w:rsidP="00FA76AE">
            <w:pPr>
              <w:pStyle w:val="LDTabletext"/>
              <w:spacing w:before="0" w:after="0"/>
              <w:jc w:val="center"/>
            </w:pPr>
            <w:r>
              <w:t>10.5</w:t>
            </w:r>
          </w:p>
        </w:tc>
        <w:tc>
          <w:tcPr>
            <w:tcW w:w="1341" w:type="dxa"/>
            <w:tcBorders>
              <w:left w:val="single" w:sz="4" w:space="0" w:color="auto"/>
            </w:tcBorders>
          </w:tcPr>
          <w:p w14:paraId="065D2B05" w14:textId="77777777" w:rsidR="00703E76" w:rsidRDefault="00703E76" w:rsidP="00FA76AE">
            <w:pPr>
              <w:pStyle w:val="LDTabletext"/>
              <w:spacing w:before="0" w:after="0"/>
              <w:jc w:val="center"/>
            </w:pPr>
            <w:r>
              <w:t>12</w:t>
            </w:r>
          </w:p>
        </w:tc>
        <w:tc>
          <w:tcPr>
            <w:tcW w:w="1316" w:type="dxa"/>
            <w:tcBorders>
              <w:left w:val="single" w:sz="4" w:space="0" w:color="auto"/>
            </w:tcBorders>
          </w:tcPr>
          <w:p w14:paraId="3F481DE8" w14:textId="77777777" w:rsidR="00703E76" w:rsidRDefault="00703E76" w:rsidP="00FA76AE">
            <w:pPr>
              <w:pStyle w:val="LDTabletext"/>
              <w:spacing w:before="0" w:after="0"/>
              <w:jc w:val="center"/>
            </w:pPr>
            <w:r>
              <w:t>11.5</w:t>
            </w:r>
          </w:p>
        </w:tc>
      </w:tr>
      <w:tr w:rsidR="00703E76" w14:paraId="3346D941" w14:textId="77777777" w:rsidTr="00D40926">
        <w:tc>
          <w:tcPr>
            <w:tcW w:w="1642" w:type="dxa"/>
            <w:tcBorders>
              <w:bottom w:val="single" w:sz="4" w:space="0" w:color="auto"/>
              <w:right w:val="single" w:sz="4" w:space="0" w:color="auto"/>
            </w:tcBorders>
            <w:tcMar>
              <w:top w:w="57" w:type="dxa"/>
              <w:bottom w:w="57" w:type="dxa"/>
            </w:tcMar>
          </w:tcPr>
          <w:p w14:paraId="1C8365D1" w14:textId="77777777" w:rsidR="00703E76" w:rsidRPr="005370CF" w:rsidRDefault="00703E76" w:rsidP="00FA76AE">
            <w:pPr>
              <w:pStyle w:val="LDTabletext"/>
              <w:spacing w:before="0" w:after="0"/>
              <w:jc w:val="center"/>
              <w:rPr>
                <w:b/>
              </w:rPr>
            </w:pPr>
            <w:r w:rsidRPr="005370CF">
              <w:rPr>
                <w:b/>
              </w:rPr>
              <w:t>1600 – 0459</w:t>
            </w:r>
          </w:p>
        </w:tc>
        <w:tc>
          <w:tcPr>
            <w:tcW w:w="1517" w:type="dxa"/>
            <w:tcBorders>
              <w:left w:val="single" w:sz="4" w:space="0" w:color="auto"/>
              <w:bottom w:val="single" w:sz="4" w:space="0" w:color="auto"/>
            </w:tcBorders>
            <w:tcMar>
              <w:top w:w="57" w:type="dxa"/>
              <w:bottom w:w="57" w:type="dxa"/>
            </w:tcMar>
          </w:tcPr>
          <w:p w14:paraId="77E5BE7E" w14:textId="77777777" w:rsidR="00703E76" w:rsidRPr="00A5673C" w:rsidRDefault="00703E76" w:rsidP="00FA76AE">
            <w:pPr>
              <w:pStyle w:val="LDTabletext"/>
              <w:spacing w:before="0" w:after="0"/>
              <w:jc w:val="center"/>
            </w:pPr>
            <w:r>
              <w:t>10</w:t>
            </w:r>
          </w:p>
        </w:tc>
        <w:tc>
          <w:tcPr>
            <w:tcW w:w="1341" w:type="dxa"/>
            <w:tcBorders>
              <w:left w:val="single" w:sz="4" w:space="0" w:color="auto"/>
              <w:bottom w:val="single" w:sz="4" w:space="0" w:color="auto"/>
            </w:tcBorders>
          </w:tcPr>
          <w:p w14:paraId="43C9D11F" w14:textId="77777777" w:rsidR="00703E76" w:rsidRDefault="00703E76" w:rsidP="00FA76AE">
            <w:pPr>
              <w:pStyle w:val="LDTabletext"/>
              <w:spacing w:before="0" w:after="0"/>
              <w:jc w:val="center"/>
            </w:pPr>
            <w:r>
              <w:t>11</w:t>
            </w:r>
          </w:p>
        </w:tc>
        <w:tc>
          <w:tcPr>
            <w:tcW w:w="1316" w:type="dxa"/>
            <w:tcBorders>
              <w:left w:val="single" w:sz="4" w:space="0" w:color="auto"/>
              <w:bottom w:val="single" w:sz="4" w:space="0" w:color="auto"/>
            </w:tcBorders>
          </w:tcPr>
          <w:p w14:paraId="30687B16" w14:textId="77777777" w:rsidR="00703E76" w:rsidRDefault="00703E76" w:rsidP="00FA76AE">
            <w:pPr>
              <w:pStyle w:val="LDTabletext"/>
              <w:spacing w:before="0" w:after="0"/>
              <w:jc w:val="center"/>
            </w:pPr>
            <w:r>
              <w:t>11</w:t>
            </w:r>
          </w:p>
        </w:tc>
      </w:tr>
    </w:tbl>
    <w:p w14:paraId="4009596C" w14:textId="7FA8B99A" w:rsidR="00703E76" w:rsidRPr="00D01BC5" w:rsidRDefault="00D01BC5" w:rsidP="009A10E4">
      <w:pPr>
        <w:pStyle w:val="LDSubclauseHead"/>
        <w:spacing w:before="240"/>
        <w:rPr>
          <w:lang w:val="en-US"/>
        </w:rPr>
      </w:pPr>
      <w:r>
        <w:rPr>
          <w:lang w:val="en-US"/>
        </w:rPr>
        <w:tab/>
      </w:r>
      <w:r w:rsidR="00703E76" w:rsidRPr="00D01BC5">
        <w:rPr>
          <w:lang w:val="en-US"/>
        </w:rPr>
        <w:t>FDP limit may be increased twice per 168</w:t>
      </w:r>
      <w:r w:rsidR="001D1763">
        <w:rPr>
          <w:lang w:val="en-US"/>
        </w:rPr>
        <w:t>-</w:t>
      </w:r>
      <w:r w:rsidR="00703E76" w:rsidRPr="00D01BC5">
        <w:rPr>
          <w:lang w:val="en-US"/>
        </w:rPr>
        <w:t>hour period</w:t>
      </w:r>
    </w:p>
    <w:p w14:paraId="41B850A9" w14:textId="383FE7FB" w:rsidR="00703E76" w:rsidRPr="00F46056" w:rsidRDefault="00703E76" w:rsidP="00703E76">
      <w:pPr>
        <w:pStyle w:val="LDClause"/>
      </w:pPr>
      <w:r w:rsidRPr="00F46056">
        <w:tab/>
        <w:t>1.</w:t>
      </w:r>
      <w:r w:rsidR="001D1763">
        <w:t>2</w:t>
      </w:r>
      <w:r w:rsidRPr="00F46056">
        <w:tab/>
        <w:t xml:space="preserve">Despite </w:t>
      </w:r>
      <w:r>
        <w:t>subclause 1.1,</w:t>
      </w:r>
      <w:r w:rsidRPr="00F46056">
        <w:t xml:space="preserve"> the FDP limit for an FCM may be increased to</w:t>
      </w:r>
      <w:r>
        <w:t xml:space="preserve"> not more than the following limits (an </w:t>
      </w:r>
      <w:r w:rsidRPr="002E786B">
        <w:rPr>
          <w:b/>
          <w:i/>
        </w:rPr>
        <w:t>increased FDP</w:t>
      </w:r>
      <w:r>
        <w:t>) provided the conditions in subclause</w:t>
      </w:r>
      <w:r w:rsidR="001D1763">
        <w:t> </w:t>
      </w:r>
      <w:r>
        <w:t>1.</w:t>
      </w:r>
      <w:r w:rsidR="00424873">
        <w:t>3</w:t>
      </w:r>
      <w:r>
        <w:t xml:space="preserve"> are complied with</w:t>
      </w:r>
      <w:r w:rsidRPr="00F46056">
        <w:t>:</w:t>
      </w:r>
    </w:p>
    <w:p w14:paraId="56FB47B9" w14:textId="15B7D7E6" w:rsidR="00703E76" w:rsidRPr="00F46056" w:rsidRDefault="00703E76" w:rsidP="00703E76">
      <w:pPr>
        <w:pStyle w:val="LDP1a"/>
      </w:pPr>
      <w:r w:rsidRPr="00F46056">
        <w:t>(a)</w:t>
      </w:r>
      <w:r w:rsidRPr="00F46056">
        <w:tab/>
        <w:t>for a single</w:t>
      </w:r>
      <w:r>
        <w:t>-</w:t>
      </w:r>
      <w:r w:rsidRPr="00F46056">
        <w:t>pilot operation</w:t>
      </w:r>
      <w:r>
        <w:t> </w:t>
      </w:r>
      <w:r w:rsidRPr="00F46056">
        <w:t>—</w:t>
      </w:r>
      <w:r>
        <w:t xml:space="preserve"> </w:t>
      </w:r>
      <w:r w:rsidRPr="00F46056">
        <w:t>12 hours;</w:t>
      </w:r>
    </w:p>
    <w:p w14:paraId="00FB665E" w14:textId="77777777" w:rsidR="00703E76" w:rsidRDefault="00703E76" w:rsidP="00703E76">
      <w:pPr>
        <w:pStyle w:val="LDP1a"/>
      </w:pPr>
      <w:r w:rsidRPr="00F46056">
        <w:t>(b)</w:t>
      </w:r>
      <w:r w:rsidRPr="00F46056">
        <w:tab/>
        <w:t>for a</w:t>
      </w:r>
      <w:r>
        <w:t>ny</w:t>
      </w:r>
      <w:r w:rsidRPr="00F46056">
        <w:t xml:space="preserve"> multi-pilot operation</w:t>
      </w:r>
      <w:r>
        <w:t> </w:t>
      </w:r>
      <w:r w:rsidRPr="00F46056">
        <w:t>—</w:t>
      </w:r>
      <w:r>
        <w:t xml:space="preserve"> </w:t>
      </w:r>
      <w:r w:rsidRPr="00F46056">
        <w:t>14 hours</w:t>
      </w:r>
      <w:r>
        <w:t>.</w:t>
      </w:r>
    </w:p>
    <w:p w14:paraId="4792D5AD" w14:textId="2D35009A" w:rsidR="00703E76" w:rsidRPr="00F46056" w:rsidRDefault="00703E76" w:rsidP="00703E76">
      <w:pPr>
        <w:pStyle w:val="LDClause"/>
        <w:keepNext/>
      </w:pPr>
      <w:r>
        <w:tab/>
        <w:t>1.</w:t>
      </w:r>
      <w:r w:rsidR="001D1763">
        <w:t>3</w:t>
      </w:r>
      <w:r>
        <w:tab/>
        <w:t>For subclause 1.</w:t>
      </w:r>
      <w:r w:rsidR="001D1763">
        <w:t>2</w:t>
      </w:r>
      <w:r>
        <w:t>:</w:t>
      </w:r>
    </w:p>
    <w:p w14:paraId="671C2A29" w14:textId="77777777" w:rsidR="00703E76" w:rsidRDefault="00703E76" w:rsidP="00703E76">
      <w:pPr>
        <w:pStyle w:val="LDP1a"/>
      </w:pPr>
      <w:r>
        <w:t>(a)</w:t>
      </w:r>
      <w:r>
        <w:tab/>
        <w:t xml:space="preserve">there must be </w:t>
      </w:r>
      <w:r w:rsidRPr="00F46056">
        <w:t>no more than 2</w:t>
      </w:r>
      <w:r>
        <w:t xml:space="preserve"> increased</w:t>
      </w:r>
      <w:r w:rsidRPr="00F46056">
        <w:t xml:space="preserve"> FDPs in any 168 consecutive hour period; </w:t>
      </w:r>
      <w:r>
        <w:t>and</w:t>
      </w:r>
    </w:p>
    <w:p w14:paraId="3E8A43CE" w14:textId="77777777" w:rsidR="00703E76" w:rsidRPr="00F46056" w:rsidRDefault="00703E76" w:rsidP="00703E76">
      <w:pPr>
        <w:pStyle w:val="LDP1a"/>
      </w:pPr>
      <w:r w:rsidRPr="00C07C13">
        <w:t>(</w:t>
      </w:r>
      <w:r>
        <w:t>b</w:t>
      </w:r>
      <w:r w:rsidRPr="00C07C13">
        <w:t>)</w:t>
      </w:r>
      <w:r w:rsidRPr="00C07C13">
        <w:tab/>
      </w:r>
      <w:r w:rsidRPr="00940C1B">
        <w:t xml:space="preserve">the off-duty period </w:t>
      </w:r>
      <w:r>
        <w:t>before commencing</w:t>
      </w:r>
      <w:r w:rsidRPr="00940C1B">
        <w:t xml:space="preserve"> </w:t>
      </w:r>
      <w:r w:rsidRPr="00C07C13">
        <w:t xml:space="preserve">an increased FDP </w:t>
      </w:r>
      <w:r>
        <w:t>must be</w:t>
      </w:r>
      <w:r w:rsidRPr="00C07C13">
        <w:t xml:space="preserve"> not less than 1</w:t>
      </w:r>
      <w:r w:rsidRPr="00940C1B">
        <w:t>2</w:t>
      </w:r>
      <w:r w:rsidRPr="00C07C13">
        <w:t xml:space="preserve"> hours;</w:t>
      </w:r>
      <w:r>
        <w:t xml:space="preserve"> and</w:t>
      </w:r>
    </w:p>
    <w:p w14:paraId="595818AA" w14:textId="6C5665F0" w:rsidR="00703E76" w:rsidRPr="00F46056" w:rsidRDefault="00703E76" w:rsidP="00703E76">
      <w:pPr>
        <w:pStyle w:val="LDP1a"/>
      </w:pPr>
      <w:r w:rsidRPr="00F46056">
        <w:t>(</w:t>
      </w:r>
      <w:r>
        <w:t>c</w:t>
      </w:r>
      <w:r w:rsidRPr="00F46056">
        <w:t>)</w:t>
      </w:r>
      <w:r w:rsidRPr="00F46056">
        <w:tab/>
        <w:t xml:space="preserve">an increased FDP </w:t>
      </w:r>
      <w:r>
        <w:t>must be</w:t>
      </w:r>
      <w:r w:rsidRPr="00F46056">
        <w:t xml:space="preserve"> followed by an off-duty period of not less than 12</w:t>
      </w:r>
      <w:r w:rsidR="001D1763">
        <w:t> </w:t>
      </w:r>
      <w:r w:rsidRPr="00F46056">
        <w:t>hours;</w:t>
      </w:r>
      <w:r>
        <w:t xml:space="preserve"> and</w:t>
      </w:r>
    </w:p>
    <w:p w14:paraId="23B72201" w14:textId="77777777" w:rsidR="00703E76" w:rsidRPr="00940C1B" w:rsidRDefault="00703E76" w:rsidP="00703E76">
      <w:pPr>
        <w:pStyle w:val="LDP1a"/>
      </w:pPr>
      <w:r w:rsidRPr="00F46056">
        <w:t>(</w:t>
      </w:r>
      <w:r>
        <w:t>d</w:t>
      </w:r>
      <w:r w:rsidRPr="00F46056">
        <w:t>)</w:t>
      </w:r>
      <w:r w:rsidRPr="00F46056">
        <w:tab/>
      </w:r>
      <w:r>
        <w:t xml:space="preserve">an increased </w:t>
      </w:r>
      <w:r w:rsidRPr="00F46056">
        <w:t xml:space="preserve">FDP </w:t>
      </w:r>
      <w:r>
        <w:t>must not be further increased</w:t>
      </w:r>
      <w:r w:rsidRPr="00F46056">
        <w:t xml:space="preserve"> by </w:t>
      </w:r>
      <w:r>
        <w:t xml:space="preserve">a </w:t>
      </w:r>
      <w:r w:rsidRPr="00F46056">
        <w:t>split</w:t>
      </w:r>
      <w:r>
        <w:t>-</w:t>
      </w:r>
      <w:r w:rsidRPr="00F46056">
        <w:t>duty</w:t>
      </w:r>
      <w:r>
        <w:t xml:space="preserve"> rest period under clause 2, but it may be extended under clause 3.</w:t>
      </w:r>
    </w:p>
    <w:p w14:paraId="43A03796" w14:textId="77777777" w:rsidR="00703E76" w:rsidRPr="000D427A" w:rsidRDefault="00703E76" w:rsidP="00703E76">
      <w:pPr>
        <w:pStyle w:val="LDNote"/>
      </w:pPr>
      <w:r w:rsidRPr="00F46056">
        <w:rPr>
          <w:i/>
        </w:rPr>
        <w:t>Note</w:t>
      </w:r>
      <w:r>
        <w:rPr>
          <w:i/>
        </w:rPr>
        <w:t>   </w:t>
      </w:r>
      <w:r w:rsidRPr="00F46056">
        <w:t>Clause 5 also requires that an FCM who conducts an increased FDP under this clause has an off-duty period of at least 36 hours, including 2 local nights, during the 168</w:t>
      </w:r>
      <w:r>
        <w:t> </w:t>
      </w:r>
      <w:r w:rsidRPr="00F46056">
        <w:t>consecutive hour period.</w:t>
      </w:r>
    </w:p>
    <w:p w14:paraId="74814A4F" w14:textId="7DC51AF0" w:rsidR="00703E76" w:rsidRDefault="00703E76" w:rsidP="00703E76">
      <w:pPr>
        <w:pStyle w:val="LDClause"/>
      </w:pPr>
      <w:r>
        <w:tab/>
        <w:t>1.</w:t>
      </w:r>
      <w:r w:rsidR="001D1763">
        <w:t>4</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FDP’s flight time.</w:t>
      </w:r>
    </w:p>
    <w:p w14:paraId="1F0CAA38" w14:textId="18625A5B" w:rsidR="00703E76" w:rsidRPr="00F91576" w:rsidRDefault="00703E76" w:rsidP="00703E76">
      <w:pPr>
        <w:pStyle w:val="LDNote"/>
      </w:pPr>
      <w:r w:rsidRPr="00203AAA">
        <w:rPr>
          <w:i/>
        </w:rPr>
        <w:t>Note   </w:t>
      </w:r>
      <w:r w:rsidRPr="00203AAA">
        <w:t>Subclause 1.</w:t>
      </w:r>
      <w:r w:rsidR="001D1763">
        <w:t>4</w:t>
      </w:r>
      <w:r w:rsidRPr="00203AAA">
        <w:t xml:space="preserve"> does not apply to</w:t>
      </w:r>
      <w:r>
        <w:rPr>
          <w:i/>
        </w:rPr>
        <w:t xml:space="preserve"> </w:t>
      </w:r>
      <w:r>
        <w:t>a</w:t>
      </w:r>
      <w:r w:rsidRPr="00AD2335">
        <w:t xml:space="preserve"> flight review </w:t>
      </w:r>
      <w:r>
        <w:t xml:space="preserve">or a </w:t>
      </w:r>
      <w:r w:rsidRPr="00AD2335">
        <w:t>proficiency check</w:t>
      </w:r>
      <w:r>
        <w:t xml:space="preserve"> because these are not flight training as defined in paragraph 6.1 of this </w:t>
      </w:r>
      <w:r w:rsidR="00F04329">
        <w:t>CAO</w:t>
      </w:r>
      <w:r>
        <w:t>.</w:t>
      </w:r>
    </w:p>
    <w:p w14:paraId="43EAE103" w14:textId="318412E7" w:rsidR="00703E76" w:rsidRDefault="00703E76" w:rsidP="00703E76">
      <w:pPr>
        <w:pStyle w:val="LDClause"/>
      </w:pPr>
      <w:r>
        <w:lastRenderedPageBreak/>
        <w:tab/>
      </w:r>
      <w:r w:rsidRPr="00A961E2">
        <w:t>1.</w:t>
      </w:r>
      <w:r w:rsidR="001D1763">
        <w:t>5</w:t>
      </w:r>
      <w:r w:rsidRPr="00A961E2">
        <w:tab/>
        <w:t>If, in the 8 hours immediately before</w:t>
      </w:r>
      <w:r>
        <w:t xml:space="preserve"> </w:t>
      </w:r>
      <w:r w:rsidRPr="00A961E2">
        <w:t>an FDP</w:t>
      </w:r>
      <w:r>
        <w:t xml:space="preserve"> (the </w:t>
      </w:r>
      <w:r w:rsidRPr="00A961E2">
        <w:rPr>
          <w:b/>
          <w:i/>
        </w:rPr>
        <w:t>8</w:t>
      </w:r>
      <w:r w:rsidR="001D1763">
        <w:rPr>
          <w:b/>
          <w:i/>
        </w:rPr>
        <w:t>-</w:t>
      </w:r>
      <w:r w:rsidRPr="00A961E2">
        <w:rPr>
          <w:b/>
          <w:i/>
        </w:rPr>
        <w:t>hour period</w:t>
      </w:r>
      <w:r>
        <w:t>)</w:t>
      </w:r>
      <w:r w:rsidRPr="00A961E2">
        <w:t xml:space="preserve">, </w:t>
      </w:r>
      <w:r>
        <w:t>an FCM performe</w:t>
      </w:r>
      <w:r w:rsidRPr="00A961E2">
        <w:t>d</w:t>
      </w:r>
      <w:r>
        <w:t xml:space="preserve"> d</w:t>
      </w:r>
      <w:r w:rsidRPr="00A961E2">
        <w:t>uties</w:t>
      </w:r>
      <w:r>
        <w:t xml:space="preserve"> other than conducting a flight in an aircraft (</w:t>
      </w:r>
      <w:r w:rsidRPr="00566C10">
        <w:rPr>
          <w:b/>
          <w:i/>
        </w:rPr>
        <w:t>non-flying duties</w:t>
      </w:r>
      <w:r>
        <w:t>) the maximum permissible duration of the FDP must be decreased by the greater of:</w:t>
      </w:r>
    </w:p>
    <w:p w14:paraId="24C7128C" w14:textId="77777777" w:rsidR="00703E76" w:rsidRDefault="00703E76" w:rsidP="00703E76">
      <w:pPr>
        <w:pStyle w:val="LDP1a"/>
      </w:pPr>
      <w:r>
        <w:t>(a)</w:t>
      </w:r>
      <w:r>
        <w:tab/>
        <w:t>30 minutes; or</w:t>
      </w:r>
    </w:p>
    <w:p w14:paraId="041F5244" w14:textId="55A9D12F" w:rsidR="00703E76" w:rsidRDefault="00703E76" w:rsidP="00703E76">
      <w:pPr>
        <w:pStyle w:val="LDP1a"/>
      </w:pPr>
      <w:r>
        <w:t>(b)</w:t>
      </w:r>
      <w:r>
        <w:tab/>
        <w:t>the total duration of the non-flying duties performed during the 8</w:t>
      </w:r>
      <w:r w:rsidR="001D1763">
        <w:t>-</w:t>
      </w:r>
      <w:r>
        <w:t>hour period.</w:t>
      </w:r>
    </w:p>
    <w:p w14:paraId="40A3A02B" w14:textId="03114257" w:rsidR="00703E76" w:rsidRDefault="00703E76" w:rsidP="00703E76">
      <w:pPr>
        <w:pStyle w:val="LDClause"/>
      </w:pPr>
      <w:r>
        <w:tab/>
      </w:r>
      <w:r w:rsidRPr="00853DB0">
        <w:t>1.</w:t>
      </w:r>
      <w:r w:rsidR="001D1763">
        <w:t>6</w:t>
      </w:r>
      <w:r w:rsidRPr="00853DB0">
        <w:tab/>
      </w:r>
      <w:r>
        <w:t xml:space="preserve">An FCM must not exceed an FDP limit set out in the AOC holder’s operations manual in accordance with this </w:t>
      </w:r>
      <w:r w:rsidR="00F04329">
        <w:t>CAO</w:t>
      </w:r>
      <w:r>
        <w:t>.</w:t>
      </w:r>
    </w:p>
    <w:p w14:paraId="60446491" w14:textId="77777777" w:rsidR="00703E76" w:rsidRPr="006B5FBA" w:rsidRDefault="00703E76" w:rsidP="006B5FBA">
      <w:pPr>
        <w:pStyle w:val="LDScheduleClauseHead"/>
        <w:ind w:left="720" w:hanging="720"/>
      </w:pPr>
      <w:r w:rsidRPr="003B2708">
        <w:t>2</w:t>
      </w:r>
      <w:r w:rsidRPr="003B2708">
        <w:tab/>
      </w:r>
      <w:r>
        <w:t xml:space="preserve">Increase in FDP limits by split </w:t>
      </w:r>
      <w:r w:rsidRPr="003B2708">
        <w:t>duty</w:t>
      </w:r>
    </w:p>
    <w:p w14:paraId="3AD2EB70" w14:textId="77777777" w:rsidR="00703E76" w:rsidRDefault="00703E76" w:rsidP="00703E76">
      <w:pPr>
        <w:pStyle w:val="LDClause"/>
      </w:pPr>
      <w:r>
        <w:tab/>
      </w:r>
      <w:r w:rsidRPr="00894325">
        <w:t>2.1</w:t>
      </w:r>
      <w:r w:rsidRPr="00894325">
        <w:tab/>
      </w:r>
      <w:r>
        <w:t>Subject to subclauses 2.2 and 2.6, i</w:t>
      </w:r>
      <w:r w:rsidRPr="00894325">
        <w:t>f an FDP contains a split-du</w:t>
      </w:r>
      <w:r w:rsidRPr="009C4F40">
        <w:t>ty rest period of at least 2 consecutive hours with access to suitable sleeping accommodation,</w:t>
      </w:r>
      <w:r w:rsidRPr="002F59CA">
        <w:t xml:space="preserve"> the FDP </w:t>
      </w:r>
      <w:r>
        <w:t xml:space="preserve">worked out under clause 1 </w:t>
      </w:r>
      <w:r w:rsidRPr="002F59CA">
        <w:t xml:space="preserve">may be increased by </w:t>
      </w:r>
      <w:r w:rsidRPr="00894325">
        <w:t>t</w:t>
      </w:r>
      <w:r w:rsidRPr="002F59CA">
        <w:t xml:space="preserve">he </w:t>
      </w:r>
      <w:r w:rsidRPr="00894325">
        <w:t>duration o</w:t>
      </w:r>
      <w:r w:rsidRPr="009C4F40">
        <w:t>f the split-duty rest period</w:t>
      </w:r>
      <w:r>
        <w:t>.</w:t>
      </w:r>
    </w:p>
    <w:p w14:paraId="489EFC95" w14:textId="733AFE8E" w:rsidR="00703E76" w:rsidRDefault="00703E76" w:rsidP="00703E76">
      <w:pPr>
        <w:pStyle w:val="LDClause"/>
      </w:pPr>
      <w:r>
        <w:tab/>
        <w:t>2.2</w:t>
      </w:r>
      <w:r>
        <w:tab/>
        <w:t xml:space="preserve">For subclause 2.1, the remaining length of the FDP resumed at the time the </w:t>
      </w:r>
      <w:r w:rsidRPr="009C4F40">
        <w:t>split</w:t>
      </w:r>
      <w:r w:rsidR="001D1763">
        <w:noBreakHyphen/>
      </w:r>
      <w:r w:rsidRPr="009C4F40">
        <w:t>duty rest period</w:t>
      </w:r>
      <w:r>
        <w:t xml:space="preserve"> ends (the </w:t>
      </w:r>
      <w:r w:rsidRPr="00CF1A0A">
        <w:rPr>
          <w:b/>
          <w:i/>
        </w:rPr>
        <w:t>resumption time</w:t>
      </w:r>
      <w:r>
        <w:t>) must not be greater than the FDP limit that would apply under Table 1.1 to an FCM who commenced a new FDP at the resumption time.</w:t>
      </w:r>
    </w:p>
    <w:p w14:paraId="164CB241" w14:textId="77777777" w:rsidR="00703E76" w:rsidRPr="00DA1ACF" w:rsidRDefault="00703E76" w:rsidP="00703E76">
      <w:pPr>
        <w:pStyle w:val="LDClause"/>
      </w:pPr>
      <w:r w:rsidRPr="00E85BC6">
        <w:tab/>
        <w:t>2.</w:t>
      </w:r>
      <w:r>
        <w:t>3</w:t>
      </w:r>
      <w:r w:rsidRPr="00E85BC6">
        <w:tab/>
        <w:t xml:space="preserve">After an FDP mentioned in subclause 2.1, the duration of the split-duty rest period may be reduced by </w:t>
      </w:r>
      <w:r w:rsidRPr="00DA1ACF">
        <w:t xml:space="preserve">50% </w:t>
      </w:r>
      <w:r>
        <w:t>in</w:t>
      </w:r>
      <w:r w:rsidRPr="00DA1ACF">
        <w:t xml:space="preserve"> determining the subsequent off-duty period under subclause 5.1 or cumulative duty time under clause </w:t>
      </w:r>
      <w:r>
        <w:t>7</w:t>
      </w:r>
      <w:r w:rsidRPr="00DA1ACF">
        <w:t>.</w:t>
      </w:r>
    </w:p>
    <w:p w14:paraId="175F1E17" w14:textId="77777777" w:rsidR="00703E76" w:rsidRDefault="00703E76" w:rsidP="00703E76">
      <w:pPr>
        <w:pStyle w:val="LDClause"/>
      </w:pPr>
      <w:r w:rsidRPr="00DA1ACF">
        <w:tab/>
        <w:t>2.</w:t>
      </w:r>
      <w:r>
        <w:t>4</w:t>
      </w:r>
      <w:r>
        <w:tab/>
        <w:t>Subject to subclause 2.6, i</w:t>
      </w:r>
      <w:r w:rsidRPr="00DA1ACF">
        <w:t xml:space="preserve">f an FDP contains </w:t>
      </w:r>
      <w:r>
        <w:t>1</w:t>
      </w:r>
      <w:r w:rsidRPr="00DA1ACF">
        <w:t xml:space="preserve"> or </w:t>
      </w:r>
      <w:r>
        <w:t>2</w:t>
      </w:r>
      <w:r w:rsidRPr="00DA1ACF">
        <w:t xml:space="preserve"> split-duty rest periods</w:t>
      </w:r>
      <w:r>
        <w:t>, each</w:t>
      </w:r>
      <w:r w:rsidRPr="00DA1ACF">
        <w:t xml:space="preserve"> of at least 2 consecutive hours with access to suitable resting accommodation, the maximum FDP worked out</w:t>
      </w:r>
      <w:r w:rsidRPr="00DA1ACF" w:rsidDel="00B445B2">
        <w:t xml:space="preserve"> </w:t>
      </w:r>
      <w:r w:rsidRPr="00DA1ACF">
        <w:t>under clause 1 may be increased by half the duration of the split-duty rest period or periods</w:t>
      </w:r>
      <w:r>
        <w:t xml:space="preserve"> up to a total of 2 hours</w:t>
      </w:r>
      <w:r w:rsidRPr="00DA1ACF">
        <w:t>.</w:t>
      </w:r>
    </w:p>
    <w:p w14:paraId="37120DDB" w14:textId="122C1C4F" w:rsidR="00703E76" w:rsidRPr="00E72734" w:rsidRDefault="00703E76" w:rsidP="00703E76">
      <w:pPr>
        <w:pStyle w:val="LDClause"/>
        <w:rPr>
          <w:lang w:val="en-US"/>
        </w:rPr>
      </w:pPr>
      <w:r w:rsidRPr="00631514">
        <w:tab/>
      </w:r>
      <w:r w:rsidRPr="00E72734">
        <w:t>2.</w:t>
      </w:r>
      <w:r>
        <w:t>5</w:t>
      </w:r>
      <w:r w:rsidRPr="00E72734">
        <w:tab/>
      </w:r>
      <w:r>
        <w:t>The requirements of subclause 5.1 are taken to be met i</w:t>
      </w:r>
      <w:r w:rsidRPr="00E72734">
        <w:t>f a</w:t>
      </w:r>
      <w:r>
        <w:t>n FDP contains</w:t>
      </w:r>
      <w:r w:rsidRPr="00E72734">
        <w:t xml:space="preserve"> a split</w:t>
      </w:r>
      <w:r w:rsidR="001D1763">
        <w:noBreakHyphen/>
      </w:r>
      <w:r w:rsidRPr="00E72734">
        <w:t>duty rest period with access to suitable sleeping accommodation</w:t>
      </w:r>
      <w:r>
        <w:t>,</w:t>
      </w:r>
      <w:r w:rsidRPr="00E72734">
        <w:t xml:space="preserve"> </w:t>
      </w:r>
      <w:r>
        <w:rPr>
          <w:lang w:val="en-US"/>
        </w:rPr>
        <w:t>and</w:t>
      </w:r>
      <w:r w:rsidRPr="00E72734">
        <w:rPr>
          <w:lang w:val="en-US"/>
        </w:rPr>
        <w:t xml:space="preserve"> </w:t>
      </w:r>
      <w:r>
        <w:rPr>
          <w:lang w:val="en-US"/>
        </w:rPr>
        <w:t>the split-duty rest period is</w:t>
      </w:r>
      <w:r w:rsidRPr="00E72734">
        <w:rPr>
          <w:lang w:val="en-US"/>
        </w:rPr>
        <w:t>:</w:t>
      </w:r>
    </w:p>
    <w:p w14:paraId="4AAA588F" w14:textId="22480F73" w:rsidR="00703E76" w:rsidRPr="00E72734" w:rsidRDefault="00703E76" w:rsidP="00703E76">
      <w:pPr>
        <w:pStyle w:val="LDP1a"/>
        <w:rPr>
          <w:lang w:val="en-US"/>
        </w:rPr>
      </w:pPr>
      <w:r w:rsidRPr="00E72734">
        <w:rPr>
          <w:lang w:val="en-US"/>
        </w:rPr>
        <w:t>(a)</w:t>
      </w:r>
      <w:r w:rsidRPr="00E72734">
        <w:rPr>
          <w:lang w:val="en-US"/>
        </w:rPr>
        <w:tab/>
      </w:r>
      <w:r>
        <w:rPr>
          <w:lang w:val="en-US"/>
        </w:rPr>
        <w:t xml:space="preserve">of </w:t>
      </w:r>
      <w:r w:rsidRPr="00E72734">
        <w:rPr>
          <w:lang w:val="en-US"/>
        </w:rPr>
        <w:t xml:space="preserve">at least 10 consecutive hours, plus the number of hours difference in local time between the location where the FDP commenced and the location where the split-duty rest period </w:t>
      </w:r>
      <w:r>
        <w:rPr>
          <w:lang w:val="en-US"/>
        </w:rPr>
        <w:t>is</w:t>
      </w:r>
      <w:r w:rsidRPr="00E72734">
        <w:rPr>
          <w:lang w:val="en-US"/>
        </w:rPr>
        <w:t xml:space="preserve"> undertaken; and</w:t>
      </w:r>
    </w:p>
    <w:p w14:paraId="0414432A" w14:textId="77777777" w:rsidR="00703E76" w:rsidRPr="00E72734" w:rsidRDefault="00703E76" w:rsidP="00703E76">
      <w:pPr>
        <w:pStyle w:val="LDP1a"/>
        <w:rPr>
          <w:lang w:val="en-US"/>
        </w:rPr>
      </w:pPr>
      <w:r w:rsidRPr="00E72734">
        <w:rPr>
          <w:lang w:val="en-US"/>
        </w:rPr>
        <w:t>(b)</w:t>
      </w:r>
      <w:r w:rsidRPr="00E72734">
        <w:rPr>
          <w:lang w:val="en-US"/>
        </w:rPr>
        <w:tab/>
        <w:t>undertaken over a local night</w:t>
      </w:r>
      <w:r>
        <w:rPr>
          <w:lang w:val="en-US"/>
        </w:rPr>
        <w:t>.</w:t>
      </w:r>
    </w:p>
    <w:p w14:paraId="1861543D" w14:textId="77777777" w:rsidR="00703E76" w:rsidRDefault="00703E76" w:rsidP="00703E76">
      <w:pPr>
        <w:pStyle w:val="LDClause"/>
      </w:pPr>
      <w:r w:rsidRPr="00E72734">
        <w:tab/>
      </w:r>
      <w:r w:rsidRPr="00894325">
        <w:t>2.</w:t>
      </w:r>
      <w:r>
        <w:t>6</w:t>
      </w:r>
      <w:r w:rsidRPr="00894325">
        <w:tab/>
        <w:t>An FDP that includes a split-duty rest period must not exceed 16 hours.</w:t>
      </w:r>
    </w:p>
    <w:p w14:paraId="68E9618E" w14:textId="7B523712" w:rsidR="00703E76" w:rsidRPr="00F91576" w:rsidRDefault="00703E76" w:rsidP="00703E76">
      <w:pPr>
        <w:pStyle w:val="LDNote"/>
      </w:pPr>
      <w:r w:rsidRPr="00F91576">
        <w:rPr>
          <w:i/>
        </w:rPr>
        <w:t>Note</w:t>
      </w:r>
      <w:r>
        <w:rPr>
          <w:i/>
        </w:rPr>
        <w:t>   </w:t>
      </w:r>
      <w:r>
        <w:t>F</w:t>
      </w:r>
      <w:r w:rsidRPr="00F91576">
        <w:t>or any particular FCM, other provisions</w:t>
      </w:r>
      <w:r>
        <w:t xml:space="preserve"> of this </w:t>
      </w:r>
      <w:r w:rsidR="00F04329">
        <w:t>CAO</w:t>
      </w:r>
      <w:r>
        <w:t xml:space="preserve"> may</w:t>
      </w:r>
      <w:r w:rsidRPr="00F91576">
        <w:t xml:space="preserve"> have the effect of reducing </w:t>
      </w:r>
      <w:r>
        <w:t>maximum FDP</w:t>
      </w:r>
      <w:r w:rsidRPr="00F91576">
        <w:t xml:space="preserve"> limits</w:t>
      </w:r>
      <w:r>
        <w:t xml:space="preserve"> under this Appendix</w:t>
      </w:r>
      <w:r w:rsidRPr="00F91576">
        <w:t xml:space="preserve"> (</w:t>
      </w:r>
      <w:r>
        <w:t xml:space="preserve">see, </w:t>
      </w:r>
      <w:r w:rsidRPr="00F91576">
        <w:t xml:space="preserve">for example, subsections 14 and 15 of this </w:t>
      </w:r>
      <w:r w:rsidR="00F04329">
        <w:t>CAO</w:t>
      </w:r>
      <w:r w:rsidRPr="00F91576">
        <w:t>).</w:t>
      </w:r>
    </w:p>
    <w:p w14:paraId="5C5063AB" w14:textId="77777777" w:rsidR="00703E76" w:rsidRPr="006B5FBA" w:rsidRDefault="00703E76" w:rsidP="006B5FBA">
      <w:pPr>
        <w:pStyle w:val="LDScheduleClauseHead"/>
        <w:ind w:left="720" w:hanging="720"/>
      </w:pPr>
      <w:r w:rsidRPr="003B2708">
        <w:t>3</w:t>
      </w:r>
      <w:r w:rsidRPr="003B2708">
        <w:tab/>
        <w:t>Extensions</w:t>
      </w:r>
    </w:p>
    <w:p w14:paraId="130C8438" w14:textId="37F14870" w:rsidR="00703E76" w:rsidRDefault="00703E76" w:rsidP="00703E76">
      <w:pPr>
        <w:pStyle w:val="LDClause"/>
        <w:keepNext/>
      </w:pPr>
      <w:r>
        <w:tab/>
        <w:t>3.1</w:t>
      </w:r>
      <w:r>
        <w:tab/>
        <w:t>Subject to subclause 3.</w:t>
      </w:r>
      <w:r w:rsidR="00494AE4">
        <w:t>3</w:t>
      </w:r>
      <w:r w:rsidRPr="0057176D">
        <w:t xml:space="preserve">, </w:t>
      </w:r>
      <w:r w:rsidRPr="00C7797B">
        <w:t>in unforeseen operational circumstances</w:t>
      </w:r>
      <w:r>
        <w:t xml:space="preserve">, </w:t>
      </w:r>
      <w:r w:rsidRPr="0057176D">
        <w:t>a</w:t>
      </w:r>
      <w:r w:rsidRPr="00530E04">
        <w:t>t the discretion of the FCM</w:t>
      </w:r>
      <w:r>
        <w:t>, an FDP may be extended, by up to a maximum of 2</w:t>
      </w:r>
      <w:r w:rsidR="00D743A4">
        <w:t xml:space="preserve"> </w:t>
      </w:r>
      <w:r>
        <w:t xml:space="preserve">hours </w:t>
      </w:r>
      <w:r w:rsidRPr="00C7797B">
        <w:t>for a multi</w:t>
      </w:r>
      <w:r w:rsidR="005D3132">
        <w:noBreakHyphen/>
      </w:r>
      <w:r w:rsidRPr="00C7797B">
        <w:t>pilot operation</w:t>
      </w:r>
      <w:r>
        <w:t>,</w:t>
      </w:r>
      <w:r w:rsidRPr="00C7797B">
        <w:t xml:space="preserve"> or 1 hour for a single</w:t>
      </w:r>
      <w:r>
        <w:t>-</w:t>
      </w:r>
      <w:r w:rsidRPr="00C7797B">
        <w:t>pilot operation,</w:t>
      </w:r>
      <w:r>
        <w:t xml:space="preserve"> beyond:</w:t>
      </w:r>
    </w:p>
    <w:p w14:paraId="62391DCD" w14:textId="7CD0147A" w:rsidR="00703E76" w:rsidRDefault="00703E76" w:rsidP="00703E76">
      <w:pPr>
        <w:pStyle w:val="LDP1a"/>
      </w:pPr>
      <w:r>
        <w:t>(a)</w:t>
      </w:r>
      <w:r>
        <w:tab/>
        <w:t>the FDP limit specified in Table 1.1 (including that limit as increased under subclause 1.</w:t>
      </w:r>
      <w:r w:rsidR="005D3132">
        <w:t>2</w:t>
      </w:r>
      <w:r>
        <w:t>); or</w:t>
      </w:r>
    </w:p>
    <w:p w14:paraId="443929EC" w14:textId="1FD58260" w:rsidR="00703E76" w:rsidRPr="00C7797B" w:rsidRDefault="00703E76" w:rsidP="00703E76">
      <w:pPr>
        <w:pStyle w:val="LDP1a"/>
      </w:pPr>
      <w:r>
        <w:t>(b)</w:t>
      </w:r>
      <w:r>
        <w:tab/>
        <w:t xml:space="preserve">the FDP limit specified in Table 1.1 as increased by a split-duty rest period under clause 2, </w:t>
      </w:r>
      <w:r w:rsidRPr="00C7797B">
        <w:t>provided the extended FDP does not exceed 16</w:t>
      </w:r>
      <w:r w:rsidR="00D743A4">
        <w:t xml:space="preserve"> </w:t>
      </w:r>
      <w:r w:rsidRPr="00C7797B">
        <w:t>hours.</w:t>
      </w:r>
    </w:p>
    <w:p w14:paraId="600A2484" w14:textId="729821F5" w:rsidR="00703E76" w:rsidRPr="00C7797B" w:rsidRDefault="00703E76" w:rsidP="00703E76">
      <w:pPr>
        <w:pStyle w:val="LDClause"/>
      </w:pPr>
      <w:r w:rsidRPr="00C7797B">
        <w:tab/>
        <w:t>3.</w:t>
      </w:r>
      <w:r w:rsidR="003864FA">
        <w:t>2</w:t>
      </w:r>
      <w:r w:rsidRPr="00C7797B">
        <w:tab/>
        <w:t>Subject to subclause 3.</w:t>
      </w:r>
      <w:r w:rsidR="003864FA">
        <w:t>3</w:t>
      </w:r>
      <w:r w:rsidRPr="00C7797B">
        <w:t>, if:</w:t>
      </w:r>
    </w:p>
    <w:p w14:paraId="0027B75F" w14:textId="77777777" w:rsidR="00703E76" w:rsidRPr="00C7797B" w:rsidRDefault="00703E76" w:rsidP="00703E76">
      <w:pPr>
        <w:pStyle w:val="LDP1a"/>
      </w:pPr>
      <w:r w:rsidRPr="00C7797B">
        <w:t>(a)</w:t>
      </w:r>
      <w:r w:rsidRPr="00C7797B">
        <w:tab/>
        <w:t>an AOC holder has</w:t>
      </w:r>
      <w:r>
        <w:t xml:space="preserve"> urgent operations procedures in the</w:t>
      </w:r>
      <w:r w:rsidRPr="00C7797B">
        <w:t xml:space="preserve"> operations manual; and</w:t>
      </w:r>
    </w:p>
    <w:p w14:paraId="0EB25BB5" w14:textId="5CF75C7D" w:rsidR="00703E76" w:rsidRPr="00C7797B" w:rsidRDefault="00703E76" w:rsidP="00D743A4">
      <w:pPr>
        <w:pStyle w:val="LDP1a"/>
        <w:keepNext/>
      </w:pPr>
      <w:r w:rsidRPr="00C7797B">
        <w:lastRenderedPageBreak/>
        <w:t>(b)</w:t>
      </w:r>
      <w:r w:rsidRPr="00C7797B">
        <w:tab/>
      </w:r>
      <w:r>
        <w:t>an</w:t>
      </w:r>
      <w:r w:rsidRPr="00C7797B">
        <w:t xml:space="preserve"> operation is deemed to be urgent</w:t>
      </w:r>
      <w:r>
        <w:t xml:space="preserve"> in accordance with the manual;</w:t>
      </w:r>
    </w:p>
    <w:p w14:paraId="6B74D7F7" w14:textId="06B35810" w:rsidR="00703E76" w:rsidRPr="00C7797B" w:rsidRDefault="00703E76" w:rsidP="00D743A4">
      <w:pPr>
        <w:pStyle w:val="LDClause"/>
        <w:keepNext/>
        <w:rPr>
          <w:lang w:val="en-US"/>
        </w:rPr>
      </w:pPr>
      <w:r w:rsidRPr="00C7797B">
        <w:rPr>
          <w:lang w:val="en-US"/>
        </w:rPr>
        <w:tab/>
      </w:r>
      <w:r w:rsidRPr="00C7797B">
        <w:rPr>
          <w:lang w:val="en-US"/>
        </w:rPr>
        <w:tab/>
        <w:t>then at the discretion of the FCM, an FDP containing an urgent operation may be extended by up to a maximum of 4 hours beyond:</w:t>
      </w:r>
    </w:p>
    <w:p w14:paraId="7C8E0330" w14:textId="0B269A0F" w:rsidR="00703E76" w:rsidRPr="00C7797B" w:rsidRDefault="00703E76" w:rsidP="00703E76">
      <w:pPr>
        <w:pStyle w:val="LDP1a"/>
      </w:pPr>
      <w:r w:rsidRPr="00C7797B">
        <w:t>(c)</w:t>
      </w:r>
      <w:r w:rsidRPr="00C7797B">
        <w:tab/>
        <w:t xml:space="preserve">the FDP limit specified in </w:t>
      </w:r>
      <w:r>
        <w:t>Table 1.1</w:t>
      </w:r>
      <w:r w:rsidRPr="00C7797B">
        <w:t xml:space="preserve"> (including that limit as increased under subclause 1.</w:t>
      </w:r>
      <w:r w:rsidR="005D3132">
        <w:t>2</w:t>
      </w:r>
      <w:r w:rsidRPr="00C7797B">
        <w:t>), provided the extended FDP does not exceed 16</w:t>
      </w:r>
      <w:r w:rsidR="00D743A4">
        <w:t xml:space="preserve"> </w:t>
      </w:r>
      <w:r w:rsidRPr="00C7797B">
        <w:t>hours; or</w:t>
      </w:r>
    </w:p>
    <w:p w14:paraId="6F1D4065" w14:textId="5173A846" w:rsidR="00703E76" w:rsidRDefault="00703E76" w:rsidP="00703E76">
      <w:pPr>
        <w:pStyle w:val="LDP1a"/>
      </w:pPr>
      <w:r w:rsidRPr="00C7797B">
        <w:t>(d)</w:t>
      </w:r>
      <w:r w:rsidRPr="00C7797B">
        <w:tab/>
        <w:t xml:space="preserve">the FDP limit specified in </w:t>
      </w:r>
      <w:r>
        <w:t>Table 1.1</w:t>
      </w:r>
      <w:r w:rsidRPr="00C7797B">
        <w:t xml:space="preserve"> as increased by a split-duty rest period under clause 2, provided the extended FDP does not exceed 16</w:t>
      </w:r>
      <w:r w:rsidR="00D743A4">
        <w:t xml:space="preserve"> </w:t>
      </w:r>
      <w:r w:rsidRPr="00C7797B">
        <w:t>hours.</w:t>
      </w:r>
    </w:p>
    <w:p w14:paraId="503C5B8D" w14:textId="46CC7F09" w:rsidR="00703E76" w:rsidRDefault="00703E76" w:rsidP="00703E76">
      <w:pPr>
        <w:pStyle w:val="LDClause"/>
        <w:rPr>
          <w:lang w:val="en-US"/>
        </w:rPr>
      </w:pPr>
      <w:r>
        <w:rPr>
          <w:lang w:val="en-US"/>
        </w:rPr>
        <w:tab/>
        <w:t>3.</w:t>
      </w:r>
      <w:r w:rsidR="003864FA">
        <w:rPr>
          <w:lang w:val="en-US"/>
        </w:rPr>
        <w:t>3</w:t>
      </w:r>
      <w:r>
        <w:rPr>
          <w:lang w:val="en-US"/>
        </w:rPr>
        <w:tab/>
        <w:t>Before exercising the discretion under subclause 3.1</w:t>
      </w:r>
      <w:r w:rsidR="001E3148">
        <w:rPr>
          <w:lang w:val="en-US"/>
        </w:rPr>
        <w:t xml:space="preserve"> or 3.</w:t>
      </w:r>
      <w:r w:rsidR="003864FA">
        <w:rPr>
          <w:lang w:val="en-US"/>
        </w:rPr>
        <w:t>2</w:t>
      </w:r>
      <w:r>
        <w:rPr>
          <w:lang w:val="en-US"/>
        </w:rPr>
        <w:t xml:space="preserve"> to extend the FDP limit of an FCM, the pilot in command of a multi-pilot operation must:</w:t>
      </w:r>
    </w:p>
    <w:p w14:paraId="3691099D" w14:textId="77777777" w:rsidR="00703E76" w:rsidRDefault="00703E76" w:rsidP="00703E76">
      <w:pPr>
        <w:pStyle w:val="LDP1a"/>
        <w:rPr>
          <w:lang w:val="en-US"/>
        </w:rPr>
      </w:pPr>
      <w:r>
        <w:rPr>
          <w:lang w:val="en-US"/>
        </w:rPr>
        <w:t>(a)</w:t>
      </w:r>
      <w:r>
        <w:rPr>
          <w:lang w:val="en-US"/>
        </w:rPr>
        <w:tab/>
        <w:t>do the following:</w:t>
      </w:r>
    </w:p>
    <w:p w14:paraId="752A9A42" w14:textId="5D0B65A3"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7E6CC817" w14:textId="447E181B" w:rsidR="00703E76" w:rsidRDefault="00703E76" w:rsidP="00703E76">
      <w:pPr>
        <w:pStyle w:val="LDP2i"/>
        <w:ind w:left="1559" w:hanging="1105"/>
        <w:rPr>
          <w:lang w:val="en-US"/>
        </w:rPr>
      </w:pPr>
      <w:r>
        <w:rPr>
          <w:lang w:val="en-US"/>
        </w:rPr>
        <w:tab/>
        <w:t>(ii)</w:t>
      </w:r>
      <w:r>
        <w:rPr>
          <w:lang w:val="en-US"/>
        </w:rPr>
        <w:tab/>
        <w:t>be satisfied that each FCM considers himself or herself fit for the extension;</w:t>
      </w:r>
    </w:p>
    <w:p w14:paraId="2E450CC6" w14:textId="77777777" w:rsidR="00703E76" w:rsidRDefault="00703E76" w:rsidP="00703E76">
      <w:pPr>
        <w:pStyle w:val="LDP1a"/>
        <w:rPr>
          <w:lang w:val="en-US"/>
        </w:rPr>
      </w:pPr>
      <w:r>
        <w:rPr>
          <w:lang w:val="en-US"/>
        </w:rPr>
        <w:t>(b)</w:t>
      </w:r>
      <w:r>
        <w:rPr>
          <w:lang w:val="en-US"/>
        </w:rPr>
        <w:tab/>
        <w:t>if the FCM whose FDP would be extended is the pilot in command — do the following:</w:t>
      </w:r>
    </w:p>
    <w:p w14:paraId="2A07C97E" w14:textId="04204BFA" w:rsidR="00703E76" w:rsidRDefault="00703E76" w:rsidP="00703E76">
      <w:pPr>
        <w:pStyle w:val="LDP2i"/>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07C9BE25" w14:textId="77777777" w:rsidR="00703E76" w:rsidRDefault="00703E76" w:rsidP="00703E76">
      <w:pPr>
        <w:pStyle w:val="LDP2i"/>
        <w:ind w:left="1559" w:hanging="1105"/>
        <w:rPr>
          <w:lang w:val="en-US"/>
        </w:rPr>
      </w:pPr>
      <w:r>
        <w:rPr>
          <w:lang w:val="en-US"/>
        </w:rPr>
        <w:tab/>
        <w:t>(ii)</w:t>
      </w:r>
      <w:r>
        <w:rPr>
          <w:lang w:val="en-US"/>
        </w:rPr>
        <w:tab/>
        <w:t>be satisfied that, as pilot in command, he or she is fit for the extension.</w:t>
      </w:r>
    </w:p>
    <w:p w14:paraId="61903CF9" w14:textId="0D741A45" w:rsidR="00703E76" w:rsidRPr="00F91576" w:rsidRDefault="00703E76" w:rsidP="00703E76">
      <w:pPr>
        <w:pStyle w:val="LDNote"/>
      </w:pPr>
      <w:r w:rsidRPr="009B15A5">
        <w:rPr>
          <w:i/>
        </w:rPr>
        <w:t>Note</w:t>
      </w:r>
      <w:r>
        <w:rPr>
          <w:i/>
        </w:rPr>
        <w:t>   </w:t>
      </w:r>
      <w:r w:rsidRPr="009B15A5">
        <w:t>Due to the nature of medical transport</w:t>
      </w:r>
      <w:r>
        <w:t xml:space="preserve"> operations</w:t>
      </w:r>
      <w:r w:rsidRPr="009B15A5">
        <w:t xml:space="preserve"> and emergency service operations, </w:t>
      </w:r>
      <w:r w:rsidR="00466559">
        <w:t xml:space="preserve">for urgent operations </w:t>
      </w:r>
      <w:r w:rsidRPr="009B15A5">
        <w:t xml:space="preserve">extensions </w:t>
      </w:r>
      <w:r w:rsidR="00466559">
        <w:t>may be</w:t>
      </w:r>
      <w:r w:rsidRPr="009B15A5">
        <w:t xml:space="preserve"> permitted in operational circum</w:t>
      </w:r>
      <w:r w:rsidRPr="00F91576">
        <w:t xml:space="preserve">stances where the operator </w:t>
      </w:r>
      <w:r w:rsidR="00AC5444">
        <w:t>and the flight crew are</w:t>
      </w:r>
      <w:r w:rsidRPr="00F91576">
        <w:t xml:space="preserve"> satisfied the safety of the flight will not be impacted by fatigue</w:t>
      </w:r>
      <w:r>
        <w:t>.</w:t>
      </w:r>
    </w:p>
    <w:p w14:paraId="75800AC0" w14:textId="2E3266D2" w:rsidR="00703E76" w:rsidRDefault="00703E76" w:rsidP="00703E76">
      <w:pPr>
        <w:pStyle w:val="LDClause"/>
      </w:pPr>
      <w:r>
        <w:tab/>
        <w:t>3.</w:t>
      </w:r>
      <w:r w:rsidR="003864FA">
        <w:t>4</w:t>
      </w:r>
      <w:r>
        <w:tab/>
        <w:t>Despite the limits provided in the operations manual, the flight time limit for an FDP may be extended by not more than 30 minutes if:</w:t>
      </w:r>
    </w:p>
    <w:p w14:paraId="4C294FFA" w14:textId="77777777" w:rsidR="00703E76" w:rsidRDefault="00703E76" w:rsidP="00703E76">
      <w:pPr>
        <w:pStyle w:val="LDP1a"/>
      </w:pPr>
      <w:r>
        <w:t>(a)</w:t>
      </w:r>
      <w:r>
        <w:tab/>
        <w:t>it is operationally necessary in order to complete the duty; and</w:t>
      </w:r>
    </w:p>
    <w:p w14:paraId="67EDF6C5" w14:textId="77777777" w:rsidR="00703E76" w:rsidRDefault="00703E76" w:rsidP="00703E76">
      <w:pPr>
        <w:pStyle w:val="LDP1a"/>
      </w:pPr>
      <w:r>
        <w:t>(b)</w:t>
      </w:r>
      <w:r>
        <w:tab/>
        <w:t>the FCM, or each FCM, considers himself or herself fit for the extension.</w:t>
      </w:r>
    </w:p>
    <w:p w14:paraId="706D9150" w14:textId="4C3F1781" w:rsidR="002B1099" w:rsidRPr="00B86A23" w:rsidRDefault="002B1099" w:rsidP="002B1099">
      <w:pPr>
        <w:pStyle w:val="LDClause"/>
        <w:keepNext/>
        <w:rPr>
          <w:lang w:val="en-US"/>
        </w:rPr>
      </w:pPr>
      <w:r>
        <w:tab/>
        <w:t>3.5</w:t>
      </w:r>
      <w:r w:rsidRPr="002A6ACB">
        <w:tab/>
      </w:r>
      <w:r w:rsidRPr="00B86A23">
        <w:t>Flight training</w:t>
      </w:r>
      <w:r>
        <w:t xml:space="preserve"> </w:t>
      </w:r>
      <w:r w:rsidRPr="00B86A23">
        <w:t xml:space="preserve">for </w:t>
      </w:r>
      <w:r w:rsidR="00021DA2">
        <w:t>up to</w:t>
      </w:r>
      <w:r w:rsidRPr="00B86A23">
        <w:t xml:space="preserve"> 30 minutes may be conducted after the first 7 hours of the FDP’s flight time </w:t>
      </w:r>
      <w:r w:rsidRPr="00B86A23">
        <w:rPr>
          <w:lang w:val="en-US"/>
        </w:rPr>
        <w:t>if:</w:t>
      </w:r>
    </w:p>
    <w:p w14:paraId="366C9C8E" w14:textId="77777777" w:rsidR="002B1099" w:rsidRDefault="002B1099" w:rsidP="002B1099">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7FBEBC0A" w14:textId="77777777" w:rsidR="002B1099" w:rsidRDefault="002B1099" w:rsidP="002B1099">
      <w:pPr>
        <w:pStyle w:val="LDP1a"/>
      </w:pPr>
      <w:r>
        <w:rPr>
          <w:lang w:val="en-US"/>
        </w:rPr>
        <w:t>(b)</w:t>
      </w:r>
      <w:r>
        <w:rPr>
          <w:lang w:val="en-US"/>
        </w:rPr>
        <w:tab/>
      </w:r>
      <w:r w:rsidRPr="002A6ACB">
        <w:rPr>
          <w:lang w:val="en-US"/>
        </w:rPr>
        <w:t>it is operationally necessar</w:t>
      </w:r>
      <w:r>
        <w:rPr>
          <w:lang w:val="en-US"/>
        </w:rPr>
        <w:t>y in order to complete the duty</w:t>
      </w:r>
      <w:r>
        <w:t>; and</w:t>
      </w:r>
    </w:p>
    <w:p w14:paraId="7B7E45E2" w14:textId="788F2ABF" w:rsidR="002B1099" w:rsidRDefault="002B1099" w:rsidP="002B1099">
      <w:pPr>
        <w:pStyle w:val="LDP1a"/>
        <w:rPr>
          <w:lang w:val="en-US"/>
        </w:rPr>
      </w:pPr>
      <w:r>
        <w:t>(c)</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2F20D250" w14:textId="2DCAC5DF" w:rsidR="00703E76" w:rsidRDefault="002B1099" w:rsidP="00703E76">
      <w:pPr>
        <w:pStyle w:val="LDClause"/>
        <w:rPr>
          <w:lang w:val="en-US"/>
        </w:rPr>
      </w:pPr>
      <w:r>
        <w:rPr>
          <w:lang w:val="en-US"/>
        </w:rPr>
        <w:tab/>
        <w:t>3.6</w:t>
      </w:r>
      <w:r>
        <w:rPr>
          <w:lang w:val="en-US"/>
        </w:rPr>
        <w:tab/>
      </w:r>
      <w:r w:rsidR="00703E76">
        <w:rPr>
          <w:lang w:val="en-US"/>
        </w:rPr>
        <w:t>An</w:t>
      </w:r>
      <w:r w:rsidR="00703E76">
        <w:t xml:space="preserve"> FDP</w:t>
      </w:r>
      <w:r w:rsidR="00703E76" w:rsidRPr="0068709A">
        <w:t xml:space="preserve"> </w:t>
      </w:r>
      <w:r w:rsidR="00703E76">
        <w:t>limit must not be extended under this clause</w:t>
      </w:r>
      <w:r w:rsidR="00703E76" w:rsidRPr="0068709A">
        <w:t xml:space="preserve"> if it </w:t>
      </w:r>
      <w:r w:rsidR="00703E76">
        <w:t xml:space="preserve">would </w:t>
      </w:r>
      <w:r w:rsidR="00703E76" w:rsidRPr="0068709A">
        <w:t xml:space="preserve">cause </w:t>
      </w:r>
      <w:r w:rsidR="00703E76">
        <w:t>an FCM</w:t>
      </w:r>
      <w:r w:rsidR="00703E76" w:rsidRPr="0068709A">
        <w:t xml:space="preserve"> to exceed the </w:t>
      </w:r>
      <w:r w:rsidR="00703E76">
        <w:t>cumulative flight time limits in clause 7</w:t>
      </w:r>
      <w:r w:rsidR="00703E76" w:rsidRPr="0068709A">
        <w:t>.</w:t>
      </w:r>
    </w:p>
    <w:p w14:paraId="19310C60" w14:textId="449BF00D" w:rsidR="00703E76" w:rsidRDefault="00703E76" w:rsidP="00703E76">
      <w:pPr>
        <w:pStyle w:val="LDClause"/>
        <w:keepNext/>
      </w:pPr>
      <w:r>
        <w:rPr>
          <w:lang w:val="en-US"/>
        </w:rPr>
        <w:tab/>
        <w:t>3.</w:t>
      </w:r>
      <w:r w:rsidR="002B1099">
        <w:rPr>
          <w:lang w:val="en-US"/>
        </w:rPr>
        <w:t>7</w:t>
      </w:r>
      <w:r>
        <w:rPr>
          <w:lang w:val="en-US"/>
        </w:rPr>
        <w:tab/>
        <w:t xml:space="preserve">Despite </w:t>
      </w:r>
      <w:r w:rsidR="00E17908">
        <w:rPr>
          <w:lang w:val="en-US"/>
        </w:rPr>
        <w:t>any limit or number under this Appendix</w:t>
      </w:r>
      <w:r>
        <w:rPr>
          <w:lang w:val="en-US"/>
        </w:rPr>
        <w:t>, if</w:t>
      </w:r>
      <w:r>
        <w:t>:</w:t>
      </w:r>
    </w:p>
    <w:p w14:paraId="09B47307"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15E69930" w14:textId="62A4A023" w:rsidR="00703E76" w:rsidRDefault="00703E76" w:rsidP="00E17908">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E17908">
        <w:t xml:space="preserve"> </w:t>
      </w:r>
      <w:r>
        <w:t xml:space="preserve">any limit or number permitted under this </w:t>
      </w:r>
      <w:r w:rsidR="00E17908">
        <w:t>Appendix</w:t>
      </w:r>
      <w:r>
        <w:t>;</w:t>
      </w:r>
    </w:p>
    <w:p w14:paraId="4A8F727F" w14:textId="60A05314" w:rsidR="00703E76" w:rsidRDefault="00703E76" w:rsidP="00703E76">
      <w:pPr>
        <w:pStyle w:val="LDClause"/>
      </w:pP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7C28447B" w14:textId="2325F872"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2FD8146D" w14:textId="3A0E2E28" w:rsidR="00703E76" w:rsidRPr="007750EB"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0F946940" w14:textId="77777777" w:rsidR="00703E76" w:rsidRPr="006B5FBA" w:rsidRDefault="00703E76" w:rsidP="004C09DA">
      <w:pPr>
        <w:pStyle w:val="LDScheduleClauseHead"/>
        <w:ind w:left="720" w:hanging="720"/>
      </w:pPr>
      <w:r w:rsidRPr="003B2708">
        <w:lastRenderedPageBreak/>
        <w:t>4</w:t>
      </w:r>
      <w:r w:rsidRPr="003B2708">
        <w:tab/>
        <w:t>Standby</w:t>
      </w:r>
    </w:p>
    <w:p w14:paraId="4B9672F3" w14:textId="77777777" w:rsidR="00703E76" w:rsidRPr="003B2708" w:rsidRDefault="00703E76" w:rsidP="004C09DA">
      <w:pPr>
        <w:pStyle w:val="LDClause"/>
        <w:keepNext/>
        <w:rPr>
          <w:lang w:val="en-US"/>
        </w:rPr>
      </w:pPr>
      <w:r>
        <w:rPr>
          <w:lang w:val="en-US"/>
        </w:rPr>
        <w:tab/>
      </w:r>
      <w:r w:rsidRPr="003B2708">
        <w:rPr>
          <w:lang w:val="en-US"/>
        </w:rPr>
        <w:t>4.1</w:t>
      </w:r>
      <w:r>
        <w:rPr>
          <w:lang w:val="en-US"/>
        </w:rPr>
        <w:tab/>
      </w:r>
      <w:r w:rsidRPr="003B2708">
        <w:rPr>
          <w:lang w:val="en-US"/>
        </w:rPr>
        <w:t>An FCM may be placed on standby.</w:t>
      </w:r>
    </w:p>
    <w:p w14:paraId="65C49EAE" w14:textId="77777777" w:rsidR="00703E76" w:rsidRPr="003B2708" w:rsidRDefault="00703E76" w:rsidP="00703E76">
      <w:pPr>
        <w:pStyle w:val="LDClause"/>
        <w:rPr>
          <w:lang w:val="en-US"/>
        </w:rPr>
      </w:pPr>
      <w:r>
        <w:rPr>
          <w:lang w:val="en-US"/>
        </w:rPr>
        <w:tab/>
      </w:r>
      <w:r w:rsidRPr="003B2708">
        <w:rPr>
          <w:lang w:val="en-US"/>
        </w:rPr>
        <w:t>4.2</w:t>
      </w:r>
      <w:r>
        <w:rPr>
          <w:lang w:val="en-US"/>
        </w:rPr>
        <w:tab/>
      </w:r>
      <w:r w:rsidRPr="003B2708">
        <w:rPr>
          <w:lang w:val="en-US"/>
        </w:rPr>
        <w:t>If an FCM is called out from standby to commence an FDP (which may include a split-duty rest period), the FDP must be followed by an off-duty period in accordance with clause 5.</w:t>
      </w:r>
    </w:p>
    <w:p w14:paraId="43086136" w14:textId="77777777" w:rsidR="00703E76" w:rsidRPr="003B2708" w:rsidRDefault="00703E76" w:rsidP="00703E76">
      <w:pPr>
        <w:pStyle w:val="LDClause"/>
        <w:rPr>
          <w:lang w:val="en-US"/>
        </w:rPr>
      </w:pPr>
      <w:r>
        <w:rPr>
          <w:lang w:val="en-US"/>
        </w:rPr>
        <w:tab/>
      </w:r>
      <w:r w:rsidRPr="003B2708">
        <w:rPr>
          <w:lang w:val="en-US"/>
        </w:rPr>
        <w:t>4.3</w:t>
      </w:r>
      <w:r>
        <w:rPr>
          <w:lang w:val="en-US"/>
        </w:rPr>
        <w:tab/>
      </w:r>
      <w:r w:rsidRPr="003B2708">
        <w:rPr>
          <w:lang w:val="en-US"/>
        </w:rPr>
        <w:t xml:space="preserve">If an FCM is called out to commence duties other than flying duties, the FCM may return to standby following that duty period. However, subclause </w:t>
      </w:r>
      <w:r>
        <w:rPr>
          <w:lang w:val="en-US"/>
        </w:rPr>
        <w:t>1.6</w:t>
      </w:r>
      <w:r w:rsidRPr="003B2708">
        <w:rPr>
          <w:lang w:val="en-US"/>
        </w:rPr>
        <w:t xml:space="preserve"> applies to a subsequent FDP.</w:t>
      </w:r>
    </w:p>
    <w:p w14:paraId="338632F4" w14:textId="385036FD" w:rsidR="00703E76" w:rsidRPr="006B5FBA" w:rsidRDefault="00703E76" w:rsidP="006B5FBA">
      <w:pPr>
        <w:pStyle w:val="LDScheduleClauseHead"/>
        <w:ind w:left="720" w:hanging="720"/>
      </w:pPr>
      <w:r w:rsidRPr="00FA5FE9">
        <w:t>5</w:t>
      </w:r>
      <w:r>
        <w:tab/>
      </w:r>
      <w:r w:rsidRPr="00FA5FE9">
        <w:t>Off-duty period limits</w:t>
      </w:r>
    </w:p>
    <w:p w14:paraId="785A4E6A" w14:textId="13E0FD98" w:rsidR="00B136E8" w:rsidRPr="00FA5FE9" w:rsidRDefault="00D01BC5" w:rsidP="00703E76">
      <w:pPr>
        <w:pStyle w:val="LDSubclauseHead"/>
        <w:rPr>
          <w:b/>
        </w:rPr>
      </w:pPr>
      <w:r>
        <w:rPr>
          <w:lang w:val="en-US"/>
        </w:rPr>
        <w:tab/>
      </w:r>
      <w:r w:rsidR="00B136E8">
        <w:rPr>
          <w:lang w:val="en-US"/>
        </w:rPr>
        <w:t>O</w:t>
      </w:r>
      <w:r w:rsidR="00B136E8" w:rsidRPr="00887A20">
        <w:rPr>
          <w:i/>
          <w:lang w:eastAsia="en-AU"/>
        </w:rPr>
        <w:t>ff-duty period</w:t>
      </w:r>
      <w:r w:rsidR="00B136E8">
        <w:rPr>
          <w:i/>
          <w:lang w:eastAsia="en-AU"/>
        </w:rPr>
        <w:t xml:space="preserve"> following an FDP</w:t>
      </w:r>
    </w:p>
    <w:p w14:paraId="3E5D886B" w14:textId="77777777" w:rsidR="00703E76" w:rsidRDefault="00703E76" w:rsidP="00703E76">
      <w:pPr>
        <w:pStyle w:val="LDClause"/>
        <w:keepNext/>
        <w:rPr>
          <w:lang w:val="en-US"/>
        </w:rPr>
      </w:pPr>
      <w:r>
        <w:tab/>
        <w:t>5</w:t>
      </w:r>
      <w:r w:rsidRPr="0075191F">
        <w:rPr>
          <w:lang w:val="en-US"/>
        </w:rPr>
        <w:t>.</w:t>
      </w:r>
      <w:r>
        <w:rPr>
          <w:lang w:val="en-US"/>
        </w:rPr>
        <w:t>1</w:t>
      </w:r>
      <w:r w:rsidRPr="0075191F">
        <w:rPr>
          <w:lang w:val="en-US"/>
        </w:rPr>
        <w:tab/>
      </w:r>
      <w:r>
        <w:rPr>
          <w:lang w:val="en-US"/>
        </w:rPr>
        <w:t>Immediately after an FDP, an FCM must have an off-duty period of at least the following consecutive hours, during which there must be access to suitable sleeping accommodation for at least 8 consecutive hours:</w:t>
      </w:r>
    </w:p>
    <w:p w14:paraId="2547392E" w14:textId="77777777" w:rsidR="00703E76" w:rsidRDefault="00703E76" w:rsidP="00703E76">
      <w:pPr>
        <w:pStyle w:val="LDP1a"/>
        <w:rPr>
          <w:lang w:val="en-US"/>
        </w:rPr>
      </w:pPr>
      <w:r>
        <w:rPr>
          <w:lang w:val="en-US"/>
        </w:rPr>
        <w:t>(a)</w:t>
      </w:r>
      <w:r>
        <w:rPr>
          <w:lang w:val="en-US"/>
        </w:rPr>
        <w:tab/>
        <w:t xml:space="preserve">if the off-duty period includes the period between </w:t>
      </w:r>
      <w:proofErr w:type="gramStart"/>
      <w:r>
        <w:rPr>
          <w:lang w:val="en-US"/>
        </w:rPr>
        <w:t>2300 and 0559 hours</w:t>
      </w:r>
      <w:proofErr w:type="gramEnd"/>
      <w:r>
        <w:rPr>
          <w:lang w:val="en-US"/>
        </w:rPr>
        <w:t xml:space="preserve"> local time — the sum of:</w:t>
      </w:r>
    </w:p>
    <w:p w14:paraId="3869580D" w14:textId="77777777" w:rsidR="00703E76" w:rsidRDefault="00703E76" w:rsidP="00703E76">
      <w:pPr>
        <w:pStyle w:val="LDP2i"/>
        <w:ind w:left="1559" w:hanging="1105"/>
      </w:pPr>
      <w:r w:rsidRPr="003B2708">
        <w:tab/>
        <w:t>(</w:t>
      </w:r>
      <w:proofErr w:type="spellStart"/>
      <w:r w:rsidRPr="003B2708">
        <w:t>i</w:t>
      </w:r>
      <w:proofErr w:type="spellEnd"/>
      <w:r w:rsidRPr="003B2708">
        <w:t>)</w:t>
      </w:r>
      <w:r w:rsidRPr="003B2708">
        <w:tab/>
        <w:t>8 hours;</w:t>
      </w:r>
      <w:r>
        <w:t xml:space="preserve"> and</w:t>
      </w:r>
    </w:p>
    <w:p w14:paraId="3C63C95C" w14:textId="2A795254" w:rsidR="00703E76" w:rsidRPr="003B2708" w:rsidRDefault="00703E76" w:rsidP="00703E76">
      <w:pPr>
        <w:pStyle w:val="LDP2i"/>
        <w:ind w:left="1559" w:hanging="1105"/>
      </w:pPr>
      <w:r>
        <w:tab/>
        <w:t>(ii)</w:t>
      </w:r>
      <w:r>
        <w:tab/>
        <w:t xml:space="preserve">the amount of time that the FDP exceeds 12 hours </w:t>
      </w:r>
      <w:r w:rsidRPr="00566C10">
        <w:t>(</w:t>
      </w:r>
      <w:r>
        <w:t>provided the excess is not due to</w:t>
      </w:r>
      <w:r w:rsidRPr="00566C10">
        <w:t xml:space="preserve"> an extension</w:t>
      </w:r>
      <w:r>
        <w:t xml:space="preserve"> mentioned in subparagraph</w:t>
      </w:r>
      <w:r w:rsidR="00AE4FDE">
        <w:t xml:space="preserve"> </w:t>
      </w:r>
      <w:r>
        <w:t>(iv))</w:t>
      </w:r>
      <w:r w:rsidRPr="00EB6F11">
        <w:t>;</w:t>
      </w:r>
      <w:r>
        <w:t xml:space="preserve"> and</w:t>
      </w:r>
    </w:p>
    <w:p w14:paraId="5B3091B5" w14:textId="77777777" w:rsidR="00703E76" w:rsidRDefault="00703E76" w:rsidP="00703E76">
      <w:pPr>
        <w:pStyle w:val="LDP2i"/>
        <w:ind w:left="1559" w:hanging="1105"/>
      </w:pPr>
      <w:r w:rsidRPr="003B2708">
        <w:tab/>
        <w:t>(ii</w:t>
      </w:r>
      <w:r>
        <w:t>i</w:t>
      </w:r>
      <w:r w:rsidRPr="003B2708">
        <w:t>)</w:t>
      </w:r>
      <w:r w:rsidRPr="003B2708">
        <w:tab/>
        <w:t xml:space="preserve">the amount </w:t>
      </w:r>
      <w:r>
        <w:t>of</w:t>
      </w:r>
      <w:r w:rsidRPr="003B2708">
        <w:t xml:space="preserve"> displacement time </w:t>
      </w:r>
      <w:r>
        <w:t>of the FDP; and</w:t>
      </w:r>
    </w:p>
    <w:p w14:paraId="7152AAF0" w14:textId="77777777" w:rsidR="00703E76" w:rsidRPr="003B2708" w:rsidRDefault="00703E76" w:rsidP="00703E76">
      <w:pPr>
        <w:pStyle w:val="LDP2i"/>
        <w:ind w:left="1559" w:hanging="1105"/>
      </w:pPr>
      <w:r>
        <w:tab/>
      </w:r>
      <w:r w:rsidRPr="00B7255F">
        <w:t>(iv)</w:t>
      </w:r>
      <w:r w:rsidRPr="00B7255F">
        <w:tab/>
        <w:t>1 hour for every 30 minutes, or part of 30 minutes, that the FDP was extended beyond the FDP limit</w:t>
      </w:r>
      <w:r>
        <w:t>;</w:t>
      </w:r>
    </w:p>
    <w:p w14:paraId="0B749F65" w14:textId="77777777" w:rsidR="00703E76" w:rsidRDefault="00703E76" w:rsidP="00703E76">
      <w:pPr>
        <w:pStyle w:val="LDP1a"/>
        <w:rPr>
          <w:lang w:val="en-US"/>
        </w:rPr>
      </w:pPr>
      <w:r>
        <w:rPr>
          <w:lang w:val="en-US"/>
        </w:rPr>
        <w:t>(b)</w:t>
      </w:r>
      <w:r>
        <w:rPr>
          <w:lang w:val="en-US"/>
        </w:rPr>
        <w:tab/>
        <w:t xml:space="preserve">if the off-duty period does not include the period between </w:t>
      </w:r>
      <w:proofErr w:type="gramStart"/>
      <w:r>
        <w:rPr>
          <w:lang w:val="en-US"/>
        </w:rPr>
        <w:t>2300 and 0559 hours</w:t>
      </w:r>
      <w:proofErr w:type="gramEnd"/>
      <w:r>
        <w:rPr>
          <w:lang w:val="en-US"/>
        </w:rPr>
        <w:t xml:space="preserve"> local time — the sum of:</w:t>
      </w:r>
    </w:p>
    <w:p w14:paraId="14138FE1" w14:textId="77777777" w:rsidR="00703E76" w:rsidRPr="003B2708" w:rsidRDefault="00703E76" w:rsidP="00703E76">
      <w:pPr>
        <w:pStyle w:val="LDP2i"/>
        <w:ind w:left="1559" w:hanging="1105"/>
      </w:pPr>
      <w:r w:rsidRPr="003B2708">
        <w:tab/>
        <w:t>(</w:t>
      </w:r>
      <w:proofErr w:type="spellStart"/>
      <w:r w:rsidRPr="003B2708">
        <w:t>i</w:t>
      </w:r>
      <w:proofErr w:type="spellEnd"/>
      <w:r w:rsidRPr="003B2708">
        <w:t>)</w:t>
      </w:r>
      <w:r w:rsidRPr="003B2708">
        <w:tab/>
        <w:t>10 hours;</w:t>
      </w:r>
      <w:r>
        <w:t xml:space="preserve"> and</w:t>
      </w:r>
    </w:p>
    <w:p w14:paraId="4D836854" w14:textId="15468B79" w:rsidR="00703E76" w:rsidRPr="003B2708" w:rsidRDefault="00703E76" w:rsidP="00703E76">
      <w:pPr>
        <w:pStyle w:val="LDP2i"/>
        <w:ind w:left="1559" w:hanging="1105"/>
      </w:pPr>
      <w:r>
        <w:tab/>
        <w:t>(ii)</w:t>
      </w:r>
      <w:r>
        <w:tab/>
        <w:t xml:space="preserve">the amount of time that the FDP exceeds 12 hours </w:t>
      </w:r>
      <w:r w:rsidRPr="002E786B">
        <w:t>(</w:t>
      </w:r>
      <w:r>
        <w:t>provided the excess is not due to</w:t>
      </w:r>
      <w:r w:rsidRPr="002E786B">
        <w:t xml:space="preserve"> an extension</w:t>
      </w:r>
      <w:r>
        <w:t xml:space="preserve"> mentioned in subparagraph</w:t>
      </w:r>
      <w:r w:rsidR="00AE4FDE">
        <w:t xml:space="preserve"> </w:t>
      </w:r>
      <w:r>
        <w:t>(iv))</w:t>
      </w:r>
      <w:r w:rsidRPr="00EB6F11">
        <w:t>;</w:t>
      </w:r>
      <w:r>
        <w:t xml:space="preserve"> and</w:t>
      </w:r>
    </w:p>
    <w:p w14:paraId="45464431" w14:textId="77777777" w:rsidR="00703E76" w:rsidRDefault="00703E76" w:rsidP="00703E76">
      <w:pPr>
        <w:pStyle w:val="LDP2i"/>
        <w:ind w:left="1559" w:hanging="1105"/>
      </w:pPr>
      <w:r w:rsidRPr="003B2708">
        <w:tab/>
        <w:t>(ii</w:t>
      </w:r>
      <w:r>
        <w:t>i</w:t>
      </w:r>
      <w:r w:rsidRPr="003B2708">
        <w:t>)</w:t>
      </w:r>
      <w:r w:rsidRPr="003B2708">
        <w:tab/>
        <w:t xml:space="preserve">the amount </w:t>
      </w:r>
      <w:r>
        <w:t>of</w:t>
      </w:r>
      <w:r w:rsidRPr="003B2708">
        <w:t xml:space="preserve"> displacement time </w:t>
      </w:r>
      <w:r>
        <w:t>of the FDP; and</w:t>
      </w:r>
    </w:p>
    <w:p w14:paraId="33B2F84C" w14:textId="65DC924D" w:rsidR="00703E76" w:rsidRDefault="00703E76" w:rsidP="00703E76">
      <w:pPr>
        <w:pStyle w:val="LDP2i"/>
        <w:ind w:left="1559" w:hanging="1105"/>
      </w:pPr>
      <w:r>
        <w:tab/>
      </w:r>
      <w:r w:rsidRPr="00B7255F">
        <w:t>(iv)</w:t>
      </w:r>
      <w:r w:rsidRPr="00B7255F">
        <w:tab/>
        <w:t>1 hour for every 30 minutes, or part of 30 minutes, that the FDP was extended beyond the FDP limit.</w:t>
      </w:r>
    </w:p>
    <w:p w14:paraId="59E57F92" w14:textId="396D760D" w:rsidR="00B136E8" w:rsidRPr="00B7255F" w:rsidRDefault="00D01BC5" w:rsidP="00B136E8">
      <w:pPr>
        <w:pStyle w:val="LDSubclauseHead"/>
      </w:pPr>
      <w:r>
        <w:rPr>
          <w:i/>
          <w:lang w:eastAsia="en-AU"/>
        </w:rPr>
        <w:tab/>
      </w:r>
      <w:r w:rsidR="00B136E8" w:rsidRPr="00887A20">
        <w:rPr>
          <w:i/>
          <w:lang w:eastAsia="en-AU"/>
        </w:rPr>
        <w:t xml:space="preserve">Reduction </w:t>
      </w:r>
      <w:r w:rsidR="00B136E8">
        <w:rPr>
          <w:i/>
          <w:lang w:eastAsia="en-AU"/>
        </w:rPr>
        <w:t>in</w:t>
      </w:r>
      <w:r w:rsidR="00B136E8" w:rsidRPr="00887A20">
        <w:rPr>
          <w:i/>
          <w:lang w:eastAsia="en-AU"/>
        </w:rPr>
        <w:t xml:space="preserve"> off-duty period</w:t>
      </w:r>
    </w:p>
    <w:p w14:paraId="73EC560C" w14:textId="77777777" w:rsidR="00703E76" w:rsidRPr="00B7255F" w:rsidRDefault="00703E76" w:rsidP="00703E76">
      <w:pPr>
        <w:pStyle w:val="LDClause"/>
      </w:pPr>
      <w:r w:rsidRPr="00B7255F">
        <w:tab/>
        <w:t>5.2</w:t>
      </w:r>
      <w:r w:rsidRPr="00B7255F">
        <w:tab/>
        <w:t>If an off-duty period calculated under subclause 5.1 is greater than 12 hours, the off-duty period may be reduced to not less than 12 hours provided that:</w:t>
      </w:r>
    </w:p>
    <w:p w14:paraId="4CADED6A" w14:textId="77777777" w:rsidR="00703E76" w:rsidRPr="00B7255F" w:rsidRDefault="00703E76" w:rsidP="00703E76">
      <w:pPr>
        <w:pStyle w:val="LDP1a"/>
        <w:rPr>
          <w:lang w:val="en-US"/>
        </w:rPr>
      </w:pPr>
      <w:r w:rsidRPr="00B7255F">
        <w:rPr>
          <w:lang w:val="en-US"/>
        </w:rPr>
        <w:t>(a)</w:t>
      </w:r>
      <w:r w:rsidRPr="00B7255F">
        <w:rPr>
          <w:lang w:val="en-US"/>
        </w:rPr>
        <w:tab/>
        <w:t>the next FDP is conducted under this Appendix; and</w:t>
      </w:r>
    </w:p>
    <w:p w14:paraId="4779DA71" w14:textId="4E80CF2E" w:rsidR="00703E76" w:rsidRDefault="00703E76" w:rsidP="00703E76">
      <w:pPr>
        <w:pStyle w:val="LDP1a"/>
      </w:pPr>
      <w:r w:rsidRPr="00335CBD">
        <w:rPr>
          <w:lang w:val="en-US"/>
        </w:rPr>
        <w:t>(b)</w:t>
      </w:r>
      <w:r w:rsidRPr="00335CBD">
        <w:rPr>
          <w:lang w:val="en-US"/>
        </w:rPr>
        <w:tab/>
      </w:r>
      <w:r w:rsidRPr="00335CBD">
        <w:t>the off-duty period following the next FDP is at least 24 hours.</w:t>
      </w:r>
    </w:p>
    <w:p w14:paraId="3E98FC91" w14:textId="3756B5A7" w:rsidR="00B136E8" w:rsidRPr="00F91576" w:rsidRDefault="00D01BC5" w:rsidP="00B136E8">
      <w:pPr>
        <w:pStyle w:val="LDSubclauseHead"/>
      </w:pPr>
      <w:r>
        <w:rPr>
          <w:i/>
          <w:lang w:eastAsia="en-AU"/>
        </w:rPr>
        <w:tab/>
      </w:r>
      <w:r w:rsidR="00B136E8">
        <w:rPr>
          <w:i/>
          <w:lang w:eastAsia="en-AU"/>
        </w:rPr>
        <w:t>Off-duty periods for cumulative fatigue recovery</w:t>
      </w:r>
    </w:p>
    <w:p w14:paraId="28BE0036" w14:textId="06FC777C" w:rsidR="00703E76" w:rsidRPr="00F46056" w:rsidRDefault="00703E76" w:rsidP="00703E76">
      <w:pPr>
        <w:pStyle w:val="LDClause"/>
      </w:pPr>
      <w:r>
        <w:tab/>
      </w:r>
      <w:r w:rsidRPr="00F46056">
        <w:t>5.3</w:t>
      </w:r>
      <w:r w:rsidRPr="00F46056">
        <w:tab/>
        <w:t>If, in any consecutive 168</w:t>
      </w:r>
      <w:r w:rsidR="00D91E93">
        <w:t>-</w:t>
      </w:r>
      <w:r w:rsidRPr="00F46056">
        <w:t xml:space="preserve">hour period (the </w:t>
      </w:r>
      <w:r w:rsidRPr="00F46056">
        <w:rPr>
          <w:b/>
          <w:i/>
        </w:rPr>
        <w:t>period</w:t>
      </w:r>
      <w:r w:rsidRPr="00F46056">
        <w:t>), an FCM conducts either:</w:t>
      </w:r>
    </w:p>
    <w:p w14:paraId="1C1AE552" w14:textId="0CB219F3" w:rsidR="00703E76" w:rsidRPr="00940C1B" w:rsidRDefault="00703E76" w:rsidP="00703E76">
      <w:pPr>
        <w:pStyle w:val="LDP1a"/>
        <w:rPr>
          <w:lang w:val="en-US"/>
        </w:rPr>
      </w:pPr>
      <w:r w:rsidRPr="00F46056">
        <w:rPr>
          <w:lang w:val="en-US"/>
        </w:rPr>
        <w:t>(a)</w:t>
      </w:r>
      <w:r w:rsidRPr="00940C1B">
        <w:rPr>
          <w:lang w:val="en-US"/>
        </w:rPr>
        <w:tab/>
      </w:r>
      <w:r w:rsidRPr="00F46056">
        <w:rPr>
          <w:lang w:val="en-US"/>
        </w:rPr>
        <w:t>3</w:t>
      </w:r>
      <w:r w:rsidRPr="00940C1B">
        <w:rPr>
          <w:lang w:val="en-US"/>
        </w:rPr>
        <w:t xml:space="preserve"> or more FDPs</w:t>
      </w:r>
      <w:r>
        <w:rPr>
          <w:lang w:val="en-US"/>
        </w:rPr>
        <w:t>,</w:t>
      </w:r>
      <w:r w:rsidRPr="00940C1B">
        <w:rPr>
          <w:lang w:val="en-US"/>
        </w:rPr>
        <w:t xml:space="preserve"> </w:t>
      </w:r>
      <w:r>
        <w:rPr>
          <w:lang w:val="en-US"/>
        </w:rPr>
        <w:t>each of which involves a late</w:t>
      </w:r>
      <w:r w:rsidR="00D91E93">
        <w:rPr>
          <w:lang w:val="en-US"/>
        </w:rPr>
        <w:t>-</w:t>
      </w:r>
      <w:r>
        <w:rPr>
          <w:lang w:val="en-US"/>
        </w:rPr>
        <w:t>night operation</w:t>
      </w:r>
      <w:r w:rsidRPr="00940C1B">
        <w:rPr>
          <w:lang w:val="en-US"/>
        </w:rPr>
        <w:t>; or</w:t>
      </w:r>
    </w:p>
    <w:p w14:paraId="4EDC3C20" w14:textId="762532DA" w:rsidR="00703E76" w:rsidRPr="005860C0" w:rsidRDefault="00703E76" w:rsidP="00703E76">
      <w:pPr>
        <w:pStyle w:val="LDP1a"/>
        <w:keepNext/>
        <w:rPr>
          <w:lang w:val="en-US"/>
        </w:rPr>
      </w:pPr>
      <w:r w:rsidRPr="009179EB">
        <w:rPr>
          <w:lang w:val="en-US"/>
        </w:rPr>
        <w:t>(b)</w:t>
      </w:r>
      <w:r w:rsidRPr="009179EB">
        <w:rPr>
          <w:lang w:val="en-US"/>
        </w:rPr>
        <w:tab/>
      </w:r>
      <w:r w:rsidRPr="004238AC">
        <w:rPr>
          <w:lang w:val="en-US"/>
        </w:rPr>
        <w:t>an increased FDP in accordance with subclause 1.</w:t>
      </w:r>
      <w:r w:rsidR="005D3132">
        <w:rPr>
          <w:lang w:val="en-US"/>
        </w:rPr>
        <w:t>2</w:t>
      </w:r>
      <w:r>
        <w:rPr>
          <w:lang w:val="en-US"/>
        </w:rPr>
        <w:t>;</w:t>
      </w:r>
    </w:p>
    <w:p w14:paraId="71FB8072" w14:textId="4D0D78CA" w:rsidR="00703E76" w:rsidRDefault="00703E76" w:rsidP="00703E76">
      <w:pPr>
        <w:pStyle w:val="LDClause"/>
      </w:pPr>
      <w:r w:rsidRPr="00F46056">
        <w:tab/>
      </w:r>
      <w:r w:rsidRPr="00F46056">
        <w:tab/>
        <w:t xml:space="preserve">then the FCM must have </w:t>
      </w:r>
      <w:r>
        <w:t>an</w:t>
      </w:r>
      <w:r w:rsidRPr="00F46056">
        <w:t xml:space="preserve"> off-duty period of at least 36 consecutive </w:t>
      </w:r>
      <w:r>
        <w:t>hours, including</w:t>
      </w:r>
      <w:r w:rsidRPr="00F46056">
        <w:t xml:space="preserve"> 2 local nights </w:t>
      </w:r>
      <w:r>
        <w:t>during</w:t>
      </w:r>
      <w:r w:rsidRPr="00F46056">
        <w:t xml:space="preserve"> the period.</w:t>
      </w:r>
    </w:p>
    <w:p w14:paraId="587B9A09" w14:textId="77777777" w:rsidR="00703E76" w:rsidRDefault="00703E76" w:rsidP="004C09DA">
      <w:pPr>
        <w:pStyle w:val="LDClause"/>
        <w:keepNext/>
      </w:pPr>
      <w:r w:rsidRPr="00F46056">
        <w:lastRenderedPageBreak/>
        <w:tab/>
        <w:t>5.4</w:t>
      </w:r>
      <w:r w:rsidRPr="00F46056">
        <w:tab/>
        <w:t>Before beginning an FDP or standby, an FCM must have had at least 1 of the</w:t>
      </w:r>
      <w:r>
        <w:t xml:space="preserve"> following:</w:t>
      </w:r>
    </w:p>
    <w:p w14:paraId="18D13898" w14:textId="45BE23A2" w:rsidR="00703E76" w:rsidRDefault="00703E76" w:rsidP="00703E76">
      <w:pPr>
        <w:pStyle w:val="LDP1a"/>
      </w:pPr>
      <w:r>
        <w:t>(a)</w:t>
      </w:r>
      <w:r>
        <w:tab/>
        <w:t>in any consecutive 336</w:t>
      </w:r>
      <w:r w:rsidR="005D3132">
        <w:t>-</w:t>
      </w:r>
      <w:r>
        <w:t>hour period before the projected end of the assigned FDP or standby — 1 off-duty period of at least 36 consecutive hours, including 2 local nights;</w:t>
      </w:r>
    </w:p>
    <w:p w14:paraId="2D74D338" w14:textId="3AFD0208" w:rsidR="00703E76" w:rsidRDefault="00703E76" w:rsidP="00703E76">
      <w:pPr>
        <w:pStyle w:val="LDP1a"/>
      </w:pPr>
      <w:r>
        <w:t>(b)</w:t>
      </w:r>
      <w:r>
        <w:tab/>
        <w:t>in any consecutive 504</w:t>
      </w:r>
      <w:r w:rsidR="005D3132">
        <w:t>-</w:t>
      </w:r>
      <w:r>
        <w:t>hour period before the projected end of the assigned FDP or assigned standby — 1 off-duty period of at least 72 consecutive hours, including 3 local nights.</w:t>
      </w:r>
    </w:p>
    <w:p w14:paraId="75D7E76D" w14:textId="7360DC9C" w:rsidR="00703E76" w:rsidRDefault="00703E76" w:rsidP="00703E76">
      <w:pPr>
        <w:pStyle w:val="LDNote"/>
      </w:pPr>
      <w:r w:rsidRPr="00787EE8">
        <w:rPr>
          <w:i/>
        </w:rPr>
        <w:t>Note</w:t>
      </w:r>
      <w:r>
        <w:t>   336 hours is the number of hours in a 14</w:t>
      </w:r>
      <w:r w:rsidR="005D3132">
        <w:t>-</w:t>
      </w:r>
      <w:r>
        <w:t>day period, and 504 hours is the number of hours in a 21</w:t>
      </w:r>
      <w:r w:rsidR="005D3132">
        <w:t>-</w:t>
      </w:r>
      <w:r>
        <w:t>day period.</w:t>
      </w:r>
    </w:p>
    <w:p w14:paraId="76D649DD" w14:textId="77777777" w:rsidR="00703E76" w:rsidRPr="006B5FBA" w:rsidRDefault="00703E76" w:rsidP="006B5FBA">
      <w:pPr>
        <w:pStyle w:val="LDScheduleClauseHead"/>
        <w:ind w:left="720" w:hanging="720"/>
      </w:pPr>
      <w:r>
        <w:t>6</w:t>
      </w:r>
      <w:r>
        <w:tab/>
      </w:r>
      <w:r w:rsidRPr="003B2708">
        <w:t>Limit on cumulative flight time</w:t>
      </w:r>
    </w:p>
    <w:p w14:paraId="15DC9A80" w14:textId="18B3FADB" w:rsidR="00703E76" w:rsidRDefault="00703E76" w:rsidP="00703E76">
      <w:pPr>
        <w:pStyle w:val="LDClause"/>
      </w:pPr>
      <w:r>
        <w:tab/>
        <w:t>6.1</w:t>
      </w:r>
      <w:r>
        <w:tab/>
        <w:t>The cumulative flight time accrued by an FCM during any consecutive 28</w:t>
      </w:r>
      <w:r w:rsidR="005D3132">
        <w:t>-</w:t>
      </w:r>
      <w:r>
        <w:t>day period must not exceed 100 hours.</w:t>
      </w:r>
    </w:p>
    <w:p w14:paraId="4B1FD3AD" w14:textId="3840D741" w:rsidR="00703E76" w:rsidRDefault="00703E76" w:rsidP="00703E76">
      <w:pPr>
        <w:pStyle w:val="LDClause"/>
      </w:pPr>
      <w:r>
        <w:tab/>
        <w:t>6.2</w:t>
      </w:r>
      <w:r>
        <w:tab/>
        <w:t>The cumulative flight time accrued by an FCM during any consecutive 365</w:t>
      </w:r>
      <w:r w:rsidR="005D3132">
        <w:t>-</w:t>
      </w:r>
      <w:r>
        <w:t>day period must not exceed 1</w:t>
      </w:r>
      <w:r w:rsidR="00FD6858">
        <w:t> </w:t>
      </w:r>
      <w:r>
        <w:t>000 hours.</w:t>
      </w:r>
    </w:p>
    <w:p w14:paraId="1F087003" w14:textId="77777777" w:rsidR="00703E76" w:rsidRPr="004E28B7" w:rsidRDefault="00703E76" w:rsidP="006B5FBA">
      <w:pPr>
        <w:pStyle w:val="LDScheduleClauseHead"/>
        <w:ind w:left="720" w:hanging="720"/>
      </w:pPr>
      <w:r>
        <w:t>7</w:t>
      </w:r>
      <w:r w:rsidRPr="004E28B7">
        <w:tab/>
      </w:r>
      <w:r>
        <w:t>L</w:t>
      </w:r>
      <w:r w:rsidRPr="004E28B7">
        <w:t>imit on cumulative duty time</w:t>
      </w:r>
    </w:p>
    <w:p w14:paraId="21BDE69A" w14:textId="62C16F7E" w:rsidR="00703E76" w:rsidRDefault="00703E76" w:rsidP="00703E76">
      <w:pPr>
        <w:pStyle w:val="LDClause"/>
      </w:pPr>
      <w:r>
        <w:tab/>
        <w:t>7.1</w:t>
      </w:r>
      <w:r>
        <w:tab/>
        <w:t>The cumulative duty time accrued by an FCM during any consecutive 168</w:t>
      </w:r>
      <w:r w:rsidR="005D3132">
        <w:t>-</w:t>
      </w:r>
      <w:r>
        <w:t xml:space="preserve">hour period (the </w:t>
      </w:r>
      <w:r w:rsidRPr="002F59CA">
        <w:rPr>
          <w:b/>
          <w:i/>
        </w:rPr>
        <w:t>period</w:t>
      </w:r>
      <w:r>
        <w:t>) must not exceed:</w:t>
      </w:r>
    </w:p>
    <w:p w14:paraId="0D446EAD" w14:textId="77777777" w:rsidR="00703E76" w:rsidRDefault="00703E76" w:rsidP="00703E76">
      <w:pPr>
        <w:pStyle w:val="LDP1a"/>
      </w:pPr>
      <w:r>
        <w:t>(a)</w:t>
      </w:r>
      <w:r>
        <w:tab/>
        <w:t>if an FCM has not had at least 1 off-duty period of at least 36 hours, including 2 local nights during the period — 40 hours; and</w:t>
      </w:r>
    </w:p>
    <w:p w14:paraId="15569654" w14:textId="59316150" w:rsidR="00703E76" w:rsidRPr="002F59CA" w:rsidRDefault="00703E76" w:rsidP="00703E76">
      <w:pPr>
        <w:pStyle w:val="LDP1a"/>
      </w:pPr>
      <w:r>
        <w:t>(b)</w:t>
      </w:r>
      <w:r w:rsidRPr="002F59CA">
        <w:tab/>
      </w:r>
      <w:r>
        <w:t>if an FCM has had at least 1 off-duty period of at least 36 hours, including 2</w:t>
      </w:r>
      <w:r w:rsidR="005D3132">
        <w:t> </w:t>
      </w:r>
      <w:r>
        <w:t>local nights during the period </w:t>
      </w:r>
      <w:r w:rsidRPr="002F59CA">
        <w:t>—</w:t>
      </w:r>
      <w:r>
        <w:t xml:space="preserve"> </w:t>
      </w:r>
      <w:r w:rsidRPr="002F59CA">
        <w:t>60 hours.</w:t>
      </w:r>
    </w:p>
    <w:p w14:paraId="35D1BFD3" w14:textId="678384A9"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5D3132">
        <w:rPr>
          <w:szCs w:val="20"/>
        </w:rPr>
        <w:t>-</w:t>
      </w:r>
      <w:r>
        <w:rPr>
          <w:szCs w:val="20"/>
        </w:rPr>
        <w:t>day period and 336 hours is the number of hours in a 14</w:t>
      </w:r>
      <w:r w:rsidR="005D3132">
        <w:rPr>
          <w:szCs w:val="20"/>
        </w:rPr>
        <w:t>-</w:t>
      </w:r>
      <w:r>
        <w:rPr>
          <w:szCs w:val="20"/>
        </w:rPr>
        <w:t>day period.</w:t>
      </w:r>
    </w:p>
    <w:p w14:paraId="4AB8DB0B" w14:textId="07D7C39C" w:rsidR="00703E76" w:rsidRDefault="00703E76" w:rsidP="00703E76">
      <w:pPr>
        <w:pStyle w:val="LDClause"/>
        <w:rPr>
          <w:lang w:val="en-US"/>
        </w:rPr>
      </w:pPr>
      <w:r>
        <w:rPr>
          <w:lang w:val="en-US"/>
        </w:rPr>
        <w:tab/>
        <w:t>7.2</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336</w:t>
      </w:r>
      <w:r w:rsidR="00771EAF">
        <w:rPr>
          <w:lang w:val="en-US"/>
        </w:rPr>
        <w:t>-</w:t>
      </w:r>
      <w:r>
        <w:rPr>
          <w:lang w:val="en-US"/>
        </w:rPr>
        <w:t>hour period</w:t>
      </w:r>
      <w:r w:rsidRPr="004E28B7">
        <w:rPr>
          <w:lang w:val="en-US"/>
        </w:rPr>
        <w:t xml:space="preserve"> </w:t>
      </w:r>
      <w:r>
        <w:rPr>
          <w:lang w:val="en-US"/>
        </w:rPr>
        <w:t>must</w:t>
      </w:r>
      <w:r w:rsidRPr="004E28B7">
        <w:rPr>
          <w:lang w:val="en-US"/>
        </w:rPr>
        <w:t xml:space="preserve"> not exceed </w:t>
      </w:r>
      <w:r>
        <w:rPr>
          <w:lang w:val="en-US"/>
        </w:rPr>
        <w:t>10</w:t>
      </w:r>
      <w:r w:rsidRPr="004E28B7">
        <w:rPr>
          <w:lang w:val="en-US"/>
        </w:rPr>
        <w:t>0 hours.</w:t>
      </w:r>
    </w:p>
    <w:p w14:paraId="30B80339" w14:textId="14EF8318" w:rsidR="00703E76" w:rsidRPr="006B5FBA" w:rsidRDefault="00703E76" w:rsidP="006B5FBA">
      <w:pPr>
        <w:pStyle w:val="LDScheduleClauseHead"/>
        <w:ind w:left="720" w:hanging="720"/>
      </w:pPr>
      <w:r>
        <w:t>8</w:t>
      </w:r>
      <w:r w:rsidRPr="006B5FBA">
        <w:tab/>
        <w:t>Limit on late</w:t>
      </w:r>
      <w:r w:rsidR="00D91E93">
        <w:t>-</w:t>
      </w:r>
      <w:r w:rsidRPr="006B5FBA">
        <w:t>night operations</w:t>
      </w:r>
    </w:p>
    <w:p w14:paraId="1E606D76" w14:textId="5DB073F4" w:rsidR="00703E76" w:rsidRDefault="00703E76" w:rsidP="00703E76">
      <w:pPr>
        <w:pStyle w:val="LDClause"/>
      </w:pPr>
      <w:r>
        <w:tab/>
        <w:t>8.1</w:t>
      </w:r>
      <w:r>
        <w:tab/>
        <w:t>In any period of 168 consecutive hours, an FCM must not be assigned, or conduct, more than 4 FDPs involving late</w:t>
      </w:r>
      <w:r w:rsidR="00D91E93">
        <w:t>-</w:t>
      </w:r>
      <w:r>
        <w:t>night operations.</w:t>
      </w:r>
    </w:p>
    <w:p w14:paraId="745413D7" w14:textId="7500792D" w:rsidR="00703E76" w:rsidRDefault="00703E76" w:rsidP="00703E76">
      <w:pPr>
        <w:pStyle w:val="LDClause"/>
      </w:pPr>
      <w:r>
        <w:tab/>
        <w:t>8.2</w:t>
      </w:r>
      <w:r>
        <w:tab/>
        <w:t xml:space="preserve">If in any period of 168 consecutive hours (the </w:t>
      </w:r>
      <w:r w:rsidRPr="009F5441">
        <w:rPr>
          <w:b/>
          <w:i/>
        </w:rPr>
        <w:t>period</w:t>
      </w:r>
      <w:r>
        <w:t>) an FCM conducts 3 or more FDPs involving late</w:t>
      </w:r>
      <w:r w:rsidR="00D91E93">
        <w:t>-</w:t>
      </w:r>
      <w:r>
        <w:t>night operations, the FCM is limited to 40 hours cumulative duty time during the period.</w:t>
      </w:r>
    </w:p>
    <w:p w14:paraId="588A265A" w14:textId="5E892AB5" w:rsidR="00703E76" w:rsidRPr="0042776A" w:rsidRDefault="00703E76" w:rsidP="00703E76">
      <w:pPr>
        <w:pStyle w:val="LDNote"/>
      </w:pPr>
      <w:r w:rsidRPr="00B836E3">
        <w:rPr>
          <w:i/>
        </w:rPr>
        <w:t>Note</w:t>
      </w:r>
      <w:r>
        <w:rPr>
          <w:i/>
        </w:rPr>
        <w:t>   </w:t>
      </w:r>
      <w:r w:rsidRPr="0042776A">
        <w:t xml:space="preserve">See also </w:t>
      </w:r>
      <w:r>
        <w:t>sub</w:t>
      </w:r>
      <w:r w:rsidRPr="00B836E3">
        <w:t>clause</w:t>
      </w:r>
      <w:r w:rsidRPr="0042776A">
        <w:t xml:space="preserve"> 5.3 which requires that an FCM must have an off-duty period of at least 36 consecutive </w:t>
      </w:r>
      <w:r>
        <w:t>hours, including</w:t>
      </w:r>
      <w:r w:rsidRPr="0042776A">
        <w:t xml:space="preserve"> 2 local nights </w:t>
      </w:r>
      <w:r>
        <w:t>if 3 or more late</w:t>
      </w:r>
      <w:r w:rsidR="00D91E93">
        <w:t>-</w:t>
      </w:r>
      <w:r>
        <w:t>night operations are conducted during any 168 consecutive hour period.</w:t>
      </w:r>
    </w:p>
    <w:p w14:paraId="46EE1F4A" w14:textId="77777777" w:rsidR="00703E76" w:rsidRPr="006B5FBA" w:rsidRDefault="00703E76" w:rsidP="006B5FBA">
      <w:pPr>
        <w:pStyle w:val="LDScheduleClauseHead"/>
        <w:ind w:left="720" w:hanging="720"/>
      </w:pPr>
      <w:r>
        <w:t>9</w:t>
      </w:r>
      <w:r>
        <w:tab/>
      </w:r>
      <w:r w:rsidRPr="003B2708">
        <w:t>Maximum durations must not be exceeded</w:t>
      </w:r>
    </w:p>
    <w:p w14:paraId="3833367F" w14:textId="7B77E2C1" w:rsidR="00703E76" w:rsidRDefault="00703E76" w:rsidP="00703E76">
      <w:pPr>
        <w:pStyle w:val="LDClause"/>
      </w:pPr>
      <w:r>
        <w:tab/>
      </w:r>
      <w:r>
        <w:tab/>
        <w:t>Unless an extension is permitted under clause 3, in performing duty an FCM must not exceed the following:</w:t>
      </w:r>
    </w:p>
    <w:p w14:paraId="1FBE6D19" w14:textId="77777777" w:rsidR="00703E76" w:rsidRDefault="00703E76" w:rsidP="00703E76">
      <w:pPr>
        <w:pStyle w:val="LDP1a"/>
      </w:pPr>
      <w:r>
        <w:t>(a)</w:t>
      </w:r>
      <w:r>
        <w:tab/>
        <w:t>the maximum duration of the FDP specified for the FCM in the AOC holder’s operations manual;</w:t>
      </w:r>
    </w:p>
    <w:p w14:paraId="1774AD0D" w14:textId="77777777" w:rsidR="00FF5F1B" w:rsidRDefault="00703E76" w:rsidP="00703E76">
      <w:pPr>
        <w:pStyle w:val="LDP1a"/>
        <w:sectPr w:rsidR="00FF5F1B" w:rsidSect="00FA76AE">
          <w:footerReference w:type="even" r:id="rId35"/>
          <w:footerReference w:type="default" r:id="rId36"/>
          <w:footerReference w:type="first" r:id="rId37"/>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3CD01863" w14:textId="12E804DD" w:rsidR="00703E76" w:rsidRPr="00877B9D" w:rsidRDefault="00703E76" w:rsidP="00D11FF5">
      <w:pPr>
        <w:pStyle w:val="LDClauseHeading"/>
        <w:pageBreakBefore/>
        <w:tabs>
          <w:tab w:val="clear" w:pos="737"/>
          <w:tab w:val="left" w:pos="1985"/>
        </w:tabs>
        <w:spacing w:before="0"/>
        <w:ind w:left="1985" w:hanging="1985"/>
      </w:pPr>
      <w:bookmarkStart w:id="99" w:name="_Toc530569425"/>
      <w:bookmarkStart w:id="100" w:name="_Toc24972348"/>
      <w:r>
        <w:lastRenderedPageBreak/>
        <w:t>APPENDIX 5</w:t>
      </w:r>
      <w:r w:rsidR="00946B84">
        <w:tab/>
      </w:r>
      <w:r>
        <w:t>AERIAL WORK OPERATIONS AND FLIGHT TRAINING ASSOCIATED WITH AERIAL WORK</w:t>
      </w:r>
      <w:bookmarkEnd w:id="99"/>
      <w:bookmarkEnd w:id="100"/>
    </w:p>
    <w:p w14:paraId="16445ED1" w14:textId="77777777" w:rsidR="00703E76" w:rsidRDefault="00703E76" w:rsidP="006B5FBA">
      <w:pPr>
        <w:pStyle w:val="LDScheduleClauseHead"/>
        <w:ind w:left="720" w:hanging="720"/>
      </w:pPr>
      <w:bookmarkStart w:id="101" w:name="_Toc530569426"/>
      <w:bookmarkStart w:id="102" w:name="_Toc530569849"/>
      <w:bookmarkEnd w:id="82"/>
      <w:r>
        <w:t>1</w:t>
      </w:r>
      <w:r>
        <w:tab/>
        <w:t>FDP limits</w:t>
      </w:r>
      <w:bookmarkEnd w:id="101"/>
      <w:bookmarkEnd w:id="102"/>
    </w:p>
    <w:p w14:paraId="57F62B07" w14:textId="77777777" w:rsidR="00703E76" w:rsidRDefault="00703E76" w:rsidP="00703E76">
      <w:pPr>
        <w:pStyle w:val="LDClause"/>
      </w:pPr>
      <w:r>
        <w:tab/>
        <w:t>1.1</w:t>
      </w:r>
      <w:r>
        <w:tab/>
        <w:t>An FCM must not be assigned an FDP longer than the number of hours specified in Table 1.1 in this clause, as determined by:</w:t>
      </w:r>
    </w:p>
    <w:p w14:paraId="19DD80BD" w14:textId="77777777" w:rsidR="00703E76" w:rsidRDefault="00703E76" w:rsidP="00703E76">
      <w:pPr>
        <w:pStyle w:val="LDP1a"/>
      </w:pPr>
      <w:r>
        <w:t>(a)</w:t>
      </w:r>
      <w:r>
        <w:tab/>
        <w:t>the local time at the start of the FDP; and</w:t>
      </w:r>
    </w:p>
    <w:p w14:paraId="61A09A4A" w14:textId="77777777" w:rsidR="00703E76" w:rsidRDefault="00703E76" w:rsidP="00703E76">
      <w:pPr>
        <w:pStyle w:val="LDP1a"/>
      </w:pPr>
      <w:r>
        <w:t>(b)</w:t>
      </w:r>
      <w:r>
        <w:tab/>
        <w:t>whether the operation is a single-pilot operation or a multi-pilot operation; and</w:t>
      </w:r>
    </w:p>
    <w:p w14:paraId="694BFB99" w14:textId="63896E81" w:rsidR="00703E76" w:rsidRDefault="00703E76" w:rsidP="00703E76">
      <w:pPr>
        <w:pStyle w:val="LDP1a"/>
      </w:pPr>
      <w:r>
        <w:t>(c)</w:t>
      </w:r>
      <w:r>
        <w:tab/>
        <w:t>for a multi-pilot operation — whether the number of sectors is 1 or 2, or 3 or more.</w:t>
      </w:r>
    </w:p>
    <w:p w14:paraId="2A613231" w14:textId="6FDAE343" w:rsidR="00541175" w:rsidRDefault="00541175" w:rsidP="00541175">
      <w:pPr>
        <w:pStyle w:val="LDNote"/>
      </w:pPr>
      <w:r w:rsidRPr="00155D23">
        <w:rPr>
          <w:i/>
        </w:rPr>
        <w:t>Note</w:t>
      </w:r>
      <w:r>
        <w:rPr>
          <w:i/>
        </w:rPr>
        <w:t>   </w:t>
      </w:r>
      <w:r w:rsidRPr="00155D23">
        <w:t>Aerial work operations captured by this Appendix are widely varied</w:t>
      </w:r>
      <w:r>
        <w:t>. T</w:t>
      </w:r>
      <w:r w:rsidRPr="00155D23">
        <w:t xml:space="preserve">herefore, operators are reminded to limit </w:t>
      </w:r>
      <w:r>
        <w:t>FDP</w:t>
      </w:r>
      <w:r w:rsidRPr="00155D23">
        <w:t xml:space="preserve"> in accordance with their operator obligations</w:t>
      </w:r>
      <w:r>
        <w:t>, and include FDP limits in their operations manual</w:t>
      </w:r>
      <w:r w:rsidRPr="00155D23">
        <w:t>.</w:t>
      </w:r>
    </w:p>
    <w:p w14:paraId="22FFF9F2" w14:textId="607E1E5D" w:rsidR="00703E76" w:rsidRDefault="00703E76" w:rsidP="00703E76">
      <w:pPr>
        <w:pStyle w:val="LDClause"/>
      </w:pPr>
      <w:r>
        <w:tab/>
        <w:t>1.</w:t>
      </w:r>
      <w:r w:rsidR="008617B4">
        <w:t>2</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FDP’s flight time.</w:t>
      </w:r>
    </w:p>
    <w:p w14:paraId="130A96D8" w14:textId="4C3818AA" w:rsidR="00D11FF5" w:rsidRDefault="00703E76" w:rsidP="00D11FF5">
      <w:pPr>
        <w:pStyle w:val="LDTableheading"/>
        <w:tabs>
          <w:tab w:val="clear" w:pos="1134"/>
          <w:tab w:val="clear" w:pos="1276"/>
          <w:tab w:val="clear" w:pos="1843"/>
          <w:tab w:val="clear" w:pos="2552"/>
          <w:tab w:val="clear" w:pos="2693"/>
          <w:tab w:val="left" w:pos="6946"/>
        </w:tabs>
        <w:spacing w:before="240" w:after="120"/>
        <w:ind w:left="737"/>
      </w:pPr>
      <w:r w:rsidRPr="00532D88">
        <w:rPr>
          <w:lang w:val="en-US"/>
        </w:rPr>
        <w:t xml:space="preserve">Table </w:t>
      </w:r>
      <w:r>
        <w:rPr>
          <w:lang w:val="en-US"/>
        </w:rPr>
        <w:t>1.</w:t>
      </w:r>
      <w:r w:rsidRPr="00532D88">
        <w:rPr>
          <w:lang w:val="en-US"/>
        </w:rPr>
        <w:t>1</w:t>
      </w:r>
      <w:r w:rsidRPr="00532D88">
        <w:rPr>
          <w:lang w:val="en-US"/>
        </w:rPr>
        <w:tab/>
      </w:r>
      <w:r w:rsidRPr="00532D88">
        <w:t xml:space="preserve">Maximum FDP </w:t>
      </w:r>
      <w:r>
        <w:t>(in hours)</w:t>
      </w:r>
      <w:r w:rsidRPr="00532D88">
        <w:t xml:space="preserve"> for </w:t>
      </w:r>
      <w:r>
        <w:t>an FCM</w:t>
      </w:r>
      <w:r w:rsidRPr="00532D88">
        <w:t xml:space="preserve"> according to </w:t>
      </w:r>
      <w:r>
        <w:t>local</w:t>
      </w:r>
      <w:r w:rsidRPr="00532D88">
        <w:t xml:space="preserve"> time at the start of the FDP</w:t>
      </w:r>
    </w:p>
    <w:tbl>
      <w:tblPr>
        <w:tblW w:w="3610" w:type="pct"/>
        <w:tblInd w:w="1474" w:type="dxa"/>
        <w:tblLook w:val="01E0" w:firstRow="1" w:lastRow="1" w:firstColumn="1" w:lastColumn="1" w:noHBand="0" w:noVBand="0"/>
      </w:tblPr>
      <w:tblGrid>
        <w:gridCol w:w="1870"/>
        <w:gridCol w:w="1596"/>
        <w:gridCol w:w="1451"/>
        <w:gridCol w:w="1386"/>
      </w:tblGrid>
      <w:tr w:rsidR="00771EAF" w14:paraId="0A797B4A" w14:textId="77777777" w:rsidTr="00D11FF5">
        <w:tc>
          <w:tcPr>
            <w:tcW w:w="1870" w:type="dxa"/>
            <w:vMerge w:val="restart"/>
            <w:tcBorders>
              <w:right w:val="single" w:sz="4" w:space="0" w:color="auto"/>
            </w:tcBorders>
            <w:tcMar>
              <w:top w:w="57" w:type="dxa"/>
              <w:bottom w:w="57" w:type="dxa"/>
            </w:tcMar>
          </w:tcPr>
          <w:p w14:paraId="7F3C3487" w14:textId="77777777" w:rsidR="00771EAF" w:rsidRPr="00674257" w:rsidRDefault="00771EAF" w:rsidP="00564DA7">
            <w:pPr>
              <w:pStyle w:val="LDTableheading"/>
              <w:spacing w:before="0" w:after="0"/>
              <w:jc w:val="center"/>
            </w:pPr>
            <w:r>
              <w:t>Local time at start of FDP</w:t>
            </w:r>
          </w:p>
        </w:tc>
        <w:tc>
          <w:tcPr>
            <w:tcW w:w="4433" w:type="dxa"/>
            <w:gridSpan w:val="3"/>
            <w:tcBorders>
              <w:left w:val="single" w:sz="4" w:space="0" w:color="auto"/>
              <w:bottom w:val="single" w:sz="4" w:space="0" w:color="auto"/>
            </w:tcBorders>
            <w:tcMar>
              <w:top w:w="0" w:type="dxa"/>
              <w:bottom w:w="0" w:type="dxa"/>
            </w:tcMar>
          </w:tcPr>
          <w:p w14:paraId="43B8253D" w14:textId="77777777" w:rsidR="00771EAF" w:rsidRDefault="00771EAF" w:rsidP="00771EAF">
            <w:pPr>
              <w:pStyle w:val="LDTableheading"/>
              <w:spacing w:before="0" w:after="0"/>
              <w:jc w:val="center"/>
            </w:pPr>
            <w:r>
              <w:t>Maximum FDP (hours)</w:t>
            </w:r>
          </w:p>
        </w:tc>
      </w:tr>
      <w:tr w:rsidR="00771EAF" w14:paraId="282DC616" w14:textId="77777777" w:rsidTr="00D11FF5">
        <w:tc>
          <w:tcPr>
            <w:tcW w:w="1870" w:type="dxa"/>
            <w:vMerge/>
            <w:tcBorders>
              <w:right w:val="single" w:sz="4" w:space="0" w:color="auto"/>
            </w:tcBorders>
            <w:tcMar>
              <w:top w:w="57" w:type="dxa"/>
              <w:bottom w:w="57" w:type="dxa"/>
            </w:tcMar>
          </w:tcPr>
          <w:p w14:paraId="717B8F76" w14:textId="77777777" w:rsidR="00771EAF" w:rsidRDefault="00771EAF" w:rsidP="00771EAF">
            <w:pPr>
              <w:pStyle w:val="LDTableheading"/>
              <w:spacing w:before="60"/>
            </w:pPr>
          </w:p>
        </w:tc>
        <w:tc>
          <w:tcPr>
            <w:tcW w:w="1596" w:type="dxa"/>
            <w:vMerge w:val="restart"/>
            <w:tcBorders>
              <w:left w:val="single" w:sz="4" w:space="0" w:color="auto"/>
            </w:tcBorders>
            <w:tcMar>
              <w:top w:w="57" w:type="dxa"/>
              <w:bottom w:w="57" w:type="dxa"/>
            </w:tcMar>
          </w:tcPr>
          <w:p w14:paraId="2C3B89F2" w14:textId="77777777" w:rsidR="00771EAF" w:rsidRDefault="00771EAF" w:rsidP="00564DA7">
            <w:pPr>
              <w:pStyle w:val="LDTableheading"/>
              <w:spacing w:before="0" w:after="0"/>
              <w:jc w:val="center"/>
            </w:pPr>
            <w:r>
              <w:t>Single-pilot operation</w:t>
            </w:r>
          </w:p>
        </w:tc>
        <w:tc>
          <w:tcPr>
            <w:tcW w:w="2837" w:type="dxa"/>
            <w:gridSpan w:val="2"/>
            <w:tcBorders>
              <w:left w:val="single" w:sz="4" w:space="0" w:color="auto"/>
              <w:bottom w:val="single" w:sz="4" w:space="0" w:color="auto"/>
            </w:tcBorders>
          </w:tcPr>
          <w:p w14:paraId="0327C7EF" w14:textId="77777777" w:rsidR="00771EAF" w:rsidRPr="001C6073" w:rsidRDefault="00771EAF" w:rsidP="00564DA7">
            <w:pPr>
              <w:pStyle w:val="LDTabletext"/>
              <w:keepNext/>
              <w:spacing w:before="0" w:after="0"/>
              <w:jc w:val="center"/>
              <w:rPr>
                <w:b/>
              </w:rPr>
            </w:pPr>
            <w:r w:rsidRPr="001C6073">
              <w:rPr>
                <w:b/>
              </w:rPr>
              <w:t>Multi-pilot operation</w:t>
            </w:r>
          </w:p>
        </w:tc>
      </w:tr>
      <w:tr w:rsidR="00771EAF" w14:paraId="40FFDDF0" w14:textId="77777777" w:rsidTr="00D11FF5">
        <w:tc>
          <w:tcPr>
            <w:tcW w:w="1870" w:type="dxa"/>
            <w:vMerge/>
            <w:tcBorders>
              <w:bottom w:val="single" w:sz="4" w:space="0" w:color="auto"/>
              <w:right w:val="single" w:sz="4" w:space="0" w:color="auto"/>
            </w:tcBorders>
            <w:tcMar>
              <w:top w:w="57" w:type="dxa"/>
              <w:bottom w:w="57" w:type="dxa"/>
            </w:tcMar>
          </w:tcPr>
          <w:p w14:paraId="7F14FE8D" w14:textId="77777777" w:rsidR="00771EAF" w:rsidRDefault="00771EAF" w:rsidP="00771EAF">
            <w:pPr>
              <w:pStyle w:val="LDTableheading"/>
              <w:spacing w:before="60"/>
            </w:pPr>
          </w:p>
        </w:tc>
        <w:tc>
          <w:tcPr>
            <w:tcW w:w="1596" w:type="dxa"/>
            <w:vMerge/>
            <w:tcBorders>
              <w:left w:val="single" w:sz="4" w:space="0" w:color="auto"/>
              <w:bottom w:val="single" w:sz="4" w:space="0" w:color="auto"/>
            </w:tcBorders>
            <w:tcMar>
              <w:top w:w="57" w:type="dxa"/>
              <w:bottom w:w="57" w:type="dxa"/>
            </w:tcMar>
          </w:tcPr>
          <w:p w14:paraId="63765FC8" w14:textId="77777777" w:rsidR="00771EAF" w:rsidRDefault="00771EAF" w:rsidP="00771EAF">
            <w:pPr>
              <w:pStyle w:val="LDTableheading"/>
              <w:spacing w:before="60"/>
            </w:pPr>
          </w:p>
        </w:tc>
        <w:tc>
          <w:tcPr>
            <w:tcW w:w="1451" w:type="dxa"/>
            <w:tcBorders>
              <w:top w:val="single" w:sz="4" w:space="0" w:color="auto"/>
              <w:left w:val="single" w:sz="4" w:space="0" w:color="auto"/>
              <w:bottom w:val="single" w:sz="4" w:space="0" w:color="auto"/>
            </w:tcBorders>
          </w:tcPr>
          <w:p w14:paraId="4F455F89" w14:textId="77777777" w:rsidR="00771EAF" w:rsidRPr="00877B9D" w:rsidRDefault="00771EAF" w:rsidP="00771EAF">
            <w:pPr>
              <w:pStyle w:val="LDTabletext"/>
              <w:keepNext/>
              <w:spacing w:before="0" w:after="0"/>
              <w:jc w:val="center"/>
              <w:rPr>
                <w:b/>
              </w:rPr>
            </w:pPr>
            <w:r w:rsidRPr="00877B9D">
              <w:rPr>
                <w:b/>
              </w:rPr>
              <w:t>For 1 or 2 sectors</w:t>
            </w:r>
          </w:p>
        </w:tc>
        <w:tc>
          <w:tcPr>
            <w:tcW w:w="1386" w:type="dxa"/>
            <w:tcBorders>
              <w:top w:val="single" w:sz="4" w:space="0" w:color="auto"/>
              <w:left w:val="single" w:sz="4" w:space="0" w:color="auto"/>
              <w:bottom w:val="single" w:sz="4" w:space="0" w:color="auto"/>
            </w:tcBorders>
          </w:tcPr>
          <w:p w14:paraId="336EE97B" w14:textId="77777777" w:rsidR="00771EAF" w:rsidRPr="00877B9D" w:rsidRDefault="00771EAF" w:rsidP="00771EAF">
            <w:pPr>
              <w:pStyle w:val="LDTabletext"/>
              <w:keepNext/>
              <w:spacing w:before="0" w:after="0"/>
              <w:jc w:val="center"/>
              <w:rPr>
                <w:b/>
              </w:rPr>
            </w:pPr>
            <w:r w:rsidRPr="00877B9D">
              <w:rPr>
                <w:b/>
              </w:rPr>
              <w:t>For 3 or more sectors</w:t>
            </w:r>
          </w:p>
        </w:tc>
      </w:tr>
      <w:tr w:rsidR="00703E76" w14:paraId="20B6E599" w14:textId="77777777" w:rsidTr="00D11FF5">
        <w:tc>
          <w:tcPr>
            <w:tcW w:w="1870" w:type="dxa"/>
            <w:tcBorders>
              <w:top w:val="single" w:sz="4" w:space="0" w:color="auto"/>
              <w:right w:val="single" w:sz="4" w:space="0" w:color="auto"/>
            </w:tcBorders>
            <w:tcMar>
              <w:top w:w="57" w:type="dxa"/>
              <w:bottom w:w="57" w:type="dxa"/>
            </w:tcMar>
          </w:tcPr>
          <w:p w14:paraId="32F21A41" w14:textId="77777777" w:rsidR="00703E76" w:rsidRPr="006A5889" w:rsidRDefault="00703E76" w:rsidP="00564DA7">
            <w:pPr>
              <w:pStyle w:val="LDTabletext"/>
              <w:keepNext/>
              <w:spacing w:before="0" w:after="0"/>
              <w:jc w:val="center"/>
              <w:rPr>
                <w:b/>
              </w:rPr>
            </w:pPr>
            <w:r w:rsidRPr="006A5889">
              <w:rPr>
                <w:b/>
              </w:rPr>
              <w:t>0500 – 0559</w:t>
            </w:r>
          </w:p>
        </w:tc>
        <w:tc>
          <w:tcPr>
            <w:tcW w:w="1596" w:type="dxa"/>
            <w:tcBorders>
              <w:top w:val="single" w:sz="4" w:space="0" w:color="auto"/>
              <w:left w:val="single" w:sz="4" w:space="0" w:color="auto"/>
            </w:tcBorders>
            <w:tcMar>
              <w:top w:w="57" w:type="dxa"/>
              <w:bottom w:w="57" w:type="dxa"/>
            </w:tcMar>
          </w:tcPr>
          <w:p w14:paraId="0CE5EFD5" w14:textId="77777777" w:rsidR="00703E76" w:rsidRPr="00A5673C" w:rsidRDefault="00703E76" w:rsidP="00771EAF">
            <w:pPr>
              <w:pStyle w:val="LDTabletext"/>
              <w:keepNext/>
              <w:spacing w:before="0" w:after="0"/>
              <w:jc w:val="center"/>
            </w:pPr>
            <w:r>
              <w:t>11</w:t>
            </w:r>
          </w:p>
        </w:tc>
        <w:tc>
          <w:tcPr>
            <w:tcW w:w="1451" w:type="dxa"/>
            <w:tcBorders>
              <w:top w:val="single" w:sz="4" w:space="0" w:color="auto"/>
              <w:left w:val="single" w:sz="4" w:space="0" w:color="auto"/>
            </w:tcBorders>
          </w:tcPr>
          <w:p w14:paraId="6C2E650A" w14:textId="77777777" w:rsidR="00703E76" w:rsidRDefault="00703E76" w:rsidP="00771EAF">
            <w:pPr>
              <w:pStyle w:val="LDTabletext"/>
              <w:keepNext/>
              <w:spacing w:before="0" w:after="0"/>
              <w:jc w:val="center"/>
            </w:pPr>
            <w:r>
              <w:t>12</w:t>
            </w:r>
          </w:p>
        </w:tc>
        <w:tc>
          <w:tcPr>
            <w:tcW w:w="1386" w:type="dxa"/>
            <w:tcBorders>
              <w:top w:val="single" w:sz="4" w:space="0" w:color="auto"/>
              <w:left w:val="single" w:sz="4" w:space="0" w:color="auto"/>
            </w:tcBorders>
          </w:tcPr>
          <w:p w14:paraId="4AE72658" w14:textId="77777777" w:rsidR="00703E76" w:rsidRDefault="00703E76" w:rsidP="00771EAF">
            <w:pPr>
              <w:pStyle w:val="LDTabletext"/>
              <w:keepNext/>
              <w:spacing w:before="0" w:after="0"/>
              <w:jc w:val="center"/>
            </w:pPr>
            <w:r>
              <w:t>12</w:t>
            </w:r>
          </w:p>
        </w:tc>
      </w:tr>
      <w:tr w:rsidR="00703E76" w14:paraId="344FDA6D" w14:textId="77777777" w:rsidTr="00D11FF5">
        <w:tc>
          <w:tcPr>
            <w:tcW w:w="1870" w:type="dxa"/>
            <w:tcBorders>
              <w:right w:val="single" w:sz="4" w:space="0" w:color="auto"/>
            </w:tcBorders>
            <w:tcMar>
              <w:top w:w="57" w:type="dxa"/>
              <w:bottom w:w="57" w:type="dxa"/>
            </w:tcMar>
          </w:tcPr>
          <w:p w14:paraId="2392DA14" w14:textId="77777777" w:rsidR="00703E76" w:rsidRPr="006A5889" w:rsidRDefault="00703E76" w:rsidP="00564DA7">
            <w:pPr>
              <w:pStyle w:val="LDTabletext"/>
              <w:spacing w:before="0" w:after="0"/>
              <w:jc w:val="center"/>
              <w:rPr>
                <w:b/>
              </w:rPr>
            </w:pPr>
            <w:r w:rsidRPr="006A5889">
              <w:rPr>
                <w:b/>
              </w:rPr>
              <w:t>0600 – 0659</w:t>
            </w:r>
          </w:p>
        </w:tc>
        <w:tc>
          <w:tcPr>
            <w:tcW w:w="1596" w:type="dxa"/>
            <w:tcBorders>
              <w:left w:val="single" w:sz="4" w:space="0" w:color="auto"/>
            </w:tcBorders>
            <w:tcMar>
              <w:top w:w="57" w:type="dxa"/>
              <w:bottom w:w="57" w:type="dxa"/>
            </w:tcMar>
          </w:tcPr>
          <w:p w14:paraId="53C4ED48" w14:textId="77777777" w:rsidR="00703E76" w:rsidRDefault="00703E76" w:rsidP="00771EAF">
            <w:pPr>
              <w:pStyle w:val="LDTabletext"/>
              <w:spacing w:before="0" w:after="0"/>
              <w:jc w:val="center"/>
            </w:pPr>
            <w:r>
              <w:t>11.5</w:t>
            </w:r>
          </w:p>
        </w:tc>
        <w:tc>
          <w:tcPr>
            <w:tcW w:w="1451" w:type="dxa"/>
            <w:tcBorders>
              <w:left w:val="single" w:sz="4" w:space="0" w:color="auto"/>
            </w:tcBorders>
          </w:tcPr>
          <w:p w14:paraId="44CFCFF4" w14:textId="77777777" w:rsidR="00703E76" w:rsidRDefault="00703E76" w:rsidP="00771EAF">
            <w:pPr>
              <w:pStyle w:val="LDTabletext"/>
              <w:spacing w:before="0" w:after="0"/>
              <w:jc w:val="center"/>
            </w:pPr>
            <w:r>
              <w:t>13</w:t>
            </w:r>
          </w:p>
        </w:tc>
        <w:tc>
          <w:tcPr>
            <w:tcW w:w="1386" w:type="dxa"/>
            <w:tcBorders>
              <w:left w:val="single" w:sz="4" w:space="0" w:color="auto"/>
            </w:tcBorders>
          </w:tcPr>
          <w:p w14:paraId="73699396" w14:textId="77777777" w:rsidR="00703E76" w:rsidRDefault="00703E76" w:rsidP="00771EAF">
            <w:pPr>
              <w:pStyle w:val="LDTabletext"/>
              <w:spacing w:before="0" w:after="0"/>
              <w:jc w:val="center"/>
            </w:pPr>
            <w:r>
              <w:t>12.5</w:t>
            </w:r>
          </w:p>
        </w:tc>
      </w:tr>
      <w:tr w:rsidR="00703E76" w14:paraId="091CA743" w14:textId="77777777" w:rsidTr="00D11FF5">
        <w:tc>
          <w:tcPr>
            <w:tcW w:w="1870" w:type="dxa"/>
            <w:tcBorders>
              <w:right w:val="single" w:sz="4" w:space="0" w:color="auto"/>
            </w:tcBorders>
            <w:tcMar>
              <w:top w:w="57" w:type="dxa"/>
              <w:bottom w:w="57" w:type="dxa"/>
            </w:tcMar>
          </w:tcPr>
          <w:p w14:paraId="767B6807" w14:textId="77777777" w:rsidR="00703E76" w:rsidRPr="006A5889" w:rsidRDefault="00703E76" w:rsidP="00564DA7">
            <w:pPr>
              <w:pStyle w:val="LDTabletext"/>
              <w:spacing w:before="0" w:after="0"/>
              <w:jc w:val="center"/>
              <w:rPr>
                <w:b/>
              </w:rPr>
            </w:pPr>
            <w:r w:rsidRPr="006A5889">
              <w:rPr>
                <w:b/>
              </w:rPr>
              <w:t>0700 – 1159</w:t>
            </w:r>
          </w:p>
        </w:tc>
        <w:tc>
          <w:tcPr>
            <w:tcW w:w="1596" w:type="dxa"/>
            <w:tcBorders>
              <w:left w:val="single" w:sz="4" w:space="0" w:color="auto"/>
            </w:tcBorders>
            <w:tcMar>
              <w:top w:w="57" w:type="dxa"/>
              <w:bottom w:w="57" w:type="dxa"/>
            </w:tcMar>
          </w:tcPr>
          <w:p w14:paraId="7752CBFA" w14:textId="77777777" w:rsidR="00703E76" w:rsidRPr="00A5673C" w:rsidRDefault="00703E76" w:rsidP="00771EAF">
            <w:pPr>
              <w:pStyle w:val="LDTabletext"/>
              <w:spacing w:before="0" w:after="0"/>
              <w:jc w:val="center"/>
            </w:pPr>
            <w:r>
              <w:t>12</w:t>
            </w:r>
          </w:p>
        </w:tc>
        <w:tc>
          <w:tcPr>
            <w:tcW w:w="1451" w:type="dxa"/>
            <w:tcBorders>
              <w:left w:val="single" w:sz="4" w:space="0" w:color="auto"/>
            </w:tcBorders>
          </w:tcPr>
          <w:p w14:paraId="3E682457" w14:textId="77777777" w:rsidR="00703E76" w:rsidRDefault="00703E76" w:rsidP="00771EAF">
            <w:pPr>
              <w:pStyle w:val="LDTabletext"/>
              <w:spacing w:before="0" w:after="0"/>
              <w:jc w:val="center"/>
            </w:pPr>
            <w:r>
              <w:t>14</w:t>
            </w:r>
          </w:p>
        </w:tc>
        <w:tc>
          <w:tcPr>
            <w:tcW w:w="1386" w:type="dxa"/>
            <w:tcBorders>
              <w:left w:val="single" w:sz="4" w:space="0" w:color="auto"/>
            </w:tcBorders>
          </w:tcPr>
          <w:p w14:paraId="3C46F473" w14:textId="77777777" w:rsidR="00703E76" w:rsidRDefault="00703E76" w:rsidP="00771EAF">
            <w:pPr>
              <w:pStyle w:val="LDTabletext"/>
              <w:spacing w:before="0" w:after="0"/>
              <w:jc w:val="center"/>
            </w:pPr>
            <w:r>
              <w:t>13</w:t>
            </w:r>
          </w:p>
        </w:tc>
      </w:tr>
      <w:tr w:rsidR="00703E76" w14:paraId="62C9CC33" w14:textId="77777777" w:rsidTr="00D11FF5">
        <w:tc>
          <w:tcPr>
            <w:tcW w:w="1870" w:type="dxa"/>
            <w:tcBorders>
              <w:right w:val="single" w:sz="4" w:space="0" w:color="auto"/>
            </w:tcBorders>
            <w:tcMar>
              <w:top w:w="57" w:type="dxa"/>
              <w:bottom w:w="57" w:type="dxa"/>
            </w:tcMar>
          </w:tcPr>
          <w:p w14:paraId="2B4973C2" w14:textId="77777777" w:rsidR="00703E76" w:rsidRPr="006A5889" w:rsidRDefault="00703E76" w:rsidP="00564DA7">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0" w:after="0"/>
              <w:jc w:val="center"/>
              <w:textAlignment w:val="baseline"/>
              <w:rPr>
                <w:b/>
              </w:rPr>
            </w:pPr>
            <w:r w:rsidRPr="006A5889">
              <w:rPr>
                <w:b/>
              </w:rPr>
              <w:t>1200 – 1459</w:t>
            </w:r>
          </w:p>
        </w:tc>
        <w:tc>
          <w:tcPr>
            <w:tcW w:w="1596" w:type="dxa"/>
            <w:tcBorders>
              <w:left w:val="single" w:sz="4" w:space="0" w:color="auto"/>
            </w:tcBorders>
            <w:tcMar>
              <w:top w:w="57" w:type="dxa"/>
              <w:bottom w:w="57" w:type="dxa"/>
            </w:tcMar>
          </w:tcPr>
          <w:p w14:paraId="3BEA98B7" w14:textId="77777777" w:rsidR="00703E76" w:rsidRPr="00A5673C" w:rsidRDefault="00703E76" w:rsidP="00771EAF">
            <w:pPr>
              <w:pStyle w:val="LDTabletext"/>
              <w:spacing w:before="0" w:after="0"/>
              <w:jc w:val="center"/>
            </w:pPr>
            <w:r>
              <w:t>11</w:t>
            </w:r>
          </w:p>
        </w:tc>
        <w:tc>
          <w:tcPr>
            <w:tcW w:w="1451" w:type="dxa"/>
            <w:tcBorders>
              <w:left w:val="single" w:sz="4" w:space="0" w:color="auto"/>
            </w:tcBorders>
          </w:tcPr>
          <w:p w14:paraId="31F18A02" w14:textId="77777777" w:rsidR="00703E76" w:rsidRDefault="00703E76" w:rsidP="00771EAF">
            <w:pPr>
              <w:pStyle w:val="LDTabletext"/>
              <w:spacing w:before="0" w:after="0"/>
              <w:jc w:val="center"/>
            </w:pPr>
            <w:r>
              <w:t>13</w:t>
            </w:r>
          </w:p>
        </w:tc>
        <w:tc>
          <w:tcPr>
            <w:tcW w:w="1386" w:type="dxa"/>
            <w:tcBorders>
              <w:left w:val="single" w:sz="4" w:space="0" w:color="auto"/>
            </w:tcBorders>
          </w:tcPr>
          <w:p w14:paraId="1A484D4A" w14:textId="77777777" w:rsidR="00703E76" w:rsidRDefault="00703E76" w:rsidP="00771EAF">
            <w:pPr>
              <w:pStyle w:val="LDTabletext"/>
              <w:spacing w:before="0" w:after="0"/>
              <w:jc w:val="center"/>
            </w:pPr>
            <w:r>
              <w:t>12</w:t>
            </w:r>
          </w:p>
        </w:tc>
      </w:tr>
      <w:tr w:rsidR="00703E76" w14:paraId="6F8EA206" w14:textId="77777777" w:rsidTr="00D11FF5">
        <w:tc>
          <w:tcPr>
            <w:tcW w:w="1870" w:type="dxa"/>
            <w:tcBorders>
              <w:right w:val="single" w:sz="4" w:space="0" w:color="auto"/>
            </w:tcBorders>
            <w:tcMar>
              <w:top w:w="57" w:type="dxa"/>
              <w:bottom w:w="57" w:type="dxa"/>
            </w:tcMar>
          </w:tcPr>
          <w:p w14:paraId="72ABA2D5" w14:textId="77777777" w:rsidR="00703E76" w:rsidRPr="006A5889" w:rsidRDefault="00703E76" w:rsidP="00564DA7">
            <w:pPr>
              <w:pStyle w:val="LDTabletext"/>
              <w:spacing w:before="0" w:after="0"/>
              <w:jc w:val="center"/>
              <w:rPr>
                <w:b/>
              </w:rPr>
            </w:pPr>
            <w:r w:rsidRPr="006A5889">
              <w:rPr>
                <w:b/>
              </w:rPr>
              <w:t>1500 – 1559</w:t>
            </w:r>
          </w:p>
        </w:tc>
        <w:tc>
          <w:tcPr>
            <w:tcW w:w="1596" w:type="dxa"/>
            <w:tcBorders>
              <w:left w:val="single" w:sz="4" w:space="0" w:color="auto"/>
            </w:tcBorders>
            <w:tcMar>
              <w:top w:w="57" w:type="dxa"/>
              <w:bottom w:w="57" w:type="dxa"/>
            </w:tcMar>
          </w:tcPr>
          <w:p w14:paraId="3D92AB35" w14:textId="77777777" w:rsidR="00703E76" w:rsidRDefault="00703E76" w:rsidP="00771EAF">
            <w:pPr>
              <w:pStyle w:val="LDTabletext"/>
              <w:spacing w:before="0" w:after="0"/>
              <w:jc w:val="center"/>
            </w:pPr>
            <w:r>
              <w:t>10.5</w:t>
            </w:r>
          </w:p>
        </w:tc>
        <w:tc>
          <w:tcPr>
            <w:tcW w:w="1451" w:type="dxa"/>
            <w:tcBorders>
              <w:left w:val="single" w:sz="4" w:space="0" w:color="auto"/>
            </w:tcBorders>
          </w:tcPr>
          <w:p w14:paraId="3EBEE466" w14:textId="77777777" w:rsidR="00703E76" w:rsidRDefault="00703E76" w:rsidP="00771EAF">
            <w:pPr>
              <w:pStyle w:val="LDTabletext"/>
              <w:spacing w:before="0" w:after="0"/>
              <w:jc w:val="center"/>
            </w:pPr>
            <w:r>
              <w:t>12</w:t>
            </w:r>
          </w:p>
        </w:tc>
        <w:tc>
          <w:tcPr>
            <w:tcW w:w="1386" w:type="dxa"/>
            <w:tcBorders>
              <w:left w:val="single" w:sz="4" w:space="0" w:color="auto"/>
            </w:tcBorders>
          </w:tcPr>
          <w:p w14:paraId="3C4CF638" w14:textId="77777777" w:rsidR="00703E76" w:rsidRDefault="00703E76" w:rsidP="00771EAF">
            <w:pPr>
              <w:pStyle w:val="LDTabletext"/>
              <w:spacing w:before="0" w:after="0"/>
              <w:jc w:val="center"/>
            </w:pPr>
            <w:r>
              <w:t>11.5</w:t>
            </w:r>
          </w:p>
        </w:tc>
      </w:tr>
      <w:tr w:rsidR="00703E76" w14:paraId="052F7339" w14:textId="77777777" w:rsidTr="00D11FF5">
        <w:tc>
          <w:tcPr>
            <w:tcW w:w="1870" w:type="dxa"/>
            <w:tcBorders>
              <w:bottom w:val="single" w:sz="4" w:space="0" w:color="auto"/>
              <w:right w:val="single" w:sz="4" w:space="0" w:color="auto"/>
            </w:tcBorders>
            <w:tcMar>
              <w:top w:w="57" w:type="dxa"/>
              <w:bottom w:w="57" w:type="dxa"/>
            </w:tcMar>
          </w:tcPr>
          <w:p w14:paraId="4DEABEA8" w14:textId="77777777" w:rsidR="00703E76" w:rsidRPr="006A5889" w:rsidRDefault="00703E76" w:rsidP="00564DA7">
            <w:pPr>
              <w:pStyle w:val="LDTabletext"/>
              <w:spacing w:before="0" w:after="0"/>
              <w:jc w:val="center"/>
              <w:rPr>
                <w:b/>
              </w:rPr>
            </w:pPr>
            <w:r w:rsidRPr="006A5889">
              <w:rPr>
                <w:b/>
              </w:rPr>
              <w:t>1600 – 0459</w:t>
            </w:r>
          </w:p>
        </w:tc>
        <w:tc>
          <w:tcPr>
            <w:tcW w:w="1596" w:type="dxa"/>
            <w:tcBorders>
              <w:left w:val="single" w:sz="4" w:space="0" w:color="auto"/>
              <w:bottom w:val="single" w:sz="4" w:space="0" w:color="auto"/>
            </w:tcBorders>
            <w:tcMar>
              <w:top w:w="57" w:type="dxa"/>
              <w:bottom w:w="57" w:type="dxa"/>
            </w:tcMar>
          </w:tcPr>
          <w:p w14:paraId="41A12440" w14:textId="77777777" w:rsidR="00703E76" w:rsidRPr="00A5673C" w:rsidRDefault="00703E76" w:rsidP="00771EAF">
            <w:pPr>
              <w:pStyle w:val="LDTabletext"/>
              <w:spacing w:before="0" w:after="0"/>
              <w:jc w:val="center"/>
            </w:pPr>
            <w:r>
              <w:t>10</w:t>
            </w:r>
          </w:p>
        </w:tc>
        <w:tc>
          <w:tcPr>
            <w:tcW w:w="1451" w:type="dxa"/>
            <w:tcBorders>
              <w:left w:val="single" w:sz="4" w:space="0" w:color="auto"/>
              <w:bottom w:val="single" w:sz="4" w:space="0" w:color="auto"/>
            </w:tcBorders>
          </w:tcPr>
          <w:p w14:paraId="5DF87055" w14:textId="77777777" w:rsidR="00703E76" w:rsidRDefault="00703E76" w:rsidP="00771EAF">
            <w:pPr>
              <w:pStyle w:val="LDTabletext"/>
              <w:spacing w:before="0" w:after="0"/>
              <w:jc w:val="center"/>
            </w:pPr>
            <w:r>
              <w:t>11</w:t>
            </w:r>
          </w:p>
        </w:tc>
        <w:tc>
          <w:tcPr>
            <w:tcW w:w="1386" w:type="dxa"/>
            <w:tcBorders>
              <w:left w:val="single" w:sz="4" w:space="0" w:color="auto"/>
              <w:bottom w:val="single" w:sz="4" w:space="0" w:color="auto"/>
            </w:tcBorders>
          </w:tcPr>
          <w:p w14:paraId="1EFA58DA" w14:textId="77777777" w:rsidR="00703E76" w:rsidRDefault="00703E76" w:rsidP="00771EAF">
            <w:pPr>
              <w:pStyle w:val="LDTabletext"/>
              <w:spacing w:before="0" w:after="0"/>
              <w:jc w:val="center"/>
            </w:pPr>
            <w:r>
              <w:t>11</w:t>
            </w:r>
          </w:p>
        </w:tc>
      </w:tr>
    </w:tbl>
    <w:p w14:paraId="001C2E45" w14:textId="54BA93E4" w:rsidR="00703E76" w:rsidRPr="00D01BC5" w:rsidRDefault="00D01BC5" w:rsidP="00D11FF5">
      <w:pPr>
        <w:pStyle w:val="LDSubclauseHead"/>
        <w:spacing w:before="240"/>
        <w:rPr>
          <w:i/>
          <w:lang w:eastAsia="en-AU"/>
        </w:rPr>
      </w:pPr>
      <w:r>
        <w:rPr>
          <w:i/>
          <w:lang w:eastAsia="en-AU"/>
        </w:rPr>
        <w:tab/>
      </w:r>
      <w:r w:rsidR="00703E76" w:rsidRPr="00D01BC5">
        <w:rPr>
          <w:i/>
          <w:lang w:eastAsia="en-AU"/>
        </w:rPr>
        <w:t>FDP limit may be increased twice per 168</w:t>
      </w:r>
      <w:r w:rsidR="005D3132">
        <w:rPr>
          <w:i/>
          <w:lang w:eastAsia="en-AU"/>
        </w:rPr>
        <w:t>-</w:t>
      </w:r>
      <w:r w:rsidR="00703E76" w:rsidRPr="00D01BC5">
        <w:rPr>
          <w:i/>
          <w:lang w:eastAsia="en-AU"/>
        </w:rPr>
        <w:t>hour period</w:t>
      </w:r>
    </w:p>
    <w:p w14:paraId="5427AA36" w14:textId="7B87B0BF" w:rsidR="00703E76" w:rsidRPr="00F46056" w:rsidRDefault="00703E76" w:rsidP="00703E76">
      <w:pPr>
        <w:pStyle w:val="LDClause"/>
      </w:pPr>
      <w:r w:rsidRPr="00F46056">
        <w:tab/>
        <w:t>1.</w:t>
      </w:r>
      <w:r w:rsidR="008617B4">
        <w:t>3</w:t>
      </w:r>
      <w:r w:rsidRPr="00F46056">
        <w:tab/>
        <w:t xml:space="preserve">Despite </w:t>
      </w:r>
      <w:r>
        <w:t>subclause 1.1,</w:t>
      </w:r>
      <w:r w:rsidRPr="00F46056">
        <w:t xml:space="preserve"> the FDP limit for an FCM may be increased to</w:t>
      </w:r>
      <w:r>
        <w:t xml:space="preserve"> not more than the following limits (an </w:t>
      </w:r>
      <w:r w:rsidRPr="00566C10">
        <w:rPr>
          <w:b/>
          <w:i/>
        </w:rPr>
        <w:t>increased FDP</w:t>
      </w:r>
      <w:r>
        <w:t>) provided the conditions in subclause</w:t>
      </w:r>
      <w:r w:rsidR="00974FB0">
        <w:t> </w:t>
      </w:r>
      <w:r w:rsidR="008617B4">
        <w:t>1.4</w:t>
      </w:r>
      <w:r>
        <w:t xml:space="preserve"> are complied with</w:t>
      </w:r>
      <w:r w:rsidRPr="00F46056">
        <w:t>:</w:t>
      </w:r>
    </w:p>
    <w:p w14:paraId="10B9CCB6" w14:textId="31A9871A" w:rsidR="00703E76" w:rsidRPr="00F46056" w:rsidRDefault="00703E76" w:rsidP="00703E76">
      <w:pPr>
        <w:pStyle w:val="LDP1a"/>
      </w:pPr>
      <w:r w:rsidRPr="00F46056">
        <w:t>(a)</w:t>
      </w:r>
      <w:r w:rsidRPr="00F46056">
        <w:tab/>
        <w:t>for a single</w:t>
      </w:r>
      <w:r>
        <w:t>-</w:t>
      </w:r>
      <w:r w:rsidRPr="00F46056">
        <w:t>pilot operation</w:t>
      </w:r>
      <w:r>
        <w:t> </w:t>
      </w:r>
      <w:r w:rsidRPr="00F46056">
        <w:t>—</w:t>
      </w:r>
      <w:r>
        <w:t xml:space="preserve"> </w:t>
      </w:r>
      <w:r w:rsidRPr="00F46056">
        <w:t>12 hours;</w:t>
      </w:r>
    </w:p>
    <w:p w14:paraId="42EF23FB" w14:textId="77777777" w:rsidR="00703E76" w:rsidRDefault="00703E76" w:rsidP="00703E76">
      <w:pPr>
        <w:pStyle w:val="LDP1a"/>
      </w:pPr>
      <w:r w:rsidRPr="00F46056">
        <w:t>(b)</w:t>
      </w:r>
      <w:r w:rsidRPr="00F46056">
        <w:tab/>
        <w:t>for a</w:t>
      </w:r>
      <w:r>
        <w:t>ny</w:t>
      </w:r>
      <w:r w:rsidRPr="00F46056">
        <w:t xml:space="preserve"> multi-pilot operation</w:t>
      </w:r>
      <w:r>
        <w:t> </w:t>
      </w:r>
      <w:r w:rsidRPr="00F46056">
        <w:t>—</w:t>
      </w:r>
      <w:r>
        <w:t xml:space="preserve"> </w:t>
      </w:r>
      <w:r w:rsidRPr="00F46056">
        <w:t>14 hours</w:t>
      </w:r>
      <w:r>
        <w:t>.</w:t>
      </w:r>
    </w:p>
    <w:p w14:paraId="6B44210F" w14:textId="3647DB88" w:rsidR="00703E76" w:rsidRPr="00F46056" w:rsidRDefault="00703E76" w:rsidP="00703E76">
      <w:pPr>
        <w:pStyle w:val="LDClause"/>
      </w:pPr>
      <w:r>
        <w:tab/>
        <w:t>1.</w:t>
      </w:r>
      <w:r w:rsidR="008617B4">
        <w:t>4</w:t>
      </w:r>
      <w:r>
        <w:tab/>
        <w:t>For subclause 1.</w:t>
      </w:r>
      <w:r w:rsidR="008617B4">
        <w:t>3</w:t>
      </w:r>
      <w:r>
        <w:t>:</w:t>
      </w:r>
    </w:p>
    <w:p w14:paraId="2FB5243A" w14:textId="721F8830" w:rsidR="00703E76" w:rsidRDefault="00703E76" w:rsidP="00703E76">
      <w:pPr>
        <w:pStyle w:val="LDP1a"/>
      </w:pPr>
      <w:r>
        <w:t>(a)</w:t>
      </w:r>
      <w:r>
        <w:tab/>
        <w:t xml:space="preserve">there must be </w:t>
      </w:r>
      <w:r w:rsidRPr="00F46056">
        <w:t>no more than 2</w:t>
      </w:r>
      <w:r>
        <w:t xml:space="preserve"> increased</w:t>
      </w:r>
      <w:r w:rsidRPr="00F46056">
        <w:t xml:space="preserve"> FDPs in any 168 consecutive hour period;</w:t>
      </w:r>
      <w:r>
        <w:t xml:space="preserve"> and</w:t>
      </w:r>
    </w:p>
    <w:p w14:paraId="533B8E93" w14:textId="77777777" w:rsidR="00703E76" w:rsidRPr="00F46056" w:rsidRDefault="00703E76" w:rsidP="00703E76">
      <w:pPr>
        <w:pStyle w:val="LDP1a"/>
      </w:pPr>
      <w:r w:rsidRPr="00C07C13">
        <w:t>(</w:t>
      </w:r>
      <w:r>
        <w:t>b</w:t>
      </w:r>
      <w:r w:rsidRPr="00C07C13">
        <w:t>)</w:t>
      </w:r>
      <w:r w:rsidRPr="00C07C13">
        <w:tab/>
      </w:r>
      <w:r w:rsidRPr="00940C1B">
        <w:t xml:space="preserve">the off-duty period </w:t>
      </w:r>
      <w:r>
        <w:t>before commencing</w:t>
      </w:r>
      <w:r w:rsidRPr="00940C1B">
        <w:t xml:space="preserve"> </w:t>
      </w:r>
      <w:r w:rsidRPr="00C07C13">
        <w:t xml:space="preserve">an increased FDP </w:t>
      </w:r>
      <w:r>
        <w:t>must be</w:t>
      </w:r>
      <w:r w:rsidRPr="00C07C13">
        <w:t xml:space="preserve"> not less than 1</w:t>
      </w:r>
      <w:r w:rsidRPr="00940C1B">
        <w:t>2</w:t>
      </w:r>
      <w:r w:rsidRPr="00C07C13">
        <w:t xml:space="preserve"> hours;</w:t>
      </w:r>
      <w:r>
        <w:t xml:space="preserve"> and</w:t>
      </w:r>
    </w:p>
    <w:p w14:paraId="2ED97E83" w14:textId="4C4A4452" w:rsidR="00703E76" w:rsidRPr="00F46056" w:rsidRDefault="00703E76" w:rsidP="00703E76">
      <w:pPr>
        <w:pStyle w:val="LDP1a"/>
      </w:pPr>
      <w:r w:rsidRPr="00F46056">
        <w:t>(</w:t>
      </w:r>
      <w:r>
        <w:t>c</w:t>
      </w:r>
      <w:r w:rsidRPr="00F46056">
        <w:t>)</w:t>
      </w:r>
      <w:r w:rsidRPr="00F46056">
        <w:tab/>
        <w:t xml:space="preserve">an increased FDP </w:t>
      </w:r>
      <w:r>
        <w:t>must be</w:t>
      </w:r>
      <w:r w:rsidRPr="00F46056">
        <w:t xml:space="preserve"> followed by an off-duty period of not less than 12</w:t>
      </w:r>
      <w:r w:rsidR="005D3132">
        <w:t> </w:t>
      </w:r>
      <w:r w:rsidRPr="00F46056">
        <w:t>hours;</w:t>
      </w:r>
      <w:r>
        <w:t xml:space="preserve"> and</w:t>
      </w:r>
    </w:p>
    <w:p w14:paraId="68D72AA6" w14:textId="77777777" w:rsidR="00703E76" w:rsidRPr="00940C1B" w:rsidRDefault="00703E76" w:rsidP="00703E76">
      <w:pPr>
        <w:pStyle w:val="LDP1a"/>
      </w:pPr>
      <w:r w:rsidRPr="00F46056">
        <w:lastRenderedPageBreak/>
        <w:t>(</w:t>
      </w:r>
      <w:r>
        <w:t>d</w:t>
      </w:r>
      <w:r w:rsidRPr="00F46056">
        <w:t>)</w:t>
      </w:r>
      <w:r w:rsidRPr="00F46056">
        <w:tab/>
      </w:r>
      <w:r>
        <w:t xml:space="preserve">an increased </w:t>
      </w:r>
      <w:r w:rsidRPr="00F46056">
        <w:t xml:space="preserve">FDP </w:t>
      </w:r>
      <w:r>
        <w:t>must not be further increased</w:t>
      </w:r>
      <w:r w:rsidRPr="00F46056">
        <w:t xml:space="preserve"> by </w:t>
      </w:r>
      <w:r>
        <w:t xml:space="preserve">a </w:t>
      </w:r>
      <w:r w:rsidRPr="00F46056">
        <w:t>split</w:t>
      </w:r>
      <w:r>
        <w:t>-</w:t>
      </w:r>
      <w:r w:rsidRPr="00F46056">
        <w:t>duty</w:t>
      </w:r>
      <w:r>
        <w:t xml:space="preserve"> rest period under clause 2, but it may be extended under clause 3.</w:t>
      </w:r>
    </w:p>
    <w:p w14:paraId="218C11F3" w14:textId="77777777" w:rsidR="00703E76" w:rsidRPr="000D427A" w:rsidRDefault="00703E76" w:rsidP="00703E76">
      <w:pPr>
        <w:pStyle w:val="LDNote"/>
        <w:ind w:right="-193"/>
      </w:pPr>
      <w:r w:rsidRPr="00F46056">
        <w:rPr>
          <w:i/>
        </w:rPr>
        <w:t>Note</w:t>
      </w:r>
      <w:r>
        <w:rPr>
          <w:i/>
        </w:rPr>
        <w:t>   </w:t>
      </w:r>
      <w:r w:rsidRPr="00F46056">
        <w:t>Clause 5 also requires that an FCM who conducts an increased FDP under this clause has an off-duty period of at least 36 hours, including 2 local nights, during the 168</w:t>
      </w:r>
      <w:r>
        <w:t xml:space="preserve"> </w:t>
      </w:r>
      <w:r w:rsidRPr="00F46056">
        <w:t>consecutive hour period.</w:t>
      </w:r>
    </w:p>
    <w:p w14:paraId="1599637B" w14:textId="2588E6D3" w:rsidR="00703E76" w:rsidRDefault="00703E76" w:rsidP="00703E76">
      <w:pPr>
        <w:pStyle w:val="LDClause"/>
      </w:pPr>
      <w:r>
        <w:tab/>
      </w:r>
      <w:r w:rsidRPr="00A961E2">
        <w:t>1.</w:t>
      </w:r>
      <w:r w:rsidR="008617B4">
        <w:t>5</w:t>
      </w:r>
      <w:r w:rsidRPr="00A961E2">
        <w:tab/>
        <w:t>If, in the 8 hours immediately before</w:t>
      </w:r>
      <w:r>
        <w:t xml:space="preserve"> </w:t>
      </w:r>
      <w:r w:rsidRPr="00A961E2">
        <w:t>an FDP</w:t>
      </w:r>
      <w:r>
        <w:t xml:space="preserve"> (the </w:t>
      </w:r>
      <w:r w:rsidRPr="00A961E2">
        <w:rPr>
          <w:b/>
          <w:i/>
        </w:rPr>
        <w:t>8</w:t>
      </w:r>
      <w:r w:rsidR="005D3132">
        <w:rPr>
          <w:b/>
          <w:i/>
        </w:rPr>
        <w:t>-</w:t>
      </w:r>
      <w:r w:rsidRPr="00A961E2">
        <w:rPr>
          <w:b/>
          <w:i/>
        </w:rPr>
        <w:t>hour period</w:t>
      </w:r>
      <w:r>
        <w:t>)</w:t>
      </w:r>
      <w:r w:rsidRPr="00A961E2">
        <w:t xml:space="preserve">, </w:t>
      </w:r>
      <w:r>
        <w:t>an FCM performe</w:t>
      </w:r>
      <w:r w:rsidRPr="00A961E2">
        <w:t>d</w:t>
      </w:r>
      <w:r>
        <w:t xml:space="preserve"> d</w:t>
      </w:r>
      <w:r w:rsidRPr="00A961E2">
        <w:t>uties</w:t>
      </w:r>
      <w:r>
        <w:t xml:space="preserve"> other than conducting a flight in an aircraft (</w:t>
      </w:r>
      <w:r w:rsidRPr="00566C10">
        <w:rPr>
          <w:b/>
          <w:i/>
        </w:rPr>
        <w:t>non-flying duties</w:t>
      </w:r>
      <w:r>
        <w:t>) the maximum permissible duration of the FDP must be decreased by the greater of:</w:t>
      </w:r>
    </w:p>
    <w:p w14:paraId="388A351C" w14:textId="77777777" w:rsidR="00703E76" w:rsidRDefault="00703E76" w:rsidP="00703E76">
      <w:pPr>
        <w:pStyle w:val="LDP1a"/>
      </w:pPr>
      <w:r>
        <w:t>(a)</w:t>
      </w:r>
      <w:r>
        <w:tab/>
        <w:t>30 minutes; or</w:t>
      </w:r>
    </w:p>
    <w:p w14:paraId="29243B54" w14:textId="36CC93AE" w:rsidR="00703E76" w:rsidRDefault="00703E76" w:rsidP="00703E76">
      <w:pPr>
        <w:pStyle w:val="LDP1a"/>
      </w:pPr>
      <w:r>
        <w:t>(b)</w:t>
      </w:r>
      <w:r>
        <w:tab/>
        <w:t>the total duration of the non-flying duties performed during the 8</w:t>
      </w:r>
      <w:r w:rsidR="005D3132">
        <w:t>-</w:t>
      </w:r>
      <w:r>
        <w:t>hour period.</w:t>
      </w:r>
    </w:p>
    <w:p w14:paraId="6E04DC48" w14:textId="75216343" w:rsidR="00703E76" w:rsidRDefault="00703E76" w:rsidP="00703E76">
      <w:pPr>
        <w:pStyle w:val="LDClause"/>
        <w:rPr>
          <w:lang w:val="en-US"/>
        </w:rPr>
      </w:pPr>
      <w:r>
        <w:rPr>
          <w:lang w:val="en-US"/>
        </w:rPr>
        <w:tab/>
        <w:t>1.</w:t>
      </w:r>
      <w:r w:rsidR="008617B4">
        <w:rPr>
          <w:lang w:val="en-US"/>
        </w:rPr>
        <w:t>6</w:t>
      </w:r>
      <w:r>
        <w:rPr>
          <w:lang w:val="en-US"/>
        </w:rPr>
        <w:tab/>
        <w:t>In any 168 consecutive hours, an FCM must not be assigned, or conduct, more than 4 FDPs which include any time between midnight and 0459 local time.</w:t>
      </w:r>
    </w:p>
    <w:p w14:paraId="4B839D08" w14:textId="2E1DF8E4" w:rsidR="00703E76" w:rsidRDefault="00703E76" w:rsidP="00703E76">
      <w:pPr>
        <w:pStyle w:val="LDClause"/>
        <w:rPr>
          <w:lang w:val="en-US"/>
        </w:rPr>
      </w:pPr>
      <w:r>
        <w:rPr>
          <w:lang w:val="en-US"/>
        </w:rPr>
        <w:tab/>
        <w:t>1.</w:t>
      </w:r>
      <w:r w:rsidR="008617B4">
        <w:rPr>
          <w:lang w:val="en-US"/>
        </w:rPr>
        <w:t>7</w:t>
      </w:r>
      <w:r>
        <w:rPr>
          <w:lang w:val="en-US"/>
        </w:rPr>
        <w:tab/>
        <w:t xml:space="preserve">An FCM must not exceed an FDP limit set out in the AOC holder’s operations manual in accordance with this </w:t>
      </w:r>
      <w:r w:rsidR="00F04329">
        <w:rPr>
          <w:lang w:val="en-US"/>
        </w:rPr>
        <w:t>CAO</w:t>
      </w:r>
      <w:r>
        <w:rPr>
          <w:lang w:val="en-US"/>
        </w:rPr>
        <w:t>.</w:t>
      </w:r>
    </w:p>
    <w:p w14:paraId="1F8FB7F0" w14:textId="77777777" w:rsidR="00703E76" w:rsidRPr="00C600E5" w:rsidRDefault="00703E76" w:rsidP="006B5FBA">
      <w:pPr>
        <w:pStyle w:val="LDScheduleClauseHead"/>
        <w:ind w:left="720" w:hanging="720"/>
      </w:pPr>
      <w:r w:rsidRPr="00C600E5">
        <w:t>2</w:t>
      </w:r>
      <w:r w:rsidRPr="00C600E5">
        <w:tab/>
        <w:t>Increase in FDP limits by split duty</w:t>
      </w:r>
    </w:p>
    <w:p w14:paraId="679030C0" w14:textId="77777777" w:rsidR="00703E76" w:rsidRDefault="00703E76" w:rsidP="00703E76">
      <w:pPr>
        <w:pStyle w:val="LDClause"/>
      </w:pPr>
      <w:r>
        <w:rPr>
          <w:lang w:val="en-US"/>
        </w:rPr>
        <w:tab/>
        <w:t>2.1</w:t>
      </w:r>
      <w:r>
        <w:tab/>
        <w:t>If an FDP contains a split-duty rest period of at least 3 consecutive hours at suitable sleeping accommodation, the maximum FDP worked out under clause 1 may be increased by the duration of the split-duty rest period.</w:t>
      </w:r>
    </w:p>
    <w:p w14:paraId="21AB294B" w14:textId="77777777" w:rsidR="00703E76" w:rsidRPr="008D7A19" w:rsidRDefault="00703E76" w:rsidP="00703E76">
      <w:pPr>
        <w:pStyle w:val="LDClause"/>
      </w:pPr>
      <w:r>
        <w:tab/>
        <w:t>2.2</w:t>
      </w:r>
      <w:r>
        <w:tab/>
        <w:t>W</w:t>
      </w:r>
      <w:r w:rsidRPr="00B20A08">
        <w:t xml:space="preserve">here an FDP contains a split-duty rest period of at least </w:t>
      </w:r>
      <w:r w:rsidRPr="00485EF3">
        <w:t>2</w:t>
      </w:r>
      <w:r w:rsidRPr="00B20A08">
        <w:t xml:space="preserve"> consecutive hours with access to suitable resting accommodation, the </w:t>
      </w:r>
      <w:r>
        <w:t>maximum FDP worked out</w:t>
      </w:r>
      <w:r w:rsidRPr="00B20A08">
        <w:t xml:space="preserve"> under </w:t>
      </w:r>
      <w:r>
        <w:t>sub</w:t>
      </w:r>
      <w:r w:rsidRPr="00B20A08">
        <w:t xml:space="preserve">clause </w:t>
      </w:r>
      <w:r>
        <w:t>1.1</w:t>
      </w:r>
      <w:r w:rsidRPr="00B20A08">
        <w:t xml:space="preserve"> may be increased by </w:t>
      </w:r>
      <w:r>
        <w:t>half the duration of the split-duty rest period, provided the increase is not more than 2 hours</w:t>
      </w:r>
      <w:r w:rsidRPr="00B20A08">
        <w:t>.</w:t>
      </w:r>
    </w:p>
    <w:p w14:paraId="3E5BD92B" w14:textId="77777777" w:rsidR="00703E76" w:rsidRDefault="00703E76" w:rsidP="00703E76">
      <w:pPr>
        <w:pStyle w:val="LDClause"/>
      </w:pPr>
      <w:r>
        <w:tab/>
        <w:t>2.3</w:t>
      </w:r>
      <w:r>
        <w:tab/>
        <w:t>Any portion of an FDP remaining after a split-duty rest period must be no longer than the sum of 6 hours and any permitted extension under clause 3.</w:t>
      </w:r>
    </w:p>
    <w:p w14:paraId="64A725EE" w14:textId="77777777" w:rsidR="00703E76" w:rsidRPr="003D53B5" w:rsidRDefault="00703E76" w:rsidP="00703E76">
      <w:pPr>
        <w:pStyle w:val="LDNote"/>
      </w:pPr>
      <w:r w:rsidRPr="00187C77">
        <w:rPr>
          <w:i/>
        </w:rPr>
        <w:t>Note</w:t>
      </w:r>
      <w:r>
        <w:t xml:space="preserve">   These are the maximum FDP limits under this Appendix unless, for any particular FCM, other provisions have the effect of reducing these limits (for example, subsections 14 and 15 of this </w:t>
      </w:r>
      <w:r w:rsidR="00F04329">
        <w:t>CAO</w:t>
      </w:r>
      <w:r>
        <w:t>).</w:t>
      </w:r>
    </w:p>
    <w:p w14:paraId="7B66F718" w14:textId="77777777" w:rsidR="00703E76" w:rsidRDefault="00703E76" w:rsidP="00703E76">
      <w:pPr>
        <w:pStyle w:val="LDScheduleClauseHead"/>
        <w:ind w:left="720" w:hanging="720"/>
      </w:pPr>
      <w:r>
        <w:t>3</w:t>
      </w:r>
      <w:r>
        <w:tab/>
        <w:t>Extensions</w:t>
      </w:r>
    </w:p>
    <w:p w14:paraId="3822598B" w14:textId="57CB88EF" w:rsidR="00703E76" w:rsidRDefault="00703E76" w:rsidP="00703E76">
      <w:pPr>
        <w:pStyle w:val="LDClause"/>
      </w:pPr>
      <w:r>
        <w:tab/>
        <w:t>3.1</w:t>
      </w:r>
      <w:r>
        <w:tab/>
        <w:t>Subject to subclause 3.</w:t>
      </w:r>
      <w:r w:rsidR="003864FA">
        <w:t>2</w:t>
      </w:r>
      <w:r w:rsidRPr="0057176D">
        <w:t xml:space="preserve">, </w:t>
      </w:r>
      <w:r>
        <w:t>at the discretion of the FCM, an FDP may be extended by up to a maximum of 2 hours beyond:</w:t>
      </w:r>
    </w:p>
    <w:p w14:paraId="18D1ECDC" w14:textId="36510EB1" w:rsidR="00703E76" w:rsidRDefault="00703E76" w:rsidP="00703E76">
      <w:pPr>
        <w:pStyle w:val="LDP1a"/>
      </w:pPr>
      <w:r>
        <w:t>(a)</w:t>
      </w:r>
      <w:r>
        <w:tab/>
        <w:t xml:space="preserve">the FDP limit specified in Table 1.1, including that limit as increased under subclause </w:t>
      </w:r>
      <w:r w:rsidR="008617B4">
        <w:t>1.3</w:t>
      </w:r>
      <w:r>
        <w:t>; or</w:t>
      </w:r>
    </w:p>
    <w:p w14:paraId="487872B6" w14:textId="77777777" w:rsidR="00703E76" w:rsidRDefault="00703E76" w:rsidP="00703E76">
      <w:pPr>
        <w:pStyle w:val="LDP1a"/>
      </w:pPr>
      <w:r>
        <w:t>(b)</w:t>
      </w:r>
      <w:r>
        <w:tab/>
        <w:t>the FDP limit specified in Table 1.1 only, as increased by a split-duty rest period under clause 2.</w:t>
      </w:r>
    </w:p>
    <w:p w14:paraId="4FD59233" w14:textId="77777777" w:rsidR="00703E76" w:rsidRPr="006629EB" w:rsidRDefault="00703E76" w:rsidP="00703E76">
      <w:pPr>
        <w:pStyle w:val="LDNote"/>
      </w:pPr>
      <w:r w:rsidRPr="00187C77">
        <w:rPr>
          <w:i/>
        </w:rPr>
        <w:t>Note</w:t>
      </w:r>
      <w:r>
        <w:t>   </w:t>
      </w:r>
      <w:r w:rsidRPr="006629EB">
        <w:t xml:space="preserve">Due to the nature of aerial work operations, extensions are permitted in </w:t>
      </w:r>
      <w:r>
        <w:t>operational</w:t>
      </w:r>
      <w:r w:rsidRPr="006629EB">
        <w:t xml:space="preserve"> circumstance</w:t>
      </w:r>
      <w:r>
        <w:t>s where the FCM is satisfied that the safety of the flight will not be impacted by fatigue</w:t>
      </w:r>
      <w:r w:rsidRPr="006629EB">
        <w:t>.</w:t>
      </w:r>
    </w:p>
    <w:p w14:paraId="4F567F73" w14:textId="5EAD7C48" w:rsidR="00703E76" w:rsidRDefault="00703E76" w:rsidP="00703E76">
      <w:pPr>
        <w:pStyle w:val="LDClause"/>
        <w:rPr>
          <w:lang w:val="en-US"/>
        </w:rPr>
      </w:pPr>
      <w:r>
        <w:rPr>
          <w:lang w:val="en-US"/>
        </w:rPr>
        <w:tab/>
        <w:t>3.</w:t>
      </w:r>
      <w:r w:rsidR="003864FA">
        <w:rPr>
          <w:lang w:val="en-US"/>
        </w:rPr>
        <w:t>2</w:t>
      </w:r>
      <w:r>
        <w:rPr>
          <w:lang w:val="en-US"/>
        </w:rPr>
        <w:tab/>
        <w:t>Before deciding to extend an FDP under subclause 3.1, the pilot in command of a multi-pilot operation must:</w:t>
      </w:r>
    </w:p>
    <w:p w14:paraId="44643F36" w14:textId="77777777" w:rsidR="00703E76" w:rsidRDefault="00703E76" w:rsidP="00703E76">
      <w:pPr>
        <w:pStyle w:val="LDP1a"/>
        <w:rPr>
          <w:lang w:val="en-US"/>
        </w:rPr>
      </w:pPr>
      <w:r>
        <w:rPr>
          <w:lang w:val="en-US"/>
        </w:rPr>
        <w:t>(a)</w:t>
      </w:r>
      <w:r>
        <w:rPr>
          <w:lang w:val="en-US"/>
        </w:rPr>
        <w:tab/>
        <w:t>do the following:</w:t>
      </w:r>
    </w:p>
    <w:p w14:paraId="54D9CBB0" w14:textId="4EE2219D" w:rsidR="00703E76" w:rsidRDefault="00703E76" w:rsidP="0007496F">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42680D4F" w14:textId="77777777" w:rsidR="00703E76" w:rsidRDefault="00703E76" w:rsidP="00703E76">
      <w:pPr>
        <w:pStyle w:val="LDP2i"/>
        <w:ind w:left="1559" w:hanging="1105"/>
        <w:rPr>
          <w:lang w:val="en-US"/>
        </w:rPr>
      </w:pPr>
      <w:r>
        <w:rPr>
          <w:lang w:val="en-US"/>
        </w:rPr>
        <w:tab/>
        <w:t>(ii)</w:t>
      </w:r>
      <w:r>
        <w:rPr>
          <w:lang w:val="en-US"/>
        </w:rPr>
        <w:tab/>
        <w:t>be satisfied that each FCM considers himself or herself fit for the extension; and</w:t>
      </w:r>
    </w:p>
    <w:p w14:paraId="2CD35888" w14:textId="77777777" w:rsidR="00703E76" w:rsidRDefault="00703E76" w:rsidP="00703E76">
      <w:pPr>
        <w:pStyle w:val="LDP1a"/>
        <w:rPr>
          <w:lang w:val="en-US"/>
        </w:rPr>
      </w:pPr>
      <w:r>
        <w:rPr>
          <w:lang w:val="en-US"/>
        </w:rPr>
        <w:t>(b)</w:t>
      </w:r>
      <w:r>
        <w:rPr>
          <w:lang w:val="en-US"/>
        </w:rPr>
        <w:tab/>
        <w:t>if the FCM whose FDP would be extended is the pilot in command — do the following:</w:t>
      </w:r>
    </w:p>
    <w:p w14:paraId="42F82229" w14:textId="77777777" w:rsidR="00703E76" w:rsidRDefault="00703E76" w:rsidP="0007496F">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consult each FCM who is a crew member on the aircraft;</w:t>
      </w:r>
    </w:p>
    <w:p w14:paraId="4443670B" w14:textId="77777777" w:rsidR="00703E76" w:rsidRDefault="00703E76" w:rsidP="00703E76">
      <w:pPr>
        <w:pStyle w:val="LDP2i"/>
        <w:ind w:left="1559" w:hanging="1105"/>
        <w:rPr>
          <w:lang w:val="en-US"/>
        </w:rPr>
      </w:pPr>
      <w:r>
        <w:rPr>
          <w:lang w:val="en-US"/>
        </w:rPr>
        <w:tab/>
        <w:t>(ii)</w:t>
      </w:r>
      <w:r>
        <w:rPr>
          <w:lang w:val="en-US"/>
        </w:rPr>
        <w:tab/>
        <w:t>be satisfied that, as pilot in command, he or she is fit for the extension.</w:t>
      </w:r>
    </w:p>
    <w:p w14:paraId="38FC4F63" w14:textId="098F148D" w:rsidR="007C595D" w:rsidRPr="00B86A23" w:rsidRDefault="007C595D" w:rsidP="007C595D">
      <w:pPr>
        <w:pStyle w:val="LDClause"/>
        <w:keepNext/>
        <w:rPr>
          <w:lang w:val="en-US"/>
        </w:rPr>
      </w:pPr>
      <w:r>
        <w:lastRenderedPageBreak/>
        <w:tab/>
        <w:t>3.3</w:t>
      </w:r>
      <w:r w:rsidRPr="002A6ACB">
        <w:tab/>
      </w:r>
      <w:r w:rsidRPr="00B86A23">
        <w:t>Flight training</w:t>
      </w:r>
      <w:r>
        <w:t xml:space="preserve"> </w:t>
      </w:r>
      <w:r w:rsidRPr="00B86A23">
        <w:t xml:space="preserve">for </w:t>
      </w:r>
      <w:r w:rsidR="00FE3E20">
        <w:t>up to</w:t>
      </w:r>
      <w:r w:rsidRPr="00B86A23">
        <w:t xml:space="preserve"> 30 minutes may be conducted after the first 7 hours of the FDP’s flight time </w:t>
      </w:r>
      <w:r w:rsidRPr="00B86A23">
        <w:rPr>
          <w:lang w:val="en-US"/>
        </w:rPr>
        <w:t>if:</w:t>
      </w:r>
    </w:p>
    <w:p w14:paraId="427E6C8B" w14:textId="77777777" w:rsidR="007C595D" w:rsidRDefault="007C595D" w:rsidP="007C595D">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0716F9B3" w14:textId="77777777" w:rsidR="007C595D" w:rsidRDefault="007C595D" w:rsidP="007C595D">
      <w:pPr>
        <w:pStyle w:val="LDP1a"/>
      </w:pPr>
      <w:r>
        <w:rPr>
          <w:lang w:val="en-US"/>
        </w:rPr>
        <w:t>(b)</w:t>
      </w:r>
      <w:r>
        <w:rPr>
          <w:lang w:val="en-US"/>
        </w:rPr>
        <w:tab/>
      </w:r>
      <w:r w:rsidRPr="002A6ACB">
        <w:rPr>
          <w:lang w:val="en-US"/>
        </w:rPr>
        <w:t>it is operationally necessar</w:t>
      </w:r>
      <w:r>
        <w:rPr>
          <w:lang w:val="en-US"/>
        </w:rPr>
        <w:t>y in order to complete the duty</w:t>
      </w:r>
      <w:r>
        <w:t>; and</w:t>
      </w:r>
    </w:p>
    <w:p w14:paraId="1775FC68" w14:textId="77777777" w:rsidR="007C595D" w:rsidRDefault="007C595D" w:rsidP="007C595D">
      <w:pPr>
        <w:pStyle w:val="LDP1a"/>
        <w:rPr>
          <w:lang w:val="en-US"/>
        </w:rPr>
      </w:pPr>
      <w:r>
        <w:t>(c)</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68D4FD44" w14:textId="220E0720" w:rsidR="00703E76" w:rsidRDefault="007C595D" w:rsidP="00703E76">
      <w:pPr>
        <w:pStyle w:val="LDClause"/>
      </w:pPr>
      <w:r>
        <w:tab/>
        <w:t>3.4</w:t>
      </w:r>
      <w:r>
        <w:tab/>
      </w:r>
      <w:r w:rsidR="00703E76">
        <w:t>Subject to subclause 3.</w:t>
      </w:r>
      <w:r>
        <w:t>5</w:t>
      </w:r>
      <w:r w:rsidR="00703E76">
        <w:t>, any extension over the FDP limit requires the off</w:t>
      </w:r>
      <w:r w:rsidR="00945B4D">
        <w:t>-</w:t>
      </w:r>
      <w:r w:rsidR="00703E76">
        <w:t xml:space="preserve">duty period required by </w:t>
      </w:r>
      <w:r w:rsidR="00703E76" w:rsidRPr="00AF248A">
        <w:t>subclause 5.1</w:t>
      </w:r>
      <w:r w:rsidR="00703E76">
        <w:t xml:space="preserve"> to be increased by 1 hour for every 30</w:t>
      </w:r>
      <w:r w:rsidR="00945B4D">
        <w:t xml:space="preserve"> </w:t>
      </w:r>
      <w:r w:rsidR="00703E76">
        <w:t>minutes, or part of 30 minutes, that the FDP is extended beyond the FDP limit.</w:t>
      </w:r>
    </w:p>
    <w:p w14:paraId="4E050599" w14:textId="3A3C69C5" w:rsidR="00703E76" w:rsidRDefault="00703E76" w:rsidP="00703E76">
      <w:pPr>
        <w:pStyle w:val="LDClause"/>
      </w:pPr>
      <w:r>
        <w:tab/>
        <w:t>3.</w:t>
      </w:r>
      <w:r w:rsidR="007C595D">
        <w:t>5</w:t>
      </w:r>
      <w:r>
        <w:tab/>
        <w:t>If an off-duty period calculated under subclause 3.2 is greater than 12 hours, the off-duty period may be reduced to not less than 12 hours provided that:</w:t>
      </w:r>
    </w:p>
    <w:p w14:paraId="31B4AE00" w14:textId="77777777" w:rsidR="00703E76" w:rsidRPr="00194300" w:rsidRDefault="00703E76" w:rsidP="00703E76">
      <w:pPr>
        <w:pStyle w:val="LDP1a"/>
        <w:rPr>
          <w:lang w:val="en-US"/>
        </w:rPr>
      </w:pPr>
      <w:r>
        <w:rPr>
          <w:lang w:val="en-US"/>
        </w:rPr>
        <w:t>(a)</w:t>
      </w:r>
      <w:r>
        <w:rPr>
          <w:lang w:val="en-US"/>
        </w:rPr>
        <w:tab/>
        <w:t>t</w:t>
      </w:r>
      <w:r w:rsidRPr="00194300">
        <w:rPr>
          <w:lang w:val="en-US"/>
        </w:rPr>
        <w:t xml:space="preserve">he next FDP is conducted under </w:t>
      </w:r>
      <w:r>
        <w:rPr>
          <w:lang w:val="en-US"/>
        </w:rPr>
        <w:t xml:space="preserve">this </w:t>
      </w:r>
      <w:r w:rsidRPr="00194300">
        <w:rPr>
          <w:lang w:val="en-US"/>
        </w:rPr>
        <w:t>Appendix; and</w:t>
      </w:r>
    </w:p>
    <w:p w14:paraId="7B8413A8" w14:textId="7C4D9F78" w:rsidR="00703E76" w:rsidRDefault="00703E76" w:rsidP="00703E76">
      <w:pPr>
        <w:pStyle w:val="LDP1a"/>
        <w:rPr>
          <w:lang w:val="en-US"/>
        </w:rPr>
      </w:pPr>
      <w:r>
        <w:rPr>
          <w:lang w:val="en-US"/>
        </w:rPr>
        <w:t>(b)</w:t>
      </w:r>
      <w:r>
        <w:rPr>
          <w:lang w:val="en-US"/>
        </w:rPr>
        <w:tab/>
        <w:t>t</w:t>
      </w:r>
      <w:r w:rsidRPr="00194300">
        <w:rPr>
          <w:lang w:val="en-US"/>
        </w:rPr>
        <w:t>he off-duty period following the next FDP is at least 36 hou</w:t>
      </w:r>
      <w:r>
        <w:rPr>
          <w:lang w:val="en-US"/>
        </w:rPr>
        <w:t>r</w:t>
      </w:r>
      <w:r w:rsidRPr="00194300">
        <w:rPr>
          <w:lang w:val="en-US"/>
        </w:rPr>
        <w:t>s</w:t>
      </w:r>
      <w:r>
        <w:rPr>
          <w:lang w:val="en-US"/>
        </w:rPr>
        <w:t>,</w:t>
      </w:r>
      <w:r w:rsidRPr="00194300">
        <w:rPr>
          <w:lang w:val="en-US"/>
        </w:rPr>
        <w:t xml:space="preserve"> including </w:t>
      </w:r>
      <w:r>
        <w:rPr>
          <w:lang w:val="en-US"/>
        </w:rPr>
        <w:t>2</w:t>
      </w:r>
      <w:r w:rsidR="005D3132">
        <w:rPr>
          <w:lang w:val="en-US"/>
        </w:rPr>
        <w:t> </w:t>
      </w:r>
      <w:r w:rsidRPr="00194300">
        <w:rPr>
          <w:lang w:val="en-US"/>
        </w:rPr>
        <w:t>local nights</w:t>
      </w:r>
      <w:r>
        <w:rPr>
          <w:lang w:val="en-US"/>
        </w:rPr>
        <w:t>.</w:t>
      </w:r>
    </w:p>
    <w:p w14:paraId="14F3162F" w14:textId="3AB28E85" w:rsidR="00703E76" w:rsidRDefault="00703E76" w:rsidP="00703E76">
      <w:pPr>
        <w:pStyle w:val="LDClause"/>
        <w:rPr>
          <w:lang w:val="en-US"/>
        </w:rPr>
      </w:pPr>
      <w:r>
        <w:tab/>
        <w:t>3.</w:t>
      </w:r>
      <w:r w:rsidR="007C595D">
        <w:t>6</w:t>
      </w:r>
      <w:r>
        <w:rPr>
          <w:lang w:val="en-US"/>
        </w:rPr>
        <w:tab/>
        <w:t>An</w:t>
      </w:r>
      <w:r>
        <w:t xml:space="preserve"> 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6</w:t>
      </w:r>
      <w:r w:rsidRPr="0068709A">
        <w:t>.</w:t>
      </w:r>
    </w:p>
    <w:p w14:paraId="4CA6D02E" w14:textId="32115D02" w:rsidR="00703E76" w:rsidRDefault="00703E76" w:rsidP="00703E76">
      <w:pPr>
        <w:pStyle w:val="LDClause"/>
      </w:pPr>
      <w:r>
        <w:rPr>
          <w:lang w:val="en-US"/>
        </w:rPr>
        <w:tab/>
        <w:t>3.</w:t>
      </w:r>
      <w:r w:rsidR="007C595D">
        <w:rPr>
          <w:lang w:val="en-US"/>
        </w:rPr>
        <w:t>7</w:t>
      </w:r>
      <w:r>
        <w:rPr>
          <w:lang w:val="en-US"/>
        </w:rPr>
        <w:tab/>
        <w:t xml:space="preserve">Despite </w:t>
      </w:r>
      <w:r w:rsidR="007D6DB5">
        <w:rPr>
          <w:lang w:val="en-US"/>
        </w:rPr>
        <w:t>any limit or number under this Appendix</w:t>
      </w:r>
      <w:r>
        <w:rPr>
          <w:lang w:val="en-US"/>
        </w:rPr>
        <w:t>, if</w:t>
      </w:r>
      <w:r>
        <w:t>:</w:t>
      </w:r>
    </w:p>
    <w:p w14:paraId="368D5D03"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230D637D" w14:textId="532001BE" w:rsidR="00703E76" w:rsidRDefault="00703E76" w:rsidP="007D6DB5">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7D6DB5">
        <w:t xml:space="preserve"> </w:t>
      </w:r>
      <w:r>
        <w:t xml:space="preserve">any limit or number permitted under this </w:t>
      </w:r>
      <w:r w:rsidR="007D6DB5">
        <w:t>Appendix</w:t>
      </w:r>
      <w:r>
        <w:t>;</w:t>
      </w:r>
    </w:p>
    <w:p w14:paraId="53AE891A" w14:textId="0DEFC871" w:rsidR="00703E76" w:rsidRDefault="00703E76" w:rsidP="00703E76">
      <w:pPr>
        <w:pStyle w:val="LDClause"/>
      </w:pP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69CE8A5A" w14:textId="0BEB61BC"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339E8BB8" w14:textId="662E156C" w:rsidR="00703E76" w:rsidRPr="007750EB" w:rsidRDefault="00703E76" w:rsidP="00703E76">
      <w:pPr>
        <w:pStyle w:val="LDNote"/>
      </w:pPr>
      <w:r w:rsidRPr="00420E9C">
        <w:rPr>
          <w:i/>
        </w:rPr>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6462D055" w14:textId="77777777" w:rsidR="00703E76" w:rsidRPr="005C3480" w:rsidRDefault="00703E76" w:rsidP="006B5FBA">
      <w:pPr>
        <w:pStyle w:val="LDScheduleClauseHead"/>
        <w:ind w:left="720" w:hanging="720"/>
      </w:pPr>
      <w:r>
        <w:t>4</w:t>
      </w:r>
      <w:r w:rsidRPr="005C3480">
        <w:tab/>
      </w:r>
      <w:r>
        <w:t>S</w:t>
      </w:r>
      <w:r w:rsidRPr="005C3480">
        <w:t>tandby</w:t>
      </w:r>
    </w:p>
    <w:p w14:paraId="3DDF3973" w14:textId="77777777" w:rsidR="00703E76" w:rsidRDefault="00703E76" w:rsidP="00703E76">
      <w:pPr>
        <w:pStyle w:val="LDClause"/>
      </w:pPr>
      <w:r w:rsidRPr="004E4020">
        <w:tab/>
      </w:r>
      <w:r>
        <w:t>4.1</w:t>
      </w:r>
      <w:r w:rsidRPr="004E4020">
        <w:tab/>
        <w:t>A</w:t>
      </w:r>
      <w:r>
        <w:t>n</w:t>
      </w:r>
      <w:r w:rsidRPr="004E4020">
        <w:t xml:space="preserve"> FCM may be placed on standby.</w:t>
      </w:r>
    </w:p>
    <w:p w14:paraId="37ABD22F" w14:textId="18EB6976" w:rsidR="00703E76" w:rsidRDefault="00703E76" w:rsidP="00703E76">
      <w:pPr>
        <w:pStyle w:val="LDClause"/>
      </w:pPr>
      <w:r>
        <w:tab/>
        <w:t>4.2</w:t>
      </w:r>
      <w:r>
        <w:tab/>
        <w:t>If</w:t>
      </w:r>
      <w:r w:rsidRPr="004E4020">
        <w:t xml:space="preserve"> </w:t>
      </w:r>
      <w:r>
        <w:t>an FCM</w:t>
      </w:r>
      <w:r w:rsidRPr="004E4020">
        <w:t xml:space="preserve"> </w:t>
      </w:r>
      <w:r>
        <w:t>is</w:t>
      </w:r>
      <w:r w:rsidRPr="004E4020">
        <w:t xml:space="preserve"> called out</w:t>
      </w:r>
      <w:r>
        <w:t xml:space="preserve"> </w:t>
      </w:r>
      <w:r w:rsidRPr="004E4020">
        <w:t>from standby</w:t>
      </w:r>
      <w:r>
        <w:t xml:space="preserve"> to commence an FDP (which may include a split-duty rest period),</w:t>
      </w:r>
      <w:r w:rsidRPr="004E4020">
        <w:t xml:space="preserve"> the</w:t>
      </w:r>
      <w:r>
        <w:t xml:space="preserve"> FDP must be followed by </w:t>
      </w:r>
      <w:r w:rsidRPr="004E4020">
        <w:t>an off-duty period</w:t>
      </w:r>
      <w:r>
        <w:t xml:space="preserve"> in accordance with clause 5</w:t>
      </w:r>
      <w:r w:rsidRPr="004E4020">
        <w:t>.</w:t>
      </w:r>
    </w:p>
    <w:p w14:paraId="55AB3402" w14:textId="06A55E0F" w:rsidR="00703E76" w:rsidRDefault="00703E76" w:rsidP="00703E76">
      <w:pPr>
        <w:pStyle w:val="LDClause"/>
      </w:pPr>
      <w:r>
        <w:tab/>
        <w:t>4.3</w:t>
      </w:r>
      <w:r>
        <w:tab/>
        <w:t xml:space="preserve">If an FCM is called out to commence duties other than flying duties, the FCM may return to standby following that duty period. However, subclause </w:t>
      </w:r>
      <w:r w:rsidR="008617B4">
        <w:t>1.5</w:t>
      </w:r>
      <w:r>
        <w:t xml:space="preserve"> applies to a subsequent FDP.</w:t>
      </w:r>
    </w:p>
    <w:p w14:paraId="23F70FE3" w14:textId="56DA91A3" w:rsidR="00703E76" w:rsidRPr="006B5FBA" w:rsidRDefault="00703E76" w:rsidP="006B5FBA">
      <w:pPr>
        <w:pStyle w:val="LDScheduleClauseHead"/>
        <w:ind w:left="720" w:hanging="720"/>
      </w:pPr>
      <w:r w:rsidRPr="00FA5FE9">
        <w:t>5</w:t>
      </w:r>
      <w:r>
        <w:tab/>
      </w:r>
      <w:r w:rsidRPr="00FA5FE9">
        <w:t>Off-duty period limits</w:t>
      </w:r>
    </w:p>
    <w:p w14:paraId="1A11FAF3" w14:textId="2D3A6312" w:rsidR="006C080F" w:rsidRPr="00FA5FE9" w:rsidRDefault="00D01BC5" w:rsidP="00703E76">
      <w:pPr>
        <w:pStyle w:val="LDSubclauseHead"/>
        <w:rPr>
          <w:b/>
        </w:rPr>
      </w:pPr>
      <w:r>
        <w:rPr>
          <w:lang w:val="en-US"/>
        </w:rPr>
        <w:tab/>
      </w:r>
      <w:r w:rsidR="006C080F">
        <w:rPr>
          <w:lang w:val="en-US"/>
        </w:rPr>
        <w:t>O</w:t>
      </w:r>
      <w:r w:rsidR="006C080F" w:rsidRPr="00887A20">
        <w:rPr>
          <w:i/>
          <w:lang w:eastAsia="en-AU"/>
        </w:rPr>
        <w:t>ff-duty period</w:t>
      </w:r>
      <w:r w:rsidR="006C080F">
        <w:rPr>
          <w:i/>
          <w:lang w:eastAsia="en-AU"/>
        </w:rPr>
        <w:t xml:space="preserve"> following an FDP</w:t>
      </w:r>
    </w:p>
    <w:p w14:paraId="5829452A" w14:textId="77777777" w:rsidR="00703E76" w:rsidRDefault="00703E76" w:rsidP="00703E76">
      <w:pPr>
        <w:pStyle w:val="LDClause"/>
        <w:keepNext/>
        <w:rPr>
          <w:lang w:val="en-US"/>
        </w:rPr>
      </w:pPr>
      <w:r>
        <w:tab/>
        <w:t>5</w:t>
      </w:r>
      <w:r w:rsidRPr="0075191F">
        <w:rPr>
          <w:lang w:val="en-US"/>
        </w:rPr>
        <w:t>.</w:t>
      </w:r>
      <w:r>
        <w:rPr>
          <w:lang w:val="en-US"/>
        </w:rPr>
        <w:t>1</w:t>
      </w:r>
      <w:r w:rsidRPr="0075191F">
        <w:rPr>
          <w:lang w:val="en-US"/>
        </w:rPr>
        <w:tab/>
      </w:r>
      <w:r>
        <w:rPr>
          <w:lang w:val="en-US"/>
        </w:rPr>
        <w:t>Immediately after an FDP, an FCM must have an off-duty period of at least the following number of consecutive hours, during which there must be access to suitable sleeping accommodation for at least 8 consecutive hours:</w:t>
      </w:r>
    </w:p>
    <w:p w14:paraId="424F43F5" w14:textId="77777777" w:rsidR="00703E76" w:rsidRDefault="00703E76" w:rsidP="00703E76">
      <w:pPr>
        <w:pStyle w:val="LDP1a"/>
        <w:rPr>
          <w:lang w:val="en-US"/>
        </w:rPr>
      </w:pPr>
      <w:r>
        <w:rPr>
          <w:lang w:val="en-US"/>
        </w:rPr>
        <w:t>(a)</w:t>
      </w:r>
      <w:r>
        <w:rPr>
          <w:lang w:val="en-US"/>
        </w:rPr>
        <w:tab/>
        <w:t xml:space="preserve">if the off-duty period includes the period between </w:t>
      </w:r>
      <w:proofErr w:type="gramStart"/>
      <w:r>
        <w:rPr>
          <w:lang w:val="en-US"/>
        </w:rPr>
        <w:t>2300 and 0559 hours</w:t>
      </w:r>
      <w:proofErr w:type="gramEnd"/>
      <w:r>
        <w:rPr>
          <w:lang w:val="en-US"/>
        </w:rPr>
        <w:t xml:space="preserve"> local time — 8;</w:t>
      </w:r>
    </w:p>
    <w:p w14:paraId="75EEF6D3" w14:textId="77777777" w:rsidR="00703E76" w:rsidRDefault="00703E76" w:rsidP="00703E76">
      <w:pPr>
        <w:pStyle w:val="LDP1a"/>
        <w:rPr>
          <w:lang w:val="en-US"/>
        </w:rPr>
      </w:pPr>
      <w:r>
        <w:rPr>
          <w:lang w:val="en-US"/>
        </w:rPr>
        <w:t>(b)</w:t>
      </w:r>
      <w:r>
        <w:rPr>
          <w:lang w:val="en-US"/>
        </w:rPr>
        <w:tab/>
        <w:t xml:space="preserve">if the off-duty period does not include the period between </w:t>
      </w:r>
      <w:proofErr w:type="gramStart"/>
      <w:r>
        <w:rPr>
          <w:lang w:val="en-US"/>
        </w:rPr>
        <w:t>2300 and 0559 hours</w:t>
      </w:r>
      <w:proofErr w:type="gramEnd"/>
      <w:r>
        <w:rPr>
          <w:lang w:val="en-US"/>
        </w:rPr>
        <w:t xml:space="preserve"> local time — 10.</w:t>
      </w:r>
    </w:p>
    <w:p w14:paraId="6B800146" w14:textId="2F5FC63B" w:rsidR="00703E76" w:rsidRDefault="00703E76" w:rsidP="00703E76">
      <w:pPr>
        <w:pStyle w:val="LDNote"/>
      </w:pPr>
      <w:r w:rsidRPr="006A0B6A">
        <w:rPr>
          <w:i/>
        </w:rPr>
        <w:lastRenderedPageBreak/>
        <w:t>Note</w:t>
      </w:r>
      <w:r>
        <w:rPr>
          <w:i/>
        </w:rPr>
        <w:t>   </w:t>
      </w:r>
      <w:r w:rsidRPr="00DC6FD8">
        <w:t>Under s</w:t>
      </w:r>
      <w:r w:rsidRPr="006A0B6A">
        <w:t xml:space="preserve">ubclause 3.2 of this Appendix </w:t>
      </w:r>
      <w:r>
        <w:t xml:space="preserve">the </w:t>
      </w:r>
      <w:r w:rsidRPr="006A0B6A">
        <w:t xml:space="preserve">off-duty period </w:t>
      </w:r>
      <w:r>
        <w:t>is increased by 1 hour for every 30</w:t>
      </w:r>
      <w:r w:rsidR="00E4505C">
        <w:t> </w:t>
      </w:r>
      <w:r>
        <w:t>minutes, or part of 30 minutes, that the FDP is extended beyond the FDP limit.</w:t>
      </w:r>
    </w:p>
    <w:p w14:paraId="14D83BC8" w14:textId="33F76A5A" w:rsidR="006C080F" w:rsidRPr="006A0B6A" w:rsidRDefault="00D01BC5" w:rsidP="00E4505C">
      <w:pPr>
        <w:pStyle w:val="LDSubclauseHead"/>
        <w:rPr>
          <w:i/>
        </w:rPr>
      </w:pPr>
      <w:r>
        <w:rPr>
          <w:i/>
          <w:lang w:eastAsia="en-AU"/>
        </w:rPr>
        <w:tab/>
      </w:r>
      <w:r w:rsidR="006C080F">
        <w:rPr>
          <w:i/>
          <w:lang w:eastAsia="en-AU"/>
        </w:rPr>
        <w:t>Off-duty periods for cumulative fatigue recovery</w:t>
      </w:r>
    </w:p>
    <w:p w14:paraId="28BDC7C0" w14:textId="77777777" w:rsidR="00703E76" w:rsidRDefault="00703E76" w:rsidP="00E4505C">
      <w:pPr>
        <w:pStyle w:val="LDClause"/>
        <w:keepNext/>
      </w:pPr>
      <w:r>
        <w:tab/>
        <w:t>5.2</w:t>
      </w:r>
      <w:r>
        <w:tab/>
        <w:t>Before beginning an FDP or standby, an FCM must have had at least 1 of the following:</w:t>
      </w:r>
    </w:p>
    <w:p w14:paraId="13A4EB31" w14:textId="1493A5FF" w:rsidR="00703E76" w:rsidRDefault="00703E76" w:rsidP="00703E76">
      <w:pPr>
        <w:pStyle w:val="LDP1a"/>
      </w:pPr>
      <w:r>
        <w:t>(a)</w:t>
      </w:r>
      <w:r>
        <w:tab/>
        <w:t>in any consecutive 336</w:t>
      </w:r>
      <w:r w:rsidR="005D3132">
        <w:t>-</w:t>
      </w:r>
      <w:r>
        <w:t>hour period before the projected end of the assigned FDP or standby — 1 off-duty period of at least 36 consecutive hours, including 2 local nights;</w:t>
      </w:r>
    </w:p>
    <w:p w14:paraId="38DF737E" w14:textId="52D82D5D" w:rsidR="00703E76" w:rsidRDefault="00703E76" w:rsidP="00703E76">
      <w:pPr>
        <w:pStyle w:val="LDP1a"/>
      </w:pPr>
      <w:r>
        <w:t>(b)</w:t>
      </w:r>
      <w:r>
        <w:tab/>
        <w:t>in any consecutive 504</w:t>
      </w:r>
      <w:r w:rsidR="005D3132">
        <w:t>-</w:t>
      </w:r>
      <w:r>
        <w:t>hour period before the projected end of the assigned FDP or assigned standby — 1 off-duty period of at least 72 consecutive hours, including 3 local nights.</w:t>
      </w:r>
    </w:p>
    <w:p w14:paraId="6F5E878E" w14:textId="00540458" w:rsidR="00703E76" w:rsidRDefault="00703E76" w:rsidP="00703E76">
      <w:pPr>
        <w:pStyle w:val="LDNote"/>
      </w:pPr>
      <w:r w:rsidRPr="00787EE8">
        <w:rPr>
          <w:i/>
        </w:rPr>
        <w:t>Note</w:t>
      </w:r>
      <w:r>
        <w:t>   336 hours is the number of hours in a 14</w:t>
      </w:r>
      <w:r w:rsidR="005D3132">
        <w:t>-</w:t>
      </w:r>
      <w:r>
        <w:t>day period, and 504 hours is the number of hours in a 21</w:t>
      </w:r>
      <w:r w:rsidR="005D3132">
        <w:t>-</w:t>
      </w:r>
      <w:r>
        <w:t>day period.</w:t>
      </w:r>
    </w:p>
    <w:p w14:paraId="18834A2D" w14:textId="0E1759A1" w:rsidR="00703E76" w:rsidRDefault="00703E76" w:rsidP="00703E76">
      <w:pPr>
        <w:pStyle w:val="LDClause"/>
      </w:pPr>
      <w:r>
        <w:tab/>
      </w:r>
      <w:r w:rsidRPr="00F46056">
        <w:t>5.3</w:t>
      </w:r>
      <w:r w:rsidRPr="00F46056">
        <w:tab/>
        <w:t>If, in any consecutive 168</w:t>
      </w:r>
      <w:r w:rsidR="005D3132">
        <w:t>-</w:t>
      </w:r>
      <w:r w:rsidRPr="00F46056">
        <w:t xml:space="preserve">hour period (the </w:t>
      </w:r>
      <w:r w:rsidRPr="00F46056">
        <w:rPr>
          <w:b/>
          <w:i/>
        </w:rPr>
        <w:t>period</w:t>
      </w:r>
      <w:r w:rsidRPr="00F46056">
        <w:t xml:space="preserve">), an FCM conducts </w:t>
      </w:r>
      <w:r>
        <w:t xml:space="preserve">1 or 2 </w:t>
      </w:r>
      <w:r w:rsidRPr="004238AC">
        <w:rPr>
          <w:lang w:val="en-US"/>
        </w:rPr>
        <w:t>increased FDP</w:t>
      </w:r>
      <w:r>
        <w:rPr>
          <w:lang w:val="en-US"/>
        </w:rPr>
        <w:t>s</w:t>
      </w:r>
      <w:r w:rsidRPr="004238AC">
        <w:rPr>
          <w:lang w:val="en-US"/>
        </w:rPr>
        <w:t xml:space="preserve"> in accordance with subclause </w:t>
      </w:r>
      <w:r w:rsidR="008617B4">
        <w:rPr>
          <w:lang w:val="en-US"/>
        </w:rPr>
        <w:t>1.3</w:t>
      </w:r>
      <w:r>
        <w:rPr>
          <w:lang w:val="en-US"/>
        </w:rPr>
        <w:t xml:space="preserve">, </w:t>
      </w:r>
      <w:r w:rsidRPr="00F46056">
        <w:t xml:space="preserve">the FCM must have </w:t>
      </w:r>
      <w:r>
        <w:t>an</w:t>
      </w:r>
      <w:r w:rsidRPr="00F46056">
        <w:t xml:space="preserve"> off-duty period of at least 36 consecutive </w:t>
      </w:r>
      <w:r>
        <w:t>hours, including</w:t>
      </w:r>
      <w:r w:rsidRPr="00F46056">
        <w:t xml:space="preserve"> 2 local nights </w:t>
      </w:r>
      <w:r>
        <w:t>during</w:t>
      </w:r>
      <w:r w:rsidRPr="00F46056">
        <w:t xml:space="preserve"> the period.</w:t>
      </w:r>
    </w:p>
    <w:p w14:paraId="7FC14FEC" w14:textId="77777777" w:rsidR="00703E76" w:rsidRPr="004E28B7" w:rsidRDefault="00703E76" w:rsidP="00703E76">
      <w:pPr>
        <w:pStyle w:val="LDScheduleClauseHead"/>
        <w:keepNext w:val="0"/>
        <w:ind w:left="720" w:hanging="720"/>
      </w:pPr>
      <w:r>
        <w:t>6</w:t>
      </w:r>
      <w:r w:rsidRPr="004E28B7">
        <w:tab/>
      </w:r>
      <w:r>
        <w:t>Limit on cumulative flight time</w:t>
      </w:r>
    </w:p>
    <w:p w14:paraId="36241E0D" w14:textId="226FE318" w:rsidR="00703E76" w:rsidRDefault="00703E76" w:rsidP="00703E76">
      <w:pPr>
        <w:pStyle w:val="LDClause"/>
        <w:rPr>
          <w:lang w:val="en-US"/>
        </w:rPr>
      </w:pPr>
      <w:r>
        <w:rPr>
          <w:lang w:val="en-US"/>
        </w:rPr>
        <w:tab/>
        <w:t>6</w:t>
      </w:r>
      <w:r w:rsidRPr="004E28B7">
        <w:rPr>
          <w:lang w:val="en-US"/>
        </w:rPr>
        <w:t>.1</w:t>
      </w:r>
      <w:r>
        <w:rPr>
          <w:lang w:val="en-US"/>
        </w:rPr>
        <w:tab/>
        <w:t>T</w:t>
      </w:r>
      <w:r w:rsidRPr="004E28B7">
        <w:rPr>
          <w:lang w:val="en-US"/>
        </w:rPr>
        <w:t xml:space="preserve">he </w:t>
      </w:r>
      <w:r>
        <w:rPr>
          <w:lang w:val="en-US"/>
        </w:rPr>
        <w:t>cumulative</w:t>
      </w:r>
      <w:r w:rsidRPr="004E28B7">
        <w:rPr>
          <w:lang w:val="en-US"/>
        </w:rPr>
        <w:t xml:space="preserve"> flight time</w:t>
      </w:r>
      <w:r>
        <w:rPr>
          <w:lang w:val="en-US"/>
        </w:rPr>
        <w:t xml:space="preserve"> </w:t>
      </w:r>
      <w:r w:rsidRPr="004E28B7">
        <w:rPr>
          <w:lang w:val="en-US"/>
        </w:rPr>
        <w:t xml:space="preserve">accrued </w:t>
      </w:r>
      <w:r>
        <w:rPr>
          <w:lang w:val="en-US"/>
        </w:rPr>
        <w:t>by an FCM</w:t>
      </w:r>
      <w:r w:rsidRPr="004E28B7">
        <w:rPr>
          <w:lang w:val="en-US"/>
        </w:rPr>
        <w:t xml:space="preserve"> </w:t>
      </w:r>
      <w:r>
        <w:rPr>
          <w:lang w:val="en-US"/>
        </w:rPr>
        <w:t>during</w:t>
      </w:r>
      <w:r w:rsidRPr="004E28B7">
        <w:rPr>
          <w:lang w:val="en-US"/>
        </w:rPr>
        <w:t xml:space="preserve"> any consecutive </w:t>
      </w:r>
      <w:r>
        <w:rPr>
          <w:lang w:val="en-US"/>
        </w:rPr>
        <w:t>168</w:t>
      </w:r>
      <w:r w:rsidR="005D3132">
        <w:rPr>
          <w:lang w:val="en-US"/>
        </w:rPr>
        <w:t>-</w:t>
      </w:r>
      <w:r>
        <w:rPr>
          <w:lang w:val="en-US"/>
        </w:rPr>
        <w:t>hour period</w:t>
      </w:r>
      <w:r w:rsidRPr="004E28B7">
        <w:rPr>
          <w:lang w:val="en-US"/>
        </w:rPr>
        <w:t xml:space="preserve"> </w:t>
      </w:r>
      <w:r>
        <w:rPr>
          <w:lang w:val="en-US"/>
        </w:rPr>
        <w:t>must</w:t>
      </w:r>
      <w:r w:rsidRPr="004E28B7">
        <w:rPr>
          <w:lang w:val="en-US"/>
        </w:rPr>
        <w:t xml:space="preserve"> not exceed </w:t>
      </w:r>
      <w:r>
        <w:rPr>
          <w:lang w:val="en-US"/>
        </w:rPr>
        <w:t>50</w:t>
      </w:r>
      <w:r w:rsidRPr="004E28B7">
        <w:rPr>
          <w:lang w:val="en-US"/>
        </w:rPr>
        <w:t xml:space="preserve"> hours.</w:t>
      </w:r>
    </w:p>
    <w:p w14:paraId="22A1A261" w14:textId="14EB43CD" w:rsidR="00703E76" w:rsidRDefault="00703E76" w:rsidP="00703E76">
      <w:pPr>
        <w:pStyle w:val="LDClause"/>
        <w:rPr>
          <w:lang w:val="en-US"/>
        </w:rPr>
      </w:pPr>
      <w:r>
        <w:rPr>
          <w:lang w:val="en-US"/>
        </w:rPr>
        <w:tab/>
        <w:t>6</w:t>
      </w:r>
      <w:r w:rsidRPr="004E28B7">
        <w:rPr>
          <w:lang w:val="en-US"/>
        </w:rPr>
        <w:t>.2</w:t>
      </w:r>
      <w:r>
        <w:rPr>
          <w:lang w:val="en-US"/>
        </w:rPr>
        <w:tab/>
        <w:t>Subject to subclause 6.4, t</w:t>
      </w:r>
      <w:r w:rsidRPr="004E28B7">
        <w:rPr>
          <w:lang w:val="en-US"/>
        </w:rPr>
        <w:t xml:space="preserve">he </w:t>
      </w:r>
      <w:r>
        <w:rPr>
          <w:lang w:val="en-US"/>
        </w:rPr>
        <w:t>cumulative</w:t>
      </w:r>
      <w:r w:rsidRPr="004E28B7">
        <w:rPr>
          <w:lang w:val="en-US"/>
        </w:rPr>
        <w:t xml:space="preserve"> flight time accrued </w:t>
      </w:r>
      <w:r>
        <w:rPr>
          <w:lang w:val="en-US"/>
        </w:rPr>
        <w:t>by an FCM</w:t>
      </w:r>
      <w:r w:rsidRPr="004E28B7">
        <w:rPr>
          <w:lang w:val="en-US"/>
        </w:rPr>
        <w:t xml:space="preserve"> </w:t>
      </w:r>
      <w:r>
        <w:rPr>
          <w:lang w:val="en-US"/>
        </w:rPr>
        <w:t>during</w:t>
      </w:r>
      <w:r w:rsidRPr="004E28B7">
        <w:rPr>
          <w:lang w:val="en-US"/>
        </w:rPr>
        <w:t xml:space="preserve"> any consecutive </w:t>
      </w:r>
      <w:r>
        <w:rPr>
          <w:lang w:val="en-US"/>
        </w:rPr>
        <w:t>28</w:t>
      </w:r>
      <w:r w:rsidR="00DC32CD">
        <w:rPr>
          <w:lang w:val="en-US"/>
        </w:rPr>
        <w:t>-</w:t>
      </w:r>
      <w:r w:rsidRPr="004E28B7">
        <w:rPr>
          <w:lang w:val="en-US"/>
        </w:rPr>
        <w:t xml:space="preserve">day period </w:t>
      </w:r>
      <w:r>
        <w:rPr>
          <w:lang w:val="en-US"/>
        </w:rPr>
        <w:t>must</w:t>
      </w:r>
      <w:r w:rsidRPr="004E28B7">
        <w:rPr>
          <w:lang w:val="en-US"/>
        </w:rPr>
        <w:t xml:space="preserve"> not exceed </w:t>
      </w:r>
      <w:r>
        <w:rPr>
          <w:lang w:val="en-US"/>
        </w:rPr>
        <w:t>170</w:t>
      </w:r>
      <w:r w:rsidRPr="004E28B7">
        <w:rPr>
          <w:lang w:val="en-US"/>
        </w:rPr>
        <w:t xml:space="preserve"> hours.</w:t>
      </w:r>
    </w:p>
    <w:p w14:paraId="2DDF2BEC" w14:textId="078324E2" w:rsidR="00703E76" w:rsidRDefault="00703E76" w:rsidP="00703E76">
      <w:pPr>
        <w:pStyle w:val="LDClause"/>
        <w:rPr>
          <w:lang w:val="en-US"/>
        </w:rPr>
      </w:pPr>
      <w:r>
        <w:rPr>
          <w:lang w:val="en-US"/>
        </w:rPr>
        <w:tab/>
        <w:t>6.3</w:t>
      </w:r>
      <w:r>
        <w:rPr>
          <w:lang w:val="en-US"/>
        </w:rPr>
        <w:tab/>
        <w:t>Subject to subclause 6.4, t</w:t>
      </w:r>
      <w:r w:rsidRPr="004E28B7">
        <w:rPr>
          <w:lang w:val="en-US"/>
        </w:rPr>
        <w:t xml:space="preserve">he </w:t>
      </w:r>
      <w:r>
        <w:rPr>
          <w:lang w:val="en-US"/>
        </w:rPr>
        <w:t>cumulative</w:t>
      </w:r>
      <w:r w:rsidRPr="004E28B7">
        <w:rPr>
          <w:lang w:val="en-US"/>
        </w:rPr>
        <w:t xml:space="preserve"> flight time</w:t>
      </w:r>
      <w:r>
        <w:rPr>
          <w:lang w:val="en-US"/>
        </w:rPr>
        <w:t xml:space="preserve"> </w:t>
      </w:r>
      <w:r w:rsidRPr="004E28B7">
        <w:rPr>
          <w:lang w:val="en-US"/>
        </w:rPr>
        <w:t xml:space="preserve">accrued </w:t>
      </w:r>
      <w:r>
        <w:rPr>
          <w:lang w:val="en-US"/>
        </w:rPr>
        <w:t>by an FCM</w:t>
      </w:r>
      <w:r w:rsidRPr="004E28B7">
        <w:rPr>
          <w:lang w:val="en-US"/>
        </w:rPr>
        <w:t xml:space="preserve"> </w:t>
      </w:r>
      <w:r>
        <w:rPr>
          <w:lang w:val="en-US"/>
        </w:rPr>
        <w:t>during</w:t>
      </w:r>
      <w:r w:rsidRPr="004E28B7">
        <w:rPr>
          <w:lang w:val="en-US"/>
        </w:rPr>
        <w:t xml:space="preserve"> any consecutive </w:t>
      </w:r>
      <w:r>
        <w:rPr>
          <w:lang w:val="en-US"/>
        </w:rPr>
        <w:t>90</w:t>
      </w:r>
      <w:r w:rsidR="00DC32CD">
        <w:rPr>
          <w:lang w:val="en-US"/>
        </w:rPr>
        <w:t>-</w:t>
      </w:r>
      <w:r>
        <w:rPr>
          <w:lang w:val="en-US"/>
        </w:rPr>
        <w:t>day period</w:t>
      </w:r>
      <w:r w:rsidRPr="004E28B7">
        <w:rPr>
          <w:lang w:val="en-US"/>
        </w:rPr>
        <w:t xml:space="preserve"> </w:t>
      </w:r>
      <w:r>
        <w:rPr>
          <w:lang w:val="en-US"/>
        </w:rPr>
        <w:t>must</w:t>
      </w:r>
      <w:r w:rsidRPr="004E28B7">
        <w:rPr>
          <w:lang w:val="en-US"/>
        </w:rPr>
        <w:t xml:space="preserve"> not exceed </w:t>
      </w:r>
      <w:r>
        <w:rPr>
          <w:lang w:val="en-US"/>
        </w:rPr>
        <w:t>450</w:t>
      </w:r>
      <w:r w:rsidRPr="004E28B7">
        <w:rPr>
          <w:lang w:val="en-US"/>
        </w:rPr>
        <w:t xml:space="preserve"> hours.</w:t>
      </w:r>
    </w:p>
    <w:p w14:paraId="65A4B78D" w14:textId="77777777" w:rsidR="00703E76" w:rsidRPr="00B2394C" w:rsidRDefault="00703E76" w:rsidP="00703E76">
      <w:pPr>
        <w:pStyle w:val="LDClause"/>
      </w:pPr>
      <w:r>
        <w:tab/>
        <w:t>6.4</w:t>
      </w:r>
      <w:r>
        <w:tab/>
        <w:t>The cumulative flight time limits in subclauses 6.2 and 6.3 may be reset to zero immediately after the FCM is provided with at least 5 consecutive days off-duty.</w:t>
      </w:r>
    </w:p>
    <w:p w14:paraId="7B228C9D" w14:textId="77053D1C" w:rsidR="00703E76" w:rsidRDefault="00703E76" w:rsidP="00703E76">
      <w:pPr>
        <w:pStyle w:val="LDClause"/>
        <w:rPr>
          <w:lang w:val="en-US"/>
        </w:rPr>
      </w:pPr>
      <w:r>
        <w:rPr>
          <w:lang w:val="en-US"/>
        </w:rPr>
        <w:tab/>
        <w:t>6.5</w:t>
      </w:r>
      <w:r>
        <w:rPr>
          <w:lang w:val="en-US"/>
        </w:rPr>
        <w:tab/>
        <w:t>Subject to subclause 6.6, t</w:t>
      </w:r>
      <w:r w:rsidRPr="004E28B7">
        <w:rPr>
          <w:lang w:val="en-US"/>
        </w:rPr>
        <w:t xml:space="preserve">he </w:t>
      </w:r>
      <w:r>
        <w:rPr>
          <w:lang w:val="en-US"/>
        </w:rPr>
        <w:t>cumulative</w:t>
      </w:r>
      <w:r w:rsidRPr="004E28B7">
        <w:rPr>
          <w:lang w:val="en-US"/>
        </w:rPr>
        <w:t xml:space="preserve"> flight time accrued </w:t>
      </w:r>
      <w:r>
        <w:rPr>
          <w:lang w:val="en-US"/>
        </w:rPr>
        <w:t>by an FCM</w:t>
      </w:r>
      <w:r w:rsidRPr="004E28B7">
        <w:rPr>
          <w:lang w:val="en-US"/>
        </w:rPr>
        <w:t xml:space="preserve"> </w:t>
      </w:r>
      <w:r>
        <w:rPr>
          <w:lang w:val="en-US"/>
        </w:rPr>
        <w:t>during</w:t>
      </w:r>
      <w:r w:rsidRPr="004E28B7">
        <w:rPr>
          <w:lang w:val="en-US"/>
        </w:rPr>
        <w:t xml:space="preserve"> any consecutive </w:t>
      </w:r>
      <w:r>
        <w:rPr>
          <w:lang w:val="en-US"/>
        </w:rPr>
        <w:t>365</w:t>
      </w:r>
      <w:r w:rsidR="00DC32CD">
        <w:rPr>
          <w:lang w:val="en-US"/>
        </w:rPr>
        <w:t>-</w:t>
      </w:r>
      <w:r w:rsidRPr="004E28B7">
        <w:rPr>
          <w:lang w:val="en-US"/>
        </w:rPr>
        <w:t xml:space="preserve">day period </w:t>
      </w:r>
      <w:r>
        <w:rPr>
          <w:lang w:val="en-US"/>
        </w:rPr>
        <w:t>must</w:t>
      </w:r>
      <w:r w:rsidRPr="004E28B7">
        <w:rPr>
          <w:lang w:val="en-US"/>
        </w:rPr>
        <w:t xml:space="preserve"> not exceed </w:t>
      </w:r>
      <w:r>
        <w:rPr>
          <w:lang w:val="en-US"/>
        </w:rPr>
        <w:t xml:space="preserve">1 200 </w:t>
      </w:r>
      <w:r w:rsidRPr="004E28B7">
        <w:rPr>
          <w:lang w:val="en-US"/>
        </w:rPr>
        <w:t>hours.</w:t>
      </w:r>
    </w:p>
    <w:p w14:paraId="77794E8E" w14:textId="77777777" w:rsidR="00703E76" w:rsidRDefault="00703E76" w:rsidP="00703E76">
      <w:pPr>
        <w:pStyle w:val="LDClause"/>
        <w:rPr>
          <w:lang w:val="en-US"/>
        </w:rPr>
      </w:pPr>
      <w:r>
        <w:rPr>
          <w:lang w:val="en-US"/>
        </w:rPr>
        <w:tab/>
        <w:t>6.6</w:t>
      </w:r>
      <w:r>
        <w:rPr>
          <w:lang w:val="en-US"/>
        </w:rPr>
        <w:tab/>
        <w:t xml:space="preserve">The cumulative flight time limit in subclause 6.5 may be reset to zero </w:t>
      </w:r>
      <w:r w:rsidRPr="00F561CC">
        <w:rPr>
          <w:lang w:val="en-US"/>
        </w:rPr>
        <w:t xml:space="preserve">if the </w:t>
      </w:r>
      <w:r>
        <w:rPr>
          <w:lang w:val="en-US"/>
        </w:rPr>
        <w:t>FCM</w:t>
      </w:r>
      <w:r w:rsidRPr="00F561CC">
        <w:rPr>
          <w:lang w:val="en-US"/>
        </w:rPr>
        <w:t xml:space="preserve"> is provided with at least </w:t>
      </w:r>
      <w:r>
        <w:rPr>
          <w:lang w:val="en-US"/>
        </w:rPr>
        <w:t>28 consecutive days off-duty.</w:t>
      </w:r>
    </w:p>
    <w:p w14:paraId="03C7909B" w14:textId="1A9C0DCA" w:rsidR="00703E76" w:rsidRDefault="00703E76" w:rsidP="00703E76">
      <w:pPr>
        <w:pStyle w:val="LDNote"/>
        <w:rPr>
          <w:lang w:val="en-US"/>
        </w:rPr>
      </w:pPr>
      <w:r w:rsidRPr="005A33E7">
        <w:rPr>
          <w:i/>
          <w:lang w:val="en-US"/>
        </w:rPr>
        <w:t>Note</w:t>
      </w:r>
      <w:r>
        <w:rPr>
          <w:lang w:val="en-US"/>
        </w:rPr>
        <w:t>   </w:t>
      </w:r>
      <w:r w:rsidRPr="00C54330">
        <w:rPr>
          <w:lang w:val="en-US"/>
        </w:rPr>
        <w:t>The</w:t>
      </w:r>
      <w:r>
        <w:rPr>
          <w:lang w:val="en-US"/>
        </w:rPr>
        <w:t>se</w:t>
      </w:r>
      <w:r w:rsidRPr="00C54330">
        <w:rPr>
          <w:lang w:val="en-US"/>
        </w:rPr>
        <w:t xml:space="preserve"> cumulative</w:t>
      </w:r>
      <w:r>
        <w:rPr>
          <w:lang w:val="en-US"/>
        </w:rPr>
        <w:t xml:space="preserve"> flight time</w:t>
      </w:r>
      <w:r w:rsidRPr="00C54330">
        <w:rPr>
          <w:lang w:val="en-US"/>
        </w:rPr>
        <w:t xml:space="preserve"> limits are designed to mitigate the effect</w:t>
      </w:r>
      <w:r>
        <w:rPr>
          <w:lang w:val="en-US"/>
        </w:rPr>
        <w:t>s</w:t>
      </w:r>
      <w:r w:rsidRPr="00C54330">
        <w:rPr>
          <w:lang w:val="en-US"/>
        </w:rPr>
        <w:t xml:space="preserve"> of cumulative fatigue. </w:t>
      </w:r>
      <w:r>
        <w:rPr>
          <w:lang w:val="en-US"/>
        </w:rPr>
        <w:t>AOC holder</w:t>
      </w:r>
      <w:r w:rsidRPr="00C54330">
        <w:rPr>
          <w:lang w:val="en-US"/>
        </w:rPr>
        <w:t>s are reminded</w:t>
      </w:r>
      <w:r>
        <w:rPr>
          <w:lang w:val="en-US"/>
        </w:rPr>
        <w:t>, first,</w:t>
      </w:r>
      <w:r w:rsidRPr="00C54330">
        <w:rPr>
          <w:lang w:val="en-US"/>
        </w:rPr>
        <w:t xml:space="preserve"> of </w:t>
      </w:r>
      <w:r>
        <w:rPr>
          <w:lang w:val="en-US"/>
        </w:rPr>
        <w:t xml:space="preserve">the emotional, cognitive and physical </w:t>
      </w:r>
      <w:r w:rsidRPr="00C54330">
        <w:rPr>
          <w:lang w:val="en-US"/>
        </w:rPr>
        <w:t xml:space="preserve">effects of workload on </w:t>
      </w:r>
      <w:r>
        <w:rPr>
          <w:lang w:val="en-US"/>
        </w:rPr>
        <w:t xml:space="preserve">the </w:t>
      </w:r>
      <w:r w:rsidRPr="00C54330">
        <w:rPr>
          <w:lang w:val="en-US"/>
        </w:rPr>
        <w:t xml:space="preserve">performance </w:t>
      </w:r>
      <w:r>
        <w:rPr>
          <w:lang w:val="en-US"/>
        </w:rPr>
        <w:t>of</w:t>
      </w:r>
      <w:r w:rsidRPr="00C54330">
        <w:rPr>
          <w:lang w:val="en-US"/>
        </w:rPr>
        <w:t xml:space="preserve"> FCM</w:t>
      </w:r>
      <w:r>
        <w:rPr>
          <w:lang w:val="en-US"/>
        </w:rPr>
        <w:t>s</w:t>
      </w:r>
      <w:r w:rsidRPr="00C54330">
        <w:rPr>
          <w:lang w:val="en-US"/>
        </w:rPr>
        <w:t xml:space="preserve"> in addition to fatigue and</w:t>
      </w:r>
      <w:r w:rsidR="00E4505C">
        <w:rPr>
          <w:lang w:val="en-US"/>
        </w:rPr>
        <w:t>,</w:t>
      </w:r>
      <w:r>
        <w:rPr>
          <w:lang w:val="en-US"/>
        </w:rPr>
        <w:t xml:space="preserve"> secondly,</w:t>
      </w:r>
      <w:r w:rsidRPr="00C54330">
        <w:rPr>
          <w:lang w:val="en-US"/>
        </w:rPr>
        <w:t xml:space="preserve"> that these limits are for optimal circumstances and may not be achievable due to hazard identification and </w:t>
      </w:r>
      <w:r>
        <w:rPr>
          <w:lang w:val="en-US"/>
        </w:rPr>
        <w:t xml:space="preserve">other procedures required under subsection 15 of this </w:t>
      </w:r>
      <w:r w:rsidR="00F04329">
        <w:rPr>
          <w:lang w:val="en-US"/>
        </w:rPr>
        <w:t>CAO</w:t>
      </w:r>
      <w:r w:rsidRPr="00C54330">
        <w:rPr>
          <w:lang w:val="en-US"/>
        </w:rPr>
        <w:t>.</w:t>
      </w:r>
    </w:p>
    <w:p w14:paraId="1A0336E5" w14:textId="77777777" w:rsidR="00703E76" w:rsidRDefault="00703E76" w:rsidP="006B5FBA">
      <w:pPr>
        <w:pStyle w:val="LDScheduleClauseHead"/>
        <w:ind w:left="720" w:hanging="720"/>
      </w:pPr>
      <w:r>
        <w:t>7</w:t>
      </w:r>
      <w:r>
        <w:tab/>
        <w:t>Maximum durations must not be exceeded</w:t>
      </w:r>
    </w:p>
    <w:p w14:paraId="085DA598" w14:textId="77777777" w:rsidR="00703E76" w:rsidRDefault="00703E76" w:rsidP="00703E76">
      <w:pPr>
        <w:pStyle w:val="LDClause"/>
      </w:pPr>
      <w:r>
        <w:tab/>
      </w:r>
      <w:r w:rsidRPr="00F87351">
        <w:tab/>
      </w:r>
      <w:r>
        <w:t>Unless an extension is permitted under clause 3, in performing duty an FCM must not exceed the following:</w:t>
      </w:r>
    </w:p>
    <w:p w14:paraId="0BA666C1" w14:textId="77777777" w:rsidR="00703E76" w:rsidRDefault="00703E76" w:rsidP="00703E76">
      <w:pPr>
        <w:pStyle w:val="LDP1a"/>
      </w:pPr>
      <w:r>
        <w:t>(a)</w:t>
      </w:r>
      <w:r>
        <w:tab/>
        <w:t>the maximum duration of the FDP specified for the FCM in the AOC holder’s operations manual;</w:t>
      </w:r>
    </w:p>
    <w:p w14:paraId="3D6F2F80" w14:textId="77777777" w:rsidR="00FF5F1B" w:rsidRDefault="00703E76" w:rsidP="00703E76">
      <w:pPr>
        <w:pStyle w:val="LDP1a"/>
        <w:sectPr w:rsidR="00FF5F1B" w:rsidSect="00FA76AE">
          <w:footerReference w:type="even" r:id="rId38"/>
          <w:footerReference w:type="default" r:id="rId39"/>
          <w:footerReference w:type="first" r:id="rId40"/>
          <w:type w:val="continuous"/>
          <w:pgSz w:w="11906" w:h="16838" w:code="9"/>
          <w:pgMar w:top="1418" w:right="1588" w:bottom="1134" w:left="1588" w:header="709" w:footer="709" w:gutter="0"/>
          <w:cols w:space="708"/>
          <w:titlePg/>
          <w:docGrid w:linePitch="360"/>
        </w:sectPr>
      </w:pPr>
      <w:r>
        <w:t>(b)</w:t>
      </w:r>
      <w:r>
        <w:tab/>
        <w:t>the maximum flight time specified for the FCM in the AOC holder’s operations manual.</w:t>
      </w:r>
    </w:p>
    <w:p w14:paraId="5699B8B1" w14:textId="44AD7D59" w:rsidR="00703E76" w:rsidRPr="007F4AF2" w:rsidRDefault="00703E76" w:rsidP="0007496F">
      <w:pPr>
        <w:pStyle w:val="LDClauseHeading"/>
        <w:pageBreakBefore/>
        <w:tabs>
          <w:tab w:val="clear" w:pos="737"/>
          <w:tab w:val="left" w:pos="1985"/>
        </w:tabs>
        <w:spacing w:before="0"/>
        <w:ind w:left="1985" w:hanging="1985"/>
      </w:pPr>
      <w:bookmarkStart w:id="103" w:name="_Toc530569427"/>
      <w:bookmarkStart w:id="104" w:name="_Toc24972349"/>
      <w:bookmarkStart w:id="105" w:name="_Toc397329012"/>
      <w:r w:rsidRPr="007F4AF2">
        <w:lastRenderedPageBreak/>
        <w:t>APPENDIX 5A</w:t>
      </w:r>
      <w:r w:rsidR="00946B84">
        <w:tab/>
      </w:r>
      <w:r>
        <w:t>DAYLIGHT AERIAL WORK OPERATIONS AND FLIGHT TRAINING ASSOCIATED WITH AERIAL WORK</w:t>
      </w:r>
      <w:bookmarkEnd w:id="103"/>
      <w:bookmarkEnd w:id="104"/>
    </w:p>
    <w:p w14:paraId="624F52AA" w14:textId="77777777" w:rsidR="00703E76" w:rsidRPr="005A0275" w:rsidRDefault="00703E76" w:rsidP="006B5FBA">
      <w:pPr>
        <w:pStyle w:val="LDScheduleClauseHead"/>
        <w:ind w:left="720" w:hanging="720"/>
      </w:pPr>
      <w:bookmarkStart w:id="106" w:name="_Toc530569428"/>
      <w:bookmarkStart w:id="107" w:name="_Toc530569851"/>
      <w:r w:rsidRPr="00C86AEF">
        <w:t>1</w:t>
      </w:r>
      <w:r w:rsidRPr="00C86AEF">
        <w:tab/>
      </w:r>
      <w:r>
        <w:t>Sleep opportunity before an FDP</w:t>
      </w:r>
      <w:bookmarkEnd w:id="106"/>
      <w:bookmarkEnd w:id="107"/>
    </w:p>
    <w:p w14:paraId="182320F9" w14:textId="77777777" w:rsidR="00703E76" w:rsidRDefault="00703E76" w:rsidP="00703E76">
      <w:pPr>
        <w:pStyle w:val="LDClause"/>
      </w:pPr>
      <w:r>
        <w:tab/>
      </w:r>
      <w:r w:rsidRPr="00C86AEF">
        <w:tab/>
        <w:t>An FCM must not be assigned or commence an FDP</w:t>
      </w:r>
      <w:r>
        <w:t xml:space="preserve"> at a location</w:t>
      </w:r>
      <w:r w:rsidRPr="00C86AEF">
        <w:t xml:space="preserve"> unless he or she</w:t>
      </w:r>
      <w:r>
        <w:t>:</w:t>
      </w:r>
    </w:p>
    <w:p w14:paraId="16B4A270" w14:textId="691321E9" w:rsidR="00703E76" w:rsidRDefault="00703E76" w:rsidP="00703E76">
      <w:pPr>
        <w:pStyle w:val="LDP1a"/>
      </w:pPr>
      <w:r>
        <w:t>(a)</w:t>
      </w:r>
      <w:r>
        <w:tab/>
        <w:t xml:space="preserve">has had at least </w:t>
      </w:r>
      <w:r w:rsidRPr="00C86AEF">
        <w:t>8 consecutive hours’ sleep opportunity within the 10</w:t>
      </w:r>
      <w:r w:rsidR="00723761">
        <w:t xml:space="preserve"> </w:t>
      </w:r>
      <w:r w:rsidRPr="00C86AEF">
        <w:t>hours immediately before commencing the FDP</w:t>
      </w:r>
      <w:r>
        <w:t>; and</w:t>
      </w:r>
    </w:p>
    <w:p w14:paraId="2AC85C16" w14:textId="77777777" w:rsidR="00703E76" w:rsidRDefault="00703E76" w:rsidP="00703E76">
      <w:pPr>
        <w:pStyle w:val="LDP1a"/>
      </w:pPr>
      <w:r>
        <w:t>(b)</w:t>
      </w:r>
      <w:r>
        <w:tab/>
        <w:t xml:space="preserve">on each of the 3 local nights </w:t>
      </w:r>
      <w:r w:rsidRPr="00C86AEF">
        <w:t>immediately before commencing the FDP</w:t>
      </w:r>
      <w:r>
        <w:t>, has not carried out any duties during the 8 hours prior to 30 minutes before morning civil twilight at the location.</w:t>
      </w:r>
    </w:p>
    <w:p w14:paraId="638170B6" w14:textId="1249A3CF" w:rsidR="00703E76" w:rsidRDefault="00703E76" w:rsidP="00703E76">
      <w:pPr>
        <w:pStyle w:val="LDNote"/>
        <w:rPr>
          <w:i/>
          <w:iCs/>
        </w:rPr>
      </w:pPr>
      <w:r>
        <w:rPr>
          <w:i/>
          <w:iCs/>
        </w:rPr>
        <w:t>Note   </w:t>
      </w:r>
      <w:r>
        <w:t>The intent of paragraph (b) is to prohibit an FCM from undertaking an FDP under Appendix</w:t>
      </w:r>
      <w:r w:rsidR="0007496F">
        <w:t> </w:t>
      </w:r>
      <w:r>
        <w:t>5A if they have undertaken any duties on the 3 nights immediately before the FDP.</w:t>
      </w:r>
    </w:p>
    <w:p w14:paraId="77CDE336" w14:textId="77777777" w:rsidR="00703E76" w:rsidRPr="0095473C" w:rsidRDefault="00703E76" w:rsidP="006B5FBA">
      <w:pPr>
        <w:pStyle w:val="LDScheduleClauseHead"/>
        <w:ind w:left="720" w:hanging="720"/>
      </w:pPr>
      <w:bookmarkStart w:id="108" w:name="_Toc530569429"/>
      <w:bookmarkStart w:id="109" w:name="_Toc530569852"/>
      <w:r w:rsidRPr="0095473C">
        <w:t>2</w:t>
      </w:r>
      <w:r w:rsidRPr="0095473C">
        <w:tab/>
        <w:t>FDP and flight time limits</w:t>
      </w:r>
      <w:bookmarkEnd w:id="108"/>
      <w:bookmarkEnd w:id="109"/>
    </w:p>
    <w:p w14:paraId="30927A71" w14:textId="77777777" w:rsidR="00703E76" w:rsidRDefault="00703E76" w:rsidP="00703E76">
      <w:pPr>
        <w:pStyle w:val="LDClause"/>
      </w:pPr>
      <w:r>
        <w:tab/>
      </w:r>
      <w:r w:rsidRPr="00B33595">
        <w:t>2.</w:t>
      </w:r>
      <w:r>
        <w:t>1</w:t>
      </w:r>
      <w:r w:rsidRPr="00B33595">
        <w:tab/>
      </w:r>
      <w:r>
        <w:t>A</w:t>
      </w:r>
      <w:r w:rsidRPr="00B33595">
        <w:t xml:space="preserve">n FCM must not be assigned or commence an FDP </w:t>
      </w:r>
      <w:r>
        <w:t>that:</w:t>
      </w:r>
    </w:p>
    <w:p w14:paraId="7E700335" w14:textId="77777777" w:rsidR="00703E76" w:rsidRPr="00C86AEF" w:rsidRDefault="00703E76" w:rsidP="00703E76">
      <w:pPr>
        <w:pStyle w:val="LDP1a"/>
        <w:rPr>
          <w:lang w:val="en-US"/>
        </w:rPr>
      </w:pPr>
      <w:r w:rsidRPr="00C86AEF">
        <w:rPr>
          <w:lang w:val="en-US"/>
        </w:rPr>
        <w:t>(a)</w:t>
      </w:r>
      <w:r>
        <w:rPr>
          <w:lang w:val="en-US"/>
        </w:rPr>
        <w:tab/>
      </w:r>
      <w:r w:rsidRPr="00C86AEF">
        <w:rPr>
          <w:lang w:val="en-US"/>
        </w:rPr>
        <w:t>begins more than 30 minutes before the beginning of morning civil twilight at the location at which the FDP commences; or</w:t>
      </w:r>
    </w:p>
    <w:p w14:paraId="2A38175E" w14:textId="4471D8AA" w:rsidR="00703E76" w:rsidRDefault="00703E76" w:rsidP="00703E76">
      <w:pPr>
        <w:pStyle w:val="LDP1a"/>
        <w:rPr>
          <w:lang w:val="en-US"/>
        </w:rPr>
      </w:pPr>
      <w:r w:rsidRPr="00C86AEF">
        <w:rPr>
          <w:lang w:val="en-US"/>
        </w:rPr>
        <w:t>(b)</w:t>
      </w:r>
      <w:r w:rsidRPr="00C86AEF">
        <w:rPr>
          <w:lang w:val="en-US"/>
        </w:rPr>
        <w:tab/>
        <w:t>ends later than the end of evening civil twilight</w:t>
      </w:r>
      <w:r w:rsidRPr="00C86AEF" w:rsidDel="00EC00D1">
        <w:rPr>
          <w:lang w:val="en-US"/>
        </w:rPr>
        <w:t xml:space="preserve"> </w:t>
      </w:r>
      <w:r w:rsidRPr="00C86AEF">
        <w:rPr>
          <w:lang w:val="en-US"/>
        </w:rPr>
        <w:t>at the location at which the FDP commences.</w:t>
      </w:r>
    </w:p>
    <w:p w14:paraId="44E54897" w14:textId="77777777" w:rsidR="00703E76" w:rsidRPr="00C86AEF" w:rsidRDefault="00703E76" w:rsidP="00703E76">
      <w:pPr>
        <w:pStyle w:val="LDNote"/>
      </w:pPr>
      <w:r w:rsidRPr="00C86AEF">
        <w:rPr>
          <w:rFonts w:eastAsiaTheme="minorHAnsi"/>
          <w:i/>
        </w:rPr>
        <w:t>Note</w:t>
      </w:r>
      <w:r>
        <w:rPr>
          <w:rFonts w:eastAsiaTheme="minorHAnsi"/>
          <w:i/>
        </w:rPr>
        <w:t>   </w:t>
      </w:r>
      <w:r w:rsidRPr="00C86AEF">
        <w:rPr>
          <w:rFonts w:eastAsiaTheme="minorHAnsi"/>
        </w:rPr>
        <w:t xml:space="preserve">This subclause </w:t>
      </w:r>
      <w:r>
        <w:rPr>
          <w:rFonts w:eastAsiaTheme="minorHAnsi"/>
        </w:rPr>
        <w:t>does not affect</w:t>
      </w:r>
      <w:r w:rsidRPr="00C86AEF">
        <w:rPr>
          <w:rFonts w:eastAsiaTheme="minorHAnsi"/>
        </w:rPr>
        <w:t xml:space="preserve"> other legislative requirements that limit </w:t>
      </w:r>
      <w:r w:rsidRPr="006B2F6F">
        <w:rPr>
          <w:rFonts w:eastAsiaTheme="minorHAnsi"/>
        </w:rPr>
        <w:t>Day</w:t>
      </w:r>
      <w:r>
        <w:rPr>
          <w:rFonts w:eastAsiaTheme="minorHAnsi"/>
        </w:rPr>
        <w:t xml:space="preserve"> </w:t>
      </w:r>
      <w:r w:rsidRPr="00C86AEF">
        <w:rPr>
          <w:rFonts w:eastAsiaTheme="minorHAnsi"/>
        </w:rPr>
        <w:t>VFR operations.</w:t>
      </w:r>
    </w:p>
    <w:p w14:paraId="2B1EA1B9" w14:textId="77777777" w:rsidR="00703E76" w:rsidRDefault="00703E76" w:rsidP="00703E76">
      <w:pPr>
        <w:pStyle w:val="LDClause"/>
      </w:pPr>
      <w:r>
        <w:tab/>
      </w:r>
      <w:r w:rsidRPr="001C277A">
        <w:t>2.2</w:t>
      </w:r>
      <w:r w:rsidRPr="001C277A">
        <w:tab/>
      </w:r>
      <w:r>
        <w:t>A</w:t>
      </w:r>
      <w:r w:rsidRPr="00EC00D1">
        <w:t xml:space="preserve">n FCM may only be assigned an FDP with a total duration no longer than </w:t>
      </w:r>
      <w:r>
        <w:t>14 </w:t>
      </w:r>
      <w:r w:rsidRPr="00EC00D1">
        <w:t xml:space="preserve">hours in any 1 day (the </w:t>
      </w:r>
      <w:r w:rsidRPr="00C86AEF">
        <w:rPr>
          <w:b/>
          <w:i/>
        </w:rPr>
        <w:t>FDP limit</w:t>
      </w:r>
      <w:r w:rsidRPr="00EC00D1">
        <w:t>).</w:t>
      </w:r>
    </w:p>
    <w:p w14:paraId="62B76670" w14:textId="4044B9C8" w:rsidR="00703E76" w:rsidRDefault="00703E76" w:rsidP="00703E76">
      <w:pPr>
        <w:pStyle w:val="LDClause"/>
      </w:pPr>
      <w:r>
        <w:tab/>
        <w:t>2.</w:t>
      </w:r>
      <w:r w:rsidR="00B36356">
        <w:t>3</w:t>
      </w:r>
      <w:r>
        <w:tab/>
      </w:r>
      <w:r w:rsidR="00833F63">
        <w:t>An</w:t>
      </w:r>
      <w:r w:rsidRPr="005462E0">
        <w:t xml:space="preserve"> FCM m</w:t>
      </w:r>
      <w:r>
        <w:t>ust not be</w:t>
      </w:r>
      <w:r w:rsidRPr="005462E0">
        <w:t xml:space="preserve"> assigned</w:t>
      </w:r>
      <w:r>
        <w:t xml:space="preserve"> or commence</w:t>
      </w:r>
      <w:r w:rsidRPr="005462E0">
        <w:t xml:space="preserve"> </w:t>
      </w:r>
      <w:r>
        <w:t xml:space="preserve">flight time </w:t>
      </w:r>
      <w:r w:rsidRPr="000A7B4C">
        <w:t xml:space="preserve">for </w:t>
      </w:r>
      <w:r w:rsidRPr="00750BF8">
        <w:t xml:space="preserve">flight training </w:t>
      </w:r>
      <w:r>
        <w:t xml:space="preserve">during an FDP unless the flight training is </w:t>
      </w:r>
      <w:r w:rsidRPr="009E1A9A">
        <w:t xml:space="preserve">conducted </w:t>
      </w:r>
      <w:r w:rsidRPr="007F4AF2">
        <w:t>during</w:t>
      </w:r>
      <w:r>
        <w:t xml:space="preserve"> the first 7 hours of the FDP’s flight time.</w:t>
      </w:r>
    </w:p>
    <w:p w14:paraId="30E1D039" w14:textId="5E91DBB4" w:rsidR="00703E76" w:rsidRPr="00F91576" w:rsidRDefault="00703E76" w:rsidP="00703E76">
      <w:pPr>
        <w:pStyle w:val="LDNote"/>
      </w:pPr>
      <w:r w:rsidRPr="00AD2335">
        <w:rPr>
          <w:i/>
        </w:rPr>
        <w:t>Note   </w:t>
      </w:r>
      <w:r w:rsidRPr="00AD2335">
        <w:t xml:space="preserve">Subclause </w:t>
      </w:r>
      <w:r>
        <w:t>2.</w:t>
      </w:r>
      <w:r w:rsidR="00980B0F">
        <w:t>3</w:t>
      </w:r>
      <w:r w:rsidRPr="00AD2335">
        <w:t xml:space="preserve"> does not apply to</w:t>
      </w:r>
      <w:r>
        <w:rPr>
          <w:i/>
        </w:rPr>
        <w:t xml:space="preserve"> </w:t>
      </w:r>
      <w:r>
        <w:t>a</w:t>
      </w:r>
      <w:r w:rsidRPr="00AD2335">
        <w:t xml:space="preserve"> flight review </w:t>
      </w:r>
      <w:r>
        <w:t xml:space="preserve">or a </w:t>
      </w:r>
      <w:r w:rsidRPr="00AD2335">
        <w:t>proficiency check</w:t>
      </w:r>
      <w:r>
        <w:t xml:space="preserve"> because these are not flight training as defined in paragraph 6.1 of this </w:t>
      </w:r>
      <w:r w:rsidR="00F04329">
        <w:t>CAO</w:t>
      </w:r>
      <w:r>
        <w:t>.</w:t>
      </w:r>
    </w:p>
    <w:p w14:paraId="61FDE602" w14:textId="77777777" w:rsidR="00703E76" w:rsidRPr="005A0275" w:rsidRDefault="00703E76" w:rsidP="006B5FBA">
      <w:pPr>
        <w:pStyle w:val="LDScheduleClauseHead"/>
        <w:ind w:left="720" w:hanging="720"/>
      </w:pPr>
      <w:bookmarkStart w:id="110" w:name="_Toc530569430"/>
      <w:bookmarkStart w:id="111" w:name="_Toc530569853"/>
      <w:r w:rsidRPr="005A0275">
        <w:t>3</w:t>
      </w:r>
      <w:r w:rsidRPr="005A0275">
        <w:tab/>
        <w:t>Extensions</w:t>
      </w:r>
      <w:bookmarkEnd w:id="110"/>
      <w:bookmarkEnd w:id="111"/>
    </w:p>
    <w:p w14:paraId="646DC99E" w14:textId="77777777" w:rsidR="00703E76" w:rsidRPr="00C86AEF" w:rsidRDefault="00703E76" w:rsidP="00703E76">
      <w:pPr>
        <w:pStyle w:val="LDClause"/>
      </w:pPr>
      <w:r>
        <w:tab/>
        <w:t>3.1</w:t>
      </w:r>
      <w:r>
        <w:tab/>
        <w:t>Subject to subclause 3.2, a</w:t>
      </w:r>
      <w:r w:rsidRPr="00DC4205">
        <w:t>t the discretion of the FCM, an FDP may be extended up to a maximum of</w:t>
      </w:r>
      <w:r>
        <w:t xml:space="preserve"> 1</w:t>
      </w:r>
      <w:r w:rsidRPr="00DC4205">
        <w:t xml:space="preserve"> hour beyond the FDP limit in subclause </w:t>
      </w:r>
      <w:r>
        <w:t>2.2</w:t>
      </w:r>
      <w:r w:rsidRPr="00DC4205">
        <w:t>, provided the FCM considers</w:t>
      </w:r>
      <w:r>
        <w:t xml:space="preserve"> </w:t>
      </w:r>
      <w:r w:rsidRPr="00DC4205">
        <w:t>himself or herself fit for the extension.</w:t>
      </w:r>
    </w:p>
    <w:p w14:paraId="62DCAC01" w14:textId="77777777" w:rsidR="00703E76" w:rsidRDefault="00703E76" w:rsidP="00703E76">
      <w:pPr>
        <w:pStyle w:val="LDClause"/>
      </w:pPr>
      <w:r>
        <w:tab/>
        <w:t>3</w:t>
      </w:r>
      <w:r w:rsidRPr="00B33595">
        <w:t>.</w:t>
      </w:r>
      <w:r>
        <w:t>2</w:t>
      </w:r>
      <w:r w:rsidRPr="00B33595">
        <w:tab/>
        <w:t xml:space="preserve">An FDP </w:t>
      </w:r>
      <w:r>
        <w:t>must not</w:t>
      </w:r>
      <w:r w:rsidRPr="00B33595">
        <w:t xml:space="preserve"> be extended </w:t>
      </w:r>
      <w:r>
        <w:t xml:space="preserve">beyond </w:t>
      </w:r>
      <w:r w:rsidRPr="000F69AC">
        <w:t xml:space="preserve">the end of </w:t>
      </w:r>
      <w:r>
        <w:t xml:space="preserve">evening </w:t>
      </w:r>
      <w:r w:rsidRPr="000F69AC">
        <w:t>civil twilight</w:t>
      </w:r>
      <w:r>
        <w:t>, unless this is necessary to complete the duties associated with the last daylight flight</w:t>
      </w:r>
      <w:r w:rsidRPr="001C277A">
        <w:t>.</w:t>
      </w:r>
    </w:p>
    <w:p w14:paraId="115C4B59" w14:textId="290EC5AB" w:rsidR="009A21F3" w:rsidRPr="00B86A23" w:rsidRDefault="009A21F3" w:rsidP="009A21F3">
      <w:pPr>
        <w:pStyle w:val="LDClause"/>
        <w:keepNext/>
        <w:rPr>
          <w:lang w:val="en-US"/>
        </w:rPr>
      </w:pPr>
      <w:r>
        <w:tab/>
        <w:t>3.3</w:t>
      </w:r>
      <w:r w:rsidRPr="002A6ACB">
        <w:tab/>
      </w:r>
      <w:r w:rsidRPr="00B86A23">
        <w:t>Flight training</w:t>
      </w:r>
      <w:r>
        <w:t xml:space="preserve"> </w:t>
      </w:r>
      <w:r w:rsidRPr="00B86A23">
        <w:t xml:space="preserve">for </w:t>
      </w:r>
      <w:r w:rsidR="007B4358">
        <w:t>up to</w:t>
      </w:r>
      <w:r w:rsidRPr="00B86A23">
        <w:t xml:space="preserve"> 30 minutes may be conducted after the first 7 hours of the FDP’s flight time </w:t>
      </w:r>
      <w:r w:rsidRPr="00B86A23">
        <w:rPr>
          <w:lang w:val="en-US"/>
        </w:rPr>
        <w:t>if:</w:t>
      </w:r>
    </w:p>
    <w:p w14:paraId="1CC3539A" w14:textId="77777777" w:rsidR="009A21F3" w:rsidRDefault="009A21F3" w:rsidP="009A21F3">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0C6AEC40" w14:textId="77777777" w:rsidR="009A21F3" w:rsidRDefault="009A21F3" w:rsidP="009A21F3">
      <w:pPr>
        <w:pStyle w:val="LDP1a"/>
      </w:pPr>
      <w:r>
        <w:rPr>
          <w:lang w:val="en-US"/>
        </w:rPr>
        <w:t>(b)</w:t>
      </w:r>
      <w:r>
        <w:rPr>
          <w:lang w:val="en-US"/>
        </w:rPr>
        <w:tab/>
      </w:r>
      <w:r w:rsidRPr="002A6ACB">
        <w:rPr>
          <w:lang w:val="en-US"/>
        </w:rPr>
        <w:t>it is operationally necessar</w:t>
      </w:r>
      <w:r>
        <w:rPr>
          <w:lang w:val="en-US"/>
        </w:rPr>
        <w:t>y in order to complete the duty</w:t>
      </w:r>
      <w:r>
        <w:t>; and</w:t>
      </w:r>
    </w:p>
    <w:p w14:paraId="7CF61AA7" w14:textId="77777777" w:rsidR="009A21F3" w:rsidRDefault="009A21F3" w:rsidP="009A21F3">
      <w:pPr>
        <w:pStyle w:val="LDP1a"/>
        <w:rPr>
          <w:lang w:val="en-US"/>
        </w:rPr>
      </w:pPr>
      <w:r>
        <w:t>(c)</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3FAA1369" w14:textId="77777777" w:rsidR="00703E76" w:rsidRPr="007A32E5" w:rsidRDefault="00703E76" w:rsidP="006B5FBA">
      <w:pPr>
        <w:pStyle w:val="LDScheduleClauseHead"/>
        <w:ind w:left="720" w:hanging="720"/>
      </w:pPr>
      <w:bookmarkStart w:id="112" w:name="_Toc530569431"/>
      <w:bookmarkStart w:id="113" w:name="_Toc530569854"/>
      <w:r w:rsidRPr="005A0275">
        <w:t>4</w:t>
      </w:r>
      <w:r w:rsidRPr="005A0275">
        <w:tab/>
        <w:t>Off-duty period limits</w:t>
      </w:r>
      <w:bookmarkEnd w:id="112"/>
      <w:bookmarkEnd w:id="113"/>
    </w:p>
    <w:p w14:paraId="7AB776C3" w14:textId="4E355088" w:rsidR="00703E76" w:rsidRPr="00B33595" w:rsidRDefault="00703E76" w:rsidP="00703E76">
      <w:pPr>
        <w:pStyle w:val="LDClause"/>
      </w:pPr>
      <w:r>
        <w:tab/>
        <w:t>4</w:t>
      </w:r>
      <w:r w:rsidRPr="00B33595">
        <w:t>.1</w:t>
      </w:r>
      <w:r w:rsidRPr="00B33595">
        <w:tab/>
        <w:t>Following an FDP, an FCM must have an off-duty period of at least 10</w:t>
      </w:r>
      <w:r w:rsidR="005D3132">
        <w:t> </w:t>
      </w:r>
      <w:r w:rsidRPr="00B33595">
        <w:t>consecutive hours.</w:t>
      </w:r>
    </w:p>
    <w:p w14:paraId="6B540BF3" w14:textId="5E00133D" w:rsidR="00703E76" w:rsidRPr="00B33595" w:rsidRDefault="00703E76" w:rsidP="00703E76">
      <w:pPr>
        <w:pStyle w:val="LDClause"/>
      </w:pPr>
      <w:r>
        <w:tab/>
        <w:t>4</w:t>
      </w:r>
      <w:r w:rsidRPr="00B33595">
        <w:t>.2</w:t>
      </w:r>
      <w:r w:rsidRPr="00B33595">
        <w:tab/>
        <w:t>An FCM must</w:t>
      </w:r>
      <w:r>
        <w:t xml:space="preserve">, </w:t>
      </w:r>
      <w:r w:rsidRPr="00B33595">
        <w:t xml:space="preserve">in any consecutive </w:t>
      </w:r>
      <w:r>
        <w:t>384</w:t>
      </w:r>
      <w:r w:rsidR="005D3132">
        <w:t>-</w:t>
      </w:r>
      <w:r>
        <w:t>hour</w:t>
      </w:r>
      <w:r w:rsidRPr="00B33595">
        <w:t xml:space="preserve"> period</w:t>
      </w:r>
      <w:r>
        <w:t>,</w:t>
      </w:r>
      <w:r w:rsidRPr="00B33595">
        <w:t xml:space="preserve"> have </w:t>
      </w:r>
      <w:r>
        <w:t xml:space="preserve">a period of </w:t>
      </w:r>
      <w:r w:rsidRPr="00B33595">
        <w:t xml:space="preserve">at least </w:t>
      </w:r>
      <w:r>
        <w:t>2</w:t>
      </w:r>
      <w:r w:rsidR="005D3132">
        <w:t> </w:t>
      </w:r>
      <w:r>
        <w:t>consecutive days off-duty.</w:t>
      </w:r>
    </w:p>
    <w:p w14:paraId="125B65E3" w14:textId="415225F6" w:rsidR="00703E76" w:rsidRPr="00C86AEF" w:rsidRDefault="00703E76" w:rsidP="00703E76">
      <w:pPr>
        <w:pStyle w:val="LDNote"/>
      </w:pPr>
      <w:r w:rsidRPr="00C86AEF">
        <w:rPr>
          <w:rFonts w:eastAsiaTheme="minorHAnsi"/>
          <w:i/>
        </w:rPr>
        <w:t>Note</w:t>
      </w:r>
      <w:r>
        <w:rPr>
          <w:rFonts w:eastAsiaTheme="minorHAnsi"/>
          <w:i/>
        </w:rPr>
        <w:t>   </w:t>
      </w:r>
      <w:r w:rsidRPr="00C86AEF">
        <w:rPr>
          <w:rFonts w:eastAsiaTheme="minorHAnsi"/>
        </w:rPr>
        <w:t>384 hours is the number of hours in a 16</w:t>
      </w:r>
      <w:r w:rsidR="005D3132">
        <w:rPr>
          <w:rFonts w:eastAsiaTheme="minorHAnsi"/>
        </w:rPr>
        <w:t>-</w:t>
      </w:r>
      <w:r w:rsidRPr="00C86AEF">
        <w:rPr>
          <w:rFonts w:eastAsiaTheme="minorHAnsi"/>
        </w:rPr>
        <w:t>day period.</w:t>
      </w:r>
    </w:p>
    <w:p w14:paraId="57606BA3" w14:textId="77777777" w:rsidR="00703E76" w:rsidRPr="00C86AEF" w:rsidRDefault="00703E76" w:rsidP="006B5FBA">
      <w:pPr>
        <w:pStyle w:val="LDScheduleClauseHead"/>
        <w:ind w:left="720" w:hanging="720"/>
      </w:pPr>
      <w:bookmarkStart w:id="114" w:name="_Toc530569432"/>
      <w:bookmarkStart w:id="115" w:name="_Toc530569855"/>
      <w:r w:rsidRPr="00C86AEF">
        <w:lastRenderedPageBreak/>
        <w:t>5</w:t>
      </w:r>
      <w:r w:rsidRPr="00C86AEF">
        <w:tab/>
        <w:t>Limit on cumulative flight time</w:t>
      </w:r>
      <w:bookmarkEnd w:id="114"/>
      <w:bookmarkEnd w:id="115"/>
    </w:p>
    <w:p w14:paraId="290E3292" w14:textId="67ED419D" w:rsidR="00703E76" w:rsidRDefault="00703E76" w:rsidP="00703E76">
      <w:pPr>
        <w:pStyle w:val="LDClause"/>
      </w:pPr>
      <w:r>
        <w:tab/>
        <w:t>5.1</w:t>
      </w:r>
      <w:r>
        <w:tab/>
      </w:r>
      <w:r w:rsidRPr="00BB7814">
        <w:t>The cumulative flight time accrued by an FCM during any consecutive</w:t>
      </w:r>
      <w:r>
        <w:t xml:space="preserve"> 384</w:t>
      </w:r>
      <w:r w:rsidR="005D3132">
        <w:t>-</w:t>
      </w:r>
      <w:r>
        <w:t>hour</w:t>
      </w:r>
      <w:r w:rsidRPr="00B33595">
        <w:t xml:space="preserve"> </w:t>
      </w:r>
      <w:r w:rsidRPr="00BB7814">
        <w:t xml:space="preserve">period must not exceed </w:t>
      </w:r>
      <w:r>
        <w:t>100</w:t>
      </w:r>
      <w:r w:rsidRPr="00BB7814">
        <w:t xml:space="preserve"> hours.</w:t>
      </w:r>
    </w:p>
    <w:p w14:paraId="20B6C32A" w14:textId="205FFB3D" w:rsidR="00703E76" w:rsidRDefault="00703E76" w:rsidP="000A3AEF">
      <w:pPr>
        <w:pStyle w:val="LDClause"/>
        <w:keepLines/>
      </w:pPr>
      <w:r>
        <w:tab/>
        <w:t>5</w:t>
      </w:r>
      <w:r w:rsidRPr="00C86AEF">
        <w:t>.</w:t>
      </w:r>
      <w:r>
        <w:t>2</w:t>
      </w:r>
      <w:r>
        <w:tab/>
        <w:t>If the operation is a mustering operation, t</w:t>
      </w:r>
      <w:r w:rsidRPr="00C86AEF">
        <w:t xml:space="preserve">he cumulative flight time accrued by </w:t>
      </w:r>
      <w:r>
        <w:t>the</w:t>
      </w:r>
      <w:r w:rsidRPr="00C86AEF">
        <w:t xml:space="preserve"> FCM during any consecutive </w:t>
      </w:r>
      <w:r>
        <w:t>30</w:t>
      </w:r>
      <w:r w:rsidR="005D3132">
        <w:t>-</w:t>
      </w:r>
      <w:r>
        <w:t>day</w:t>
      </w:r>
      <w:r w:rsidRPr="00C86AEF">
        <w:t xml:space="preserve"> period must not exceed 1</w:t>
      </w:r>
      <w:r>
        <w:t>2</w:t>
      </w:r>
      <w:r w:rsidRPr="00C86AEF">
        <w:t>0 hours</w:t>
      </w:r>
      <w:r>
        <w:t xml:space="preserve"> if the combined total of his or her </w:t>
      </w:r>
      <w:r w:rsidRPr="00EC00D1">
        <w:t>flying time</w:t>
      </w:r>
      <w:r>
        <w:t xml:space="preserve"> in mustering operations </w:t>
      </w:r>
      <w:r w:rsidRPr="00EC00D1">
        <w:t>as</w:t>
      </w:r>
      <w:r>
        <w:t xml:space="preserve"> </w:t>
      </w:r>
      <w:r w:rsidRPr="00EC00D1">
        <w:t>pilot in command</w:t>
      </w:r>
      <w:r>
        <w:t xml:space="preserve"> and </w:t>
      </w:r>
      <w:r w:rsidRPr="00EC00D1">
        <w:t>pilot in command under supervision</w:t>
      </w:r>
      <w:r>
        <w:t xml:space="preserve"> is </w:t>
      </w:r>
      <w:r w:rsidRPr="00EC00D1">
        <w:t>less than 500 hours</w:t>
      </w:r>
      <w:r>
        <w:t>.</w:t>
      </w:r>
    </w:p>
    <w:p w14:paraId="1E69D79C" w14:textId="77777777" w:rsidR="00703E76" w:rsidRPr="00C86AEF" w:rsidRDefault="00703E76" w:rsidP="00703E76">
      <w:pPr>
        <w:pStyle w:val="LDClause"/>
      </w:pPr>
      <w:r>
        <w:tab/>
        <w:t>5.3</w:t>
      </w:r>
      <w:r>
        <w:tab/>
        <w:t>The cumulative flight time limits in subclauses 5.1 and 5.2 may be reset to zero immediately after the FCM is provided with at least 5 consecutive days off-duty.</w:t>
      </w:r>
    </w:p>
    <w:p w14:paraId="5D813BBC" w14:textId="7610108A" w:rsidR="00703E76" w:rsidRDefault="00703E76" w:rsidP="00703E76">
      <w:pPr>
        <w:pStyle w:val="LDClause"/>
      </w:pPr>
      <w:r>
        <w:tab/>
        <w:t>5</w:t>
      </w:r>
      <w:r w:rsidRPr="00B33595">
        <w:t>.</w:t>
      </w:r>
      <w:r>
        <w:t>4</w:t>
      </w:r>
      <w:r>
        <w:tab/>
        <w:t>T</w:t>
      </w:r>
      <w:r w:rsidRPr="00B33595">
        <w:t>he cumulative flight time accrued by an FCM during any consecutive 365</w:t>
      </w:r>
      <w:r w:rsidR="005D3132">
        <w:t>-</w:t>
      </w:r>
      <w:r w:rsidRPr="00B33595">
        <w:t>day period must not exceed 1</w:t>
      </w:r>
      <w:r w:rsidR="005D3132">
        <w:t> </w:t>
      </w:r>
      <w:r w:rsidRPr="00B33595">
        <w:t>200 hours.</w:t>
      </w:r>
    </w:p>
    <w:p w14:paraId="41DD80C0" w14:textId="77777777" w:rsidR="00703E76" w:rsidRPr="00C86AEF" w:rsidRDefault="00703E76" w:rsidP="00703E76">
      <w:pPr>
        <w:pStyle w:val="LDClause"/>
      </w:pPr>
      <w:r>
        <w:tab/>
        <w:t>5.5</w:t>
      </w:r>
      <w:r>
        <w:tab/>
        <w:t>The cumulative flight time limit in subclause 5.4 may be reset to zero immediately after the FCM is provided with at least 28 consecutive days off</w:t>
      </w:r>
      <w:r>
        <w:noBreakHyphen/>
        <w:t>duty.</w:t>
      </w:r>
    </w:p>
    <w:p w14:paraId="69A11D57" w14:textId="73856732" w:rsidR="00703E76" w:rsidRPr="00E97005" w:rsidRDefault="00703E76" w:rsidP="00703E76">
      <w:pPr>
        <w:pStyle w:val="LDNote"/>
      </w:pPr>
      <w:r w:rsidRPr="00E97005">
        <w:rPr>
          <w:rFonts w:eastAsiaTheme="minorHAnsi"/>
          <w:i/>
        </w:rPr>
        <w:t>Note</w:t>
      </w:r>
      <w:r>
        <w:rPr>
          <w:rFonts w:eastAsiaTheme="minorHAnsi"/>
          <w:i/>
        </w:rPr>
        <w:t> 1   </w:t>
      </w:r>
      <w:r w:rsidRPr="00E97005">
        <w:rPr>
          <w:rFonts w:eastAsiaTheme="minorHAnsi"/>
        </w:rPr>
        <w:t>384 hours is the number of hours in a 16</w:t>
      </w:r>
      <w:r w:rsidR="005D3132">
        <w:rPr>
          <w:rFonts w:eastAsiaTheme="minorHAnsi"/>
        </w:rPr>
        <w:t>-</w:t>
      </w:r>
      <w:r w:rsidRPr="00E97005">
        <w:rPr>
          <w:rFonts w:eastAsiaTheme="minorHAnsi"/>
        </w:rPr>
        <w:t>day period.</w:t>
      </w:r>
    </w:p>
    <w:p w14:paraId="64EF7968" w14:textId="77777777" w:rsidR="00703E76" w:rsidRPr="00C86AEF" w:rsidRDefault="00703E76" w:rsidP="00703E76">
      <w:pPr>
        <w:pStyle w:val="LDNote"/>
        <w:rPr>
          <w:rFonts w:eastAsiaTheme="minorHAnsi"/>
        </w:rPr>
      </w:pPr>
      <w:r w:rsidRPr="00C86AEF">
        <w:rPr>
          <w:rFonts w:eastAsiaTheme="minorHAnsi"/>
          <w:i/>
        </w:rPr>
        <w:t>Note</w:t>
      </w:r>
      <w:r>
        <w:rPr>
          <w:rFonts w:eastAsiaTheme="minorHAnsi"/>
          <w:i/>
        </w:rPr>
        <w:t> 2   </w:t>
      </w:r>
      <w:r w:rsidRPr="00C86AEF">
        <w:rPr>
          <w:rFonts w:eastAsiaTheme="minorHAnsi"/>
        </w:rPr>
        <w:t>These cumulative flight time limits are designed to mitigate the effects of cumulative fatigue. AOC holders are reminded, first, of the emotional, cognitive and physical effects of workload on the performance of FCMs in addition to fatigue and</w:t>
      </w:r>
      <w:r>
        <w:rPr>
          <w:rFonts w:eastAsiaTheme="minorHAnsi"/>
        </w:rPr>
        <w:t>,</w:t>
      </w:r>
      <w:r w:rsidRPr="00C86AEF">
        <w:rPr>
          <w:rFonts w:eastAsiaTheme="minorHAnsi"/>
        </w:rPr>
        <w:t xml:space="preserve"> secondly, that these limits are for optimal circumstances and may not be achievable due to hazard identification and other procedures required under subsection 15 of this </w:t>
      </w:r>
      <w:r w:rsidR="00F04329">
        <w:rPr>
          <w:rFonts w:eastAsiaTheme="minorHAnsi"/>
        </w:rPr>
        <w:t>CAO</w:t>
      </w:r>
      <w:r w:rsidRPr="00C86AEF">
        <w:rPr>
          <w:rFonts w:eastAsiaTheme="minorHAnsi"/>
        </w:rPr>
        <w:t>.</w:t>
      </w:r>
    </w:p>
    <w:p w14:paraId="52116CB6" w14:textId="77777777" w:rsidR="00703E76" w:rsidRPr="00C86AEF" w:rsidRDefault="00703E76" w:rsidP="006B5FBA">
      <w:pPr>
        <w:pStyle w:val="LDScheduleClauseHead"/>
        <w:ind w:left="720" w:hanging="720"/>
      </w:pPr>
      <w:bookmarkStart w:id="116" w:name="_Toc530569433"/>
      <w:bookmarkStart w:id="117" w:name="_Toc530569856"/>
      <w:r>
        <w:t>6</w:t>
      </w:r>
      <w:r>
        <w:tab/>
      </w:r>
      <w:r w:rsidRPr="007A32E5">
        <w:t>Maximum durations must not be exceeded</w:t>
      </w:r>
      <w:bookmarkEnd w:id="116"/>
      <w:bookmarkEnd w:id="117"/>
    </w:p>
    <w:p w14:paraId="01846B78" w14:textId="7A786E6E" w:rsidR="00703E76" w:rsidRPr="00B33595" w:rsidRDefault="00703E76" w:rsidP="00703E76">
      <w:pPr>
        <w:pStyle w:val="LDClause"/>
      </w:pPr>
      <w:r>
        <w:tab/>
      </w:r>
      <w:r>
        <w:tab/>
      </w:r>
      <w:r w:rsidRPr="00B33595">
        <w:t xml:space="preserve">Unless an extension is permitted under clause </w:t>
      </w:r>
      <w:r>
        <w:t>3</w:t>
      </w:r>
      <w:r w:rsidRPr="00B33595">
        <w:t>, in performing duty an FCM must not exceed the following:</w:t>
      </w:r>
    </w:p>
    <w:p w14:paraId="501B9CE8" w14:textId="77777777" w:rsidR="00703E76" w:rsidRPr="00C86AEF" w:rsidRDefault="00703E76" w:rsidP="00703E76">
      <w:pPr>
        <w:pStyle w:val="LDP1a"/>
        <w:rPr>
          <w:lang w:val="en-US"/>
        </w:rPr>
      </w:pPr>
      <w:r w:rsidRPr="00C86AEF">
        <w:rPr>
          <w:lang w:val="en-US"/>
        </w:rPr>
        <w:t>(a)</w:t>
      </w:r>
      <w:r>
        <w:rPr>
          <w:lang w:val="en-US"/>
        </w:rPr>
        <w:tab/>
      </w:r>
      <w:r w:rsidRPr="00C86AEF">
        <w:rPr>
          <w:lang w:val="en-US"/>
        </w:rPr>
        <w:t>the maximum duration of the FDP specified for the FCM in the AOC holder’s operations manual;</w:t>
      </w:r>
    </w:p>
    <w:p w14:paraId="6D669A15" w14:textId="77777777" w:rsidR="00FF5F1B" w:rsidRDefault="00703E76" w:rsidP="00703E76">
      <w:pPr>
        <w:pStyle w:val="LDP1a"/>
        <w:rPr>
          <w:lang w:val="en-US"/>
        </w:rPr>
        <w:sectPr w:rsidR="00FF5F1B" w:rsidSect="00FA76AE">
          <w:footerReference w:type="even" r:id="rId41"/>
          <w:footerReference w:type="default" r:id="rId42"/>
          <w:footerReference w:type="first" r:id="rId43"/>
          <w:type w:val="continuous"/>
          <w:pgSz w:w="11906" w:h="16838" w:code="9"/>
          <w:pgMar w:top="1418" w:right="1588" w:bottom="1134" w:left="1588" w:header="709" w:footer="709" w:gutter="0"/>
          <w:cols w:space="708"/>
          <w:titlePg/>
          <w:docGrid w:linePitch="360"/>
        </w:sectPr>
      </w:pPr>
      <w:r w:rsidRPr="00C86AEF">
        <w:rPr>
          <w:lang w:val="en-US"/>
        </w:rPr>
        <w:t>(b)</w:t>
      </w:r>
      <w:r>
        <w:rPr>
          <w:lang w:val="en-US"/>
        </w:rPr>
        <w:tab/>
      </w:r>
      <w:r w:rsidRPr="00C86AEF">
        <w:rPr>
          <w:lang w:val="en-US"/>
        </w:rPr>
        <w:t>the maximum flight time specified for the FCM in the AOC holder’s operations manual.</w:t>
      </w:r>
    </w:p>
    <w:p w14:paraId="6D48E64F" w14:textId="507694A1" w:rsidR="00703E76" w:rsidRDefault="00703E76" w:rsidP="00D11FF5">
      <w:pPr>
        <w:pStyle w:val="LDClauseHeading"/>
        <w:pageBreakBefore/>
        <w:tabs>
          <w:tab w:val="clear" w:pos="737"/>
          <w:tab w:val="left" w:pos="1985"/>
        </w:tabs>
        <w:spacing w:before="0"/>
        <w:ind w:left="1985" w:hanging="1985"/>
      </w:pPr>
      <w:bookmarkStart w:id="118" w:name="_Toc530569434"/>
      <w:bookmarkStart w:id="119" w:name="_Toc24972350"/>
      <w:r w:rsidRPr="00C600E5">
        <w:lastRenderedPageBreak/>
        <w:t xml:space="preserve">APPENDIX </w:t>
      </w:r>
      <w:r>
        <w:t>6</w:t>
      </w:r>
      <w:r w:rsidR="00946B84">
        <w:tab/>
      </w:r>
      <w:r>
        <w:t>FLIGHT TRAINING</w:t>
      </w:r>
      <w:bookmarkEnd w:id="118"/>
      <w:bookmarkEnd w:id="119"/>
    </w:p>
    <w:p w14:paraId="20B865BA" w14:textId="77777777" w:rsidR="00703E76" w:rsidRDefault="00703E76" w:rsidP="00946B84">
      <w:pPr>
        <w:pStyle w:val="LDNote"/>
        <w:tabs>
          <w:tab w:val="clear" w:pos="454"/>
          <w:tab w:val="clear" w:pos="737"/>
        </w:tabs>
        <w:ind w:left="0"/>
      </w:pPr>
      <w:r w:rsidRPr="00755747">
        <w:rPr>
          <w:i/>
        </w:rPr>
        <w:t>Note</w:t>
      </w:r>
      <w:r>
        <w:t>   Appendix 6 does not apply to flight training in a flight simulation training device.</w:t>
      </w:r>
    </w:p>
    <w:bookmarkEnd w:id="105"/>
    <w:p w14:paraId="5D236251" w14:textId="77777777" w:rsidR="00703E76" w:rsidRDefault="00703E76" w:rsidP="006B5FBA">
      <w:pPr>
        <w:pStyle w:val="LDScheduleClauseHead"/>
        <w:ind w:left="720" w:hanging="720"/>
      </w:pPr>
      <w:r>
        <w:t>1</w:t>
      </w:r>
      <w:r>
        <w:tab/>
        <w:t>S</w:t>
      </w:r>
      <w:r w:rsidRPr="00464FB8">
        <w:t>leep opportunity</w:t>
      </w:r>
      <w:r>
        <w:t xml:space="preserve"> before an FDP or standby</w:t>
      </w:r>
    </w:p>
    <w:p w14:paraId="317F9DC9" w14:textId="77777777" w:rsidR="00703E76" w:rsidRDefault="00703E76" w:rsidP="00703E76">
      <w:pPr>
        <w:pStyle w:val="LDClause"/>
      </w:pPr>
      <w:r>
        <w:rPr>
          <w:lang w:val="en-US"/>
        </w:rPr>
        <w:tab/>
      </w:r>
      <w:r w:rsidRPr="00464FB8">
        <w:tab/>
      </w:r>
      <w:r>
        <w:t>An</w:t>
      </w:r>
      <w:r w:rsidRPr="00464FB8">
        <w:t xml:space="preserve"> </w:t>
      </w:r>
      <w:r>
        <w:t xml:space="preserve">FCM must not be assigned or commence an FDP or standby </w:t>
      </w:r>
      <w:r w:rsidRPr="00464FB8">
        <w:t xml:space="preserve">unless </w:t>
      </w:r>
      <w:r>
        <w:t>he or she</w:t>
      </w:r>
      <w:r w:rsidRPr="00464FB8">
        <w:t xml:space="preserve"> </w:t>
      </w:r>
      <w:r>
        <w:t>has</w:t>
      </w:r>
      <w:r w:rsidRPr="00464FB8">
        <w:t xml:space="preserve"> </w:t>
      </w:r>
      <w:r>
        <w:t>at least</w:t>
      </w:r>
      <w:r w:rsidRPr="00464FB8">
        <w:t xml:space="preserve"> </w:t>
      </w:r>
      <w:r>
        <w:t xml:space="preserve">8 consecutive hours’ sleep </w:t>
      </w:r>
      <w:r w:rsidRPr="00464FB8">
        <w:t>opportunity</w:t>
      </w:r>
      <w:r>
        <w:t xml:space="preserve"> within the 12 hours </w:t>
      </w:r>
      <w:r w:rsidRPr="00464FB8">
        <w:t>immediately before</w:t>
      </w:r>
      <w:r>
        <w:t xml:space="preserve"> commencing the</w:t>
      </w:r>
      <w:r w:rsidRPr="00464FB8">
        <w:t xml:space="preserve"> </w:t>
      </w:r>
      <w:r>
        <w:t>FDP or standby.</w:t>
      </w:r>
    </w:p>
    <w:p w14:paraId="07D4F221" w14:textId="77777777" w:rsidR="00703E76" w:rsidRPr="00934855" w:rsidRDefault="00703E76" w:rsidP="00703E76">
      <w:pPr>
        <w:pStyle w:val="LDNote"/>
        <w:rPr>
          <w:szCs w:val="20"/>
        </w:rPr>
      </w:pPr>
      <w:r w:rsidRPr="00C20E7A">
        <w:rPr>
          <w:i/>
          <w:szCs w:val="20"/>
        </w:rPr>
        <w:t>Note</w:t>
      </w:r>
      <w:r>
        <w:rPr>
          <w:szCs w:val="20"/>
        </w:rPr>
        <w:t xml:space="preserve">   See subsection 6 of this </w:t>
      </w:r>
      <w:r w:rsidR="00F04329">
        <w:rPr>
          <w:szCs w:val="20"/>
        </w:rPr>
        <w:t>CAO</w:t>
      </w:r>
      <w:r>
        <w:rPr>
          <w:szCs w:val="20"/>
        </w:rPr>
        <w:t xml:space="preserve">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14:paraId="0F5981C1" w14:textId="77777777" w:rsidR="00703E76" w:rsidRDefault="00703E76" w:rsidP="006B5FBA">
      <w:pPr>
        <w:pStyle w:val="LDScheduleClauseHead"/>
        <w:ind w:left="720" w:hanging="720"/>
      </w:pPr>
      <w:r>
        <w:t>2</w:t>
      </w:r>
      <w:r>
        <w:tab/>
        <w:t>FDP and flight time limits</w:t>
      </w:r>
    </w:p>
    <w:p w14:paraId="77D39191" w14:textId="77777777" w:rsidR="00703E76" w:rsidRDefault="00703E76" w:rsidP="00703E76">
      <w:pPr>
        <w:pStyle w:val="LDClause"/>
        <w:rPr>
          <w:lang w:val="en-US"/>
        </w:rPr>
      </w:pPr>
      <w:r>
        <w:rPr>
          <w:lang w:val="en-US"/>
        </w:rPr>
        <w:tab/>
        <w:t>2.1</w:t>
      </w:r>
      <w:r w:rsidRPr="00A5673C">
        <w:rPr>
          <w:lang w:val="en-US"/>
        </w:rPr>
        <w:tab/>
      </w:r>
      <w:r>
        <w:rPr>
          <w:lang w:val="en-US"/>
        </w:rPr>
        <w:t>An FCM must</w:t>
      </w:r>
      <w:r w:rsidRPr="00A5673C">
        <w:rPr>
          <w:lang w:val="en-US"/>
        </w:rPr>
        <w:t xml:space="preserve"> not be </w:t>
      </w:r>
      <w:r>
        <w:rPr>
          <w:lang w:val="en-US"/>
        </w:rPr>
        <w:t>assigned</w:t>
      </w:r>
      <w:r w:rsidRPr="00A5673C">
        <w:rPr>
          <w:lang w:val="en-US"/>
        </w:rPr>
        <w:t xml:space="preserve"> </w:t>
      </w:r>
      <w:r>
        <w:rPr>
          <w:lang w:val="en-US"/>
        </w:rPr>
        <w:t>an FDP</w:t>
      </w:r>
      <w:r w:rsidRPr="00A5673C">
        <w:rPr>
          <w:lang w:val="en-US"/>
        </w:rPr>
        <w:t xml:space="preserve"> longer than the number of hours specified </w:t>
      </w:r>
      <w:r>
        <w:rPr>
          <w:lang w:val="en-US"/>
        </w:rPr>
        <w:t>i</w:t>
      </w:r>
      <w:r w:rsidRPr="00A5673C">
        <w:rPr>
          <w:lang w:val="en-US"/>
        </w:rPr>
        <w:t xml:space="preserve">n </w:t>
      </w:r>
      <w:r>
        <w:rPr>
          <w:lang w:val="en-US"/>
        </w:rPr>
        <w:t>T</w:t>
      </w:r>
      <w:r w:rsidRPr="00A5673C">
        <w:rPr>
          <w:lang w:val="en-US"/>
        </w:rPr>
        <w:t>able</w:t>
      </w:r>
      <w:r>
        <w:rPr>
          <w:lang w:val="en-US"/>
        </w:rPr>
        <w:t xml:space="preserve"> 2.1 in this clause (the </w:t>
      </w:r>
      <w:r w:rsidRPr="004F5FC4">
        <w:rPr>
          <w:b/>
          <w:i/>
          <w:lang w:val="en-US"/>
        </w:rPr>
        <w:t>FDP limit</w:t>
      </w:r>
      <w:r>
        <w:rPr>
          <w:lang w:val="en-US"/>
        </w:rPr>
        <w:t>)</w:t>
      </w:r>
      <w:r w:rsidRPr="00A5673C">
        <w:rPr>
          <w:lang w:val="en-US"/>
        </w:rPr>
        <w:t xml:space="preserve">, as determined by </w:t>
      </w:r>
      <w:r>
        <w:rPr>
          <w:lang w:val="en-US"/>
        </w:rPr>
        <w:t>the local time at the start of the FDP.</w:t>
      </w:r>
    </w:p>
    <w:p w14:paraId="0A845A52" w14:textId="77777777" w:rsidR="00703E76" w:rsidRDefault="00703E76" w:rsidP="00703E76">
      <w:pPr>
        <w:pStyle w:val="LDClause"/>
        <w:rPr>
          <w:lang w:val="en-US"/>
        </w:rPr>
      </w:pPr>
      <w:r>
        <w:rPr>
          <w:lang w:val="en-US"/>
        </w:rPr>
        <w:tab/>
        <w:t>2.2</w:t>
      </w:r>
      <w:r w:rsidRPr="00A5673C">
        <w:rPr>
          <w:lang w:val="en-US"/>
        </w:rPr>
        <w:tab/>
      </w:r>
      <w:r>
        <w:t xml:space="preserve">For any FDP, </w:t>
      </w:r>
      <w:r>
        <w:rPr>
          <w:lang w:val="en-US"/>
        </w:rPr>
        <w:t>an FCM must</w:t>
      </w:r>
      <w:r w:rsidRPr="00A5673C">
        <w:rPr>
          <w:lang w:val="en-US"/>
        </w:rPr>
        <w:t xml:space="preserve"> not be </w:t>
      </w:r>
      <w:r>
        <w:rPr>
          <w:lang w:val="en-US"/>
        </w:rPr>
        <w:t>assigned</w:t>
      </w:r>
      <w:r w:rsidRPr="00A5673C">
        <w:rPr>
          <w:lang w:val="en-US"/>
        </w:rPr>
        <w:t xml:space="preserve"> </w:t>
      </w:r>
      <w:r>
        <w:rPr>
          <w:lang w:val="en-US"/>
        </w:rPr>
        <w:t xml:space="preserve">flight time </w:t>
      </w:r>
      <w:r w:rsidRPr="00A5673C">
        <w:rPr>
          <w:lang w:val="en-US"/>
        </w:rPr>
        <w:t xml:space="preserve">longer than </w:t>
      </w:r>
      <w:r>
        <w:rPr>
          <w:lang w:val="en-US"/>
        </w:rPr>
        <w:t>7 hours.</w:t>
      </w:r>
    </w:p>
    <w:p w14:paraId="1289ABF9" w14:textId="77777777" w:rsidR="00703E76" w:rsidRPr="002A689F" w:rsidRDefault="00703E76" w:rsidP="00245B62">
      <w:pPr>
        <w:pStyle w:val="LDClause"/>
        <w:spacing w:after="240"/>
        <w:ind w:hanging="737"/>
      </w:pPr>
      <w:r>
        <w:tab/>
        <w:t>2.3</w:t>
      </w:r>
      <w:r>
        <w:tab/>
        <w:t>In applying Table 2.1, first, choose</w:t>
      </w:r>
      <w:r w:rsidRPr="00C96844">
        <w:t xml:space="preserve"> the </w:t>
      </w:r>
      <w:r>
        <w:t xml:space="preserve">appropriate local time at which the FDP for the FCM is to start. The </w:t>
      </w:r>
      <w:r w:rsidRPr="002A689F">
        <w:t>m</w:t>
      </w:r>
      <w:r w:rsidRPr="00585B58">
        <w:t xml:space="preserve">aximum FDP for </w:t>
      </w:r>
      <w:r>
        <w:t>the FCM is the number that corresponds to the chosen local time at which the FDP for the FCM is to start.</w:t>
      </w:r>
    </w:p>
    <w:p w14:paraId="46971B11" w14:textId="77EB7784" w:rsidR="00703E76" w:rsidRDefault="00703E76" w:rsidP="00E560FC">
      <w:pPr>
        <w:pStyle w:val="LDTableheading"/>
        <w:tabs>
          <w:tab w:val="clear" w:pos="1134"/>
          <w:tab w:val="clear" w:pos="1276"/>
          <w:tab w:val="clear" w:pos="1843"/>
          <w:tab w:val="clear" w:pos="2552"/>
          <w:tab w:val="clear" w:pos="2693"/>
        </w:tabs>
        <w:spacing w:after="120"/>
        <w:ind w:left="737"/>
      </w:pPr>
      <w:r w:rsidRPr="001C326D">
        <w:rPr>
          <w:lang w:val="en-US"/>
        </w:rPr>
        <w:t xml:space="preserve">Table </w:t>
      </w:r>
      <w:r>
        <w:rPr>
          <w:lang w:val="en-US"/>
        </w:rPr>
        <w:t>2.1</w:t>
      </w:r>
      <w:r w:rsidRPr="001C326D">
        <w:rPr>
          <w:lang w:val="en-US"/>
        </w:rPr>
        <w:tab/>
      </w:r>
      <w:r w:rsidRPr="001C326D">
        <w:t xml:space="preserve">Maximum </w:t>
      </w:r>
      <w:r>
        <w:t xml:space="preserve">FDP (in hours) </w:t>
      </w:r>
      <w:r w:rsidRPr="001C326D">
        <w:t xml:space="preserve">according to </w:t>
      </w:r>
      <w:r>
        <w:t xml:space="preserve">local </w:t>
      </w:r>
      <w:r w:rsidRPr="001C326D">
        <w:t>time</w:t>
      </w:r>
      <w:r>
        <w:t xml:space="preserve"> at start of FDP</w:t>
      </w:r>
    </w:p>
    <w:tbl>
      <w:tblPr>
        <w:tblW w:w="2600" w:type="pct"/>
        <w:tblInd w:w="2438" w:type="dxa"/>
        <w:tblLook w:val="01E0" w:firstRow="1" w:lastRow="1" w:firstColumn="1" w:lastColumn="1" w:noHBand="0" w:noVBand="0"/>
      </w:tblPr>
      <w:tblGrid>
        <w:gridCol w:w="2382"/>
        <w:gridCol w:w="2158"/>
      </w:tblGrid>
      <w:tr w:rsidR="00703E76" w14:paraId="6F1BBCFA" w14:textId="77777777" w:rsidTr="00245B62">
        <w:tc>
          <w:tcPr>
            <w:tcW w:w="2382" w:type="dxa"/>
            <w:tcBorders>
              <w:bottom w:val="single" w:sz="4" w:space="0" w:color="auto"/>
              <w:right w:val="single" w:sz="4" w:space="0" w:color="auto"/>
            </w:tcBorders>
            <w:tcMar>
              <w:top w:w="57" w:type="dxa"/>
              <w:bottom w:w="57" w:type="dxa"/>
            </w:tcMar>
          </w:tcPr>
          <w:p w14:paraId="2DF62A14" w14:textId="26AB2D7E" w:rsidR="00703E76" w:rsidRPr="00674257" w:rsidRDefault="00703E76" w:rsidP="00245B62">
            <w:pPr>
              <w:pStyle w:val="LDTableheading"/>
              <w:spacing w:before="0"/>
              <w:jc w:val="center"/>
            </w:pPr>
            <w:r>
              <w:t>Local</w:t>
            </w:r>
            <w:r w:rsidRPr="00674257">
              <w:t xml:space="preserve"> </w:t>
            </w:r>
            <w:r>
              <w:t>t</w:t>
            </w:r>
            <w:r w:rsidRPr="00674257">
              <w:t>ime</w:t>
            </w:r>
            <w:r>
              <w:t xml:space="preserve"> at start</w:t>
            </w:r>
            <w:r w:rsidR="00245B62">
              <w:br/>
            </w:r>
            <w:r>
              <w:t>of FDP</w:t>
            </w:r>
          </w:p>
        </w:tc>
        <w:tc>
          <w:tcPr>
            <w:tcW w:w="2158" w:type="dxa"/>
            <w:tcBorders>
              <w:left w:val="single" w:sz="4" w:space="0" w:color="auto"/>
              <w:bottom w:val="single" w:sz="4" w:space="0" w:color="auto"/>
            </w:tcBorders>
            <w:tcMar>
              <w:top w:w="57" w:type="dxa"/>
              <w:bottom w:w="57" w:type="dxa"/>
            </w:tcMar>
          </w:tcPr>
          <w:p w14:paraId="57B8FF01" w14:textId="7C24F1E5" w:rsidR="00703E76" w:rsidRPr="00CD6A30" w:rsidRDefault="00703E76" w:rsidP="00245B62">
            <w:pPr>
              <w:pStyle w:val="LDTableheading"/>
              <w:spacing w:before="0"/>
              <w:jc w:val="center"/>
            </w:pPr>
            <w:r>
              <w:t>Maximum FDP</w:t>
            </w:r>
          </w:p>
        </w:tc>
      </w:tr>
      <w:tr w:rsidR="00703E76" w14:paraId="7BA5911B" w14:textId="77777777" w:rsidTr="00245B62">
        <w:tc>
          <w:tcPr>
            <w:tcW w:w="2382" w:type="dxa"/>
            <w:tcBorders>
              <w:top w:val="single" w:sz="4" w:space="0" w:color="auto"/>
              <w:right w:val="single" w:sz="4" w:space="0" w:color="auto"/>
            </w:tcBorders>
            <w:tcMar>
              <w:top w:w="57" w:type="dxa"/>
              <w:bottom w:w="57" w:type="dxa"/>
            </w:tcMar>
          </w:tcPr>
          <w:p w14:paraId="162DA714" w14:textId="77777777" w:rsidR="00703E76" w:rsidRPr="005370CF" w:rsidRDefault="00703E76" w:rsidP="00245B62">
            <w:pPr>
              <w:pStyle w:val="LDTabletext"/>
              <w:spacing w:before="0" w:after="0"/>
              <w:jc w:val="center"/>
              <w:rPr>
                <w:b/>
              </w:rPr>
            </w:pPr>
            <w:r w:rsidRPr="005370CF">
              <w:rPr>
                <w:b/>
              </w:rPr>
              <w:t>0500 – 0559</w:t>
            </w:r>
          </w:p>
        </w:tc>
        <w:tc>
          <w:tcPr>
            <w:tcW w:w="2158" w:type="dxa"/>
            <w:tcBorders>
              <w:top w:val="single" w:sz="4" w:space="0" w:color="auto"/>
              <w:left w:val="single" w:sz="4" w:space="0" w:color="auto"/>
            </w:tcBorders>
            <w:tcMar>
              <w:top w:w="57" w:type="dxa"/>
              <w:bottom w:w="57" w:type="dxa"/>
            </w:tcMar>
          </w:tcPr>
          <w:p w14:paraId="706F5F3D" w14:textId="77777777" w:rsidR="00703E76" w:rsidRPr="00A5673C" w:rsidRDefault="00703E76" w:rsidP="00245B62">
            <w:pPr>
              <w:pStyle w:val="LDTabletext"/>
              <w:spacing w:before="0" w:after="0"/>
              <w:jc w:val="center"/>
            </w:pPr>
            <w:r>
              <w:t>9</w:t>
            </w:r>
          </w:p>
        </w:tc>
      </w:tr>
      <w:tr w:rsidR="00703E76" w14:paraId="01D7CFDA" w14:textId="77777777" w:rsidTr="00245B62">
        <w:tc>
          <w:tcPr>
            <w:tcW w:w="2382" w:type="dxa"/>
            <w:tcBorders>
              <w:right w:val="single" w:sz="4" w:space="0" w:color="auto"/>
            </w:tcBorders>
            <w:tcMar>
              <w:top w:w="57" w:type="dxa"/>
              <w:bottom w:w="57" w:type="dxa"/>
            </w:tcMar>
          </w:tcPr>
          <w:p w14:paraId="19BCB305" w14:textId="77777777" w:rsidR="00703E76" w:rsidRPr="005370CF" w:rsidRDefault="00703E76" w:rsidP="00E560FC">
            <w:pPr>
              <w:pStyle w:val="LDTabletext"/>
              <w:spacing w:before="0" w:after="0"/>
              <w:jc w:val="center"/>
              <w:rPr>
                <w:b/>
              </w:rPr>
            </w:pPr>
            <w:r w:rsidRPr="005370CF">
              <w:rPr>
                <w:b/>
              </w:rPr>
              <w:t>0600 – 0659</w:t>
            </w:r>
          </w:p>
        </w:tc>
        <w:tc>
          <w:tcPr>
            <w:tcW w:w="2158" w:type="dxa"/>
            <w:tcBorders>
              <w:left w:val="single" w:sz="4" w:space="0" w:color="auto"/>
            </w:tcBorders>
            <w:tcMar>
              <w:top w:w="57" w:type="dxa"/>
              <w:bottom w:w="57" w:type="dxa"/>
            </w:tcMar>
          </w:tcPr>
          <w:p w14:paraId="772C842E" w14:textId="77777777" w:rsidR="00703E76" w:rsidRDefault="00703E76" w:rsidP="00E560FC">
            <w:pPr>
              <w:pStyle w:val="LDTabletext"/>
              <w:spacing w:before="0" w:after="0"/>
              <w:jc w:val="center"/>
            </w:pPr>
            <w:r>
              <w:t>10</w:t>
            </w:r>
          </w:p>
        </w:tc>
      </w:tr>
      <w:tr w:rsidR="00703E76" w14:paraId="0F344A6C" w14:textId="77777777" w:rsidTr="00245B62">
        <w:tc>
          <w:tcPr>
            <w:tcW w:w="2382" w:type="dxa"/>
            <w:tcBorders>
              <w:right w:val="single" w:sz="4" w:space="0" w:color="auto"/>
            </w:tcBorders>
            <w:tcMar>
              <w:top w:w="57" w:type="dxa"/>
              <w:bottom w:w="57" w:type="dxa"/>
            </w:tcMar>
          </w:tcPr>
          <w:p w14:paraId="4F4D8A7A" w14:textId="77777777" w:rsidR="00703E76" w:rsidRPr="005370CF" w:rsidRDefault="00703E76" w:rsidP="00245B62">
            <w:pPr>
              <w:pStyle w:val="LDTabletext"/>
              <w:spacing w:before="0" w:after="0"/>
              <w:jc w:val="center"/>
              <w:rPr>
                <w:b/>
              </w:rPr>
            </w:pPr>
            <w:r w:rsidRPr="005370CF">
              <w:rPr>
                <w:b/>
              </w:rPr>
              <w:t>0700 – 0759</w:t>
            </w:r>
          </w:p>
        </w:tc>
        <w:tc>
          <w:tcPr>
            <w:tcW w:w="2158" w:type="dxa"/>
            <w:tcBorders>
              <w:left w:val="single" w:sz="4" w:space="0" w:color="auto"/>
            </w:tcBorders>
            <w:tcMar>
              <w:top w:w="57" w:type="dxa"/>
              <w:bottom w:w="57" w:type="dxa"/>
            </w:tcMar>
          </w:tcPr>
          <w:p w14:paraId="6CC65192" w14:textId="77777777" w:rsidR="00703E76" w:rsidRDefault="00703E76" w:rsidP="00245B62">
            <w:pPr>
              <w:pStyle w:val="LDTabletext"/>
              <w:spacing w:before="0" w:after="0"/>
              <w:jc w:val="center"/>
            </w:pPr>
            <w:r>
              <w:t>10</w:t>
            </w:r>
          </w:p>
        </w:tc>
      </w:tr>
      <w:tr w:rsidR="00703E76" w14:paraId="3C393878" w14:textId="77777777" w:rsidTr="00245B62">
        <w:tc>
          <w:tcPr>
            <w:tcW w:w="2382" w:type="dxa"/>
            <w:tcBorders>
              <w:right w:val="single" w:sz="4" w:space="0" w:color="auto"/>
            </w:tcBorders>
            <w:tcMar>
              <w:top w:w="57" w:type="dxa"/>
              <w:bottom w:w="57" w:type="dxa"/>
            </w:tcMar>
          </w:tcPr>
          <w:p w14:paraId="6417D8CA" w14:textId="77777777" w:rsidR="00703E76" w:rsidRPr="005370CF" w:rsidRDefault="00703E76" w:rsidP="00245B62">
            <w:pPr>
              <w:pStyle w:val="LDTabletext"/>
              <w:spacing w:before="0" w:after="0"/>
              <w:jc w:val="center"/>
              <w:rPr>
                <w:b/>
              </w:rPr>
            </w:pPr>
            <w:r w:rsidRPr="005370CF">
              <w:rPr>
                <w:b/>
              </w:rPr>
              <w:t>0800 – 1059</w:t>
            </w:r>
          </w:p>
        </w:tc>
        <w:tc>
          <w:tcPr>
            <w:tcW w:w="2158" w:type="dxa"/>
            <w:tcBorders>
              <w:left w:val="single" w:sz="4" w:space="0" w:color="auto"/>
            </w:tcBorders>
            <w:tcMar>
              <w:top w:w="57" w:type="dxa"/>
              <w:bottom w:w="57" w:type="dxa"/>
            </w:tcMar>
          </w:tcPr>
          <w:p w14:paraId="01E4A922" w14:textId="77777777" w:rsidR="00703E76" w:rsidRPr="00A5673C" w:rsidRDefault="00703E76" w:rsidP="00245B62">
            <w:pPr>
              <w:pStyle w:val="LDTabletext"/>
              <w:spacing w:before="0" w:after="0"/>
              <w:jc w:val="center"/>
            </w:pPr>
            <w:r>
              <w:t>11</w:t>
            </w:r>
          </w:p>
        </w:tc>
      </w:tr>
      <w:tr w:rsidR="00703E76" w14:paraId="34073CDF" w14:textId="77777777" w:rsidTr="00245B62">
        <w:tc>
          <w:tcPr>
            <w:tcW w:w="2382" w:type="dxa"/>
            <w:tcBorders>
              <w:right w:val="single" w:sz="4" w:space="0" w:color="auto"/>
            </w:tcBorders>
            <w:tcMar>
              <w:top w:w="57" w:type="dxa"/>
              <w:bottom w:w="57" w:type="dxa"/>
            </w:tcMar>
          </w:tcPr>
          <w:p w14:paraId="7A38397F" w14:textId="77777777" w:rsidR="00703E76" w:rsidRPr="005370CF" w:rsidRDefault="00703E76" w:rsidP="00245B62">
            <w:pPr>
              <w:pStyle w:val="LDTabletext"/>
              <w:spacing w:before="0" w:after="0"/>
              <w:jc w:val="center"/>
              <w:rPr>
                <w:b/>
              </w:rPr>
            </w:pPr>
            <w:r w:rsidRPr="005370CF">
              <w:rPr>
                <w:b/>
              </w:rPr>
              <w:t>1100 – 1359</w:t>
            </w:r>
          </w:p>
        </w:tc>
        <w:tc>
          <w:tcPr>
            <w:tcW w:w="2158" w:type="dxa"/>
            <w:tcBorders>
              <w:left w:val="single" w:sz="4" w:space="0" w:color="auto"/>
            </w:tcBorders>
            <w:tcMar>
              <w:top w:w="57" w:type="dxa"/>
              <w:bottom w:w="57" w:type="dxa"/>
            </w:tcMar>
          </w:tcPr>
          <w:p w14:paraId="5A02AF2D" w14:textId="77777777" w:rsidR="00703E76" w:rsidRPr="00A5673C" w:rsidRDefault="00703E76" w:rsidP="00245B62">
            <w:pPr>
              <w:pStyle w:val="LDTabletext"/>
              <w:spacing w:before="0" w:after="0"/>
              <w:jc w:val="center"/>
            </w:pPr>
            <w:r>
              <w:t>10</w:t>
            </w:r>
          </w:p>
        </w:tc>
      </w:tr>
      <w:tr w:rsidR="00703E76" w14:paraId="56F88364" w14:textId="77777777" w:rsidTr="00245B62">
        <w:tc>
          <w:tcPr>
            <w:tcW w:w="2382" w:type="dxa"/>
            <w:tcBorders>
              <w:right w:val="single" w:sz="4" w:space="0" w:color="auto"/>
            </w:tcBorders>
            <w:tcMar>
              <w:top w:w="57" w:type="dxa"/>
              <w:bottom w:w="57" w:type="dxa"/>
            </w:tcMar>
          </w:tcPr>
          <w:p w14:paraId="14B70397" w14:textId="77777777" w:rsidR="00703E76" w:rsidRPr="005370CF" w:rsidRDefault="00703E76" w:rsidP="00245B62">
            <w:pPr>
              <w:pStyle w:val="LDTabletext"/>
              <w:spacing w:before="0" w:after="0"/>
              <w:jc w:val="center"/>
              <w:rPr>
                <w:b/>
              </w:rPr>
            </w:pPr>
            <w:r w:rsidRPr="005370CF">
              <w:rPr>
                <w:b/>
              </w:rPr>
              <w:t>1400 – 2259</w:t>
            </w:r>
          </w:p>
        </w:tc>
        <w:tc>
          <w:tcPr>
            <w:tcW w:w="2158" w:type="dxa"/>
            <w:tcBorders>
              <w:left w:val="single" w:sz="4" w:space="0" w:color="auto"/>
            </w:tcBorders>
            <w:tcMar>
              <w:top w:w="57" w:type="dxa"/>
              <w:bottom w:w="57" w:type="dxa"/>
            </w:tcMar>
          </w:tcPr>
          <w:p w14:paraId="4C1183C2" w14:textId="77777777" w:rsidR="00703E76" w:rsidRPr="00A5673C" w:rsidRDefault="00703E76" w:rsidP="00245B62">
            <w:pPr>
              <w:pStyle w:val="LDTabletext"/>
              <w:spacing w:before="0" w:after="0"/>
              <w:jc w:val="center"/>
            </w:pPr>
            <w:r>
              <w:t>9</w:t>
            </w:r>
          </w:p>
        </w:tc>
      </w:tr>
      <w:tr w:rsidR="00703E76" w14:paraId="3AAE6463" w14:textId="77777777" w:rsidTr="00245B62">
        <w:tc>
          <w:tcPr>
            <w:tcW w:w="2382" w:type="dxa"/>
            <w:tcBorders>
              <w:bottom w:val="single" w:sz="4" w:space="0" w:color="auto"/>
              <w:right w:val="single" w:sz="4" w:space="0" w:color="auto"/>
            </w:tcBorders>
            <w:tcMar>
              <w:top w:w="57" w:type="dxa"/>
              <w:bottom w:w="57" w:type="dxa"/>
            </w:tcMar>
          </w:tcPr>
          <w:p w14:paraId="16D56BF9" w14:textId="77777777" w:rsidR="00703E76" w:rsidRPr="005370CF" w:rsidDel="0011208D" w:rsidRDefault="00703E76" w:rsidP="00245B62">
            <w:pPr>
              <w:pStyle w:val="LDTabletext"/>
              <w:spacing w:before="0" w:after="0"/>
              <w:jc w:val="center"/>
              <w:rPr>
                <w:b/>
              </w:rPr>
            </w:pPr>
            <w:r w:rsidRPr="005370CF">
              <w:rPr>
                <w:b/>
              </w:rPr>
              <w:t>2300 – 0459</w:t>
            </w:r>
          </w:p>
        </w:tc>
        <w:tc>
          <w:tcPr>
            <w:tcW w:w="2158" w:type="dxa"/>
            <w:tcBorders>
              <w:left w:val="single" w:sz="4" w:space="0" w:color="auto"/>
              <w:bottom w:val="single" w:sz="4" w:space="0" w:color="auto"/>
            </w:tcBorders>
            <w:tcMar>
              <w:top w:w="57" w:type="dxa"/>
              <w:bottom w:w="57" w:type="dxa"/>
            </w:tcMar>
          </w:tcPr>
          <w:p w14:paraId="149BDE5D" w14:textId="77777777" w:rsidR="00703E76" w:rsidRDefault="00703E76" w:rsidP="00245B62">
            <w:pPr>
              <w:pStyle w:val="LDTabletext"/>
              <w:spacing w:before="0" w:after="0"/>
              <w:jc w:val="center"/>
            </w:pPr>
            <w:r>
              <w:t>8</w:t>
            </w:r>
          </w:p>
        </w:tc>
      </w:tr>
    </w:tbl>
    <w:p w14:paraId="4F4DF232" w14:textId="77777777" w:rsidR="00703E76" w:rsidRPr="00C600E5" w:rsidRDefault="00703E76" w:rsidP="00245B62">
      <w:pPr>
        <w:pStyle w:val="LDScheduleClauseHead"/>
        <w:spacing w:before="240"/>
        <w:ind w:left="720" w:hanging="720"/>
      </w:pPr>
      <w:r w:rsidRPr="00C600E5">
        <w:t>3</w:t>
      </w:r>
      <w:r w:rsidRPr="00C600E5">
        <w:tab/>
        <w:t>Increase in FDP limits by split duty</w:t>
      </w:r>
    </w:p>
    <w:p w14:paraId="7C5145E5" w14:textId="0726202C" w:rsidR="00703E76" w:rsidRDefault="00703E76" w:rsidP="00703E76">
      <w:pPr>
        <w:pStyle w:val="LDClause"/>
      </w:pPr>
      <w:r>
        <w:rPr>
          <w:lang w:val="en-US"/>
        </w:rPr>
        <w:tab/>
        <w:t>3.1</w:t>
      </w:r>
      <w:r>
        <w:tab/>
        <w:t>Subject to subclause 3.4, if an FDP contains a split-duty rest period of at least 4</w:t>
      </w:r>
      <w:r w:rsidR="005D3132">
        <w:t> </w:t>
      </w:r>
      <w:r>
        <w:t>consecutive hours with access to suitable sleeping accommodation, the maximum FDP worked out under clause 2 may be increased by up to 4 hours.</w:t>
      </w:r>
    </w:p>
    <w:p w14:paraId="54F36B4F" w14:textId="68ADCA68" w:rsidR="00703E76" w:rsidRDefault="00703E76" w:rsidP="00703E76">
      <w:pPr>
        <w:pStyle w:val="LDClause"/>
      </w:pPr>
      <w:r>
        <w:tab/>
        <w:t>3.2</w:t>
      </w:r>
      <w:r>
        <w:tab/>
        <w:t>After an FDP mentioned in subclause 3.1, the first 4 hours of the split-duty rest period may be reduced by 2 hours for the purpose of determining the subsequent off-duty period or cumulative duty time under clause 7 or 9 of this Appendix.</w:t>
      </w:r>
    </w:p>
    <w:p w14:paraId="5F6A43D7" w14:textId="13CCBE2A" w:rsidR="00FF5F1B" w:rsidRPr="00FF5F1B" w:rsidRDefault="00703E76" w:rsidP="00245B62">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t xml:space="preserve">FDP </w:t>
      </w:r>
      <w:r w:rsidRPr="00B20A08">
        <w:t xml:space="preserve">limits under </w:t>
      </w:r>
      <w:r>
        <w:t>sub</w:t>
      </w:r>
      <w:r w:rsidRPr="00B20A08">
        <w:t>clause 2</w:t>
      </w:r>
      <w:r>
        <w:t>.1</w:t>
      </w:r>
      <w:r w:rsidRPr="00B20A08">
        <w:t xml:space="preserve"> may be increased by </w:t>
      </w:r>
      <w:r>
        <w:t>half the duration of the split-duty rest period, provided the increase is not more than 2 hours</w:t>
      </w:r>
      <w:r w:rsidRPr="00B20A08">
        <w:t>.</w:t>
      </w:r>
    </w:p>
    <w:p w14:paraId="5DAD57E7" w14:textId="6E3ADECE" w:rsidR="00703E76" w:rsidRDefault="00703E76" w:rsidP="00DF69B2">
      <w:pPr>
        <w:pStyle w:val="LDClause"/>
        <w:keepNext/>
      </w:pPr>
      <w:r>
        <w:tab/>
        <w:t>3.4</w:t>
      </w:r>
      <w:r>
        <w:tab/>
        <w:t>If a split-duty rest period includes any period between the hours of 2300 to 0529</w:t>
      </w:r>
      <w:r w:rsidR="00C54A7B">
        <w:t> </w:t>
      </w:r>
      <w:r>
        <w:t>local time, then:</w:t>
      </w:r>
    </w:p>
    <w:p w14:paraId="5E122B7B" w14:textId="3CBE4472" w:rsidR="00703E76" w:rsidRDefault="00703E76" w:rsidP="00703E76">
      <w:pPr>
        <w:pStyle w:val="LDP1a"/>
      </w:pPr>
      <w:r>
        <w:t>(a)</w:t>
      </w:r>
      <w:r>
        <w:tab/>
      </w:r>
      <w:r w:rsidRPr="00D1383D">
        <w:t xml:space="preserve">the </w:t>
      </w:r>
      <w:r>
        <w:t>split-duty rest period</w:t>
      </w:r>
      <w:r w:rsidRPr="00D1383D">
        <w:t xml:space="preserve"> must be for a consecutive period of at least 7</w:t>
      </w:r>
      <w:r w:rsidR="00245B62">
        <w:t xml:space="preserve"> </w:t>
      </w:r>
      <w:r w:rsidRPr="00D1383D">
        <w:t xml:space="preserve">hours </w:t>
      </w:r>
      <w:r>
        <w:t>with access to suitable</w:t>
      </w:r>
      <w:r w:rsidRPr="00D1383D">
        <w:t xml:space="preserve"> sleeping accommodation</w:t>
      </w:r>
      <w:r>
        <w:t>; and</w:t>
      </w:r>
    </w:p>
    <w:p w14:paraId="7A1B0378" w14:textId="77777777" w:rsidR="00703E76" w:rsidRDefault="00703E76" w:rsidP="00703E76">
      <w:pPr>
        <w:pStyle w:val="LDP1a"/>
      </w:pPr>
      <w:r>
        <w:lastRenderedPageBreak/>
        <w:t>(b)</w:t>
      </w:r>
      <w:r>
        <w:tab/>
        <w:t>t</w:t>
      </w:r>
      <w:r w:rsidRPr="00D1383D">
        <w:t xml:space="preserve">he maximum FDP </w:t>
      </w:r>
      <w:r>
        <w:t xml:space="preserve">may </w:t>
      </w:r>
      <w:r w:rsidRPr="00D1383D">
        <w:t>be increased to 1</w:t>
      </w:r>
      <w:r>
        <w:t>5</w:t>
      </w:r>
      <w:r w:rsidRPr="00D1383D">
        <w:t xml:space="preserve"> hours (if not already permitted</w:t>
      </w:r>
      <w:r>
        <w:t>); and</w:t>
      </w:r>
    </w:p>
    <w:p w14:paraId="7961011C" w14:textId="77777777" w:rsidR="00703E76" w:rsidRDefault="00703E76" w:rsidP="00703E76">
      <w:pPr>
        <w:pStyle w:val="LDP1a"/>
      </w:pPr>
      <w:r>
        <w:t>(c)</w:t>
      </w:r>
      <w:r>
        <w:tab/>
        <w:t>the reduction in the subsequent off-duty period and cumulative duty time, provided for in subclause 3.2, does not apply.</w:t>
      </w:r>
    </w:p>
    <w:p w14:paraId="19748C61" w14:textId="77777777" w:rsidR="00703E76" w:rsidRDefault="00703E76" w:rsidP="00703E76">
      <w:pPr>
        <w:pStyle w:val="LDClause"/>
      </w:pPr>
      <w:r>
        <w:tab/>
        <w:t>3.5</w:t>
      </w:r>
      <w:r>
        <w:tab/>
        <w:t>Unless the FDP is extended under clause 4, any portion of an FDP remaining after a split-duty rest period must be no longer than 5 hours.</w:t>
      </w:r>
    </w:p>
    <w:p w14:paraId="273A2CCC" w14:textId="7622909D" w:rsidR="00703E76" w:rsidRPr="003D53B5" w:rsidRDefault="00703E76" w:rsidP="00703E76">
      <w:pPr>
        <w:pStyle w:val="LDNote"/>
      </w:pPr>
      <w:r w:rsidRPr="00187C77">
        <w:rPr>
          <w:i/>
        </w:rPr>
        <w:t>Note</w:t>
      </w:r>
      <w:r>
        <w:t>   These are the maximum FDP and flight time limits under this Appendix unless, for any particular FCM, other provisions have the effect of reducing these limits (for example, subsections</w:t>
      </w:r>
      <w:r w:rsidR="007E05BB">
        <w:t> </w:t>
      </w:r>
      <w:r>
        <w:t xml:space="preserve">14 and 15 of this </w:t>
      </w:r>
      <w:r w:rsidR="00F04329">
        <w:t>CAO</w:t>
      </w:r>
      <w:r>
        <w:t>).</w:t>
      </w:r>
    </w:p>
    <w:p w14:paraId="7DD5537D" w14:textId="77777777" w:rsidR="00703E76" w:rsidRDefault="00703E76" w:rsidP="006B5FBA">
      <w:pPr>
        <w:pStyle w:val="LDScheduleClauseHead"/>
        <w:ind w:left="720" w:hanging="720"/>
      </w:pPr>
      <w:r>
        <w:t>4</w:t>
      </w:r>
      <w:r>
        <w:tab/>
        <w:t>Reassignment and extension</w:t>
      </w:r>
    </w:p>
    <w:p w14:paraId="7BF0EA40" w14:textId="77777777" w:rsidR="00703E76" w:rsidRDefault="00703E76" w:rsidP="00703E76">
      <w:pPr>
        <w:pStyle w:val="LDClause"/>
      </w:pPr>
      <w:r>
        <w:tab/>
        <w:t>4</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w:t>
      </w:r>
      <w:r w:rsidR="00B02DDA">
        <w:t xml:space="preserve"> (a </w:t>
      </w:r>
      <w:r w:rsidR="00B02DDA" w:rsidRPr="00B02DDA">
        <w:rPr>
          <w:b/>
          <w:i/>
        </w:rPr>
        <w:t>reassignment</w:t>
      </w:r>
      <w:r w:rsidR="00B02DDA">
        <w:t>)</w:t>
      </w:r>
      <w:r>
        <w:t>, provided that each of the following applies:</w:t>
      </w:r>
    </w:p>
    <w:p w14:paraId="6457A597" w14:textId="4DA826C6" w:rsidR="00703E76" w:rsidRDefault="00703E76" w:rsidP="00703E76">
      <w:pPr>
        <w:pStyle w:val="LDP1a"/>
      </w:pPr>
      <w:r>
        <w:rPr>
          <w:lang w:val="en-US"/>
        </w:rPr>
        <w:t>(a)</w:t>
      </w:r>
      <w:r>
        <w:rPr>
          <w:lang w:val="en-US"/>
        </w:rPr>
        <w:tab/>
        <w:t>subject to subclauses 4.3 and 4.</w:t>
      </w:r>
      <w:r w:rsidR="003A705A">
        <w:rPr>
          <w:lang w:val="en-US"/>
        </w:rPr>
        <w:t>5</w:t>
      </w:r>
      <w:r>
        <w:rPr>
          <w:lang w:val="en-US"/>
        </w:rPr>
        <w:t xml:space="preserve"> — the modified FDP and flight time </w:t>
      </w:r>
      <w:r w:rsidR="00894A87">
        <w:rPr>
          <w:lang w:val="en-US"/>
        </w:rPr>
        <w:t xml:space="preserve">does </w:t>
      </w:r>
      <w:r>
        <w:rPr>
          <w:lang w:val="en-US"/>
        </w:rPr>
        <w:t>not exceed the applicable limits in the holder’s operations manual;</w:t>
      </w:r>
    </w:p>
    <w:p w14:paraId="117873F1" w14:textId="7C0378CC" w:rsidR="00B02DDA" w:rsidRDefault="00B02DDA" w:rsidP="00B02DDA">
      <w:pPr>
        <w:pStyle w:val="LDP1a"/>
      </w:pPr>
      <w:r>
        <w:t>(b)</w:t>
      </w:r>
      <w:r>
        <w:tab/>
        <w:t xml:space="preserve">the FCM </w:t>
      </w:r>
      <w:r w:rsidR="00894A87">
        <w:t>has</w:t>
      </w:r>
      <w:r>
        <w:t xml:space="preserve"> confirm</w:t>
      </w:r>
      <w:r w:rsidR="00894A87">
        <w:t>ed</w:t>
      </w:r>
      <w:r>
        <w:t xml:space="preserve"> that he or she is fit for the reassignment</w:t>
      </w:r>
      <w:r w:rsidR="00576779">
        <w:t>.</w:t>
      </w:r>
    </w:p>
    <w:p w14:paraId="2AF3059B" w14:textId="5F16977D" w:rsidR="00B02DDA" w:rsidRDefault="00B02DDA" w:rsidP="00326C24">
      <w:pPr>
        <w:pStyle w:val="LDNote"/>
        <w:ind w:left="1191"/>
        <w:rPr>
          <w:lang w:val="en-US"/>
        </w:rPr>
      </w:pPr>
      <w:r w:rsidRPr="002A4CDA">
        <w:rPr>
          <w:i/>
          <w:lang w:val="en-US"/>
        </w:rPr>
        <w:t>Note</w:t>
      </w:r>
      <w:r>
        <w:rPr>
          <w:lang w:val="en-US"/>
        </w:rPr>
        <w:t>   Fitness in this context is based on the FCM’s self-assessment.</w:t>
      </w:r>
      <w:r w:rsidR="00576779">
        <w:rPr>
          <w:lang w:val="en-US"/>
        </w:rPr>
        <w:t xml:space="preserve"> An FCM has an obligation under </w:t>
      </w:r>
      <w:r w:rsidR="004A2468">
        <w:rPr>
          <w:lang w:val="en-US"/>
        </w:rPr>
        <w:t xml:space="preserve">paragraph </w:t>
      </w:r>
      <w:r w:rsidR="00576779">
        <w:rPr>
          <w:lang w:val="en-US"/>
        </w:rPr>
        <w:t xml:space="preserve">16.1 </w:t>
      </w:r>
      <w:r w:rsidR="004A0EF0">
        <w:rPr>
          <w:lang w:val="en-US"/>
        </w:rPr>
        <w:t xml:space="preserve">of this CAO </w:t>
      </w:r>
      <w:r w:rsidR="00576779">
        <w:rPr>
          <w:lang w:val="en-US"/>
        </w:rPr>
        <w:t>not to carry out any task for a flight if, due to fatigue, the FCM is, or is likely to become, unfit for the task. If such circumstances apply, the FCM must decline the reassignment.</w:t>
      </w:r>
    </w:p>
    <w:p w14:paraId="482ADC61" w14:textId="77777777" w:rsidR="00703E76" w:rsidRDefault="00703E76" w:rsidP="00703E76">
      <w:pPr>
        <w:pStyle w:val="LDClause"/>
        <w:rPr>
          <w:lang w:val="en-US"/>
        </w:rPr>
      </w:pPr>
      <w:r>
        <w:rPr>
          <w:lang w:val="en-US"/>
        </w:rPr>
        <w:tab/>
        <w:t>4.2</w:t>
      </w:r>
      <w:r>
        <w:rPr>
          <w:lang w:val="en-US"/>
        </w:rPr>
        <w:tab/>
        <w:t>If subclause 4.1 applies, the FCM may continue in the modified FDP in accordance with subclause 4.1</w:t>
      </w:r>
      <w:r>
        <w:t>.</w:t>
      </w:r>
    </w:p>
    <w:p w14:paraId="79DB2080" w14:textId="77777777" w:rsidR="00703E76" w:rsidRDefault="00703E76" w:rsidP="00703E76">
      <w:pPr>
        <w:pStyle w:val="LDClause"/>
        <w:rPr>
          <w:lang w:eastAsia="en-AU"/>
        </w:rPr>
      </w:pPr>
      <w:r>
        <w:rPr>
          <w:lang w:val="en-US"/>
        </w:rPr>
        <w:tab/>
        <w:t>4.3</w:t>
      </w:r>
      <w:r>
        <w:rPr>
          <w:lang w:val="en-US"/>
        </w:rPr>
        <w:tab/>
        <w:t xml:space="preserve">Despite the FDP limits provided in the operations manual, in unforeseen operational circumstances at the discretion of the pilot in command, </w:t>
      </w:r>
      <w:r>
        <w:t xml:space="preserve">the FDP limits in the operations manual may be extended by up to </w:t>
      </w:r>
      <w:r>
        <w:rPr>
          <w:lang w:eastAsia="en-AU"/>
        </w:rPr>
        <w:t>1</w:t>
      </w:r>
      <w:r w:rsidRPr="00A6052E">
        <w:rPr>
          <w:lang w:eastAsia="en-AU"/>
        </w:rPr>
        <w:t xml:space="preserve"> hour</w:t>
      </w:r>
      <w:r>
        <w:rPr>
          <w:lang w:eastAsia="en-AU"/>
        </w:rPr>
        <w:t>.</w:t>
      </w:r>
    </w:p>
    <w:p w14:paraId="667ABD9E" w14:textId="48BF6E1B" w:rsidR="00703E76" w:rsidRDefault="00703E76" w:rsidP="00703E76">
      <w:pPr>
        <w:pStyle w:val="LDClause"/>
        <w:rPr>
          <w:lang w:val="en-US"/>
        </w:rPr>
      </w:pPr>
      <w:r>
        <w:rPr>
          <w:lang w:val="en-US"/>
        </w:rPr>
        <w:tab/>
        <w:t>4.</w:t>
      </w:r>
      <w:r w:rsidR="00EB1C59">
        <w:rPr>
          <w:lang w:val="en-US"/>
        </w:rPr>
        <w:t>4</w:t>
      </w:r>
      <w:r>
        <w:rPr>
          <w:lang w:val="en-US"/>
        </w:rPr>
        <w:tab/>
        <w:t>Before exercising the discretion under subclause 4.3 to extend an FDP limit in the operations manual, the pilot in command must be satisfied that he or she, and any other FCM, are fit for the extension.</w:t>
      </w:r>
    </w:p>
    <w:p w14:paraId="0DC93EA1" w14:textId="5A651BE4" w:rsidR="00703E76" w:rsidRDefault="00703E76" w:rsidP="00703E76">
      <w:pPr>
        <w:pStyle w:val="LDClause"/>
        <w:rPr>
          <w:lang w:val="en-US"/>
        </w:rPr>
      </w:pPr>
      <w:r>
        <w:tab/>
        <w:t>4.</w:t>
      </w:r>
      <w:r w:rsidR="00EB1C59">
        <w:t>5</w:t>
      </w:r>
      <w:r w:rsidRPr="002A6ACB">
        <w:tab/>
      </w:r>
      <w:r>
        <w:rPr>
          <w:lang w:val="en-US"/>
        </w:rPr>
        <w:t>Despite the limits provided in the operations manual</w:t>
      </w:r>
      <w:r>
        <w:t xml:space="preserve">, the flight time limit for an FDP may be extended by not more than 30 minutes </w:t>
      </w:r>
      <w:r>
        <w:rPr>
          <w:lang w:val="en-US"/>
        </w:rPr>
        <w:t>if:</w:t>
      </w:r>
    </w:p>
    <w:p w14:paraId="56AE4E38" w14:textId="230FC89B" w:rsidR="006A663E" w:rsidRPr="00B86A23" w:rsidRDefault="006A663E" w:rsidP="006A663E">
      <w:pPr>
        <w:pStyle w:val="LDP1a"/>
        <w:rPr>
          <w:lang w:val="en-US"/>
        </w:rPr>
      </w:pPr>
      <w:r w:rsidRPr="00B86A23">
        <w:rPr>
          <w:lang w:val="en-US"/>
        </w:rPr>
        <w:t>(a)</w:t>
      </w:r>
      <w:r w:rsidRPr="00B86A23">
        <w:rPr>
          <w:lang w:val="en-US"/>
        </w:rPr>
        <w:tab/>
        <w:t>unforeseen operational circumstances arise after the commencement of the FDP;</w:t>
      </w:r>
      <w:r>
        <w:rPr>
          <w:lang w:val="en-US"/>
        </w:rPr>
        <w:t xml:space="preserve"> and</w:t>
      </w:r>
    </w:p>
    <w:p w14:paraId="7C744D00" w14:textId="63827BAC" w:rsidR="00703E76" w:rsidRDefault="00703E76" w:rsidP="00703E76">
      <w:pPr>
        <w:pStyle w:val="LDP1a"/>
      </w:pPr>
      <w:r>
        <w:rPr>
          <w:lang w:val="en-US"/>
        </w:rPr>
        <w:t>(</w:t>
      </w:r>
      <w:r w:rsidR="006A663E">
        <w:rPr>
          <w:lang w:val="en-US"/>
        </w:rPr>
        <w:t>b</w:t>
      </w:r>
      <w:r>
        <w:rPr>
          <w:lang w:val="en-US"/>
        </w:rPr>
        <w:t>)</w:t>
      </w:r>
      <w:r>
        <w:rPr>
          <w:lang w:val="en-US"/>
        </w:rPr>
        <w:tab/>
      </w:r>
      <w:r w:rsidRPr="002A6ACB">
        <w:rPr>
          <w:lang w:val="en-US"/>
        </w:rPr>
        <w:t>it is operationally necessar</w:t>
      </w:r>
      <w:r>
        <w:rPr>
          <w:lang w:val="en-US"/>
        </w:rPr>
        <w:t>y in order to complete the duty</w:t>
      </w:r>
      <w:r>
        <w:t>; and</w:t>
      </w:r>
    </w:p>
    <w:p w14:paraId="14BAE0C7" w14:textId="1FCF529F" w:rsidR="00703E76" w:rsidRDefault="00703E76" w:rsidP="00703E76">
      <w:pPr>
        <w:pStyle w:val="LDP1a"/>
        <w:rPr>
          <w:lang w:val="en-US"/>
        </w:rPr>
      </w:pPr>
      <w:r>
        <w:t>(</w:t>
      </w:r>
      <w:r w:rsidR="006A663E">
        <w:t>c</w:t>
      </w:r>
      <w:r>
        <w:t>)</w:t>
      </w:r>
      <w:r>
        <w:tab/>
      </w:r>
      <w:r w:rsidRPr="00C6355C">
        <w:rPr>
          <w:lang w:val="en-US"/>
        </w:rPr>
        <w:t xml:space="preserve">the </w:t>
      </w:r>
      <w:r>
        <w:rPr>
          <w:lang w:val="en-US"/>
        </w:rPr>
        <w:t>FCM</w:t>
      </w:r>
      <w:r w:rsidRPr="00C6355C">
        <w:rPr>
          <w:lang w:val="en-US"/>
        </w:rPr>
        <w:t xml:space="preserve"> considers himself</w:t>
      </w:r>
      <w:r>
        <w:rPr>
          <w:lang w:val="en-US"/>
        </w:rPr>
        <w:t xml:space="preserve"> or </w:t>
      </w:r>
      <w:r w:rsidRPr="00C6355C">
        <w:rPr>
          <w:lang w:val="en-US"/>
        </w:rPr>
        <w:t>herself fit for the extension.</w:t>
      </w:r>
    </w:p>
    <w:p w14:paraId="2AC1A238" w14:textId="773A5BEE" w:rsidR="00703E76" w:rsidRDefault="00703E76" w:rsidP="00703E76">
      <w:pPr>
        <w:pStyle w:val="LDClause"/>
        <w:rPr>
          <w:lang w:val="en-US"/>
        </w:rPr>
      </w:pPr>
      <w:r>
        <w:tab/>
        <w:t>4.</w:t>
      </w:r>
      <w:r w:rsidR="00EB1C59">
        <w:t>6</w:t>
      </w:r>
      <w:r>
        <w:rPr>
          <w:lang w:val="en-US"/>
        </w:rPr>
        <w:tab/>
        <w:t>An</w:t>
      </w:r>
      <w:r>
        <w:t xml:space="preserve"> FDP</w:t>
      </w:r>
      <w:r w:rsidRPr="0068709A">
        <w:t xml:space="preserve"> </w:t>
      </w:r>
      <w:r>
        <w:t>limit must not be reassigned or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8</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9</w:t>
      </w:r>
      <w:r w:rsidRPr="0068709A">
        <w:t>.</w:t>
      </w:r>
    </w:p>
    <w:p w14:paraId="61790167" w14:textId="1F314F3C" w:rsidR="00703E76" w:rsidRDefault="00703E76" w:rsidP="00703E76">
      <w:pPr>
        <w:pStyle w:val="LDClause"/>
      </w:pPr>
      <w:r>
        <w:rPr>
          <w:lang w:val="en-US"/>
        </w:rPr>
        <w:tab/>
        <w:t>4.</w:t>
      </w:r>
      <w:r w:rsidR="00EB1C59">
        <w:rPr>
          <w:lang w:val="en-US"/>
        </w:rPr>
        <w:t>7</w:t>
      </w:r>
      <w:r>
        <w:rPr>
          <w:lang w:val="en-US"/>
        </w:rPr>
        <w:tab/>
        <w:t xml:space="preserve">Despite </w:t>
      </w:r>
      <w:r w:rsidR="000328E7">
        <w:rPr>
          <w:lang w:val="en-US"/>
        </w:rPr>
        <w:t>any limit or number under this Appendix</w:t>
      </w:r>
      <w:r>
        <w:rPr>
          <w:lang w:val="en-US"/>
        </w:rPr>
        <w:t>, if</w:t>
      </w:r>
      <w:r>
        <w:t>:</w:t>
      </w:r>
    </w:p>
    <w:p w14:paraId="7A37BC0F" w14:textId="77777777" w:rsidR="00703E76" w:rsidRDefault="00703E76" w:rsidP="00703E76">
      <w:pPr>
        <w:pStyle w:val="LDP1a"/>
      </w:pPr>
      <w:r>
        <w:t>(a)</w:t>
      </w:r>
      <w:r>
        <w:tab/>
      </w:r>
      <w:r w:rsidRPr="00CE1887">
        <w:t xml:space="preserve">unforeseen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14:paraId="5C02D2D9" w14:textId="163860A7" w:rsidR="00703E76" w:rsidRDefault="00703E76" w:rsidP="000328E7">
      <w:pPr>
        <w:pStyle w:val="LDP1a"/>
      </w:pPr>
      <w:r>
        <w:t>(b)</w:t>
      </w:r>
      <w:r>
        <w:tab/>
        <w:t xml:space="preserve">the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rsidR="000328E7">
        <w:t xml:space="preserve"> </w:t>
      </w:r>
      <w:r>
        <w:t xml:space="preserve">any limit or number permitted under this </w:t>
      </w:r>
      <w:r w:rsidR="000328E7">
        <w:t>Appendix</w:t>
      </w:r>
      <w:r>
        <w:t>;</w:t>
      </w:r>
    </w:p>
    <w:p w14:paraId="735FB615" w14:textId="0BE0B007" w:rsidR="00703E76" w:rsidRDefault="00703E76" w:rsidP="00703E76">
      <w:pPr>
        <w:pStyle w:val="LDClause"/>
      </w:pPr>
      <w:r w:rsidRPr="00CE1887">
        <w:t xml:space="preserve"> </w:t>
      </w:r>
      <w:r>
        <w:tab/>
      </w:r>
      <w:r>
        <w:tab/>
        <w:t>t</w:t>
      </w:r>
      <w:r w:rsidRPr="00CE1887">
        <w:t>he</w:t>
      </w:r>
      <w:r>
        <w:t>n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14:paraId="39D92902" w14:textId="0A1CB106" w:rsidR="00703E76" w:rsidRDefault="00703E76" w:rsidP="00703E76">
      <w:pPr>
        <w:pStyle w:val="LDNote"/>
      </w:pPr>
      <w:r w:rsidRPr="00E006D3">
        <w:rPr>
          <w:i/>
        </w:rPr>
        <w:t>Note 1</w:t>
      </w:r>
      <w:r>
        <w:rPr>
          <w:i/>
        </w:rPr>
        <w:t>   </w:t>
      </w:r>
      <w:r w:rsidRPr="00E006D3">
        <w:t xml:space="preserve">Under </w:t>
      </w:r>
      <w:r>
        <w:t>regulation</w:t>
      </w:r>
      <w:r w:rsidRPr="00E006D3">
        <w:t xml:space="preserve"> 224</w:t>
      </w:r>
      <w:r>
        <w:t xml:space="preserve"> of </w:t>
      </w:r>
      <w:r w:rsidR="00033209">
        <w:t>CAR</w:t>
      </w:r>
      <w:r>
        <w:t>,</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14:paraId="5B07026C" w14:textId="1587A189" w:rsidR="00703E76" w:rsidRDefault="00703E76" w:rsidP="00703E76">
      <w:pPr>
        <w:pStyle w:val="LDNote"/>
      </w:pPr>
      <w:r w:rsidRPr="00420E9C">
        <w:rPr>
          <w:i/>
        </w:rPr>
        <w:lastRenderedPageBreak/>
        <w:t>Note</w:t>
      </w:r>
      <w:r>
        <w:rPr>
          <w:i/>
        </w:rPr>
        <w:t xml:space="preserve"> 2   </w:t>
      </w:r>
      <w:r w:rsidRPr="00D2181E">
        <w:t xml:space="preserve">Guidance on the assessment of individual cognitive and physical fitness is contained in </w:t>
      </w:r>
      <w:r w:rsidR="00502812">
        <w:t>CAAP 48</w:t>
      </w:r>
      <w:r w:rsidR="00502812">
        <w:noBreakHyphen/>
        <w:t>01</w:t>
      </w:r>
      <w:r w:rsidRPr="00D2181E">
        <w:t>.</w:t>
      </w:r>
    </w:p>
    <w:p w14:paraId="36F4DB20" w14:textId="77777777" w:rsidR="00703E76" w:rsidRPr="005C3480" w:rsidRDefault="00703E76" w:rsidP="006B5FBA">
      <w:pPr>
        <w:pStyle w:val="LDScheduleClauseHead"/>
        <w:ind w:left="720" w:hanging="720"/>
      </w:pPr>
      <w:r>
        <w:t>5</w:t>
      </w:r>
      <w:r w:rsidRPr="005C3480">
        <w:tab/>
      </w:r>
      <w:r>
        <w:t>S</w:t>
      </w:r>
      <w:r w:rsidRPr="005C3480">
        <w:t>tandby</w:t>
      </w:r>
      <w:r>
        <w:t xml:space="preserve"> limits and standby-like arrangements</w:t>
      </w:r>
    </w:p>
    <w:p w14:paraId="6A87380F" w14:textId="5789630E" w:rsidR="00703E76" w:rsidRDefault="00703E76" w:rsidP="00703E76">
      <w:pPr>
        <w:pStyle w:val="LDClause"/>
        <w:rPr>
          <w:lang w:val="en-US"/>
        </w:rPr>
      </w:pPr>
      <w:r>
        <w:rPr>
          <w:lang w:val="en-US"/>
        </w:rPr>
        <w:tab/>
        <w:t>5</w:t>
      </w:r>
      <w:r w:rsidRPr="005C3480">
        <w:rPr>
          <w:lang w:val="en-US"/>
        </w:rPr>
        <w:t>.1</w:t>
      </w:r>
      <w:r w:rsidRPr="005C3480">
        <w:rPr>
          <w:lang w:val="en-US"/>
        </w:rPr>
        <w:tab/>
      </w:r>
      <w:r>
        <w:rPr>
          <w:lang w:val="en-US"/>
        </w:rPr>
        <w:t>An AOC holder must not require an FCM to be on</w:t>
      </w:r>
      <w:r w:rsidRPr="005C3480">
        <w:rPr>
          <w:lang w:val="en-US"/>
        </w:rPr>
        <w:t xml:space="preserve"> </w:t>
      </w:r>
      <w:r>
        <w:rPr>
          <w:lang w:val="en-US"/>
        </w:rPr>
        <w:t xml:space="preserve">continuous </w:t>
      </w:r>
      <w:r w:rsidRPr="005C3480">
        <w:rPr>
          <w:lang w:val="en-US"/>
        </w:rPr>
        <w:t>standby</w:t>
      </w:r>
      <w:r>
        <w:rPr>
          <w:lang w:val="en-US"/>
        </w:rPr>
        <w:t xml:space="preserve"> for a period longer than</w:t>
      </w:r>
      <w:r w:rsidRPr="005C3480">
        <w:rPr>
          <w:lang w:val="en-US"/>
        </w:rPr>
        <w:t xml:space="preserve"> </w:t>
      </w:r>
      <w:r w:rsidR="00712A21">
        <w:rPr>
          <w:lang w:val="en-US"/>
        </w:rPr>
        <w:t>14</w:t>
      </w:r>
      <w:r w:rsidRPr="005C3480">
        <w:rPr>
          <w:lang w:val="en-US"/>
        </w:rPr>
        <w:t xml:space="preserve"> hours.</w:t>
      </w:r>
    </w:p>
    <w:p w14:paraId="607E84B1" w14:textId="4CA9E282" w:rsidR="00703E76" w:rsidRDefault="00703E76" w:rsidP="00703E76">
      <w:pPr>
        <w:pStyle w:val="LDClause"/>
        <w:rPr>
          <w:lang w:val="en-US"/>
        </w:rPr>
      </w:pPr>
      <w:r>
        <w:rPr>
          <w:lang w:val="en-US"/>
        </w:rPr>
        <w:tab/>
        <w:t>5.2</w:t>
      </w:r>
      <w:r>
        <w:rPr>
          <w:lang w:val="en-US"/>
        </w:rPr>
        <w:tab/>
      </w:r>
      <w:r w:rsidRPr="005C3480">
        <w:rPr>
          <w:lang w:val="en-US"/>
        </w:rPr>
        <w:t xml:space="preserve">The maximum allowable </w:t>
      </w:r>
      <w:r>
        <w:rPr>
          <w:lang w:val="en-US"/>
        </w:rPr>
        <w:t>FDP</w:t>
      </w:r>
      <w:r w:rsidRPr="005C3480">
        <w:rPr>
          <w:lang w:val="en-US"/>
        </w:rPr>
        <w:t xml:space="preserve"> </w:t>
      </w:r>
      <w:r>
        <w:rPr>
          <w:lang w:val="en-US"/>
        </w:rPr>
        <w:t>after</w:t>
      </w:r>
      <w:r w:rsidRPr="005C3480">
        <w:rPr>
          <w:lang w:val="en-US"/>
        </w:rPr>
        <w:t xml:space="preserve"> </w:t>
      </w:r>
      <w:r>
        <w:rPr>
          <w:lang w:val="en-US"/>
        </w:rPr>
        <w:t xml:space="preserve">a call out from </w:t>
      </w:r>
      <w:r w:rsidRPr="005C3480">
        <w:rPr>
          <w:lang w:val="en-US"/>
        </w:rPr>
        <w:t xml:space="preserve">standby </w:t>
      </w:r>
      <w:r>
        <w:rPr>
          <w:lang w:val="en-US"/>
        </w:rPr>
        <w:t xml:space="preserve">must </w:t>
      </w:r>
      <w:r w:rsidRPr="005C3480">
        <w:rPr>
          <w:lang w:val="en-US"/>
        </w:rPr>
        <w:t xml:space="preserve">be decreased by the number of hours </w:t>
      </w:r>
      <w:r>
        <w:rPr>
          <w:lang w:val="en-US"/>
        </w:rPr>
        <w:t>by which</w:t>
      </w:r>
      <w:r w:rsidRPr="005C3480">
        <w:rPr>
          <w:lang w:val="en-US"/>
        </w:rPr>
        <w:t xml:space="preserve"> the standby exceeds </w:t>
      </w:r>
      <w:r w:rsidR="00712A21">
        <w:rPr>
          <w:lang w:val="en-US"/>
        </w:rPr>
        <w:t>4</w:t>
      </w:r>
      <w:r w:rsidRPr="005C3480">
        <w:rPr>
          <w:lang w:val="en-US"/>
        </w:rPr>
        <w:t xml:space="preserve"> hours.</w:t>
      </w:r>
    </w:p>
    <w:p w14:paraId="70B5740E" w14:textId="77777777" w:rsidR="00703E76" w:rsidRDefault="00703E76" w:rsidP="00703E76">
      <w:pPr>
        <w:pStyle w:val="LDClause"/>
        <w:rPr>
          <w:lang w:val="en-US"/>
        </w:rPr>
      </w:pPr>
      <w:r>
        <w:rPr>
          <w:lang w:val="en-US"/>
        </w:rPr>
        <w:tab/>
        <w:t>5.3</w:t>
      </w:r>
      <w:r w:rsidRPr="005C3480">
        <w:rPr>
          <w:lang w:val="en-US"/>
        </w:rPr>
        <w:tab/>
        <w:t xml:space="preserve">A standby </w:t>
      </w:r>
      <w:r>
        <w:rPr>
          <w:lang w:val="en-US"/>
        </w:rPr>
        <w:t>which is completed without a call out must</w:t>
      </w:r>
      <w:r w:rsidRPr="005C3480">
        <w:rPr>
          <w:lang w:val="en-US"/>
        </w:rPr>
        <w:t xml:space="preserve"> be followed by an off</w:t>
      </w:r>
      <w:r>
        <w:rPr>
          <w:lang w:val="en-US"/>
        </w:rPr>
        <w:noBreakHyphen/>
      </w:r>
      <w:r w:rsidRPr="005C3480">
        <w:rPr>
          <w:lang w:val="en-US"/>
        </w:rPr>
        <w:t xml:space="preserve">duty period of </w:t>
      </w:r>
      <w:r>
        <w:rPr>
          <w:lang w:val="en-US"/>
        </w:rPr>
        <w:t>at least</w:t>
      </w:r>
      <w:r w:rsidRPr="005C3480">
        <w:rPr>
          <w:lang w:val="en-US"/>
        </w:rPr>
        <w:t xml:space="preserve"> 10 consecutive hours.</w:t>
      </w:r>
    </w:p>
    <w:p w14:paraId="7C3243A7" w14:textId="77777777" w:rsidR="00703E76" w:rsidRDefault="00703E76" w:rsidP="00703E76">
      <w:pPr>
        <w:pStyle w:val="LDClause"/>
        <w:rPr>
          <w:lang w:val="en-US"/>
        </w:rPr>
      </w:pPr>
      <w:r>
        <w:rPr>
          <w:lang w:val="en-US"/>
        </w:rPr>
        <w:tab/>
        <w:t>5.4</w:t>
      </w:r>
      <w:r>
        <w:rPr>
          <w:lang w:val="en-US"/>
        </w:rPr>
        <w:tab/>
        <w:t xml:space="preserve">To remove any doubt, the period of time in which an FCM is held in a standby-like arrangement must be treated as a duty period for the purposes of this </w:t>
      </w:r>
      <w:r w:rsidR="00F04329">
        <w:rPr>
          <w:lang w:val="en-US"/>
        </w:rPr>
        <w:t>CAO</w:t>
      </w:r>
      <w:r>
        <w:rPr>
          <w:lang w:val="en-US"/>
        </w:rPr>
        <w:t>.</w:t>
      </w:r>
    </w:p>
    <w:p w14:paraId="2F5A6690" w14:textId="2712C2C9" w:rsidR="00703E76" w:rsidRDefault="00703E76" w:rsidP="00703E76">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7.</w:t>
      </w:r>
    </w:p>
    <w:p w14:paraId="3A1D76C2" w14:textId="77777777" w:rsidR="00703E76" w:rsidRDefault="00703E76" w:rsidP="00703E76">
      <w:pPr>
        <w:pStyle w:val="LDScheduleClauseHead"/>
        <w:keepNext w:val="0"/>
        <w:ind w:left="720" w:hanging="720"/>
      </w:pPr>
      <w:r>
        <w:t>6</w:t>
      </w:r>
      <w:r>
        <w:tab/>
        <w:t>Positioning</w:t>
      </w:r>
    </w:p>
    <w:p w14:paraId="1761BF27" w14:textId="77777777" w:rsidR="00703E76" w:rsidRDefault="00703E76" w:rsidP="00703E76">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as required by the AOC holder.</w:t>
      </w:r>
    </w:p>
    <w:p w14:paraId="1BEF0A5F" w14:textId="77777777" w:rsidR="00703E76" w:rsidRDefault="00703E76" w:rsidP="00703E76">
      <w:pPr>
        <w:pStyle w:val="LDNote"/>
        <w:rPr>
          <w:lang w:val="en-US"/>
        </w:rPr>
      </w:pPr>
      <w:r w:rsidRPr="009F71C6">
        <w:rPr>
          <w:i/>
          <w:lang w:val="en-US"/>
        </w:rPr>
        <w:t>Note</w:t>
      </w:r>
      <w:r>
        <w:rPr>
          <w:lang w:val="en-US"/>
        </w:rPr>
        <w:t>   As with any duty, the time spent in positioning after completion of the FDP must be added to the relevant FDP when determining minimum off-duty periods under clause 7.</w:t>
      </w:r>
    </w:p>
    <w:p w14:paraId="3C6D91C3" w14:textId="600F8A4A" w:rsidR="00703E76" w:rsidRDefault="00703E76" w:rsidP="00703E76">
      <w:pPr>
        <w:pStyle w:val="LDScheduleClauseHead"/>
        <w:ind w:left="720" w:hanging="720"/>
      </w:pPr>
      <w:r>
        <w:t>7</w:t>
      </w:r>
      <w:r w:rsidRPr="005C3480">
        <w:tab/>
      </w:r>
      <w:r>
        <w:t>O</w:t>
      </w:r>
      <w:r w:rsidRPr="005C3480">
        <w:t>ff-duty</w:t>
      </w:r>
      <w:r>
        <w:t xml:space="preserve"> periods</w:t>
      </w:r>
    </w:p>
    <w:p w14:paraId="4F392A40" w14:textId="35B7DD1B" w:rsidR="001B08A5" w:rsidRPr="001B08A5" w:rsidRDefault="00D01BC5" w:rsidP="001B08A5">
      <w:pPr>
        <w:pStyle w:val="LDSubclauseHead"/>
      </w:pPr>
      <w:r>
        <w:rPr>
          <w:lang w:val="en-US"/>
        </w:rPr>
        <w:tab/>
      </w:r>
      <w:r w:rsidR="001B08A5">
        <w:rPr>
          <w:lang w:val="en-US"/>
        </w:rPr>
        <w:t>O</w:t>
      </w:r>
      <w:r w:rsidR="001B08A5" w:rsidRPr="00887A20">
        <w:rPr>
          <w:i/>
          <w:lang w:eastAsia="en-AU"/>
        </w:rPr>
        <w:t>ff-duty period</w:t>
      </w:r>
      <w:r w:rsidR="001B08A5">
        <w:rPr>
          <w:i/>
          <w:lang w:eastAsia="en-AU"/>
        </w:rPr>
        <w:t xml:space="preserve"> following an FDP</w:t>
      </w:r>
    </w:p>
    <w:p w14:paraId="527DC8F8" w14:textId="77777777" w:rsidR="00703E76" w:rsidRDefault="00703E76" w:rsidP="00703E76">
      <w:pPr>
        <w:pStyle w:val="LDClause"/>
        <w:rPr>
          <w:lang w:val="en-US"/>
        </w:rPr>
      </w:pPr>
      <w:r>
        <w:rPr>
          <w:lang w:val="en-US"/>
        </w:rPr>
        <w:tab/>
        <w:t>7.1</w:t>
      </w:r>
      <w:r w:rsidRPr="0075191F">
        <w:rPr>
          <w:lang w:val="en-US"/>
        </w:rPr>
        <w:tab/>
      </w:r>
      <w:r>
        <w:rPr>
          <w:lang w:val="en-US"/>
        </w:rPr>
        <w:t>After an FCM’s</w:t>
      </w:r>
      <w:r w:rsidRPr="0075191F">
        <w:rPr>
          <w:lang w:val="en-US"/>
        </w:rPr>
        <w:t xml:space="preserve"> </w:t>
      </w:r>
      <w:r>
        <w:rPr>
          <w:lang w:val="en-US"/>
        </w:rPr>
        <w:t>FDP</w:t>
      </w:r>
      <w:r w:rsidRPr="0075191F">
        <w:rPr>
          <w:lang w:val="en-US"/>
        </w:rPr>
        <w:t xml:space="preserve"> </w:t>
      </w:r>
      <w:r>
        <w:rPr>
          <w:lang w:val="en-US"/>
        </w:rPr>
        <w:t>and any duty time after completion of the FDP but before commencement of the following off-duty period (</w:t>
      </w:r>
      <w:r w:rsidRPr="00A42EFF">
        <w:rPr>
          <w:b/>
          <w:i/>
          <w:lang w:val="en-US"/>
        </w:rPr>
        <w:t>other duty time</w:t>
      </w:r>
      <w:r>
        <w:rPr>
          <w:lang w:val="en-US"/>
        </w:rPr>
        <w:t>),</w:t>
      </w:r>
      <w:r w:rsidRPr="0075191F">
        <w:rPr>
          <w:lang w:val="en-US"/>
        </w:rPr>
        <w:t xml:space="preserve"> </w:t>
      </w:r>
      <w:r>
        <w:rPr>
          <w:lang w:val="en-US"/>
        </w:rPr>
        <w:t>his or her</w:t>
      </w:r>
      <w:r w:rsidRPr="0075191F">
        <w:rPr>
          <w:lang w:val="en-US"/>
        </w:rPr>
        <w:t xml:space="preserve"> </w:t>
      </w:r>
      <w:r>
        <w:rPr>
          <w:lang w:val="en-US"/>
        </w:rPr>
        <w:t xml:space="preserve">following </w:t>
      </w:r>
      <w:r w:rsidRPr="0075191F">
        <w:rPr>
          <w:lang w:val="en-US"/>
        </w:rPr>
        <w:t>off-duty period must be</w:t>
      </w:r>
      <w:r>
        <w:rPr>
          <w:lang w:val="en-US"/>
        </w:rPr>
        <w:t xml:space="preserve"> at least the sum of:</w:t>
      </w:r>
    </w:p>
    <w:p w14:paraId="3E93B7D9" w14:textId="77777777" w:rsidR="00703E76" w:rsidRDefault="00703E76" w:rsidP="00703E76">
      <w:pPr>
        <w:pStyle w:val="LDP1a"/>
        <w:rPr>
          <w:lang w:eastAsia="en-AU"/>
        </w:rPr>
      </w:pPr>
      <w:r w:rsidRPr="00B04A76">
        <w:rPr>
          <w:lang w:eastAsia="en-AU"/>
        </w:rPr>
        <w:t>(a)</w:t>
      </w:r>
      <w:r w:rsidRPr="00B04A76">
        <w:rPr>
          <w:lang w:eastAsia="en-AU"/>
        </w:rPr>
        <w:tab/>
      </w:r>
      <w:r>
        <w:rPr>
          <w:lang w:eastAsia="en-AU"/>
        </w:rPr>
        <w:t>12 hours; and</w:t>
      </w:r>
    </w:p>
    <w:p w14:paraId="4400CCEF" w14:textId="09E838DA" w:rsidR="00703E76" w:rsidRDefault="00703E76" w:rsidP="00703E76">
      <w:pPr>
        <w:pStyle w:val="LDP1a"/>
        <w:rPr>
          <w:lang w:eastAsia="en-AU"/>
        </w:rPr>
      </w:pPr>
      <w:r>
        <w:rPr>
          <w:lang w:eastAsia="en-AU"/>
        </w:rPr>
        <w:t>(b)</w:t>
      </w:r>
      <w:r>
        <w:rPr>
          <w:lang w:eastAsia="en-AU"/>
        </w:rPr>
        <w:tab/>
      </w:r>
      <w:r w:rsidRPr="00A6052E">
        <w:rPr>
          <w:lang w:eastAsia="en-AU"/>
        </w:rPr>
        <w:t>1.5 times the time that the FDP</w:t>
      </w:r>
      <w:r>
        <w:rPr>
          <w:lang w:eastAsia="en-AU"/>
        </w:rPr>
        <w:t xml:space="preserve"> and the other duty time </w:t>
      </w:r>
      <w:r w:rsidRPr="00A6052E">
        <w:rPr>
          <w:lang w:eastAsia="en-AU"/>
        </w:rPr>
        <w:t>exceed</w:t>
      </w:r>
      <w:r>
        <w:rPr>
          <w:lang w:eastAsia="en-AU"/>
        </w:rPr>
        <w:t>ed</w:t>
      </w:r>
      <w:r w:rsidRPr="00A6052E">
        <w:rPr>
          <w:lang w:eastAsia="en-AU"/>
        </w:rPr>
        <w:t xml:space="preserve"> 12</w:t>
      </w:r>
      <w:r w:rsidR="00244E81">
        <w:rPr>
          <w:lang w:eastAsia="en-AU"/>
        </w:rPr>
        <w:t xml:space="preserve"> </w:t>
      </w:r>
      <w:r w:rsidRPr="00A6052E">
        <w:rPr>
          <w:lang w:eastAsia="en-AU"/>
        </w:rPr>
        <w:t>hours</w:t>
      </w:r>
      <w:r>
        <w:rPr>
          <w:lang w:eastAsia="en-AU"/>
        </w:rPr>
        <w:t>.</w:t>
      </w:r>
    </w:p>
    <w:p w14:paraId="14C21F49" w14:textId="69AA298D" w:rsidR="00C44CE8" w:rsidRDefault="00D01BC5" w:rsidP="00C44CE8">
      <w:pPr>
        <w:pStyle w:val="LDSubclauseHead"/>
        <w:rPr>
          <w:lang w:eastAsia="en-AU"/>
        </w:rPr>
      </w:pPr>
      <w:r>
        <w:rPr>
          <w:i/>
          <w:lang w:eastAsia="en-AU"/>
        </w:rPr>
        <w:tab/>
      </w:r>
      <w:r w:rsidR="00C44CE8">
        <w:rPr>
          <w:i/>
          <w:lang w:eastAsia="en-AU"/>
        </w:rPr>
        <w:t>Off-duty periods for cumulative fatigue recovery</w:t>
      </w:r>
    </w:p>
    <w:p w14:paraId="6DC2C324" w14:textId="77777777" w:rsidR="00703E76" w:rsidRDefault="00703E76" w:rsidP="00703E76">
      <w:pPr>
        <w:pStyle w:val="LDClause"/>
      </w:pPr>
      <w:r>
        <w:rPr>
          <w:lang w:val="en-US"/>
        </w:rPr>
        <w:tab/>
        <w:t>7</w:t>
      </w:r>
      <w:r w:rsidRPr="005C3480">
        <w:rPr>
          <w:lang w:val="en-US"/>
        </w:rPr>
        <w:t>.</w:t>
      </w:r>
      <w:r>
        <w:rPr>
          <w:lang w:val="en-US"/>
        </w:rPr>
        <w:t>2</w:t>
      </w:r>
      <w:r w:rsidRPr="005C3480">
        <w:rPr>
          <w:lang w:val="en-US"/>
        </w:rPr>
        <w:tab/>
      </w:r>
      <w:r w:rsidRPr="00353A53">
        <w:t xml:space="preserve">Before beginning any </w:t>
      </w:r>
      <w:r>
        <w:t>standby time</w:t>
      </w:r>
      <w:r w:rsidRPr="00353A53">
        <w:t xml:space="preserve"> or </w:t>
      </w:r>
      <w:r>
        <w:t>FDP,</w:t>
      </w:r>
      <w:r w:rsidRPr="00353A53">
        <w:t xml:space="preserve"> </w:t>
      </w:r>
      <w:r>
        <w:t xml:space="preserve">an FCM </w:t>
      </w:r>
      <w:r w:rsidRPr="00353A53">
        <w:t xml:space="preserve">must </w:t>
      </w:r>
      <w:r>
        <w:t>have had</w:t>
      </w:r>
      <w:r w:rsidRPr="00353A53">
        <w:t xml:space="preserve"> at least 3</w:t>
      </w:r>
      <w:r>
        <w:t>6 </w:t>
      </w:r>
      <w:r w:rsidRPr="00353A53">
        <w:t xml:space="preserve">consecutive hours </w:t>
      </w:r>
      <w:r>
        <w:t>off-</w:t>
      </w:r>
      <w:r w:rsidRPr="00353A53">
        <w:t>duty</w:t>
      </w:r>
      <w:r>
        <w:t>, including 2 local nights,</w:t>
      </w:r>
      <w:r w:rsidRPr="00353A53">
        <w:t xml:space="preserve"> in </w:t>
      </w:r>
      <w:r>
        <w:t>the 168 hours before the projected end time of the assigned FDP or assigned standby.</w:t>
      </w:r>
    </w:p>
    <w:p w14:paraId="45C71D4C" w14:textId="27F69C4F" w:rsidR="00D66CC5" w:rsidRDefault="00703E76" w:rsidP="00D66CC5">
      <w:pPr>
        <w:pStyle w:val="LDClause"/>
      </w:pPr>
      <w:r>
        <w:tab/>
        <w:t>7.3</w:t>
      </w:r>
      <w:r w:rsidRPr="005C3480">
        <w:rPr>
          <w:lang w:val="en-US"/>
        </w:rPr>
        <w:tab/>
      </w:r>
      <w:r w:rsidRPr="00353A53">
        <w:t xml:space="preserve">Before beginning any </w:t>
      </w:r>
      <w:r>
        <w:t>standby time</w:t>
      </w:r>
      <w:r w:rsidRPr="00353A53">
        <w:t xml:space="preserve"> or </w:t>
      </w:r>
      <w:r>
        <w:t>FDP,</w:t>
      </w:r>
      <w:r w:rsidRPr="00353A53">
        <w:t xml:space="preserve"> </w:t>
      </w:r>
      <w:r>
        <w:t xml:space="preserve">an FCM </w:t>
      </w:r>
      <w:r w:rsidRPr="00353A53">
        <w:t xml:space="preserve">must </w:t>
      </w:r>
      <w:r>
        <w:t>have had</w:t>
      </w:r>
      <w:r w:rsidR="00D66CC5">
        <w:t xml:space="preserve"> </w:t>
      </w:r>
      <w:r w:rsidRPr="00786ED1">
        <w:t xml:space="preserve">at least </w:t>
      </w:r>
      <w:r w:rsidR="00D66CC5">
        <w:t>6</w:t>
      </w:r>
      <w:r w:rsidRPr="00786ED1">
        <w:t xml:space="preserve"> days off-duty</w:t>
      </w:r>
      <w:r>
        <w:t xml:space="preserve"> </w:t>
      </w:r>
      <w:r w:rsidRPr="00786ED1">
        <w:t xml:space="preserve">in the 28 </w:t>
      </w:r>
      <w:r>
        <w:t xml:space="preserve">consecutive </w:t>
      </w:r>
      <w:r w:rsidRPr="00786ED1">
        <w:t>days</w:t>
      </w:r>
      <w:r>
        <w:t xml:space="preserve"> before the standby or FDP commences</w:t>
      </w:r>
      <w:r w:rsidR="00D66CC5">
        <w:t>.</w:t>
      </w:r>
    </w:p>
    <w:p w14:paraId="6B45C508" w14:textId="77777777" w:rsidR="00703E76" w:rsidRDefault="00703E76" w:rsidP="006B5FBA">
      <w:pPr>
        <w:pStyle w:val="LDScheduleClauseHead"/>
        <w:ind w:left="720" w:hanging="720"/>
      </w:pPr>
      <w:r>
        <w:t>8</w:t>
      </w:r>
      <w:r w:rsidRPr="004E28B7">
        <w:tab/>
      </w:r>
      <w:r>
        <w:t>Limit on cumulative flight time</w:t>
      </w:r>
    </w:p>
    <w:p w14:paraId="6EA4BFFC" w14:textId="53F0F344" w:rsidR="00703E76" w:rsidRDefault="00703E76" w:rsidP="00703E76">
      <w:pPr>
        <w:pStyle w:val="LDClause"/>
        <w:rPr>
          <w:lang w:val="en-US"/>
        </w:rPr>
      </w:pPr>
      <w:r>
        <w:rPr>
          <w:lang w:val="en-US"/>
        </w:rPr>
        <w:tab/>
        <w:t>8</w:t>
      </w:r>
      <w:r w:rsidRPr="004E28B7">
        <w:rPr>
          <w:lang w:val="en-US"/>
        </w:rPr>
        <w:t>.1</w:t>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sidR="005D3132">
        <w:rPr>
          <w:lang w:val="en-US"/>
        </w:rPr>
        <w:t>-</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100</w:t>
      </w:r>
      <w:r w:rsidRPr="004E28B7">
        <w:rPr>
          <w:lang w:val="en-US"/>
        </w:rPr>
        <w:t xml:space="preserve"> hours.</w:t>
      </w:r>
    </w:p>
    <w:p w14:paraId="41661EF5" w14:textId="77330BEC" w:rsidR="00703E76" w:rsidRPr="003F3D32" w:rsidRDefault="00703E76" w:rsidP="00703E76">
      <w:pPr>
        <w:pStyle w:val="LDClause"/>
      </w:pPr>
      <w:r>
        <w:rPr>
          <w:lang w:val="en-US"/>
        </w:rPr>
        <w:tab/>
        <w:t>8</w:t>
      </w:r>
      <w:r w:rsidRPr="004E28B7">
        <w:rPr>
          <w:lang w:val="en-US"/>
        </w:rPr>
        <w:t>.2</w:t>
      </w:r>
      <w:r>
        <w:rPr>
          <w:lang w:val="en-US"/>
        </w:rPr>
        <w:tab/>
      </w:r>
      <w:r w:rsidRPr="004E28B7">
        <w:rPr>
          <w:lang w:val="en-US"/>
        </w:rPr>
        <w:t xml:space="preserve">The </w:t>
      </w:r>
      <w:r>
        <w:rPr>
          <w:lang w:val="en-US"/>
        </w:rPr>
        <w:t>cumulative</w:t>
      </w:r>
      <w:r w:rsidRPr="004E28B7">
        <w:rPr>
          <w:lang w:val="en-US"/>
        </w:rPr>
        <w:t xml:space="preserve"> flight time accrued </w:t>
      </w:r>
      <w:r>
        <w:rPr>
          <w:lang w:val="en-US"/>
        </w:rPr>
        <w:t xml:space="preserve">by an FCM </w:t>
      </w:r>
      <w:r w:rsidRPr="004E28B7">
        <w:rPr>
          <w:lang w:val="en-US"/>
        </w:rPr>
        <w:t>during any consecutive 365</w:t>
      </w:r>
      <w:r w:rsidR="005D3132">
        <w:rPr>
          <w:lang w:val="en-US"/>
        </w:rPr>
        <w:t>-</w:t>
      </w:r>
      <w:r w:rsidRPr="004E28B7">
        <w:rPr>
          <w:lang w:val="en-US"/>
        </w:rPr>
        <w:t xml:space="preserve">day period </w:t>
      </w:r>
      <w:r>
        <w:rPr>
          <w:lang w:val="en-US"/>
        </w:rPr>
        <w:t>must</w:t>
      </w:r>
      <w:r w:rsidRPr="004E28B7">
        <w:rPr>
          <w:lang w:val="en-US"/>
        </w:rPr>
        <w:t xml:space="preserve"> not exceed </w:t>
      </w:r>
      <w:r>
        <w:rPr>
          <w:lang w:val="en-US"/>
        </w:rPr>
        <w:t>1 000</w:t>
      </w:r>
      <w:r w:rsidRPr="004E28B7">
        <w:rPr>
          <w:lang w:val="en-US"/>
        </w:rPr>
        <w:t xml:space="preserve"> hours.</w:t>
      </w:r>
    </w:p>
    <w:p w14:paraId="05BE72F3" w14:textId="77777777" w:rsidR="00703E76" w:rsidRPr="004E28B7" w:rsidRDefault="00703E76" w:rsidP="006B5FBA">
      <w:pPr>
        <w:pStyle w:val="LDScheduleClauseHead"/>
        <w:ind w:left="720" w:hanging="720"/>
      </w:pPr>
      <w:r>
        <w:t>9</w:t>
      </w:r>
      <w:r w:rsidRPr="004E28B7">
        <w:tab/>
      </w:r>
      <w:r>
        <w:t>L</w:t>
      </w:r>
      <w:r w:rsidRPr="004E28B7">
        <w:t>imit on cumulative duty time</w:t>
      </w:r>
    </w:p>
    <w:p w14:paraId="764C94DD" w14:textId="59CD4F2E" w:rsidR="00703E76" w:rsidRDefault="00703E76" w:rsidP="00703E76">
      <w:pPr>
        <w:pStyle w:val="LDClause"/>
        <w:rPr>
          <w:lang w:val="en-US"/>
        </w:rPr>
      </w:pPr>
      <w:r>
        <w:rPr>
          <w:lang w:val="en-US"/>
        </w:rPr>
        <w:tab/>
        <w:t>9.1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w:t>
      </w:r>
      <w:r w:rsidR="003D402C">
        <w:rPr>
          <w:lang w:val="en-US"/>
        </w:rPr>
        <w:t>-</w:t>
      </w:r>
      <w:r>
        <w:rPr>
          <w:lang w:val="en-US"/>
        </w:rPr>
        <w:t>hour period</w:t>
      </w:r>
      <w:r w:rsidRPr="004E28B7">
        <w:rPr>
          <w:lang w:val="en-US"/>
        </w:rPr>
        <w:t xml:space="preserve"> </w:t>
      </w:r>
      <w:r>
        <w:rPr>
          <w:lang w:val="en-US"/>
        </w:rPr>
        <w:t>must</w:t>
      </w:r>
      <w:r w:rsidRPr="004E28B7">
        <w:rPr>
          <w:lang w:val="en-US"/>
        </w:rPr>
        <w:t xml:space="preserve"> not exceed 60 hours.</w:t>
      </w:r>
    </w:p>
    <w:p w14:paraId="72F7D226" w14:textId="69CAF491" w:rsidR="00703E76" w:rsidRDefault="00703E76" w:rsidP="00703E76">
      <w:pPr>
        <w:pStyle w:val="LDClause"/>
        <w:rPr>
          <w:lang w:val="en-US"/>
        </w:rPr>
      </w:pPr>
      <w:r>
        <w:rPr>
          <w:lang w:val="en-US"/>
        </w:rPr>
        <w:tab/>
        <w:t>9.2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w:t>
      </w:r>
      <w:r w:rsidR="003D402C">
        <w:rPr>
          <w:lang w:val="en-US"/>
        </w:rPr>
        <w:t>-</w:t>
      </w:r>
      <w:r>
        <w:rPr>
          <w:lang w:val="en-US"/>
        </w:rPr>
        <w:t>hour period</w:t>
      </w:r>
      <w:r w:rsidRPr="004E28B7">
        <w:rPr>
          <w:lang w:val="en-US"/>
        </w:rPr>
        <w:t xml:space="preserve"> </w:t>
      </w:r>
      <w:r>
        <w:rPr>
          <w:lang w:val="en-US"/>
        </w:rPr>
        <w:t>must</w:t>
      </w:r>
      <w:r w:rsidRPr="004E28B7">
        <w:rPr>
          <w:lang w:val="en-US"/>
        </w:rPr>
        <w:t xml:space="preserve"> not exceed 100 hours.</w:t>
      </w:r>
    </w:p>
    <w:p w14:paraId="2846035A" w14:textId="1D772E33" w:rsidR="00703E76" w:rsidRDefault="00703E76" w:rsidP="00703E76">
      <w:pPr>
        <w:pStyle w:val="LDNote"/>
        <w:rPr>
          <w:szCs w:val="20"/>
        </w:rPr>
      </w:pPr>
      <w:r w:rsidRPr="00A8576D">
        <w:rPr>
          <w:i/>
          <w:szCs w:val="20"/>
        </w:rPr>
        <w:t>Note</w:t>
      </w:r>
      <w:r>
        <w:rPr>
          <w:i/>
          <w:szCs w:val="20"/>
        </w:rPr>
        <w:t>   </w:t>
      </w:r>
      <w:r>
        <w:rPr>
          <w:szCs w:val="20"/>
        </w:rPr>
        <w:t>168 hours is the number of hours in a 7</w:t>
      </w:r>
      <w:r w:rsidR="003D402C">
        <w:rPr>
          <w:szCs w:val="20"/>
        </w:rPr>
        <w:t>-</w:t>
      </w:r>
      <w:r>
        <w:rPr>
          <w:szCs w:val="20"/>
        </w:rPr>
        <w:t>day period, and 336 hours is the number of hours in a 14</w:t>
      </w:r>
      <w:r w:rsidR="003D402C">
        <w:rPr>
          <w:szCs w:val="20"/>
        </w:rPr>
        <w:t>-</w:t>
      </w:r>
      <w:r>
        <w:rPr>
          <w:szCs w:val="20"/>
        </w:rPr>
        <w:t>day period.</w:t>
      </w:r>
    </w:p>
    <w:p w14:paraId="210F6D31" w14:textId="578AD365" w:rsidR="00F82963" w:rsidRPr="00382194" w:rsidRDefault="00F82963" w:rsidP="00F82963">
      <w:pPr>
        <w:pStyle w:val="LDScheduleClauseHead"/>
        <w:keepNext w:val="0"/>
        <w:ind w:left="720" w:hanging="720"/>
      </w:pPr>
      <w:r w:rsidRPr="00382194">
        <w:lastRenderedPageBreak/>
        <w:t>1</w:t>
      </w:r>
      <w:r w:rsidR="00463F82">
        <w:t>0</w:t>
      </w:r>
      <w:r w:rsidRPr="00382194">
        <w:tab/>
      </w:r>
      <w:r>
        <w:t>Limits on infringing the WOCL and early starts</w:t>
      </w:r>
    </w:p>
    <w:p w14:paraId="67DCB07D" w14:textId="3AFE7771" w:rsidR="00F82963" w:rsidRDefault="00F82963" w:rsidP="00F82963">
      <w:pPr>
        <w:pStyle w:val="LDClause"/>
        <w:rPr>
          <w:lang w:val="en-US"/>
        </w:rPr>
      </w:pPr>
      <w:r>
        <w:rPr>
          <w:lang w:val="en-US"/>
        </w:rPr>
        <w:tab/>
        <w:t>10.1</w:t>
      </w:r>
      <w:r>
        <w:rPr>
          <w:lang w:val="en-US"/>
        </w:rPr>
        <w:tab/>
        <w:t>Subject to subclause 10.3, an FCM must not be assigned more than 3 consecutive early starts.</w:t>
      </w:r>
    </w:p>
    <w:p w14:paraId="026403B1" w14:textId="0F4CB1A8" w:rsidR="00EF1D08" w:rsidRPr="000E4DBB" w:rsidRDefault="00EF1D08" w:rsidP="00EF1D08">
      <w:pPr>
        <w:pStyle w:val="LDClause"/>
        <w:rPr>
          <w:lang w:val="en-US"/>
        </w:rPr>
      </w:pPr>
      <w:r>
        <w:rPr>
          <w:lang w:val="en-US"/>
        </w:rPr>
        <w:tab/>
        <w:t>10.2</w:t>
      </w:r>
      <w:r w:rsidRPr="000E4DBB">
        <w:rPr>
          <w:lang w:val="en-US"/>
        </w:rPr>
        <w:tab/>
        <w:t>Subject to subclause 10.3, an FCM</w:t>
      </w:r>
      <w:r w:rsidR="000E4DBB" w:rsidRPr="000E4DBB">
        <w:rPr>
          <w:lang w:val="en-US"/>
        </w:rPr>
        <w:t>,</w:t>
      </w:r>
      <w:r w:rsidRPr="000E4DBB">
        <w:rPr>
          <w:lang w:val="en-US"/>
        </w:rPr>
        <w:t xml:space="preserve"> whose duties have already infringed 3</w:t>
      </w:r>
      <w:r w:rsidR="00C54A7B">
        <w:rPr>
          <w:lang w:val="en-US"/>
        </w:rPr>
        <w:t> </w:t>
      </w:r>
      <w:r w:rsidRPr="000E4DBB">
        <w:rPr>
          <w:lang w:val="en-US"/>
        </w:rPr>
        <w:t>consecutive WOCLs, must not be assigned an FDP that would again infringe the WOCL without at least an intervening off-duty period that includes a local night</w:t>
      </w:r>
      <w:r w:rsidR="000A60CE" w:rsidRPr="000E4DBB">
        <w:rPr>
          <w:lang w:val="en-US"/>
        </w:rPr>
        <w:t>.</w:t>
      </w:r>
    </w:p>
    <w:p w14:paraId="51EE60E3" w14:textId="16D880DA" w:rsidR="00EF1D08" w:rsidRDefault="00EF1D08" w:rsidP="008B36A6">
      <w:pPr>
        <w:pStyle w:val="LDNote"/>
        <w:rPr>
          <w:lang w:val="en-US"/>
        </w:rPr>
      </w:pPr>
      <w:r>
        <w:rPr>
          <w:i/>
          <w:iCs/>
          <w:lang w:val="en-US"/>
        </w:rPr>
        <w:t>Note   </w:t>
      </w:r>
      <w:r w:rsidRPr="00825D29">
        <w:rPr>
          <w:iCs/>
          <w:lang w:val="en-US"/>
        </w:rPr>
        <w:t>See p</w:t>
      </w:r>
      <w:r w:rsidRPr="00825D29">
        <w:rPr>
          <w:lang w:val="en-US"/>
        </w:rPr>
        <w:t>aragraph</w:t>
      </w:r>
      <w:r>
        <w:rPr>
          <w:lang w:val="en-US"/>
        </w:rPr>
        <w:t xml:space="preserve"> 6.2 </w:t>
      </w:r>
      <w:r w:rsidR="00C54A7B">
        <w:rPr>
          <w:lang w:val="en-US"/>
        </w:rPr>
        <w:t xml:space="preserve">of this CAO </w:t>
      </w:r>
      <w:r>
        <w:rPr>
          <w:lang w:val="en-US"/>
        </w:rPr>
        <w:t xml:space="preserve">for </w:t>
      </w:r>
      <w:r w:rsidR="00E8795A">
        <w:rPr>
          <w:lang w:val="en-US"/>
        </w:rPr>
        <w:t>duties that infringe</w:t>
      </w:r>
      <w:r>
        <w:rPr>
          <w:lang w:val="en-US"/>
        </w:rPr>
        <w:t xml:space="preserve"> a WOCL.</w:t>
      </w:r>
    </w:p>
    <w:p w14:paraId="3E581EE2" w14:textId="153FD362" w:rsidR="00F82963" w:rsidRDefault="00F82963" w:rsidP="00F82963">
      <w:pPr>
        <w:pStyle w:val="LDClause"/>
        <w:rPr>
          <w:lang w:val="en-US"/>
        </w:rPr>
      </w:pPr>
      <w:r>
        <w:rPr>
          <w:lang w:val="en-US"/>
        </w:rPr>
        <w:tab/>
        <w:t>10.3</w:t>
      </w:r>
      <w:r>
        <w:rPr>
          <w:lang w:val="en-US"/>
        </w:rPr>
        <w:tab/>
      </w:r>
      <w:r w:rsidRPr="00F6270A">
        <w:rPr>
          <w:lang w:val="en-US"/>
        </w:rPr>
        <w:t>Despite subclause</w:t>
      </w:r>
      <w:r>
        <w:rPr>
          <w:lang w:val="en-US"/>
        </w:rPr>
        <w:t>s</w:t>
      </w:r>
      <w:r w:rsidRPr="00F6270A">
        <w:rPr>
          <w:lang w:val="en-US"/>
        </w:rPr>
        <w:t xml:space="preserve"> </w:t>
      </w:r>
      <w:r>
        <w:rPr>
          <w:lang w:val="en-US"/>
        </w:rPr>
        <w:t xml:space="preserve">10.1 and </w:t>
      </w:r>
      <w:r w:rsidRPr="00F6270A">
        <w:rPr>
          <w:lang w:val="en-US"/>
        </w:rPr>
        <w:t>1</w:t>
      </w:r>
      <w:r>
        <w:rPr>
          <w:lang w:val="en-US"/>
        </w:rPr>
        <w:t>0</w:t>
      </w:r>
      <w:r w:rsidRPr="00F6270A">
        <w:rPr>
          <w:lang w:val="en-US"/>
        </w:rPr>
        <w:t xml:space="preserve">.2, </w:t>
      </w:r>
      <w:r>
        <w:rPr>
          <w:lang w:val="en-US"/>
        </w:rPr>
        <w:t>the</w:t>
      </w:r>
      <w:r w:rsidRPr="00F6270A">
        <w:rPr>
          <w:lang w:val="en-US"/>
        </w:rPr>
        <w:t xml:space="preserve"> FCM may </w:t>
      </w:r>
      <w:r>
        <w:rPr>
          <w:lang w:val="en-US"/>
        </w:rPr>
        <w:t>have a 4</w:t>
      </w:r>
      <w:r w:rsidRPr="00D75D1D">
        <w:rPr>
          <w:vertAlign w:val="superscript"/>
          <w:lang w:val="en-US"/>
        </w:rPr>
        <w:t>th</w:t>
      </w:r>
      <w:r>
        <w:rPr>
          <w:lang w:val="en-US"/>
        </w:rPr>
        <w:t>, or a 4</w:t>
      </w:r>
      <w:r w:rsidRPr="00D75D1D">
        <w:rPr>
          <w:vertAlign w:val="superscript"/>
          <w:lang w:val="en-US"/>
        </w:rPr>
        <w:t>th</w:t>
      </w:r>
      <w:r>
        <w:rPr>
          <w:vertAlign w:val="superscript"/>
          <w:lang w:val="en-US"/>
        </w:rPr>
        <w:t xml:space="preserve"> </w:t>
      </w:r>
      <w:r>
        <w:rPr>
          <w:lang w:val="en-US"/>
        </w:rPr>
        <w:t>and a 5</w:t>
      </w:r>
      <w:r w:rsidRPr="00D75D1D">
        <w:rPr>
          <w:vertAlign w:val="superscript"/>
          <w:lang w:val="en-US"/>
        </w:rPr>
        <w:t>th</w:t>
      </w:r>
      <w:r w:rsidR="00FE2BD3" w:rsidRPr="00FE2BD3">
        <w:rPr>
          <w:lang w:val="en-US"/>
        </w:rPr>
        <w:t>,</w:t>
      </w:r>
      <w:r w:rsidRPr="00F6270A">
        <w:rPr>
          <w:lang w:val="en-US"/>
        </w:rPr>
        <w:t xml:space="preserve"> consecutive early start</w:t>
      </w:r>
      <w:r>
        <w:rPr>
          <w:lang w:val="en-US"/>
        </w:rPr>
        <w:t xml:space="preserve"> (whether or not the start infringes the WOCL)</w:t>
      </w:r>
      <w:r w:rsidRPr="00F6270A">
        <w:rPr>
          <w:lang w:val="en-US"/>
        </w:rPr>
        <w:t xml:space="preserve"> </w:t>
      </w:r>
      <w:r>
        <w:rPr>
          <w:lang w:val="en-US"/>
        </w:rPr>
        <w:t>if</w:t>
      </w:r>
      <w:r w:rsidRPr="00F6270A">
        <w:rPr>
          <w:lang w:val="en-US"/>
        </w:rPr>
        <w:t>:</w:t>
      </w:r>
    </w:p>
    <w:p w14:paraId="55A5A85B" w14:textId="77777777" w:rsidR="00F82963" w:rsidRPr="006C0C77" w:rsidRDefault="00F82963" w:rsidP="00F82963">
      <w:pPr>
        <w:pStyle w:val="LDP1a"/>
        <w:rPr>
          <w:color w:val="000000" w:themeColor="text1"/>
        </w:rPr>
      </w:pPr>
      <w:r w:rsidRPr="006C0C77">
        <w:rPr>
          <w:color w:val="000000" w:themeColor="text1"/>
        </w:rPr>
        <w:t>(a)</w:t>
      </w:r>
      <w:r w:rsidRPr="006C0C77">
        <w:rPr>
          <w:color w:val="000000" w:themeColor="text1"/>
        </w:rPr>
        <w:tab/>
        <w:t>the maximum FDP permissible on the day of the 4</w:t>
      </w:r>
      <w:r w:rsidRPr="00DC32CD">
        <w:rPr>
          <w:color w:val="000000" w:themeColor="text1"/>
          <w:vertAlign w:val="superscript"/>
        </w:rPr>
        <w:t>th</w:t>
      </w:r>
      <w:r>
        <w:rPr>
          <w:color w:val="000000" w:themeColor="text1"/>
        </w:rPr>
        <w:t xml:space="preserve"> </w:t>
      </w:r>
      <w:r w:rsidRPr="006C0C77">
        <w:rPr>
          <w:color w:val="000000" w:themeColor="text1"/>
        </w:rPr>
        <w:t>early start is reduced by 2</w:t>
      </w:r>
      <w:r>
        <w:rPr>
          <w:color w:val="000000" w:themeColor="text1"/>
        </w:rPr>
        <w:t> </w:t>
      </w:r>
      <w:r w:rsidRPr="006C0C77">
        <w:rPr>
          <w:color w:val="000000" w:themeColor="text1"/>
        </w:rPr>
        <w:t>hours; and</w:t>
      </w:r>
    </w:p>
    <w:p w14:paraId="4F38863F" w14:textId="7A941A66" w:rsidR="00F82963" w:rsidRPr="006C0C77" w:rsidRDefault="00F82963" w:rsidP="00F82963">
      <w:pPr>
        <w:pStyle w:val="LDP1a"/>
        <w:rPr>
          <w:color w:val="000000" w:themeColor="text1"/>
        </w:rPr>
      </w:pPr>
      <w:r w:rsidRPr="006C0C77">
        <w:rPr>
          <w:color w:val="000000" w:themeColor="text1"/>
        </w:rPr>
        <w:t>(b)</w:t>
      </w:r>
      <w:r w:rsidRPr="006C0C77">
        <w:rPr>
          <w:color w:val="000000" w:themeColor="text1"/>
        </w:rPr>
        <w:tab/>
        <w:t>the maximum FDP permissible on the day of the 5</w:t>
      </w:r>
      <w:r w:rsidRPr="00DC32CD">
        <w:rPr>
          <w:color w:val="000000" w:themeColor="text1"/>
          <w:vertAlign w:val="superscript"/>
        </w:rPr>
        <w:t>th</w:t>
      </w:r>
      <w:r>
        <w:rPr>
          <w:color w:val="000000" w:themeColor="text1"/>
        </w:rPr>
        <w:t xml:space="preserve"> </w:t>
      </w:r>
      <w:r w:rsidRPr="006C0C77">
        <w:rPr>
          <w:color w:val="000000" w:themeColor="text1"/>
        </w:rPr>
        <w:t>early start is reduced by 4</w:t>
      </w:r>
      <w:r w:rsidR="00FE2BD3">
        <w:rPr>
          <w:color w:val="000000" w:themeColor="text1"/>
        </w:rPr>
        <w:t> </w:t>
      </w:r>
      <w:r w:rsidRPr="006C0C77">
        <w:rPr>
          <w:color w:val="000000" w:themeColor="text1"/>
        </w:rPr>
        <w:t>hours.</w:t>
      </w:r>
    </w:p>
    <w:p w14:paraId="249BC8F8" w14:textId="77777777" w:rsidR="00703E76" w:rsidRDefault="00703E76" w:rsidP="006B5FBA">
      <w:pPr>
        <w:pStyle w:val="LDScheduleClauseHead"/>
        <w:ind w:left="720" w:hanging="720"/>
      </w:pPr>
      <w:r>
        <w:t>11</w:t>
      </w:r>
      <w:r>
        <w:tab/>
        <w:t>Maximum durations must not be exceeded</w:t>
      </w:r>
    </w:p>
    <w:p w14:paraId="077999E1" w14:textId="77777777" w:rsidR="00703E76" w:rsidRDefault="00703E76" w:rsidP="00703E76">
      <w:pPr>
        <w:pStyle w:val="LDClause"/>
      </w:pPr>
      <w:r>
        <w:tab/>
      </w:r>
      <w:r w:rsidRPr="00F87351">
        <w:tab/>
      </w:r>
      <w:r>
        <w:t>Unless an extension is permitted under clause 4, in performing duty an FCM must not exceed the following:</w:t>
      </w:r>
    </w:p>
    <w:p w14:paraId="5F1100A9" w14:textId="77777777" w:rsidR="00703E76" w:rsidRDefault="00703E76" w:rsidP="00703E76">
      <w:pPr>
        <w:pStyle w:val="LDP1a"/>
      </w:pPr>
      <w:r>
        <w:t>(a)</w:t>
      </w:r>
      <w:r>
        <w:tab/>
        <w:t>the maximum duration of the FDP specified for the FCM in the AOC holder’s operations manual;</w:t>
      </w:r>
    </w:p>
    <w:p w14:paraId="13422A93" w14:textId="77777777" w:rsidR="00FF5F1B" w:rsidRDefault="00703E76" w:rsidP="00703E76">
      <w:pPr>
        <w:pStyle w:val="LDP1a"/>
      </w:pPr>
      <w:r>
        <w:t>(b)</w:t>
      </w:r>
      <w:r>
        <w:tab/>
        <w:t>the maximum flight time specified for the FCM in the AOC holder’s operations manual.</w:t>
      </w:r>
    </w:p>
    <w:p w14:paraId="0944BAA8" w14:textId="132FCB47" w:rsidR="00C66D2E" w:rsidRPr="00C66D2E" w:rsidRDefault="00C66D2E" w:rsidP="00C66D2E">
      <w:pPr>
        <w:sectPr w:rsidR="00C66D2E" w:rsidRPr="00C66D2E" w:rsidSect="00FA76AE">
          <w:footerReference w:type="even" r:id="rId44"/>
          <w:footerReference w:type="default" r:id="rId45"/>
          <w:footerReference w:type="first" r:id="rId46"/>
          <w:type w:val="continuous"/>
          <w:pgSz w:w="11906" w:h="16838" w:code="9"/>
          <w:pgMar w:top="1418" w:right="1588" w:bottom="1134" w:left="1588" w:header="709" w:footer="709" w:gutter="0"/>
          <w:cols w:space="708"/>
          <w:titlePg/>
          <w:docGrid w:linePitch="360"/>
        </w:sectPr>
      </w:pPr>
    </w:p>
    <w:p w14:paraId="5905CE66" w14:textId="58B26E1B" w:rsidR="00703E76" w:rsidRPr="006B5FBA" w:rsidRDefault="00703E76" w:rsidP="00D11FF5">
      <w:pPr>
        <w:pStyle w:val="LDClauseHeading"/>
        <w:pageBreakBefore/>
        <w:tabs>
          <w:tab w:val="clear" w:pos="737"/>
          <w:tab w:val="left" w:pos="1985"/>
        </w:tabs>
        <w:spacing w:before="0"/>
        <w:ind w:left="0" w:firstLine="0"/>
      </w:pPr>
      <w:bookmarkStart w:id="120" w:name="_Toc397329013"/>
      <w:bookmarkStart w:id="121" w:name="_Toc24972351"/>
      <w:r w:rsidRPr="006B5FBA">
        <w:lastRenderedPageBreak/>
        <w:t>APPENDIX 7</w:t>
      </w:r>
      <w:r w:rsidR="00946B84">
        <w:tab/>
      </w:r>
      <w:r w:rsidRPr="006B5FBA">
        <w:t>FATIGUE RISK MANAGEMENT SYSTEM (FRMS)</w:t>
      </w:r>
      <w:bookmarkEnd w:id="120"/>
      <w:bookmarkEnd w:id="121"/>
    </w:p>
    <w:p w14:paraId="4ECC15E4" w14:textId="77777777" w:rsidR="00703E76" w:rsidRDefault="00194140" w:rsidP="006B5FBA">
      <w:pPr>
        <w:pStyle w:val="LDScheduleClauseHead"/>
        <w:ind w:left="720" w:hanging="720"/>
      </w:pPr>
      <w:r>
        <w:t>1</w:t>
      </w:r>
      <w:r w:rsidR="00703E76">
        <w:tab/>
        <w:t>General</w:t>
      </w:r>
    </w:p>
    <w:p w14:paraId="0670A8D1" w14:textId="77777777" w:rsidR="00703E76" w:rsidRDefault="00703E76" w:rsidP="00703E76">
      <w:pPr>
        <w:pStyle w:val="LDClause"/>
        <w:rPr>
          <w:lang w:val="en-US"/>
        </w:rPr>
      </w:pPr>
      <w:r>
        <w:tab/>
      </w:r>
      <w:r w:rsidRPr="002406AC">
        <w:rPr>
          <w:lang w:val="en-US"/>
        </w:rPr>
        <w:t>1.1</w:t>
      </w:r>
      <w:r w:rsidRPr="002406AC">
        <w:rPr>
          <w:lang w:val="en-US"/>
        </w:rPr>
        <w:tab/>
        <w:t xml:space="preserve">An </w:t>
      </w:r>
      <w:r>
        <w:rPr>
          <w:lang w:val="en-US"/>
        </w:rPr>
        <w:t>AOC holder</w:t>
      </w:r>
      <w:r w:rsidRPr="002406AC">
        <w:rPr>
          <w:lang w:val="en-US"/>
        </w:rPr>
        <w:t xml:space="preserve"> may apply to CASA</w:t>
      </w:r>
      <w:r>
        <w:rPr>
          <w:lang w:val="en-US"/>
        </w:rPr>
        <w:t xml:space="preserve"> for:</w:t>
      </w:r>
    </w:p>
    <w:p w14:paraId="2B091D5D" w14:textId="77777777" w:rsidR="00703E76" w:rsidRDefault="00703E76" w:rsidP="00703E76">
      <w:pPr>
        <w:pStyle w:val="LDP1a"/>
        <w:rPr>
          <w:lang w:val="en-US"/>
        </w:rPr>
      </w:pPr>
      <w:r>
        <w:rPr>
          <w:lang w:val="en-US"/>
        </w:rPr>
        <w:t>(a)</w:t>
      </w:r>
      <w:r>
        <w:rPr>
          <w:lang w:val="en-US"/>
        </w:rPr>
        <w:tab/>
        <w:t xml:space="preserve">a trial FRMS </w:t>
      </w:r>
      <w:r w:rsidRPr="002406AC">
        <w:rPr>
          <w:lang w:val="en-US"/>
        </w:rPr>
        <w:t>implement</w:t>
      </w:r>
      <w:r>
        <w:rPr>
          <w:lang w:val="en-US"/>
        </w:rPr>
        <w:t>ation approval, for all or part of its operations; or</w:t>
      </w:r>
    </w:p>
    <w:p w14:paraId="17B83E8C" w14:textId="77777777" w:rsidR="00703E76" w:rsidRDefault="00703E76" w:rsidP="00703E76">
      <w:pPr>
        <w:pStyle w:val="LDP1a"/>
        <w:rPr>
          <w:lang w:val="en-US"/>
        </w:rPr>
      </w:pPr>
      <w:r>
        <w:rPr>
          <w:lang w:val="en-US"/>
        </w:rPr>
        <w:t>(b)</w:t>
      </w:r>
      <w:r>
        <w:rPr>
          <w:lang w:val="en-US"/>
        </w:rPr>
        <w:tab/>
        <w:t xml:space="preserve">a full FRMS </w:t>
      </w:r>
      <w:r w:rsidRPr="002406AC">
        <w:rPr>
          <w:lang w:val="en-US"/>
        </w:rPr>
        <w:t>implement</w:t>
      </w:r>
      <w:r>
        <w:rPr>
          <w:lang w:val="en-US"/>
        </w:rPr>
        <w:t>ation approval, for all or part of its operations.</w:t>
      </w:r>
    </w:p>
    <w:p w14:paraId="12443876" w14:textId="0C4825F1" w:rsidR="00703E76" w:rsidRDefault="00703E76" w:rsidP="00326C24">
      <w:pPr>
        <w:pStyle w:val="LDNote"/>
        <w:ind w:left="1191"/>
        <w:rPr>
          <w:lang w:val="en-US"/>
        </w:rPr>
      </w:pPr>
      <w:r w:rsidRPr="00814EEE">
        <w:rPr>
          <w:i/>
          <w:lang w:val="en-US"/>
        </w:rPr>
        <w:t>Note</w:t>
      </w:r>
      <w:r>
        <w:rPr>
          <w:lang w:val="en-US"/>
        </w:rPr>
        <w:t>   </w:t>
      </w:r>
      <w:proofErr w:type="gramStart"/>
      <w:r>
        <w:rPr>
          <w:lang w:val="en-US"/>
        </w:rPr>
        <w:t>An</w:t>
      </w:r>
      <w:proofErr w:type="gramEnd"/>
      <w:r>
        <w:rPr>
          <w:lang w:val="en-US"/>
        </w:rPr>
        <w:t xml:space="preserve"> AOC holder is not eligible for a full implementation approval until the FRMS has been in effective operation for at least 12 months from the date of a trial implementation approval. See clause </w:t>
      </w:r>
      <w:r w:rsidR="00E512FE">
        <w:rPr>
          <w:lang w:val="en-US"/>
        </w:rPr>
        <w:t>9</w:t>
      </w:r>
      <w:r>
        <w:rPr>
          <w:lang w:val="en-US"/>
        </w:rPr>
        <w:t>.</w:t>
      </w:r>
    </w:p>
    <w:p w14:paraId="5E36B1CD" w14:textId="77777777" w:rsidR="00703E76" w:rsidRDefault="00703E76" w:rsidP="00703E76">
      <w:pPr>
        <w:pStyle w:val="LDClause"/>
        <w:rPr>
          <w:lang w:val="en-US"/>
        </w:rPr>
      </w:pPr>
      <w:r>
        <w:rPr>
          <w:lang w:val="en-US"/>
        </w:rPr>
        <w:tab/>
        <w:t>1.2</w:t>
      </w:r>
      <w:r>
        <w:rPr>
          <w:lang w:val="en-US"/>
        </w:rPr>
        <w:tab/>
        <w:t xml:space="preserve">For a trial or full FRMS </w:t>
      </w:r>
      <w:r w:rsidRPr="002406AC">
        <w:rPr>
          <w:lang w:val="en-US"/>
        </w:rPr>
        <w:t>implement</w:t>
      </w:r>
      <w:r>
        <w:rPr>
          <w:lang w:val="en-US"/>
        </w:rPr>
        <w:t>ation approval, an FRMS must include CASA approval of each of the following elements of the FRMS:</w:t>
      </w:r>
    </w:p>
    <w:p w14:paraId="734FE262" w14:textId="77777777" w:rsidR="00703E76" w:rsidRDefault="00703E76" w:rsidP="00703E76">
      <w:pPr>
        <w:pStyle w:val="LDP1a"/>
        <w:rPr>
          <w:lang w:val="en-US"/>
        </w:rPr>
      </w:pPr>
      <w:r>
        <w:rPr>
          <w:lang w:val="en-US"/>
        </w:rPr>
        <w:t>(a)</w:t>
      </w:r>
      <w:r>
        <w:rPr>
          <w:lang w:val="en-US"/>
        </w:rPr>
        <w:tab/>
        <w:t>the policy and objectives, and related documentation, in accordance with clause 2;</w:t>
      </w:r>
    </w:p>
    <w:p w14:paraId="5AACAC6E" w14:textId="77777777" w:rsidR="00703E76" w:rsidRDefault="00703E76" w:rsidP="00703E76">
      <w:pPr>
        <w:pStyle w:val="LDP1a"/>
        <w:rPr>
          <w:lang w:val="en-US"/>
        </w:rPr>
      </w:pPr>
      <w:r>
        <w:rPr>
          <w:lang w:val="en-US"/>
        </w:rPr>
        <w:t>(b)</w:t>
      </w:r>
      <w:r>
        <w:rPr>
          <w:lang w:val="en-US"/>
        </w:rPr>
        <w:tab/>
        <w:t>the practical operating procedures in accordance with clause 3;</w:t>
      </w:r>
    </w:p>
    <w:p w14:paraId="2D5FE848" w14:textId="77777777" w:rsidR="00703E76" w:rsidRDefault="00703E76" w:rsidP="00703E76">
      <w:pPr>
        <w:pStyle w:val="LDP1a"/>
        <w:rPr>
          <w:lang w:val="en-US"/>
        </w:rPr>
      </w:pPr>
      <w:r>
        <w:rPr>
          <w:lang w:val="en-US"/>
        </w:rPr>
        <w:t>(c)</w:t>
      </w:r>
      <w:r>
        <w:rPr>
          <w:lang w:val="en-US"/>
        </w:rPr>
        <w:tab/>
        <w:t>the hazard identification, risk assessment and mitigation procedures in accordance with clause 4;</w:t>
      </w:r>
    </w:p>
    <w:p w14:paraId="535ED059" w14:textId="77777777" w:rsidR="00703E76" w:rsidRDefault="00703E76" w:rsidP="00703E76">
      <w:pPr>
        <w:pStyle w:val="LDP1a"/>
        <w:rPr>
          <w:lang w:val="en-US"/>
        </w:rPr>
      </w:pPr>
      <w:r>
        <w:rPr>
          <w:lang w:val="en-US"/>
        </w:rPr>
        <w:t>(d)</w:t>
      </w:r>
      <w:r>
        <w:rPr>
          <w:lang w:val="en-US"/>
        </w:rPr>
        <w:tab/>
        <w:t>the safety assurance procedures in accordance with clause 5;</w:t>
      </w:r>
    </w:p>
    <w:p w14:paraId="776BB707" w14:textId="77777777" w:rsidR="00703E76" w:rsidRDefault="00703E76" w:rsidP="00703E76">
      <w:pPr>
        <w:pStyle w:val="LDP1a"/>
        <w:rPr>
          <w:lang w:val="en-US"/>
        </w:rPr>
      </w:pPr>
      <w:r>
        <w:rPr>
          <w:lang w:val="en-US"/>
        </w:rPr>
        <w:t>(e)</w:t>
      </w:r>
      <w:r>
        <w:rPr>
          <w:lang w:val="en-US"/>
        </w:rPr>
        <w:tab/>
        <w:t>the safety promotion procedures in accordance with clause 6;</w:t>
      </w:r>
    </w:p>
    <w:p w14:paraId="7A59796E" w14:textId="77777777" w:rsidR="00703E76" w:rsidRDefault="00703E76" w:rsidP="00703E76">
      <w:pPr>
        <w:pStyle w:val="LDP1a"/>
        <w:rPr>
          <w:lang w:val="en-US"/>
        </w:rPr>
      </w:pPr>
      <w:r>
        <w:rPr>
          <w:lang w:val="en-US"/>
        </w:rPr>
        <w:t>(f)</w:t>
      </w:r>
      <w:r>
        <w:rPr>
          <w:lang w:val="en-US"/>
        </w:rPr>
        <w:tab/>
        <w:t>the</w:t>
      </w:r>
      <w:r>
        <w:rPr>
          <w:lang w:val="en" w:eastAsia="en-AU"/>
        </w:rPr>
        <w:t xml:space="preserve"> change management procedures </w:t>
      </w:r>
      <w:r>
        <w:rPr>
          <w:lang w:val="en-US"/>
        </w:rPr>
        <w:t>in accordance with clause 7.</w:t>
      </w:r>
    </w:p>
    <w:p w14:paraId="559474C2" w14:textId="77777777" w:rsidR="00703E76" w:rsidRDefault="00703E76" w:rsidP="00703E76">
      <w:pPr>
        <w:pStyle w:val="LDNote"/>
        <w:rPr>
          <w:lang w:val="en" w:eastAsia="en-AU"/>
        </w:rPr>
      </w:pPr>
      <w:r w:rsidRPr="00814EEE">
        <w:rPr>
          <w:i/>
          <w:lang w:val="en" w:eastAsia="en-AU"/>
        </w:rPr>
        <w:t>Note</w:t>
      </w:r>
      <w:r>
        <w:rPr>
          <w:i/>
          <w:lang w:val="en" w:eastAsia="en-AU"/>
        </w:rPr>
        <w:t> 1</w:t>
      </w:r>
      <w:r>
        <w:rPr>
          <w:lang w:val="en" w:eastAsia="en-AU"/>
        </w:rPr>
        <w:t>   Significant changes require CASA approval. See clause 7.</w:t>
      </w:r>
    </w:p>
    <w:p w14:paraId="3B5023CC" w14:textId="77777777" w:rsidR="00703E76" w:rsidRDefault="00703E76" w:rsidP="00703E76">
      <w:pPr>
        <w:pStyle w:val="LDNote"/>
      </w:pPr>
      <w:r w:rsidRPr="00F702AE">
        <w:rPr>
          <w:i/>
        </w:rPr>
        <w:t>Note</w:t>
      </w:r>
      <w:r>
        <w:t> </w:t>
      </w:r>
      <w:r w:rsidRPr="003C2A66">
        <w:rPr>
          <w:i/>
        </w:rPr>
        <w:t>2</w:t>
      </w:r>
      <w:r>
        <w:t>   Guidance for the development and implementation of an FRMS is available on the ICAO and CASA websites.</w:t>
      </w:r>
    </w:p>
    <w:p w14:paraId="0C7A237A" w14:textId="77777777" w:rsidR="00703E76" w:rsidRDefault="00703E76" w:rsidP="00703E76">
      <w:pPr>
        <w:pStyle w:val="LDClause"/>
        <w:rPr>
          <w:lang w:val="en-US"/>
        </w:rPr>
      </w:pPr>
      <w:r>
        <w:rPr>
          <w:lang w:val="en-US"/>
        </w:rPr>
        <w:tab/>
        <w:t>1.3</w:t>
      </w:r>
      <w:r>
        <w:rPr>
          <w:lang w:val="en-US"/>
        </w:rPr>
        <w:tab/>
        <w:t xml:space="preserve">If the AOC holder has an SMS, a trial or full FRMS </w:t>
      </w:r>
      <w:r w:rsidRPr="002406AC">
        <w:rPr>
          <w:lang w:val="en-US"/>
        </w:rPr>
        <w:t>implement</w:t>
      </w:r>
      <w:r>
        <w:rPr>
          <w:lang w:val="en-US"/>
        </w:rPr>
        <w:t>ation approval will not be given unless CASA is satisfied that the FRMS is integrated with the SMS.</w:t>
      </w:r>
    </w:p>
    <w:p w14:paraId="44AFB50B" w14:textId="77777777" w:rsidR="00703E76" w:rsidRDefault="00703E76" w:rsidP="00703E76">
      <w:pPr>
        <w:pStyle w:val="LDClause"/>
        <w:rPr>
          <w:lang w:val="en-US"/>
        </w:rPr>
      </w:pPr>
      <w:r>
        <w:rPr>
          <w:lang w:val="en-US"/>
        </w:rPr>
        <w:tab/>
        <w:t>1.4</w:t>
      </w:r>
      <w:r>
        <w:rPr>
          <w:lang w:val="en-US"/>
        </w:rPr>
        <w:tab/>
        <w:t xml:space="preserve">Before CASA issues a trial FRMS </w:t>
      </w:r>
      <w:r w:rsidRPr="002406AC">
        <w:rPr>
          <w:lang w:val="en-US"/>
        </w:rPr>
        <w:t>implement</w:t>
      </w:r>
      <w:r>
        <w:rPr>
          <w:lang w:val="en-US"/>
        </w:rPr>
        <w:t>ation approval, CASA must be satisfied that the AOC holder’s FRMS:</w:t>
      </w:r>
    </w:p>
    <w:p w14:paraId="23C149E7" w14:textId="77777777" w:rsidR="00703E76" w:rsidRDefault="00703E76" w:rsidP="00703E76">
      <w:pPr>
        <w:pStyle w:val="LDP1a"/>
        <w:rPr>
          <w:lang w:val="en-US"/>
        </w:rPr>
      </w:pPr>
      <w:r>
        <w:rPr>
          <w:lang w:val="en-US"/>
        </w:rPr>
        <w:t>(a)</w:t>
      </w:r>
      <w:r>
        <w:rPr>
          <w:lang w:val="en-US"/>
        </w:rPr>
        <w:tab/>
        <w:t xml:space="preserve">comprises all of the elements mentioned in subclause </w:t>
      </w:r>
      <w:r w:rsidR="00594480">
        <w:rPr>
          <w:lang w:val="en-US"/>
        </w:rPr>
        <w:t>1</w:t>
      </w:r>
      <w:r>
        <w:rPr>
          <w:lang w:val="en-US"/>
        </w:rPr>
        <w:t>.2; and</w:t>
      </w:r>
    </w:p>
    <w:p w14:paraId="493CF3C4" w14:textId="249AF6BF" w:rsidR="00703E76" w:rsidRDefault="00703E76" w:rsidP="00703E76">
      <w:pPr>
        <w:pStyle w:val="LDP1a"/>
      </w:pPr>
      <w:r>
        <w:rPr>
          <w:lang w:val="en-US"/>
        </w:rPr>
        <w:t>(b)</w:t>
      </w:r>
      <w:r>
        <w:rPr>
          <w:lang w:val="en-US"/>
        </w:rPr>
        <w:tab/>
        <w:t xml:space="preserve">is a safe, integrated, </w:t>
      </w:r>
      <w:r>
        <w:t>data-driven, system which appears to be reasonably capable of continuously and effectively monitoring and managing fatigue</w:t>
      </w:r>
      <w:r w:rsidR="005D3132">
        <w:noBreakHyphen/>
      </w:r>
      <w:r>
        <w:t>related safety risks using scientific principles and knowledge, and operational experience; and</w:t>
      </w:r>
    </w:p>
    <w:p w14:paraId="42607FAB" w14:textId="77777777" w:rsidR="00703E76" w:rsidRDefault="00703E76" w:rsidP="00703E76">
      <w:pPr>
        <w:pStyle w:val="LDP1a"/>
      </w:pPr>
      <w:r>
        <w:t>(c)</w:t>
      </w:r>
      <w:r>
        <w:tab/>
        <w:t>will enable the AOC holder to assess the extent to which FCMs and other relevant personnel perform at levels of alertness sufficient to ensure the safety of operations.</w:t>
      </w:r>
    </w:p>
    <w:p w14:paraId="0B0E9851" w14:textId="77777777" w:rsidR="00703E76" w:rsidRDefault="00703E76" w:rsidP="00703E76">
      <w:pPr>
        <w:pStyle w:val="LDClause"/>
        <w:rPr>
          <w:lang w:val="en-US"/>
        </w:rPr>
      </w:pPr>
      <w:r>
        <w:rPr>
          <w:lang w:val="en-US"/>
        </w:rPr>
        <w:tab/>
        <w:t>1.5</w:t>
      </w:r>
      <w:r>
        <w:rPr>
          <w:lang w:val="en-US"/>
        </w:rPr>
        <w:tab/>
        <w:t xml:space="preserve">Before CASA issues a full FRMS </w:t>
      </w:r>
      <w:r w:rsidRPr="002406AC">
        <w:rPr>
          <w:lang w:val="en-US"/>
        </w:rPr>
        <w:t>implement</w:t>
      </w:r>
      <w:r>
        <w:rPr>
          <w:lang w:val="en-US"/>
        </w:rPr>
        <w:t>ation approval, CASA must be satisfied that the AOC holder’s FRMS:</w:t>
      </w:r>
    </w:p>
    <w:p w14:paraId="49F6230F" w14:textId="679435D3" w:rsidR="00703E76" w:rsidRDefault="00703E76" w:rsidP="00703E76">
      <w:pPr>
        <w:pStyle w:val="LDP1a"/>
        <w:rPr>
          <w:lang w:val="en-US"/>
        </w:rPr>
      </w:pPr>
      <w:r>
        <w:rPr>
          <w:lang w:val="en-US"/>
        </w:rPr>
        <w:t>(a)</w:t>
      </w:r>
      <w:r>
        <w:rPr>
          <w:lang w:val="en-US"/>
        </w:rPr>
        <w:tab/>
        <w:t xml:space="preserve">comprises </w:t>
      </w:r>
      <w:r w:rsidR="003C2A66">
        <w:rPr>
          <w:lang w:val="en-US"/>
        </w:rPr>
        <w:t>all</w:t>
      </w:r>
      <w:r>
        <w:rPr>
          <w:lang w:val="en-US"/>
        </w:rPr>
        <w:t xml:space="preserve"> the elements mentioned in subclause </w:t>
      </w:r>
      <w:r w:rsidR="00594480">
        <w:rPr>
          <w:lang w:val="en-US"/>
        </w:rPr>
        <w:t>1</w:t>
      </w:r>
      <w:r>
        <w:rPr>
          <w:lang w:val="en-US"/>
        </w:rPr>
        <w:t>.2; and</w:t>
      </w:r>
    </w:p>
    <w:p w14:paraId="02ABC2CE" w14:textId="77777777" w:rsidR="00703E76" w:rsidRDefault="00703E76" w:rsidP="00703E76">
      <w:pPr>
        <w:pStyle w:val="LDP1a"/>
      </w:pPr>
      <w:r>
        <w:rPr>
          <w:lang w:val="en-US"/>
        </w:rPr>
        <w:t>(b)</w:t>
      </w:r>
      <w:r>
        <w:rPr>
          <w:lang w:val="en-US"/>
        </w:rPr>
        <w:tab/>
        <w:t xml:space="preserve">is a safe, integrated, </w:t>
      </w:r>
      <w:r>
        <w:t>data-driven, system which will continuously and effectively monitor and manage fatigue-related safety risks using scientific principles and knowledge, and operational experience; and</w:t>
      </w:r>
    </w:p>
    <w:p w14:paraId="125D0FD6" w14:textId="77777777" w:rsidR="00703E76" w:rsidRDefault="00703E76" w:rsidP="00703E76">
      <w:pPr>
        <w:pStyle w:val="LDP1a"/>
      </w:pPr>
      <w:r>
        <w:t>(c)</w:t>
      </w:r>
      <w:r>
        <w:tab/>
        <w:t>will enable the AOC holder to ensure that FCMs and other relevant personnel perform at levels of alertness sufficient to ensure the safety of operations.</w:t>
      </w:r>
    </w:p>
    <w:p w14:paraId="173544A9" w14:textId="77777777" w:rsidR="00703E76" w:rsidRDefault="00703E76" w:rsidP="00703E76">
      <w:pPr>
        <w:pStyle w:val="LDScheduleClauseHead"/>
        <w:ind w:left="720" w:hanging="720"/>
      </w:pPr>
      <w:r w:rsidRPr="00C600E5">
        <w:t>2</w:t>
      </w:r>
      <w:r>
        <w:tab/>
        <w:t>FRMS policy and documentation</w:t>
      </w:r>
    </w:p>
    <w:p w14:paraId="7197CF8C" w14:textId="77777777" w:rsidR="00703E76" w:rsidRDefault="00703E76" w:rsidP="00703E76">
      <w:pPr>
        <w:pStyle w:val="LDClause"/>
        <w:keepNext/>
        <w:rPr>
          <w:lang w:val="en-US"/>
        </w:rPr>
      </w:pPr>
      <w:r>
        <w:rPr>
          <w:lang w:val="en-US"/>
        </w:rPr>
        <w:tab/>
        <w:t>2</w:t>
      </w:r>
      <w:r w:rsidRPr="00CC259C">
        <w:rPr>
          <w:lang w:val="en-US"/>
        </w:rPr>
        <w:t>.1</w:t>
      </w:r>
      <w:r>
        <w:rPr>
          <w:lang w:val="en-US"/>
        </w:rPr>
        <w:tab/>
      </w:r>
      <w:r w:rsidRPr="00A03749">
        <w:rPr>
          <w:lang w:val="en-US"/>
        </w:rPr>
        <w:t xml:space="preserve">The </w:t>
      </w:r>
      <w:r>
        <w:rPr>
          <w:lang w:val="en-US"/>
        </w:rPr>
        <w:t>AOC holder</w:t>
      </w:r>
      <w:r w:rsidRPr="00A03749">
        <w:rPr>
          <w:lang w:val="en-US"/>
        </w:rPr>
        <w:t xml:space="preserve"> </w:t>
      </w:r>
      <w:r>
        <w:rPr>
          <w:lang w:val="en-US"/>
        </w:rPr>
        <w:t xml:space="preserve">must have an </w:t>
      </w:r>
      <w:r w:rsidRPr="00A03749">
        <w:rPr>
          <w:lang w:val="en-US"/>
        </w:rPr>
        <w:t>FRMS policy</w:t>
      </w:r>
      <w:r>
        <w:rPr>
          <w:lang w:val="en-US"/>
        </w:rPr>
        <w:t>:</w:t>
      </w:r>
    </w:p>
    <w:p w14:paraId="68022AFD" w14:textId="77777777" w:rsidR="00703E76" w:rsidRDefault="00703E76" w:rsidP="00703E76">
      <w:pPr>
        <w:pStyle w:val="LDP1a"/>
        <w:rPr>
          <w:lang w:val="en-US"/>
        </w:rPr>
      </w:pPr>
      <w:r>
        <w:rPr>
          <w:lang w:val="en-US"/>
        </w:rPr>
        <w:t>(a)</w:t>
      </w:r>
      <w:r>
        <w:rPr>
          <w:lang w:val="en-US"/>
        </w:rPr>
        <w:tab/>
        <w:t xml:space="preserve">referring to </w:t>
      </w:r>
      <w:r w:rsidRPr="00A03749">
        <w:rPr>
          <w:lang w:val="en-US"/>
        </w:rPr>
        <w:t>all elements of the FRMS</w:t>
      </w:r>
      <w:r>
        <w:rPr>
          <w:lang w:val="en-US"/>
        </w:rPr>
        <w:t xml:space="preserve"> mentioned in subclause 1.2; and</w:t>
      </w:r>
    </w:p>
    <w:p w14:paraId="4D95D5DB" w14:textId="3BE1CCF9" w:rsidR="00FF5F1B" w:rsidRDefault="00703E76" w:rsidP="00C66D2E">
      <w:pPr>
        <w:pStyle w:val="LDP1a"/>
        <w:rPr>
          <w:lang w:val="en-US"/>
        </w:rPr>
      </w:pPr>
      <w:r>
        <w:rPr>
          <w:lang w:val="en-US"/>
        </w:rPr>
        <w:t>(b)</w:t>
      </w:r>
      <w:r>
        <w:rPr>
          <w:lang w:val="en-US"/>
        </w:rPr>
        <w:tab/>
        <w:t>if the AOC holder has an SMS — which integrates the FRMS with the SMS</w:t>
      </w:r>
      <w:r w:rsidRPr="00A03749">
        <w:rPr>
          <w:lang w:val="en-US"/>
        </w:rPr>
        <w:t>.</w:t>
      </w:r>
    </w:p>
    <w:p w14:paraId="203B51AA" w14:textId="77777777" w:rsidR="00703E76" w:rsidRDefault="00703E76" w:rsidP="00703E76">
      <w:pPr>
        <w:pStyle w:val="LDClause"/>
        <w:rPr>
          <w:lang w:val="en-US"/>
        </w:rPr>
      </w:pPr>
      <w:r>
        <w:rPr>
          <w:lang w:val="en-US"/>
        </w:rPr>
        <w:lastRenderedPageBreak/>
        <w:tab/>
      </w:r>
      <w:r w:rsidR="00594480">
        <w:rPr>
          <w:lang w:val="en-US"/>
        </w:rPr>
        <w:t>2.</w:t>
      </w:r>
      <w:r>
        <w:rPr>
          <w:lang w:val="en-US"/>
        </w:rPr>
        <w:t>2</w:t>
      </w:r>
      <w:r>
        <w:rPr>
          <w:lang w:val="en-US"/>
        </w:rPr>
        <w:tab/>
      </w:r>
      <w:r w:rsidRPr="00A03749">
        <w:rPr>
          <w:lang w:val="en-US"/>
        </w:rPr>
        <w:t xml:space="preserve">The policy </w:t>
      </w:r>
      <w:r>
        <w:rPr>
          <w:lang w:val="en-US"/>
        </w:rPr>
        <w:t xml:space="preserve">must </w:t>
      </w:r>
      <w:r w:rsidRPr="00A03749">
        <w:rPr>
          <w:lang w:val="en-US"/>
        </w:rPr>
        <w:t>require that</w:t>
      </w:r>
      <w:r>
        <w:rPr>
          <w:lang w:val="en-US"/>
        </w:rPr>
        <w:t xml:space="preserve"> all operations to which the FRMS applies </w:t>
      </w:r>
      <w:r w:rsidRPr="00A03749">
        <w:rPr>
          <w:lang w:val="en-US"/>
        </w:rPr>
        <w:t>be clearly defined in the operations manual.</w:t>
      </w:r>
    </w:p>
    <w:p w14:paraId="1EB89D62" w14:textId="77777777" w:rsidR="00703E76" w:rsidRPr="00A03749" w:rsidRDefault="00703E76" w:rsidP="00703E76">
      <w:pPr>
        <w:pStyle w:val="LDClause"/>
        <w:rPr>
          <w:lang w:val="en-US"/>
        </w:rPr>
      </w:pPr>
      <w:r>
        <w:rPr>
          <w:lang w:val="en-US"/>
        </w:rPr>
        <w:tab/>
      </w:r>
      <w:r w:rsidR="00594480">
        <w:rPr>
          <w:lang w:val="en-US"/>
        </w:rPr>
        <w:t>2.</w:t>
      </w:r>
      <w:r>
        <w:rPr>
          <w:lang w:val="en-US"/>
        </w:rPr>
        <w:t>3</w:t>
      </w:r>
      <w:r>
        <w:rPr>
          <w:lang w:val="en-US"/>
        </w:rPr>
        <w:tab/>
      </w:r>
      <w:r w:rsidRPr="00A03749">
        <w:rPr>
          <w:lang w:val="en-US"/>
        </w:rPr>
        <w:t>The policy</w:t>
      </w:r>
      <w:r>
        <w:rPr>
          <w:lang w:val="en-US"/>
        </w:rPr>
        <w:t xml:space="preserve"> must</w:t>
      </w:r>
      <w:r w:rsidRPr="00A03749">
        <w:rPr>
          <w:lang w:val="en-US"/>
        </w:rPr>
        <w:t>:</w:t>
      </w:r>
    </w:p>
    <w:p w14:paraId="2B7A7C0A" w14:textId="77777777" w:rsidR="00703E76" w:rsidRPr="00A03749" w:rsidRDefault="00703E76" w:rsidP="00703E76">
      <w:pPr>
        <w:pStyle w:val="LDP1a"/>
        <w:rPr>
          <w:lang w:val="en"/>
        </w:rPr>
      </w:pPr>
      <w:r>
        <w:rPr>
          <w:lang w:val="en" w:eastAsia="en-AU"/>
        </w:rPr>
        <w:t>(</w:t>
      </w:r>
      <w:r w:rsidRPr="00A03749">
        <w:rPr>
          <w:lang w:val="en" w:eastAsia="en-AU"/>
        </w:rPr>
        <w:t>a)</w:t>
      </w:r>
      <w:r>
        <w:rPr>
          <w:lang w:val="en" w:eastAsia="en-AU"/>
        </w:rPr>
        <w:tab/>
        <w:t xml:space="preserve">make it clear that while primary responsibility for the FRMS lies with the AOC holder, its effective implementation requires shared </w:t>
      </w:r>
      <w:r w:rsidRPr="00A03749">
        <w:rPr>
          <w:lang w:val="en" w:eastAsia="en-AU"/>
        </w:rPr>
        <w:t xml:space="preserve">responsibility </w:t>
      </w:r>
      <w:r>
        <w:rPr>
          <w:lang w:val="en" w:eastAsia="en-AU"/>
        </w:rPr>
        <w:t xml:space="preserve">by </w:t>
      </w:r>
      <w:r w:rsidRPr="00A03749">
        <w:rPr>
          <w:lang w:val="en" w:eastAsia="en-AU"/>
        </w:rPr>
        <w:t xml:space="preserve">management, </w:t>
      </w:r>
      <w:r>
        <w:rPr>
          <w:lang w:val="en" w:eastAsia="en-AU"/>
        </w:rPr>
        <w:t>FCMs</w:t>
      </w:r>
      <w:r w:rsidRPr="00A03749">
        <w:rPr>
          <w:lang w:val="en" w:eastAsia="en-AU"/>
        </w:rPr>
        <w:t xml:space="preserve">, and other </w:t>
      </w:r>
      <w:r>
        <w:rPr>
          <w:lang w:val="en" w:eastAsia="en-AU"/>
        </w:rPr>
        <w:t>relevant</w:t>
      </w:r>
      <w:r w:rsidRPr="00A03749">
        <w:rPr>
          <w:lang w:val="en" w:eastAsia="en-AU"/>
        </w:rPr>
        <w:t xml:space="preserve"> personnel;</w:t>
      </w:r>
      <w:r>
        <w:rPr>
          <w:lang w:val="en" w:eastAsia="en-AU"/>
        </w:rPr>
        <w:t xml:space="preserve"> and</w:t>
      </w:r>
    </w:p>
    <w:p w14:paraId="14F55165" w14:textId="77777777" w:rsidR="00703E76" w:rsidRPr="00A03749" w:rsidRDefault="00703E76" w:rsidP="00703E76">
      <w:pPr>
        <w:pStyle w:val="LDP1a"/>
        <w:rPr>
          <w:lang w:val="en"/>
        </w:rPr>
      </w:pPr>
      <w:r>
        <w:rPr>
          <w:lang w:val="en" w:eastAsia="en-AU"/>
        </w:rPr>
        <w:t>(</w:t>
      </w:r>
      <w:r w:rsidRPr="00A03749">
        <w:rPr>
          <w:lang w:val="en" w:eastAsia="en-AU"/>
        </w:rPr>
        <w:t>b)</w:t>
      </w:r>
      <w:r>
        <w:rPr>
          <w:lang w:val="en" w:eastAsia="en-AU"/>
        </w:rPr>
        <w:tab/>
      </w:r>
      <w:r w:rsidRPr="00A03749">
        <w:rPr>
          <w:lang w:val="en" w:eastAsia="en-AU"/>
        </w:rPr>
        <w:t xml:space="preserve">clearly </w:t>
      </w:r>
      <w:r>
        <w:rPr>
          <w:lang w:val="en" w:eastAsia="en-AU"/>
        </w:rPr>
        <w:t>indicate</w:t>
      </w:r>
      <w:r w:rsidRPr="00A03749">
        <w:rPr>
          <w:lang w:val="en" w:eastAsia="en-AU"/>
        </w:rPr>
        <w:t xml:space="preserve"> the safety objectives of the FRMS;</w:t>
      </w:r>
      <w:r w:rsidRPr="00826F2E">
        <w:rPr>
          <w:lang w:val="en" w:eastAsia="en-AU"/>
        </w:rPr>
        <w:t xml:space="preserve"> </w:t>
      </w:r>
      <w:r>
        <w:rPr>
          <w:lang w:val="en" w:eastAsia="en-AU"/>
        </w:rPr>
        <w:t>and</w:t>
      </w:r>
    </w:p>
    <w:p w14:paraId="2240474A" w14:textId="77777777" w:rsidR="00703E76" w:rsidRPr="00A03749" w:rsidRDefault="00703E76" w:rsidP="00703E76">
      <w:pPr>
        <w:pStyle w:val="LDP1a"/>
        <w:rPr>
          <w:lang w:val="en"/>
        </w:rPr>
      </w:pPr>
      <w:r>
        <w:rPr>
          <w:lang w:val="en" w:eastAsia="en-AU"/>
        </w:rPr>
        <w:t>(</w:t>
      </w:r>
      <w:r w:rsidRPr="00A03749">
        <w:rPr>
          <w:lang w:val="en" w:eastAsia="en-AU"/>
        </w:rPr>
        <w:t>c)</w:t>
      </w:r>
      <w:r>
        <w:rPr>
          <w:lang w:val="en" w:eastAsia="en-AU"/>
        </w:rPr>
        <w:tab/>
      </w:r>
      <w:r w:rsidRPr="00A03749">
        <w:rPr>
          <w:lang w:val="en" w:eastAsia="en-AU"/>
        </w:rPr>
        <w:t xml:space="preserve">be </w:t>
      </w:r>
      <w:r>
        <w:rPr>
          <w:lang w:val="en" w:eastAsia="en-AU"/>
        </w:rPr>
        <w:t>approved in writing</w:t>
      </w:r>
      <w:r w:rsidRPr="00A03749">
        <w:rPr>
          <w:lang w:val="en" w:eastAsia="en-AU"/>
        </w:rPr>
        <w:t xml:space="preserve"> by the</w:t>
      </w:r>
      <w:r>
        <w:rPr>
          <w:lang w:val="en" w:eastAsia="en-AU"/>
        </w:rPr>
        <w:t xml:space="preserve"> Chief Executive Officer</w:t>
      </w:r>
      <w:r w:rsidRPr="00A03749">
        <w:rPr>
          <w:lang w:val="en" w:eastAsia="en-AU"/>
        </w:rPr>
        <w:t>;</w:t>
      </w:r>
      <w:r w:rsidRPr="00826F2E">
        <w:rPr>
          <w:lang w:val="en" w:eastAsia="en-AU"/>
        </w:rPr>
        <w:t xml:space="preserve"> </w:t>
      </w:r>
      <w:r>
        <w:rPr>
          <w:lang w:val="en" w:eastAsia="en-AU"/>
        </w:rPr>
        <w:t>and</w:t>
      </w:r>
    </w:p>
    <w:p w14:paraId="16FBB32F" w14:textId="77777777" w:rsidR="00703E76" w:rsidRPr="00A03749" w:rsidRDefault="00703E76" w:rsidP="00703E76">
      <w:pPr>
        <w:pStyle w:val="LDP1a"/>
        <w:rPr>
          <w:lang w:val="en"/>
        </w:rPr>
      </w:pPr>
      <w:r>
        <w:rPr>
          <w:lang w:val="en" w:eastAsia="en-AU"/>
        </w:rPr>
        <w:t>(</w:t>
      </w:r>
      <w:r w:rsidRPr="00A03749">
        <w:rPr>
          <w:lang w:val="en" w:eastAsia="en-AU"/>
        </w:rPr>
        <w:t>d)</w:t>
      </w:r>
      <w:r>
        <w:rPr>
          <w:lang w:val="en" w:eastAsia="en-AU"/>
        </w:rPr>
        <w:tab/>
      </w:r>
      <w:r w:rsidRPr="00A03749">
        <w:rPr>
          <w:lang w:val="en" w:eastAsia="en-AU"/>
        </w:rPr>
        <w:t xml:space="preserve">be </w:t>
      </w:r>
      <w:r>
        <w:rPr>
          <w:lang w:val="en" w:eastAsia="en-AU"/>
        </w:rPr>
        <w:t xml:space="preserve">accessible </w:t>
      </w:r>
      <w:r w:rsidRPr="00A03749">
        <w:rPr>
          <w:lang w:val="en" w:eastAsia="en-AU"/>
        </w:rPr>
        <w:t xml:space="preserve">to all relevant areas and levels of the </w:t>
      </w:r>
      <w:proofErr w:type="spellStart"/>
      <w:r w:rsidRPr="00A03749">
        <w:rPr>
          <w:lang w:val="en" w:eastAsia="en-AU"/>
        </w:rPr>
        <w:t>organi</w:t>
      </w:r>
      <w:r>
        <w:rPr>
          <w:lang w:val="en" w:eastAsia="en-AU"/>
        </w:rPr>
        <w:t>s</w:t>
      </w:r>
      <w:r w:rsidRPr="00A03749">
        <w:rPr>
          <w:lang w:val="en" w:eastAsia="en-AU"/>
        </w:rPr>
        <w:t>ation</w:t>
      </w:r>
      <w:proofErr w:type="spellEnd"/>
      <w:r>
        <w:rPr>
          <w:lang w:val="en" w:eastAsia="en-AU"/>
        </w:rPr>
        <w:t xml:space="preserve"> in a way that indicates the AOC holder’s specific endorsement of the policy</w:t>
      </w:r>
      <w:r w:rsidRPr="00A03749">
        <w:rPr>
          <w:lang w:val="en" w:eastAsia="en-AU"/>
        </w:rPr>
        <w:t>;</w:t>
      </w:r>
      <w:r w:rsidRPr="00826F2E">
        <w:rPr>
          <w:lang w:val="en" w:eastAsia="en-AU"/>
        </w:rPr>
        <w:t xml:space="preserve"> </w:t>
      </w:r>
      <w:r>
        <w:rPr>
          <w:lang w:val="en" w:eastAsia="en-AU"/>
        </w:rPr>
        <w:t>and</w:t>
      </w:r>
    </w:p>
    <w:p w14:paraId="5115C89F" w14:textId="77777777" w:rsidR="00703E76" w:rsidRDefault="00703E76" w:rsidP="00703E76">
      <w:pPr>
        <w:pStyle w:val="LDP1a"/>
        <w:rPr>
          <w:lang w:val="en" w:eastAsia="en-AU"/>
        </w:rPr>
      </w:pPr>
      <w:r>
        <w:rPr>
          <w:lang w:val="en" w:eastAsia="en-AU"/>
        </w:rPr>
        <w:t>(</w:t>
      </w:r>
      <w:r w:rsidRPr="00A03749">
        <w:rPr>
          <w:lang w:val="en" w:eastAsia="en-AU"/>
        </w:rPr>
        <w:t>e)</w:t>
      </w:r>
      <w:r>
        <w:rPr>
          <w:lang w:val="en" w:eastAsia="en-AU"/>
        </w:rPr>
        <w:tab/>
      </w:r>
      <w:r w:rsidRPr="00A03749">
        <w:rPr>
          <w:lang w:val="en" w:eastAsia="en-AU"/>
        </w:rPr>
        <w:t>declare management commitment to</w:t>
      </w:r>
      <w:r>
        <w:rPr>
          <w:lang w:val="en" w:eastAsia="en-AU"/>
        </w:rPr>
        <w:t>:</w:t>
      </w:r>
    </w:p>
    <w:p w14:paraId="4BBE5E97" w14:textId="77777777" w:rsidR="00703E76" w:rsidRPr="00A03749" w:rsidRDefault="00703E76" w:rsidP="003C2A66">
      <w:pPr>
        <w:pStyle w:val="LDP2i"/>
        <w:ind w:left="1559" w:hanging="1105"/>
        <w:rPr>
          <w:lang w:val="en"/>
        </w:rPr>
      </w:pPr>
      <w:r>
        <w:rPr>
          <w:lang w:val="en" w:eastAsia="en-AU"/>
        </w:rPr>
        <w:tab/>
        <w:t>(</w:t>
      </w:r>
      <w:proofErr w:type="spellStart"/>
      <w:r>
        <w:rPr>
          <w:lang w:val="en" w:eastAsia="en-AU"/>
        </w:rPr>
        <w:t>i</w:t>
      </w:r>
      <w:proofErr w:type="spellEnd"/>
      <w:r>
        <w:rPr>
          <w:lang w:val="en" w:eastAsia="en-AU"/>
        </w:rPr>
        <w:t>)</w:t>
      </w:r>
      <w:r>
        <w:rPr>
          <w:lang w:val="en" w:eastAsia="en-AU"/>
        </w:rPr>
        <w:tab/>
      </w:r>
      <w:r w:rsidRPr="00A03749">
        <w:rPr>
          <w:lang w:val="en" w:eastAsia="en-AU"/>
        </w:rPr>
        <w:t>effective safety reporting;</w:t>
      </w:r>
      <w:r w:rsidRPr="00826F2E">
        <w:rPr>
          <w:lang w:val="en" w:eastAsia="en-AU"/>
        </w:rPr>
        <w:t xml:space="preserve"> </w:t>
      </w:r>
      <w:r>
        <w:rPr>
          <w:lang w:val="en" w:eastAsia="en-AU"/>
        </w:rPr>
        <w:t>and</w:t>
      </w:r>
    </w:p>
    <w:p w14:paraId="613FB719" w14:textId="77777777" w:rsidR="00703E76" w:rsidRPr="00A03749" w:rsidRDefault="00703E76" w:rsidP="003C2A66">
      <w:pPr>
        <w:pStyle w:val="LDP2i"/>
        <w:ind w:left="1559" w:hanging="1105"/>
        <w:rPr>
          <w:lang w:val="en"/>
        </w:rPr>
      </w:pPr>
      <w:r>
        <w:rPr>
          <w:lang w:val="en" w:eastAsia="en-AU"/>
        </w:rPr>
        <w:tab/>
        <w:t>(ii)</w:t>
      </w:r>
      <w:r>
        <w:rPr>
          <w:lang w:val="en" w:eastAsia="en-AU"/>
        </w:rPr>
        <w:tab/>
      </w:r>
      <w:r w:rsidRPr="00A03749">
        <w:rPr>
          <w:lang w:val="en" w:eastAsia="en-AU"/>
        </w:rPr>
        <w:t>provision of adequate resources for the FRMS;</w:t>
      </w:r>
      <w:r>
        <w:rPr>
          <w:lang w:val="en" w:eastAsia="en-AU"/>
        </w:rPr>
        <w:t xml:space="preserve"> and</w:t>
      </w:r>
    </w:p>
    <w:p w14:paraId="646017AA" w14:textId="77777777" w:rsidR="00703E76" w:rsidRPr="00A03749" w:rsidRDefault="00703E76" w:rsidP="003C2A66">
      <w:pPr>
        <w:pStyle w:val="LDP2i"/>
        <w:ind w:left="1559" w:hanging="1105"/>
        <w:rPr>
          <w:lang w:val="en"/>
        </w:rPr>
      </w:pPr>
      <w:r>
        <w:rPr>
          <w:lang w:val="en" w:eastAsia="en-AU"/>
        </w:rPr>
        <w:tab/>
        <w:t>(iii)</w:t>
      </w:r>
      <w:r>
        <w:rPr>
          <w:lang w:val="en" w:eastAsia="en-AU"/>
        </w:rPr>
        <w:tab/>
      </w:r>
      <w:r w:rsidRPr="00A03749">
        <w:rPr>
          <w:lang w:val="en" w:eastAsia="en-AU"/>
        </w:rPr>
        <w:t>continuous improvement of the FRMS;</w:t>
      </w:r>
      <w:r w:rsidRPr="00826F2E">
        <w:rPr>
          <w:lang w:val="en" w:eastAsia="en-AU"/>
        </w:rPr>
        <w:t xml:space="preserve"> </w:t>
      </w:r>
      <w:r>
        <w:rPr>
          <w:lang w:val="en" w:eastAsia="en-AU"/>
        </w:rPr>
        <w:t>and</w:t>
      </w:r>
    </w:p>
    <w:p w14:paraId="5578CFF0" w14:textId="77777777" w:rsidR="00703E76" w:rsidRPr="00A03749" w:rsidRDefault="00703E76" w:rsidP="00703E76">
      <w:pPr>
        <w:pStyle w:val="LDP1a"/>
        <w:rPr>
          <w:lang w:val="en"/>
        </w:rPr>
      </w:pPr>
      <w:r>
        <w:rPr>
          <w:lang w:val="en" w:eastAsia="en-AU"/>
        </w:rPr>
        <w:t>(f</w:t>
      </w:r>
      <w:r w:rsidRPr="00A03749">
        <w:rPr>
          <w:lang w:val="en" w:eastAsia="en-AU"/>
        </w:rPr>
        <w:t>)</w:t>
      </w:r>
      <w:r>
        <w:rPr>
          <w:lang w:val="en" w:eastAsia="en-AU"/>
        </w:rPr>
        <w:tab/>
      </w:r>
      <w:r w:rsidRPr="00A03749">
        <w:rPr>
          <w:lang w:val="en" w:eastAsia="en-AU"/>
        </w:rPr>
        <w:t>require that clear lines of accountability</w:t>
      </w:r>
      <w:r>
        <w:rPr>
          <w:lang w:val="en" w:eastAsia="en-AU"/>
        </w:rPr>
        <w:t xml:space="preserve"> </w:t>
      </w:r>
      <w:r w:rsidRPr="00A03749">
        <w:rPr>
          <w:lang w:val="en" w:eastAsia="en-AU"/>
        </w:rPr>
        <w:t>are</w:t>
      </w:r>
      <w:r>
        <w:rPr>
          <w:lang w:val="en" w:eastAsia="en-AU"/>
        </w:rPr>
        <w:t xml:space="preserve"> </w:t>
      </w:r>
      <w:r w:rsidRPr="00A03749">
        <w:rPr>
          <w:lang w:val="en" w:eastAsia="en-AU"/>
        </w:rPr>
        <w:t xml:space="preserve">identified for management, </w:t>
      </w:r>
      <w:r>
        <w:rPr>
          <w:lang w:val="en" w:eastAsia="en-AU"/>
        </w:rPr>
        <w:t>FCMs</w:t>
      </w:r>
      <w:r w:rsidRPr="00A03749">
        <w:rPr>
          <w:lang w:val="en" w:eastAsia="en-AU"/>
        </w:rPr>
        <w:t xml:space="preserve">, and all other </w:t>
      </w:r>
      <w:r>
        <w:rPr>
          <w:lang w:val="en" w:eastAsia="en-AU"/>
        </w:rPr>
        <w:t>relevant</w:t>
      </w:r>
      <w:r w:rsidRPr="00A03749">
        <w:rPr>
          <w:lang w:val="en" w:eastAsia="en-AU"/>
        </w:rPr>
        <w:t xml:space="preserve"> personnel; and</w:t>
      </w:r>
    </w:p>
    <w:p w14:paraId="16CE1BB5" w14:textId="77777777" w:rsidR="00703E76" w:rsidRDefault="00703E76" w:rsidP="00703E76">
      <w:pPr>
        <w:pStyle w:val="LDP1a"/>
        <w:rPr>
          <w:lang w:val="en" w:eastAsia="en-AU"/>
        </w:rPr>
      </w:pPr>
      <w:r>
        <w:rPr>
          <w:lang w:val="en" w:eastAsia="en-AU"/>
        </w:rPr>
        <w:t>(g</w:t>
      </w:r>
      <w:r w:rsidRPr="00A03749">
        <w:rPr>
          <w:lang w:val="en" w:eastAsia="en-AU"/>
        </w:rPr>
        <w:t>)</w:t>
      </w:r>
      <w:r>
        <w:rPr>
          <w:lang w:val="en" w:eastAsia="en-AU"/>
        </w:rPr>
        <w:tab/>
      </w:r>
      <w:r w:rsidRPr="00A03749">
        <w:rPr>
          <w:lang w:val="en" w:eastAsia="en-AU"/>
        </w:rPr>
        <w:t xml:space="preserve">require periodic reviews to ensure </w:t>
      </w:r>
      <w:r>
        <w:rPr>
          <w:lang w:val="en" w:eastAsia="en-AU"/>
        </w:rPr>
        <w:t>the policy</w:t>
      </w:r>
      <w:r w:rsidRPr="00A03749">
        <w:rPr>
          <w:lang w:val="en" w:eastAsia="en-AU"/>
        </w:rPr>
        <w:t xml:space="preserve"> remains relevant</w:t>
      </w:r>
      <w:r>
        <w:rPr>
          <w:lang w:val="en" w:eastAsia="en-AU"/>
        </w:rPr>
        <w:t xml:space="preserve"> and</w:t>
      </w:r>
      <w:r w:rsidRPr="00A03749">
        <w:rPr>
          <w:lang w:val="en" w:eastAsia="en-AU"/>
        </w:rPr>
        <w:t xml:space="preserve"> appropriate</w:t>
      </w:r>
      <w:r>
        <w:rPr>
          <w:lang w:val="en" w:eastAsia="en-AU"/>
        </w:rPr>
        <w:t>.</w:t>
      </w:r>
    </w:p>
    <w:p w14:paraId="7C09A958" w14:textId="77777777" w:rsidR="00703E76" w:rsidRDefault="00703E76" w:rsidP="00703E76">
      <w:pPr>
        <w:pStyle w:val="LDClause"/>
        <w:rPr>
          <w:lang w:val="en" w:eastAsia="en-AU"/>
        </w:rPr>
      </w:pPr>
      <w:r>
        <w:rPr>
          <w:lang w:val="en" w:eastAsia="en-AU"/>
        </w:rPr>
        <w:tab/>
      </w:r>
      <w:r w:rsidR="00594480">
        <w:rPr>
          <w:lang w:val="en" w:eastAsia="en-AU"/>
        </w:rPr>
        <w:t>2.</w:t>
      </w:r>
      <w:r>
        <w:rPr>
          <w:lang w:val="en" w:eastAsia="en-AU"/>
        </w:rPr>
        <w:t>4</w:t>
      </w:r>
      <w:r>
        <w:rPr>
          <w:lang w:val="en" w:eastAsia="en-AU"/>
        </w:rPr>
        <w:tab/>
        <w:t>The policy must:</w:t>
      </w:r>
    </w:p>
    <w:p w14:paraId="19B296D2" w14:textId="77777777" w:rsidR="00703E76" w:rsidRDefault="00703E76" w:rsidP="00703E76">
      <w:pPr>
        <w:pStyle w:val="LDP1a"/>
        <w:rPr>
          <w:lang w:val="en" w:eastAsia="en-AU"/>
        </w:rPr>
      </w:pPr>
      <w:r>
        <w:rPr>
          <w:lang w:val="en" w:eastAsia="en-AU"/>
        </w:rPr>
        <w:t>(a)</w:t>
      </w:r>
      <w:r>
        <w:rPr>
          <w:lang w:val="en" w:eastAsia="en-AU"/>
        </w:rPr>
        <w:tab/>
        <w:t>be in a written statement; and</w:t>
      </w:r>
    </w:p>
    <w:p w14:paraId="7350C7E2" w14:textId="77777777" w:rsidR="00703E76" w:rsidRDefault="00703E76" w:rsidP="00703E76">
      <w:pPr>
        <w:pStyle w:val="LDP1a"/>
        <w:rPr>
          <w:lang w:val="en" w:eastAsia="en-AU"/>
        </w:rPr>
      </w:pPr>
      <w:r>
        <w:rPr>
          <w:lang w:val="en" w:eastAsia="en-AU"/>
        </w:rPr>
        <w:t>(b)</w:t>
      </w:r>
      <w:r>
        <w:rPr>
          <w:lang w:val="en" w:eastAsia="en-AU"/>
        </w:rPr>
        <w:tab/>
        <w:t>require that each other element of the FRMS mentioned in subclause 1.2 be described in a written statement.</w:t>
      </w:r>
    </w:p>
    <w:p w14:paraId="7D1121E2" w14:textId="77777777" w:rsidR="00703E76" w:rsidRPr="00A03749" w:rsidRDefault="00703E76" w:rsidP="00703E76">
      <w:pPr>
        <w:pStyle w:val="LDClause"/>
        <w:rPr>
          <w:lang w:val="en-US"/>
        </w:rPr>
      </w:pPr>
      <w:r>
        <w:rPr>
          <w:lang w:val="en-US"/>
        </w:rPr>
        <w:tab/>
      </w:r>
      <w:r w:rsidR="00594480">
        <w:rPr>
          <w:lang w:val="en-US"/>
        </w:rPr>
        <w:t>2.</w:t>
      </w:r>
      <w:r>
        <w:rPr>
          <w:lang w:val="en-US"/>
        </w:rPr>
        <w:t>5</w:t>
      </w:r>
      <w:r>
        <w:rPr>
          <w:lang w:val="en-US"/>
        </w:rPr>
        <w:tab/>
        <w:t xml:space="preserve">In addition to the requirements under subclause </w:t>
      </w:r>
      <w:r w:rsidR="00594480">
        <w:rPr>
          <w:lang w:val="en-US"/>
        </w:rPr>
        <w:t>2.</w:t>
      </w:r>
      <w:r>
        <w:rPr>
          <w:lang w:val="en-US"/>
        </w:rPr>
        <w:t xml:space="preserve">4, and the relevant limits and procedures contained in the operations manual in accordance with this </w:t>
      </w:r>
      <w:r w:rsidR="00F04329">
        <w:rPr>
          <w:lang w:val="en-US"/>
        </w:rPr>
        <w:t>CAO</w:t>
      </w:r>
      <w:r>
        <w:rPr>
          <w:lang w:val="en-US"/>
        </w:rPr>
        <w:t xml:space="preserve">, the FRMS must also be supported by the following documentation, namely, up-to-date identification, </w:t>
      </w:r>
      <w:r w:rsidRPr="00A03749">
        <w:rPr>
          <w:lang w:val="en-US"/>
        </w:rPr>
        <w:t>descri</w:t>
      </w:r>
      <w:r>
        <w:rPr>
          <w:lang w:val="en-US"/>
        </w:rPr>
        <w:t xml:space="preserve">ption </w:t>
      </w:r>
      <w:r w:rsidRPr="00A03749">
        <w:rPr>
          <w:lang w:val="en-US"/>
        </w:rPr>
        <w:t>and record</w:t>
      </w:r>
      <w:r>
        <w:rPr>
          <w:lang w:val="en-US"/>
        </w:rPr>
        <w:t>s of the following</w:t>
      </w:r>
      <w:r w:rsidRPr="00A03749">
        <w:rPr>
          <w:lang w:val="en-US"/>
        </w:rPr>
        <w:t>:</w:t>
      </w:r>
    </w:p>
    <w:p w14:paraId="154DD3D0" w14:textId="77777777" w:rsidR="00703E76" w:rsidRPr="00A03749" w:rsidRDefault="00703E76" w:rsidP="00703E76">
      <w:pPr>
        <w:pStyle w:val="LDP1a"/>
        <w:rPr>
          <w:lang w:val="en"/>
        </w:rPr>
      </w:pPr>
      <w:r>
        <w:rPr>
          <w:lang w:val="en" w:eastAsia="en-AU"/>
        </w:rPr>
        <w:t>(a)</w:t>
      </w:r>
      <w:r>
        <w:rPr>
          <w:lang w:val="en" w:eastAsia="en-AU"/>
        </w:rPr>
        <w:tab/>
        <w:t xml:space="preserve">the personnel </w:t>
      </w:r>
      <w:r w:rsidRPr="00A03749">
        <w:rPr>
          <w:lang w:val="en" w:eastAsia="en-AU"/>
        </w:rPr>
        <w:t>accountabilities, responsibilities and authorities for</w:t>
      </w:r>
      <w:r>
        <w:rPr>
          <w:lang w:val="en" w:eastAsia="en-AU"/>
        </w:rPr>
        <w:t xml:space="preserve"> effective implementation of</w:t>
      </w:r>
      <w:r w:rsidRPr="00A03749">
        <w:rPr>
          <w:lang w:val="en" w:eastAsia="en-AU"/>
        </w:rPr>
        <w:t xml:space="preserve"> the</w:t>
      </w:r>
      <w:r>
        <w:rPr>
          <w:lang w:val="en" w:eastAsia="en-AU"/>
        </w:rPr>
        <w:t xml:space="preserve"> FRMS, including the FRMS Manager</w:t>
      </w:r>
      <w:r w:rsidRPr="00A03749">
        <w:rPr>
          <w:lang w:val="en" w:eastAsia="en-AU"/>
        </w:rPr>
        <w:t>;</w:t>
      </w:r>
    </w:p>
    <w:p w14:paraId="65C39E03" w14:textId="77777777" w:rsidR="00703E76" w:rsidRPr="00A03749" w:rsidRDefault="00703E76" w:rsidP="00703E76">
      <w:pPr>
        <w:pStyle w:val="LDP1a"/>
        <w:rPr>
          <w:lang w:val="en"/>
        </w:rPr>
      </w:pPr>
      <w:r>
        <w:rPr>
          <w:lang w:val="en" w:eastAsia="en-AU"/>
        </w:rPr>
        <w:t>(b)</w:t>
      </w:r>
      <w:r>
        <w:rPr>
          <w:lang w:val="en" w:eastAsia="en-AU"/>
        </w:rPr>
        <w:tab/>
        <w:t xml:space="preserve">the </w:t>
      </w:r>
      <w:r w:rsidRPr="00A03749">
        <w:rPr>
          <w:lang w:val="en" w:eastAsia="en-AU"/>
        </w:rPr>
        <w:t xml:space="preserve">mechanisms for ongoing involvement </w:t>
      </w:r>
      <w:r>
        <w:rPr>
          <w:lang w:val="en" w:eastAsia="en-AU"/>
        </w:rPr>
        <w:t xml:space="preserve">in fatigue risk management </w:t>
      </w:r>
      <w:r w:rsidRPr="00A03749">
        <w:rPr>
          <w:lang w:val="en" w:eastAsia="en-AU"/>
        </w:rPr>
        <w:t xml:space="preserve">of management, </w:t>
      </w:r>
      <w:r>
        <w:rPr>
          <w:lang w:val="en" w:eastAsia="en-AU"/>
        </w:rPr>
        <w:t>FCMs</w:t>
      </w:r>
      <w:r w:rsidRPr="00A03749">
        <w:rPr>
          <w:lang w:val="en" w:eastAsia="en-AU"/>
        </w:rPr>
        <w:t xml:space="preserve">, and all other </w:t>
      </w:r>
      <w:r>
        <w:rPr>
          <w:lang w:val="en" w:eastAsia="en-AU"/>
        </w:rPr>
        <w:t xml:space="preserve">relevant </w:t>
      </w:r>
      <w:r w:rsidRPr="00A03749">
        <w:rPr>
          <w:lang w:val="en" w:eastAsia="en-AU"/>
        </w:rPr>
        <w:t>personnel;</w:t>
      </w:r>
    </w:p>
    <w:p w14:paraId="1C91D5EC" w14:textId="77777777" w:rsidR="00703E76" w:rsidRDefault="00703E76" w:rsidP="00703E76">
      <w:pPr>
        <w:pStyle w:val="LDP1a"/>
        <w:rPr>
          <w:lang w:val="en" w:eastAsia="en-AU"/>
        </w:rPr>
      </w:pPr>
      <w:r>
        <w:rPr>
          <w:lang w:val="en" w:eastAsia="en-AU"/>
        </w:rPr>
        <w:t>(c</w:t>
      </w:r>
      <w:r w:rsidRPr="00A03749">
        <w:rPr>
          <w:lang w:val="en" w:eastAsia="en-AU"/>
        </w:rPr>
        <w:t>)</w:t>
      </w:r>
      <w:r>
        <w:rPr>
          <w:lang w:val="en" w:eastAsia="en-AU"/>
        </w:rPr>
        <w:tab/>
        <w:t xml:space="preserve">the </w:t>
      </w:r>
      <w:r w:rsidRPr="00A03749">
        <w:rPr>
          <w:lang w:val="en" w:eastAsia="en-AU"/>
        </w:rPr>
        <w:t>FRMS training programs, training requirements and records</w:t>
      </w:r>
      <w:r>
        <w:rPr>
          <w:lang w:val="en" w:eastAsia="en-AU"/>
        </w:rPr>
        <w:t xml:space="preserve"> of </w:t>
      </w:r>
      <w:r w:rsidRPr="00A03749">
        <w:rPr>
          <w:lang w:val="en" w:eastAsia="en-AU"/>
        </w:rPr>
        <w:t>attendance</w:t>
      </w:r>
      <w:r>
        <w:rPr>
          <w:lang w:val="en" w:eastAsia="en-AU"/>
        </w:rPr>
        <w:t xml:space="preserve"> at training</w:t>
      </w:r>
      <w:r w:rsidRPr="00A03749">
        <w:rPr>
          <w:lang w:val="en" w:eastAsia="en-AU"/>
        </w:rPr>
        <w:t>;</w:t>
      </w:r>
    </w:p>
    <w:p w14:paraId="21C889BD" w14:textId="77777777" w:rsidR="00703E76" w:rsidRPr="00A03749" w:rsidRDefault="00703E76" w:rsidP="00703E76">
      <w:pPr>
        <w:pStyle w:val="LDP1a"/>
        <w:rPr>
          <w:lang w:val="en" w:eastAsia="en-AU"/>
        </w:rPr>
      </w:pPr>
      <w:r>
        <w:rPr>
          <w:lang w:val="en" w:eastAsia="en-AU"/>
        </w:rPr>
        <w:t>(d)</w:t>
      </w:r>
      <w:r>
        <w:rPr>
          <w:lang w:val="en" w:eastAsia="en-AU"/>
        </w:rPr>
        <w:tab/>
      </w:r>
      <w:r w:rsidRPr="00D65BCE">
        <w:rPr>
          <w:lang w:val="en" w:eastAsia="en-AU"/>
        </w:rPr>
        <w:t xml:space="preserve">scheduled and actual flight times, </w:t>
      </w:r>
      <w:r w:rsidR="00365EBC">
        <w:rPr>
          <w:lang w:val="en" w:eastAsia="en-AU"/>
        </w:rPr>
        <w:t xml:space="preserve">and </w:t>
      </w:r>
      <w:r w:rsidRPr="00D65BCE">
        <w:rPr>
          <w:lang w:val="en" w:eastAsia="en-AU"/>
        </w:rPr>
        <w:t xml:space="preserve">duty periods and </w:t>
      </w:r>
      <w:r>
        <w:rPr>
          <w:lang w:val="en" w:eastAsia="en-AU"/>
        </w:rPr>
        <w:t>off-duty</w:t>
      </w:r>
      <w:r w:rsidRPr="00D65BCE">
        <w:rPr>
          <w:lang w:val="en" w:eastAsia="en-AU"/>
        </w:rPr>
        <w:t xml:space="preserve"> periods with significant deviations and reasons</w:t>
      </w:r>
      <w:r>
        <w:rPr>
          <w:lang w:val="en" w:eastAsia="en-AU"/>
        </w:rPr>
        <w:t xml:space="preserve"> </w:t>
      </w:r>
      <w:r w:rsidRPr="00D65BCE">
        <w:rPr>
          <w:lang w:val="en" w:eastAsia="en-AU"/>
        </w:rPr>
        <w:t>for deviations noted</w:t>
      </w:r>
      <w:r>
        <w:rPr>
          <w:lang w:val="en" w:eastAsia="en-AU"/>
        </w:rPr>
        <w:t>;</w:t>
      </w:r>
    </w:p>
    <w:p w14:paraId="2558EAAF" w14:textId="77777777" w:rsidR="00703E76" w:rsidRDefault="00703E76" w:rsidP="00703E76">
      <w:pPr>
        <w:pStyle w:val="LDP1a"/>
        <w:rPr>
          <w:lang w:val="en" w:eastAsia="en-AU"/>
        </w:rPr>
      </w:pPr>
      <w:r>
        <w:rPr>
          <w:lang w:val="en" w:eastAsia="en-AU"/>
        </w:rPr>
        <w:t>(e</w:t>
      </w:r>
      <w:r w:rsidRPr="00A03749">
        <w:rPr>
          <w:lang w:val="en" w:eastAsia="en-AU"/>
        </w:rPr>
        <w:t>)</w:t>
      </w:r>
      <w:r>
        <w:rPr>
          <w:lang w:val="en" w:eastAsia="en-AU"/>
        </w:rPr>
        <w:tab/>
        <w:t xml:space="preserve">the </w:t>
      </w:r>
      <w:r w:rsidRPr="00A03749">
        <w:rPr>
          <w:lang w:val="en" w:eastAsia="en-AU"/>
        </w:rPr>
        <w:t>FRMS outputs</w:t>
      </w:r>
      <w:r>
        <w:rPr>
          <w:lang w:val="en" w:eastAsia="en-AU"/>
        </w:rPr>
        <w:t>,</w:t>
      </w:r>
      <w:r w:rsidRPr="00A03749">
        <w:rPr>
          <w:lang w:val="en" w:eastAsia="en-AU"/>
        </w:rPr>
        <w:t xml:space="preserve"> including findings from collected data,</w:t>
      </w:r>
      <w:r>
        <w:rPr>
          <w:lang w:val="en" w:eastAsia="en-AU"/>
        </w:rPr>
        <w:t xml:space="preserve"> and</w:t>
      </w:r>
      <w:r w:rsidRPr="00A03749">
        <w:rPr>
          <w:lang w:val="en" w:eastAsia="en-AU"/>
        </w:rPr>
        <w:t xml:space="preserve"> recommendations and actions taken.</w:t>
      </w:r>
    </w:p>
    <w:p w14:paraId="5F2FF8F0" w14:textId="77777777" w:rsidR="00703E76" w:rsidRDefault="00703E76" w:rsidP="00703E76">
      <w:pPr>
        <w:pStyle w:val="LDClause"/>
        <w:rPr>
          <w:lang w:val="en-US"/>
        </w:rPr>
      </w:pPr>
      <w:r>
        <w:rPr>
          <w:lang w:val="en-US"/>
        </w:rPr>
        <w:tab/>
      </w:r>
      <w:r w:rsidR="00594480">
        <w:rPr>
          <w:lang w:val="en-US"/>
        </w:rPr>
        <w:t>2.</w:t>
      </w:r>
      <w:r>
        <w:rPr>
          <w:lang w:val="en-US"/>
        </w:rPr>
        <w:t>6</w:t>
      </w:r>
      <w:r>
        <w:rPr>
          <w:lang w:val="en-US"/>
        </w:rPr>
        <w:tab/>
        <w:t>For paragraph 215 (3) (a) of CAR, a</w:t>
      </w:r>
      <w:r w:rsidRPr="00414F96">
        <w:rPr>
          <w:lang w:val="en-US"/>
        </w:rPr>
        <w:t xml:space="preserve">n </w:t>
      </w:r>
      <w:r>
        <w:rPr>
          <w:lang w:val="en-US"/>
        </w:rPr>
        <w:t>AOC holder</w:t>
      </w:r>
      <w:r w:rsidRPr="00414F96">
        <w:rPr>
          <w:lang w:val="en-US"/>
        </w:rPr>
        <w:t xml:space="preserve">’s FRMS must form part of the </w:t>
      </w:r>
      <w:r>
        <w:rPr>
          <w:lang w:val="en-US"/>
        </w:rPr>
        <w:t>holder</w:t>
      </w:r>
      <w:r w:rsidRPr="00414F96">
        <w:rPr>
          <w:lang w:val="en-US"/>
        </w:rPr>
        <w:t>’s operations manual.</w:t>
      </w:r>
    </w:p>
    <w:p w14:paraId="4E6E0653" w14:textId="77777777" w:rsidR="00703E76" w:rsidRPr="00414F96" w:rsidRDefault="00703E76" w:rsidP="00703E76">
      <w:pPr>
        <w:pStyle w:val="LDNote"/>
        <w:rPr>
          <w:lang w:val="en-US"/>
        </w:rPr>
      </w:pPr>
      <w:r w:rsidRPr="00CF7E2E">
        <w:rPr>
          <w:i/>
          <w:lang w:val="en-US"/>
        </w:rPr>
        <w:t>Note</w:t>
      </w:r>
      <w:r>
        <w:rPr>
          <w:lang w:val="en-US"/>
        </w:rPr>
        <w:t>   As part of the operations manual, the FRMS may be the subject of directions from CASA under subregulation 215 (3) of CAR.</w:t>
      </w:r>
    </w:p>
    <w:p w14:paraId="6DF570A5" w14:textId="77777777" w:rsidR="00703E76" w:rsidRPr="00C600E5" w:rsidRDefault="00703E76" w:rsidP="00703E76">
      <w:pPr>
        <w:pStyle w:val="LDScheduleClauseHead"/>
        <w:ind w:left="720" w:hanging="720"/>
      </w:pPr>
      <w:r>
        <w:t>3</w:t>
      </w:r>
      <w:r>
        <w:tab/>
      </w:r>
      <w:r w:rsidRPr="00C600E5">
        <w:t>FRMS practical operating procedures</w:t>
      </w:r>
    </w:p>
    <w:p w14:paraId="7BEF699E" w14:textId="77777777" w:rsidR="00703E76" w:rsidRDefault="00703E76" w:rsidP="00703E76">
      <w:pPr>
        <w:pStyle w:val="LDClause"/>
        <w:keepNext/>
        <w:rPr>
          <w:lang w:val="en-US"/>
        </w:rPr>
      </w:pPr>
      <w:r>
        <w:rPr>
          <w:lang w:val="en-US"/>
        </w:rPr>
        <w:tab/>
      </w:r>
      <w:r w:rsidR="00730BA5">
        <w:rPr>
          <w:lang w:val="en-US"/>
        </w:rPr>
        <w:t>3.</w:t>
      </w:r>
      <w:r>
        <w:rPr>
          <w:lang w:val="en-US"/>
        </w:rPr>
        <w:t>1</w:t>
      </w:r>
      <w:r>
        <w:rPr>
          <w:lang w:val="en-US"/>
        </w:rPr>
        <w:tab/>
        <w:t>The FRMS practical operating procedures must, as a minimum:</w:t>
      </w:r>
    </w:p>
    <w:p w14:paraId="2AB3C005" w14:textId="77777777" w:rsidR="00703E76" w:rsidRPr="00053F23" w:rsidRDefault="00703E76" w:rsidP="00703E76">
      <w:pPr>
        <w:pStyle w:val="LDP1a"/>
        <w:rPr>
          <w:lang w:val="en" w:eastAsia="en-AU"/>
        </w:rPr>
      </w:pPr>
      <w:r w:rsidRPr="00053F23">
        <w:rPr>
          <w:lang w:val="en" w:eastAsia="en-AU"/>
        </w:rPr>
        <w:t>(a)</w:t>
      </w:r>
      <w:r w:rsidRPr="00053F23">
        <w:rPr>
          <w:lang w:val="en" w:eastAsia="en-AU"/>
        </w:rPr>
        <w:tab/>
        <w:t>incorporate scientific principles and knowledge;</w:t>
      </w:r>
      <w:r>
        <w:rPr>
          <w:lang w:val="en" w:eastAsia="en-AU"/>
        </w:rPr>
        <w:t xml:space="preserve"> and</w:t>
      </w:r>
    </w:p>
    <w:p w14:paraId="4CDA4FC4" w14:textId="25FD4583" w:rsidR="00703E76" w:rsidRDefault="00703E76" w:rsidP="00703E76">
      <w:pPr>
        <w:pStyle w:val="LDP1a"/>
        <w:rPr>
          <w:lang w:val="en" w:eastAsia="en-AU"/>
        </w:rPr>
      </w:pPr>
      <w:r w:rsidRPr="00053F23">
        <w:rPr>
          <w:lang w:val="en" w:eastAsia="en-AU"/>
        </w:rPr>
        <w:t>(b)</w:t>
      </w:r>
      <w:r w:rsidRPr="00053F23">
        <w:rPr>
          <w:lang w:val="en" w:eastAsia="en-AU"/>
        </w:rPr>
        <w:tab/>
        <w:t>identify</w:t>
      </w:r>
      <w:r>
        <w:rPr>
          <w:lang w:val="en" w:eastAsia="en-AU"/>
        </w:rPr>
        <w:t>, on an ongoing basis,</w:t>
      </w:r>
      <w:r w:rsidRPr="00053F23">
        <w:rPr>
          <w:lang w:val="en" w:eastAsia="en-AU"/>
        </w:rPr>
        <w:t xml:space="preserve"> fatigue-related safety hazards and the risks</w:t>
      </w:r>
      <w:r>
        <w:rPr>
          <w:lang w:val="en" w:eastAsia="en-AU"/>
        </w:rPr>
        <w:t xml:space="preserve"> that result from them</w:t>
      </w:r>
      <w:r w:rsidRPr="00053F23">
        <w:rPr>
          <w:lang w:val="en" w:eastAsia="en-AU"/>
        </w:rPr>
        <w:t>;</w:t>
      </w:r>
      <w:r w:rsidRPr="00826F2E">
        <w:rPr>
          <w:lang w:val="en" w:eastAsia="en-AU"/>
        </w:rPr>
        <w:t xml:space="preserve"> </w:t>
      </w:r>
      <w:r>
        <w:rPr>
          <w:lang w:val="en" w:eastAsia="en-AU"/>
        </w:rPr>
        <w:t>and</w:t>
      </w:r>
    </w:p>
    <w:p w14:paraId="6E32E4C6" w14:textId="77777777" w:rsidR="00703E76" w:rsidRPr="00053F23" w:rsidRDefault="00703E76" w:rsidP="00703E76">
      <w:pPr>
        <w:pStyle w:val="LDP1a"/>
        <w:rPr>
          <w:lang w:val="en" w:eastAsia="en-AU"/>
        </w:rPr>
      </w:pPr>
      <w:r w:rsidRPr="00053F23">
        <w:rPr>
          <w:lang w:val="en" w:eastAsia="en-AU"/>
        </w:rPr>
        <w:lastRenderedPageBreak/>
        <w:t>(c)</w:t>
      </w:r>
      <w:r w:rsidRPr="00053F23">
        <w:rPr>
          <w:lang w:val="en" w:eastAsia="en-AU"/>
        </w:rPr>
        <w:tab/>
        <w:t>ensure th</w:t>
      </w:r>
      <w:r>
        <w:rPr>
          <w:lang w:val="en" w:eastAsia="en-AU"/>
        </w:rPr>
        <w:t>at</w:t>
      </w:r>
      <w:r w:rsidRPr="00053F23">
        <w:rPr>
          <w:lang w:val="en" w:eastAsia="en-AU"/>
        </w:rPr>
        <w:t xml:space="preserve"> remedial actions necessary to effectively mitigate the risks associated with the hazards are implemented properly;</w:t>
      </w:r>
      <w:r w:rsidRPr="00826F2E">
        <w:rPr>
          <w:lang w:val="en" w:eastAsia="en-AU"/>
        </w:rPr>
        <w:t xml:space="preserve"> </w:t>
      </w:r>
      <w:r>
        <w:rPr>
          <w:lang w:val="en" w:eastAsia="en-AU"/>
        </w:rPr>
        <w:t>and</w:t>
      </w:r>
    </w:p>
    <w:p w14:paraId="317F6037" w14:textId="77777777" w:rsidR="00703E76" w:rsidRDefault="00703E76" w:rsidP="00703E76">
      <w:pPr>
        <w:pStyle w:val="LDP1a"/>
        <w:rPr>
          <w:lang w:val="en" w:eastAsia="en-AU"/>
        </w:rPr>
      </w:pPr>
      <w:r w:rsidRPr="00053F23">
        <w:rPr>
          <w:lang w:val="en" w:eastAsia="en-AU"/>
        </w:rPr>
        <w:t>(d)</w:t>
      </w:r>
      <w:r w:rsidRPr="00053F23">
        <w:rPr>
          <w:lang w:val="en" w:eastAsia="en-AU"/>
        </w:rPr>
        <w:tab/>
        <w:t xml:space="preserve">provide for continuous </w:t>
      </w:r>
      <w:r>
        <w:rPr>
          <w:lang w:val="en" w:eastAsia="en-AU"/>
        </w:rPr>
        <w:t xml:space="preserve">recording and </w:t>
      </w:r>
      <w:r w:rsidRPr="00053F23">
        <w:rPr>
          <w:lang w:val="en" w:eastAsia="en-AU"/>
        </w:rPr>
        <w:t>monitoring</w:t>
      </w:r>
      <w:r>
        <w:rPr>
          <w:lang w:val="en" w:eastAsia="en-AU"/>
        </w:rPr>
        <w:t xml:space="preserve"> of,</w:t>
      </w:r>
      <w:r w:rsidRPr="00053F23">
        <w:rPr>
          <w:lang w:val="en" w:eastAsia="en-AU"/>
        </w:rPr>
        <w:t xml:space="preserve"> and regular assessment of</w:t>
      </w:r>
      <w:r>
        <w:rPr>
          <w:lang w:val="en" w:eastAsia="en-AU"/>
        </w:rPr>
        <w:t>:</w:t>
      </w:r>
    </w:p>
    <w:p w14:paraId="7E9AE130" w14:textId="77777777" w:rsidR="00703E76" w:rsidRDefault="00703E76" w:rsidP="00506BEF">
      <w:pPr>
        <w:pStyle w:val="LDP2i"/>
        <w:ind w:left="1559" w:hanging="1105"/>
        <w:rPr>
          <w:lang w:val="en" w:eastAsia="en-AU"/>
        </w:rPr>
      </w:pPr>
      <w:r>
        <w:rPr>
          <w:lang w:val="en" w:eastAsia="en-AU"/>
        </w:rPr>
        <w:tab/>
        <w:t>(</w:t>
      </w:r>
      <w:proofErr w:type="spellStart"/>
      <w:r>
        <w:rPr>
          <w:lang w:val="en" w:eastAsia="en-AU"/>
        </w:rPr>
        <w:t>i</w:t>
      </w:r>
      <w:proofErr w:type="spellEnd"/>
      <w:r>
        <w:rPr>
          <w:lang w:val="en" w:eastAsia="en-AU"/>
        </w:rPr>
        <w:t>)</w:t>
      </w:r>
      <w:r>
        <w:rPr>
          <w:lang w:val="en" w:eastAsia="en-AU"/>
        </w:rPr>
        <w:tab/>
        <w:t>fatigue-related safety hazards; and</w:t>
      </w:r>
    </w:p>
    <w:p w14:paraId="16BDEC05" w14:textId="77777777" w:rsidR="00703E76" w:rsidRDefault="00703E76" w:rsidP="00506BEF">
      <w:pPr>
        <w:pStyle w:val="LDP2i"/>
        <w:ind w:left="1559" w:hanging="1105"/>
        <w:rPr>
          <w:lang w:val="en" w:eastAsia="en-AU"/>
        </w:rPr>
      </w:pPr>
      <w:r>
        <w:rPr>
          <w:lang w:val="en" w:eastAsia="en-AU"/>
        </w:rPr>
        <w:tab/>
        <w:t>(ii)</w:t>
      </w:r>
      <w:r>
        <w:rPr>
          <w:lang w:val="en" w:eastAsia="en-AU"/>
        </w:rPr>
        <w:tab/>
        <w:t>relevant remedial actions; and</w:t>
      </w:r>
    </w:p>
    <w:p w14:paraId="0F143FC8" w14:textId="77777777" w:rsidR="00703E76" w:rsidRPr="00053F23" w:rsidRDefault="00703E76" w:rsidP="00506BEF">
      <w:pPr>
        <w:pStyle w:val="LDP2i"/>
        <w:ind w:left="1559" w:hanging="1105"/>
        <w:rPr>
          <w:lang w:val="en" w:eastAsia="en-AU"/>
        </w:rPr>
      </w:pPr>
      <w:r>
        <w:rPr>
          <w:lang w:val="en" w:eastAsia="en-AU"/>
        </w:rPr>
        <w:tab/>
        <w:t>(iii)</w:t>
      </w:r>
      <w:r>
        <w:rPr>
          <w:lang w:val="en" w:eastAsia="en-AU"/>
        </w:rPr>
        <w:tab/>
      </w:r>
      <w:r w:rsidRPr="00053F23">
        <w:rPr>
          <w:lang w:val="en" w:eastAsia="en-AU"/>
        </w:rPr>
        <w:t>the</w:t>
      </w:r>
      <w:r>
        <w:rPr>
          <w:lang w:val="en" w:eastAsia="en-AU"/>
        </w:rPr>
        <w:t xml:space="preserve"> extent to which</w:t>
      </w:r>
      <w:r w:rsidRPr="00053F23">
        <w:rPr>
          <w:lang w:val="en" w:eastAsia="en-AU"/>
        </w:rPr>
        <w:t xml:space="preserve"> mitigation of fatigue</w:t>
      </w:r>
      <w:r>
        <w:rPr>
          <w:lang w:val="en" w:eastAsia="en-AU"/>
        </w:rPr>
        <w:t>-related</w:t>
      </w:r>
      <w:r w:rsidRPr="00053F23">
        <w:rPr>
          <w:lang w:val="en" w:eastAsia="en-AU"/>
        </w:rPr>
        <w:t xml:space="preserve"> risks </w:t>
      </w:r>
      <w:r>
        <w:rPr>
          <w:lang w:val="en" w:eastAsia="en-AU"/>
        </w:rPr>
        <w:t xml:space="preserve">is </w:t>
      </w:r>
      <w:r w:rsidRPr="00053F23">
        <w:rPr>
          <w:lang w:val="en" w:eastAsia="en-AU"/>
        </w:rPr>
        <w:t xml:space="preserve">achieved by </w:t>
      </w:r>
      <w:r>
        <w:rPr>
          <w:lang w:val="en" w:eastAsia="en-AU"/>
        </w:rPr>
        <w:t>remedial</w:t>
      </w:r>
      <w:r w:rsidRPr="00053F23">
        <w:rPr>
          <w:lang w:val="en" w:eastAsia="en-AU"/>
        </w:rPr>
        <w:t xml:space="preserve"> actions;</w:t>
      </w:r>
      <w:r w:rsidRPr="00826F2E">
        <w:rPr>
          <w:lang w:val="en" w:eastAsia="en-AU"/>
        </w:rPr>
        <w:t xml:space="preserve"> </w:t>
      </w:r>
      <w:r>
        <w:rPr>
          <w:lang w:val="en" w:eastAsia="en-AU"/>
        </w:rPr>
        <w:t>and</w:t>
      </w:r>
    </w:p>
    <w:p w14:paraId="16DF8578" w14:textId="77777777" w:rsidR="00703E76" w:rsidRDefault="00703E76" w:rsidP="00703E76">
      <w:pPr>
        <w:pStyle w:val="LDP1a"/>
        <w:rPr>
          <w:lang w:val="en" w:eastAsia="en-AU"/>
        </w:rPr>
      </w:pPr>
      <w:r w:rsidRPr="00053F23">
        <w:rPr>
          <w:lang w:val="en" w:eastAsia="en-AU"/>
        </w:rPr>
        <w:t>(e)</w:t>
      </w:r>
      <w:r w:rsidRPr="00053F23">
        <w:rPr>
          <w:lang w:val="en" w:eastAsia="en-AU"/>
        </w:rPr>
        <w:tab/>
        <w:t xml:space="preserve">provide for continuous improvement </w:t>
      </w:r>
      <w:r>
        <w:rPr>
          <w:lang w:val="en" w:eastAsia="en-AU"/>
        </w:rPr>
        <w:t>in</w:t>
      </w:r>
      <w:r w:rsidRPr="00053F23">
        <w:rPr>
          <w:lang w:val="en" w:eastAsia="en-AU"/>
        </w:rPr>
        <w:t xml:space="preserve"> the </w:t>
      </w:r>
      <w:r>
        <w:rPr>
          <w:lang w:val="en" w:eastAsia="en-AU"/>
        </w:rPr>
        <w:t>effectiveness</w:t>
      </w:r>
      <w:r w:rsidRPr="00053F23">
        <w:rPr>
          <w:lang w:val="en" w:eastAsia="en-AU"/>
        </w:rPr>
        <w:t xml:space="preserve"> of the FRMS</w:t>
      </w:r>
      <w:r>
        <w:rPr>
          <w:lang w:val="en" w:eastAsia="en-AU"/>
        </w:rPr>
        <w:t>.</w:t>
      </w:r>
    </w:p>
    <w:p w14:paraId="18100DB6" w14:textId="77777777" w:rsidR="00703E76" w:rsidRDefault="00703E76" w:rsidP="00703E76">
      <w:pPr>
        <w:pStyle w:val="LDClause"/>
        <w:rPr>
          <w:lang w:val="en-US"/>
        </w:rPr>
      </w:pPr>
      <w:r>
        <w:rPr>
          <w:lang w:val="en-US"/>
        </w:rPr>
        <w:tab/>
      </w:r>
      <w:r w:rsidR="00730BA5">
        <w:rPr>
          <w:lang w:val="en-US"/>
        </w:rPr>
        <w:t>3.</w:t>
      </w:r>
      <w:r>
        <w:rPr>
          <w:lang w:val="en-US"/>
        </w:rPr>
        <w:t>2</w:t>
      </w:r>
      <w:r>
        <w:rPr>
          <w:lang w:val="en-US"/>
        </w:rPr>
        <w:tab/>
        <w:t>The</w:t>
      </w:r>
      <w:r w:rsidRPr="00DA14A4">
        <w:rPr>
          <w:lang w:val="en-US"/>
        </w:rPr>
        <w:t xml:space="preserve"> FRMS</w:t>
      </w:r>
      <w:r>
        <w:rPr>
          <w:lang w:val="en-US"/>
        </w:rPr>
        <w:t xml:space="preserve"> practical operating procedures</w:t>
      </w:r>
      <w:r w:rsidRPr="00DA14A4">
        <w:rPr>
          <w:lang w:val="en-US"/>
        </w:rPr>
        <w:t xml:space="preserve"> must </w:t>
      </w:r>
      <w:r>
        <w:rPr>
          <w:lang w:val="en-US"/>
        </w:rPr>
        <w:t>set out</w:t>
      </w:r>
      <w:r w:rsidRPr="00DA14A4">
        <w:rPr>
          <w:lang w:val="en-US"/>
        </w:rPr>
        <w:t>:</w:t>
      </w:r>
    </w:p>
    <w:p w14:paraId="3AEAACAD" w14:textId="77777777" w:rsidR="00703E76" w:rsidRPr="00DA14A4" w:rsidRDefault="00703E76" w:rsidP="00703E76">
      <w:pPr>
        <w:pStyle w:val="LDP1a"/>
        <w:rPr>
          <w:lang w:val="en" w:eastAsia="en-AU"/>
        </w:rPr>
      </w:pPr>
      <w:r w:rsidRPr="00DA14A4">
        <w:rPr>
          <w:lang w:val="en" w:eastAsia="en-AU"/>
        </w:rPr>
        <w:t>(a)</w:t>
      </w:r>
      <w:r w:rsidRPr="00DA14A4">
        <w:rPr>
          <w:lang w:val="en" w:eastAsia="en-AU"/>
        </w:rPr>
        <w:tab/>
      </w:r>
      <w:r>
        <w:rPr>
          <w:lang w:val="en" w:eastAsia="en-AU"/>
        </w:rPr>
        <w:t>maximum</w:t>
      </w:r>
      <w:r w:rsidRPr="00DA14A4">
        <w:rPr>
          <w:lang w:val="en" w:eastAsia="en-AU"/>
        </w:rPr>
        <w:t xml:space="preserve"> values for </w:t>
      </w:r>
      <w:r>
        <w:rPr>
          <w:lang w:val="en" w:eastAsia="en-AU"/>
        </w:rPr>
        <w:t>each FCM for the following</w:t>
      </w:r>
      <w:r w:rsidRPr="00DA14A4">
        <w:rPr>
          <w:lang w:val="en" w:eastAsia="en-AU"/>
        </w:rPr>
        <w:t>:</w:t>
      </w:r>
    </w:p>
    <w:p w14:paraId="57EF2D1B" w14:textId="77777777" w:rsidR="00703E76" w:rsidRPr="00DA14A4" w:rsidRDefault="00703E76" w:rsidP="00703E76">
      <w:pPr>
        <w:pStyle w:val="LDP2i"/>
        <w:rPr>
          <w:lang w:val="en" w:eastAsia="en-AU"/>
        </w:rPr>
      </w:pPr>
      <w:r>
        <w:rPr>
          <w:lang w:val="en" w:eastAsia="en-AU"/>
        </w:rPr>
        <w:tab/>
      </w:r>
      <w:r w:rsidRPr="00DA14A4">
        <w:rPr>
          <w:lang w:val="en" w:eastAsia="en-AU"/>
        </w:rPr>
        <w:t>(</w:t>
      </w:r>
      <w:proofErr w:type="spellStart"/>
      <w:r w:rsidRPr="00DA14A4">
        <w:rPr>
          <w:lang w:val="en" w:eastAsia="en-AU"/>
        </w:rPr>
        <w:t>i</w:t>
      </w:r>
      <w:proofErr w:type="spellEnd"/>
      <w:r w:rsidRPr="00DA14A4">
        <w:rPr>
          <w:lang w:val="en" w:eastAsia="en-AU"/>
        </w:rPr>
        <w:t>)</w:t>
      </w:r>
      <w:r w:rsidRPr="00DA14A4">
        <w:rPr>
          <w:lang w:val="en" w:eastAsia="en-AU"/>
        </w:rPr>
        <w:tab/>
        <w:t>flight times;</w:t>
      </w:r>
    </w:p>
    <w:p w14:paraId="0DA250DC" w14:textId="77777777" w:rsidR="00703E76" w:rsidRPr="00DA14A4" w:rsidRDefault="00703E76" w:rsidP="00703E76">
      <w:pPr>
        <w:pStyle w:val="LDP2i"/>
        <w:rPr>
          <w:lang w:val="en" w:eastAsia="en-AU"/>
        </w:rPr>
      </w:pPr>
      <w:r>
        <w:rPr>
          <w:lang w:val="en" w:eastAsia="en-AU"/>
        </w:rPr>
        <w:tab/>
        <w:t>(ii)</w:t>
      </w:r>
      <w:r>
        <w:rPr>
          <w:lang w:val="en" w:eastAsia="en-AU"/>
        </w:rPr>
        <w:tab/>
        <w:t>flight duty periods;</w:t>
      </w:r>
    </w:p>
    <w:p w14:paraId="2704B88D" w14:textId="77777777" w:rsidR="00703E76" w:rsidRDefault="00703E76" w:rsidP="00703E76">
      <w:pPr>
        <w:pStyle w:val="LDP2i"/>
        <w:rPr>
          <w:lang w:val="en" w:eastAsia="en-AU"/>
        </w:rPr>
      </w:pPr>
      <w:r>
        <w:rPr>
          <w:lang w:val="en" w:eastAsia="en-AU"/>
        </w:rPr>
        <w:tab/>
        <w:t>(iii)</w:t>
      </w:r>
      <w:r>
        <w:rPr>
          <w:lang w:val="en" w:eastAsia="en-AU"/>
        </w:rPr>
        <w:tab/>
        <w:t>duty periods; and</w:t>
      </w:r>
    </w:p>
    <w:p w14:paraId="7B28CEA3" w14:textId="77777777" w:rsidR="00703E76" w:rsidRDefault="00703E76" w:rsidP="00703E76">
      <w:pPr>
        <w:pStyle w:val="LDP1a"/>
        <w:rPr>
          <w:lang w:val="en" w:eastAsia="en-AU"/>
        </w:rPr>
      </w:pPr>
      <w:r>
        <w:rPr>
          <w:lang w:val="en" w:eastAsia="en-AU"/>
        </w:rPr>
        <w:t>(b)</w:t>
      </w:r>
      <w:r>
        <w:rPr>
          <w:lang w:val="en" w:eastAsia="en-AU"/>
        </w:rPr>
        <w:tab/>
        <w:t>minimum values for each FCM off-duty periods.</w:t>
      </w:r>
    </w:p>
    <w:p w14:paraId="678C461D" w14:textId="77777777" w:rsidR="00703E76" w:rsidRPr="00A35624" w:rsidRDefault="00703E76" w:rsidP="00703E76">
      <w:pPr>
        <w:pStyle w:val="LDNote"/>
        <w:rPr>
          <w:szCs w:val="20"/>
          <w:lang w:val="en"/>
        </w:rPr>
      </w:pPr>
      <w:r>
        <w:rPr>
          <w:i/>
          <w:szCs w:val="20"/>
          <w:lang w:val="en"/>
        </w:rPr>
        <w:t>Note   </w:t>
      </w:r>
      <w:r w:rsidRPr="00A35624">
        <w:rPr>
          <w:szCs w:val="20"/>
          <w:lang w:val="en"/>
        </w:rPr>
        <w:t xml:space="preserve">The terms </w:t>
      </w:r>
      <w:r w:rsidRPr="00814EEE">
        <w:rPr>
          <w:b/>
          <w:i/>
          <w:szCs w:val="20"/>
          <w:lang w:val="en"/>
        </w:rPr>
        <w:t>flight time</w:t>
      </w:r>
      <w:r w:rsidRPr="00A35624">
        <w:rPr>
          <w:szCs w:val="20"/>
          <w:lang w:val="en"/>
        </w:rPr>
        <w:t xml:space="preserve">, </w:t>
      </w:r>
      <w:r w:rsidRPr="00814EEE">
        <w:rPr>
          <w:b/>
          <w:i/>
          <w:szCs w:val="20"/>
          <w:lang w:val="en"/>
        </w:rPr>
        <w:t>flight duty period</w:t>
      </w:r>
      <w:r w:rsidRPr="00A35624">
        <w:rPr>
          <w:szCs w:val="20"/>
          <w:lang w:val="en"/>
        </w:rPr>
        <w:t xml:space="preserve">, </w:t>
      </w:r>
      <w:r w:rsidRPr="00814EEE">
        <w:rPr>
          <w:b/>
          <w:i/>
          <w:szCs w:val="20"/>
          <w:lang w:val="en"/>
        </w:rPr>
        <w:t>duty period</w:t>
      </w:r>
      <w:r w:rsidRPr="00A35624">
        <w:rPr>
          <w:szCs w:val="20"/>
          <w:lang w:val="en"/>
        </w:rPr>
        <w:t xml:space="preserve"> and </w:t>
      </w:r>
      <w:r w:rsidRPr="00814EEE">
        <w:rPr>
          <w:b/>
          <w:i/>
          <w:szCs w:val="20"/>
          <w:lang w:val="en"/>
        </w:rPr>
        <w:t>off-duty period</w:t>
      </w:r>
      <w:r w:rsidRPr="00A35624">
        <w:rPr>
          <w:szCs w:val="20"/>
          <w:lang w:val="en"/>
        </w:rPr>
        <w:t xml:space="preserve"> are defined in </w:t>
      </w:r>
      <w:r>
        <w:rPr>
          <w:szCs w:val="20"/>
          <w:lang w:val="en"/>
        </w:rPr>
        <w:t xml:space="preserve">this </w:t>
      </w:r>
      <w:r w:rsidR="00F04329">
        <w:rPr>
          <w:szCs w:val="20"/>
          <w:lang w:val="en"/>
        </w:rPr>
        <w:t>CAO</w:t>
      </w:r>
      <w:r>
        <w:rPr>
          <w:szCs w:val="20"/>
          <w:lang w:val="en"/>
        </w:rPr>
        <w:t>.</w:t>
      </w:r>
    </w:p>
    <w:p w14:paraId="0B6AACF7" w14:textId="77777777" w:rsidR="00703E76" w:rsidRDefault="00703E76" w:rsidP="00703E76">
      <w:pPr>
        <w:pStyle w:val="LDClause"/>
        <w:rPr>
          <w:lang w:val="en-US"/>
        </w:rPr>
      </w:pPr>
      <w:r>
        <w:rPr>
          <w:lang w:val="en-US"/>
        </w:rPr>
        <w:tab/>
      </w:r>
      <w:r w:rsidR="00730BA5">
        <w:rPr>
          <w:lang w:val="en-US"/>
        </w:rPr>
        <w:t>3.</w:t>
      </w:r>
      <w:r>
        <w:rPr>
          <w:lang w:val="en-US"/>
        </w:rPr>
        <w:t>3</w:t>
      </w:r>
      <w:r>
        <w:rPr>
          <w:lang w:val="en-US"/>
        </w:rPr>
        <w:tab/>
        <w:t xml:space="preserve">For subclause </w:t>
      </w:r>
      <w:r w:rsidR="00730BA5">
        <w:rPr>
          <w:lang w:val="en-US"/>
        </w:rPr>
        <w:t>3.</w:t>
      </w:r>
      <w:r>
        <w:rPr>
          <w:lang w:val="en-US"/>
        </w:rPr>
        <w:t xml:space="preserve">2, the values for each FCM must be </w:t>
      </w:r>
      <w:r w:rsidRPr="00D65BCE">
        <w:rPr>
          <w:lang w:val="en-US"/>
        </w:rPr>
        <w:t>based on scientific principles and knowledge</w:t>
      </w:r>
      <w:r>
        <w:rPr>
          <w:lang w:val="en-US"/>
        </w:rPr>
        <w:t xml:space="preserve"> and</w:t>
      </w:r>
      <w:r w:rsidRPr="00D65BCE">
        <w:rPr>
          <w:lang w:val="en-US"/>
        </w:rPr>
        <w:t xml:space="preserve"> subject to safety assurance processes</w:t>
      </w:r>
      <w:r>
        <w:rPr>
          <w:lang w:val="en-US"/>
        </w:rPr>
        <w:t>.</w:t>
      </w:r>
    </w:p>
    <w:p w14:paraId="167A3ED3" w14:textId="2BDD316A" w:rsidR="00703E76" w:rsidRDefault="00703E76" w:rsidP="00703E76">
      <w:pPr>
        <w:pStyle w:val="LDClause"/>
        <w:rPr>
          <w:lang w:val="en-US"/>
        </w:rPr>
      </w:pPr>
      <w:r>
        <w:rPr>
          <w:lang w:val="en-US"/>
        </w:rPr>
        <w:tab/>
      </w:r>
      <w:r w:rsidR="00730BA5">
        <w:rPr>
          <w:lang w:val="en-US"/>
        </w:rPr>
        <w:t>3.</w:t>
      </w:r>
      <w:r>
        <w:rPr>
          <w:lang w:val="en-US"/>
        </w:rPr>
        <w:t>4</w:t>
      </w:r>
      <w:r>
        <w:rPr>
          <w:lang w:val="en-US"/>
        </w:rPr>
        <w:tab/>
        <w:t xml:space="preserve">Subject to subclause </w:t>
      </w:r>
      <w:r w:rsidR="00730BA5">
        <w:rPr>
          <w:lang w:val="en-US"/>
        </w:rPr>
        <w:t>3.</w:t>
      </w:r>
      <w:r>
        <w:rPr>
          <w:lang w:val="en-US"/>
        </w:rPr>
        <w:t xml:space="preserve">5, where an AOC holder acquires data from an FRMS which indicates that the maximum </w:t>
      </w:r>
      <w:r w:rsidRPr="00D431E1">
        <w:rPr>
          <w:lang w:val="en-US"/>
        </w:rPr>
        <w:t xml:space="preserve">and minimum values required under </w:t>
      </w:r>
      <w:r>
        <w:rPr>
          <w:lang w:val="en-US"/>
        </w:rPr>
        <w:t>paragraphs</w:t>
      </w:r>
      <w:r w:rsidR="001E1EC0">
        <w:rPr>
          <w:lang w:val="en-US"/>
        </w:rPr>
        <w:t> </w:t>
      </w:r>
      <w:r w:rsidR="00730BA5">
        <w:rPr>
          <w:lang w:val="en-US"/>
        </w:rPr>
        <w:t>3.</w:t>
      </w:r>
      <w:r>
        <w:rPr>
          <w:lang w:val="en-US"/>
        </w:rPr>
        <w:t>2 (a) and (b)</w:t>
      </w:r>
      <w:r w:rsidRPr="00D431E1">
        <w:rPr>
          <w:lang w:val="en-US"/>
        </w:rPr>
        <w:t xml:space="preserve"> are too high or too low, res</w:t>
      </w:r>
      <w:r>
        <w:rPr>
          <w:lang w:val="en-US"/>
        </w:rPr>
        <w:t>pectively, the AOC holder must amend the FRMS to ensure that these values are acceptable.</w:t>
      </w:r>
    </w:p>
    <w:p w14:paraId="6AC8D5E1" w14:textId="77777777" w:rsidR="00703E76" w:rsidRPr="002D40D7" w:rsidRDefault="00703E76" w:rsidP="00703E76">
      <w:pPr>
        <w:pStyle w:val="LDClause"/>
        <w:rPr>
          <w:lang w:val="en-US"/>
        </w:rPr>
      </w:pPr>
      <w:r>
        <w:rPr>
          <w:lang w:val="en-US"/>
        </w:rPr>
        <w:tab/>
      </w:r>
      <w:r w:rsidR="00730BA5">
        <w:rPr>
          <w:lang w:val="en-US"/>
        </w:rPr>
        <w:t>3.</w:t>
      </w:r>
      <w:r>
        <w:rPr>
          <w:lang w:val="en-US"/>
        </w:rPr>
        <w:t>5</w:t>
      </w:r>
      <w:r>
        <w:rPr>
          <w:lang w:val="en-US"/>
        </w:rPr>
        <w:tab/>
        <w:t xml:space="preserve">For subclause </w:t>
      </w:r>
      <w:r w:rsidR="00730BA5">
        <w:rPr>
          <w:lang w:val="en-US"/>
        </w:rPr>
        <w:t>3.</w:t>
      </w:r>
      <w:r>
        <w:rPr>
          <w:lang w:val="en-US"/>
        </w:rPr>
        <w:t>4, an amendment may only be made in accordance with clause 7.</w:t>
      </w:r>
    </w:p>
    <w:p w14:paraId="35C1FF8A" w14:textId="77777777" w:rsidR="00703E76" w:rsidRDefault="00703E76" w:rsidP="006B5FBA">
      <w:pPr>
        <w:pStyle w:val="LDScheduleClauseHead"/>
        <w:ind w:left="720" w:hanging="720"/>
      </w:pPr>
      <w:r w:rsidRPr="00C600E5">
        <w:t>4</w:t>
      </w:r>
      <w:r>
        <w:tab/>
      </w:r>
      <w:r w:rsidRPr="00C600E5">
        <w:t>FRMS hazard identification, risk assessment and mitigation procedures</w:t>
      </w:r>
    </w:p>
    <w:p w14:paraId="6E753310" w14:textId="4008F0C5" w:rsidR="00703E76" w:rsidRDefault="00D01BC5" w:rsidP="00703E76">
      <w:pPr>
        <w:pStyle w:val="LDSubclauseHead"/>
      </w:pPr>
      <w:r>
        <w:rPr>
          <w:lang w:val="en-US"/>
        </w:rPr>
        <w:tab/>
      </w:r>
      <w:r w:rsidR="00703E76">
        <w:rPr>
          <w:lang w:val="en-US"/>
        </w:rPr>
        <w:t>FRMS hazard identification procedures</w:t>
      </w:r>
    </w:p>
    <w:p w14:paraId="2134D62A" w14:textId="77777777" w:rsidR="00703E76" w:rsidRDefault="00703E76" w:rsidP="00703E76">
      <w:pPr>
        <w:pStyle w:val="LDClause"/>
        <w:rPr>
          <w:lang w:val="en-US"/>
        </w:rPr>
      </w:pPr>
      <w:r w:rsidRPr="00357AB2">
        <w:rPr>
          <w:lang w:val="en-US"/>
        </w:rPr>
        <w:tab/>
      </w:r>
      <w:r w:rsidR="00716DD1" w:rsidRPr="00357AB2">
        <w:rPr>
          <w:lang w:val="en-US"/>
        </w:rPr>
        <w:t>4.</w:t>
      </w:r>
      <w:r w:rsidRPr="00A03749">
        <w:rPr>
          <w:lang w:val="en-US"/>
        </w:rPr>
        <w:t>1</w:t>
      </w:r>
      <w:r w:rsidRPr="00A03749">
        <w:rPr>
          <w:lang w:val="en-US"/>
        </w:rPr>
        <w:tab/>
      </w:r>
      <w:r>
        <w:rPr>
          <w:lang w:val="en-US"/>
        </w:rPr>
        <w:t>FRMS hazard identification procedures must be based on the following</w:t>
      </w:r>
      <w:r w:rsidRPr="00A03749">
        <w:rPr>
          <w:lang w:val="en-US"/>
        </w:rPr>
        <w:t xml:space="preserve"> </w:t>
      </w:r>
      <w:r>
        <w:rPr>
          <w:lang w:val="en-US"/>
        </w:rPr>
        <w:t>processes</w:t>
      </w:r>
      <w:r w:rsidRPr="00A03749">
        <w:rPr>
          <w:lang w:val="en-US"/>
        </w:rPr>
        <w:t xml:space="preserve"> for </w:t>
      </w:r>
      <w:r>
        <w:rPr>
          <w:lang w:val="en-US"/>
        </w:rPr>
        <w:t xml:space="preserve">fatigue-related hazard </w:t>
      </w:r>
      <w:r w:rsidRPr="00A03749">
        <w:rPr>
          <w:lang w:val="en-US"/>
        </w:rPr>
        <w:t>identification</w:t>
      </w:r>
      <w:r>
        <w:rPr>
          <w:lang w:val="en-US"/>
        </w:rPr>
        <w:t>:</w:t>
      </w:r>
    </w:p>
    <w:p w14:paraId="0308CBB9" w14:textId="77777777" w:rsidR="00703E76" w:rsidRPr="00A03749" w:rsidRDefault="00703E76" w:rsidP="00703E76">
      <w:pPr>
        <w:pStyle w:val="LDP1a"/>
        <w:rPr>
          <w:lang w:val="en"/>
        </w:rPr>
      </w:pPr>
      <w:r>
        <w:rPr>
          <w:lang w:val="en" w:eastAsia="en-AU"/>
        </w:rPr>
        <w:t>(a)</w:t>
      </w:r>
      <w:r>
        <w:rPr>
          <w:lang w:val="en" w:eastAsia="en-AU"/>
        </w:rPr>
        <w:tab/>
        <w:t>the p</w:t>
      </w:r>
      <w:r w:rsidRPr="00A03749">
        <w:rPr>
          <w:lang w:val="en" w:eastAsia="en-AU"/>
        </w:rPr>
        <w:t>redictive</w:t>
      </w:r>
      <w:r>
        <w:rPr>
          <w:lang w:val="en" w:eastAsia="en-AU"/>
        </w:rPr>
        <w:t xml:space="preserve"> process</w:t>
      </w:r>
      <w:r w:rsidRPr="00A03749">
        <w:rPr>
          <w:lang w:val="en" w:eastAsia="en-AU"/>
        </w:rPr>
        <w:t>;</w:t>
      </w:r>
    </w:p>
    <w:p w14:paraId="037C301C" w14:textId="77777777" w:rsidR="00703E76" w:rsidRDefault="00703E76" w:rsidP="00703E76">
      <w:pPr>
        <w:pStyle w:val="LDP1a"/>
        <w:rPr>
          <w:lang w:val="en"/>
        </w:rPr>
      </w:pPr>
      <w:r>
        <w:rPr>
          <w:lang w:val="en" w:eastAsia="en-AU"/>
        </w:rPr>
        <w:t>(b)</w:t>
      </w:r>
      <w:r>
        <w:rPr>
          <w:lang w:val="en" w:eastAsia="en-AU"/>
        </w:rPr>
        <w:tab/>
        <w:t>the p</w:t>
      </w:r>
      <w:r w:rsidRPr="00A03749">
        <w:rPr>
          <w:lang w:val="en" w:eastAsia="en-AU"/>
        </w:rPr>
        <w:t>roactive</w:t>
      </w:r>
      <w:r>
        <w:rPr>
          <w:lang w:val="en" w:eastAsia="en-AU"/>
        </w:rPr>
        <w:t xml:space="preserve"> process</w:t>
      </w:r>
      <w:r w:rsidRPr="00A03749">
        <w:rPr>
          <w:lang w:val="en" w:eastAsia="en-AU"/>
        </w:rPr>
        <w:t>;</w:t>
      </w:r>
    </w:p>
    <w:p w14:paraId="4E4E429E" w14:textId="77777777" w:rsidR="00703E76" w:rsidRPr="00A03749" w:rsidRDefault="00703E76" w:rsidP="00703E76">
      <w:pPr>
        <w:pStyle w:val="LDP1a"/>
        <w:rPr>
          <w:lang w:val="en"/>
        </w:rPr>
      </w:pPr>
      <w:r>
        <w:rPr>
          <w:lang w:val="en" w:eastAsia="en-AU"/>
        </w:rPr>
        <w:t>(c)</w:t>
      </w:r>
      <w:r>
        <w:rPr>
          <w:lang w:val="en" w:eastAsia="en-AU"/>
        </w:rPr>
        <w:tab/>
        <w:t>the reactive process</w:t>
      </w:r>
      <w:r w:rsidRPr="00A03749">
        <w:rPr>
          <w:lang w:val="en" w:eastAsia="en-AU"/>
        </w:rPr>
        <w:t>.</w:t>
      </w:r>
    </w:p>
    <w:p w14:paraId="2B5E8AD2" w14:textId="77777777" w:rsidR="00703E76" w:rsidRDefault="00703E76" w:rsidP="00703E76">
      <w:pPr>
        <w:pStyle w:val="LDClause"/>
        <w:rPr>
          <w:lang w:val="en-US"/>
        </w:rPr>
      </w:pPr>
      <w:r>
        <w:rPr>
          <w:lang w:val="en-US"/>
        </w:rPr>
        <w:tab/>
      </w:r>
      <w:r w:rsidR="00716DD1">
        <w:rPr>
          <w:lang w:val="en-US"/>
        </w:rPr>
        <w:t>4.</w:t>
      </w:r>
      <w:r>
        <w:rPr>
          <w:lang w:val="en-US"/>
        </w:rPr>
        <w:t>2</w:t>
      </w:r>
      <w:r>
        <w:rPr>
          <w:lang w:val="en-US"/>
        </w:rPr>
        <w:tab/>
        <w:t>The p</w:t>
      </w:r>
      <w:r w:rsidRPr="00A03749">
        <w:rPr>
          <w:lang w:val="en-US"/>
        </w:rPr>
        <w:t xml:space="preserve">redictive process </w:t>
      </w:r>
      <w:r>
        <w:rPr>
          <w:lang w:val="en-US"/>
        </w:rPr>
        <w:t>must be capable of</w:t>
      </w:r>
      <w:r w:rsidRPr="00A03749">
        <w:rPr>
          <w:lang w:val="en-US"/>
        </w:rPr>
        <w:t xml:space="preserve"> identify</w:t>
      </w:r>
      <w:r>
        <w:rPr>
          <w:lang w:val="en-US"/>
        </w:rPr>
        <w:t>ing</w:t>
      </w:r>
      <w:r w:rsidRPr="00A03749">
        <w:rPr>
          <w:lang w:val="en-US"/>
        </w:rPr>
        <w:t xml:space="preserve"> </w:t>
      </w:r>
      <w:r>
        <w:rPr>
          <w:lang w:val="en-US"/>
        </w:rPr>
        <w:t xml:space="preserve">fatigue-related hazards </w:t>
      </w:r>
      <w:r w:rsidRPr="00A03749">
        <w:rPr>
          <w:lang w:val="en-US"/>
        </w:rPr>
        <w:t xml:space="preserve">by examining </w:t>
      </w:r>
      <w:r>
        <w:rPr>
          <w:lang w:val="en-US"/>
        </w:rPr>
        <w:t>FCM</w:t>
      </w:r>
      <w:r w:rsidRPr="00A03749">
        <w:rPr>
          <w:lang w:val="en-US"/>
        </w:rPr>
        <w:t xml:space="preserve"> scheduling and </w:t>
      </w:r>
      <w:proofErr w:type="gramStart"/>
      <w:r w:rsidRPr="00A03749">
        <w:rPr>
          <w:lang w:val="en-US"/>
        </w:rPr>
        <w:t>taking into account</w:t>
      </w:r>
      <w:proofErr w:type="gramEnd"/>
      <w:r>
        <w:rPr>
          <w:lang w:val="en-US"/>
        </w:rPr>
        <w:t xml:space="preserve"> the following:</w:t>
      </w:r>
    </w:p>
    <w:p w14:paraId="65006644" w14:textId="77777777" w:rsidR="00703E76" w:rsidRDefault="00703E76" w:rsidP="00703E76">
      <w:pPr>
        <w:pStyle w:val="LDP1a"/>
        <w:rPr>
          <w:lang w:val="en-US"/>
        </w:rPr>
      </w:pPr>
      <w:r>
        <w:rPr>
          <w:lang w:val="en-US"/>
        </w:rPr>
        <w:t>(a)</w:t>
      </w:r>
      <w:r>
        <w:rPr>
          <w:lang w:val="en-US"/>
        </w:rPr>
        <w:tab/>
      </w:r>
      <w:r w:rsidRPr="00A03749">
        <w:rPr>
          <w:lang w:val="en-US"/>
        </w:rPr>
        <w:t>factors known to</w:t>
      </w:r>
      <w:r>
        <w:rPr>
          <w:lang w:val="en-US"/>
        </w:rPr>
        <w:t xml:space="preserve"> </w:t>
      </w:r>
      <w:r w:rsidRPr="00A03749">
        <w:rPr>
          <w:lang w:val="en-US"/>
        </w:rPr>
        <w:t>affect sleep</w:t>
      </w:r>
      <w:r>
        <w:rPr>
          <w:lang w:val="en-US"/>
        </w:rPr>
        <w:t>;</w:t>
      </w:r>
    </w:p>
    <w:p w14:paraId="5B601F96" w14:textId="77777777" w:rsidR="00703E76" w:rsidRDefault="00703E76" w:rsidP="00703E76">
      <w:pPr>
        <w:pStyle w:val="LDP1a"/>
        <w:rPr>
          <w:lang w:val="en-US"/>
        </w:rPr>
      </w:pPr>
      <w:r>
        <w:rPr>
          <w:lang w:val="en-US"/>
        </w:rPr>
        <w:t>(b)</w:t>
      </w:r>
      <w:r>
        <w:rPr>
          <w:lang w:val="en-US"/>
        </w:rPr>
        <w:tab/>
      </w:r>
      <w:r w:rsidRPr="00A03749">
        <w:rPr>
          <w:lang w:val="en-US"/>
        </w:rPr>
        <w:t>factors known to</w:t>
      </w:r>
      <w:r>
        <w:rPr>
          <w:lang w:val="en-US"/>
        </w:rPr>
        <w:t xml:space="preserve"> </w:t>
      </w:r>
      <w:r w:rsidRPr="00A03749">
        <w:rPr>
          <w:lang w:val="en-US"/>
        </w:rPr>
        <w:t>affect fatigue</w:t>
      </w:r>
      <w:r>
        <w:rPr>
          <w:lang w:val="en-US"/>
        </w:rPr>
        <w:t>;</w:t>
      </w:r>
    </w:p>
    <w:p w14:paraId="11A89204" w14:textId="77777777" w:rsidR="00703E76" w:rsidRDefault="00703E76" w:rsidP="00703E76">
      <w:pPr>
        <w:pStyle w:val="LDP1a"/>
        <w:rPr>
          <w:lang w:val="en-US"/>
        </w:rPr>
      </w:pPr>
      <w:r>
        <w:rPr>
          <w:lang w:val="en-US"/>
        </w:rPr>
        <w:t>(c)</w:t>
      </w:r>
      <w:r>
        <w:rPr>
          <w:lang w:val="en-US"/>
        </w:rPr>
        <w:tab/>
      </w:r>
      <w:r w:rsidRPr="00A03749">
        <w:rPr>
          <w:lang w:val="en-US"/>
        </w:rPr>
        <w:t>the effects</w:t>
      </w:r>
      <w:r>
        <w:rPr>
          <w:lang w:val="en-US"/>
        </w:rPr>
        <w:t xml:space="preserve"> of the factors mentioned in paragraphs (a) and (b)</w:t>
      </w:r>
      <w:r w:rsidRPr="00A03749">
        <w:rPr>
          <w:lang w:val="en-US"/>
        </w:rPr>
        <w:t xml:space="preserve"> on </w:t>
      </w:r>
      <w:r>
        <w:rPr>
          <w:lang w:val="en-US"/>
        </w:rPr>
        <w:t xml:space="preserve">FCM </w:t>
      </w:r>
      <w:r w:rsidRPr="00A03749">
        <w:rPr>
          <w:lang w:val="en-US"/>
        </w:rPr>
        <w:t>performance.</w:t>
      </w:r>
    </w:p>
    <w:p w14:paraId="0AF652BD" w14:textId="77777777" w:rsidR="00703E76" w:rsidRDefault="00703E76" w:rsidP="00703E76">
      <w:pPr>
        <w:pStyle w:val="LDClause"/>
        <w:rPr>
          <w:lang w:val="en-US"/>
        </w:rPr>
      </w:pPr>
      <w:r>
        <w:rPr>
          <w:lang w:val="en-US"/>
        </w:rPr>
        <w:tab/>
      </w:r>
      <w:r w:rsidR="00716DD1">
        <w:rPr>
          <w:lang w:val="en-US"/>
        </w:rPr>
        <w:t>4.</w:t>
      </w:r>
      <w:r>
        <w:rPr>
          <w:lang w:val="en-US"/>
        </w:rPr>
        <w:t>3</w:t>
      </w:r>
      <w:r>
        <w:rPr>
          <w:lang w:val="en-US"/>
        </w:rPr>
        <w:tab/>
        <w:t>The p</w:t>
      </w:r>
      <w:r w:rsidRPr="00A03749">
        <w:rPr>
          <w:lang w:val="en-US"/>
        </w:rPr>
        <w:t xml:space="preserve">roactive process </w:t>
      </w:r>
      <w:r>
        <w:rPr>
          <w:lang w:val="en-US"/>
        </w:rPr>
        <w:t>must be capable of</w:t>
      </w:r>
      <w:r w:rsidRPr="00A03749">
        <w:rPr>
          <w:lang w:val="en-US"/>
        </w:rPr>
        <w:t xml:space="preserve"> identify</w:t>
      </w:r>
      <w:r>
        <w:rPr>
          <w:lang w:val="en-US"/>
        </w:rPr>
        <w:t>ing</w:t>
      </w:r>
      <w:r w:rsidRPr="00A03749">
        <w:rPr>
          <w:lang w:val="en-US"/>
        </w:rPr>
        <w:t xml:space="preserve"> fatigue</w:t>
      </w:r>
      <w:r>
        <w:rPr>
          <w:lang w:val="en-US"/>
        </w:rPr>
        <w:t>-related</w:t>
      </w:r>
      <w:r w:rsidRPr="00A03749">
        <w:rPr>
          <w:lang w:val="en-US"/>
        </w:rPr>
        <w:t xml:space="preserve"> hazards within current flight operations</w:t>
      </w:r>
      <w:r w:rsidRPr="004C08D9">
        <w:rPr>
          <w:lang w:val="en-US"/>
        </w:rPr>
        <w:t>.</w:t>
      </w:r>
    </w:p>
    <w:p w14:paraId="26D0C160" w14:textId="1F66C7D9" w:rsidR="00703E76" w:rsidRDefault="00703E76" w:rsidP="00703E76">
      <w:pPr>
        <w:pStyle w:val="LDClause"/>
        <w:rPr>
          <w:lang w:val="en-US"/>
        </w:rPr>
      </w:pPr>
      <w:r>
        <w:rPr>
          <w:lang w:val="en-US"/>
        </w:rPr>
        <w:tab/>
      </w:r>
      <w:r w:rsidR="00716DD1">
        <w:rPr>
          <w:lang w:val="en-US"/>
        </w:rPr>
        <w:t>4.</w:t>
      </w:r>
      <w:r>
        <w:rPr>
          <w:lang w:val="en-US"/>
        </w:rPr>
        <w:t>4</w:t>
      </w:r>
      <w:r>
        <w:rPr>
          <w:lang w:val="en-US"/>
        </w:rPr>
        <w:tab/>
        <w:t>The r</w:t>
      </w:r>
      <w:r w:rsidRPr="00A03749">
        <w:rPr>
          <w:lang w:val="en-US"/>
        </w:rPr>
        <w:t xml:space="preserve">eactive process </w:t>
      </w:r>
      <w:r>
        <w:rPr>
          <w:lang w:val="en-US"/>
        </w:rPr>
        <w:t>must be capable of</w:t>
      </w:r>
      <w:r w:rsidRPr="00A03749">
        <w:rPr>
          <w:lang w:val="en-US"/>
        </w:rPr>
        <w:t xml:space="preserve"> identify</w:t>
      </w:r>
      <w:r>
        <w:rPr>
          <w:lang w:val="en-US"/>
        </w:rPr>
        <w:t>ing</w:t>
      </w:r>
      <w:r w:rsidRPr="00A03749">
        <w:rPr>
          <w:lang w:val="en-US"/>
        </w:rPr>
        <w:t xml:space="preserve"> the contribution of fatigue</w:t>
      </w:r>
      <w:r w:rsidR="00506BEF">
        <w:rPr>
          <w:lang w:val="en-US"/>
        </w:rPr>
        <w:noBreakHyphen/>
      </w:r>
      <w:r>
        <w:rPr>
          <w:lang w:val="en-US"/>
        </w:rPr>
        <w:t>related</w:t>
      </w:r>
      <w:r w:rsidRPr="00A03749">
        <w:rPr>
          <w:lang w:val="en-US"/>
        </w:rPr>
        <w:t xml:space="preserve"> hazards to</w:t>
      </w:r>
      <w:r>
        <w:rPr>
          <w:lang w:val="en-US"/>
        </w:rPr>
        <w:t xml:space="preserve"> actual</w:t>
      </w:r>
      <w:r w:rsidRPr="00A03749">
        <w:rPr>
          <w:lang w:val="en-US"/>
        </w:rPr>
        <w:t xml:space="preserve"> </w:t>
      </w:r>
      <w:r>
        <w:rPr>
          <w:lang w:val="en-US"/>
        </w:rPr>
        <w:t xml:space="preserve">events that could have affected, or did affect, safety, with a view </w:t>
      </w:r>
      <w:r w:rsidRPr="00A03749">
        <w:rPr>
          <w:lang w:val="en-US"/>
        </w:rPr>
        <w:t>to determin</w:t>
      </w:r>
      <w:r>
        <w:rPr>
          <w:lang w:val="en-US"/>
        </w:rPr>
        <w:t>ing</w:t>
      </w:r>
      <w:r w:rsidRPr="00A03749">
        <w:rPr>
          <w:lang w:val="en-US"/>
        </w:rPr>
        <w:t xml:space="preserve"> how the </w:t>
      </w:r>
      <w:r>
        <w:rPr>
          <w:lang w:val="en-US"/>
        </w:rPr>
        <w:t>effects</w:t>
      </w:r>
      <w:r w:rsidRPr="00A03749">
        <w:rPr>
          <w:lang w:val="en-US"/>
        </w:rPr>
        <w:t xml:space="preserve"> of</w:t>
      </w:r>
      <w:r w:rsidRPr="00B003E0">
        <w:rPr>
          <w:lang w:val="en-US"/>
        </w:rPr>
        <w:t xml:space="preserve"> fatigue</w:t>
      </w:r>
      <w:r>
        <w:rPr>
          <w:lang w:val="en-US"/>
        </w:rPr>
        <w:t xml:space="preserve"> on each event</w:t>
      </w:r>
      <w:r w:rsidRPr="00B003E0">
        <w:rPr>
          <w:lang w:val="en-US"/>
        </w:rPr>
        <w:t xml:space="preserve"> could have been </w:t>
      </w:r>
      <w:proofErr w:type="spellStart"/>
      <w:r>
        <w:rPr>
          <w:lang w:val="en-US"/>
        </w:rPr>
        <w:t>minimised</w:t>
      </w:r>
      <w:proofErr w:type="spellEnd"/>
      <w:r>
        <w:rPr>
          <w:lang w:val="en-US"/>
        </w:rPr>
        <w:t>.</w:t>
      </w:r>
    </w:p>
    <w:p w14:paraId="319759DD" w14:textId="32099AA5" w:rsidR="00703E76" w:rsidRDefault="00D01BC5" w:rsidP="00703E76">
      <w:pPr>
        <w:pStyle w:val="LDSubclauseHead"/>
        <w:rPr>
          <w:lang w:val="en"/>
        </w:rPr>
      </w:pPr>
      <w:r>
        <w:rPr>
          <w:lang w:val="en-US"/>
        </w:rPr>
        <w:lastRenderedPageBreak/>
        <w:tab/>
      </w:r>
      <w:r w:rsidR="00703E76">
        <w:rPr>
          <w:lang w:val="en-US"/>
        </w:rPr>
        <w:t>FRMS risk assessment procedures</w:t>
      </w:r>
    </w:p>
    <w:p w14:paraId="165F52E6" w14:textId="77777777" w:rsidR="00703E76" w:rsidRDefault="00703E76" w:rsidP="00703E76">
      <w:pPr>
        <w:pStyle w:val="LDClause"/>
        <w:rPr>
          <w:lang w:val="en-US"/>
        </w:rPr>
      </w:pPr>
      <w:r>
        <w:rPr>
          <w:lang w:val="en-US"/>
        </w:rPr>
        <w:tab/>
      </w:r>
      <w:r w:rsidR="00716DD1">
        <w:rPr>
          <w:lang w:val="en-US"/>
        </w:rPr>
        <w:t>4.</w:t>
      </w:r>
      <w:r>
        <w:rPr>
          <w:lang w:val="en-US"/>
        </w:rPr>
        <w:t>5</w:t>
      </w:r>
      <w:r>
        <w:rPr>
          <w:lang w:val="en-US"/>
        </w:rPr>
        <w:tab/>
        <w:t>FRMS risk assessment procedures must be capable of</w:t>
      </w:r>
      <w:r w:rsidRPr="00A03749">
        <w:rPr>
          <w:lang w:val="en-US"/>
        </w:rPr>
        <w:t xml:space="preserve"> determin</w:t>
      </w:r>
      <w:r>
        <w:rPr>
          <w:lang w:val="en-US"/>
        </w:rPr>
        <w:t>ing the following:</w:t>
      </w:r>
    </w:p>
    <w:p w14:paraId="61FBEC56" w14:textId="77777777" w:rsidR="00703E76" w:rsidRDefault="00703E76" w:rsidP="00703E76">
      <w:pPr>
        <w:pStyle w:val="LDP1a"/>
        <w:rPr>
          <w:lang w:val="en-US"/>
        </w:rPr>
      </w:pPr>
      <w:r>
        <w:rPr>
          <w:lang w:val="en-US"/>
        </w:rPr>
        <w:t>(a)</w:t>
      </w:r>
      <w:r>
        <w:rPr>
          <w:lang w:val="en-US"/>
        </w:rPr>
        <w:tab/>
      </w:r>
      <w:r w:rsidRPr="00A03749">
        <w:rPr>
          <w:lang w:val="en-US"/>
        </w:rPr>
        <w:t>the probability</w:t>
      </w:r>
      <w:r>
        <w:rPr>
          <w:lang w:val="en-US"/>
        </w:rPr>
        <w:t xml:space="preserve"> </w:t>
      </w:r>
      <w:r w:rsidRPr="00A03749">
        <w:rPr>
          <w:lang w:val="en-US"/>
        </w:rPr>
        <w:t>of</w:t>
      </w:r>
      <w:r>
        <w:rPr>
          <w:lang w:val="en-US"/>
        </w:rPr>
        <w:t xml:space="preserve"> events occurring or circumstances arising that create a fatigue-related hazard;</w:t>
      </w:r>
    </w:p>
    <w:p w14:paraId="18A69495" w14:textId="77777777" w:rsidR="00703E76" w:rsidRDefault="00703E76" w:rsidP="00703E76">
      <w:pPr>
        <w:pStyle w:val="LDP1a"/>
        <w:rPr>
          <w:lang w:val="en-US"/>
        </w:rPr>
      </w:pPr>
      <w:r>
        <w:rPr>
          <w:lang w:val="en-US"/>
        </w:rPr>
        <w:t>(b)</w:t>
      </w:r>
      <w:r>
        <w:rPr>
          <w:lang w:val="en-US"/>
        </w:rPr>
        <w:tab/>
        <w:t xml:space="preserve">the </w:t>
      </w:r>
      <w:r w:rsidRPr="00A03749">
        <w:rPr>
          <w:lang w:val="en-US"/>
        </w:rPr>
        <w:t>potential</w:t>
      </w:r>
      <w:r>
        <w:rPr>
          <w:lang w:val="en-US"/>
        </w:rPr>
        <w:t xml:space="preserve"> </w:t>
      </w:r>
      <w:r w:rsidRPr="00A03749">
        <w:rPr>
          <w:lang w:val="en-US"/>
        </w:rPr>
        <w:t xml:space="preserve">severity of fatigue-related </w:t>
      </w:r>
      <w:r>
        <w:rPr>
          <w:lang w:val="en-US"/>
        </w:rPr>
        <w:t>hazards;</w:t>
      </w:r>
    </w:p>
    <w:p w14:paraId="499EDCD7" w14:textId="77777777" w:rsidR="00703E76" w:rsidRDefault="00703E76" w:rsidP="00703E76">
      <w:pPr>
        <w:pStyle w:val="LDP1a"/>
        <w:rPr>
          <w:lang w:val="en-US"/>
        </w:rPr>
      </w:pPr>
      <w:r>
        <w:rPr>
          <w:lang w:val="en-US"/>
        </w:rPr>
        <w:t>(c)</w:t>
      </w:r>
      <w:r>
        <w:rPr>
          <w:lang w:val="en-US"/>
        </w:rPr>
        <w:tab/>
      </w:r>
      <w:r w:rsidRPr="00A03749">
        <w:rPr>
          <w:lang w:val="en-US"/>
        </w:rPr>
        <w:t xml:space="preserve">when the </w:t>
      </w:r>
      <w:r>
        <w:rPr>
          <w:lang w:val="en-US"/>
        </w:rPr>
        <w:t xml:space="preserve">safety </w:t>
      </w:r>
      <w:r w:rsidRPr="00A03749">
        <w:rPr>
          <w:lang w:val="en-US"/>
        </w:rPr>
        <w:t>risks</w:t>
      </w:r>
      <w:r>
        <w:rPr>
          <w:lang w:val="en-US"/>
        </w:rPr>
        <w:t xml:space="preserve"> </w:t>
      </w:r>
      <w:r w:rsidRPr="00A03749">
        <w:rPr>
          <w:lang w:val="en-US"/>
        </w:rPr>
        <w:t>associated</w:t>
      </w:r>
      <w:r>
        <w:rPr>
          <w:lang w:val="en-US"/>
        </w:rPr>
        <w:t xml:space="preserve"> with paragraph (a) or (b)</w:t>
      </w:r>
      <w:r w:rsidRPr="00A03749">
        <w:rPr>
          <w:lang w:val="en-US"/>
        </w:rPr>
        <w:t xml:space="preserve"> require mitigation.</w:t>
      </w:r>
    </w:p>
    <w:p w14:paraId="6E8AED3C" w14:textId="77777777" w:rsidR="00703E76" w:rsidRPr="00A03749" w:rsidRDefault="00703E76" w:rsidP="00703E76">
      <w:pPr>
        <w:pStyle w:val="LDClause"/>
        <w:rPr>
          <w:lang w:val="en-US"/>
        </w:rPr>
      </w:pPr>
      <w:r>
        <w:rPr>
          <w:lang w:val="en-US"/>
        </w:rPr>
        <w:tab/>
      </w:r>
      <w:r w:rsidR="00716DD1">
        <w:rPr>
          <w:lang w:val="en-US"/>
        </w:rPr>
        <w:t>4.</w:t>
      </w:r>
      <w:r>
        <w:rPr>
          <w:lang w:val="en-US"/>
        </w:rPr>
        <w:t>6</w:t>
      </w:r>
      <w:r>
        <w:rPr>
          <w:lang w:val="en-US"/>
        </w:rPr>
        <w:tab/>
        <w:t xml:space="preserve">For subclause </w:t>
      </w:r>
      <w:r w:rsidR="00716DD1">
        <w:rPr>
          <w:lang w:val="en-US"/>
        </w:rPr>
        <w:t>4.</w:t>
      </w:r>
      <w:r>
        <w:rPr>
          <w:lang w:val="en-US"/>
        </w:rPr>
        <w:t>5, t</w:t>
      </w:r>
      <w:r w:rsidRPr="00A03749">
        <w:rPr>
          <w:lang w:val="en-US"/>
        </w:rPr>
        <w:t xml:space="preserve">he </w:t>
      </w:r>
      <w:r>
        <w:rPr>
          <w:lang w:val="en-US"/>
        </w:rPr>
        <w:t xml:space="preserve">FRMS </w:t>
      </w:r>
      <w:r w:rsidRPr="00A03749">
        <w:rPr>
          <w:lang w:val="en-US"/>
        </w:rPr>
        <w:t>risk assessment procedures</w:t>
      </w:r>
      <w:r>
        <w:rPr>
          <w:lang w:val="en-US"/>
        </w:rPr>
        <w:t xml:space="preserve"> must</w:t>
      </w:r>
      <w:r w:rsidRPr="00A03749">
        <w:rPr>
          <w:lang w:val="en-US"/>
        </w:rPr>
        <w:t xml:space="preserve"> </w:t>
      </w:r>
      <w:r>
        <w:rPr>
          <w:lang w:val="en-US"/>
        </w:rPr>
        <w:t xml:space="preserve">ensure that </w:t>
      </w:r>
      <w:r w:rsidRPr="00A03749">
        <w:rPr>
          <w:lang w:val="en-US"/>
        </w:rPr>
        <w:t xml:space="preserve">identified </w:t>
      </w:r>
      <w:r>
        <w:rPr>
          <w:lang w:val="en-US"/>
        </w:rPr>
        <w:t xml:space="preserve">fatigue-related </w:t>
      </w:r>
      <w:r w:rsidRPr="00A03749">
        <w:rPr>
          <w:lang w:val="en-US"/>
        </w:rPr>
        <w:t>hazards</w:t>
      </w:r>
      <w:r>
        <w:rPr>
          <w:lang w:val="en-US"/>
        </w:rPr>
        <w:t xml:space="preserve"> are examined in relation to the following</w:t>
      </w:r>
      <w:r w:rsidRPr="00A03749">
        <w:rPr>
          <w:lang w:val="en-US"/>
        </w:rPr>
        <w:t>:</w:t>
      </w:r>
    </w:p>
    <w:p w14:paraId="62BBFB6C" w14:textId="77777777" w:rsidR="00703E76" w:rsidRPr="00BE78F5" w:rsidRDefault="00703E76" w:rsidP="00703E76">
      <w:pPr>
        <w:pStyle w:val="LDP1a"/>
        <w:rPr>
          <w:lang w:val="en"/>
        </w:rPr>
      </w:pPr>
      <w:r>
        <w:rPr>
          <w:lang w:val="en" w:eastAsia="en-AU"/>
        </w:rPr>
        <w:t>(</w:t>
      </w:r>
      <w:r w:rsidRPr="00A03749">
        <w:rPr>
          <w:lang w:val="en" w:eastAsia="en-AU"/>
        </w:rPr>
        <w:t>a)</w:t>
      </w:r>
      <w:r>
        <w:rPr>
          <w:lang w:val="en" w:eastAsia="en-AU"/>
        </w:rPr>
        <w:tab/>
        <w:t xml:space="preserve">the relevant </w:t>
      </w:r>
      <w:r w:rsidRPr="00A03749">
        <w:rPr>
          <w:lang w:val="en" w:eastAsia="en-AU"/>
        </w:rPr>
        <w:t xml:space="preserve">operational </w:t>
      </w:r>
      <w:r>
        <w:rPr>
          <w:lang w:val="en" w:eastAsia="en-AU"/>
        </w:rPr>
        <w:t xml:space="preserve">context and procedures in which </w:t>
      </w:r>
      <w:r w:rsidRPr="00BE78F5">
        <w:rPr>
          <w:lang w:val="en" w:eastAsia="en-AU"/>
        </w:rPr>
        <w:t xml:space="preserve">the </w:t>
      </w:r>
      <w:r w:rsidRPr="004B7B0E">
        <w:rPr>
          <w:lang w:val="en-US"/>
        </w:rPr>
        <w:t xml:space="preserve">identified </w:t>
      </w:r>
      <w:r>
        <w:rPr>
          <w:lang w:val="en-US"/>
        </w:rPr>
        <w:t>fatigue-related hazard arose</w:t>
      </w:r>
      <w:r w:rsidRPr="00BE78F5">
        <w:rPr>
          <w:lang w:val="en" w:eastAsia="en-AU"/>
        </w:rPr>
        <w:t>;</w:t>
      </w:r>
    </w:p>
    <w:p w14:paraId="60A95C56" w14:textId="77777777" w:rsidR="00703E76" w:rsidRPr="00BE78F5" w:rsidRDefault="00703E76" w:rsidP="00703E76">
      <w:pPr>
        <w:pStyle w:val="LDP1a"/>
        <w:rPr>
          <w:lang w:val="en"/>
        </w:rPr>
      </w:pPr>
      <w:r>
        <w:rPr>
          <w:lang w:val="en" w:eastAsia="en-AU"/>
        </w:rPr>
        <w:t>(</w:t>
      </w:r>
      <w:r w:rsidRPr="00A03749">
        <w:rPr>
          <w:lang w:val="en" w:eastAsia="en-AU"/>
        </w:rPr>
        <w:t>b)</w:t>
      </w:r>
      <w:r>
        <w:rPr>
          <w:lang w:val="en" w:eastAsia="en-AU"/>
        </w:rPr>
        <w:tab/>
      </w:r>
      <w:r w:rsidRPr="00A03749">
        <w:rPr>
          <w:lang w:val="en" w:eastAsia="en-AU"/>
        </w:rPr>
        <w:t>the probability</w:t>
      </w:r>
      <w:r>
        <w:rPr>
          <w:lang w:val="en" w:eastAsia="en-AU"/>
        </w:rPr>
        <w:t xml:space="preserve"> of the</w:t>
      </w:r>
      <w:r w:rsidRPr="00BE78F5">
        <w:rPr>
          <w:lang w:val="en-US"/>
        </w:rPr>
        <w:t xml:space="preserve"> </w:t>
      </w:r>
      <w:r>
        <w:rPr>
          <w:lang w:val="en-US"/>
        </w:rPr>
        <w:t>fatigue-related hazard arising in those circumstances</w:t>
      </w:r>
      <w:r w:rsidRPr="00BE78F5">
        <w:rPr>
          <w:lang w:val="en" w:eastAsia="en-AU"/>
        </w:rPr>
        <w:t>;</w:t>
      </w:r>
    </w:p>
    <w:p w14:paraId="5C4843FB" w14:textId="77777777" w:rsidR="00703E76" w:rsidRDefault="00703E76" w:rsidP="00703E76">
      <w:pPr>
        <w:pStyle w:val="LDP1a"/>
        <w:rPr>
          <w:lang w:val="en" w:eastAsia="en-AU"/>
        </w:rPr>
      </w:pPr>
      <w:r>
        <w:rPr>
          <w:lang w:val="en" w:eastAsia="en-AU"/>
        </w:rPr>
        <w:t>(</w:t>
      </w:r>
      <w:r w:rsidRPr="00A03749">
        <w:rPr>
          <w:lang w:val="en" w:eastAsia="en-AU"/>
        </w:rPr>
        <w:t>c)</w:t>
      </w:r>
      <w:r>
        <w:rPr>
          <w:lang w:val="en" w:eastAsia="en-AU"/>
        </w:rPr>
        <w:tab/>
        <w:t xml:space="preserve">the </w:t>
      </w:r>
      <w:r w:rsidRPr="00A03749">
        <w:rPr>
          <w:lang w:val="en" w:eastAsia="en-AU"/>
        </w:rPr>
        <w:t>possible consequences</w:t>
      </w:r>
      <w:r>
        <w:rPr>
          <w:lang w:val="en" w:eastAsia="en-AU"/>
        </w:rPr>
        <w:t xml:space="preserve"> of the </w:t>
      </w:r>
      <w:r>
        <w:rPr>
          <w:lang w:val="en-US"/>
        </w:rPr>
        <w:t>fatigue-related hazard in those circumstances</w:t>
      </w:r>
      <w:r w:rsidRPr="00A03749">
        <w:rPr>
          <w:lang w:val="en" w:eastAsia="en-AU"/>
        </w:rPr>
        <w:t>;</w:t>
      </w:r>
    </w:p>
    <w:p w14:paraId="5B64CDDF" w14:textId="77777777" w:rsidR="00703E76" w:rsidRPr="00A03749" w:rsidRDefault="00703E76" w:rsidP="00703E76">
      <w:pPr>
        <w:pStyle w:val="LDP1a"/>
        <w:rPr>
          <w:lang w:val="en-US"/>
        </w:rPr>
      </w:pPr>
      <w:r>
        <w:rPr>
          <w:lang w:val="en" w:eastAsia="en-AU"/>
        </w:rPr>
        <w:t>(</w:t>
      </w:r>
      <w:r w:rsidRPr="00A03749">
        <w:rPr>
          <w:lang w:val="en" w:eastAsia="en-AU"/>
        </w:rPr>
        <w:t>d)</w:t>
      </w:r>
      <w:r>
        <w:rPr>
          <w:lang w:val="en" w:eastAsia="en-AU"/>
        </w:rPr>
        <w:tab/>
      </w:r>
      <w:r w:rsidRPr="00A03749">
        <w:rPr>
          <w:lang w:val="en" w:eastAsia="en-AU"/>
        </w:rPr>
        <w:t xml:space="preserve">the effectiveness of existing safety </w:t>
      </w:r>
      <w:r>
        <w:rPr>
          <w:lang w:val="en" w:eastAsia="en-AU"/>
        </w:rPr>
        <w:t xml:space="preserve">procedures and </w:t>
      </w:r>
      <w:r w:rsidRPr="00A03749">
        <w:rPr>
          <w:lang w:val="en" w:eastAsia="en-AU"/>
        </w:rPr>
        <w:t>controls</w:t>
      </w:r>
      <w:r>
        <w:rPr>
          <w:lang w:val="en-US"/>
        </w:rPr>
        <w:t>.</w:t>
      </w:r>
    </w:p>
    <w:p w14:paraId="453ACE1C" w14:textId="357E870E" w:rsidR="00703E76" w:rsidRDefault="00D01BC5" w:rsidP="00703E76">
      <w:pPr>
        <w:pStyle w:val="LDSubclauseHead"/>
        <w:rPr>
          <w:lang w:val="en-US"/>
        </w:rPr>
      </w:pPr>
      <w:r>
        <w:rPr>
          <w:lang w:val="en-US"/>
        </w:rPr>
        <w:tab/>
      </w:r>
      <w:r w:rsidR="00703E76">
        <w:rPr>
          <w:lang w:val="en-US"/>
        </w:rPr>
        <w:t>FRMS risk mitigation procedures</w:t>
      </w:r>
    </w:p>
    <w:p w14:paraId="7C01E9CD" w14:textId="77777777" w:rsidR="00703E76" w:rsidRPr="00A03749" w:rsidRDefault="00703E76" w:rsidP="00703E76">
      <w:pPr>
        <w:pStyle w:val="LDClause"/>
        <w:rPr>
          <w:lang w:val="en-US"/>
        </w:rPr>
      </w:pPr>
      <w:r>
        <w:rPr>
          <w:lang w:val="en-US"/>
        </w:rPr>
        <w:tab/>
      </w:r>
      <w:r w:rsidR="00716DD1">
        <w:rPr>
          <w:lang w:val="en-US"/>
        </w:rPr>
        <w:t>4.</w:t>
      </w:r>
      <w:r>
        <w:rPr>
          <w:lang w:val="en-US"/>
        </w:rPr>
        <w:t>7</w:t>
      </w:r>
      <w:r>
        <w:rPr>
          <w:lang w:val="en-US"/>
        </w:rPr>
        <w:tab/>
        <w:t xml:space="preserve">FRMS risk mitigation procedures for each fatigue-related </w:t>
      </w:r>
      <w:proofErr w:type="gramStart"/>
      <w:r>
        <w:rPr>
          <w:lang w:val="en-US"/>
        </w:rPr>
        <w:t>hazards</w:t>
      </w:r>
      <w:proofErr w:type="gramEnd"/>
      <w:r>
        <w:rPr>
          <w:lang w:val="en-US"/>
        </w:rPr>
        <w:t xml:space="preserve"> must be capable of</w:t>
      </w:r>
      <w:r w:rsidRPr="00A03749">
        <w:rPr>
          <w:lang w:val="en-US"/>
        </w:rPr>
        <w:t>:</w:t>
      </w:r>
    </w:p>
    <w:p w14:paraId="7073514F" w14:textId="77777777" w:rsidR="00703E76" w:rsidRPr="00A03749" w:rsidRDefault="00703E76" w:rsidP="00703E76">
      <w:pPr>
        <w:pStyle w:val="LDP1a"/>
        <w:rPr>
          <w:lang w:val="en"/>
        </w:rPr>
      </w:pPr>
      <w:r>
        <w:rPr>
          <w:lang w:val="en" w:eastAsia="en-AU"/>
        </w:rPr>
        <w:t>(</w:t>
      </w:r>
      <w:r w:rsidRPr="00A03749">
        <w:rPr>
          <w:lang w:val="en" w:eastAsia="en-AU"/>
        </w:rPr>
        <w:t>a)</w:t>
      </w:r>
      <w:r>
        <w:rPr>
          <w:lang w:val="en" w:eastAsia="en-AU"/>
        </w:rPr>
        <w:tab/>
      </w:r>
      <w:r w:rsidRPr="00A03749">
        <w:rPr>
          <w:lang w:val="en" w:eastAsia="en-AU"/>
        </w:rPr>
        <w:t>select</w:t>
      </w:r>
      <w:r>
        <w:rPr>
          <w:lang w:val="en" w:eastAsia="en-AU"/>
        </w:rPr>
        <w:t>ing</w:t>
      </w:r>
      <w:r w:rsidRPr="00A03749">
        <w:rPr>
          <w:lang w:val="en" w:eastAsia="en-AU"/>
        </w:rPr>
        <w:t xml:space="preserve"> appropriate mitigation strategies</w:t>
      </w:r>
      <w:r>
        <w:rPr>
          <w:lang w:val="en" w:eastAsia="en-AU"/>
        </w:rPr>
        <w:t xml:space="preserve"> for the hazard</w:t>
      </w:r>
      <w:r w:rsidRPr="00A03749">
        <w:rPr>
          <w:lang w:val="en" w:eastAsia="en-AU"/>
        </w:rPr>
        <w:t>;</w:t>
      </w:r>
      <w:r>
        <w:rPr>
          <w:lang w:val="en" w:eastAsia="en-AU"/>
        </w:rPr>
        <w:t xml:space="preserve"> and</w:t>
      </w:r>
    </w:p>
    <w:p w14:paraId="13033D03" w14:textId="77777777" w:rsidR="00703E76" w:rsidRPr="00A03749" w:rsidRDefault="00703E76" w:rsidP="00703E76">
      <w:pPr>
        <w:pStyle w:val="LDP1a"/>
        <w:rPr>
          <w:lang w:val="en"/>
        </w:rPr>
      </w:pPr>
      <w:r>
        <w:rPr>
          <w:lang w:val="en" w:eastAsia="en-AU"/>
        </w:rPr>
        <w:t>(</w:t>
      </w:r>
      <w:r w:rsidRPr="00A03749">
        <w:rPr>
          <w:lang w:val="en" w:eastAsia="en-AU"/>
        </w:rPr>
        <w:t>b)</w:t>
      </w:r>
      <w:r>
        <w:rPr>
          <w:lang w:val="en" w:eastAsia="en-AU"/>
        </w:rPr>
        <w:tab/>
      </w:r>
      <w:r w:rsidRPr="00A03749">
        <w:rPr>
          <w:lang w:val="en" w:eastAsia="en-AU"/>
        </w:rPr>
        <w:t>implement</w:t>
      </w:r>
      <w:r>
        <w:rPr>
          <w:lang w:val="en" w:eastAsia="en-AU"/>
        </w:rPr>
        <w:t>ing</w:t>
      </w:r>
      <w:r w:rsidRPr="00A03749">
        <w:rPr>
          <w:lang w:val="en" w:eastAsia="en-AU"/>
        </w:rPr>
        <w:t xml:space="preserve"> the</w:t>
      </w:r>
      <w:r>
        <w:rPr>
          <w:lang w:val="en" w:eastAsia="en-AU"/>
        </w:rPr>
        <w:t xml:space="preserve"> selected</w:t>
      </w:r>
      <w:r w:rsidRPr="00A03749">
        <w:rPr>
          <w:lang w:val="en" w:eastAsia="en-AU"/>
        </w:rPr>
        <w:t xml:space="preserve"> mitigation strategies; and</w:t>
      </w:r>
    </w:p>
    <w:p w14:paraId="7E48528F" w14:textId="77777777" w:rsidR="00703E76" w:rsidRDefault="00703E76" w:rsidP="00703E76">
      <w:pPr>
        <w:pStyle w:val="LDP1a"/>
        <w:rPr>
          <w:lang w:val="en"/>
        </w:rPr>
      </w:pPr>
      <w:r>
        <w:rPr>
          <w:lang w:val="en" w:eastAsia="en-AU"/>
        </w:rPr>
        <w:t>(</w:t>
      </w:r>
      <w:r w:rsidRPr="00A03749">
        <w:rPr>
          <w:lang w:val="en" w:eastAsia="en-AU"/>
        </w:rPr>
        <w:t>c)</w:t>
      </w:r>
      <w:r>
        <w:rPr>
          <w:lang w:val="en" w:eastAsia="en-AU"/>
        </w:rPr>
        <w:tab/>
      </w:r>
      <w:r w:rsidRPr="00A03749">
        <w:rPr>
          <w:lang w:val="en" w:eastAsia="en-AU"/>
        </w:rPr>
        <w:t>monitor</w:t>
      </w:r>
      <w:r>
        <w:rPr>
          <w:lang w:val="en" w:eastAsia="en-AU"/>
        </w:rPr>
        <w:t>ing</w:t>
      </w:r>
      <w:r w:rsidRPr="00A03749">
        <w:rPr>
          <w:lang w:val="en" w:eastAsia="en-AU"/>
        </w:rPr>
        <w:t xml:space="preserve"> the implementation and effectiveness</w:t>
      </w:r>
      <w:r>
        <w:rPr>
          <w:lang w:val="en" w:eastAsia="en-AU"/>
        </w:rPr>
        <w:t xml:space="preserve"> of the </w:t>
      </w:r>
      <w:r w:rsidRPr="00A03749">
        <w:rPr>
          <w:lang w:val="en" w:eastAsia="en-AU"/>
        </w:rPr>
        <w:t>strategies</w:t>
      </w:r>
      <w:r>
        <w:rPr>
          <w:lang w:val="en" w:eastAsia="en-AU"/>
        </w:rPr>
        <w:t>.</w:t>
      </w:r>
    </w:p>
    <w:p w14:paraId="37943A2D" w14:textId="77777777" w:rsidR="00703E76" w:rsidRPr="00A03749" w:rsidRDefault="00703E76" w:rsidP="006B5FBA">
      <w:pPr>
        <w:pStyle w:val="LDScheduleClauseHead"/>
        <w:ind w:left="720" w:hanging="720"/>
      </w:pPr>
      <w:r>
        <w:t>5</w:t>
      </w:r>
      <w:r>
        <w:tab/>
      </w:r>
      <w:r w:rsidRPr="00A03749">
        <w:t xml:space="preserve">FRMS safety assurance </w:t>
      </w:r>
      <w:r>
        <w:t>procedures</w:t>
      </w:r>
    </w:p>
    <w:p w14:paraId="4C889E7F" w14:textId="77777777" w:rsidR="00703E76" w:rsidRDefault="00703E76" w:rsidP="00703E76">
      <w:pPr>
        <w:pStyle w:val="LDClause"/>
        <w:rPr>
          <w:lang w:val="en" w:eastAsia="en-AU"/>
        </w:rPr>
      </w:pPr>
      <w:r>
        <w:rPr>
          <w:lang w:val="en-US"/>
        </w:rPr>
        <w:tab/>
      </w:r>
      <w:r w:rsidR="001A1474">
        <w:rPr>
          <w:lang w:val="en-US"/>
        </w:rPr>
        <w:t>5.</w:t>
      </w:r>
      <w:r>
        <w:rPr>
          <w:lang w:val="en-US"/>
        </w:rPr>
        <w:t>1</w:t>
      </w:r>
      <w:r>
        <w:rPr>
          <w:lang w:val="en-US"/>
        </w:rPr>
        <w:tab/>
        <w:t>FRMS safety assurance procedures must provide for</w:t>
      </w:r>
      <w:r>
        <w:rPr>
          <w:lang w:val="en" w:eastAsia="en-AU"/>
        </w:rPr>
        <w:t>:</w:t>
      </w:r>
    </w:p>
    <w:p w14:paraId="30355949" w14:textId="77777777" w:rsidR="00703E76" w:rsidRDefault="00703E76" w:rsidP="00703E76">
      <w:pPr>
        <w:pStyle w:val="LDP1a"/>
        <w:rPr>
          <w:lang w:val="en" w:eastAsia="en-AU"/>
        </w:rPr>
      </w:pPr>
      <w:r>
        <w:rPr>
          <w:lang w:val="en-US"/>
        </w:rPr>
        <w:t>(a)</w:t>
      </w:r>
      <w:r>
        <w:rPr>
          <w:lang w:val="en-US"/>
        </w:rPr>
        <w:tab/>
      </w:r>
      <w:r w:rsidRPr="00A03749">
        <w:rPr>
          <w:lang w:val="en" w:eastAsia="en-AU"/>
        </w:rPr>
        <w:t>continuous monitoring</w:t>
      </w:r>
      <w:r>
        <w:rPr>
          <w:lang w:val="en" w:eastAsia="en-AU"/>
        </w:rPr>
        <w:t xml:space="preserve"> of the </w:t>
      </w:r>
      <w:r w:rsidRPr="00A03749">
        <w:rPr>
          <w:lang w:val="en" w:eastAsia="en-AU"/>
        </w:rPr>
        <w:t>performance</w:t>
      </w:r>
      <w:r>
        <w:rPr>
          <w:lang w:val="en" w:eastAsia="en-AU"/>
        </w:rPr>
        <w:t xml:space="preserve"> of the FRMS;</w:t>
      </w:r>
    </w:p>
    <w:p w14:paraId="09AF159F" w14:textId="77777777" w:rsidR="00703E76" w:rsidRDefault="00703E76" w:rsidP="00703E76">
      <w:pPr>
        <w:pStyle w:val="LDP1a"/>
        <w:rPr>
          <w:lang w:val="en" w:eastAsia="en-AU"/>
        </w:rPr>
      </w:pPr>
      <w:r>
        <w:rPr>
          <w:lang w:val="en" w:eastAsia="en-AU"/>
        </w:rPr>
        <w:t>(b)</w:t>
      </w:r>
      <w:r>
        <w:rPr>
          <w:lang w:val="en" w:eastAsia="en-AU"/>
        </w:rPr>
        <w:tab/>
        <w:t>the analysis of fatigue-related trends;</w:t>
      </w:r>
    </w:p>
    <w:p w14:paraId="1CDD2EE9" w14:textId="77777777" w:rsidR="00703E76" w:rsidRDefault="00703E76" w:rsidP="00703E76">
      <w:pPr>
        <w:pStyle w:val="LDP1a"/>
        <w:rPr>
          <w:lang w:val="en" w:eastAsia="en-AU"/>
        </w:rPr>
      </w:pPr>
      <w:r>
        <w:rPr>
          <w:lang w:val="en" w:eastAsia="en-AU"/>
        </w:rPr>
        <w:t>(c)</w:t>
      </w:r>
      <w:r>
        <w:rPr>
          <w:lang w:val="en" w:eastAsia="en-AU"/>
        </w:rPr>
        <w:tab/>
        <w:t>measurements to validate the effectiveness of mitigation strategies.</w:t>
      </w:r>
    </w:p>
    <w:p w14:paraId="6C5D5252" w14:textId="77777777" w:rsidR="00703E76" w:rsidRDefault="00703E76" w:rsidP="00703E76">
      <w:pPr>
        <w:pStyle w:val="LDClause"/>
        <w:rPr>
          <w:lang w:val="en" w:eastAsia="en-AU"/>
        </w:rPr>
      </w:pPr>
      <w:r>
        <w:rPr>
          <w:lang w:val="en-US"/>
        </w:rPr>
        <w:tab/>
      </w:r>
      <w:r w:rsidR="001A1474">
        <w:rPr>
          <w:lang w:val="en-US"/>
        </w:rPr>
        <w:t>5.</w:t>
      </w:r>
      <w:r>
        <w:rPr>
          <w:lang w:val="en-US"/>
        </w:rPr>
        <w:t>2</w:t>
      </w:r>
      <w:r>
        <w:rPr>
          <w:lang w:val="en-US"/>
        </w:rPr>
        <w:tab/>
        <w:t xml:space="preserve">FRMS safety assurance procedures must include </w:t>
      </w:r>
      <w:r w:rsidRPr="00A03749">
        <w:rPr>
          <w:lang w:val="en" w:eastAsia="en-AU"/>
        </w:rPr>
        <w:t>a formal process for the management of change</w:t>
      </w:r>
      <w:r>
        <w:rPr>
          <w:lang w:val="en" w:eastAsia="en-AU"/>
        </w:rPr>
        <w:t>s to the FRMS arising from the following:</w:t>
      </w:r>
    </w:p>
    <w:p w14:paraId="532BFE09" w14:textId="77777777" w:rsidR="00703E76" w:rsidRPr="00A03749" w:rsidRDefault="00703E76" w:rsidP="00703E76">
      <w:pPr>
        <w:pStyle w:val="LDP1a"/>
        <w:rPr>
          <w:lang w:val="en"/>
        </w:rPr>
      </w:pPr>
      <w:r>
        <w:rPr>
          <w:lang w:val="en" w:eastAsia="en-AU"/>
        </w:rPr>
        <w:t>(a</w:t>
      </w:r>
      <w:r w:rsidRPr="00A03749">
        <w:rPr>
          <w:lang w:val="en" w:eastAsia="en-AU"/>
        </w:rPr>
        <w:t>)</w:t>
      </w:r>
      <w:r>
        <w:rPr>
          <w:lang w:val="en" w:eastAsia="en-AU"/>
        </w:rPr>
        <w:tab/>
      </w:r>
      <w:r w:rsidRPr="00A03749">
        <w:rPr>
          <w:lang w:val="en" w:eastAsia="en-AU"/>
        </w:rPr>
        <w:t>identification of changes in the operational environment that may affect FRMS;</w:t>
      </w:r>
    </w:p>
    <w:p w14:paraId="59BD8EFD" w14:textId="77777777" w:rsidR="00703E76" w:rsidRDefault="00703E76" w:rsidP="00703E76">
      <w:pPr>
        <w:pStyle w:val="LDP1a"/>
        <w:rPr>
          <w:lang w:val="en" w:eastAsia="en-AU"/>
        </w:rPr>
      </w:pPr>
      <w:r>
        <w:rPr>
          <w:lang w:val="en" w:eastAsia="en-AU"/>
        </w:rPr>
        <w:t>(b)</w:t>
      </w:r>
      <w:r>
        <w:rPr>
          <w:lang w:val="en" w:eastAsia="en-AU"/>
        </w:rPr>
        <w:tab/>
      </w:r>
      <w:r w:rsidRPr="00A03749">
        <w:rPr>
          <w:lang w:val="en" w:eastAsia="en-AU"/>
        </w:rPr>
        <w:t xml:space="preserve">identification </w:t>
      </w:r>
      <w:r>
        <w:rPr>
          <w:lang w:val="en" w:eastAsia="en-AU"/>
        </w:rPr>
        <w:t xml:space="preserve">of changes within the AOC holder’s </w:t>
      </w:r>
      <w:proofErr w:type="spellStart"/>
      <w:r>
        <w:rPr>
          <w:lang w:val="en" w:eastAsia="en-AU"/>
        </w:rPr>
        <w:t>organis</w:t>
      </w:r>
      <w:r w:rsidRPr="00A03749">
        <w:rPr>
          <w:lang w:val="en" w:eastAsia="en-AU"/>
        </w:rPr>
        <w:t>ation</w:t>
      </w:r>
      <w:proofErr w:type="spellEnd"/>
      <w:r w:rsidRPr="00A03749">
        <w:rPr>
          <w:lang w:val="en" w:eastAsia="en-AU"/>
        </w:rPr>
        <w:t xml:space="preserve"> that may affect FRMS</w:t>
      </w:r>
      <w:r>
        <w:rPr>
          <w:lang w:val="en" w:eastAsia="en-AU"/>
        </w:rPr>
        <w:t>.</w:t>
      </w:r>
    </w:p>
    <w:p w14:paraId="58235314" w14:textId="77777777" w:rsidR="00703E76" w:rsidRDefault="00703E76" w:rsidP="00703E76">
      <w:pPr>
        <w:pStyle w:val="LDClause"/>
        <w:rPr>
          <w:lang w:val="en" w:eastAsia="en-AU"/>
        </w:rPr>
      </w:pPr>
      <w:r>
        <w:rPr>
          <w:lang w:val="en" w:eastAsia="en-AU"/>
        </w:rPr>
        <w:tab/>
      </w:r>
      <w:r w:rsidR="001A1474">
        <w:rPr>
          <w:lang w:val="en" w:eastAsia="en-AU"/>
        </w:rPr>
        <w:t>5.</w:t>
      </w:r>
      <w:r>
        <w:rPr>
          <w:lang w:val="en" w:eastAsia="en-AU"/>
        </w:rPr>
        <w:t>3</w:t>
      </w:r>
      <w:r>
        <w:rPr>
          <w:lang w:val="en" w:eastAsia="en-AU"/>
        </w:rPr>
        <w:tab/>
        <w:t xml:space="preserve">The </w:t>
      </w:r>
      <w:r>
        <w:rPr>
          <w:lang w:val="en-US"/>
        </w:rPr>
        <w:t xml:space="preserve">FRMS safety assurance procedures must include </w:t>
      </w:r>
      <w:r w:rsidRPr="00A03749">
        <w:rPr>
          <w:lang w:val="en" w:eastAsia="en-AU"/>
        </w:rPr>
        <w:t>a formal process</w:t>
      </w:r>
      <w:r>
        <w:rPr>
          <w:lang w:val="en" w:eastAsia="en-AU"/>
        </w:rPr>
        <w:t xml:space="preserve"> to assess:</w:t>
      </w:r>
    </w:p>
    <w:p w14:paraId="5E3717EE" w14:textId="726B1C65" w:rsidR="00703E76" w:rsidRDefault="00703E76" w:rsidP="00703E76">
      <w:pPr>
        <w:pStyle w:val="LDP1a"/>
        <w:rPr>
          <w:lang w:val="en" w:eastAsia="en-AU"/>
        </w:rPr>
      </w:pPr>
      <w:r>
        <w:rPr>
          <w:lang w:val="en" w:eastAsia="en-AU"/>
        </w:rPr>
        <w:t>(a)</w:t>
      </w:r>
      <w:r>
        <w:rPr>
          <w:lang w:val="en" w:eastAsia="en-AU"/>
        </w:rPr>
        <w:tab/>
        <w:t xml:space="preserve">what impact a change mentioned in paragraph </w:t>
      </w:r>
      <w:r w:rsidR="001A1474">
        <w:rPr>
          <w:lang w:val="en" w:eastAsia="en-AU"/>
        </w:rPr>
        <w:t>5.</w:t>
      </w:r>
      <w:r>
        <w:rPr>
          <w:lang w:val="en" w:eastAsia="en-AU"/>
        </w:rPr>
        <w:t>2 (a) or (b) may have on the effective performance of the FRMS; and</w:t>
      </w:r>
    </w:p>
    <w:p w14:paraId="029DF45C" w14:textId="77777777" w:rsidR="00703E76" w:rsidRDefault="00703E76" w:rsidP="00703E76">
      <w:pPr>
        <w:pStyle w:val="LDP1a"/>
        <w:rPr>
          <w:lang w:val="en" w:eastAsia="en-AU"/>
        </w:rPr>
      </w:pPr>
      <w:r>
        <w:rPr>
          <w:lang w:val="en" w:eastAsia="en-AU"/>
        </w:rPr>
        <w:t>(b)</w:t>
      </w:r>
      <w:r>
        <w:rPr>
          <w:lang w:val="en" w:eastAsia="en-AU"/>
        </w:rPr>
        <w:tab/>
        <w:t>for such a change — what amendment, change or modification may be needed to the FRMS to ensure its continued effective performance.</w:t>
      </w:r>
    </w:p>
    <w:p w14:paraId="00B41A4F" w14:textId="7666DDB2" w:rsidR="00703E76" w:rsidRPr="00A03749" w:rsidRDefault="00703E76" w:rsidP="00703E76">
      <w:pPr>
        <w:pStyle w:val="LDClause"/>
        <w:rPr>
          <w:lang w:val="en"/>
        </w:rPr>
      </w:pPr>
      <w:r>
        <w:rPr>
          <w:lang w:val="en-US"/>
        </w:rPr>
        <w:tab/>
      </w:r>
      <w:r w:rsidR="001A1474">
        <w:rPr>
          <w:lang w:val="en-US"/>
        </w:rPr>
        <w:t>5.</w:t>
      </w:r>
      <w:r>
        <w:rPr>
          <w:lang w:val="en-US"/>
        </w:rPr>
        <w:t>4</w:t>
      </w:r>
      <w:r>
        <w:rPr>
          <w:lang w:val="en-US"/>
        </w:rPr>
        <w:tab/>
        <w:t xml:space="preserve">FRMS safety assurance procedures must </w:t>
      </w:r>
      <w:r w:rsidRPr="00A03749">
        <w:rPr>
          <w:lang w:val="en" w:eastAsia="en-AU"/>
        </w:rPr>
        <w:t>provide for the continuous improvement of the FRMS</w:t>
      </w:r>
      <w:r>
        <w:rPr>
          <w:lang w:val="en" w:eastAsia="en-AU"/>
        </w:rPr>
        <w:t>, by including the following:</w:t>
      </w:r>
    </w:p>
    <w:p w14:paraId="1861F49D" w14:textId="77777777" w:rsidR="00703E76" w:rsidRDefault="00703E76" w:rsidP="00703E76">
      <w:pPr>
        <w:pStyle w:val="LDP1a"/>
        <w:rPr>
          <w:lang w:val="en" w:eastAsia="en-AU"/>
        </w:rPr>
      </w:pPr>
      <w:r>
        <w:rPr>
          <w:lang w:val="en" w:eastAsia="en-AU"/>
        </w:rPr>
        <w:t>(a)</w:t>
      </w:r>
      <w:r>
        <w:rPr>
          <w:lang w:val="en" w:eastAsia="en-AU"/>
        </w:rPr>
        <w:tab/>
      </w:r>
      <w:r w:rsidRPr="00A03749">
        <w:rPr>
          <w:lang w:val="en" w:eastAsia="en-AU"/>
        </w:rPr>
        <w:t xml:space="preserve">the elimination or modification of </w:t>
      </w:r>
      <w:r>
        <w:rPr>
          <w:lang w:val="en" w:eastAsia="en-AU"/>
        </w:rPr>
        <w:t xml:space="preserve">fatigue-related </w:t>
      </w:r>
      <w:r w:rsidRPr="00A03749">
        <w:rPr>
          <w:lang w:val="en" w:eastAsia="en-AU"/>
        </w:rPr>
        <w:t>risk controls that</w:t>
      </w:r>
      <w:r>
        <w:rPr>
          <w:lang w:val="en" w:eastAsia="en-AU"/>
        </w:rPr>
        <w:t>:</w:t>
      </w:r>
    </w:p>
    <w:p w14:paraId="00F1E015" w14:textId="77777777" w:rsidR="00703E76" w:rsidRDefault="00703E76" w:rsidP="00703E76">
      <w:pPr>
        <w:pStyle w:val="LDP2i"/>
        <w:rPr>
          <w:lang w:val="en" w:eastAsia="en-AU"/>
        </w:rPr>
      </w:pPr>
      <w:r>
        <w:rPr>
          <w:lang w:val="en" w:eastAsia="en-AU"/>
        </w:rPr>
        <w:tab/>
        <w:t>(</w:t>
      </w:r>
      <w:proofErr w:type="spellStart"/>
      <w:r>
        <w:rPr>
          <w:lang w:val="en" w:eastAsia="en-AU"/>
        </w:rPr>
        <w:t>i</w:t>
      </w:r>
      <w:proofErr w:type="spellEnd"/>
      <w:r>
        <w:rPr>
          <w:lang w:val="en" w:eastAsia="en-AU"/>
        </w:rPr>
        <w:t>)</w:t>
      </w:r>
      <w:r>
        <w:rPr>
          <w:lang w:val="en" w:eastAsia="en-AU"/>
        </w:rPr>
        <w:tab/>
      </w:r>
      <w:r w:rsidRPr="00A03749">
        <w:rPr>
          <w:lang w:val="en" w:eastAsia="en-AU"/>
        </w:rPr>
        <w:t xml:space="preserve">have had unintended </w:t>
      </w:r>
      <w:r>
        <w:rPr>
          <w:lang w:val="en" w:eastAsia="en-AU"/>
        </w:rPr>
        <w:t xml:space="preserve">negative </w:t>
      </w:r>
      <w:r w:rsidRPr="00A03749">
        <w:rPr>
          <w:lang w:val="en" w:eastAsia="en-AU"/>
        </w:rPr>
        <w:t>consequences</w:t>
      </w:r>
      <w:r>
        <w:rPr>
          <w:lang w:val="en" w:eastAsia="en-AU"/>
        </w:rPr>
        <w:t>;</w:t>
      </w:r>
      <w:r w:rsidRPr="00A03749">
        <w:rPr>
          <w:lang w:val="en" w:eastAsia="en-AU"/>
        </w:rPr>
        <w:t xml:space="preserve"> or</w:t>
      </w:r>
    </w:p>
    <w:p w14:paraId="5A2E3D0E" w14:textId="77777777" w:rsidR="00703E76" w:rsidRPr="00A03749" w:rsidRDefault="00703E76" w:rsidP="00703E76">
      <w:pPr>
        <w:pStyle w:val="LDP2i"/>
        <w:ind w:left="1559" w:hanging="1105"/>
        <w:rPr>
          <w:lang w:val="en"/>
        </w:rPr>
      </w:pPr>
      <w:r>
        <w:rPr>
          <w:lang w:val="en" w:eastAsia="en-AU"/>
        </w:rPr>
        <w:tab/>
        <w:t>(ii)</w:t>
      </w:r>
      <w:r>
        <w:rPr>
          <w:lang w:val="en" w:eastAsia="en-AU"/>
        </w:rPr>
        <w:tab/>
      </w:r>
      <w:r w:rsidRPr="00A03749">
        <w:rPr>
          <w:lang w:val="en" w:eastAsia="en-AU"/>
        </w:rPr>
        <w:t>are no longer</w:t>
      </w:r>
      <w:r>
        <w:rPr>
          <w:lang w:val="en" w:eastAsia="en-AU"/>
        </w:rPr>
        <w:t xml:space="preserve"> required because of</w:t>
      </w:r>
      <w:r w:rsidRPr="00A03749">
        <w:rPr>
          <w:lang w:val="en" w:eastAsia="en-AU"/>
        </w:rPr>
        <w:t xml:space="preserve"> changes in the </w:t>
      </w:r>
      <w:r>
        <w:rPr>
          <w:lang w:val="en" w:eastAsia="en-AU"/>
        </w:rPr>
        <w:t xml:space="preserve">AOC holder’s </w:t>
      </w:r>
      <w:r w:rsidRPr="00A03749">
        <w:rPr>
          <w:lang w:val="en" w:eastAsia="en-AU"/>
        </w:rPr>
        <w:t xml:space="preserve">operational or </w:t>
      </w:r>
      <w:proofErr w:type="spellStart"/>
      <w:r w:rsidRPr="00A03749">
        <w:rPr>
          <w:lang w:val="en" w:eastAsia="en-AU"/>
        </w:rPr>
        <w:t>organi</w:t>
      </w:r>
      <w:r>
        <w:rPr>
          <w:lang w:val="en" w:eastAsia="en-AU"/>
        </w:rPr>
        <w:t>s</w:t>
      </w:r>
      <w:r w:rsidRPr="00A03749">
        <w:rPr>
          <w:lang w:val="en" w:eastAsia="en-AU"/>
        </w:rPr>
        <w:t>ational</w:t>
      </w:r>
      <w:proofErr w:type="spellEnd"/>
      <w:r w:rsidRPr="00A03749">
        <w:rPr>
          <w:lang w:val="en" w:eastAsia="en-AU"/>
        </w:rPr>
        <w:t xml:space="preserve"> environment;</w:t>
      </w:r>
    </w:p>
    <w:p w14:paraId="3AE933A9" w14:textId="77777777" w:rsidR="00703E76" w:rsidRPr="00A03749" w:rsidRDefault="00703E76" w:rsidP="00703E76">
      <w:pPr>
        <w:pStyle w:val="LDP1a"/>
        <w:rPr>
          <w:lang w:val="en"/>
        </w:rPr>
      </w:pPr>
      <w:r>
        <w:rPr>
          <w:lang w:val="en" w:eastAsia="en-AU"/>
        </w:rPr>
        <w:t>(b)</w:t>
      </w:r>
      <w:r>
        <w:rPr>
          <w:lang w:val="en" w:eastAsia="en-AU"/>
        </w:rPr>
        <w:tab/>
        <w:t xml:space="preserve">routine </w:t>
      </w:r>
      <w:r w:rsidRPr="00A03749">
        <w:rPr>
          <w:lang w:val="en" w:eastAsia="en-AU"/>
        </w:rPr>
        <w:t>evaluation</w:t>
      </w:r>
      <w:r>
        <w:rPr>
          <w:lang w:val="en" w:eastAsia="en-AU"/>
        </w:rPr>
        <w:t>s</w:t>
      </w:r>
      <w:r w:rsidRPr="00A03749">
        <w:rPr>
          <w:lang w:val="en" w:eastAsia="en-AU"/>
        </w:rPr>
        <w:t xml:space="preserve"> of facilities, equipment, documentation and procedures</w:t>
      </w:r>
      <w:r>
        <w:rPr>
          <w:lang w:val="en" w:eastAsia="en-AU"/>
        </w:rPr>
        <w:t xml:space="preserve"> to determine their implications for fatigue-related </w:t>
      </w:r>
      <w:r w:rsidRPr="00A03749">
        <w:rPr>
          <w:lang w:val="en" w:eastAsia="en-AU"/>
        </w:rPr>
        <w:t xml:space="preserve">risk </w:t>
      </w:r>
      <w:r>
        <w:rPr>
          <w:lang w:val="en" w:eastAsia="en-AU"/>
        </w:rPr>
        <w:t xml:space="preserve">management and </w:t>
      </w:r>
      <w:r w:rsidRPr="00A03749">
        <w:rPr>
          <w:lang w:val="en" w:eastAsia="en-AU"/>
        </w:rPr>
        <w:t>control</w:t>
      </w:r>
      <w:r>
        <w:rPr>
          <w:lang w:val="en" w:eastAsia="en-AU"/>
        </w:rPr>
        <w:t>;</w:t>
      </w:r>
    </w:p>
    <w:p w14:paraId="1F6FAF4A" w14:textId="77777777" w:rsidR="00703E76" w:rsidRDefault="00703E76" w:rsidP="00703E76">
      <w:pPr>
        <w:pStyle w:val="LDP1a"/>
        <w:rPr>
          <w:lang w:val="en"/>
        </w:rPr>
      </w:pPr>
      <w:r>
        <w:rPr>
          <w:lang w:val="en" w:eastAsia="en-AU"/>
        </w:rPr>
        <w:lastRenderedPageBreak/>
        <w:t>(c)</w:t>
      </w:r>
      <w:r>
        <w:rPr>
          <w:lang w:val="en" w:eastAsia="en-AU"/>
        </w:rPr>
        <w:tab/>
        <w:t xml:space="preserve">identification of </w:t>
      </w:r>
      <w:r w:rsidRPr="00A03749">
        <w:rPr>
          <w:lang w:val="en" w:eastAsia="en-AU"/>
        </w:rPr>
        <w:t>emerging fatigue-related</w:t>
      </w:r>
      <w:r>
        <w:rPr>
          <w:lang w:val="en" w:eastAsia="en-AU"/>
        </w:rPr>
        <w:t xml:space="preserve"> </w:t>
      </w:r>
      <w:r w:rsidRPr="00A03749">
        <w:rPr>
          <w:lang w:val="en" w:eastAsia="en-AU"/>
        </w:rPr>
        <w:t>risks</w:t>
      </w:r>
      <w:r>
        <w:rPr>
          <w:lang w:val="en" w:eastAsia="en-AU"/>
        </w:rPr>
        <w:t xml:space="preserve"> to allow the introduction of </w:t>
      </w:r>
      <w:r w:rsidRPr="00A03749">
        <w:rPr>
          <w:lang w:val="en" w:eastAsia="en-AU"/>
        </w:rPr>
        <w:t xml:space="preserve">new </w:t>
      </w:r>
      <w:r>
        <w:rPr>
          <w:lang w:val="en" w:eastAsia="en-AU"/>
        </w:rPr>
        <w:t>procedures</w:t>
      </w:r>
      <w:r w:rsidRPr="00A03749">
        <w:rPr>
          <w:lang w:val="en" w:eastAsia="en-AU"/>
        </w:rPr>
        <w:t xml:space="preserve"> and procedures to</w:t>
      </w:r>
      <w:r>
        <w:rPr>
          <w:lang w:val="en" w:eastAsia="en-AU"/>
        </w:rPr>
        <w:t xml:space="preserve"> </w:t>
      </w:r>
      <w:r w:rsidRPr="00A03749">
        <w:rPr>
          <w:lang w:val="en" w:eastAsia="en-AU"/>
        </w:rPr>
        <w:t>mitigate</w:t>
      </w:r>
      <w:r>
        <w:rPr>
          <w:lang w:val="en" w:eastAsia="en-AU"/>
        </w:rPr>
        <w:t xml:space="preserve"> such risks</w:t>
      </w:r>
      <w:r w:rsidRPr="00A03749">
        <w:rPr>
          <w:lang w:val="en" w:eastAsia="en-AU"/>
        </w:rPr>
        <w:t>.</w:t>
      </w:r>
    </w:p>
    <w:p w14:paraId="1AA47C02" w14:textId="77777777" w:rsidR="00703E76" w:rsidRPr="00C600E5" w:rsidRDefault="00703E76" w:rsidP="006B5FBA">
      <w:pPr>
        <w:pStyle w:val="LDScheduleClauseHead"/>
        <w:ind w:left="720" w:hanging="720"/>
      </w:pPr>
      <w:r w:rsidRPr="00C600E5">
        <w:t>6</w:t>
      </w:r>
      <w:r>
        <w:tab/>
        <w:t>FRMS</w:t>
      </w:r>
      <w:r w:rsidRPr="00C600E5">
        <w:t xml:space="preserve"> safety promotion procedures</w:t>
      </w:r>
    </w:p>
    <w:p w14:paraId="33360F33" w14:textId="77777777" w:rsidR="00703E76" w:rsidRDefault="00703E76" w:rsidP="00703E76">
      <w:pPr>
        <w:pStyle w:val="LDClause"/>
        <w:rPr>
          <w:lang w:val="en-US"/>
        </w:rPr>
      </w:pPr>
      <w:r>
        <w:rPr>
          <w:lang w:val="en-US"/>
        </w:rPr>
        <w:tab/>
      </w:r>
      <w:r w:rsidR="00312F87">
        <w:rPr>
          <w:lang w:val="en-US"/>
        </w:rPr>
        <w:t>6.</w:t>
      </w:r>
      <w:r>
        <w:rPr>
          <w:lang w:val="en-US"/>
        </w:rPr>
        <w:t>1</w:t>
      </w:r>
      <w:r>
        <w:rPr>
          <w:lang w:val="en-US"/>
        </w:rPr>
        <w:tab/>
      </w:r>
      <w:r w:rsidRPr="00B361D5">
        <w:rPr>
          <w:lang w:val="en-US"/>
        </w:rPr>
        <w:t xml:space="preserve">FRMS </w:t>
      </w:r>
      <w:r>
        <w:rPr>
          <w:lang w:val="en-US"/>
        </w:rPr>
        <w:t xml:space="preserve">safety </w:t>
      </w:r>
      <w:r w:rsidRPr="00B361D5">
        <w:rPr>
          <w:lang w:val="en-US"/>
        </w:rPr>
        <w:t xml:space="preserve">promotion </w:t>
      </w:r>
      <w:r>
        <w:rPr>
          <w:lang w:val="en-US"/>
        </w:rPr>
        <w:t>procedures for fatigue-related hazards</w:t>
      </w:r>
      <w:r w:rsidRPr="00B361D5">
        <w:rPr>
          <w:lang w:val="en-US"/>
        </w:rPr>
        <w:t xml:space="preserve"> </w:t>
      </w:r>
      <w:r>
        <w:rPr>
          <w:lang w:val="en-US"/>
        </w:rPr>
        <w:t xml:space="preserve">must include training and communication programs capable of </w:t>
      </w:r>
      <w:r w:rsidRPr="00B361D5">
        <w:rPr>
          <w:lang w:val="en-US"/>
        </w:rPr>
        <w:t>support</w:t>
      </w:r>
      <w:r>
        <w:rPr>
          <w:lang w:val="en-US"/>
        </w:rPr>
        <w:t>ing and continuously improving</w:t>
      </w:r>
      <w:r w:rsidRPr="00B361D5">
        <w:rPr>
          <w:lang w:val="en-US"/>
        </w:rPr>
        <w:t xml:space="preserve"> </w:t>
      </w:r>
      <w:r>
        <w:rPr>
          <w:lang w:val="en-US"/>
        </w:rPr>
        <w:t>all elements of</w:t>
      </w:r>
      <w:r w:rsidRPr="00B361D5">
        <w:rPr>
          <w:lang w:val="en-US"/>
        </w:rPr>
        <w:t xml:space="preserve"> the FRMS</w:t>
      </w:r>
      <w:r>
        <w:rPr>
          <w:lang w:val="en-US"/>
        </w:rPr>
        <w:t xml:space="preserve"> in the delivery of </w:t>
      </w:r>
      <w:r w:rsidRPr="00B361D5">
        <w:rPr>
          <w:lang w:val="en-US"/>
        </w:rPr>
        <w:t>optimum safety levels.</w:t>
      </w:r>
    </w:p>
    <w:p w14:paraId="3BF1F364" w14:textId="77777777" w:rsidR="00703E76" w:rsidRPr="00B361D5" w:rsidRDefault="00703E76" w:rsidP="00703E76">
      <w:pPr>
        <w:pStyle w:val="LDClause"/>
        <w:rPr>
          <w:lang w:val="en-US"/>
        </w:rPr>
      </w:pPr>
      <w:r>
        <w:rPr>
          <w:lang w:val="en-US"/>
        </w:rPr>
        <w:tab/>
      </w:r>
      <w:r w:rsidR="00312F87">
        <w:rPr>
          <w:lang w:val="en-US"/>
        </w:rPr>
        <w:t>6.</w:t>
      </w:r>
      <w:r>
        <w:rPr>
          <w:lang w:val="en-US"/>
        </w:rPr>
        <w:t>2</w:t>
      </w:r>
      <w:r>
        <w:rPr>
          <w:lang w:val="en-US"/>
        </w:rPr>
        <w:tab/>
        <w:t xml:space="preserve">For subclause </w:t>
      </w:r>
      <w:r w:rsidR="00312F87">
        <w:rPr>
          <w:lang w:val="en-US"/>
        </w:rPr>
        <w:t>6.</w:t>
      </w:r>
      <w:r>
        <w:rPr>
          <w:lang w:val="en-US"/>
        </w:rPr>
        <w:t xml:space="preserve">1, </w:t>
      </w:r>
      <w:r w:rsidRPr="00B361D5">
        <w:rPr>
          <w:lang w:val="en-US"/>
        </w:rPr>
        <w:t xml:space="preserve">FRMS </w:t>
      </w:r>
      <w:r>
        <w:rPr>
          <w:lang w:val="en-US"/>
        </w:rPr>
        <w:t xml:space="preserve">safety </w:t>
      </w:r>
      <w:r w:rsidRPr="00B361D5">
        <w:rPr>
          <w:lang w:val="en-US"/>
        </w:rPr>
        <w:t xml:space="preserve">promotion </w:t>
      </w:r>
      <w:r>
        <w:rPr>
          <w:lang w:val="en-US"/>
        </w:rPr>
        <w:t>procedures must include the</w:t>
      </w:r>
      <w:r w:rsidRPr="00B361D5">
        <w:rPr>
          <w:lang w:val="en-US"/>
        </w:rPr>
        <w:t xml:space="preserve"> following:</w:t>
      </w:r>
    </w:p>
    <w:p w14:paraId="4C131154" w14:textId="77777777" w:rsidR="00703E76" w:rsidRPr="00B361D5" w:rsidRDefault="00703E76" w:rsidP="00703E76">
      <w:pPr>
        <w:pStyle w:val="LDP1a"/>
        <w:rPr>
          <w:lang w:val="en" w:eastAsia="en-AU"/>
        </w:rPr>
      </w:pPr>
      <w:r>
        <w:rPr>
          <w:lang w:val="en" w:eastAsia="en-AU"/>
        </w:rPr>
        <w:t>(a)</w:t>
      </w:r>
      <w:r>
        <w:rPr>
          <w:lang w:val="en" w:eastAsia="en-AU"/>
        </w:rPr>
        <w:tab/>
      </w:r>
      <w:r w:rsidRPr="00B361D5">
        <w:rPr>
          <w:lang w:val="en" w:eastAsia="en-AU"/>
        </w:rPr>
        <w:t>training programs</w:t>
      </w:r>
      <w:r>
        <w:rPr>
          <w:lang w:val="en" w:eastAsia="en-AU"/>
        </w:rPr>
        <w:t xml:space="preserve"> for </w:t>
      </w:r>
      <w:r w:rsidRPr="00B361D5">
        <w:rPr>
          <w:lang w:val="en" w:eastAsia="en-AU"/>
        </w:rPr>
        <w:t xml:space="preserve">management, </w:t>
      </w:r>
      <w:r>
        <w:rPr>
          <w:lang w:val="en" w:eastAsia="en-AU"/>
        </w:rPr>
        <w:t>FCMs</w:t>
      </w:r>
      <w:r w:rsidRPr="00B361D5">
        <w:rPr>
          <w:lang w:val="en" w:eastAsia="en-AU"/>
        </w:rPr>
        <w:t xml:space="preserve">, and all other </w:t>
      </w:r>
      <w:r>
        <w:rPr>
          <w:lang w:val="en" w:eastAsia="en-AU"/>
        </w:rPr>
        <w:t>relevant</w:t>
      </w:r>
      <w:r w:rsidRPr="00B361D5">
        <w:rPr>
          <w:lang w:val="en" w:eastAsia="en-AU"/>
        </w:rPr>
        <w:t xml:space="preserve"> personnel to ensure competency </w:t>
      </w:r>
      <w:r>
        <w:rPr>
          <w:lang w:val="en" w:eastAsia="en-AU"/>
        </w:rPr>
        <w:t xml:space="preserve">levels </w:t>
      </w:r>
      <w:r w:rsidRPr="00B361D5">
        <w:rPr>
          <w:lang w:val="en" w:eastAsia="en-AU"/>
        </w:rPr>
        <w:t>commensurate with the role and responsibilit</w:t>
      </w:r>
      <w:r>
        <w:rPr>
          <w:lang w:val="en" w:eastAsia="en-AU"/>
        </w:rPr>
        <w:t>y of the person under the FRMS;</w:t>
      </w:r>
    </w:p>
    <w:p w14:paraId="128CA0BB" w14:textId="77777777" w:rsidR="00703E76" w:rsidRPr="00B361D5" w:rsidRDefault="00703E76" w:rsidP="00703E76">
      <w:pPr>
        <w:pStyle w:val="LDP1a"/>
        <w:rPr>
          <w:lang w:val="en" w:eastAsia="en-AU"/>
        </w:rPr>
      </w:pPr>
      <w:r>
        <w:rPr>
          <w:lang w:val="en" w:eastAsia="en-AU"/>
        </w:rPr>
        <w:t>(</w:t>
      </w:r>
      <w:r w:rsidRPr="00B361D5">
        <w:rPr>
          <w:lang w:val="en" w:eastAsia="en-AU"/>
        </w:rPr>
        <w:t>b)</w:t>
      </w:r>
      <w:r>
        <w:rPr>
          <w:lang w:val="en" w:eastAsia="en-AU"/>
        </w:rPr>
        <w:tab/>
      </w:r>
      <w:r w:rsidRPr="00B361D5">
        <w:rPr>
          <w:lang w:val="en" w:eastAsia="en-AU"/>
        </w:rPr>
        <w:t>an effective FRMS communication plan that:</w:t>
      </w:r>
    </w:p>
    <w:p w14:paraId="37FED7E9" w14:textId="77777777" w:rsidR="00703E76" w:rsidRPr="00B361D5" w:rsidRDefault="00703E76" w:rsidP="00703E76">
      <w:pPr>
        <w:pStyle w:val="LDP2i"/>
        <w:ind w:left="1559" w:hanging="1105"/>
        <w:rPr>
          <w:lang w:val="en" w:eastAsia="en-AU"/>
        </w:rPr>
      </w:pPr>
      <w:r>
        <w:rPr>
          <w:lang w:val="en" w:eastAsia="en-AU"/>
        </w:rPr>
        <w:tab/>
        <w:t>(</w:t>
      </w:r>
      <w:proofErr w:type="spellStart"/>
      <w:r>
        <w:rPr>
          <w:lang w:val="en" w:eastAsia="en-AU"/>
        </w:rPr>
        <w:t>i</w:t>
      </w:r>
      <w:proofErr w:type="spellEnd"/>
      <w:r w:rsidRPr="00B361D5">
        <w:rPr>
          <w:lang w:val="en" w:eastAsia="en-AU"/>
        </w:rPr>
        <w:t>)</w:t>
      </w:r>
      <w:r>
        <w:rPr>
          <w:lang w:val="en" w:eastAsia="en-AU"/>
        </w:rPr>
        <w:tab/>
      </w:r>
      <w:r w:rsidRPr="00B361D5">
        <w:rPr>
          <w:lang w:val="en" w:eastAsia="en-AU"/>
        </w:rPr>
        <w:t>explains</w:t>
      </w:r>
      <w:r>
        <w:rPr>
          <w:lang w:val="en" w:eastAsia="en-AU"/>
        </w:rPr>
        <w:t xml:space="preserve"> all elements of the</w:t>
      </w:r>
      <w:r w:rsidRPr="00B361D5">
        <w:rPr>
          <w:lang w:val="en" w:eastAsia="en-AU"/>
        </w:rPr>
        <w:t xml:space="preserve"> FRMS to management, </w:t>
      </w:r>
      <w:r>
        <w:rPr>
          <w:lang w:val="en" w:eastAsia="en-AU"/>
        </w:rPr>
        <w:t>FCMs</w:t>
      </w:r>
      <w:r w:rsidRPr="00B361D5">
        <w:rPr>
          <w:lang w:val="en" w:eastAsia="en-AU"/>
        </w:rPr>
        <w:t xml:space="preserve">, and all other </w:t>
      </w:r>
      <w:r>
        <w:rPr>
          <w:lang w:val="en" w:eastAsia="en-AU"/>
        </w:rPr>
        <w:t>relevant</w:t>
      </w:r>
      <w:r w:rsidRPr="00B361D5">
        <w:rPr>
          <w:lang w:val="en" w:eastAsia="en-AU"/>
        </w:rPr>
        <w:t xml:space="preserve"> personnel; and</w:t>
      </w:r>
    </w:p>
    <w:p w14:paraId="46ADE567" w14:textId="77777777" w:rsidR="00703E76" w:rsidRPr="00A03749" w:rsidRDefault="00703E76" w:rsidP="00703E76">
      <w:pPr>
        <w:pStyle w:val="LDP2i"/>
        <w:ind w:left="1559" w:hanging="1105"/>
        <w:rPr>
          <w:lang w:val="en"/>
        </w:rPr>
      </w:pPr>
      <w:r>
        <w:rPr>
          <w:lang w:val="en" w:eastAsia="en-AU"/>
        </w:rPr>
        <w:tab/>
        <w:t>(ii</w:t>
      </w:r>
      <w:r w:rsidRPr="00B361D5">
        <w:rPr>
          <w:lang w:val="en" w:eastAsia="en-AU"/>
        </w:rPr>
        <w:t>)</w:t>
      </w:r>
      <w:r>
        <w:rPr>
          <w:lang w:val="en" w:eastAsia="en-AU"/>
        </w:rPr>
        <w:tab/>
      </w:r>
      <w:r w:rsidRPr="00B361D5">
        <w:rPr>
          <w:lang w:val="en" w:eastAsia="en-AU"/>
        </w:rPr>
        <w:t xml:space="preserve">describes </w:t>
      </w:r>
      <w:r>
        <w:rPr>
          <w:lang w:val="en" w:eastAsia="en-AU"/>
        </w:rPr>
        <w:t xml:space="preserve">the </w:t>
      </w:r>
      <w:r w:rsidRPr="00B361D5">
        <w:rPr>
          <w:lang w:val="en" w:eastAsia="en-AU"/>
        </w:rPr>
        <w:t xml:space="preserve">communication channels </w:t>
      </w:r>
      <w:r>
        <w:rPr>
          <w:lang w:val="en" w:eastAsia="en-AU"/>
        </w:rPr>
        <w:t>which they must use</w:t>
      </w:r>
      <w:r w:rsidRPr="00B361D5">
        <w:rPr>
          <w:lang w:val="en" w:eastAsia="en-AU"/>
        </w:rPr>
        <w:t xml:space="preserve"> to gather</w:t>
      </w:r>
      <w:r>
        <w:rPr>
          <w:lang w:val="en" w:eastAsia="en-AU"/>
        </w:rPr>
        <w:t>,</w:t>
      </w:r>
      <w:r w:rsidRPr="00B361D5">
        <w:rPr>
          <w:lang w:val="en" w:eastAsia="en-AU"/>
        </w:rPr>
        <w:t xml:space="preserve"> disseminate</w:t>
      </w:r>
      <w:r>
        <w:rPr>
          <w:lang w:val="en" w:eastAsia="en-AU"/>
        </w:rPr>
        <w:t xml:space="preserve"> and apply</w:t>
      </w:r>
      <w:r w:rsidRPr="00B361D5">
        <w:rPr>
          <w:lang w:val="en" w:eastAsia="en-AU"/>
        </w:rPr>
        <w:t xml:space="preserve"> FRMS-related information.</w:t>
      </w:r>
    </w:p>
    <w:p w14:paraId="18467F81" w14:textId="77777777" w:rsidR="00703E76" w:rsidRDefault="00703E76" w:rsidP="006B5FBA">
      <w:pPr>
        <w:pStyle w:val="LDScheduleClauseHead"/>
        <w:ind w:left="720" w:hanging="720"/>
      </w:pPr>
      <w:r>
        <w:t>7</w:t>
      </w:r>
      <w:r>
        <w:tab/>
        <w:t>FRMS change management procedures</w:t>
      </w:r>
    </w:p>
    <w:p w14:paraId="63963E98" w14:textId="77777777" w:rsidR="00703E76" w:rsidRDefault="00703E76" w:rsidP="00703E76">
      <w:pPr>
        <w:pStyle w:val="LDClause"/>
        <w:rPr>
          <w:lang w:val="en-US"/>
        </w:rPr>
      </w:pPr>
      <w:r>
        <w:rPr>
          <w:lang w:val="en-US"/>
        </w:rPr>
        <w:tab/>
      </w:r>
      <w:r w:rsidR="00BD560A">
        <w:rPr>
          <w:lang w:val="en-US"/>
        </w:rPr>
        <w:t>7.</w:t>
      </w:r>
      <w:r>
        <w:rPr>
          <w:lang w:val="en-US"/>
        </w:rPr>
        <w:t>1</w:t>
      </w:r>
      <w:r>
        <w:rPr>
          <w:lang w:val="en-US"/>
        </w:rPr>
        <w:tab/>
      </w:r>
      <w:r w:rsidRPr="008A0A4A">
        <w:rPr>
          <w:lang w:val="en-US"/>
        </w:rPr>
        <w:t>For</w:t>
      </w:r>
      <w:r>
        <w:rPr>
          <w:lang w:val="en-US"/>
        </w:rPr>
        <w:t xml:space="preserve"> this clause, a </w:t>
      </w:r>
      <w:r w:rsidRPr="008A0A4A">
        <w:rPr>
          <w:b/>
          <w:i/>
          <w:lang w:val="en-US"/>
        </w:rPr>
        <w:t>significant change</w:t>
      </w:r>
      <w:r>
        <w:rPr>
          <w:lang w:val="en-US"/>
        </w:rPr>
        <w:t xml:space="preserve"> means:</w:t>
      </w:r>
    </w:p>
    <w:p w14:paraId="15EC390B" w14:textId="0BFAF33E" w:rsidR="00703E76" w:rsidRPr="008A0A4A" w:rsidRDefault="00703E76" w:rsidP="00703E76">
      <w:pPr>
        <w:pStyle w:val="LDP1a"/>
        <w:rPr>
          <w:lang w:val="en" w:eastAsia="en-AU"/>
        </w:rPr>
      </w:pPr>
      <w:r w:rsidRPr="008A0A4A">
        <w:rPr>
          <w:lang w:val="en" w:eastAsia="en-AU"/>
        </w:rPr>
        <w:t>(a)</w:t>
      </w:r>
      <w:r w:rsidRPr="008A0A4A">
        <w:rPr>
          <w:lang w:val="en" w:eastAsia="en-AU"/>
        </w:rPr>
        <w:tab/>
        <w:t xml:space="preserve">any increase to the values required under paragraph </w:t>
      </w:r>
      <w:r w:rsidR="00730BA5">
        <w:rPr>
          <w:lang w:val="en" w:eastAsia="en-AU"/>
        </w:rPr>
        <w:t>3.</w:t>
      </w:r>
      <w:r w:rsidRPr="008A0A4A">
        <w:rPr>
          <w:lang w:val="en" w:eastAsia="en-AU"/>
        </w:rPr>
        <w:t>2 (a);</w:t>
      </w:r>
      <w:r w:rsidR="00C3212A">
        <w:rPr>
          <w:lang w:val="en" w:eastAsia="en-AU"/>
        </w:rPr>
        <w:t xml:space="preserve"> and</w:t>
      </w:r>
    </w:p>
    <w:p w14:paraId="22551D16" w14:textId="0971E40D" w:rsidR="00703E76" w:rsidRDefault="00703E76" w:rsidP="00703E76">
      <w:pPr>
        <w:pStyle w:val="LDP1a"/>
        <w:rPr>
          <w:lang w:val="en" w:eastAsia="en-AU"/>
        </w:rPr>
      </w:pPr>
      <w:r w:rsidRPr="008A0A4A">
        <w:rPr>
          <w:lang w:val="en" w:eastAsia="en-AU"/>
        </w:rPr>
        <w:t>(b)</w:t>
      </w:r>
      <w:r w:rsidRPr="008A0A4A">
        <w:rPr>
          <w:lang w:val="en" w:eastAsia="en-AU"/>
        </w:rPr>
        <w:tab/>
        <w:t xml:space="preserve">any decrease to the values required under paragraph </w:t>
      </w:r>
      <w:r w:rsidR="00730BA5">
        <w:rPr>
          <w:lang w:val="en" w:eastAsia="en-AU"/>
        </w:rPr>
        <w:t>3.</w:t>
      </w:r>
      <w:r w:rsidRPr="008A0A4A">
        <w:rPr>
          <w:lang w:val="en" w:eastAsia="en-AU"/>
        </w:rPr>
        <w:t>2 (b);</w:t>
      </w:r>
      <w:r w:rsidR="00C3212A">
        <w:rPr>
          <w:lang w:val="en" w:eastAsia="en-AU"/>
        </w:rPr>
        <w:t xml:space="preserve"> and</w:t>
      </w:r>
    </w:p>
    <w:p w14:paraId="36499069" w14:textId="77777777" w:rsidR="00703E76" w:rsidRPr="008A0A4A" w:rsidRDefault="00703E76" w:rsidP="00703E76">
      <w:pPr>
        <w:pStyle w:val="LDP1a"/>
        <w:rPr>
          <w:lang w:val="en" w:eastAsia="en-AU"/>
        </w:rPr>
      </w:pPr>
      <w:r>
        <w:rPr>
          <w:lang w:val="en" w:eastAsia="en-AU"/>
        </w:rPr>
        <w:t>(c)</w:t>
      </w:r>
      <w:r>
        <w:rPr>
          <w:lang w:val="en" w:eastAsia="en-AU"/>
        </w:rPr>
        <w:tab/>
        <w:t xml:space="preserve">any other change to any element of the FRMS </w:t>
      </w:r>
      <w:r w:rsidRPr="008A0A4A">
        <w:rPr>
          <w:lang w:val="en" w:eastAsia="en-AU"/>
        </w:rPr>
        <w:t>that does not maintain or improve, or is not likely to maintain or improve, aviation safety</w:t>
      </w:r>
      <w:r>
        <w:rPr>
          <w:lang w:val="en" w:eastAsia="en-AU"/>
        </w:rPr>
        <w:t>.</w:t>
      </w:r>
    </w:p>
    <w:p w14:paraId="3F35E78F" w14:textId="77777777" w:rsidR="00703E76" w:rsidRDefault="00703E76" w:rsidP="00703E76">
      <w:pPr>
        <w:pStyle w:val="LDClause"/>
        <w:rPr>
          <w:lang w:val="en-US"/>
        </w:rPr>
      </w:pPr>
      <w:r>
        <w:rPr>
          <w:lang w:val="en-US"/>
        </w:rPr>
        <w:tab/>
      </w:r>
      <w:r w:rsidR="00F906EC">
        <w:rPr>
          <w:lang w:val="en-US"/>
        </w:rPr>
        <w:t>7.</w:t>
      </w:r>
      <w:r>
        <w:rPr>
          <w:lang w:val="en-US"/>
        </w:rPr>
        <w:t>2</w:t>
      </w:r>
      <w:r>
        <w:rPr>
          <w:lang w:val="en-US"/>
        </w:rPr>
        <w:tab/>
        <w:t>The FRMS change management procedures must:</w:t>
      </w:r>
    </w:p>
    <w:p w14:paraId="12012382" w14:textId="77777777" w:rsidR="00703E76" w:rsidRDefault="00703E76" w:rsidP="00703E76">
      <w:pPr>
        <w:pStyle w:val="LDP1a"/>
        <w:rPr>
          <w:lang w:val="en-US"/>
        </w:rPr>
      </w:pPr>
      <w:r>
        <w:rPr>
          <w:lang w:val="en-US"/>
        </w:rPr>
        <w:t>(a)</w:t>
      </w:r>
      <w:r>
        <w:rPr>
          <w:lang w:val="en-US"/>
        </w:rPr>
        <w:tab/>
        <w:t>meet the requirements of this clause; and</w:t>
      </w:r>
    </w:p>
    <w:p w14:paraId="50BBDB70" w14:textId="77777777" w:rsidR="00703E76" w:rsidRDefault="00703E76" w:rsidP="00703E76">
      <w:pPr>
        <w:pStyle w:val="LDP1a"/>
        <w:rPr>
          <w:lang w:val="en-US"/>
        </w:rPr>
      </w:pPr>
      <w:r>
        <w:rPr>
          <w:lang w:val="en-US"/>
        </w:rPr>
        <w:t>(b)</w:t>
      </w:r>
      <w:r>
        <w:rPr>
          <w:lang w:val="en-US"/>
        </w:rPr>
        <w:tab/>
        <w:t>clearly indicate how the AOC holder will amend, change or modify any element of the FRMS consistently with the requirements of this clause.</w:t>
      </w:r>
    </w:p>
    <w:p w14:paraId="51DE2DC8" w14:textId="77777777" w:rsidR="00703E76" w:rsidRDefault="00703E76" w:rsidP="00703E76">
      <w:pPr>
        <w:pStyle w:val="LDClause"/>
        <w:rPr>
          <w:lang w:val="en-US"/>
        </w:rPr>
      </w:pPr>
      <w:r>
        <w:rPr>
          <w:lang w:val="en-US"/>
        </w:rPr>
        <w:tab/>
      </w:r>
      <w:r w:rsidR="00F906EC">
        <w:rPr>
          <w:lang w:val="en-US"/>
        </w:rPr>
        <w:t>7.</w:t>
      </w:r>
      <w:r>
        <w:rPr>
          <w:lang w:val="en-US"/>
        </w:rPr>
        <w:t>3</w:t>
      </w:r>
      <w:r>
        <w:rPr>
          <w:lang w:val="en-US"/>
        </w:rPr>
        <w:tab/>
        <w:t>The change management procedures set out in this clause apply to:</w:t>
      </w:r>
    </w:p>
    <w:p w14:paraId="538F202E" w14:textId="77777777" w:rsidR="00703E76" w:rsidRDefault="00703E76" w:rsidP="00703E76">
      <w:pPr>
        <w:pStyle w:val="LDP1a"/>
        <w:rPr>
          <w:lang w:val="en-US"/>
        </w:rPr>
      </w:pPr>
      <w:r>
        <w:rPr>
          <w:lang w:val="en-US"/>
        </w:rPr>
        <w:t>(a)</w:t>
      </w:r>
      <w:r>
        <w:rPr>
          <w:lang w:val="en-US"/>
        </w:rPr>
        <w:tab/>
        <w:t xml:space="preserve">an AOC holder with a trial FRMS </w:t>
      </w:r>
      <w:r w:rsidRPr="002406AC">
        <w:rPr>
          <w:lang w:val="en-US"/>
        </w:rPr>
        <w:t>implement</w:t>
      </w:r>
      <w:r>
        <w:rPr>
          <w:lang w:val="en-US"/>
        </w:rPr>
        <w:t>ation approval; and</w:t>
      </w:r>
    </w:p>
    <w:p w14:paraId="34D26C56" w14:textId="77777777" w:rsidR="00703E76" w:rsidRDefault="00703E76" w:rsidP="00703E76">
      <w:pPr>
        <w:pStyle w:val="LDP1a"/>
        <w:rPr>
          <w:lang w:val="en-US"/>
        </w:rPr>
      </w:pPr>
      <w:r>
        <w:rPr>
          <w:lang w:val="en-US"/>
        </w:rPr>
        <w:t>(b)</w:t>
      </w:r>
      <w:r>
        <w:rPr>
          <w:lang w:val="en-US"/>
        </w:rPr>
        <w:tab/>
        <w:t xml:space="preserve">an AOC holder with a full FRMS </w:t>
      </w:r>
      <w:r w:rsidRPr="002406AC">
        <w:rPr>
          <w:lang w:val="en-US"/>
        </w:rPr>
        <w:t>implement</w:t>
      </w:r>
      <w:r>
        <w:rPr>
          <w:lang w:val="en-US"/>
        </w:rPr>
        <w:t>ation approval.</w:t>
      </w:r>
    </w:p>
    <w:p w14:paraId="0793011A" w14:textId="77777777" w:rsidR="00703E76" w:rsidRDefault="00703E76" w:rsidP="00703E76">
      <w:pPr>
        <w:pStyle w:val="LDClause"/>
        <w:rPr>
          <w:lang w:val="en-US"/>
        </w:rPr>
      </w:pPr>
      <w:r>
        <w:rPr>
          <w:lang w:val="en-US"/>
        </w:rPr>
        <w:tab/>
      </w:r>
      <w:r w:rsidR="00F906EC">
        <w:rPr>
          <w:lang w:val="en-US"/>
        </w:rPr>
        <w:t>7.</w:t>
      </w:r>
      <w:r>
        <w:rPr>
          <w:lang w:val="en-US"/>
        </w:rPr>
        <w:t>4</w:t>
      </w:r>
      <w:r>
        <w:rPr>
          <w:lang w:val="en-US"/>
        </w:rPr>
        <w:tab/>
        <w:t xml:space="preserve">After issuing an FRMS </w:t>
      </w:r>
      <w:r w:rsidRPr="002406AC">
        <w:rPr>
          <w:lang w:val="en-US"/>
        </w:rPr>
        <w:t>implement</w:t>
      </w:r>
      <w:r>
        <w:rPr>
          <w:lang w:val="en-US"/>
        </w:rPr>
        <w:t>ation approval, CASA may, in writing, direct an AOC holder to amend, change or modify the FRMS (including practices and documents), and the AOC holder must comply within the time specified by CASA in the direction.</w:t>
      </w:r>
    </w:p>
    <w:p w14:paraId="2D9DFE77" w14:textId="77777777" w:rsidR="00703E76" w:rsidRDefault="00703E76" w:rsidP="00703E76">
      <w:pPr>
        <w:pStyle w:val="LDNote"/>
        <w:rPr>
          <w:lang w:val="en-US"/>
        </w:rPr>
      </w:pPr>
      <w:r w:rsidRPr="006E1F26">
        <w:rPr>
          <w:i/>
          <w:lang w:val="en-US"/>
        </w:rPr>
        <w:t>Note</w:t>
      </w:r>
      <w:r w:rsidRPr="004F5FC4">
        <w:rPr>
          <w:i/>
          <w:lang w:val="en-US"/>
        </w:rPr>
        <w:t> 1</w:t>
      </w:r>
      <w:r>
        <w:rPr>
          <w:lang w:val="en-US"/>
        </w:rPr>
        <w:t xml:space="preserve">   A failure to comply may result in revocation of the FRMS </w:t>
      </w:r>
      <w:r w:rsidRPr="002406AC">
        <w:rPr>
          <w:lang w:val="en-US"/>
        </w:rPr>
        <w:t>implement</w:t>
      </w:r>
      <w:r>
        <w:rPr>
          <w:lang w:val="en-US"/>
        </w:rPr>
        <w:t>ation approval.</w:t>
      </w:r>
    </w:p>
    <w:p w14:paraId="2137E1AA" w14:textId="77777777" w:rsidR="00703E76" w:rsidRDefault="00703E76" w:rsidP="00703E76">
      <w:pPr>
        <w:pStyle w:val="LDNote"/>
      </w:pPr>
      <w:r>
        <w:rPr>
          <w:i/>
          <w:lang w:val="en-US"/>
        </w:rPr>
        <w:t>Note 2   </w:t>
      </w:r>
      <w:r w:rsidRPr="00A238D6">
        <w:t>CASA’s power to direct changes to an FRMS is</w:t>
      </w:r>
      <w:r>
        <w:t xml:space="preserve"> </w:t>
      </w:r>
      <w:r w:rsidRPr="00A238D6">
        <w:t>an emergency power for safety purposes only</w:t>
      </w:r>
      <w:r>
        <w:t>. It</w:t>
      </w:r>
      <w:r w:rsidRPr="00A238D6">
        <w:t xml:space="preserve"> does not relieve an</w:t>
      </w:r>
      <w:r>
        <w:t>y</w:t>
      </w:r>
      <w:r w:rsidRPr="00A238D6">
        <w:t xml:space="preserve"> approval holder of the</w:t>
      </w:r>
      <w:r>
        <w:t>ir own obligation to improve the performance of their FRMS where this is safe and practicable.</w:t>
      </w:r>
    </w:p>
    <w:p w14:paraId="77D906B4" w14:textId="77777777" w:rsidR="00703E76" w:rsidRDefault="00703E76" w:rsidP="00703E76">
      <w:pPr>
        <w:pStyle w:val="LDClause"/>
      </w:pPr>
      <w:r>
        <w:rPr>
          <w:lang w:val="en-US"/>
        </w:rPr>
        <w:tab/>
      </w:r>
      <w:r w:rsidR="00F906EC">
        <w:rPr>
          <w:lang w:val="en-US"/>
        </w:rPr>
        <w:t>7.</w:t>
      </w:r>
      <w:r>
        <w:rPr>
          <w:lang w:val="en-US"/>
        </w:rPr>
        <w:t>5</w:t>
      </w:r>
      <w:r w:rsidRPr="008A0A4A">
        <w:rPr>
          <w:lang w:val="en-US"/>
        </w:rPr>
        <w:tab/>
      </w:r>
      <w:r>
        <w:rPr>
          <w:lang w:val="en-US"/>
        </w:rPr>
        <w:t>The AOC holder must not make a significant change to any element of the FRMS unless an application to make the change is approved</w:t>
      </w:r>
      <w:r w:rsidR="008F4C2C">
        <w:rPr>
          <w:lang w:val="en-US"/>
        </w:rPr>
        <w:t xml:space="preserve"> in writing</w:t>
      </w:r>
      <w:r>
        <w:rPr>
          <w:lang w:val="en-US"/>
        </w:rPr>
        <w:t xml:space="preserve"> by CASA.</w:t>
      </w:r>
    </w:p>
    <w:p w14:paraId="5BE32053" w14:textId="77777777" w:rsidR="00703E76" w:rsidRDefault="00703E76" w:rsidP="00703E76">
      <w:pPr>
        <w:pStyle w:val="LDClause"/>
        <w:rPr>
          <w:lang w:val="en-US"/>
        </w:rPr>
      </w:pPr>
      <w:r>
        <w:rPr>
          <w:lang w:val="en-US"/>
        </w:rPr>
        <w:tab/>
      </w:r>
      <w:r w:rsidR="00F906EC">
        <w:rPr>
          <w:lang w:val="en-US"/>
        </w:rPr>
        <w:t>7.</w:t>
      </w:r>
      <w:r>
        <w:rPr>
          <w:lang w:val="en-US"/>
        </w:rPr>
        <w:t>6</w:t>
      </w:r>
      <w:r>
        <w:rPr>
          <w:lang w:val="en-US"/>
        </w:rPr>
        <w:tab/>
        <w:t>An application for approval of a significant change must:</w:t>
      </w:r>
    </w:p>
    <w:p w14:paraId="335BF096" w14:textId="7146800A" w:rsidR="00703E76" w:rsidRPr="00DC250E" w:rsidRDefault="00703E76" w:rsidP="00703E76">
      <w:pPr>
        <w:pStyle w:val="LDP1a"/>
        <w:rPr>
          <w:lang w:val="en" w:eastAsia="en-AU"/>
        </w:rPr>
      </w:pPr>
      <w:r w:rsidRPr="00DC250E">
        <w:rPr>
          <w:lang w:val="en" w:eastAsia="en-AU"/>
        </w:rPr>
        <w:t>(a)</w:t>
      </w:r>
      <w:r>
        <w:rPr>
          <w:lang w:val="en" w:eastAsia="en-AU"/>
        </w:rPr>
        <w:tab/>
      </w:r>
      <w:r w:rsidRPr="00DC250E">
        <w:rPr>
          <w:lang w:val="en" w:eastAsia="en-AU"/>
        </w:rPr>
        <w:t>be in writing; and</w:t>
      </w:r>
    </w:p>
    <w:p w14:paraId="69297B90" w14:textId="38AAFE1D" w:rsidR="00703E76" w:rsidRPr="00DC250E" w:rsidRDefault="00703E76" w:rsidP="00703E76">
      <w:pPr>
        <w:pStyle w:val="LDP1a"/>
        <w:rPr>
          <w:lang w:val="en" w:eastAsia="en-AU"/>
        </w:rPr>
      </w:pPr>
      <w:r w:rsidRPr="00DC250E">
        <w:rPr>
          <w:lang w:val="en" w:eastAsia="en-AU"/>
        </w:rPr>
        <w:t>(b)</w:t>
      </w:r>
      <w:r>
        <w:rPr>
          <w:lang w:val="en" w:eastAsia="en-AU"/>
        </w:rPr>
        <w:tab/>
      </w:r>
      <w:r w:rsidRPr="00DC250E">
        <w:rPr>
          <w:lang w:val="en" w:eastAsia="en-AU"/>
        </w:rPr>
        <w:t>set out the change; and</w:t>
      </w:r>
    </w:p>
    <w:p w14:paraId="777631AE" w14:textId="77777777" w:rsidR="00703E76" w:rsidRDefault="00703E76" w:rsidP="00703E76">
      <w:pPr>
        <w:pStyle w:val="LDP1a"/>
        <w:rPr>
          <w:lang w:val="en" w:eastAsia="en-AU"/>
        </w:rPr>
      </w:pPr>
      <w:r w:rsidRPr="00DC250E">
        <w:rPr>
          <w:lang w:val="en" w:eastAsia="en-AU"/>
        </w:rPr>
        <w:t>(c)</w:t>
      </w:r>
      <w:r>
        <w:rPr>
          <w:lang w:val="en" w:eastAsia="en-AU"/>
        </w:rPr>
        <w:tab/>
      </w:r>
      <w:r w:rsidRPr="00DC250E">
        <w:rPr>
          <w:lang w:val="en" w:eastAsia="en-AU"/>
        </w:rPr>
        <w:t xml:space="preserve">be accompanied by a copy of the part of the </w:t>
      </w:r>
      <w:r>
        <w:rPr>
          <w:lang w:val="en" w:eastAsia="en-AU"/>
        </w:rPr>
        <w:t>AOC holder’s</w:t>
      </w:r>
      <w:r w:rsidRPr="00DC250E">
        <w:rPr>
          <w:lang w:val="en" w:eastAsia="en-AU"/>
        </w:rPr>
        <w:t xml:space="preserve"> </w:t>
      </w:r>
      <w:r>
        <w:rPr>
          <w:lang w:val="en" w:eastAsia="en-AU"/>
        </w:rPr>
        <w:t>FRMS documentation</w:t>
      </w:r>
      <w:r w:rsidRPr="00DC250E">
        <w:rPr>
          <w:lang w:val="en" w:eastAsia="en-AU"/>
        </w:rPr>
        <w:t xml:space="preserve"> affected by the change, clearly identifying the change.</w:t>
      </w:r>
    </w:p>
    <w:p w14:paraId="0C5CCF68" w14:textId="77777777" w:rsidR="00703E76" w:rsidRDefault="00703E76" w:rsidP="00703E76">
      <w:pPr>
        <w:pStyle w:val="LDClause"/>
        <w:rPr>
          <w:lang w:val="en-US"/>
        </w:rPr>
      </w:pPr>
      <w:r>
        <w:rPr>
          <w:lang w:val="en-US"/>
        </w:rPr>
        <w:tab/>
      </w:r>
      <w:r w:rsidR="00F906EC">
        <w:rPr>
          <w:lang w:val="en-US"/>
        </w:rPr>
        <w:t>7.</w:t>
      </w:r>
      <w:r>
        <w:rPr>
          <w:lang w:val="en-US"/>
        </w:rPr>
        <w:t>7</w:t>
      </w:r>
      <w:r>
        <w:rPr>
          <w:lang w:val="en-US"/>
        </w:rPr>
        <w:tab/>
        <w:t>A change to the FRMS that is not a significant change must be:</w:t>
      </w:r>
    </w:p>
    <w:p w14:paraId="5F8D9189" w14:textId="77777777" w:rsidR="00703E76" w:rsidRDefault="00703E76" w:rsidP="00703E76">
      <w:pPr>
        <w:pStyle w:val="LDP1a"/>
        <w:rPr>
          <w:lang w:val="en-US"/>
        </w:rPr>
      </w:pPr>
      <w:r>
        <w:rPr>
          <w:lang w:val="en-US"/>
        </w:rPr>
        <w:t>(a)</w:t>
      </w:r>
      <w:r>
        <w:rPr>
          <w:lang w:val="en-US"/>
        </w:rPr>
        <w:tab/>
        <w:t>made in accordance with the FRMS change management procedures; and</w:t>
      </w:r>
    </w:p>
    <w:p w14:paraId="76421D59" w14:textId="04EAA071" w:rsidR="00A9425F" w:rsidRDefault="00703E76" w:rsidP="00703E76">
      <w:pPr>
        <w:pStyle w:val="LDP1a"/>
        <w:rPr>
          <w:lang w:val="en" w:eastAsia="en-AU"/>
        </w:rPr>
      </w:pPr>
      <w:r>
        <w:rPr>
          <w:lang w:val="en" w:eastAsia="en-AU"/>
        </w:rPr>
        <w:lastRenderedPageBreak/>
        <w:t>(</w:t>
      </w:r>
      <w:r w:rsidR="00FF4FAB">
        <w:rPr>
          <w:lang w:val="en" w:eastAsia="en-AU"/>
        </w:rPr>
        <w:t>b</w:t>
      </w:r>
      <w:r>
        <w:rPr>
          <w:lang w:val="en" w:eastAsia="en-AU"/>
        </w:rPr>
        <w:t>)</w:t>
      </w:r>
      <w:r>
        <w:rPr>
          <w:lang w:val="en" w:eastAsia="en-AU"/>
        </w:rPr>
        <w:tab/>
        <w:t>notified in writing to CASA within</w:t>
      </w:r>
      <w:r w:rsidR="00034C4C">
        <w:rPr>
          <w:lang w:val="en" w:eastAsia="en-AU"/>
        </w:rPr>
        <w:t xml:space="preserve"> the following period after the change is made</w:t>
      </w:r>
      <w:r w:rsidR="00A9425F">
        <w:rPr>
          <w:lang w:val="en" w:eastAsia="en-AU"/>
        </w:rPr>
        <w:t>:</w:t>
      </w:r>
    </w:p>
    <w:p w14:paraId="57149B52" w14:textId="7C8E4361" w:rsidR="00A9425F" w:rsidRDefault="00A9425F" w:rsidP="00326C24">
      <w:pPr>
        <w:pStyle w:val="LDP2i"/>
        <w:spacing w:before="40" w:after="40"/>
        <w:rPr>
          <w:lang w:val="en" w:eastAsia="en-AU"/>
        </w:rPr>
      </w:pPr>
      <w:r>
        <w:rPr>
          <w:lang w:val="en" w:eastAsia="en-AU"/>
        </w:rPr>
        <w:tab/>
        <w:t>(</w:t>
      </w:r>
      <w:proofErr w:type="spellStart"/>
      <w:r>
        <w:rPr>
          <w:lang w:val="en" w:eastAsia="en-AU"/>
        </w:rPr>
        <w:t>i</w:t>
      </w:r>
      <w:proofErr w:type="spellEnd"/>
      <w:r>
        <w:rPr>
          <w:lang w:val="en" w:eastAsia="en-AU"/>
        </w:rPr>
        <w:t>)</w:t>
      </w:r>
      <w:r>
        <w:rPr>
          <w:lang w:val="en" w:eastAsia="en-AU"/>
        </w:rPr>
        <w:tab/>
      </w:r>
      <w:r w:rsidR="00703E76">
        <w:rPr>
          <w:lang w:val="en" w:eastAsia="en-AU"/>
        </w:rPr>
        <w:t>7 days</w:t>
      </w:r>
      <w:r>
        <w:rPr>
          <w:lang w:val="en" w:eastAsia="en-AU"/>
        </w:rPr>
        <w:t>;</w:t>
      </w:r>
    </w:p>
    <w:p w14:paraId="7B7B4FFB" w14:textId="2A8B8F36" w:rsidR="007659D8" w:rsidRDefault="00953CA2" w:rsidP="00326C24">
      <w:pPr>
        <w:pStyle w:val="LDP2i"/>
        <w:spacing w:before="40" w:after="40"/>
        <w:rPr>
          <w:lang w:val="en" w:eastAsia="en-AU"/>
        </w:rPr>
      </w:pPr>
      <w:r>
        <w:rPr>
          <w:lang w:val="en" w:eastAsia="en-AU"/>
        </w:rPr>
        <w:tab/>
        <w:t>(ii)</w:t>
      </w:r>
      <w:r>
        <w:rPr>
          <w:lang w:val="en" w:eastAsia="en-AU"/>
        </w:rPr>
        <w:tab/>
      </w:r>
      <w:r w:rsidR="007659D8">
        <w:rPr>
          <w:lang w:val="en" w:eastAsia="en-AU"/>
        </w:rPr>
        <w:t>either:</w:t>
      </w:r>
    </w:p>
    <w:p w14:paraId="1BBCE447" w14:textId="186B7CA9" w:rsidR="0068087A" w:rsidRPr="00357AB2" w:rsidRDefault="007659D8" w:rsidP="00357AB2">
      <w:pPr>
        <w:pStyle w:val="LDP3A"/>
        <w:tabs>
          <w:tab w:val="clear" w:pos="1985"/>
          <w:tab w:val="left" w:pos="1928"/>
        </w:tabs>
        <w:spacing w:before="40" w:after="40"/>
        <w:ind w:left="1928" w:hanging="454"/>
      </w:pPr>
      <w:r w:rsidRPr="00357AB2">
        <w:t>(A)</w:t>
      </w:r>
      <w:r w:rsidRPr="00357AB2">
        <w:tab/>
      </w:r>
      <w:r w:rsidR="00D651F6" w:rsidRPr="00357AB2">
        <w:t xml:space="preserve">if </w:t>
      </w:r>
      <w:r w:rsidR="00034C4C" w:rsidRPr="00357AB2">
        <w:t>an AOC holder’s approved SMS amendment process</w:t>
      </w:r>
      <w:r w:rsidRPr="00357AB2">
        <w:t xml:space="preserve"> under Part</w:t>
      </w:r>
      <w:r w:rsidR="00744607">
        <w:t> </w:t>
      </w:r>
      <w:r w:rsidRPr="00357AB2">
        <w:t>82</w:t>
      </w:r>
      <w:r w:rsidR="00034C4C" w:rsidRPr="00357AB2">
        <w:t xml:space="preserve"> </w:t>
      </w:r>
      <w:r w:rsidR="00C54A7B">
        <w:t xml:space="preserve">of the CAOs </w:t>
      </w:r>
      <w:r w:rsidR="00034C4C" w:rsidRPr="00357AB2">
        <w:t>has a different</w:t>
      </w:r>
      <w:r w:rsidR="00D651F6" w:rsidRPr="00357AB2">
        <w:t xml:space="preserve"> </w:t>
      </w:r>
      <w:r w:rsidR="00801B7C" w:rsidRPr="00357AB2">
        <w:t xml:space="preserve">CASA </w:t>
      </w:r>
      <w:r w:rsidR="00953CA2" w:rsidRPr="00357AB2">
        <w:t>notification period</w:t>
      </w:r>
      <w:r w:rsidR="00034C4C" w:rsidRPr="00357AB2">
        <w:t xml:space="preserve"> for SMS amendments</w:t>
      </w:r>
      <w:r w:rsidR="0068087A" w:rsidRPr="00357AB2">
        <w:t> — the period specified in the process; or</w:t>
      </w:r>
    </w:p>
    <w:p w14:paraId="64C0BAB2" w14:textId="7E187C9C" w:rsidR="00953CA2" w:rsidRPr="00357AB2" w:rsidRDefault="007659D8" w:rsidP="00357AB2">
      <w:pPr>
        <w:pStyle w:val="LDP3A"/>
        <w:tabs>
          <w:tab w:val="clear" w:pos="1985"/>
          <w:tab w:val="left" w:pos="1928"/>
        </w:tabs>
        <w:spacing w:before="40" w:after="40"/>
        <w:ind w:left="1928" w:hanging="454"/>
      </w:pPr>
      <w:r w:rsidRPr="00357AB2">
        <w:t>(B)</w:t>
      </w:r>
      <w:r w:rsidRPr="00357AB2">
        <w:tab/>
      </w:r>
      <w:r w:rsidR="0068087A" w:rsidRPr="00357AB2">
        <w:t xml:space="preserve">if an AOC holder’s </w:t>
      </w:r>
      <w:r w:rsidR="00034C4C" w:rsidRPr="00357AB2">
        <w:t xml:space="preserve">exposition </w:t>
      </w:r>
      <w:r w:rsidR="00AA55D8" w:rsidRPr="00357AB2">
        <w:t xml:space="preserve">change </w:t>
      </w:r>
      <w:r w:rsidRPr="00357AB2">
        <w:t xml:space="preserve">process under the Regulations has a different </w:t>
      </w:r>
      <w:r w:rsidR="00801B7C" w:rsidRPr="00357AB2">
        <w:t xml:space="preserve">CASA </w:t>
      </w:r>
      <w:r w:rsidRPr="00357AB2">
        <w:t xml:space="preserve">notification period for </w:t>
      </w:r>
      <w:r w:rsidR="00AA55D8" w:rsidRPr="00357AB2">
        <w:t>non-significant changes</w:t>
      </w:r>
      <w:r w:rsidRPr="00357AB2">
        <w:t> — the period specified in the process.</w:t>
      </w:r>
    </w:p>
    <w:p w14:paraId="43843B60" w14:textId="77777777" w:rsidR="00703E76" w:rsidRPr="00273AF6" w:rsidRDefault="00703E76" w:rsidP="006B5FBA">
      <w:pPr>
        <w:pStyle w:val="LDScheduleClauseHead"/>
        <w:ind w:left="720" w:hanging="720"/>
      </w:pPr>
      <w:r>
        <w:t>8</w:t>
      </w:r>
      <w:r>
        <w:tab/>
        <w:t>Trial FRMS implementation approval</w:t>
      </w:r>
    </w:p>
    <w:p w14:paraId="42E6AF89" w14:textId="77777777" w:rsidR="00703E76" w:rsidRDefault="00703E76" w:rsidP="00703E76">
      <w:pPr>
        <w:pStyle w:val="LDClause"/>
        <w:rPr>
          <w:lang w:val="en-US"/>
        </w:rPr>
      </w:pPr>
      <w:r>
        <w:rPr>
          <w:lang w:val="en-US"/>
        </w:rPr>
        <w:tab/>
      </w:r>
      <w:r w:rsidR="001C3EBD">
        <w:rPr>
          <w:lang w:val="en-US"/>
        </w:rPr>
        <w:t>8.</w:t>
      </w:r>
      <w:r>
        <w:rPr>
          <w:lang w:val="en-US"/>
        </w:rPr>
        <w:t>1</w:t>
      </w:r>
      <w:r>
        <w:rPr>
          <w:lang w:val="en-US"/>
        </w:rPr>
        <w:tab/>
        <w:t xml:space="preserve">CASA may, on written application, issue an AOC holder with a trial FRMS </w:t>
      </w:r>
      <w:r w:rsidRPr="002406AC">
        <w:rPr>
          <w:lang w:val="en-US"/>
        </w:rPr>
        <w:t>implement</w:t>
      </w:r>
      <w:r>
        <w:rPr>
          <w:lang w:val="en-US"/>
        </w:rPr>
        <w:t>ation approval for up to 24 months, if CASA is satisfied that each element of the AOC holder’s FRMS:</w:t>
      </w:r>
    </w:p>
    <w:p w14:paraId="26E8F68F" w14:textId="77777777" w:rsidR="00703E76" w:rsidRDefault="00703E76" w:rsidP="00703E76">
      <w:pPr>
        <w:pStyle w:val="LDP1a"/>
        <w:rPr>
          <w:lang w:val="en-US"/>
        </w:rPr>
      </w:pPr>
      <w:r>
        <w:rPr>
          <w:lang w:val="en-US"/>
        </w:rPr>
        <w:t>(a)</w:t>
      </w:r>
      <w:r>
        <w:rPr>
          <w:lang w:val="en-US"/>
        </w:rPr>
        <w:tab/>
        <w:t>complies with and meets the requirements, attributes and characteristics of an FRMS under this Appendix; and</w:t>
      </w:r>
    </w:p>
    <w:p w14:paraId="524792FB" w14:textId="77777777" w:rsidR="00703E76" w:rsidRDefault="00703E76" w:rsidP="00703E76">
      <w:pPr>
        <w:pStyle w:val="LDP1a"/>
        <w:rPr>
          <w:lang w:val="en-US"/>
        </w:rPr>
      </w:pPr>
      <w:r>
        <w:rPr>
          <w:lang w:val="en-US"/>
        </w:rPr>
        <w:t>(b)</w:t>
      </w:r>
      <w:r>
        <w:rPr>
          <w:lang w:val="en-US"/>
        </w:rPr>
        <w:tab/>
        <w:t>is capable of delivering:</w:t>
      </w:r>
    </w:p>
    <w:p w14:paraId="1EDE8885" w14:textId="77777777" w:rsidR="00703E76" w:rsidRDefault="00703E76" w:rsidP="00703E76">
      <w:pPr>
        <w:pStyle w:val="LDP2i"/>
        <w:rPr>
          <w:lang w:val="en-US"/>
        </w:rPr>
      </w:pPr>
      <w:r>
        <w:rPr>
          <w:lang w:val="en-US"/>
        </w:rPr>
        <w:tab/>
        <w:t>(</w:t>
      </w:r>
      <w:proofErr w:type="spellStart"/>
      <w:r>
        <w:rPr>
          <w:lang w:val="en-US"/>
        </w:rPr>
        <w:t>i</w:t>
      </w:r>
      <w:proofErr w:type="spellEnd"/>
      <w:r>
        <w:rPr>
          <w:lang w:val="en-US"/>
        </w:rPr>
        <w:t>)</w:t>
      </w:r>
      <w:r>
        <w:rPr>
          <w:lang w:val="en-US"/>
        </w:rPr>
        <w:tab/>
        <w:t>identified safety outcomes; and</w:t>
      </w:r>
    </w:p>
    <w:p w14:paraId="5A2807EB" w14:textId="77777777" w:rsidR="00703E76" w:rsidRDefault="00703E76" w:rsidP="00703E76">
      <w:pPr>
        <w:pStyle w:val="LDP2i"/>
        <w:rPr>
          <w:lang w:val="en-US"/>
        </w:rPr>
      </w:pPr>
      <w:r>
        <w:rPr>
          <w:lang w:val="en-US"/>
        </w:rPr>
        <w:tab/>
        <w:t>(ii)</w:t>
      </w:r>
      <w:r>
        <w:rPr>
          <w:lang w:val="en-US"/>
        </w:rPr>
        <w:tab/>
        <w:t>fatigue-risk data and reports; and</w:t>
      </w:r>
    </w:p>
    <w:p w14:paraId="4CC4A5A7" w14:textId="77777777" w:rsidR="00703E76" w:rsidRDefault="00703E76" w:rsidP="00703E76">
      <w:pPr>
        <w:pStyle w:val="LDP2i"/>
        <w:rPr>
          <w:lang w:val="en-US"/>
        </w:rPr>
      </w:pPr>
      <w:r>
        <w:rPr>
          <w:lang w:val="en-US"/>
        </w:rPr>
        <w:tab/>
        <w:t>(iii)</w:t>
      </w:r>
      <w:r>
        <w:rPr>
          <w:lang w:val="en-US"/>
        </w:rPr>
        <w:tab/>
        <w:t>continuous improvement in the delivery of safety outcomes.</w:t>
      </w:r>
    </w:p>
    <w:p w14:paraId="2F13C4FF" w14:textId="77777777" w:rsidR="00703E76" w:rsidRDefault="00703E76" w:rsidP="00703E76">
      <w:pPr>
        <w:pStyle w:val="LDClause"/>
        <w:rPr>
          <w:lang w:val="en-US"/>
        </w:rPr>
      </w:pPr>
      <w:r>
        <w:rPr>
          <w:lang w:val="en-US"/>
        </w:rPr>
        <w:tab/>
      </w:r>
      <w:r w:rsidR="001C3EBD">
        <w:rPr>
          <w:lang w:val="en-US"/>
        </w:rPr>
        <w:t>8.</w:t>
      </w:r>
      <w:r>
        <w:rPr>
          <w:lang w:val="en-US"/>
        </w:rPr>
        <w:t>2</w:t>
      </w:r>
      <w:r>
        <w:rPr>
          <w:lang w:val="en-US"/>
        </w:rPr>
        <w:tab/>
        <w:t xml:space="preserve">If an approval was issued under subclause </w:t>
      </w:r>
      <w:r w:rsidR="001C3EBD">
        <w:rPr>
          <w:lang w:val="en-US"/>
        </w:rPr>
        <w:t>8.</w:t>
      </w:r>
      <w:r>
        <w:rPr>
          <w:lang w:val="en-US"/>
        </w:rPr>
        <w:t>1, CASA may, by issuing a new trial FRMS implementation approval, extend the duration of the approval:</w:t>
      </w:r>
    </w:p>
    <w:p w14:paraId="24792F7F" w14:textId="77777777" w:rsidR="00703E76" w:rsidRDefault="00703E76" w:rsidP="00703E76">
      <w:pPr>
        <w:pStyle w:val="LDP1a"/>
        <w:rPr>
          <w:lang w:val="en-US"/>
        </w:rPr>
      </w:pPr>
      <w:r>
        <w:rPr>
          <w:lang w:val="en-US"/>
        </w:rPr>
        <w:t>(a)</w:t>
      </w:r>
      <w:r>
        <w:rPr>
          <w:lang w:val="en-US"/>
        </w:rPr>
        <w:tab/>
        <w:t>on the written application of the AOC holder; or</w:t>
      </w:r>
    </w:p>
    <w:p w14:paraId="581FF234" w14:textId="77777777" w:rsidR="00703E76" w:rsidRDefault="00703E76" w:rsidP="00703E76">
      <w:pPr>
        <w:pStyle w:val="LDP1a"/>
        <w:rPr>
          <w:lang w:val="en-US"/>
        </w:rPr>
      </w:pPr>
      <w:r>
        <w:rPr>
          <w:lang w:val="en-US"/>
        </w:rPr>
        <w:t>(b)</w:t>
      </w:r>
      <w:r>
        <w:rPr>
          <w:lang w:val="en-US"/>
        </w:rPr>
        <w:tab/>
        <w:t>on CASA’s own initiative if CASA considers that aviation safety requires a longer trial FRMS implementation approval period before a full FRMS implementation approval.</w:t>
      </w:r>
    </w:p>
    <w:p w14:paraId="5C9B9147" w14:textId="77777777" w:rsidR="00703E76" w:rsidRDefault="00703E76" w:rsidP="00703E76">
      <w:pPr>
        <w:pStyle w:val="LDNote"/>
        <w:rPr>
          <w:lang w:val="en-US"/>
        </w:rPr>
      </w:pPr>
      <w:r w:rsidRPr="00814EEE">
        <w:rPr>
          <w:i/>
          <w:lang w:val="en-US"/>
        </w:rPr>
        <w:t>Note</w:t>
      </w:r>
      <w:r>
        <w:rPr>
          <w:lang w:val="en-US"/>
        </w:rPr>
        <w:t>   More than 1 extension is possible if CASA considers it appropriate and trial FRMS implementation approval status could, therefore, be required to last longer than 24 months.</w:t>
      </w:r>
    </w:p>
    <w:p w14:paraId="57212935" w14:textId="77777777" w:rsidR="00703E76" w:rsidRPr="00A03749" w:rsidRDefault="00703E76" w:rsidP="00DF69B2">
      <w:pPr>
        <w:pStyle w:val="LDScheduleClauseHead"/>
        <w:ind w:left="720" w:hanging="720"/>
      </w:pPr>
      <w:r>
        <w:t>9</w:t>
      </w:r>
      <w:r>
        <w:tab/>
        <w:t>Full FRMS implementation a</w:t>
      </w:r>
      <w:r w:rsidRPr="00A03749">
        <w:t>pproval</w:t>
      </w:r>
    </w:p>
    <w:p w14:paraId="2E36BCFB" w14:textId="77777777" w:rsidR="00703E76" w:rsidRDefault="00703E76" w:rsidP="00DF69B2">
      <w:pPr>
        <w:pStyle w:val="LDClause"/>
        <w:keepNext/>
        <w:rPr>
          <w:lang w:val="en-US"/>
        </w:rPr>
      </w:pPr>
      <w:r>
        <w:rPr>
          <w:lang w:val="en-US"/>
        </w:rPr>
        <w:tab/>
      </w:r>
      <w:r w:rsidR="001C3EBD">
        <w:rPr>
          <w:lang w:val="en-US"/>
        </w:rPr>
        <w:t>9.</w:t>
      </w:r>
      <w:r>
        <w:rPr>
          <w:lang w:val="en-US"/>
        </w:rPr>
        <w:t>1</w:t>
      </w:r>
      <w:r>
        <w:rPr>
          <w:lang w:val="en-US"/>
        </w:rPr>
        <w:tab/>
        <w:t xml:space="preserve">CASA may, on written application, issue an AOC holder with a full FRMS </w:t>
      </w:r>
      <w:r w:rsidRPr="002406AC">
        <w:rPr>
          <w:lang w:val="en-US"/>
        </w:rPr>
        <w:t>implement</w:t>
      </w:r>
      <w:r>
        <w:rPr>
          <w:lang w:val="en-US"/>
        </w:rPr>
        <w:t>ation approval, if the AOC holder:</w:t>
      </w:r>
    </w:p>
    <w:p w14:paraId="04FCC427" w14:textId="5992E618" w:rsidR="00703E76" w:rsidRDefault="00703E76" w:rsidP="00703E76">
      <w:pPr>
        <w:pStyle w:val="LDP1a"/>
        <w:rPr>
          <w:lang w:val="en-US"/>
        </w:rPr>
      </w:pPr>
      <w:r>
        <w:rPr>
          <w:lang w:val="en-US"/>
        </w:rPr>
        <w:t>(a)</w:t>
      </w:r>
      <w:r>
        <w:rPr>
          <w:lang w:val="en-US"/>
        </w:rPr>
        <w:tab/>
        <w:t xml:space="preserve">has held a trial FRMS </w:t>
      </w:r>
      <w:r w:rsidRPr="002406AC">
        <w:rPr>
          <w:lang w:val="en-US"/>
        </w:rPr>
        <w:t>implement</w:t>
      </w:r>
      <w:r>
        <w:rPr>
          <w:lang w:val="en-US"/>
        </w:rPr>
        <w:t xml:space="preserve">ation approval for at least 12 </w:t>
      </w:r>
      <w:r w:rsidR="0087500C">
        <w:rPr>
          <w:lang w:val="en-US"/>
        </w:rPr>
        <w:t xml:space="preserve">consecutive </w:t>
      </w:r>
      <w:r>
        <w:rPr>
          <w:lang w:val="en-US"/>
        </w:rPr>
        <w:t>months; and</w:t>
      </w:r>
    </w:p>
    <w:p w14:paraId="6FFDACE9" w14:textId="77777777" w:rsidR="00703E76" w:rsidRDefault="00703E76" w:rsidP="00703E76">
      <w:pPr>
        <w:pStyle w:val="LDP1a"/>
        <w:rPr>
          <w:lang w:val="en-US"/>
        </w:rPr>
      </w:pPr>
      <w:r>
        <w:rPr>
          <w:lang w:val="en-US"/>
        </w:rPr>
        <w:t>(b)</w:t>
      </w:r>
      <w:r>
        <w:rPr>
          <w:lang w:val="en-US"/>
        </w:rPr>
        <w:tab/>
        <w:t>satisfies CASA, through relevant data and reports, that the FRMS:</w:t>
      </w:r>
    </w:p>
    <w:p w14:paraId="71DF4EF1" w14:textId="77777777" w:rsidR="00703E76" w:rsidRDefault="00703E76" w:rsidP="00703E76">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t xml:space="preserve">is demonstrably delivering the safety outcomes expected when the trial FRMS </w:t>
      </w:r>
      <w:r w:rsidRPr="002406AC">
        <w:rPr>
          <w:lang w:val="en-US"/>
        </w:rPr>
        <w:t>implement</w:t>
      </w:r>
      <w:r>
        <w:rPr>
          <w:lang w:val="en-US"/>
        </w:rPr>
        <w:t>ation approval was given; and</w:t>
      </w:r>
    </w:p>
    <w:p w14:paraId="1EE46DC3" w14:textId="77777777" w:rsidR="00703E76" w:rsidRDefault="00703E76" w:rsidP="00703E76">
      <w:pPr>
        <w:pStyle w:val="LDP2i"/>
        <w:ind w:left="1559" w:hanging="1105"/>
        <w:rPr>
          <w:lang w:val="en-US"/>
        </w:rPr>
      </w:pPr>
      <w:r>
        <w:rPr>
          <w:lang w:val="en-US"/>
        </w:rPr>
        <w:tab/>
        <w:t>(ii)</w:t>
      </w:r>
      <w:r>
        <w:rPr>
          <w:lang w:val="en-US"/>
        </w:rPr>
        <w:tab/>
        <w:t>is capable of delivering continuous improvement in the delivery of safety outcomes.</w:t>
      </w:r>
    </w:p>
    <w:p w14:paraId="3C538F35" w14:textId="7392177C" w:rsidR="00703E76" w:rsidRDefault="00703E76" w:rsidP="00703E76">
      <w:pPr>
        <w:pStyle w:val="LDClause"/>
        <w:rPr>
          <w:lang w:val="en-US"/>
        </w:rPr>
      </w:pPr>
      <w:r>
        <w:rPr>
          <w:lang w:val="en-US"/>
        </w:rPr>
        <w:tab/>
      </w:r>
      <w:r w:rsidR="001C3EBD">
        <w:rPr>
          <w:lang w:val="en-US"/>
        </w:rPr>
        <w:t>9.</w:t>
      </w:r>
      <w:r>
        <w:rPr>
          <w:lang w:val="en-US"/>
        </w:rPr>
        <w:t>2</w:t>
      </w:r>
      <w:r>
        <w:rPr>
          <w:lang w:val="en-US"/>
        </w:rPr>
        <w:tab/>
        <w:t xml:space="preserve">If, for this clause, CASA decides not to issue the AOC holder with a full FRMS </w:t>
      </w:r>
      <w:r w:rsidRPr="002406AC">
        <w:rPr>
          <w:lang w:val="en-US"/>
        </w:rPr>
        <w:t>implement</w:t>
      </w:r>
      <w:r>
        <w:rPr>
          <w:lang w:val="en-US"/>
        </w:rPr>
        <w:t xml:space="preserve">ation approval, the holder may apply again to CASA for a trial FRMS </w:t>
      </w:r>
      <w:r w:rsidRPr="002406AC">
        <w:rPr>
          <w:lang w:val="en-US"/>
        </w:rPr>
        <w:t>implement</w:t>
      </w:r>
      <w:r>
        <w:rPr>
          <w:lang w:val="en-US"/>
        </w:rPr>
        <w:t xml:space="preserve">ation approval and clauses </w:t>
      </w:r>
      <w:r w:rsidR="00F03378">
        <w:rPr>
          <w:lang w:val="en-US"/>
        </w:rPr>
        <w:t>8</w:t>
      </w:r>
      <w:r>
        <w:rPr>
          <w:lang w:val="en-US"/>
        </w:rPr>
        <w:t xml:space="preserve"> and </w:t>
      </w:r>
      <w:r w:rsidR="00F03378">
        <w:rPr>
          <w:lang w:val="en-US"/>
        </w:rPr>
        <w:t>9</w:t>
      </w:r>
      <w:r>
        <w:rPr>
          <w:lang w:val="en-US"/>
        </w:rPr>
        <w:t xml:space="preserve"> will apply according to their terms.</w:t>
      </w:r>
    </w:p>
    <w:p w14:paraId="469BD80C" w14:textId="5B802E72" w:rsidR="0087500C" w:rsidRDefault="0087500C" w:rsidP="00703E76">
      <w:pPr>
        <w:pStyle w:val="LDClause"/>
        <w:rPr>
          <w:lang w:val="en-US"/>
        </w:rPr>
      </w:pPr>
      <w:r>
        <w:rPr>
          <w:lang w:val="en-US"/>
        </w:rPr>
        <w:tab/>
        <w:t>9.3</w:t>
      </w:r>
      <w:r>
        <w:rPr>
          <w:lang w:val="en-US"/>
        </w:rPr>
        <w:tab/>
        <w:t>For paragraph 9.1</w:t>
      </w:r>
      <w:r w:rsidR="006966A7">
        <w:rPr>
          <w:lang w:val="en-US"/>
        </w:rPr>
        <w:t> </w:t>
      </w:r>
      <w:r>
        <w:rPr>
          <w:lang w:val="en-US"/>
        </w:rPr>
        <w:t xml:space="preserve">(a), a trial FRMS </w:t>
      </w:r>
      <w:r w:rsidRPr="002406AC">
        <w:rPr>
          <w:lang w:val="en-US"/>
        </w:rPr>
        <w:t>implement</w:t>
      </w:r>
      <w:r>
        <w:rPr>
          <w:lang w:val="en-US"/>
        </w:rPr>
        <w:t xml:space="preserve">ation approval is deemed to include such an approval issued under </w:t>
      </w:r>
      <w:r w:rsidRPr="0087500C">
        <w:rPr>
          <w:i/>
          <w:lang w:val="en-US"/>
        </w:rPr>
        <w:t>Civil Aviation Order 48.1 Instrument 2013</w:t>
      </w:r>
      <w:r>
        <w:rPr>
          <w:lang w:val="en-US"/>
        </w:rPr>
        <w:t xml:space="preserve"> as in force immediately before the commencement of this </w:t>
      </w:r>
      <w:r w:rsidR="00875AFC">
        <w:rPr>
          <w:lang w:val="en-US"/>
        </w:rPr>
        <w:t>CAO</w:t>
      </w:r>
      <w:r>
        <w:rPr>
          <w:lang w:val="en-US"/>
        </w:rPr>
        <w:t>.</w:t>
      </w:r>
    </w:p>
    <w:p w14:paraId="6CA9B506" w14:textId="77777777" w:rsidR="00703E76" w:rsidRDefault="00703E76" w:rsidP="006B5FBA">
      <w:pPr>
        <w:pStyle w:val="LDScheduleClauseHead"/>
        <w:ind w:left="720" w:hanging="720"/>
      </w:pPr>
      <w:r>
        <w:lastRenderedPageBreak/>
        <w:t>10</w:t>
      </w:r>
      <w:r>
        <w:tab/>
        <w:t>Expiry, suspension, revocation, surrender of FRMS implementation a</w:t>
      </w:r>
      <w:r w:rsidRPr="00A03749">
        <w:t>pproval</w:t>
      </w:r>
    </w:p>
    <w:p w14:paraId="4592A00A" w14:textId="77777777" w:rsidR="00703E76" w:rsidRDefault="00703E76" w:rsidP="008B36A6">
      <w:pPr>
        <w:pStyle w:val="LDClause"/>
      </w:pPr>
      <w:r>
        <w:tab/>
      </w:r>
      <w:r w:rsidR="000173E7">
        <w:t>10.</w:t>
      </w:r>
      <w:r>
        <w:t>1</w:t>
      </w:r>
      <w:r>
        <w:tab/>
        <w:t>An FRMS implementation approval stops having effect if:</w:t>
      </w:r>
    </w:p>
    <w:p w14:paraId="25127906" w14:textId="77777777" w:rsidR="00703E76" w:rsidRDefault="00703E76" w:rsidP="00703E76">
      <w:pPr>
        <w:pStyle w:val="LDP1a"/>
        <w:rPr>
          <w:lang w:eastAsia="en-AU"/>
        </w:rPr>
      </w:pPr>
      <w:r>
        <w:rPr>
          <w:lang w:eastAsia="en-AU"/>
        </w:rPr>
        <w:t>(a)</w:t>
      </w:r>
      <w:r>
        <w:rPr>
          <w:lang w:eastAsia="en-AU"/>
        </w:rPr>
        <w:tab/>
        <w:t>it expires, or it is suspended or revoked in writing by CASA; or</w:t>
      </w:r>
    </w:p>
    <w:p w14:paraId="50B9A967" w14:textId="77777777" w:rsidR="00703E76" w:rsidRDefault="00703E76" w:rsidP="00703E76">
      <w:pPr>
        <w:pStyle w:val="LDP1a"/>
        <w:rPr>
          <w:lang w:eastAsia="en-AU"/>
        </w:rPr>
      </w:pPr>
      <w:r>
        <w:rPr>
          <w:lang w:eastAsia="en-AU"/>
        </w:rPr>
        <w:t>(b)</w:t>
      </w:r>
      <w:r>
        <w:rPr>
          <w:lang w:eastAsia="en-AU"/>
        </w:rPr>
        <w:tab/>
        <w:t>the AOC holder tells CASA in writing that the holder wants to surrender the approval.</w:t>
      </w:r>
    </w:p>
    <w:p w14:paraId="7DA4C688" w14:textId="77777777" w:rsidR="00703E76" w:rsidRDefault="00703E76" w:rsidP="008B36A6">
      <w:pPr>
        <w:pStyle w:val="LDClause"/>
      </w:pPr>
      <w:r>
        <w:tab/>
      </w:r>
      <w:r w:rsidR="000173E7">
        <w:t>10.</w:t>
      </w:r>
      <w:r>
        <w:t>2</w:t>
      </w:r>
      <w:r>
        <w:tab/>
        <w:t>If the approval is revoked or surrendered, the AOC holder must return the approval instrument to CASA within 14 days.</w:t>
      </w:r>
    </w:p>
    <w:p w14:paraId="356141BF" w14:textId="77777777" w:rsidR="00703E76" w:rsidRDefault="00703E76" w:rsidP="008B36A6">
      <w:pPr>
        <w:pStyle w:val="LDClause"/>
      </w:pPr>
      <w:r>
        <w:tab/>
      </w:r>
      <w:r w:rsidR="000173E7">
        <w:t>10.</w:t>
      </w:r>
      <w:r>
        <w:t>3</w:t>
      </w:r>
      <w:r>
        <w:tab/>
        <w:t>CASA may revoke or suspend an approval if:</w:t>
      </w:r>
    </w:p>
    <w:p w14:paraId="6F241D6B" w14:textId="77777777" w:rsidR="00703E76" w:rsidRDefault="00703E76" w:rsidP="00703E76">
      <w:pPr>
        <w:pStyle w:val="LDP1a"/>
        <w:keepNext/>
        <w:rPr>
          <w:lang w:eastAsia="en-AU"/>
        </w:rPr>
      </w:pPr>
      <w:r>
        <w:rPr>
          <w:lang w:eastAsia="en-AU"/>
        </w:rPr>
        <w:t>(a)</w:t>
      </w:r>
      <w:r>
        <w:rPr>
          <w:lang w:eastAsia="en-AU"/>
        </w:rPr>
        <w:tab/>
        <w:t xml:space="preserve">the AOC holder does not comply with the requirements of this </w:t>
      </w:r>
      <w:r w:rsidR="00F04329">
        <w:rPr>
          <w:lang w:eastAsia="en-AU"/>
        </w:rPr>
        <w:t>CAO</w:t>
      </w:r>
      <w:r>
        <w:rPr>
          <w:lang w:eastAsia="en-AU"/>
        </w:rPr>
        <w:t xml:space="preserve"> for implementation or use of an FRMS; or</w:t>
      </w:r>
    </w:p>
    <w:p w14:paraId="57897453" w14:textId="77777777" w:rsidR="00703E76" w:rsidRDefault="00703E76" w:rsidP="00703E76">
      <w:pPr>
        <w:pStyle w:val="LDP1a"/>
        <w:keepNext/>
        <w:rPr>
          <w:lang w:eastAsia="en-AU"/>
        </w:rPr>
      </w:pPr>
      <w:r>
        <w:rPr>
          <w:lang w:eastAsia="en-AU"/>
        </w:rPr>
        <w:t>(b)</w:t>
      </w:r>
      <w:r>
        <w:rPr>
          <w:lang w:eastAsia="en-AU"/>
        </w:rPr>
        <w:tab/>
        <w:t>CASA considers that continued implementation or use of the FRMS would adversely affect aviation safety; or</w:t>
      </w:r>
    </w:p>
    <w:p w14:paraId="4F408811" w14:textId="77777777" w:rsidR="00703E76" w:rsidRDefault="00703E76" w:rsidP="00703E76">
      <w:pPr>
        <w:pStyle w:val="LDP1a"/>
        <w:rPr>
          <w:lang w:eastAsia="en-AU"/>
        </w:rPr>
      </w:pPr>
      <w:r>
        <w:rPr>
          <w:lang w:eastAsia="en-AU"/>
        </w:rPr>
        <w:t>(c)</w:t>
      </w:r>
      <w:r>
        <w:rPr>
          <w:lang w:eastAsia="en-AU"/>
        </w:rPr>
        <w:tab/>
        <w:t>the AOC holder refuses CASA reasonable access to any information or records produced under or for the FRMS which CASA requests in writing for the purpose of assessing the effectiveness and safety of the FRMS; or</w:t>
      </w:r>
    </w:p>
    <w:p w14:paraId="79B0CDF0" w14:textId="77777777" w:rsidR="00703E76" w:rsidRDefault="00703E76" w:rsidP="00703E76">
      <w:pPr>
        <w:pStyle w:val="LDP1a"/>
        <w:rPr>
          <w:lang w:eastAsia="en-AU"/>
        </w:rPr>
      </w:pPr>
      <w:r>
        <w:rPr>
          <w:lang w:eastAsia="en-AU"/>
        </w:rPr>
        <w:t>(d)</w:t>
      </w:r>
      <w:r>
        <w:rPr>
          <w:lang w:eastAsia="en-AU"/>
        </w:rPr>
        <w:tab/>
        <w:t>for a revocation only — CASA wishes to reissue the approval in a varied form.</w:t>
      </w:r>
    </w:p>
    <w:p w14:paraId="1B28002B" w14:textId="77777777" w:rsidR="002745B3" w:rsidRDefault="00703E76" w:rsidP="00703E76">
      <w:pPr>
        <w:pStyle w:val="LDClause"/>
        <w:rPr>
          <w:lang w:val="en-US"/>
        </w:rPr>
        <w:sectPr w:rsidR="002745B3" w:rsidSect="00FA76AE">
          <w:footerReference w:type="even" r:id="rId47"/>
          <w:footerReference w:type="default" r:id="rId48"/>
          <w:footerReference w:type="first" r:id="rId49"/>
          <w:type w:val="continuous"/>
          <w:pgSz w:w="11906" w:h="16838" w:code="9"/>
          <w:pgMar w:top="1418" w:right="1588" w:bottom="1134" w:left="1588" w:header="709" w:footer="709" w:gutter="0"/>
          <w:cols w:space="708"/>
          <w:titlePg/>
          <w:docGrid w:linePitch="360"/>
        </w:sectPr>
      </w:pPr>
      <w:r>
        <w:rPr>
          <w:lang w:eastAsia="en-AU"/>
        </w:rPr>
        <w:tab/>
      </w:r>
      <w:r w:rsidR="000173E7">
        <w:rPr>
          <w:lang w:eastAsia="en-AU"/>
        </w:rPr>
        <w:t>10.</w:t>
      </w:r>
      <w:r>
        <w:rPr>
          <w:lang w:eastAsia="en-AU"/>
        </w:rPr>
        <w:t>4</w:t>
      </w:r>
      <w:r>
        <w:rPr>
          <w:lang w:eastAsia="en-AU"/>
        </w:rPr>
        <w:tab/>
        <w:t xml:space="preserve">To avoid doubt, in this clause, reference to an </w:t>
      </w:r>
      <w:r w:rsidRPr="006966A7">
        <w:rPr>
          <w:b/>
          <w:i/>
          <w:lang w:eastAsia="en-AU"/>
        </w:rPr>
        <w:t>FRMS</w:t>
      </w:r>
      <w:r w:rsidRPr="006966A7">
        <w:rPr>
          <w:b/>
          <w:i/>
        </w:rPr>
        <w:t xml:space="preserve"> implementation approval</w:t>
      </w:r>
      <w:r>
        <w:t xml:space="preserve"> means </w:t>
      </w:r>
      <w:r>
        <w:rPr>
          <w:lang w:val="en-US"/>
        </w:rPr>
        <w:t xml:space="preserve">a trial or full FRMS </w:t>
      </w:r>
      <w:r w:rsidRPr="002406AC">
        <w:rPr>
          <w:lang w:val="en-US"/>
        </w:rPr>
        <w:t>implement</w:t>
      </w:r>
      <w:r>
        <w:rPr>
          <w:lang w:val="en-US"/>
        </w:rPr>
        <w:t>ation approval, and includes the approval as varied by CASA.</w:t>
      </w:r>
    </w:p>
    <w:p w14:paraId="5C38E5BB" w14:textId="462BD8C6" w:rsidR="001B2D5F" w:rsidRDefault="001B2D5F" w:rsidP="00703E76">
      <w:pPr>
        <w:pStyle w:val="LDClause"/>
        <w:rPr>
          <w:lang w:val="en-US"/>
        </w:rPr>
      </w:pPr>
    </w:p>
    <w:p w14:paraId="2B69B08A" w14:textId="26E25F57" w:rsidR="001B2D5F" w:rsidRPr="00E728E2" w:rsidRDefault="001B2D5F" w:rsidP="002745B3">
      <w:pPr>
        <w:pStyle w:val="A1"/>
        <w:spacing w:before="0"/>
        <w:rPr>
          <w:rStyle w:val="CharNotesReg"/>
          <w:sz w:val="28"/>
        </w:rPr>
      </w:pPr>
      <w:bookmarkStart w:id="122" w:name="_Toc102205604"/>
      <w:bookmarkStart w:id="123" w:name="_Toc119561708"/>
      <w:bookmarkStart w:id="124" w:name="_Toc181424053"/>
      <w:bookmarkStart w:id="125" w:name="_Toc24972352"/>
      <w:r w:rsidRPr="00E728E2">
        <w:rPr>
          <w:rStyle w:val="CharNotesReg"/>
          <w:sz w:val="28"/>
        </w:rPr>
        <w:t>Notes to Civil Aviation Order</w:t>
      </w:r>
      <w:r>
        <w:rPr>
          <w:rStyle w:val="CharNotesReg"/>
          <w:sz w:val="28"/>
        </w:rPr>
        <w:t xml:space="preserve"> 48.1</w:t>
      </w:r>
      <w:bookmarkEnd w:id="122"/>
      <w:bookmarkEnd w:id="123"/>
      <w:bookmarkEnd w:id="124"/>
      <w:bookmarkEnd w:id="125"/>
    </w:p>
    <w:p w14:paraId="10A66312" w14:textId="77777777" w:rsidR="001B2D5F" w:rsidRPr="00E728E2" w:rsidRDefault="001B2D5F" w:rsidP="001B2D5F">
      <w:pPr>
        <w:pStyle w:val="ENoteNo"/>
      </w:pPr>
      <w:r w:rsidRPr="00E728E2">
        <w:t>Note 1</w:t>
      </w:r>
    </w:p>
    <w:p w14:paraId="2BA8FAB3" w14:textId="796282D0" w:rsidR="00912B8F" w:rsidRPr="00822889" w:rsidRDefault="00912B8F" w:rsidP="00912B8F">
      <w:pPr>
        <w:pStyle w:val="EndNote"/>
        <w:rPr>
          <w:rFonts w:ascii="Arial" w:hAnsi="Arial" w:cs="Arial"/>
          <w:sz w:val="20"/>
        </w:rPr>
      </w:pPr>
      <w:r w:rsidRPr="00822889">
        <w:rPr>
          <w:rFonts w:ascii="Arial" w:hAnsi="Arial" w:cs="Arial"/>
          <w:sz w:val="20"/>
        </w:rPr>
        <w:t xml:space="preserve">The Civil Aviation Order (in force under the </w:t>
      </w:r>
      <w:r w:rsidRPr="00822889">
        <w:rPr>
          <w:rFonts w:ascii="Arial" w:hAnsi="Arial" w:cs="Arial"/>
          <w:i/>
          <w:sz w:val="20"/>
        </w:rPr>
        <w:t>Civil Aviation Act 1988</w:t>
      </w:r>
      <w:r w:rsidR="004B57C3">
        <w:rPr>
          <w:rFonts w:ascii="Arial" w:hAnsi="Arial" w:cs="Arial"/>
          <w:i/>
          <w:sz w:val="20"/>
        </w:rPr>
        <w:t xml:space="preserve">, </w:t>
      </w:r>
      <w:r w:rsidRPr="00822889">
        <w:rPr>
          <w:rFonts w:ascii="Arial" w:hAnsi="Arial" w:cs="Arial"/>
          <w:i/>
          <w:sz w:val="20"/>
        </w:rPr>
        <w:t xml:space="preserve">Civil Aviation Regulations </w:t>
      </w:r>
      <w:r w:rsidRPr="00DD6890">
        <w:rPr>
          <w:rFonts w:ascii="Arial" w:hAnsi="Arial" w:cs="Arial"/>
          <w:i/>
          <w:sz w:val="20"/>
        </w:rPr>
        <w:t>1988</w:t>
      </w:r>
      <w:r w:rsidR="00DD6890" w:rsidRPr="00DD6890">
        <w:rPr>
          <w:rFonts w:ascii="Arial" w:hAnsi="Arial" w:cs="Arial"/>
          <w:iCs/>
          <w:sz w:val="20"/>
        </w:rPr>
        <w:t xml:space="preserve"> and</w:t>
      </w:r>
      <w:r w:rsidR="00DD6890">
        <w:rPr>
          <w:rFonts w:ascii="Arial" w:hAnsi="Arial" w:cs="Arial"/>
          <w:i/>
          <w:sz w:val="20"/>
        </w:rPr>
        <w:t xml:space="preserve"> </w:t>
      </w:r>
      <w:r w:rsidR="00DD6890">
        <w:rPr>
          <w:i/>
          <w:color w:val="000000"/>
        </w:rPr>
        <w:t>Civil Aviation Safety Regulations 1998</w:t>
      </w:r>
      <w:r w:rsidRPr="00822889">
        <w:rPr>
          <w:rFonts w:ascii="Arial" w:hAnsi="Arial" w:cs="Arial"/>
          <w:sz w:val="20"/>
        </w:rPr>
        <w:t xml:space="preserve">) as shown in this compilation comprises </w:t>
      </w:r>
      <w:r w:rsidRPr="00E72F4C">
        <w:rPr>
          <w:i/>
        </w:rPr>
        <w:t>Civil Aviation Order 48.1 Instrument 2019</w:t>
      </w:r>
      <w:r w:rsidR="00DD6890">
        <w:rPr>
          <w:i/>
        </w:rPr>
        <w:t xml:space="preserve"> </w:t>
      </w:r>
      <w:r w:rsidRPr="00822889">
        <w:rPr>
          <w:rFonts w:ascii="Arial" w:hAnsi="Arial" w:cs="Arial"/>
          <w:sz w:val="20"/>
        </w:rPr>
        <w:t>amended as indicated in the Tables below.</w:t>
      </w:r>
    </w:p>
    <w:p w14:paraId="0CA68038" w14:textId="77777777" w:rsidR="00912B8F" w:rsidRPr="00822889" w:rsidRDefault="00912B8F" w:rsidP="00912B8F">
      <w:pPr>
        <w:pStyle w:val="TableENotesHeading"/>
        <w:rPr>
          <w:rStyle w:val="CharENotesHeading"/>
          <w:rFonts w:cs="Arial"/>
          <w:sz w:val="20"/>
        </w:rPr>
      </w:pPr>
      <w:r w:rsidRPr="00822889">
        <w:rPr>
          <w:rStyle w:val="CharENotesHeading"/>
          <w:rFonts w:cs="Arial"/>
          <w:sz w:val="20"/>
        </w:rPr>
        <w:t>Table of Orders</w:t>
      </w:r>
    </w:p>
    <w:tbl>
      <w:tblPr>
        <w:tblW w:w="7848" w:type="dxa"/>
        <w:tblLayout w:type="fixed"/>
        <w:tblLook w:val="0000" w:firstRow="0" w:lastRow="0" w:firstColumn="0" w:lastColumn="0" w:noHBand="0" w:noVBand="0"/>
      </w:tblPr>
      <w:tblGrid>
        <w:gridCol w:w="1701"/>
        <w:gridCol w:w="2547"/>
        <w:gridCol w:w="1980"/>
        <w:gridCol w:w="1620"/>
      </w:tblGrid>
      <w:tr w:rsidR="00912B8F" w:rsidRPr="00822889" w14:paraId="08C4E497" w14:textId="77777777" w:rsidTr="004D3195">
        <w:trPr>
          <w:cantSplit/>
        </w:trPr>
        <w:tc>
          <w:tcPr>
            <w:tcW w:w="1701" w:type="dxa"/>
            <w:tcBorders>
              <w:bottom w:val="single" w:sz="4" w:space="0" w:color="auto"/>
            </w:tcBorders>
          </w:tcPr>
          <w:p w14:paraId="6A9199FD" w14:textId="77777777" w:rsidR="00912B8F" w:rsidRPr="00822889" w:rsidRDefault="00912B8F" w:rsidP="004D3195">
            <w:pPr>
              <w:pStyle w:val="TableColHead"/>
              <w:rPr>
                <w:rFonts w:cs="Arial"/>
                <w:sz w:val="20"/>
              </w:rPr>
            </w:pPr>
            <w:r w:rsidRPr="00822889">
              <w:rPr>
                <w:rFonts w:cs="Arial"/>
                <w:sz w:val="20"/>
              </w:rPr>
              <w:t xml:space="preserve">Year and </w:t>
            </w:r>
            <w:r w:rsidRPr="00822889">
              <w:rPr>
                <w:rFonts w:cs="Arial"/>
                <w:sz w:val="20"/>
              </w:rPr>
              <w:br/>
              <w:t>number</w:t>
            </w:r>
          </w:p>
        </w:tc>
        <w:tc>
          <w:tcPr>
            <w:tcW w:w="2547" w:type="dxa"/>
            <w:tcBorders>
              <w:bottom w:val="single" w:sz="4" w:space="0" w:color="auto"/>
            </w:tcBorders>
          </w:tcPr>
          <w:p w14:paraId="6ECD8135" w14:textId="23CFF272" w:rsidR="00912B8F" w:rsidRPr="00822889" w:rsidRDefault="00912B8F" w:rsidP="004D3195">
            <w:pPr>
              <w:pStyle w:val="TableColHead"/>
              <w:rPr>
                <w:rFonts w:cs="Arial"/>
                <w:i/>
                <w:sz w:val="20"/>
              </w:rPr>
            </w:pPr>
            <w:r w:rsidRPr="00822889">
              <w:rPr>
                <w:rFonts w:cs="Arial"/>
                <w:sz w:val="20"/>
              </w:rPr>
              <w:t>Date of registration on FRL</w:t>
            </w:r>
          </w:p>
        </w:tc>
        <w:tc>
          <w:tcPr>
            <w:tcW w:w="1980" w:type="dxa"/>
            <w:tcBorders>
              <w:bottom w:val="single" w:sz="4" w:space="0" w:color="auto"/>
            </w:tcBorders>
          </w:tcPr>
          <w:p w14:paraId="5CE2C996" w14:textId="77777777" w:rsidR="00912B8F" w:rsidRPr="00822889" w:rsidRDefault="00912B8F" w:rsidP="004D3195">
            <w:pPr>
              <w:pStyle w:val="TableColHead"/>
              <w:rPr>
                <w:rFonts w:cs="Arial"/>
                <w:sz w:val="20"/>
              </w:rPr>
            </w:pPr>
            <w:r w:rsidRPr="00822889">
              <w:rPr>
                <w:rFonts w:cs="Arial"/>
                <w:sz w:val="20"/>
              </w:rPr>
              <w:t>Date of</w:t>
            </w:r>
            <w:r w:rsidRPr="00822889">
              <w:rPr>
                <w:rFonts w:cs="Arial"/>
                <w:sz w:val="20"/>
              </w:rPr>
              <w:br/>
              <w:t>commencement</w:t>
            </w:r>
          </w:p>
        </w:tc>
        <w:tc>
          <w:tcPr>
            <w:tcW w:w="1620" w:type="dxa"/>
            <w:tcBorders>
              <w:bottom w:val="single" w:sz="4" w:space="0" w:color="auto"/>
            </w:tcBorders>
          </w:tcPr>
          <w:p w14:paraId="035C58BC" w14:textId="77777777" w:rsidR="00912B8F" w:rsidRPr="00822889" w:rsidRDefault="00912B8F" w:rsidP="004D3195">
            <w:pPr>
              <w:pStyle w:val="TableColHead"/>
              <w:rPr>
                <w:rFonts w:cs="Arial"/>
                <w:sz w:val="20"/>
              </w:rPr>
            </w:pPr>
            <w:r w:rsidRPr="00822889">
              <w:rPr>
                <w:rFonts w:cs="Arial"/>
                <w:sz w:val="20"/>
              </w:rPr>
              <w:t>Application, saving or</w:t>
            </w:r>
            <w:r w:rsidRPr="00822889">
              <w:rPr>
                <w:rFonts w:cs="Arial"/>
                <w:sz w:val="20"/>
              </w:rPr>
              <w:br/>
              <w:t>transitional provisions</w:t>
            </w:r>
          </w:p>
        </w:tc>
      </w:tr>
      <w:tr w:rsidR="001B2D5F" w:rsidRPr="005D7B02" w14:paraId="03FFCBF0" w14:textId="77777777" w:rsidTr="00C1683D">
        <w:trPr>
          <w:cantSplit/>
        </w:trPr>
        <w:tc>
          <w:tcPr>
            <w:tcW w:w="1701" w:type="dxa"/>
          </w:tcPr>
          <w:p w14:paraId="2485055C" w14:textId="341362F7" w:rsidR="001B2D5F" w:rsidRPr="005D7B02" w:rsidRDefault="003A6B6A" w:rsidP="004D3195">
            <w:pPr>
              <w:pStyle w:val="TableOfStatRules"/>
              <w:spacing w:after="60"/>
              <w:rPr>
                <w:rFonts w:cs="Arial"/>
                <w:szCs w:val="18"/>
              </w:rPr>
            </w:pPr>
            <w:r w:rsidRPr="00101994">
              <w:rPr>
                <w:rFonts w:cs="Arial"/>
                <w:szCs w:val="18"/>
              </w:rPr>
              <w:t>CAO 48.1 Instr</w:t>
            </w:r>
            <w:r>
              <w:rPr>
                <w:rFonts w:cs="Arial"/>
                <w:szCs w:val="18"/>
              </w:rPr>
              <w:t>ument</w:t>
            </w:r>
            <w:r w:rsidRPr="00101994">
              <w:rPr>
                <w:rFonts w:cs="Arial"/>
                <w:szCs w:val="18"/>
              </w:rPr>
              <w:t xml:space="preserve"> 201</w:t>
            </w:r>
            <w:r>
              <w:rPr>
                <w:rFonts w:cs="Arial"/>
                <w:szCs w:val="18"/>
              </w:rPr>
              <w:t>9</w:t>
            </w:r>
          </w:p>
        </w:tc>
        <w:tc>
          <w:tcPr>
            <w:tcW w:w="2547" w:type="dxa"/>
          </w:tcPr>
          <w:p w14:paraId="3E2B2714" w14:textId="7FA4C2BE" w:rsidR="001B2D5F" w:rsidRDefault="004B57C3" w:rsidP="004D3195">
            <w:pPr>
              <w:pStyle w:val="TableOfStatRules"/>
              <w:spacing w:after="60"/>
              <w:rPr>
                <w:rFonts w:cs="Arial"/>
                <w:szCs w:val="18"/>
              </w:rPr>
            </w:pPr>
            <w:r>
              <w:rPr>
                <w:rFonts w:cs="Arial"/>
                <w:szCs w:val="18"/>
              </w:rPr>
              <w:t xml:space="preserve">15 August </w:t>
            </w:r>
            <w:r w:rsidR="001B2D5F" w:rsidRPr="005D7B02">
              <w:rPr>
                <w:rFonts w:cs="Arial"/>
                <w:szCs w:val="18"/>
              </w:rPr>
              <w:t>20</w:t>
            </w:r>
            <w:r w:rsidR="00EF4324">
              <w:rPr>
                <w:rFonts w:cs="Arial"/>
                <w:szCs w:val="18"/>
              </w:rPr>
              <w:t>19</w:t>
            </w:r>
          </w:p>
          <w:p w14:paraId="1E2B6F78" w14:textId="53BB04B5" w:rsidR="004B57C3" w:rsidRPr="005D7B02" w:rsidRDefault="004B57C3" w:rsidP="004D3195">
            <w:pPr>
              <w:pStyle w:val="TableOfStatRules"/>
              <w:spacing w:after="60"/>
              <w:rPr>
                <w:rFonts w:cs="Arial"/>
                <w:szCs w:val="18"/>
              </w:rPr>
            </w:pPr>
            <w:r>
              <w:rPr>
                <w:rFonts w:cs="Arial"/>
                <w:szCs w:val="18"/>
              </w:rPr>
              <w:t>(</w:t>
            </w:r>
            <w:r>
              <w:t>F2019L01070)</w:t>
            </w:r>
          </w:p>
        </w:tc>
        <w:tc>
          <w:tcPr>
            <w:tcW w:w="1980" w:type="dxa"/>
          </w:tcPr>
          <w:p w14:paraId="0360084B" w14:textId="1A0A9A58" w:rsidR="001B2D5F" w:rsidRPr="005D7B02" w:rsidRDefault="00463C1E" w:rsidP="004D3195">
            <w:pPr>
              <w:pStyle w:val="TableOfStatRules"/>
              <w:spacing w:after="60"/>
              <w:rPr>
                <w:rFonts w:cs="Arial"/>
                <w:szCs w:val="18"/>
              </w:rPr>
            </w:pPr>
            <w:r>
              <w:rPr>
                <w:rFonts w:cs="Arial"/>
                <w:szCs w:val="18"/>
              </w:rPr>
              <w:t xml:space="preserve">2 September </w:t>
            </w:r>
            <w:r w:rsidR="004B57C3">
              <w:rPr>
                <w:rFonts w:cs="Arial"/>
                <w:szCs w:val="18"/>
              </w:rPr>
              <w:t xml:space="preserve">2019 </w:t>
            </w:r>
            <w:r w:rsidR="001B2D5F" w:rsidRPr="005D7B02">
              <w:rPr>
                <w:rFonts w:cs="Arial"/>
                <w:szCs w:val="18"/>
              </w:rPr>
              <w:t>(</w:t>
            </w:r>
            <w:r w:rsidR="001B2D5F" w:rsidRPr="00C6383F">
              <w:rPr>
                <w:rFonts w:cs="Arial"/>
                <w:i/>
                <w:szCs w:val="18"/>
              </w:rPr>
              <w:t>see</w:t>
            </w:r>
            <w:r w:rsidR="001B2D5F" w:rsidRPr="001A7B69">
              <w:rPr>
                <w:rFonts w:cs="Arial"/>
                <w:szCs w:val="18"/>
              </w:rPr>
              <w:t xml:space="preserve"> </w:t>
            </w:r>
            <w:r w:rsidR="001B2D5F" w:rsidRPr="005D7B02">
              <w:rPr>
                <w:rFonts w:cs="Arial"/>
                <w:szCs w:val="18"/>
              </w:rPr>
              <w:t>s. 2)</w:t>
            </w:r>
          </w:p>
        </w:tc>
        <w:tc>
          <w:tcPr>
            <w:tcW w:w="1620" w:type="dxa"/>
          </w:tcPr>
          <w:p w14:paraId="162AD37B" w14:textId="77777777" w:rsidR="001B2D5F" w:rsidRPr="005D7B02" w:rsidRDefault="001B2D5F" w:rsidP="004D3195">
            <w:pPr>
              <w:pStyle w:val="TableOfStatRules"/>
              <w:spacing w:after="60"/>
              <w:rPr>
                <w:rFonts w:cs="Arial"/>
                <w:szCs w:val="18"/>
              </w:rPr>
            </w:pPr>
          </w:p>
        </w:tc>
      </w:tr>
      <w:tr w:rsidR="001B2D5F" w:rsidRPr="005D7B02" w14:paraId="0288F781" w14:textId="77777777" w:rsidTr="00C1683D">
        <w:trPr>
          <w:cantSplit/>
        </w:trPr>
        <w:tc>
          <w:tcPr>
            <w:tcW w:w="1701" w:type="dxa"/>
            <w:tcBorders>
              <w:bottom w:val="single" w:sz="4" w:space="0" w:color="auto"/>
            </w:tcBorders>
          </w:tcPr>
          <w:p w14:paraId="073F56C9" w14:textId="129887BA" w:rsidR="001B2D5F" w:rsidRPr="004F4DFF" w:rsidRDefault="003A6B6A" w:rsidP="004D3195">
            <w:pPr>
              <w:pStyle w:val="TableOfStatRules"/>
              <w:spacing w:after="60"/>
              <w:rPr>
                <w:rFonts w:cs="Arial"/>
                <w:szCs w:val="18"/>
              </w:rPr>
            </w:pPr>
            <w:r w:rsidRPr="00101994">
              <w:rPr>
                <w:rFonts w:cs="Arial"/>
                <w:szCs w:val="18"/>
              </w:rPr>
              <w:t xml:space="preserve">CAO </w:t>
            </w:r>
            <w:r>
              <w:rPr>
                <w:rFonts w:cs="Arial"/>
                <w:szCs w:val="18"/>
              </w:rPr>
              <w:t>48.1 Am</w:t>
            </w:r>
            <w:r w:rsidR="00D13C25">
              <w:rPr>
                <w:rFonts w:cs="Arial"/>
                <w:szCs w:val="18"/>
              </w:rPr>
              <w:t>dt.</w:t>
            </w:r>
            <w:r>
              <w:rPr>
                <w:rFonts w:cs="Arial"/>
                <w:szCs w:val="18"/>
              </w:rPr>
              <w:t xml:space="preserve"> Instrument </w:t>
            </w:r>
            <w:r w:rsidRPr="00101994">
              <w:rPr>
                <w:rFonts w:cs="Arial"/>
                <w:szCs w:val="18"/>
              </w:rPr>
              <w:t>201</w:t>
            </w:r>
            <w:r>
              <w:rPr>
                <w:rFonts w:cs="Arial"/>
                <w:szCs w:val="18"/>
              </w:rPr>
              <w:t>9</w:t>
            </w:r>
            <w:r w:rsidRPr="00101994">
              <w:rPr>
                <w:rFonts w:cs="Arial"/>
                <w:szCs w:val="18"/>
              </w:rPr>
              <w:t xml:space="preserve"> </w:t>
            </w:r>
            <w:bookmarkStart w:id="126" w:name="_GoBack"/>
            <w:bookmarkEnd w:id="126"/>
            <w:r>
              <w:rPr>
                <w:rFonts w:cs="Arial"/>
                <w:szCs w:val="18"/>
              </w:rPr>
              <w:t>(</w:t>
            </w:r>
            <w:r w:rsidRPr="00101994">
              <w:rPr>
                <w:rFonts w:cs="Arial"/>
                <w:szCs w:val="18"/>
              </w:rPr>
              <w:t>No. 1</w:t>
            </w:r>
            <w:r>
              <w:rPr>
                <w:rFonts w:cs="Arial"/>
                <w:szCs w:val="18"/>
              </w:rPr>
              <w:t>)</w:t>
            </w:r>
          </w:p>
        </w:tc>
        <w:tc>
          <w:tcPr>
            <w:tcW w:w="2547" w:type="dxa"/>
            <w:tcBorders>
              <w:bottom w:val="single" w:sz="4" w:space="0" w:color="auto"/>
            </w:tcBorders>
          </w:tcPr>
          <w:p w14:paraId="3F1E67EF" w14:textId="62960F75" w:rsidR="001B2D5F" w:rsidRDefault="002745B3" w:rsidP="004D3195">
            <w:pPr>
              <w:pStyle w:val="TableOfStatRules"/>
              <w:spacing w:after="60"/>
              <w:rPr>
                <w:rFonts w:cs="Arial"/>
                <w:szCs w:val="18"/>
              </w:rPr>
            </w:pPr>
            <w:r>
              <w:rPr>
                <w:rFonts w:cs="Arial"/>
                <w:szCs w:val="18"/>
              </w:rPr>
              <w:t>18</w:t>
            </w:r>
            <w:r w:rsidR="004B57C3">
              <w:rPr>
                <w:rFonts w:cs="Arial"/>
                <w:szCs w:val="18"/>
              </w:rPr>
              <w:t xml:space="preserve"> November </w:t>
            </w:r>
            <w:r w:rsidR="001B2D5F" w:rsidRPr="004F4DFF">
              <w:rPr>
                <w:rFonts w:cs="Arial"/>
                <w:szCs w:val="18"/>
              </w:rPr>
              <w:t>20</w:t>
            </w:r>
            <w:r w:rsidR="004B57C3">
              <w:rPr>
                <w:rFonts w:cs="Arial"/>
                <w:szCs w:val="18"/>
              </w:rPr>
              <w:t>19</w:t>
            </w:r>
          </w:p>
          <w:p w14:paraId="23F11106" w14:textId="0DE715C5" w:rsidR="004B57C3" w:rsidRPr="004F4DFF" w:rsidRDefault="004B57C3" w:rsidP="004D3195">
            <w:pPr>
              <w:pStyle w:val="TableOfStatRules"/>
              <w:spacing w:after="60"/>
              <w:rPr>
                <w:rFonts w:cs="Arial"/>
                <w:szCs w:val="18"/>
              </w:rPr>
            </w:pPr>
            <w:r>
              <w:rPr>
                <w:rFonts w:cs="Arial"/>
                <w:szCs w:val="18"/>
              </w:rPr>
              <w:t>(</w:t>
            </w:r>
            <w:r w:rsidR="002745B3">
              <w:t>F2019L01473</w:t>
            </w:r>
            <w:r>
              <w:rPr>
                <w:rFonts w:cs="Arial"/>
                <w:szCs w:val="18"/>
              </w:rPr>
              <w:t>)</w:t>
            </w:r>
          </w:p>
        </w:tc>
        <w:tc>
          <w:tcPr>
            <w:tcW w:w="1980" w:type="dxa"/>
            <w:tcBorders>
              <w:bottom w:val="single" w:sz="4" w:space="0" w:color="auto"/>
            </w:tcBorders>
          </w:tcPr>
          <w:p w14:paraId="7226C8E7" w14:textId="3EFEE995" w:rsidR="001B2D5F" w:rsidRDefault="002745B3" w:rsidP="004D3195">
            <w:pPr>
              <w:pStyle w:val="TableOfStatRules"/>
              <w:spacing w:after="60"/>
              <w:rPr>
                <w:rFonts w:cs="Arial"/>
                <w:szCs w:val="18"/>
              </w:rPr>
            </w:pPr>
            <w:r>
              <w:rPr>
                <w:rFonts w:cs="Arial"/>
                <w:szCs w:val="18"/>
              </w:rPr>
              <w:t>18</w:t>
            </w:r>
            <w:r w:rsidR="004B57C3">
              <w:rPr>
                <w:rFonts w:cs="Arial"/>
                <w:szCs w:val="18"/>
              </w:rPr>
              <w:t xml:space="preserve"> November </w:t>
            </w:r>
            <w:r w:rsidR="001B2D5F" w:rsidRPr="004F4DFF">
              <w:rPr>
                <w:rFonts w:cs="Arial"/>
                <w:szCs w:val="18"/>
              </w:rPr>
              <w:t>(</w:t>
            </w:r>
            <w:r w:rsidR="001B2D5F" w:rsidRPr="004F4DFF">
              <w:rPr>
                <w:rFonts w:cs="Arial"/>
                <w:i/>
                <w:szCs w:val="18"/>
              </w:rPr>
              <w:t>see</w:t>
            </w:r>
            <w:r w:rsidR="001B2D5F" w:rsidRPr="004F4DFF">
              <w:rPr>
                <w:rFonts w:cs="Arial"/>
                <w:szCs w:val="18"/>
              </w:rPr>
              <w:t xml:space="preserve"> s.</w:t>
            </w:r>
            <w:r w:rsidR="004B57C3">
              <w:rPr>
                <w:rFonts w:cs="Arial"/>
                <w:szCs w:val="18"/>
              </w:rPr>
              <w:t> </w:t>
            </w:r>
            <w:r w:rsidR="001B2D5F" w:rsidRPr="004F4DFF">
              <w:rPr>
                <w:rFonts w:cs="Arial"/>
                <w:szCs w:val="18"/>
              </w:rPr>
              <w:t>2)</w:t>
            </w:r>
          </w:p>
        </w:tc>
        <w:tc>
          <w:tcPr>
            <w:tcW w:w="1620" w:type="dxa"/>
            <w:tcBorders>
              <w:bottom w:val="single" w:sz="4" w:space="0" w:color="auto"/>
            </w:tcBorders>
          </w:tcPr>
          <w:p w14:paraId="54F628D3" w14:textId="77777777" w:rsidR="001B2D5F" w:rsidRPr="005D7B02" w:rsidRDefault="001B2D5F" w:rsidP="004D3195">
            <w:pPr>
              <w:pStyle w:val="TableColHead"/>
              <w:rPr>
                <w:rFonts w:cs="Arial"/>
                <w:szCs w:val="18"/>
              </w:rPr>
            </w:pPr>
          </w:p>
        </w:tc>
      </w:tr>
    </w:tbl>
    <w:p w14:paraId="27DA9044" w14:textId="24E89D4F" w:rsidR="001B2D5F" w:rsidRDefault="001B2D5F" w:rsidP="001B2D5F">
      <w:pPr>
        <w:pStyle w:val="TableOfStatRules"/>
        <w:spacing w:after="60"/>
        <w:rPr>
          <w:rFonts w:ascii="Times New Roman" w:hAnsi="Times New Roman"/>
        </w:rPr>
      </w:pPr>
    </w:p>
    <w:tbl>
      <w:tblPr>
        <w:tblW w:w="7054" w:type="dxa"/>
        <w:tblLayout w:type="fixed"/>
        <w:tblLook w:val="0000" w:firstRow="0" w:lastRow="0" w:firstColumn="0" w:lastColumn="0" w:noHBand="0" w:noVBand="0"/>
      </w:tblPr>
      <w:tblGrid>
        <w:gridCol w:w="2376"/>
        <w:gridCol w:w="4678"/>
      </w:tblGrid>
      <w:tr w:rsidR="001B2D5F" w:rsidRPr="004D4B37" w14:paraId="0012F893" w14:textId="77777777" w:rsidTr="004D3195">
        <w:trPr>
          <w:cantSplit/>
          <w:tblHeader/>
        </w:trPr>
        <w:tc>
          <w:tcPr>
            <w:tcW w:w="7054" w:type="dxa"/>
            <w:gridSpan w:val="2"/>
          </w:tcPr>
          <w:p w14:paraId="06DD5141" w14:textId="77777777" w:rsidR="001B2D5F" w:rsidRPr="006B01B5" w:rsidRDefault="001B2D5F" w:rsidP="004D3195">
            <w:pPr>
              <w:pStyle w:val="TableOfAmendHead"/>
              <w:rPr>
                <w:rStyle w:val="CharENotesHeading"/>
                <w:rFonts w:cs="Arial"/>
                <w:b/>
                <w:bCs/>
                <w:sz w:val="20"/>
              </w:rPr>
            </w:pPr>
            <w:r>
              <w:br w:type="page"/>
            </w:r>
            <w:r w:rsidRPr="006B01B5">
              <w:rPr>
                <w:rStyle w:val="CharENotesHeading"/>
                <w:rFonts w:cs="Arial"/>
                <w:b/>
                <w:bCs/>
                <w:sz w:val="20"/>
              </w:rPr>
              <w:t>Table of Amendments</w:t>
            </w:r>
          </w:p>
          <w:p w14:paraId="7382E834" w14:textId="77777777" w:rsidR="001B2D5F" w:rsidRPr="004D4B37" w:rsidRDefault="001B2D5F" w:rsidP="004D3195">
            <w:pPr>
              <w:pStyle w:val="TableOfAmendHead"/>
            </w:pPr>
            <w:r w:rsidRPr="004D4B37">
              <w:t>ad. = added or inserted</w:t>
            </w:r>
            <w:r>
              <w:t xml:space="preserve">     </w:t>
            </w:r>
            <w:r w:rsidRPr="004D4B37">
              <w:t>am. = amended</w:t>
            </w:r>
            <w:r>
              <w:t xml:space="preserve">     </w:t>
            </w:r>
            <w:r w:rsidRPr="004D4B37">
              <w:t>rep. = repealed</w:t>
            </w:r>
            <w:r>
              <w:t xml:space="preserve">     </w:t>
            </w:r>
            <w:r w:rsidRPr="004D4B37">
              <w:t>rs. = repealed and substituted</w:t>
            </w:r>
          </w:p>
        </w:tc>
      </w:tr>
      <w:tr w:rsidR="001B2D5F" w:rsidRPr="004D4B37" w14:paraId="78FEEAF7" w14:textId="77777777" w:rsidTr="004D3195">
        <w:trPr>
          <w:cantSplit/>
          <w:tblHeader/>
        </w:trPr>
        <w:tc>
          <w:tcPr>
            <w:tcW w:w="2376" w:type="dxa"/>
            <w:tcBorders>
              <w:top w:val="single" w:sz="6" w:space="0" w:color="auto"/>
              <w:bottom w:val="single" w:sz="6" w:space="0" w:color="auto"/>
            </w:tcBorders>
          </w:tcPr>
          <w:p w14:paraId="72D6BF3E" w14:textId="77777777" w:rsidR="001B2D5F" w:rsidRPr="004D4B37" w:rsidRDefault="001B2D5F" w:rsidP="004D3195">
            <w:pPr>
              <w:pStyle w:val="TableOfAmend"/>
              <w:spacing w:after="60"/>
            </w:pPr>
            <w:r w:rsidRPr="004D4B37">
              <w:t>Provision affected</w:t>
            </w:r>
          </w:p>
        </w:tc>
        <w:tc>
          <w:tcPr>
            <w:tcW w:w="4678" w:type="dxa"/>
            <w:tcBorders>
              <w:top w:val="single" w:sz="6" w:space="0" w:color="auto"/>
              <w:bottom w:val="single" w:sz="6" w:space="0" w:color="auto"/>
            </w:tcBorders>
          </w:tcPr>
          <w:p w14:paraId="3373B54C" w14:textId="77777777" w:rsidR="001B2D5F" w:rsidRPr="004D4B37" w:rsidRDefault="001B2D5F" w:rsidP="004D3195">
            <w:pPr>
              <w:pStyle w:val="TableOfAmend"/>
            </w:pPr>
            <w:r w:rsidRPr="004D4B37">
              <w:t>How affected</w:t>
            </w:r>
          </w:p>
        </w:tc>
      </w:tr>
      <w:tr w:rsidR="001B2D5F" w:rsidRPr="00C1683D" w14:paraId="2D3F56DF" w14:textId="77777777" w:rsidTr="00C1683D">
        <w:trPr>
          <w:cantSplit/>
        </w:trPr>
        <w:tc>
          <w:tcPr>
            <w:tcW w:w="2376" w:type="dxa"/>
          </w:tcPr>
          <w:p w14:paraId="6688F512" w14:textId="78463FAD" w:rsidR="001B2D5F" w:rsidRPr="00C1683D" w:rsidRDefault="001B2D5F" w:rsidP="004D3195">
            <w:pPr>
              <w:pStyle w:val="TableOfAmend"/>
              <w:spacing w:after="60"/>
              <w:rPr>
                <w:szCs w:val="18"/>
              </w:rPr>
            </w:pPr>
            <w:r w:rsidRPr="00C1683D">
              <w:rPr>
                <w:szCs w:val="18"/>
              </w:rPr>
              <w:t>s</w:t>
            </w:r>
            <w:r w:rsidR="00C1683D" w:rsidRPr="00C1683D">
              <w:rPr>
                <w:szCs w:val="18"/>
              </w:rPr>
              <w:t>ubs</w:t>
            </w:r>
            <w:r w:rsidRPr="00C1683D">
              <w:rPr>
                <w:szCs w:val="18"/>
              </w:rPr>
              <w:t xml:space="preserve">. </w:t>
            </w:r>
            <w:r w:rsidR="00C1683D" w:rsidRPr="00C1683D">
              <w:rPr>
                <w:szCs w:val="18"/>
              </w:rPr>
              <w:t>5</w:t>
            </w:r>
          </w:p>
        </w:tc>
        <w:tc>
          <w:tcPr>
            <w:tcW w:w="4678" w:type="dxa"/>
          </w:tcPr>
          <w:p w14:paraId="2F2EB0BF" w14:textId="6C057E19" w:rsidR="001B2D5F" w:rsidRPr="00C1683D" w:rsidRDefault="00C1683D" w:rsidP="002745B3">
            <w:pPr>
              <w:pStyle w:val="TableOfAmend"/>
              <w:spacing w:after="60"/>
              <w:rPr>
                <w:szCs w:val="18"/>
              </w:rPr>
            </w:pPr>
            <w:r w:rsidRPr="00C1683D">
              <w:rPr>
                <w:szCs w:val="18"/>
              </w:rPr>
              <w:t xml:space="preserve">am. </w:t>
            </w:r>
            <w:r w:rsidR="002745B3" w:rsidRPr="002745B3">
              <w:rPr>
                <w:szCs w:val="18"/>
              </w:rPr>
              <w:t>F2019L01473</w:t>
            </w:r>
          </w:p>
        </w:tc>
      </w:tr>
      <w:tr w:rsidR="001B2D5F" w:rsidRPr="00C1683D" w14:paraId="0D64D80F" w14:textId="77777777" w:rsidTr="00C1683D">
        <w:trPr>
          <w:cantSplit/>
        </w:trPr>
        <w:tc>
          <w:tcPr>
            <w:tcW w:w="2376" w:type="dxa"/>
            <w:tcBorders>
              <w:bottom w:val="single" w:sz="4" w:space="0" w:color="auto"/>
            </w:tcBorders>
          </w:tcPr>
          <w:p w14:paraId="71F4676D" w14:textId="3ED913F0" w:rsidR="001B2D5F" w:rsidRPr="00C1683D" w:rsidRDefault="001B2D5F" w:rsidP="004D3195">
            <w:pPr>
              <w:pStyle w:val="TableOfAmend"/>
              <w:spacing w:after="60"/>
              <w:rPr>
                <w:szCs w:val="18"/>
              </w:rPr>
            </w:pPr>
            <w:r w:rsidRPr="00C1683D">
              <w:rPr>
                <w:szCs w:val="18"/>
              </w:rPr>
              <w:t xml:space="preserve">subs. </w:t>
            </w:r>
            <w:r w:rsidR="00C1683D" w:rsidRPr="00C1683D">
              <w:rPr>
                <w:szCs w:val="18"/>
              </w:rPr>
              <w:t>5A</w:t>
            </w:r>
          </w:p>
        </w:tc>
        <w:tc>
          <w:tcPr>
            <w:tcW w:w="4678" w:type="dxa"/>
            <w:tcBorders>
              <w:bottom w:val="single" w:sz="4" w:space="0" w:color="auto"/>
            </w:tcBorders>
          </w:tcPr>
          <w:p w14:paraId="4830A633" w14:textId="4CA395DA" w:rsidR="001B2D5F" w:rsidRPr="00C1683D" w:rsidRDefault="001B2D5F" w:rsidP="004D3195">
            <w:pPr>
              <w:pStyle w:val="TableOfAmend"/>
              <w:spacing w:after="60"/>
              <w:rPr>
                <w:szCs w:val="18"/>
              </w:rPr>
            </w:pPr>
            <w:r w:rsidRPr="00C1683D">
              <w:rPr>
                <w:szCs w:val="18"/>
              </w:rPr>
              <w:t xml:space="preserve">ad. </w:t>
            </w:r>
            <w:r w:rsidR="002745B3">
              <w:t>F2019L01473</w:t>
            </w:r>
          </w:p>
        </w:tc>
      </w:tr>
    </w:tbl>
    <w:p w14:paraId="329F16E0" w14:textId="77777777" w:rsidR="001B2D5F" w:rsidRDefault="001B2D5F" w:rsidP="004B57C3"/>
    <w:sectPr w:rsidR="001B2D5F" w:rsidSect="002745B3">
      <w:footerReference w:type="first" r:id="rId50"/>
      <w:pgSz w:w="11906" w:h="16838" w:code="9"/>
      <w:pgMar w:top="1418" w:right="1588"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D390" w14:textId="77777777" w:rsidR="004D3195" w:rsidRDefault="004D3195">
      <w:r>
        <w:separator/>
      </w:r>
    </w:p>
  </w:endnote>
  <w:endnote w:type="continuationSeparator" w:id="0">
    <w:p w14:paraId="06F6FD06" w14:textId="77777777" w:rsidR="004D3195" w:rsidRDefault="004D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Ebrim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7415" w14:textId="23793A1F" w:rsidR="004D3195" w:rsidRDefault="004D3195" w:rsidP="0027484B">
    <w:pPr>
      <w:pStyle w:val="LDFooter"/>
      <w:tabs>
        <w:tab w:val="clear" w:pos="8505"/>
        <w:tab w:val="right" w:pos="8732"/>
      </w:tabs>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6A7A8" w14:textId="12E8F091" w:rsidR="004D3195" w:rsidRDefault="00D13C25" w:rsidP="0009212B">
    <w:pPr>
      <w:pStyle w:val="LDFooter"/>
      <w:tabs>
        <w:tab w:val="clear" w:pos="8505"/>
        <w:tab w:val="right" w:pos="8703"/>
      </w:tabs>
      <w:rPr>
        <w:rStyle w:val="PageNumber"/>
      </w:rPr>
    </w:pPr>
    <w:hyperlink w:anchor="_Toc530636270" w:history="1">
      <w:r w:rsidR="004D3195" w:rsidRPr="001C7795">
        <w:t>Appendix 1 — Basic Limits</w:t>
      </w:r>
    </w:hyperlink>
    <w:r w:rsidR="004D3195">
      <w:tab/>
      <w:t xml:space="preserve">Page </w:t>
    </w:r>
    <w:r w:rsidR="004D3195">
      <w:rPr>
        <w:rStyle w:val="PageNumber"/>
      </w:rPr>
      <w:fldChar w:fldCharType="begin"/>
    </w:r>
    <w:r w:rsidR="004D3195">
      <w:rPr>
        <w:rStyle w:val="PageNumber"/>
      </w:rPr>
      <w:instrText xml:space="preserve"> PAGE </w:instrText>
    </w:r>
    <w:r w:rsidR="004D3195">
      <w:rPr>
        <w:rStyle w:val="PageNumber"/>
      </w:rPr>
      <w:fldChar w:fldCharType="separate"/>
    </w:r>
    <w:r w:rsidR="004D3195">
      <w:rPr>
        <w:rStyle w:val="PageNumber"/>
      </w:rPr>
      <w:t>25</w:t>
    </w:r>
    <w:r w:rsidR="004D3195">
      <w:rPr>
        <w:rStyle w:val="PageNumber"/>
      </w:rPr>
      <w:fldChar w:fldCharType="end"/>
    </w:r>
    <w:r w:rsidR="004D3195">
      <w:rPr>
        <w:rStyle w:val="PageNumber"/>
      </w:rPr>
      <w:t xml:space="preserve"> of </w:t>
    </w:r>
    <w:r w:rsidR="004D3195">
      <w:rPr>
        <w:rStyle w:val="PageNumber"/>
      </w:rPr>
      <w:fldChar w:fldCharType="begin"/>
    </w:r>
    <w:r w:rsidR="004D3195">
      <w:rPr>
        <w:rStyle w:val="PageNumber"/>
      </w:rPr>
      <w:instrText xml:space="preserve"> = </w:instrText>
    </w:r>
    <w:r w:rsidR="004D3195">
      <w:rPr>
        <w:rStyle w:val="PageNumber"/>
      </w:rPr>
      <w:fldChar w:fldCharType="begin"/>
    </w:r>
    <w:r w:rsidR="004D3195">
      <w:rPr>
        <w:rStyle w:val="PageNumber"/>
      </w:rPr>
      <w:instrText xml:space="preserve"> NUMPAGES </w:instrText>
    </w:r>
    <w:r w:rsidR="004D3195">
      <w:rPr>
        <w:rStyle w:val="PageNumber"/>
      </w:rPr>
      <w:fldChar w:fldCharType="separate"/>
    </w:r>
    <w:r w:rsidR="00305AA9">
      <w:rPr>
        <w:rStyle w:val="PageNumber"/>
        <w:noProof/>
      </w:rPr>
      <w:instrText>82</w:instrText>
    </w:r>
    <w:r w:rsidR="004D3195">
      <w:rPr>
        <w:rStyle w:val="PageNumber"/>
      </w:rPr>
      <w:fldChar w:fldCharType="end"/>
    </w:r>
    <w:r w:rsidR="004D3195">
      <w:rPr>
        <w:rStyle w:val="PageNumber"/>
      </w:rPr>
      <w:instrText xml:space="preserve"> - 4</w:instrText>
    </w:r>
    <w:r w:rsidR="004D3195">
      <w:rPr>
        <w:rStyle w:val="PageNumber"/>
      </w:rPr>
      <w:fldChar w:fldCharType="separate"/>
    </w:r>
    <w:r w:rsidR="00305AA9">
      <w:rPr>
        <w:rStyle w:val="PageNumber"/>
        <w:noProof/>
      </w:rPr>
      <w:t>78</w:t>
    </w:r>
    <w:r w:rsidR="004D3195">
      <w:rPr>
        <w:rStyle w:val="PageNumber"/>
      </w:rPr>
      <w:fldChar w:fldCharType="end"/>
    </w:r>
    <w:r w:rsidR="004D3195">
      <w:rPr>
        <w:rStyle w:val="PageNumber"/>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0C87" w14:textId="025574A7" w:rsidR="004D3195" w:rsidRDefault="00D13C25" w:rsidP="008F3960">
    <w:pPr>
      <w:pStyle w:val="LDFooter"/>
      <w:tabs>
        <w:tab w:val="clear" w:pos="8505"/>
        <w:tab w:val="right" w:pos="8703"/>
      </w:tabs>
      <w:rPr>
        <w:rStyle w:val="PageNumber"/>
      </w:rPr>
    </w:pPr>
    <w:hyperlink w:anchor="_Toc530636270" w:history="1">
      <w:r w:rsidR="004D3195" w:rsidRPr="001C7795">
        <w:t>Appendix 1 — Basic Limits</w:t>
      </w:r>
    </w:hyperlink>
    <w:r w:rsidR="004D3195">
      <w:tab/>
      <w:t xml:space="preserve">Page </w:t>
    </w:r>
    <w:r w:rsidR="004D3195">
      <w:rPr>
        <w:rStyle w:val="PageNumber"/>
      </w:rPr>
      <w:fldChar w:fldCharType="begin"/>
    </w:r>
    <w:r w:rsidR="004D3195">
      <w:rPr>
        <w:rStyle w:val="PageNumber"/>
      </w:rPr>
      <w:instrText xml:space="preserve"> PAGE </w:instrText>
    </w:r>
    <w:r w:rsidR="004D3195">
      <w:rPr>
        <w:rStyle w:val="PageNumber"/>
      </w:rPr>
      <w:fldChar w:fldCharType="separate"/>
    </w:r>
    <w:r w:rsidR="004D3195">
      <w:rPr>
        <w:rStyle w:val="PageNumber"/>
        <w:noProof/>
      </w:rPr>
      <w:t>30</w:t>
    </w:r>
    <w:r w:rsidR="004D3195">
      <w:rPr>
        <w:rStyle w:val="PageNumber"/>
      </w:rPr>
      <w:fldChar w:fldCharType="end"/>
    </w:r>
    <w:r w:rsidR="004D3195">
      <w:rPr>
        <w:rStyle w:val="PageNumber"/>
      </w:rPr>
      <w:t xml:space="preserve"> of </w:t>
    </w:r>
    <w:r w:rsidR="000C189B">
      <w:rPr>
        <w:rStyle w:val="PageNumber"/>
      </w:rPr>
      <w:t>80</w:t>
    </w:r>
    <w:r w:rsidR="004D3195">
      <w:rPr>
        <w:rStyle w:val="PageNumber"/>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B5E6" w14:textId="2F056578" w:rsidR="004D3195" w:rsidRDefault="00D13C25" w:rsidP="008F7160">
    <w:pPr>
      <w:pStyle w:val="LDFooter"/>
      <w:tabs>
        <w:tab w:val="clear" w:pos="8505"/>
        <w:tab w:val="right" w:pos="8703"/>
      </w:tabs>
      <w:rPr>
        <w:rStyle w:val="PageNumber"/>
      </w:rPr>
    </w:pPr>
    <w:hyperlink w:anchor="_Toc530636270" w:history="1">
      <w:r w:rsidR="004D3195" w:rsidRPr="001C7795">
        <w:t>Appendix 1 — Basic Limits</w:t>
      </w:r>
    </w:hyperlink>
    <w:r w:rsidR="004D3195">
      <w:tab/>
      <w:t xml:space="preserve">Page </w:t>
    </w:r>
    <w:r w:rsidR="004D3195">
      <w:rPr>
        <w:rStyle w:val="PageNumber"/>
      </w:rPr>
      <w:fldChar w:fldCharType="begin"/>
    </w:r>
    <w:r w:rsidR="004D3195">
      <w:rPr>
        <w:rStyle w:val="PageNumber"/>
      </w:rPr>
      <w:instrText xml:space="preserve"> PAGE </w:instrText>
    </w:r>
    <w:r w:rsidR="004D3195">
      <w:rPr>
        <w:rStyle w:val="PageNumber"/>
      </w:rPr>
      <w:fldChar w:fldCharType="separate"/>
    </w:r>
    <w:r w:rsidR="004D3195">
      <w:rPr>
        <w:rStyle w:val="PageNumber"/>
        <w:noProof/>
      </w:rPr>
      <w:t>31</w:t>
    </w:r>
    <w:r w:rsidR="004D3195">
      <w:rPr>
        <w:rStyle w:val="PageNumber"/>
      </w:rPr>
      <w:fldChar w:fldCharType="end"/>
    </w:r>
    <w:r w:rsidR="004D3195">
      <w:rPr>
        <w:rStyle w:val="PageNumber"/>
      </w:rPr>
      <w:t xml:space="preserve"> of </w:t>
    </w:r>
    <w:r w:rsidR="000C189B">
      <w:rPr>
        <w:rStyle w:val="PageNumber"/>
      </w:rPr>
      <w:t>80</w:t>
    </w:r>
    <w:r w:rsidR="004D3195">
      <w:rPr>
        <w:rStyle w:val="PageNumber"/>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27863" w14:textId="2608BCA7" w:rsidR="004D3195" w:rsidRPr="001C7795" w:rsidRDefault="004D3195" w:rsidP="0009212B">
    <w:pPr>
      <w:pStyle w:val="LDFooter"/>
      <w:tabs>
        <w:tab w:val="clear" w:pos="8505"/>
        <w:tab w:val="right" w:pos="8703"/>
      </w:tabs>
    </w:pPr>
    <w:r>
      <w:t>A</w:t>
    </w:r>
    <w:hyperlink w:anchor="_Toc530636271" w:history="1">
      <w:r w:rsidRPr="001C7795">
        <w:t>ppendix 2 — Multi-pilot Operations except Flight Training</w:t>
      </w:r>
    </w:hyperlink>
    <w:r>
      <w:tab/>
      <w:t xml:space="preserve">Page </w:t>
    </w:r>
    <w:r w:rsidRPr="001C7795">
      <w:fldChar w:fldCharType="begin"/>
    </w:r>
    <w:r w:rsidRPr="001C7795">
      <w:instrText xml:space="preserve"> PAGE </w:instrText>
    </w:r>
    <w:r w:rsidRPr="001C7795">
      <w:fldChar w:fldCharType="separate"/>
    </w:r>
    <w:r>
      <w:t>27</w:t>
    </w:r>
    <w:r w:rsidRPr="001C7795">
      <w:fldChar w:fldCharType="end"/>
    </w:r>
    <w:r w:rsidRPr="001C7795">
      <w:t xml:space="preserve"> of </w:t>
    </w:r>
    <w:r w:rsidR="000C189B">
      <w:rPr>
        <w:rStyle w:val="PageNumber"/>
      </w:rPr>
      <w:t>80</w:t>
    </w:r>
    <w:r>
      <w:rPr>
        <w:rStyle w:val="PageNumber"/>
      </w:rPr>
      <w:t xml:space="preserve"> </w:t>
    </w:r>
    <w:r w:rsidRPr="001C7795">
      <w:t>pages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2BC9" w14:textId="0F54D0B6" w:rsidR="004D3195" w:rsidRDefault="004D3195" w:rsidP="001C7795">
    <w:pPr>
      <w:pStyle w:val="LDFooter"/>
      <w:tabs>
        <w:tab w:val="clear" w:pos="8505"/>
        <w:tab w:val="right" w:pos="8703"/>
      </w:tabs>
      <w:rPr>
        <w:rStyle w:val="PageNumber"/>
      </w:rPr>
    </w:pPr>
    <w:r>
      <w:t>A</w:t>
    </w:r>
    <w:hyperlink w:anchor="_Toc530636271" w:history="1">
      <w:r w:rsidRPr="001C7795">
        <w:t>ppendix 2 — Multi-pilot Operations except Flight Training</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 xml:space="preserve"> of </w:t>
    </w:r>
    <w:r w:rsidR="000C189B">
      <w:rPr>
        <w:rStyle w:val="PageNumber"/>
      </w:rPr>
      <w:t>80</w:t>
    </w:r>
    <w:r>
      <w:rPr>
        <w:rStyle w:val="PageNumber"/>
      </w:rPr>
      <w:t xml:space="preserve"> pages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0C23" w14:textId="5BB36B94" w:rsidR="004D3195" w:rsidRPr="001C7795" w:rsidRDefault="004D3195" w:rsidP="001C7795">
    <w:pPr>
      <w:pStyle w:val="LDFooter"/>
      <w:tabs>
        <w:tab w:val="clear" w:pos="8505"/>
        <w:tab w:val="right" w:pos="8703"/>
      </w:tabs>
    </w:pPr>
    <w:r>
      <w:t>A</w:t>
    </w:r>
    <w:hyperlink w:anchor="_Toc530636271" w:history="1">
      <w:r w:rsidRPr="001C7795">
        <w:t>ppendix 2 — Multi-pilot Operations except Flight Training</w:t>
      </w:r>
    </w:hyperlink>
    <w:r>
      <w:tab/>
      <w:t xml:space="preserve">Page </w:t>
    </w:r>
    <w:r w:rsidRPr="001C7795">
      <w:fldChar w:fldCharType="begin"/>
    </w:r>
    <w:r w:rsidRPr="001C7795">
      <w:instrText xml:space="preserve"> PAGE </w:instrText>
    </w:r>
    <w:r w:rsidRPr="001C7795">
      <w:fldChar w:fldCharType="separate"/>
    </w:r>
    <w:r w:rsidRPr="001C7795">
      <w:t>31</w:t>
    </w:r>
    <w:r w:rsidRPr="001C7795">
      <w:fldChar w:fldCharType="end"/>
    </w:r>
    <w:r w:rsidRPr="001C7795">
      <w:t xml:space="preserve"> of </w:t>
    </w:r>
    <w:r w:rsidR="000C189B">
      <w:rPr>
        <w:rStyle w:val="PageNumber"/>
      </w:rPr>
      <w:t>80</w:t>
    </w:r>
    <w:r>
      <w:rPr>
        <w:rStyle w:val="PageNumber"/>
      </w:rPr>
      <w:t xml:space="preserve"> </w:t>
    </w:r>
    <w:r w:rsidRPr="001C7795">
      <w:t>pages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2B65" w14:textId="0959A6B6" w:rsidR="004D3195" w:rsidRDefault="004D3195" w:rsidP="0009212B">
    <w:pPr>
      <w:pStyle w:val="LDFooter"/>
      <w:tabs>
        <w:tab w:val="clear" w:pos="8505"/>
        <w:tab w:val="right" w:pos="8703"/>
      </w:tabs>
      <w:rPr>
        <w:rStyle w:val="PageNumber"/>
      </w:rPr>
    </w:pPr>
    <w:r w:rsidRPr="001C7795">
      <w:t>A</w:t>
    </w:r>
    <w:hyperlink w:anchor="_Toc530636272" w:history="1">
      <w:r w:rsidRPr="001C7795">
        <w:t>ppendix 3 — Multi-pilot Operations except</w:t>
      </w:r>
      <w:r>
        <w:br/>
      </w:r>
      <w:r w:rsidRPr="001C7795">
        <w:t>Complex Operations</w:t>
      </w:r>
      <w:r>
        <w:t xml:space="preserve"> </w:t>
      </w:r>
      <w:r w:rsidRPr="001C7795">
        <w:t>and Flight Training</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39</w:t>
    </w:r>
    <w:r>
      <w:rPr>
        <w:rStyle w:val="PageNumber"/>
      </w:rPr>
      <w:fldChar w:fldCharType="end"/>
    </w:r>
    <w:r>
      <w:rPr>
        <w:rStyle w:val="PageNumber"/>
      </w:rPr>
      <w:t xml:space="preserve"> of </w:t>
    </w:r>
    <w:r w:rsidR="000C189B">
      <w:rPr>
        <w:rStyle w:val="PageNumber"/>
      </w:rPr>
      <w:t>80</w:t>
    </w:r>
    <w:r>
      <w:rPr>
        <w:rStyle w:val="PageNumber"/>
      </w:rPr>
      <w:t xml:space="preserve"> pages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82CB" w14:textId="18890566" w:rsidR="004D3195" w:rsidRDefault="004D3195" w:rsidP="001C7795">
    <w:pPr>
      <w:pStyle w:val="LDFooter"/>
      <w:tabs>
        <w:tab w:val="clear" w:pos="8505"/>
        <w:tab w:val="right" w:pos="8703"/>
      </w:tabs>
      <w:rPr>
        <w:rStyle w:val="PageNumber"/>
      </w:rPr>
    </w:pPr>
    <w:r w:rsidRPr="001C7795">
      <w:t>A</w:t>
    </w:r>
    <w:hyperlink w:anchor="_Toc530636272" w:history="1">
      <w:r w:rsidRPr="001C7795">
        <w:t>ppendix 3 — Multi-pilot Operations except</w:t>
      </w:r>
      <w:r>
        <w:br/>
      </w:r>
      <w:r w:rsidRPr="001C7795">
        <w:t>Complex Operations</w:t>
      </w:r>
      <w:r>
        <w:t xml:space="preserve"> </w:t>
      </w:r>
      <w:r w:rsidRPr="001C7795">
        <w:t>and Flight Training</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 xml:space="preserve"> of </w:t>
    </w:r>
    <w:r w:rsidR="002745B3">
      <w:rPr>
        <w:rStyle w:val="PageNumber"/>
      </w:rPr>
      <w:t>80</w:t>
    </w:r>
    <w:r>
      <w:rPr>
        <w:rStyle w:val="PageNumber"/>
      </w:rPr>
      <w:t xml:space="preserve"> pages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D86A" w14:textId="70504486" w:rsidR="004D3195" w:rsidRPr="00F921F3" w:rsidRDefault="004D3195" w:rsidP="00305AA9">
    <w:pPr>
      <w:pStyle w:val="TOC1"/>
      <w:tabs>
        <w:tab w:val="right" w:pos="8720"/>
      </w:tabs>
      <w:ind w:left="0" w:firstLine="0"/>
    </w:pPr>
    <w:r w:rsidRPr="00F921F3">
      <w:t>A</w:t>
    </w:r>
    <w:hyperlink w:anchor="_Toc530636272" w:history="1">
      <w:r w:rsidRPr="00F921F3">
        <w:t>ppendix 3 — Multi-pilot Operations except</w:t>
      </w:r>
      <w:r w:rsidR="00305AA9">
        <w:br/>
      </w:r>
      <w:r w:rsidRPr="00F921F3">
        <w:t>Complex Operations and</w:t>
      </w:r>
      <w:r w:rsidR="00305AA9">
        <w:t xml:space="preserve"> </w:t>
      </w:r>
      <w:r w:rsidRPr="00F921F3">
        <w:t>Flight Training</w:t>
      </w:r>
    </w:hyperlink>
    <w:r w:rsidRPr="00F921F3">
      <w:tab/>
      <w:t xml:space="preserve">Page </w:t>
    </w:r>
    <w:r w:rsidRPr="00F921F3">
      <w:fldChar w:fldCharType="begin"/>
    </w:r>
    <w:r w:rsidRPr="00F921F3">
      <w:instrText xml:space="preserve"> PAGE </w:instrText>
    </w:r>
    <w:r w:rsidRPr="00F921F3">
      <w:fldChar w:fldCharType="separate"/>
    </w:r>
    <w:r w:rsidRPr="00F921F3">
      <w:t>42</w:t>
    </w:r>
    <w:r w:rsidRPr="00F921F3">
      <w:fldChar w:fldCharType="end"/>
    </w:r>
    <w:r w:rsidRPr="00F921F3">
      <w:t xml:space="preserve"> of </w:t>
    </w:r>
    <w:r w:rsidRPr="00F921F3">
      <w:rPr>
        <w:rStyle w:val="PageNumber"/>
      </w:rPr>
      <w:fldChar w:fldCharType="begin"/>
    </w:r>
    <w:r w:rsidRPr="00F921F3">
      <w:rPr>
        <w:rStyle w:val="PageNumber"/>
      </w:rPr>
      <w:instrText xml:space="preserve"> = </w:instrText>
    </w:r>
    <w:r w:rsidRPr="00F921F3">
      <w:rPr>
        <w:rStyle w:val="PageNumber"/>
      </w:rPr>
      <w:fldChar w:fldCharType="begin"/>
    </w:r>
    <w:r w:rsidRPr="00F921F3">
      <w:rPr>
        <w:rStyle w:val="PageNumber"/>
      </w:rPr>
      <w:instrText xml:space="preserve"> NUMPAGES </w:instrText>
    </w:r>
    <w:r w:rsidRPr="00F921F3">
      <w:rPr>
        <w:rStyle w:val="PageNumber"/>
      </w:rPr>
      <w:fldChar w:fldCharType="separate"/>
    </w:r>
    <w:r w:rsidR="00D13C25">
      <w:rPr>
        <w:rStyle w:val="PageNumber"/>
      </w:rPr>
      <w:instrText>43</w:instrText>
    </w:r>
    <w:r w:rsidRPr="00F921F3">
      <w:rPr>
        <w:rStyle w:val="PageNumber"/>
      </w:rPr>
      <w:fldChar w:fldCharType="end"/>
    </w:r>
    <w:r w:rsidRPr="00F921F3">
      <w:rPr>
        <w:rStyle w:val="PageNumber"/>
      </w:rPr>
      <w:instrText xml:space="preserve"> - 4</w:instrText>
    </w:r>
    <w:r w:rsidRPr="00F921F3">
      <w:rPr>
        <w:rStyle w:val="PageNumber"/>
      </w:rPr>
      <w:fldChar w:fldCharType="separate"/>
    </w:r>
    <w:r w:rsidR="00D13C25">
      <w:rPr>
        <w:rStyle w:val="PageNumber"/>
      </w:rPr>
      <w:t>39</w:t>
    </w:r>
    <w:r w:rsidRPr="00F921F3">
      <w:rPr>
        <w:rStyle w:val="PageNumber"/>
      </w:rPr>
      <w:fldChar w:fldCharType="end"/>
    </w:r>
    <w:r w:rsidRPr="00F921F3">
      <w:rPr>
        <w:rStyle w:val="PageNumber"/>
      </w:rPr>
      <w:t xml:space="preserve"> </w:t>
    </w:r>
    <w:r w:rsidRPr="00F921F3">
      <w:t>pages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9B62" w14:textId="2F85D26F" w:rsidR="004D3195" w:rsidRPr="0009212B" w:rsidRDefault="00D13C25" w:rsidP="0009212B">
    <w:pPr>
      <w:pStyle w:val="LDFooter"/>
      <w:tabs>
        <w:tab w:val="clear" w:pos="8505"/>
        <w:tab w:val="right" w:pos="8902"/>
      </w:tabs>
      <w:rPr>
        <w:rStyle w:val="PageNumber"/>
      </w:rPr>
    </w:pPr>
    <w:hyperlink w:anchor="_Toc530636273" w:history="1">
      <w:r w:rsidR="004D3195" w:rsidRPr="00100480">
        <w:t xml:space="preserve">Appendix 4 — </w:t>
      </w:r>
      <w:r w:rsidR="004D3195">
        <w:t>Any</w:t>
      </w:r>
      <w:r w:rsidR="004D3195" w:rsidRPr="00100480">
        <w:t xml:space="preserve"> Operations</w:t>
      </w:r>
    </w:hyperlink>
    <w:r w:rsidR="004D3195">
      <w:tab/>
      <w:t xml:space="preserve">Page </w:t>
    </w:r>
    <w:r w:rsidR="004D3195">
      <w:rPr>
        <w:rStyle w:val="PageNumber"/>
      </w:rPr>
      <w:fldChar w:fldCharType="begin"/>
    </w:r>
    <w:r w:rsidR="004D3195">
      <w:rPr>
        <w:rStyle w:val="PageNumber"/>
      </w:rPr>
      <w:instrText xml:space="preserve"> PAGE </w:instrText>
    </w:r>
    <w:r w:rsidR="004D3195">
      <w:rPr>
        <w:rStyle w:val="PageNumber"/>
      </w:rPr>
      <w:fldChar w:fldCharType="separate"/>
    </w:r>
    <w:r w:rsidR="004D3195">
      <w:rPr>
        <w:rStyle w:val="PageNumber"/>
      </w:rPr>
      <w:t>46</w:t>
    </w:r>
    <w:r w:rsidR="004D3195">
      <w:rPr>
        <w:rStyle w:val="PageNumber"/>
      </w:rPr>
      <w:fldChar w:fldCharType="end"/>
    </w:r>
    <w:r w:rsidR="004D3195">
      <w:rPr>
        <w:rStyle w:val="PageNumber"/>
      </w:rPr>
      <w:t xml:space="preserve"> of </w:t>
    </w:r>
    <w:r w:rsidR="002745B3">
      <w:rPr>
        <w:rStyle w:val="PageNumber"/>
      </w:rPr>
      <w:t>80</w:t>
    </w:r>
    <w:r w:rsidR="004D3195">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31E7" w14:textId="489CF7EB" w:rsidR="004D3195" w:rsidRDefault="004D3195" w:rsidP="004D3195">
    <w:pPr>
      <w:pStyle w:val="LDFooter"/>
      <w:tabs>
        <w:tab w:val="clear" w:pos="8505"/>
        <w:tab w:val="right" w:pos="8732"/>
      </w:tabs>
    </w:pPr>
    <w:r>
      <w:t>Part 1 — General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of </w:t>
    </w:r>
    <w:r w:rsidR="000C189B">
      <w:rPr>
        <w:rStyle w:val="PageNumber"/>
      </w:rPr>
      <w:t xml:space="preserve">80 </w:t>
    </w:r>
    <w:r>
      <w:rPr>
        <w:rStyle w:val="PageNumber"/>
      </w:rPr>
      <w:t>pages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CEAC" w14:textId="4CD5EE80" w:rsidR="004D3195" w:rsidRPr="00100480" w:rsidRDefault="00D13C25" w:rsidP="00100480">
    <w:pPr>
      <w:pStyle w:val="LDFooter"/>
      <w:tabs>
        <w:tab w:val="clear" w:pos="8505"/>
        <w:tab w:val="right" w:pos="8703"/>
      </w:tabs>
    </w:pPr>
    <w:hyperlink w:anchor="_Toc530636273" w:history="1">
      <w:r w:rsidR="004D3195" w:rsidRPr="00100480">
        <w:t xml:space="preserve">Appendix 4 — </w:t>
      </w:r>
      <w:r w:rsidR="004D3195">
        <w:t>Any</w:t>
      </w:r>
      <w:r w:rsidR="004D3195" w:rsidRPr="00100480">
        <w:t xml:space="preserve"> Operations</w:t>
      </w:r>
    </w:hyperlink>
    <w:r w:rsidR="004D3195">
      <w:tab/>
      <w:t xml:space="preserve">Page </w:t>
    </w:r>
    <w:r w:rsidR="004D3195" w:rsidRPr="00100480">
      <w:fldChar w:fldCharType="begin"/>
    </w:r>
    <w:r w:rsidR="004D3195" w:rsidRPr="00100480">
      <w:instrText xml:space="preserve"> PAGE </w:instrText>
    </w:r>
    <w:r w:rsidR="004D3195" w:rsidRPr="00100480">
      <w:fldChar w:fldCharType="separate"/>
    </w:r>
    <w:r w:rsidR="004D3195" w:rsidRPr="00100480">
      <w:t>53</w:t>
    </w:r>
    <w:r w:rsidR="004D3195" w:rsidRPr="00100480">
      <w:fldChar w:fldCharType="end"/>
    </w:r>
    <w:r w:rsidR="004D3195" w:rsidRPr="00100480">
      <w:t xml:space="preserve"> of </w:t>
    </w:r>
    <w:r w:rsidR="002745B3">
      <w:t xml:space="preserve">80 </w:t>
    </w:r>
    <w:r w:rsidR="004D3195" w:rsidRPr="00100480">
      <w:t>pages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8A08" w14:textId="56538B55" w:rsidR="004D3195" w:rsidRDefault="00D13C25" w:rsidP="00100480">
    <w:pPr>
      <w:pStyle w:val="LDFooter"/>
      <w:tabs>
        <w:tab w:val="clear" w:pos="8505"/>
        <w:tab w:val="right" w:pos="8902"/>
      </w:tabs>
      <w:rPr>
        <w:rStyle w:val="PageNumber"/>
      </w:rPr>
    </w:pPr>
    <w:hyperlink w:anchor="_Toc530636273" w:history="1">
      <w:r w:rsidR="004D3195" w:rsidRPr="00100480">
        <w:t xml:space="preserve">Appendix 4 — </w:t>
      </w:r>
      <w:r w:rsidR="004D3195">
        <w:t>Any</w:t>
      </w:r>
      <w:r w:rsidR="004D3195" w:rsidRPr="00100480">
        <w:t xml:space="preserve"> Operations</w:t>
      </w:r>
    </w:hyperlink>
    <w:r w:rsidR="004D3195">
      <w:tab/>
      <w:t xml:space="preserve">Page </w:t>
    </w:r>
    <w:r w:rsidR="004D3195">
      <w:rPr>
        <w:rStyle w:val="PageNumber"/>
      </w:rPr>
      <w:fldChar w:fldCharType="begin"/>
    </w:r>
    <w:r w:rsidR="004D3195">
      <w:rPr>
        <w:rStyle w:val="PageNumber"/>
      </w:rPr>
      <w:instrText xml:space="preserve"> PAGE </w:instrText>
    </w:r>
    <w:r w:rsidR="004D3195">
      <w:rPr>
        <w:rStyle w:val="PageNumber"/>
      </w:rPr>
      <w:fldChar w:fldCharType="separate"/>
    </w:r>
    <w:r w:rsidR="004D3195">
      <w:rPr>
        <w:rStyle w:val="PageNumber"/>
        <w:noProof/>
      </w:rPr>
      <w:t>50</w:t>
    </w:r>
    <w:r w:rsidR="004D3195">
      <w:rPr>
        <w:rStyle w:val="PageNumber"/>
      </w:rPr>
      <w:fldChar w:fldCharType="end"/>
    </w:r>
    <w:r w:rsidR="004D3195">
      <w:rPr>
        <w:rStyle w:val="PageNumber"/>
      </w:rPr>
      <w:t xml:space="preserve"> of </w:t>
    </w:r>
    <w:r w:rsidR="002745B3">
      <w:rPr>
        <w:rStyle w:val="PageNumber"/>
      </w:rPr>
      <w:t>80</w:t>
    </w:r>
    <w:r w:rsidR="004D3195">
      <w:rPr>
        <w:rStyle w:val="PageNumber"/>
      </w:rPr>
      <w:t xml:space="preserve"> pages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07F4" w14:textId="16A02943" w:rsidR="004D3195" w:rsidRPr="0009212B" w:rsidRDefault="004D3195" w:rsidP="0009212B">
    <w:pPr>
      <w:pStyle w:val="LDFooter"/>
      <w:tabs>
        <w:tab w:val="clear" w:pos="8505"/>
        <w:tab w:val="right" w:pos="8902"/>
      </w:tabs>
      <w:rPr>
        <w:rStyle w:val="PageNumber"/>
      </w:rPr>
    </w:pPr>
    <w:r>
      <w:t>A</w:t>
    </w:r>
    <w:hyperlink w:anchor="_Toc530636274" w:history="1">
      <w:r w:rsidRPr="00100480">
        <w:t>ppendix 4A — Balloon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53</w:t>
    </w:r>
    <w:r>
      <w:rPr>
        <w:rStyle w:val="PageNumber"/>
      </w:rPr>
      <w:fldChar w:fldCharType="end"/>
    </w:r>
    <w:r>
      <w:rPr>
        <w:rStyle w:val="PageNumber"/>
      </w:rPr>
      <w:t xml:space="preserve"> of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305AA9">
      <w:rPr>
        <w:rStyle w:val="PageNumber"/>
        <w:noProof/>
      </w:rPr>
      <w:instrText>82</w:instrText>
    </w:r>
    <w:r>
      <w:rPr>
        <w:rStyle w:val="PageNumber"/>
      </w:rPr>
      <w:fldChar w:fldCharType="end"/>
    </w:r>
    <w:r>
      <w:rPr>
        <w:rStyle w:val="PageNumber"/>
      </w:rPr>
      <w:instrText xml:space="preserve"> - 4</w:instrText>
    </w:r>
    <w:r>
      <w:rPr>
        <w:rStyle w:val="PageNumber"/>
      </w:rPr>
      <w:fldChar w:fldCharType="separate"/>
    </w:r>
    <w:r w:rsidR="00305AA9">
      <w:rPr>
        <w:rStyle w:val="PageNumber"/>
        <w:noProof/>
      </w:rPr>
      <w:t>78</w:t>
    </w:r>
    <w:r>
      <w:rPr>
        <w:rStyle w:val="PageNumber"/>
      </w:rPr>
      <w:fldChar w:fldCharType="end"/>
    </w:r>
    <w:r>
      <w:rPr>
        <w:rStyle w:val="PageNumber"/>
      </w:rPr>
      <w:t xml:space="preserve"> pages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2037" w14:textId="55E4DE0D" w:rsidR="004D3195" w:rsidRDefault="004D3195" w:rsidP="000C728B">
    <w:pPr>
      <w:pStyle w:val="LDFooter"/>
      <w:tabs>
        <w:tab w:val="clear" w:pos="8505"/>
        <w:tab w:val="right" w:pos="8703"/>
      </w:tabs>
      <w:rPr>
        <w:rStyle w:val="PageNumber"/>
      </w:rPr>
    </w:pPr>
    <w:r>
      <w:t>A</w:t>
    </w:r>
    <w:hyperlink w:anchor="_Toc530636274" w:history="1">
      <w:r w:rsidRPr="000C728B">
        <w:t>ppendix 4A — Balloon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 xml:space="preserve"> of </w:t>
    </w:r>
    <w:r w:rsidR="002745B3">
      <w:rPr>
        <w:rStyle w:val="PageNumber"/>
      </w:rPr>
      <w:t>80</w:t>
    </w:r>
    <w:r>
      <w:rPr>
        <w:rStyle w:val="PageNumber"/>
      </w:rPr>
      <w:t xml:space="preserve"> pages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A9A4" w14:textId="081DD6D2" w:rsidR="004D3195" w:rsidRDefault="004D3195" w:rsidP="00100480">
    <w:pPr>
      <w:pStyle w:val="LDFooter"/>
      <w:tabs>
        <w:tab w:val="clear" w:pos="8505"/>
        <w:tab w:val="right" w:pos="8902"/>
      </w:tabs>
      <w:rPr>
        <w:rStyle w:val="PageNumber"/>
      </w:rPr>
    </w:pPr>
    <w:r>
      <w:t>A</w:t>
    </w:r>
    <w:hyperlink w:anchor="_Toc530636274" w:history="1">
      <w:r w:rsidRPr="00100480">
        <w:t>ppendix 4A — Balloon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 xml:space="preserve"> of </w:t>
    </w:r>
    <w:r w:rsidR="002745B3">
      <w:rPr>
        <w:rStyle w:val="PageNumber"/>
      </w:rPr>
      <w:t>80</w:t>
    </w:r>
    <w:r>
      <w:rPr>
        <w:rStyle w:val="PageNumber"/>
      </w:rPr>
      <w:t xml:space="preserve"> pages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9237" w14:textId="48C7B374" w:rsidR="004D3195" w:rsidRDefault="004D3195" w:rsidP="0009212B">
    <w:pPr>
      <w:pStyle w:val="LDFooter"/>
      <w:tabs>
        <w:tab w:val="clear" w:pos="8505"/>
        <w:tab w:val="right" w:pos="8902"/>
      </w:tabs>
      <w:rPr>
        <w:rStyle w:val="PageNumber"/>
      </w:rPr>
    </w:pPr>
    <w:r w:rsidRPr="003A3D9A">
      <w:t>A</w:t>
    </w:r>
    <w:hyperlink w:anchor="_Toc530636275" w:history="1">
      <w:r w:rsidRPr="003A3D9A">
        <w:t>ppendix 4B — Medical Transport Operations and Emergency</w:t>
      </w:r>
      <w:r w:rsidRPr="003A3D9A">
        <w:br/>
        <w:t>Service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 xml:space="preserve"> of </w:t>
    </w:r>
    <w:r w:rsidR="002745B3">
      <w:rPr>
        <w:rStyle w:val="PageNumber"/>
      </w:rPr>
      <w:t>80</w:t>
    </w:r>
    <w:r>
      <w:rPr>
        <w:rStyle w:val="PageNumber"/>
      </w:rPr>
      <w:t xml:space="preserve"> pages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4266" w14:textId="606D6C6D" w:rsidR="004D3195" w:rsidRPr="000C728B" w:rsidRDefault="004D3195" w:rsidP="000C728B">
    <w:pPr>
      <w:pStyle w:val="LDFooter"/>
      <w:tabs>
        <w:tab w:val="clear" w:pos="8505"/>
        <w:tab w:val="right" w:pos="8703"/>
      </w:tabs>
    </w:pPr>
    <w:r w:rsidRPr="003A3D9A">
      <w:t>A</w:t>
    </w:r>
    <w:hyperlink w:anchor="_Toc530636275" w:history="1">
      <w:r w:rsidRPr="003A3D9A">
        <w:t>ppendix 4B — Medical Transport Operations and Emergency</w:t>
      </w:r>
      <w:r w:rsidRPr="003A3D9A">
        <w:br/>
        <w:t>Service Operations</w:t>
      </w:r>
    </w:hyperlink>
    <w:r>
      <w:tab/>
      <w:t xml:space="preserve">Page </w:t>
    </w:r>
    <w:r w:rsidRPr="000C728B">
      <w:fldChar w:fldCharType="begin"/>
    </w:r>
    <w:r w:rsidRPr="000C728B">
      <w:instrText xml:space="preserve"> PAGE </w:instrText>
    </w:r>
    <w:r w:rsidRPr="000C728B">
      <w:fldChar w:fldCharType="separate"/>
    </w:r>
    <w:r w:rsidRPr="000C728B">
      <w:t>63</w:t>
    </w:r>
    <w:r w:rsidRPr="000C728B">
      <w:fldChar w:fldCharType="end"/>
    </w:r>
    <w:r w:rsidRPr="000C728B">
      <w:t xml:space="preserve"> of </w:t>
    </w:r>
    <w:r w:rsidR="002745B3">
      <w:t>80</w:t>
    </w:r>
    <w:r>
      <w:rPr>
        <w:rStyle w:val="PageNumber"/>
      </w:rPr>
      <w:t xml:space="preserve"> </w:t>
    </w:r>
    <w:r w:rsidRPr="000C728B">
      <w:t>pages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A051" w14:textId="74E831F0" w:rsidR="004D3195" w:rsidRDefault="004D3195" w:rsidP="000C728B">
    <w:pPr>
      <w:pStyle w:val="LDFooter"/>
      <w:tabs>
        <w:tab w:val="clear" w:pos="8505"/>
        <w:tab w:val="right" w:pos="8902"/>
      </w:tabs>
      <w:rPr>
        <w:rStyle w:val="PageNumber"/>
      </w:rPr>
    </w:pPr>
    <w:r w:rsidRPr="003A3D9A">
      <w:t>A</w:t>
    </w:r>
    <w:hyperlink w:anchor="_Toc530636275" w:history="1">
      <w:r w:rsidRPr="003A3D9A">
        <w:t>ppendix 4B — Medical Transport Operations and Emergency</w:t>
      </w:r>
      <w:r w:rsidRPr="003A3D9A">
        <w:br/>
        <w:t>Service Operations</w:t>
      </w:r>
    </w:hyperlink>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 xml:space="preserve"> of </w:t>
    </w:r>
    <w:r w:rsidR="002745B3">
      <w:rPr>
        <w:rStyle w:val="PageNumber"/>
      </w:rPr>
      <w:t>80</w:t>
    </w:r>
    <w:r>
      <w:rPr>
        <w:rStyle w:val="PageNumber"/>
      </w:rPr>
      <w:t xml:space="preserve"> pages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ECF9" w14:textId="1197BCA5" w:rsidR="004D3195" w:rsidRDefault="00D13C25" w:rsidP="0009212B">
    <w:pPr>
      <w:pStyle w:val="LDFooter"/>
      <w:tabs>
        <w:tab w:val="clear" w:pos="8505"/>
        <w:tab w:val="right" w:pos="8703"/>
      </w:tabs>
      <w:rPr>
        <w:rStyle w:val="PageNumber"/>
      </w:rPr>
    </w:pPr>
    <w:hyperlink w:anchor="_Toc530636276" w:history="1">
      <w:r w:rsidR="004D3195" w:rsidRPr="003A3D9A">
        <w:t>Appendix 5 — Aerial Work Operations and Flight Training</w:t>
      </w:r>
      <w:r w:rsidR="004D3195" w:rsidRPr="003A3D9A">
        <w:br/>
      </w:r>
      <w:r w:rsidR="004D3195">
        <w:t>a</w:t>
      </w:r>
      <w:r w:rsidR="004D3195" w:rsidRPr="003A3D9A">
        <w:t>ssociated with Aerial Work</w:t>
      </w:r>
    </w:hyperlink>
    <w:r w:rsidR="004D3195">
      <w:tab/>
      <w:t xml:space="preserve">Page </w:t>
    </w:r>
    <w:r w:rsidR="004D3195">
      <w:rPr>
        <w:rStyle w:val="PageNumber"/>
      </w:rPr>
      <w:fldChar w:fldCharType="begin"/>
    </w:r>
    <w:r w:rsidR="004D3195">
      <w:rPr>
        <w:rStyle w:val="PageNumber"/>
      </w:rPr>
      <w:instrText xml:space="preserve"> PAGE </w:instrText>
    </w:r>
    <w:r w:rsidR="004D3195">
      <w:rPr>
        <w:rStyle w:val="PageNumber"/>
      </w:rPr>
      <w:fldChar w:fldCharType="separate"/>
    </w:r>
    <w:r w:rsidR="004D3195">
      <w:rPr>
        <w:rStyle w:val="PageNumber"/>
      </w:rPr>
      <w:t>61</w:t>
    </w:r>
    <w:r w:rsidR="004D3195">
      <w:rPr>
        <w:rStyle w:val="PageNumber"/>
      </w:rPr>
      <w:fldChar w:fldCharType="end"/>
    </w:r>
    <w:r w:rsidR="004D3195">
      <w:rPr>
        <w:rStyle w:val="PageNumber"/>
      </w:rPr>
      <w:t xml:space="preserve"> of </w:t>
    </w:r>
    <w:r w:rsidR="002745B3">
      <w:rPr>
        <w:rStyle w:val="PageNumber"/>
      </w:rPr>
      <w:t>80</w:t>
    </w:r>
    <w:r w:rsidR="004D3195">
      <w:rPr>
        <w:rStyle w:val="PageNumber"/>
      </w:rPr>
      <w:t xml:space="preserve"> pages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6A69" w14:textId="38EB2859" w:rsidR="004D3195" w:rsidRPr="000C728B" w:rsidRDefault="00D13C25" w:rsidP="000C728B">
    <w:pPr>
      <w:pStyle w:val="LDFooter"/>
      <w:tabs>
        <w:tab w:val="clear" w:pos="8505"/>
        <w:tab w:val="right" w:pos="8703"/>
      </w:tabs>
    </w:pPr>
    <w:hyperlink w:anchor="_Toc530636276" w:history="1">
      <w:r w:rsidR="004D3195" w:rsidRPr="003A3D9A">
        <w:t>Appendix 5 — Aerial Work Operations and Flight Training</w:t>
      </w:r>
      <w:r w:rsidR="004D3195" w:rsidRPr="003A3D9A">
        <w:br/>
      </w:r>
      <w:r w:rsidR="004D3195">
        <w:t>a</w:t>
      </w:r>
      <w:r w:rsidR="004D3195" w:rsidRPr="003A3D9A">
        <w:t>ssociated with Aerial Work</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rsidRPr="000C728B">
      <w:t>68</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B197" w14:textId="1F9299A4" w:rsidR="004D3195" w:rsidRPr="0027484B" w:rsidRDefault="00D13C25" w:rsidP="0027484B">
    <w:pPr>
      <w:pStyle w:val="Footer"/>
      <w:jc w:val="right"/>
      <w:rPr>
        <w:rStyle w:val="PageNumber"/>
      </w:rPr>
    </w:pPr>
    <w:sdt>
      <w:sdtPr>
        <w:id w:val="182948147"/>
        <w:docPartObj>
          <w:docPartGallery w:val="Page Numbers (Bottom of Page)"/>
          <w:docPartUnique/>
        </w:docPartObj>
      </w:sdtPr>
      <w:sdtEndPr>
        <w:rPr>
          <w:noProof/>
        </w:rPr>
      </w:sdtEndPr>
      <w:sdtContent>
        <w:r w:rsidR="004D3195">
          <w:fldChar w:fldCharType="begin"/>
        </w:r>
        <w:r w:rsidR="004D3195">
          <w:instrText xml:space="preserve"> PAGE   \* MERGEFORMAT </w:instrText>
        </w:r>
        <w:r w:rsidR="004D3195">
          <w:fldChar w:fldCharType="separate"/>
        </w:r>
        <w:r w:rsidR="004D3195">
          <w:rPr>
            <w:noProof/>
          </w:rPr>
          <w:t>2</w:t>
        </w:r>
        <w:r w:rsidR="004D3195">
          <w:rPr>
            <w:noProof/>
          </w:rPr>
          <w:fldChar w:fldCharType="end"/>
        </w:r>
      </w:sdtContent>
    </w:sdt>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FD23" w14:textId="321FF9B7" w:rsidR="004D3195" w:rsidRDefault="00D13C25" w:rsidP="000C728B">
    <w:pPr>
      <w:pStyle w:val="LDFooter"/>
      <w:tabs>
        <w:tab w:val="clear" w:pos="8505"/>
        <w:tab w:val="right" w:pos="8703"/>
      </w:tabs>
      <w:rPr>
        <w:rStyle w:val="PageNumber"/>
      </w:rPr>
    </w:pPr>
    <w:hyperlink w:anchor="_Toc530636276" w:history="1">
      <w:r w:rsidR="004D3195" w:rsidRPr="003A3D9A">
        <w:t>Appendix 5 — Aerial Work Operations and Flight Training</w:t>
      </w:r>
      <w:r w:rsidR="004D3195" w:rsidRPr="003A3D9A">
        <w:br/>
      </w:r>
      <w:r w:rsidR="004D3195">
        <w:t>a</w:t>
      </w:r>
      <w:r w:rsidR="004D3195" w:rsidRPr="003A3D9A">
        <w:t>ssociated with Aerial Work</w:t>
      </w:r>
    </w:hyperlink>
    <w:r w:rsidR="004D3195">
      <w:tab/>
      <w:t xml:space="preserve">Page </w:t>
    </w:r>
    <w:r w:rsidR="004D3195">
      <w:rPr>
        <w:rStyle w:val="PageNumber"/>
      </w:rPr>
      <w:fldChar w:fldCharType="begin"/>
    </w:r>
    <w:r w:rsidR="004D3195">
      <w:rPr>
        <w:rStyle w:val="PageNumber"/>
      </w:rPr>
      <w:instrText xml:space="preserve"> PAGE </w:instrText>
    </w:r>
    <w:r w:rsidR="004D3195">
      <w:rPr>
        <w:rStyle w:val="PageNumber"/>
      </w:rPr>
      <w:fldChar w:fldCharType="separate"/>
    </w:r>
    <w:r w:rsidR="004D3195">
      <w:rPr>
        <w:rStyle w:val="PageNumber"/>
        <w:noProof/>
      </w:rPr>
      <w:t>65</w:t>
    </w:r>
    <w:r w:rsidR="004D3195">
      <w:rPr>
        <w:rStyle w:val="PageNumber"/>
      </w:rPr>
      <w:fldChar w:fldCharType="end"/>
    </w:r>
    <w:r w:rsidR="004D3195">
      <w:rPr>
        <w:rStyle w:val="PageNumber"/>
      </w:rPr>
      <w:t xml:space="preserve"> of </w:t>
    </w:r>
    <w:r w:rsidR="002745B3">
      <w:rPr>
        <w:rStyle w:val="PageNumber"/>
      </w:rPr>
      <w:t>80</w:t>
    </w:r>
    <w:r w:rsidR="004D3195">
      <w:rPr>
        <w:rStyle w:val="PageNumber"/>
      </w:rPr>
      <w:t xml:space="preserve"> pages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D7AA" w14:textId="41754672" w:rsidR="004D3195" w:rsidRPr="000C728B" w:rsidRDefault="00D13C25" w:rsidP="0009212B">
    <w:pPr>
      <w:pStyle w:val="LDFooter"/>
      <w:tabs>
        <w:tab w:val="clear" w:pos="8505"/>
        <w:tab w:val="right" w:pos="8703"/>
      </w:tabs>
    </w:pPr>
    <w:hyperlink w:anchor="_Toc530636277" w:history="1">
      <w:r w:rsidR="004D3195" w:rsidRPr="003A3D9A">
        <w:t>Appendix 5A — Daylight Aerial Work Operations and Flight</w:t>
      </w:r>
      <w:r w:rsidR="004D3195" w:rsidRPr="003A3D9A">
        <w:br/>
        <w:t xml:space="preserve">Training </w:t>
      </w:r>
      <w:r w:rsidR="004D3195">
        <w:t>a</w:t>
      </w:r>
      <w:r w:rsidR="004D3195" w:rsidRPr="003A3D9A">
        <w:t>ssociated with Aerial Work</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t>65</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1B24" w14:textId="6E5E3636" w:rsidR="004D3195" w:rsidRDefault="00D13C25" w:rsidP="000C728B">
    <w:pPr>
      <w:pStyle w:val="LDFooter"/>
      <w:tabs>
        <w:tab w:val="clear" w:pos="8505"/>
        <w:tab w:val="right" w:pos="8703"/>
      </w:tabs>
      <w:rPr>
        <w:rStyle w:val="PageNumber"/>
      </w:rPr>
    </w:pPr>
    <w:hyperlink w:anchor="_Toc530636277" w:history="1">
      <w:r w:rsidR="004D3195" w:rsidRPr="003A3D9A">
        <w:t>Appendix 5A — Daylight Aerial Work Operations and Flight</w:t>
      </w:r>
      <w:r w:rsidR="004D3195" w:rsidRPr="003A3D9A">
        <w:br/>
        <w:t xml:space="preserve">Training </w:t>
      </w:r>
      <w:r w:rsidR="004D3195">
        <w:t>a</w:t>
      </w:r>
      <w:r w:rsidR="004D3195" w:rsidRPr="003A3D9A">
        <w:t>ssociated with Aerial Work</w:t>
      </w:r>
    </w:hyperlink>
    <w:r w:rsidR="004D3195">
      <w:tab/>
      <w:t xml:space="preserve">Page </w:t>
    </w:r>
    <w:r w:rsidR="004D3195">
      <w:rPr>
        <w:rStyle w:val="PageNumber"/>
      </w:rPr>
      <w:fldChar w:fldCharType="begin"/>
    </w:r>
    <w:r w:rsidR="004D3195">
      <w:rPr>
        <w:rStyle w:val="PageNumber"/>
      </w:rPr>
      <w:instrText xml:space="preserve"> PAGE </w:instrText>
    </w:r>
    <w:r w:rsidR="004D3195">
      <w:rPr>
        <w:rStyle w:val="PageNumber"/>
      </w:rPr>
      <w:fldChar w:fldCharType="separate"/>
    </w:r>
    <w:r w:rsidR="004D3195">
      <w:rPr>
        <w:rStyle w:val="PageNumber"/>
        <w:noProof/>
      </w:rPr>
      <w:t>70</w:t>
    </w:r>
    <w:r w:rsidR="004D3195">
      <w:rPr>
        <w:rStyle w:val="PageNumber"/>
      </w:rPr>
      <w:fldChar w:fldCharType="end"/>
    </w:r>
    <w:r w:rsidR="004D3195">
      <w:rPr>
        <w:rStyle w:val="PageNumber"/>
      </w:rPr>
      <w:t xml:space="preserve"> of </w:t>
    </w:r>
    <w:r w:rsidR="004D3195">
      <w:rPr>
        <w:rStyle w:val="PageNumber"/>
      </w:rPr>
      <w:fldChar w:fldCharType="begin"/>
    </w:r>
    <w:r w:rsidR="004D3195">
      <w:rPr>
        <w:rStyle w:val="PageNumber"/>
      </w:rPr>
      <w:instrText xml:space="preserve"> NUMPAGES   \* MERGEFORMAT </w:instrText>
    </w:r>
    <w:r w:rsidR="004D3195">
      <w:rPr>
        <w:rStyle w:val="PageNumber"/>
      </w:rPr>
      <w:fldChar w:fldCharType="separate"/>
    </w:r>
    <w:r w:rsidR="004D3195">
      <w:rPr>
        <w:rStyle w:val="PageNumber"/>
        <w:noProof/>
      </w:rPr>
      <w:t>81</w:t>
    </w:r>
    <w:r w:rsidR="004D3195">
      <w:rPr>
        <w:rStyle w:val="PageNumber"/>
      </w:rPr>
      <w:fldChar w:fldCharType="end"/>
    </w:r>
    <w:r w:rsidR="004D3195">
      <w:rPr>
        <w:rStyle w:val="PageNumber"/>
      </w:rPr>
      <w:t xml:space="preserve"> pages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7F2F" w14:textId="69FE44D6" w:rsidR="004D3195" w:rsidRPr="000C728B" w:rsidRDefault="00D13C25" w:rsidP="000C728B">
    <w:pPr>
      <w:pStyle w:val="LDFooter"/>
      <w:tabs>
        <w:tab w:val="clear" w:pos="8505"/>
        <w:tab w:val="right" w:pos="8703"/>
      </w:tabs>
    </w:pPr>
    <w:hyperlink w:anchor="_Toc530636277" w:history="1">
      <w:r w:rsidR="004D3195" w:rsidRPr="003A3D9A">
        <w:t>Appendix 5A — Daylight Aerial Work Operations and Flight</w:t>
      </w:r>
      <w:r w:rsidR="004D3195" w:rsidRPr="003A3D9A">
        <w:br/>
        <w:t xml:space="preserve">Training </w:t>
      </w:r>
      <w:r w:rsidR="004D3195">
        <w:t>a</w:t>
      </w:r>
      <w:r w:rsidR="004D3195" w:rsidRPr="003A3D9A">
        <w:t>ssociated with Aerial Work</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rsidRPr="000C728B">
      <w:t>69</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BB49" w14:textId="67DA70AE" w:rsidR="004D3195" w:rsidRPr="000C728B" w:rsidRDefault="00D13C25" w:rsidP="0009212B">
    <w:pPr>
      <w:pStyle w:val="LDFooter"/>
      <w:tabs>
        <w:tab w:val="clear" w:pos="8505"/>
        <w:tab w:val="right" w:pos="8703"/>
      </w:tabs>
    </w:pPr>
    <w:hyperlink w:anchor="_Toc530636278" w:history="1">
      <w:r w:rsidR="004D3195" w:rsidRPr="003A3D9A">
        <w:t>Appendix 6 — Flight Training</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t>67</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81E0" w14:textId="6E08C125" w:rsidR="004D3195" w:rsidRPr="000C728B" w:rsidRDefault="00D13C25" w:rsidP="000C728B">
    <w:pPr>
      <w:pStyle w:val="LDFooter"/>
      <w:tabs>
        <w:tab w:val="clear" w:pos="8505"/>
        <w:tab w:val="right" w:pos="8703"/>
      </w:tabs>
    </w:pPr>
    <w:hyperlink w:anchor="_Toc530636278" w:history="1">
      <w:r w:rsidR="004D3195" w:rsidRPr="003A3D9A">
        <w:t>Appendix 6 — Flight Training</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rsidRPr="000C728B">
      <w:t>74</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77B7" w14:textId="655728C8" w:rsidR="004D3195" w:rsidRPr="000C728B" w:rsidRDefault="00D13C25" w:rsidP="000C728B">
    <w:pPr>
      <w:pStyle w:val="LDFooter"/>
      <w:tabs>
        <w:tab w:val="clear" w:pos="8505"/>
        <w:tab w:val="right" w:pos="8703"/>
      </w:tabs>
    </w:pPr>
    <w:hyperlink w:anchor="_Toc530636278" w:history="1">
      <w:r w:rsidR="004D3195" w:rsidRPr="003A3D9A">
        <w:t>Appendix 6 — Flight Training</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rsidRPr="000C728B">
      <w:t>71</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D533" w14:textId="56D4A954" w:rsidR="004D3195" w:rsidRPr="00C76098" w:rsidRDefault="00D13C25" w:rsidP="00C76098">
    <w:pPr>
      <w:pStyle w:val="LDFooter"/>
      <w:tabs>
        <w:tab w:val="clear" w:pos="8505"/>
        <w:tab w:val="right" w:pos="8703"/>
      </w:tabs>
    </w:pPr>
    <w:hyperlink w:anchor="_Toc530636279" w:history="1">
      <w:r w:rsidR="004D3195" w:rsidRPr="003A3D9A">
        <w:t>Appendix 7 — Fatigue Risk Management System (FRMS)</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t>75</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86D0" w14:textId="4F0D1639" w:rsidR="004D3195" w:rsidRPr="000C728B" w:rsidRDefault="00D13C25" w:rsidP="000C728B">
    <w:pPr>
      <w:pStyle w:val="LDFooter"/>
      <w:tabs>
        <w:tab w:val="clear" w:pos="8505"/>
        <w:tab w:val="right" w:pos="8703"/>
      </w:tabs>
    </w:pPr>
    <w:hyperlink w:anchor="_Toc530636279" w:history="1">
      <w:r w:rsidR="004D3195" w:rsidRPr="003A3D9A">
        <w:t>Appendix 7 — Fatigue Risk Management System (FRMS)</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rsidRPr="000C728B">
      <w:t>80</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B79E" w14:textId="412B47B0" w:rsidR="004D3195" w:rsidRPr="000C728B" w:rsidRDefault="00D13C25" w:rsidP="000C728B">
    <w:pPr>
      <w:pStyle w:val="LDFooter"/>
      <w:tabs>
        <w:tab w:val="clear" w:pos="8505"/>
        <w:tab w:val="right" w:pos="8703"/>
      </w:tabs>
    </w:pPr>
    <w:hyperlink w:anchor="_Toc530636279" w:history="1">
      <w:r w:rsidR="004D3195" w:rsidRPr="003A3D9A">
        <w:t>Appendix 7 — Fatigue Risk Management System (FRMS)</w:t>
      </w:r>
    </w:hyperlink>
    <w:r w:rsidR="004D3195">
      <w:tab/>
      <w:t xml:space="preserve">Page </w:t>
    </w:r>
    <w:r w:rsidR="004D3195" w:rsidRPr="000C728B">
      <w:fldChar w:fldCharType="begin"/>
    </w:r>
    <w:r w:rsidR="004D3195" w:rsidRPr="000C728B">
      <w:instrText xml:space="preserve"> PAGE </w:instrText>
    </w:r>
    <w:r w:rsidR="004D3195" w:rsidRPr="000C728B">
      <w:fldChar w:fldCharType="separate"/>
    </w:r>
    <w:r w:rsidR="004D3195" w:rsidRPr="000C728B">
      <w:t>75</w:t>
    </w:r>
    <w:r w:rsidR="004D3195" w:rsidRPr="000C728B">
      <w:fldChar w:fldCharType="end"/>
    </w:r>
    <w:r w:rsidR="004D3195" w:rsidRPr="000C728B">
      <w:t xml:space="preserve"> of </w:t>
    </w:r>
    <w:r w:rsidR="002745B3">
      <w:t>80</w:t>
    </w:r>
    <w:r w:rsidR="004D3195">
      <w:rPr>
        <w:rStyle w:val="PageNumber"/>
      </w:rPr>
      <w:t xml:space="preserve"> </w:t>
    </w:r>
    <w:r w:rsidR="004D3195" w:rsidRPr="000C728B">
      <w:t>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6DB0" w14:textId="68A76923" w:rsidR="004D3195" w:rsidRPr="004D3195" w:rsidRDefault="004D3195" w:rsidP="004D3195">
    <w:pPr>
      <w:pStyle w:val="LDFooter"/>
      <w:tabs>
        <w:tab w:val="clear" w:pos="8505"/>
        <w:tab w:val="right" w:pos="8732"/>
      </w:tabs>
    </w:pPr>
    <w:r>
      <w:t>Part 1 — General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of </w:t>
    </w:r>
    <w:r w:rsidR="000C189B">
      <w:rPr>
        <w:rStyle w:val="PageNumber"/>
      </w:rPr>
      <w:t xml:space="preserve">80 </w:t>
    </w:r>
    <w:r>
      <w:rPr>
        <w:rStyle w:val="PageNumber"/>
      </w:rPr>
      <w:t>pages</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195D" w14:textId="544281B4" w:rsidR="002745B3" w:rsidRPr="000C728B" w:rsidRDefault="002745B3" w:rsidP="000C728B">
    <w:pPr>
      <w:pStyle w:val="LDFooter"/>
      <w:tabs>
        <w:tab w:val="clear" w:pos="8505"/>
        <w:tab w:val="right" w:pos="8703"/>
      </w:tabs>
    </w:pPr>
    <w:r w:rsidRPr="002745B3">
      <w:t>Notes to Civil Aviation Order 48.1</w:t>
    </w:r>
    <w:r>
      <w:tab/>
      <w:t xml:space="preserve">Page </w:t>
    </w:r>
    <w:r w:rsidRPr="000C728B">
      <w:fldChar w:fldCharType="begin"/>
    </w:r>
    <w:r w:rsidRPr="000C728B">
      <w:instrText xml:space="preserve"> PAGE </w:instrText>
    </w:r>
    <w:r w:rsidRPr="000C728B">
      <w:fldChar w:fldCharType="separate"/>
    </w:r>
    <w:r w:rsidRPr="000C728B">
      <w:t>75</w:t>
    </w:r>
    <w:r w:rsidRPr="000C728B">
      <w:fldChar w:fldCharType="end"/>
    </w:r>
    <w:r w:rsidRPr="000C728B">
      <w:t xml:space="preserve"> of </w:t>
    </w:r>
    <w:r>
      <w:t>80</w:t>
    </w:r>
    <w:r>
      <w:rPr>
        <w:rStyle w:val="PageNumber"/>
      </w:rPr>
      <w:t xml:space="preserve"> </w:t>
    </w:r>
    <w:r w:rsidRPr="000C728B">
      <w:t>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26A0" w14:textId="533BD1C0" w:rsidR="004D3195" w:rsidRPr="00E86E92" w:rsidRDefault="004D3195" w:rsidP="00E86E92">
    <w:pPr>
      <w:pStyle w:val="LDFooter"/>
      <w:tabs>
        <w:tab w:val="clear" w:pos="8505"/>
        <w:tab w:val="right" w:pos="8732"/>
      </w:tabs>
    </w:pPr>
    <w:r>
      <w:t>Part 1 — General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of </w:t>
    </w:r>
    <w:r w:rsidR="000C189B">
      <w:rPr>
        <w:rStyle w:val="PageNumber"/>
      </w:rPr>
      <w:t xml:space="preserve">80 </w:t>
    </w:r>
    <w:r>
      <w:rPr>
        <w:rStyle w:val="PageNumber"/>
      </w:rPr>
      <w:t>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1B2C" w14:textId="6CB7E6DA" w:rsidR="004D3195" w:rsidRDefault="004D3195" w:rsidP="00254326">
    <w:pPr>
      <w:pStyle w:val="LDFooter"/>
      <w:tabs>
        <w:tab w:val="clear" w:pos="8505"/>
        <w:tab w:val="right" w:pos="8732"/>
      </w:tabs>
    </w:pPr>
    <w:r>
      <w:t>Part 3 — Limits and Requirements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sidR="000C189B">
      <w:rPr>
        <w:rStyle w:val="PageNumber"/>
      </w:rPr>
      <w:t>80</w:t>
    </w:r>
    <w:r>
      <w:rPr>
        <w:rStyle w:val="PageNumber"/>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D51A" w14:textId="6F097234" w:rsidR="004D3195" w:rsidRDefault="004D3195" w:rsidP="00254326">
    <w:pPr>
      <w:pStyle w:val="LDFooter"/>
      <w:tabs>
        <w:tab w:val="clear" w:pos="8505"/>
        <w:tab w:val="right" w:pos="8732"/>
      </w:tabs>
      <w:rPr>
        <w:rStyle w:val="PageNumber"/>
      </w:rPr>
    </w:pPr>
    <w:r>
      <w:t>Part 3 — Limits and Requirements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sidR="000C189B">
      <w:rPr>
        <w:rStyle w:val="PageNumber"/>
      </w:rPr>
      <w:t xml:space="preserve">80 </w:t>
    </w:r>
    <w:r>
      <w:rPr>
        <w:rStyle w:val="PageNumber"/>
      </w:rPr>
      <w:t>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CF59" w14:textId="099F7783" w:rsidR="004D3195" w:rsidRDefault="004D3195" w:rsidP="00C43322">
    <w:pPr>
      <w:pStyle w:val="LDFooter"/>
      <w:tabs>
        <w:tab w:val="clear" w:pos="8505"/>
        <w:tab w:val="right" w:pos="8732"/>
      </w:tabs>
      <w:rPr>
        <w:rStyle w:val="PageNumber"/>
      </w:rPr>
    </w:pPr>
    <w:r>
      <w:t>Part 2 — Conditions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sidR="000C189B">
      <w:rPr>
        <w:rStyle w:val="PageNumber"/>
      </w:rPr>
      <w:t>80</w:t>
    </w:r>
    <w:r>
      <w:rPr>
        <w:rStyle w:val="PageNumber"/>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170F" w14:textId="1FEA04A7" w:rsidR="004D3195" w:rsidRDefault="004D3195" w:rsidP="008D58CA">
    <w:pPr>
      <w:pStyle w:val="LDFooter"/>
      <w:tabs>
        <w:tab w:val="clear" w:pos="8505"/>
        <w:tab w:val="right" w:pos="8732"/>
      </w:tabs>
      <w:rPr>
        <w:rStyle w:val="PageNumber"/>
      </w:rPr>
    </w:pPr>
    <w:r>
      <w:t>Part 3 — Limits and Requirements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sidR="000C189B">
      <w:rPr>
        <w:rStyle w:val="PageNumber"/>
      </w:rPr>
      <w:t>80</w:t>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48A9B" w14:textId="77777777" w:rsidR="004D3195" w:rsidRDefault="004D3195">
      <w:r>
        <w:separator/>
      </w:r>
    </w:p>
  </w:footnote>
  <w:footnote w:type="continuationSeparator" w:id="0">
    <w:p w14:paraId="56C8E892" w14:textId="77777777" w:rsidR="004D3195" w:rsidRDefault="004D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60FD" w14:textId="41E72991" w:rsidR="004D3195" w:rsidRDefault="004D3195" w:rsidP="00AB1C99">
    <w:pPr>
      <w:pStyle w:val="Header"/>
      <w:spacing w:after="0" w:line="240" w:lineRule="auto"/>
      <w:ind w:left="-851"/>
    </w:pPr>
    <w:r>
      <w:rPr>
        <w:noProof/>
        <w:lang w:eastAsia="en-AU"/>
      </w:rPr>
      <w:drawing>
        <wp:inline distT="0" distB="0" distL="0" distR="0" wp14:anchorId="5C327099" wp14:editId="16167E05">
          <wp:extent cx="4019550" cy="1066800"/>
          <wp:effectExtent l="0" t="0" r="0" b="0"/>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5C18" w14:textId="0F0E7D7E" w:rsidR="004D3195" w:rsidRDefault="004D3195" w:rsidP="00AB1C99">
    <w:pPr>
      <w:pStyle w:val="Header"/>
      <w:spacing w:after="0" w:line="240" w:lineRule="auto"/>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A3DC" w14:textId="4CF7AD4A" w:rsidR="004D3195" w:rsidRDefault="004D3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2C00B4A"/>
    <w:lvl w:ilvl="0">
      <w:numFmt w:val="bullet"/>
      <w:lvlText w:val="*"/>
      <w:lvlJc w:val="left"/>
    </w:lvl>
  </w:abstractNum>
  <w:abstractNum w:abstractNumId="11" w15:restartNumberingAfterBreak="0">
    <w:nsid w:val="07212553"/>
    <w:multiLevelType w:val="hybridMultilevel"/>
    <w:tmpl w:val="F04E6532"/>
    <w:lvl w:ilvl="0" w:tplc="F5F2F378">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9DE4823"/>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0BF32250"/>
    <w:multiLevelType w:val="hybridMultilevel"/>
    <w:tmpl w:val="D6D683A0"/>
    <w:lvl w:ilvl="0" w:tplc="A61C26D4">
      <w:start w:val="1"/>
      <w:numFmt w:val="lowerLetter"/>
      <w:lvlText w:val="(%1)"/>
      <w:lvlJc w:val="left"/>
      <w:pPr>
        <w:tabs>
          <w:tab w:val="num" w:pos="1800"/>
        </w:tabs>
        <w:ind w:left="1800" w:hanging="108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15800EB4"/>
    <w:multiLevelType w:val="hybridMultilevel"/>
    <w:tmpl w:val="C9A0BE5C"/>
    <w:lvl w:ilvl="0" w:tplc="B07899E8">
      <w:start w:val="4"/>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E16599A"/>
    <w:multiLevelType w:val="hybridMultilevel"/>
    <w:tmpl w:val="076E5770"/>
    <w:lvl w:ilvl="0" w:tplc="D4649FDE">
      <w:start w:val="1"/>
      <w:numFmt w:val="lowerLetter"/>
      <w:lvlText w:val="(%1)"/>
      <w:lvlJc w:val="left"/>
      <w:pPr>
        <w:tabs>
          <w:tab w:val="num" w:pos="2160"/>
        </w:tabs>
        <w:ind w:left="2160" w:hanging="720"/>
      </w:pPr>
      <w:rPr>
        <w:rFonts w:hint="default"/>
      </w:rPr>
    </w:lvl>
    <w:lvl w:ilvl="1" w:tplc="DBC6FA98">
      <w:start w:val="1"/>
      <w:numFmt w:val="lowerRoman"/>
      <w:lvlText w:val="(%2)"/>
      <w:lvlJc w:val="left"/>
      <w:pPr>
        <w:tabs>
          <w:tab w:val="num" w:pos="2880"/>
        </w:tabs>
        <w:ind w:left="2880" w:hanging="72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7" w15:restartNumberingAfterBreak="0">
    <w:nsid w:val="2126712C"/>
    <w:multiLevelType w:val="hybridMultilevel"/>
    <w:tmpl w:val="D66ED5F4"/>
    <w:lvl w:ilvl="0" w:tplc="EE62D1D8">
      <w:start w:val="1"/>
      <w:numFmt w:val="lowerRoman"/>
      <w:lvlText w:val="(%1)"/>
      <w:lvlJc w:val="left"/>
      <w:pPr>
        <w:ind w:left="1907" w:hanging="720"/>
      </w:pPr>
      <w:rPr>
        <w:rFonts w:hint="default"/>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18" w15:restartNumberingAfterBreak="0">
    <w:nsid w:val="239F3824"/>
    <w:multiLevelType w:val="hybridMultilevel"/>
    <w:tmpl w:val="ECECB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2428ED"/>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2C701279"/>
    <w:multiLevelType w:val="hybridMultilevel"/>
    <w:tmpl w:val="F350ED8A"/>
    <w:lvl w:ilvl="0" w:tplc="D45ED466">
      <w:start w:val="1"/>
      <w:numFmt w:val="lowerLetter"/>
      <w:lvlText w:val="(%1)"/>
      <w:lvlJc w:val="left"/>
      <w:pPr>
        <w:ind w:left="1097" w:hanging="360"/>
      </w:pPr>
      <w:rPr>
        <w:rFonts w:hint="default"/>
        <w:sz w:val="24"/>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2E2929DD"/>
    <w:multiLevelType w:val="hybridMultilevel"/>
    <w:tmpl w:val="944A6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0813A3"/>
    <w:multiLevelType w:val="hybridMultilevel"/>
    <w:tmpl w:val="D9FC33EE"/>
    <w:lvl w:ilvl="0" w:tplc="FDCAEE3A">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43E7C96"/>
    <w:multiLevelType w:val="hybridMultilevel"/>
    <w:tmpl w:val="6DFCDCFA"/>
    <w:lvl w:ilvl="0" w:tplc="3B048E52">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24" w15:restartNumberingAfterBreak="0">
    <w:nsid w:val="360473D4"/>
    <w:multiLevelType w:val="hybridMultilevel"/>
    <w:tmpl w:val="CD74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492C09"/>
    <w:multiLevelType w:val="hybridMultilevel"/>
    <w:tmpl w:val="149CF2B8"/>
    <w:lvl w:ilvl="0" w:tplc="FD7ACA6C">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26" w15:restartNumberingAfterBreak="0">
    <w:nsid w:val="38DA5529"/>
    <w:multiLevelType w:val="multilevel"/>
    <w:tmpl w:val="9C2E29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C2177BB"/>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40442DAF"/>
    <w:multiLevelType w:val="hybridMultilevel"/>
    <w:tmpl w:val="615C9376"/>
    <w:lvl w:ilvl="0" w:tplc="5818F4C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42F02FC6"/>
    <w:multiLevelType w:val="hybridMultilevel"/>
    <w:tmpl w:val="74CC4206"/>
    <w:lvl w:ilvl="0" w:tplc="697C529E">
      <w:start w:val="1"/>
      <w:numFmt w:val="lowerLetter"/>
      <w:lvlText w:val="(%1)"/>
      <w:lvlJc w:val="left"/>
      <w:pPr>
        <w:tabs>
          <w:tab w:val="num" w:pos="1102"/>
        </w:tabs>
        <w:ind w:left="1102" w:hanging="360"/>
      </w:pPr>
      <w:rPr>
        <w:rFonts w:hint="default"/>
        <w:b w:val="0"/>
      </w:rPr>
    </w:lvl>
    <w:lvl w:ilvl="1" w:tplc="0C090019" w:tentative="1">
      <w:start w:val="1"/>
      <w:numFmt w:val="lowerLetter"/>
      <w:lvlText w:val="%2."/>
      <w:lvlJc w:val="left"/>
      <w:pPr>
        <w:tabs>
          <w:tab w:val="num" w:pos="1822"/>
        </w:tabs>
        <w:ind w:left="1822" w:hanging="360"/>
      </w:pPr>
    </w:lvl>
    <w:lvl w:ilvl="2" w:tplc="0C09001B" w:tentative="1">
      <w:start w:val="1"/>
      <w:numFmt w:val="lowerRoman"/>
      <w:lvlText w:val="%3."/>
      <w:lvlJc w:val="right"/>
      <w:pPr>
        <w:tabs>
          <w:tab w:val="num" w:pos="2542"/>
        </w:tabs>
        <w:ind w:left="2542" w:hanging="180"/>
      </w:pPr>
    </w:lvl>
    <w:lvl w:ilvl="3" w:tplc="0C09000F" w:tentative="1">
      <w:start w:val="1"/>
      <w:numFmt w:val="decimal"/>
      <w:lvlText w:val="%4."/>
      <w:lvlJc w:val="left"/>
      <w:pPr>
        <w:tabs>
          <w:tab w:val="num" w:pos="3262"/>
        </w:tabs>
        <w:ind w:left="3262" w:hanging="360"/>
      </w:pPr>
    </w:lvl>
    <w:lvl w:ilvl="4" w:tplc="0C090019" w:tentative="1">
      <w:start w:val="1"/>
      <w:numFmt w:val="lowerLetter"/>
      <w:lvlText w:val="%5."/>
      <w:lvlJc w:val="left"/>
      <w:pPr>
        <w:tabs>
          <w:tab w:val="num" w:pos="3982"/>
        </w:tabs>
        <w:ind w:left="3982" w:hanging="360"/>
      </w:pPr>
    </w:lvl>
    <w:lvl w:ilvl="5" w:tplc="0C09001B" w:tentative="1">
      <w:start w:val="1"/>
      <w:numFmt w:val="lowerRoman"/>
      <w:lvlText w:val="%6."/>
      <w:lvlJc w:val="right"/>
      <w:pPr>
        <w:tabs>
          <w:tab w:val="num" w:pos="4702"/>
        </w:tabs>
        <w:ind w:left="4702" w:hanging="180"/>
      </w:pPr>
    </w:lvl>
    <w:lvl w:ilvl="6" w:tplc="0C09000F" w:tentative="1">
      <w:start w:val="1"/>
      <w:numFmt w:val="decimal"/>
      <w:lvlText w:val="%7."/>
      <w:lvlJc w:val="left"/>
      <w:pPr>
        <w:tabs>
          <w:tab w:val="num" w:pos="5422"/>
        </w:tabs>
        <w:ind w:left="5422" w:hanging="360"/>
      </w:pPr>
    </w:lvl>
    <w:lvl w:ilvl="7" w:tplc="0C090019" w:tentative="1">
      <w:start w:val="1"/>
      <w:numFmt w:val="lowerLetter"/>
      <w:lvlText w:val="%8."/>
      <w:lvlJc w:val="left"/>
      <w:pPr>
        <w:tabs>
          <w:tab w:val="num" w:pos="6142"/>
        </w:tabs>
        <w:ind w:left="6142" w:hanging="360"/>
      </w:pPr>
    </w:lvl>
    <w:lvl w:ilvl="8" w:tplc="0C09001B" w:tentative="1">
      <w:start w:val="1"/>
      <w:numFmt w:val="lowerRoman"/>
      <w:lvlText w:val="%9."/>
      <w:lvlJc w:val="right"/>
      <w:pPr>
        <w:tabs>
          <w:tab w:val="num" w:pos="6862"/>
        </w:tabs>
        <w:ind w:left="6862" w:hanging="180"/>
      </w:pPr>
    </w:lvl>
  </w:abstractNum>
  <w:abstractNum w:abstractNumId="30" w15:restartNumberingAfterBreak="0">
    <w:nsid w:val="43247CE6"/>
    <w:multiLevelType w:val="hybridMultilevel"/>
    <w:tmpl w:val="5D0E7EB2"/>
    <w:lvl w:ilvl="0" w:tplc="5134B050">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31" w15:restartNumberingAfterBreak="0">
    <w:nsid w:val="463C3C8A"/>
    <w:multiLevelType w:val="hybridMultilevel"/>
    <w:tmpl w:val="9BEC4ECA"/>
    <w:lvl w:ilvl="0" w:tplc="A796C468">
      <w:start w:val="2"/>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2" w15:restartNumberingAfterBreak="0">
    <w:nsid w:val="4B053E6C"/>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51A90EE7"/>
    <w:multiLevelType w:val="hybridMultilevel"/>
    <w:tmpl w:val="2E8AC78A"/>
    <w:lvl w:ilvl="0" w:tplc="FDCAEE3A">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4783D9A"/>
    <w:multiLevelType w:val="hybridMultilevel"/>
    <w:tmpl w:val="17FEB188"/>
    <w:lvl w:ilvl="0" w:tplc="5DD08894">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35" w15:restartNumberingAfterBreak="0">
    <w:nsid w:val="5828511B"/>
    <w:multiLevelType w:val="hybridMultilevel"/>
    <w:tmpl w:val="2CB47666"/>
    <w:lvl w:ilvl="0" w:tplc="26E45B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A926018"/>
    <w:multiLevelType w:val="hybridMultilevel"/>
    <w:tmpl w:val="F962B06E"/>
    <w:lvl w:ilvl="0" w:tplc="DCBCC8C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7" w15:restartNumberingAfterBreak="0">
    <w:nsid w:val="5C39391C"/>
    <w:multiLevelType w:val="hybridMultilevel"/>
    <w:tmpl w:val="EFA2CAB8"/>
    <w:lvl w:ilvl="0" w:tplc="21EA51D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612104C4"/>
    <w:multiLevelType w:val="hybridMultilevel"/>
    <w:tmpl w:val="2F5A0524"/>
    <w:lvl w:ilvl="0" w:tplc="7A4ACC04">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9" w15:restartNumberingAfterBreak="0">
    <w:nsid w:val="618C7490"/>
    <w:multiLevelType w:val="hybridMultilevel"/>
    <w:tmpl w:val="E92490D6"/>
    <w:lvl w:ilvl="0" w:tplc="2A9AC870">
      <w:start w:val="1"/>
      <w:numFmt w:val="upperLetter"/>
      <w:lvlText w:val="(%1)"/>
      <w:lvlJc w:val="left"/>
      <w:pPr>
        <w:ind w:left="2164" w:hanging="60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0" w15:restartNumberingAfterBreak="0">
    <w:nsid w:val="65EA0907"/>
    <w:multiLevelType w:val="hybridMultilevel"/>
    <w:tmpl w:val="244E3CCE"/>
    <w:lvl w:ilvl="0" w:tplc="6F907C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67213BAB"/>
    <w:multiLevelType w:val="hybridMultilevel"/>
    <w:tmpl w:val="6FFC9490"/>
    <w:lvl w:ilvl="0" w:tplc="046CE00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67C36543"/>
    <w:multiLevelType w:val="hybridMultilevel"/>
    <w:tmpl w:val="736A13E4"/>
    <w:lvl w:ilvl="0" w:tplc="0F5A50FE">
      <w:start w:val="1"/>
      <w:numFmt w:val="lowerLetter"/>
      <w:lvlText w:val="(%1)"/>
      <w:lvlJc w:val="left"/>
      <w:pPr>
        <w:ind w:left="1097" w:hanging="360"/>
      </w:pPr>
      <w:rPr>
        <w:rFonts w:hint="default"/>
        <w:sz w:val="24"/>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3"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C7568B"/>
    <w:multiLevelType w:val="hybridMultilevel"/>
    <w:tmpl w:val="DBF02876"/>
    <w:lvl w:ilvl="0" w:tplc="1BB090CE">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45"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6" w15:restartNumberingAfterBreak="0">
    <w:nsid w:val="6AF22630"/>
    <w:multiLevelType w:val="multilevel"/>
    <w:tmpl w:val="9DB801E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BBC5102"/>
    <w:multiLevelType w:val="hybridMultilevel"/>
    <w:tmpl w:val="EF6CC3FC"/>
    <w:lvl w:ilvl="0" w:tplc="97E225A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73EB3CE9"/>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9" w15:restartNumberingAfterBreak="0">
    <w:nsid w:val="74C16292"/>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16"/>
  </w:num>
  <w:num w:numId="2">
    <w:abstractNumId w:val="15"/>
  </w:num>
  <w:num w:numId="3">
    <w:abstractNumId w:val="31"/>
  </w:num>
  <w:num w:numId="4">
    <w:abstractNumId w:val="33"/>
  </w:num>
  <w:num w:numId="5">
    <w:abstractNumId w:val="36"/>
  </w:num>
  <w:num w:numId="6">
    <w:abstractNumId w:val="22"/>
  </w:num>
  <w:num w:numId="7">
    <w:abstractNumId w:val="29"/>
  </w:num>
  <w:num w:numId="8">
    <w:abstractNumId w:val="34"/>
  </w:num>
  <w:num w:numId="9">
    <w:abstractNumId w:val="30"/>
  </w:num>
  <w:num w:numId="10">
    <w:abstractNumId w:val="14"/>
  </w:num>
  <w:num w:numId="11">
    <w:abstractNumId w:val="4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38"/>
  </w:num>
  <w:num w:numId="24">
    <w:abstractNumId w:val="43"/>
  </w:num>
  <w:num w:numId="25">
    <w:abstractNumId w:val="46"/>
  </w:num>
  <w:num w:numId="26">
    <w:abstractNumId w:val="10"/>
    <w:lvlOverride w:ilvl="0">
      <w:lvl w:ilvl="0">
        <w:numFmt w:val="bullet"/>
        <w:lvlText w:val=""/>
        <w:legacy w:legacy="1" w:legacySpace="0" w:legacyIndent="0"/>
        <w:lvlJc w:val="left"/>
        <w:rPr>
          <w:rFonts w:ascii="Symbol" w:hAnsi="Symbol" w:hint="default"/>
        </w:rPr>
      </w:lvl>
    </w:lvlOverride>
  </w:num>
  <w:num w:numId="27">
    <w:abstractNumId w:val="26"/>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8"/>
  </w:num>
  <w:num w:numId="32">
    <w:abstractNumId w:val="49"/>
  </w:num>
  <w:num w:numId="33">
    <w:abstractNumId w:val="32"/>
  </w:num>
  <w:num w:numId="34">
    <w:abstractNumId w:val="13"/>
  </w:num>
  <w:num w:numId="35">
    <w:abstractNumId w:val="44"/>
  </w:num>
  <w:num w:numId="36">
    <w:abstractNumId w:val="17"/>
  </w:num>
  <w:num w:numId="37">
    <w:abstractNumId w:val="27"/>
  </w:num>
  <w:num w:numId="38">
    <w:abstractNumId w:val="19"/>
  </w:num>
  <w:num w:numId="39">
    <w:abstractNumId w:val="24"/>
  </w:num>
  <w:num w:numId="40">
    <w:abstractNumId w:val="48"/>
  </w:num>
  <w:num w:numId="41">
    <w:abstractNumId w:val="25"/>
  </w:num>
  <w:num w:numId="42">
    <w:abstractNumId w:val="37"/>
  </w:num>
  <w:num w:numId="43">
    <w:abstractNumId w:val="18"/>
  </w:num>
  <w:num w:numId="44">
    <w:abstractNumId w:val="40"/>
  </w:num>
  <w:num w:numId="45">
    <w:abstractNumId w:val="39"/>
  </w:num>
  <w:num w:numId="46">
    <w:abstractNumId w:val="20"/>
  </w:num>
  <w:num w:numId="47">
    <w:abstractNumId w:val="42"/>
  </w:num>
  <w:num w:numId="48">
    <w:abstractNumId w:val="21"/>
  </w:num>
  <w:num w:numId="49">
    <w:abstractNumId w:val="2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FD"/>
    <w:rsid w:val="0000099F"/>
    <w:rsid w:val="0000128F"/>
    <w:rsid w:val="00001D28"/>
    <w:rsid w:val="000029F7"/>
    <w:rsid w:val="00002BCA"/>
    <w:rsid w:val="0000347C"/>
    <w:rsid w:val="00003519"/>
    <w:rsid w:val="000040DF"/>
    <w:rsid w:val="00004AD6"/>
    <w:rsid w:val="00004D7F"/>
    <w:rsid w:val="00004F10"/>
    <w:rsid w:val="0000521F"/>
    <w:rsid w:val="00005310"/>
    <w:rsid w:val="000054D4"/>
    <w:rsid w:val="00005B40"/>
    <w:rsid w:val="00005C69"/>
    <w:rsid w:val="00005E48"/>
    <w:rsid w:val="00006042"/>
    <w:rsid w:val="0000610F"/>
    <w:rsid w:val="00006190"/>
    <w:rsid w:val="0000667F"/>
    <w:rsid w:val="000068B1"/>
    <w:rsid w:val="00007A4B"/>
    <w:rsid w:val="00007DD9"/>
    <w:rsid w:val="000102EE"/>
    <w:rsid w:val="00011AAF"/>
    <w:rsid w:val="00011E00"/>
    <w:rsid w:val="0001248C"/>
    <w:rsid w:val="00012955"/>
    <w:rsid w:val="00012C44"/>
    <w:rsid w:val="00012C56"/>
    <w:rsid w:val="000130E2"/>
    <w:rsid w:val="00013775"/>
    <w:rsid w:val="00013CB1"/>
    <w:rsid w:val="00013F3E"/>
    <w:rsid w:val="00014149"/>
    <w:rsid w:val="000149E7"/>
    <w:rsid w:val="00014A6F"/>
    <w:rsid w:val="00015883"/>
    <w:rsid w:val="000159E7"/>
    <w:rsid w:val="00016698"/>
    <w:rsid w:val="00016A6F"/>
    <w:rsid w:val="00017158"/>
    <w:rsid w:val="000173E7"/>
    <w:rsid w:val="000178BA"/>
    <w:rsid w:val="00017ABE"/>
    <w:rsid w:val="00017BED"/>
    <w:rsid w:val="0002032E"/>
    <w:rsid w:val="0002142F"/>
    <w:rsid w:val="00021585"/>
    <w:rsid w:val="000215C8"/>
    <w:rsid w:val="00021627"/>
    <w:rsid w:val="000218AA"/>
    <w:rsid w:val="00021DA2"/>
    <w:rsid w:val="0002248C"/>
    <w:rsid w:val="00022BF0"/>
    <w:rsid w:val="00023878"/>
    <w:rsid w:val="00023885"/>
    <w:rsid w:val="00023A0B"/>
    <w:rsid w:val="00024041"/>
    <w:rsid w:val="00024C7E"/>
    <w:rsid w:val="000262AA"/>
    <w:rsid w:val="000262FF"/>
    <w:rsid w:val="00026450"/>
    <w:rsid w:val="00026F8A"/>
    <w:rsid w:val="00027468"/>
    <w:rsid w:val="00027649"/>
    <w:rsid w:val="00027771"/>
    <w:rsid w:val="00027BF7"/>
    <w:rsid w:val="00030178"/>
    <w:rsid w:val="0003033E"/>
    <w:rsid w:val="0003104E"/>
    <w:rsid w:val="000316DC"/>
    <w:rsid w:val="0003183C"/>
    <w:rsid w:val="00031AE4"/>
    <w:rsid w:val="00031B9F"/>
    <w:rsid w:val="0003220B"/>
    <w:rsid w:val="000326CE"/>
    <w:rsid w:val="000328E7"/>
    <w:rsid w:val="00032DFF"/>
    <w:rsid w:val="00033209"/>
    <w:rsid w:val="0003353C"/>
    <w:rsid w:val="00033B34"/>
    <w:rsid w:val="00033FC0"/>
    <w:rsid w:val="00034442"/>
    <w:rsid w:val="000345DE"/>
    <w:rsid w:val="00034C4C"/>
    <w:rsid w:val="00035367"/>
    <w:rsid w:val="0003572D"/>
    <w:rsid w:val="00035CC5"/>
    <w:rsid w:val="0003650B"/>
    <w:rsid w:val="00036E85"/>
    <w:rsid w:val="000372F5"/>
    <w:rsid w:val="00037517"/>
    <w:rsid w:val="00037550"/>
    <w:rsid w:val="00037F3F"/>
    <w:rsid w:val="00040B87"/>
    <w:rsid w:val="00040D74"/>
    <w:rsid w:val="00041825"/>
    <w:rsid w:val="00041964"/>
    <w:rsid w:val="000419E4"/>
    <w:rsid w:val="00041E3B"/>
    <w:rsid w:val="00043837"/>
    <w:rsid w:val="00043EA6"/>
    <w:rsid w:val="000442C0"/>
    <w:rsid w:val="000442D7"/>
    <w:rsid w:val="00044615"/>
    <w:rsid w:val="0004525E"/>
    <w:rsid w:val="000459CC"/>
    <w:rsid w:val="00045C1C"/>
    <w:rsid w:val="00046556"/>
    <w:rsid w:val="0004656E"/>
    <w:rsid w:val="00046E67"/>
    <w:rsid w:val="00047473"/>
    <w:rsid w:val="0004749B"/>
    <w:rsid w:val="00047517"/>
    <w:rsid w:val="00047BE2"/>
    <w:rsid w:val="000508D2"/>
    <w:rsid w:val="00051AE7"/>
    <w:rsid w:val="00051EAB"/>
    <w:rsid w:val="00052054"/>
    <w:rsid w:val="000524E7"/>
    <w:rsid w:val="00052800"/>
    <w:rsid w:val="00052B98"/>
    <w:rsid w:val="000537EE"/>
    <w:rsid w:val="00053BDB"/>
    <w:rsid w:val="00053FEF"/>
    <w:rsid w:val="000549FE"/>
    <w:rsid w:val="00055137"/>
    <w:rsid w:val="0005551F"/>
    <w:rsid w:val="0005558F"/>
    <w:rsid w:val="00055974"/>
    <w:rsid w:val="00056AD9"/>
    <w:rsid w:val="00057550"/>
    <w:rsid w:val="00057BC1"/>
    <w:rsid w:val="00057EBA"/>
    <w:rsid w:val="000601DC"/>
    <w:rsid w:val="000606D6"/>
    <w:rsid w:val="00060CA7"/>
    <w:rsid w:val="00061264"/>
    <w:rsid w:val="0006128F"/>
    <w:rsid w:val="00061BD5"/>
    <w:rsid w:val="00061CBF"/>
    <w:rsid w:val="00062135"/>
    <w:rsid w:val="00062762"/>
    <w:rsid w:val="000628EC"/>
    <w:rsid w:val="000632ED"/>
    <w:rsid w:val="00063DC6"/>
    <w:rsid w:val="00064BBB"/>
    <w:rsid w:val="00065761"/>
    <w:rsid w:val="000661E9"/>
    <w:rsid w:val="0006632D"/>
    <w:rsid w:val="0006679C"/>
    <w:rsid w:val="00066875"/>
    <w:rsid w:val="00067377"/>
    <w:rsid w:val="00067E99"/>
    <w:rsid w:val="0007063F"/>
    <w:rsid w:val="00070BC6"/>
    <w:rsid w:val="00071123"/>
    <w:rsid w:val="00071625"/>
    <w:rsid w:val="00071B3D"/>
    <w:rsid w:val="00071D50"/>
    <w:rsid w:val="00071FCF"/>
    <w:rsid w:val="000722BF"/>
    <w:rsid w:val="0007261A"/>
    <w:rsid w:val="00072B7A"/>
    <w:rsid w:val="000736A5"/>
    <w:rsid w:val="000739DF"/>
    <w:rsid w:val="00073BFF"/>
    <w:rsid w:val="00073D09"/>
    <w:rsid w:val="00073F9B"/>
    <w:rsid w:val="000740FF"/>
    <w:rsid w:val="000746B7"/>
    <w:rsid w:val="0007496F"/>
    <w:rsid w:val="00074F64"/>
    <w:rsid w:val="000754C6"/>
    <w:rsid w:val="00075858"/>
    <w:rsid w:val="00075ABC"/>
    <w:rsid w:val="00076EA8"/>
    <w:rsid w:val="0007744D"/>
    <w:rsid w:val="00077E8B"/>
    <w:rsid w:val="00080394"/>
    <w:rsid w:val="00080896"/>
    <w:rsid w:val="00080DA3"/>
    <w:rsid w:val="000811EB"/>
    <w:rsid w:val="0008162F"/>
    <w:rsid w:val="00081BB0"/>
    <w:rsid w:val="00082C3C"/>
    <w:rsid w:val="0008364B"/>
    <w:rsid w:val="00083807"/>
    <w:rsid w:val="0008380A"/>
    <w:rsid w:val="00083B4C"/>
    <w:rsid w:val="0008468D"/>
    <w:rsid w:val="000847ED"/>
    <w:rsid w:val="00085156"/>
    <w:rsid w:val="00085608"/>
    <w:rsid w:val="00085C59"/>
    <w:rsid w:val="00086DE8"/>
    <w:rsid w:val="000871AE"/>
    <w:rsid w:val="000874AB"/>
    <w:rsid w:val="000903E4"/>
    <w:rsid w:val="00090D11"/>
    <w:rsid w:val="00090E7A"/>
    <w:rsid w:val="000910CF"/>
    <w:rsid w:val="00091362"/>
    <w:rsid w:val="000915F2"/>
    <w:rsid w:val="00091738"/>
    <w:rsid w:val="00091875"/>
    <w:rsid w:val="00091C96"/>
    <w:rsid w:val="00091DF1"/>
    <w:rsid w:val="0009212B"/>
    <w:rsid w:val="000921F8"/>
    <w:rsid w:val="00092976"/>
    <w:rsid w:val="00092BF2"/>
    <w:rsid w:val="00092F24"/>
    <w:rsid w:val="0009705B"/>
    <w:rsid w:val="00097ACA"/>
    <w:rsid w:val="00097F3B"/>
    <w:rsid w:val="000A03D2"/>
    <w:rsid w:val="000A0A11"/>
    <w:rsid w:val="000A0D8D"/>
    <w:rsid w:val="000A127F"/>
    <w:rsid w:val="000A1533"/>
    <w:rsid w:val="000A16F3"/>
    <w:rsid w:val="000A204E"/>
    <w:rsid w:val="000A231B"/>
    <w:rsid w:val="000A26D9"/>
    <w:rsid w:val="000A2812"/>
    <w:rsid w:val="000A2FF0"/>
    <w:rsid w:val="000A3AEF"/>
    <w:rsid w:val="000A3C3A"/>
    <w:rsid w:val="000A435A"/>
    <w:rsid w:val="000A508A"/>
    <w:rsid w:val="000A5942"/>
    <w:rsid w:val="000A5999"/>
    <w:rsid w:val="000A60CE"/>
    <w:rsid w:val="000A6551"/>
    <w:rsid w:val="000A79A8"/>
    <w:rsid w:val="000A7B4C"/>
    <w:rsid w:val="000A7CD1"/>
    <w:rsid w:val="000A7D59"/>
    <w:rsid w:val="000B0272"/>
    <w:rsid w:val="000B0B3A"/>
    <w:rsid w:val="000B0EE8"/>
    <w:rsid w:val="000B2156"/>
    <w:rsid w:val="000B245E"/>
    <w:rsid w:val="000B2AA2"/>
    <w:rsid w:val="000B2D96"/>
    <w:rsid w:val="000B3023"/>
    <w:rsid w:val="000B343C"/>
    <w:rsid w:val="000B3A81"/>
    <w:rsid w:val="000B40BD"/>
    <w:rsid w:val="000B4404"/>
    <w:rsid w:val="000B485E"/>
    <w:rsid w:val="000B4E80"/>
    <w:rsid w:val="000B5BC8"/>
    <w:rsid w:val="000B5F09"/>
    <w:rsid w:val="000B702C"/>
    <w:rsid w:val="000B72B0"/>
    <w:rsid w:val="000B7C20"/>
    <w:rsid w:val="000B7DBD"/>
    <w:rsid w:val="000C0074"/>
    <w:rsid w:val="000C030B"/>
    <w:rsid w:val="000C036F"/>
    <w:rsid w:val="000C05A7"/>
    <w:rsid w:val="000C0A51"/>
    <w:rsid w:val="000C13E4"/>
    <w:rsid w:val="000C157B"/>
    <w:rsid w:val="000C17A6"/>
    <w:rsid w:val="000C189B"/>
    <w:rsid w:val="000C1C60"/>
    <w:rsid w:val="000C2161"/>
    <w:rsid w:val="000C298D"/>
    <w:rsid w:val="000C3689"/>
    <w:rsid w:val="000C390D"/>
    <w:rsid w:val="000C3AC2"/>
    <w:rsid w:val="000C44A7"/>
    <w:rsid w:val="000C455F"/>
    <w:rsid w:val="000C46FF"/>
    <w:rsid w:val="000C51C6"/>
    <w:rsid w:val="000C55C7"/>
    <w:rsid w:val="000C56EE"/>
    <w:rsid w:val="000C5863"/>
    <w:rsid w:val="000C59CA"/>
    <w:rsid w:val="000C59E0"/>
    <w:rsid w:val="000C5A30"/>
    <w:rsid w:val="000C619B"/>
    <w:rsid w:val="000C6649"/>
    <w:rsid w:val="000C69A5"/>
    <w:rsid w:val="000C6D51"/>
    <w:rsid w:val="000C728B"/>
    <w:rsid w:val="000C7BC5"/>
    <w:rsid w:val="000C7D55"/>
    <w:rsid w:val="000C7F0F"/>
    <w:rsid w:val="000C7F10"/>
    <w:rsid w:val="000D019B"/>
    <w:rsid w:val="000D1448"/>
    <w:rsid w:val="000D1A5E"/>
    <w:rsid w:val="000D1B0A"/>
    <w:rsid w:val="000D1C61"/>
    <w:rsid w:val="000D1E3A"/>
    <w:rsid w:val="000D20D6"/>
    <w:rsid w:val="000D3084"/>
    <w:rsid w:val="000D34A6"/>
    <w:rsid w:val="000D4006"/>
    <w:rsid w:val="000D4229"/>
    <w:rsid w:val="000D491F"/>
    <w:rsid w:val="000D4BEC"/>
    <w:rsid w:val="000D540E"/>
    <w:rsid w:val="000D689A"/>
    <w:rsid w:val="000E103B"/>
    <w:rsid w:val="000E1186"/>
    <w:rsid w:val="000E2578"/>
    <w:rsid w:val="000E2883"/>
    <w:rsid w:val="000E4593"/>
    <w:rsid w:val="000E4C3F"/>
    <w:rsid w:val="000E4DBB"/>
    <w:rsid w:val="000E4ECE"/>
    <w:rsid w:val="000E4F1B"/>
    <w:rsid w:val="000E518C"/>
    <w:rsid w:val="000E5670"/>
    <w:rsid w:val="000E5780"/>
    <w:rsid w:val="000E5791"/>
    <w:rsid w:val="000E5D7E"/>
    <w:rsid w:val="000E6125"/>
    <w:rsid w:val="000E6BB9"/>
    <w:rsid w:val="000E6CF1"/>
    <w:rsid w:val="000E7281"/>
    <w:rsid w:val="000E72A3"/>
    <w:rsid w:val="000E7402"/>
    <w:rsid w:val="000E772C"/>
    <w:rsid w:val="000F01F6"/>
    <w:rsid w:val="000F0442"/>
    <w:rsid w:val="000F09B0"/>
    <w:rsid w:val="000F0E3E"/>
    <w:rsid w:val="000F15C8"/>
    <w:rsid w:val="000F302B"/>
    <w:rsid w:val="000F34B0"/>
    <w:rsid w:val="000F36B1"/>
    <w:rsid w:val="000F3A13"/>
    <w:rsid w:val="000F3A6A"/>
    <w:rsid w:val="000F41F7"/>
    <w:rsid w:val="000F4225"/>
    <w:rsid w:val="000F45EA"/>
    <w:rsid w:val="000F66D6"/>
    <w:rsid w:val="000F67FB"/>
    <w:rsid w:val="000F6DB1"/>
    <w:rsid w:val="000F70A0"/>
    <w:rsid w:val="000F7485"/>
    <w:rsid w:val="000F7812"/>
    <w:rsid w:val="000F7AAC"/>
    <w:rsid w:val="00100480"/>
    <w:rsid w:val="0010069B"/>
    <w:rsid w:val="00100F83"/>
    <w:rsid w:val="00101103"/>
    <w:rsid w:val="00102E43"/>
    <w:rsid w:val="0010326A"/>
    <w:rsid w:val="001044E5"/>
    <w:rsid w:val="001050A2"/>
    <w:rsid w:val="001050AF"/>
    <w:rsid w:val="00105537"/>
    <w:rsid w:val="0010579F"/>
    <w:rsid w:val="00105D95"/>
    <w:rsid w:val="0010652F"/>
    <w:rsid w:val="00106B63"/>
    <w:rsid w:val="00107294"/>
    <w:rsid w:val="00107713"/>
    <w:rsid w:val="00107DA9"/>
    <w:rsid w:val="00107DEA"/>
    <w:rsid w:val="00110CE1"/>
    <w:rsid w:val="001110ED"/>
    <w:rsid w:val="001112E6"/>
    <w:rsid w:val="00111667"/>
    <w:rsid w:val="001135B5"/>
    <w:rsid w:val="00113660"/>
    <w:rsid w:val="001144C8"/>
    <w:rsid w:val="001151DC"/>
    <w:rsid w:val="001159D6"/>
    <w:rsid w:val="001169C7"/>
    <w:rsid w:val="00117E59"/>
    <w:rsid w:val="00117EF0"/>
    <w:rsid w:val="00120415"/>
    <w:rsid w:val="00120512"/>
    <w:rsid w:val="001208CE"/>
    <w:rsid w:val="00120F96"/>
    <w:rsid w:val="001217D6"/>
    <w:rsid w:val="001225C5"/>
    <w:rsid w:val="00122821"/>
    <w:rsid w:val="00123592"/>
    <w:rsid w:val="001246F4"/>
    <w:rsid w:val="001247D4"/>
    <w:rsid w:val="001251C8"/>
    <w:rsid w:val="0012520A"/>
    <w:rsid w:val="0012568F"/>
    <w:rsid w:val="00125CAF"/>
    <w:rsid w:val="001266D1"/>
    <w:rsid w:val="00126C60"/>
    <w:rsid w:val="0013021E"/>
    <w:rsid w:val="0013041B"/>
    <w:rsid w:val="00130A1C"/>
    <w:rsid w:val="00130B41"/>
    <w:rsid w:val="00130BC5"/>
    <w:rsid w:val="00130CC2"/>
    <w:rsid w:val="00131753"/>
    <w:rsid w:val="00131AAD"/>
    <w:rsid w:val="001323C6"/>
    <w:rsid w:val="001324E6"/>
    <w:rsid w:val="00133215"/>
    <w:rsid w:val="00133DA9"/>
    <w:rsid w:val="00133ED3"/>
    <w:rsid w:val="00134C5A"/>
    <w:rsid w:val="00135232"/>
    <w:rsid w:val="001357EF"/>
    <w:rsid w:val="001359C6"/>
    <w:rsid w:val="00135F10"/>
    <w:rsid w:val="001361E0"/>
    <w:rsid w:val="001367CF"/>
    <w:rsid w:val="001370A2"/>
    <w:rsid w:val="00137435"/>
    <w:rsid w:val="001415D4"/>
    <w:rsid w:val="001419C2"/>
    <w:rsid w:val="00141C30"/>
    <w:rsid w:val="00141DA3"/>
    <w:rsid w:val="00142335"/>
    <w:rsid w:val="001424E9"/>
    <w:rsid w:val="00142E0F"/>
    <w:rsid w:val="00143181"/>
    <w:rsid w:val="00143CDC"/>
    <w:rsid w:val="001445DD"/>
    <w:rsid w:val="00144BC1"/>
    <w:rsid w:val="00144C5A"/>
    <w:rsid w:val="00144C8A"/>
    <w:rsid w:val="00144CD5"/>
    <w:rsid w:val="00144FEE"/>
    <w:rsid w:val="00145597"/>
    <w:rsid w:val="00145DE8"/>
    <w:rsid w:val="001460FF"/>
    <w:rsid w:val="0014714D"/>
    <w:rsid w:val="001475B1"/>
    <w:rsid w:val="00147B16"/>
    <w:rsid w:val="00147B9C"/>
    <w:rsid w:val="00147C7E"/>
    <w:rsid w:val="00150A8D"/>
    <w:rsid w:val="00150E36"/>
    <w:rsid w:val="00151543"/>
    <w:rsid w:val="001521CA"/>
    <w:rsid w:val="001521D4"/>
    <w:rsid w:val="00152540"/>
    <w:rsid w:val="00154870"/>
    <w:rsid w:val="00154AC8"/>
    <w:rsid w:val="00154B3D"/>
    <w:rsid w:val="00155300"/>
    <w:rsid w:val="001558FB"/>
    <w:rsid w:val="00155A32"/>
    <w:rsid w:val="00156E72"/>
    <w:rsid w:val="00157464"/>
    <w:rsid w:val="001578D2"/>
    <w:rsid w:val="0015792A"/>
    <w:rsid w:val="00157A37"/>
    <w:rsid w:val="00157AB1"/>
    <w:rsid w:val="001603C8"/>
    <w:rsid w:val="00160428"/>
    <w:rsid w:val="001607A8"/>
    <w:rsid w:val="00161D2F"/>
    <w:rsid w:val="00162047"/>
    <w:rsid w:val="0016224D"/>
    <w:rsid w:val="001624DB"/>
    <w:rsid w:val="00162A85"/>
    <w:rsid w:val="00163B28"/>
    <w:rsid w:val="001642B9"/>
    <w:rsid w:val="001647BD"/>
    <w:rsid w:val="001656CA"/>
    <w:rsid w:val="00166530"/>
    <w:rsid w:val="00166A6B"/>
    <w:rsid w:val="00166D3E"/>
    <w:rsid w:val="0016703E"/>
    <w:rsid w:val="00167435"/>
    <w:rsid w:val="001677E6"/>
    <w:rsid w:val="00167948"/>
    <w:rsid w:val="0017140C"/>
    <w:rsid w:val="00171631"/>
    <w:rsid w:val="0017170E"/>
    <w:rsid w:val="00173717"/>
    <w:rsid w:val="001737E8"/>
    <w:rsid w:val="001757F2"/>
    <w:rsid w:val="00175CAB"/>
    <w:rsid w:val="00175E22"/>
    <w:rsid w:val="00176512"/>
    <w:rsid w:val="00176566"/>
    <w:rsid w:val="00177CE8"/>
    <w:rsid w:val="00180494"/>
    <w:rsid w:val="001809C7"/>
    <w:rsid w:val="00180AEB"/>
    <w:rsid w:val="00181DEA"/>
    <w:rsid w:val="0018336F"/>
    <w:rsid w:val="00183BA0"/>
    <w:rsid w:val="001841C2"/>
    <w:rsid w:val="001842AF"/>
    <w:rsid w:val="00184BF3"/>
    <w:rsid w:val="00184C67"/>
    <w:rsid w:val="00184FB1"/>
    <w:rsid w:val="0018506A"/>
    <w:rsid w:val="0018531D"/>
    <w:rsid w:val="00185893"/>
    <w:rsid w:val="00185D44"/>
    <w:rsid w:val="00186075"/>
    <w:rsid w:val="001860CB"/>
    <w:rsid w:val="001864E0"/>
    <w:rsid w:val="00187AE9"/>
    <w:rsid w:val="00190946"/>
    <w:rsid w:val="00190959"/>
    <w:rsid w:val="00191954"/>
    <w:rsid w:val="0019198E"/>
    <w:rsid w:val="00191E33"/>
    <w:rsid w:val="00192372"/>
    <w:rsid w:val="00194140"/>
    <w:rsid w:val="00194C90"/>
    <w:rsid w:val="00194E0B"/>
    <w:rsid w:val="00194E68"/>
    <w:rsid w:val="0019511B"/>
    <w:rsid w:val="001952DD"/>
    <w:rsid w:val="00195F89"/>
    <w:rsid w:val="001965E7"/>
    <w:rsid w:val="001971DD"/>
    <w:rsid w:val="001972A7"/>
    <w:rsid w:val="001972A8"/>
    <w:rsid w:val="001974CB"/>
    <w:rsid w:val="0019757F"/>
    <w:rsid w:val="00197EB8"/>
    <w:rsid w:val="001A052C"/>
    <w:rsid w:val="001A0A47"/>
    <w:rsid w:val="001A0B58"/>
    <w:rsid w:val="001A1474"/>
    <w:rsid w:val="001A15C5"/>
    <w:rsid w:val="001A2260"/>
    <w:rsid w:val="001A25F6"/>
    <w:rsid w:val="001A391B"/>
    <w:rsid w:val="001A4283"/>
    <w:rsid w:val="001A5216"/>
    <w:rsid w:val="001A5418"/>
    <w:rsid w:val="001A6599"/>
    <w:rsid w:val="001A6B05"/>
    <w:rsid w:val="001A7915"/>
    <w:rsid w:val="001A7E93"/>
    <w:rsid w:val="001B03BE"/>
    <w:rsid w:val="001B08A5"/>
    <w:rsid w:val="001B158B"/>
    <w:rsid w:val="001B1697"/>
    <w:rsid w:val="001B1808"/>
    <w:rsid w:val="001B1FD2"/>
    <w:rsid w:val="001B225B"/>
    <w:rsid w:val="001B25AF"/>
    <w:rsid w:val="001B2D5F"/>
    <w:rsid w:val="001B306A"/>
    <w:rsid w:val="001B3274"/>
    <w:rsid w:val="001B33CD"/>
    <w:rsid w:val="001B3719"/>
    <w:rsid w:val="001B3D9F"/>
    <w:rsid w:val="001B4C15"/>
    <w:rsid w:val="001B54DF"/>
    <w:rsid w:val="001B59DC"/>
    <w:rsid w:val="001B648E"/>
    <w:rsid w:val="001B70D1"/>
    <w:rsid w:val="001B7203"/>
    <w:rsid w:val="001B75F5"/>
    <w:rsid w:val="001B7C20"/>
    <w:rsid w:val="001B7DA1"/>
    <w:rsid w:val="001B7DB9"/>
    <w:rsid w:val="001C037B"/>
    <w:rsid w:val="001C069C"/>
    <w:rsid w:val="001C0785"/>
    <w:rsid w:val="001C09CD"/>
    <w:rsid w:val="001C0B13"/>
    <w:rsid w:val="001C0DD0"/>
    <w:rsid w:val="001C1956"/>
    <w:rsid w:val="001C22DD"/>
    <w:rsid w:val="001C2CB3"/>
    <w:rsid w:val="001C3547"/>
    <w:rsid w:val="001C3EBD"/>
    <w:rsid w:val="001C4DA9"/>
    <w:rsid w:val="001C58B2"/>
    <w:rsid w:val="001C5E94"/>
    <w:rsid w:val="001C65D7"/>
    <w:rsid w:val="001C6835"/>
    <w:rsid w:val="001C6DF3"/>
    <w:rsid w:val="001C7219"/>
    <w:rsid w:val="001C7795"/>
    <w:rsid w:val="001C790E"/>
    <w:rsid w:val="001D00E8"/>
    <w:rsid w:val="001D01A5"/>
    <w:rsid w:val="001D01A7"/>
    <w:rsid w:val="001D02D2"/>
    <w:rsid w:val="001D0396"/>
    <w:rsid w:val="001D12ED"/>
    <w:rsid w:val="001D1763"/>
    <w:rsid w:val="001D1878"/>
    <w:rsid w:val="001D1A72"/>
    <w:rsid w:val="001D1E93"/>
    <w:rsid w:val="001D20B0"/>
    <w:rsid w:val="001D27E1"/>
    <w:rsid w:val="001D2E88"/>
    <w:rsid w:val="001D371F"/>
    <w:rsid w:val="001D3791"/>
    <w:rsid w:val="001D4921"/>
    <w:rsid w:val="001D5981"/>
    <w:rsid w:val="001D6037"/>
    <w:rsid w:val="001D6C0A"/>
    <w:rsid w:val="001D72D6"/>
    <w:rsid w:val="001D72DB"/>
    <w:rsid w:val="001E0C12"/>
    <w:rsid w:val="001E0E11"/>
    <w:rsid w:val="001E1EC0"/>
    <w:rsid w:val="001E2107"/>
    <w:rsid w:val="001E24C2"/>
    <w:rsid w:val="001E3148"/>
    <w:rsid w:val="001E3ED8"/>
    <w:rsid w:val="001E4085"/>
    <w:rsid w:val="001E40E7"/>
    <w:rsid w:val="001E41E3"/>
    <w:rsid w:val="001E4246"/>
    <w:rsid w:val="001E448D"/>
    <w:rsid w:val="001E4499"/>
    <w:rsid w:val="001E4666"/>
    <w:rsid w:val="001E4E32"/>
    <w:rsid w:val="001E52AB"/>
    <w:rsid w:val="001E617D"/>
    <w:rsid w:val="001E61CC"/>
    <w:rsid w:val="001E6704"/>
    <w:rsid w:val="001E6CA2"/>
    <w:rsid w:val="001E75B1"/>
    <w:rsid w:val="001F0058"/>
    <w:rsid w:val="001F00F8"/>
    <w:rsid w:val="001F03E7"/>
    <w:rsid w:val="001F084F"/>
    <w:rsid w:val="001F08A7"/>
    <w:rsid w:val="001F11F4"/>
    <w:rsid w:val="001F1C03"/>
    <w:rsid w:val="001F2AF8"/>
    <w:rsid w:val="001F2F15"/>
    <w:rsid w:val="001F3147"/>
    <w:rsid w:val="001F34B5"/>
    <w:rsid w:val="001F4CD3"/>
    <w:rsid w:val="001F4EF1"/>
    <w:rsid w:val="001F514C"/>
    <w:rsid w:val="001F52C2"/>
    <w:rsid w:val="001F577B"/>
    <w:rsid w:val="001F5A44"/>
    <w:rsid w:val="001F6267"/>
    <w:rsid w:val="001F62F5"/>
    <w:rsid w:val="001F6460"/>
    <w:rsid w:val="001F6CEB"/>
    <w:rsid w:val="002007FD"/>
    <w:rsid w:val="0020102D"/>
    <w:rsid w:val="00201464"/>
    <w:rsid w:val="00201E23"/>
    <w:rsid w:val="002026BC"/>
    <w:rsid w:val="00202980"/>
    <w:rsid w:val="00202DAB"/>
    <w:rsid w:val="00202DC4"/>
    <w:rsid w:val="00202FE1"/>
    <w:rsid w:val="002034CE"/>
    <w:rsid w:val="00203993"/>
    <w:rsid w:val="00203AAA"/>
    <w:rsid w:val="00203AFB"/>
    <w:rsid w:val="002054E0"/>
    <w:rsid w:val="00205878"/>
    <w:rsid w:val="0020592F"/>
    <w:rsid w:val="00205B98"/>
    <w:rsid w:val="00205F86"/>
    <w:rsid w:val="00206801"/>
    <w:rsid w:val="002070D7"/>
    <w:rsid w:val="00207AE1"/>
    <w:rsid w:val="00210159"/>
    <w:rsid w:val="0021027F"/>
    <w:rsid w:val="002107A6"/>
    <w:rsid w:val="0021096D"/>
    <w:rsid w:val="002109ED"/>
    <w:rsid w:val="00210BA6"/>
    <w:rsid w:val="002112EF"/>
    <w:rsid w:val="00211386"/>
    <w:rsid w:val="00211B34"/>
    <w:rsid w:val="00211C08"/>
    <w:rsid w:val="00212039"/>
    <w:rsid w:val="00212293"/>
    <w:rsid w:val="00212619"/>
    <w:rsid w:val="002126D4"/>
    <w:rsid w:val="002128DC"/>
    <w:rsid w:val="00212B82"/>
    <w:rsid w:val="00212BE7"/>
    <w:rsid w:val="00213451"/>
    <w:rsid w:val="00213D6C"/>
    <w:rsid w:val="002147FA"/>
    <w:rsid w:val="00214CFB"/>
    <w:rsid w:val="00214D9B"/>
    <w:rsid w:val="0021564D"/>
    <w:rsid w:val="00215739"/>
    <w:rsid w:val="0021697D"/>
    <w:rsid w:val="00216E3B"/>
    <w:rsid w:val="00217536"/>
    <w:rsid w:val="002175DA"/>
    <w:rsid w:val="002200A3"/>
    <w:rsid w:val="0022092C"/>
    <w:rsid w:val="00221525"/>
    <w:rsid w:val="00221B23"/>
    <w:rsid w:val="00222614"/>
    <w:rsid w:val="00222731"/>
    <w:rsid w:val="00222E3A"/>
    <w:rsid w:val="00223421"/>
    <w:rsid w:val="00223FAD"/>
    <w:rsid w:val="00224324"/>
    <w:rsid w:val="00224533"/>
    <w:rsid w:val="0022469F"/>
    <w:rsid w:val="00224890"/>
    <w:rsid w:val="00224C62"/>
    <w:rsid w:val="0022558C"/>
    <w:rsid w:val="0022587A"/>
    <w:rsid w:val="00225D62"/>
    <w:rsid w:val="002263DF"/>
    <w:rsid w:val="00226441"/>
    <w:rsid w:val="00226838"/>
    <w:rsid w:val="002270EB"/>
    <w:rsid w:val="00227A19"/>
    <w:rsid w:val="00227DD6"/>
    <w:rsid w:val="00230E4A"/>
    <w:rsid w:val="0023105A"/>
    <w:rsid w:val="002314A8"/>
    <w:rsid w:val="00231A7D"/>
    <w:rsid w:val="00231EC9"/>
    <w:rsid w:val="00232099"/>
    <w:rsid w:val="002323D4"/>
    <w:rsid w:val="002328FE"/>
    <w:rsid w:val="002340C2"/>
    <w:rsid w:val="00234397"/>
    <w:rsid w:val="00234F6C"/>
    <w:rsid w:val="0023552C"/>
    <w:rsid w:val="0023568B"/>
    <w:rsid w:val="00235EB3"/>
    <w:rsid w:val="002372AC"/>
    <w:rsid w:val="002375D4"/>
    <w:rsid w:val="0024008B"/>
    <w:rsid w:val="002408CE"/>
    <w:rsid w:val="00240B38"/>
    <w:rsid w:val="002410CB"/>
    <w:rsid w:val="00241F9D"/>
    <w:rsid w:val="00242B26"/>
    <w:rsid w:val="00243157"/>
    <w:rsid w:val="002432D8"/>
    <w:rsid w:val="0024337B"/>
    <w:rsid w:val="00243487"/>
    <w:rsid w:val="00243C93"/>
    <w:rsid w:val="00244B69"/>
    <w:rsid w:val="00244E81"/>
    <w:rsid w:val="00244FD4"/>
    <w:rsid w:val="00245188"/>
    <w:rsid w:val="0024528C"/>
    <w:rsid w:val="002459BD"/>
    <w:rsid w:val="00245B62"/>
    <w:rsid w:val="00245C45"/>
    <w:rsid w:val="002461A1"/>
    <w:rsid w:val="002463B2"/>
    <w:rsid w:val="00246ACA"/>
    <w:rsid w:val="00246CCC"/>
    <w:rsid w:val="00246D0D"/>
    <w:rsid w:val="00250079"/>
    <w:rsid w:val="002503CC"/>
    <w:rsid w:val="00250657"/>
    <w:rsid w:val="00250DBD"/>
    <w:rsid w:val="00250E41"/>
    <w:rsid w:val="0025170B"/>
    <w:rsid w:val="002518F6"/>
    <w:rsid w:val="00251CFE"/>
    <w:rsid w:val="002524B4"/>
    <w:rsid w:val="002527A8"/>
    <w:rsid w:val="002531B1"/>
    <w:rsid w:val="00253315"/>
    <w:rsid w:val="00253475"/>
    <w:rsid w:val="00253FCD"/>
    <w:rsid w:val="00254016"/>
    <w:rsid w:val="00254117"/>
    <w:rsid w:val="00254326"/>
    <w:rsid w:val="002555EE"/>
    <w:rsid w:val="00255873"/>
    <w:rsid w:val="00255D2D"/>
    <w:rsid w:val="00256199"/>
    <w:rsid w:val="00257427"/>
    <w:rsid w:val="00257523"/>
    <w:rsid w:val="00257F1D"/>
    <w:rsid w:val="00260319"/>
    <w:rsid w:val="00260CF7"/>
    <w:rsid w:val="00260F3A"/>
    <w:rsid w:val="002612FA"/>
    <w:rsid w:val="002630B4"/>
    <w:rsid w:val="00263143"/>
    <w:rsid w:val="0026318C"/>
    <w:rsid w:val="00263227"/>
    <w:rsid w:val="002632C9"/>
    <w:rsid w:val="002639F5"/>
    <w:rsid w:val="00263A38"/>
    <w:rsid w:val="00263C54"/>
    <w:rsid w:val="002642FB"/>
    <w:rsid w:val="0026470F"/>
    <w:rsid w:val="002652F8"/>
    <w:rsid w:val="00265B2D"/>
    <w:rsid w:val="00265FFA"/>
    <w:rsid w:val="002663F4"/>
    <w:rsid w:val="00266FFA"/>
    <w:rsid w:val="00267897"/>
    <w:rsid w:val="00267BE1"/>
    <w:rsid w:val="00267F3C"/>
    <w:rsid w:val="00267FBB"/>
    <w:rsid w:val="002701BC"/>
    <w:rsid w:val="0027020F"/>
    <w:rsid w:val="00270AFE"/>
    <w:rsid w:val="00270DED"/>
    <w:rsid w:val="00271288"/>
    <w:rsid w:val="002714BC"/>
    <w:rsid w:val="00271916"/>
    <w:rsid w:val="00271E67"/>
    <w:rsid w:val="002725F2"/>
    <w:rsid w:val="0027342D"/>
    <w:rsid w:val="00274327"/>
    <w:rsid w:val="002744E6"/>
    <w:rsid w:val="002745B3"/>
    <w:rsid w:val="0027484B"/>
    <w:rsid w:val="0027547B"/>
    <w:rsid w:val="002756AF"/>
    <w:rsid w:val="00275FB1"/>
    <w:rsid w:val="00276772"/>
    <w:rsid w:val="00276A31"/>
    <w:rsid w:val="00276F21"/>
    <w:rsid w:val="002777A0"/>
    <w:rsid w:val="002777DC"/>
    <w:rsid w:val="00277A63"/>
    <w:rsid w:val="002804A6"/>
    <w:rsid w:val="00280543"/>
    <w:rsid w:val="00280674"/>
    <w:rsid w:val="00280B30"/>
    <w:rsid w:val="00280C45"/>
    <w:rsid w:val="00281894"/>
    <w:rsid w:val="002824C9"/>
    <w:rsid w:val="00282C0A"/>
    <w:rsid w:val="00283FEC"/>
    <w:rsid w:val="00284BDA"/>
    <w:rsid w:val="0028549F"/>
    <w:rsid w:val="002855AD"/>
    <w:rsid w:val="002857B0"/>
    <w:rsid w:val="00285F1B"/>
    <w:rsid w:val="00286057"/>
    <w:rsid w:val="0028618D"/>
    <w:rsid w:val="00286A8D"/>
    <w:rsid w:val="00286E58"/>
    <w:rsid w:val="00287317"/>
    <w:rsid w:val="00287AC6"/>
    <w:rsid w:val="00287AD8"/>
    <w:rsid w:val="00290D6C"/>
    <w:rsid w:val="00291198"/>
    <w:rsid w:val="00291281"/>
    <w:rsid w:val="002912CD"/>
    <w:rsid w:val="0029131D"/>
    <w:rsid w:val="0029161C"/>
    <w:rsid w:val="002917CD"/>
    <w:rsid w:val="00292A5F"/>
    <w:rsid w:val="00292B4A"/>
    <w:rsid w:val="00292C68"/>
    <w:rsid w:val="00292F61"/>
    <w:rsid w:val="00294501"/>
    <w:rsid w:val="002947A8"/>
    <w:rsid w:val="00294A39"/>
    <w:rsid w:val="00294FE6"/>
    <w:rsid w:val="0029576A"/>
    <w:rsid w:val="00295AB8"/>
    <w:rsid w:val="00295EE8"/>
    <w:rsid w:val="00295EF7"/>
    <w:rsid w:val="00296020"/>
    <w:rsid w:val="0029628F"/>
    <w:rsid w:val="002966D0"/>
    <w:rsid w:val="00297E84"/>
    <w:rsid w:val="002A00AF"/>
    <w:rsid w:val="002A032D"/>
    <w:rsid w:val="002A03A3"/>
    <w:rsid w:val="002A0E3E"/>
    <w:rsid w:val="002A0FCE"/>
    <w:rsid w:val="002A121C"/>
    <w:rsid w:val="002A221D"/>
    <w:rsid w:val="002A2A49"/>
    <w:rsid w:val="002A3255"/>
    <w:rsid w:val="002A3444"/>
    <w:rsid w:val="002A37A3"/>
    <w:rsid w:val="002A3D56"/>
    <w:rsid w:val="002A3F0E"/>
    <w:rsid w:val="002A408A"/>
    <w:rsid w:val="002A4C54"/>
    <w:rsid w:val="002A4CDA"/>
    <w:rsid w:val="002A4E5D"/>
    <w:rsid w:val="002A689F"/>
    <w:rsid w:val="002A706F"/>
    <w:rsid w:val="002A70B0"/>
    <w:rsid w:val="002A712C"/>
    <w:rsid w:val="002A744C"/>
    <w:rsid w:val="002B0DD6"/>
    <w:rsid w:val="002B0E57"/>
    <w:rsid w:val="002B1062"/>
    <w:rsid w:val="002B1099"/>
    <w:rsid w:val="002B2139"/>
    <w:rsid w:val="002B24F1"/>
    <w:rsid w:val="002B2D3F"/>
    <w:rsid w:val="002B3030"/>
    <w:rsid w:val="002B388C"/>
    <w:rsid w:val="002B39B6"/>
    <w:rsid w:val="002B4EFA"/>
    <w:rsid w:val="002B4F5E"/>
    <w:rsid w:val="002B74EC"/>
    <w:rsid w:val="002B7BAF"/>
    <w:rsid w:val="002B7C1E"/>
    <w:rsid w:val="002B7D1C"/>
    <w:rsid w:val="002C0111"/>
    <w:rsid w:val="002C05D0"/>
    <w:rsid w:val="002C0ACB"/>
    <w:rsid w:val="002C1104"/>
    <w:rsid w:val="002C125F"/>
    <w:rsid w:val="002C1972"/>
    <w:rsid w:val="002C2383"/>
    <w:rsid w:val="002C23BF"/>
    <w:rsid w:val="002C2DBF"/>
    <w:rsid w:val="002C2EE0"/>
    <w:rsid w:val="002C4180"/>
    <w:rsid w:val="002C4D65"/>
    <w:rsid w:val="002C6009"/>
    <w:rsid w:val="002C60CB"/>
    <w:rsid w:val="002C6415"/>
    <w:rsid w:val="002C6869"/>
    <w:rsid w:val="002C745C"/>
    <w:rsid w:val="002C759E"/>
    <w:rsid w:val="002C7CB4"/>
    <w:rsid w:val="002C7F28"/>
    <w:rsid w:val="002D19F9"/>
    <w:rsid w:val="002D29F8"/>
    <w:rsid w:val="002D34ED"/>
    <w:rsid w:val="002D3564"/>
    <w:rsid w:val="002D389B"/>
    <w:rsid w:val="002D4130"/>
    <w:rsid w:val="002D441A"/>
    <w:rsid w:val="002D4783"/>
    <w:rsid w:val="002D4848"/>
    <w:rsid w:val="002D4911"/>
    <w:rsid w:val="002D4A4D"/>
    <w:rsid w:val="002D58D1"/>
    <w:rsid w:val="002D69B6"/>
    <w:rsid w:val="002D7292"/>
    <w:rsid w:val="002D77A1"/>
    <w:rsid w:val="002E062A"/>
    <w:rsid w:val="002E0961"/>
    <w:rsid w:val="002E0A6C"/>
    <w:rsid w:val="002E171D"/>
    <w:rsid w:val="002E1A0D"/>
    <w:rsid w:val="002E1B5E"/>
    <w:rsid w:val="002E1C1E"/>
    <w:rsid w:val="002E1E43"/>
    <w:rsid w:val="002E1FD6"/>
    <w:rsid w:val="002E24F5"/>
    <w:rsid w:val="002E2784"/>
    <w:rsid w:val="002E2839"/>
    <w:rsid w:val="002E336A"/>
    <w:rsid w:val="002E38C0"/>
    <w:rsid w:val="002E3B69"/>
    <w:rsid w:val="002E4D8B"/>
    <w:rsid w:val="002E5999"/>
    <w:rsid w:val="002E5F7E"/>
    <w:rsid w:val="002E6529"/>
    <w:rsid w:val="002E6AC6"/>
    <w:rsid w:val="002E6E73"/>
    <w:rsid w:val="002E6E74"/>
    <w:rsid w:val="002E73B6"/>
    <w:rsid w:val="002E742C"/>
    <w:rsid w:val="002E7467"/>
    <w:rsid w:val="002E793C"/>
    <w:rsid w:val="002E7B77"/>
    <w:rsid w:val="002F04C3"/>
    <w:rsid w:val="002F053F"/>
    <w:rsid w:val="002F0CC0"/>
    <w:rsid w:val="002F10C7"/>
    <w:rsid w:val="002F189C"/>
    <w:rsid w:val="002F1A35"/>
    <w:rsid w:val="002F23E5"/>
    <w:rsid w:val="002F24D3"/>
    <w:rsid w:val="002F32CD"/>
    <w:rsid w:val="002F33BC"/>
    <w:rsid w:val="002F3EFA"/>
    <w:rsid w:val="002F4694"/>
    <w:rsid w:val="002F47EE"/>
    <w:rsid w:val="002F4B64"/>
    <w:rsid w:val="002F5102"/>
    <w:rsid w:val="002F58B8"/>
    <w:rsid w:val="002F5943"/>
    <w:rsid w:val="002F5B59"/>
    <w:rsid w:val="002F5D6F"/>
    <w:rsid w:val="002F6724"/>
    <w:rsid w:val="002F70FD"/>
    <w:rsid w:val="003001BE"/>
    <w:rsid w:val="0030135C"/>
    <w:rsid w:val="003013A7"/>
    <w:rsid w:val="00302F7A"/>
    <w:rsid w:val="003048D7"/>
    <w:rsid w:val="003048F9"/>
    <w:rsid w:val="00305081"/>
    <w:rsid w:val="0030594F"/>
    <w:rsid w:val="00305AA9"/>
    <w:rsid w:val="00305BE2"/>
    <w:rsid w:val="00305D34"/>
    <w:rsid w:val="00306E19"/>
    <w:rsid w:val="00306EF6"/>
    <w:rsid w:val="00307001"/>
    <w:rsid w:val="0030706B"/>
    <w:rsid w:val="00307093"/>
    <w:rsid w:val="00310143"/>
    <w:rsid w:val="003108D8"/>
    <w:rsid w:val="003113A1"/>
    <w:rsid w:val="003113E7"/>
    <w:rsid w:val="003114B1"/>
    <w:rsid w:val="0031166F"/>
    <w:rsid w:val="00311F54"/>
    <w:rsid w:val="00312F87"/>
    <w:rsid w:val="0031314F"/>
    <w:rsid w:val="00313152"/>
    <w:rsid w:val="00313DD8"/>
    <w:rsid w:val="0031417E"/>
    <w:rsid w:val="0031446E"/>
    <w:rsid w:val="00314661"/>
    <w:rsid w:val="00314A08"/>
    <w:rsid w:val="00314A6A"/>
    <w:rsid w:val="003152D7"/>
    <w:rsid w:val="00315623"/>
    <w:rsid w:val="0031566B"/>
    <w:rsid w:val="003156AE"/>
    <w:rsid w:val="00315717"/>
    <w:rsid w:val="00316722"/>
    <w:rsid w:val="00316D77"/>
    <w:rsid w:val="003179AC"/>
    <w:rsid w:val="00317EB5"/>
    <w:rsid w:val="003207CB"/>
    <w:rsid w:val="003211D5"/>
    <w:rsid w:val="003212A9"/>
    <w:rsid w:val="0032162F"/>
    <w:rsid w:val="00321875"/>
    <w:rsid w:val="00321A06"/>
    <w:rsid w:val="00322B88"/>
    <w:rsid w:val="00322BEC"/>
    <w:rsid w:val="00322F4E"/>
    <w:rsid w:val="003233EB"/>
    <w:rsid w:val="00323824"/>
    <w:rsid w:val="00323D2F"/>
    <w:rsid w:val="003246BE"/>
    <w:rsid w:val="003259A4"/>
    <w:rsid w:val="00326342"/>
    <w:rsid w:val="00326531"/>
    <w:rsid w:val="00326549"/>
    <w:rsid w:val="00326C24"/>
    <w:rsid w:val="00326F27"/>
    <w:rsid w:val="003274E3"/>
    <w:rsid w:val="003309CF"/>
    <w:rsid w:val="00330A81"/>
    <w:rsid w:val="00331598"/>
    <w:rsid w:val="00331680"/>
    <w:rsid w:val="00331BDF"/>
    <w:rsid w:val="003321F3"/>
    <w:rsid w:val="003328E1"/>
    <w:rsid w:val="00332B87"/>
    <w:rsid w:val="00332E25"/>
    <w:rsid w:val="00333866"/>
    <w:rsid w:val="00334822"/>
    <w:rsid w:val="00334892"/>
    <w:rsid w:val="00335183"/>
    <w:rsid w:val="00335586"/>
    <w:rsid w:val="00335E0B"/>
    <w:rsid w:val="00335E6E"/>
    <w:rsid w:val="00335E96"/>
    <w:rsid w:val="00336EE5"/>
    <w:rsid w:val="003372D0"/>
    <w:rsid w:val="003378C8"/>
    <w:rsid w:val="003402AC"/>
    <w:rsid w:val="003408D8"/>
    <w:rsid w:val="00341350"/>
    <w:rsid w:val="00341B39"/>
    <w:rsid w:val="00341E18"/>
    <w:rsid w:val="00342254"/>
    <w:rsid w:val="003427AE"/>
    <w:rsid w:val="00342A69"/>
    <w:rsid w:val="00342EAD"/>
    <w:rsid w:val="003435C2"/>
    <w:rsid w:val="00343B52"/>
    <w:rsid w:val="00343E2C"/>
    <w:rsid w:val="0034412F"/>
    <w:rsid w:val="00344242"/>
    <w:rsid w:val="00344A57"/>
    <w:rsid w:val="003457A9"/>
    <w:rsid w:val="00345A1D"/>
    <w:rsid w:val="0034631C"/>
    <w:rsid w:val="003463F0"/>
    <w:rsid w:val="0034661C"/>
    <w:rsid w:val="00346CAF"/>
    <w:rsid w:val="0034741F"/>
    <w:rsid w:val="00347807"/>
    <w:rsid w:val="00347ACE"/>
    <w:rsid w:val="00347C1B"/>
    <w:rsid w:val="0035013E"/>
    <w:rsid w:val="00350B87"/>
    <w:rsid w:val="00350D99"/>
    <w:rsid w:val="0035110D"/>
    <w:rsid w:val="0035171D"/>
    <w:rsid w:val="003518CD"/>
    <w:rsid w:val="00351A1C"/>
    <w:rsid w:val="00351DE8"/>
    <w:rsid w:val="00352AEA"/>
    <w:rsid w:val="003533C1"/>
    <w:rsid w:val="00353D23"/>
    <w:rsid w:val="0035429F"/>
    <w:rsid w:val="00354319"/>
    <w:rsid w:val="00354A93"/>
    <w:rsid w:val="00354BFA"/>
    <w:rsid w:val="00355AEA"/>
    <w:rsid w:val="00355B4F"/>
    <w:rsid w:val="00355C83"/>
    <w:rsid w:val="003561A8"/>
    <w:rsid w:val="003579B1"/>
    <w:rsid w:val="00357AB2"/>
    <w:rsid w:val="00357C18"/>
    <w:rsid w:val="00360088"/>
    <w:rsid w:val="0036023B"/>
    <w:rsid w:val="003613E9"/>
    <w:rsid w:val="003615CA"/>
    <w:rsid w:val="003617D7"/>
    <w:rsid w:val="00361E73"/>
    <w:rsid w:val="00361E85"/>
    <w:rsid w:val="00362885"/>
    <w:rsid w:val="00362B69"/>
    <w:rsid w:val="003631B7"/>
    <w:rsid w:val="00363478"/>
    <w:rsid w:val="003634AD"/>
    <w:rsid w:val="003635F1"/>
    <w:rsid w:val="00363885"/>
    <w:rsid w:val="00363E1C"/>
    <w:rsid w:val="00364298"/>
    <w:rsid w:val="00365125"/>
    <w:rsid w:val="00365EBC"/>
    <w:rsid w:val="00365ED9"/>
    <w:rsid w:val="00365F1B"/>
    <w:rsid w:val="00365F34"/>
    <w:rsid w:val="00365F3D"/>
    <w:rsid w:val="00366145"/>
    <w:rsid w:val="003666CA"/>
    <w:rsid w:val="003668A1"/>
    <w:rsid w:val="00366AC3"/>
    <w:rsid w:val="0036708E"/>
    <w:rsid w:val="00367244"/>
    <w:rsid w:val="00367971"/>
    <w:rsid w:val="003700FD"/>
    <w:rsid w:val="00370589"/>
    <w:rsid w:val="0037196E"/>
    <w:rsid w:val="00371C2A"/>
    <w:rsid w:val="00371EFF"/>
    <w:rsid w:val="0037276C"/>
    <w:rsid w:val="00372FFF"/>
    <w:rsid w:val="00373174"/>
    <w:rsid w:val="003732C7"/>
    <w:rsid w:val="00373671"/>
    <w:rsid w:val="003736E0"/>
    <w:rsid w:val="003737D9"/>
    <w:rsid w:val="00373CD0"/>
    <w:rsid w:val="00376591"/>
    <w:rsid w:val="003766D6"/>
    <w:rsid w:val="00376B00"/>
    <w:rsid w:val="00377414"/>
    <w:rsid w:val="0037798F"/>
    <w:rsid w:val="00377D90"/>
    <w:rsid w:val="00380272"/>
    <w:rsid w:val="00380869"/>
    <w:rsid w:val="00381042"/>
    <w:rsid w:val="00381393"/>
    <w:rsid w:val="00381867"/>
    <w:rsid w:val="0038196B"/>
    <w:rsid w:val="00381D77"/>
    <w:rsid w:val="0038224E"/>
    <w:rsid w:val="00383357"/>
    <w:rsid w:val="00383656"/>
    <w:rsid w:val="00383892"/>
    <w:rsid w:val="003839DE"/>
    <w:rsid w:val="00383D0A"/>
    <w:rsid w:val="00384590"/>
    <w:rsid w:val="00385B9B"/>
    <w:rsid w:val="00385CBE"/>
    <w:rsid w:val="003864FA"/>
    <w:rsid w:val="0038772C"/>
    <w:rsid w:val="0039019E"/>
    <w:rsid w:val="003902FD"/>
    <w:rsid w:val="0039069C"/>
    <w:rsid w:val="0039070A"/>
    <w:rsid w:val="00390E30"/>
    <w:rsid w:val="00391199"/>
    <w:rsid w:val="003914C4"/>
    <w:rsid w:val="00391EE0"/>
    <w:rsid w:val="00393973"/>
    <w:rsid w:val="00393B11"/>
    <w:rsid w:val="00393F7C"/>
    <w:rsid w:val="00394C80"/>
    <w:rsid w:val="003953EE"/>
    <w:rsid w:val="00395537"/>
    <w:rsid w:val="003956CA"/>
    <w:rsid w:val="00395F82"/>
    <w:rsid w:val="00396FD8"/>
    <w:rsid w:val="003971E3"/>
    <w:rsid w:val="003A04EE"/>
    <w:rsid w:val="003A0661"/>
    <w:rsid w:val="003A066A"/>
    <w:rsid w:val="003A07EA"/>
    <w:rsid w:val="003A2015"/>
    <w:rsid w:val="003A270F"/>
    <w:rsid w:val="003A3000"/>
    <w:rsid w:val="003A31BA"/>
    <w:rsid w:val="003A44E9"/>
    <w:rsid w:val="003A45AB"/>
    <w:rsid w:val="003A45FE"/>
    <w:rsid w:val="003A476B"/>
    <w:rsid w:val="003A49CF"/>
    <w:rsid w:val="003A4D48"/>
    <w:rsid w:val="003A4EDA"/>
    <w:rsid w:val="003A54A5"/>
    <w:rsid w:val="003A5898"/>
    <w:rsid w:val="003A5D07"/>
    <w:rsid w:val="003A5D41"/>
    <w:rsid w:val="003A5DE7"/>
    <w:rsid w:val="003A5E83"/>
    <w:rsid w:val="003A5FD0"/>
    <w:rsid w:val="003A6234"/>
    <w:rsid w:val="003A6B6A"/>
    <w:rsid w:val="003A6BE7"/>
    <w:rsid w:val="003A705A"/>
    <w:rsid w:val="003A7917"/>
    <w:rsid w:val="003B06BB"/>
    <w:rsid w:val="003B0776"/>
    <w:rsid w:val="003B10E5"/>
    <w:rsid w:val="003B143F"/>
    <w:rsid w:val="003B3035"/>
    <w:rsid w:val="003B3086"/>
    <w:rsid w:val="003B31EB"/>
    <w:rsid w:val="003B4294"/>
    <w:rsid w:val="003B4419"/>
    <w:rsid w:val="003B4BBA"/>
    <w:rsid w:val="003B4C07"/>
    <w:rsid w:val="003B4C1D"/>
    <w:rsid w:val="003B4CAA"/>
    <w:rsid w:val="003B4E08"/>
    <w:rsid w:val="003B573E"/>
    <w:rsid w:val="003B5756"/>
    <w:rsid w:val="003B5D2A"/>
    <w:rsid w:val="003B67FB"/>
    <w:rsid w:val="003B731C"/>
    <w:rsid w:val="003B7700"/>
    <w:rsid w:val="003C0160"/>
    <w:rsid w:val="003C09ED"/>
    <w:rsid w:val="003C0B4A"/>
    <w:rsid w:val="003C0DBE"/>
    <w:rsid w:val="003C1EEA"/>
    <w:rsid w:val="003C1F5B"/>
    <w:rsid w:val="003C2A66"/>
    <w:rsid w:val="003C3195"/>
    <w:rsid w:val="003C3412"/>
    <w:rsid w:val="003C3431"/>
    <w:rsid w:val="003C3B3D"/>
    <w:rsid w:val="003C40CB"/>
    <w:rsid w:val="003C47A0"/>
    <w:rsid w:val="003C5973"/>
    <w:rsid w:val="003C5A59"/>
    <w:rsid w:val="003C5E66"/>
    <w:rsid w:val="003C6CC7"/>
    <w:rsid w:val="003C7CC6"/>
    <w:rsid w:val="003C7E58"/>
    <w:rsid w:val="003D0DA6"/>
    <w:rsid w:val="003D152B"/>
    <w:rsid w:val="003D19D6"/>
    <w:rsid w:val="003D1AAF"/>
    <w:rsid w:val="003D1ACC"/>
    <w:rsid w:val="003D1C54"/>
    <w:rsid w:val="003D213E"/>
    <w:rsid w:val="003D24ED"/>
    <w:rsid w:val="003D28C7"/>
    <w:rsid w:val="003D2F95"/>
    <w:rsid w:val="003D2FDD"/>
    <w:rsid w:val="003D303A"/>
    <w:rsid w:val="003D3350"/>
    <w:rsid w:val="003D33C2"/>
    <w:rsid w:val="003D3891"/>
    <w:rsid w:val="003D3BB1"/>
    <w:rsid w:val="003D3CD8"/>
    <w:rsid w:val="003D402C"/>
    <w:rsid w:val="003D40D7"/>
    <w:rsid w:val="003D4403"/>
    <w:rsid w:val="003D4BAD"/>
    <w:rsid w:val="003D51B0"/>
    <w:rsid w:val="003D53B5"/>
    <w:rsid w:val="003D562D"/>
    <w:rsid w:val="003D5790"/>
    <w:rsid w:val="003D6183"/>
    <w:rsid w:val="003D6701"/>
    <w:rsid w:val="003D68C3"/>
    <w:rsid w:val="003D7033"/>
    <w:rsid w:val="003D74F2"/>
    <w:rsid w:val="003D7A4F"/>
    <w:rsid w:val="003D7D72"/>
    <w:rsid w:val="003E0306"/>
    <w:rsid w:val="003E0956"/>
    <w:rsid w:val="003E0ACC"/>
    <w:rsid w:val="003E0F19"/>
    <w:rsid w:val="003E1D14"/>
    <w:rsid w:val="003E1F77"/>
    <w:rsid w:val="003E2901"/>
    <w:rsid w:val="003E3128"/>
    <w:rsid w:val="003E336B"/>
    <w:rsid w:val="003E3BDC"/>
    <w:rsid w:val="003E4385"/>
    <w:rsid w:val="003E4556"/>
    <w:rsid w:val="003E457C"/>
    <w:rsid w:val="003E4D98"/>
    <w:rsid w:val="003E4E4C"/>
    <w:rsid w:val="003E554D"/>
    <w:rsid w:val="003E5B36"/>
    <w:rsid w:val="003E5CB4"/>
    <w:rsid w:val="003E620B"/>
    <w:rsid w:val="003E63B5"/>
    <w:rsid w:val="003E6A85"/>
    <w:rsid w:val="003E779F"/>
    <w:rsid w:val="003E7DF8"/>
    <w:rsid w:val="003E7E78"/>
    <w:rsid w:val="003F1C0C"/>
    <w:rsid w:val="003F3793"/>
    <w:rsid w:val="003F391F"/>
    <w:rsid w:val="003F398B"/>
    <w:rsid w:val="003F3C95"/>
    <w:rsid w:val="003F4158"/>
    <w:rsid w:val="003F4354"/>
    <w:rsid w:val="003F462E"/>
    <w:rsid w:val="003F5477"/>
    <w:rsid w:val="003F56A3"/>
    <w:rsid w:val="003F5E0D"/>
    <w:rsid w:val="003F6009"/>
    <w:rsid w:val="003F71AE"/>
    <w:rsid w:val="003F77DC"/>
    <w:rsid w:val="003F7FF5"/>
    <w:rsid w:val="004004DD"/>
    <w:rsid w:val="00400823"/>
    <w:rsid w:val="0040083A"/>
    <w:rsid w:val="004016FB"/>
    <w:rsid w:val="00402164"/>
    <w:rsid w:val="00402297"/>
    <w:rsid w:val="00402863"/>
    <w:rsid w:val="00402969"/>
    <w:rsid w:val="0040299A"/>
    <w:rsid w:val="00403593"/>
    <w:rsid w:val="004037A1"/>
    <w:rsid w:val="00403D94"/>
    <w:rsid w:val="00403EA9"/>
    <w:rsid w:val="0040494A"/>
    <w:rsid w:val="00404AF7"/>
    <w:rsid w:val="00404BD6"/>
    <w:rsid w:val="0040525A"/>
    <w:rsid w:val="0040533F"/>
    <w:rsid w:val="00405823"/>
    <w:rsid w:val="00405EAA"/>
    <w:rsid w:val="00406286"/>
    <w:rsid w:val="0040664F"/>
    <w:rsid w:val="00406A25"/>
    <w:rsid w:val="00406BFB"/>
    <w:rsid w:val="00406E09"/>
    <w:rsid w:val="004076D3"/>
    <w:rsid w:val="00410955"/>
    <w:rsid w:val="00411135"/>
    <w:rsid w:val="004116A7"/>
    <w:rsid w:val="004119DB"/>
    <w:rsid w:val="004123BE"/>
    <w:rsid w:val="004123F0"/>
    <w:rsid w:val="004124B3"/>
    <w:rsid w:val="00412614"/>
    <w:rsid w:val="004127E5"/>
    <w:rsid w:val="004129A5"/>
    <w:rsid w:val="00412C33"/>
    <w:rsid w:val="00413875"/>
    <w:rsid w:val="00413908"/>
    <w:rsid w:val="00413D4A"/>
    <w:rsid w:val="00414B6A"/>
    <w:rsid w:val="00414C90"/>
    <w:rsid w:val="004151CE"/>
    <w:rsid w:val="00415EB5"/>
    <w:rsid w:val="00416202"/>
    <w:rsid w:val="0041657F"/>
    <w:rsid w:val="00417144"/>
    <w:rsid w:val="00417D7F"/>
    <w:rsid w:val="004201FC"/>
    <w:rsid w:val="00420462"/>
    <w:rsid w:val="004205C7"/>
    <w:rsid w:val="004208B3"/>
    <w:rsid w:val="004208F0"/>
    <w:rsid w:val="00420CD6"/>
    <w:rsid w:val="0042113B"/>
    <w:rsid w:val="00421420"/>
    <w:rsid w:val="00421C90"/>
    <w:rsid w:val="00421C92"/>
    <w:rsid w:val="0042226D"/>
    <w:rsid w:val="00422952"/>
    <w:rsid w:val="00422BEE"/>
    <w:rsid w:val="00422CAC"/>
    <w:rsid w:val="00423045"/>
    <w:rsid w:val="004238AC"/>
    <w:rsid w:val="00423EFF"/>
    <w:rsid w:val="0042407C"/>
    <w:rsid w:val="0042455F"/>
    <w:rsid w:val="00424873"/>
    <w:rsid w:val="00424E09"/>
    <w:rsid w:val="00424E4E"/>
    <w:rsid w:val="004256AB"/>
    <w:rsid w:val="00425B19"/>
    <w:rsid w:val="00425F8D"/>
    <w:rsid w:val="004261CE"/>
    <w:rsid w:val="004261D1"/>
    <w:rsid w:val="00426513"/>
    <w:rsid w:val="00426538"/>
    <w:rsid w:val="00426F2E"/>
    <w:rsid w:val="00427268"/>
    <w:rsid w:val="0042775F"/>
    <w:rsid w:val="00427DFD"/>
    <w:rsid w:val="0043008C"/>
    <w:rsid w:val="004302DF"/>
    <w:rsid w:val="00430D63"/>
    <w:rsid w:val="004311DA"/>
    <w:rsid w:val="00431782"/>
    <w:rsid w:val="00432454"/>
    <w:rsid w:val="0043288A"/>
    <w:rsid w:val="004329A3"/>
    <w:rsid w:val="00432C58"/>
    <w:rsid w:val="00433061"/>
    <w:rsid w:val="004334B4"/>
    <w:rsid w:val="00433A49"/>
    <w:rsid w:val="00433E00"/>
    <w:rsid w:val="00434478"/>
    <w:rsid w:val="00434978"/>
    <w:rsid w:val="004349BE"/>
    <w:rsid w:val="00434E87"/>
    <w:rsid w:val="00434FEB"/>
    <w:rsid w:val="004351F1"/>
    <w:rsid w:val="00435D06"/>
    <w:rsid w:val="00435D5C"/>
    <w:rsid w:val="004360B4"/>
    <w:rsid w:val="00436ED6"/>
    <w:rsid w:val="00437885"/>
    <w:rsid w:val="00437AF4"/>
    <w:rsid w:val="00437C4F"/>
    <w:rsid w:val="0044043D"/>
    <w:rsid w:val="00440BF0"/>
    <w:rsid w:val="00440CC4"/>
    <w:rsid w:val="004413D9"/>
    <w:rsid w:val="0044212A"/>
    <w:rsid w:val="00442BB6"/>
    <w:rsid w:val="00442BD3"/>
    <w:rsid w:val="00442EC7"/>
    <w:rsid w:val="00443AB0"/>
    <w:rsid w:val="00443CDF"/>
    <w:rsid w:val="0044434B"/>
    <w:rsid w:val="0044464C"/>
    <w:rsid w:val="004446AB"/>
    <w:rsid w:val="00444B09"/>
    <w:rsid w:val="00444CB0"/>
    <w:rsid w:val="00445523"/>
    <w:rsid w:val="00445E0A"/>
    <w:rsid w:val="004462D7"/>
    <w:rsid w:val="004467A4"/>
    <w:rsid w:val="00446E02"/>
    <w:rsid w:val="00447724"/>
    <w:rsid w:val="00447BBE"/>
    <w:rsid w:val="00450062"/>
    <w:rsid w:val="0045043E"/>
    <w:rsid w:val="00452072"/>
    <w:rsid w:val="00452100"/>
    <w:rsid w:val="004524A1"/>
    <w:rsid w:val="004529F8"/>
    <w:rsid w:val="00452DBC"/>
    <w:rsid w:val="004539EC"/>
    <w:rsid w:val="00453B48"/>
    <w:rsid w:val="00454D26"/>
    <w:rsid w:val="00454D78"/>
    <w:rsid w:val="00454DE5"/>
    <w:rsid w:val="004553F3"/>
    <w:rsid w:val="00455453"/>
    <w:rsid w:val="00455D2E"/>
    <w:rsid w:val="004561A5"/>
    <w:rsid w:val="004564F0"/>
    <w:rsid w:val="00456630"/>
    <w:rsid w:val="00456C8B"/>
    <w:rsid w:val="00456DE5"/>
    <w:rsid w:val="00456F97"/>
    <w:rsid w:val="004574F9"/>
    <w:rsid w:val="004601AD"/>
    <w:rsid w:val="00460A31"/>
    <w:rsid w:val="00460D03"/>
    <w:rsid w:val="0046110D"/>
    <w:rsid w:val="004611E9"/>
    <w:rsid w:val="00461269"/>
    <w:rsid w:val="00462090"/>
    <w:rsid w:val="00462376"/>
    <w:rsid w:val="00462396"/>
    <w:rsid w:val="004634D0"/>
    <w:rsid w:val="004636EB"/>
    <w:rsid w:val="004637FB"/>
    <w:rsid w:val="00463C1E"/>
    <w:rsid w:val="00463F82"/>
    <w:rsid w:val="0046457C"/>
    <w:rsid w:val="00464857"/>
    <w:rsid w:val="00464AD7"/>
    <w:rsid w:val="00465BF7"/>
    <w:rsid w:val="00465DF4"/>
    <w:rsid w:val="00466048"/>
    <w:rsid w:val="004664B6"/>
    <w:rsid w:val="00466559"/>
    <w:rsid w:val="00466B05"/>
    <w:rsid w:val="00467174"/>
    <w:rsid w:val="004675D7"/>
    <w:rsid w:val="00467886"/>
    <w:rsid w:val="00467905"/>
    <w:rsid w:val="00467C36"/>
    <w:rsid w:val="00467D10"/>
    <w:rsid w:val="00467D8F"/>
    <w:rsid w:val="00470025"/>
    <w:rsid w:val="004703D8"/>
    <w:rsid w:val="004709DE"/>
    <w:rsid w:val="004719F1"/>
    <w:rsid w:val="00471B85"/>
    <w:rsid w:val="004730CF"/>
    <w:rsid w:val="00473134"/>
    <w:rsid w:val="00473CE6"/>
    <w:rsid w:val="004740C8"/>
    <w:rsid w:val="00475994"/>
    <w:rsid w:val="00475B0A"/>
    <w:rsid w:val="0047606A"/>
    <w:rsid w:val="004765A3"/>
    <w:rsid w:val="00476688"/>
    <w:rsid w:val="004771D4"/>
    <w:rsid w:val="00477355"/>
    <w:rsid w:val="0047764B"/>
    <w:rsid w:val="0048110A"/>
    <w:rsid w:val="004814DA"/>
    <w:rsid w:val="00481F57"/>
    <w:rsid w:val="00482417"/>
    <w:rsid w:val="0048268F"/>
    <w:rsid w:val="004829EF"/>
    <w:rsid w:val="00482CD3"/>
    <w:rsid w:val="00482F2B"/>
    <w:rsid w:val="00483361"/>
    <w:rsid w:val="00483B93"/>
    <w:rsid w:val="00483D8D"/>
    <w:rsid w:val="00484D4D"/>
    <w:rsid w:val="00485148"/>
    <w:rsid w:val="004861AC"/>
    <w:rsid w:val="00486324"/>
    <w:rsid w:val="0048798B"/>
    <w:rsid w:val="00487A15"/>
    <w:rsid w:val="00490B8B"/>
    <w:rsid w:val="00491620"/>
    <w:rsid w:val="00491BF7"/>
    <w:rsid w:val="00491CE3"/>
    <w:rsid w:val="00492C14"/>
    <w:rsid w:val="00492F52"/>
    <w:rsid w:val="00493094"/>
    <w:rsid w:val="00493AA3"/>
    <w:rsid w:val="00494401"/>
    <w:rsid w:val="00494AE4"/>
    <w:rsid w:val="00495160"/>
    <w:rsid w:val="004951B3"/>
    <w:rsid w:val="00495569"/>
    <w:rsid w:val="00495643"/>
    <w:rsid w:val="00495C55"/>
    <w:rsid w:val="00495E61"/>
    <w:rsid w:val="0049688B"/>
    <w:rsid w:val="004969B5"/>
    <w:rsid w:val="00496A76"/>
    <w:rsid w:val="00497FE5"/>
    <w:rsid w:val="004A0B07"/>
    <w:rsid w:val="004A0C2A"/>
    <w:rsid w:val="004A0EF0"/>
    <w:rsid w:val="004A13E7"/>
    <w:rsid w:val="004A1731"/>
    <w:rsid w:val="004A18F7"/>
    <w:rsid w:val="004A1D98"/>
    <w:rsid w:val="004A2468"/>
    <w:rsid w:val="004A306D"/>
    <w:rsid w:val="004A3352"/>
    <w:rsid w:val="004A379B"/>
    <w:rsid w:val="004A3F80"/>
    <w:rsid w:val="004A4D8D"/>
    <w:rsid w:val="004A4E17"/>
    <w:rsid w:val="004A5550"/>
    <w:rsid w:val="004A5E46"/>
    <w:rsid w:val="004A685E"/>
    <w:rsid w:val="004A7D6B"/>
    <w:rsid w:val="004B02E0"/>
    <w:rsid w:val="004B0485"/>
    <w:rsid w:val="004B085C"/>
    <w:rsid w:val="004B0B32"/>
    <w:rsid w:val="004B0BF3"/>
    <w:rsid w:val="004B1327"/>
    <w:rsid w:val="004B153E"/>
    <w:rsid w:val="004B1699"/>
    <w:rsid w:val="004B18B6"/>
    <w:rsid w:val="004B2F9D"/>
    <w:rsid w:val="004B3513"/>
    <w:rsid w:val="004B3AA7"/>
    <w:rsid w:val="004B40E8"/>
    <w:rsid w:val="004B431F"/>
    <w:rsid w:val="004B4F36"/>
    <w:rsid w:val="004B57C3"/>
    <w:rsid w:val="004B627E"/>
    <w:rsid w:val="004B6632"/>
    <w:rsid w:val="004B7339"/>
    <w:rsid w:val="004B77D2"/>
    <w:rsid w:val="004B7B0E"/>
    <w:rsid w:val="004B7C8A"/>
    <w:rsid w:val="004C08D9"/>
    <w:rsid w:val="004C09DA"/>
    <w:rsid w:val="004C0C19"/>
    <w:rsid w:val="004C11F6"/>
    <w:rsid w:val="004C1B49"/>
    <w:rsid w:val="004C1DFF"/>
    <w:rsid w:val="004C2064"/>
    <w:rsid w:val="004C276D"/>
    <w:rsid w:val="004C2913"/>
    <w:rsid w:val="004C35A5"/>
    <w:rsid w:val="004C42DA"/>
    <w:rsid w:val="004C47E8"/>
    <w:rsid w:val="004C5A5C"/>
    <w:rsid w:val="004C623E"/>
    <w:rsid w:val="004C6859"/>
    <w:rsid w:val="004C6E85"/>
    <w:rsid w:val="004C70EC"/>
    <w:rsid w:val="004C73F8"/>
    <w:rsid w:val="004C752D"/>
    <w:rsid w:val="004C7992"/>
    <w:rsid w:val="004C7D2A"/>
    <w:rsid w:val="004D031A"/>
    <w:rsid w:val="004D06CB"/>
    <w:rsid w:val="004D0D11"/>
    <w:rsid w:val="004D1F83"/>
    <w:rsid w:val="004D30E8"/>
    <w:rsid w:val="004D3195"/>
    <w:rsid w:val="004D4767"/>
    <w:rsid w:val="004D4853"/>
    <w:rsid w:val="004D489F"/>
    <w:rsid w:val="004D4921"/>
    <w:rsid w:val="004D664D"/>
    <w:rsid w:val="004D7231"/>
    <w:rsid w:val="004D7604"/>
    <w:rsid w:val="004E03D9"/>
    <w:rsid w:val="004E06DA"/>
    <w:rsid w:val="004E0FFE"/>
    <w:rsid w:val="004E1E16"/>
    <w:rsid w:val="004E1F8C"/>
    <w:rsid w:val="004E24D2"/>
    <w:rsid w:val="004E2CF3"/>
    <w:rsid w:val="004E2E45"/>
    <w:rsid w:val="004E2FF0"/>
    <w:rsid w:val="004E3446"/>
    <w:rsid w:val="004E3FA6"/>
    <w:rsid w:val="004E3FFA"/>
    <w:rsid w:val="004E465D"/>
    <w:rsid w:val="004E485A"/>
    <w:rsid w:val="004E4C96"/>
    <w:rsid w:val="004E5028"/>
    <w:rsid w:val="004E60A2"/>
    <w:rsid w:val="004E6535"/>
    <w:rsid w:val="004E6CA8"/>
    <w:rsid w:val="004E6F0E"/>
    <w:rsid w:val="004E70E0"/>
    <w:rsid w:val="004E7228"/>
    <w:rsid w:val="004E730C"/>
    <w:rsid w:val="004E7738"/>
    <w:rsid w:val="004E7B37"/>
    <w:rsid w:val="004F0098"/>
    <w:rsid w:val="004F035E"/>
    <w:rsid w:val="004F0C63"/>
    <w:rsid w:val="004F0FFA"/>
    <w:rsid w:val="004F2256"/>
    <w:rsid w:val="004F23AE"/>
    <w:rsid w:val="004F2BE3"/>
    <w:rsid w:val="004F2C27"/>
    <w:rsid w:val="004F3361"/>
    <w:rsid w:val="004F490B"/>
    <w:rsid w:val="004F50D9"/>
    <w:rsid w:val="004F5752"/>
    <w:rsid w:val="004F5804"/>
    <w:rsid w:val="004F5FAB"/>
    <w:rsid w:val="004F5FC4"/>
    <w:rsid w:val="004F60FA"/>
    <w:rsid w:val="004F69F9"/>
    <w:rsid w:val="004F7288"/>
    <w:rsid w:val="004F7396"/>
    <w:rsid w:val="004F749A"/>
    <w:rsid w:val="004F7B6C"/>
    <w:rsid w:val="004F7C23"/>
    <w:rsid w:val="004F7E76"/>
    <w:rsid w:val="00500331"/>
    <w:rsid w:val="005006EB"/>
    <w:rsid w:val="00500B3D"/>
    <w:rsid w:val="005013D6"/>
    <w:rsid w:val="0050157A"/>
    <w:rsid w:val="00501C54"/>
    <w:rsid w:val="005020C9"/>
    <w:rsid w:val="00502812"/>
    <w:rsid w:val="0050281E"/>
    <w:rsid w:val="005029F2"/>
    <w:rsid w:val="00502DAB"/>
    <w:rsid w:val="00502E47"/>
    <w:rsid w:val="00502EB1"/>
    <w:rsid w:val="0050380A"/>
    <w:rsid w:val="0050439C"/>
    <w:rsid w:val="00504A70"/>
    <w:rsid w:val="00504B7B"/>
    <w:rsid w:val="00504CA4"/>
    <w:rsid w:val="00504FA2"/>
    <w:rsid w:val="005051A8"/>
    <w:rsid w:val="005052D2"/>
    <w:rsid w:val="005053F8"/>
    <w:rsid w:val="00505A5C"/>
    <w:rsid w:val="00505A84"/>
    <w:rsid w:val="00505CD3"/>
    <w:rsid w:val="00506862"/>
    <w:rsid w:val="00506929"/>
    <w:rsid w:val="00506ADD"/>
    <w:rsid w:val="00506BEF"/>
    <w:rsid w:val="00507C61"/>
    <w:rsid w:val="00510328"/>
    <w:rsid w:val="00510586"/>
    <w:rsid w:val="00510677"/>
    <w:rsid w:val="00510B60"/>
    <w:rsid w:val="00511A7F"/>
    <w:rsid w:val="005139E2"/>
    <w:rsid w:val="005139EC"/>
    <w:rsid w:val="005147AC"/>
    <w:rsid w:val="00514C38"/>
    <w:rsid w:val="00515804"/>
    <w:rsid w:val="00516287"/>
    <w:rsid w:val="0051638A"/>
    <w:rsid w:val="0051644F"/>
    <w:rsid w:val="00516B13"/>
    <w:rsid w:val="00517E9F"/>
    <w:rsid w:val="005201FF"/>
    <w:rsid w:val="00520284"/>
    <w:rsid w:val="00520379"/>
    <w:rsid w:val="00520A7F"/>
    <w:rsid w:val="00523A15"/>
    <w:rsid w:val="00523E72"/>
    <w:rsid w:val="005242E8"/>
    <w:rsid w:val="0052459C"/>
    <w:rsid w:val="00524867"/>
    <w:rsid w:val="00525529"/>
    <w:rsid w:val="00525541"/>
    <w:rsid w:val="005257CE"/>
    <w:rsid w:val="005257EB"/>
    <w:rsid w:val="0052581F"/>
    <w:rsid w:val="00525951"/>
    <w:rsid w:val="005268A2"/>
    <w:rsid w:val="005269B7"/>
    <w:rsid w:val="00526BE8"/>
    <w:rsid w:val="005273B6"/>
    <w:rsid w:val="0052781D"/>
    <w:rsid w:val="0053028F"/>
    <w:rsid w:val="005304ED"/>
    <w:rsid w:val="00530E04"/>
    <w:rsid w:val="00530F64"/>
    <w:rsid w:val="005317E2"/>
    <w:rsid w:val="00531A7C"/>
    <w:rsid w:val="00531EBB"/>
    <w:rsid w:val="0053204C"/>
    <w:rsid w:val="00532240"/>
    <w:rsid w:val="00532A5A"/>
    <w:rsid w:val="00532D88"/>
    <w:rsid w:val="00532DFD"/>
    <w:rsid w:val="00532E2D"/>
    <w:rsid w:val="00533BC2"/>
    <w:rsid w:val="00533F37"/>
    <w:rsid w:val="005347CE"/>
    <w:rsid w:val="00534934"/>
    <w:rsid w:val="00535563"/>
    <w:rsid w:val="00536CC4"/>
    <w:rsid w:val="00536E8B"/>
    <w:rsid w:val="00540B03"/>
    <w:rsid w:val="00541175"/>
    <w:rsid w:val="005419A5"/>
    <w:rsid w:val="005422E5"/>
    <w:rsid w:val="00542583"/>
    <w:rsid w:val="00543055"/>
    <w:rsid w:val="005432E6"/>
    <w:rsid w:val="0054342D"/>
    <w:rsid w:val="005447B1"/>
    <w:rsid w:val="00544AFB"/>
    <w:rsid w:val="00545287"/>
    <w:rsid w:val="00545A10"/>
    <w:rsid w:val="00545BBF"/>
    <w:rsid w:val="00545C51"/>
    <w:rsid w:val="0054620A"/>
    <w:rsid w:val="0054794D"/>
    <w:rsid w:val="00550571"/>
    <w:rsid w:val="0055064C"/>
    <w:rsid w:val="00550862"/>
    <w:rsid w:val="00550F3A"/>
    <w:rsid w:val="005514BD"/>
    <w:rsid w:val="0055200B"/>
    <w:rsid w:val="0055261B"/>
    <w:rsid w:val="00552874"/>
    <w:rsid w:val="005528FC"/>
    <w:rsid w:val="00552D00"/>
    <w:rsid w:val="005530A0"/>
    <w:rsid w:val="00554DBB"/>
    <w:rsid w:val="00555017"/>
    <w:rsid w:val="005556CF"/>
    <w:rsid w:val="00556836"/>
    <w:rsid w:val="00556D08"/>
    <w:rsid w:val="00557C38"/>
    <w:rsid w:val="005609EF"/>
    <w:rsid w:val="00560B43"/>
    <w:rsid w:val="00561474"/>
    <w:rsid w:val="00563012"/>
    <w:rsid w:val="0056341A"/>
    <w:rsid w:val="005635F1"/>
    <w:rsid w:val="00563F71"/>
    <w:rsid w:val="00564516"/>
    <w:rsid w:val="005647A7"/>
    <w:rsid w:val="005649A8"/>
    <w:rsid w:val="00564ADF"/>
    <w:rsid w:val="00564BB6"/>
    <w:rsid w:val="00564D9D"/>
    <w:rsid w:val="00564DA7"/>
    <w:rsid w:val="0056565A"/>
    <w:rsid w:val="0056572B"/>
    <w:rsid w:val="005661C8"/>
    <w:rsid w:val="00566335"/>
    <w:rsid w:val="00566BB4"/>
    <w:rsid w:val="00566C10"/>
    <w:rsid w:val="00566EBE"/>
    <w:rsid w:val="005678B1"/>
    <w:rsid w:val="00567C14"/>
    <w:rsid w:val="00570732"/>
    <w:rsid w:val="00570B1C"/>
    <w:rsid w:val="00571014"/>
    <w:rsid w:val="0057176D"/>
    <w:rsid w:val="005718D6"/>
    <w:rsid w:val="00571CC7"/>
    <w:rsid w:val="00571DD1"/>
    <w:rsid w:val="00571F91"/>
    <w:rsid w:val="0057298B"/>
    <w:rsid w:val="0057368C"/>
    <w:rsid w:val="00573DB1"/>
    <w:rsid w:val="00574089"/>
    <w:rsid w:val="00574E84"/>
    <w:rsid w:val="00574F17"/>
    <w:rsid w:val="005755E1"/>
    <w:rsid w:val="00576208"/>
    <w:rsid w:val="005763DA"/>
    <w:rsid w:val="005764CA"/>
    <w:rsid w:val="005765F3"/>
    <w:rsid w:val="00576779"/>
    <w:rsid w:val="0057698C"/>
    <w:rsid w:val="00577040"/>
    <w:rsid w:val="00577275"/>
    <w:rsid w:val="00577738"/>
    <w:rsid w:val="00577AFA"/>
    <w:rsid w:val="0058030B"/>
    <w:rsid w:val="005805E6"/>
    <w:rsid w:val="00580615"/>
    <w:rsid w:val="005808A2"/>
    <w:rsid w:val="00580B6E"/>
    <w:rsid w:val="00580E2D"/>
    <w:rsid w:val="0058105B"/>
    <w:rsid w:val="00581EE8"/>
    <w:rsid w:val="00582108"/>
    <w:rsid w:val="00582290"/>
    <w:rsid w:val="005823C2"/>
    <w:rsid w:val="00582480"/>
    <w:rsid w:val="005837E8"/>
    <w:rsid w:val="005844AF"/>
    <w:rsid w:val="00584BF8"/>
    <w:rsid w:val="005855F3"/>
    <w:rsid w:val="00585EE2"/>
    <w:rsid w:val="005860C0"/>
    <w:rsid w:val="005861A7"/>
    <w:rsid w:val="00586CB1"/>
    <w:rsid w:val="00587BC1"/>
    <w:rsid w:val="00590CEA"/>
    <w:rsid w:val="00591603"/>
    <w:rsid w:val="005916CE"/>
    <w:rsid w:val="00592BA5"/>
    <w:rsid w:val="005932F0"/>
    <w:rsid w:val="005934BA"/>
    <w:rsid w:val="0059390C"/>
    <w:rsid w:val="00593C90"/>
    <w:rsid w:val="005940CA"/>
    <w:rsid w:val="00594411"/>
    <w:rsid w:val="00594480"/>
    <w:rsid w:val="00594A12"/>
    <w:rsid w:val="00595036"/>
    <w:rsid w:val="005961A9"/>
    <w:rsid w:val="005965EA"/>
    <w:rsid w:val="005968B4"/>
    <w:rsid w:val="00596BBF"/>
    <w:rsid w:val="00596FA6"/>
    <w:rsid w:val="00596FC5"/>
    <w:rsid w:val="00597097"/>
    <w:rsid w:val="00597C68"/>
    <w:rsid w:val="00597DF7"/>
    <w:rsid w:val="005A0885"/>
    <w:rsid w:val="005A0AC3"/>
    <w:rsid w:val="005A0E95"/>
    <w:rsid w:val="005A1427"/>
    <w:rsid w:val="005A14DE"/>
    <w:rsid w:val="005A17AB"/>
    <w:rsid w:val="005A1E97"/>
    <w:rsid w:val="005A2724"/>
    <w:rsid w:val="005A287B"/>
    <w:rsid w:val="005A2D37"/>
    <w:rsid w:val="005A2E20"/>
    <w:rsid w:val="005A31AC"/>
    <w:rsid w:val="005A3438"/>
    <w:rsid w:val="005A3944"/>
    <w:rsid w:val="005A4296"/>
    <w:rsid w:val="005A4514"/>
    <w:rsid w:val="005A451D"/>
    <w:rsid w:val="005A46BA"/>
    <w:rsid w:val="005A4B0E"/>
    <w:rsid w:val="005A5354"/>
    <w:rsid w:val="005A57F1"/>
    <w:rsid w:val="005A6A67"/>
    <w:rsid w:val="005A7175"/>
    <w:rsid w:val="005A742F"/>
    <w:rsid w:val="005A7761"/>
    <w:rsid w:val="005A7A6B"/>
    <w:rsid w:val="005A7DBC"/>
    <w:rsid w:val="005A7F07"/>
    <w:rsid w:val="005B05A0"/>
    <w:rsid w:val="005B0E10"/>
    <w:rsid w:val="005B16D4"/>
    <w:rsid w:val="005B1C8A"/>
    <w:rsid w:val="005B20F8"/>
    <w:rsid w:val="005B261E"/>
    <w:rsid w:val="005B2859"/>
    <w:rsid w:val="005B2A97"/>
    <w:rsid w:val="005B3148"/>
    <w:rsid w:val="005B4151"/>
    <w:rsid w:val="005B4D6A"/>
    <w:rsid w:val="005B51BC"/>
    <w:rsid w:val="005B5580"/>
    <w:rsid w:val="005B5920"/>
    <w:rsid w:val="005B5FBC"/>
    <w:rsid w:val="005B68CD"/>
    <w:rsid w:val="005B69CD"/>
    <w:rsid w:val="005B69CF"/>
    <w:rsid w:val="005B6E1A"/>
    <w:rsid w:val="005B762F"/>
    <w:rsid w:val="005C0709"/>
    <w:rsid w:val="005C105C"/>
    <w:rsid w:val="005C152D"/>
    <w:rsid w:val="005C1FD3"/>
    <w:rsid w:val="005C23FF"/>
    <w:rsid w:val="005C270C"/>
    <w:rsid w:val="005C29AC"/>
    <w:rsid w:val="005C2DFB"/>
    <w:rsid w:val="005C3A69"/>
    <w:rsid w:val="005C3C48"/>
    <w:rsid w:val="005C4CA1"/>
    <w:rsid w:val="005C5028"/>
    <w:rsid w:val="005C5A80"/>
    <w:rsid w:val="005C5BF7"/>
    <w:rsid w:val="005C6CD0"/>
    <w:rsid w:val="005C6FA5"/>
    <w:rsid w:val="005C76BA"/>
    <w:rsid w:val="005C7D83"/>
    <w:rsid w:val="005C7E67"/>
    <w:rsid w:val="005D0704"/>
    <w:rsid w:val="005D0B8E"/>
    <w:rsid w:val="005D1CAB"/>
    <w:rsid w:val="005D23EB"/>
    <w:rsid w:val="005D2C83"/>
    <w:rsid w:val="005D3132"/>
    <w:rsid w:val="005D395C"/>
    <w:rsid w:val="005D6002"/>
    <w:rsid w:val="005D65ED"/>
    <w:rsid w:val="005D678C"/>
    <w:rsid w:val="005D6AF8"/>
    <w:rsid w:val="005D7213"/>
    <w:rsid w:val="005D7BEE"/>
    <w:rsid w:val="005E024D"/>
    <w:rsid w:val="005E037A"/>
    <w:rsid w:val="005E0A7C"/>
    <w:rsid w:val="005E1174"/>
    <w:rsid w:val="005E147A"/>
    <w:rsid w:val="005E1693"/>
    <w:rsid w:val="005E25FE"/>
    <w:rsid w:val="005E2A7A"/>
    <w:rsid w:val="005E323F"/>
    <w:rsid w:val="005E3390"/>
    <w:rsid w:val="005E3F60"/>
    <w:rsid w:val="005E4109"/>
    <w:rsid w:val="005E4566"/>
    <w:rsid w:val="005E4906"/>
    <w:rsid w:val="005E4B7D"/>
    <w:rsid w:val="005E541D"/>
    <w:rsid w:val="005E5A0F"/>
    <w:rsid w:val="005E6444"/>
    <w:rsid w:val="005E67E5"/>
    <w:rsid w:val="005E6DA3"/>
    <w:rsid w:val="005E7074"/>
    <w:rsid w:val="005F0283"/>
    <w:rsid w:val="005F0704"/>
    <w:rsid w:val="005F12A8"/>
    <w:rsid w:val="005F1338"/>
    <w:rsid w:val="005F170C"/>
    <w:rsid w:val="005F1736"/>
    <w:rsid w:val="005F1844"/>
    <w:rsid w:val="005F18D2"/>
    <w:rsid w:val="005F1BC3"/>
    <w:rsid w:val="005F2150"/>
    <w:rsid w:val="005F2830"/>
    <w:rsid w:val="005F2A14"/>
    <w:rsid w:val="005F2E34"/>
    <w:rsid w:val="005F3152"/>
    <w:rsid w:val="005F31B8"/>
    <w:rsid w:val="005F3831"/>
    <w:rsid w:val="005F3A68"/>
    <w:rsid w:val="005F4ABD"/>
    <w:rsid w:val="005F4E23"/>
    <w:rsid w:val="005F50BC"/>
    <w:rsid w:val="005F53B7"/>
    <w:rsid w:val="005F5402"/>
    <w:rsid w:val="005F5EC2"/>
    <w:rsid w:val="005F6166"/>
    <w:rsid w:val="005F665E"/>
    <w:rsid w:val="005F6F98"/>
    <w:rsid w:val="005F709D"/>
    <w:rsid w:val="005F71EC"/>
    <w:rsid w:val="005F7FB0"/>
    <w:rsid w:val="0060038A"/>
    <w:rsid w:val="0060101E"/>
    <w:rsid w:val="006011CD"/>
    <w:rsid w:val="00601A06"/>
    <w:rsid w:val="00601F83"/>
    <w:rsid w:val="00602215"/>
    <w:rsid w:val="00602C55"/>
    <w:rsid w:val="00602CA1"/>
    <w:rsid w:val="00603204"/>
    <w:rsid w:val="00603B8A"/>
    <w:rsid w:val="00603EF7"/>
    <w:rsid w:val="00605AFD"/>
    <w:rsid w:val="00605B6F"/>
    <w:rsid w:val="006062AC"/>
    <w:rsid w:val="00606372"/>
    <w:rsid w:val="00606746"/>
    <w:rsid w:val="006067D3"/>
    <w:rsid w:val="006070C3"/>
    <w:rsid w:val="0060714A"/>
    <w:rsid w:val="00607AF7"/>
    <w:rsid w:val="006100AF"/>
    <w:rsid w:val="00610280"/>
    <w:rsid w:val="00610EE3"/>
    <w:rsid w:val="00611EC4"/>
    <w:rsid w:val="00611FF3"/>
    <w:rsid w:val="00612246"/>
    <w:rsid w:val="0061228D"/>
    <w:rsid w:val="00612AF3"/>
    <w:rsid w:val="0061399E"/>
    <w:rsid w:val="006147A3"/>
    <w:rsid w:val="00614BC1"/>
    <w:rsid w:val="00614E21"/>
    <w:rsid w:val="00614F3E"/>
    <w:rsid w:val="00615B70"/>
    <w:rsid w:val="00615BC7"/>
    <w:rsid w:val="00615BDE"/>
    <w:rsid w:val="00617421"/>
    <w:rsid w:val="006200E1"/>
    <w:rsid w:val="00620317"/>
    <w:rsid w:val="00620CAE"/>
    <w:rsid w:val="00620E8F"/>
    <w:rsid w:val="006213D8"/>
    <w:rsid w:val="0062174C"/>
    <w:rsid w:val="006226AD"/>
    <w:rsid w:val="00622E5C"/>
    <w:rsid w:val="006234D6"/>
    <w:rsid w:val="00623623"/>
    <w:rsid w:val="00623CEB"/>
    <w:rsid w:val="006240A2"/>
    <w:rsid w:val="006241D3"/>
    <w:rsid w:val="006244F7"/>
    <w:rsid w:val="00624514"/>
    <w:rsid w:val="0062527C"/>
    <w:rsid w:val="006268F3"/>
    <w:rsid w:val="00626ACD"/>
    <w:rsid w:val="00626CB9"/>
    <w:rsid w:val="00627DF8"/>
    <w:rsid w:val="006309E6"/>
    <w:rsid w:val="00631253"/>
    <w:rsid w:val="00631428"/>
    <w:rsid w:val="0063144A"/>
    <w:rsid w:val="006318A4"/>
    <w:rsid w:val="00631973"/>
    <w:rsid w:val="00631984"/>
    <w:rsid w:val="00632E2A"/>
    <w:rsid w:val="0063319B"/>
    <w:rsid w:val="0063501E"/>
    <w:rsid w:val="006353F0"/>
    <w:rsid w:val="00635979"/>
    <w:rsid w:val="0063597C"/>
    <w:rsid w:val="00635F61"/>
    <w:rsid w:val="0063663D"/>
    <w:rsid w:val="00636976"/>
    <w:rsid w:val="00636D82"/>
    <w:rsid w:val="00637873"/>
    <w:rsid w:val="00637ECD"/>
    <w:rsid w:val="00640BB9"/>
    <w:rsid w:val="00641D4C"/>
    <w:rsid w:val="00641EEA"/>
    <w:rsid w:val="006423FD"/>
    <w:rsid w:val="0064268F"/>
    <w:rsid w:val="00642DB5"/>
    <w:rsid w:val="00642E12"/>
    <w:rsid w:val="0064354D"/>
    <w:rsid w:val="00643973"/>
    <w:rsid w:val="00643BC8"/>
    <w:rsid w:val="00643EDD"/>
    <w:rsid w:val="006441BE"/>
    <w:rsid w:val="00644D20"/>
    <w:rsid w:val="006451A6"/>
    <w:rsid w:val="00645683"/>
    <w:rsid w:val="0064630F"/>
    <w:rsid w:val="00646FD1"/>
    <w:rsid w:val="00647885"/>
    <w:rsid w:val="00647936"/>
    <w:rsid w:val="006506E8"/>
    <w:rsid w:val="00650B91"/>
    <w:rsid w:val="00651FBA"/>
    <w:rsid w:val="006525E2"/>
    <w:rsid w:val="00653469"/>
    <w:rsid w:val="00653D85"/>
    <w:rsid w:val="00654017"/>
    <w:rsid w:val="00654137"/>
    <w:rsid w:val="00654397"/>
    <w:rsid w:val="0065565B"/>
    <w:rsid w:val="0065620F"/>
    <w:rsid w:val="0065642E"/>
    <w:rsid w:val="00656D50"/>
    <w:rsid w:val="0065750B"/>
    <w:rsid w:val="00657728"/>
    <w:rsid w:val="006577D7"/>
    <w:rsid w:val="00657F07"/>
    <w:rsid w:val="00657F41"/>
    <w:rsid w:val="0066062B"/>
    <w:rsid w:val="00660C11"/>
    <w:rsid w:val="00660F67"/>
    <w:rsid w:val="00661600"/>
    <w:rsid w:val="00661666"/>
    <w:rsid w:val="00661EC2"/>
    <w:rsid w:val="006637B8"/>
    <w:rsid w:val="00663D47"/>
    <w:rsid w:val="00663E77"/>
    <w:rsid w:val="006647DB"/>
    <w:rsid w:val="00664A87"/>
    <w:rsid w:val="00664F99"/>
    <w:rsid w:val="006659F9"/>
    <w:rsid w:val="00665AF7"/>
    <w:rsid w:val="0066628E"/>
    <w:rsid w:val="00666BD1"/>
    <w:rsid w:val="00666CD5"/>
    <w:rsid w:val="00666E7C"/>
    <w:rsid w:val="00667552"/>
    <w:rsid w:val="00667F2B"/>
    <w:rsid w:val="006704A4"/>
    <w:rsid w:val="00670591"/>
    <w:rsid w:val="00670DF9"/>
    <w:rsid w:val="006710FC"/>
    <w:rsid w:val="006711DB"/>
    <w:rsid w:val="006712B6"/>
    <w:rsid w:val="0067136B"/>
    <w:rsid w:val="0067136E"/>
    <w:rsid w:val="006714A3"/>
    <w:rsid w:val="006716B6"/>
    <w:rsid w:val="006722DF"/>
    <w:rsid w:val="0067232A"/>
    <w:rsid w:val="00672696"/>
    <w:rsid w:val="00672A3A"/>
    <w:rsid w:val="006730B5"/>
    <w:rsid w:val="006731DD"/>
    <w:rsid w:val="006734B9"/>
    <w:rsid w:val="00673686"/>
    <w:rsid w:val="006737B0"/>
    <w:rsid w:val="00673C5B"/>
    <w:rsid w:val="0067439D"/>
    <w:rsid w:val="006749CA"/>
    <w:rsid w:val="0067576E"/>
    <w:rsid w:val="00675BAD"/>
    <w:rsid w:val="00675CB1"/>
    <w:rsid w:val="00675E16"/>
    <w:rsid w:val="00676C4F"/>
    <w:rsid w:val="00677881"/>
    <w:rsid w:val="006805E7"/>
    <w:rsid w:val="0068087A"/>
    <w:rsid w:val="00680AB7"/>
    <w:rsid w:val="00680B06"/>
    <w:rsid w:val="00681189"/>
    <w:rsid w:val="00681BE4"/>
    <w:rsid w:val="006820C5"/>
    <w:rsid w:val="006823AB"/>
    <w:rsid w:val="00682A97"/>
    <w:rsid w:val="00682B5E"/>
    <w:rsid w:val="00683204"/>
    <w:rsid w:val="006847F7"/>
    <w:rsid w:val="00684919"/>
    <w:rsid w:val="006850EC"/>
    <w:rsid w:val="00685826"/>
    <w:rsid w:val="00685B10"/>
    <w:rsid w:val="00686DC7"/>
    <w:rsid w:val="00687B02"/>
    <w:rsid w:val="00690570"/>
    <w:rsid w:val="006907FF"/>
    <w:rsid w:val="00691592"/>
    <w:rsid w:val="006916BE"/>
    <w:rsid w:val="00691A17"/>
    <w:rsid w:val="00691C9C"/>
    <w:rsid w:val="00692177"/>
    <w:rsid w:val="006927A3"/>
    <w:rsid w:val="00692950"/>
    <w:rsid w:val="00692B42"/>
    <w:rsid w:val="006930ED"/>
    <w:rsid w:val="00693731"/>
    <w:rsid w:val="00693826"/>
    <w:rsid w:val="00693B5A"/>
    <w:rsid w:val="00693D22"/>
    <w:rsid w:val="00693F67"/>
    <w:rsid w:val="00694243"/>
    <w:rsid w:val="00694382"/>
    <w:rsid w:val="00694C88"/>
    <w:rsid w:val="00694DCC"/>
    <w:rsid w:val="00695042"/>
    <w:rsid w:val="006956E6"/>
    <w:rsid w:val="006966A7"/>
    <w:rsid w:val="00696CA9"/>
    <w:rsid w:val="006977FE"/>
    <w:rsid w:val="00697EE5"/>
    <w:rsid w:val="006A0D1C"/>
    <w:rsid w:val="006A0EEB"/>
    <w:rsid w:val="006A17AD"/>
    <w:rsid w:val="006A1A54"/>
    <w:rsid w:val="006A28B3"/>
    <w:rsid w:val="006A29B1"/>
    <w:rsid w:val="006A2ADE"/>
    <w:rsid w:val="006A392A"/>
    <w:rsid w:val="006A4215"/>
    <w:rsid w:val="006A4355"/>
    <w:rsid w:val="006A4505"/>
    <w:rsid w:val="006A4C90"/>
    <w:rsid w:val="006A516B"/>
    <w:rsid w:val="006A520A"/>
    <w:rsid w:val="006A5889"/>
    <w:rsid w:val="006A5C85"/>
    <w:rsid w:val="006A6376"/>
    <w:rsid w:val="006A663E"/>
    <w:rsid w:val="006A6FAD"/>
    <w:rsid w:val="006A7193"/>
    <w:rsid w:val="006A74B0"/>
    <w:rsid w:val="006B0A44"/>
    <w:rsid w:val="006B0D59"/>
    <w:rsid w:val="006B14D3"/>
    <w:rsid w:val="006B168C"/>
    <w:rsid w:val="006B184E"/>
    <w:rsid w:val="006B1B79"/>
    <w:rsid w:val="006B1C70"/>
    <w:rsid w:val="006B30E5"/>
    <w:rsid w:val="006B46B3"/>
    <w:rsid w:val="006B46E8"/>
    <w:rsid w:val="006B4BDD"/>
    <w:rsid w:val="006B55A8"/>
    <w:rsid w:val="006B5FBA"/>
    <w:rsid w:val="006B617A"/>
    <w:rsid w:val="006B6287"/>
    <w:rsid w:val="006B74B5"/>
    <w:rsid w:val="006C05CC"/>
    <w:rsid w:val="006C07FB"/>
    <w:rsid w:val="006C080F"/>
    <w:rsid w:val="006C0BC4"/>
    <w:rsid w:val="006C0C77"/>
    <w:rsid w:val="006C0F31"/>
    <w:rsid w:val="006C23C7"/>
    <w:rsid w:val="006C35EF"/>
    <w:rsid w:val="006C39F9"/>
    <w:rsid w:val="006C3CEF"/>
    <w:rsid w:val="006C5644"/>
    <w:rsid w:val="006C5906"/>
    <w:rsid w:val="006C5A4A"/>
    <w:rsid w:val="006C6B2D"/>
    <w:rsid w:val="006C7453"/>
    <w:rsid w:val="006C7743"/>
    <w:rsid w:val="006D1DE8"/>
    <w:rsid w:val="006D208A"/>
    <w:rsid w:val="006D27C4"/>
    <w:rsid w:val="006D3841"/>
    <w:rsid w:val="006D3B80"/>
    <w:rsid w:val="006D441C"/>
    <w:rsid w:val="006D4AE2"/>
    <w:rsid w:val="006D5150"/>
    <w:rsid w:val="006D5753"/>
    <w:rsid w:val="006D6BC5"/>
    <w:rsid w:val="006D6C96"/>
    <w:rsid w:val="006D7739"/>
    <w:rsid w:val="006D7AE0"/>
    <w:rsid w:val="006D7B24"/>
    <w:rsid w:val="006D7B9C"/>
    <w:rsid w:val="006E0447"/>
    <w:rsid w:val="006E07DC"/>
    <w:rsid w:val="006E0DE4"/>
    <w:rsid w:val="006E117E"/>
    <w:rsid w:val="006E1209"/>
    <w:rsid w:val="006E1351"/>
    <w:rsid w:val="006E17AB"/>
    <w:rsid w:val="006E1F26"/>
    <w:rsid w:val="006E3701"/>
    <w:rsid w:val="006E446B"/>
    <w:rsid w:val="006E45C1"/>
    <w:rsid w:val="006E4795"/>
    <w:rsid w:val="006E4A15"/>
    <w:rsid w:val="006E4EB9"/>
    <w:rsid w:val="006E51CB"/>
    <w:rsid w:val="006E5359"/>
    <w:rsid w:val="006E5B26"/>
    <w:rsid w:val="006E60B1"/>
    <w:rsid w:val="006E678F"/>
    <w:rsid w:val="006E685A"/>
    <w:rsid w:val="006E6FDE"/>
    <w:rsid w:val="006E7AF2"/>
    <w:rsid w:val="006E7D33"/>
    <w:rsid w:val="006F0076"/>
    <w:rsid w:val="006F0427"/>
    <w:rsid w:val="006F0490"/>
    <w:rsid w:val="006F0581"/>
    <w:rsid w:val="006F1A21"/>
    <w:rsid w:val="006F1FE4"/>
    <w:rsid w:val="006F207A"/>
    <w:rsid w:val="006F2783"/>
    <w:rsid w:val="006F2838"/>
    <w:rsid w:val="006F2A23"/>
    <w:rsid w:val="006F31E2"/>
    <w:rsid w:val="006F4305"/>
    <w:rsid w:val="006F4680"/>
    <w:rsid w:val="006F515B"/>
    <w:rsid w:val="006F5190"/>
    <w:rsid w:val="006F5F85"/>
    <w:rsid w:val="006F6193"/>
    <w:rsid w:val="006F6289"/>
    <w:rsid w:val="006F6E73"/>
    <w:rsid w:val="006F6EC6"/>
    <w:rsid w:val="00700102"/>
    <w:rsid w:val="00700A9C"/>
    <w:rsid w:val="00700EC1"/>
    <w:rsid w:val="007010B6"/>
    <w:rsid w:val="0070166A"/>
    <w:rsid w:val="00701924"/>
    <w:rsid w:val="00703D4B"/>
    <w:rsid w:val="00703E76"/>
    <w:rsid w:val="0070452C"/>
    <w:rsid w:val="00704636"/>
    <w:rsid w:val="00704A5E"/>
    <w:rsid w:val="00704F69"/>
    <w:rsid w:val="00705147"/>
    <w:rsid w:val="007056C0"/>
    <w:rsid w:val="007057DF"/>
    <w:rsid w:val="007065D3"/>
    <w:rsid w:val="0070718F"/>
    <w:rsid w:val="007077AF"/>
    <w:rsid w:val="00707B50"/>
    <w:rsid w:val="00710F79"/>
    <w:rsid w:val="00711936"/>
    <w:rsid w:val="00711A4A"/>
    <w:rsid w:val="00712A21"/>
    <w:rsid w:val="00712BFA"/>
    <w:rsid w:val="0071468D"/>
    <w:rsid w:val="007146B4"/>
    <w:rsid w:val="007146CD"/>
    <w:rsid w:val="00714939"/>
    <w:rsid w:val="007149AB"/>
    <w:rsid w:val="00715555"/>
    <w:rsid w:val="0071598C"/>
    <w:rsid w:val="00715AEF"/>
    <w:rsid w:val="00715FB4"/>
    <w:rsid w:val="0071614E"/>
    <w:rsid w:val="0071688B"/>
    <w:rsid w:val="00716DD1"/>
    <w:rsid w:val="0071716F"/>
    <w:rsid w:val="00717BB2"/>
    <w:rsid w:val="00717C46"/>
    <w:rsid w:val="00717CBF"/>
    <w:rsid w:val="00717DA7"/>
    <w:rsid w:val="007217D7"/>
    <w:rsid w:val="00721CE6"/>
    <w:rsid w:val="007221FB"/>
    <w:rsid w:val="007225C7"/>
    <w:rsid w:val="007225E5"/>
    <w:rsid w:val="0072270D"/>
    <w:rsid w:val="00722B53"/>
    <w:rsid w:val="007235BD"/>
    <w:rsid w:val="007235D8"/>
    <w:rsid w:val="00723761"/>
    <w:rsid w:val="0072404B"/>
    <w:rsid w:val="00724407"/>
    <w:rsid w:val="00724C73"/>
    <w:rsid w:val="00726339"/>
    <w:rsid w:val="00726388"/>
    <w:rsid w:val="00726399"/>
    <w:rsid w:val="007270B2"/>
    <w:rsid w:val="00727396"/>
    <w:rsid w:val="00727917"/>
    <w:rsid w:val="00727E04"/>
    <w:rsid w:val="0073009A"/>
    <w:rsid w:val="00730BA5"/>
    <w:rsid w:val="00730D0D"/>
    <w:rsid w:val="00731141"/>
    <w:rsid w:val="007313D4"/>
    <w:rsid w:val="00731857"/>
    <w:rsid w:val="007319D3"/>
    <w:rsid w:val="00732294"/>
    <w:rsid w:val="0073297A"/>
    <w:rsid w:val="00732AFC"/>
    <w:rsid w:val="00733469"/>
    <w:rsid w:val="00733B6D"/>
    <w:rsid w:val="00733BE9"/>
    <w:rsid w:val="00733BF8"/>
    <w:rsid w:val="00733C93"/>
    <w:rsid w:val="00734068"/>
    <w:rsid w:val="007346D2"/>
    <w:rsid w:val="00734A98"/>
    <w:rsid w:val="007350D7"/>
    <w:rsid w:val="00735A9D"/>
    <w:rsid w:val="00735B91"/>
    <w:rsid w:val="007365BB"/>
    <w:rsid w:val="00736A77"/>
    <w:rsid w:val="00736BD0"/>
    <w:rsid w:val="00736F53"/>
    <w:rsid w:val="00737DE0"/>
    <w:rsid w:val="00740436"/>
    <w:rsid w:val="0074059B"/>
    <w:rsid w:val="00740679"/>
    <w:rsid w:val="007411B2"/>
    <w:rsid w:val="0074260D"/>
    <w:rsid w:val="00742D89"/>
    <w:rsid w:val="00743A5E"/>
    <w:rsid w:val="00744607"/>
    <w:rsid w:val="007446A0"/>
    <w:rsid w:val="007447D4"/>
    <w:rsid w:val="0074495B"/>
    <w:rsid w:val="0074506D"/>
    <w:rsid w:val="007455D8"/>
    <w:rsid w:val="007456F4"/>
    <w:rsid w:val="00746443"/>
    <w:rsid w:val="007467FC"/>
    <w:rsid w:val="0074686C"/>
    <w:rsid w:val="0074694B"/>
    <w:rsid w:val="00746E9F"/>
    <w:rsid w:val="00746FE1"/>
    <w:rsid w:val="0074726A"/>
    <w:rsid w:val="00747889"/>
    <w:rsid w:val="00747ADD"/>
    <w:rsid w:val="00747DF3"/>
    <w:rsid w:val="00750BF2"/>
    <w:rsid w:val="00750BF8"/>
    <w:rsid w:val="00750EA9"/>
    <w:rsid w:val="00751CA4"/>
    <w:rsid w:val="00752BFA"/>
    <w:rsid w:val="00753E2B"/>
    <w:rsid w:val="00753E8A"/>
    <w:rsid w:val="0075431C"/>
    <w:rsid w:val="007543F2"/>
    <w:rsid w:val="007549AB"/>
    <w:rsid w:val="007550F4"/>
    <w:rsid w:val="00755423"/>
    <w:rsid w:val="007559AF"/>
    <w:rsid w:val="0075632C"/>
    <w:rsid w:val="0075668B"/>
    <w:rsid w:val="0075748F"/>
    <w:rsid w:val="007575D6"/>
    <w:rsid w:val="00757B62"/>
    <w:rsid w:val="00757D5C"/>
    <w:rsid w:val="00757EAE"/>
    <w:rsid w:val="00760072"/>
    <w:rsid w:val="007611E0"/>
    <w:rsid w:val="00761304"/>
    <w:rsid w:val="0076176D"/>
    <w:rsid w:val="007619EF"/>
    <w:rsid w:val="00762017"/>
    <w:rsid w:val="007625BF"/>
    <w:rsid w:val="00762C5A"/>
    <w:rsid w:val="0076389D"/>
    <w:rsid w:val="0076448C"/>
    <w:rsid w:val="0076501C"/>
    <w:rsid w:val="007651E8"/>
    <w:rsid w:val="007659D8"/>
    <w:rsid w:val="00766DE7"/>
    <w:rsid w:val="007715DF"/>
    <w:rsid w:val="00771814"/>
    <w:rsid w:val="0077196B"/>
    <w:rsid w:val="00771EAF"/>
    <w:rsid w:val="007727FE"/>
    <w:rsid w:val="00772DFE"/>
    <w:rsid w:val="0077326C"/>
    <w:rsid w:val="0077388F"/>
    <w:rsid w:val="007738AC"/>
    <w:rsid w:val="00773B5E"/>
    <w:rsid w:val="00773D9F"/>
    <w:rsid w:val="00773FED"/>
    <w:rsid w:val="007743E5"/>
    <w:rsid w:val="00774463"/>
    <w:rsid w:val="00774DEF"/>
    <w:rsid w:val="00775AF6"/>
    <w:rsid w:val="0077626B"/>
    <w:rsid w:val="00777AB0"/>
    <w:rsid w:val="00777CBF"/>
    <w:rsid w:val="007802F6"/>
    <w:rsid w:val="0078041D"/>
    <w:rsid w:val="00780994"/>
    <w:rsid w:val="00781120"/>
    <w:rsid w:val="00781B4B"/>
    <w:rsid w:val="00781C8B"/>
    <w:rsid w:val="00782BEA"/>
    <w:rsid w:val="00782F45"/>
    <w:rsid w:val="007831DC"/>
    <w:rsid w:val="007836AD"/>
    <w:rsid w:val="00783860"/>
    <w:rsid w:val="007844FD"/>
    <w:rsid w:val="0078473A"/>
    <w:rsid w:val="00784DB3"/>
    <w:rsid w:val="00784DCD"/>
    <w:rsid w:val="0078520B"/>
    <w:rsid w:val="007865E9"/>
    <w:rsid w:val="00787017"/>
    <w:rsid w:val="00787448"/>
    <w:rsid w:val="00787A34"/>
    <w:rsid w:val="00790685"/>
    <w:rsid w:val="00791189"/>
    <w:rsid w:val="00791718"/>
    <w:rsid w:val="0079190E"/>
    <w:rsid w:val="00791E53"/>
    <w:rsid w:val="00792D57"/>
    <w:rsid w:val="0079335D"/>
    <w:rsid w:val="00793A52"/>
    <w:rsid w:val="00794496"/>
    <w:rsid w:val="00794DF2"/>
    <w:rsid w:val="00794E1F"/>
    <w:rsid w:val="00794EDD"/>
    <w:rsid w:val="00795E6F"/>
    <w:rsid w:val="00795EA6"/>
    <w:rsid w:val="00797A0C"/>
    <w:rsid w:val="007A179C"/>
    <w:rsid w:val="007A28C3"/>
    <w:rsid w:val="007A2A53"/>
    <w:rsid w:val="007A371D"/>
    <w:rsid w:val="007A397D"/>
    <w:rsid w:val="007A3ED8"/>
    <w:rsid w:val="007A3EE2"/>
    <w:rsid w:val="007A4264"/>
    <w:rsid w:val="007A43EA"/>
    <w:rsid w:val="007A6036"/>
    <w:rsid w:val="007A63C0"/>
    <w:rsid w:val="007A68FD"/>
    <w:rsid w:val="007A6C1E"/>
    <w:rsid w:val="007A6F6E"/>
    <w:rsid w:val="007A7356"/>
    <w:rsid w:val="007A76AB"/>
    <w:rsid w:val="007A78E9"/>
    <w:rsid w:val="007A7B49"/>
    <w:rsid w:val="007A7E47"/>
    <w:rsid w:val="007B04E5"/>
    <w:rsid w:val="007B0820"/>
    <w:rsid w:val="007B08B0"/>
    <w:rsid w:val="007B0B0E"/>
    <w:rsid w:val="007B17DD"/>
    <w:rsid w:val="007B2012"/>
    <w:rsid w:val="007B29C6"/>
    <w:rsid w:val="007B3035"/>
    <w:rsid w:val="007B324E"/>
    <w:rsid w:val="007B40F4"/>
    <w:rsid w:val="007B419C"/>
    <w:rsid w:val="007B4358"/>
    <w:rsid w:val="007B5079"/>
    <w:rsid w:val="007B5143"/>
    <w:rsid w:val="007B54FA"/>
    <w:rsid w:val="007B6651"/>
    <w:rsid w:val="007B6665"/>
    <w:rsid w:val="007B7544"/>
    <w:rsid w:val="007B7C56"/>
    <w:rsid w:val="007B7CFF"/>
    <w:rsid w:val="007C01AF"/>
    <w:rsid w:val="007C0AAD"/>
    <w:rsid w:val="007C0BF6"/>
    <w:rsid w:val="007C0D4E"/>
    <w:rsid w:val="007C0FB4"/>
    <w:rsid w:val="007C1282"/>
    <w:rsid w:val="007C1DEF"/>
    <w:rsid w:val="007C2358"/>
    <w:rsid w:val="007C3758"/>
    <w:rsid w:val="007C3808"/>
    <w:rsid w:val="007C3A42"/>
    <w:rsid w:val="007C3B8A"/>
    <w:rsid w:val="007C4077"/>
    <w:rsid w:val="007C47D9"/>
    <w:rsid w:val="007C4AA0"/>
    <w:rsid w:val="007C56F1"/>
    <w:rsid w:val="007C595D"/>
    <w:rsid w:val="007C5C6A"/>
    <w:rsid w:val="007C5D54"/>
    <w:rsid w:val="007C6784"/>
    <w:rsid w:val="007C683F"/>
    <w:rsid w:val="007C6850"/>
    <w:rsid w:val="007C7694"/>
    <w:rsid w:val="007D07DE"/>
    <w:rsid w:val="007D1266"/>
    <w:rsid w:val="007D1A2E"/>
    <w:rsid w:val="007D1C26"/>
    <w:rsid w:val="007D1F84"/>
    <w:rsid w:val="007D2057"/>
    <w:rsid w:val="007D2BF7"/>
    <w:rsid w:val="007D2F90"/>
    <w:rsid w:val="007D31A3"/>
    <w:rsid w:val="007D3B54"/>
    <w:rsid w:val="007D4286"/>
    <w:rsid w:val="007D5D5C"/>
    <w:rsid w:val="007D5F86"/>
    <w:rsid w:val="007D6DB5"/>
    <w:rsid w:val="007D70AC"/>
    <w:rsid w:val="007D70BB"/>
    <w:rsid w:val="007D75BC"/>
    <w:rsid w:val="007D7766"/>
    <w:rsid w:val="007D7BA5"/>
    <w:rsid w:val="007D7D6F"/>
    <w:rsid w:val="007D7F18"/>
    <w:rsid w:val="007D7FD6"/>
    <w:rsid w:val="007E014F"/>
    <w:rsid w:val="007E0214"/>
    <w:rsid w:val="007E05BB"/>
    <w:rsid w:val="007E09A2"/>
    <w:rsid w:val="007E0CC8"/>
    <w:rsid w:val="007E17F8"/>
    <w:rsid w:val="007E2F96"/>
    <w:rsid w:val="007E3274"/>
    <w:rsid w:val="007E3404"/>
    <w:rsid w:val="007E38BF"/>
    <w:rsid w:val="007E3C0C"/>
    <w:rsid w:val="007E45EF"/>
    <w:rsid w:val="007E4A31"/>
    <w:rsid w:val="007E52D6"/>
    <w:rsid w:val="007E545D"/>
    <w:rsid w:val="007E5986"/>
    <w:rsid w:val="007E5B71"/>
    <w:rsid w:val="007E6AF2"/>
    <w:rsid w:val="007E7228"/>
    <w:rsid w:val="007E7603"/>
    <w:rsid w:val="007E76D1"/>
    <w:rsid w:val="007F027C"/>
    <w:rsid w:val="007F0707"/>
    <w:rsid w:val="007F0969"/>
    <w:rsid w:val="007F0A69"/>
    <w:rsid w:val="007F12DE"/>
    <w:rsid w:val="007F1587"/>
    <w:rsid w:val="007F2044"/>
    <w:rsid w:val="007F20A1"/>
    <w:rsid w:val="007F23D8"/>
    <w:rsid w:val="007F24B2"/>
    <w:rsid w:val="007F2702"/>
    <w:rsid w:val="007F2B2A"/>
    <w:rsid w:val="007F2FE3"/>
    <w:rsid w:val="007F312D"/>
    <w:rsid w:val="007F3859"/>
    <w:rsid w:val="007F3962"/>
    <w:rsid w:val="007F3D49"/>
    <w:rsid w:val="007F46DB"/>
    <w:rsid w:val="007F4AF2"/>
    <w:rsid w:val="007F5083"/>
    <w:rsid w:val="007F587A"/>
    <w:rsid w:val="007F5B31"/>
    <w:rsid w:val="007F6414"/>
    <w:rsid w:val="007F68D6"/>
    <w:rsid w:val="007F76F0"/>
    <w:rsid w:val="007F77B0"/>
    <w:rsid w:val="007F7E00"/>
    <w:rsid w:val="008002DC"/>
    <w:rsid w:val="008003F5"/>
    <w:rsid w:val="00801176"/>
    <w:rsid w:val="008015EB"/>
    <w:rsid w:val="00801B7C"/>
    <w:rsid w:val="008020A9"/>
    <w:rsid w:val="008024AA"/>
    <w:rsid w:val="00802620"/>
    <w:rsid w:val="00803696"/>
    <w:rsid w:val="00803B52"/>
    <w:rsid w:val="00803B78"/>
    <w:rsid w:val="008045DF"/>
    <w:rsid w:val="00804815"/>
    <w:rsid w:val="00804AB7"/>
    <w:rsid w:val="00804DD7"/>
    <w:rsid w:val="00804F4D"/>
    <w:rsid w:val="0080544C"/>
    <w:rsid w:val="00805C5A"/>
    <w:rsid w:val="00806061"/>
    <w:rsid w:val="00806126"/>
    <w:rsid w:val="00806C43"/>
    <w:rsid w:val="0080702E"/>
    <w:rsid w:val="00807378"/>
    <w:rsid w:val="00807B3C"/>
    <w:rsid w:val="00807F8B"/>
    <w:rsid w:val="0081032C"/>
    <w:rsid w:val="0081036C"/>
    <w:rsid w:val="008117DA"/>
    <w:rsid w:val="00811A93"/>
    <w:rsid w:val="00814258"/>
    <w:rsid w:val="00814C3E"/>
    <w:rsid w:val="00814EEE"/>
    <w:rsid w:val="0081532E"/>
    <w:rsid w:val="00815347"/>
    <w:rsid w:val="008163CA"/>
    <w:rsid w:val="00816B68"/>
    <w:rsid w:val="008170C7"/>
    <w:rsid w:val="00817B29"/>
    <w:rsid w:val="00817EFA"/>
    <w:rsid w:val="00817F31"/>
    <w:rsid w:val="00820AD5"/>
    <w:rsid w:val="00820F95"/>
    <w:rsid w:val="008211E0"/>
    <w:rsid w:val="0082168E"/>
    <w:rsid w:val="008223A5"/>
    <w:rsid w:val="00822CE3"/>
    <w:rsid w:val="00823FAF"/>
    <w:rsid w:val="00824799"/>
    <w:rsid w:val="00824AB0"/>
    <w:rsid w:val="00824C92"/>
    <w:rsid w:val="00824ED9"/>
    <w:rsid w:val="00824F8E"/>
    <w:rsid w:val="00825C90"/>
    <w:rsid w:val="00825D29"/>
    <w:rsid w:val="00825DAA"/>
    <w:rsid w:val="008264C1"/>
    <w:rsid w:val="00826720"/>
    <w:rsid w:val="00826B6A"/>
    <w:rsid w:val="00826E26"/>
    <w:rsid w:val="00826F2E"/>
    <w:rsid w:val="00827314"/>
    <w:rsid w:val="008274A1"/>
    <w:rsid w:val="008301D7"/>
    <w:rsid w:val="00830294"/>
    <w:rsid w:val="008303E9"/>
    <w:rsid w:val="0083052A"/>
    <w:rsid w:val="00830A3F"/>
    <w:rsid w:val="00830D1B"/>
    <w:rsid w:val="00830D7B"/>
    <w:rsid w:val="00830F7A"/>
    <w:rsid w:val="00830FAF"/>
    <w:rsid w:val="00831618"/>
    <w:rsid w:val="00831715"/>
    <w:rsid w:val="00831FA0"/>
    <w:rsid w:val="00832347"/>
    <w:rsid w:val="00832361"/>
    <w:rsid w:val="008335D6"/>
    <w:rsid w:val="00833F63"/>
    <w:rsid w:val="00834675"/>
    <w:rsid w:val="00834872"/>
    <w:rsid w:val="008349E6"/>
    <w:rsid w:val="00834B12"/>
    <w:rsid w:val="00834DFC"/>
    <w:rsid w:val="008350CF"/>
    <w:rsid w:val="00835391"/>
    <w:rsid w:val="008358D4"/>
    <w:rsid w:val="00835DE5"/>
    <w:rsid w:val="0083683D"/>
    <w:rsid w:val="00836B1D"/>
    <w:rsid w:val="00837142"/>
    <w:rsid w:val="0083714D"/>
    <w:rsid w:val="008374E0"/>
    <w:rsid w:val="00837C6D"/>
    <w:rsid w:val="008402D5"/>
    <w:rsid w:val="008404EF"/>
    <w:rsid w:val="008409BB"/>
    <w:rsid w:val="00840CAD"/>
    <w:rsid w:val="00841328"/>
    <w:rsid w:val="008415CD"/>
    <w:rsid w:val="00841A92"/>
    <w:rsid w:val="00842D2B"/>
    <w:rsid w:val="00842E84"/>
    <w:rsid w:val="00842EEB"/>
    <w:rsid w:val="00843541"/>
    <w:rsid w:val="008437D9"/>
    <w:rsid w:val="008442D7"/>
    <w:rsid w:val="00844921"/>
    <w:rsid w:val="008458B1"/>
    <w:rsid w:val="0084592A"/>
    <w:rsid w:val="008465F6"/>
    <w:rsid w:val="0084675E"/>
    <w:rsid w:val="00846A43"/>
    <w:rsid w:val="00847428"/>
    <w:rsid w:val="00847F93"/>
    <w:rsid w:val="0085134E"/>
    <w:rsid w:val="00851610"/>
    <w:rsid w:val="00851759"/>
    <w:rsid w:val="008517FB"/>
    <w:rsid w:val="00851B51"/>
    <w:rsid w:val="00851C16"/>
    <w:rsid w:val="00852434"/>
    <w:rsid w:val="00852742"/>
    <w:rsid w:val="00853470"/>
    <w:rsid w:val="00853687"/>
    <w:rsid w:val="0085402B"/>
    <w:rsid w:val="008540CF"/>
    <w:rsid w:val="008548CE"/>
    <w:rsid w:val="008550EE"/>
    <w:rsid w:val="00855412"/>
    <w:rsid w:val="00855E5E"/>
    <w:rsid w:val="00855ED6"/>
    <w:rsid w:val="00855F69"/>
    <w:rsid w:val="00857071"/>
    <w:rsid w:val="00857775"/>
    <w:rsid w:val="008604EB"/>
    <w:rsid w:val="008617B4"/>
    <w:rsid w:val="008617FC"/>
    <w:rsid w:val="0086215D"/>
    <w:rsid w:val="00863AA6"/>
    <w:rsid w:val="00863D25"/>
    <w:rsid w:val="008640AF"/>
    <w:rsid w:val="00864657"/>
    <w:rsid w:val="0086467C"/>
    <w:rsid w:val="008647F9"/>
    <w:rsid w:val="00864934"/>
    <w:rsid w:val="0086555B"/>
    <w:rsid w:val="008659C8"/>
    <w:rsid w:val="00865B52"/>
    <w:rsid w:val="00866178"/>
    <w:rsid w:val="0086648F"/>
    <w:rsid w:val="00866518"/>
    <w:rsid w:val="00866E5E"/>
    <w:rsid w:val="0086742C"/>
    <w:rsid w:val="00867D2F"/>
    <w:rsid w:val="008703EB"/>
    <w:rsid w:val="00870722"/>
    <w:rsid w:val="008715F1"/>
    <w:rsid w:val="0087224D"/>
    <w:rsid w:val="0087237F"/>
    <w:rsid w:val="00872C93"/>
    <w:rsid w:val="00872F8E"/>
    <w:rsid w:val="0087361F"/>
    <w:rsid w:val="0087389F"/>
    <w:rsid w:val="0087428D"/>
    <w:rsid w:val="008744B0"/>
    <w:rsid w:val="00874615"/>
    <w:rsid w:val="0087500C"/>
    <w:rsid w:val="0087585F"/>
    <w:rsid w:val="00875981"/>
    <w:rsid w:val="00875AFC"/>
    <w:rsid w:val="00876297"/>
    <w:rsid w:val="00876324"/>
    <w:rsid w:val="008774DB"/>
    <w:rsid w:val="00877ACC"/>
    <w:rsid w:val="00877B9D"/>
    <w:rsid w:val="00880896"/>
    <w:rsid w:val="008809A2"/>
    <w:rsid w:val="00880B0A"/>
    <w:rsid w:val="008815C6"/>
    <w:rsid w:val="0088223D"/>
    <w:rsid w:val="008830D9"/>
    <w:rsid w:val="008836D5"/>
    <w:rsid w:val="00883D03"/>
    <w:rsid w:val="008841B6"/>
    <w:rsid w:val="008853E8"/>
    <w:rsid w:val="00885492"/>
    <w:rsid w:val="00886287"/>
    <w:rsid w:val="00886761"/>
    <w:rsid w:val="00886C70"/>
    <w:rsid w:val="00886D55"/>
    <w:rsid w:val="00887084"/>
    <w:rsid w:val="00887463"/>
    <w:rsid w:val="00887E42"/>
    <w:rsid w:val="00887ED6"/>
    <w:rsid w:val="00890EE4"/>
    <w:rsid w:val="00890FF7"/>
    <w:rsid w:val="00891438"/>
    <w:rsid w:val="00891882"/>
    <w:rsid w:val="00891B22"/>
    <w:rsid w:val="00892044"/>
    <w:rsid w:val="00892600"/>
    <w:rsid w:val="00892B10"/>
    <w:rsid w:val="008933FE"/>
    <w:rsid w:val="008939F7"/>
    <w:rsid w:val="00893C48"/>
    <w:rsid w:val="00893D7B"/>
    <w:rsid w:val="0089423A"/>
    <w:rsid w:val="00894A87"/>
    <w:rsid w:val="00895354"/>
    <w:rsid w:val="0089545F"/>
    <w:rsid w:val="008958A1"/>
    <w:rsid w:val="00895D63"/>
    <w:rsid w:val="008966C0"/>
    <w:rsid w:val="00896FE6"/>
    <w:rsid w:val="008971DD"/>
    <w:rsid w:val="00897362"/>
    <w:rsid w:val="008A01C0"/>
    <w:rsid w:val="008A0563"/>
    <w:rsid w:val="008A0B09"/>
    <w:rsid w:val="008A0CFB"/>
    <w:rsid w:val="008A0E05"/>
    <w:rsid w:val="008A1CC7"/>
    <w:rsid w:val="008A22A2"/>
    <w:rsid w:val="008A2ED7"/>
    <w:rsid w:val="008A2FCC"/>
    <w:rsid w:val="008A3524"/>
    <w:rsid w:val="008A37C8"/>
    <w:rsid w:val="008A3AD4"/>
    <w:rsid w:val="008A3DE1"/>
    <w:rsid w:val="008A4039"/>
    <w:rsid w:val="008A47D1"/>
    <w:rsid w:val="008A5221"/>
    <w:rsid w:val="008A5E33"/>
    <w:rsid w:val="008A61F0"/>
    <w:rsid w:val="008A674F"/>
    <w:rsid w:val="008A69C5"/>
    <w:rsid w:val="008A7BFD"/>
    <w:rsid w:val="008A7C23"/>
    <w:rsid w:val="008B00BC"/>
    <w:rsid w:val="008B0C1C"/>
    <w:rsid w:val="008B1B54"/>
    <w:rsid w:val="008B1CB7"/>
    <w:rsid w:val="008B2929"/>
    <w:rsid w:val="008B30C4"/>
    <w:rsid w:val="008B31B3"/>
    <w:rsid w:val="008B31E0"/>
    <w:rsid w:val="008B36A6"/>
    <w:rsid w:val="008B3A7A"/>
    <w:rsid w:val="008B3A8A"/>
    <w:rsid w:val="008B3DC0"/>
    <w:rsid w:val="008B4E76"/>
    <w:rsid w:val="008B4F6C"/>
    <w:rsid w:val="008B5026"/>
    <w:rsid w:val="008B52B9"/>
    <w:rsid w:val="008B58AD"/>
    <w:rsid w:val="008B6000"/>
    <w:rsid w:val="008B6D9D"/>
    <w:rsid w:val="008B7DC1"/>
    <w:rsid w:val="008B7DDE"/>
    <w:rsid w:val="008C02B0"/>
    <w:rsid w:val="008C07DE"/>
    <w:rsid w:val="008C0930"/>
    <w:rsid w:val="008C0EFC"/>
    <w:rsid w:val="008C1095"/>
    <w:rsid w:val="008C10DC"/>
    <w:rsid w:val="008C189F"/>
    <w:rsid w:val="008C24C5"/>
    <w:rsid w:val="008C2EB3"/>
    <w:rsid w:val="008C2ED6"/>
    <w:rsid w:val="008C40C5"/>
    <w:rsid w:val="008C4754"/>
    <w:rsid w:val="008C4DB6"/>
    <w:rsid w:val="008C4E25"/>
    <w:rsid w:val="008C4FF9"/>
    <w:rsid w:val="008C56DE"/>
    <w:rsid w:val="008C5843"/>
    <w:rsid w:val="008C5CEA"/>
    <w:rsid w:val="008C6249"/>
    <w:rsid w:val="008C70FC"/>
    <w:rsid w:val="008D047F"/>
    <w:rsid w:val="008D079D"/>
    <w:rsid w:val="008D11B7"/>
    <w:rsid w:val="008D2DBB"/>
    <w:rsid w:val="008D2E1A"/>
    <w:rsid w:val="008D2E3F"/>
    <w:rsid w:val="008D2F1A"/>
    <w:rsid w:val="008D338E"/>
    <w:rsid w:val="008D3C7E"/>
    <w:rsid w:val="008D45CB"/>
    <w:rsid w:val="008D4C51"/>
    <w:rsid w:val="008D4EB3"/>
    <w:rsid w:val="008D5260"/>
    <w:rsid w:val="008D58CA"/>
    <w:rsid w:val="008D596E"/>
    <w:rsid w:val="008D5C09"/>
    <w:rsid w:val="008D6133"/>
    <w:rsid w:val="008D645A"/>
    <w:rsid w:val="008D6A20"/>
    <w:rsid w:val="008D6C6C"/>
    <w:rsid w:val="008D6C84"/>
    <w:rsid w:val="008D7937"/>
    <w:rsid w:val="008D7A19"/>
    <w:rsid w:val="008D7B35"/>
    <w:rsid w:val="008E000E"/>
    <w:rsid w:val="008E0F62"/>
    <w:rsid w:val="008E1FE7"/>
    <w:rsid w:val="008E2F00"/>
    <w:rsid w:val="008E437E"/>
    <w:rsid w:val="008E44ED"/>
    <w:rsid w:val="008E456B"/>
    <w:rsid w:val="008E474A"/>
    <w:rsid w:val="008E4D55"/>
    <w:rsid w:val="008E5083"/>
    <w:rsid w:val="008E5178"/>
    <w:rsid w:val="008E52B3"/>
    <w:rsid w:val="008E5881"/>
    <w:rsid w:val="008E5BD2"/>
    <w:rsid w:val="008E6198"/>
    <w:rsid w:val="008E662D"/>
    <w:rsid w:val="008E666B"/>
    <w:rsid w:val="008E679D"/>
    <w:rsid w:val="008E713C"/>
    <w:rsid w:val="008E747A"/>
    <w:rsid w:val="008E75A1"/>
    <w:rsid w:val="008E7668"/>
    <w:rsid w:val="008F0B8F"/>
    <w:rsid w:val="008F0D6D"/>
    <w:rsid w:val="008F1C50"/>
    <w:rsid w:val="008F2BC3"/>
    <w:rsid w:val="008F2C0E"/>
    <w:rsid w:val="008F2E02"/>
    <w:rsid w:val="008F306A"/>
    <w:rsid w:val="008F3960"/>
    <w:rsid w:val="008F4C2C"/>
    <w:rsid w:val="008F575F"/>
    <w:rsid w:val="008F5AFB"/>
    <w:rsid w:val="008F5C71"/>
    <w:rsid w:val="008F5D33"/>
    <w:rsid w:val="008F67DD"/>
    <w:rsid w:val="008F6CEF"/>
    <w:rsid w:val="008F7160"/>
    <w:rsid w:val="008F7743"/>
    <w:rsid w:val="008F7842"/>
    <w:rsid w:val="009006BB"/>
    <w:rsid w:val="00900947"/>
    <w:rsid w:val="00900D2E"/>
    <w:rsid w:val="00901C61"/>
    <w:rsid w:val="0090202B"/>
    <w:rsid w:val="00902479"/>
    <w:rsid w:val="009025B1"/>
    <w:rsid w:val="00902DEE"/>
    <w:rsid w:val="00902F38"/>
    <w:rsid w:val="009031AD"/>
    <w:rsid w:val="00904131"/>
    <w:rsid w:val="009045BA"/>
    <w:rsid w:val="00904CC2"/>
    <w:rsid w:val="00905D2C"/>
    <w:rsid w:val="00905E42"/>
    <w:rsid w:val="009062F4"/>
    <w:rsid w:val="0091061A"/>
    <w:rsid w:val="0091067C"/>
    <w:rsid w:val="009109EE"/>
    <w:rsid w:val="00910C8D"/>
    <w:rsid w:val="00910E10"/>
    <w:rsid w:val="00910E5E"/>
    <w:rsid w:val="0091111F"/>
    <w:rsid w:val="009111FB"/>
    <w:rsid w:val="00911C57"/>
    <w:rsid w:val="00911E20"/>
    <w:rsid w:val="00912493"/>
    <w:rsid w:val="009125B3"/>
    <w:rsid w:val="00912A78"/>
    <w:rsid w:val="00912B8F"/>
    <w:rsid w:val="00912ED9"/>
    <w:rsid w:val="00912F08"/>
    <w:rsid w:val="009147BC"/>
    <w:rsid w:val="00914BFE"/>
    <w:rsid w:val="00914F60"/>
    <w:rsid w:val="00915045"/>
    <w:rsid w:val="009159B9"/>
    <w:rsid w:val="00915BB9"/>
    <w:rsid w:val="00915F68"/>
    <w:rsid w:val="00916D27"/>
    <w:rsid w:val="0091747E"/>
    <w:rsid w:val="009174BB"/>
    <w:rsid w:val="009179EB"/>
    <w:rsid w:val="00917F51"/>
    <w:rsid w:val="00920A93"/>
    <w:rsid w:val="00921607"/>
    <w:rsid w:val="009229F5"/>
    <w:rsid w:val="00922EB6"/>
    <w:rsid w:val="00922ECC"/>
    <w:rsid w:val="00922F7D"/>
    <w:rsid w:val="0092303E"/>
    <w:rsid w:val="00923053"/>
    <w:rsid w:val="0092339B"/>
    <w:rsid w:val="009238FE"/>
    <w:rsid w:val="00923ED0"/>
    <w:rsid w:val="00923FE0"/>
    <w:rsid w:val="00924CF3"/>
    <w:rsid w:val="0092542B"/>
    <w:rsid w:val="0092552B"/>
    <w:rsid w:val="009256CB"/>
    <w:rsid w:val="00925BBA"/>
    <w:rsid w:val="009260B1"/>
    <w:rsid w:val="00927063"/>
    <w:rsid w:val="00927089"/>
    <w:rsid w:val="0092731D"/>
    <w:rsid w:val="00927D1E"/>
    <w:rsid w:val="0093005F"/>
    <w:rsid w:val="0093032E"/>
    <w:rsid w:val="00931899"/>
    <w:rsid w:val="009319C8"/>
    <w:rsid w:val="00931D2D"/>
    <w:rsid w:val="00931EF7"/>
    <w:rsid w:val="00932BB6"/>
    <w:rsid w:val="00933149"/>
    <w:rsid w:val="00933731"/>
    <w:rsid w:val="00933BC4"/>
    <w:rsid w:val="00933C59"/>
    <w:rsid w:val="00934094"/>
    <w:rsid w:val="00934A0A"/>
    <w:rsid w:val="00934C3D"/>
    <w:rsid w:val="00934DBE"/>
    <w:rsid w:val="00934E7F"/>
    <w:rsid w:val="00935362"/>
    <w:rsid w:val="009353DD"/>
    <w:rsid w:val="00936344"/>
    <w:rsid w:val="009365D4"/>
    <w:rsid w:val="00936E31"/>
    <w:rsid w:val="0093711A"/>
    <w:rsid w:val="0093762A"/>
    <w:rsid w:val="00937635"/>
    <w:rsid w:val="009376C1"/>
    <w:rsid w:val="00940773"/>
    <w:rsid w:val="009411FD"/>
    <w:rsid w:val="00942239"/>
    <w:rsid w:val="00942719"/>
    <w:rsid w:val="00942722"/>
    <w:rsid w:val="00943791"/>
    <w:rsid w:val="00943A84"/>
    <w:rsid w:val="00943D7F"/>
    <w:rsid w:val="00943E8B"/>
    <w:rsid w:val="00943F39"/>
    <w:rsid w:val="009441E7"/>
    <w:rsid w:val="009443DD"/>
    <w:rsid w:val="0094453B"/>
    <w:rsid w:val="00944941"/>
    <w:rsid w:val="009451EF"/>
    <w:rsid w:val="0094530B"/>
    <w:rsid w:val="009458B9"/>
    <w:rsid w:val="00945B4D"/>
    <w:rsid w:val="009468B7"/>
    <w:rsid w:val="00946B84"/>
    <w:rsid w:val="009477A5"/>
    <w:rsid w:val="00947BB6"/>
    <w:rsid w:val="00950981"/>
    <w:rsid w:val="0095123C"/>
    <w:rsid w:val="00951DC7"/>
    <w:rsid w:val="00951FAA"/>
    <w:rsid w:val="0095250E"/>
    <w:rsid w:val="00952A8E"/>
    <w:rsid w:val="00952F54"/>
    <w:rsid w:val="009530BA"/>
    <w:rsid w:val="009532D0"/>
    <w:rsid w:val="0095330D"/>
    <w:rsid w:val="009534EE"/>
    <w:rsid w:val="00953876"/>
    <w:rsid w:val="00953CA2"/>
    <w:rsid w:val="00953E8A"/>
    <w:rsid w:val="00953EFA"/>
    <w:rsid w:val="00955877"/>
    <w:rsid w:val="00956811"/>
    <w:rsid w:val="00956AD5"/>
    <w:rsid w:val="009577B8"/>
    <w:rsid w:val="00957DB1"/>
    <w:rsid w:val="009600E9"/>
    <w:rsid w:val="009600F6"/>
    <w:rsid w:val="00960423"/>
    <w:rsid w:val="009604D6"/>
    <w:rsid w:val="00960C6A"/>
    <w:rsid w:val="009612CF"/>
    <w:rsid w:val="009620C2"/>
    <w:rsid w:val="00962145"/>
    <w:rsid w:val="009636C2"/>
    <w:rsid w:val="009639BE"/>
    <w:rsid w:val="00964A45"/>
    <w:rsid w:val="00964E37"/>
    <w:rsid w:val="00965117"/>
    <w:rsid w:val="009652CF"/>
    <w:rsid w:val="00965B12"/>
    <w:rsid w:val="009666F9"/>
    <w:rsid w:val="00966976"/>
    <w:rsid w:val="009669E0"/>
    <w:rsid w:val="00966C9C"/>
    <w:rsid w:val="00967213"/>
    <w:rsid w:val="00967274"/>
    <w:rsid w:val="00967556"/>
    <w:rsid w:val="00967636"/>
    <w:rsid w:val="00967F7C"/>
    <w:rsid w:val="009701F8"/>
    <w:rsid w:val="00970771"/>
    <w:rsid w:val="00970C0F"/>
    <w:rsid w:val="00970E6F"/>
    <w:rsid w:val="00970F62"/>
    <w:rsid w:val="00970FBE"/>
    <w:rsid w:val="009711F7"/>
    <w:rsid w:val="0097144B"/>
    <w:rsid w:val="00973A32"/>
    <w:rsid w:val="00973AAF"/>
    <w:rsid w:val="00973BFE"/>
    <w:rsid w:val="00973C92"/>
    <w:rsid w:val="00974142"/>
    <w:rsid w:val="009745A0"/>
    <w:rsid w:val="009746AD"/>
    <w:rsid w:val="0097480B"/>
    <w:rsid w:val="00974BC4"/>
    <w:rsid w:val="00974FB0"/>
    <w:rsid w:val="00975CDF"/>
    <w:rsid w:val="00976213"/>
    <w:rsid w:val="00976DB7"/>
    <w:rsid w:val="00976EF6"/>
    <w:rsid w:val="00976F37"/>
    <w:rsid w:val="00977169"/>
    <w:rsid w:val="00977382"/>
    <w:rsid w:val="00977564"/>
    <w:rsid w:val="009803F8"/>
    <w:rsid w:val="0098061B"/>
    <w:rsid w:val="00980B0F"/>
    <w:rsid w:val="00980B9F"/>
    <w:rsid w:val="00980F98"/>
    <w:rsid w:val="009814CE"/>
    <w:rsid w:val="00981D60"/>
    <w:rsid w:val="00982583"/>
    <w:rsid w:val="00982999"/>
    <w:rsid w:val="00982D9F"/>
    <w:rsid w:val="009833F2"/>
    <w:rsid w:val="009849F0"/>
    <w:rsid w:val="00986140"/>
    <w:rsid w:val="0098622B"/>
    <w:rsid w:val="0098648A"/>
    <w:rsid w:val="009867E6"/>
    <w:rsid w:val="00987008"/>
    <w:rsid w:val="009873AC"/>
    <w:rsid w:val="0098762E"/>
    <w:rsid w:val="00987890"/>
    <w:rsid w:val="00987971"/>
    <w:rsid w:val="00990232"/>
    <w:rsid w:val="0099039D"/>
    <w:rsid w:val="009920E5"/>
    <w:rsid w:val="0099233A"/>
    <w:rsid w:val="0099298E"/>
    <w:rsid w:val="00993BFF"/>
    <w:rsid w:val="00993C7C"/>
    <w:rsid w:val="00995564"/>
    <w:rsid w:val="00995AE5"/>
    <w:rsid w:val="00997BC5"/>
    <w:rsid w:val="00997C0F"/>
    <w:rsid w:val="00997C50"/>
    <w:rsid w:val="009A04A0"/>
    <w:rsid w:val="009A10E4"/>
    <w:rsid w:val="009A1297"/>
    <w:rsid w:val="009A1383"/>
    <w:rsid w:val="009A1F48"/>
    <w:rsid w:val="009A21F3"/>
    <w:rsid w:val="009A2C98"/>
    <w:rsid w:val="009A2EBD"/>
    <w:rsid w:val="009A3D8E"/>
    <w:rsid w:val="009A5010"/>
    <w:rsid w:val="009A5228"/>
    <w:rsid w:val="009A52D1"/>
    <w:rsid w:val="009A5534"/>
    <w:rsid w:val="009A5584"/>
    <w:rsid w:val="009A5D2A"/>
    <w:rsid w:val="009A6455"/>
    <w:rsid w:val="009A650A"/>
    <w:rsid w:val="009A68B2"/>
    <w:rsid w:val="009A6B23"/>
    <w:rsid w:val="009A6D3D"/>
    <w:rsid w:val="009A71D9"/>
    <w:rsid w:val="009A726E"/>
    <w:rsid w:val="009A76B3"/>
    <w:rsid w:val="009A7B21"/>
    <w:rsid w:val="009B09CC"/>
    <w:rsid w:val="009B0BBD"/>
    <w:rsid w:val="009B1486"/>
    <w:rsid w:val="009B1CE0"/>
    <w:rsid w:val="009B26E4"/>
    <w:rsid w:val="009B2B65"/>
    <w:rsid w:val="009B2D0B"/>
    <w:rsid w:val="009B3015"/>
    <w:rsid w:val="009B3D0F"/>
    <w:rsid w:val="009B3DDD"/>
    <w:rsid w:val="009B4603"/>
    <w:rsid w:val="009B4A01"/>
    <w:rsid w:val="009B4B5D"/>
    <w:rsid w:val="009B5D5B"/>
    <w:rsid w:val="009B65FA"/>
    <w:rsid w:val="009B6FF4"/>
    <w:rsid w:val="009B7C63"/>
    <w:rsid w:val="009C0F0F"/>
    <w:rsid w:val="009C10A9"/>
    <w:rsid w:val="009C12C4"/>
    <w:rsid w:val="009C1585"/>
    <w:rsid w:val="009C1901"/>
    <w:rsid w:val="009C2683"/>
    <w:rsid w:val="009C2837"/>
    <w:rsid w:val="009C2D04"/>
    <w:rsid w:val="009C330A"/>
    <w:rsid w:val="009C33A5"/>
    <w:rsid w:val="009C3859"/>
    <w:rsid w:val="009C4AFE"/>
    <w:rsid w:val="009C54FE"/>
    <w:rsid w:val="009C5AFB"/>
    <w:rsid w:val="009C5BB4"/>
    <w:rsid w:val="009C5BEA"/>
    <w:rsid w:val="009C5E10"/>
    <w:rsid w:val="009C6593"/>
    <w:rsid w:val="009C65DF"/>
    <w:rsid w:val="009C7119"/>
    <w:rsid w:val="009C7676"/>
    <w:rsid w:val="009D045F"/>
    <w:rsid w:val="009D0B49"/>
    <w:rsid w:val="009D1DBE"/>
    <w:rsid w:val="009D1DC8"/>
    <w:rsid w:val="009D1FA0"/>
    <w:rsid w:val="009D212C"/>
    <w:rsid w:val="009D2A13"/>
    <w:rsid w:val="009D2B0B"/>
    <w:rsid w:val="009D320D"/>
    <w:rsid w:val="009D37BD"/>
    <w:rsid w:val="009D43C2"/>
    <w:rsid w:val="009D44DF"/>
    <w:rsid w:val="009D5070"/>
    <w:rsid w:val="009D511D"/>
    <w:rsid w:val="009D5303"/>
    <w:rsid w:val="009D5408"/>
    <w:rsid w:val="009D55D2"/>
    <w:rsid w:val="009D5BC3"/>
    <w:rsid w:val="009D60F1"/>
    <w:rsid w:val="009D751D"/>
    <w:rsid w:val="009D7BB9"/>
    <w:rsid w:val="009E0116"/>
    <w:rsid w:val="009E0162"/>
    <w:rsid w:val="009E1A44"/>
    <w:rsid w:val="009E1A78"/>
    <w:rsid w:val="009E1A9A"/>
    <w:rsid w:val="009E20E1"/>
    <w:rsid w:val="009E229B"/>
    <w:rsid w:val="009E25A0"/>
    <w:rsid w:val="009E2C4B"/>
    <w:rsid w:val="009E466A"/>
    <w:rsid w:val="009E46F8"/>
    <w:rsid w:val="009E4BF7"/>
    <w:rsid w:val="009E4FFB"/>
    <w:rsid w:val="009E53ED"/>
    <w:rsid w:val="009E555B"/>
    <w:rsid w:val="009E5A7A"/>
    <w:rsid w:val="009E5AD5"/>
    <w:rsid w:val="009E6CD4"/>
    <w:rsid w:val="009E6FA2"/>
    <w:rsid w:val="009E79D3"/>
    <w:rsid w:val="009E7D42"/>
    <w:rsid w:val="009F1DA3"/>
    <w:rsid w:val="009F1E49"/>
    <w:rsid w:val="009F27EF"/>
    <w:rsid w:val="009F350F"/>
    <w:rsid w:val="009F353B"/>
    <w:rsid w:val="009F3B1B"/>
    <w:rsid w:val="009F42EE"/>
    <w:rsid w:val="009F4569"/>
    <w:rsid w:val="009F47DF"/>
    <w:rsid w:val="009F4C02"/>
    <w:rsid w:val="009F4CC2"/>
    <w:rsid w:val="009F4DB4"/>
    <w:rsid w:val="009F50B3"/>
    <w:rsid w:val="009F54B6"/>
    <w:rsid w:val="009F5D75"/>
    <w:rsid w:val="009F62C4"/>
    <w:rsid w:val="009F7006"/>
    <w:rsid w:val="009F7250"/>
    <w:rsid w:val="009F752B"/>
    <w:rsid w:val="009F7811"/>
    <w:rsid w:val="00A00033"/>
    <w:rsid w:val="00A01873"/>
    <w:rsid w:val="00A022F5"/>
    <w:rsid w:val="00A0242D"/>
    <w:rsid w:val="00A0295F"/>
    <w:rsid w:val="00A02B41"/>
    <w:rsid w:val="00A02BE1"/>
    <w:rsid w:val="00A03425"/>
    <w:rsid w:val="00A03667"/>
    <w:rsid w:val="00A03845"/>
    <w:rsid w:val="00A0394B"/>
    <w:rsid w:val="00A03953"/>
    <w:rsid w:val="00A03973"/>
    <w:rsid w:val="00A04D30"/>
    <w:rsid w:val="00A04D72"/>
    <w:rsid w:val="00A057EC"/>
    <w:rsid w:val="00A05DE4"/>
    <w:rsid w:val="00A06B16"/>
    <w:rsid w:val="00A06B47"/>
    <w:rsid w:val="00A07246"/>
    <w:rsid w:val="00A07488"/>
    <w:rsid w:val="00A07515"/>
    <w:rsid w:val="00A07C0C"/>
    <w:rsid w:val="00A07C88"/>
    <w:rsid w:val="00A1009C"/>
    <w:rsid w:val="00A10187"/>
    <w:rsid w:val="00A10729"/>
    <w:rsid w:val="00A116E2"/>
    <w:rsid w:val="00A11915"/>
    <w:rsid w:val="00A11BDA"/>
    <w:rsid w:val="00A11E54"/>
    <w:rsid w:val="00A11ECF"/>
    <w:rsid w:val="00A1266D"/>
    <w:rsid w:val="00A13E56"/>
    <w:rsid w:val="00A14BD7"/>
    <w:rsid w:val="00A14E77"/>
    <w:rsid w:val="00A15490"/>
    <w:rsid w:val="00A16D6A"/>
    <w:rsid w:val="00A17207"/>
    <w:rsid w:val="00A17F81"/>
    <w:rsid w:val="00A203B2"/>
    <w:rsid w:val="00A20D8F"/>
    <w:rsid w:val="00A20F77"/>
    <w:rsid w:val="00A21F04"/>
    <w:rsid w:val="00A2204E"/>
    <w:rsid w:val="00A2311E"/>
    <w:rsid w:val="00A232F9"/>
    <w:rsid w:val="00A238D6"/>
    <w:rsid w:val="00A24918"/>
    <w:rsid w:val="00A25C43"/>
    <w:rsid w:val="00A25D66"/>
    <w:rsid w:val="00A2644A"/>
    <w:rsid w:val="00A267BF"/>
    <w:rsid w:val="00A2681B"/>
    <w:rsid w:val="00A26AF6"/>
    <w:rsid w:val="00A27138"/>
    <w:rsid w:val="00A272A4"/>
    <w:rsid w:val="00A27FB1"/>
    <w:rsid w:val="00A303B6"/>
    <w:rsid w:val="00A305C1"/>
    <w:rsid w:val="00A30804"/>
    <w:rsid w:val="00A30983"/>
    <w:rsid w:val="00A30991"/>
    <w:rsid w:val="00A3103C"/>
    <w:rsid w:val="00A312D3"/>
    <w:rsid w:val="00A3177B"/>
    <w:rsid w:val="00A3237A"/>
    <w:rsid w:val="00A33892"/>
    <w:rsid w:val="00A33A43"/>
    <w:rsid w:val="00A34268"/>
    <w:rsid w:val="00A3431E"/>
    <w:rsid w:val="00A343CE"/>
    <w:rsid w:val="00A3461B"/>
    <w:rsid w:val="00A351B6"/>
    <w:rsid w:val="00A351F2"/>
    <w:rsid w:val="00A35B07"/>
    <w:rsid w:val="00A36AE7"/>
    <w:rsid w:val="00A40155"/>
    <w:rsid w:val="00A402A5"/>
    <w:rsid w:val="00A40F18"/>
    <w:rsid w:val="00A41038"/>
    <w:rsid w:val="00A41110"/>
    <w:rsid w:val="00A415DE"/>
    <w:rsid w:val="00A41AAC"/>
    <w:rsid w:val="00A42513"/>
    <w:rsid w:val="00A427AC"/>
    <w:rsid w:val="00A42EFF"/>
    <w:rsid w:val="00A42FA3"/>
    <w:rsid w:val="00A43332"/>
    <w:rsid w:val="00A439CC"/>
    <w:rsid w:val="00A43FBE"/>
    <w:rsid w:val="00A44A45"/>
    <w:rsid w:val="00A44B8B"/>
    <w:rsid w:val="00A44DB9"/>
    <w:rsid w:val="00A45027"/>
    <w:rsid w:val="00A455F9"/>
    <w:rsid w:val="00A4687B"/>
    <w:rsid w:val="00A46AA3"/>
    <w:rsid w:val="00A46B93"/>
    <w:rsid w:val="00A47499"/>
    <w:rsid w:val="00A47BE3"/>
    <w:rsid w:val="00A47CDF"/>
    <w:rsid w:val="00A504D3"/>
    <w:rsid w:val="00A5057F"/>
    <w:rsid w:val="00A5077C"/>
    <w:rsid w:val="00A51AEB"/>
    <w:rsid w:val="00A52C06"/>
    <w:rsid w:val="00A530CD"/>
    <w:rsid w:val="00A53105"/>
    <w:rsid w:val="00A53900"/>
    <w:rsid w:val="00A53BA8"/>
    <w:rsid w:val="00A5452C"/>
    <w:rsid w:val="00A5495D"/>
    <w:rsid w:val="00A55D89"/>
    <w:rsid w:val="00A55F84"/>
    <w:rsid w:val="00A55FAC"/>
    <w:rsid w:val="00A56015"/>
    <w:rsid w:val="00A566F8"/>
    <w:rsid w:val="00A56833"/>
    <w:rsid w:val="00A56ECD"/>
    <w:rsid w:val="00A57010"/>
    <w:rsid w:val="00A57EFF"/>
    <w:rsid w:val="00A60014"/>
    <w:rsid w:val="00A6050F"/>
    <w:rsid w:val="00A605F7"/>
    <w:rsid w:val="00A60AAA"/>
    <w:rsid w:val="00A60B0C"/>
    <w:rsid w:val="00A60CD5"/>
    <w:rsid w:val="00A610E1"/>
    <w:rsid w:val="00A611D7"/>
    <w:rsid w:val="00A612F2"/>
    <w:rsid w:val="00A61546"/>
    <w:rsid w:val="00A61E6E"/>
    <w:rsid w:val="00A62631"/>
    <w:rsid w:val="00A62E1E"/>
    <w:rsid w:val="00A63F42"/>
    <w:rsid w:val="00A64D71"/>
    <w:rsid w:val="00A66104"/>
    <w:rsid w:val="00A661E2"/>
    <w:rsid w:val="00A66425"/>
    <w:rsid w:val="00A66646"/>
    <w:rsid w:val="00A67088"/>
    <w:rsid w:val="00A674F0"/>
    <w:rsid w:val="00A6780C"/>
    <w:rsid w:val="00A708CB"/>
    <w:rsid w:val="00A7092F"/>
    <w:rsid w:val="00A70C7E"/>
    <w:rsid w:val="00A71B3F"/>
    <w:rsid w:val="00A71BBD"/>
    <w:rsid w:val="00A71D19"/>
    <w:rsid w:val="00A7214E"/>
    <w:rsid w:val="00A728DC"/>
    <w:rsid w:val="00A72C9B"/>
    <w:rsid w:val="00A730FF"/>
    <w:rsid w:val="00A7491B"/>
    <w:rsid w:val="00A749D8"/>
    <w:rsid w:val="00A74AAE"/>
    <w:rsid w:val="00A74B85"/>
    <w:rsid w:val="00A753AD"/>
    <w:rsid w:val="00A7587D"/>
    <w:rsid w:val="00A75ABE"/>
    <w:rsid w:val="00A75D89"/>
    <w:rsid w:val="00A762BB"/>
    <w:rsid w:val="00A77D64"/>
    <w:rsid w:val="00A77D8B"/>
    <w:rsid w:val="00A77E2E"/>
    <w:rsid w:val="00A77EE8"/>
    <w:rsid w:val="00A805F7"/>
    <w:rsid w:val="00A813B1"/>
    <w:rsid w:val="00A818CF"/>
    <w:rsid w:val="00A81CAB"/>
    <w:rsid w:val="00A82251"/>
    <w:rsid w:val="00A82786"/>
    <w:rsid w:val="00A82E36"/>
    <w:rsid w:val="00A82FFA"/>
    <w:rsid w:val="00A837AD"/>
    <w:rsid w:val="00A83D19"/>
    <w:rsid w:val="00A84045"/>
    <w:rsid w:val="00A84123"/>
    <w:rsid w:val="00A84971"/>
    <w:rsid w:val="00A855EA"/>
    <w:rsid w:val="00A856AB"/>
    <w:rsid w:val="00A85BDE"/>
    <w:rsid w:val="00A86086"/>
    <w:rsid w:val="00A86526"/>
    <w:rsid w:val="00A87BD1"/>
    <w:rsid w:val="00A87EC1"/>
    <w:rsid w:val="00A9020C"/>
    <w:rsid w:val="00A90576"/>
    <w:rsid w:val="00A91223"/>
    <w:rsid w:val="00A91640"/>
    <w:rsid w:val="00A91BFF"/>
    <w:rsid w:val="00A91FC9"/>
    <w:rsid w:val="00A92940"/>
    <w:rsid w:val="00A93419"/>
    <w:rsid w:val="00A9352B"/>
    <w:rsid w:val="00A940F6"/>
    <w:rsid w:val="00A94212"/>
    <w:rsid w:val="00A9425F"/>
    <w:rsid w:val="00A94530"/>
    <w:rsid w:val="00A94F29"/>
    <w:rsid w:val="00A961CC"/>
    <w:rsid w:val="00A961DF"/>
    <w:rsid w:val="00A961E2"/>
    <w:rsid w:val="00A96646"/>
    <w:rsid w:val="00A96C96"/>
    <w:rsid w:val="00A96EEF"/>
    <w:rsid w:val="00A974EA"/>
    <w:rsid w:val="00A977D3"/>
    <w:rsid w:val="00A97FAD"/>
    <w:rsid w:val="00AA059D"/>
    <w:rsid w:val="00AA0B75"/>
    <w:rsid w:val="00AA1286"/>
    <w:rsid w:val="00AA156A"/>
    <w:rsid w:val="00AA20E0"/>
    <w:rsid w:val="00AA2380"/>
    <w:rsid w:val="00AA2AB2"/>
    <w:rsid w:val="00AA3254"/>
    <w:rsid w:val="00AA32AB"/>
    <w:rsid w:val="00AA34F1"/>
    <w:rsid w:val="00AA3DFC"/>
    <w:rsid w:val="00AA3F3B"/>
    <w:rsid w:val="00AA40FA"/>
    <w:rsid w:val="00AA4F7F"/>
    <w:rsid w:val="00AA51BA"/>
    <w:rsid w:val="00AA55D8"/>
    <w:rsid w:val="00AA5CC6"/>
    <w:rsid w:val="00AA6031"/>
    <w:rsid w:val="00AB091B"/>
    <w:rsid w:val="00AB15F5"/>
    <w:rsid w:val="00AB19B6"/>
    <w:rsid w:val="00AB1C99"/>
    <w:rsid w:val="00AB1DA5"/>
    <w:rsid w:val="00AB2E76"/>
    <w:rsid w:val="00AB350C"/>
    <w:rsid w:val="00AB440B"/>
    <w:rsid w:val="00AB4E2F"/>
    <w:rsid w:val="00AB544E"/>
    <w:rsid w:val="00AB5483"/>
    <w:rsid w:val="00AB5918"/>
    <w:rsid w:val="00AB5CB8"/>
    <w:rsid w:val="00AB5DC6"/>
    <w:rsid w:val="00AB6352"/>
    <w:rsid w:val="00AB6D9C"/>
    <w:rsid w:val="00AB77B7"/>
    <w:rsid w:val="00AB7E22"/>
    <w:rsid w:val="00AC01A6"/>
    <w:rsid w:val="00AC0862"/>
    <w:rsid w:val="00AC116B"/>
    <w:rsid w:val="00AC11C1"/>
    <w:rsid w:val="00AC179E"/>
    <w:rsid w:val="00AC1854"/>
    <w:rsid w:val="00AC1C76"/>
    <w:rsid w:val="00AC1CDF"/>
    <w:rsid w:val="00AC1E38"/>
    <w:rsid w:val="00AC2826"/>
    <w:rsid w:val="00AC2D0A"/>
    <w:rsid w:val="00AC2DD7"/>
    <w:rsid w:val="00AC30B3"/>
    <w:rsid w:val="00AC3793"/>
    <w:rsid w:val="00AC3E89"/>
    <w:rsid w:val="00AC3EB3"/>
    <w:rsid w:val="00AC4285"/>
    <w:rsid w:val="00AC429C"/>
    <w:rsid w:val="00AC448F"/>
    <w:rsid w:val="00AC475F"/>
    <w:rsid w:val="00AC47FE"/>
    <w:rsid w:val="00AC5444"/>
    <w:rsid w:val="00AC574E"/>
    <w:rsid w:val="00AC59FB"/>
    <w:rsid w:val="00AC5F93"/>
    <w:rsid w:val="00AC66B8"/>
    <w:rsid w:val="00AC67A3"/>
    <w:rsid w:val="00AC69F1"/>
    <w:rsid w:val="00AC6DF2"/>
    <w:rsid w:val="00AC7127"/>
    <w:rsid w:val="00AC77C9"/>
    <w:rsid w:val="00AD1406"/>
    <w:rsid w:val="00AD1CEE"/>
    <w:rsid w:val="00AD2783"/>
    <w:rsid w:val="00AD29E8"/>
    <w:rsid w:val="00AD2B65"/>
    <w:rsid w:val="00AD30B2"/>
    <w:rsid w:val="00AD33A5"/>
    <w:rsid w:val="00AD3E66"/>
    <w:rsid w:val="00AD3FEB"/>
    <w:rsid w:val="00AD40AB"/>
    <w:rsid w:val="00AD4534"/>
    <w:rsid w:val="00AD458C"/>
    <w:rsid w:val="00AD560F"/>
    <w:rsid w:val="00AD56AD"/>
    <w:rsid w:val="00AD590F"/>
    <w:rsid w:val="00AD60E2"/>
    <w:rsid w:val="00AD6961"/>
    <w:rsid w:val="00AD6A11"/>
    <w:rsid w:val="00AD7160"/>
    <w:rsid w:val="00AD7749"/>
    <w:rsid w:val="00AD7B27"/>
    <w:rsid w:val="00AE159E"/>
    <w:rsid w:val="00AE1DC6"/>
    <w:rsid w:val="00AE2223"/>
    <w:rsid w:val="00AE2B61"/>
    <w:rsid w:val="00AE2EE2"/>
    <w:rsid w:val="00AE3038"/>
    <w:rsid w:val="00AE314B"/>
    <w:rsid w:val="00AE3324"/>
    <w:rsid w:val="00AE397E"/>
    <w:rsid w:val="00AE4895"/>
    <w:rsid w:val="00AE48BB"/>
    <w:rsid w:val="00AE4A83"/>
    <w:rsid w:val="00AE4FDE"/>
    <w:rsid w:val="00AE5DB9"/>
    <w:rsid w:val="00AE5E41"/>
    <w:rsid w:val="00AE6D8F"/>
    <w:rsid w:val="00AE7590"/>
    <w:rsid w:val="00AE7D37"/>
    <w:rsid w:val="00AF0618"/>
    <w:rsid w:val="00AF0816"/>
    <w:rsid w:val="00AF0DCC"/>
    <w:rsid w:val="00AF118F"/>
    <w:rsid w:val="00AF1ADE"/>
    <w:rsid w:val="00AF1F93"/>
    <w:rsid w:val="00AF248A"/>
    <w:rsid w:val="00AF2DDC"/>
    <w:rsid w:val="00AF3037"/>
    <w:rsid w:val="00AF400F"/>
    <w:rsid w:val="00AF4572"/>
    <w:rsid w:val="00AF4DC1"/>
    <w:rsid w:val="00AF527F"/>
    <w:rsid w:val="00AF54B3"/>
    <w:rsid w:val="00AF5772"/>
    <w:rsid w:val="00AF65BD"/>
    <w:rsid w:val="00AF6F85"/>
    <w:rsid w:val="00AF719B"/>
    <w:rsid w:val="00AF75D5"/>
    <w:rsid w:val="00B00765"/>
    <w:rsid w:val="00B008CE"/>
    <w:rsid w:val="00B00F31"/>
    <w:rsid w:val="00B014FC"/>
    <w:rsid w:val="00B01858"/>
    <w:rsid w:val="00B0205A"/>
    <w:rsid w:val="00B0259A"/>
    <w:rsid w:val="00B02A7D"/>
    <w:rsid w:val="00B02DDA"/>
    <w:rsid w:val="00B04328"/>
    <w:rsid w:val="00B04967"/>
    <w:rsid w:val="00B04F6E"/>
    <w:rsid w:val="00B0533B"/>
    <w:rsid w:val="00B0567B"/>
    <w:rsid w:val="00B057B3"/>
    <w:rsid w:val="00B057C3"/>
    <w:rsid w:val="00B0624B"/>
    <w:rsid w:val="00B07118"/>
    <w:rsid w:val="00B072B0"/>
    <w:rsid w:val="00B07A80"/>
    <w:rsid w:val="00B10845"/>
    <w:rsid w:val="00B109A6"/>
    <w:rsid w:val="00B1220E"/>
    <w:rsid w:val="00B123E3"/>
    <w:rsid w:val="00B12836"/>
    <w:rsid w:val="00B12E7E"/>
    <w:rsid w:val="00B136E8"/>
    <w:rsid w:val="00B13950"/>
    <w:rsid w:val="00B13A5F"/>
    <w:rsid w:val="00B13FD1"/>
    <w:rsid w:val="00B1426E"/>
    <w:rsid w:val="00B1523E"/>
    <w:rsid w:val="00B152C8"/>
    <w:rsid w:val="00B152E1"/>
    <w:rsid w:val="00B15461"/>
    <w:rsid w:val="00B163C7"/>
    <w:rsid w:val="00B16A9D"/>
    <w:rsid w:val="00B16CD0"/>
    <w:rsid w:val="00B1736E"/>
    <w:rsid w:val="00B2026B"/>
    <w:rsid w:val="00B207C8"/>
    <w:rsid w:val="00B20A08"/>
    <w:rsid w:val="00B216C8"/>
    <w:rsid w:val="00B21AF2"/>
    <w:rsid w:val="00B21CEC"/>
    <w:rsid w:val="00B21D96"/>
    <w:rsid w:val="00B21DF3"/>
    <w:rsid w:val="00B2229B"/>
    <w:rsid w:val="00B2387E"/>
    <w:rsid w:val="00B2394C"/>
    <w:rsid w:val="00B23D18"/>
    <w:rsid w:val="00B24BA2"/>
    <w:rsid w:val="00B24C84"/>
    <w:rsid w:val="00B24FFA"/>
    <w:rsid w:val="00B2535B"/>
    <w:rsid w:val="00B25806"/>
    <w:rsid w:val="00B2611E"/>
    <w:rsid w:val="00B26C28"/>
    <w:rsid w:val="00B26F6F"/>
    <w:rsid w:val="00B27665"/>
    <w:rsid w:val="00B27DC1"/>
    <w:rsid w:val="00B302A6"/>
    <w:rsid w:val="00B304C1"/>
    <w:rsid w:val="00B3091C"/>
    <w:rsid w:val="00B31103"/>
    <w:rsid w:val="00B314A7"/>
    <w:rsid w:val="00B314F0"/>
    <w:rsid w:val="00B31E75"/>
    <w:rsid w:val="00B338C1"/>
    <w:rsid w:val="00B33B01"/>
    <w:rsid w:val="00B34BD8"/>
    <w:rsid w:val="00B34ED2"/>
    <w:rsid w:val="00B352C1"/>
    <w:rsid w:val="00B3538C"/>
    <w:rsid w:val="00B35747"/>
    <w:rsid w:val="00B35BF2"/>
    <w:rsid w:val="00B35CB6"/>
    <w:rsid w:val="00B360B2"/>
    <w:rsid w:val="00B36356"/>
    <w:rsid w:val="00B36AF2"/>
    <w:rsid w:val="00B378BB"/>
    <w:rsid w:val="00B3796A"/>
    <w:rsid w:val="00B403E9"/>
    <w:rsid w:val="00B408DB"/>
    <w:rsid w:val="00B40F35"/>
    <w:rsid w:val="00B4229C"/>
    <w:rsid w:val="00B42ADA"/>
    <w:rsid w:val="00B43278"/>
    <w:rsid w:val="00B43B0E"/>
    <w:rsid w:val="00B444D7"/>
    <w:rsid w:val="00B446EF"/>
    <w:rsid w:val="00B447D4"/>
    <w:rsid w:val="00B44C35"/>
    <w:rsid w:val="00B45010"/>
    <w:rsid w:val="00B451D5"/>
    <w:rsid w:val="00B4521C"/>
    <w:rsid w:val="00B463C8"/>
    <w:rsid w:val="00B4741D"/>
    <w:rsid w:val="00B47923"/>
    <w:rsid w:val="00B47CAE"/>
    <w:rsid w:val="00B47D1E"/>
    <w:rsid w:val="00B50306"/>
    <w:rsid w:val="00B5190E"/>
    <w:rsid w:val="00B5215A"/>
    <w:rsid w:val="00B526E2"/>
    <w:rsid w:val="00B52B99"/>
    <w:rsid w:val="00B544EE"/>
    <w:rsid w:val="00B54550"/>
    <w:rsid w:val="00B55571"/>
    <w:rsid w:val="00B55879"/>
    <w:rsid w:val="00B56366"/>
    <w:rsid w:val="00B5648C"/>
    <w:rsid w:val="00B56A82"/>
    <w:rsid w:val="00B56AAE"/>
    <w:rsid w:val="00B576DB"/>
    <w:rsid w:val="00B57A7B"/>
    <w:rsid w:val="00B57F8E"/>
    <w:rsid w:val="00B601FE"/>
    <w:rsid w:val="00B60815"/>
    <w:rsid w:val="00B60E30"/>
    <w:rsid w:val="00B61DBE"/>
    <w:rsid w:val="00B61E3E"/>
    <w:rsid w:val="00B6374B"/>
    <w:rsid w:val="00B63D98"/>
    <w:rsid w:val="00B65118"/>
    <w:rsid w:val="00B6511E"/>
    <w:rsid w:val="00B655A0"/>
    <w:rsid w:val="00B657F5"/>
    <w:rsid w:val="00B66518"/>
    <w:rsid w:val="00B66B8C"/>
    <w:rsid w:val="00B67A5D"/>
    <w:rsid w:val="00B67C7F"/>
    <w:rsid w:val="00B67E3E"/>
    <w:rsid w:val="00B70EE2"/>
    <w:rsid w:val="00B7115A"/>
    <w:rsid w:val="00B722CA"/>
    <w:rsid w:val="00B72577"/>
    <w:rsid w:val="00B728D9"/>
    <w:rsid w:val="00B72E17"/>
    <w:rsid w:val="00B72F04"/>
    <w:rsid w:val="00B7325F"/>
    <w:rsid w:val="00B73265"/>
    <w:rsid w:val="00B73960"/>
    <w:rsid w:val="00B73A87"/>
    <w:rsid w:val="00B74C66"/>
    <w:rsid w:val="00B758A7"/>
    <w:rsid w:val="00B766D8"/>
    <w:rsid w:val="00B76A84"/>
    <w:rsid w:val="00B76D16"/>
    <w:rsid w:val="00B76EE3"/>
    <w:rsid w:val="00B77048"/>
    <w:rsid w:val="00B77B29"/>
    <w:rsid w:val="00B77E49"/>
    <w:rsid w:val="00B800E4"/>
    <w:rsid w:val="00B80941"/>
    <w:rsid w:val="00B80A93"/>
    <w:rsid w:val="00B80DF2"/>
    <w:rsid w:val="00B80E40"/>
    <w:rsid w:val="00B80F0E"/>
    <w:rsid w:val="00B81328"/>
    <w:rsid w:val="00B8158B"/>
    <w:rsid w:val="00B828AF"/>
    <w:rsid w:val="00B82938"/>
    <w:rsid w:val="00B82D74"/>
    <w:rsid w:val="00B830B4"/>
    <w:rsid w:val="00B83902"/>
    <w:rsid w:val="00B84851"/>
    <w:rsid w:val="00B849E2"/>
    <w:rsid w:val="00B8569C"/>
    <w:rsid w:val="00B85791"/>
    <w:rsid w:val="00B858B9"/>
    <w:rsid w:val="00B85E4E"/>
    <w:rsid w:val="00B86100"/>
    <w:rsid w:val="00B864FA"/>
    <w:rsid w:val="00B86CC4"/>
    <w:rsid w:val="00B8777A"/>
    <w:rsid w:val="00B87876"/>
    <w:rsid w:val="00B87F19"/>
    <w:rsid w:val="00B904A2"/>
    <w:rsid w:val="00B90910"/>
    <w:rsid w:val="00B90D0C"/>
    <w:rsid w:val="00B90E1B"/>
    <w:rsid w:val="00B9185D"/>
    <w:rsid w:val="00B91CAD"/>
    <w:rsid w:val="00B92257"/>
    <w:rsid w:val="00B92399"/>
    <w:rsid w:val="00B928EB"/>
    <w:rsid w:val="00B93AB4"/>
    <w:rsid w:val="00B9406A"/>
    <w:rsid w:val="00B942CB"/>
    <w:rsid w:val="00B95166"/>
    <w:rsid w:val="00B9540F"/>
    <w:rsid w:val="00B95550"/>
    <w:rsid w:val="00B95735"/>
    <w:rsid w:val="00B95B67"/>
    <w:rsid w:val="00B969B8"/>
    <w:rsid w:val="00B96BE0"/>
    <w:rsid w:val="00B972F0"/>
    <w:rsid w:val="00B97420"/>
    <w:rsid w:val="00B975E1"/>
    <w:rsid w:val="00B97879"/>
    <w:rsid w:val="00B97940"/>
    <w:rsid w:val="00BA020C"/>
    <w:rsid w:val="00BA05D5"/>
    <w:rsid w:val="00BA07DA"/>
    <w:rsid w:val="00BA0D91"/>
    <w:rsid w:val="00BA1346"/>
    <w:rsid w:val="00BA20E6"/>
    <w:rsid w:val="00BA231F"/>
    <w:rsid w:val="00BA246C"/>
    <w:rsid w:val="00BA26C5"/>
    <w:rsid w:val="00BA2741"/>
    <w:rsid w:val="00BA29F6"/>
    <w:rsid w:val="00BA344A"/>
    <w:rsid w:val="00BA347C"/>
    <w:rsid w:val="00BA36FC"/>
    <w:rsid w:val="00BA37C9"/>
    <w:rsid w:val="00BA3850"/>
    <w:rsid w:val="00BA39D6"/>
    <w:rsid w:val="00BA3D40"/>
    <w:rsid w:val="00BA3F0A"/>
    <w:rsid w:val="00BA3FE8"/>
    <w:rsid w:val="00BA4054"/>
    <w:rsid w:val="00BA4737"/>
    <w:rsid w:val="00BA5873"/>
    <w:rsid w:val="00BA58CF"/>
    <w:rsid w:val="00BA6103"/>
    <w:rsid w:val="00BA63E1"/>
    <w:rsid w:val="00BA695C"/>
    <w:rsid w:val="00BA6D2B"/>
    <w:rsid w:val="00BA724F"/>
    <w:rsid w:val="00BA72C7"/>
    <w:rsid w:val="00BA758A"/>
    <w:rsid w:val="00BA77B4"/>
    <w:rsid w:val="00BB23DF"/>
    <w:rsid w:val="00BB2510"/>
    <w:rsid w:val="00BB27AB"/>
    <w:rsid w:val="00BB292C"/>
    <w:rsid w:val="00BB368A"/>
    <w:rsid w:val="00BB3DAF"/>
    <w:rsid w:val="00BB3E6E"/>
    <w:rsid w:val="00BB4144"/>
    <w:rsid w:val="00BB546F"/>
    <w:rsid w:val="00BB589D"/>
    <w:rsid w:val="00BB5CF0"/>
    <w:rsid w:val="00BB5F45"/>
    <w:rsid w:val="00BB6376"/>
    <w:rsid w:val="00BB762A"/>
    <w:rsid w:val="00BB7A93"/>
    <w:rsid w:val="00BB7F88"/>
    <w:rsid w:val="00BC03C8"/>
    <w:rsid w:val="00BC0B7D"/>
    <w:rsid w:val="00BC0EAE"/>
    <w:rsid w:val="00BC11BF"/>
    <w:rsid w:val="00BC16B7"/>
    <w:rsid w:val="00BC2260"/>
    <w:rsid w:val="00BC226C"/>
    <w:rsid w:val="00BC2403"/>
    <w:rsid w:val="00BC2593"/>
    <w:rsid w:val="00BC29AE"/>
    <w:rsid w:val="00BC36A9"/>
    <w:rsid w:val="00BC3C39"/>
    <w:rsid w:val="00BC41FB"/>
    <w:rsid w:val="00BC44E3"/>
    <w:rsid w:val="00BC4AB8"/>
    <w:rsid w:val="00BC4FD5"/>
    <w:rsid w:val="00BC53A4"/>
    <w:rsid w:val="00BC5597"/>
    <w:rsid w:val="00BC5A78"/>
    <w:rsid w:val="00BC665C"/>
    <w:rsid w:val="00BC6AA9"/>
    <w:rsid w:val="00BC6D49"/>
    <w:rsid w:val="00BC7850"/>
    <w:rsid w:val="00BC7BBD"/>
    <w:rsid w:val="00BD0A41"/>
    <w:rsid w:val="00BD1367"/>
    <w:rsid w:val="00BD1A8F"/>
    <w:rsid w:val="00BD2A32"/>
    <w:rsid w:val="00BD2D34"/>
    <w:rsid w:val="00BD3128"/>
    <w:rsid w:val="00BD3476"/>
    <w:rsid w:val="00BD42B2"/>
    <w:rsid w:val="00BD4615"/>
    <w:rsid w:val="00BD4CF6"/>
    <w:rsid w:val="00BD529D"/>
    <w:rsid w:val="00BD52D8"/>
    <w:rsid w:val="00BD560A"/>
    <w:rsid w:val="00BD5B60"/>
    <w:rsid w:val="00BD5EA3"/>
    <w:rsid w:val="00BD65AA"/>
    <w:rsid w:val="00BD6872"/>
    <w:rsid w:val="00BD7359"/>
    <w:rsid w:val="00BE03E4"/>
    <w:rsid w:val="00BE0640"/>
    <w:rsid w:val="00BE099E"/>
    <w:rsid w:val="00BE0ACC"/>
    <w:rsid w:val="00BE1015"/>
    <w:rsid w:val="00BE130F"/>
    <w:rsid w:val="00BE30D7"/>
    <w:rsid w:val="00BE366B"/>
    <w:rsid w:val="00BE3DD8"/>
    <w:rsid w:val="00BE4485"/>
    <w:rsid w:val="00BE4552"/>
    <w:rsid w:val="00BE4682"/>
    <w:rsid w:val="00BE4D84"/>
    <w:rsid w:val="00BE51E9"/>
    <w:rsid w:val="00BE5594"/>
    <w:rsid w:val="00BE5633"/>
    <w:rsid w:val="00BE6573"/>
    <w:rsid w:val="00BE69D1"/>
    <w:rsid w:val="00BE6B80"/>
    <w:rsid w:val="00BE7338"/>
    <w:rsid w:val="00BE761C"/>
    <w:rsid w:val="00BE78F5"/>
    <w:rsid w:val="00BF0520"/>
    <w:rsid w:val="00BF0C25"/>
    <w:rsid w:val="00BF11BD"/>
    <w:rsid w:val="00BF1C31"/>
    <w:rsid w:val="00BF1DD6"/>
    <w:rsid w:val="00BF288B"/>
    <w:rsid w:val="00BF2895"/>
    <w:rsid w:val="00BF2A6A"/>
    <w:rsid w:val="00BF2C18"/>
    <w:rsid w:val="00BF354E"/>
    <w:rsid w:val="00BF3A7B"/>
    <w:rsid w:val="00BF3AB7"/>
    <w:rsid w:val="00BF3B6B"/>
    <w:rsid w:val="00BF3C34"/>
    <w:rsid w:val="00BF3C5B"/>
    <w:rsid w:val="00BF42BB"/>
    <w:rsid w:val="00BF46AA"/>
    <w:rsid w:val="00BF474E"/>
    <w:rsid w:val="00BF4EBF"/>
    <w:rsid w:val="00BF52F7"/>
    <w:rsid w:val="00BF5674"/>
    <w:rsid w:val="00BF594D"/>
    <w:rsid w:val="00BF5F13"/>
    <w:rsid w:val="00BF601B"/>
    <w:rsid w:val="00BF6619"/>
    <w:rsid w:val="00BF6DD9"/>
    <w:rsid w:val="00BF6FFB"/>
    <w:rsid w:val="00BF7374"/>
    <w:rsid w:val="00BF7C2D"/>
    <w:rsid w:val="00BF7CDA"/>
    <w:rsid w:val="00C0115E"/>
    <w:rsid w:val="00C011DA"/>
    <w:rsid w:val="00C0143F"/>
    <w:rsid w:val="00C0156C"/>
    <w:rsid w:val="00C01676"/>
    <w:rsid w:val="00C01EF6"/>
    <w:rsid w:val="00C02579"/>
    <w:rsid w:val="00C031C5"/>
    <w:rsid w:val="00C0327A"/>
    <w:rsid w:val="00C035B4"/>
    <w:rsid w:val="00C03905"/>
    <w:rsid w:val="00C03A5C"/>
    <w:rsid w:val="00C03F13"/>
    <w:rsid w:val="00C03F16"/>
    <w:rsid w:val="00C04751"/>
    <w:rsid w:val="00C05716"/>
    <w:rsid w:val="00C05E7D"/>
    <w:rsid w:val="00C05EEE"/>
    <w:rsid w:val="00C05F10"/>
    <w:rsid w:val="00C076B2"/>
    <w:rsid w:val="00C07973"/>
    <w:rsid w:val="00C07FC1"/>
    <w:rsid w:val="00C10280"/>
    <w:rsid w:val="00C10798"/>
    <w:rsid w:val="00C10802"/>
    <w:rsid w:val="00C10A4A"/>
    <w:rsid w:val="00C10CA4"/>
    <w:rsid w:val="00C11CDD"/>
    <w:rsid w:val="00C11E28"/>
    <w:rsid w:val="00C11E9E"/>
    <w:rsid w:val="00C12E4E"/>
    <w:rsid w:val="00C1303E"/>
    <w:rsid w:val="00C130B0"/>
    <w:rsid w:val="00C131EC"/>
    <w:rsid w:val="00C133BD"/>
    <w:rsid w:val="00C134D2"/>
    <w:rsid w:val="00C1396C"/>
    <w:rsid w:val="00C13E46"/>
    <w:rsid w:val="00C147A0"/>
    <w:rsid w:val="00C14E13"/>
    <w:rsid w:val="00C15661"/>
    <w:rsid w:val="00C15D45"/>
    <w:rsid w:val="00C15EF0"/>
    <w:rsid w:val="00C167B8"/>
    <w:rsid w:val="00C1683D"/>
    <w:rsid w:val="00C16A05"/>
    <w:rsid w:val="00C17290"/>
    <w:rsid w:val="00C17EA9"/>
    <w:rsid w:val="00C2058F"/>
    <w:rsid w:val="00C20682"/>
    <w:rsid w:val="00C20D6C"/>
    <w:rsid w:val="00C21BD9"/>
    <w:rsid w:val="00C21C3C"/>
    <w:rsid w:val="00C21E05"/>
    <w:rsid w:val="00C22115"/>
    <w:rsid w:val="00C2229F"/>
    <w:rsid w:val="00C2282D"/>
    <w:rsid w:val="00C22AA2"/>
    <w:rsid w:val="00C22C50"/>
    <w:rsid w:val="00C22D32"/>
    <w:rsid w:val="00C23476"/>
    <w:rsid w:val="00C23564"/>
    <w:rsid w:val="00C24CFC"/>
    <w:rsid w:val="00C24F40"/>
    <w:rsid w:val="00C2555D"/>
    <w:rsid w:val="00C25C0F"/>
    <w:rsid w:val="00C261B9"/>
    <w:rsid w:val="00C27964"/>
    <w:rsid w:val="00C27988"/>
    <w:rsid w:val="00C27B5D"/>
    <w:rsid w:val="00C306E7"/>
    <w:rsid w:val="00C308B6"/>
    <w:rsid w:val="00C312E2"/>
    <w:rsid w:val="00C31C62"/>
    <w:rsid w:val="00C31ED2"/>
    <w:rsid w:val="00C3202E"/>
    <w:rsid w:val="00C3212A"/>
    <w:rsid w:val="00C3320C"/>
    <w:rsid w:val="00C3337A"/>
    <w:rsid w:val="00C3388C"/>
    <w:rsid w:val="00C33B34"/>
    <w:rsid w:val="00C33F6C"/>
    <w:rsid w:val="00C34064"/>
    <w:rsid w:val="00C344DE"/>
    <w:rsid w:val="00C34E7D"/>
    <w:rsid w:val="00C35C22"/>
    <w:rsid w:val="00C35DDE"/>
    <w:rsid w:val="00C36379"/>
    <w:rsid w:val="00C36923"/>
    <w:rsid w:val="00C36981"/>
    <w:rsid w:val="00C3780A"/>
    <w:rsid w:val="00C4016D"/>
    <w:rsid w:val="00C401D9"/>
    <w:rsid w:val="00C4105A"/>
    <w:rsid w:val="00C411BB"/>
    <w:rsid w:val="00C41C37"/>
    <w:rsid w:val="00C41E7B"/>
    <w:rsid w:val="00C42931"/>
    <w:rsid w:val="00C42B96"/>
    <w:rsid w:val="00C432CA"/>
    <w:rsid w:val="00C43322"/>
    <w:rsid w:val="00C433AE"/>
    <w:rsid w:val="00C4477D"/>
    <w:rsid w:val="00C44A44"/>
    <w:rsid w:val="00C44A7F"/>
    <w:rsid w:val="00C44CE8"/>
    <w:rsid w:val="00C452BF"/>
    <w:rsid w:val="00C4616B"/>
    <w:rsid w:val="00C462C5"/>
    <w:rsid w:val="00C46B33"/>
    <w:rsid w:val="00C47295"/>
    <w:rsid w:val="00C473A0"/>
    <w:rsid w:val="00C50664"/>
    <w:rsid w:val="00C50BE8"/>
    <w:rsid w:val="00C50E74"/>
    <w:rsid w:val="00C50F28"/>
    <w:rsid w:val="00C517A2"/>
    <w:rsid w:val="00C518CA"/>
    <w:rsid w:val="00C51BB0"/>
    <w:rsid w:val="00C5255D"/>
    <w:rsid w:val="00C52EBF"/>
    <w:rsid w:val="00C5324D"/>
    <w:rsid w:val="00C5325D"/>
    <w:rsid w:val="00C534A6"/>
    <w:rsid w:val="00C535A6"/>
    <w:rsid w:val="00C53865"/>
    <w:rsid w:val="00C53AEA"/>
    <w:rsid w:val="00C544A9"/>
    <w:rsid w:val="00C544DC"/>
    <w:rsid w:val="00C54A7B"/>
    <w:rsid w:val="00C55455"/>
    <w:rsid w:val="00C55A44"/>
    <w:rsid w:val="00C55BF0"/>
    <w:rsid w:val="00C560F1"/>
    <w:rsid w:val="00C56D56"/>
    <w:rsid w:val="00C5702C"/>
    <w:rsid w:val="00C576BF"/>
    <w:rsid w:val="00C578F5"/>
    <w:rsid w:val="00C57962"/>
    <w:rsid w:val="00C57A63"/>
    <w:rsid w:val="00C57BFE"/>
    <w:rsid w:val="00C6001A"/>
    <w:rsid w:val="00C6096A"/>
    <w:rsid w:val="00C6169B"/>
    <w:rsid w:val="00C61C38"/>
    <w:rsid w:val="00C62337"/>
    <w:rsid w:val="00C626D9"/>
    <w:rsid w:val="00C62B77"/>
    <w:rsid w:val="00C62D04"/>
    <w:rsid w:val="00C631D7"/>
    <w:rsid w:val="00C63833"/>
    <w:rsid w:val="00C63D3B"/>
    <w:rsid w:val="00C643BE"/>
    <w:rsid w:val="00C64439"/>
    <w:rsid w:val="00C645FB"/>
    <w:rsid w:val="00C64C81"/>
    <w:rsid w:val="00C65E24"/>
    <w:rsid w:val="00C66478"/>
    <w:rsid w:val="00C66698"/>
    <w:rsid w:val="00C66D2E"/>
    <w:rsid w:val="00C677E5"/>
    <w:rsid w:val="00C67EF4"/>
    <w:rsid w:val="00C7043C"/>
    <w:rsid w:val="00C70951"/>
    <w:rsid w:val="00C7135D"/>
    <w:rsid w:val="00C714D0"/>
    <w:rsid w:val="00C717CA"/>
    <w:rsid w:val="00C732F1"/>
    <w:rsid w:val="00C734FB"/>
    <w:rsid w:val="00C73513"/>
    <w:rsid w:val="00C74828"/>
    <w:rsid w:val="00C74BC0"/>
    <w:rsid w:val="00C74D0B"/>
    <w:rsid w:val="00C7528D"/>
    <w:rsid w:val="00C7544E"/>
    <w:rsid w:val="00C7582B"/>
    <w:rsid w:val="00C75830"/>
    <w:rsid w:val="00C75927"/>
    <w:rsid w:val="00C75937"/>
    <w:rsid w:val="00C75B18"/>
    <w:rsid w:val="00C76098"/>
    <w:rsid w:val="00C76928"/>
    <w:rsid w:val="00C76989"/>
    <w:rsid w:val="00C76A39"/>
    <w:rsid w:val="00C771B1"/>
    <w:rsid w:val="00C77CC9"/>
    <w:rsid w:val="00C77D1D"/>
    <w:rsid w:val="00C805C8"/>
    <w:rsid w:val="00C80A26"/>
    <w:rsid w:val="00C80CF9"/>
    <w:rsid w:val="00C80EE9"/>
    <w:rsid w:val="00C8128C"/>
    <w:rsid w:val="00C81576"/>
    <w:rsid w:val="00C819C9"/>
    <w:rsid w:val="00C81C3F"/>
    <w:rsid w:val="00C82317"/>
    <w:rsid w:val="00C8245F"/>
    <w:rsid w:val="00C82592"/>
    <w:rsid w:val="00C82F71"/>
    <w:rsid w:val="00C837A7"/>
    <w:rsid w:val="00C8395C"/>
    <w:rsid w:val="00C83ACC"/>
    <w:rsid w:val="00C83E16"/>
    <w:rsid w:val="00C854C6"/>
    <w:rsid w:val="00C85B1D"/>
    <w:rsid w:val="00C85C9E"/>
    <w:rsid w:val="00C85E37"/>
    <w:rsid w:val="00C85F2D"/>
    <w:rsid w:val="00C8614F"/>
    <w:rsid w:val="00C86CE9"/>
    <w:rsid w:val="00C870FE"/>
    <w:rsid w:val="00C87FE6"/>
    <w:rsid w:val="00C9052B"/>
    <w:rsid w:val="00C90BC8"/>
    <w:rsid w:val="00C90CF7"/>
    <w:rsid w:val="00C91228"/>
    <w:rsid w:val="00C9133F"/>
    <w:rsid w:val="00C9140B"/>
    <w:rsid w:val="00C92557"/>
    <w:rsid w:val="00C92BFC"/>
    <w:rsid w:val="00C936DC"/>
    <w:rsid w:val="00C93D9F"/>
    <w:rsid w:val="00C94372"/>
    <w:rsid w:val="00C94711"/>
    <w:rsid w:val="00C953BA"/>
    <w:rsid w:val="00C959A3"/>
    <w:rsid w:val="00C961BA"/>
    <w:rsid w:val="00C967CF"/>
    <w:rsid w:val="00C96AC5"/>
    <w:rsid w:val="00C96B92"/>
    <w:rsid w:val="00C96BAE"/>
    <w:rsid w:val="00CA01AF"/>
    <w:rsid w:val="00CA1F62"/>
    <w:rsid w:val="00CA2A0E"/>
    <w:rsid w:val="00CA2E67"/>
    <w:rsid w:val="00CA31CA"/>
    <w:rsid w:val="00CA32FD"/>
    <w:rsid w:val="00CA345F"/>
    <w:rsid w:val="00CA44A7"/>
    <w:rsid w:val="00CA4564"/>
    <w:rsid w:val="00CA4CF2"/>
    <w:rsid w:val="00CA5593"/>
    <w:rsid w:val="00CA5608"/>
    <w:rsid w:val="00CA6075"/>
    <w:rsid w:val="00CA65E9"/>
    <w:rsid w:val="00CA695A"/>
    <w:rsid w:val="00CA7597"/>
    <w:rsid w:val="00CA79D4"/>
    <w:rsid w:val="00CA7E50"/>
    <w:rsid w:val="00CB08EB"/>
    <w:rsid w:val="00CB0CCA"/>
    <w:rsid w:val="00CB11FC"/>
    <w:rsid w:val="00CB17CB"/>
    <w:rsid w:val="00CB17DC"/>
    <w:rsid w:val="00CB1D4B"/>
    <w:rsid w:val="00CB22EB"/>
    <w:rsid w:val="00CB24C6"/>
    <w:rsid w:val="00CB2745"/>
    <w:rsid w:val="00CB340F"/>
    <w:rsid w:val="00CB3BFD"/>
    <w:rsid w:val="00CB3FC9"/>
    <w:rsid w:val="00CB4826"/>
    <w:rsid w:val="00CB52E5"/>
    <w:rsid w:val="00CB5814"/>
    <w:rsid w:val="00CB5A4F"/>
    <w:rsid w:val="00CB5F0B"/>
    <w:rsid w:val="00CB610C"/>
    <w:rsid w:val="00CB6675"/>
    <w:rsid w:val="00CB66B6"/>
    <w:rsid w:val="00CB66F0"/>
    <w:rsid w:val="00CB725D"/>
    <w:rsid w:val="00CB7944"/>
    <w:rsid w:val="00CB7CC2"/>
    <w:rsid w:val="00CC0634"/>
    <w:rsid w:val="00CC0A15"/>
    <w:rsid w:val="00CC0E1C"/>
    <w:rsid w:val="00CC1168"/>
    <w:rsid w:val="00CC1456"/>
    <w:rsid w:val="00CC1C6C"/>
    <w:rsid w:val="00CC1F4C"/>
    <w:rsid w:val="00CC225E"/>
    <w:rsid w:val="00CC25AB"/>
    <w:rsid w:val="00CC289A"/>
    <w:rsid w:val="00CC2ABA"/>
    <w:rsid w:val="00CC3244"/>
    <w:rsid w:val="00CC357D"/>
    <w:rsid w:val="00CC395A"/>
    <w:rsid w:val="00CC3A0B"/>
    <w:rsid w:val="00CC3A85"/>
    <w:rsid w:val="00CC4092"/>
    <w:rsid w:val="00CC5A54"/>
    <w:rsid w:val="00CC7371"/>
    <w:rsid w:val="00CC7969"/>
    <w:rsid w:val="00CC7FDC"/>
    <w:rsid w:val="00CD02A9"/>
    <w:rsid w:val="00CD1286"/>
    <w:rsid w:val="00CD21FB"/>
    <w:rsid w:val="00CD2363"/>
    <w:rsid w:val="00CD2AFE"/>
    <w:rsid w:val="00CD2E07"/>
    <w:rsid w:val="00CD3161"/>
    <w:rsid w:val="00CD318C"/>
    <w:rsid w:val="00CD33C3"/>
    <w:rsid w:val="00CD37C0"/>
    <w:rsid w:val="00CD396C"/>
    <w:rsid w:val="00CD3BB6"/>
    <w:rsid w:val="00CD4BBC"/>
    <w:rsid w:val="00CD513F"/>
    <w:rsid w:val="00CD59E3"/>
    <w:rsid w:val="00CD673F"/>
    <w:rsid w:val="00CD6744"/>
    <w:rsid w:val="00CD6A30"/>
    <w:rsid w:val="00CD6A59"/>
    <w:rsid w:val="00CD7871"/>
    <w:rsid w:val="00CD7C58"/>
    <w:rsid w:val="00CD7D08"/>
    <w:rsid w:val="00CE0799"/>
    <w:rsid w:val="00CE0821"/>
    <w:rsid w:val="00CE10FF"/>
    <w:rsid w:val="00CE1BA6"/>
    <w:rsid w:val="00CE1D3F"/>
    <w:rsid w:val="00CE250E"/>
    <w:rsid w:val="00CE2692"/>
    <w:rsid w:val="00CE2966"/>
    <w:rsid w:val="00CE2A36"/>
    <w:rsid w:val="00CE34C3"/>
    <w:rsid w:val="00CE4180"/>
    <w:rsid w:val="00CE502A"/>
    <w:rsid w:val="00CE6916"/>
    <w:rsid w:val="00CE69DC"/>
    <w:rsid w:val="00CE70DC"/>
    <w:rsid w:val="00CE7FF4"/>
    <w:rsid w:val="00CF0178"/>
    <w:rsid w:val="00CF017A"/>
    <w:rsid w:val="00CF1A0A"/>
    <w:rsid w:val="00CF251F"/>
    <w:rsid w:val="00CF2B54"/>
    <w:rsid w:val="00CF2CBD"/>
    <w:rsid w:val="00CF35BB"/>
    <w:rsid w:val="00CF35D5"/>
    <w:rsid w:val="00CF3C99"/>
    <w:rsid w:val="00CF3E4F"/>
    <w:rsid w:val="00CF4379"/>
    <w:rsid w:val="00CF480D"/>
    <w:rsid w:val="00CF5091"/>
    <w:rsid w:val="00CF56CE"/>
    <w:rsid w:val="00CF5F4A"/>
    <w:rsid w:val="00CF6121"/>
    <w:rsid w:val="00CF6249"/>
    <w:rsid w:val="00CF6291"/>
    <w:rsid w:val="00CF67E9"/>
    <w:rsid w:val="00CF6A28"/>
    <w:rsid w:val="00CF7196"/>
    <w:rsid w:val="00CF7676"/>
    <w:rsid w:val="00CF779A"/>
    <w:rsid w:val="00CF7809"/>
    <w:rsid w:val="00CF7951"/>
    <w:rsid w:val="00CF7A13"/>
    <w:rsid w:val="00CF7E2E"/>
    <w:rsid w:val="00D00372"/>
    <w:rsid w:val="00D008C5"/>
    <w:rsid w:val="00D016F3"/>
    <w:rsid w:val="00D0190C"/>
    <w:rsid w:val="00D01BC5"/>
    <w:rsid w:val="00D02342"/>
    <w:rsid w:val="00D023EB"/>
    <w:rsid w:val="00D025AC"/>
    <w:rsid w:val="00D0279A"/>
    <w:rsid w:val="00D03012"/>
    <w:rsid w:val="00D033F4"/>
    <w:rsid w:val="00D03D62"/>
    <w:rsid w:val="00D056ED"/>
    <w:rsid w:val="00D05AD9"/>
    <w:rsid w:val="00D06522"/>
    <w:rsid w:val="00D065D7"/>
    <w:rsid w:val="00D06650"/>
    <w:rsid w:val="00D06A21"/>
    <w:rsid w:val="00D07C1A"/>
    <w:rsid w:val="00D07F1B"/>
    <w:rsid w:val="00D1023F"/>
    <w:rsid w:val="00D10468"/>
    <w:rsid w:val="00D114D3"/>
    <w:rsid w:val="00D11FF5"/>
    <w:rsid w:val="00D1244F"/>
    <w:rsid w:val="00D125CE"/>
    <w:rsid w:val="00D1270C"/>
    <w:rsid w:val="00D12E91"/>
    <w:rsid w:val="00D1383D"/>
    <w:rsid w:val="00D13C25"/>
    <w:rsid w:val="00D14015"/>
    <w:rsid w:val="00D1426C"/>
    <w:rsid w:val="00D14696"/>
    <w:rsid w:val="00D148D9"/>
    <w:rsid w:val="00D14A1C"/>
    <w:rsid w:val="00D15183"/>
    <w:rsid w:val="00D16DA3"/>
    <w:rsid w:val="00D171B4"/>
    <w:rsid w:val="00D1771E"/>
    <w:rsid w:val="00D17EC6"/>
    <w:rsid w:val="00D17FB2"/>
    <w:rsid w:val="00D201A3"/>
    <w:rsid w:val="00D209C9"/>
    <w:rsid w:val="00D20B96"/>
    <w:rsid w:val="00D2132F"/>
    <w:rsid w:val="00D21422"/>
    <w:rsid w:val="00D21E9D"/>
    <w:rsid w:val="00D221DD"/>
    <w:rsid w:val="00D22824"/>
    <w:rsid w:val="00D228FC"/>
    <w:rsid w:val="00D22DAA"/>
    <w:rsid w:val="00D22E30"/>
    <w:rsid w:val="00D22E80"/>
    <w:rsid w:val="00D23558"/>
    <w:rsid w:val="00D23B51"/>
    <w:rsid w:val="00D23DBB"/>
    <w:rsid w:val="00D23ED1"/>
    <w:rsid w:val="00D23FE2"/>
    <w:rsid w:val="00D246FC"/>
    <w:rsid w:val="00D2525F"/>
    <w:rsid w:val="00D269B7"/>
    <w:rsid w:val="00D26F3C"/>
    <w:rsid w:val="00D26F8B"/>
    <w:rsid w:val="00D27474"/>
    <w:rsid w:val="00D27D0A"/>
    <w:rsid w:val="00D3046A"/>
    <w:rsid w:val="00D309B3"/>
    <w:rsid w:val="00D30F48"/>
    <w:rsid w:val="00D310D5"/>
    <w:rsid w:val="00D314F6"/>
    <w:rsid w:val="00D314FA"/>
    <w:rsid w:val="00D316AC"/>
    <w:rsid w:val="00D319D9"/>
    <w:rsid w:val="00D31FE6"/>
    <w:rsid w:val="00D33A5D"/>
    <w:rsid w:val="00D33BFA"/>
    <w:rsid w:val="00D341DB"/>
    <w:rsid w:val="00D348B5"/>
    <w:rsid w:val="00D35988"/>
    <w:rsid w:val="00D35A8E"/>
    <w:rsid w:val="00D35B4E"/>
    <w:rsid w:val="00D35C23"/>
    <w:rsid w:val="00D36D30"/>
    <w:rsid w:val="00D3724D"/>
    <w:rsid w:val="00D373CA"/>
    <w:rsid w:val="00D37670"/>
    <w:rsid w:val="00D376EF"/>
    <w:rsid w:val="00D401B7"/>
    <w:rsid w:val="00D40926"/>
    <w:rsid w:val="00D40B85"/>
    <w:rsid w:val="00D40BF4"/>
    <w:rsid w:val="00D41FCB"/>
    <w:rsid w:val="00D42252"/>
    <w:rsid w:val="00D42776"/>
    <w:rsid w:val="00D42A01"/>
    <w:rsid w:val="00D42BEC"/>
    <w:rsid w:val="00D431E1"/>
    <w:rsid w:val="00D435CB"/>
    <w:rsid w:val="00D44B69"/>
    <w:rsid w:val="00D44BEA"/>
    <w:rsid w:val="00D45049"/>
    <w:rsid w:val="00D4602B"/>
    <w:rsid w:val="00D464BB"/>
    <w:rsid w:val="00D464D3"/>
    <w:rsid w:val="00D46BB8"/>
    <w:rsid w:val="00D4743C"/>
    <w:rsid w:val="00D47840"/>
    <w:rsid w:val="00D47A4B"/>
    <w:rsid w:val="00D47ACB"/>
    <w:rsid w:val="00D506BF"/>
    <w:rsid w:val="00D50D98"/>
    <w:rsid w:val="00D51067"/>
    <w:rsid w:val="00D513E1"/>
    <w:rsid w:val="00D513EA"/>
    <w:rsid w:val="00D517E5"/>
    <w:rsid w:val="00D5194D"/>
    <w:rsid w:val="00D51CB1"/>
    <w:rsid w:val="00D52110"/>
    <w:rsid w:val="00D521A1"/>
    <w:rsid w:val="00D522DF"/>
    <w:rsid w:val="00D524E9"/>
    <w:rsid w:val="00D5263F"/>
    <w:rsid w:val="00D52ACA"/>
    <w:rsid w:val="00D52CA9"/>
    <w:rsid w:val="00D53B58"/>
    <w:rsid w:val="00D53DCD"/>
    <w:rsid w:val="00D53E26"/>
    <w:rsid w:val="00D543E2"/>
    <w:rsid w:val="00D54B52"/>
    <w:rsid w:val="00D55D00"/>
    <w:rsid w:val="00D5659F"/>
    <w:rsid w:val="00D56FEB"/>
    <w:rsid w:val="00D5757A"/>
    <w:rsid w:val="00D57E98"/>
    <w:rsid w:val="00D6054B"/>
    <w:rsid w:val="00D607EB"/>
    <w:rsid w:val="00D60AC2"/>
    <w:rsid w:val="00D61495"/>
    <w:rsid w:val="00D61EDC"/>
    <w:rsid w:val="00D62564"/>
    <w:rsid w:val="00D62932"/>
    <w:rsid w:val="00D64714"/>
    <w:rsid w:val="00D648BE"/>
    <w:rsid w:val="00D64B37"/>
    <w:rsid w:val="00D650AC"/>
    <w:rsid w:val="00D651F6"/>
    <w:rsid w:val="00D66CC5"/>
    <w:rsid w:val="00D675A9"/>
    <w:rsid w:val="00D67638"/>
    <w:rsid w:val="00D678CD"/>
    <w:rsid w:val="00D700EF"/>
    <w:rsid w:val="00D70CFA"/>
    <w:rsid w:val="00D70FF2"/>
    <w:rsid w:val="00D7151D"/>
    <w:rsid w:val="00D7217D"/>
    <w:rsid w:val="00D727AE"/>
    <w:rsid w:val="00D72D36"/>
    <w:rsid w:val="00D73455"/>
    <w:rsid w:val="00D73693"/>
    <w:rsid w:val="00D73EF3"/>
    <w:rsid w:val="00D743A4"/>
    <w:rsid w:val="00D74426"/>
    <w:rsid w:val="00D7494A"/>
    <w:rsid w:val="00D74DE4"/>
    <w:rsid w:val="00D7567A"/>
    <w:rsid w:val="00D7580D"/>
    <w:rsid w:val="00D75B07"/>
    <w:rsid w:val="00D75D1D"/>
    <w:rsid w:val="00D7611F"/>
    <w:rsid w:val="00D7668D"/>
    <w:rsid w:val="00D76949"/>
    <w:rsid w:val="00D76AAC"/>
    <w:rsid w:val="00D7730C"/>
    <w:rsid w:val="00D77441"/>
    <w:rsid w:val="00D81725"/>
    <w:rsid w:val="00D81AB8"/>
    <w:rsid w:val="00D81ED3"/>
    <w:rsid w:val="00D82862"/>
    <w:rsid w:val="00D82DAA"/>
    <w:rsid w:val="00D82DC1"/>
    <w:rsid w:val="00D83408"/>
    <w:rsid w:val="00D83D31"/>
    <w:rsid w:val="00D83FA9"/>
    <w:rsid w:val="00D84932"/>
    <w:rsid w:val="00D84DA8"/>
    <w:rsid w:val="00D84F5D"/>
    <w:rsid w:val="00D850A6"/>
    <w:rsid w:val="00D85AC6"/>
    <w:rsid w:val="00D85C21"/>
    <w:rsid w:val="00D8603A"/>
    <w:rsid w:val="00D86277"/>
    <w:rsid w:val="00D86E2D"/>
    <w:rsid w:val="00D87154"/>
    <w:rsid w:val="00D875B3"/>
    <w:rsid w:val="00D90022"/>
    <w:rsid w:val="00D9071C"/>
    <w:rsid w:val="00D90BCC"/>
    <w:rsid w:val="00D90BEA"/>
    <w:rsid w:val="00D90CF4"/>
    <w:rsid w:val="00D91621"/>
    <w:rsid w:val="00D91D28"/>
    <w:rsid w:val="00D91D34"/>
    <w:rsid w:val="00D91E93"/>
    <w:rsid w:val="00D9203D"/>
    <w:rsid w:val="00D92516"/>
    <w:rsid w:val="00D92B87"/>
    <w:rsid w:val="00D9341A"/>
    <w:rsid w:val="00D9364D"/>
    <w:rsid w:val="00D93654"/>
    <w:rsid w:val="00D93EA3"/>
    <w:rsid w:val="00D94475"/>
    <w:rsid w:val="00D94533"/>
    <w:rsid w:val="00D948C2"/>
    <w:rsid w:val="00D95281"/>
    <w:rsid w:val="00D9545F"/>
    <w:rsid w:val="00D959E4"/>
    <w:rsid w:val="00D95B7C"/>
    <w:rsid w:val="00D968B1"/>
    <w:rsid w:val="00D97901"/>
    <w:rsid w:val="00D97B2B"/>
    <w:rsid w:val="00DA098F"/>
    <w:rsid w:val="00DA0997"/>
    <w:rsid w:val="00DA0B44"/>
    <w:rsid w:val="00DA0FA1"/>
    <w:rsid w:val="00DA1142"/>
    <w:rsid w:val="00DA14FC"/>
    <w:rsid w:val="00DA1C10"/>
    <w:rsid w:val="00DA2402"/>
    <w:rsid w:val="00DA2EE7"/>
    <w:rsid w:val="00DA3121"/>
    <w:rsid w:val="00DA394C"/>
    <w:rsid w:val="00DA39DE"/>
    <w:rsid w:val="00DA3D99"/>
    <w:rsid w:val="00DA3EBE"/>
    <w:rsid w:val="00DA45A8"/>
    <w:rsid w:val="00DA4705"/>
    <w:rsid w:val="00DA495A"/>
    <w:rsid w:val="00DA4B73"/>
    <w:rsid w:val="00DA666C"/>
    <w:rsid w:val="00DA740D"/>
    <w:rsid w:val="00DA7501"/>
    <w:rsid w:val="00DA7536"/>
    <w:rsid w:val="00DA7B59"/>
    <w:rsid w:val="00DA7C74"/>
    <w:rsid w:val="00DA7FBE"/>
    <w:rsid w:val="00DB0143"/>
    <w:rsid w:val="00DB11E0"/>
    <w:rsid w:val="00DB1604"/>
    <w:rsid w:val="00DB201A"/>
    <w:rsid w:val="00DB20A0"/>
    <w:rsid w:val="00DB2BF3"/>
    <w:rsid w:val="00DB32E1"/>
    <w:rsid w:val="00DB332F"/>
    <w:rsid w:val="00DB34EA"/>
    <w:rsid w:val="00DB39D0"/>
    <w:rsid w:val="00DB3C11"/>
    <w:rsid w:val="00DB44B8"/>
    <w:rsid w:val="00DB472E"/>
    <w:rsid w:val="00DB49CB"/>
    <w:rsid w:val="00DB4C89"/>
    <w:rsid w:val="00DB4DE2"/>
    <w:rsid w:val="00DB5308"/>
    <w:rsid w:val="00DB54BA"/>
    <w:rsid w:val="00DB54CC"/>
    <w:rsid w:val="00DB5862"/>
    <w:rsid w:val="00DB64D0"/>
    <w:rsid w:val="00DB69E6"/>
    <w:rsid w:val="00DB6B52"/>
    <w:rsid w:val="00DB6C00"/>
    <w:rsid w:val="00DB73DD"/>
    <w:rsid w:val="00DB7476"/>
    <w:rsid w:val="00DB7526"/>
    <w:rsid w:val="00DB76EA"/>
    <w:rsid w:val="00DB77D8"/>
    <w:rsid w:val="00DB7E07"/>
    <w:rsid w:val="00DB7F56"/>
    <w:rsid w:val="00DC02F0"/>
    <w:rsid w:val="00DC0A9A"/>
    <w:rsid w:val="00DC0B82"/>
    <w:rsid w:val="00DC1341"/>
    <w:rsid w:val="00DC1BB8"/>
    <w:rsid w:val="00DC259B"/>
    <w:rsid w:val="00DC2B7F"/>
    <w:rsid w:val="00DC2EC3"/>
    <w:rsid w:val="00DC324C"/>
    <w:rsid w:val="00DC32CD"/>
    <w:rsid w:val="00DC3332"/>
    <w:rsid w:val="00DC3D7E"/>
    <w:rsid w:val="00DC4187"/>
    <w:rsid w:val="00DC45E2"/>
    <w:rsid w:val="00DC4B7C"/>
    <w:rsid w:val="00DC5032"/>
    <w:rsid w:val="00DC565C"/>
    <w:rsid w:val="00DC5DF0"/>
    <w:rsid w:val="00DC5E60"/>
    <w:rsid w:val="00DC601A"/>
    <w:rsid w:val="00DC6401"/>
    <w:rsid w:val="00DC6649"/>
    <w:rsid w:val="00DC6704"/>
    <w:rsid w:val="00DC68B0"/>
    <w:rsid w:val="00DC6FD8"/>
    <w:rsid w:val="00DC763F"/>
    <w:rsid w:val="00DC7B7A"/>
    <w:rsid w:val="00DD16DA"/>
    <w:rsid w:val="00DD2331"/>
    <w:rsid w:val="00DD23C7"/>
    <w:rsid w:val="00DD2BD9"/>
    <w:rsid w:val="00DD2C23"/>
    <w:rsid w:val="00DD2E90"/>
    <w:rsid w:val="00DD32C3"/>
    <w:rsid w:val="00DD3996"/>
    <w:rsid w:val="00DD3E48"/>
    <w:rsid w:val="00DD4818"/>
    <w:rsid w:val="00DD580C"/>
    <w:rsid w:val="00DD5E60"/>
    <w:rsid w:val="00DD5FFA"/>
    <w:rsid w:val="00DD6890"/>
    <w:rsid w:val="00DD6993"/>
    <w:rsid w:val="00DD7465"/>
    <w:rsid w:val="00DD7743"/>
    <w:rsid w:val="00DD7D03"/>
    <w:rsid w:val="00DD7D93"/>
    <w:rsid w:val="00DE1239"/>
    <w:rsid w:val="00DE1CFA"/>
    <w:rsid w:val="00DE24BF"/>
    <w:rsid w:val="00DE2571"/>
    <w:rsid w:val="00DE278E"/>
    <w:rsid w:val="00DE27CE"/>
    <w:rsid w:val="00DE2E04"/>
    <w:rsid w:val="00DE2E28"/>
    <w:rsid w:val="00DE3121"/>
    <w:rsid w:val="00DE3DF5"/>
    <w:rsid w:val="00DE4ABA"/>
    <w:rsid w:val="00DE5AC6"/>
    <w:rsid w:val="00DE67A1"/>
    <w:rsid w:val="00DE6964"/>
    <w:rsid w:val="00DE6ADA"/>
    <w:rsid w:val="00DE6D51"/>
    <w:rsid w:val="00DF0285"/>
    <w:rsid w:val="00DF0CF3"/>
    <w:rsid w:val="00DF0F1F"/>
    <w:rsid w:val="00DF1476"/>
    <w:rsid w:val="00DF19CD"/>
    <w:rsid w:val="00DF1CA5"/>
    <w:rsid w:val="00DF1D20"/>
    <w:rsid w:val="00DF1E7A"/>
    <w:rsid w:val="00DF2661"/>
    <w:rsid w:val="00DF2A12"/>
    <w:rsid w:val="00DF3249"/>
    <w:rsid w:val="00DF33C0"/>
    <w:rsid w:val="00DF3897"/>
    <w:rsid w:val="00DF3938"/>
    <w:rsid w:val="00DF4675"/>
    <w:rsid w:val="00DF4988"/>
    <w:rsid w:val="00DF5850"/>
    <w:rsid w:val="00DF5C80"/>
    <w:rsid w:val="00DF6201"/>
    <w:rsid w:val="00DF69B2"/>
    <w:rsid w:val="00DF69EB"/>
    <w:rsid w:val="00DF6A73"/>
    <w:rsid w:val="00DF6CFC"/>
    <w:rsid w:val="00DF6EF6"/>
    <w:rsid w:val="00DF71C1"/>
    <w:rsid w:val="00DF7535"/>
    <w:rsid w:val="00DF7A0E"/>
    <w:rsid w:val="00E005A1"/>
    <w:rsid w:val="00E00617"/>
    <w:rsid w:val="00E011B0"/>
    <w:rsid w:val="00E011F7"/>
    <w:rsid w:val="00E02040"/>
    <w:rsid w:val="00E0326E"/>
    <w:rsid w:val="00E0335A"/>
    <w:rsid w:val="00E03A17"/>
    <w:rsid w:val="00E03AE9"/>
    <w:rsid w:val="00E06355"/>
    <w:rsid w:val="00E063C2"/>
    <w:rsid w:val="00E06C6C"/>
    <w:rsid w:val="00E07949"/>
    <w:rsid w:val="00E07C21"/>
    <w:rsid w:val="00E103F3"/>
    <w:rsid w:val="00E10402"/>
    <w:rsid w:val="00E106ED"/>
    <w:rsid w:val="00E107EB"/>
    <w:rsid w:val="00E10EA8"/>
    <w:rsid w:val="00E120E7"/>
    <w:rsid w:val="00E12505"/>
    <w:rsid w:val="00E127FF"/>
    <w:rsid w:val="00E12B9E"/>
    <w:rsid w:val="00E12BCF"/>
    <w:rsid w:val="00E12CFE"/>
    <w:rsid w:val="00E13227"/>
    <w:rsid w:val="00E134B2"/>
    <w:rsid w:val="00E1372B"/>
    <w:rsid w:val="00E1404F"/>
    <w:rsid w:val="00E143F2"/>
    <w:rsid w:val="00E14510"/>
    <w:rsid w:val="00E1462C"/>
    <w:rsid w:val="00E14BF0"/>
    <w:rsid w:val="00E14E73"/>
    <w:rsid w:val="00E15C5A"/>
    <w:rsid w:val="00E161E0"/>
    <w:rsid w:val="00E16BC8"/>
    <w:rsid w:val="00E16E0C"/>
    <w:rsid w:val="00E17428"/>
    <w:rsid w:val="00E174B8"/>
    <w:rsid w:val="00E17908"/>
    <w:rsid w:val="00E17FAF"/>
    <w:rsid w:val="00E20844"/>
    <w:rsid w:val="00E20DBB"/>
    <w:rsid w:val="00E21302"/>
    <w:rsid w:val="00E21865"/>
    <w:rsid w:val="00E21C59"/>
    <w:rsid w:val="00E22553"/>
    <w:rsid w:val="00E226B0"/>
    <w:rsid w:val="00E22C26"/>
    <w:rsid w:val="00E23116"/>
    <w:rsid w:val="00E236C9"/>
    <w:rsid w:val="00E24352"/>
    <w:rsid w:val="00E253AE"/>
    <w:rsid w:val="00E253AF"/>
    <w:rsid w:val="00E25524"/>
    <w:rsid w:val="00E25589"/>
    <w:rsid w:val="00E25A27"/>
    <w:rsid w:val="00E2644E"/>
    <w:rsid w:val="00E268F8"/>
    <w:rsid w:val="00E26A33"/>
    <w:rsid w:val="00E2739D"/>
    <w:rsid w:val="00E27605"/>
    <w:rsid w:val="00E27859"/>
    <w:rsid w:val="00E30091"/>
    <w:rsid w:val="00E30343"/>
    <w:rsid w:val="00E308C2"/>
    <w:rsid w:val="00E311DE"/>
    <w:rsid w:val="00E32060"/>
    <w:rsid w:val="00E3310C"/>
    <w:rsid w:val="00E33422"/>
    <w:rsid w:val="00E3347A"/>
    <w:rsid w:val="00E337B2"/>
    <w:rsid w:val="00E33808"/>
    <w:rsid w:val="00E3383A"/>
    <w:rsid w:val="00E33C17"/>
    <w:rsid w:val="00E33CE9"/>
    <w:rsid w:val="00E34A3E"/>
    <w:rsid w:val="00E356C9"/>
    <w:rsid w:val="00E35715"/>
    <w:rsid w:val="00E35AFD"/>
    <w:rsid w:val="00E37177"/>
    <w:rsid w:val="00E3744F"/>
    <w:rsid w:val="00E37783"/>
    <w:rsid w:val="00E37C59"/>
    <w:rsid w:val="00E401E5"/>
    <w:rsid w:val="00E40B46"/>
    <w:rsid w:val="00E40C0F"/>
    <w:rsid w:val="00E40ECC"/>
    <w:rsid w:val="00E40EE6"/>
    <w:rsid w:val="00E41BA9"/>
    <w:rsid w:val="00E41EF3"/>
    <w:rsid w:val="00E4221E"/>
    <w:rsid w:val="00E423DE"/>
    <w:rsid w:val="00E42525"/>
    <w:rsid w:val="00E432E0"/>
    <w:rsid w:val="00E44D07"/>
    <w:rsid w:val="00E4505C"/>
    <w:rsid w:val="00E4506C"/>
    <w:rsid w:val="00E4542F"/>
    <w:rsid w:val="00E455C4"/>
    <w:rsid w:val="00E45798"/>
    <w:rsid w:val="00E4675F"/>
    <w:rsid w:val="00E4722C"/>
    <w:rsid w:val="00E47A98"/>
    <w:rsid w:val="00E50437"/>
    <w:rsid w:val="00E50A2F"/>
    <w:rsid w:val="00E51257"/>
    <w:rsid w:val="00E512FE"/>
    <w:rsid w:val="00E51405"/>
    <w:rsid w:val="00E51477"/>
    <w:rsid w:val="00E524B5"/>
    <w:rsid w:val="00E528E6"/>
    <w:rsid w:val="00E53B5D"/>
    <w:rsid w:val="00E53FE2"/>
    <w:rsid w:val="00E543F7"/>
    <w:rsid w:val="00E54527"/>
    <w:rsid w:val="00E55361"/>
    <w:rsid w:val="00E555BB"/>
    <w:rsid w:val="00E55820"/>
    <w:rsid w:val="00E55FF6"/>
    <w:rsid w:val="00E56004"/>
    <w:rsid w:val="00E560FC"/>
    <w:rsid w:val="00E564E0"/>
    <w:rsid w:val="00E56E3A"/>
    <w:rsid w:val="00E56FEE"/>
    <w:rsid w:val="00E572A1"/>
    <w:rsid w:val="00E57796"/>
    <w:rsid w:val="00E57A92"/>
    <w:rsid w:val="00E57B2A"/>
    <w:rsid w:val="00E57B94"/>
    <w:rsid w:val="00E606E3"/>
    <w:rsid w:val="00E6075E"/>
    <w:rsid w:val="00E6113C"/>
    <w:rsid w:val="00E622E0"/>
    <w:rsid w:val="00E62E50"/>
    <w:rsid w:val="00E62EF2"/>
    <w:rsid w:val="00E63F50"/>
    <w:rsid w:val="00E63F6F"/>
    <w:rsid w:val="00E648E6"/>
    <w:rsid w:val="00E65B5A"/>
    <w:rsid w:val="00E70A2E"/>
    <w:rsid w:val="00E71542"/>
    <w:rsid w:val="00E716D8"/>
    <w:rsid w:val="00E719B9"/>
    <w:rsid w:val="00E7238E"/>
    <w:rsid w:val="00E7281B"/>
    <w:rsid w:val="00E72F4C"/>
    <w:rsid w:val="00E730A8"/>
    <w:rsid w:val="00E7317E"/>
    <w:rsid w:val="00E73FF0"/>
    <w:rsid w:val="00E7400D"/>
    <w:rsid w:val="00E74AEE"/>
    <w:rsid w:val="00E74E9D"/>
    <w:rsid w:val="00E76024"/>
    <w:rsid w:val="00E76062"/>
    <w:rsid w:val="00E77615"/>
    <w:rsid w:val="00E80BA3"/>
    <w:rsid w:val="00E80EFF"/>
    <w:rsid w:val="00E81946"/>
    <w:rsid w:val="00E819D3"/>
    <w:rsid w:val="00E822E6"/>
    <w:rsid w:val="00E825AE"/>
    <w:rsid w:val="00E82AC3"/>
    <w:rsid w:val="00E83156"/>
    <w:rsid w:val="00E83D1F"/>
    <w:rsid w:val="00E84229"/>
    <w:rsid w:val="00E842FD"/>
    <w:rsid w:val="00E84365"/>
    <w:rsid w:val="00E84F5A"/>
    <w:rsid w:val="00E855AA"/>
    <w:rsid w:val="00E8635F"/>
    <w:rsid w:val="00E86926"/>
    <w:rsid w:val="00E86B3D"/>
    <w:rsid w:val="00E86CFE"/>
    <w:rsid w:val="00E86E92"/>
    <w:rsid w:val="00E86FA5"/>
    <w:rsid w:val="00E8795A"/>
    <w:rsid w:val="00E87D26"/>
    <w:rsid w:val="00E87E50"/>
    <w:rsid w:val="00E9039E"/>
    <w:rsid w:val="00E90582"/>
    <w:rsid w:val="00E90C35"/>
    <w:rsid w:val="00E914FB"/>
    <w:rsid w:val="00E91B39"/>
    <w:rsid w:val="00E91F75"/>
    <w:rsid w:val="00E920D9"/>
    <w:rsid w:val="00E92190"/>
    <w:rsid w:val="00E92F7C"/>
    <w:rsid w:val="00E931F7"/>
    <w:rsid w:val="00E932A4"/>
    <w:rsid w:val="00E937BD"/>
    <w:rsid w:val="00E93CF5"/>
    <w:rsid w:val="00E941D0"/>
    <w:rsid w:val="00E942D7"/>
    <w:rsid w:val="00E94EC1"/>
    <w:rsid w:val="00E95EE2"/>
    <w:rsid w:val="00E95F16"/>
    <w:rsid w:val="00E963F3"/>
    <w:rsid w:val="00E968C5"/>
    <w:rsid w:val="00E96CBF"/>
    <w:rsid w:val="00E97121"/>
    <w:rsid w:val="00E9764E"/>
    <w:rsid w:val="00E97AFF"/>
    <w:rsid w:val="00E97CC5"/>
    <w:rsid w:val="00EA0AB8"/>
    <w:rsid w:val="00EA0CFC"/>
    <w:rsid w:val="00EA1076"/>
    <w:rsid w:val="00EA127F"/>
    <w:rsid w:val="00EA1A59"/>
    <w:rsid w:val="00EA1E9D"/>
    <w:rsid w:val="00EA2335"/>
    <w:rsid w:val="00EA274B"/>
    <w:rsid w:val="00EA3301"/>
    <w:rsid w:val="00EA3C48"/>
    <w:rsid w:val="00EA3DFC"/>
    <w:rsid w:val="00EA41F2"/>
    <w:rsid w:val="00EA46A7"/>
    <w:rsid w:val="00EA4723"/>
    <w:rsid w:val="00EA479A"/>
    <w:rsid w:val="00EA4854"/>
    <w:rsid w:val="00EA4B9F"/>
    <w:rsid w:val="00EA5ED4"/>
    <w:rsid w:val="00EA620E"/>
    <w:rsid w:val="00EA63F1"/>
    <w:rsid w:val="00EA6D13"/>
    <w:rsid w:val="00EA6E65"/>
    <w:rsid w:val="00EA7784"/>
    <w:rsid w:val="00EA7A55"/>
    <w:rsid w:val="00EA7AE9"/>
    <w:rsid w:val="00EA7F5E"/>
    <w:rsid w:val="00EA7FC2"/>
    <w:rsid w:val="00EB079D"/>
    <w:rsid w:val="00EB0856"/>
    <w:rsid w:val="00EB172F"/>
    <w:rsid w:val="00EB1C59"/>
    <w:rsid w:val="00EB1FE1"/>
    <w:rsid w:val="00EB22BC"/>
    <w:rsid w:val="00EB28B1"/>
    <w:rsid w:val="00EB2EA3"/>
    <w:rsid w:val="00EB30A2"/>
    <w:rsid w:val="00EB3246"/>
    <w:rsid w:val="00EB3267"/>
    <w:rsid w:val="00EB3404"/>
    <w:rsid w:val="00EB36EA"/>
    <w:rsid w:val="00EB3723"/>
    <w:rsid w:val="00EB3C96"/>
    <w:rsid w:val="00EB48C4"/>
    <w:rsid w:val="00EB52BA"/>
    <w:rsid w:val="00EB5DDC"/>
    <w:rsid w:val="00EB60BC"/>
    <w:rsid w:val="00EB624B"/>
    <w:rsid w:val="00EB667D"/>
    <w:rsid w:val="00EB6AEC"/>
    <w:rsid w:val="00EB6F11"/>
    <w:rsid w:val="00EB7B48"/>
    <w:rsid w:val="00EC0AEB"/>
    <w:rsid w:val="00EC289D"/>
    <w:rsid w:val="00EC36B2"/>
    <w:rsid w:val="00EC3CF3"/>
    <w:rsid w:val="00EC4D43"/>
    <w:rsid w:val="00EC4DFD"/>
    <w:rsid w:val="00EC50FD"/>
    <w:rsid w:val="00EC51CE"/>
    <w:rsid w:val="00EC5429"/>
    <w:rsid w:val="00EC5A17"/>
    <w:rsid w:val="00EC6415"/>
    <w:rsid w:val="00EC656E"/>
    <w:rsid w:val="00EC667A"/>
    <w:rsid w:val="00EC6FBB"/>
    <w:rsid w:val="00EC77D0"/>
    <w:rsid w:val="00EC7F71"/>
    <w:rsid w:val="00ED00EF"/>
    <w:rsid w:val="00ED0F91"/>
    <w:rsid w:val="00ED10A5"/>
    <w:rsid w:val="00ED1101"/>
    <w:rsid w:val="00ED12CC"/>
    <w:rsid w:val="00ED16ED"/>
    <w:rsid w:val="00ED1A88"/>
    <w:rsid w:val="00ED1BA6"/>
    <w:rsid w:val="00ED1C73"/>
    <w:rsid w:val="00ED1FE1"/>
    <w:rsid w:val="00ED2D63"/>
    <w:rsid w:val="00ED33DF"/>
    <w:rsid w:val="00ED3973"/>
    <w:rsid w:val="00ED39A9"/>
    <w:rsid w:val="00ED3CCD"/>
    <w:rsid w:val="00ED3F2F"/>
    <w:rsid w:val="00ED4062"/>
    <w:rsid w:val="00ED44E2"/>
    <w:rsid w:val="00ED46BF"/>
    <w:rsid w:val="00ED4D0F"/>
    <w:rsid w:val="00ED4FC7"/>
    <w:rsid w:val="00ED5252"/>
    <w:rsid w:val="00ED5793"/>
    <w:rsid w:val="00ED5A5D"/>
    <w:rsid w:val="00ED5C58"/>
    <w:rsid w:val="00ED656E"/>
    <w:rsid w:val="00ED6CBC"/>
    <w:rsid w:val="00ED6DD2"/>
    <w:rsid w:val="00ED6FC5"/>
    <w:rsid w:val="00ED70A8"/>
    <w:rsid w:val="00ED74A4"/>
    <w:rsid w:val="00ED7927"/>
    <w:rsid w:val="00EE03F4"/>
    <w:rsid w:val="00EE081F"/>
    <w:rsid w:val="00EE0D38"/>
    <w:rsid w:val="00EE0DC0"/>
    <w:rsid w:val="00EE0F50"/>
    <w:rsid w:val="00EE112E"/>
    <w:rsid w:val="00EE11C1"/>
    <w:rsid w:val="00EE130F"/>
    <w:rsid w:val="00EE17D8"/>
    <w:rsid w:val="00EE18E6"/>
    <w:rsid w:val="00EE1B6F"/>
    <w:rsid w:val="00EE2B9E"/>
    <w:rsid w:val="00EE31EC"/>
    <w:rsid w:val="00EE3430"/>
    <w:rsid w:val="00EE3BBB"/>
    <w:rsid w:val="00EE4347"/>
    <w:rsid w:val="00EE4693"/>
    <w:rsid w:val="00EE4FC3"/>
    <w:rsid w:val="00EE51F9"/>
    <w:rsid w:val="00EE526D"/>
    <w:rsid w:val="00EE5577"/>
    <w:rsid w:val="00EE6958"/>
    <w:rsid w:val="00EE704C"/>
    <w:rsid w:val="00EE70F2"/>
    <w:rsid w:val="00EE74F9"/>
    <w:rsid w:val="00EE781B"/>
    <w:rsid w:val="00EF0001"/>
    <w:rsid w:val="00EF0108"/>
    <w:rsid w:val="00EF0785"/>
    <w:rsid w:val="00EF1028"/>
    <w:rsid w:val="00EF1557"/>
    <w:rsid w:val="00EF1D08"/>
    <w:rsid w:val="00EF1D2F"/>
    <w:rsid w:val="00EF1E6B"/>
    <w:rsid w:val="00EF2C8A"/>
    <w:rsid w:val="00EF2D85"/>
    <w:rsid w:val="00EF33EA"/>
    <w:rsid w:val="00EF4324"/>
    <w:rsid w:val="00EF4A19"/>
    <w:rsid w:val="00EF4C1F"/>
    <w:rsid w:val="00EF4E4A"/>
    <w:rsid w:val="00EF5645"/>
    <w:rsid w:val="00EF5789"/>
    <w:rsid w:val="00EF643E"/>
    <w:rsid w:val="00EF652E"/>
    <w:rsid w:val="00EF69E9"/>
    <w:rsid w:val="00EF6C46"/>
    <w:rsid w:val="00EF6EB3"/>
    <w:rsid w:val="00EF7580"/>
    <w:rsid w:val="00EF7C1B"/>
    <w:rsid w:val="00EF7D36"/>
    <w:rsid w:val="00EF7FAE"/>
    <w:rsid w:val="00F0016D"/>
    <w:rsid w:val="00F00A3B"/>
    <w:rsid w:val="00F00FD2"/>
    <w:rsid w:val="00F01384"/>
    <w:rsid w:val="00F014A1"/>
    <w:rsid w:val="00F01D52"/>
    <w:rsid w:val="00F01FCD"/>
    <w:rsid w:val="00F0234C"/>
    <w:rsid w:val="00F02535"/>
    <w:rsid w:val="00F0253A"/>
    <w:rsid w:val="00F02909"/>
    <w:rsid w:val="00F02FD7"/>
    <w:rsid w:val="00F03034"/>
    <w:rsid w:val="00F03378"/>
    <w:rsid w:val="00F03792"/>
    <w:rsid w:val="00F038F0"/>
    <w:rsid w:val="00F03BDC"/>
    <w:rsid w:val="00F03CE4"/>
    <w:rsid w:val="00F03EA3"/>
    <w:rsid w:val="00F04329"/>
    <w:rsid w:val="00F046B7"/>
    <w:rsid w:val="00F04898"/>
    <w:rsid w:val="00F04FF3"/>
    <w:rsid w:val="00F053BD"/>
    <w:rsid w:val="00F05B22"/>
    <w:rsid w:val="00F060EE"/>
    <w:rsid w:val="00F06297"/>
    <w:rsid w:val="00F066C5"/>
    <w:rsid w:val="00F067F0"/>
    <w:rsid w:val="00F10040"/>
    <w:rsid w:val="00F10182"/>
    <w:rsid w:val="00F10418"/>
    <w:rsid w:val="00F10D04"/>
    <w:rsid w:val="00F1124A"/>
    <w:rsid w:val="00F1182D"/>
    <w:rsid w:val="00F11961"/>
    <w:rsid w:val="00F11CEB"/>
    <w:rsid w:val="00F11D75"/>
    <w:rsid w:val="00F11E7B"/>
    <w:rsid w:val="00F11F10"/>
    <w:rsid w:val="00F11F6B"/>
    <w:rsid w:val="00F126C3"/>
    <w:rsid w:val="00F126C6"/>
    <w:rsid w:val="00F12DB5"/>
    <w:rsid w:val="00F13625"/>
    <w:rsid w:val="00F1368F"/>
    <w:rsid w:val="00F138BD"/>
    <w:rsid w:val="00F13BA6"/>
    <w:rsid w:val="00F145A6"/>
    <w:rsid w:val="00F14A9F"/>
    <w:rsid w:val="00F15669"/>
    <w:rsid w:val="00F15C66"/>
    <w:rsid w:val="00F16006"/>
    <w:rsid w:val="00F1640F"/>
    <w:rsid w:val="00F16989"/>
    <w:rsid w:val="00F16A55"/>
    <w:rsid w:val="00F17DA4"/>
    <w:rsid w:val="00F20BA2"/>
    <w:rsid w:val="00F21902"/>
    <w:rsid w:val="00F21EED"/>
    <w:rsid w:val="00F232CA"/>
    <w:rsid w:val="00F23919"/>
    <w:rsid w:val="00F2396B"/>
    <w:rsid w:val="00F23AE8"/>
    <w:rsid w:val="00F23F14"/>
    <w:rsid w:val="00F247D4"/>
    <w:rsid w:val="00F25338"/>
    <w:rsid w:val="00F25B47"/>
    <w:rsid w:val="00F261CB"/>
    <w:rsid w:val="00F26AEB"/>
    <w:rsid w:val="00F26B9E"/>
    <w:rsid w:val="00F2726F"/>
    <w:rsid w:val="00F272A7"/>
    <w:rsid w:val="00F27794"/>
    <w:rsid w:val="00F305E8"/>
    <w:rsid w:val="00F3072F"/>
    <w:rsid w:val="00F30BEE"/>
    <w:rsid w:val="00F31003"/>
    <w:rsid w:val="00F310D6"/>
    <w:rsid w:val="00F31866"/>
    <w:rsid w:val="00F3196C"/>
    <w:rsid w:val="00F31CFF"/>
    <w:rsid w:val="00F320D1"/>
    <w:rsid w:val="00F331E8"/>
    <w:rsid w:val="00F33F40"/>
    <w:rsid w:val="00F33FA2"/>
    <w:rsid w:val="00F34031"/>
    <w:rsid w:val="00F34058"/>
    <w:rsid w:val="00F34388"/>
    <w:rsid w:val="00F34411"/>
    <w:rsid w:val="00F351BB"/>
    <w:rsid w:val="00F353C4"/>
    <w:rsid w:val="00F357D6"/>
    <w:rsid w:val="00F35A6E"/>
    <w:rsid w:val="00F35FE1"/>
    <w:rsid w:val="00F36C28"/>
    <w:rsid w:val="00F37B03"/>
    <w:rsid w:val="00F403AB"/>
    <w:rsid w:val="00F41A8D"/>
    <w:rsid w:val="00F41E58"/>
    <w:rsid w:val="00F43463"/>
    <w:rsid w:val="00F43BA8"/>
    <w:rsid w:val="00F448E4"/>
    <w:rsid w:val="00F45159"/>
    <w:rsid w:val="00F45727"/>
    <w:rsid w:val="00F4592B"/>
    <w:rsid w:val="00F45DF6"/>
    <w:rsid w:val="00F4661F"/>
    <w:rsid w:val="00F467C2"/>
    <w:rsid w:val="00F46A0F"/>
    <w:rsid w:val="00F46E9F"/>
    <w:rsid w:val="00F46F4C"/>
    <w:rsid w:val="00F47B8B"/>
    <w:rsid w:val="00F512FE"/>
    <w:rsid w:val="00F513B1"/>
    <w:rsid w:val="00F51965"/>
    <w:rsid w:val="00F51AB4"/>
    <w:rsid w:val="00F51C44"/>
    <w:rsid w:val="00F52300"/>
    <w:rsid w:val="00F52BEB"/>
    <w:rsid w:val="00F5396E"/>
    <w:rsid w:val="00F53A99"/>
    <w:rsid w:val="00F543E6"/>
    <w:rsid w:val="00F54EB9"/>
    <w:rsid w:val="00F552D8"/>
    <w:rsid w:val="00F5545A"/>
    <w:rsid w:val="00F55CC3"/>
    <w:rsid w:val="00F5625E"/>
    <w:rsid w:val="00F56E05"/>
    <w:rsid w:val="00F57546"/>
    <w:rsid w:val="00F60519"/>
    <w:rsid w:val="00F60590"/>
    <w:rsid w:val="00F60DCC"/>
    <w:rsid w:val="00F611EA"/>
    <w:rsid w:val="00F613E8"/>
    <w:rsid w:val="00F61F48"/>
    <w:rsid w:val="00F625B1"/>
    <w:rsid w:val="00F62B7F"/>
    <w:rsid w:val="00F630BC"/>
    <w:rsid w:val="00F631F9"/>
    <w:rsid w:val="00F6326E"/>
    <w:rsid w:val="00F63311"/>
    <w:rsid w:val="00F63F63"/>
    <w:rsid w:val="00F65C3C"/>
    <w:rsid w:val="00F65EEB"/>
    <w:rsid w:val="00F6632F"/>
    <w:rsid w:val="00F66832"/>
    <w:rsid w:val="00F66BB3"/>
    <w:rsid w:val="00F66D59"/>
    <w:rsid w:val="00F67BB6"/>
    <w:rsid w:val="00F67C29"/>
    <w:rsid w:val="00F67C2D"/>
    <w:rsid w:val="00F67C8F"/>
    <w:rsid w:val="00F702AE"/>
    <w:rsid w:val="00F7046B"/>
    <w:rsid w:val="00F7093C"/>
    <w:rsid w:val="00F709AA"/>
    <w:rsid w:val="00F7105F"/>
    <w:rsid w:val="00F71B73"/>
    <w:rsid w:val="00F71DE1"/>
    <w:rsid w:val="00F72077"/>
    <w:rsid w:val="00F72459"/>
    <w:rsid w:val="00F728A6"/>
    <w:rsid w:val="00F7332D"/>
    <w:rsid w:val="00F73813"/>
    <w:rsid w:val="00F74A61"/>
    <w:rsid w:val="00F75AC4"/>
    <w:rsid w:val="00F75C3A"/>
    <w:rsid w:val="00F76D12"/>
    <w:rsid w:val="00F76D20"/>
    <w:rsid w:val="00F772AC"/>
    <w:rsid w:val="00F775FB"/>
    <w:rsid w:val="00F809E0"/>
    <w:rsid w:val="00F8123C"/>
    <w:rsid w:val="00F814C5"/>
    <w:rsid w:val="00F8186B"/>
    <w:rsid w:val="00F81A58"/>
    <w:rsid w:val="00F82524"/>
    <w:rsid w:val="00F82963"/>
    <w:rsid w:val="00F82FC4"/>
    <w:rsid w:val="00F830E0"/>
    <w:rsid w:val="00F83EDF"/>
    <w:rsid w:val="00F83EE6"/>
    <w:rsid w:val="00F84014"/>
    <w:rsid w:val="00F842C1"/>
    <w:rsid w:val="00F84309"/>
    <w:rsid w:val="00F84344"/>
    <w:rsid w:val="00F84DAA"/>
    <w:rsid w:val="00F850BE"/>
    <w:rsid w:val="00F85147"/>
    <w:rsid w:val="00F85783"/>
    <w:rsid w:val="00F85993"/>
    <w:rsid w:val="00F85B20"/>
    <w:rsid w:val="00F860EA"/>
    <w:rsid w:val="00F8632A"/>
    <w:rsid w:val="00F864B8"/>
    <w:rsid w:val="00F86D2E"/>
    <w:rsid w:val="00F87001"/>
    <w:rsid w:val="00F87049"/>
    <w:rsid w:val="00F87B52"/>
    <w:rsid w:val="00F87F0F"/>
    <w:rsid w:val="00F906EC"/>
    <w:rsid w:val="00F90740"/>
    <w:rsid w:val="00F91EE7"/>
    <w:rsid w:val="00F921F3"/>
    <w:rsid w:val="00F928C1"/>
    <w:rsid w:val="00F929E6"/>
    <w:rsid w:val="00F92C39"/>
    <w:rsid w:val="00F93723"/>
    <w:rsid w:val="00F9389C"/>
    <w:rsid w:val="00F93C36"/>
    <w:rsid w:val="00F9551E"/>
    <w:rsid w:val="00F95978"/>
    <w:rsid w:val="00F959D0"/>
    <w:rsid w:val="00F972FC"/>
    <w:rsid w:val="00FA0465"/>
    <w:rsid w:val="00FA0CE4"/>
    <w:rsid w:val="00FA1251"/>
    <w:rsid w:val="00FA2457"/>
    <w:rsid w:val="00FA280E"/>
    <w:rsid w:val="00FA28B3"/>
    <w:rsid w:val="00FA37A6"/>
    <w:rsid w:val="00FA42C7"/>
    <w:rsid w:val="00FA467B"/>
    <w:rsid w:val="00FA4DED"/>
    <w:rsid w:val="00FA5DED"/>
    <w:rsid w:val="00FA5ED4"/>
    <w:rsid w:val="00FA5FE9"/>
    <w:rsid w:val="00FA6038"/>
    <w:rsid w:val="00FA65BE"/>
    <w:rsid w:val="00FA6B50"/>
    <w:rsid w:val="00FA6C46"/>
    <w:rsid w:val="00FA7193"/>
    <w:rsid w:val="00FA73FF"/>
    <w:rsid w:val="00FA7675"/>
    <w:rsid w:val="00FA7682"/>
    <w:rsid w:val="00FA76AE"/>
    <w:rsid w:val="00FB03B7"/>
    <w:rsid w:val="00FB03CF"/>
    <w:rsid w:val="00FB07D0"/>
    <w:rsid w:val="00FB0C0B"/>
    <w:rsid w:val="00FB0FFC"/>
    <w:rsid w:val="00FB10EF"/>
    <w:rsid w:val="00FB1656"/>
    <w:rsid w:val="00FB174C"/>
    <w:rsid w:val="00FB1984"/>
    <w:rsid w:val="00FB1988"/>
    <w:rsid w:val="00FB1D78"/>
    <w:rsid w:val="00FB1F0F"/>
    <w:rsid w:val="00FB2ABA"/>
    <w:rsid w:val="00FB312F"/>
    <w:rsid w:val="00FB34D1"/>
    <w:rsid w:val="00FB40A3"/>
    <w:rsid w:val="00FB4506"/>
    <w:rsid w:val="00FB50CE"/>
    <w:rsid w:val="00FB695A"/>
    <w:rsid w:val="00FB6BF9"/>
    <w:rsid w:val="00FB6E04"/>
    <w:rsid w:val="00FB7067"/>
    <w:rsid w:val="00FB73B6"/>
    <w:rsid w:val="00FB7947"/>
    <w:rsid w:val="00FB7C7D"/>
    <w:rsid w:val="00FC0F11"/>
    <w:rsid w:val="00FC166D"/>
    <w:rsid w:val="00FC23BE"/>
    <w:rsid w:val="00FC26F3"/>
    <w:rsid w:val="00FC29BD"/>
    <w:rsid w:val="00FC3D16"/>
    <w:rsid w:val="00FC3EAD"/>
    <w:rsid w:val="00FC4383"/>
    <w:rsid w:val="00FC44F9"/>
    <w:rsid w:val="00FC455C"/>
    <w:rsid w:val="00FC497F"/>
    <w:rsid w:val="00FC4B2C"/>
    <w:rsid w:val="00FC53D9"/>
    <w:rsid w:val="00FC5565"/>
    <w:rsid w:val="00FC56D1"/>
    <w:rsid w:val="00FC585C"/>
    <w:rsid w:val="00FC6D06"/>
    <w:rsid w:val="00FC7B2A"/>
    <w:rsid w:val="00FD00CD"/>
    <w:rsid w:val="00FD0831"/>
    <w:rsid w:val="00FD0ECA"/>
    <w:rsid w:val="00FD0FCA"/>
    <w:rsid w:val="00FD1056"/>
    <w:rsid w:val="00FD2834"/>
    <w:rsid w:val="00FD2A37"/>
    <w:rsid w:val="00FD3408"/>
    <w:rsid w:val="00FD3795"/>
    <w:rsid w:val="00FD3C94"/>
    <w:rsid w:val="00FD44B8"/>
    <w:rsid w:val="00FD44D6"/>
    <w:rsid w:val="00FD5321"/>
    <w:rsid w:val="00FD6858"/>
    <w:rsid w:val="00FD6FA3"/>
    <w:rsid w:val="00FD6FC2"/>
    <w:rsid w:val="00FD72E9"/>
    <w:rsid w:val="00FD73C1"/>
    <w:rsid w:val="00FD75A7"/>
    <w:rsid w:val="00FD78F1"/>
    <w:rsid w:val="00FD7AB6"/>
    <w:rsid w:val="00FE0129"/>
    <w:rsid w:val="00FE03E3"/>
    <w:rsid w:val="00FE04D9"/>
    <w:rsid w:val="00FE05C3"/>
    <w:rsid w:val="00FE0965"/>
    <w:rsid w:val="00FE176E"/>
    <w:rsid w:val="00FE22A3"/>
    <w:rsid w:val="00FE2BD3"/>
    <w:rsid w:val="00FE3188"/>
    <w:rsid w:val="00FE3E20"/>
    <w:rsid w:val="00FE4691"/>
    <w:rsid w:val="00FE4DC0"/>
    <w:rsid w:val="00FE500A"/>
    <w:rsid w:val="00FE5549"/>
    <w:rsid w:val="00FE5DF4"/>
    <w:rsid w:val="00FE5E01"/>
    <w:rsid w:val="00FE6382"/>
    <w:rsid w:val="00FE6712"/>
    <w:rsid w:val="00FE78EF"/>
    <w:rsid w:val="00FF00A9"/>
    <w:rsid w:val="00FF042E"/>
    <w:rsid w:val="00FF063D"/>
    <w:rsid w:val="00FF0DBF"/>
    <w:rsid w:val="00FF1A32"/>
    <w:rsid w:val="00FF1D56"/>
    <w:rsid w:val="00FF1D98"/>
    <w:rsid w:val="00FF2480"/>
    <w:rsid w:val="00FF346F"/>
    <w:rsid w:val="00FF3486"/>
    <w:rsid w:val="00FF4FAB"/>
    <w:rsid w:val="00FF4FD1"/>
    <w:rsid w:val="00FF525F"/>
    <w:rsid w:val="00FF5E35"/>
    <w:rsid w:val="00FF5F1B"/>
    <w:rsid w:val="00FF6F59"/>
    <w:rsid w:val="00FF707F"/>
    <w:rsid w:val="00FF7272"/>
    <w:rsid w:val="00FF7573"/>
    <w:rsid w:val="00FF79D1"/>
    <w:rsid w:val="00FF7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E3715E"/>
  <w15:docId w15:val="{B25E17AB-AF41-4B7C-87ED-63858326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C1A"/>
    <w:pPr>
      <w:spacing w:after="160" w:line="259" w:lineRule="auto"/>
    </w:pPr>
    <w:rPr>
      <w:rFonts w:eastAsiaTheme="minorHAnsi" w:cstheme="minorBidi"/>
      <w:sz w:val="24"/>
      <w:szCs w:val="22"/>
      <w:lang w:eastAsia="en-US"/>
    </w:rPr>
  </w:style>
  <w:style w:type="paragraph" w:styleId="Heading1">
    <w:name w:val="heading 1"/>
    <w:next w:val="Normal"/>
    <w:qFormat/>
    <w:rsid w:val="00F02535"/>
    <w:pPr>
      <w:keepNext/>
      <w:outlineLvl w:val="0"/>
    </w:pPr>
    <w:rPr>
      <w:rFonts w:ascii="Arial" w:hAnsi="Arial"/>
      <w:sz w:val="24"/>
      <w:szCs w:val="24"/>
      <w:lang w:eastAsia="en-US"/>
    </w:rPr>
  </w:style>
  <w:style w:type="paragraph" w:styleId="Heading2">
    <w:name w:val="heading 2"/>
    <w:basedOn w:val="Normal"/>
    <w:next w:val="Normal"/>
    <w:qFormat/>
    <w:rsid w:val="00F02535"/>
    <w:pPr>
      <w:keepNext/>
      <w:outlineLvl w:val="1"/>
    </w:pPr>
    <w:rPr>
      <w:rFonts w:ascii="Arial" w:hAnsi="Arial" w:cs="Arial"/>
      <w:b/>
    </w:rPr>
  </w:style>
  <w:style w:type="paragraph" w:styleId="Heading3">
    <w:name w:val="heading 3"/>
    <w:basedOn w:val="Normal"/>
    <w:next w:val="Normal"/>
    <w:qFormat/>
    <w:rsid w:val="00F02535"/>
    <w:pPr>
      <w:keepNext/>
      <w:spacing w:before="240" w:after="60"/>
      <w:outlineLvl w:val="2"/>
    </w:pPr>
    <w:rPr>
      <w:rFonts w:ascii="Arial" w:hAnsi="Arial" w:cs="Arial"/>
      <w:b/>
      <w:bCs/>
      <w:szCs w:val="26"/>
    </w:rPr>
  </w:style>
  <w:style w:type="paragraph" w:styleId="Heading4">
    <w:name w:val="heading 4"/>
    <w:basedOn w:val="Normal"/>
    <w:next w:val="Normal"/>
    <w:qFormat/>
    <w:rsid w:val="00F02535"/>
    <w:pPr>
      <w:keepNext/>
      <w:spacing w:before="240" w:after="60"/>
      <w:outlineLvl w:val="3"/>
    </w:pPr>
    <w:rPr>
      <w:b/>
      <w:bCs/>
      <w:sz w:val="28"/>
      <w:szCs w:val="28"/>
    </w:rPr>
  </w:style>
  <w:style w:type="paragraph" w:styleId="Heading5">
    <w:name w:val="heading 5"/>
    <w:basedOn w:val="Normal"/>
    <w:next w:val="Normal"/>
    <w:qFormat/>
    <w:rsid w:val="00F02535"/>
    <w:pPr>
      <w:spacing w:before="240" w:after="60"/>
      <w:outlineLvl w:val="4"/>
    </w:pPr>
    <w:rPr>
      <w:b/>
      <w:bCs/>
      <w:i/>
      <w:iCs/>
      <w:szCs w:val="26"/>
    </w:rPr>
  </w:style>
  <w:style w:type="paragraph" w:styleId="Heading6">
    <w:name w:val="heading 6"/>
    <w:basedOn w:val="Normal"/>
    <w:next w:val="Normal"/>
    <w:qFormat/>
    <w:rsid w:val="00F02535"/>
    <w:pPr>
      <w:spacing w:before="240" w:after="60"/>
      <w:outlineLvl w:val="5"/>
    </w:pPr>
    <w:rPr>
      <w:b/>
      <w:bCs/>
      <w:sz w:val="22"/>
    </w:rPr>
  </w:style>
  <w:style w:type="paragraph" w:styleId="Heading7">
    <w:name w:val="heading 7"/>
    <w:basedOn w:val="Normal"/>
    <w:next w:val="Normal"/>
    <w:qFormat/>
    <w:rsid w:val="00F02535"/>
    <w:pPr>
      <w:spacing w:before="240" w:after="60"/>
      <w:outlineLvl w:val="6"/>
    </w:pPr>
  </w:style>
  <w:style w:type="paragraph" w:styleId="Heading8">
    <w:name w:val="heading 8"/>
    <w:basedOn w:val="Normal"/>
    <w:next w:val="Normal"/>
    <w:qFormat/>
    <w:rsid w:val="00F02535"/>
    <w:pPr>
      <w:spacing w:before="240" w:after="60"/>
      <w:outlineLvl w:val="7"/>
    </w:pPr>
    <w:rPr>
      <w:i/>
      <w:iCs/>
    </w:rPr>
  </w:style>
  <w:style w:type="paragraph" w:styleId="Heading9">
    <w:name w:val="heading 9"/>
    <w:basedOn w:val="Normal"/>
    <w:next w:val="Normal"/>
    <w:qFormat/>
    <w:rsid w:val="00F02535"/>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605AFD"/>
    <w:rPr>
      <w:sz w:val="16"/>
      <w:szCs w:val="16"/>
    </w:rPr>
  </w:style>
  <w:style w:type="paragraph" w:styleId="CommentText">
    <w:name w:val="annotation text"/>
    <w:basedOn w:val="Normal"/>
    <w:link w:val="CommentTextChar"/>
    <w:rsid w:val="00F02535"/>
    <w:rPr>
      <w:sz w:val="20"/>
    </w:rPr>
  </w:style>
  <w:style w:type="paragraph" w:styleId="BalloonText">
    <w:name w:val="Balloon Text"/>
    <w:basedOn w:val="Normal"/>
    <w:link w:val="BalloonTextChar"/>
    <w:semiHidden/>
    <w:rsid w:val="00F02535"/>
    <w:rPr>
      <w:rFonts w:ascii="Tahoma" w:hAnsi="Tahoma" w:cs="Tahoma"/>
      <w:sz w:val="16"/>
      <w:szCs w:val="16"/>
    </w:rPr>
  </w:style>
  <w:style w:type="paragraph" w:styleId="CommentSubject">
    <w:name w:val="annotation subject"/>
    <w:basedOn w:val="CommentText"/>
    <w:next w:val="CommentText"/>
    <w:link w:val="CommentSubjectChar"/>
    <w:rsid w:val="00F02535"/>
    <w:rPr>
      <w:b/>
      <w:bCs/>
    </w:rPr>
  </w:style>
  <w:style w:type="paragraph" w:customStyle="1" w:styleId="LDClause">
    <w:name w:val="LDClause"/>
    <w:basedOn w:val="LDBodytext"/>
    <w:link w:val="LDClauseChar"/>
    <w:rsid w:val="00F02535"/>
    <w:pPr>
      <w:tabs>
        <w:tab w:val="right" w:pos="454"/>
        <w:tab w:val="left" w:pos="737"/>
      </w:tabs>
      <w:spacing w:before="60" w:after="60"/>
      <w:ind w:left="737" w:hanging="1021"/>
    </w:pPr>
  </w:style>
  <w:style w:type="character" w:customStyle="1" w:styleId="LDClauseChar">
    <w:name w:val="LDClause Char"/>
    <w:link w:val="LDClause"/>
    <w:rsid w:val="00B163C7"/>
    <w:rPr>
      <w:sz w:val="24"/>
      <w:szCs w:val="24"/>
      <w:lang w:eastAsia="en-US"/>
    </w:rPr>
  </w:style>
  <w:style w:type="paragraph" w:customStyle="1" w:styleId="LDScheduleClause">
    <w:name w:val="LDScheduleClause"/>
    <w:basedOn w:val="LDClause"/>
    <w:rsid w:val="00F02535"/>
    <w:pPr>
      <w:ind w:left="738" w:hanging="851"/>
    </w:pPr>
  </w:style>
  <w:style w:type="table" w:styleId="TableGrid">
    <w:name w:val="Table Grid"/>
    <w:basedOn w:val="TableNormal"/>
    <w:uiPriority w:val="59"/>
    <w:rsid w:val="009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D07C1A"/>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02535"/>
    <w:pPr>
      <w:keepNext/>
      <w:tabs>
        <w:tab w:val="left" w:pos="737"/>
      </w:tabs>
      <w:spacing w:before="180" w:after="60"/>
      <w:ind w:left="737" w:hanging="737"/>
    </w:pPr>
    <w:rPr>
      <w:b/>
    </w:rPr>
  </w:style>
  <w:style w:type="character" w:customStyle="1" w:styleId="LDClauseHeadingChar">
    <w:name w:val="LDClauseHeading Char"/>
    <w:link w:val="LDClauseHeading"/>
    <w:rsid w:val="006318A4"/>
    <w:rPr>
      <w:rFonts w:ascii="Arial" w:hAnsi="Arial"/>
      <w:b/>
      <w:sz w:val="24"/>
      <w:szCs w:val="24"/>
      <w:lang w:eastAsia="en-US"/>
    </w:rPr>
  </w:style>
  <w:style w:type="paragraph" w:customStyle="1" w:styleId="LDScheduleheading">
    <w:name w:val="LDSchedule heading"/>
    <w:basedOn w:val="LDTitle"/>
    <w:next w:val="LDBodytext"/>
    <w:link w:val="LDScheduleheadingChar"/>
    <w:rsid w:val="00F02535"/>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6318A4"/>
    <w:rPr>
      <w:rFonts w:ascii="Arial" w:hAnsi="Arial" w:cs="Arial"/>
      <w:b/>
      <w:sz w:val="24"/>
      <w:szCs w:val="24"/>
      <w:lang w:eastAsia="en-US"/>
    </w:rPr>
  </w:style>
  <w:style w:type="paragraph" w:customStyle="1" w:styleId="LDBodytext">
    <w:name w:val="LDBody text"/>
    <w:link w:val="LDBodytextChar"/>
    <w:rsid w:val="00F02535"/>
    <w:rPr>
      <w:sz w:val="24"/>
      <w:szCs w:val="24"/>
      <w:lang w:eastAsia="en-US"/>
    </w:rPr>
  </w:style>
  <w:style w:type="character" w:customStyle="1" w:styleId="LDBodytextChar">
    <w:name w:val="LDBody text Char"/>
    <w:link w:val="LDBodytext"/>
    <w:rsid w:val="006318A4"/>
    <w:rPr>
      <w:sz w:val="24"/>
      <w:szCs w:val="24"/>
      <w:lang w:eastAsia="en-US"/>
    </w:rPr>
  </w:style>
  <w:style w:type="paragraph" w:customStyle="1" w:styleId="LDDate">
    <w:name w:val="LDDate"/>
    <w:basedOn w:val="BodyText1"/>
    <w:link w:val="LDDateChar"/>
    <w:rsid w:val="00D07C1A"/>
    <w:pPr>
      <w:spacing w:before="240"/>
    </w:pPr>
  </w:style>
  <w:style w:type="paragraph" w:customStyle="1" w:styleId="LDSignatory">
    <w:name w:val="LDSignatory"/>
    <w:basedOn w:val="BodyText1"/>
    <w:next w:val="BodyText1"/>
    <w:rsid w:val="00D07C1A"/>
    <w:pPr>
      <w:keepNext/>
      <w:spacing w:before="900"/>
    </w:pPr>
  </w:style>
  <w:style w:type="character" w:customStyle="1" w:styleId="LDDateChar">
    <w:name w:val="LDDate Char"/>
    <w:link w:val="LDDate"/>
    <w:rsid w:val="00D07C1A"/>
    <w:rPr>
      <w:sz w:val="24"/>
      <w:szCs w:val="24"/>
      <w:lang w:eastAsia="en-US"/>
    </w:rPr>
  </w:style>
  <w:style w:type="paragraph" w:customStyle="1" w:styleId="LDAmendHeading">
    <w:name w:val="LDAmendHeading"/>
    <w:basedOn w:val="LDTitle"/>
    <w:next w:val="LDAmendInstruction"/>
    <w:link w:val="LDAmendHeadingChar"/>
    <w:rsid w:val="00F02535"/>
    <w:pPr>
      <w:keepNext/>
      <w:spacing w:before="180" w:after="60"/>
      <w:ind w:left="720" w:hanging="720"/>
    </w:pPr>
    <w:rPr>
      <w:b/>
    </w:rPr>
  </w:style>
  <w:style w:type="character" w:customStyle="1" w:styleId="LDAmendHeadingChar">
    <w:name w:val="LDAmendHeading Char"/>
    <w:link w:val="LDAmendHeading"/>
    <w:rsid w:val="006318A4"/>
    <w:rPr>
      <w:rFonts w:ascii="Arial" w:hAnsi="Arial"/>
      <w:b/>
      <w:sz w:val="24"/>
      <w:szCs w:val="24"/>
      <w:lang w:eastAsia="en-US"/>
    </w:rPr>
  </w:style>
  <w:style w:type="paragraph" w:styleId="Header">
    <w:name w:val="header"/>
    <w:basedOn w:val="Normal"/>
    <w:link w:val="HeaderChar"/>
    <w:rsid w:val="00F02535"/>
    <w:pPr>
      <w:tabs>
        <w:tab w:val="center" w:pos="4153"/>
        <w:tab w:val="right" w:pos="8306"/>
      </w:tabs>
    </w:pPr>
  </w:style>
  <w:style w:type="paragraph" w:styleId="Footer">
    <w:name w:val="footer"/>
    <w:basedOn w:val="Normal"/>
    <w:link w:val="FooterChar"/>
    <w:uiPriority w:val="99"/>
    <w:rsid w:val="00F02535"/>
    <w:pPr>
      <w:tabs>
        <w:tab w:val="right" w:pos="8505"/>
      </w:tabs>
    </w:pPr>
    <w:rPr>
      <w:sz w:val="20"/>
    </w:rPr>
  </w:style>
  <w:style w:type="character" w:styleId="PageNumber">
    <w:name w:val="page number"/>
    <w:basedOn w:val="DefaultParagraphFont"/>
    <w:rsid w:val="00F02535"/>
  </w:style>
  <w:style w:type="paragraph" w:customStyle="1" w:styleId="LDFooter">
    <w:name w:val="LDFooter"/>
    <w:basedOn w:val="BodyText1"/>
    <w:rsid w:val="00D07C1A"/>
    <w:pPr>
      <w:tabs>
        <w:tab w:val="right" w:pos="8505"/>
      </w:tabs>
    </w:pPr>
    <w:rPr>
      <w:sz w:val="20"/>
    </w:rPr>
  </w:style>
  <w:style w:type="paragraph" w:customStyle="1" w:styleId="LDP1a">
    <w:name w:val="LDP1(a)"/>
    <w:basedOn w:val="LDClause"/>
    <w:link w:val="LDP1aChar"/>
    <w:rsid w:val="00F02535"/>
    <w:pPr>
      <w:tabs>
        <w:tab w:val="clear" w:pos="454"/>
        <w:tab w:val="clear" w:pos="737"/>
        <w:tab w:val="left" w:pos="1191"/>
      </w:tabs>
      <w:ind w:left="1191" w:hanging="454"/>
    </w:pPr>
  </w:style>
  <w:style w:type="paragraph" w:customStyle="1" w:styleId="LDAmendText">
    <w:name w:val="LDAmendText"/>
    <w:basedOn w:val="LDBodytext"/>
    <w:next w:val="LDAmendInstruction"/>
    <w:link w:val="LDAmendTextChar"/>
    <w:rsid w:val="00F02535"/>
    <w:pPr>
      <w:spacing w:before="60" w:after="60"/>
      <w:ind w:left="964"/>
    </w:pPr>
  </w:style>
  <w:style w:type="paragraph" w:customStyle="1" w:styleId="LDAmendInstruction">
    <w:name w:val="LDAmendInstruction"/>
    <w:basedOn w:val="LDScheduleClause"/>
    <w:next w:val="LDAmendText"/>
    <w:rsid w:val="00F02535"/>
    <w:pPr>
      <w:keepNext/>
      <w:spacing w:before="120"/>
      <w:ind w:left="737" w:firstLine="0"/>
    </w:pPr>
    <w:rPr>
      <w:i/>
    </w:rPr>
  </w:style>
  <w:style w:type="paragraph" w:customStyle="1" w:styleId="LDdefinition">
    <w:name w:val="LDdefinition"/>
    <w:basedOn w:val="LDClause"/>
    <w:link w:val="LDdefinitionChar"/>
    <w:rsid w:val="00F02535"/>
    <w:pPr>
      <w:tabs>
        <w:tab w:val="clear" w:pos="454"/>
        <w:tab w:val="clear" w:pos="737"/>
      </w:tabs>
      <w:ind w:firstLine="0"/>
    </w:pPr>
  </w:style>
  <w:style w:type="paragraph" w:customStyle="1" w:styleId="LDP2i">
    <w:name w:val="LDP2 (i)"/>
    <w:basedOn w:val="LDP1a"/>
    <w:link w:val="LDP2iChar"/>
    <w:qFormat/>
    <w:rsid w:val="00F02535"/>
    <w:pPr>
      <w:tabs>
        <w:tab w:val="clear" w:pos="1191"/>
        <w:tab w:val="right" w:pos="1418"/>
        <w:tab w:val="left" w:pos="1559"/>
      </w:tabs>
      <w:ind w:left="1588" w:hanging="1134"/>
    </w:pPr>
  </w:style>
  <w:style w:type="paragraph" w:customStyle="1" w:styleId="LDTableheading">
    <w:name w:val="LDTableheading"/>
    <w:basedOn w:val="LDBodytext"/>
    <w:link w:val="LDTableheadingChar"/>
    <w:rsid w:val="00F02535"/>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F02535"/>
    <w:pPr>
      <w:tabs>
        <w:tab w:val="right" w:pos="1134"/>
        <w:tab w:val="left" w:pos="1276"/>
      </w:tabs>
      <w:ind w:left="1276" w:hanging="1276"/>
      <w:jc w:val="both"/>
    </w:pPr>
    <w:rPr>
      <w:lang w:val="en-GB"/>
    </w:rPr>
  </w:style>
  <w:style w:type="paragraph" w:customStyle="1" w:styleId="numeric">
    <w:name w:val="numeric"/>
    <w:basedOn w:val="Normal"/>
    <w:rsid w:val="00F02535"/>
    <w:pPr>
      <w:tabs>
        <w:tab w:val="right" w:pos="1843"/>
        <w:tab w:val="left" w:pos="1985"/>
      </w:tabs>
      <w:ind w:left="1985" w:hanging="1985"/>
      <w:jc w:val="both"/>
    </w:pPr>
    <w:rPr>
      <w:lang w:val="en-GB"/>
    </w:rPr>
  </w:style>
  <w:style w:type="paragraph" w:customStyle="1" w:styleId="Style2">
    <w:name w:val="Style2"/>
    <w:basedOn w:val="Normal"/>
    <w:rsid w:val="00F02535"/>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D07C1A"/>
    <w:pPr>
      <w:spacing w:after="120"/>
    </w:pPr>
  </w:style>
  <w:style w:type="paragraph" w:customStyle="1" w:styleId="Reference">
    <w:name w:val="Reference"/>
    <w:basedOn w:val="BodyText"/>
    <w:rsid w:val="00F02535"/>
    <w:pPr>
      <w:spacing w:before="360"/>
    </w:pPr>
    <w:rPr>
      <w:rFonts w:ascii="Arial" w:hAnsi="Arial"/>
      <w:b/>
      <w:lang w:val="en-GB"/>
    </w:rPr>
  </w:style>
  <w:style w:type="paragraph" w:customStyle="1" w:styleId="LDEndLine">
    <w:name w:val="LDEndLine"/>
    <w:basedOn w:val="BodyText"/>
    <w:rsid w:val="00F02535"/>
    <w:pPr>
      <w:pBdr>
        <w:bottom w:val="single" w:sz="2" w:space="0" w:color="auto"/>
      </w:pBdr>
    </w:pPr>
  </w:style>
  <w:style w:type="paragraph" w:styleId="Title">
    <w:name w:val="Title"/>
    <w:basedOn w:val="BodyText"/>
    <w:next w:val="BodyText"/>
    <w:qFormat/>
    <w:rsid w:val="00F02535"/>
    <w:pPr>
      <w:spacing w:before="120" w:after="60"/>
      <w:outlineLvl w:val="0"/>
    </w:pPr>
    <w:rPr>
      <w:rFonts w:ascii="Arial" w:hAnsi="Arial" w:cs="Arial"/>
      <w:bCs/>
      <w:kern w:val="28"/>
      <w:szCs w:val="32"/>
    </w:rPr>
  </w:style>
  <w:style w:type="paragraph" w:customStyle="1" w:styleId="LDTitle">
    <w:name w:val="LDTitle"/>
    <w:link w:val="LDTitleChar"/>
    <w:rsid w:val="00D07C1A"/>
    <w:pPr>
      <w:spacing w:before="1320" w:after="480"/>
    </w:pPr>
    <w:rPr>
      <w:rFonts w:ascii="Arial" w:hAnsi="Arial"/>
      <w:sz w:val="24"/>
      <w:szCs w:val="24"/>
      <w:lang w:eastAsia="en-US"/>
    </w:rPr>
  </w:style>
  <w:style w:type="paragraph" w:customStyle="1" w:styleId="LDReference">
    <w:name w:val="LDReference"/>
    <w:basedOn w:val="LDTitle"/>
    <w:rsid w:val="00D07C1A"/>
    <w:pPr>
      <w:spacing w:before="120"/>
      <w:ind w:left="1843"/>
    </w:pPr>
    <w:rPr>
      <w:rFonts w:ascii="Times New Roman" w:hAnsi="Times New Roman"/>
      <w:sz w:val="20"/>
      <w:szCs w:val="20"/>
    </w:rPr>
  </w:style>
  <w:style w:type="paragraph" w:customStyle="1" w:styleId="LDFollowing">
    <w:name w:val="LDFollowing"/>
    <w:basedOn w:val="LDDate"/>
    <w:next w:val="BodyText1"/>
    <w:rsid w:val="00D07C1A"/>
    <w:pPr>
      <w:spacing w:before="60"/>
    </w:pPr>
  </w:style>
  <w:style w:type="paragraph" w:customStyle="1" w:styleId="LDTabletext">
    <w:name w:val="LDTabletext"/>
    <w:basedOn w:val="LDBodytext"/>
    <w:rsid w:val="00F02535"/>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02535"/>
    <w:rPr>
      <w:i/>
      <w:iCs/>
    </w:rPr>
  </w:style>
  <w:style w:type="paragraph" w:customStyle="1" w:styleId="LDP3A">
    <w:name w:val="LDP3 (A)"/>
    <w:basedOn w:val="LDP2i"/>
    <w:link w:val="LDP3AChar"/>
    <w:qFormat/>
    <w:rsid w:val="00F02535"/>
    <w:pPr>
      <w:tabs>
        <w:tab w:val="clear" w:pos="1418"/>
        <w:tab w:val="clear" w:pos="1559"/>
        <w:tab w:val="left" w:pos="1985"/>
      </w:tabs>
      <w:ind w:left="1985" w:hanging="567"/>
    </w:pPr>
  </w:style>
  <w:style w:type="paragraph" w:styleId="BlockText">
    <w:name w:val="Block Text"/>
    <w:basedOn w:val="Normal"/>
    <w:rsid w:val="00F02535"/>
    <w:pPr>
      <w:spacing w:after="120"/>
      <w:ind w:left="1440" w:right="1440"/>
    </w:pPr>
  </w:style>
  <w:style w:type="paragraph" w:styleId="BodyText2">
    <w:name w:val="Body Text 2"/>
    <w:basedOn w:val="Normal"/>
    <w:rsid w:val="00F02535"/>
    <w:pPr>
      <w:spacing w:after="120" w:line="480" w:lineRule="auto"/>
    </w:pPr>
  </w:style>
  <w:style w:type="paragraph" w:styleId="BodyText3">
    <w:name w:val="Body Text 3"/>
    <w:basedOn w:val="Normal"/>
    <w:rsid w:val="00F02535"/>
    <w:pPr>
      <w:spacing w:after="120"/>
    </w:pPr>
    <w:rPr>
      <w:sz w:val="16"/>
      <w:szCs w:val="16"/>
    </w:rPr>
  </w:style>
  <w:style w:type="paragraph" w:styleId="BodyTextFirstIndent">
    <w:name w:val="Body Text First Indent"/>
    <w:basedOn w:val="BodyText"/>
    <w:rsid w:val="00F02535"/>
    <w:pPr>
      <w:tabs>
        <w:tab w:val="left" w:pos="567"/>
      </w:tabs>
      <w:overflowPunct w:val="0"/>
      <w:autoSpaceDE w:val="0"/>
      <w:autoSpaceDN w:val="0"/>
      <w:adjustRightInd w:val="0"/>
      <w:ind w:firstLine="210"/>
      <w:textAlignment w:val="baseline"/>
    </w:pPr>
    <w:rPr>
      <w:szCs w:val="20"/>
    </w:rPr>
  </w:style>
  <w:style w:type="paragraph" w:styleId="BodyTextIndent">
    <w:name w:val="Body Text Indent"/>
    <w:basedOn w:val="Normal"/>
    <w:rsid w:val="00F02535"/>
    <w:pPr>
      <w:spacing w:after="120"/>
      <w:ind w:left="283"/>
    </w:pPr>
  </w:style>
  <w:style w:type="paragraph" w:styleId="BodyTextFirstIndent2">
    <w:name w:val="Body Text First Indent 2"/>
    <w:basedOn w:val="BodyTextIndent"/>
    <w:rsid w:val="00F02535"/>
    <w:pPr>
      <w:ind w:firstLine="210"/>
    </w:pPr>
  </w:style>
  <w:style w:type="paragraph" w:styleId="BodyTextIndent2">
    <w:name w:val="Body Text Indent 2"/>
    <w:basedOn w:val="Normal"/>
    <w:rsid w:val="00F02535"/>
    <w:pPr>
      <w:spacing w:after="120" w:line="480" w:lineRule="auto"/>
      <w:ind w:left="283"/>
    </w:pPr>
  </w:style>
  <w:style w:type="paragraph" w:styleId="BodyTextIndent3">
    <w:name w:val="Body Text Indent 3"/>
    <w:basedOn w:val="Normal"/>
    <w:rsid w:val="00F02535"/>
    <w:pPr>
      <w:spacing w:after="120"/>
      <w:ind w:left="283"/>
    </w:pPr>
    <w:rPr>
      <w:sz w:val="16"/>
      <w:szCs w:val="16"/>
    </w:rPr>
  </w:style>
  <w:style w:type="paragraph" w:styleId="Caption">
    <w:name w:val="caption"/>
    <w:basedOn w:val="Normal"/>
    <w:next w:val="Normal"/>
    <w:qFormat/>
    <w:rsid w:val="00F02535"/>
    <w:rPr>
      <w:b/>
      <w:bCs/>
      <w:sz w:val="20"/>
    </w:rPr>
  </w:style>
  <w:style w:type="paragraph" w:styleId="Closing">
    <w:name w:val="Closing"/>
    <w:basedOn w:val="Normal"/>
    <w:rsid w:val="00F02535"/>
    <w:pPr>
      <w:ind w:left="4252"/>
    </w:pPr>
  </w:style>
  <w:style w:type="paragraph" w:styleId="Date">
    <w:name w:val="Date"/>
    <w:basedOn w:val="Normal"/>
    <w:next w:val="Normal"/>
    <w:rsid w:val="00F02535"/>
  </w:style>
  <w:style w:type="paragraph" w:styleId="DocumentMap">
    <w:name w:val="Document Map"/>
    <w:basedOn w:val="Normal"/>
    <w:link w:val="DocumentMapChar"/>
    <w:semiHidden/>
    <w:rsid w:val="00F02535"/>
    <w:pPr>
      <w:shd w:val="clear" w:color="auto" w:fill="000080"/>
    </w:pPr>
    <w:rPr>
      <w:rFonts w:ascii="Tahoma" w:hAnsi="Tahoma" w:cs="Tahoma"/>
      <w:sz w:val="20"/>
    </w:rPr>
  </w:style>
  <w:style w:type="paragraph" w:styleId="E-mailSignature">
    <w:name w:val="E-mail Signature"/>
    <w:basedOn w:val="Normal"/>
    <w:rsid w:val="00F02535"/>
  </w:style>
  <w:style w:type="paragraph" w:styleId="EndnoteText">
    <w:name w:val="endnote text"/>
    <w:basedOn w:val="Normal"/>
    <w:semiHidden/>
    <w:rsid w:val="00F02535"/>
    <w:rPr>
      <w:sz w:val="20"/>
    </w:rPr>
  </w:style>
  <w:style w:type="paragraph" w:styleId="EnvelopeAddress">
    <w:name w:val="envelope address"/>
    <w:basedOn w:val="Normal"/>
    <w:rsid w:val="00F025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02535"/>
    <w:rPr>
      <w:rFonts w:ascii="Arial" w:hAnsi="Arial" w:cs="Arial"/>
      <w:sz w:val="20"/>
    </w:rPr>
  </w:style>
  <w:style w:type="paragraph" w:styleId="FootnoteText">
    <w:name w:val="footnote text"/>
    <w:basedOn w:val="Normal"/>
    <w:semiHidden/>
    <w:rsid w:val="00F02535"/>
    <w:rPr>
      <w:sz w:val="20"/>
    </w:rPr>
  </w:style>
  <w:style w:type="paragraph" w:styleId="HTMLAddress">
    <w:name w:val="HTML Address"/>
    <w:basedOn w:val="Normal"/>
    <w:rsid w:val="00F02535"/>
    <w:rPr>
      <w:i/>
      <w:iCs/>
    </w:rPr>
  </w:style>
  <w:style w:type="paragraph" w:styleId="HTMLPreformatted">
    <w:name w:val="HTML Preformatted"/>
    <w:basedOn w:val="Normal"/>
    <w:rsid w:val="00F02535"/>
    <w:rPr>
      <w:rFonts w:ascii="Courier New" w:hAnsi="Courier New" w:cs="Courier New"/>
      <w:sz w:val="20"/>
    </w:rPr>
  </w:style>
  <w:style w:type="paragraph" w:styleId="Index1">
    <w:name w:val="index 1"/>
    <w:basedOn w:val="Normal"/>
    <w:next w:val="Normal"/>
    <w:autoRedefine/>
    <w:semiHidden/>
    <w:rsid w:val="00F02535"/>
    <w:pPr>
      <w:ind w:left="260" w:hanging="260"/>
    </w:pPr>
  </w:style>
  <w:style w:type="paragraph" w:styleId="Index2">
    <w:name w:val="index 2"/>
    <w:basedOn w:val="Normal"/>
    <w:next w:val="Normal"/>
    <w:autoRedefine/>
    <w:semiHidden/>
    <w:rsid w:val="00F02535"/>
    <w:pPr>
      <w:ind w:left="520" w:hanging="260"/>
    </w:pPr>
  </w:style>
  <w:style w:type="paragraph" w:styleId="Index3">
    <w:name w:val="index 3"/>
    <w:basedOn w:val="Normal"/>
    <w:next w:val="Normal"/>
    <w:autoRedefine/>
    <w:semiHidden/>
    <w:rsid w:val="00F02535"/>
    <w:pPr>
      <w:ind w:left="780" w:hanging="260"/>
    </w:pPr>
  </w:style>
  <w:style w:type="paragraph" w:styleId="Index4">
    <w:name w:val="index 4"/>
    <w:basedOn w:val="Normal"/>
    <w:next w:val="Normal"/>
    <w:autoRedefine/>
    <w:semiHidden/>
    <w:rsid w:val="00F02535"/>
    <w:pPr>
      <w:ind w:left="1040" w:hanging="260"/>
    </w:pPr>
  </w:style>
  <w:style w:type="paragraph" w:styleId="Index5">
    <w:name w:val="index 5"/>
    <w:basedOn w:val="Normal"/>
    <w:next w:val="Normal"/>
    <w:autoRedefine/>
    <w:semiHidden/>
    <w:rsid w:val="00F02535"/>
    <w:pPr>
      <w:ind w:left="1300" w:hanging="260"/>
    </w:pPr>
  </w:style>
  <w:style w:type="paragraph" w:styleId="Index6">
    <w:name w:val="index 6"/>
    <w:basedOn w:val="Normal"/>
    <w:next w:val="Normal"/>
    <w:autoRedefine/>
    <w:semiHidden/>
    <w:rsid w:val="00F02535"/>
    <w:pPr>
      <w:ind w:left="1560" w:hanging="260"/>
    </w:pPr>
  </w:style>
  <w:style w:type="paragraph" w:styleId="Index7">
    <w:name w:val="index 7"/>
    <w:basedOn w:val="Normal"/>
    <w:next w:val="Normal"/>
    <w:autoRedefine/>
    <w:semiHidden/>
    <w:rsid w:val="00F02535"/>
    <w:pPr>
      <w:ind w:left="1820" w:hanging="260"/>
    </w:pPr>
  </w:style>
  <w:style w:type="paragraph" w:styleId="Index8">
    <w:name w:val="index 8"/>
    <w:basedOn w:val="Normal"/>
    <w:next w:val="Normal"/>
    <w:autoRedefine/>
    <w:semiHidden/>
    <w:rsid w:val="00F02535"/>
    <w:pPr>
      <w:ind w:left="2080" w:hanging="260"/>
    </w:pPr>
  </w:style>
  <w:style w:type="paragraph" w:styleId="Index9">
    <w:name w:val="index 9"/>
    <w:basedOn w:val="Normal"/>
    <w:next w:val="Normal"/>
    <w:autoRedefine/>
    <w:semiHidden/>
    <w:rsid w:val="00F02535"/>
    <w:pPr>
      <w:ind w:left="2340" w:hanging="260"/>
    </w:pPr>
  </w:style>
  <w:style w:type="paragraph" w:styleId="IndexHeading">
    <w:name w:val="index heading"/>
    <w:basedOn w:val="Normal"/>
    <w:next w:val="Index1"/>
    <w:semiHidden/>
    <w:rsid w:val="00F02535"/>
    <w:rPr>
      <w:rFonts w:ascii="Arial" w:hAnsi="Arial" w:cs="Arial"/>
      <w:b/>
      <w:bCs/>
    </w:rPr>
  </w:style>
  <w:style w:type="paragraph" w:styleId="List">
    <w:name w:val="List"/>
    <w:basedOn w:val="Normal"/>
    <w:rsid w:val="00F02535"/>
    <w:pPr>
      <w:ind w:left="283" w:hanging="283"/>
    </w:pPr>
  </w:style>
  <w:style w:type="paragraph" w:styleId="List2">
    <w:name w:val="List 2"/>
    <w:basedOn w:val="Normal"/>
    <w:rsid w:val="00F02535"/>
    <w:pPr>
      <w:ind w:left="566" w:hanging="283"/>
    </w:pPr>
  </w:style>
  <w:style w:type="paragraph" w:styleId="List3">
    <w:name w:val="List 3"/>
    <w:basedOn w:val="Normal"/>
    <w:rsid w:val="00F02535"/>
    <w:pPr>
      <w:ind w:left="849" w:hanging="283"/>
    </w:pPr>
  </w:style>
  <w:style w:type="paragraph" w:styleId="List4">
    <w:name w:val="List 4"/>
    <w:basedOn w:val="Normal"/>
    <w:rsid w:val="00F02535"/>
    <w:pPr>
      <w:ind w:left="1132" w:hanging="283"/>
    </w:pPr>
  </w:style>
  <w:style w:type="paragraph" w:styleId="List5">
    <w:name w:val="List 5"/>
    <w:basedOn w:val="Normal"/>
    <w:rsid w:val="00F02535"/>
    <w:pPr>
      <w:ind w:left="1415" w:hanging="283"/>
    </w:pPr>
  </w:style>
  <w:style w:type="paragraph" w:styleId="ListBullet">
    <w:name w:val="List Bullet"/>
    <w:basedOn w:val="Normal"/>
    <w:rsid w:val="00F02535"/>
    <w:pPr>
      <w:numPr>
        <w:numId w:val="12"/>
      </w:numPr>
    </w:pPr>
  </w:style>
  <w:style w:type="paragraph" w:styleId="ListBullet2">
    <w:name w:val="List Bullet 2"/>
    <w:basedOn w:val="Normal"/>
    <w:rsid w:val="00F02535"/>
    <w:pPr>
      <w:numPr>
        <w:numId w:val="13"/>
      </w:numPr>
    </w:pPr>
  </w:style>
  <w:style w:type="paragraph" w:styleId="ListBullet3">
    <w:name w:val="List Bullet 3"/>
    <w:basedOn w:val="Normal"/>
    <w:rsid w:val="00F02535"/>
    <w:pPr>
      <w:numPr>
        <w:numId w:val="14"/>
      </w:numPr>
    </w:pPr>
  </w:style>
  <w:style w:type="paragraph" w:styleId="ListBullet4">
    <w:name w:val="List Bullet 4"/>
    <w:basedOn w:val="Normal"/>
    <w:rsid w:val="00F02535"/>
    <w:pPr>
      <w:numPr>
        <w:numId w:val="15"/>
      </w:numPr>
    </w:pPr>
  </w:style>
  <w:style w:type="paragraph" w:styleId="ListBullet5">
    <w:name w:val="List Bullet 5"/>
    <w:basedOn w:val="Normal"/>
    <w:rsid w:val="00F02535"/>
    <w:pPr>
      <w:numPr>
        <w:numId w:val="16"/>
      </w:numPr>
    </w:pPr>
  </w:style>
  <w:style w:type="paragraph" w:styleId="ListContinue">
    <w:name w:val="List Continue"/>
    <w:basedOn w:val="Normal"/>
    <w:rsid w:val="00F02535"/>
    <w:pPr>
      <w:spacing w:after="120"/>
      <w:ind w:left="283"/>
    </w:pPr>
  </w:style>
  <w:style w:type="paragraph" w:styleId="ListContinue2">
    <w:name w:val="List Continue 2"/>
    <w:basedOn w:val="Normal"/>
    <w:rsid w:val="00F02535"/>
    <w:pPr>
      <w:spacing w:after="120"/>
      <w:ind w:left="566"/>
    </w:pPr>
  </w:style>
  <w:style w:type="paragraph" w:styleId="ListContinue3">
    <w:name w:val="List Continue 3"/>
    <w:basedOn w:val="Normal"/>
    <w:rsid w:val="00F02535"/>
    <w:pPr>
      <w:spacing w:after="120"/>
      <w:ind w:left="849"/>
    </w:pPr>
  </w:style>
  <w:style w:type="paragraph" w:styleId="ListContinue4">
    <w:name w:val="List Continue 4"/>
    <w:basedOn w:val="Normal"/>
    <w:rsid w:val="00F02535"/>
    <w:pPr>
      <w:spacing w:after="120"/>
      <w:ind w:left="1132"/>
    </w:pPr>
  </w:style>
  <w:style w:type="paragraph" w:styleId="ListContinue5">
    <w:name w:val="List Continue 5"/>
    <w:basedOn w:val="Normal"/>
    <w:rsid w:val="00F02535"/>
    <w:pPr>
      <w:spacing w:after="120"/>
      <w:ind w:left="1415"/>
    </w:pPr>
  </w:style>
  <w:style w:type="paragraph" w:styleId="ListNumber">
    <w:name w:val="List Number"/>
    <w:basedOn w:val="Normal"/>
    <w:rsid w:val="00F02535"/>
    <w:pPr>
      <w:numPr>
        <w:numId w:val="17"/>
      </w:numPr>
    </w:pPr>
  </w:style>
  <w:style w:type="paragraph" w:styleId="ListNumber2">
    <w:name w:val="List Number 2"/>
    <w:basedOn w:val="Normal"/>
    <w:rsid w:val="00F02535"/>
    <w:pPr>
      <w:numPr>
        <w:numId w:val="18"/>
      </w:numPr>
    </w:pPr>
  </w:style>
  <w:style w:type="paragraph" w:styleId="ListNumber3">
    <w:name w:val="List Number 3"/>
    <w:basedOn w:val="Normal"/>
    <w:rsid w:val="00F02535"/>
    <w:pPr>
      <w:numPr>
        <w:numId w:val="19"/>
      </w:numPr>
    </w:pPr>
  </w:style>
  <w:style w:type="paragraph" w:styleId="ListNumber4">
    <w:name w:val="List Number 4"/>
    <w:basedOn w:val="Normal"/>
    <w:rsid w:val="00F02535"/>
    <w:pPr>
      <w:numPr>
        <w:numId w:val="20"/>
      </w:numPr>
    </w:pPr>
  </w:style>
  <w:style w:type="paragraph" w:styleId="ListNumber5">
    <w:name w:val="List Number 5"/>
    <w:basedOn w:val="Normal"/>
    <w:rsid w:val="00F02535"/>
    <w:pPr>
      <w:numPr>
        <w:numId w:val="21"/>
      </w:numPr>
    </w:pPr>
  </w:style>
  <w:style w:type="paragraph" w:styleId="MacroText">
    <w:name w:val="macro"/>
    <w:semiHidden/>
    <w:rsid w:val="00F025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025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02535"/>
  </w:style>
  <w:style w:type="paragraph" w:styleId="NormalIndent">
    <w:name w:val="Normal Indent"/>
    <w:basedOn w:val="Normal"/>
    <w:rsid w:val="00F02535"/>
    <w:pPr>
      <w:ind w:left="720"/>
    </w:pPr>
  </w:style>
  <w:style w:type="paragraph" w:styleId="NoteHeading">
    <w:name w:val="Note Heading"/>
    <w:basedOn w:val="Normal"/>
    <w:next w:val="Normal"/>
    <w:rsid w:val="00F02535"/>
  </w:style>
  <w:style w:type="paragraph" w:styleId="PlainText">
    <w:name w:val="Plain Text"/>
    <w:basedOn w:val="Normal"/>
    <w:rsid w:val="00F02535"/>
    <w:rPr>
      <w:rFonts w:ascii="Courier New" w:hAnsi="Courier New" w:cs="Courier New"/>
      <w:sz w:val="20"/>
    </w:rPr>
  </w:style>
  <w:style w:type="paragraph" w:styleId="Salutation">
    <w:name w:val="Salutation"/>
    <w:basedOn w:val="Normal"/>
    <w:next w:val="Normal"/>
    <w:rsid w:val="00F02535"/>
  </w:style>
  <w:style w:type="paragraph" w:styleId="Signature">
    <w:name w:val="Signature"/>
    <w:basedOn w:val="Normal"/>
    <w:rsid w:val="00F02535"/>
    <w:pPr>
      <w:ind w:left="4252"/>
    </w:pPr>
  </w:style>
  <w:style w:type="paragraph" w:styleId="Subtitle">
    <w:name w:val="Subtitle"/>
    <w:basedOn w:val="Normal"/>
    <w:qFormat/>
    <w:rsid w:val="00F02535"/>
    <w:pPr>
      <w:spacing w:after="60"/>
      <w:jc w:val="center"/>
      <w:outlineLvl w:val="1"/>
    </w:pPr>
    <w:rPr>
      <w:rFonts w:ascii="Arial" w:hAnsi="Arial" w:cs="Arial"/>
    </w:rPr>
  </w:style>
  <w:style w:type="paragraph" w:styleId="TableofAuthorities">
    <w:name w:val="table of authorities"/>
    <w:basedOn w:val="Normal"/>
    <w:next w:val="Normal"/>
    <w:semiHidden/>
    <w:rsid w:val="00F02535"/>
    <w:pPr>
      <w:ind w:left="260" w:hanging="260"/>
    </w:pPr>
  </w:style>
  <w:style w:type="paragraph" w:styleId="TableofFigures">
    <w:name w:val="table of figures"/>
    <w:basedOn w:val="Normal"/>
    <w:next w:val="Normal"/>
    <w:semiHidden/>
    <w:rsid w:val="00F02535"/>
  </w:style>
  <w:style w:type="paragraph" w:styleId="TOAHeading">
    <w:name w:val="toa heading"/>
    <w:basedOn w:val="Normal"/>
    <w:next w:val="Normal"/>
    <w:semiHidden/>
    <w:rsid w:val="00F02535"/>
    <w:pPr>
      <w:spacing w:before="120"/>
    </w:pPr>
    <w:rPr>
      <w:rFonts w:ascii="Arial" w:hAnsi="Arial" w:cs="Arial"/>
      <w:b/>
      <w:bCs/>
    </w:rPr>
  </w:style>
  <w:style w:type="paragraph" w:styleId="TOC1">
    <w:name w:val="toc 1"/>
    <w:basedOn w:val="Normal"/>
    <w:next w:val="Normal"/>
    <w:autoRedefine/>
    <w:uiPriority w:val="39"/>
    <w:rsid w:val="00F921F3"/>
    <w:pPr>
      <w:keepNext/>
      <w:tabs>
        <w:tab w:val="left" w:pos="567"/>
        <w:tab w:val="left" w:pos="1134"/>
        <w:tab w:val="left" w:pos="1247"/>
        <w:tab w:val="right" w:leader="dot" w:pos="8720"/>
      </w:tabs>
      <w:spacing w:before="60" w:after="0" w:line="240" w:lineRule="auto"/>
      <w:ind w:left="1134" w:hanging="1134"/>
    </w:pPr>
    <w:rPr>
      <w:rFonts w:cs="Times New Roman"/>
      <w:noProof/>
      <w:color w:val="000000" w:themeColor="text1"/>
      <w:sz w:val="20"/>
      <w:szCs w:val="20"/>
      <w:lang w:val="en-US"/>
    </w:rPr>
  </w:style>
  <w:style w:type="paragraph" w:styleId="TOC2">
    <w:name w:val="toc 2"/>
    <w:basedOn w:val="Normal"/>
    <w:next w:val="Normal"/>
    <w:autoRedefine/>
    <w:uiPriority w:val="39"/>
    <w:rsid w:val="0028618D"/>
    <w:pPr>
      <w:tabs>
        <w:tab w:val="right" w:leader="dot" w:pos="8720"/>
      </w:tabs>
      <w:spacing w:before="60" w:line="240" w:lineRule="auto"/>
      <w:ind w:left="261"/>
    </w:pPr>
  </w:style>
  <w:style w:type="paragraph" w:styleId="TOC3">
    <w:name w:val="toc 3"/>
    <w:basedOn w:val="Normal"/>
    <w:next w:val="Normal"/>
    <w:autoRedefine/>
    <w:rsid w:val="00F02535"/>
    <w:pPr>
      <w:ind w:left="520"/>
    </w:pPr>
  </w:style>
  <w:style w:type="paragraph" w:styleId="TOC4">
    <w:name w:val="toc 4"/>
    <w:basedOn w:val="Normal"/>
    <w:next w:val="Normal"/>
    <w:autoRedefine/>
    <w:rsid w:val="00F02535"/>
    <w:pPr>
      <w:ind w:left="780"/>
    </w:pPr>
  </w:style>
  <w:style w:type="paragraph" w:styleId="TOC5">
    <w:name w:val="toc 5"/>
    <w:basedOn w:val="Normal"/>
    <w:next w:val="Normal"/>
    <w:autoRedefine/>
    <w:rsid w:val="00F02535"/>
    <w:pPr>
      <w:ind w:left="1040"/>
    </w:pPr>
  </w:style>
  <w:style w:type="paragraph" w:styleId="TOC6">
    <w:name w:val="toc 6"/>
    <w:basedOn w:val="Normal"/>
    <w:next w:val="Normal"/>
    <w:autoRedefine/>
    <w:rsid w:val="00F02535"/>
    <w:pPr>
      <w:ind w:left="1300"/>
    </w:pPr>
  </w:style>
  <w:style w:type="paragraph" w:styleId="TOC7">
    <w:name w:val="toc 7"/>
    <w:basedOn w:val="Normal"/>
    <w:next w:val="Normal"/>
    <w:autoRedefine/>
    <w:rsid w:val="00F02535"/>
    <w:pPr>
      <w:ind w:left="1560"/>
    </w:pPr>
  </w:style>
  <w:style w:type="paragraph" w:styleId="TOC8">
    <w:name w:val="toc 8"/>
    <w:basedOn w:val="Normal"/>
    <w:next w:val="Normal"/>
    <w:autoRedefine/>
    <w:rsid w:val="00F02535"/>
    <w:pPr>
      <w:ind w:left="1820"/>
    </w:pPr>
  </w:style>
  <w:style w:type="paragraph" w:styleId="TOC9">
    <w:name w:val="toc 9"/>
    <w:basedOn w:val="Normal"/>
    <w:next w:val="Normal"/>
    <w:autoRedefine/>
    <w:rsid w:val="00F02535"/>
    <w:pPr>
      <w:ind w:left="2080"/>
    </w:pPr>
  </w:style>
  <w:style w:type="paragraph" w:customStyle="1" w:styleId="LDScheduleClauseHead">
    <w:name w:val="LDScheduleClauseHead"/>
    <w:basedOn w:val="LDClauseHeading"/>
    <w:next w:val="LDScheduleClause"/>
    <w:link w:val="LDScheduleClauseHeadChar"/>
    <w:rsid w:val="00F02535"/>
  </w:style>
  <w:style w:type="paragraph" w:customStyle="1" w:styleId="LDSubclauseHead">
    <w:name w:val="LDSubclauseHead"/>
    <w:basedOn w:val="LDClauseHeading"/>
    <w:rsid w:val="00F02535"/>
    <w:rPr>
      <w:b w:val="0"/>
    </w:rPr>
  </w:style>
  <w:style w:type="paragraph" w:customStyle="1" w:styleId="LDSchedSubclHead">
    <w:name w:val="LDSchedSubclHead"/>
    <w:basedOn w:val="LDScheduleClauseHead"/>
    <w:rsid w:val="00F02535"/>
    <w:pPr>
      <w:tabs>
        <w:tab w:val="clear" w:pos="737"/>
        <w:tab w:val="left" w:pos="851"/>
      </w:tabs>
      <w:ind w:left="284"/>
    </w:pPr>
    <w:rPr>
      <w:b w:val="0"/>
    </w:rPr>
  </w:style>
  <w:style w:type="paragraph" w:customStyle="1" w:styleId="LDNote">
    <w:name w:val="LDNote"/>
    <w:basedOn w:val="LDClause"/>
    <w:link w:val="LDNoteChar"/>
    <w:rsid w:val="00F02535"/>
    <w:pPr>
      <w:ind w:firstLine="0"/>
    </w:pPr>
    <w:rPr>
      <w:sz w:val="20"/>
    </w:rPr>
  </w:style>
  <w:style w:type="paragraph" w:customStyle="1" w:styleId="StyleLDClause">
    <w:name w:val="Style LDClause"/>
    <w:basedOn w:val="LDClause"/>
    <w:rsid w:val="00F02535"/>
    <w:rPr>
      <w:szCs w:val="20"/>
    </w:rPr>
  </w:style>
  <w:style w:type="paragraph" w:customStyle="1" w:styleId="LDNotePara">
    <w:name w:val="LDNotePara"/>
    <w:basedOn w:val="Note"/>
    <w:rsid w:val="00D07C1A"/>
    <w:pPr>
      <w:tabs>
        <w:tab w:val="clear" w:pos="454"/>
      </w:tabs>
      <w:ind w:left="1701" w:hanging="454"/>
    </w:pPr>
  </w:style>
  <w:style w:type="paragraph" w:customStyle="1" w:styleId="LDTablespace">
    <w:name w:val="LDTablespace"/>
    <w:basedOn w:val="BodyText1"/>
    <w:rsid w:val="00D07C1A"/>
    <w:pPr>
      <w:spacing w:before="120"/>
    </w:pPr>
  </w:style>
  <w:style w:type="character" w:customStyle="1" w:styleId="LDP1aChar">
    <w:name w:val="LDP1(a) Char"/>
    <w:basedOn w:val="LDClauseChar"/>
    <w:link w:val="LDP1a"/>
    <w:rsid w:val="006716B6"/>
    <w:rPr>
      <w:sz w:val="24"/>
      <w:szCs w:val="24"/>
      <w:lang w:eastAsia="en-US"/>
    </w:rPr>
  </w:style>
  <w:style w:type="paragraph" w:styleId="Revision">
    <w:name w:val="Revision"/>
    <w:hidden/>
    <w:uiPriority w:val="99"/>
    <w:semiHidden/>
    <w:rsid w:val="005F4E23"/>
    <w:rPr>
      <w:rFonts w:ascii="Times New (W1)" w:hAnsi="Times New (W1)"/>
      <w:sz w:val="24"/>
      <w:szCs w:val="24"/>
      <w:lang w:eastAsia="en-US"/>
    </w:rPr>
  </w:style>
  <w:style w:type="paragraph" w:customStyle="1" w:styleId="Bullety">
    <w:name w:val="Bullety"/>
    <w:basedOn w:val="Normal"/>
    <w:link w:val="BulletyChar"/>
    <w:qFormat/>
    <w:rsid w:val="00D968B1"/>
    <w:pPr>
      <w:numPr>
        <w:numId w:val="24"/>
      </w:numPr>
      <w:spacing w:before="120" w:after="120"/>
      <w:jc w:val="both"/>
    </w:pPr>
    <w:rPr>
      <w:rFonts w:ascii="Arial" w:hAnsi="Arial" w:cs="Arial"/>
      <w:lang w:val="en-GB" w:eastAsia="en-GB"/>
    </w:rPr>
  </w:style>
  <w:style w:type="character" w:customStyle="1" w:styleId="BulletyChar">
    <w:name w:val="Bullety Char"/>
    <w:link w:val="Bullety"/>
    <w:uiPriority w:val="99"/>
    <w:locked/>
    <w:rsid w:val="00D968B1"/>
    <w:rPr>
      <w:rFonts w:ascii="Arial" w:hAnsi="Arial" w:cs="Arial"/>
      <w:sz w:val="24"/>
      <w:szCs w:val="24"/>
      <w:lang w:val="en-GB" w:eastAsia="en-GB"/>
    </w:rPr>
  </w:style>
  <w:style w:type="paragraph" w:styleId="NoSpacing">
    <w:name w:val="No Spacing"/>
    <w:uiPriority w:val="1"/>
    <w:qFormat/>
    <w:rsid w:val="00D968B1"/>
    <w:rPr>
      <w:rFonts w:ascii="Calibri" w:eastAsia="Calibri" w:hAnsi="Calibri"/>
      <w:sz w:val="22"/>
      <w:szCs w:val="22"/>
      <w:lang w:eastAsia="en-US"/>
    </w:rPr>
  </w:style>
  <w:style w:type="character" w:customStyle="1" w:styleId="CommentTextChar">
    <w:name w:val="Comment Text Char"/>
    <w:link w:val="CommentText"/>
    <w:locked/>
    <w:rsid w:val="00686DC7"/>
    <w:rPr>
      <w:rFonts w:ascii="Times New (W1)" w:hAnsi="Times New (W1)"/>
      <w:szCs w:val="24"/>
      <w:lang w:eastAsia="en-US"/>
    </w:rPr>
  </w:style>
  <w:style w:type="character" w:customStyle="1" w:styleId="BalloonTextChar">
    <w:name w:val="Balloon Text Char"/>
    <w:link w:val="BalloonText"/>
    <w:semiHidden/>
    <w:locked/>
    <w:rsid w:val="00686DC7"/>
    <w:rPr>
      <w:rFonts w:ascii="Tahoma" w:hAnsi="Tahoma" w:cs="Tahoma"/>
      <w:sz w:val="16"/>
      <w:szCs w:val="16"/>
      <w:lang w:eastAsia="en-US"/>
    </w:rPr>
  </w:style>
  <w:style w:type="character" w:customStyle="1" w:styleId="HeaderChar">
    <w:name w:val="Header Char"/>
    <w:link w:val="Header"/>
    <w:locked/>
    <w:rsid w:val="00686DC7"/>
    <w:rPr>
      <w:rFonts w:ascii="Times New (W1)" w:hAnsi="Times New (W1)"/>
      <w:sz w:val="24"/>
      <w:szCs w:val="24"/>
      <w:lang w:eastAsia="en-US"/>
    </w:rPr>
  </w:style>
  <w:style w:type="character" w:customStyle="1" w:styleId="FooterChar">
    <w:name w:val="Footer Char"/>
    <w:link w:val="Footer"/>
    <w:uiPriority w:val="99"/>
    <w:locked/>
    <w:rsid w:val="00686DC7"/>
    <w:rPr>
      <w:rFonts w:ascii="Times New (W1)" w:hAnsi="Times New (W1)"/>
      <w:szCs w:val="24"/>
      <w:lang w:eastAsia="en-US"/>
    </w:rPr>
  </w:style>
  <w:style w:type="character" w:customStyle="1" w:styleId="CommentSubjectChar">
    <w:name w:val="Comment Subject Char"/>
    <w:link w:val="CommentSubject"/>
    <w:locked/>
    <w:rsid w:val="00686DC7"/>
    <w:rPr>
      <w:rFonts w:ascii="Times New (W1)" w:hAnsi="Times New (W1)"/>
      <w:b/>
      <w:bCs/>
      <w:szCs w:val="24"/>
      <w:lang w:eastAsia="en-US"/>
    </w:rPr>
  </w:style>
  <w:style w:type="character" w:customStyle="1" w:styleId="DocumentMapChar">
    <w:name w:val="Document Map Char"/>
    <w:link w:val="DocumentMap"/>
    <w:semiHidden/>
    <w:rsid w:val="00686DC7"/>
    <w:rPr>
      <w:rFonts w:ascii="Tahoma" w:hAnsi="Tahoma" w:cs="Tahoma"/>
      <w:szCs w:val="24"/>
      <w:shd w:val="clear" w:color="auto" w:fill="000080"/>
      <w:lang w:eastAsia="en-US"/>
    </w:rPr>
  </w:style>
  <w:style w:type="paragraph" w:styleId="ListParagraph">
    <w:name w:val="List Paragraph"/>
    <w:basedOn w:val="Normal"/>
    <w:uiPriority w:val="34"/>
    <w:qFormat/>
    <w:rsid w:val="00DA45A8"/>
    <w:pPr>
      <w:ind w:left="720"/>
    </w:pPr>
    <w:rPr>
      <w:rFonts w:ascii="Calibri" w:eastAsia="Calibri" w:hAnsi="Calibri"/>
    </w:rPr>
  </w:style>
  <w:style w:type="character" w:customStyle="1" w:styleId="LDdefinitionChar">
    <w:name w:val="LDdefinition Char"/>
    <w:basedOn w:val="LDClauseChar"/>
    <w:link w:val="LDdefinition"/>
    <w:rsid w:val="00A91223"/>
    <w:rPr>
      <w:sz w:val="24"/>
      <w:szCs w:val="24"/>
      <w:lang w:eastAsia="en-US"/>
    </w:rPr>
  </w:style>
  <w:style w:type="character" w:customStyle="1" w:styleId="LDScheduleClauseHeadChar">
    <w:name w:val="LDScheduleClauseHead Char"/>
    <w:basedOn w:val="LDClauseHeadingChar"/>
    <w:link w:val="LDScheduleClauseHead"/>
    <w:rsid w:val="005C7D83"/>
    <w:rPr>
      <w:rFonts w:ascii="Arial" w:hAnsi="Arial"/>
      <w:b/>
      <w:sz w:val="24"/>
      <w:szCs w:val="24"/>
      <w:lang w:eastAsia="en-US"/>
    </w:rPr>
  </w:style>
  <w:style w:type="character" w:customStyle="1" w:styleId="LDTitleChar">
    <w:name w:val="LDTitle Char"/>
    <w:link w:val="LDTitle"/>
    <w:rsid w:val="00D07C1A"/>
    <w:rPr>
      <w:rFonts w:ascii="Arial" w:hAnsi="Arial"/>
      <w:sz w:val="24"/>
      <w:szCs w:val="24"/>
      <w:lang w:eastAsia="en-US"/>
    </w:rPr>
  </w:style>
  <w:style w:type="paragraph" w:customStyle="1" w:styleId="LDContentsHead">
    <w:name w:val="LDContentsHead"/>
    <w:basedOn w:val="Normal"/>
    <w:rsid w:val="005A46BA"/>
    <w:pPr>
      <w:keepNext/>
      <w:spacing w:before="480" w:after="120"/>
    </w:pPr>
    <w:rPr>
      <w:rFonts w:ascii="Arial" w:hAnsi="Arial"/>
      <w:b/>
    </w:rPr>
  </w:style>
  <w:style w:type="paragraph" w:customStyle="1" w:styleId="CoverUpdate">
    <w:name w:val="CoverUpdate"/>
    <w:basedOn w:val="Normal"/>
    <w:rsid w:val="005A46BA"/>
    <w:pPr>
      <w:spacing w:before="240"/>
    </w:pPr>
    <w:rPr>
      <w:sz w:val="26"/>
      <w:szCs w:val="20"/>
    </w:rPr>
  </w:style>
  <w:style w:type="paragraph" w:customStyle="1" w:styleId="A1">
    <w:name w:val="A1"/>
    <w:aliases w:val="Heading Amendment,1. Amendment"/>
    <w:basedOn w:val="Normal"/>
    <w:next w:val="Normal"/>
    <w:rsid w:val="005A46BA"/>
    <w:pPr>
      <w:keepNext/>
      <w:tabs>
        <w:tab w:val="left" w:pos="794"/>
        <w:tab w:val="left" w:pos="1588"/>
      </w:tabs>
      <w:spacing w:before="480" w:line="240" w:lineRule="atLeast"/>
      <w:ind w:left="794" w:hanging="794"/>
    </w:pPr>
    <w:rPr>
      <w:rFonts w:ascii="Helvetica" w:hAnsi="Helvetica"/>
      <w:b/>
      <w:szCs w:val="20"/>
    </w:rPr>
  </w:style>
  <w:style w:type="paragraph" w:customStyle="1" w:styleId="TableColHead">
    <w:name w:val="TableColHead"/>
    <w:basedOn w:val="Normal"/>
    <w:rsid w:val="005A46BA"/>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5A46BA"/>
    <w:pPr>
      <w:spacing w:before="240" w:after="240" w:line="300" w:lineRule="exact"/>
      <w:ind w:left="2410" w:hanging="2410"/>
    </w:pPr>
    <w:rPr>
      <w:rFonts w:ascii="Arial" w:hAnsi="Arial"/>
      <w:b/>
      <w:noProof/>
      <w:sz w:val="28"/>
      <w:szCs w:val="20"/>
    </w:rPr>
  </w:style>
  <w:style w:type="paragraph" w:customStyle="1" w:styleId="TableOfStatRules">
    <w:name w:val="TableOfStatRules"/>
    <w:basedOn w:val="Normal"/>
    <w:rsid w:val="005A46BA"/>
    <w:pPr>
      <w:spacing w:before="60" w:line="200" w:lineRule="exact"/>
    </w:pPr>
    <w:rPr>
      <w:rFonts w:ascii="Arial" w:hAnsi="Arial"/>
      <w:noProof/>
      <w:sz w:val="18"/>
      <w:szCs w:val="20"/>
    </w:rPr>
  </w:style>
  <w:style w:type="character" w:customStyle="1" w:styleId="CharENotesHeading">
    <w:name w:val="CharENotesHeading"/>
    <w:basedOn w:val="DefaultParagraphFont"/>
    <w:rsid w:val="005A46BA"/>
  </w:style>
  <w:style w:type="character" w:customStyle="1" w:styleId="CharNotesReg">
    <w:name w:val="CharNotesReg"/>
    <w:basedOn w:val="DefaultParagraphFont"/>
    <w:rsid w:val="005A46BA"/>
  </w:style>
  <w:style w:type="paragraph" w:customStyle="1" w:styleId="EndNote">
    <w:name w:val="EndNote"/>
    <w:basedOn w:val="Normal"/>
    <w:semiHidden/>
    <w:rsid w:val="005A46BA"/>
    <w:pPr>
      <w:spacing w:before="180" w:line="260" w:lineRule="atLeast"/>
    </w:pPr>
    <w:rPr>
      <w:szCs w:val="20"/>
    </w:rPr>
  </w:style>
  <w:style w:type="paragraph" w:customStyle="1" w:styleId="TableOfAmend">
    <w:name w:val="TableOfAmend"/>
    <w:basedOn w:val="Normal"/>
    <w:rsid w:val="005A46BA"/>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5A46BA"/>
    <w:pPr>
      <w:spacing w:after="60"/>
    </w:pPr>
    <w:rPr>
      <w:sz w:val="16"/>
    </w:rPr>
  </w:style>
  <w:style w:type="character" w:customStyle="1" w:styleId="legsubtitle1">
    <w:name w:val="legsubtitle1"/>
    <w:basedOn w:val="DefaultParagraphFont"/>
    <w:rsid w:val="005A46BA"/>
    <w:rPr>
      <w:rFonts w:ascii="Helvetica Neue" w:hAnsi="Helvetica Neue" w:hint="default"/>
      <w:b/>
      <w:bCs/>
      <w:sz w:val="28"/>
      <w:szCs w:val="28"/>
    </w:rPr>
  </w:style>
  <w:style w:type="character" w:styleId="Hyperlink">
    <w:name w:val="Hyperlink"/>
    <w:basedOn w:val="DefaultParagraphFont"/>
    <w:uiPriority w:val="99"/>
    <w:unhideWhenUsed/>
    <w:rsid w:val="005A46BA"/>
    <w:rPr>
      <w:color w:val="0000FF" w:themeColor="hyperlink"/>
      <w:u w:val="single"/>
    </w:rPr>
  </w:style>
  <w:style w:type="character" w:customStyle="1" w:styleId="LDAmendTextChar">
    <w:name w:val="LDAmendText Char"/>
    <w:link w:val="LDAmendText"/>
    <w:rsid w:val="004B3AA7"/>
    <w:rPr>
      <w:sz w:val="24"/>
      <w:szCs w:val="24"/>
      <w:lang w:eastAsia="en-US"/>
    </w:rPr>
  </w:style>
  <w:style w:type="paragraph" w:customStyle="1" w:styleId="CAAPNote">
    <w:name w:val="CAAP Note"/>
    <w:basedOn w:val="Normal"/>
    <w:rsid w:val="000B485E"/>
    <w:pPr>
      <w:tabs>
        <w:tab w:val="left" w:pos="1760"/>
      </w:tabs>
      <w:spacing w:before="40"/>
      <w:ind w:left="1760" w:hanging="880"/>
    </w:pPr>
    <w:rPr>
      <w:rFonts w:ascii="Arial" w:hAnsi="Arial" w:cs="Arial"/>
      <w:i/>
      <w:iCs/>
      <w:szCs w:val="20"/>
      <w:lang w:val="en-GB"/>
    </w:rPr>
  </w:style>
  <w:style w:type="paragraph" w:customStyle="1" w:styleId="Definition">
    <w:name w:val="Definition"/>
    <w:aliases w:val="dd"/>
    <w:basedOn w:val="Clause"/>
    <w:link w:val="DefinitionChar"/>
    <w:qFormat/>
    <w:rsid w:val="00D07C1A"/>
    <w:pPr>
      <w:tabs>
        <w:tab w:val="clear" w:pos="454"/>
        <w:tab w:val="clear" w:pos="737"/>
      </w:tabs>
      <w:ind w:firstLine="0"/>
    </w:pPr>
  </w:style>
  <w:style w:type="paragraph" w:customStyle="1" w:styleId="paragraph">
    <w:name w:val="paragraph"/>
    <w:aliases w:val="a"/>
    <w:basedOn w:val="Normal"/>
    <w:rsid w:val="007B3035"/>
    <w:pPr>
      <w:tabs>
        <w:tab w:val="right" w:pos="1531"/>
      </w:tabs>
      <w:spacing w:before="40"/>
      <w:ind w:left="1644" w:hanging="1644"/>
    </w:pPr>
    <w:rPr>
      <w:sz w:val="22"/>
      <w:szCs w:val="20"/>
      <w:lang w:eastAsia="en-AU"/>
    </w:rPr>
  </w:style>
  <w:style w:type="paragraph" w:customStyle="1" w:styleId="LDP1a0">
    <w:name w:val="LDP1 (a)"/>
    <w:basedOn w:val="Clause"/>
    <w:link w:val="LDP1aChar0"/>
    <w:rsid w:val="00D07C1A"/>
    <w:pPr>
      <w:tabs>
        <w:tab w:val="clear" w:pos="737"/>
        <w:tab w:val="left" w:pos="1191"/>
      </w:tabs>
      <w:ind w:left="1191" w:hanging="454"/>
    </w:pPr>
  </w:style>
  <w:style w:type="character" w:customStyle="1" w:styleId="LDP1aChar0">
    <w:name w:val="LDP1 (a) Char"/>
    <w:basedOn w:val="ClauseChar"/>
    <w:link w:val="LDP1a0"/>
    <w:locked/>
    <w:rsid w:val="00D07C1A"/>
    <w:rPr>
      <w:sz w:val="24"/>
      <w:szCs w:val="24"/>
      <w:lang w:eastAsia="en-US"/>
    </w:rPr>
  </w:style>
  <w:style w:type="paragraph" w:customStyle="1" w:styleId="Note">
    <w:name w:val="Note"/>
    <w:basedOn w:val="Clause"/>
    <w:link w:val="NoteChar"/>
    <w:qFormat/>
    <w:rsid w:val="00D07C1A"/>
    <w:pPr>
      <w:ind w:firstLine="0"/>
    </w:pPr>
    <w:rPr>
      <w:sz w:val="20"/>
    </w:rPr>
  </w:style>
  <w:style w:type="character" w:customStyle="1" w:styleId="NoteChar">
    <w:name w:val="Note Char"/>
    <w:link w:val="Note"/>
    <w:rsid w:val="00D07C1A"/>
    <w:rPr>
      <w:szCs w:val="24"/>
      <w:lang w:eastAsia="en-US"/>
    </w:rPr>
  </w:style>
  <w:style w:type="paragraph" w:customStyle="1" w:styleId="a">
    <w:name w:val="(a)"/>
    <w:basedOn w:val="Clause"/>
    <w:link w:val="aChar"/>
    <w:qFormat/>
    <w:rsid w:val="00D07C1A"/>
    <w:pPr>
      <w:tabs>
        <w:tab w:val="clear" w:pos="454"/>
        <w:tab w:val="clear" w:pos="737"/>
        <w:tab w:val="left" w:pos="1191"/>
      </w:tabs>
      <w:ind w:left="1191" w:hanging="454"/>
    </w:pPr>
  </w:style>
  <w:style w:type="character" w:customStyle="1" w:styleId="aChar">
    <w:name w:val="(a) Char"/>
    <w:link w:val="a"/>
    <w:rsid w:val="00D07C1A"/>
    <w:rPr>
      <w:sz w:val="24"/>
      <w:szCs w:val="24"/>
      <w:lang w:eastAsia="en-US"/>
    </w:rPr>
  </w:style>
  <w:style w:type="paragraph" w:customStyle="1" w:styleId="i">
    <w:name w:val="(i)"/>
    <w:basedOn w:val="a"/>
    <w:link w:val="iChar"/>
    <w:qFormat/>
    <w:rsid w:val="00D07C1A"/>
    <w:pPr>
      <w:tabs>
        <w:tab w:val="clear" w:pos="1191"/>
        <w:tab w:val="right" w:pos="1418"/>
        <w:tab w:val="left" w:pos="1559"/>
      </w:tabs>
      <w:ind w:left="1588" w:hanging="1134"/>
    </w:pPr>
  </w:style>
  <w:style w:type="character" w:customStyle="1" w:styleId="iChar">
    <w:name w:val="(i) Char"/>
    <w:basedOn w:val="aChar"/>
    <w:link w:val="i"/>
    <w:rsid w:val="00D07C1A"/>
    <w:rPr>
      <w:sz w:val="24"/>
      <w:szCs w:val="24"/>
      <w:lang w:eastAsia="en-US"/>
    </w:rPr>
  </w:style>
  <w:style w:type="paragraph" w:customStyle="1" w:styleId="A0">
    <w:name w:val="(A)"/>
    <w:basedOn w:val="i"/>
    <w:qFormat/>
    <w:rsid w:val="00D07C1A"/>
    <w:pPr>
      <w:tabs>
        <w:tab w:val="clear" w:pos="1418"/>
        <w:tab w:val="clear" w:pos="1559"/>
        <w:tab w:val="left" w:pos="1985"/>
      </w:tabs>
      <w:ind w:left="1985" w:hanging="567"/>
    </w:pPr>
  </w:style>
  <w:style w:type="character" w:customStyle="1" w:styleId="DefinitionChar">
    <w:name w:val="Definition Char"/>
    <w:link w:val="Definition"/>
    <w:rsid w:val="00D07C1A"/>
    <w:rPr>
      <w:sz w:val="24"/>
      <w:szCs w:val="24"/>
      <w:lang w:eastAsia="en-US"/>
    </w:rPr>
  </w:style>
  <w:style w:type="paragraph" w:customStyle="1" w:styleId="EndLine">
    <w:name w:val="EndLine"/>
    <w:basedOn w:val="BodyText"/>
    <w:qFormat/>
    <w:rsid w:val="00D07C1A"/>
    <w:pPr>
      <w:pBdr>
        <w:bottom w:val="single" w:sz="2" w:space="0" w:color="auto"/>
      </w:pBdr>
      <w:spacing w:after="160"/>
    </w:pPr>
  </w:style>
  <w:style w:type="character" w:customStyle="1" w:styleId="BodyTextChar">
    <w:name w:val="Body Text Char"/>
    <w:basedOn w:val="DefaultParagraphFont"/>
    <w:link w:val="BodyText"/>
    <w:uiPriority w:val="99"/>
    <w:rsid w:val="00D07C1A"/>
    <w:rPr>
      <w:rFonts w:eastAsiaTheme="minorHAnsi" w:cstheme="minorBidi"/>
      <w:sz w:val="24"/>
      <w:szCs w:val="22"/>
      <w:lang w:eastAsia="en-US"/>
    </w:rPr>
  </w:style>
  <w:style w:type="paragraph" w:customStyle="1" w:styleId="Hcl">
    <w:name w:val="Hcl"/>
    <w:basedOn w:val="LDTitle"/>
    <w:next w:val="Clause"/>
    <w:link w:val="HclChar"/>
    <w:qFormat/>
    <w:rsid w:val="00D07C1A"/>
    <w:pPr>
      <w:keepNext/>
      <w:tabs>
        <w:tab w:val="left" w:pos="737"/>
      </w:tabs>
      <w:spacing w:before="180" w:after="60"/>
      <w:ind w:left="737" w:hanging="737"/>
    </w:pPr>
    <w:rPr>
      <w:b/>
    </w:rPr>
  </w:style>
  <w:style w:type="character" w:customStyle="1" w:styleId="HclChar">
    <w:name w:val="Hcl Char"/>
    <w:link w:val="Hcl"/>
    <w:rsid w:val="00D07C1A"/>
    <w:rPr>
      <w:rFonts w:ascii="Arial" w:hAnsi="Arial"/>
      <w:b/>
      <w:sz w:val="24"/>
      <w:szCs w:val="24"/>
      <w:lang w:eastAsia="en-US"/>
    </w:rPr>
  </w:style>
  <w:style w:type="paragraph" w:customStyle="1" w:styleId="SubHcl">
    <w:name w:val="SubHcl"/>
    <w:basedOn w:val="Hcl"/>
    <w:link w:val="SubHclChar"/>
    <w:qFormat/>
    <w:rsid w:val="00D07C1A"/>
    <w:rPr>
      <w:b w:val="0"/>
    </w:rPr>
  </w:style>
  <w:style w:type="character" w:customStyle="1" w:styleId="SubHclChar">
    <w:name w:val="SubHcl Char"/>
    <w:basedOn w:val="HclChar"/>
    <w:link w:val="SubHcl"/>
    <w:rsid w:val="00D07C1A"/>
    <w:rPr>
      <w:rFonts w:ascii="Arial" w:hAnsi="Arial"/>
      <w:b w:val="0"/>
      <w:sz w:val="24"/>
      <w:szCs w:val="24"/>
      <w:lang w:eastAsia="en-US"/>
    </w:rPr>
  </w:style>
  <w:style w:type="character" w:customStyle="1" w:styleId="Citation">
    <w:name w:val="Citation"/>
    <w:qFormat/>
    <w:rsid w:val="00D07C1A"/>
    <w:rPr>
      <w:i/>
      <w:iCs/>
    </w:rPr>
  </w:style>
  <w:style w:type="paragraph" w:customStyle="1" w:styleId="Clause">
    <w:name w:val="Clause"/>
    <w:basedOn w:val="BodyText1"/>
    <w:link w:val="ClauseChar"/>
    <w:qFormat/>
    <w:rsid w:val="00D07C1A"/>
    <w:pPr>
      <w:tabs>
        <w:tab w:val="right" w:pos="454"/>
        <w:tab w:val="left" w:pos="737"/>
      </w:tabs>
      <w:spacing w:before="60" w:after="60"/>
      <w:ind w:left="737" w:hanging="1021"/>
    </w:pPr>
  </w:style>
  <w:style w:type="character" w:customStyle="1" w:styleId="ClauseChar">
    <w:name w:val="Clause Char"/>
    <w:link w:val="Clause"/>
    <w:rsid w:val="00D07C1A"/>
    <w:rPr>
      <w:sz w:val="24"/>
      <w:szCs w:val="24"/>
      <w:lang w:eastAsia="en-US"/>
    </w:rPr>
  </w:style>
  <w:style w:type="paragraph" w:customStyle="1" w:styleId="AmendHeading">
    <w:name w:val="AmendHeading"/>
    <w:basedOn w:val="LDTitle"/>
    <w:next w:val="Normal"/>
    <w:qFormat/>
    <w:rsid w:val="00D07C1A"/>
    <w:pPr>
      <w:keepNext/>
      <w:spacing w:before="180" w:after="60"/>
      <w:ind w:left="720" w:hanging="720"/>
    </w:pPr>
    <w:rPr>
      <w:b/>
    </w:rPr>
  </w:style>
  <w:style w:type="paragraph" w:customStyle="1" w:styleId="BodyText1">
    <w:name w:val="Body Text1"/>
    <w:link w:val="BodytextChar0"/>
    <w:rsid w:val="00D07C1A"/>
    <w:rPr>
      <w:sz w:val="24"/>
      <w:szCs w:val="24"/>
      <w:lang w:eastAsia="en-US"/>
    </w:rPr>
  </w:style>
  <w:style w:type="character" w:customStyle="1" w:styleId="BodytextChar0">
    <w:name w:val="Body text Char"/>
    <w:link w:val="BodyText1"/>
    <w:rsid w:val="00D07C1A"/>
    <w:rPr>
      <w:sz w:val="24"/>
      <w:szCs w:val="24"/>
      <w:lang w:eastAsia="en-US"/>
    </w:rPr>
  </w:style>
  <w:style w:type="paragraph" w:customStyle="1" w:styleId="ScheduleClause">
    <w:name w:val="ScheduleClause"/>
    <w:basedOn w:val="Clause"/>
    <w:link w:val="ScheduleClauseChar"/>
    <w:qFormat/>
    <w:rsid w:val="00D07C1A"/>
    <w:pPr>
      <w:ind w:left="738" w:hanging="851"/>
    </w:pPr>
  </w:style>
  <w:style w:type="character" w:customStyle="1" w:styleId="ScheduleClauseChar">
    <w:name w:val="ScheduleClause Char"/>
    <w:link w:val="ScheduleClause"/>
    <w:rsid w:val="00D07C1A"/>
    <w:rPr>
      <w:sz w:val="24"/>
      <w:szCs w:val="24"/>
      <w:lang w:eastAsia="en-US"/>
    </w:rPr>
  </w:style>
  <w:style w:type="paragraph" w:customStyle="1" w:styleId="AmendInstruction">
    <w:name w:val="AmendInstruction"/>
    <w:basedOn w:val="ScheduleClause"/>
    <w:next w:val="Normal"/>
    <w:qFormat/>
    <w:rsid w:val="00D07C1A"/>
    <w:pPr>
      <w:keepNext/>
      <w:spacing w:before="120"/>
      <w:ind w:left="737" w:firstLine="0"/>
    </w:pPr>
    <w:rPr>
      <w:i/>
    </w:rPr>
  </w:style>
  <w:style w:type="paragraph" w:customStyle="1" w:styleId="AmendText">
    <w:name w:val="AmendText"/>
    <w:basedOn w:val="BodyText1"/>
    <w:next w:val="AmendInstruction"/>
    <w:link w:val="AmendTextChar"/>
    <w:qFormat/>
    <w:rsid w:val="00D07C1A"/>
    <w:pPr>
      <w:spacing w:before="60" w:after="60"/>
      <w:ind w:left="964"/>
    </w:pPr>
  </w:style>
  <w:style w:type="character" w:customStyle="1" w:styleId="AmendTextChar">
    <w:name w:val="AmendText Char"/>
    <w:link w:val="AmendText"/>
    <w:rsid w:val="00D07C1A"/>
    <w:rPr>
      <w:sz w:val="24"/>
      <w:szCs w:val="24"/>
      <w:lang w:eastAsia="en-US"/>
    </w:rPr>
  </w:style>
  <w:style w:type="paragraph" w:customStyle="1" w:styleId="ScheduleClauseHead">
    <w:name w:val="ScheduleClauseHead"/>
    <w:basedOn w:val="Hcl"/>
    <w:next w:val="ScheduleClause"/>
    <w:link w:val="ScheduleClauseHeadChar"/>
    <w:qFormat/>
    <w:rsid w:val="00D07C1A"/>
  </w:style>
  <w:style w:type="character" w:customStyle="1" w:styleId="ScheduleClauseHeadChar">
    <w:name w:val="ScheduleClauseHead Char"/>
    <w:basedOn w:val="HclChar"/>
    <w:link w:val="ScheduleClauseHead"/>
    <w:rsid w:val="00D07C1A"/>
    <w:rPr>
      <w:rFonts w:ascii="Arial" w:hAnsi="Arial"/>
      <w:b/>
      <w:sz w:val="24"/>
      <w:szCs w:val="24"/>
      <w:lang w:eastAsia="en-US"/>
    </w:rPr>
  </w:style>
  <w:style w:type="paragraph" w:customStyle="1" w:styleId="SchedSubclHead">
    <w:name w:val="SchedSubclHead"/>
    <w:basedOn w:val="ScheduleClauseHead"/>
    <w:link w:val="SchedSubclHeadChar"/>
    <w:qFormat/>
    <w:rsid w:val="00D07C1A"/>
    <w:pPr>
      <w:tabs>
        <w:tab w:val="clear" w:pos="737"/>
        <w:tab w:val="left" w:pos="851"/>
      </w:tabs>
      <w:ind w:left="284"/>
    </w:pPr>
    <w:rPr>
      <w:b w:val="0"/>
    </w:rPr>
  </w:style>
  <w:style w:type="character" w:customStyle="1" w:styleId="SchedSubclHeadChar">
    <w:name w:val="SchedSubclHead Char"/>
    <w:basedOn w:val="ScheduleClauseHeadChar"/>
    <w:link w:val="SchedSubclHead"/>
    <w:rsid w:val="00D07C1A"/>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07C1A"/>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07C1A"/>
    <w:rPr>
      <w:rFonts w:ascii="Arial" w:hAnsi="Arial" w:cs="Arial"/>
      <w:b/>
      <w:sz w:val="24"/>
      <w:szCs w:val="24"/>
      <w:lang w:eastAsia="en-US"/>
    </w:rPr>
  </w:style>
  <w:style w:type="paragraph" w:customStyle="1" w:styleId="TableHeading">
    <w:name w:val="TableHeading"/>
    <w:basedOn w:val="BodyText1"/>
    <w:link w:val="TableHeadingChar"/>
    <w:qFormat/>
    <w:rsid w:val="00D07C1A"/>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07C1A"/>
    <w:rPr>
      <w:b/>
      <w:sz w:val="24"/>
      <w:szCs w:val="24"/>
      <w:lang w:eastAsia="en-US"/>
    </w:rPr>
  </w:style>
  <w:style w:type="paragraph" w:customStyle="1" w:styleId="LDTableNote">
    <w:name w:val="LDTableNote"/>
    <w:basedOn w:val="Note"/>
    <w:rsid w:val="00D07C1A"/>
    <w:pPr>
      <w:tabs>
        <w:tab w:val="clear" w:pos="454"/>
        <w:tab w:val="clear" w:pos="737"/>
      </w:tabs>
      <w:ind w:left="7"/>
    </w:pPr>
    <w:rPr>
      <w:rFonts w:eastAsia="Calibri"/>
      <w:sz w:val="22"/>
    </w:rPr>
  </w:style>
  <w:style w:type="paragraph" w:customStyle="1" w:styleId="TableText">
    <w:name w:val="TableText"/>
    <w:basedOn w:val="BodyText1"/>
    <w:link w:val="TableTextChar"/>
    <w:qFormat/>
    <w:rsid w:val="00D07C1A"/>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07C1A"/>
    <w:rPr>
      <w:sz w:val="24"/>
      <w:szCs w:val="24"/>
      <w:lang w:eastAsia="en-US"/>
    </w:rPr>
  </w:style>
  <w:style w:type="paragraph" w:customStyle="1" w:styleId="LDTabletexta">
    <w:name w:val="LDTabletext(a)"/>
    <w:basedOn w:val="TableText"/>
    <w:rsid w:val="00D07C1A"/>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07C1A"/>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07C1A"/>
    <w:pPr>
      <w:tabs>
        <w:tab w:val="clear" w:pos="459"/>
        <w:tab w:val="left" w:pos="1026"/>
      </w:tabs>
      <w:ind w:left="819"/>
    </w:pPr>
  </w:style>
  <w:style w:type="paragraph" w:customStyle="1" w:styleId="Default">
    <w:name w:val="Default"/>
    <w:rsid w:val="00703E76"/>
    <w:pPr>
      <w:autoSpaceDE w:val="0"/>
      <w:autoSpaceDN w:val="0"/>
      <w:adjustRightInd w:val="0"/>
    </w:pPr>
    <w:rPr>
      <w:color w:val="000000"/>
      <w:sz w:val="24"/>
      <w:szCs w:val="24"/>
    </w:rPr>
  </w:style>
  <w:style w:type="paragraph" w:customStyle="1" w:styleId="clause0">
    <w:name w:val="clause"/>
    <w:basedOn w:val="Normal"/>
    <w:link w:val="clauseChar0"/>
    <w:qFormat/>
    <w:rsid w:val="00703E76"/>
    <w:pPr>
      <w:keepNext/>
      <w:spacing w:before="180" w:after="60" w:line="240" w:lineRule="auto"/>
      <w:ind w:left="720" w:hanging="720"/>
    </w:pPr>
    <w:rPr>
      <w:rFonts w:ascii="Arial" w:hAnsi="Arial"/>
      <w:b/>
      <w:szCs w:val="24"/>
    </w:rPr>
  </w:style>
  <w:style w:type="character" w:customStyle="1" w:styleId="clauseChar0">
    <w:name w:val="clause Char"/>
    <w:basedOn w:val="DefaultParagraphFont"/>
    <w:link w:val="clause0"/>
    <w:rsid w:val="00703E76"/>
    <w:rPr>
      <w:rFonts w:ascii="Arial" w:eastAsiaTheme="minorHAnsi" w:hAnsi="Arial" w:cstheme="minorBidi"/>
      <w:b/>
      <w:sz w:val="24"/>
      <w:szCs w:val="24"/>
      <w:lang w:eastAsia="en-US"/>
    </w:rPr>
  </w:style>
  <w:style w:type="character" w:customStyle="1" w:styleId="LDP3AChar">
    <w:name w:val="LDP3 (A) Char"/>
    <w:link w:val="LDP3A"/>
    <w:rsid w:val="002A03A3"/>
    <w:rPr>
      <w:sz w:val="24"/>
      <w:szCs w:val="24"/>
      <w:lang w:eastAsia="en-US"/>
    </w:rPr>
  </w:style>
  <w:style w:type="character" w:customStyle="1" w:styleId="LDNoteChar">
    <w:name w:val="LDNote Char"/>
    <w:basedOn w:val="LDClauseChar"/>
    <w:link w:val="LDNote"/>
    <w:locked/>
    <w:rsid w:val="00C3202E"/>
    <w:rPr>
      <w:sz w:val="24"/>
      <w:szCs w:val="24"/>
      <w:lang w:eastAsia="en-US"/>
    </w:rPr>
  </w:style>
  <w:style w:type="character" w:customStyle="1" w:styleId="LDP2iChar">
    <w:name w:val="LDP2 (i) Char"/>
    <w:basedOn w:val="LDP1aChar"/>
    <w:link w:val="LDP2i"/>
    <w:rsid w:val="00326C24"/>
    <w:rPr>
      <w:sz w:val="24"/>
      <w:szCs w:val="24"/>
      <w:lang w:eastAsia="en-US"/>
    </w:rPr>
  </w:style>
  <w:style w:type="paragraph" w:customStyle="1" w:styleId="ShortT">
    <w:name w:val="ShortT"/>
    <w:basedOn w:val="Normal"/>
    <w:next w:val="Normal"/>
    <w:qFormat/>
    <w:rsid w:val="007F3D49"/>
    <w:pPr>
      <w:spacing w:after="0" w:line="240" w:lineRule="auto"/>
    </w:pPr>
    <w:rPr>
      <w:rFonts w:eastAsia="Times New Roman"/>
      <w:b/>
      <w:sz w:val="40"/>
      <w:szCs w:val="20"/>
      <w:lang w:eastAsia="en-AU"/>
    </w:rPr>
  </w:style>
  <w:style w:type="character" w:customStyle="1" w:styleId="LDTableheadingChar">
    <w:name w:val="LDTableheading Char"/>
    <w:link w:val="LDTableheading"/>
    <w:rsid w:val="00F87001"/>
    <w:rPr>
      <w:b/>
      <w:sz w:val="24"/>
      <w:szCs w:val="24"/>
      <w:lang w:eastAsia="en-US"/>
    </w:rPr>
  </w:style>
  <w:style w:type="paragraph" w:customStyle="1" w:styleId="ENoteNo">
    <w:name w:val="ENoteNo"/>
    <w:basedOn w:val="Normal"/>
    <w:rsid w:val="001B2D5F"/>
    <w:pPr>
      <w:tabs>
        <w:tab w:val="left" w:pos="567"/>
      </w:tabs>
      <w:overflowPunct w:val="0"/>
      <w:autoSpaceDE w:val="0"/>
      <w:autoSpaceDN w:val="0"/>
      <w:adjustRightInd w:val="0"/>
      <w:spacing w:before="120" w:after="0" w:line="260" w:lineRule="exact"/>
      <w:ind w:left="357" w:hanging="357"/>
      <w:jc w:val="both"/>
      <w:textAlignment w:val="baseline"/>
    </w:pPr>
    <w:rPr>
      <w:rFonts w:ascii="Arial" w:eastAsia="Times New Roman" w:hAnsi="Arial" w:cs="Times New Roman"/>
      <w:b/>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5055">
      <w:bodyDiv w:val="1"/>
      <w:marLeft w:val="0"/>
      <w:marRight w:val="0"/>
      <w:marTop w:val="0"/>
      <w:marBottom w:val="0"/>
      <w:divBdr>
        <w:top w:val="none" w:sz="0" w:space="0" w:color="auto"/>
        <w:left w:val="none" w:sz="0" w:space="0" w:color="auto"/>
        <w:bottom w:val="none" w:sz="0" w:space="0" w:color="auto"/>
        <w:right w:val="none" w:sz="0" w:space="0" w:color="auto"/>
      </w:divBdr>
    </w:div>
    <w:div w:id="64034030">
      <w:bodyDiv w:val="1"/>
      <w:marLeft w:val="0"/>
      <w:marRight w:val="0"/>
      <w:marTop w:val="0"/>
      <w:marBottom w:val="0"/>
      <w:divBdr>
        <w:top w:val="none" w:sz="0" w:space="0" w:color="auto"/>
        <w:left w:val="none" w:sz="0" w:space="0" w:color="auto"/>
        <w:bottom w:val="none" w:sz="0" w:space="0" w:color="auto"/>
        <w:right w:val="none" w:sz="0" w:space="0" w:color="auto"/>
      </w:divBdr>
    </w:div>
    <w:div w:id="235361772">
      <w:bodyDiv w:val="1"/>
      <w:marLeft w:val="0"/>
      <w:marRight w:val="0"/>
      <w:marTop w:val="0"/>
      <w:marBottom w:val="0"/>
      <w:divBdr>
        <w:top w:val="none" w:sz="0" w:space="0" w:color="auto"/>
        <w:left w:val="none" w:sz="0" w:space="0" w:color="auto"/>
        <w:bottom w:val="none" w:sz="0" w:space="0" w:color="auto"/>
        <w:right w:val="none" w:sz="0" w:space="0" w:color="auto"/>
      </w:divBdr>
      <w:divsChild>
        <w:div w:id="1558206277">
          <w:marLeft w:val="0"/>
          <w:marRight w:val="0"/>
          <w:marTop w:val="0"/>
          <w:marBottom w:val="0"/>
          <w:divBdr>
            <w:top w:val="none" w:sz="0" w:space="0" w:color="auto"/>
            <w:left w:val="none" w:sz="0" w:space="0" w:color="auto"/>
            <w:bottom w:val="none" w:sz="0" w:space="0" w:color="auto"/>
            <w:right w:val="none" w:sz="0" w:space="0" w:color="auto"/>
          </w:divBdr>
          <w:divsChild>
            <w:div w:id="1864123189">
              <w:marLeft w:val="0"/>
              <w:marRight w:val="0"/>
              <w:marTop w:val="0"/>
              <w:marBottom w:val="0"/>
              <w:divBdr>
                <w:top w:val="none" w:sz="0" w:space="0" w:color="auto"/>
                <w:left w:val="none" w:sz="0" w:space="0" w:color="auto"/>
                <w:bottom w:val="none" w:sz="0" w:space="0" w:color="auto"/>
                <w:right w:val="none" w:sz="0" w:space="0" w:color="auto"/>
              </w:divBdr>
              <w:divsChild>
                <w:div w:id="1382561231">
                  <w:marLeft w:val="0"/>
                  <w:marRight w:val="0"/>
                  <w:marTop w:val="0"/>
                  <w:marBottom w:val="0"/>
                  <w:divBdr>
                    <w:top w:val="none" w:sz="0" w:space="0" w:color="auto"/>
                    <w:left w:val="none" w:sz="0" w:space="0" w:color="auto"/>
                    <w:bottom w:val="none" w:sz="0" w:space="0" w:color="auto"/>
                    <w:right w:val="none" w:sz="0" w:space="0" w:color="auto"/>
                  </w:divBdr>
                  <w:divsChild>
                    <w:div w:id="271398731">
                      <w:marLeft w:val="0"/>
                      <w:marRight w:val="0"/>
                      <w:marTop w:val="0"/>
                      <w:marBottom w:val="0"/>
                      <w:divBdr>
                        <w:top w:val="none" w:sz="0" w:space="0" w:color="auto"/>
                        <w:left w:val="none" w:sz="0" w:space="0" w:color="auto"/>
                        <w:bottom w:val="none" w:sz="0" w:space="0" w:color="auto"/>
                        <w:right w:val="none" w:sz="0" w:space="0" w:color="auto"/>
                      </w:divBdr>
                      <w:divsChild>
                        <w:div w:id="960257992">
                          <w:marLeft w:val="0"/>
                          <w:marRight w:val="0"/>
                          <w:marTop w:val="0"/>
                          <w:marBottom w:val="0"/>
                          <w:divBdr>
                            <w:top w:val="none" w:sz="0" w:space="0" w:color="auto"/>
                            <w:left w:val="none" w:sz="0" w:space="0" w:color="auto"/>
                            <w:bottom w:val="none" w:sz="0" w:space="0" w:color="auto"/>
                            <w:right w:val="none" w:sz="0" w:space="0" w:color="auto"/>
                          </w:divBdr>
                          <w:divsChild>
                            <w:div w:id="902372305">
                              <w:marLeft w:val="0"/>
                              <w:marRight w:val="0"/>
                              <w:marTop w:val="0"/>
                              <w:marBottom w:val="0"/>
                              <w:divBdr>
                                <w:top w:val="none" w:sz="0" w:space="0" w:color="auto"/>
                                <w:left w:val="none" w:sz="0" w:space="0" w:color="auto"/>
                                <w:bottom w:val="none" w:sz="0" w:space="0" w:color="auto"/>
                                <w:right w:val="none" w:sz="0" w:space="0" w:color="auto"/>
                              </w:divBdr>
                              <w:divsChild>
                                <w:div w:id="402681615">
                                  <w:marLeft w:val="0"/>
                                  <w:marRight w:val="0"/>
                                  <w:marTop w:val="0"/>
                                  <w:marBottom w:val="0"/>
                                  <w:divBdr>
                                    <w:top w:val="none" w:sz="0" w:space="0" w:color="auto"/>
                                    <w:left w:val="none" w:sz="0" w:space="0" w:color="auto"/>
                                    <w:bottom w:val="none" w:sz="0" w:space="0" w:color="auto"/>
                                    <w:right w:val="none" w:sz="0" w:space="0" w:color="auto"/>
                                  </w:divBdr>
                                  <w:divsChild>
                                    <w:div w:id="928544527">
                                      <w:marLeft w:val="0"/>
                                      <w:marRight w:val="0"/>
                                      <w:marTop w:val="0"/>
                                      <w:marBottom w:val="0"/>
                                      <w:divBdr>
                                        <w:top w:val="none" w:sz="0" w:space="0" w:color="auto"/>
                                        <w:left w:val="none" w:sz="0" w:space="0" w:color="auto"/>
                                        <w:bottom w:val="none" w:sz="0" w:space="0" w:color="auto"/>
                                        <w:right w:val="none" w:sz="0" w:space="0" w:color="auto"/>
                                      </w:divBdr>
                                      <w:divsChild>
                                        <w:div w:id="476722401">
                                          <w:marLeft w:val="0"/>
                                          <w:marRight w:val="0"/>
                                          <w:marTop w:val="0"/>
                                          <w:marBottom w:val="0"/>
                                          <w:divBdr>
                                            <w:top w:val="none" w:sz="0" w:space="0" w:color="auto"/>
                                            <w:left w:val="none" w:sz="0" w:space="0" w:color="auto"/>
                                            <w:bottom w:val="none" w:sz="0" w:space="0" w:color="auto"/>
                                            <w:right w:val="none" w:sz="0" w:space="0" w:color="auto"/>
                                          </w:divBdr>
                                          <w:divsChild>
                                            <w:div w:id="1937133474">
                                              <w:marLeft w:val="0"/>
                                              <w:marRight w:val="0"/>
                                              <w:marTop w:val="0"/>
                                              <w:marBottom w:val="0"/>
                                              <w:divBdr>
                                                <w:top w:val="none" w:sz="0" w:space="0" w:color="auto"/>
                                                <w:left w:val="none" w:sz="0" w:space="0" w:color="auto"/>
                                                <w:bottom w:val="none" w:sz="0" w:space="0" w:color="auto"/>
                                                <w:right w:val="none" w:sz="0" w:space="0" w:color="auto"/>
                                              </w:divBdr>
                                              <w:divsChild>
                                                <w:div w:id="649213772">
                                                  <w:marLeft w:val="0"/>
                                                  <w:marRight w:val="0"/>
                                                  <w:marTop w:val="0"/>
                                                  <w:marBottom w:val="0"/>
                                                  <w:divBdr>
                                                    <w:top w:val="none" w:sz="0" w:space="0" w:color="auto"/>
                                                    <w:left w:val="none" w:sz="0" w:space="0" w:color="auto"/>
                                                    <w:bottom w:val="none" w:sz="0" w:space="0" w:color="auto"/>
                                                    <w:right w:val="none" w:sz="0" w:space="0" w:color="auto"/>
                                                  </w:divBdr>
                                                  <w:divsChild>
                                                    <w:div w:id="723915338">
                                                      <w:marLeft w:val="0"/>
                                                      <w:marRight w:val="0"/>
                                                      <w:marTop w:val="0"/>
                                                      <w:marBottom w:val="0"/>
                                                      <w:divBdr>
                                                        <w:top w:val="none" w:sz="0" w:space="0" w:color="auto"/>
                                                        <w:left w:val="none" w:sz="0" w:space="0" w:color="auto"/>
                                                        <w:bottom w:val="none" w:sz="0" w:space="0" w:color="auto"/>
                                                        <w:right w:val="none" w:sz="0" w:space="0" w:color="auto"/>
                                                      </w:divBdr>
                                                      <w:divsChild>
                                                        <w:div w:id="1975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118778">
      <w:bodyDiv w:val="1"/>
      <w:marLeft w:val="0"/>
      <w:marRight w:val="0"/>
      <w:marTop w:val="0"/>
      <w:marBottom w:val="0"/>
      <w:divBdr>
        <w:top w:val="none" w:sz="0" w:space="0" w:color="auto"/>
        <w:left w:val="none" w:sz="0" w:space="0" w:color="auto"/>
        <w:bottom w:val="none" w:sz="0" w:space="0" w:color="auto"/>
        <w:right w:val="none" w:sz="0" w:space="0" w:color="auto"/>
      </w:divBdr>
      <w:divsChild>
        <w:div w:id="190001146">
          <w:marLeft w:val="0"/>
          <w:marRight w:val="0"/>
          <w:marTop w:val="0"/>
          <w:marBottom w:val="0"/>
          <w:divBdr>
            <w:top w:val="none" w:sz="0" w:space="0" w:color="auto"/>
            <w:left w:val="none" w:sz="0" w:space="0" w:color="auto"/>
            <w:bottom w:val="none" w:sz="0" w:space="0" w:color="auto"/>
            <w:right w:val="none" w:sz="0" w:space="0" w:color="auto"/>
          </w:divBdr>
          <w:divsChild>
            <w:div w:id="1919947554">
              <w:marLeft w:val="0"/>
              <w:marRight w:val="0"/>
              <w:marTop w:val="0"/>
              <w:marBottom w:val="0"/>
              <w:divBdr>
                <w:top w:val="none" w:sz="0" w:space="0" w:color="auto"/>
                <w:left w:val="none" w:sz="0" w:space="0" w:color="auto"/>
                <w:bottom w:val="none" w:sz="0" w:space="0" w:color="auto"/>
                <w:right w:val="none" w:sz="0" w:space="0" w:color="auto"/>
              </w:divBdr>
              <w:divsChild>
                <w:div w:id="537624421">
                  <w:marLeft w:val="0"/>
                  <w:marRight w:val="0"/>
                  <w:marTop w:val="0"/>
                  <w:marBottom w:val="0"/>
                  <w:divBdr>
                    <w:top w:val="none" w:sz="0" w:space="0" w:color="auto"/>
                    <w:left w:val="none" w:sz="0" w:space="0" w:color="auto"/>
                    <w:bottom w:val="none" w:sz="0" w:space="0" w:color="auto"/>
                    <w:right w:val="none" w:sz="0" w:space="0" w:color="auto"/>
                  </w:divBdr>
                  <w:divsChild>
                    <w:div w:id="1699353005">
                      <w:marLeft w:val="0"/>
                      <w:marRight w:val="0"/>
                      <w:marTop w:val="0"/>
                      <w:marBottom w:val="0"/>
                      <w:divBdr>
                        <w:top w:val="none" w:sz="0" w:space="0" w:color="auto"/>
                        <w:left w:val="none" w:sz="0" w:space="0" w:color="auto"/>
                        <w:bottom w:val="none" w:sz="0" w:space="0" w:color="auto"/>
                        <w:right w:val="none" w:sz="0" w:space="0" w:color="auto"/>
                      </w:divBdr>
                      <w:divsChild>
                        <w:div w:id="1530752827">
                          <w:marLeft w:val="0"/>
                          <w:marRight w:val="0"/>
                          <w:marTop w:val="0"/>
                          <w:marBottom w:val="0"/>
                          <w:divBdr>
                            <w:top w:val="none" w:sz="0" w:space="0" w:color="auto"/>
                            <w:left w:val="none" w:sz="0" w:space="0" w:color="auto"/>
                            <w:bottom w:val="none" w:sz="0" w:space="0" w:color="auto"/>
                            <w:right w:val="none" w:sz="0" w:space="0" w:color="auto"/>
                          </w:divBdr>
                          <w:divsChild>
                            <w:div w:id="487788217">
                              <w:marLeft w:val="0"/>
                              <w:marRight w:val="0"/>
                              <w:marTop w:val="0"/>
                              <w:marBottom w:val="0"/>
                              <w:divBdr>
                                <w:top w:val="none" w:sz="0" w:space="0" w:color="auto"/>
                                <w:left w:val="none" w:sz="0" w:space="0" w:color="auto"/>
                                <w:bottom w:val="none" w:sz="0" w:space="0" w:color="auto"/>
                                <w:right w:val="none" w:sz="0" w:space="0" w:color="auto"/>
                              </w:divBdr>
                              <w:divsChild>
                                <w:div w:id="1102142268">
                                  <w:marLeft w:val="0"/>
                                  <w:marRight w:val="0"/>
                                  <w:marTop w:val="0"/>
                                  <w:marBottom w:val="0"/>
                                  <w:divBdr>
                                    <w:top w:val="none" w:sz="0" w:space="0" w:color="auto"/>
                                    <w:left w:val="none" w:sz="0" w:space="0" w:color="auto"/>
                                    <w:bottom w:val="none" w:sz="0" w:space="0" w:color="auto"/>
                                    <w:right w:val="none" w:sz="0" w:space="0" w:color="auto"/>
                                  </w:divBdr>
                                  <w:divsChild>
                                    <w:div w:id="591548066">
                                      <w:marLeft w:val="0"/>
                                      <w:marRight w:val="0"/>
                                      <w:marTop w:val="0"/>
                                      <w:marBottom w:val="0"/>
                                      <w:divBdr>
                                        <w:top w:val="none" w:sz="0" w:space="0" w:color="auto"/>
                                        <w:left w:val="none" w:sz="0" w:space="0" w:color="auto"/>
                                        <w:bottom w:val="none" w:sz="0" w:space="0" w:color="auto"/>
                                        <w:right w:val="none" w:sz="0" w:space="0" w:color="auto"/>
                                      </w:divBdr>
                                      <w:divsChild>
                                        <w:div w:id="2047873693">
                                          <w:marLeft w:val="0"/>
                                          <w:marRight w:val="0"/>
                                          <w:marTop w:val="0"/>
                                          <w:marBottom w:val="0"/>
                                          <w:divBdr>
                                            <w:top w:val="none" w:sz="0" w:space="0" w:color="auto"/>
                                            <w:left w:val="none" w:sz="0" w:space="0" w:color="auto"/>
                                            <w:bottom w:val="none" w:sz="0" w:space="0" w:color="auto"/>
                                            <w:right w:val="none" w:sz="0" w:space="0" w:color="auto"/>
                                          </w:divBdr>
                                          <w:divsChild>
                                            <w:div w:id="2107380270">
                                              <w:marLeft w:val="0"/>
                                              <w:marRight w:val="0"/>
                                              <w:marTop w:val="0"/>
                                              <w:marBottom w:val="0"/>
                                              <w:divBdr>
                                                <w:top w:val="none" w:sz="0" w:space="0" w:color="auto"/>
                                                <w:left w:val="none" w:sz="0" w:space="0" w:color="auto"/>
                                                <w:bottom w:val="none" w:sz="0" w:space="0" w:color="auto"/>
                                                <w:right w:val="none" w:sz="0" w:space="0" w:color="auto"/>
                                              </w:divBdr>
                                              <w:divsChild>
                                                <w:div w:id="1924298513">
                                                  <w:marLeft w:val="0"/>
                                                  <w:marRight w:val="0"/>
                                                  <w:marTop w:val="0"/>
                                                  <w:marBottom w:val="0"/>
                                                  <w:divBdr>
                                                    <w:top w:val="none" w:sz="0" w:space="0" w:color="auto"/>
                                                    <w:left w:val="none" w:sz="0" w:space="0" w:color="auto"/>
                                                    <w:bottom w:val="none" w:sz="0" w:space="0" w:color="auto"/>
                                                    <w:right w:val="none" w:sz="0" w:space="0" w:color="auto"/>
                                                  </w:divBdr>
                                                  <w:divsChild>
                                                    <w:div w:id="1724668891">
                                                      <w:marLeft w:val="0"/>
                                                      <w:marRight w:val="0"/>
                                                      <w:marTop w:val="0"/>
                                                      <w:marBottom w:val="0"/>
                                                      <w:divBdr>
                                                        <w:top w:val="none" w:sz="0" w:space="0" w:color="auto"/>
                                                        <w:left w:val="none" w:sz="0" w:space="0" w:color="auto"/>
                                                        <w:bottom w:val="none" w:sz="0" w:space="0" w:color="auto"/>
                                                        <w:right w:val="none" w:sz="0" w:space="0" w:color="auto"/>
                                                      </w:divBdr>
                                                      <w:divsChild>
                                                        <w:div w:id="10829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843333">
      <w:bodyDiv w:val="1"/>
      <w:marLeft w:val="0"/>
      <w:marRight w:val="0"/>
      <w:marTop w:val="0"/>
      <w:marBottom w:val="0"/>
      <w:divBdr>
        <w:top w:val="none" w:sz="0" w:space="0" w:color="auto"/>
        <w:left w:val="none" w:sz="0" w:space="0" w:color="auto"/>
        <w:bottom w:val="none" w:sz="0" w:space="0" w:color="auto"/>
        <w:right w:val="none" w:sz="0" w:space="0" w:color="auto"/>
      </w:divBdr>
    </w:div>
    <w:div w:id="572203264">
      <w:bodyDiv w:val="1"/>
      <w:marLeft w:val="0"/>
      <w:marRight w:val="0"/>
      <w:marTop w:val="0"/>
      <w:marBottom w:val="0"/>
      <w:divBdr>
        <w:top w:val="none" w:sz="0" w:space="0" w:color="auto"/>
        <w:left w:val="none" w:sz="0" w:space="0" w:color="auto"/>
        <w:bottom w:val="none" w:sz="0" w:space="0" w:color="auto"/>
        <w:right w:val="none" w:sz="0" w:space="0" w:color="auto"/>
      </w:divBdr>
    </w:div>
    <w:div w:id="851262133">
      <w:bodyDiv w:val="1"/>
      <w:marLeft w:val="0"/>
      <w:marRight w:val="0"/>
      <w:marTop w:val="0"/>
      <w:marBottom w:val="0"/>
      <w:divBdr>
        <w:top w:val="none" w:sz="0" w:space="0" w:color="auto"/>
        <w:left w:val="none" w:sz="0" w:space="0" w:color="auto"/>
        <w:bottom w:val="none" w:sz="0" w:space="0" w:color="auto"/>
        <w:right w:val="none" w:sz="0" w:space="0" w:color="auto"/>
      </w:divBdr>
    </w:div>
    <w:div w:id="879823175">
      <w:bodyDiv w:val="1"/>
      <w:marLeft w:val="0"/>
      <w:marRight w:val="0"/>
      <w:marTop w:val="0"/>
      <w:marBottom w:val="0"/>
      <w:divBdr>
        <w:top w:val="none" w:sz="0" w:space="0" w:color="auto"/>
        <w:left w:val="none" w:sz="0" w:space="0" w:color="auto"/>
        <w:bottom w:val="none" w:sz="0" w:space="0" w:color="auto"/>
        <w:right w:val="none" w:sz="0" w:space="0" w:color="auto"/>
      </w:divBdr>
    </w:div>
    <w:div w:id="886573163">
      <w:bodyDiv w:val="1"/>
      <w:marLeft w:val="0"/>
      <w:marRight w:val="0"/>
      <w:marTop w:val="0"/>
      <w:marBottom w:val="0"/>
      <w:divBdr>
        <w:top w:val="none" w:sz="0" w:space="0" w:color="auto"/>
        <w:left w:val="none" w:sz="0" w:space="0" w:color="auto"/>
        <w:bottom w:val="none" w:sz="0" w:space="0" w:color="auto"/>
        <w:right w:val="none" w:sz="0" w:space="0" w:color="auto"/>
      </w:divBdr>
    </w:div>
    <w:div w:id="1011183327">
      <w:bodyDiv w:val="1"/>
      <w:marLeft w:val="0"/>
      <w:marRight w:val="0"/>
      <w:marTop w:val="0"/>
      <w:marBottom w:val="0"/>
      <w:divBdr>
        <w:top w:val="none" w:sz="0" w:space="0" w:color="auto"/>
        <w:left w:val="none" w:sz="0" w:space="0" w:color="auto"/>
        <w:bottom w:val="none" w:sz="0" w:space="0" w:color="auto"/>
        <w:right w:val="none" w:sz="0" w:space="0" w:color="auto"/>
      </w:divBdr>
    </w:div>
    <w:div w:id="1036929123">
      <w:bodyDiv w:val="1"/>
      <w:marLeft w:val="0"/>
      <w:marRight w:val="0"/>
      <w:marTop w:val="0"/>
      <w:marBottom w:val="0"/>
      <w:divBdr>
        <w:top w:val="none" w:sz="0" w:space="0" w:color="auto"/>
        <w:left w:val="none" w:sz="0" w:space="0" w:color="auto"/>
        <w:bottom w:val="none" w:sz="0" w:space="0" w:color="auto"/>
        <w:right w:val="none" w:sz="0" w:space="0" w:color="auto"/>
      </w:divBdr>
    </w:div>
    <w:div w:id="1178231018">
      <w:bodyDiv w:val="1"/>
      <w:marLeft w:val="0"/>
      <w:marRight w:val="0"/>
      <w:marTop w:val="0"/>
      <w:marBottom w:val="0"/>
      <w:divBdr>
        <w:top w:val="none" w:sz="0" w:space="0" w:color="auto"/>
        <w:left w:val="none" w:sz="0" w:space="0" w:color="auto"/>
        <w:bottom w:val="none" w:sz="0" w:space="0" w:color="auto"/>
        <w:right w:val="none" w:sz="0" w:space="0" w:color="auto"/>
      </w:divBdr>
    </w:div>
    <w:div w:id="1179857132">
      <w:bodyDiv w:val="1"/>
      <w:marLeft w:val="0"/>
      <w:marRight w:val="0"/>
      <w:marTop w:val="0"/>
      <w:marBottom w:val="0"/>
      <w:divBdr>
        <w:top w:val="none" w:sz="0" w:space="0" w:color="auto"/>
        <w:left w:val="none" w:sz="0" w:space="0" w:color="auto"/>
        <w:bottom w:val="none" w:sz="0" w:space="0" w:color="auto"/>
        <w:right w:val="none" w:sz="0" w:space="0" w:color="auto"/>
      </w:divBdr>
    </w:div>
    <w:div w:id="1207838173">
      <w:bodyDiv w:val="1"/>
      <w:marLeft w:val="0"/>
      <w:marRight w:val="0"/>
      <w:marTop w:val="0"/>
      <w:marBottom w:val="0"/>
      <w:divBdr>
        <w:top w:val="none" w:sz="0" w:space="0" w:color="auto"/>
        <w:left w:val="none" w:sz="0" w:space="0" w:color="auto"/>
        <w:bottom w:val="none" w:sz="0" w:space="0" w:color="auto"/>
        <w:right w:val="none" w:sz="0" w:space="0" w:color="auto"/>
      </w:divBdr>
    </w:div>
    <w:div w:id="1263801952">
      <w:bodyDiv w:val="1"/>
      <w:marLeft w:val="0"/>
      <w:marRight w:val="0"/>
      <w:marTop w:val="0"/>
      <w:marBottom w:val="0"/>
      <w:divBdr>
        <w:top w:val="none" w:sz="0" w:space="0" w:color="auto"/>
        <w:left w:val="none" w:sz="0" w:space="0" w:color="auto"/>
        <w:bottom w:val="none" w:sz="0" w:space="0" w:color="auto"/>
        <w:right w:val="none" w:sz="0" w:space="0" w:color="auto"/>
      </w:divBdr>
    </w:div>
    <w:div w:id="1271007851">
      <w:bodyDiv w:val="1"/>
      <w:marLeft w:val="0"/>
      <w:marRight w:val="0"/>
      <w:marTop w:val="0"/>
      <w:marBottom w:val="0"/>
      <w:divBdr>
        <w:top w:val="none" w:sz="0" w:space="0" w:color="auto"/>
        <w:left w:val="none" w:sz="0" w:space="0" w:color="auto"/>
        <w:bottom w:val="none" w:sz="0" w:space="0" w:color="auto"/>
        <w:right w:val="none" w:sz="0" w:space="0" w:color="auto"/>
      </w:divBdr>
    </w:div>
    <w:div w:id="1347513341">
      <w:bodyDiv w:val="1"/>
      <w:marLeft w:val="0"/>
      <w:marRight w:val="0"/>
      <w:marTop w:val="0"/>
      <w:marBottom w:val="0"/>
      <w:divBdr>
        <w:top w:val="none" w:sz="0" w:space="0" w:color="auto"/>
        <w:left w:val="none" w:sz="0" w:space="0" w:color="auto"/>
        <w:bottom w:val="none" w:sz="0" w:space="0" w:color="auto"/>
        <w:right w:val="none" w:sz="0" w:space="0" w:color="auto"/>
      </w:divBdr>
    </w:div>
    <w:div w:id="1395080172">
      <w:bodyDiv w:val="1"/>
      <w:marLeft w:val="0"/>
      <w:marRight w:val="0"/>
      <w:marTop w:val="0"/>
      <w:marBottom w:val="0"/>
      <w:divBdr>
        <w:top w:val="none" w:sz="0" w:space="0" w:color="auto"/>
        <w:left w:val="none" w:sz="0" w:space="0" w:color="auto"/>
        <w:bottom w:val="none" w:sz="0" w:space="0" w:color="auto"/>
        <w:right w:val="none" w:sz="0" w:space="0" w:color="auto"/>
      </w:divBdr>
    </w:div>
    <w:div w:id="1754668513">
      <w:bodyDiv w:val="1"/>
      <w:marLeft w:val="0"/>
      <w:marRight w:val="0"/>
      <w:marTop w:val="0"/>
      <w:marBottom w:val="0"/>
      <w:divBdr>
        <w:top w:val="none" w:sz="0" w:space="0" w:color="auto"/>
        <w:left w:val="none" w:sz="0" w:space="0" w:color="auto"/>
        <w:bottom w:val="none" w:sz="0" w:space="0" w:color="auto"/>
        <w:right w:val="none" w:sz="0" w:space="0" w:color="auto"/>
      </w:divBdr>
    </w:div>
    <w:div w:id="1813786994">
      <w:bodyDiv w:val="1"/>
      <w:marLeft w:val="0"/>
      <w:marRight w:val="0"/>
      <w:marTop w:val="0"/>
      <w:marBottom w:val="0"/>
      <w:divBdr>
        <w:top w:val="none" w:sz="0" w:space="0" w:color="auto"/>
        <w:left w:val="none" w:sz="0" w:space="0" w:color="auto"/>
        <w:bottom w:val="none" w:sz="0" w:space="0" w:color="auto"/>
        <w:right w:val="none" w:sz="0" w:space="0" w:color="auto"/>
      </w:divBdr>
    </w:div>
    <w:div w:id="1889762496">
      <w:bodyDiv w:val="1"/>
      <w:marLeft w:val="0"/>
      <w:marRight w:val="0"/>
      <w:marTop w:val="0"/>
      <w:marBottom w:val="0"/>
      <w:divBdr>
        <w:top w:val="none" w:sz="0" w:space="0" w:color="auto"/>
        <w:left w:val="none" w:sz="0" w:space="0" w:color="auto"/>
        <w:bottom w:val="none" w:sz="0" w:space="0" w:color="auto"/>
        <w:right w:val="none" w:sz="0" w:space="0" w:color="auto"/>
      </w:divBdr>
    </w:div>
    <w:div w:id="1921596133">
      <w:bodyDiv w:val="1"/>
      <w:marLeft w:val="0"/>
      <w:marRight w:val="0"/>
      <w:marTop w:val="0"/>
      <w:marBottom w:val="0"/>
      <w:divBdr>
        <w:top w:val="none" w:sz="0" w:space="0" w:color="auto"/>
        <w:left w:val="none" w:sz="0" w:space="0" w:color="auto"/>
        <w:bottom w:val="none" w:sz="0" w:space="0" w:color="auto"/>
        <w:right w:val="none" w:sz="0" w:space="0" w:color="auto"/>
      </w:divBdr>
    </w:div>
    <w:div w:id="1935942625">
      <w:bodyDiv w:val="1"/>
      <w:marLeft w:val="0"/>
      <w:marRight w:val="0"/>
      <w:marTop w:val="0"/>
      <w:marBottom w:val="0"/>
      <w:divBdr>
        <w:top w:val="none" w:sz="0" w:space="0" w:color="auto"/>
        <w:left w:val="none" w:sz="0" w:space="0" w:color="auto"/>
        <w:bottom w:val="none" w:sz="0" w:space="0" w:color="auto"/>
        <w:right w:val="none" w:sz="0" w:space="0" w:color="auto"/>
      </w:divBdr>
    </w:div>
    <w:div w:id="1964800767">
      <w:bodyDiv w:val="1"/>
      <w:marLeft w:val="0"/>
      <w:marRight w:val="0"/>
      <w:marTop w:val="0"/>
      <w:marBottom w:val="0"/>
      <w:divBdr>
        <w:top w:val="none" w:sz="0" w:space="0" w:color="auto"/>
        <w:left w:val="none" w:sz="0" w:space="0" w:color="auto"/>
        <w:bottom w:val="none" w:sz="0" w:space="0" w:color="auto"/>
        <w:right w:val="none" w:sz="0" w:space="0" w:color="auto"/>
      </w:divBdr>
    </w:div>
    <w:div w:id="1983386061">
      <w:bodyDiv w:val="1"/>
      <w:marLeft w:val="0"/>
      <w:marRight w:val="0"/>
      <w:marTop w:val="0"/>
      <w:marBottom w:val="0"/>
      <w:divBdr>
        <w:top w:val="none" w:sz="0" w:space="0" w:color="auto"/>
        <w:left w:val="none" w:sz="0" w:space="0" w:color="auto"/>
        <w:bottom w:val="none" w:sz="0" w:space="0" w:color="auto"/>
        <w:right w:val="none" w:sz="0" w:space="0" w:color="auto"/>
      </w:divBdr>
    </w:div>
    <w:div w:id="2032418597">
      <w:bodyDiv w:val="1"/>
      <w:marLeft w:val="0"/>
      <w:marRight w:val="0"/>
      <w:marTop w:val="0"/>
      <w:marBottom w:val="0"/>
      <w:divBdr>
        <w:top w:val="none" w:sz="0" w:space="0" w:color="auto"/>
        <w:left w:val="none" w:sz="0" w:space="0" w:color="auto"/>
        <w:bottom w:val="none" w:sz="0" w:space="0" w:color="auto"/>
        <w:right w:val="none" w:sz="0" w:space="0" w:color="auto"/>
      </w:divBdr>
    </w:div>
    <w:div w:id="2085375043">
      <w:bodyDiv w:val="1"/>
      <w:marLeft w:val="0"/>
      <w:marRight w:val="0"/>
      <w:marTop w:val="0"/>
      <w:marBottom w:val="0"/>
      <w:divBdr>
        <w:top w:val="none" w:sz="0" w:space="0" w:color="auto"/>
        <w:left w:val="none" w:sz="0" w:space="0" w:color="auto"/>
        <w:bottom w:val="none" w:sz="0" w:space="0" w:color="auto"/>
        <w:right w:val="none" w:sz="0" w:space="0" w:color="auto"/>
      </w:divBdr>
    </w:div>
    <w:div w:id="2089423548">
      <w:bodyDiv w:val="1"/>
      <w:marLeft w:val="0"/>
      <w:marRight w:val="0"/>
      <w:marTop w:val="0"/>
      <w:marBottom w:val="0"/>
      <w:divBdr>
        <w:top w:val="none" w:sz="0" w:space="0" w:color="auto"/>
        <w:left w:val="none" w:sz="0" w:space="0" w:color="auto"/>
        <w:bottom w:val="none" w:sz="0" w:space="0" w:color="auto"/>
        <w:right w:val="none" w:sz="0" w:space="0" w:color="auto"/>
      </w:divBdr>
    </w:div>
    <w:div w:id="2094664062">
      <w:bodyDiv w:val="1"/>
      <w:marLeft w:val="0"/>
      <w:marRight w:val="0"/>
      <w:marTop w:val="0"/>
      <w:marBottom w:val="0"/>
      <w:divBdr>
        <w:top w:val="none" w:sz="0" w:space="0" w:color="auto"/>
        <w:left w:val="none" w:sz="0" w:space="0" w:color="auto"/>
        <w:bottom w:val="none" w:sz="0" w:space="0" w:color="auto"/>
        <w:right w:val="none" w:sz="0" w:space="0" w:color="auto"/>
      </w:divBdr>
    </w:div>
    <w:div w:id="2100783104">
      <w:bodyDiv w:val="1"/>
      <w:marLeft w:val="0"/>
      <w:marRight w:val="0"/>
      <w:marTop w:val="0"/>
      <w:marBottom w:val="0"/>
      <w:divBdr>
        <w:top w:val="none" w:sz="0" w:space="0" w:color="auto"/>
        <w:left w:val="none" w:sz="0" w:space="0" w:color="auto"/>
        <w:bottom w:val="none" w:sz="0" w:space="0" w:color="auto"/>
        <w:right w:val="none" w:sz="0" w:space="0" w:color="auto"/>
      </w:divBdr>
    </w:div>
    <w:div w:id="2108768408">
      <w:bodyDiv w:val="1"/>
      <w:marLeft w:val="0"/>
      <w:marRight w:val="0"/>
      <w:marTop w:val="0"/>
      <w:marBottom w:val="0"/>
      <w:divBdr>
        <w:top w:val="none" w:sz="0" w:space="0" w:color="auto"/>
        <w:left w:val="none" w:sz="0" w:space="0" w:color="auto"/>
        <w:bottom w:val="none" w:sz="0" w:space="0" w:color="auto"/>
        <w:right w:val="none" w:sz="0" w:space="0" w:color="auto"/>
      </w:divBdr>
    </w:div>
    <w:div w:id="21236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9.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9.xml"/><Relationship Id="rId41"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10" Type="http://schemas.openxmlformats.org/officeDocument/2006/relationships/header" Target="header1.xml"/><Relationship Id="rId19" Type="http://schemas.openxmlformats.org/officeDocument/2006/relationships/footer" Target="footer10.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8" Type="http://schemas.openxmlformats.org/officeDocument/2006/relationships/footer" Target="footer1.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344D-7F1F-41D5-A17D-C99AAEB4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192</TotalTime>
  <Pages>82</Pages>
  <Words>33018</Words>
  <Characters>160431</Characters>
  <Application>Microsoft Office Word</Application>
  <DocSecurity>0</DocSecurity>
  <Lines>1336</Lines>
  <Paragraphs>386</Paragraphs>
  <ScaleCrop>false</ScaleCrop>
  <HeadingPairs>
    <vt:vector size="2" baseType="variant">
      <vt:variant>
        <vt:lpstr>Title</vt:lpstr>
      </vt:variant>
      <vt:variant>
        <vt:i4>1</vt:i4>
      </vt:variant>
    </vt:vector>
  </HeadingPairs>
  <TitlesOfParts>
    <vt:vector size="1" baseType="lpstr">
      <vt:lpstr>Civil Aviation Order 48.1 Instrument 2019</vt:lpstr>
    </vt:vector>
  </TitlesOfParts>
  <Company>Civil Aviation Safety Authority</Company>
  <LinksUpToDate>false</LinksUpToDate>
  <CharactersWithSpaces>193063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Instrument 2019</dc:title>
  <dc:subject>Civil Aviation Order 48.1</dc:subject>
  <dc:creator>Civil Aviation Safety Authority</dc:creator>
  <cp:keywords/>
  <dc:description>Takes into account amendments up to Civil Aviation Order 48.1 Amendment Instrument 2019 (No. 1). </dc:description>
  <cp:lastModifiedBy>Spesyvy, Nadia</cp:lastModifiedBy>
  <cp:revision>30</cp:revision>
  <cp:lastPrinted>2019-11-18T03:21:00Z</cp:lastPrinted>
  <dcterms:created xsi:type="dcterms:W3CDTF">2019-11-17T22:27:00Z</dcterms:created>
  <dcterms:modified xsi:type="dcterms:W3CDTF">2019-11-18T03:42:00Z</dcterms:modified>
  <cp:category>Civil Aviation Orders</cp:category>
</cp:coreProperties>
</file>