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741BD" w:rsidRDefault="00193461" w:rsidP="0020300C">
      <w:pPr>
        <w:rPr>
          <w:sz w:val="28"/>
        </w:rPr>
      </w:pPr>
      <w:r w:rsidRPr="000741BD">
        <w:rPr>
          <w:noProof/>
          <w:lang w:eastAsia="en-AU"/>
        </w:rPr>
        <w:drawing>
          <wp:inline distT="0" distB="0" distL="0" distR="0" wp14:anchorId="1A86330E" wp14:editId="296164C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741BD" w:rsidRDefault="0048364F" w:rsidP="0048364F">
      <w:pPr>
        <w:rPr>
          <w:sz w:val="19"/>
        </w:rPr>
      </w:pPr>
    </w:p>
    <w:p w:rsidR="0048364F" w:rsidRPr="000741BD" w:rsidRDefault="00671010" w:rsidP="0048364F">
      <w:pPr>
        <w:pStyle w:val="ShortT"/>
      </w:pPr>
      <w:r w:rsidRPr="000741BD">
        <w:t>National Health (Pharmaceutical Benefits) A</w:t>
      </w:r>
      <w:r w:rsidR="00E462A3" w:rsidRPr="000741BD">
        <w:t>mendment (Electronic Prescription</w:t>
      </w:r>
      <w:r w:rsidR="00AF6A41" w:rsidRPr="000741BD">
        <w:t>s</w:t>
      </w:r>
      <w:r w:rsidRPr="000741BD">
        <w:t>) Regulations</w:t>
      </w:r>
      <w:r w:rsidR="000741BD" w:rsidRPr="000741BD">
        <w:t> </w:t>
      </w:r>
      <w:r w:rsidRPr="000741BD">
        <w:t>2019</w:t>
      </w:r>
    </w:p>
    <w:p w:rsidR="00671010" w:rsidRPr="000741BD" w:rsidRDefault="00671010" w:rsidP="007517B8">
      <w:pPr>
        <w:pStyle w:val="SignCoverPageStart"/>
        <w:spacing w:before="240"/>
        <w:rPr>
          <w:szCs w:val="22"/>
        </w:rPr>
      </w:pPr>
      <w:r w:rsidRPr="000741BD">
        <w:rPr>
          <w:szCs w:val="22"/>
        </w:rPr>
        <w:t xml:space="preserve">I, </w:t>
      </w:r>
      <w:r w:rsidR="00A03EBB" w:rsidRPr="000741BD">
        <w:rPr>
          <w:rFonts w:eastAsiaTheme="minorHAnsi"/>
          <w:bCs/>
          <w:szCs w:val="22"/>
          <w:lang w:eastAsia="en-US"/>
        </w:rPr>
        <w:t>General the Honourable David Hurley AC DSC (Retd)</w:t>
      </w:r>
      <w:r w:rsidRPr="000741BD">
        <w:rPr>
          <w:szCs w:val="22"/>
        </w:rPr>
        <w:t>, Governor</w:t>
      </w:r>
      <w:r w:rsidR="000741BD">
        <w:rPr>
          <w:szCs w:val="22"/>
        </w:rPr>
        <w:noBreakHyphen/>
      </w:r>
      <w:r w:rsidRPr="000741BD">
        <w:rPr>
          <w:szCs w:val="22"/>
        </w:rPr>
        <w:t>General of the Commonwealth of Australia, acting with the advice of the Federal Executive Council, make the following regulations.</w:t>
      </w:r>
    </w:p>
    <w:p w:rsidR="00671010" w:rsidRPr="000741BD" w:rsidRDefault="00671010" w:rsidP="007517B8">
      <w:pPr>
        <w:keepNext/>
        <w:spacing w:before="720" w:line="240" w:lineRule="atLeast"/>
        <w:ind w:right="397"/>
        <w:jc w:val="both"/>
        <w:rPr>
          <w:szCs w:val="22"/>
        </w:rPr>
      </w:pPr>
      <w:r w:rsidRPr="000741BD">
        <w:rPr>
          <w:szCs w:val="22"/>
        </w:rPr>
        <w:t xml:space="preserve">Dated </w:t>
      </w:r>
      <w:r w:rsidRPr="000741BD">
        <w:rPr>
          <w:szCs w:val="22"/>
        </w:rPr>
        <w:fldChar w:fldCharType="begin"/>
      </w:r>
      <w:r w:rsidRPr="000741BD">
        <w:rPr>
          <w:szCs w:val="22"/>
        </w:rPr>
        <w:instrText xml:space="preserve"> DOCPROPERTY  DateMade </w:instrText>
      </w:r>
      <w:r w:rsidRPr="000741BD">
        <w:rPr>
          <w:szCs w:val="22"/>
        </w:rPr>
        <w:fldChar w:fldCharType="separate"/>
      </w:r>
      <w:r w:rsidR="004C745F">
        <w:rPr>
          <w:szCs w:val="22"/>
        </w:rPr>
        <w:t>08 August 2019</w:t>
      </w:r>
      <w:r w:rsidRPr="000741BD">
        <w:rPr>
          <w:szCs w:val="22"/>
        </w:rPr>
        <w:fldChar w:fldCharType="end"/>
      </w:r>
    </w:p>
    <w:p w:rsidR="00671010" w:rsidRPr="000741BD" w:rsidRDefault="00A03EBB" w:rsidP="007517B8">
      <w:pPr>
        <w:keepNext/>
        <w:tabs>
          <w:tab w:val="left" w:pos="3402"/>
        </w:tabs>
        <w:spacing w:before="1080" w:line="300" w:lineRule="atLeast"/>
        <w:ind w:left="397" w:right="397"/>
        <w:jc w:val="right"/>
        <w:rPr>
          <w:szCs w:val="22"/>
        </w:rPr>
      </w:pPr>
      <w:r w:rsidRPr="000741BD">
        <w:rPr>
          <w:bCs/>
          <w:szCs w:val="22"/>
        </w:rPr>
        <w:t>David Hurley</w:t>
      </w:r>
    </w:p>
    <w:p w:rsidR="00671010" w:rsidRPr="000741BD" w:rsidRDefault="00671010" w:rsidP="007517B8">
      <w:pPr>
        <w:keepNext/>
        <w:tabs>
          <w:tab w:val="left" w:pos="3402"/>
        </w:tabs>
        <w:spacing w:line="300" w:lineRule="atLeast"/>
        <w:ind w:left="397" w:right="397"/>
        <w:jc w:val="right"/>
        <w:rPr>
          <w:szCs w:val="22"/>
        </w:rPr>
      </w:pPr>
      <w:r w:rsidRPr="000741BD">
        <w:rPr>
          <w:szCs w:val="22"/>
        </w:rPr>
        <w:t>Governor</w:t>
      </w:r>
      <w:r w:rsidR="000741BD">
        <w:rPr>
          <w:szCs w:val="22"/>
        </w:rPr>
        <w:noBreakHyphen/>
      </w:r>
      <w:r w:rsidRPr="000741BD">
        <w:rPr>
          <w:szCs w:val="22"/>
        </w:rPr>
        <w:t>General</w:t>
      </w:r>
    </w:p>
    <w:p w:rsidR="00671010" w:rsidRPr="000741BD" w:rsidRDefault="00671010" w:rsidP="007517B8">
      <w:pPr>
        <w:keepNext/>
        <w:tabs>
          <w:tab w:val="left" w:pos="3402"/>
        </w:tabs>
        <w:spacing w:before="840" w:after="1080" w:line="300" w:lineRule="atLeast"/>
        <w:ind w:right="397"/>
        <w:rPr>
          <w:szCs w:val="22"/>
        </w:rPr>
      </w:pPr>
      <w:r w:rsidRPr="000741BD">
        <w:rPr>
          <w:szCs w:val="22"/>
        </w:rPr>
        <w:t>By His Excellency’s Command</w:t>
      </w:r>
    </w:p>
    <w:p w:rsidR="00671010" w:rsidRPr="000741BD" w:rsidRDefault="00671010" w:rsidP="007517B8">
      <w:pPr>
        <w:keepNext/>
        <w:tabs>
          <w:tab w:val="left" w:pos="3402"/>
        </w:tabs>
        <w:spacing w:before="480" w:line="300" w:lineRule="atLeast"/>
        <w:ind w:right="397"/>
        <w:rPr>
          <w:szCs w:val="22"/>
        </w:rPr>
      </w:pPr>
      <w:r w:rsidRPr="000741BD">
        <w:rPr>
          <w:szCs w:val="22"/>
        </w:rPr>
        <w:t>Greg Hunt</w:t>
      </w:r>
    </w:p>
    <w:p w:rsidR="00671010" w:rsidRPr="000741BD" w:rsidRDefault="00671010" w:rsidP="007517B8">
      <w:pPr>
        <w:pStyle w:val="SignCoverPageEnd"/>
        <w:rPr>
          <w:szCs w:val="22"/>
        </w:rPr>
      </w:pPr>
      <w:r w:rsidRPr="000741BD">
        <w:rPr>
          <w:szCs w:val="22"/>
        </w:rPr>
        <w:t>Minister for Health</w:t>
      </w:r>
    </w:p>
    <w:p w:rsidR="00671010" w:rsidRPr="000741BD" w:rsidRDefault="00671010" w:rsidP="007517B8"/>
    <w:p w:rsidR="0048364F" w:rsidRPr="000741BD" w:rsidRDefault="0048364F" w:rsidP="0048364F">
      <w:pPr>
        <w:pStyle w:val="Header"/>
        <w:tabs>
          <w:tab w:val="clear" w:pos="4150"/>
          <w:tab w:val="clear" w:pos="8307"/>
        </w:tabs>
      </w:pPr>
      <w:r w:rsidRPr="000741BD">
        <w:rPr>
          <w:rStyle w:val="CharAmSchNo"/>
        </w:rPr>
        <w:t xml:space="preserve"> </w:t>
      </w:r>
      <w:r w:rsidRPr="000741BD">
        <w:rPr>
          <w:rStyle w:val="CharAmSchText"/>
        </w:rPr>
        <w:t xml:space="preserve"> </w:t>
      </w:r>
    </w:p>
    <w:p w:rsidR="0048364F" w:rsidRPr="000741BD" w:rsidRDefault="0048364F" w:rsidP="0048364F">
      <w:pPr>
        <w:pStyle w:val="Header"/>
        <w:tabs>
          <w:tab w:val="clear" w:pos="4150"/>
          <w:tab w:val="clear" w:pos="8307"/>
        </w:tabs>
      </w:pPr>
      <w:r w:rsidRPr="000741BD">
        <w:rPr>
          <w:rStyle w:val="CharAmPartNo"/>
        </w:rPr>
        <w:t xml:space="preserve"> </w:t>
      </w:r>
      <w:r w:rsidRPr="000741BD">
        <w:rPr>
          <w:rStyle w:val="CharAmPartText"/>
        </w:rPr>
        <w:t xml:space="preserve"> </w:t>
      </w:r>
    </w:p>
    <w:p w:rsidR="0048364F" w:rsidRPr="000741BD" w:rsidRDefault="0048364F" w:rsidP="0048364F">
      <w:pPr>
        <w:sectPr w:rsidR="0048364F" w:rsidRPr="000741BD" w:rsidSect="00DC248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0741BD" w:rsidRDefault="0048364F" w:rsidP="006A4438">
      <w:pPr>
        <w:rPr>
          <w:sz w:val="36"/>
        </w:rPr>
      </w:pPr>
      <w:r w:rsidRPr="000741BD">
        <w:rPr>
          <w:sz w:val="36"/>
        </w:rPr>
        <w:lastRenderedPageBreak/>
        <w:t>Contents</w:t>
      </w:r>
    </w:p>
    <w:p w:rsidR="00516B5F" w:rsidRPr="000741BD" w:rsidRDefault="00516B5F">
      <w:pPr>
        <w:pStyle w:val="TOC5"/>
        <w:rPr>
          <w:rFonts w:asciiTheme="minorHAnsi" w:eastAsiaTheme="minorEastAsia" w:hAnsiTheme="minorHAnsi" w:cstheme="minorBidi"/>
          <w:noProof/>
          <w:kern w:val="0"/>
          <w:sz w:val="22"/>
          <w:szCs w:val="22"/>
        </w:rPr>
      </w:pPr>
      <w:r w:rsidRPr="000741BD">
        <w:fldChar w:fldCharType="begin"/>
      </w:r>
      <w:r w:rsidRPr="000741BD">
        <w:instrText xml:space="preserve"> TOC \o "1-9" </w:instrText>
      </w:r>
      <w:r w:rsidRPr="000741BD">
        <w:fldChar w:fldCharType="separate"/>
      </w:r>
      <w:r w:rsidRPr="000741BD">
        <w:rPr>
          <w:noProof/>
        </w:rPr>
        <w:t>1</w:t>
      </w:r>
      <w:r w:rsidRPr="000741BD">
        <w:rPr>
          <w:noProof/>
        </w:rPr>
        <w:tab/>
        <w:t>Name</w:t>
      </w:r>
      <w:r w:rsidRPr="000741BD">
        <w:rPr>
          <w:noProof/>
        </w:rPr>
        <w:tab/>
      </w:r>
      <w:r w:rsidRPr="000741BD">
        <w:rPr>
          <w:noProof/>
        </w:rPr>
        <w:fldChar w:fldCharType="begin"/>
      </w:r>
      <w:r w:rsidRPr="000741BD">
        <w:rPr>
          <w:noProof/>
        </w:rPr>
        <w:instrText xml:space="preserve"> PAGEREF _Toc14437017 \h </w:instrText>
      </w:r>
      <w:r w:rsidRPr="000741BD">
        <w:rPr>
          <w:noProof/>
        </w:rPr>
      </w:r>
      <w:r w:rsidRPr="000741BD">
        <w:rPr>
          <w:noProof/>
        </w:rPr>
        <w:fldChar w:fldCharType="separate"/>
      </w:r>
      <w:r w:rsidR="004C745F">
        <w:rPr>
          <w:noProof/>
        </w:rPr>
        <w:t>1</w:t>
      </w:r>
      <w:r w:rsidRPr="000741BD">
        <w:rPr>
          <w:noProof/>
        </w:rPr>
        <w:fldChar w:fldCharType="end"/>
      </w:r>
    </w:p>
    <w:p w:rsidR="00516B5F" w:rsidRPr="000741BD" w:rsidRDefault="00516B5F">
      <w:pPr>
        <w:pStyle w:val="TOC5"/>
        <w:rPr>
          <w:rFonts w:asciiTheme="minorHAnsi" w:eastAsiaTheme="minorEastAsia" w:hAnsiTheme="minorHAnsi" w:cstheme="minorBidi"/>
          <w:noProof/>
          <w:kern w:val="0"/>
          <w:sz w:val="22"/>
          <w:szCs w:val="22"/>
        </w:rPr>
      </w:pPr>
      <w:r w:rsidRPr="000741BD">
        <w:rPr>
          <w:noProof/>
        </w:rPr>
        <w:t>2</w:t>
      </w:r>
      <w:r w:rsidRPr="000741BD">
        <w:rPr>
          <w:noProof/>
        </w:rPr>
        <w:tab/>
        <w:t>Commencement</w:t>
      </w:r>
      <w:r w:rsidRPr="000741BD">
        <w:rPr>
          <w:noProof/>
        </w:rPr>
        <w:tab/>
      </w:r>
      <w:r w:rsidRPr="000741BD">
        <w:rPr>
          <w:noProof/>
        </w:rPr>
        <w:fldChar w:fldCharType="begin"/>
      </w:r>
      <w:r w:rsidRPr="000741BD">
        <w:rPr>
          <w:noProof/>
        </w:rPr>
        <w:instrText xml:space="preserve"> PAGEREF _Toc14437018 \h </w:instrText>
      </w:r>
      <w:r w:rsidRPr="000741BD">
        <w:rPr>
          <w:noProof/>
        </w:rPr>
      </w:r>
      <w:r w:rsidRPr="000741BD">
        <w:rPr>
          <w:noProof/>
        </w:rPr>
        <w:fldChar w:fldCharType="separate"/>
      </w:r>
      <w:r w:rsidR="004C745F">
        <w:rPr>
          <w:noProof/>
        </w:rPr>
        <w:t>1</w:t>
      </w:r>
      <w:r w:rsidRPr="000741BD">
        <w:rPr>
          <w:noProof/>
        </w:rPr>
        <w:fldChar w:fldCharType="end"/>
      </w:r>
    </w:p>
    <w:p w:rsidR="00516B5F" w:rsidRPr="000741BD" w:rsidRDefault="00516B5F">
      <w:pPr>
        <w:pStyle w:val="TOC5"/>
        <w:rPr>
          <w:rFonts w:asciiTheme="minorHAnsi" w:eastAsiaTheme="minorEastAsia" w:hAnsiTheme="minorHAnsi" w:cstheme="minorBidi"/>
          <w:noProof/>
          <w:kern w:val="0"/>
          <w:sz w:val="22"/>
          <w:szCs w:val="22"/>
        </w:rPr>
      </w:pPr>
      <w:r w:rsidRPr="000741BD">
        <w:rPr>
          <w:noProof/>
        </w:rPr>
        <w:t>3</w:t>
      </w:r>
      <w:r w:rsidRPr="000741BD">
        <w:rPr>
          <w:noProof/>
        </w:rPr>
        <w:tab/>
        <w:t>Authority</w:t>
      </w:r>
      <w:r w:rsidRPr="000741BD">
        <w:rPr>
          <w:noProof/>
        </w:rPr>
        <w:tab/>
      </w:r>
      <w:r w:rsidRPr="000741BD">
        <w:rPr>
          <w:noProof/>
        </w:rPr>
        <w:fldChar w:fldCharType="begin"/>
      </w:r>
      <w:r w:rsidRPr="000741BD">
        <w:rPr>
          <w:noProof/>
        </w:rPr>
        <w:instrText xml:space="preserve"> PAGEREF _Toc14437019 \h </w:instrText>
      </w:r>
      <w:r w:rsidRPr="000741BD">
        <w:rPr>
          <w:noProof/>
        </w:rPr>
      </w:r>
      <w:r w:rsidRPr="000741BD">
        <w:rPr>
          <w:noProof/>
        </w:rPr>
        <w:fldChar w:fldCharType="separate"/>
      </w:r>
      <w:r w:rsidR="004C745F">
        <w:rPr>
          <w:noProof/>
        </w:rPr>
        <w:t>1</w:t>
      </w:r>
      <w:r w:rsidRPr="000741BD">
        <w:rPr>
          <w:noProof/>
        </w:rPr>
        <w:fldChar w:fldCharType="end"/>
      </w:r>
    </w:p>
    <w:p w:rsidR="00516B5F" w:rsidRPr="000741BD" w:rsidRDefault="00516B5F">
      <w:pPr>
        <w:pStyle w:val="TOC5"/>
        <w:rPr>
          <w:rFonts w:asciiTheme="minorHAnsi" w:eastAsiaTheme="minorEastAsia" w:hAnsiTheme="minorHAnsi" w:cstheme="minorBidi"/>
          <w:noProof/>
          <w:kern w:val="0"/>
          <w:sz w:val="22"/>
          <w:szCs w:val="22"/>
        </w:rPr>
      </w:pPr>
      <w:r w:rsidRPr="000741BD">
        <w:rPr>
          <w:noProof/>
        </w:rPr>
        <w:t>4</w:t>
      </w:r>
      <w:r w:rsidRPr="000741BD">
        <w:rPr>
          <w:noProof/>
        </w:rPr>
        <w:tab/>
        <w:t>Schedules</w:t>
      </w:r>
      <w:r w:rsidRPr="000741BD">
        <w:rPr>
          <w:noProof/>
        </w:rPr>
        <w:tab/>
      </w:r>
      <w:r w:rsidRPr="000741BD">
        <w:rPr>
          <w:noProof/>
        </w:rPr>
        <w:fldChar w:fldCharType="begin"/>
      </w:r>
      <w:r w:rsidRPr="000741BD">
        <w:rPr>
          <w:noProof/>
        </w:rPr>
        <w:instrText xml:space="preserve"> PAGEREF _Toc14437020 \h </w:instrText>
      </w:r>
      <w:r w:rsidRPr="000741BD">
        <w:rPr>
          <w:noProof/>
        </w:rPr>
      </w:r>
      <w:r w:rsidRPr="000741BD">
        <w:rPr>
          <w:noProof/>
        </w:rPr>
        <w:fldChar w:fldCharType="separate"/>
      </w:r>
      <w:r w:rsidR="004C745F">
        <w:rPr>
          <w:noProof/>
        </w:rPr>
        <w:t>1</w:t>
      </w:r>
      <w:r w:rsidRPr="000741BD">
        <w:rPr>
          <w:noProof/>
        </w:rPr>
        <w:fldChar w:fldCharType="end"/>
      </w:r>
    </w:p>
    <w:p w:rsidR="00516B5F" w:rsidRPr="000741BD" w:rsidRDefault="00516B5F">
      <w:pPr>
        <w:pStyle w:val="TOC6"/>
        <w:rPr>
          <w:rFonts w:asciiTheme="minorHAnsi" w:eastAsiaTheme="minorEastAsia" w:hAnsiTheme="minorHAnsi" w:cstheme="minorBidi"/>
          <w:b w:val="0"/>
          <w:noProof/>
          <w:kern w:val="0"/>
          <w:sz w:val="22"/>
          <w:szCs w:val="22"/>
        </w:rPr>
      </w:pPr>
      <w:r w:rsidRPr="000741BD">
        <w:rPr>
          <w:noProof/>
        </w:rPr>
        <w:t>Schedule</w:t>
      </w:r>
      <w:r w:rsidR="000741BD" w:rsidRPr="000741BD">
        <w:rPr>
          <w:noProof/>
        </w:rPr>
        <w:t> </w:t>
      </w:r>
      <w:r w:rsidRPr="000741BD">
        <w:rPr>
          <w:noProof/>
        </w:rPr>
        <w:t>1—Amendments</w:t>
      </w:r>
      <w:r w:rsidRPr="000741BD">
        <w:rPr>
          <w:b w:val="0"/>
          <w:noProof/>
          <w:sz w:val="18"/>
        </w:rPr>
        <w:tab/>
      </w:r>
      <w:r w:rsidRPr="000741BD">
        <w:rPr>
          <w:b w:val="0"/>
          <w:noProof/>
          <w:sz w:val="18"/>
        </w:rPr>
        <w:fldChar w:fldCharType="begin"/>
      </w:r>
      <w:r w:rsidRPr="000741BD">
        <w:rPr>
          <w:b w:val="0"/>
          <w:noProof/>
          <w:sz w:val="18"/>
        </w:rPr>
        <w:instrText xml:space="preserve"> PAGEREF _Toc14437021 \h </w:instrText>
      </w:r>
      <w:r w:rsidRPr="000741BD">
        <w:rPr>
          <w:b w:val="0"/>
          <w:noProof/>
          <w:sz w:val="18"/>
        </w:rPr>
      </w:r>
      <w:r w:rsidRPr="000741BD">
        <w:rPr>
          <w:b w:val="0"/>
          <w:noProof/>
          <w:sz w:val="18"/>
        </w:rPr>
        <w:fldChar w:fldCharType="separate"/>
      </w:r>
      <w:r w:rsidR="004C745F">
        <w:rPr>
          <w:b w:val="0"/>
          <w:noProof/>
          <w:sz w:val="18"/>
        </w:rPr>
        <w:t>2</w:t>
      </w:r>
      <w:r w:rsidRPr="000741BD">
        <w:rPr>
          <w:b w:val="0"/>
          <w:noProof/>
          <w:sz w:val="18"/>
        </w:rPr>
        <w:fldChar w:fldCharType="end"/>
      </w:r>
    </w:p>
    <w:p w:rsidR="00516B5F" w:rsidRPr="000741BD" w:rsidRDefault="00516B5F">
      <w:pPr>
        <w:pStyle w:val="TOC9"/>
        <w:rPr>
          <w:rFonts w:asciiTheme="minorHAnsi" w:eastAsiaTheme="minorEastAsia" w:hAnsiTheme="minorHAnsi" w:cstheme="minorBidi"/>
          <w:i w:val="0"/>
          <w:noProof/>
          <w:kern w:val="0"/>
          <w:sz w:val="22"/>
          <w:szCs w:val="22"/>
        </w:rPr>
      </w:pPr>
      <w:r w:rsidRPr="000741BD">
        <w:rPr>
          <w:noProof/>
        </w:rPr>
        <w:t>National Health (Pharmaceutical Benefits) Regulations</w:t>
      </w:r>
      <w:r w:rsidR="000741BD" w:rsidRPr="000741BD">
        <w:rPr>
          <w:noProof/>
        </w:rPr>
        <w:t> </w:t>
      </w:r>
      <w:r w:rsidRPr="000741BD">
        <w:rPr>
          <w:noProof/>
        </w:rPr>
        <w:t>2017</w:t>
      </w:r>
      <w:r w:rsidRPr="000741BD">
        <w:rPr>
          <w:i w:val="0"/>
          <w:noProof/>
          <w:sz w:val="18"/>
        </w:rPr>
        <w:tab/>
      </w:r>
      <w:r w:rsidRPr="000741BD">
        <w:rPr>
          <w:i w:val="0"/>
          <w:noProof/>
          <w:sz w:val="18"/>
        </w:rPr>
        <w:fldChar w:fldCharType="begin"/>
      </w:r>
      <w:r w:rsidRPr="000741BD">
        <w:rPr>
          <w:i w:val="0"/>
          <w:noProof/>
          <w:sz w:val="18"/>
        </w:rPr>
        <w:instrText xml:space="preserve"> PAGEREF _Toc14437022 \h </w:instrText>
      </w:r>
      <w:r w:rsidRPr="000741BD">
        <w:rPr>
          <w:i w:val="0"/>
          <w:noProof/>
          <w:sz w:val="18"/>
        </w:rPr>
      </w:r>
      <w:r w:rsidRPr="000741BD">
        <w:rPr>
          <w:i w:val="0"/>
          <w:noProof/>
          <w:sz w:val="18"/>
        </w:rPr>
        <w:fldChar w:fldCharType="separate"/>
      </w:r>
      <w:r w:rsidR="004C745F">
        <w:rPr>
          <w:i w:val="0"/>
          <w:noProof/>
          <w:sz w:val="18"/>
        </w:rPr>
        <w:t>2</w:t>
      </w:r>
      <w:r w:rsidRPr="000741BD">
        <w:rPr>
          <w:i w:val="0"/>
          <w:noProof/>
          <w:sz w:val="18"/>
        </w:rPr>
        <w:fldChar w:fldCharType="end"/>
      </w:r>
    </w:p>
    <w:p w:rsidR="0048364F" w:rsidRPr="000741BD" w:rsidRDefault="00516B5F" w:rsidP="0048364F">
      <w:r w:rsidRPr="000741BD">
        <w:fldChar w:fldCharType="end"/>
      </w:r>
    </w:p>
    <w:p w:rsidR="0048364F" w:rsidRPr="000741BD" w:rsidRDefault="0048364F" w:rsidP="0048364F">
      <w:pPr>
        <w:sectPr w:rsidR="0048364F" w:rsidRPr="000741BD" w:rsidSect="00DC248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741BD" w:rsidRDefault="0048364F" w:rsidP="0048364F">
      <w:pPr>
        <w:pStyle w:val="ActHead5"/>
      </w:pPr>
      <w:bookmarkStart w:id="0" w:name="_Toc14437017"/>
      <w:r w:rsidRPr="000741BD">
        <w:rPr>
          <w:rStyle w:val="CharSectno"/>
        </w:rPr>
        <w:lastRenderedPageBreak/>
        <w:t>1</w:t>
      </w:r>
      <w:r w:rsidRPr="000741BD">
        <w:t xml:space="preserve">  </w:t>
      </w:r>
      <w:r w:rsidR="004F676E" w:rsidRPr="000741BD">
        <w:t>Name</w:t>
      </w:r>
      <w:bookmarkEnd w:id="0"/>
    </w:p>
    <w:p w:rsidR="0048364F" w:rsidRPr="000741BD" w:rsidRDefault="0048364F" w:rsidP="0048364F">
      <w:pPr>
        <w:pStyle w:val="subsection"/>
      </w:pPr>
      <w:r w:rsidRPr="000741BD">
        <w:tab/>
      </w:r>
      <w:r w:rsidRPr="000741BD">
        <w:tab/>
      </w:r>
      <w:r w:rsidR="00671010" w:rsidRPr="000741BD">
        <w:t>This instrument is</w:t>
      </w:r>
      <w:r w:rsidRPr="000741BD">
        <w:t xml:space="preserve"> the </w:t>
      </w:r>
      <w:r w:rsidR="00671010" w:rsidRPr="000741BD">
        <w:rPr>
          <w:i/>
        </w:rPr>
        <w:t>National Health (Pharmaceutical Benefits) A</w:t>
      </w:r>
      <w:r w:rsidR="00E462A3" w:rsidRPr="000741BD">
        <w:rPr>
          <w:i/>
        </w:rPr>
        <w:t>mendment (Electronic Prescription</w:t>
      </w:r>
      <w:r w:rsidR="00AF6A41" w:rsidRPr="000741BD">
        <w:rPr>
          <w:i/>
        </w:rPr>
        <w:t>s</w:t>
      </w:r>
      <w:r w:rsidR="00671010" w:rsidRPr="000741BD">
        <w:rPr>
          <w:i/>
        </w:rPr>
        <w:t>) Regulations</w:t>
      </w:r>
      <w:r w:rsidR="000741BD" w:rsidRPr="000741BD">
        <w:rPr>
          <w:i/>
        </w:rPr>
        <w:t> </w:t>
      </w:r>
      <w:r w:rsidR="00671010" w:rsidRPr="000741BD">
        <w:rPr>
          <w:i/>
        </w:rPr>
        <w:t>2019</w:t>
      </w:r>
      <w:r w:rsidRPr="000741BD">
        <w:t>.</w:t>
      </w:r>
    </w:p>
    <w:p w:rsidR="004F676E" w:rsidRPr="000741BD" w:rsidRDefault="0048364F" w:rsidP="005452CC">
      <w:pPr>
        <w:pStyle w:val="ActHead5"/>
      </w:pPr>
      <w:bookmarkStart w:id="1" w:name="_Toc14437018"/>
      <w:r w:rsidRPr="000741BD">
        <w:rPr>
          <w:rStyle w:val="CharSectno"/>
        </w:rPr>
        <w:t>2</w:t>
      </w:r>
      <w:r w:rsidRPr="000741BD">
        <w:t xml:space="preserve">  Commencement</w:t>
      </w:r>
      <w:bookmarkEnd w:id="1"/>
    </w:p>
    <w:p w:rsidR="005452CC" w:rsidRPr="000741BD" w:rsidRDefault="005452CC" w:rsidP="00593449">
      <w:pPr>
        <w:pStyle w:val="subsection"/>
      </w:pPr>
      <w:bookmarkStart w:id="2" w:name="_GoBack"/>
      <w:r w:rsidRPr="000741BD">
        <w:tab/>
        <w:t>(1)</w:t>
      </w:r>
      <w:r w:rsidRPr="000741BD">
        <w:tab/>
        <w:t xml:space="preserve">Each provision of </w:t>
      </w:r>
      <w:r w:rsidR="00671010" w:rsidRPr="000741BD">
        <w:t>this instrument</w:t>
      </w:r>
      <w:r w:rsidRPr="000741BD">
        <w:t xml:space="preserve"> specified in column 1 of the table commences, or is taken to have commenced, in accordance with column 2 of the table. Any other statement in column 2 has effect according to its terms.</w:t>
      </w:r>
      <w:bookmarkEnd w:id="2"/>
    </w:p>
    <w:p w:rsidR="005452CC" w:rsidRPr="000741BD"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741BD" w:rsidTr="00287745">
        <w:trPr>
          <w:tblHeader/>
        </w:trPr>
        <w:tc>
          <w:tcPr>
            <w:tcW w:w="8364" w:type="dxa"/>
            <w:gridSpan w:val="3"/>
            <w:tcBorders>
              <w:top w:val="single" w:sz="12" w:space="0" w:color="auto"/>
              <w:bottom w:val="single" w:sz="6" w:space="0" w:color="auto"/>
            </w:tcBorders>
            <w:shd w:val="clear" w:color="auto" w:fill="auto"/>
            <w:hideMark/>
          </w:tcPr>
          <w:p w:rsidR="005452CC" w:rsidRPr="000741BD" w:rsidRDefault="005452CC" w:rsidP="00287745">
            <w:pPr>
              <w:pStyle w:val="TableHeading"/>
            </w:pPr>
            <w:r w:rsidRPr="000741BD">
              <w:t>Commencement information</w:t>
            </w:r>
          </w:p>
        </w:tc>
      </w:tr>
      <w:tr w:rsidR="005452CC" w:rsidRPr="000741BD" w:rsidTr="00287745">
        <w:trPr>
          <w:tblHeader/>
        </w:trPr>
        <w:tc>
          <w:tcPr>
            <w:tcW w:w="2127" w:type="dxa"/>
            <w:tcBorders>
              <w:top w:val="single" w:sz="6" w:space="0" w:color="auto"/>
              <w:bottom w:val="single" w:sz="6" w:space="0" w:color="auto"/>
            </w:tcBorders>
            <w:shd w:val="clear" w:color="auto" w:fill="auto"/>
            <w:hideMark/>
          </w:tcPr>
          <w:p w:rsidR="005452CC" w:rsidRPr="000741BD" w:rsidRDefault="005452CC" w:rsidP="00287745">
            <w:pPr>
              <w:pStyle w:val="TableHeading"/>
            </w:pPr>
            <w:r w:rsidRPr="000741BD">
              <w:t>Column 1</w:t>
            </w:r>
          </w:p>
        </w:tc>
        <w:tc>
          <w:tcPr>
            <w:tcW w:w="4394" w:type="dxa"/>
            <w:tcBorders>
              <w:top w:val="single" w:sz="6" w:space="0" w:color="auto"/>
              <w:bottom w:val="single" w:sz="6" w:space="0" w:color="auto"/>
            </w:tcBorders>
            <w:shd w:val="clear" w:color="auto" w:fill="auto"/>
            <w:hideMark/>
          </w:tcPr>
          <w:p w:rsidR="005452CC" w:rsidRPr="000741BD" w:rsidRDefault="005452CC" w:rsidP="00287745">
            <w:pPr>
              <w:pStyle w:val="TableHeading"/>
            </w:pPr>
            <w:r w:rsidRPr="000741BD">
              <w:t>Column 2</w:t>
            </w:r>
          </w:p>
        </w:tc>
        <w:tc>
          <w:tcPr>
            <w:tcW w:w="1843" w:type="dxa"/>
            <w:tcBorders>
              <w:top w:val="single" w:sz="6" w:space="0" w:color="auto"/>
              <w:bottom w:val="single" w:sz="6" w:space="0" w:color="auto"/>
            </w:tcBorders>
            <w:shd w:val="clear" w:color="auto" w:fill="auto"/>
            <w:hideMark/>
          </w:tcPr>
          <w:p w:rsidR="005452CC" w:rsidRPr="000741BD" w:rsidRDefault="005452CC" w:rsidP="00287745">
            <w:pPr>
              <w:pStyle w:val="TableHeading"/>
            </w:pPr>
            <w:r w:rsidRPr="000741BD">
              <w:t>Column 3</w:t>
            </w:r>
          </w:p>
        </w:tc>
      </w:tr>
      <w:tr w:rsidR="005452CC" w:rsidRPr="000741BD" w:rsidTr="00287745">
        <w:trPr>
          <w:tblHeader/>
        </w:trPr>
        <w:tc>
          <w:tcPr>
            <w:tcW w:w="2127" w:type="dxa"/>
            <w:tcBorders>
              <w:top w:val="single" w:sz="6" w:space="0" w:color="auto"/>
              <w:bottom w:val="single" w:sz="12" w:space="0" w:color="auto"/>
            </w:tcBorders>
            <w:shd w:val="clear" w:color="auto" w:fill="auto"/>
            <w:hideMark/>
          </w:tcPr>
          <w:p w:rsidR="005452CC" w:rsidRPr="000741BD" w:rsidRDefault="005452CC" w:rsidP="00287745">
            <w:pPr>
              <w:pStyle w:val="TableHeading"/>
            </w:pPr>
            <w:r w:rsidRPr="000741BD">
              <w:t>Provisions</w:t>
            </w:r>
          </w:p>
        </w:tc>
        <w:tc>
          <w:tcPr>
            <w:tcW w:w="4394" w:type="dxa"/>
            <w:tcBorders>
              <w:top w:val="single" w:sz="6" w:space="0" w:color="auto"/>
              <w:bottom w:val="single" w:sz="12" w:space="0" w:color="auto"/>
            </w:tcBorders>
            <w:shd w:val="clear" w:color="auto" w:fill="auto"/>
            <w:hideMark/>
          </w:tcPr>
          <w:p w:rsidR="005452CC" w:rsidRPr="000741BD" w:rsidRDefault="005452CC" w:rsidP="00287745">
            <w:pPr>
              <w:pStyle w:val="TableHeading"/>
            </w:pPr>
            <w:r w:rsidRPr="000741BD">
              <w:t>Commencement</w:t>
            </w:r>
          </w:p>
        </w:tc>
        <w:tc>
          <w:tcPr>
            <w:tcW w:w="1843" w:type="dxa"/>
            <w:tcBorders>
              <w:top w:val="single" w:sz="6" w:space="0" w:color="auto"/>
              <w:bottom w:val="single" w:sz="12" w:space="0" w:color="auto"/>
            </w:tcBorders>
            <w:shd w:val="clear" w:color="auto" w:fill="auto"/>
            <w:hideMark/>
          </w:tcPr>
          <w:p w:rsidR="005452CC" w:rsidRPr="000741BD" w:rsidRDefault="005452CC" w:rsidP="00287745">
            <w:pPr>
              <w:pStyle w:val="TableHeading"/>
            </w:pPr>
            <w:r w:rsidRPr="000741BD">
              <w:t>Date/Details</w:t>
            </w:r>
          </w:p>
        </w:tc>
      </w:tr>
      <w:tr w:rsidR="005452CC" w:rsidRPr="000741BD" w:rsidTr="00287745">
        <w:tc>
          <w:tcPr>
            <w:tcW w:w="2127" w:type="dxa"/>
            <w:tcBorders>
              <w:top w:val="single" w:sz="12" w:space="0" w:color="auto"/>
              <w:bottom w:val="single" w:sz="12" w:space="0" w:color="auto"/>
            </w:tcBorders>
            <w:shd w:val="clear" w:color="auto" w:fill="auto"/>
            <w:hideMark/>
          </w:tcPr>
          <w:p w:rsidR="005452CC" w:rsidRPr="000741BD" w:rsidRDefault="00287745" w:rsidP="00287745">
            <w:pPr>
              <w:pStyle w:val="Tabletext"/>
            </w:pPr>
            <w:r w:rsidRPr="000741BD">
              <w:t>1</w:t>
            </w:r>
            <w:r w:rsidR="005452CC" w:rsidRPr="000741BD">
              <w:t xml:space="preserve">.  </w:t>
            </w:r>
            <w:r w:rsidRPr="000741BD">
              <w:t>The whole of this instrument</w:t>
            </w:r>
          </w:p>
        </w:tc>
        <w:tc>
          <w:tcPr>
            <w:tcW w:w="4394" w:type="dxa"/>
            <w:tcBorders>
              <w:top w:val="single" w:sz="12" w:space="0" w:color="auto"/>
              <w:bottom w:val="single" w:sz="12" w:space="0" w:color="auto"/>
            </w:tcBorders>
            <w:shd w:val="clear" w:color="auto" w:fill="auto"/>
          </w:tcPr>
          <w:p w:rsidR="005452CC" w:rsidRPr="000741BD" w:rsidRDefault="00FC6AF0">
            <w:pPr>
              <w:pStyle w:val="Tabletext"/>
            </w:pPr>
            <w:r w:rsidRPr="000741BD">
              <w:t>3</w:t>
            </w:r>
            <w:r w:rsidR="00EE7AD1" w:rsidRPr="000741BD">
              <w:t>1</w:t>
            </w:r>
            <w:r w:rsidR="000741BD" w:rsidRPr="000741BD">
              <w:t> </w:t>
            </w:r>
            <w:r w:rsidR="00EE7AD1" w:rsidRPr="000741BD">
              <w:t>October 2019.</w:t>
            </w:r>
          </w:p>
        </w:tc>
        <w:tc>
          <w:tcPr>
            <w:tcW w:w="1843" w:type="dxa"/>
            <w:tcBorders>
              <w:top w:val="single" w:sz="12" w:space="0" w:color="auto"/>
              <w:bottom w:val="single" w:sz="12" w:space="0" w:color="auto"/>
            </w:tcBorders>
            <w:shd w:val="clear" w:color="auto" w:fill="auto"/>
          </w:tcPr>
          <w:p w:rsidR="005452CC" w:rsidRPr="000741BD" w:rsidRDefault="00FC6AF0">
            <w:pPr>
              <w:pStyle w:val="Tabletext"/>
            </w:pPr>
            <w:r w:rsidRPr="000741BD">
              <w:t>3</w:t>
            </w:r>
            <w:r w:rsidR="00EE7AD1" w:rsidRPr="000741BD">
              <w:t>1</w:t>
            </w:r>
            <w:r w:rsidR="000741BD" w:rsidRPr="000741BD">
              <w:t> </w:t>
            </w:r>
            <w:r w:rsidR="00EE7AD1" w:rsidRPr="000741BD">
              <w:t>October 2019</w:t>
            </w:r>
          </w:p>
        </w:tc>
      </w:tr>
    </w:tbl>
    <w:p w:rsidR="005452CC" w:rsidRPr="000741BD" w:rsidRDefault="005452CC" w:rsidP="00D21F74">
      <w:pPr>
        <w:pStyle w:val="notetext"/>
      </w:pPr>
      <w:r w:rsidRPr="000741BD">
        <w:rPr>
          <w:snapToGrid w:val="0"/>
          <w:lang w:eastAsia="en-US"/>
        </w:rPr>
        <w:t>Note:</w:t>
      </w:r>
      <w:r w:rsidRPr="000741BD">
        <w:rPr>
          <w:snapToGrid w:val="0"/>
          <w:lang w:eastAsia="en-US"/>
        </w:rPr>
        <w:tab/>
        <w:t xml:space="preserve">This table relates only to the provisions of </w:t>
      </w:r>
      <w:r w:rsidR="00671010" w:rsidRPr="000741BD">
        <w:rPr>
          <w:snapToGrid w:val="0"/>
          <w:lang w:eastAsia="en-US"/>
        </w:rPr>
        <w:t>this instrument</w:t>
      </w:r>
      <w:r w:rsidRPr="000741BD">
        <w:t xml:space="preserve"> </w:t>
      </w:r>
      <w:r w:rsidRPr="000741BD">
        <w:rPr>
          <w:snapToGrid w:val="0"/>
          <w:lang w:eastAsia="en-US"/>
        </w:rPr>
        <w:t xml:space="preserve">as originally made. It will not be amended to deal with any later amendments of </w:t>
      </w:r>
      <w:r w:rsidR="00671010" w:rsidRPr="000741BD">
        <w:rPr>
          <w:snapToGrid w:val="0"/>
          <w:lang w:eastAsia="en-US"/>
        </w:rPr>
        <w:t>this instrument</w:t>
      </w:r>
      <w:r w:rsidRPr="000741BD">
        <w:rPr>
          <w:snapToGrid w:val="0"/>
          <w:lang w:eastAsia="en-US"/>
        </w:rPr>
        <w:t>.</w:t>
      </w:r>
    </w:p>
    <w:p w:rsidR="005452CC" w:rsidRPr="000741BD" w:rsidRDefault="005452CC" w:rsidP="00D455E3">
      <w:pPr>
        <w:pStyle w:val="subsection"/>
      </w:pPr>
      <w:r w:rsidRPr="000741BD">
        <w:tab/>
        <w:t>(2)</w:t>
      </w:r>
      <w:r w:rsidRPr="000741BD">
        <w:tab/>
        <w:t xml:space="preserve">Any information in column 3 of the table is not part of </w:t>
      </w:r>
      <w:r w:rsidR="00671010" w:rsidRPr="000741BD">
        <w:t>this instrument</w:t>
      </w:r>
      <w:r w:rsidRPr="000741BD">
        <w:t xml:space="preserve">. Information may be inserted in this column, or information in it may be edited, in any published version of </w:t>
      </w:r>
      <w:r w:rsidR="00671010" w:rsidRPr="000741BD">
        <w:t>this instrument</w:t>
      </w:r>
      <w:r w:rsidRPr="000741BD">
        <w:t>.</w:t>
      </w:r>
    </w:p>
    <w:p w:rsidR="00BF6650" w:rsidRPr="000741BD" w:rsidRDefault="00BF6650" w:rsidP="00BF6650">
      <w:pPr>
        <w:pStyle w:val="ActHead5"/>
      </w:pPr>
      <w:bookmarkStart w:id="3" w:name="_Toc14437019"/>
      <w:r w:rsidRPr="000741BD">
        <w:rPr>
          <w:rStyle w:val="CharSectno"/>
        </w:rPr>
        <w:t>3</w:t>
      </w:r>
      <w:r w:rsidRPr="000741BD">
        <w:t xml:space="preserve">  Authority</w:t>
      </w:r>
      <w:bookmarkEnd w:id="3"/>
    </w:p>
    <w:p w:rsidR="00BF6650" w:rsidRPr="000741BD" w:rsidRDefault="00BF6650" w:rsidP="00BF6650">
      <w:pPr>
        <w:pStyle w:val="subsection"/>
      </w:pPr>
      <w:r w:rsidRPr="000741BD">
        <w:tab/>
      </w:r>
      <w:r w:rsidRPr="000741BD">
        <w:tab/>
      </w:r>
      <w:r w:rsidR="00671010" w:rsidRPr="000741BD">
        <w:t>This instrument is</w:t>
      </w:r>
      <w:r w:rsidRPr="000741BD">
        <w:t xml:space="preserve"> made under the</w:t>
      </w:r>
      <w:r w:rsidR="00671010" w:rsidRPr="000741BD">
        <w:t xml:space="preserve"> </w:t>
      </w:r>
      <w:r w:rsidR="00671010" w:rsidRPr="000741BD">
        <w:rPr>
          <w:i/>
        </w:rPr>
        <w:t>National Health Act 1953</w:t>
      </w:r>
      <w:r w:rsidR="00546FA3" w:rsidRPr="000741BD">
        <w:rPr>
          <w:i/>
        </w:rPr>
        <w:t>.</w:t>
      </w:r>
    </w:p>
    <w:p w:rsidR="00557C7A" w:rsidRPr="000741BD" w:rsidRDefault="00BF6650" w:rsidP="00557C7A">
      <w:pPr>
        <w:pStyle w:val="ActHead5"/>
      </w:pPr>
      <w:bookmarkStart w:id="4" w:name="_Toc14437020"/>
      <w:r w:rsidRPr="000741BD">
        <w:rPr>
          <w:rStyle w:val="CharSectno"/>
        </w:rPr>
        <w:t>4</w:t>
      </w:r>
      <w:r w:rsidR="00557C7A" w:rsidRPr="000741BD">
        <w:t xml:space="preserve">  </w:t>
      </w:r>
      <w:r w:rsidR="00083F48" w:rsidRPr="000741BD">
        <w:t>Schedules</w:t>
      </w:r>
      <w:bookmarkEnd w:id="4"/>
    </w:p>
    <w:p w:rsidR="00557C7A" w:rsidRPr="000741BD" w:rsidRDefault="00557C7A" w:rsidP="00557C7A">
      <w:pPr>
        <w:pStyle w:val="subsection"/>
      </w:pPr>
      <w:r w:rsidRPr="000741BD">
        <w:tab/>
      </w:r>
      <w:r w:rsidRPr="000741BD">
        <w:tab/>
      </w:r>
      <w:r w:rsidR="00083F48" w:rsidRPr="000741BD">
        <w:t xml:space="preserve">Each </w:t>
      </w:r>
      <w:r w:rsidR="00160BD7" w:rsidRPr="000741BD">
        <w:t>instrument</w:t>
      </w:r>
      <w:r w:rsidR="00083F48" w:rsidRPr="000741BD">
        <w:t xml:space="preserve"> that is specified in a Schedule to </w:t>
      </w:r>
      <w:r w:rsidR="00671010" w:rsidRPr="000741BD">
        <w:t>this instrument</w:t>
      </w:r>
      <w:r w:rsidR="00083F48" w:rsidRPr="000741BD">
        <w:t xml:space="preserve"> is amended or repealed as set out in the applicable items in the Schedule concerned, and any other item in a Schedule to </w:t>
      </w:r>
      <w:r w:rsidR="00671010" w:rsidRPr="000741BD">
        <w:t>this instrument</w:t>
      </w:r>
      <w:r w:rsidR="00083F48" w:rsidRPr="000741BD">
        <w:t xml:space="preserve"> has effect according to its terms.</w:t>
      </w:r>
    </w:p>
    <w:p w:rsidR="0048364F" w:rsidRPr="000741BD" w:rsidRDefault="0048364F" w:rsidP="009C5989">
      <w:pPr>
        <w:pStyle w:val="ActHead6"/>
        <w:pageBreakBefore/>
      </w:pPr>
      <w:bookmarkStart w:id="5" w:name="_Toc14437021"/>
      <w:bookmarkStart w:id="6" w:name="opcAmSched"/>
      <w:bookmarkStart w:id="7" w:name="opcCurrentFind"/>
      <w:r w:rsidRPr="000741BD">
        <w:rPr>
          <w:rStyle w:val="CharAmSchNo"/>
        </w:rPr>
        <w:t>Schedule</w:t>
      </w:r>
      <w:r w:rsidR="000741BD" w:rsidRPr="000741BD">
        <w:rPr>
          <w:rStyle w:val="CharAmSchNo"/>
        </w:rPr>
        <w:t> </w:t>
      </w:r>
      <w:r w:rsidRPr="000741BD">
        <w:rPr>
          <w:rStyle w:val="CharAmSchNo"/>
        </w:rPr>
        <w:t>1</w:t>
      </w:r>
      <w:r w:rsidRPr="000741BD">
        <w:t>—</w:t>
      </w:r>
      <w:r w:rsidR="00460499" w:rsidRPr="000741BD">
        <w:rPr>
          <w:rStyle w:val="CharAmSchText"/>
        </w:rPr>
        <w:t>Amendments</w:t>
      </w:r>
      <w:bookmarkEnd w:id="5"/>
    </w:p>
    <w:bookmarkEnd w:id="6"/>
    <w:bookmarkEnd w:id="7"/>
    <w:p w:rsidR="0004044E" w:rsidRPr="000741BD" w:rsidRDefault="0004044E" w:rsidP="0004044E">
      <w:pPr>
        <w:pStyle w:val="Header"/>
      </w:pPr>
      <w:r w:rsidRPr="000741BD">
        <w:rPr>
          <w:rStyle w:val="CharAmPartNo"/>
        </w:rPr>
        <w:t xml:space="preserve"> </w:t>
      </w:r>
      <w:r w:rsidRPr="000741BD">
        <w:rPr>
          <w:rStyle w:val="CharAmPartText"/>
        </w:rPr>
        <w:t xml:space="preserve"> </w:t>
      </w:r>
    </w:p>
    <w:p w:rsidR="0084172C" w:rsidRPr="000741BD" w:rsidRDefault="00EE7AD1" w:rsidP="00EA0D36">
      <w:pPr>
        <w:pStyle w:val="ActHead9"/>
      </w:pPr>
      <w:bookmarkStart w:id="8" w:name="_Toc14437022"/>
      <w:r w:rsidRPr="000741BD">
        <w:t>National Health (Pharmaceutical Benefits) Regulations</w:t>
      </w:r>
      <w:r w:rsidR="000741BD" w:rsidRPr="000741BD">
        <w:t> </w:t>
      </w:r>
      <w:r w:rsidRPr="000741BD">
        <w:t>2017</w:t>
      </w:r>
      <w:bookmarkEnd w:id="8"/>
    </w:p>
    <w:p w:rsidR="001A0A28" w:rsidRPr="000741BD" w:rsidRDefault="008177D5" w:rsidP="001A0A28">
      <w:pPr>
        <w:pStyle w:val="ItemHead"/>
      </w:pPr>
      <w:r w:rsidRPr="000741BD">
        <w:t>1</w:t>
      </w:r>
      <w:r w:rsidR="001A0A28" w:rsidRPr="000741BD">
        <w:t xml:space="preserve">  Subsection</w:t>
      </w:r>
      <w:r w:rsidR="000741BD" w:rsidRPr="000741BD">
        <w:t> </w:t>
      </w:r>
      <w:r w:rsidR="001A0A28" w:rsidRPr="000741BD">
        <w:t xml:space="preserve">5(1) (definition of </w:t>
      </w:r>
      <w:r w:rsidR="001A0A28" w:rsidRPr="000741BD">
        <w:rPr>
          <w:i/>
        </w:rPr>
        <w:t>approved electronic communication</w:t>
      </w:r>
      <w:r w:rsidR="001A0A28" w:rsidRPr="000741BD">
        <w:t>)</w:t>
      </w:r>
    </w:p>
    <w:p w:rsidR="001A0A28" w:rsidRPr="000741BD" w:rsidRDefault="001A0A28" w:rsidP="001A0A28">
      <w:pPr>
        <w:pStyle w:val="Item"/>
      </w:pPr>
      <w:r w:rsidRPr="000741BD">
        <w:t>Repeal the definition.</w:t>
      </w:r>
    </w:p>
    <w:p w:rsidR="00762FBA" w:rsidRPr="000741BD" w:rsidRDefault="008177D5" w:rsidP="00762FBA">
      <w:pPr>
        <w:pStyle w:val="ItemHead"/>
      </w:pPr>
      <w:r w:rsidRPr="000741BD">
        <w:t>2</w:t>
      </w:r>
      <w:r w:rsidR="00762FBA" w:rsidRPr="000741BD">
        <w:t xml:space="preserve">  Subsection</w:t>
      </w:r>
      <w:r w:rsidR="000741BD" w:rsidRPr="000741BD">
        <w:t> </w:t>
      </w:r>
      <w:r w:rsidR="00762FBA" w:rsidRPr="000741BD">
        <w:t>5(1)</w:t>
      </w:r>
    </w:p>
    <w:p w:rsidR="00762FBA" w:rsidRPr="000741BD" w:rsidRDefault="00762FBA" w:rsidP="00762FBA">
      <w:pPr>
        <w:pStyle w:val="Item"/>
      </w:pPr>
      <w:r w:rsidRPr="000741BD">
        <w:t>Insert:</w:t>
      </w:r>
    </w:p>
    <w:p w:rsidR="00762FBA" w:rsidRPr="000741BD" w:rsidRDefault="00762FBA" w:rsidP="00762FBA">
      <w:pPr>
        <w:pStyle w:val="Definition"/>
      </w:pPr>
      <w:r w:rsidRPr="000741BD">
        <w:rPr>
          <w:b/>
          <w:i/>
        </w:rPr>
        <w:t xml:space="preserve">electronic medication chart </w:t>
      </w:r>
      <w:r w:rsidRPr="000741BD">
        <w:t>has the meaning given by subsection</w:t>
      </w:r>
      <w:r w:rsidR="000741BD" w:rsidRPr="000741BD">
        <w:t> </w:t>
      </w:r>
      <w:r w:rsidRPr="000741BD">
        <w:t>41(6).</w:t>
      </w:r>
    </w:p>
    <w:p w:rsidR="001A0A28" w:rsidRPr="000741BD" w:rsidRDefault="008177D5" w:rsidP="001A0A28">
      <w:pPr>
        <w:pStyle w:val="ItemHead"/>
      </w:pPr>
      <w:r w:rsidRPr="000741BD">
        <w:t>3</w:t>
      </w:r>
      <w:r w:rsidR="001A0A28" w:rsidRPr="000741BD">
        <w:t xml:space="preserve">  Subsection</w:t>
      </w:r>
      <w:r w:rsidR="000741BD" w:rsidRPr="000741BD">
        <w:t> </w:t>
      </w:r>
      <w:r w:rsidR="001A0A28" w:rsidRPr="000741BD">
        <w:t>5(1) (</w:t>
      </w:r>
      <w:r w:rsidR="000741BD" w:rsidRPr="000741BD">
        <w:t>paragraph (</w:t>
      </w:r>
      <w:r w:rsidR="001A0A28" w:rsidRPr="000741BD">
        <w:t xml:space="preserve">a) of the definition of </w:t>
      </w:r>
      <w:r w:rsidR="001A0A28" w:rsidRPr="000741BD">
        <w:rPr>
          <w:i/>
        </w:rPr>
        <w:t>electronic prescription</w:t>
      </w:r>
      <w:r w:rsidR="001A0A28" w:rsidRPr="000741BD">
        <w:t>)</w:t>
      </w:r>
    </w:p>
    <w:p w:rsidR="001A0A28" w:rsidRPr="000741BD" w:rsidRDefault="001A0A28" w:rsidP="001A0A28">
      <w:pPr>
        <w:pStyle w:val="Item"/>
      </w:pPr>
      <w:r w:rsidRPr="000741BD">
        <w:t>Omit “approved electronic”, substitute “eligible electronic”.</w:t>
      </w:r>
    </w:p>
    <w:p w:rsidR="00B93879" w:rsidRPr="000741BD" w:rsidRDefault="008177D5" w:rsidP="00B93879">
      <w:pPr>
        <w:pStyle w:val="ItemHead"/>
      </w:pPr>
      <w:r w:rsidRPr="000741BD">
        <w:t>4</w:t>
      </w:r>
      <w:r w:rsidR="00B93879" w:rsidRPr="000741BD">
        <w:t xml:space="preserve">  Subsection</w:t>
      </w:r>
      <w:r w:rsidR="000741BD" w:rsidRPr="000741BD">
        <w:t> </w:t>
      </w:r>
      <w:r w:rsidR="00B93879" w:rsidRPr="000741BD">
        <w:t>5(1)</w:t>
      </w:r>
    </w:p>
    <w:p w:rsidR="00B93879" w:rsidRPr="000741BD" w:rsidRDefault="00B93879" w:rsidP="00B93879">
      <w:pPr>
        <w:pStyle w:val="Item"/>
      </w:pPr>
      <w:r w:rsidRPr="000741BD">
        <w:t>Insert:</w:t>
      </w:r>
    </w:p>
    <w:p w:rsidR="00B93879" w:rsidRPr="000741BD" w:rsidRDefault="00B93879" w:rsidP="00B93879">
      <w:pPr>
        <w:pStyle w:val="Definition"/>
      </w:pPr>
      <w:r w:rsidRPr="000741BD">
        <w:rPr>
          <w:b/>
          <w:i/>
        </w:rPr>
        <w:t>eligible electronic communication</w:t>
      </w:r>
      <w:r w:rsidRPr="000741BD">
        <w:t xml:space="preserve"> means:</w:t>
      </w:r>
    </w:p>
    <w:p w:rsidR="00B93879" w:rsidRPr="000741BD" w:rsidRDefault="00B93879" w:rsidP="00B93879">
      <w:pPr>
        <w:pStyle w:val="paragraph"/>
      </w:pPr>
      <w:r w:rsidRPr="000741BD">
        <w:tab/>
        <w:t>(a)</w:t>
      </w:r>
      <w:r w:rsidRPr="000741BD">
        <w:tab/>
        <w:t>an electronic communication of a kind approved by the Secretary under section</w:t>
      </w:r>
      <w:r w:rsidR="000741BD" w:rsidRPr="000741BD">
        <w:t> </w:t>
      </w:r>
      <w:r w:rsidRPr="000741BD">
        <w:t>11 for the purposes of the provision in which the expression is used; or</w:t>
      </w:r>
    </w:p>
    <w:p w:rsidR="00B93879" w:rsidRPr="000741BD" w:rsidRDefault="00B93879" w:rsidP="00B93879">
      <w:pPr>
        <w:pStyle w:val="paragraph"/>
      </w:pPr>
      <w:r w:rsidRPr="000741BD">
        <w:tab/>
        <w:t>(b)</w:t>
      </w:r>
      <w:r w:rsidRPr="000741BD">
        <w:tab/>
        <w:t>if no such approval is in force for the purposes of the provision in which the expression is used—any electronic communication.</w:t>
      </w:r>
    </w:p>
    <w:p w:rsidR="002A0BCC" w:rsidRPr="000741BD" w:rsidRDefault="002A0BCC" w:rsidP="002A0BCC">
      <w:pPr>
        <w:pStyle w:val="Definition"/>
      </w:pPr>
      <w:r w:rsidRPr="000741BD">
        <w:rPr>
          <w:b/>
          <w:i/>
        </w:rPr>
        <w:t>healthcare identifier</w:t>
      </w:r>
      <w:r w:rsidRPr="000741BD">
        <w:t xml:space="preserve"> has the same meaning as in the </w:t>
      </w:r>
      <w:r w:rsidRPr="000741BD">
        <w:rPr>
          <w:i/>
        </w:rPr>
        <w:t>Healthcare Identifiers Act 2010</w:t>
      </w:r>
      <w:r w:rsidRPr="000741BD">
        <w:t>.</w:t>
      </w:r>
    </w:p>
    <w:p w:rsidR="002A0BCC" w:rsidRPr="000741BD" w:rsidRDefault="002A0BCC" w:rsidP="002A0BCC">
      <w:pPr>
        <w:pStyle w:val="Definition"/>
      </w:pPr>
      <w:r w:rsidRPr="000741BD">
        <w:rPr>
          <w:b/>
          <w:i/>
        </w:rPr>
        <w:t>healthcare provider organisation</w:t>
      </w:r>
      <w:r w:rsidRPr="000741BD">
        <w:t xml:space="preserve"> has the same meaning as in the </w:t>
      </w:r>
      <w:r w:rsidRPr="000741BD">
        <w:rPr>
          <w:i/>
        </w:rPr>
        <w:t>Healthcare Identifiers Act 2010</w:t>
      </w:r>
      <w:r w:rsidRPr="000741BD">
        <w:t>.</w:t>
      </w:r>
    </w:p>
    <w:p w:rsidR="001A0A28" w:rsidRPr="000741BD" w:rsidRDefault="008177D5" w:rsidP="001A0A28">
      <w:pPr>
        <w:pStyle w:val="ItemHead"/>
      </w:pPr>
      <w:r w:rsidRPr="000741BD">
        <w:t>5</w:t>
      </w:r>
      <w:r w:rsidR="001A0A28" w:rsidRPr="000741BD">
        <w:t xml:space="preserve">  Paragraph 9(1)(b)</w:t>
      </w:r>
    </w:p>
    <w:p w:rsidR="001A0A28" w:rsidRPr="000741BD" w:rsidRDefault="001A0A28" w:rsidP="001A0A28">
      <w:pPr>
        <w:pStyle w:val="Item"/>
      </w:pPr>
      <w:r w:rsidRPr="000741BD">
        <w:t>Omit “approved”, substitute “eligible”.</w:t>
      </w:r>
    </w:p>
    <w:p w:rsidR="001A0A28" w:rsidRPr="000741BD" w:rsidRDefault="008177D5" w:rsidP="00A9272D">
      <w:pPr>
        <w:pStyle w:val="ItemHead"/>
      </w:pPr>
      <w:r w:rsidRPr="000741BD">
        <w:t>6</w:t>
      </w:r>
      <w:r w:rsidR="00A9272D" w:rsidRPr="000741BD">
        <w:t xml:space="preserve">  Paragraph 10(b)</w:t>
      </w:r>
    </w:p>
    <w:p w:rsidR="00A9272D" w:rsidRPr="000741BD" w:rsidRDefault="00A9272D" w:rsidP="00A9272D">
      <w:pPr>
        <w:pStyle w:val="Item"/>
      </w:pPr>
      <w:r w:rsidRPr="000741BD">
        <w:t>Omit “approved electronic”, substitute “eligible electronic”.</w:t>
      </w:r>
    </w:p>
    <w:p w:rsidR="00A9272D" w:rsidRPr="000741BD" w:rsidRDefault="008177D5" w:rsidP="00B93879">
      <w:pPr>
        <w:pStyle w:val="ItemHead"/>
      </w:pPr>
      <w:r w:rsidRPr="000741BD">
        <w:t>7</w:t>
      </w:r>
      <w:r w:rsidR="00A9272D" w:rsidRPr="000741BD">
        <w:t xml:space="preserve">  </w:t>
      </w:r>
      <w:r w:rsidR="00B93879" w:rsidRPr="000741BD">
        <w:t>Sections</w:t>
      </w:r>
      <w:r w:rsidR="000741BD" w:rsidRPr="000741BD">
        <w:t> </w:t>
      </w:r>
      <w:r w:rsidR="00B93879" w:rsidRPr="000741BD">
        <w:t>30 and 33</w:t>
      </w:r>
    </w:p>
    <w:p w:rsidR="00B93879" w:rsidRPr="000741BD" w:rsidRDefault="00B93879" w:rsidP="00B93879">
      <w:pPr>
        <w:pStyle w:val="Item"/>
      </w:pPr>
      <w:r w:rsidRPr="000741BD">
        <w:t>Omit “approved electronic” (wherever occurring), substitute “eligible electronic”.</w:t>
      </w:r>
    </w:p>
    <w:p w:rsidR="003B5B74" w:rsidRPr="000741BD" w:rsidRDefault="008177D5" w:rsidP="003B5B74">
      <w:pPr>
        <w:pStyle w:val="ItemHead"/>
      </w:pPr>
      <w:r w:rsidRPr="000741BD">
        <w:t>8</w:t>
      </w:r>
      <w:r w:rsidR="00F31EAE" w:rsidRPr="000741BD">
        <w:t xml:space="preserve">  </w:t>
      </w:r>
      <w:r w:rsidR="003B5B74" w:rsidRPr="000741BD">
        <w:t>Paragraphs 39(a) and (b)</w:t>
      </w:r>
    </w:p>
    <w:p w:rsidR="003B5B74" w:rsidRPr="000741BD" w:rsidRDefault="003B5B74" w:rsidP="003B5B74">
      <w:pPr>
        <w:pStyle w:val="Item"/>
      </w:pPr>
      <w:r w:rsidRPr="000741BD">
        <w:t>Repeal the paragraphs, substitute:</w:t>
      </w:r>
    </w:p>
    <w:p w:rsidR="003B5B74" w:rsidRPr="000741BD" w:rsidRDefault="003B5B74" w:rsidP="003B5B74">
      <w:pPr>
        <w:pStyle w:val="paragraph"/>
      </w:pPr>
      <w:r w:rsidRPr="000741BD">
        <w:tab/>
        <w:t>(a)</w:t>
      </w:r>
      <w:r w:rsidRPr="000741BD">
        <w:tab/>
        <w:t>either:</w:t>
      </w:r>
    </w:p>
    <w:p w:rsidR="003B5B74" w:rsidRPr="000741BD" w:rsidRDefault="003B5B74" w:rsidP="003B5B74">
      <w:pPr>
        <w:pStyle w:val="paragraphsub"/>
      </w:pPr>
      <w:r w:rsidRPr="000741BD">
        <w:tab/>
        <w:t>(i)</w:t>
      </w:r>
      <w:r w:rsidRPr="000741BD">
        <w:tab/>
        <w:t>section</w:t>
      </w:r>
      <w:r w:rsidR="000741BD" w:rsidRPr="000741BD">
        <w:t> </w:t>
      </w:r>
      <w:r w:rsidRPr="000741BD">
        <w:t>40 (prescriptions other than medication chart prescriptions); or</w:t>
      </w:r>
    </w:p>
    <w:p w:rsidR="003B5B74" w:rsidRPr="000741BD" w:rsidRDefault="003B5B74" w:rsidP="003B5B74">
      <w:pPr>
        <w:pStyle w:val="paragraphsub"/>
      </w:pPr>
      <w:r w:rsidRPr="000741BD">
        <w:tab/>
        <w:t>(ii)</w:t>
      </w:r>
      <w:r w:rsidRPr="000741BD">
        <w:tab/>
        <w:t>section</w:t>
      </w:r>
      <w:r w:rsidR="000741BD" w:rsidRPr="000741BD">
        <w:t> </w:t>
      </w:r>
      <w:r w:rsidRPr="000741BD">
        <w:t>41 (medication chart prescriptions); and</w:t>
      </w:r>
    </w:p>
    <w:p w:rsidR="003B5B74" w:rsidRPr="000741BD" w:rsidRDefault="003B5B74" w:rsidP="003B5B74">
      <w:pPr>
        <w:pStyle w:val="paragraph"/>
      </w:pPr>
      <w:r w:rsidRPr="000741BD">
        <w:tab/>
        <w:t>(b)</w:t>
      </w:r>
      <w:r w:rsidRPr="000741BD">
        <w:tab/>
        <w:t>if the prescription is an electronic prescription—section</w:t>
      </w:r>
      <w:r w:rsidR="000741BD" w:rsidRPr="000741BD">
        <w:t> </w:t>
      </w:r>
      <w:r w:rsidRPr="000741BD">
        <w:t xml:space="preserve">41A (additional requirements for </w:t>
      </w:r>
      <w:r w:rsidR="00B20B75" w:rsidRPr="000741BD">
        <w:t xml:space="preserve">all </w:t>
      </w:r>
      <w:r w:rsidRPr="000741BD">
        <w:t>electronic prescriptions).</w:t>
      </w:r>
    </w:p>
    <w:p w:rsidR="00BC300A" w:rsidRPr="000741BD" w:rsidRDefault="008177D5" w:rsidP="00BC300A">
      <w:pPr>
        <w:pStyle w:val="ItemHead"/>
      </w:pPr>
      <w:r w:rsidRPr="000741BD">
        <w:t>9</w:t>
      </w:r>
      <w:r w:rsidR="00BC300A" w:rsidRPr="000741BD">
        <w:t xml:space="preserve">  Paragraph 40(1)(b)</w:t>
      </w:r>
    </w:p>
    <w:p w:rsidR="00BC300A" w:rsidRPr="000741BD" w:rsidRDefault="00BC300A" w:rsidP="00BC300A">
      <w:pPr>
        <w:pStyle w:val="Item"/>
      </w:pPr>
      <w:r w:rsidRPr="000741BD">
        <w:t>Omit “to be supplied”, substitute “prescribed”.</w:t>
      </w:r>
    </w:p>
    <w:p w:rsidR="00F60B4B" w:rsidRPr="000741BD" w:rsidRDefault="008177D5" w:rsidP="00F60B4B">
      <w:pPr>
        <w:pStyle w:val="ItemHead"/>
      </w:pPr>
      <w:r w:rsidRPr="000741BD">
        <w:t>10</w:t>
      </w:r>
      <w:r w:rsidR="00F60B4B" w:rsidRPr="000741BD">
        <w:t xml:space="preserve">  Subparagraph 41(1)(b)(ii)</w:t>
      </w:r>
    </w:p>
    <w:p w:rsidR="00F60B4B" w:rsidRPr="000741BD" w:rsidRDefault="00F60B4B" w:rsidP="00F60B4B">
      <w:pPr>
        <w:pStyle w:val="Item"/>
      </w:pPr>
      <w:r w:rsidRPr="000741BD">
        <w:t xml:space="preserve">After “authority prescription”, insert “other than an authority prescription referred to in </w:t>
      </w:r>
      <w:r w:rsidR="000741BD" w:rsidRPr="000741BD">
        <w:t>subsection (</w:t>
      </w:r>
      <w:r w:rsidR="005121CF" w:rsidRPr="000741BD">
        <w:t>3A</w:t>
      </w:r>
      <w:r w:rsidRPr="000741BD">
        <w:t>)”.</w:t>
      </w:r>
    </w:p>
    <w:p w:rsidR="007E1B55" w:rsidRPr="000741BD" w:rsidRDefault="008177D5" w:rsidP="007E1B55">
      <w:pPr>
        <w:pStyle w:val="ItemHead"/>
      </w:pPr>
      <w:r w:rsidRPr="000741BD">
        <w:t>11</w:t>
      </w:r>
      <w:r w:rsidR="007E1B55" w:rsidRPr="000741BD">
        <w:t xml:space="preserve">  Paragraph 41(2)(g)</w:t>
      </w:r>
    </w:p>
    <w:p w:rsidR="005121CF" w:rsidRPr="000741BD" w:rsidRDefault="005121CF" w:rsidP="005121CF">
      <w:pPr>
        <w:pStyle w:val="Item"/>
      </w:pPr>
      <w:r w:rsidRPr="000741BD">
        <w:t>After “service”, insert “and the chart is not an electronic medication chart”.</w:t>
      </w:r>
    </w:p>
    <w:p w:rsidR="00F60B4B" w:rsidRPr="000741BD" w:rsidRDefault="008177D5" w:rsidP="00B92131">
      <w:pPr>
        <w:pStyle w:val="ItemHead"/>
      </w:pPr>
      <w:r w:rsidRPr="000741BD">
        <w:t>12</w:t>
      </w:r>
      <w:r w:rsidR="00552082" w:rsidRPr="000741BD">
        <w:t xml:space="preserve">  </w:t>
      </w:r>
      <w:r w:rsidR="00B92131" w:rsidRPr="000741BD">
        <w:t>Paragraphs 41(3)(a) and (b)</w:t>
      </w:r>
    </w:p>
    <w:p w:rsidR="00B92131" w:rsidRPr="000741BD" w:rsidRDefault="00B92131" w:rsidP="00B92131">
      <w:pPr>
        <w:pStyle w:val="Item"/>
      </w:pPr>
      <w:r w:rsidRPr="000741BD">
        <w:t>Repeal the paragraphs, substitute:</w:t>
      </w:r>
    </w:p>
    <w:p w:rsidR="00B92131" w:rsidRPr="000741BD" w:rsidRDefault="00B92131" w:rsidP="00B92131">
      <w:pPr>
        <w:pStyle w:val="paragraph"/>
      </w:pPr>
      <w:r w:rsidRPr="000741BD">
        <w:tab/>
        <w:t>(a)</w:t>
      </w:r>
      <w:r w:rsidRPr="000741BD">
        <w:tab/>
        <w:t>each authority approval number for the prescription, unless the prescription is to be posted or delivered to the Minister or Chief Executive Medicare for authorisation; or</w:t>
      </w:r>
    </w:p>
    <w:p w:rsidR="00B92131" w:rsidRPr="000741BD" w:rsidRDefault="00B92131" w:rsidP="00B92131">
      <w:pPr>
        <w:pStyle w:val="paragraph"/>
      </w:pPr>
      <w:r w:rsidRPr="000741BD">
        <w:tab/>
        <w:t>(b)</w:t>
      </w:r>
      <w:r w:rsidRPr="000741BD">
        <w:tab/>
        <w:t>the relevant streamlined authority code for the pharmaceutical benefit that is prescribed.</w:t>
      </w:r>
    </w:p>
    <w:p w:rsidR="005121CF" w:rsidRPr="000741BD" w:rsidRDefault="008177D5" w:rsidP="005121CF">
      <w:pPr>
        <w:pStyle w:val="ItemHead"/>
      </w:pPr>
      <w:r w:rsidRPr="000741BD">
        <w:t>13</w:t>
      </w:r>
      <w:r w:rsidR="005121CF" w:rsidRPr="000741BD">
        <w:t xml:space="preserve">  After subsection</w:t>
      </w:r>
      <w:r w:rsidR="000741BD" w:rsidRPr="000741BD">
        <w:t> </w:t>
      </w:r>
      <w:r w:rsidR="005121CF" w:rsidRPr="000741BD">
        <w:t>41(3)</w:t>
      </w:r>
    </w:p>
    <w:p w:rsidR="005121CF" w:rsidRPr="000741BD" w:rsidRDefault="005121CF" w:rsidP="005121CF">
      <w:pPr>
        <w:pStyle w:val="Item"/>
      </w:pPr>
      <w:r w:rsidRPr="000741BD">
        <w:t>Insert:</w:t>
      </w:r>
    </w:p>
    <w:p w:rsidR="005121CF" w:rsidRPr="000741BD" w:rsidRDefault="005121CF" w:rsidP="005121CF">
      <w:pPr>
        <w:pStyle w:val="SubsectionHead"/>
      </w:pPr>
      <w:r w:rsidRPr="000741BD">
        <w:t>Authority prescriptions that have been authorised in accordance with certain authority required procedures</w:t>
      </w:r>
    </w:p>
    <w:p w:rsidR="005121CF" w:rsidRPr="000741BD" w:rsidRDefault="005121CF" w:rsidP="005121CF">
      <w:pPr>
        <w:pStyle w:val="subsection"/>
      </w:pPr>
      <w:r w:rsidRPr="000741BD">
        <w:tab/>
        <w:t>(3A)</w:t>
      </w:r>
      <w:r w:rsidRPr="000741BD">
        <w:tab/>
      </w:r>
      <w:r w:rsidR="000741BD" w:rsidRPr="000741BD">
        <w:t>Subparagraph (</w:t>
      </w:r>
      <w:r w:rsidRPr="000741BD">
        <w:t>1)(b)(ii) does not apply to authority prescriptions that have been authorised in accordance with authority required procedures that are incorporated by reference into the circumstances determined under subsection</w:t>
      </w:r>
      <w:r w:rsidR="000741BD" w:rsidRPr="000741BD">
        <w:t> </w:t>
      </w:r>
      <w:r w:rsidRPr="000741BD">
        <w:t>85B(4) of the Act.</w:t>
      </w:r>
    </w:p>
    <w:p w:rsidR="005121CF" w:rsidRPr="000741BD" w:rsidRDefault="005121CF" w:rsidP="005121CF">
      <w:pPr>
        <w:pStyle w:val="notetext"/>
      </w:pPr>
      <w:r w:rsidRPr="000741BD">
        <w:t>Note:</w:t>
      </w:r>
      <w:r w:rsidRPr="000741BD">
        <w:tab/>
        <w:t xml:space="preserve">If the authority required procedures referred to in </w:t>
      </w:r>
      <w:r w:rsidR="000741BD" w:rsidRPr="000741BD">
        <w:t>subsection (</w:t>
      </w:r>
      <w:r w:rsidRPr="000741BD">
        <w:t>3A) require a streamlined authority code or an authority approval number to be written on an authority prescription, and the code or number is not written on the authority prescription, the special patient contribution is not payable by the Commonwealth: see subsection</w:t>
      </w:r>
      <w:r w:rsidR="000741BD" w:rsidRPr="000741BD">
        <w:t> </w:t>
      </w:r>
      <w:r w:rsidRPr="000741BD">
        <w:t>85B(4) of the Act.</w:t>
      </w:r>
    </w:p>
    <w:p w:rsidR="00D3766E" w:rsidRPr="000741BD" w:rsidRDefault="008177D5" w:rsidP="00F60B4B">
      <w:pPr>
        <w:pStyle w:val="ItemHead"/>
      </w:pPr>
      <w:r w:rsidRPr="000741BD">
        <w:t>14</w:t>
      </w:r>
      <w:r w:rsidR="00D3766E" w:rsidRPr="000741BD">
        <w:t xml:space="preserve">  At the end of section</w:t>
      </w:r>
      <w:r w:rsidR="000741BD" w:rsidRPr="000741BD">
        <w:t> </w:t>
      </w:r>
      <w:r w:rsidR="00D3766E" w:rsidRPr="000741BD">
        <w:t>41</w:t>
      </w:r>
    </w:p>
    <w:p w:rsidR="00D3766E" w:rsidRPr="000741BD" w:rsidRDefault="00D3766E" w:rsidP="00D3766E">
      <w:pPr>
        <w:pStyle w:val="Item"/>
      </w:pPr>
      <w:r w:rsidRPr="000741BD">
        <w:t>Add:</w:t>
      </w:r>
    </w:p>
    <w:p w:rsidR="005121CF" w:rsidRPr="000741BD" w:rsidRDefault="005121CF" w:rsidP="005121CF">
      <w:pPr>
        <w:pStyle w:val="SubsectionHead"/>
      </w:pPr>
      <w:r w:rsidRPr="000741BD">
        <w:t>Electronic medication charts</w:t>
      </w:r>
    </w:p>
    <w:p w:rsidR="005121CF" w:rsidRPr="000741BD" w:rsidRDefault="005121CF" w:rsidP="005121CF">
      <w:pPr>
        <w:pStyle w:val="subsection"/>
      </w:pPr>
      <w:r w:rsidRPr="000741BD">
        <w:tab/>
        <w:t>(6)</w:t>
      </w:r>
      <w:r w:rsidRPr="000741BD">
        <w:tab/>
        <w:t xml:space="preserve">An </w:t>
      </w:r>
      <w:r w:rsidRPr="000741BD">
        <w:rPr>
          <w:b/>
          <w:i/>
        </w:rPr>
        <w:t xml:space="preserve">electronic medication chart </w:t>
      </w:r>
      <w:r w:rsidRPr="000741BD">
        <w:t xml:space="preserve">is a medication chart in a form approved under </w:t>
      </w:r>
      <w:r w:rsidR="000741BD" w:rsidRPr="000741BD">
        <w:t>subsection (</w:t>
      </w:r>
      <w:r w:rsidRPr="000741BD">
        <w:t>5) for the purpose of writing an electronic prescription.</w:t>
      </w:r>
    </w:p>
    <w:p w:rsidR="003B5B74" w:rsidRPr="000741BD" w:rsidRDefault="008177D5" w:rsidP="003B5B74">
      <w:pPr>
        <w:pStyle w:val="ItemHead"/>
      </w:pPr>
      <w:r w:rsidRPr="000741BD">
        <w:t>15</w:t>
      </w:r>
      <w:r w:rsidR="003B5B74" w:rsidRPr="000741BD">
        <w:t xml:space="preserve">  After section</w:t>
      </w:r>
      <w:r w:rsidR="000741BD" w:rsidRPr="000741BD">
        <w:t> </w:t>
      </w:r>
      <w:r w:rsidR="003B5B74" w:rsidRPr="000741BD">
        <w:t>41</w:t>
      </w:r>
    </w:p>
    <w:p w:rsidR="003B5B74" w:rsidRPr="000741BD" w:rsidRDefault="003B5B74" w:rsidP="003B5B74">
      <w:pPr>
        <w:pStyle w:val="Item"/>
      </w:pPr>
      <w:r w:rsidRPr="000741BD">
        <w:t>Insert:</w:t>
      </w:r>
    </w:p>
    <w:p w:rsidR="003B5B74" w:rsidRPr="000741BD" w:rsidRDefault="003B5B74" w:rsidP="003B5B74">
      <w:pPr>
        <w:pStyle w:val="ActHead5"/>
      </w:pPr>
      <w:bookmarkStart w:id="9" w:name="_Toc14437023"/>
      <w:r w:rsidRPr="000741BD">
        <w:rPr>
          <w:rStyle w:val="CharSectno"/>
        </w:rPr>
        <w:t>41A</w:t>
      </w:r>
      <w:r w:rsidRPr="000741BD">
        <w:t xml:space="preserve">  Writing prescriptions—additional requirements for</w:t>
      </w:r>
      <w:r w:rsidR="00B20B75" w:rsidRPr="000741BD">
        <w:t xml:space="preserve"> all</w:t>
      </w:r>
      <w:r w:rsidRPr="000741BD">
        <w:t xml:space="preserve"> electronic prescriptions</w:t>
      </w:r>
      <w:bookmarkEnd w:id="9"/>
    </w:p>
    <w:p w:rsidR="00C06B7F" w:rsidRPr="000741BD" w:rsidRDefault="00D45926" w:rsidP="00C06B7F">
      <w:pPr>
        <w:pStyle w:val="subsection"/>
      </w:pPr>
      <w:r w:rsidRPr="000741BD">
        <w:tab/>
      </w:r>
      <w:r w:rsidRPr="000741BD">
        <w:tab/>
        <w:t>A PBS prescriber writes an electronic prescription in accordance with this section if the PBS prescriber:</w:t>
      </w:r>
    </w:p>
    <w:p w:rsidR="000E4164" w:rsidRPr="000741BD" w:rsidRDefault="00AE3716" w:rsidP="00AE3716">
      <w:pPr>
        <w:pStyle w:val="paragraph"/>
      </w:pPr>
      <w:r w:rsidRPr="000741BD">
        <w:tab/>
        <w:t>(a)</w:t>
      </w:r>
      <w:r w:rsidRPr="000741BD">
        <w:tab/>
      </w:r>
      <w:r w:rsidR="000E4164" w:rsidRPr="000741BD">
        <w:t>includes in the metadata of</w:t>
      </w:r>
      <w:r w:rsidRPr="000741BD">
        <w:t xml:space="preserve"> the prescription</w:t>
      </w:r>
      <w:r w:rsidR="000E4164" w:rsidRPr="000741BD">
        <w:t>:</w:t>
      </w:r>
    </w:p>
    <w:p w:rsidR="00AE3716" w:rsidRPr="000741BD" w:rsidRDefault="000E4164" w:rsidP="000E4164">
      <w:pPr>
        <w:pStyle w:val="paragraphsub"/>
      </w:pPr>
      <w:r w:rsidRPr="000741BD">
        <w:tab/>
        <w:t>(i)</w:t>
      </w:r>
      <w:r w:rsidRPr="000741BD">
        <w:tab/>
      </w:r>
      <w:r w:rsidR="00AE3716" w:rsidRPr="000741BD">
        <w:t xml:space="preserve">the conformance identifier </w:t>
      </w:r>
      <w:r w:rsidR="008177D5" w:rsidRPr="000741BD">
        <w:t>provided to</w:t>
      </w:r>
      <w:r w:rsidR="00AE3716" w:rsidRPr="000741BD">
        <w:t xml:space="preserve"> the Aust</w:t>
      </w:r>
      <w:r w:rsidR="008177D5" w:rsidRPr="000741BD">
        <w:t xml:space="preserve">ralian Digital Health Agency </w:t>
      </w:r>
      <w:r w:rsidR="00DF5529" w:rsidRPr="000741BD">
        <w:t>in relation to the</w:t>
      </w:r>
      <w:r w:rsidR="00AE3716" w:rsidRPr="000741BD">
        <w:t xml:space="preserve"> software used to prepare</w:t>
      </w:r>
      <w:r w:rsidR="00DF5529" w:rsidRPr="000741BD">
        <w:t xml:space="preserve"> </w:t>
      </w:r>
      <w:r w:rsidR="00AE3716" w:rsidRPr="000741BD">
        <w:t>the prescription; and</w:t>
      </w:r>
    </w:p>
    <w:p w:rsidR="000E4164" w:rsidRPr="000741BD" w:rsidRDefault="000E4164" w:rsidP="000E4164">
      <w:pPr>
        <w:pStyle w:val="paragraphsub"/>
      </w:pPr>
      <w:r w:rsidRPr="000741BD">
        <w:tab/>
        <w:t>(ii)</w:t>
      </w:r>
      <w:r w:rsidRPr="000741BD">
        <w:tab/>
        <w:t>a unique identifier for the prescription</w:t>
      </w:r>
      <w:r w:rsidR="00DF5529" w:rsidRPr="000741BD">
        <w:t xml:space="preserve"> generated by that software</w:t>
      </w:r>
      <w:r w:rsidRPr="000741BD">
        <w:t>; and</w:t>
      </w:r>
    </w:p>
    <w:p w:rsidR="002110FB" w:rsidRPr="000741BD" w:rsidRDefault="00593193" w:rsidP="00AE3716">
      <w:pPr>
        <w:pStyle w:val="paragraph"/>
      </w:pPr>
      <w:r w:rsidRPr="000741BD">
        <w:tab/>
        <w:t>(b)</w:t>
      </w:r>
      <w:r w:rsidRPr="000741BD">
        <w:tab/>
        <w:t>states in the prescription</w:t>
      </w:r>
      <w:r w:rsidR="002110FB" w:rsidRPr="000741BD">
        <w:t>:</w:t>
      </w:r>
    </w:p>
    <w:p w:rsidR="00785073" w:rsidRPr="000741BD" w:rsidRDefault="00676A64" w:rsidP="002110FB">
      <w:pPr>
        <w:pStyle w:val="paragraphsub"/>
      </w:pPr>
      <w:r w:rsidRPr="000741BD">
        <w:tab/>
      </w:r>
      <w:r w:rsidR="00E56B8D" w:rsidRPr="000741BD">
        <w:t>(</w:t>
      </w:r>
      <w:r w:rsidR="002110FB" w:rsidRPr="000741BD">
        <w:t>i</w:t>
      </w:r>
      <w:r w:rsidR="00C56D10" w:rsidRPr="000741BD">
        <w:t>)</w:t>
      </w:r>
      <w:r w:rsidR="00C56D10" w:rsidRPr="000741BD">
        <w:tab/>
        <w:t>the healthcare identifier (if any) assigned to the PBS prescriber; and</w:t>
      </w:r>
    </w:p>
    <w:p w:rsidR="00C56D10" w:rsidRPr="000741BD" w:rsidRDefault="002110FB" w:rsidP="002110FB">
      <w:pPr>
        <w:pStyle w:val="paragraphsub"/>
      </w:pPr>
      <w:r w:rsidRPr="000741BD">
        <w:tab/>
        <w:t>(i</w:t>
      </w:r>
      <w:r w:rsidR="00E56B8D" w:rsidRPr="000741BD">
        <w:t>i</w:t>
      </w:r>
      <w:r w:rsidR="00C56D10" w:rsidRPr="000741BD">
        <w:t>)</w:t>
      </w:r>
      <w:r w:rsidR="00C56D10" w:rsidRPr="000741BD">
        <w:tab/>
        <w:t xml:space="preserve">the healthcare identifier assigned to a healthcare provider organisation to which the PBS prescriber is linked (within the meaning of the </w:t>
      </w:r>
      <w:r w:rsidR="00C56D10" w:rsidRPr="000741BD">
        <w:rPr>
          <w:i/>
        </w:rPr>
        <w:t>Healthcare Identifiers Act 2010</w:t>
      </w:r>
      <w:r w:rsidR="00C56D10" w:rsidRPr="000741BD">
        <w:t>).</w:t>
      </w:r>
    </w:p>
    <w:p w:rsidR="00EC2F15" w:rsidRPr="000741BD" w:rsidRDefault="00EC2F15" w:rsidP="00EC2F15">
      <w:pPr>
        <w:pStyle w:val="ActHead5"/>
      </w:pPr>
      <w:bookmarkStart w:id="10" w:name="_Toc14437024"/>
      <w:r w:rsidRPr="000741BD">
        <w:rPr>
          <w:rStyle w:val="CharSectno"/>
        </w:rPr>
        <w:t>41B</w:t>
      </w:r>
      <w:r w:rsidRPr="000741BD">
        <w:t xml:space="preserve">  Writing prescriptions—additional information that may be included in electronic prescriptions</w:t>
      </w:r>
      <w:bookmarkEnd w:id="10"/>
    </w:p>
    <w:p w:rsidR="00E56B8D" w:rsidRPr="000741BD" w:rsidRDefault="00E56B8D" w:rsidP="00E56B8D">
      <w:pPr>
        <w:pStyle w:val="subsection"/>
      </w:pPr>
      <w:r w:rsidRPr="000741BD">
        <w:tab/>
      </w:r>
      <w:r w:rsidRPr="000741BD">
        <w:tab/>
        <w:t>An electronic prescription may include either or both of the following:</w:t>
      </w:r>
    </w:p>
    <w:p w:rsidR="00E56B8D" w:rsidRPr="000741BD" w:rsidRDefault="00E56B8D" w:rsidP="00E56B8D">
      <w:pPr>
        <w:pStyle w:val="paragraph"/>
      </w:pPr>
      <w:r w:rsidRPr="000741BD">
        <w:tab/>
        <w:t>(a)</w:t>
      </w:r>
      <w:r w:rsidRPr="000741BD">
        <w:tab/>
        <w:t>the date of birth of the person for whom the pharmaceutical benefit is prescribed</w:t>
      </w:r>
      <w:r w:rsidR="00A445BE" w:rsidRPr="000741BD">
        <w:t>;</w:t>
      </w:r>
    </w:p>
    <w:p w:rsidR="00E56B8D" w:rsidRPr="000741BD" w:rsidRDefault="00E56B8D" w:rsidP="00E56B8D">
      <w:pPr>
        <w:pStyle w:val="paragraph"/>
      </w:pPr>
      <w:r w:rsidRPr="000741BD">
        <w:tab/>
        <w:t>(b)</w:t>
      </w:r>
      <w:r w:rsidRPr="000741BD">
        <w:tab/>
        <w:t>the reason why the pharmaceutical benefit is prescribed to that person.</w:t>
      </w:r>
    </w:p>
    <w:p w:rsidR="00B93879" w:rsidRPr="000741BD" w:rsidRDefault="008177D5" w:rsidP="003B5B74">
      <w:pPr>
        <w:pStyle w:val="ItemHead"/>
      </w:pPr>
      <w:r w:rsidRPr="000741BD">
        <w:t>16</w:t>
      </w:r>
      <w:r w:rsidR="00B93879" w:rsidRPr="000741BD">
        <w:t xml:space="preserve">  Paragraph 57(2)(a)</w:t>
      </w:r>
    </w:p>
    <w:p w:rsidR="00A9272D" w:rsidRPr="000741BD" w:rsidRDefault="00B93879" w:rsidP="00B93879">
      <w:pPr>
        <w:pStyle w:val="Item"/>
      </w:pPr>
      <w:r w:rsidRPr="000741BD">
        <w:t>Omit “approved electronic”, substitute “eligible electronic”.</w:t>
      </w:r>
    </w:p>
    <w:p w:rsidR="001F3B6D" w:rsidRPr="000741BD" w:rsidRDefault="008177D5" w:rsidP="001F3B6D">
      <w:pPr>
        <w:pStyle w:val="ItemHead"/>
      </w:pPr>
      <w:r w:rsidRPr="000741BD">
        <w:t>17</w:t>
      </w:r>
      <w:r w:rsidR="001F3B6D" w:rsidRPr="000741BD">
        <w:t xml:space="preserve">  Subsection</w:t>
      </w:r>
      <w:r w:rsidR="000741BD" w:rsidRPr="000741BD">
        <w:t> </w:t>
      </w:r>
      <w:r w:rsidR="001F3B6D" w:rsidRPr="000741BD">
        <w:t>59(3)</w:t>
      </w:r>
    </w:p>
    <w:p w:rsidR="001F3B6D" w:rsidRPr="000741BD" w:rsidRDefault="001F3B6D" w:rsidP="001F3B6D">
      <w:pPr>
        <w:pStyle w:val="Item"/>
      </w:pPr>
      <w:r w:rsidRPr="000741BD">
        <w:t>After “purposes”, insert “of”.</w:t>
      </w:r>
    </w:p>
    <w:p w:rsidR="001F3B6D" w:rsidRPr="000741BD" w:rsidRDefault="008177D5" w:rsidP="001F3B6D">
      <w:pPr>
        <w:pStyle w:val="ItemHead"/>
      </w:pPr>
      <w:r w:rsidRPr="000741BD">
        <w:t>18</w:t>
      </w:r>
      <w:r w:rsidR="001F3B6D" w:rsidRPr="000741BD">
        <w:t xml:space="preserve">  Paragraph 59(3)(a)</w:t>
      </w:r>
    </w:p>
    <w:p w:rsidR="001F3B6D" w:rsidRPr="000741BD" w:rsidRDefault="001F3B6D" w:rsidP="00C20F0C">
      <w:pPr>
        <w:pStyle w:val="Item"/>
      </w:pPr>
      <w:r w:rsidRPr="000741BD">
        <w:t>After “electronic”, insert “prescription, or a copy of the electronic”.</w:t>
      </w:r>
    </w:p>
    <w:sectPr w:rsidR="001F3B6D" w:rsidRPr="000741BD" w:rsidSect="00DC248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10" w:rsidRDefault="00671010" w:rsidP="0048364F">
      <w:pPr>
        <w:spacing w:line="240" w:lineRule="auto"/>
      </w:pPr>
      <w:r>
        <w:separator/>
      </w:r>
    </w:p>
  </w:endnote>
  <w:endnote w:type="continuationSeparator" w:id="0">
    <w:p w:rsidR="00671010" w:rsidRDefault="0067101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72" w:rsidRPr="00DC248A" w:rsidRDefault="00DC248A" w:rsidP="00DC248A">
    <w:pPr>
      <w:pStyle w:val="Footer"/>
      <w:tabs>
        <w:tab w:val="clear" w:pos="4153"/>
        <w:tab w:val="clear" w:pos="8306"/>
        <w:tab w:val="center" w:pos="4150"/>
        <w:tab w:val="right" w:pos="8307"/>
      </w:tabs>
      <w:spacing w:before="120"/>
      <w:rPr>
        <w:i/>
        <w:sz w:val="18"/>
      </w:rPr>
    </w:pPr>
    <w:r w:rsidRPr="00DC248A">
      <w:rPr>
        <w:i/>
        <w:sz w:val="18"/>
      </w:rPr>
      <w:t>OPC63271 -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72" w:rsidRDefault="00D37672" w:rsidP="00D37672"/>
  <w:p w:rsidR="00D37672" w:rsidRPr="00DC248A" w:rsidRDefault="00DC248A" w:rsidP="00DC248A">
    <w:pPr>
      <w:rPr>
        <w:rFonts w:cs="Times New Roman"/>
        <w:i/>
        <w:sz w:val="18"/>
      </w:rPr>
    </w:pPr>
    <w:r w:rsidRPr="00DC248A">
      <w:rPr>
        <w:rFonts w:cs="Times New Roman"/>
        <w:i/>
        <w:sz w:val="18"/>
      </w:rPr>
      <w:t>OPC63271 -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72" w:rsidRPr="00DC248A" w:rsidRDefault="00DC248A" w:rsidP="00DC248A">
    <w:pPr>
      <w:pStyle w:val="Footer"/>
      <w:tabs>
        <w:tab w:val="clear" w:pos="4153"/>
        <w:tab w:val="clear" w:pos="8306"/>
        <w:tab w:val="center" w:pos="4150"/>
        <w:tab w:val="right" w:pos="8307"/>
      </w:tabs>
      <w:spacing w:before="120"/>
      <w:rPr>
        <w:i/>
        <w:sz w:val="18"/>
      </w:rPr>
    </w:pPr>
    <w:r w:rsidRPr="00DC248A">
      <w:rPr>
        <w:i/>
        <w:sz w:val="18"/>
      </w:rPr>
      <w:t>OPC63271 -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72" w:rsidRPr="00E33C1C" w:rsidRDefault="00D37672" w:rsidP="00D3767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7672" w:rsidTr="000741BD">
      <w:tc>
        <w:tcPr>
          <w:tcW w:w="709" w:type="dxa"/>
          <w:tcBorders>
            <w:top w:val="nil"/>
            <w:left w:val="nil"/>
            <w:bottom w:val="nil"/>
            <w:right w:val="nil"/>
          </w:tcBorders>
        </w:tcPr>
        <w:p w:rsidR="00D37672" w:rsidRDefault="00D37672" w:rsidP="00195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4686">
            <w:rPr>
              <w:i/>
              <w:noProof/>
              <w:sz w:val="18"/>
            </w:rPr>
            <w:t>ii</w:t>
          </w:r>
          <w:r w:rsidRPr="00ED79B6">
            <w:rPr>
              <w:i/>
              <w:sz w:val="18"/>
            </w:rPr>
            <w:fldChar w:fldCharType="end"/>
          </w:r>
        </w:p>
      </w:tc>
      <w:tc>
        <w:tcPr>
          <w:tcW w:w="6379" w:type="dxa"/>
          <w:tcBorders>
            <w:top w:val="nil"/>
            <w:left w:val="nil"/>
            <w:bottom w:val="nil"/>
            <w:right w:val="nil"/>
          </w:tcBorders>
        </w:tcPr>
        <w:p w:rsidR="00D37672" w:rsidRDefault="00D37672" w:rsidP="00195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745F">
            <w:rPr>
              <w:i/>
              <w:sz w:val="18"/>
            </w:rPr>
            <w:t>National Health (Pharmaceutical Benefits) Amendment (Electronic Prescriptions) Regulations 2019</w:t>
          </w:r>
          <w:r w:rsidRPr="007A1328">
            <w:rPr>
              <w:i/>
              <w:sz w:val="18"/>
            </w:rPr>
            <w:fldChar w:fldCharType="end"/>
          </w:r>
        </w:p>
      </w:tc>
      <w:tc>
        <w:tcPr>
          <w:tcW w:w="1384" w:type="dxa"/>
          <w:tcBorders>
            <w:top w:val="nil"/>
            <w:left w:val="nil"/>
            <w:bottom w:val="nil"/>
            <w:right w:val="nil"/>
          </w:tcBorders>
        </w:tcPr>
        <w:p w:rsidR="00D37672" w:rsidRDefault="00D37672" w:rsidP="00195323">
          <w:pPr>
            <w:spacing w:line="0" w:lineRule="atLeast"/>
            <w:jc w:val="right"/>
            <w:rPr>
              <w:sz w:val="18"/>
            </w:rPr>
          </w:pPr>
        </w:p>
      </w:tc>
    </w:tr>
  </w:tbl>
  <w:p w:rsidR="00D37672" w:rsidRPr="00DC248A" w:rsidRDefault="00DC248A" w:rsidP="00DC248A">
    <w:pPr>
      <w:rPr>
        <w:rFonts w:cs="Times New Roman"/>
        <w:i/>
        <w:sz w:val="18"/>
      </w:rPr>
    </w:pPr>
    <w:r w:rsidRPr="00DC248A">
      <w:rPr>
        <w:rFonts w:cs="Times New Roman"/>
        <w:i/>
        <w:sz w:val="18"/>
      </w:rPr>
      <w:t>OPC63271 -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72" w:rsidRPr="00E33C1C" w:rsidRDefault="00D37672" w:rsidP="00D3767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37672" w:rsidTr="000741BD">
      <w:tc>
        <w:tcPr>
          <w:tcW w:w="1383" w:type="dxa"/>
          <w:tcBorders>
            <w:top w:val="nil"/>
            <w:left w:val="nil"/>
            <w:bottom w:val="nil"/>
            <w:right w:val="nil"/>
          </w:tcBorders>
        </w:tcPr>
        <w:p w:rsidR="00D37672" w:rsidRDefault="00D37672" w:rsidP="00195323">
          <w:pPr>
            <w:spacing w:line="0" w:lineRule="atLeast"/>
            <w:rPr>
              <w:sz w:val="18"/>
            </w:rPr>
          </w:pPr>
        </w:p>
      </w:tc>
      <w:tc>
        <w:tcPr>
          <w:tcW w:w="6379" w:type="dxa"/>
          <w:tcBorders>
            <w:top w:val="nil"/>
            <w:left w:val="nil"/>
            <w:bottom w:val="nil"/>
            <w:right w:val="nil"/>
          </w:tcBorders>
        </w:tcPr>
        <w:p w:rsidR="00D37672" w:rsidRDefault="00D37672" w:rsidP="00195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745F">
            <w:rPr>
              <w:i/>
              <w:sz w:val="18"/>
            </w:rPr>
            <w:t>National Health (Pharmaceutical Benefits) Amendment (Electronic Prescriptions) Regulations 2019</w:t>
          </w:r>
          <w:r w:rsidRPr="007A1328">
            <w:rPr>
              <w:i/>
              <w:sz w:val="18"/>
            </w:rPr>
            <w:fldChar w:fldCharType="end"/>
          </w:r>
        </w:p>
      </w:tc>
      <w:tc>
        <w:tcPr>
          <w:tcW w:w="710" w:type="dxa"/>
          <w:tcBorders>
            <w:top w:val="nil"/>
            <w:left w:val="nil"/>
            <w:bottom w:val="nil"/>
            <w:right w:val="nil"/>
          </w:tcBorders>
        </w:tcPr>
        <w:p w:rsidR="00D37672" w:rsidRDefault="00D37672" w:rsidP="00195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7F2B">
            <w:rPr>
              <w:i/>
              <w:noProof/>
              <w:sz w:val="18"/>
            </w:rPr>
            <w:t>i</w:t>
          </w:r>
          <w:r w:rsidRPr="00ED79B6">
            <w:rPr>
              <w:i/>
              <w:sz w:val="18"/>
            </w:rPr>
            <w:fldChar w:fldCharType="end"/>
          </w:r>
        </w:p>
      </w:tc>
    </w:tr>
  </w:tbl>
  <w:p w:rsidR="00D37672" w:rsidRPr="00DC248A" w:rsidRDefault="00DC248A" w:rsidP="00DC248A">
    <w:pPr>
      <w:rPr>
        <w:rFonts w:cs="Times New Roman"/>
        <w:i/>
        <w:sz w:val="18"/>
      </w:rPr>
    </w:pPr>
    <w:r w:rsidRPr="00DC248A">
      <w:rPr>
        <w:rFonts w:cs="Times New Roman"/>
        <w:i/>
        <w:sz w:val="18"/>
      </w:rPr>
      <w:t>OPC63271 -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72" w:rsidRPr="00E33C1C" w:rsidRDefault="00D37672" w:rsidP="00D3767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7672" w:rsidTr="000741BD">
      <w:tc>
        <w:tcPr>
          <w:tcW w:w="709" w:type="dxa"/>
          <w:tcBorders>
            <w:top w:val="nil"/>
            <w:left w:val="nil"/>
            <w:bottom w:val="nil"/>
            <w:right w:val="nil"/>
          </w:tcBorders>
        </w:tcPr>
        <w:p w:rsidR="00D37672" w:rsidRDefault="00D37672" w:rsidP="00195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3844">
            <w:rPr>
              <w:i/>
              <w:noProof/>
              <w:sz w:val="18"/>
            </w:rPr>
            <w:t>4</w:t>
          </w:r>
          <w:r w:rsidRPr="00ED79B6">
            <w:rPr>
              <w:i/>
              <w:sz w:val="18"/>
            </w:rPr>
            <w:fldChar w:fldCharType="end"/>
          </w:r>
        </w:p>
      </w:tc>
      <w:tc>
        <w:tcPr>
          <w:tcW w:w="6379" w:type="dxa"/>
          <w:tcBorders>
            <w:top w:val="nil"/>
            <w:left w:val="nil"/>
            <w:bottom w:val="nil"/>
            <w:right w:val="nil"/>
          </w:tcBorders>
        </w:tcPr>
        <w:p w:rsidR="00D37672" w:rsidRDefault="00D37672" w:rsidP="00195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745F">
            <w:rPr>
              <w:i/>
              <w:sz w:val="18"/>
            </w:rPr>
            <w:t>National Health (Pharmaceutical Benefits) Amendment (Electronic Prescriptions) Regulations 2019</w:t>
          </w:r>
          <w:r w:rsidRPr="007A1328">
            <w:rPr>
              <w:i/>
              <w:sz w:val="18"/>
            </w:rPr>
            <w:fldChar w:fldCharType="end"/>
          </w:r>
        </w:p>
      </w:tc>
      <w:tc>
        <w:tcPr>
          <w:tcW w:w="1384" w:type="dxa"/>
          <w:tcBorders>
            <w:top w:val="nil"/>
            <w:left w:val="nil"/>
            <w:bottom w:val="nil"/>
            <w:right w:val="nil"/>
          </w:tcBorders>
        </w:tcPr>
        <w:p w:rsidR="00D37672" w:rsidRDefault="00D37672" w:rsidP="00195323">
          <w:pPr>
            <w:spacing w:line="0" w:lineRule="atLeast"/>
            <w:jc w:val="right"/>
            <w:rPr>
              <w:sz w:val="18"/>
            </w:rPr>
          </w:pPr>
        </w:p>
      </w:tc>
    </w:tr>
  </w:tbl>
  <w:p w:rsidR="00D37672" w:rsidRPr="00DC248A" w:rsidRDefault="00DC248A" w:rsidP="00DC248A">
    <w:pPr>
      <w:rPr>
        <w:rFonts w:cs="Times New Roman"/>
        <w:i/>
        <w:sz w:val="18"/>
      </w:rPr>
    </w:pPr>
    <w:r w:rsidRPr="00DC248A">
      <w:rPr>
        <w:rFonts w:cs="Times New Roman"/>
        <w:i/>
        <w:sz w:val="18"/>
      </w:rPr>
      <w:t>OPC63271 -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72" w:rsidRPr="00E33C1C" w:rsidRDefault="00D37672" w:rsidP="00D3767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37672" w:rsidTr="000741BD">
      <w:tc>
        <w:tcPr>
          <w:tcW w:w="1383" w:type="dxa"/>
          <w:tcBorders>
            <w:top w:val="nil"/>
            <w:left w:val="nil"/>
            <w:bottom w:val="nil"/>
            <w:right w:val="nil"/>
          </w:tcBorders>
        </w:tcPr>
        <w:p w:rsidR="00D37672" w:rsidRDefault="00D37672" w:rsidP="00195323">
          <w:pPr>
            <w:spacing w:line="0" w:lineRule="atLeast"/>
            <w:rPr>
              <w:sz w:val="18"/>
            </w:rPr>
          </w:pPr>
        </w:p>
      </w:tc>
      <w:tc>
        <w:tcPr>
          <w:tcW w:w="6379" w:type="dxa"/>
          <w:tcBorders>
            <w:top w:val="nil"/>
            <w:left w:val="nil"/>
            <w:bottom w:val="nil"/>
            <w:right w:val="nil"/>
          </w:tcBorders>
        </w:tcPr>
        <w:p w:rsidR="00D37672" w:rsidRDefault="00D37672" w:rsidP="00195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745F">
            <w:rPr>
              <w:i/>
              <w:sz w:val="18"/>
            </w:rPr>
            <w:t>National Health (Pharmaceutical Benefits) Amendment (Electronic Prescriptions) Regulations 2019</w:t>
          </w:r>
          <w:r w:rsidRPr="007A1328">
            <w:rPr>
              <w:i/>
              <w:sz w:val="18"/>
            </w:rPr>
            <w:fldChar w:fldCharType="end"/>
          </w:r>
        </w:p>
      </w:tc>
      <w:tc>
        <w:tcPr>
          <w:tcW w:w="710" w:type="dxa"/>
          <w:tcBorders>
            <w:top w:val="nil"/>
            <w:left w:val="nil"/>
            <w:bottom w:val="nil"/>
            <w:right w:val="nil"/>
          </w:tcBorders>
        </w:tcPr>
        <w:p w:rsidR="00D37672" w:rsidRDefault="00D37672" w:rsidP="00195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7F2B">
            <w:rPr>
              <w:i/>
              <w:noProof/>
              <w:sz w:val="18"/>
            </w:rPr>
            <w:t>1</w:t>
          </w:r>
          <w:r w:rsidRPr="00ED79B6">
            <w:rPr>
              <w:i/>
              <w:sz w:val="18"/>
            </w:rPr>
            <w:fldChar w:fldCharType="end"/>
          </w:r>
        </w:p>
      </w:tc>
    </w:tr>
  </w:tbl>
  <w:p w:rsidR="00D37672" w:rsidRPr="00DC248A" w:rsidRDefault="00DC248A" w:rsidP="00DC248A">
    <w:pPr>
      <w:rPr>
        <w:rFonts w:cs="Times New Roman"/>
        <w:i/>
        <w:sz w:val="18"/>
      </w:rPr>
    </w:pPr>
    <w:r w:rsidRPr="00DC248A">
      <w:rPr>
        <w:rFonts w:cs="Times New Roman"/>
        <w:i/>
        <w:sz w:val="18"/>
      </w:rPr>
      <w:t>OPC63271 -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72" w:rsidRPr="00DC248A" w:rsidRDefault="00DC248A" w:rsidP="00DC248A">
    <w:pPr>
      <w:pStyle w:val="Footer"/>
      <w:tabs>
        <w:tab w:val="clear" w:pos="4153"/>
        <w:tab w:val="clear" w:pos="8306"/>
        <w:tab w:val="center" w:pos="4150"/>
        <w:tab w:val="right" w:pos="8307"/>
      </w:tabs>
      <w:spacing w:before="120"/>
      <w:rPr>
        <w:i/>
        <w:sz w:val="18"/>
      </w:rPr>
    </w:pPr>
    <w:r w:rsidRPr="00DC248A">
      <w:rPr>
        <w:i/>
        <w:sz w:val="18"/>
      </w:rPr>
      <w:t>OPC63271 -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10" w:rsidRDefault="00671010" w:rsidP="0048364F">
      <w:pPr>
        <w:spacing w:line="240" w:lineRule="auto"/>
      </w:pPr>
      <w:r>
        <w:separator/>
      </w:r>
    </w:p>
  </w:footnote>
  <w:footnote w:type="continuationSeparator" w:id="0">
    <w:p w:rsidR="00671010" w:rsidRDefault="0067101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823844">
      <w:rPr>
        <w:b/>
        <w:sz w:val="20"/>
      </w:rPr>
      <w:fldChar w:fldCharType="separate"/>
    </w:r>
    <w:r w:rsidR="00823844">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823844">
      <w:rPr>
        <w:sz w:val="20"/>
      </w:rPr>
      <w:fldChar w:fldCharType="separate"/>
    </w:r>
    <w:r w:rsidR="00823844">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10"/>
    <w:rsid w:val="00000263"/>
    <w:rsid w:val="00004208"/>
    <w:rsid w:val="000113BC"/>
    <w:rsid w:val="00011886"/>
    <w:rsid w:val="000136AF"/>
    <w:rsid w:val="0004044E"/>
    <w:rsid w:val="00046F47"/>
    <w:rsid w:val="0005120E"/>
    <w:rsid w:val="00054577"/>
    <w:rsid w:val="000614BF"/>
    <w:rsid w:val="0007169C"/>
    <w:rsid w:val="000741BD"/>
    <w:rsid w:val="00077593"/>
    <w:rsid w:val="00083F48"/>
    <w:rsid w:val="000929F8"/>
    <w:rsid w:val="000969D8"/>
    <w:rsid w:val="000A0035"/>
    <w:rsid w:val="000A7DF9"/>
    <w:rsid w:val="000B44AD"/>
    <w:rsid w:val="000C7E00"/>
    <w:rsid w:val="000D05EF"/>
    <w:rsid w:val="000D34F7"/>
    <w:rsid w:val="000D5485"/>
    <w:rsid w:val="000E391D"/>
    <w:rsid w:val="000E4164"/>
    <w:rsid w:val="000F21C1"/>
    <w:rsid w:val="000F5B6D"/>
    <w:rsid w:val="00105391"/>
    <w:rsid w:val="00105D72"/>
    <w:rsid w:val="0010745C"/>
    <w:rsid w:val="00113883"/>
    <w:rsid w:val="00116D96"/>
    <w:rsid w:val="00117277"/>
    <w:rsid w:val="00151582"/>
    <w:rsid w:val="0015664B"/>
    <w:rsid w:val="00160BD7"/>
    <w:rsid w:val="001643C9"/>
    <w:rsid w:val="00165568"/>
    <w:rsid w:val="00166082"/>
    <w:rsid w:val="00166C2F"/>
    <w:rsid w:val="001716C9"/>
    <w:rsid w:val="00184261"/>
    <w:rsid w:val="00190DF5"/>
    <w:rsid w:val="00193461"/>
    <w:rsid w:val="001939E1"/>
    <w:rsid w:val="00194DD5"/>
    <w:rsid w:val="00195382"/>
    <w:rsid w:val="001A0A28"/>
    <w:rsid w:val="001A3B9F"/>
    <w:rsid w:val="001A65C0"/>
    <w:rsid w:val="001B6456"/>
    <w:rsid w:val="001B7A5D"/>
    <w:rsid w:val="001C4CD4"/>
    <w:rsid w:val="001C69C4"/>
    <w:rsid w:val="001E0A8D"/>
    <w:rsid w:val="001E3590"/>
    <w:rsid w:val="001E6C30"/>
    <w:rsid w:val="001E7407"/>
    <w:rsid w:val="001F3B6D"/>
    <w:rsid w:val="001F4D41"/>
    <w:rsid w:val="002005A7"/>
    <w:rsid w:val="00201D27"/>
    <w:rsid w:val="002025A4"/>
    <w:rsid w:val="0020300C"/>
    <w:rsid w:val="002110FB"/>
    <w:rsid w:val="00220A0C"/>
    <w:rsid w:val="00223E4A"/>
    <w:rsid w:val="002302EA"/>
    <w:rsid w:val="0023544B"/>
    <w:rsid w:val="00240749"/>
    <w:rsid w:val="002422D9"/>
    <w:rsid w:val="002462E6"/>
    <w:rsid w:val="002468D7"/>
    <w:rsid w:val="00264686"/>
    <w:rsid w:val="00285CDD"/>
    <w:rsid w:val="002863C3"/>
    <w:rsid w:val="00287745"/>
    <w:rsid w:val="00291167"/>
    <w:rsid w:val="00297ECB"/>
    <w:rsid w:val="002A0BCC"/>
    <w:rsid w:val="002B2946"/>
    <w:rsid w:val="002B5F25"/>
    <w:rsid w:val="002C152A"/>
    <w:rsid w:val="002D043A"/>
    <w:rsid w:val="002E5577"/>
    <w:rsid w:val="0031713F"/>
    <w:rsid w:val="00321913"/>
    <w:rsid w:val="00324EE6"/>
    <w:rsid w:val="00330907"/>
    <w:rsid w:val="003316DC"/>
    <w:rsid w:val="00332E0D"/>
    <w:rsid w:val="003415D3"/>
    <w:rsid w:val="00346335"/>
    <w:rsid w:val="00351AF3"/>
    <w:rsid w:val="00352B0F"/>
    <w:rsid w:val="003561B0"/>
    <w:rsid w:val="00367960"/>
    <w:rsid w:val="00377911"/>
    <w:rsid w:val="00386646"/>
    <w:rsid w:val="003A15AC"/>
    <w:rsid w:val="003A56EB"/>
    <w:rsid w:val="003B0627"/>
    <w:rsid w:val="003B5B74"/>
    <w:rsid w:val="003C5F2B"/>
    <w:rsid w:val="003D0BFE"/>
    <w:rsid w:val="003D1935"/>
    <w:rsid w:val="003D5700"/>
    <w:rsid w:val="003F0F5A"/>
    <w:rsid w:val="003F6653"/>
    <w:rsid w:val="00400A30"/>
    <w:rsid w:val="004022CA"/>
    <w:rsid w:val="004116CD"/>
    <w:rsid w:val="00414ADE"/>
    <w:rsid w:val="00424CA9"/>
    <w:rsid w:val="004257BB"/>
    <w:rsid w:val="004261D9"/>
    <w:rsid w:val="0044291A"/>
    <w:rsid w:val="00460499"/>
    <w:rsid w:val="004648D1"/>
    <w:rsid w:val="00465EEB"/>
    <w:rsid w:val="00474835"/>
    <w:rsid w:val="004819C7"/>
    <w:rsid w:val="0048364F"/>
    <w:rsid w:val="00490F2E"/>
    <w:rsid w:val="00496DB3"/>
    <w:rsid w:val="00496F97"/>
    <w:rsid w:val="004A53EA"/>
    <w:rsid w:val="004C0F31"/>
    <w:rsid w:val="004C745F"/>
    <w:rsid w:val="004D7E23"/>
    <w:rsid w:val="004F1C57"/>
    <w:rsid w:val="004F1FAC"/>
    <w:rsid w:val="004F676E"/>
    <w:rsid w:val="005121CF"/>
    <w:rsid w:val="00516B5F"/>
    <w:rsid w:val="00516B8D"/>
    <w:rsid w:val="0052686F"/>
    <w:rsid w:val="0052756C"/>
    <w:rsid w:val="00530230"/>
    <w:rsid w:val="00530CC9"/>
    <w:rsid w:val="00537FBC"/>
    <w:rsid w:val="00541D73"/>
    <w:rsid w:val="00543469"/>
    <w:rsid w:val="005452CC"/>
    <w:rsid w:val="00546FA3"/>
    <w:rsid w:val="00552082"/>
    <w:rsid w:val="00553AE4"/>
    <w:rsid w:val="00554243"/>
    <w:rsid w:val="00557C7A"/>
    <w:rsid w:val="00562A58"/>
    <w:rsid w:val="00581211"/>
    <w:rsid w:val="00584811"/>
    <w:rsid w:val="00586632"/>
    <w:rsid w:val="00593193"/>
    <w:rsid w:val="00593AA6"/>
    <w:rsid w:val="00594161"/>
    <w:rsid w:val="00594749"/>
    <w:rsid w:val="00595C92"/>
    <w:rsid w:val="005967D5"/>
    <w:rsid w:val="00596E87"/>
    <w:rsid w:val="005A26C0"/>
    <w:rsid w:val="005A482B"/>
    <w:rsid w:val="005B4067"/>
    <w:rsid w:val="005C36E0"/>
    <w:rsid w:val="005C3F41"/>
    <w:rsid w:val="005C51B4"/>
    <w:rsid w:val="005D168D"/>
    <w:rsid w:val="005D5EA1"/>
    <w:rsid w:val="005E61D3"/>
    <w:rsid w:val="005F7738"/>
    <w:rsid w:val="00600219"/>
    <w:rsid w:val="0060167D"/>
    <w:rsid w:val="00613EAD"/>
    <w:rsid w:val="006158AC"/>
    <w:rsid w:val="00621BB0"/>
    <w:rsid w:val="00631579"/>
    <w:rsid w:val="00640402"/>
    <w:rsid w:val="00640F78"/>
    <w:rsid w:val="00646E7B"/>
    <w:rsid w:val="00651FE7"/>
    <w:rsid w:val="00655D6A"/>
    <w:rsid w:val="00656DE9"/>
    <w:rsid w:val="00671010"/>
    <w:rsid w:val="00676A64"/>
    <w:rsid w:val="00677CC2"/>
    <w:rsid w:val="006847EC"/>
    <w:rsid w:val="00685F42"/>
    <w:rsid w:val="006866A1"/>
    <w:rsid w:val="0069207B"/>
    <w:rsid w:val="00694186"/>
    <w:rsid w:val="0069441A"/>
    <w:rsid w:val="00695F78"/>
    <w:rsid w:val="00696A28"/>
    <w:rsid w:val="006A4309"/>
    <w:rsid w:val="006A4438"/>
    <w:rsid w:val="006B0E55"/>
    <w:rsid w:val="006B5B2A"/>
    <w:rsid w:val="006B7006"/>
    <w:rsid w:val="006C7F8C"/>
    <w:rsid w:val="006D7AB9"/>
    <w:rsid w:val="006E3759"/>
    <w:rsid w:val="006E66A1"/>
    <w:rsid w:val="00700B2C"/>
    <w:rsid w:val="00710137"/>
    <w:rsid w:val="00713084"/>
    <w:rsid w:val="00720FC2"/>
    <w:rsid w:val="00731E00"/>
    <w:rsid w:val="00732E9D"/>
    <w:rsid w:val="0073491A"/>
    <w:rsid w:val="007440B7"/>
    <w:rsid w:val="00747993"/>
    <w:rsid w:val="00753F7C"/>
    <w:rsid w:val="00762FBA"/>
    <w:rsid w:val="007634AD"/>
    <w:rsid w:val="007715C9"/>
    <w:rsid w:val="00774EDD"/>
    <w:rsid w:val="007757EC"/>
    <w:rsid w:val="00785073"/>
    <w:rsid w:val="007A115D"/>
    <w:rsid w:val="007A35E6"/>
    <w:rsid w:val="007A3BBA"/>
    <w:rsid w:val="007A6863"/>
    <w:rsid w:val="007C7F2B"/>
    <w:rsid w:val="007D45C1"/>
    <w:rsid w:val="007D5B28"/>
    <w:rsid w:val="007E1386"/>
    <w:rsid w:val="007E1B55"/>
    <w:rsid w:val="007E7D4A"/>
    <w:rsid w:val="007F1C15"/>
    <w:rsid w:val="007F48ED"/>
    <w:rsid w:val="007F7947"/>
    <w:rsid w:val="00806301"/>
    <w:rsid w:val="00810EDF"/>
    <w:rsid w:val="00812F45"/>
    <w:rsid w:val="00816277"/>
    <w:rsid w:val="008177D5"/>
    <w:rsid w:val="00823844"/>
    <w:rsid w:val="0084172C"/>
    <w:rsid w:val="00856A31"/>
    <w:rsid w:val="0086787D"/>
    <w:rsid w:val="008754D0"/>
    <w:rsid w:val="00877D48"/>
    <w:rsid w:val="0088345B"/>
    <w:rsid w:val="008A16A5"/>
    <w:rsid w:val="008B3299"/>
    <w:rsid w:val="008C2B5D"/>
    <w:rsid w:val="008D0EE0"/>
    <w:rsid w:val="008D5B99"/>
    <w:rsid w:val="008D7A27"/>
    <w:rsid w:val="008E4702"/>
    <w:rsid w:val="008E69AA"/>
    <w:rsid w:val="008F4950"/>
    <w:rsid w:val="008F4F1C"/>
    <w:rsid w:val="00907713"/>
    <w:rsid w:val="00911C45"/>
    <w:rsid w:val="00921F2D"/>
    <w:rsid w:val="00922764"/>
    <w:rsid w:val="00932377"/>
    <w:rsid w:val="00943102"/>
    <w:rsid w:val="0094523D"/>
    <w:rsid w:val="00947643"/>
    <w:rsid w:val="009559E6"/>
    <w:rsid w:val="00964E30"/>
    <w:rsid w:val="00976A63"/>
    <w:rsid w:val="00983419"/>
    <w:rsid w:val="00992C8D"/>
    <w:rsid w:val="009C3431"/>
    <w:rsid w:val="009C5989"/>
    <w:rsid w:val="009D08DA"/>
    <w:rsid w:val="00A03EBB"/>
    <w:rsid w:val="00A06860"/>
    <w:rsid w:val="00A136F5"/>
    <w:rsid w:val="00A231E2"/>
    <w:rsid w:val="00A2550D"/>
    <w:rsid w:val="00A4169B"/>
    <w:rsid w:val="00A445BE"/>
    <w:rsid w:val="00A445F2"/>
    <w:rsid w:val="00A50D55"/>
    <w:rsid w:val="00A5165B"/>
    <w:rsid w:val="00A52FDA"/>
    <w:rsid w:val="00A64912"/>
    <w:rsid w:val="00A70A74"/>
    <w:rsid w:val="00A9272D"/>
    <w:rsid w:val="00A97130"/>
    <w:rsid w:val="00AA0343"/>
    <w:rsid w:val="00AA2A5C"/>
    <w:rsid w:val="00AB78E9"/>
    <w:rsid w:val="00AD3467"/>
    <w:rsid w:val="00AD5641"/>
    <w:rsid w:val="00AE0F9B"/>
    <w:rsid w:val="00AE2518"/>
    <w:rsid w:val="00AE3716"/>
    <w:rsid w:val="00AF55FF"/>
    <w:rsid w:val="00AF69A3"/>
    <w:rsid w:val="00AF6A41"/>
    <w:rsid w:val="00B032D8"/>
    <w:rsid w:val="00B07C75"/>
    <w:rsid w:val="00B20B75"/>
    <w:rsid w:val="00B214CF"/>
    <w:rsid w:val="00B27240"/>
    <w:rsid w:val="00B33B3C"/>
    <w:rsid w:val="00B4005F"/>
    <w:rsid w:val="00B40D74"/>
    <w:rsid w:val="00B52663"/>
    <w:rsid w:val="00B56DCB"/>
    <w:rsid w:val="00B64E35"/>
    <w:rsid w:val="00B770D2"/>
    <w:rsid w:val="00B92131"/>
    <w:rsid w:val="00B93879"/>
    <w:rsid w:val="00BA0804"/>
    <w:rsid w:val="00BA47A3"/>
    <w:rsid w:val="00BA5026"/>
    <w:rsid w:val="00BB6E79"/>
    <w:rsid w:val="00BC300A"/>
    <w:rsid w:val="00BD6EC8"/>
    <w:rsid w:val="00BE3B31"/>
    <w:rsid w:val="00BE719A"/>
    <w:rsid w:val="00BE720A"/>
    <w:rsid w:val="00BF6650"/>
    <w:rsid w:val="00C067E5"/>
    <w:rsid w:val="00C06B7F"/>
    <w:rsid w:val="00C164CA"/>
    <w:rsid w:val="00C20F0C"/>
    <w:rsid w:val="00C25BDA"/>
    <w:rsid w:val="00C347E2"/>
    <w:rsid w:val="00C42BF8"/>
    <w:rsid w:val="00C460AE"/>
    <w:rsid w:val="00C470C1"/>
    <w:rsid w:val="00C50043"/>
    <w:rsid w:val="00C50A0F"/>
    <w:rsid w:val="00C56D10"/>
    <w:rsid w:val="00C713B6"/>
    <w:rsid w:val="00C7573B"/>
    <w:rsid w:val="00C76CF3"/>
    <w:rsid w:val="00C80224"/>
    <w:rsid w:val="00CA7844"/>
    <w:rsid w:val="00CB58EF"/>
    <w:rsid w:val="00CB5B2E"/>
    <w:rsid w:val="00CC1227"/>
    <w:rsid w:val="00CE7D64"/>
    <w:rsid w:val="00CF0BB2"/>
    <w:rsid w:val="00D13441"/>
    <w:rsid w:val="00D20665"/>
    <w:rsid w:val="00D243A3"/>
    <w:rsid w:val="00D31B8E"/>
    <w:rsid w:val="00D3200B"/>
    <w:rsid w:val="00D33440"/>
    <w:rsid w:val="00D3766E"/>
    <w:rsid w:val="00D37672"/>
    <w:rsid w:val="00D45926"/>
    <w:rsid w:val="00D52EFE"/>
    <w:rsid w:val="00D56A0D"/>
    <w:rsid w:val="00D63EF6"/>
    <w:rsid w:val="00D66518"/>
    <w:rsid w:val="00D70DFB"/>
    <w:rsid w:val="00D71EEA"/>
    <w:rsid w:val="00D735CD"/>
    <w:rsid w:val="00D766DF"/>
    <w:rsid w:val="00D95891"/>
    <w:rsid w:val="00DA1986"/>
    <w:rsid w:val="00DA4D6C"/>
    <w:rsid w:val="00DB5CB4"/>
    <w:rsid w:val="00DB6577"/>
    <w:rsid w:val="00DC248A"/>
    <w:rsid w:val="00DC2C3F"/>
    <w:rsid w:val="00DD6878"/>
    <w:rsid w:val="00DE149E"/>
    <w:rsid w:val="00DF3F9E"/>
    <w:rsid w:val="00DF5529"/>
    <w:rsid w:val="00E05704"/>
    <w:rsid w:val="00E12F1A"/>
    <w:rsid w:val="00E21CFB"/>
    <w:rsid w:val="00E22935"/>
    <w:rsid w:val="00E462A3"/>
    <w:rsid w:val="00E54292"/>
    <w:rsid w:val="00E56B8D"/>
    <w:rsid w:val="00E60191"/>
    <w:rsid w:val="00E74DC7"/>
    <w:rsid w:val="00E80032"/>
    <w:rsid w:val="00E86C06"/>
    <w:rsid w:val="00E87699"/>
    <w:rsid w:val="00E92E27"/>
    <w:rsid w:val="00E9586B"/>
    <w:rsid w:val="00E97334"/>
    <w:rsid w:val="00EA0D36"/>
    <w:rsid w:val="00EC2F15"/>
    <w:rsid w:val="00ED4928"/>
    <w:rsid w:val="00EE1C9A"/>
    <w:rsid w:val="00EE3749"/>
    <w:rsid w:val="00EE6190"/>
    <w:rsid w:val="00EE7AD1"/>
    <w:rsid w:val="00EF01E7"/>
    <w:rsid w:val="00EF2E3A"/>
    <w:rsid w:val="00EF6402"/>
    <w:rsid w:val="00F025DF"/>
    <w:rsid w:val="00F047E2"/>
    <w:rsid w:val="00F04D57"/>
    <w:rsid w:val="00F078DC"/>
    <w:rsid w:val="00F13E86"/>
    <w:rsid w:val="00F31EAE"/>
    <w:rsid w:val="00F32FCB"/>
    <w:rsid w:val="00F46C6B"/>
    <w:rsid w:val="00F52CD5"/>
    <w:rsid w:val="00F60B4B"/>
    <w:rsid w:val="00F6709F"/>
    <w:rsid w:val="00F677A9"/>
    <w:rsid w:val="00F723BD"/>
    <w:rsid w:val="00F732EA"/>
    <w:rsid w:val="00F81645"/>
    <w:rsid w:val="00F84AAB"/>
    <w:rsid w:val="00F84CF5"/>
    <w:rsid w:val="00F8612E"/>
    <w:rsid w:val="00F87462"/>
    <w:rsid w:val="00FA420B"/>
    <w:rsid w:val="00FB57CD"/>
    <w:rsid w:val="00FC6AF0"/>
    <w:rsid w:val="00FD7AAB"/>
    <w:rsid w:val="00FE0781"/>
    <w:rsid w:val="00FF30C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41BD"/>
    <w:pPr>
      <w:spacing w:line="260" w:lineRule="atLeast"/>
    </w:pPr>
    <w:rPr>
      <w:sz w:val="22"/>
    </w:rPr>
  </w:style>
  <w:style w:type="paragraph" w:styleId="Heading1">
    <w:name w:val="heading 1"/>
    <w:basedOn w:val="Normal"/>
    <w:next w:val="Normal"/>
    <w:link w:val="Heading1Char"/>
    <w:uiPriority w:val="9"/>
    <w:qFormat/>
    <w:rsid w:val="000741B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1B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41B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41B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41B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741B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741B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741B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741B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41BD"/>
  </w:style>
  <w:style w:type="paragraph" w:customStyle="1" w:styleId="OPCParaBase">
    <w:name w:val="OPCParaBase"/>
    <w:qFormat/>
    <w:rsid w:val="000741BD"/>
    <w:pPr>
      <w:spacing w:line="260" w:lineRule="atLeast"/>
    </w:pPr>
    <w:rPr>
      <w:rFonts w:eastAsia="Times New Roman" w:cs="Times New Roman"/>
      <w:sz w:val="22"/>
      <w:lang w:eastAsia="en-AU"/>
    </w:rPr>
  </w:style>
  <w:style w:type="paragraph" w:customStyle="1" w:styleId="ShortT">
    <w:name w:val="ShortT"/>
    <w:basedOn w:val="OPCParaBase"/>
    <w:next w:val="Normal"/>
    <w:qFormat/>
    <w:rsid w:val="000741BD"/>
    <w:pPr>
      <w:spacing w:line="240" w:lineRule="auto"/>
    </w:pPr>
    <w:rPr>
      <w:b/>
      <w:sz w:val="40"/>
    </w:rPr>
  </w:style>
  <w:style w:type="paragraph" w:customStyle="1" w:styleId="ActHead1">
    <w:name w:val="ActHead 1"/>
    <w:aliases w:val="c"/>
    <w:basedOn w:val="OPCParaBase"/>
    <w:next w:val="Normal"/>
    <w:qFormat/>
    <w:rsid w:val="000741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41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41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41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41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41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41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41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41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41BD"/>
  </w:style>
  <w:style w:type="paragraph" w:customStyle="1" w:styleId="Blocks">
    <w:name w:val="Blocks"/>
    <w:aliases w:val="bb"/>
    <w:basedOn w:val="OPCParaBase"/>
    <w:qFormat/>
    <w:rsid w:val="000741BD"/>
    <w:pPr>
      <w:spacing w:line="240" w:lineRule="auto"/>
    </w:pPr>
    <w:rPr>
      <w:sz w:val="24"/>
    </w:rPr>
  </w:style>
  <w:style w:type="paragraph" w:customStyle="1" w:styleId="BoxText">
    <w:name w:val="BoxText"/>
    <w:aliases w:val="bt"/>
    <w:basedOn w:val="OPCParaBase"/>
    <w:qFormat/>
    <w:rsid w:val="000741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41BD"/>
    <w:rPr>
      <w:b/>
    </w:rPr>
  </w:style>
  <w:style w:type="paragraph" w:customStyle="1" w:styleId="BoxHeadItalic">
    <w:name w:val="BoxHeadItalic"/>
    <w:aliases w:val="bhi"/>
    <w:basedOn w:val="BoxText"/>
    <w:next w:val="BoxStep"/>
    <w:qFormat/>
    <w:rsid w:val="000741BD"/>
    <w:rPr>
      <w:i/>
    </w:rPr>
  </w:style>
  <w:style w:type="paragraph" w:customStyle="1" w:styleId="BoxList">
    <w:name w:val="BoxList"/>
    <w:aliases w:val="bl"/>
    <w:basedOn w:val="BoxText"/>
    <w:qFormat/>
    <w:rsid w:val="000741BD"/>
    <w:pPr>
      <w:ind w:left="1559" w:hanging="425"/>
    </w:pPr>
  </w:style>
  <w:style w:type="paragraph" w:customStyle="1" w:styleId="BoxNote">
    <w:name w:val="BoxNote"/>
    <w:aliases w:val="bn"/>
    <w:basedOn w:val="BoxText"/>
    <w:qFormat/>
    <w:rsid w:val="000741BD"/>
    <w:pPr>
      <w:tabs>
        <w:tab w:val="left" w:pos="1985"/>
      </w:tabs>
      <w:spacing w:before="122" w:line="198" w:lineRule="exact"/>
      <w:ind w:left="2948" w:hanging="1814"/>
    </w:pPr>
    <w:rPr>
      <w:sz w:val="18"/>
    </w:rPr>
  </w:style>
  <w:style w:type="paragraph" w:customStyle="1" w:styleId="BoxPara">
    <w:name w:val="BoxPara"/>
    <w:aliases w:val="bp"/>
    <w:basedOn w:val="BoxText"/>
    <w:qFormat/>
    <w:rsid w:val="000741BD"/>
    <w:pPr>
      <w:tabs>
        <w:tab w:val="right" w:pos="2268"/>
      </w:tabs>
      <w:ind w:left="2552" w:hanging="1418"/>
    </w:pPr>
  </w:style>
  <w:style w:type="paragraph" w:customStyle="1" w:styleId="BoxStep">
    <w:name w:val="BoxStep"/>
    <w:aliases w:val="bs"/>
    <w:basedOn w:val="BoxText"/>
    <w:qFormat/>
    <w:rsid w:val="000741BD"/>
    <w:pPr>
      <w:ind w:left="1985" w:hanging="851"/>
    </w:pPr>
  </w:style>
  <w:style w:type="character" w:customStyle="1" w:styleId="CharAmPartNo">
    <w:name w:val="CharAmPartNo"/>
    <w:basedOn w:val="OPCCharBase"/>
    <w:qFormat/>
    <w:rsid w:val="000741BD"/>
  </w:style>
  <w:style w:type="character" w:customStyle="1" w:styleId="CharAmPartText">
    <w:name w:val="CharAmPartText"/>
    <w:basedOn w:val="OPCCharBase"/>
    <w:qFormat/>
    <w:rsid w:val="000741BD"/>
  </w:style>
  <w:style w:type="character" w:customStyle="1" w:styleId="CharAmSchNo">
    <w:name w:val="CharAmSchNo"/>
    <w:basedOn w:val="OPCCharBase"/>
    <w:qFormat/>
    <w:rsid w:val="000741BD"/>
  </w:style>
  <w:style w:type="character" w:customStyle="1" w:styleId="CharAmSchText">
    <w:name w:val="CharAmSchText"/>
    <w:basedOn w:val="OPCCharBase"/>
    <w:qFormat/>
    <w:rsid w:val="000741BD"/>
  </w:style>
  <w:style w:type="character" w:customStyle="1" w:styleId="CharBoldItalic">
    <w:name w:val="CharBoldItalic"/>
    <w:basedOn w:val="OPCCharBase"/>
    <w:uiPriority w:val="1"/>
    <w:qFormat/>
    <w:rsid w:val="000741BD"/>
    <w:rPr>
      <w:b/>
      <w:i/>
    </w:rPr>
  </w:style>
  <w:style w:type="character" w:customStyle="1" w:styleId="CharChapNo">
    <w:name w:val="CharChapNo"/>
    <w:basedOn w:val="OPCCharBase"/>
    <w:uiPriority w:val="1"/>
    <w:qFormat/>
    <w:rsid w:val="000741BD"/>
  </w:style>
  <w:style w:type="character" w:customStyle="1" w:styleId="CharChapText">
    <w:name w:val="CharChapText"/>
    <w:basedOn w:val="OPCCharBase"/>
    <w:uiPriority w:val="1"/>
    <w:qFormat/>
    <w:rsid w:val="000741BD"/>
  </w:style>
  <w:style w:type="character" w:customStyle="1" w:styleId="CharDivNo">
    <w:name w:val="CharDivNo"/>
    <w:basedOn w:val="OPCCharBase"/>
    <w:uiPriority w:val="1"/>
    <w:qFormat/>
    <w:rsid w:val="000741BD"/>
  </w:style>
  <w:style w:type="character" w:customStyle="1" w:styleId="CharDivText">
    <w:name w:val="CharDivText"/>
    <w:basedOn w:val="OPCCharBase"/>
    <w:uiPriority w:val="1"/>
    <w:qFormat/>
    <w:rsid w:val="000741BD"/>
  </w:style>
  <w:style w:type="character" w:customStyle="1" w:styleId="CharItalic">
    <w:name w:val="CharItalic"/>
    <w:basedOn w:val="OPCCharBase"/>
    <w:uiPriority w:val="1"/>
    <w:qFormat/>
    <w:rsid w:val="000741BD"/>
    <w:rPr>
      <w:i/>
    </w:rPr>
  </w:style>
  <w:style w:type="character" w:customStyle="1" w:styleId="CharPartNo">
    <w:name w:val="CharPartNo"/>
    <w:basedOn w:val="OPCCharBase"/>
    <w:uiPriority w:val="1"/>
    <w:qFormat/>
    <w:rsid w:val="000741BD"/>
  </w:style>
  <w:style w:type="character" w:customStyle="1" w:styleId="CharPartText">
    <w:name w:val="CharPartText"/>
    <w:basedOn w:val="OPCCharBase"/>
    <w:uiPriority w:val="1"/>
    <w:qFormat/>
    <w:rsid w:val="000741BD"/>
  </w:style>
  <w:style w:type="character" w:customStyle="1" w:styleId="CharSectno">
    <w:name w:val="CharSectno"/>
    <w:basedOn w:val="OPCCharBase"/>
    <w:qFormat/>
    <w:rsid w:val="000741BD"/>
  </w:style>
  <w:style w:type="character" w:customStyle="1" w:styleId="CharSubdNo">
    <w:name w:val="CharSubdNo"/>
    <w:basedOn w:val="OPCCharBase"/>
    <w:uiPriority w:val="1"/>
    <w:qFormat/>
    <w:rsid w:val="000741BD"/>
  </w:style>
  <w:style w:type="character" w:customStyle="1" w:styleId="CharSubdText">
    <w:name w:val="CharSubdText"/>
    <w:basedOn w:val="OPCCharBase"/>
    <w:uiPriority w:val="1"/>
    <w:qFormat/>
    <w:rsid w:val="000741BD"/>
  </w:style>
  <w:style w:type="paragraph" w:customStyle="1" w:styleId="CTA--">
    <w:name w:val="CTA --"/>
    <w:basedOn w:val="OPCParaBase"/>
    <w:next w:val="Normal"/>
    <w:rsid w:val="000741BD"/>
    <w:pPr>
      <w:spacing w:before="60" w:line="240" w:lineRule="atLeast"/>
      <w:ind w:left="142" w:hanging="142"/>
    </w:pPr>
    <w:rPr>
      <w:sz w:val="20"/>
    </w:rPr>
  </w:style>
  <w:style w:type="paragraph" w:customStyle="1" w:styleId="CTA-">
    <w:name w:val="CTA -"/>
    <w:basedOn w:val="OPCParaBase"/>
    <w:rsid w:val="000741BD"/>
    <w:pPr>
      <w:spacing w:before="60" w:line="240" w:lineRule="atLeast"/>
      <w:ind w:left="85" w:hanging="85"/>
    </w:pPr>
    <w:rPr>
      <w:sz w:val="20"/>
    </w:rPr>
  </w:style>
  <w:style w:type="paragraph" w:customStyle="1" w:styleId="CTA---">
    <w:name w:val="CTA ---"/>
    <w:basedOn w:val="OPCParaBase"/>
    <w:next w:val="Normal"/>
    <w:rsid w:val="000741BD"/>
    <w:pPr>
      <w:spacing w:before="60" w:line="240" w:lineRule="atLeast"/>
      <w:ind w:left="198" w:hanging="198"/>
    </w:pPr>
    <w:rPr>
      <w:sz w:val="20"/>
    </w:rPr>
  </w:style>
  <w:style w:type="paragraph" w:customStyle="1" w:styleId="CTA----">
    <w:name w:val="CTA ----"/>
    <w:basedOn w:val="OPCParaBase"/>
    <w:next w:val="Normal"/>
    <w:rsid w:val="000741BD"/>
    <w:pPr>
      <w:spacing w:before="60" w:line="240" w:lineRule="atLeast"/>
      <w:ind w:left="255" w:hanging="255"/>
    </w:pPr>
    <w:rPr>
      <w:sz w:val="20"/>
    </w:rPr>
  </w:style>
  <w:style w:type="paragraph" w:customStyle="1" w:styleId="CTA1a">
    <w:name w:val="CTA 1(a)"/>
    <w:basedOn w:val="OPCParaBase"/>
    <w:rsid w:val="000741BD"/>
    <w:pPr>
      <w:tabs>
        <w:tab w:val="right" w:pos="414"/>
      </w:tabs>
      <w:spacing w:before="40" w:line="240" w:lineRule="atLeast"/>
      <w:ind w:left="675" w:hanging="675"/>
    </w:pPr>
    <w:rPr>
      <w:sz w:val="20"/>
    </w:rPr>
  </w:style>
  <w:style w:type="paragraph" w:customStyle="1" w:styleId="CTA1ai">
    <w:name w:val="CTA 1(a)(i)"/>
    <w:basedOn w:val="OPCParaBase"/>
    <w:rsid w:val="000741BD"/>
    <w:pPr>
      <w:tabs>
        <w:tab w:val="right" w:pos="1004"/>
      </w:tabs>
      <w:spacing w:before="40" w:line="240" w:lineRule="atLeast"/>
      <w:ind w:left="1253" w:hanging="1253"/>
    </w:pPr>
    <w:rPr>
      <w:sz w:val="20"/>
    </w:rPr>
  </w:style>
  <w:style w:type="paragraph" w:customStyle="1" w:styleId="CTA2a">
    <w:name w:val="CTA 2(a)"/>
    <w:basedOn w:val="OPCParaBase"/>
    <w:rsid w:val="000741BD"/>
    <w:pPr>
      <w:tabs>
        <w:tab w:val="right" w:pos="482"/>
      </w:tabs>
      <w:spacing w:before="40" w:line="240" w:lineRule="atLeast"/>
      <w:ind w:left="748" w:hanging="748"/>
    </w:pPr>
    <w:rPr>
      <w:sz w:val="20"/>
    </w:rPr>
  </w:style>
  <w:style w:type="paragraph" w:customStyle="1" w:styleId="CTA2ai">
    <w:name w:val="CTA 2(a)(i)"/>
    <w:basedOn w:val="OPCParaBase"/>
    <w:rsid w:val="000741BD"/>
    <w:pPr>
      <w:tabs>
        <w:tab w:val="right" w:pos="1089"/>
      </w:tabs>
      <w:spacing w:before="40" w:line="240" w:lineRule="atLeast"/>
      <w:ind w:left="1327" w:hanging="1327"/>
    </w:pPr>
    <w:rPr>
      <w:sz w:val="20"/>
    </w:rPr>
  </w:style>
  <w:style w:type="paragraph" w:customStyle="1" w:styleId="CTA3a">
    <w:name w:val="CTA 3(a)"/>
    <w:basedOn w:val="OPCParaBase"/>
    <w:rsid w:val="000741BD"/>
    <w:pPr>
      <w:tabs>
        <w:tab w:val="right" w:pos="556"/>
      </w:tabs>
      <w:spacing w:before="40" w:line="240" w:lineRule="atLeast"/>
      <w:ind w:left="805" w:hanging="805"/>
    </w:pPr>
    <w:rPr>
      <w:sz w:val="20"/>
    </w:rPr>
  </w:style>
  <w:style w:type="paragraph" w:customStyle="1" w:styleId="CTA3ai">
    <w:name w:val="CTA 3(a)(i)"/>
    <w:basedOn w:val="OPCParaBase"/>
    <w:rsid w:val="000741BD"/>
    <w:pPr>
      <w:tabs>
        <w:tab w:val="right" w:pos="1140"/>
      </w:tabs>
      <w:spacing w:before="40" w:line="240" w:lineRule="atLeast"/>
      <w:ind w:left="1361" w:hanging="1361"/>
    </w:pPr>
    <w:rPr>
      <w:sz w:val="20"/>
    </w:rPr>
  </w:style>
  <w:style w:type="paragraph" w:customStyle="1" w:styleId="CTA4a">
    <w:name w:val="CTA 4(a)"/>
    <w:basedOn w:val="OPCParaBase"/>
    <w:rsid w:val="000741BD"/>
    <w:pPr>
      <w:tabs>
        <w:tab w:val="right" w:pos="624"/>
      </w:tabs>
      <w:spacing w:before="40" w:line="240" w:lineRule="atLeast"/>
      <w:ind w:left="873" w:hanging="873"/>
    </w:pPr>
    <w:rPr>
      <w:sz w:val="20"/>
    </w:rPr>
  </w:style>
  <w:style w:type="paragraph" w:customStyle="1" w:styleId="CTA4ai">
    <w:name w:val="CTA 4(a)(i)"/>
    <w:basedOn w:val="OPCParaBase"/>
    <w:rsid w:val="000741BD"/>
    <w:pPr>
      <w:tabs>
        <w:tab w:val="right" w:pos="1213"/>
      </w:tabs>
      <w:spacing w:before="40" w:line="240" w:lineRule="atLeast"/>
      <w:ind w:left="1452" w:hanging="1452"/>
    </w:pPr>
    <w:rPr>
      <w:sz w:val="20"/>
    </w:rPr>
  </w:style>
  <w:style w:type="paragraph" w:customStyle="1" w:styleId="CTACAPS">
    <w:name w:val="CTA CAPS"/>
    <w:basedOn w:val="OPCParaBase"/>
    <w:rsid w:val="000741BD"/>
    <w:pPr>
      <w:spacing w:before="60" w:line="240" w:lineRule="atLeast"/>
    </w:pPr>
    <w:rPr>
      <w:sz w:val="20"/>
    </w:rPr>
  </w:style>
  <w:style w:type="paragraph" w:customStyle="1" w:styleId="CTAright">
    <w:name w:val="CTA right"/>
    <w:basedOn w:val="OPCParaBase"/>
    <w:rsid w:val="000741BD"/>
    <w:pPr>
      <w:spacing w:before="60" w:line="240" w:lineRule="auto"/>
      <w:jc w:val="right"/>
    </w:pPr>
    <w:rPr>
      <w:sz w:val="20"/>
    </w:rPr>
  </w:style>
  <w:style w:type="paragraph" w:customStyle="1" w:styleId="subsection">
    <w:name w:val="subsection"/>
    <w:aliases w:val="ss,Subsection"/>
    <w:basedOn w:val="OPCParaBase"/>
    <w:link w:val="subsectionChar"/>
    <w:rsid w:val="000741BD"/>
    <w:pPr>
      <w:tabs>
        <w:tab w:val="right" w:pos="1021"/>
      </w:tabs>
      <w:spacing w:before="180" w:line="240" w:lineRule="auto"/>
      <w:ind w:left="1134" w:hanging="1134"/>
    </w:pPr>
  </w:style>
  <w:style w:type="paragraph" w:customStyle="1" w:styleId="Definition">
    <w:name w:val="Definition"/>
    <w:aliases w:val="dd"/>
    <w:basedOn w:val="OPCParaBase"/>
    <w:rsid w:val="000741BD"/>
    <w:pPr>
      <w:spacing w:before="180" w:line="240" w:lineRule="auto"/>
      <w:ind w:left="1134"/>
    </w:pPr>
  </w:style>
  <w:style w:type="paragraph" w:customStyle="1" w:styleId="ETAsubitem">
    <w:name w:val="ETA(subitem)"/>
    <w:basedOn w:val="OPCParaBase"/>
    <w:rsid w:val="000741BD"/>
    <w:pPr>
      <w:tabs>
        <w:tab w:val="right" w:pos="340"/>
      </w:tabs>
      <w:spacing w:before="60" w:line="240" w:lineRule="auto"/>
      <w:ind w:left="454" w:hanging="454"/>
    </w:pPr>
    <w:rPr>
      <w:sz w:val="20"/>
    </w:rPr>
  </w:style>
  <w:style w:type="paragraph" w:customStyle="1" w:styleId="ETApara">
    <w:name w:val="ETA(para)"/>
    <w:basedOn w:val="OPCParaBase"/>
    <w:rsid w:val="000741BD"/>
    <w:pPr>
      <w:tabs>
        <w:tab w:val="right" w:pos="754"/>
      </w:tabs>
      <w:spacing w:before="60" w:line="240" w:lineRule="auto"/>
      <w:ind w:left="828" w:hanging="828"/>
    </w:pPr>
    <w:rPr>
      <w:sz w:val="20"/>
    </w:rPr>
  </w:style>
  <w:style w:type="paragraph" w:customStyle="1" w:styleId="ETAsubpara">
    <w:name w:val="ETA(subpara)"/>
    <w:basedOn w:val="OPCParaBase"/>
    <w:rsid w:val="000741BD"/>
    <w:pPr>
      <w:tabs>
        <w:tab w:val="right" w:pos="1083"/>
      </w:tabs>
      <w:spacing w:before="60" w:line="240" w:lineRule="auto"/>
      <w:ind w:left="1191" w:hanging="1191"/>
    </w:pPr>
    <w:rPr>
      <w:sz w:val="20"/>
    </w:rPr>
  </w:style>
  <w:style w:type="paragraph" w:customStyle="1" w:styleId="ETAsub-subpara">
    <w:name w:val="ETA(sub-subpara)"/>
    <w:basedOn w:val="OPCParaBase"/>
    <w:rsid w:val="000741BD"/>
    <w:pPr>
      <w:tabs>
        <w:tab w:val="right" w:pos="1412"/>
      </w:tabs>
      <w:spacing w:before="60" w:line="240" w:lineRule="auto"/>
      <w:ind w:left="1525" w:hanging="1525"/>
    </w:pPr>
    <w:rPr>
      <w:sz w:val="20"/>
    </w:rPr>
  </w:style>
  <w:style w:type="paragraph" w:customStyle="1" w:styleId="Formula">
    <w:name w:val="Formula"/>
    <w:basedOn w:val="OPCParaBase"/>
    <w:rsid w:val="000741BD"/>
    <w:pPr>
      <w:spacing w:line="240" w:lineRule="auto"/>
      <w:ind w:left="1134"/>
    </w:pPr>
    <w:rPr>
      <w:sz w:val="20"/>
    </w:rPr>
  </w:style>
  <w:style w:type="paragraph" w:styleId="Header">
    <w:name w:val="header"/>
    <w:basedOn w:val="OPCParaBase"/>
    <w:link w:val="HeaderChar"/>
    <w:unhideWhenUsed/>
    <w:rsid w:val="000741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41BD"/>
    <w:rPr>
      <w:rFonts w:eastAsia="Times New Roman" w:cs="Times New Roman"/>
      <w:sz w:val="16"/>
      <w:lang w:eastAsia="en-AU"/>
    </w:rPr>
  </w:style>
  <w:style w:type="paragraph" w:customStyle="1" w:styleId="House">
    <w:name w:val="House"/>
    <w:basedOn w:val="OPCParaBase"/>
    <w:rsid w:val="000741BD"/>
    <w:pPr>
      <w:spacing w:line="240" w:lineRule="auto"/>
    </w:pPr>
    <w:rPr>
      <w:sz w:val="28"/>
    </w:rPr>
  </w:style>
  <w:style w:type="paragraph" w:customStyle="1" w:styleId="Item">
    <w:name w:val="Item"/>
    <w:aliases w:val="i"/>
    <w:basedOn w:val="OPCParaBase"/>
    <w:next w:val="ItemHead"/>
    <w:rsid w:val="000741BD"/>
    <w:pPr>
      <w:keepLines/>
      <w:spacing w:before="80" w:line="240" w:lineRule="auto"/>
      <w:ind w:left="709"/>
    </w:pPr>
  </w:style>
  <w:style w:type="paragraph" w:customStyle="1" w:styleId="ItemHead">
    <w:name w:val="ItemHead"/>
    <w:aliases w:val="ih"/>
    <w:basedOn w:val="OPCParaBase"/>
    <w:next w:val="Item"/>
    <w:rsid w:val="000741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41BD"/>
    <w:pPr>
      <w:spacing w:line="240" w:lineRule="auto"/>
    </w:pPr>
    <w:rPr>
      <w:b/>
      <w:sz w:val="32"/>
    </w:rPr>
  </w:style>
  <w:style w:type="paragraph" w:customStyle="1" w:styleId="notedraft">
    <w:name w:val="note(draft)"/>
    <w:aliases w:val="nd"/>
    <w:basedOn w:val="OPCParaBase"/>
    <w:rsid w:val="000741BD"/>
    <w:pPr>
      <w:spacing w:before="240" w:line="240" w:lineRule="auto"/>
      <w:ind w:left="284" w:hanging="284"/>
    </w:pPr>
    <w:rPr>
      <w:i/>
      <w:sz w:val="24"/>
    </w:rPr>
  </w:style>
  <w:style w:type="paragraph" w:customStyle="1" w:styleId="notemargin">
    <w:name w:val="note(margin)"/>
    <w:aliases w:val="nm"/>
    <w:basedOn w:val="OPCParaBase"/>
    <w:rsid w:val="000741BD"/>
    <w:pPr>
      <w:tabs>
        <w:tab w:val="left" w:pos="709"/>
      </w:tabs>
      <w:spacing w:before="122" w:line="198" w:lineRule="exact"/>
      <w:ind w:left="709" w:hanging="709"/>
    </w:pPr>
    <w:rPr>
      <w:sz w:val="18"/>
    </w:rPr>
  </w:style>
  <w:style w:type="paragraph" w:customStyle="1" w:styleId="noteToPara">
    <w:name w:val="noteToPara"/>
    <w:aliases w:val="ntp"/>
    <w:basedOn w:val="OPCParaBase"/>
    <w:rsid w:val="000741BD"/>
    <w:pPr>
      <w:spacing w:before="122" w:line="198" w:lineRule="exact"/>
      <w:ind w:left="2353" w:hanging="709"/>
    </w:pPr>
    <w:rPr>
      <w:sz w:val="18"/>
    </w:rPr>
  </w:style>
  <w:style w:type="paragraph" w:customStyle="1" w:styleId="noteParlAmend">
    <w:name w:val="note(ParlAmend)"/>
    <w:aliases w:val="npp"/>
    <w:basedOn w:val="OPCParaBase"/>
    <w:next w:val="ParlAmend"/>
    <w:rsid w:val="000741BD"/>
    <w:pPr>
      <w:spacing w:line="240" w:lineRule="auto"/>
      <w:jc w:val="right"/>
    </w:pPr>
    <w:rPr>
      <w:rFonts w:ascii="Arial" w:hAnsi="Arial"/>
      <w:b/>
      <w:i/>
    </w:rPr>
  </w:style>
  <w:style w:type="paragraph" w:customStyle="1" w:styleId="Page1">
    <w:name w:val="Page1"/>
    <w:basedOn w:val="OPCParaBase"/>
    <w:rsid w:val="000741BD"/>
    <w:pPr>
      <w:spacing w:before="5600" w:line="240" w:lineRule="auto"/>
    </w:pPr>
    <w:rPr>
      <w:b/>
      <w:sz w:val="32"/>
    </w:rPr>
  </w:style>
  <w:style w:type="paragraph" w:customStyle="1" w:styleId="PageBreak">
    <w:name w:val="PageBreak"/>
    <w:aliases w:val="pb"/>
    <w:basedOn w:val="OPCParaBase"/>
    <w:rsid w:val="000741BD"/>
    <w:pPr>
      <w:spacing w:line="240" w:lineRule="auto"/>
    </w:pPr>
    <w:rPr>
      <w:sz w:val="20"/>
    </w:rPr>
  </w:style>
  <w:style w:type="paragraph" w:customStyle="1" w:styleId="paragraphsub">
    <w:name w:val="paragraph(sub)"/>
    <w:aliases w:val="aa"/>
    <w:basedOn w:val="OPCParaBase"/>
    <w:rsid w:val="000741BD"/>
    <w:pPr>
      <w:tabs>
        <w:tab w:val="right" w:pos="1985"/>
      </w:tabs>
      <w:spacing w:before="40" w:line="240" w:lineRule="auto"/>
      <w:ind w:left="2098" w:hanging="2098"/>
    </w:pPr>
  </w:style>
  <w:style w:type="paragraph" w:customStyle="1" w:styleId="paragraphsub-sub">
    <w:name w:val="paragraph(sub-sub)"/>
    <w:aliases w:val="aaa"/>
    <w:basedOn w:val="OPCParaBase"/>
    <w:rsid w:val="000741BD"/>
    <w:pPr>
      <w:tabs>
        <w:tab w:val="right" w:pos="2722"/>
      </w:tabs>
      <w:spacing w:before="40" w:line="240" w:lineRule="auto"/>
      <w:ind w:left="2835" w:hanging="2835"/>
    </w:pPr>
  </w:style>
  <w:style w:type="paragraph" w:customStyle="1" w:styleId="paragraph">
    <w:name w:val="paragraph"/>
    <w:aliases w:val="a"/>
    <w:basedOn w:val="OPCParaBase"/>
    <w:rsid w:val="000741BD"/>
    <w:pPr>
      <w:tabs>
        <w:tab w:val="right" w:pos="1531"/>
      </w:tabs>
      <w:spacing w:before="40" w:line="240" w:lineRule="auto"/>
      <w:ind w:left="1644" w:hanging="1644"/>
    </w:pPr>
  </w:style>
  <w:style w:type="paragraph" w:customStyle="1" w:styleId="ParlAmend">
    <w:name w:val="ParlAmend"/>
    <w:aliases w:val="pp"/>
    <w:basedOn w:val="OPCParaBase"/>
    <w:rsid w:val="000741BD"/>
    <w:pPr>
      <w:spacing w:before="240" w:line="240" w:lineRule="atLeast"/>
      <w:ind w:hanging="567"/>
    </w:pPr>
    <w:rPr>
      <w:sz w:val="24"/>
    </w:rPr>
  </w:style>
  <w:style w:type="paragraph" w:customStyle="1" w:styleId="Penalty">
    <w:name w:val="Penalty"/>
    <w:basedOn w:val="OPCParaBase"/>
    <w:rsid w:val="000741BD"/>
    <w:pPr>
      <w:tabs>
        <w:tab w:val="left" w:pos="2977"/>
      </w:tabs>
      <w:spacing w:before="180" w:line="240" w:lineRule="auto"/>
      <w:ind w:left="1985" w:hanging="851"/>
    </w:pPr>
  </w:style>
  <w:style w:type="paragraph" w:customStyle="1" w:styleId="Portfolio">
    <w:name w:val="Portfolio"/>
    <w:basedOn w:val="OPCParaBase"/>
    <w:rsid w:val="000741BD"/>
    <w:pPr>
      <w:spacing w:line="240" w:lineRule="auto"/>
    </w:pPr>
    <w:rPr>
      <w:i/>
      <w:sz w:val="20"/>
    </w:rPr>
  </w:style>
  <w:style w:type="paragraph" w:customStyle="1" w:styleId="Preamble">
    <w:name w:val="Preamble"/>
    <w:basedOn w:val="OPCParaBase"/>
    <w:next w:val="Normal"/>
    <w:rsid w:val="000741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41BD"/>
    <w:pPr>
      <w:spacing w:line="240" w:lineRule="auto"/>
    </w:pPr>
    <w:rPr>
      <w:i/>
      <w:sz w:val="20"/>
    </w:rPr>
  </w:style>
  <w:style w:type="paragraph" w:customStyle="1" w:styleId="Session">
    <w:name w:val="Session"/>
    <w:basedOn w:val="OPCParaBase"/>
    <w:rsid w:val="000741BD"/>
    <w:pPr>
      <w:spacing w:line="240" w:lineRule="auto"/>
    </w:pPr>
    <w:rPr>
      <w:sz w:val="28"/>
    </w:rPr>
  </w:style>
  <w:style w:type="paragraph" w:customStyle="1" w:styleId="Sponsor">
    <w:name w:val="Sponsor"/>
    <w:basedOn w:val="OPCParaBase"/>
    <w:rsid w:val="000741BD"/>
    <w:pPr>
      <w:spacing w:line="240" w:lineRule="auto"/>
    </w:pPr>
    <w:rPr>
      <w:i/>
    </w:rPr>
  </w:style>
  <w:style w:type="paragraph" w:customStyle="1" w:styleId="Subitem">
    <w:name w:val="Subitem"/>
    <w:aliases w:val="iss"/>
    <w:basedOn w:val="OPCParaBase"/>
    <w:rsid w:val="000741BD"/>
    <w:pPr>
      <w:spacing w:before="180" w:line="240" w:lineRule="auto"/>
      <w:ind w:left="709" w:hanging="709"/>
    </w:pPr>
  </w:style>
  <w:style w:type="paragraph" w:customStyle="1" w:styleId="SubitemHead">
    <w:name w:val="SubitemHead"/>
    <w:aliases w:val="issh"/>
    <w:basedOn w:val="OPCParaBase"/>
    <w:rsid w:val="000741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41BD"/>
    <w:pPr>
      <w:spacing w:before="40" w:line="240" w:lineRule="auto"/>
      <w:ind w:left="1134"/>
    </w:pPr>
  </w:style>
  <w:style w:type="paragraph" w:customStyle="1" w:styleId="SubsectionHead">
    <w:name w:val="SubsectionHead"/>
    <w:aliases w:val="ssh"/>
    <w:basedOn w:val="OPCParaBase"/>
    <w:next w:val="subsection"/>
    <w:rsid w:val="000741BD"/>
    <w:pPr>
      <w:keepNext/>
      <w:keepLines/>
      <w:spacing w:before="240" w:line="240" w:lineRule="auto"/>
      <w:ind w:left="1134"/>
    </w:pPr>
    <w:rPr>
      <w:i/>
    </w:rPr>
  </w:style>
  <w:style w:type="paragraph" w:customStyle="1" w:styleId="Tablea">
    <w:name w:val="Table(a)"/>
    <w:aliases w:val="ta"/>
    <w:basedOn w:val="OPCParaBase"/>
    <w:rsid w:val="000741BD"/>
    <w:pPr>
      <w:spacing w:before="60" w:line="240" w:lineRule="auto"/>
      <w:ind w:left="284" w:hanging="284"/>
    </w:pPr>
    <w:rPr>
      <w:sz w:val="20"/>
    </w:rPr>
  </w:style>
  <w:style w:type="paragraph" w:customStyle="1" w:styleId="TableAA">
    <w:name w:val="Table(AA)"/>
    <w:aliases w:val="taaa"/>
    <w:basedOn w:val="OPCParaBase"/>
    <w:rsid w:val="000741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41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41BD"/>
    <w:pPr>
      <w:spacing w:before="60" w:line="240" w:lineRule="atLeast"/>
    </w:pPr>
    <w:rPr>
      <w:sz w:val="20"/>
    </w:rPr>
  </w:style>
  <w:style w:type="paragraph" w:customStyle="1" w:styleId="TLPBoxTextnote">
    <w:name w:val="TLPBoxText(note"/>
    <w:aliases w:val="right)"/>
    <w:basedOn w:val="OPCParaBase"/>
    <w:rsid w:val="000741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41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41BD"/>
    <w:pPr>
      <w:spacing w:before="122" w:line="198" w:lineRule="exact"/>
      <w:ind w:left="1985" w:hanging="851"/>
      <w:jc w:val="right"/>
    </w:pPr>
    <w:rPr>
      <w:sz w:val="18"/>
    </w:rPr>
  </w:style>
  <w:style w:type="paragraph" w:customStyle="1" w:styleId="TLPTableBullet">
    <w:name w:val="TLPTableBullet"/>
    <w:aliases w:val="ttb"/>
    <w:basedOn w:val="OPCParaBase"/>
    <w:rsid w:val="000741BD"/>
    <w:pPr>
      <w:spacing w:line="240" w:lineRule="exact"/>
      <w:ind w:left="284" w:hanging="284"/>
    </w:pPr>
    <w:rPr>
      <w:sz w:val="20"/>
    </w:rPr>
  </w:style>
  <w:style w:type="paragraph" w:styleId="TOC1">
    <w:name w:val="toc 1"/>
    <w:basedOn w:val="Normal"/>
    <w:next w:val="Normal"/>
    <w:uiPriority w:val="39"/>
    <w:unhideWhenUsed/>
    <w:rsid w:val="000741B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741B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741B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741B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741B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41B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741B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741B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741B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741BD"/>
    <w:pPr>
      <w:keepLines/>
      <w:spacing w:before="240" w:after="120" w:line="240" w:lineRule="auto"/>
      <w:ind w:left="794"/>
    </w:pPr>
    <w:rPr>
      <w:b/>
      <w:kern w:val="28"/>
      <w:sz w:val="20"/>
    </w:rPr>
  </w:style>
  <w:style w:type="paragraph" w:customStyle="1" w:styleId="TofSectsHeading">
    <w:name w:val="TofSects(Heading)"/>
    <w:basedOn w:val="OPCParaBase"/>
    <w:rsid w:val="000741BD"/>
    <w:pPr>
      <w:spacing w:before="240" w:after="120" w:line="240" w:lineRule="auto"/>
    </w:pPr>
    <w:rPr>
      <w:b/>
      <w:sz w:val="24"/>
    </w:rPr>
  </w:style>
  <w:style w:type="paragraph" w:customStyle="1" w:styleId="TofSectsSection">
    <w:name w:val="TofSects(Section)"/>
    <w:basedOn w:val="OPCParaBase"/>
    <w:rsid w:val="000741BD"/>
    <w:pPr>
      <w:keepLines/>
      <w:spacing w:before="40" w:line="240" w:lineRule="auto"/>
      <w:ind w:left="1588" w:hanging="794"/>
    </w:pPr>
    <w:rPr>
      <w:kern w:val="28"/>
      <w:sz w:val="18"/>
    </w:rPr>
  </w:style>
  <w:style w:type="paragraph" w:customStyle="1" w:styleId="TofSectsSubdiv">
    <w:name w:val="TofSects(Subdiv)"/>
    <w:basedOn w:val="OPCParaBase"/>
    <w:rsid w:val="000741BD"/>
    <w:pPr>
      <w:keepLines/>
      <w:spacing w:before="80" w:line="240" w:lineRule="auto"/>
      <w:ind w:left="1588" w:hanging="794"/>
    </w:pPr>
    <w:rPr>
      <w:kern w:val="28"/>
    </w:rPr>
  </w:style>
  <w:style w:type="paragraph" w:customStyle="1" w:styleId="WRStyle">
    <w:name w:val="WR Style"/>
    <w:aliases w:val="WR"/>
    <w:basedOn w:val="OPCParaBase"/>
    <w:rsid w:val="000741BD"/>
    <w:pPr>
      <w:spacing w:before="240" w:line="240" w:lineRule="auto"/>
      <w:ind w:left="284" w:hanging="284"/>
    </w:pPr>
    <w:rPr>
      <w:b/>
      <w:i/>
      <w:kern w:val="28"/>
      <w:sz w:val="24"/>
    </w:rPr>
  </w:style>
  <w:style w:type="paragraph" w:customStyle="1" w:styleId="notepara">
    <w:name w:val="note(para)"/>
    <w:aliases w:val="na"/>
    <w:basedOn w:val="OPCParaBase"/>
    <w:rsid w:val="000741BD"/>
    <w:pPr>
      <w:spacing w:before="40" w:line="198" w:lineRule="exact"/>
      <w:ind w:left="2354" w:hanging="369"/>
    </w:pPr>
    <w:rPr>
      <w:sz w:val="18"/>
    </w:rPr>
  </w:style>
  <w:style w:type="paragraph" w:styleId="Footer">
    <w:name w:val="footer"/>
    <w:link w:val="FooterChar"/>
    <w:rsid w:val="000741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41BD"/>
    <w:rPr>
      <w:rFonts w:eastAsia="Times New Roman" w:cs="Times New Roman"/>
      <w:sz w:val="22"/>
      <w:szCs w:val="24"/>
      <w:lang w:eastAsia="en-AU"/>
    </w:rPr>
  </w:style>
  <w:style w:type="character" w:styleId="LineNumber">
    <w:name w:val="line number"/>
    <w:basedOn w:val="OPCCharBase"/>
    <w:uiPriority w:val="99"/>
    <w:unhideWhenUsed/>
    <w:rsid w:val="000741BD"/>
    <w:rPr>
      <w:sz w:val="16"/>
    </w:rPr>
  </w:style>
  <w:style w:type="table" w:customStyle="1" w:styleId="CFlag">
    <w:name w:val="CFlag"/>
    <w:basedOn w:val="TableNormal"/>
    <w:uiPriority w:val="99"/>
    <w:rsid w:val="000741BD"/>
    <w:rPr>
      <w:rFonts w:eastAsia="Times New Roman" w:cs="Times New Roman"/>
      <w:lang w:eastAsia="en-AU"/>
    </w:rPr>
    <w:tblPr/>
  </w:style>
  <w:style w:type="paragraph" w:styleId="BalloonText">
    <w:name w:val="Balloon Text"/>
    <w:basedOn w:val="Normal"/>
    <w:link w:val="BalloonTextChar"/>
    <w:uiPriority w:val="99"/>
    <w:unhideWhenUsed/>
    <w:rsid w:val="000741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41BD"/>
    <w:rPr>
      <w:rFonts w:ascii="Tahoma" w:hAnsi="Tahoma" w:cs="Tahoma"/>
      <w:sz w:val="16"/>
      <w:szCs w:val="16"/>
    </w:rPr>
  </w:style>
  <w:style w:type="table" w:styleId="TableGrid">
    <w:name w:val="Table Grid"/>
    <w:basedOn w:val="TableNormal"/>
    <w:uiPriority w:val="59"/>
    <w:rsid w:val="0007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741BD"/>
    <w:rPr>
      <w:b/>
      <w:sz w:val="28"/>
      <w:szCs w:val="32"/>
    </w:rPr>
  </w:style>
  <w:style w:type="paragraph" w:customStyle="1" w:styleId="LegislationMadeUnder">
    <w:name w:val="LegislationMadeUnder"/>
    <w:basedOn w:val="OPCParaBase"/>
    <w:next w:val="Normal"/>
    <w:rsid w:val="000741BD"/>
    <w:rPr>
      <w:i/>
      <w:sz w:val="32"/>
      <w:szCs w:val="32"/>
    </w:rPr>
  </w:style>
  <w:style w:type="paragraph" w:customStyle="1" w:styleId="SignCoverPageEnd">
    <w:name w:val="SignCoverPageEnd"/>
    <w:basedOn w:val="OPCParaBase"/>
    <w:next w:val="Normal"/>
    <w:rsid w:val="000741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41BD"/>
    <w:pPr>
      <w:pBdr>
        <w:top w:val="single" w:sz="4" w:space="1" w:color="auto"/>
      </w:pBdr>
      <w:spacing w:before="360"/>
      <w:ind w:right="397"/>
      <w:jc w:val="both"/>
    </w:pPr>
  </w:style>
  <w:style w:type="paragraph" w:customStyle="1" w:styleId="NotesHeading1">
    <w:name w:val="NotesHeading 1"/>
    <w:basedOn w:val="OPCParaBase"/>
    <w:next w:val="Normal"/>
    <w:rsid w:val="000741BD"/>
    <w:rPr>
      <w:b/>
      <w:sz w:val="28"/>
      <w:szCs w:val="28"/>
    </w:rPr>
  </w:style>
  <w:style w:type="paragraph" w:customStyle="1" w:styleId="NotesHeading2">
    <w:name w:val="NotesHeading 2"/>
    <w:basedOn w:val="OPCParaBase"/>
    <w:next w:val="Normal"/>
    <w:rsid w:val="000741BD"/>
    <w:rPr>
      <w:b/>
      <w:sz w:val="28"/>
      <w:szCs w:val="28"/>
    </w:rPr>
  </w:style>
  <w:style w:type="paragraph" w:customStyle="1" w:styleId="ENotesText">
    <w:name w:val="ENotesText"/>
    <w:aliases w:val="Ent"/>
    <w:basedOn w:val="OPCParaBase"/>
    <w:next w:val="Normal"/>
    <w:rsid w:val="000741BD"/>
    <w:pPr>
      <w:spacing w:before="120"/>
    </w:pPr>
  </w:style>
  <w:style w:type="paragraph" w:customStyle="1" w:styleId="CompiledActNo">
    <w:name w:val="CompiledActNo"/>
    <w:basedOn w:val="OPCParaBase"/>
    <w:next w:val="Normal"/>
    <w:rsid w:val="000741BD"/>
    <w:rPr>
      <w:b/>
      <w:sz w:val="24"/>
      <w:szCs w:val="24"/>
    </w:rPr>
  </w:style>
  <w:style w:type="paragraph" w:customStyle="1" w:styleId="CompiledMadeUnder">
    <w:name w:val="CompiledMadeUnder"/>
    <w:basedOn w:val="OPCParaBase"/>
    <w:next w:val="Normal"/>
    <w:rsid w:val="000741BD"/>
    <w:rPr>
      <w:i/>
      <w:sz w:val="24"/>
      <w:szCs w:val="24"/>
    </w:rPr>
  </w:style>
  <w:style w:type="paragraph" w:customStyle="1" w:styleId="Paragraphsub-sub-sub">
    <w:name w:val="Paragraph(sub-sub-sub)"/>
    <w:aliases w:val="aaaa"/>
    <w:basedOn w:val="OPCParaBase"/>
    <w:rsid w:val="000741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41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41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41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41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741BD"/>
    <w:pPr>
      <w:spacing w:before="60" w:line="240" w:lineRule="auto"/>
    </w:pPr>
    <w:rPr>
      <w:rFonts w:cs="Arial"/>
      <w:sz w:val="20"/>
      <w:szCs w:val="22"/>
    </w:rPr>
  </w:style>
  <w:style w:type="paragraph" w:customStyle="1" w:styleId="NoteToSubpara">
    <w:name w:val="NoteToSubpara"/>
    <w:aliases w:val="nts"/>
    <w:basedOn w:val="OPCParaBase"/>
    <w:rsid w:val="000741BD"/>
    <w:pPr>
      <w:spacing w:before="40" w:line="198" w:lineRule="exact"/>
      <w:ind w:left="2835" w:hanging="709"/>
    </w:pPr>
    <w:rPr>
      <w:sz w:val="18"/>
    </w:rPr>
  </w:style>
  <w:style w:type="paragraph" w:customStyle="1" w:styleId="ENoteTableHeading">
    <w:name w:val="ENoteTableHeading"/>
    <w:aliases w:val="enth"/>
    <w:basedOn w:val="OPCParaBase"/>
    <w:rsid w:val="000741BD"/>
    <w:pPr>
      <w:keepNext/>
      <w:spacing w:before="60" w:line="240" w:lineRule="atLeast"/>
    </w:pPr>
    <w:rPr>
      <w:rFonts w:ascii="Arial" w:hAnsi="Arial"/>
      <w:b/>
      <w:sz w:val="16"/>
    </w:rPr>
  </w:style>
  <w:style w:type="paragraph" w:customStyle="1" w:styleId="ENoteTTi">
    <w:name w:val="ENoteTTi"/>
    <w:aliases w:val="entti"/>
    <w:basedOn w:val="OPCParaBase"/>
    <w:rsid w:val="000741BD"/>
    <w:pPr>
      <w:keepNext/>
      <w:spacing w:before="60" w:line="240" w:lineRule="atLeast"/>
      <w:ind w:left="170"/>
    </w:pPr>
    <w:rPr>
      <w:sz w:val="16"/>
    </w:rPr>
  </w:style>
  <w:style w:type="paragraph" w:customStyle="1" w:styleId="ENotesHeading1">
    <w:name w:val="ENotesHeading 1"/>
    <w:aliases w:val="Enh1"/>
    <w:basedOn w:val="OPCParaBase"/>
    <w:next w:val="Normal"/>
    <w:rsid w:val="000741BD"/>
    <w:pPr>
      <w:spacing w:before="120"/>
      <w:outlineLvl w:val="1"/>
    </w:pPr>
    <w:rPr>
      <w:b/>
      <w:sz w:val="28"/>
      <w:szCs w:val="28"/>
    </w:rPr>
  </w:style>
  <w:style w:type="paragraph" w:customStyle="1" w:styleId="ENotesHeading2">
    <w:name w:val="ENotesHeading 2"/>
    <w:aliases w:val="Enh2"/>
    <w:basedOn w:val="OPCParaBase"/>
    <w:next w:val="Normal"/>
    <w:rsid w:val="000741BD"/>
    <w:pPr>
      <w:spacing w:before="120" w:after="120"/>
      <w:outlineLvl w:val="2"/>
    </w:pPr>
    <w:rPr>
      <w:b/>
      <w:sz w:val="24"/>
      <w:szCs w:val="28"/>
    </w:rPr>
  </w:style>
  <w:style w:type="paragraph" w:customStyle="1" w:styleId="ENoteTTIndentHeading">
    <w:name w:val="ENoteTTIndentHeading"/>
    <w:aliases w:val="enTTHi"/>
    <w:basedOn w:val="OPCParaBase"/>
    <w:rsid w:val="000741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41BD"/>
    <w:pPr>
      <w:spacing w:before="60" w:line="240" w:lineRule="atLeast"/>
    </w:pPr>
    <w:rPr>
      <w:sz w:val="16"/>
    </w:rPr>
  </w:style>
  <w:style w:type="paragraph" w:customStyle="1" w:styleId="MadeunderText">
    <w:name w:val="MadeunderText"/>
    <w:basedOn w:val="OPCParaBase"/>
    <w:next w:val="Normal"/>
    <w:rsid w:val="000741BD"/>
    <w:pPr>
      <w:spacing w:before="240"/>
    </w:pPr>
    <w:rPr>
      <w:sz w:val="24"/>
      <w:szCs w:val="24"/>
    </w:rPr>
  </w:style>
  <w:style w:type="paragraph" w:customStyle="1" w:styleId="ENotesHeading3">
    <w:name w:val="ENotesHeading 3"/>
    <w:aliases w:val="Enh3"/>
    <w:basedOn w:val="OPCParaBase"/>
    <w:next w:val="Normal"/>
    <w:rsid w:val="000741BD"/>
    <w:pPr>
      <w:keepNext/>
      <w:spacing w:before="120" w:line="240" w:lineRule="auto"/>
      <w:outlineLvl w:val="4"/>
    </w:pPr>
    <w:rPr>
      <w:b/>
      <w:szCs w:val="24"/>
    </w:rPr>
  </w:style>
  <w:style w:type="character" w:customStyle="1" w:styleId="CharSubPartTextCASA">
    <w:name w:val="CharSubPartText(CASA)"/>
    <w:basedOn w:val="OPCCharBase"/>
    <w:uiPriority w:val="1"/>
    <w:rsid w:val="000741BD"/>
  </w:style>
  <w:style w:type="character" w:customStyle="1" w:styleId="CharSubPartNoCASA">
    <w:name w:val="CharSubPartNo(CASA)"/>
    <w:basedOn w:val="OPCCharBase"/>
    <w:uiPriority w:val="1"/>
    <w:rsid w:val="000741BD"/>
  </w:style>
  <w:style w:type="paragraph" w:customStyle="1" w:styleId="ENoteTTIndentHeadingSub">
    <w:name w:val="ENoteTTIndentHeadingSub"/>
    <w:aliases w:val="enTTHis"/>
    <w:basedOn w:val="OPCParaBase"/>
    <w:rsid w:val="000741BD"/>
    <w:pPr>
      <w:keepNext/>
      <w:spacing w:before="60" w:line="240" w:lineRule="atLeast"/>
      <w:ind w:left="340"/>
    </w:pPr>
    <w:rPr>
      <w:b/>
      <w:sz w:val="16"/>
    </w:rPr>
  </w:style>
  <w:style w:type="paragraph" w:customStyle="1" w:styleId="ENoteTTiSub">
    <w:name w:val="ENoteTTiSub"/>
    <w:aliases w:val="enttis"/>
    <w:basedOn w:val="OPCParaBase"/>
    <w:rsid w:val="000741BD"/>
    <w:pPr>
      <w:keepNext/>
      <w:spacing w:before="60" w:line="240" w:lineRule="atLeast"/>
      <w:ind w:left="340"/>
    </w:pPr>
    <w:rPr>
      <w:sz w:val="16"/>
    </w:rPr>
  </w:style>
  <w:style w:type="paragraph" w:customStyle="1" w:styleId="SubDivisionMigration">
    <w:name w:val="SubDivisionMigration"/>
    <w:aliases w:val="sdm"/>
    <w:basedOn w:val="OPCParaBase"/>
    <w:rsid w:val="000741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41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741B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0741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41BD"/>
    <w:rPr>
      <w:sz w:val="22"/>
    </w:rPr>
  </w:style>
  <w:style w:type="paragraph" w:customStyle="1" w:styleId="SOTextNote">
    <w:name w:val="SO TextNote"/>
    <w:aliases w:val="sont"/>
    <w:basedOn w:val="SOText"/>
    <w:qFormat/>
    <w:rsid w:val="000741BD"/>
    <w:pPr>
      <w:spacing w:before="122" w:line="198" w:lineRule="exact"/>
      <w:ind w:left="1843" w:hanging="709"/>
    </w:pPr>
    <w:rPr>
      <w:sz w:val="18"/>
    </w:rPr>
  </w:style>
  <w:style w:type="paragraph" w:customStyle="1" w:styleId="SOPara">
    <w:name w:val="SO Para"/>
    <w:aliases w:val="soa"/>
    <w:basedOn w:val="SOText"/>
    <w:link w:val="SOParaChar"/>
    <w:qFormat/>
    <w:rsid w:val="000741BD"/>
    <w:pPr>
      <w:tabs>
        <w:tab w:val="right" w:pos="1786"/>
      </w:tabs>
      <w:spacing w:before="40"/>
      <w:ind w:left="2070" w:hanging="936"/>
    </w:pPr>
  </w:style>
  <w:style w:type="character" w:customStyle="1" w:styleId="SOParaChar">
    <w:name w:val="SO Para Char"/>
    <w:aliases w:val="soa Char"/>
    <w:basedOn w:val="DefaultParagraphFont"/>
    <w:link w:val="SOPara"/>
    <w:rsid w:val="000741BD"/>
    <w:rPr>
      <w:sz w:val="22"/>
    </w:rPr>
  </w:style>
  <w:style w:type="paragraph" w:customStyle="1" w:styleId="FileName">
    <w:name w:val="FileName"/>
    <w:basedOn w:val="Normal"/>
    <w:rsid w:val="000741BD"/>
  </w:style>
  <w:style w:type="paragraph" w:customStyle="1" w:styleId="TableHeading">
    <w:name w:val="TableHeading"/>
    <w:aliases w:val="th"/>
    <w:basedOn w:val="OPCParaBase"/>
    <w:next w:val="Tabletext"/>
    <w:rsid w:val="000741BD"/>
    <w:pPr>
      <w:keepNext/>
      <w:spacing w:before="60" w:line="240" w:lineRule="atLeast"/>
    </w:pPr>
    <w:rPr>
      <w:b/>
      <w:sz w:val="20"/>
    </w:rPr>
  </w:style>
  <w:style w:type="paragraph" w:customStyle="1" w:styleId="SOHeadBold">
    <w:name w:val="SO HeadBold"/>
    <w:aliases w:val="sohb"/>
    <w:basedOn w:val="SOText"/>
    <w:next w:val="SOText"/>
    <w:link w:val="SOHeadBoldChar"/>
    <w:qFormat/>
    <w:rsid w:val="000741BD"/>
    <w:rPr>
      <w:b/>
    </w:rPr>
  </w:style>
  <w:style w:type="character" w:customStyle="1" w:styleId="SOHeadBoldChar">
    <w:name w:val="SO HeadBold Char"/>
    <w:aliases w:val="sohb Char"/>
    <w:basedOn w:val="DefaultParagraphFont"/>
    <w:link w:val="SOHeadBold"/>
    <w:rsid w:val="000741BD"/>
    <w:rPr>
      <w:b/>
      <w:sz w:val="22"/>
    </w:rPr>
  </w:style>
  <w:style w:type="paragraph" w:customStyle="1" w:styleId="SOHeadItalic">
    <w:name w:val="SO HeadItalic"/>
    <w:aliases w:val="sohi"/>
    <w:basedOn w:val="SOText"/>
    <w:next w:val="SOText"/>
    <w:link w:val="SOHeadItalicChar"/>
    <w:qFormat/>
    <w:rsid w:val="000741BD"/>
    <w:rPr>
      <w:i/>
    </w:rPr>
  </w:style>
  <w:style w:type="character" w:customStyle="1" w:styleId="SOHeadItalicChar">
    <w:name w:val="SO HeadItalic Char"/>
    <w:aliases w:val="sohi Char"/>
    <w:basedOn w:val="DefaultParagraphFont"/>
    <w:link w:val="SOHeadItalic"/>
    <w:rsid w:val="000741BD"/>
    <w:rPr>
      <w:i/>
      <w:sz w:val="22"/>
    </w:rPr>
  </w:style>
  <w:style w:type="paragraph" w:customStyle="1" w:styleId="SOBullet">
    <w:name w:val="SO Bullet"/>
    <w:aliases w:val="sotb"/>
    <w:basedOn w:val="SOText"/>
    <w:link w:val="SOBulletChar"/>
    <w:qFormat/>
    <w:rsid w:val="000741BD"/>
    <w:pPr>
      <w:ind w:left="1559" w:hanging="425"/>
    </w:pPr>
  </w:style>
  <w:style w:type="character" w:customStyle="1" w:styleId="SOBulletChar">
    <w:name w:val="SO Bullet Char"/>
    <w:aliases w:val="sotb Char"/>
    <w:basedOn w:val="DefaultParagraphFont"/>
    <w:link w:val="SOBullet"/>
    <w:rsid w:val="000741BD"/>
    <w:rPr>
      <w:sz w:val="22"/>
    </w:rPr>
  </w:style>
  <w:style w:type="paragraph" w:customStyle="1" w:styleId="SOBulletNote">
    <w:name w:val="SO BulletNote"/>
    <w:aliases w:val="sonb"/>
    <w:basedOn w:val="SOTextNote"/>
    <w:link w:val="SOBulletNoteChar"/>
    <w:qFormat/>
    <w:rsid w:val="000741BD"/>
    <w:pPr>
      <w:tabs>
        <w:tab w:val="left" w:pos="1560"/>
      </w:tabs>
      <w:ind w:left="2268" w:hanging="1134"/>
    </w:pPr>
  </w:style>
  <w:style w:type="character" w:customStyle="1" w:styleId="SOBulletNoteChar">
    <w:name w:val="SO BulletNote Char"/>
    <w:aliases w:val="sonb Char"/>
    <w:basedOn w:val="DefaultParagraphFont"/>
    <w:link w:val="SOBulletNote"/>
    <w:rsid w:val="000741BD"/>
    <w:rPr>
      <w:sz w:val="18"/>
    </w:rPr>
  </w:style>
  <w:style w:type="paragraph" w:customStyle="1" w:styleId="SOText2">
    <w:name w:val="SO Text2"/>
    <w:aliases w:val="sot2"/>
    <w:basedOn w:val="Normal"/>
    <w:next w:val="SOText"/>
    <w:link w:val="SOText2Char"/>
    <w:rsid w:val="000741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41BD"/>
    <w:rPr>
      <w:sz w:val="22"/>
    </w:rPr>
  </w:style>
  <w:style w:type="paragraph" w:customStyle="1" w:styleId="SubPartCASA">
    <w:name w:val="SubPart(CASA)"/>
    <w:aliases w:val="csp"/>
    <w:basedOn w:val="OPCParaBase"/>
    <w:next w:val="ActHead3"/>
    <w:rsid w:val="000741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741BD"/>
    <w:rPr>
      <w:rFonts w:eastAsia="Times New Roman" w:cs="Times New Roman"/>
      <w:sz w:val="22"/>
      <w:lang w:eastAsia="en-AU"/>
    </w:rPr>
  </w:style>
  <w:style w:type="character" w:customStyle="1" w:styleId="notetextChar">
    <w:name w:val="note(text) Char"/>
    <w:aliases w:val="n Char"/>
    <w:basedOn w:val="DefaultParagraphFont"/>
    <w:link w:val="notetext"/>
    <w:rsid w:val="000741BD"/>
    <w:rPr>
      <w:rFonts w:eastAsia="Times New Roman" w:cs="Times New Roman"/>
      <w:sz w:val="18"/>
      <w:lang w:eastAsia="en-AU"/>
    </w:rPr>
  </w:style>
  <w:style w:type="character" w:customStyle="1" w:styleId="Heading1Char">
    <w:name w:val="Heading 1 Char"/>
    <w:basedOn w:val="DefaultParagraphFont"/>
    <w:link w:val="Heading1"/>
    <w:uiPriority w:val="9"/>
    <w:rsid w:val="000741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41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41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741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741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741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741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741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741B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741BD"/>
  </w:style>
  <w:style w:type="character" w:customStyle="1" w:styleId="charlegsubtitle1">
    <w:name w:val="charlegsubtitle1"/>
    <w:basedOn w:val="DefaultParagraphFont"/>
    <w:rsid w:val="000741BD"/>
    <w:rPr>
      <w:rFonts w:ascii="Arial" w:hAnsi="Arial" w:cs="Arial" w:hint="default"/>
      <w:b/>
      <w:bCs/>
      <w:sz w:val="28"/>
      <w:szCs w:val="28"/>
    </w:rPr>
  </w:style>
  <w:style w:type="paragraph" w:styleId="Index1">
    <w:name w:val="index 1"/>
    <w:basedOn w:val="Normal"/>
    <w:next w:val="Normal"/>
    <w:autoRedefine/>
    <w:rsid w:val="000741BD"/>
    <w:pPr>
      <w:ind w:left="240" w:hanging="240"/>
    </w:pPr>
  </w:style>
  <w:style w:type="paragraph" w:styleId="Index2">
    <w:name w:val="index 2"/>
    <w:basedOn w:val="Normal"/>
    <w:next w:val="Normal"/>
    <w:autoRedefine/>
    <w:rsid w:val="000741BD"/>
    <w:pPr>
      <w:ind w:left="480" w:hanging="240"/>
    </w:pPr>
  </w:style>
  <w:style w:type="paragraph" w:styleId="Index3">
    <w:name w:val="index 3"/>
    <w:basedOn w:val="Normal"/>
    <w:next w:val="Normal"/>
    <w:autoRedefine/>
    <w:rsid w:val="000741BD"/>
    <w:pPr>
      <w:ind w:left="720" w:hanging="240"/>
    </w:pPr>
  </w:style>
  <w:style w:type="paragraph" w:styleId="Index4">
    <w:name w:val="index 4"/>
    <w:basedOn w:val="Normal"/>
    <w:next w:val="Normal"/>
    <w:autoRedefine/>
    <w:rsid w:val="000741BD"/>
    <w:pPr>
      <w:ind w:left="960" w:hanging="240"/>
    </w:pPr>
  </w:style>
  <w:style w:type="paragraph" w:styleId="Index5">
    <w:name w:val="index 5"/>
    <w:basedOn w:val="Normal"/>
    <w:next w:val="Normal"/>
    <w:autoRedefine/>
    <w:rsid w:val="000741BD"/>
    <w:pPr>
      <w:ind w:left="1200" w:hanging="240"/>
    </w:pPr>
  </w:style>
  <w:style w:type="paragraph" w:styleId="Index6">
    <w:name w:val="index 6"/>
    <w:basedOn w:val="Normal"/>
    <w:next w:val="Normal"/>
    <w:autoRedefine/>
    <w:rsid w:val="000741BD"/>
    <w:pPr>
      <w:ind w:left="1440" w:hanging="240"/>
    </w:pPr>
  </w:style>
  <w:style w:type="paragraph" w:styleId="Index7">
    <w:name w:val="index 7"/>
    <w:basedOn w:val="Normal"/>
    <w:next w:val="Normal"/>
    <w:autoRedefine/>
    <w:rsid w:val="000741BD"/>
    <w:pPr>
      <w:ind w:left="1680" w:hanging="240"/>
    </w:pPr>
  </w:style>
  <w:style w:type="paragraph" w:styleId="Index8">
    <w:name w:val="index 8"/>
    <w:basedOn w:val="Normal"/>
    <w:next w:val="Normal"/>
    <w:autoRedefine/>
    <w:rsid w:val="000741BD"/>
    <w:pPr>
      <w:ind w:left="1920" w:hanging="240"/>
    </w:pPr>
  </w:style>
  <w:style w:type="paragraph" w:styleId="Index9">
    <w:name w:val="index 9"/>
    <w:basedOn w:val="Normal"/>
    <w:next w:val="Normal"/>
    <w:autoRedefine/>
    <w:rsid w:val="000741BD"/>
    <w:pPr>
      <w:ind w:left="2160" w:hanging="240"/>
    </w:pPr>
  </w:style>
  <w:style w:type="paragraph" w:styleId="NormalIndent">
    <w:name w:val="Normal Indent"/>
    <w:basedOn w:val="Normal"/>
    <w:rsid w:val="000741BD"/>
    <w:pPr>
      <w:ind w:left="720"/>
    </w:pPr>
  </w:style>
  <w:style w:type="paragraph" w:styleId="FootnoteText">
    <w:name w:val="footnote text"/>
    <w:basedOn w:val="Normal"/>
    <w:link w:val="FootnoteTextChar"/>
    <w:rsid w:val="000741BD"/>
    <w:rPr>
      <w:sz w:val="20"/>
    </w:rPr>
  </w:style>
  <w:style w:type="character" w:customStyle="1" w:styleId="FootnoteTextChar">
    <w:name w:val="Footnote Text Char"/>
    <w:basedOn w:val="DefaultParagraphFont"/>
    <w:link w:val="FootnoteText"/>
    <w:rsid w:val="000741BD"/>
  </w:style>
  <w:style w:type="paragraph" w:styleId="CommentText">
    <w:name w:val="annotation text"/>
    <w:basedOn w:val="Normal"/>
    <w:link w:val="CommentTextChar"/>
    <w:rsid w:val="000741BD"/>
    <w:rPr>
      <w:sz w:val="20"/>
    </w:rPr>
  </w:style>
  <w:style w:type="character" w:customStyle="1" w:styleId="CommentTextChar">
    <w:name w:val="Comment Text Char"/>
    <w:basedOn w:val="DefaultParagraphFont"/>
    <w:link w:val="CommentText"/>
    <w:rsid w:val="000741BD"/>
  </w:style>
  <w:style w:type="paragraph" w:styleId="IndexHeading">
    <w:name w:val="index heading"/>
    <w:basedOn w:val="Normal"/>
    <w:next w:val="Index1"/>
    <w:rsid w:val="000741BD"/>
    <w:rPr>
      <w:rFonts w:ascii="Arial" w:hAnsi="Arial" w:cs="Arial"/>
      <w:b/>
      <w:bCs/>
    </w:rPr>
  </w:style>
  <w:style w:type="paragraph" w:styleId="Caption">
    <w:name w:val="caption"/>
    <w:basedOn w:val="Normal"/>
    <w:next w:val="Normal"/>
    <w:qFormat/>
    <w:rsid w:val="000741BD"/>
    <w:pPr>
      <w:spacing w:before="120" w:after="120"/>
    </w:pPr>
    <w:rPr>
      <w:b/>
      <w:bCs/>
      <w:sz w:val="20"/>
    </w:rPr>
  </w:style>
  <w:style w:type="paragraph" w:styleId="TableofFigures">
    <w:name w:val="table of figures"/>
    <w:basedOn w:val="Normal"/>
    <w:next w:val="Normal"/>
    <w:rsid w:val="000741BD"/>
    <w:pPr>
      <w:ind w:left="480" w:hanging="480"/>
    </w:pPr>
  </w:style>
  <w:style w:type="paragraph" w:styleId="EnvelopeAddress">
    <w:name w:val="envelope address"/>
    <w:basedOn w:val="Normal"/>
    <w:rsid w:val="000741B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741BD"/>
    <w:rPr>
      <w:rFonts w:ascii="Arial" w:hAnsi="Arial" w:cs="Arial"/>
      <w:sz w:val="20"/>
    </w:rPr>
  </w:style>
  <w:style w:type="character" w:styleId="FootnoteReference">
    <w:name w:val="footnote reference"/>
    <w:basedOn w:val="DefaultParagraphFont"/>
    <w:rsid w:val="000741BD"/>
    <w:rPr>
      <w:rFonts w:ascii="Times New Roman" w:hAnsi="Times New Roman"/>
      <w:sz w:val="20"/>
      <w:vertAlign w:val="superscript"/>
    </w:rPr>
  </w:style>
  <w:style w:type="character" w:styleId="CommentReference">
    <w:name w:val="annotation reference"/>
    <w:basedOn w:val="DefaultParagraphFont"/>
    <w:rsid w:val="000741BD"/>
    <w:rPr>
      <w:sz w:val="16"/>
      <w:szCs w:val="16"/>
    </w:rPr>
  </w:style>
  <w:style w:type="character" w:styleId="PageNumber">
    <w:name w:val="page number"/>
    <w:basedOn w:val="DefaultParagraphFont"/>
    <w:rsid w:val="000741BD"/>
  </w:style>
  <w:style w:type="character" w:styleId="EndnoteReference">
    <w:name w:val="endnote reference"/>
    <w:basedOn w:val="DefaultParagraphFont"/>
    <w:rsid w:val="000741BD"/>
    <w:rPr>
      <w:vertAlign w:val="superscript"/>
    </w:rPr>
  </w:style>
  <w:style w:type="paragraph" w:styleId="EndnoteText">
    <w:name w:val="endnote text"/>
    <w:basedOn w:val="Normal"/>
    <w:link w:val="EndnoteTextChar"/>
    <w:rsid w:val="000741BD"/>
    <w:rPr>
      <w:sz w:val="20"/>
    </w:rPr>
  </w:style>
  <w:style w:type="character" w:customStyle="1" w:styleId="EndnoteTextChar">
    <w:name w:val="Endnote Text Char"/>
    <w:basedOn w:val="DefaultParagraphFont"/>
    <w:link w:val="EndnoteText"/>
    <w:rsid w:val="000741BD"/>
  </w:style>
  <w:style w:type="paragraph" w:styleId="TableofAuthorities">
    <w:name w:val="table of authorities"/>
    <w:basedOn w:val="Normal"/>
    <w:next w:val="Normal"/>
    <w:rsid w:val="000741BD"/>
    <w:pPr>
      <w:ind w:left="240" w:hanging="240"/>
    </w:pPr>
  </w:style>
  <w:style w:type="paragraph" w:styleId="MacroText">
    <w:name w:val="macro"/>
    <w:link w:val="MacroTextChar"/>
    <w:rsid w:val="000741B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741BD"/>
    <w:rPr>
      <w:rFonts w:ascii="Courier New" w:eastAsia="Times New Roman" w:hAnsi="Courier New" w:cs="Courier New"/>
      <w:lang w:eastAsia="en-AU"/>
    </w:rPr>
  </w:style>
  <w:style w:type="paragraph" w:styleId="TOAHeading">
    <w:name w:val="toa heading"/>
    <w:basedOn w:val="Normal"/>
    <w:next w:val="Normal"/>
    <w:rsid w:val="000741BD"/>
    <w:pPr>
      <w:spacing w:before="120"/>
    </w:pPr>
    <w:rPr>
      <w:rFonts w:ascii="Arial" w:hAnsi="Arial" w:cs="Arial"/>
      <w:b/>
      <w:bCs/>
    </w:rPr>
  </w:style>
  <w:style w:type="paragraph" w:styleId="List">
    <w:name w:val="List"/>
    <w:basedOn w:val="Normal"/>
    <w:rsid w:val="000741BD"/>
    <w:pPr>
      <w:ind w:left="283" w:hanging="283"/>
    </w:pPr>
  </w:style>
  <w:style w:type="paragraph" w:styleId="ListBullet">
    <w:name w:val="List Bullet"/>
    <w:basedOn w:val="Normal"/>
    <w:autoRedefine/>
    <w:rsid w:val="000741BD"/>
    <w:pPr>
      <w:tabs>
        <w:tab w:val="num" w:pos="360"/>
      </w:tabs>
      <w:ind w:left="360" w:hanging="360"/>
    </w:pPr>
  </w:style>
  <w:style w:type="paragraph" w:styleId="ListNumber">
    <w:name w:val="List Number"/>
    <w:basedOn w:val="Normal"/>
    <w:rsid w:val="000741BD"/>
    <w:pPr>
      <w:tabs>
        <w:tab w:val="num" w:pos="360"/>
      </w:tabs>
      <w:ind w:left="360" w:hanging="360"/>
    </w:pPr>
  </w:style>
  <w:style w:type="paragraph" w:styleId="List2">
    <w:name w:val="List 2"/>
    <w:basedOn w:val="Normal"/>
    <w:rsid w:val="000741BD"/>
    <w:pPr>
      <w:ind w:left="566" w:hanging="283"/>
    </w:pPr>
  </w:style>
  <w:style w:type="paragraph" w:styleId="List3">
    <w:name w:val="List 3"/>
    <w:basedOn w:val="Normal"/>
    <w:rsid w:val="000741BD"/>
    <w:pPr>
      <w:ind w:left="849" w:hanging="283"/>
    </w:pPr>
  </w:style>
  <w:style w:type="paragraph" w:styleId="List4">
    <w:name w:val="List 4"/>
    <w:basedOn w:val="Normal"/>
    <w:rsid w:val="000741BD"/>
    <w:pPr>
      <w:ind w:left="1132" w:hanging="283"/>
    </w:pPr>
  </w:style>
  <w:style w:type="paragraph" w:styleId="List5">
    <w:name w:val="List 5"/>
    <w:basedOn w:val="Normal"/>
    <w:rsid w:val="000741BD"/>
    <w:pPr>
      <w:ind w:left="1415" w:hanging="283"/>
    </w:pPr>
  </w:style>
  <w:style w:type="paragraph" w:styleId="ListBullet2">
    <w:name w:val="List Bullet 2"/>
    <w:basedOn w:val="Normal"/>
    <w:autoRedefine/>
    <w:rsid w:val="000741BD"/>
    <w:pPr>
      <w:tabs>
        <w:tab w:val="num" w:pos="360"/>
      </w:tabs>
    </w:pPr>
  </w:style>
  <w:style w:type="paragraph" w:styleId="ListBullet3">
    <w:name w:val="List Bullet 3"/>
    <w:basedOn w:val="Normal"/>
    <w:autoRedefine/>
    <w:rsid w:val="000741BD"/>
    <w:pPr>
      <w:tabs>
        <w:tab w:val="num" w:pos="926"/>
      </w:tabs>
      <w:ind w:left="926" w:hanging="360"/>
    </w:pPr>
  </w:style>
  <w:style w:type="paragraph" w:styleId="ListBullet4">
    <w:name w:val="List Bullet 4"/>
    <w:basedOn w:val="Normal"/>
    <w:autoRedefine/>
    <w:rsid w:val="000741BD"/>
    <w:pPr>
      <w:tabs>
        <w:tab w:val="num" w:pos="1209"/>
      </w:tabs>
      <w:ind w:left="1209" w:hanging="360"/>
    </w:pPr>
  </w:style>
  <w:style w:type="paragraph" w:styleId="ListBullet5">
    <w:name w:val="List Bullet 5"/>
    <w:basedOn w:val="Normal"/>
    <w:autoRedefine/>
    <w:rsid w:val="000741BD"/>
    <w:pPr>
      <w:tabs>
        <w:tab w:val="num" w:pos="1492"/>
      </w:tabs>
      <w:ind w:left="1492" w:hanging="360"/>
    </w:pPr>
  </w:style>
  <w:style w:type="paragraph" w:styleId="ListNumber2">
    <w:name w:val="List Number 2"/>
    <w:basedOn w:val="Normal"/>
    <w:rsid w:val="000741BD"/>
    <w:pPr>
      <w:tabs>
        <w:tab w:val="num" w:pos="643"/>
      </w:tabs>
      <w:ind w:left="643" w:hanging="360"/>
    </w:pPr>
  </w:style>
  <w:style w:type="paragraph" w:styleId="ListNumber3">
    <w:name w:val="List Number 3"/>
    <w:basedOn w:val="Normal"/>
    <w:rsid w:val="000741BD"/>
    <w:pPr>
      <w:tabs>
        <w:tab w:val="num" w:pos="926"/>
      </w:tabs>
      <w:ind w:left="926" w:hanging="360"/>
    </w:pPr>
  </w:style>
  <w:style w:type="paragraph" w:styleId="ListNumber4">
    <w:name w:val="List Number 4"/>
    <w:basedOn w:val="Normal"/>
    <w:rsid w:val="000741BD"/>
    <w:pPr>
      <w:tabs>
        <w:tab w:val="num" w:pos="1209"/>
      </w:tabs>
      <w:ind w:left="1209" w:hanging="360"/>
    </w:pPr>
  </w:style>
  <w:style w:type="paragraph" w:styleId="ListNumber5">
    <w:name w:val="List Number 5"/>
    <w:basedOn w:val="Normal"/>
    <w:rsid w:val="000741BD"/>
    <w:pPr>
      <w:tabs>
        <w:tab w:val="num" w:pos="1492"/>
      </w:tabs>
      <w:ind w:left="1492" w:hanging="360"/>
    </w:pPr>
  </w:style>
  <w:style w:type="paragraph" w:styleId="Title">
    <w:name w:val="Title"/>
    <w:basedOn w:val="Normal"/>
    <w:link w:val="TitleChar"/>
    <w:qFormat/>
    <w:rsid w:val="000741BD"/>
    <w:pPr>
      <w:spacing w:before="240" w:after="60"/>
    </w:pPr>
    <w:rPr>
      <w:rFonts w:ascii="Arial" w:hAnsi="Arial" w:cs="Arial"/>
      <w:b/>
      <w:bCs/>
      <w:sz w:val="40"/>
      <w:szCs w:val="40"/>
    </w:rPr>
  </w:style>
  <w:style w:type="character" w:customStyle="1" w:styleId="TitleChar">
    <w:name w:val="Title Char"/>
    <w:basedOn w:val="DefaultParagraphFont"/>
    <w:link w:val="Title"/>
    <w:rsid w:val="000741BD"/>
    <w:rPr>
      <w:rFonts w:ascii="Arial" w:hAnsi="Arial" w:cs="Arial"/>
      <w:b/>
      <w:bCs/>
      <w:sz w:val="40"/>
      <w:szCs w:val="40"/>
    </w:rPr>
  </w:style>
  <w:style w:type="paragraph" w:styleId="Closing">
    <w:name w:val="Closing"/>
    <w:basedOn w:val="Normal"/>
    <w:link w:val="ClosingChar"/>
    <w:rsid w:val="000741BD"/>
    <w:pPr>
      <w:ind w:left="4252"/>
    </w:pPr>
  </w:style>
  <w:style w:type="character" w:customStyle="1" w:styleId="ClosingChar">
    <w:name w:val="Closing Char"/>
    <w:basedOn w:val="DefaultParagraphFont"/>
    <w:link w:val="Closing"/>
    <w:rsid w:val="000741BD"/>
    <w:rPr>
      <w:sz w:val="22"/>
    </w:rPr>
  </w:style>
  <w:style w:type="paragraph" w:styleId="Signature">
    <w:name w:val="Signature"/>
    <w:basedOn w:val="Normal"/>
    <w:link w:val="SignatureChar"/>
    <w:rsid w:val="000741BD"/>
    <w:pPr>
      <w:ind w:left="4252"/>
    </w:pPr>
  </w:style>
  <w:style w:type="character" w:customStyle="1" w:styleId="SignatureChar">
    <w:name w:val="Signature Char"/>
    <w:basedOn w:val="DefaultParagraphFont"/>
    <w:link w:val="Signature"/>
    <w:rsid w:val="000741BD"/>
    <w:rPr>
      <w:sz w:val="22"/>
    </w:rPr>
  </w:style>
  <w:style w:type="paragraph" w:styleId="BodyText">
    <w:name w:val="Body Text"/>
    <w:basedOn w:val="Normal"/>
    <w:link w:val="BodyTextChar"/>
    <w:rsid w:val="000741BD"/>
    <w:pPr>
      <w:spacing w:after="120"/>
    </w:pPr>
  </w:style>
  <w:style w:type="character" w:customStyle="1" w:styleId="BodyTextChar">
    <w:name w:val="Body Text Char"/>
    <w:basedOn w:val="DefaultParagraphFont"/>
    <w:link w:val="BodyText"/>
    <w:rsid w:val="000741BD"/>
    <w:rPr>
      <w:sz w:val="22"/>
    </w:rPr>
  </w:style>
  <w:style w:type="paragraph" w:styleId="BodyTextIndent">
    <w:name w:val="Body Text Indent"/>
    <w:basedOn w:val="Normal"/>
    <w:link w:val="BodyTextIndentChar"/>
    <w:rsid w:val="000741BD"/>
    <w:pPr>
      <w:spacing w:after="120"/>
      <w:ind w:left="283"/>
    </w:pPr>
  </w:style>
  <w:style w:type="character" w:customStyle="1" w:styleId="BodyTextIndentChar">
    <w:name w:val="Body Text Indent Char"/>
    <w:basedOn w:val="DefaultParagraphFont"/>
    <w:link w:val="BodyTextIndent"/>
    <w:rsid w:val="000741BD"/>
    <w:rPr>
      <w:sz w:val="22"/>
    </w:rPr>
  </w:style>
  <w:style w:type="paragraph" w:styleId="ListContinue">
    <w:name w:val="List Continue"/>
    <w:basedOn w:val="Normal"/>
    <w:rsid w:val="000741BD"/>
    <w:pPr>
      <w:spacing w:after="120"/>
      <w:ind w:left="283"/>
    </w:pPr>
  </w:style>
  <w:style w:type="paragraph" w:styleId="ListContinue2">
    <w:name w:val="List Continue 2"/>
    <w:basedOn w:val="Normal"/>
    <w:rsid w:val="000741BD"/>
    <w:pPr>
      <w:spacing w:after="120"/>
      <w:ind w:left="566"/>
    </w:pPr>
  </w:style>
  <w:style w:type="paragraph" w:styleId="ListContinue3">
    <w:name w:val="List Continue 3"/>
    <w:basedOn w:val="Normal"/>
    <w:rsid w:val="000741BD"/>
    <w:pPr>
      <w:spacing w:after="120"/>
      <w:ind w:left="849"/>
    </w:pPr>
  </w:style>
  <w:style w:type="paragraph" w:styleId="ListContinue4">
    <w:name w:val="List Continue 4"/>
    <w:basedOn w:val="Normal"/>
    <w:rsid w:val="000741BD"/>
    <w:pPr>
      <w:spacing w:after="120"/>
      <w:ind w:left="1132"/>
    </w:pPr>
  </w:style>
  <w:style w:type="paragraph" w:styleId="ListContinue5">
    <w:name w:val="List Continue 5"/>
    <w:basedOn w:val="Normal"/>
    <w:rsid w:val="000741BD"/>
    <w:pPr>
      <w:spacing w:after="120"/>
      <w:ind w:left="1415"/>
    </w:pPr>
  </w:style>
  <w:style w:type="paragraph" w:styleId="MessageHeader">
    <w:name w:val="Message Header"/>
    <w:basedOn w:val="Normal"/>
    <w:link w:val="MessageHeaderChar"/>
    <w:rsid w:val="000741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741BD"/>
    <w:rPr>
      <w:rFonts w:ascii="Arial" w:hAnsi="Arial" w:cs="Arial"/>
      <w:sz w:val="22"/>
      <w:shd w:val="pct20" w:color="auto" w:fill="auto"/>
    </w:rPr>
  </w:style>
  <w:style w:type="paragraph" w:styleId="Subtitle">
    <w:name w:val="Subtitle"/>
    <w:basedOn w:val="Normal"/>
    <w:link w:val="SubtitleChar"/>
    <w:qFormat/>
    <w:rsid w:val="000741BD"/>
    <w:pPr>
      <w:spacing w:after="60"/>
      <w:jc w:val="center"/>
      <w:outlineLvl w:val="1"/>
    </w:pPr>
    <w:rPr>
      <w:rFonts w:ascii="Arial" w:hAnsi="Arial" w:cs="Arial"/>
    </w:rPr>
  </w:style>
  <w:style w:type="character" w:customStyle="1" w:styleId="SubtitleChar">
    <w:name w:val="Subtitle Char"/>
    <w:basedOn w:val="DefaultParagraphFont"/>
    <w:link w:val="Subtitle"/>
    <w:rsid w:val="000741BD"/>
    <w:rPr>
      <w:rFonts w:ascii="Arial" w:hAnsi="Arial" w:cs="Arial"/>
      <w:sz w:val="22"/>
    </w:rPr>
  </w:style>
  <w:style w:type="paragraph" w:styleId="Salutation">
    <w:name w:val="Salutation"/>
    <w:basedOn w:val="Normal"/>
    <w:next w:val="Normal"/>
    <w:link w:val="SalutationChar"/>
    <w:rsid w:val="000741BD"/>
  </w:style>
  <w:style w:type="character" w:customStyle="1" w:styleId="SalutationChar">
    <w:name w:val="Salutation Char"/>
    <w:basedOn w:val="DefaultParagraphFont"/>
    <w:link w:val="Salutation"/>
    <w:rsid w:val="000741BD"/>
    <w:rPr>
      <w:sz w:val="22"/>
    </w:rPr>
  </w:style>
  <w:style w:type="paragraph" w:styleId="Date">
    <w:name w:val="Date"/>
    <w:basedOn w:val="Normal"/>
    <w:next w:val="Normal"/>
    <w:link w:val="DateChar"/>
    <w:rsid w:val="000741BD"/>
  </w:style>
  <w:style w:type="character" w:customStyle="1" w:styleId="DateChar">
    <w:name w:val="Date Char"/>
    <w:basedOn w:val="DefaultParagraphFont"/>
    <w:link w:val="Date"/>
    <w:rsid w:val="000741BD"/>
    <w:rPr>
      <w:sz w:val="22"/>
    </w:rPr>
  </w:style>
  <w:style w:type="paragraph" w:styleId="BodyTextFirstIndent">
    <w:name w:val="Body Text First Indent"/>
    <w:basedOn w:val="BodyText"/>
    <w:link w:val="BodyTextFirstIndentChar"/>
    <w:rsid w:val="000741BD"/>
    <w:pPr>
      <w:ind w:firstLine="210"/>
    </w:pPr>
  </w:style>
  <w:style w:type="character" w:customStyle="1" w:styleId="BodyTextFirstIndentChar">
    <w:name w:val="Body Text First Indent Char"/>
    <w:basedOn w:val="BodyTextChar"/>
    <w:link w:val="BodyTextFirstIndent"/>
    <w:rsid w:val="000741BD"/>
    <w:rPr>
      <w:sz w:val="22"/>
    </w:rPr>
  </w:style>
  <w:style w:type="paragraph" w:styleId="BodyTextFirstIndent2">
    <w:name w:val="Body Text First Indent 2"/>
    <w:basedOn w:val="BodyTextIndent"/>
    <w:link w:val="BodyTextFirstIndent2Char"/>
    <w:rsid w:val="000741BD"/>
    <w:pPr>
      <w:ind w:firstLine="210"/>
    </w:pPr>
  </w:style>
  <w:style w:type="character" w:customStyle="1" w:styleId="BodyTextFirstIndent2Char">
    <w:name w:val="Body Text First Indent 2 Char"/>
    <w:basedOn w:val="BodyTextIndentChar"/>
    <w:link w:val="BodyTextFirstIndent2"/>
    <w:rsid w:val="000741BD"/>
    <w:rPr>
      <w:sz w:val="22"/>
    </w:rPr>
  </w:style>
  <w:style w:type="paragraph" w:styleId="BodyText2">
    <w:name w:val="Body Text 2"/>
    <w:basedOn w:val="Normal"/>
    <w:link w:val="BodyText2Char"/>
    <w:rsid w:val="000741BD"/>
    <w:pPr>
      <w:spacing w:after="120" w:line="480" w:lineRule="auto"/>
    </w:pPr>
  </w:style>
  <w:style w:type="character" w:customStyle="1" w:styleId="BodyText2Char">
    <w:name w:val="Body Text 2 Char"/>
    <w:basedOn w:val="DefaultParagraphFont"/>
    <w:link w:val="BodyText2"/>
    <w:rsid w:val="000741BD"/>
    <w:rPr>
      <w:sz w:val="22"/>
    </w:rPr>
  </w:style>
  <w:style w:type="paragraph" w:styleId="BodyText3">
    <w:name w:val="Body Text 3"/>
    <w:basedOn w:val="Normal"/>
    <w:link w:val="BodyText3Char"/>
    <w:rsid w:val="000741BD"/>
    <w:pPr>
      <w:spacing w:after="120"/>
    </w:pPr>
    <w:rPr>
      <w:sz w:val="16"/>
      <w:szCs w:val="16"/>
    </w:rPr>
  </w:style>
  <w:style w:type="character" w:customStyle="1" w:styleId="BodyText3Char">
    <w:name w:val="Body Text 3 Char"/>
    <w:basedOn w:val="DefaultParagraphFont"/>
    <w:link w:val="BodyText3"/>
    <w:rsid w:val="000741BD"/>
    <w:rPr>
      <w:sz w:val="16"/>
      <w:szCs w:val="16"/>
    </w:rPr>
  </w:style>
  <w:style w:type="paragraph" w:styleId="BodyTextIndent2">
    <w:name w:val="Body Text Indent 2"/>
    <w:basedOn w:val="Normal"/>
    <w:link w:val="BodyTextIndent2Char"/>
    <w:rsid w:val="000741BD"/>
    <w:pPr>
      <w:spacing w:after="120" w:line="480" w:lineRule="auto"/>
      <w:ind w:left="283"/>
    </w:pPr>
  </w:style>
  <w:style w:type="character" w:customStyle="1" w:styleId="BodyTextIndent2Char">
    <w:name w:val="Body Text Indent 2 Char"/>
    <w:basedOn w:val="DefaultParagraphFont"/>
    <w:link w:val="BodyTextIndent2"/>
    <w:rsid w:val="000741BD"/>
    <w:rPr>
      <w:sz w:val="22"/>
    </w:rPr>
  </w:style>
  <w:style w:type="paragraph" w:styleId="BodyTextIndent3">
    <w:name w:val="Body Text Indent 3"/>
    <w:basedOn w:val="Normal"/>
    <w:link w:val="BodyTextIndent3Char"/>
    <w:rsid w:val="000741BD"/>
    <w:pPr>
      <w:spacing w:after="120"/>
      <w:ind w:left="283"/>
    </w:pPr>
    <w:rPr>
      <w:sz w:val="16"/>
      <w:szCs w:val="16"/>
    </w:rPr>
  </w:style>
  <w:style w:type="character" w:customStyle="1" w:styleId="BodyTextIndent3Char">
    <w:name w:val="Body Text Indent 3 Char"/>
    <w:basedOn w:val="DefaultParagraphFont"/>
    <w:link w:val="BodyTextIndent3"/>
    <w:rsid w:val="000741BD"/>
    <w:rPr>
      <w:sz w:val="16"/>
      <w:szCs w:val="16"/>
    </w:rPr>
  </w:style>
  <w:style w:type="paragraph" w:styleId="BlockText">
    <w:name w:val="Block Text"/>
    <w:basedOn w:val="Normal"/>
    <w:rsid w:val="000741BD"/>
    <w:pPr>
      <w:spacing w:after="120"/>
      <w:ind w:left="1440" w:right="1440"/>
    </w:pPr>
  </w:style>
  <w:style w:type="character" w:styleId="Hyperlink">
    <w:name w:val="Hyperlink"/>
    <w:basedOn w:val="DefaultParagraphFont"/>
    <w:rsid w:val="000741BD"/>
    <w:rPr>
      <w:color w:val="0000FF"/>
      <w:u w:val="single"/>
    </w:rPr>
  </w:style>
  <w:style w:type="character" w:styleId="FollowedHyperlink">
    <w:name w:val="FollowedHyperlink"/>
    <w:basedOn w:val="DefaultParagraphFont"/>
    <w:rsid w:val="000741BD"/>
    <w:rPr>
      <w:color w:val="800080"/>
      <w:u w:val="single"/>
    </w:rPr>
  </w:style>
  <w:style w:type="character" w:styleId="Strong">
    <w:name w:val="Strong"/>
    <w:basedOn w:val="DefaultParagraphFont"/>
    <w:qFormat/>
    <w:rsid w:val="000741BD"/>
    <w:rPr>
      <w:b/>
      <w:bCs/>
    </w:rPr>
  </w:style>
  <w:style w:type="character" w:styleId="Emphasis">
    <w:name w:val="Emphasis"/>
    <w:basedOn w:val="DefaultParagraphFont"/>
    <w:qFormat/>
    <w:rsid w:val="000741BD"/>
    <w:rPr>
      <w:i/>
      <w:iCs/>
    </w:rPr>
  </w:style>
  <w:style w:type="paragraph" w:styleId="DocumentMap">
    <w:name w:val="Document Map"/>
    <w:basedOn w:val="Normal"/>
    <w:link w:val="DocumentMapChar"/>
    <w:rsid w:val="000741BD"/>
    <w:pPr>
      <w:shd w:val="clear" w:color="auto" w:fill="000080"/>
    </w:pPr>
    <w:rPr>
      <w:rFonts w:ascii="Tahoma" w:hAnsi="Tahoma" w:cs="Tahoma"/>
    </w:rPr>
  </w:style>
  <w:style w:type="character" w:customStyle="1" w:styleId="DocumentMapChar">
    <w:name w:val="Document Map Char"/>
    <w:basedOn w:val="DefaultParagraphFont"/>
    <w:link w:val="DocumentMap"/>
    <w:rsid w:val="000741BD"/>
    <w:rPr>
      <w:rFonts w:ascii="Tahoma" w:hAnsi="Tahoma" w:cs="Tahoma"/>
      <w:sz w:val="22"/>
      <w:shd w:val="clear" w:color="auto" w:fill="000080"/>
    </w:rPr>
  </w:style>
  <w:style w:type="paragraph" w:styleId="PlainText">
    <w:name w:val="Plain Text"/>
    <w:basedOn w:val="Normal"/>
    <w:link w:val="PlainTextChar"/>
    <w:rsid w:val="000741BD"/>
    <w:rPr>
      <w:rFonts w:ascii="Courier New" w:hAnsi="Courier New" w:cs="Courier New"/>
      <w:sz w:val="20"/>
    </w:rPr>
  </w:style>
  <w:style w:type="character" w:customStyle="1" w:styleId="PlainTextChar">
    <w:name w:val="Plain Text Char"/>
    <w:basedOn w:val="DefaultParagraphFont"/>
    <w:link w:val="PlainText"/>
    <w:rsid w:val="000741BD"/>
    <w:rPr>
      <w:rFonts w:ascii="Courier New" w:hAnsi="Courier New" w:cs="Courier New"/>
    </w:rPr>
  </w:style>
  <w:style w:type="paragraph" w:styleId="E-mailSignature">
    <w:name w:val="E-mail Signature"/>
    <w:basedOn w:val="Normal"/>
    <w:link w:val="E-mailSignatureChar"/>
    <w:rsid w:val="000741BD"/>
  </w:style>
  <w:style w:type="character" w:customStyle="1" w:styleId="E-mailSignatureChar">
    <w:name w:val="E-mail Signature Char"/>
    <w:basedOn w:val="DefaultParagraphFont"/>
    <w:link w:val="E-mailSignature"/>
    <w:rsid w:val="000741BD"/>
    <w:rPr>
      <w:sz w:val="22"/>
    </w:rPr>
  </w:style>
  <w:style w:type="paragraph" w:styleId="NormalWeb">
    <w:name w:val="Normal (Web)"/>
    <w:basedOn w:val="Normal"/>
    <w:rsid w:val="000741BD"/>
  </w:style>
  <w:style w:type="character" w:styleId="HTMLAcronym">
    <w:name w:val="HTML Acronym"/>
    <w:basedOn w:val="DefaultParagraphFont"/>
    <w:rsid w:val="000741BD"/>
  </w:style>
  <w:style w:type="paragraph" w:styleId="HTMLAddress">
    <w:name w:val="HTML Address"/>
    <w:basedOn w:val="Normal"/>
    <w:link w:val="HTMLAddressChar"/>
    <w:rsid w:val="000741BD"/>
    <w:rPr>
      <w:i/>
      <w:iCs/>
    </w:rPr>
  </w:style>
  <w:style w:type="character" w:customStyle="1" w:styleId="HTMLAddressChar">
    <w:name w:val="HTML Address Char"/>
    <w:basedOn w:val="DefaultParagraphFont"/>
    <w:link w:val="HTMLAddress"/>
    <w:rsid w:val="000741BD"/>
    <w:rPr>
      <w:i/>
      <w:iCs/>
      <w:sz w:val="22"/>
    </w:rPr>
  </w:style>
  <w:style w:type="character" w:styleId="HTMLCite">
    <w:name w:val="HTML Cite"/>
    <w:basedOn w:val="DefaultParagraphFont"/>
    <w:rsid w:val="000741BD"/>
    <w:rPr>
      <w:i/>
      <w:iCs/>
    </w:rPr>
  </w:style>
  <w:style w:type="character" w:styleId="HTMLCode">
    <w:name w:val="HTML Code"/>
    <w:basedOn w:val="DefaultParagraphFont"/>
    <w:rsid w:val="000741BD"/>
    <w:rPr>
      <w:rFonts w:ascii="Courier New" w:hAnsi="Courier New" w:cs="Courier New"/>
      <w:sz w:val="20"/>
      <w:szCs w:val="20"/>
    </w:rPr>
  </w:style>
  <w:style w:type="character" w:styleId="HTMLDefinition">
    <w:name w:val="HTML Definition"/>
    <w:basedOn w:val="DefaultParagraphFont"/>
    <w:rsid w:val="000741BD"/>
    <w:rPr>
      <w:i/>
      <w:iCs/>
    </w:rPr>
  </w:style>
  <w:style w:type="character" w:styleId="HTMLKeyboard">
    <w:name w:val="HTML Keyboard"/>
    <w:basedOn w:val="DefaultParagraphFont"/>
    <w:rsid w:val="000741BD"/>
    <w:rPr>
      <w:rFonts w:ascii="Courier New" w:hAnsi="Courier New" w:cs="Courier New"/>
      <w:sz w:val="20"/>
      <w:szCs w:val="20"/>
    </w:rPr>
  </w:style>
  <w:style w:type="paragraph" w:styleId="HTMLPreformatted">
    <w:name w:val="HTML Preformatted"/>
    <w:basedOn w:val="Normal"/>
    <w:link w:val="HTMLPreformattedChar"/>
    <w:rsid w:val="000741BD"/>
    <w:rPr>
      <w:rFonts w:ascii="Courier New" w:hAnsi="Courier New" w:cs="Courier New"/>
      <w:sz w:val="20"/>
    </w:rPr>
  </w:style>
  <w:style w:type="character" w:customStyle="1" w:styleId="HTMLPreformattedChar">
    <w:name w:val="HTML Preformatted Char"/>
    <w:basedOn w:val="DefaultParagraphFont"/>
    <w:link w:val="HTMLPreformatted"/>
    <w:rsid w:val="000741BD"/>
    <w:rPr>
      <w:rFonts w:ascii="Courier New" w:hAnsi="Courier New" w:cs="Courier New"/>
    </w:rPr>
  </w:style>
  <w:style w:type="character" w:styleId="HTMLSample">
    <w:name w:val="HTML Sample"/>
    <w:basedOn w:val="DefaultParagraphFont"/>
    <w:rsid w:val="000741BD"/>
    <w:rPr>
      <w:rFonts w:ascii="Courier New" w:hAnsi="Courier New" w:cs="Courier New"/>
    </w:rPr>
  </w:style>
  <w:style w:type="character" w:styleId="HTMLTypewriter">
    <w:name w:val="HTML Typewriter"/>
    <w:basedOn w:val="DefaultParagraphFont"/>
    <w:rsid w:val="000741BD"/>
    <w:rPr>
      <w:rFonts w:ascii="Courier New" w:hAnsi="Courier New" w:cs="Courier New"/>
      <w:sz w:val="20"/>
      <w:szCs w:val="20"/>
    </w:rPr>
  </w:style>
  <w:style w:type="character" w:styleId="HTMLVariable">
    <w:name w:val="HTML Variable"/>
    <w:basedOn w:val="DefaultParagraphFont"/>
    <w:rsid w:val="000741BD"/>
    <w:rPr>
      <w:i/>
      <w:iCs/>
    </w:rPr>
  </w:style>
  <w:style w:type="paragraph" w:styleId="CommentSubject">
    <w:name w:val="annotation subject"/>
    <w:basedOn w:val="CommentText"/>
    <w:next w:val="CommentText"/>
    <w:link w:val="CommentSubjectChar"/>
    <w:rsid w:val="000741BD"/>
    <w:rPr>
      <w:b/>
      <w:bCs/>
    </w:rPr>
  </w:style>
  <w:style w:type="character" w:customStyle="1" w:styleId="CommentSubjectChar">
    <w:name w:val="Comment Subject Char"/>
    <w:basedOn w:val="CommentTextChar"/>
    <w:link w:val="CommentSubject"/>
    <w:rsid w:val="000741BD"/>
    <w:rPr>
      <w:b/>
      <w:bCs/>
    </w:rPr>
  </w:style>
  <w:style w:type="numbering" w:styleId="1ai">
    <w:name w:val="Outline List 1"/>
    <w:basedOn w:val="NoList"/>
    <w:rsid w:val="000741BD"/>
    <w:pPr>
      <w:numPr>
        <w:numId w:val="14"/>
      </w:numPr>
    </w:pPr>
  </w:style>
  <w:style w:type="numbering" w:styleId="111111">
    <w:name w:val="Outline List 2"/>
    <w:basedOn w:val="NoList"/>
    <w:rsid w:val="000741BD"/>
    <w:pPr>
      <w:numPr>
        <w:numId w:val="15"/>
      </w:numPr>
    </w:pPr>
  </w:style>
  <w:style w:type="numbering" w:styleId="ArticleSection">
    <w:name w:val="Outline List 3"/>
    <w:basedOn w:val="NoList"/>
    <w:rsid w:val="000741BD"/>
    <w:pPr>
      <w:numPr>
        <w:numId w:val="17"/>
      </w:numPr>
    </w:pPr>
  </w:style>
  <w:style w:type="table" w:styleId="TableSimple1">
    <w:name w:val="Table Simple 1"/>
    <w:basedOn w:val="TableNormal"/>
    <w:rsid w:val="000741B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41B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4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741B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41B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41B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41B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41B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41B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41B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41B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41B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41B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41B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41B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74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41B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41B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41B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4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4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41B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41B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41B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41B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41B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4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4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41B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41B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41B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741B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41B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41B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741B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41B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74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41B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41B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741B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41B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41B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741B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741BD"/>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41BD"/>
    <w:pPr>
      <w:spacing w:line="260" w:lineRule="atLeast"/>
    </w:pPr>
    <w:rPr>
      <w:sz w:val="22"/>
    </w:rPr>
  </w:style>
  <w:style w:type="paragraph" w:styleId="Heading1">
    <w:name w:val="heading 1"/>
    <w:basedOn w:val="Normal"/>
    <w:next w:val="Normal"/>
    <w:link w:val="Heading1Char"/>
    <w:uiPriority w:val="9"/>
    <w:qFormat/>
    <w:rsid w:val="000741B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1B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41B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41B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41B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741B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741B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741B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741B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41BD"/>
  </w:style>
  <w:style w:type="paragraph" w:customStyle="1" w:styleId="OPCParaBase">
    <w:name w:val="OPCParaBase"/>
    <w:qFormat/>
    <w:rsid w:val="000741BD"/>
    <w:pPr>
      <w:spacing w:line="260" w:lineRule="atLeast"/>
    </w:pPr>
    <w:rPr>
      <w:rFonts w:eastAsia="Times New Roman" w:cs="Times New Roman"/>
      <w:sz w:val="22"/>
      <w:lang w:eastAsia="en-AU"/>
    </w:rPr>
  </w:style>
  <w:style w:type="paragraph" w:customStyle="1" w:styleId="ShortT">
    <w:name w:val="ShortT"/>
    <w:basedOn w:val="OPCParaBase"/>
    <w:next w:val="Normal"/>
    <w:qFormat/>
    <w:rsid w:val="000741BD"/>
    <w:pPr>
      <w:spacing w:line="240" w:lineRule="auto"/>
    </w:pPr>
    <w:rPr>
      <w:b/>
      <w:sz w:val="40"/>
    </w:rPr>
  </w:style>
  <w:style w:type="paragraph" w:customStyle="1" w:styleId="ActHead1">
    <w:name w:val="ActHead 1"/>
    <w:aliases w:val="c"/>
    <w:basedOn w:val="OPCParaBase"/>
    <w:next w:val="Normal"/>
    <w:qFormat/>
    <w:rsid w:val="000741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41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41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41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41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41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41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41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41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41BD"/>
  </w:style>
  <w:style w:type="paragraph" w:customStyle="1" w:styleId="Blocks">
    <w:name w:val="Blocks"/>
    <w:aliases w:val="bb"/>
    <w:basedOn w:val="OPCParaBase"/>
    <w:qFormat/>
    <w:rsid w:val="000741BD"/>
    <w:pPr>
      <w:spacing w:line="240" w:lineRule="auto"/>
    </w:pPr>
    <w:rPr>
      <w:sz w:val="24"/>
    </w:rPr>
  </w:style>
  <w:style w:type="paragraph" w:customStyle="1" w:styleId="BoxText">
    <w:name w:val="BoxText"/>
    <w:aliases w:val="bt"/>
    <w:basedOn w:val="OPCParaBase"/>
    <w:qFormat/>
    <w:rsid w:val="000741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41BD"/>
    <w:rPr>
      <w:b/>
    </w:rPr>
  </w:style>
  <w:style w:type="paragraph" w:customStyle="1" w:styleId="BoxHeadItalic">
    <w:name w:val="BoxHeadItalic"/>
    <w:aliases w:val="bhi"/>
    <w:basedOn w:val="BoxText"/>
    <w:next w:val="BoxStep"/>
    <w:qFormat/>
    <w:rsid w:val="000741BD"/>
    <w:rPr>
      <w:i/>
    </w:rPr>
  </w:style>
  <w:style w:type="paragraph" w:customStyle="1" w:styleId="BoxList">
    <w:name w:val="BoxList"/>
    <w:aliases w:val="bl"/>
    <w:basedOn w:val="BoxText"/>
    <w:qFormat/>
    <w:rsid w:val="000741BD"/>
    <w:pPr>
      <w:ind w:left="1559" w:hanging="425"/>
    </w:pPr>
  </w:style>
  <w:style w:type="paragraph" w:customStyle="1" w:styleId="BoxNote">
    <w:name w:val="BoxNote"/>
    <w:aliases w:val="bn"/>
    <w:basedOn w:val="BoxText"/>
    <w:qFormat/>
    <w:rsid w:val="000741BD"/>
    <w:pPr>
      <w:tabs>
        <w:tab w:val="left" w:pos="1985"/>
      </w:tabs>
      <w:spacing w:before="122" w:line="198" w:lineRule="exact"/>
      <w:ind w:left="2948" w:hanging="1814"/>
    </w:pPr>
    <w:rPr>
      <w:sz w:val="18"/>
    </w:rPr>
  </w:style>
  <w:style w:type="paragraph" w:customStyle="1" w:styleId="BoxPara">
    <w:name w:val="BoxPara"/>
    <w:aliases w:val="bp"/>
    <w:basedOn w:val="BoxText"/>
    <w:qFormat/>
    <w:rsid w:val="000741BD"/>
    <w:pPr>
      <w:tabs>
        <w:tab w:val="right" w:pos="2268"/>
      </w:tabs>
      <w:ind w:left="2552" w:hanging="1418"/>
    </w:pPr>
  </w:style>
  <w:style w:type="paragraph" w:customStyle="1" w:styleId="BoxStep">
    <w:name w:val="BoxStep"/>
    <w:aliases w:val="bs"/>
    <w:basedOn w:val="BoxText"/>
    <w:qFormat/>
    <w:rsid w:val="000741BD"/>
    <w:pPr>
      <w:ind w:left="1985" w:hanging="851"/>
    </w:pPr>
  </w:style>
  <w:style w:type="character" w:customStyle="1" w:styleId="CharAmPartNo">
    <w:name w:val="CharAmPartNo"/>
    <w:basedOn w:val="OPCCharBase"/>
    <w:qFormat/>
    <w:rsid w:val="000741BD"/>
  </w:style>
  <w:style w:type="character" w:customStyle="1" w:styleId="CharAmPartText">
    <w:name w:val="CharAmPartText"/>
    <w:basedOn w:val="OPCCharBase"/>
    <w:qFormat/>
    <w:rsid w:val="000741BD"/>
  </w:style>
  <w:style w:type="character" w:customStyle="1" w:styleId="CharAmSchNo">
    <w:name w:val="CharAmSchNo"/>
    <w:basedOn w:val="OPCCharBase"/>
    <w:qFormat/>
    <w:rsid w:val="000741BD"/>
  </w:style>
  <w:style w:type="character" w:customStyle="1" w:styleId="CharAmSchText">
    <w:name w:val="CharAmSchText"/>
    <w:basedOn w:val="OPCCharBase"/>
    <w:qFormat/>
    <w:rsid w:val="000741BD"/>
  </w:style>
  <w:style w:type="character" w:customStyle="1" w:styleId="CharBoldItalic">
    <w:name w:val="CharBoldItalic"/>
    <w:basedOn w:val="OPCCharBase"/>
    <w:uiPriority w:val="1"/>
    <w:qFormat/>
    <w:rsid w:val="000741BD"/>
    <w:rPr>
      <w:b/>
      <w:i/>
    </w:rPr>
  </w:style>
  <w:style w:type="character" w:customStyle="1" w:styleId="CharChapNo">
    <w:name w:val="CharChapNo"/>
    <w:basedOn w:val="OPCCharBase"/>
    <w:uiPriority w:val="1"/>
    <w:qFormat/>
    <w:rsid w:val="000741BD"/>
  </w:style>
  <w:style w:type="character" w:customStyle="1" w:styleId="CharChapText">
    <w:name w:val="CharChapText"/>
    <w:basedOn w:val="OPCCharBase"/>
    <w:uiPriority w:val="1"/>
    <w:qFormat/>
    <w:rsid w:val="000741BD"/>
  </w:style>
  <w:style w:type="character" w:customStyle="1" w:styleId="CharDivNo">
    <w:name w:val="CharDivNo"/>
    <w:basedOn w:val="OPCCharBase"/>
    <w:uiPriority w:val="1"/>
    <w:qFormat/>
    <w:rsid w:val="000741BD"/>
  </w:style>
  <w:style w:type="character" w:customStyle="1" w:styleId="CharDivText">
    <w:name w:val="CharDivText"/>
    <w:basedOn w:val="OPCCharBase"/>
    <w:uiPriority w:val="1"/>
    <w:qFormat/>
    <w:rsid w:val="000741BD"/>
  </w:style>
  <w:style w:type="character" w:customStyle="1" w:styleId="CharItalic">
    <w:name w:val="CharItalic"/>
    <w:basedOn w:val="OPCCharBase"/>
    <w:uiPriority w:val="1"/>
    <w:qFormat/>
    <w:rsid w:val="000741BD"/>
    <w:rPr>
      <w:i/>
    </w:rPr>
  </w:style>
  <w:style w:type="character" w:customStyle="1" w:styleId="CharPartNo">
    <w:name w:val="CharPartNo"/>
    <w:basedOn w:val="OPCCharBase"/>
    <w:uiPriority w:val="1"/>
    <w:qFormat/>
    <w:rsid w:val="000741BD"/>
  </w:style>
  <w:style w:type="character" w:customStyle="1" w:styleId="CharPartText">
    <w:name w:val="CharPartText"/>
    <w:basedOn w:val="OPCCharBase"/>
    <w:uiPriority w:val="1"/>
    <w:qFormat/>
    <w:rsid w:val="000741BD"/>
  </w:style>
  <w:style w:type="character" w:customStyle="1" w:styleId="CharSectno">
    <w:name w:val="CharSectno"/>
    <w:basedOn w:val="OPCCharBase"/>
    <w:qFormat/>
    <w:rsid w:val="000741BD"/>
  </w:style>
  <w:style w:type="character" w:customStyle="1" w:styleId="CharSubdNo">
    <w:name w:val="CharSubdNo"/>
    <w:basedOn w:val="OPCCharBase"/>
    <w:uiPriority w:val="1"/>
    <w:qFormat/>
    <w:rsid w:val="000741BD"/>
  </w:style>
  <w:style w:type="character" w:customStyle="1" w:styleId="CharSubdText">
    <w:name w:val="CharSubdText"/>
    <w:basedOn w:val="OPCCharBase"/>
    <w:uiPriority w:val="1"/>
    <w:qFormat/>
    <w:rsid w:val="000741BD"/>
  </w:style>
  <w:style w:type="paragraph" w:customStyle="1" w:styleId="CTA--">
    <w:name w:val="CTA --"/>
    <w:basedOn w:val="OPCParaBase"/>
    <w:next w:val="Normal"/>
    <w:rsid w:val="000741BD"/>
    <w:pPr>
      <w:spacing w:before="60" w:line="240" w:lineRule="atLeast"/>
      <w:ind w:left="142" w:hanging="142"/>
    </w:pPr>
    <w:rPr>
      <w:sz w:val="20"/>
    </w:rPr>
  </w:style>
  <w:style w:type="paragraph" w:customStyle="1" w:styleId="CTA-">
    <w:name w:val="CTA -"/>
    <w:basedOn w:val="OPCParaBase"/>
    <w:rsid w:val="000741BD"/>
    <w:pPr>
      <w:spacing w:before="60" w:line="240" w:lineRule="atLeast"/>
      <w:ind w:left="85" w:hanging="85"/>
    </w:pPr>
    <w:rPr>
      <w:sz w:val="20"/>
    </w:rPr>
  </w:style>
  <w:style w:type="paragraph" w:customStyle="1" w:styleId="CTA---">
    <w:name w:val="CTA ---"/>
    <w:basedOn w:val="OPCParaBase"/>
    <w:next w:val="Normal"/>
    <w:rsid w:val="000741BD"/>
    <w:pPr>
      <w:spacing w:before="60" w:line="240" w:lineRule="atLeast"/>
      <w:ind w:left="198" w:hanging="198"/>
    </w:pPr>
    <w:rPr>
      <w:sz w:val="20"/>
    </w:rPr>
  </w:style>
  <w:style w:type="paragraph" w:customStyle="1" w:styleId="CTA----">
    <w:name w:val="CTA ----"/>
    <w:basedOn w:val="OPCParaBase"/>
    <w:next w:val="Normal"/>
    <w:rsid w:val="000741BD"/>
    <w:pPr>
      <w:spacing w:before="60" w:line="240" w:lineRule="atLeast"/>
      <w:ind w:left="255" w:hanging="255"/>
    </w:pPr>
    <w:rPr>
      <w:sz w:val="20"/>
    </w:rPr>
  </w:style>
  <w:style w:type="paragraph" w:customStyle="1" w:styleId="CTA1a">
    <w:name w:val="CTA 1(a)"/>
    <w:basedOn w:val="OPCParaBase"/>
    <w:rsid w:val="000741BD"/>
    <w:pPr>
      <w:tabs>
        <w:tab w:val="right" w:pos="414"/>
      </w:tabs>
      <w:spacing w:before="40" w:line="240" w:lineRule="atLeast"/>
      <w:ind w:left="675" w:hanging="675"/>
    </w:pPr>
    <w:rPr>
      <w:sz w:val="20"/>
    </w:rPr>
  </w:style>
  <w:style w:type="paragraph" w:customStyle="1" w:styleId="CTA1ai">
    <w:name w:val="CTA 1(a)(i)"/>
    <w:basedOn w:val="OPCParaBase"/>
    <w:rsid w:val="000741BD"/>
    <w:pPr>
      <w:tabs>
        <w:tab w:val="right" w:pos="1004"/>
      </w:tabs>
      <w:spacing w:before="40" w:line="240" w:lineRule="atLeast"/>
      <w:ind w:left="1253" w:hanging="1253"/>
    </w:pPr>
    <w:rPr>
      <w:sz w:val="20"/>
    </w:rPr>
  </w:style>
  <w:style w:type="paragraph" w:customStyle="1" w:styleId="CTA2a">
    <w:name w:val="CTA 2(a)"/>
    <w:basedOn w:val="OPCParaBase"/>
    <w:rsid w:val="000741BD"/>
    <w:pPr>
      <w:tabs>
        <w:tab w:val="right" w:pos="482"/>
      </w:tabs>
      <w:spacing w:before="40" w:line="240" w:lineRule="atLeast"/>
      <w:ind w:left="748" w:hanging="748"/>
    </w:pPr>
    <w:rPr>
      <w:sz w:val="20"/>
    </w:rPr>
  </w:style>
  <w:style w:type="paragraph" w:customStyle="1" w:styleId="CTA2ai">
    <w:name w:val="CTA 2(a)(i)"/>
    <w:basedOn w:val="OPCParaBase"/>
    <w:rsid w:val="000741BD"/>
    <w:pPr>
      <w:tabs>
        <w:tab w:val="right" w:pos="1089"/>
      </w:tabs>
      <w:spacing w:before="40" w:line="240" w:lineRule="atLeast"/>
      <w:ind w:left="1327" w:hanging="1327"/>
    </w:pPr>
    <w:rPr>
      <w:sz w:val="20"/>
    </w:rPr>
  </w:style>
  <w:style w:type="paragraph" w:customStyle="1" w:styleId="CTA3a">
    <w:name w:val="CTA 3(a)"/>
    <w:basedOn w:val="OPCParaBase"/>
    <w:rsid w:val="000741BD"/>
    <w:pPr>
      <w:tabs>
        <w:tab w:val="right" w:pos="556"/>
      </w:tabs>
      <w:spacing w:before="40" w:line="240" w:lineRule="atLeast"/>
      <w:ind w:left="805" w:hanging="805"/>
    </w:pPr>
    <w:rPr>
      <w:sz w:val="20"/>
    </w:rPr>
  </w:style>
  <w:style w:type="paragraph" w:customStyle="1" w:styleId="CTA3ai">
    <w:name w:val="CTA 3(a)(i)"/>
    <w:basedOn w:val="OPCParaBase"/>
    <w:rsid w:val="000741BD"/>
    <w:pPr>
      <w:tabs>
        <w:tab w:val="right" w:pos="1140"/>
      </w:tabs>
      <w:spacing w:before="40" w:line="240" w:lineRule="atLeast"/>
      <w:ind w:left="1361" w:hanging="1361"/>
    </w:pPr>
    <w:rPr>
      <w:sz w:val="20"/>
    </w:rPr>
  </w:style>
  <w:style w:type="paragraph" w:customStyle="1" w:styleId="CTA4a">
    <w:name w:val="CTA 4(a)"/>
    <w:basedOn w:val="OPCParaBase"/>
    <w:rsid w:val="000741BD"/>
    <w:pPr>
      <w:tabs>
        <w:tab w:val="right" w:pos="624"/>
      </w:tabs>
      <w:spacing w:before="40" w:line="240" w:lineRule="atLeast"/>
      <w:ind w:left="873" w:hanging="873"/>
    </w:pPr>
    <w:rPr>
      <w:sz w:val="20"/>
    </w:rPr>
  </w:style>
  <w:style w:type="paragraph" w:customStyle="1" w:styleId="CTA4ai">
    <w:name w:val="CTA 4(a)(i)"/>
    <w:basedOn w:val="OPCParaBase"/>
    <w:rsid w:val="000741BD"/>
    <w:pPr>
      <w:tabs>
        <w:tab w:val="right" w:pos="1213"/>
      </w:tabs>
      <w:spacing w:before="40" w:line="240" w:lineRule="atLeast"/>
      <w:ind w:left="1452" w:hanging="1452"/>
    </w:pPr>
    <w:rPr>
      <w:sz w:val="20"/>
    </w:rPr>
  </w:style>
  <w:style w:type="paragraph" w:customStyle="1" w:styleId="CTACAPS">
    <w:name w:val="CTA CAPS"/>
    <w:basedOn w:val="OPCParaBase"/>
    <w:rsid w:val="000741BD"/>
    <w:pPr>
      <w:spacing w:before="60" w:line="240" w:lineRule="atLeast"/>
    </w:pPr>
    <w:rPr>
      <w:sz w:val="20"/>
    </w:rPr>
  </w:style>
  <w:style w:type="paragraph" w:customStyle="1" w:styleId="CTAright">
    <w:name w:val="CTA right"/>
    <w:basedOn w:val="OPCParaBase"/>
    <w:rsid w:val="000741BD"/>
    <w:pPr>
      <w:spacing w:before="60" w:line="240" w:lineRule="auto"/>
      <w:jc w:val="right"/>
    </w:pPr>
    <w:rPr>
      <w:sz w:val="20"/>
    </w:rPr>
  </w:style>
  <w:style w:type="paragraph" w:customStyle="1" w:styleId="subsection">
    <w:name w:val="subsection"/>
    <w:aliases w:val="ss,Subsection"/>
    <w:basedOn w:val="OPCParaBase"/>
    <w:link w:val="subsectionChar"/>
    <w:rsid w:val="000741BD"/>
    <w:pPr>
      <w:tabs>
        <w:tab w:val="right" w:pos="1021"/>
      </w:tabs>
      <w:spacing w:before="180" w:line="240" w:lineRule="auto"/>
      <w:ind w:left="1134" w:hanging="1134"/>
    </w:pPr>
  </w:style>
  <w:style w:type="paragraph" w:customStyle="1" w:styleId="Definition">
    <w:name w:val="Definition"/>
    <w:aliases w:val="dd"/>
    <w:basedOn w:val="OPCParaBase"/>
    <w:rsid w:val="000741BD"/>
    <w:pPr>
      <w:spacing w:before="180" w:line="240" w:lineRule="auto"/>
      <w:ind w:left="1134"/>
    </w:pPr>
  </w:style>
  <w:style w:type="paragraph" w:customStyle="1" w:styleId="ETAsubitem">
    <w:name w:val="ETA(subitem)"/>
    <w:basedOn w:val="OPCParaBase"/>
    <w:rsid w:val="000741BD"/>
    <w:pPr>
      <w:tabs>
        <w:tab w:val="right" w:pos="340"/>
      </w:tabs>
      <w:spacing w:before="60" w:line="240" w:lineRule="auto"/>
      <w:ind w:left="454" w:hanging="454"/>
    </w:pPr>
    <w:rPr>
      <w:sz w:val="20"/>
    </w:rPr>
  </w:style>
  <w:style w:type="paragraph" w:customStyle="1" w:styleId="ETApara">
    <w:name w:val="ETA(para)"/>
    <w:basedOn w:val="OPCParaBase"/>
    <w:rsid w:val="000741BD"/>
    <w:pPr>
      <w:tabs>
        <w:tab w:val="right" w:pos="754"/>
      </w:tabs>
      <w:spacing w:before="60" w:line="240" w:lineRule="auto"/>
      <w:ind w:left="828" w:hanging="828"/>
    </w:pPr>
    <w:rPr>
      <w:sz w:val="20"/>
    </w:rPr>
  </w:style>
  <w:style w:type="paragraph" w:customStyle="1" w:styleId="ETAsubpara">
    <w:name w:val="ETA(subpara)"/>
    <w:basedOn w:val="OPCParaBase"/>
    <w:rsid w:val="000741BD"/>
    <w:pPr>
      <w:tabs>
        <w:tab w:val="right" w:pos="1083"/>
      </w:tabs>
      <w:spacing w:before="60" w:line="240" w:lineRule="auto"/>
      <w:ind w:left="1191" w:hanging="1191"/>
    </w:pPr>
    <w:rPr>
      <w:sz w:val="20"/>
    </w:rPr>
  </w:style>
  <w:style w:type="paragraph" w:customStyle="1" w:styleId="ETAsub-subpara">
    <w:name w:val="ETA(sub-subpara)"/>
    <w:basedOn w:val="OPCParaBase"/>
    <w:rsid w:val="000741BD"/>
    <w:pPr>
      <w:tabs>
        <w:tab w:val="right" w:pos="1412"/>
      </w:tabs>
      <w:spacing w:before="60" w:line="240" w:lineRule="auto"/>
      <w:ind w:left="1525" w:hanging="1525"/>
    </w:pPr>
    <w:rPr>
      <w:sz w:val="20"/>
    </w:rPr>
  </w:style>
  <w:style w:type="paragraph" w:customStyle="1" w:styleId="Formula">
    <w:name w:val="Formula"/>
    <w:basedOn w:val="OPCParaBase"/>
    <w:rsid w:val="000741BD"/>
    <w:pPr>
      <w:spacing w:line="240" w:lineRule="auto"/>
      <w:ind w:left="1134"/>
    </w:pPr>
    <w:rPr>
      <w:sz w:val="20"/>
    </w:rPr>
  </w:style>
  <w:style w:type="paragraph" w:styleId="Header">
    <w:name w:val="header"/>
    <w:basedOn w:val="OPCParaBase"/>
    <w:link w:val="HeaderChar"/>
    <w:unhideWhenUsed/>
    <w:rsid w:val="000741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41BD"/>
    <w:rPr>
      <w:rFonts w:eastAsia="Times New Roman" w:cs="Times New Roman"/>
      <w:sz w:val="16"/>
      <w:lang w:eastAsia="en-AU"/>
    </w:rPr>
  </w:style>
  <w:style w:type="paragraph" w:customStyle="1" w:styleId="House">
    <w:name w:val="House"/>
    <w:basedOn w:val="OPCParaBase"/>
    <w:rsid w:val="000741BD"/>
    <w:pPr>
      <w:spacing w:line="240" w:lineRule="auto"/>
    </w:pPr>
    <w:rPr>
      <w:sz w:val="28"/>
    </w:rPr>
  </w:style>
  <w:style w:type="paragraph" w:customStyle="1" w:styleId="Item">
    <w:name w:val="Item"/>
    <w:aliases w:val="i"/>
    <w:basedOn w:val="OPCParaBase"/>
    <w:next w:val="ItemHead"/>
    <w:rsid w:val="000741BD"/>
    <w:pPr>
      <w:keepLines/>
      <w:spacing w:before="80" w:line="240" w:lineRule="auto"/>
      <w:ind w:left="709"/>
    </w:pPr>
  </w:style>
  <w:style w:type="paragraph" w:customStyle="1" w:styleId="ItemHead">
    <w:name w:val="ItemHead"/>
    <w:aliases w:val="ih"/>
    <w:basedOn w:val="OPCParaBase"/>
    <w:next w:val="Item"/>
    <w:rsid w:val="000741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41BD"/>
    <w:pPr>
      <w:spacing w:line="240" w:lineRule="auto"/>
    </w:pPr>
    <w:rPr>
      <w:b/>
      <w:sz w:val="32"/>
    </w:rPr>
  </w:style>
  <w:style w:type="paragraph" w:customStyle="1" w:styleId="notedraft">
    <w:name w:val="note(draft)"/>
    <w:aliases w:val="nd"/>
    <w:basedOn w:val="OPCParaBase"/>
    <w:rsid w:val="000741BD"/>
    <w:pPr>
      <w:spacing w:before="240" w:line="240" w:lineRule="auto"/>
      <w:ind w:left="284" w:hanging="284"/>
    </w:pPr>
    <w:rPr>
      <w:i/>
      <w:sz w:val="24"/>
    </w:rPr>
  </w:style>
  <w:style w:type="paragraph" w:customStyle="1" w:styleId="notemargin">
    <w:name w:val="note(margin)"/>
    <w:aliases w:val="nm"/>
    <w:basedOn w:val="OPCParaBase"/>
    <w:rsid w:val="000741BD"/>
    <w:pPr>
      <w:tabs>
        <w:tab w:val="left" w:pos="709"/>
      </w:tabs>
      <w:spacing w:before="122" w:line="198" w:lineRule="exact"/>
      <w:ind w:left="709" w:hanging="709"/>
    </w:pPr>
    <w:rPr>
      <w:sz w:val="18"/>
    </w:rPr>
  </w:style>
  <w:style w:type="paragraph" w:customStyle="1" w:styleId="noteToPara">
    <w:name w:val="noteToPara"/>
    <w:aliases w:val="ntp"/>
    <w:basedOn w:val="OPCParaBase"/>
    <w:rsid w:val="000741BD"/>
    <w:pPr>
      <w:spacing w:before="122" w:line="198" w:lineRule="exact"/>
      <w:ind w:left="2353" w:hanging="709"/>
    </w:pPr>
    <w:rPr>
      <w:sz w:val="18"/>
    </w:rPr>
  </w:style>
  <w:style w:type="paragraph" w:customStyle="1" w:styleId="noteParlAmend">
    <w:name w:val="note(ParlAmend)"/>
    <w:aliases w:val="npp"/>
    <w:basedOn w:val="OPCParaBase"/>
    <w:next w:val="ParlAmend"/>
    <w:rsid w:val="000741BD"/>
    <w:pPr>
      <w:spacing w:line="240" w:lineRule="auto"/>
      <w:jc w:val="right"/>
    </w:pPr>
    <w:rPr>
      <w:rFonts w:ascii="Arial" w:hAnsi="Arial"/>
      <w:b/>
      <w:i/>
    </w:rPr>
  </w:style>
  <w:style w:type="paragraph" w:customStyle="1" w:styleId="Page1">
    <w:name w:val="Page1"/>
    <w:basedOn w:val="OPCParaBase"/>
    <w:rsid w:val="000741BD"/>
    <w:pPr>
      <w:spacing w:before="5600" w:line="240" w:lineRule="auto"/>
    </w:pPr>
    <w:rPr>
      <w:b/>
      <w:sz w:val="32"/>
    </w:rPr>
  </w:style>
  <w:style w:type="paragraph" w:customStyle="1" w:styleId="PageBreak">
    <w:name w:val="PageBreak"/>
    <w:aliases w:val="pb"/>
    <w:basedOn w:val="OPCParaBase"/>
    <w:rsid w:val="000741BD"/>
    <w:pPr>
      <w:spacing w:line="240" w:lineRule="auto"/>
    </w:pPr>
    <w:rPr>
      <w:sz w:val="20"/>
    </w:rPr>
  </w:style>
  <w:style w:type="paragraph" w:customStyle="1" w:styleId="paragraphsub">
    <w:name w:val="paragraph(sub)"/>
    <w:aliases w:val="aa"/>
    <w:basedOn w:val="OPCParaBase"/>
    <w:rsid w:val="000741BD"/>
    <w:pPr>
      <w:tabs>
        <w:tab w:val="right" w:pos="1985"/>
      </w:tabs>
      <w:spacing w:before="40" w:line="240" w:lineRule="auto"/>
      <w:ind w:left="2098" w:hanging="2098"/>
    </w:pPr>
  </w:style>
  <w:style w:type="paragraph" w:customStyle="1" w:styleId="paragraphsub-sub">
    <w:name w:val="paragraph(sub-sub)"/>
    <w:aliases w:val="aaa"/>
    <w:basedOn w:val="OPCParaBase"/>
    <w:rsid w:val="000741BD"/>
    <w:pPr>
      <w:tabs>
        <w:tab w:val="right" w:pos="2722"/>
      </w:tabs>
      <w:spacing w:before="40" w:line="240" w:lineRule="auto"/>
      <w:ind w:left="2835" w:hanging="2835"/>
    </w:pPr>
  </w:style>
  <w:style w:type="paragraph" w:customStyle="1" w:styleId="paragraph">
    <w:name w:val="paragraph"/>
    <w:aliases w:val="a"/>
    <w:basedOn w:val="OPCParaBase"/>
    <w:rsid w:val="000741BD"/>
    <w:pPr>
      <w:tabs>
        <w:tab w:val="right" w:pos="1531"/>
      </w:tabs>
      <w:spacing w:before="40" w:line="240" w:lineRule="auto"/>
      <w:ind w:left="1644" w:hanging="1644"/>
    </w:pPr>
  </w:style>
  <w:style w:type="paragraph" w:customStyle="1" w:styleId="ParlAmend">
    <w:name w:val="ParlAmend"/>
    <w:aliases w:val="pp"/>
    <w:basedOn w:val="OPCParaBase"/>
    <w:rsid w:val="000741BD"/>
    <w:pPr>
      <w:spacing w:before="240" w:line="240" w:lineRule="atLeast"/>
      <w:ind w:hanging="567"/>
    </w:pPr>
    <w:rPr>
      <w:sz w:val="24"/>
    </w:rPr>
  </w:style>
  <w:style w:type="paragraph" w:customStyle="1" w:styleId="Penalty">
    <w:name w:val="Penalty"/>
    <w:basedOn w:val="OPCParaBase"/>
    <w:rsid w:val="000741BD"/>
    <w:pPr>
      <w:tabs>
        <w:tab w:val="left" w:pos="2977"/>
      </w:tabs>
      <w:spacing w:before="180" w:line="240" w:lineRule="auto"/>
      <w:ind w:left="1985" w:hanging="851"/>
    </w:pPr>
  </w:style>
  <w:style w:type="paragraph" w:customStyle="1" w:styleId="Portfolio">
    <w:name w:val="Portfolio"/>
    <w:basedOn w:val="OPCParaBase"/>
    <w:rsid w:val="000741BD"/>
    <w:pPr>
      <w:spacing w:line="240" w:lineRule="auto"/>
    </w:pPr>
    <w:rPr>
      <w:i/>
      <w:sz w:val="20"/>
    </w:rPr>
  </w:style>
  <w:style w:type="paragraph" w:customStyle="1" w:styleId="Preamble">
    <w:name w:val="Preamble"/>
    <w:basedOn w:val="OPCParaBase"/>
    <w:next w:val="Normal"/>
    <w:rsid w:val="000741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41BD"/>
    <w:pPr>
      <w:spacing w:line="240" w:lineRule="auto"/>
    </w:pPr>
    <w:rPr>
      <w:i/>
      <w:sz w:val="20"/>
    </w:rPr>
  </w:style>
  <w:style w:type="paragraph" w:customStyle="1" w:styleId="Session">
    <w:name w:val="Session"/>
    <w:basedOn w:val="OPCParaBase"/>
    <w:rsid w:val="000741BD"/>
    <w:pPr>
      <w:spacing w:line="240" w:lineRule="auto"/>
    </w:pPr>
    <w:rPr>
      <w:sz w:val="28"/>
    </w:rPr>
  </w:style>
  <w:style w:type="paragraph" w:customStyle="1" w:styleId="Sponsor">
    <w:name w:val="Sponsor"/>
    <w:basedOn w:val="OPCParaBase"/>
    <w:rsid w:val="000741BD"/>
    <w:pPr>
      <w:spacing w:line="240" w:lineRule="auto"/>
    </w:pPr>
    <w:rPr>
      <w:i/>
    </w:rPr>
  </w:style>
  <w:style w:type="paragraph" w:customStyle="1" w:styleId="Subitem">
    <w:name w:val="Subitem"/>
    <w:aliases w:val="iss"/>
    <w:basedOn w:val="OPCParaBase"/>
    <w:rsid w:val="000741BD"/>
    <w:pPr>
      <w:spacing w:before="180" w:line="240" w:lineRule="auto"/>
      <w:ind w:left="709" w:hanging="709"/>
    </w:pPr>
  </w:style>
  <w:style w:type="paragraph" w:customStyle="1" w:styleId="SubitemHead">
    <w:name w:val="SubitemHead"/>
    <w:aliases w:val="issh"/>
    <w:basedOn w:val="OPCParaBase"/>
    <w:rsid w:val="000741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41BD"/>
    <w:pPr>
      <w:spacing w:before="40" w:line="240" w:lineRule="auto"/>
      <w:ind w:left="1134"/>
    </w:pPr>
  </w:style>
  <w:style w:type="paragraph" w:customStyle="1" w:styleId="SubsectionHead">
    <w:name w:val="SubsectionHead"/>
    <w:aliases w:val="ssh"/>
    <w:basedOn w:val="OPCParaBase"/>
    <w:next w:val="subsection"/>
    <w:rsid w:val="000741BD"/>
    <w:pPr>
      <w:keepNext/>
      <w:keepLines/>
      <w:spacing w:before="240" w:line="240" w:lineRule="auto"/>
      <w:ind w:left="1134"/>
    </w:pPr>
    <w:rPr>
      <w:i/>
    </w:rPr>
  </w:style>
  <w:style w:type="paragraph" w:customStyle="1" w:styleId="Tablea">
    <w:name w:val="Table(a)"/>
    <w:aliases w:val="ta"/>
    <w:basedOn w:val="OPCParaBase"/>
    <w:rsid w:val="000741BD"/>
    <w:pPr>
      <w:spacing w:before="60" w:line="240" w:lineRule="auto"/>
      <w:ind w:left="284" w:hanging="284"/>
    </w:pPr>
    <w:rPr>
      <w:sz w:val="20"/>
    </w:rPr>
  </w:style>
  <w:style w:type="paragraph" w:customStyle="1" w:styleId="TableAA">
    <w:name w:val="Table(AA)"/>
    <w:aliases w:val="taaa"/>
    <w:basedOn w:val="OPCParaBase"/>
    <w:rsid w:val="000741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41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41BD"/>
    <w:pPr>
      <w:spacing w:before="60" w:line="240" w:lineRule="atLeast"/>
    </w:pPr>
    <w:rPr>
      <w:sz w:val="20"/>
    </w:rPr>
  </w:style>
  <w:style w:type="paragraph" w:customStyle="1" w:styleId="TLPBoxTextnote">
    <w:name w:val="TLPBoxText(note"/>
    <w:aliases w:val="right)"/>
    <w:basedOn w:val="OPCParaBase"/>
    <w:rsid w:val="000741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41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41BD"/>
    <w:pPr>
      <w:spacing w:before="122" w:line="198" w:lineRule="exact"/>
      <w:ind w:left="1985" w:hanging="851"/>
      <w:jc w:val="right"/>
    </w:pPr>
    <w:rPr>
      <w:sz w:val="18"/>
    </w:rPr>
  </w:style>
  <w:style w:type="paragraph" w:customStyle="1" w:styleId="TLPTableBullet">
    <w:name w:val="TLPTableBullet"/>
    <w:aliases w:val="ttb"/>
    <w:basedOn w:val="OPCParaBase"/>
    <w:rsid w:val="000741BD"/>
    <w:pPr>
      <w:spacing w:line="240" w:lineRule="exact"/>
      <w:ind w:left="284" w:hanging="284"/>
    </w:pPr>
    <w:rPr>
      <w:sz w:val="20"/>
    </w:rPr>
  </w:style>
  <w:style w:type="paragraph" w:styleId="TOC1">
    <w:name w:val="toc 1"/>
    <w:basedOn w:val="Normal"/>
    <w:next w:val="Normal"/>
    <w:uiPriority w:val="39"/>
    <w:unhideWhenUsed/>
    <w:rsid w:val="000741B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741B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741B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741B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741B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41B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741B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741B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741B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741BD"/>
    <w:pPr>
      <w:keepLines/>
      <w:spacing w:before="240" w:after="120" w:line="240" w:lineRule="auto"/>
      <w:ind w:left="794"/>
    </w:pPr>
    <w:rPr>
      <w:b/>
      <w:kern w:val="28"/>
      <w:sz w:val="20"/>
    </w:rPr>
  </w:style>
  <w:style w:type="paragraph" w:customStyle="1" w:styleId="TofSectsHeading">
    <w:name w:val="TofSects(Heading)"/>
    <w:basedOn w:val="OPCParaBase"/>
    <w:rsid w:val="000741BD"/>
    <w:pPr>
      <w:spacing w:before="240" w:after="120" w:line="240" w:lineRule="auto"/>
    </w:pPr>
    <w:rPr>
      <w:b/>
      <w:sz w:val="24"/>
    </w:rPr>
  </w:style>
  <w:style w:type="paragraph" w:customStyle="1" w:styleId="TofSectsSection">
    <w:name w:val="TofSects(Section)"/>
    <w:basedOn w:val="OPCParaBase"/>
    <w:rsid w:val="000741BD"/>
    <w:pPr>
      <w:keepLines/>
      <w:spacing w:before="40" w:line="240" w:lineRule="auto"/>
      <w:ind w:left="1588" w:hanging="794"/>
    </w:pPr>
    <w:rPr>
      <w:kern w:val="28"/>
      <w:sz w:val="18"/>
    </w:rPr>
  </w:style>
  <w:style w:type="paragraph" w:customStyle="1" w:styleId="TofSectsSubdiv">
    <w:name w:val="TofSects(Subdiv)"/>
    <w:basedOn w:val="OPCParaBase"/>
    <w:rsid w:val="000741BD"/>
    <w:pPr>
      <w:keepLines/>
      <w:spacing w:before="80" w:line="240" w:lineRule="auto"/>
      <w:ind w:left="1588" w:hanging="794"/>
    </w:pPr>
    <w:rPr>
      <w:kern w:val="28"/>
    </w:rPr>
  </w:style>
  <w:style w:type="paragraph" w:customStyle="1" w:styleId="WRStyle">
    <w:name w:val="WR Style"/>
    <w:aliases w:val="WR"/>
    <w:basedOn w:val="OPCParaBase"/>
    <w:rsid w:val="000741BD"/>
    <w:pPr>
      <w:spacing w:before="240" w:line="240" w:lineRule="auto"/>
      <w:ind w:left="284" w:hanging="284"/>
    </w:pPr>
    <w:rPr>
      <w:b/>
      <w:i/>
      <w:kern w:val="28"/>
      <w:sz w:val="24"/>
    </w:rPr>
  </w:style>
  <w:style w:type="paragraph" w:customStyle="1" w:styleId="notepara">
    <w:name w:val="note(para)"/>
    <w:aliases w:val="na"/>
    <w:basedOn w:val="OPCParaBase"/>
    <w:rsid w:val="000741BD"/>
    <w:pPr>
      <w:spacing w:before="40" w:line="198" w:lineRule="exact"/>
      <w:ind w:left="2354" w:hanging="369"/>
    </w:pPr>
    <w:rPr>
      <w:sz w:val="18"/>
    </w:rPr>
  </w:style>
  <w:style w:type="paragraph" w:styleId="Footer">
    <w:name w:val="footer"/>
    <w:link w:val="FooterChar"/>
    <w:rsid w:val="000741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41BD"/>
    <w:rPr>
      <w:rFonts w:eastAsia="Times New Roman" w:cs="Times New Roman"/>
      <w:sz w:val="22"/>
      <w:szCs w:val="24"/>
      <w:lang w:eastAsia="en-AU"/>
    </w:rPr>
  </w:style>
  <w:style w:type="character" w:styleId="LineNumber">
    <w:name w:val="line number"/>
    <w:basedOn w:val="OPCCharBase"/>
    <w:uiPriority w:val="99"/>
    <w:unhideWhenUsed/>
    <w:rsid w:val="000741BD"/>
    <w:rPr>
      <w:sz w:val="16"/>
    </w:rPr>
  </w:style>
  <w:style w:type="table" w:customStyle="1" w:styleId="CFlag">
    <w:name w:val="CFlag"/>
    <w:basedOn w:val="TableNormal"/>
    <w:uiPriority w:val="99"/>
    <w:rsid w:val="000741BD"/>
    <w:rPr>
      <w:rFonts w:eastAsia="Times New Roman" w:cs="Times New Roman"/>
      <w:lang w:eastAsia="en-AU"/>
    </w:rPr>
    <w:tblPr/>
  </w:style>
  <w:style w:type="paragraph" w:styleId="BalloonText">
    <w:name w:val="Balloon Text"/>
    <w:basedOn w:val="Normal"/>
    <w:link w:val="BalloonTextChar"/>
    <w:uiPriority w:val="99"/>
    <w:unhideWhenUsed/>
    <w:rsid w:val="000741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41BD"/>
    <w:rPr>
      <w:rFonts w:ascii="Tahoma" w:hAnsi="Tahoma" w:cs="Tahoma"/>
      <w:sz w:val="16"/>
      <w:szCs w:val="16"/>
    </w:rPr>
  </w:style>
  <w:style w:type="table" w:styleId="TableGrid">
    <w:name w:val="Table Grid"/>
    <w:basedOn w:val="TableNormal"/>
    <w:uiPriority w:val="59"/>
    <w:rsid w:val="0007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741BD"/>
    <w:rPr>
      <w:b/>
      <w:sz w:val="28"/>
      <w:szCs w:val="32"/>
    </w:rPr>
  </w:style>
  <w:style w:type="paragraph" w:customStyle="1" w:styleId="LegislationMadeUnder">
    <w:name w:val="LegislationMadeUnder"/>
    <w:basedOn w:val="OPCParaBase"/>
    <w:next w:val="Normal"/>
    <w:rsid w:val="000741BD"/>
    <w:rPr>
      <w:i/>
      <w:sz w:val="32"/>
      <w:szCs w:val="32"/>
    </w:rPr>
  </w:style>
  <w:style w:type="paragraph" w:customStyle="1" w:styleId="SignCoverPageEnd">
    <w:name w:val="SignCoverPageEnd"/>
    <w:basedOn w:val="OPCParaBase"/>
    <w:next w:val="Normal"/>
    <w:rsid w:val="000741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41BD"/>
    <w:pPr>
      <w:pBdr>
        <w:top w:val="single" w:sz="4" w:space="1" w:color="auto"/>
      </w:pBdr>
      <w:spacing w:before="360"/>
      <w:ind w:right="397"/>
      <w:jc w:val="both"/>
    </w:pPr>
  </w:style>
  <w:style w:type="paragraph" w:customStyle="1" w:styleId="NotesHeading1">
    <w:name w:val="NotesHeading 1"/>
    <w:basedOn w:val="OPCParaBase"/>
    <w:next w:val="Normal"/>
    <w:rsid w:val="000741BD"/>
    <w:rPr>
      <w:b/>
      <w:sz w:val="28"/>
      <w:szCs w:val="28"/>
    </w:rPr>
  </w:style>
  <w:style w:type="paragraph" w:customStyle="1" w:styleId="NotesHeading2">
    <w:name w:val="NotesHeading 2"/>
    <w:basedOn w:val="OPCParaBase"/>
    <w:next w:val="Normal"/>
    <w:rsid w:val="000741BD"/>
    <w:rPr>
      <w:b/>
      <w:sz w:val="28"/>
      <w:szCs w:val="28"/>
    </w:rPr>
  </w:style>
  <w:style w:type="paragraph" w:customStyle="1" w:styleId="ENotesText">
    <w:name w:val="ENotesText"/>
    <w:aliases w:val="Ent"/>
    <w:basedOn w:val="OPCParaBase"/>
    <w:next w:val="Normal"/>
    <w:rsid w:val="000741BD"/>
    <w:pPr>
      <w:spacing w:before="120"/>
    </w:pPr>
  </w:style>
  <w:style w:type="paragraph" w:customStyle="1" w:styleId="CompiledActNo">
    <w:name w:val="CompiledActNo"/>
    <w:basedOn w:val="OPCParaBase"/>
    <w:next w:val="Normal"/>
    <w:rsid w:val="000741BD"/>
    <w:rPr>
      <w:b/>
      <w:sz w:val="24"/>
      <w:szCs w:val="24"/>
    </w:rPr>
  </w:style>
  <w:style w:type="paragraph" w:customStyle="1" w:styleId="CompiledMadeUnder">
    <w:name w:val="CompiledMadeUnder"/>
    <w:basedOn w:val="OPCParaBase"/>
    <w:next w:val="Normal"/>
    <w:rsid w:val="000741BD"/>
    <w:rPr>
      <w:i/>
      <w:sz w:val="24"/>
      <w:szCs w:val="24"/>
    </w:rPr>
  </w:style>
  <w:style w:type="paragraph" w:customStyle="1" w:styleId="Paragraphsub-sub-sub">
    <w:name w:val="Paragraph(sub-sub-sub)"/>
    <w:aliases w:val="aaaa"/>
    <w:basedOn w:val="OPCParaBase"/>
    <w:rsid w:val="000741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41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41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41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41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741BD"/>
    <w:pPr>
      <w:spacing w:before="60" w:line="240" w:lineRule="auto"/>
    </w:pPr>
    <w:rPr>
      <w:rFonts w:cs="Arial"/>
      <w:sz w:val="20"/>
      <w:szCs w:val="22"/>
    </w:rPr>
  </w:style>
  <w:style w:type="paragraph" w:customStyle="1" w:styleId="NoteToSubpara">
    <w:name w:val="NoteToSubpara"/>
    <w:aliases w:val="nts"/>
    <w:basedOn w:val="OPCParaBase"/>
    <w:rsid w:val="000741BD"/>
    <w:pPr>
      <w:spacing w:before="40" w:line="198" w:lineRule="exact"/>
      <w:ind w:left="2835" w:hanging="709"/>
    </w:pPr>
    <w:rPr>
      <w:sz w:val="18"/>
    </w:rPr>
  </w:style>
  <w:style w:type="paragraph" w:customStyle="1" w:styleId="ENoteTableHeading">
    <w:name w:val="ENoteTableHeading"/>
    <w:aliases w:val="enth"/>
    <w:basedOn w:val="OPCParaBase"/>
    <w:rsid w:val="000741BD"/>
    <w:pPr>
      <w:keepNext/>
      <w:spacing w:before="60" w:line="240" w:lineRule="atLeast"/>
    </w:pPr>
    <w:rPr>
      <w:rFonts w:ascii="Arial" w:hAnsi="Arial"/>
      <w:b/>
      <w:sz w:val="16"/>
    </w:rPr>
  </w:style>
  <w:style w:type="paragraph" w:customStyle="1" w:styleId="ENoteTTi">
    <w:name w:val="ENoteTTi"/>
    <w:aliases w:val="entti"/>
    <w:basedOn w:val="OPCParaBase"/>
    <w:rsid w:val="000741BD"/>
    <w:pPr>
      <w:keepNext/>
      <w:spacing w:before="60" w:line="240" w:lineRule="atLeast"/>
      <w:ind w:left="170"/>
    </w:pPr>
    <w:rPr>
      <w:sz w:val="16"/>
    </w:rPr>
  </w:style>
  <w:style w:type="paragraph" w:customStyle="1" w:styleId="ENotesHeading1">
    <w:name w:val="ENotesHeading 1"/>
    <w:aliases w:val="Enh1"/>
    <w:basedOn w:val="OPCParaBase"/>
    <w:next w:val="Normal"/>
    <w:rsid w:val="000741BD"/>
    <w:pPr>
      <w:spacing w:before="120"/>
      <w:outlineLvl w:val="1"/>
    </w:pPr>
    <w:rPr>
      <w:b/>
      <w:sz w:val="28"/>
      <w:szCs w:val="28"/>
    </w:rPr>
  </w:style>
  <w:style w:type="paragraph" w:customStyle="1" w:styleId="ENotesHeading2">
    <w:name w:val="ENotesHeading 2"/>
    <w:aliases w:val="Enh2"/>
    <w:basedOn w:val="OPCParaBase"/>
    <w:next w:val="Normal"/>
    <w:rsid w:val="000741BD"/>
    <w:pPr>
      <w:spacing w:before="120" w:after="120"/>
      <w:outlineLvl w:val="2"/>
    </w:pPr>
    <w:rPr>
      <w:b/>
      <w:sz w:val="24"/>
      <w:szCs w:val="28"/>
    </w:rPr>
  </w:style>
  <w:style w:type="paragraph" w:customStyle="1" w:styleId="ENoteTTIndentHeading">
    <w:name w:val="ENoteTTIndentHeading"/>
    <w:aliases w:val="enTTHi"/>
    <w:basedOn w:val="OPCParaBase"/>
    <w:rsid w:val="000741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41BD"/>
    <w:pPr>
      <w:spacing w:before="60" w:line="240" w:lineRule="atLeast"/>
    </w:pPr>
    <w:rPr>
      <w:sz w:val="16"/>
    </w:rPr>
  </w:style>
  <w:style w:type="paragraph" w:customStyle="1" w:styleId="MadeunderText">
    <w:name w:val="MadeunderText"/>
    <w:basedOn w:val="OPCParaBase"/>
    <w:next w:val="Normal"/>
    <w:rsid w:val="000741BD"/>
    <w:pPr>
      <w:spacing w:before="240"/>
    </w:pPr>
    <w:rPr>
      <w:sz w:val="24"/>
      <w:szCs w:val="24"/>
    </w:rPr>
  </w:style>
  <w:style w:type="paragraph" w:customStyle="1" w:styleId="ENotesHeading3">
    <w:name w:val="ENotesHeading 3"/>
    <w:aliases w:val="Enh3"/>
    <w:basedOn w:val="OPCParaBase"/>
    <w:next w:val="Normal"/>
    <w:rsid w:val="000741BD"/>
    <w:pPr>
      <w:keepNext/>
      <w:spacing w:before="120" w:line="240" w:lineRule="auto"/>
      <w:outlineLvl w:val="4"/>
    </w:pPr>
    <w:rPr>
      <w:b/>
      <w:szCs w:val="24"/>
    </w:rPr>
  </w:style>
  <w:style w:type="character" w:customStyle="1" w:styleId="CharSubPartTextCASA">
    <w:name w:val="CharSubPartText(CASA)"/>
    <w:basedOn w:val="OPCCharBase"/>
    <w:uiPriority w:val="1"/>
    <w:rsid w:val="000741BD"/>
  </w:style>
  <w:style w:type="character" w:customStyle="1" w:styleId="CharSubPartNoCASA">
    <w:name w:val="CharSubPartNo(CASA)"/>
    <w:basedOn w:val="OPCCharBase"/>
    <w:uiPriority w:val="1"/>
    <w:rsid w:val="000741BD"/>
  </w:style>
  <w:style w:type="paragraph" w:customStyle="1" w:styleId="ENoteTTIndentHeadingSub">
    <w:name w:val="ENoteTTIndentHeadingSub"/>
    <w:aliases w:val="enTTHis"/>
    <w:basedOn w:val="OPCParaBase"/>
    <w:rsid w:val="000741BD"/>
    <w:pPr>
      <w:keepNext/>
      <w:spacing w:before="60" w:line="240" w:lineRule="atLeast"/>
      <w:ind w:left="340"/>
    </w:pPr>
    <w:rPr>
      <w:b/>
      <w:sz w:val="16"/>
    </w:rPr>
  </w:style>
  <w:style w:type="paragraph" w:customStyle="1" w:styleId="ENoteTTiSub">
    <w:name w:val="ENoteTTiSub"/>
    <w:aliases w:val="enttis"/>
    <w:basedOn w:val="OPCParaBase"/>
    <w:rsid w:val="000741BD"/>
    <w:pPr>
      <w:keepNext/>
      <w:spacing w:before="60" w:line="240" w:lineRule="atLeast"/>
      <w:ind w:left="340"/>
    </w:pPr>
    <w:rPr>
      <w:sz w:val="16"/>
    </w:rPr>
  </w:style>
  <w:style w:type="paragraph" w:customStyle="1" w:styleId="SubDivisionMigration">
    <w:name w:val="SubDivisionMigration"/>
    <w:aliases w:val="sdm"/>
    <w:basedOn w:val="OPCParaBase"/>
    <w:rsid w:val="000741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41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741B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0741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41BD"/>
    <w:rPr>
      <w:sz w:val="22"/>
    </w:rPr>
  </w:style>
  <w:style w:type="paragraph" w:customStyle="1" w:styleId="SOTextNote">
    <w:name w:val="SO TextNote"/>
    <w:aliases w:val="sont"/>
    <w:basedOn w:val="SOText"/>
    <w:qFormat/>
    <w:rsid w:val="000741BD"/>
    <w:pPr>
      <w:spacing w:before="122" w:line="198" w:lineRule="exact"/>
      <w:ind w:left="1843" w:hanging="709"/>
    </w:pPr>
    <w:rPr>
      <w:sz w:val="18"/>
    </w:rPr>
  </w:style>
  <w:style w:type="paragraph" w:customStyle="1" w:styleId="SOPara">
    <w:name w:val="SO Para"/>
    <w:aliases w:val="soa"/>
    <w:basedOn w:val="SOText"/>
    <w:link w:val="SOParaChar"/>
    <w:qFormat/>
    <w:rsid w:val="000741BD"/>
    <w:pPr>
      <w:tabs>
        <w:tab w:val="right" w:pos="1786"/>
      </w:tabs>
      <w:spacing w:before="40"/>
      <w:ind w:left="2070" w:hanging="936"/>
    </w:pPr>
  </w:style>
  <w:style w:type="character" w:customStyle="1" w:styleId="SOParaChar">
    <w:name w:val="SO Para Char"/>
    <w:aliases w:val="soa Char"/>
    <w:basedOn w:val="DefaultParagraphFont"/>
    <w:link w:val="SOPara"/>
    <w:rsid w:val="000741BD"/>
    <w:rPr>
      <w:sz w:val="22"/>
    </w:rPr>
  </w:style>
  <w:style w:type="paragraph" w:customStyle="1" w:styleId="FileName">
    <w:name w:val="FileName"/>
    <w:basedOn w:val="Normal"/>
    <w:rsid w:val="000741BD"/>
  </w:style>
  <w:style w:type="paragraph" w:customStyle="1" w:styleId="TableHeading">
    <w:name w:val="TableHeading"/>
    <w:aliases w:val="th"/>
    <w:basedOn w:val="OPCParaBase"/>
    <w:next w:val="Tabletext"/>
    <w:rsid w:val="000741BD"/>
    <w:pPr>
      <w:keepNext/>
      <w:spacing w:before="60" w:line="240" w:lineRule="atLeast"/>
    </w:pPr>
    <w:rPr>
      <w:b/>
      <w:sz w:val="20"/>
    </w:rPr>
  </w:style>
  <w:style w:type="paragraph" w:customStyle="1" w:styleId="SOHeadBold">
    <w:name w:val="SO HeadBold"/>
    <w:aliases w:val="sohb"/>
    <w:basedOn w:val="SOText"/>
    <w:next w:val="SOText"/>
    <w:link w:val="SOHeadBoldChar"/>
    <w:qFormat/>
    <w:rsid w:val="000741BD"/>
    <w:rPr>
      <w:b/>
    </w:rPr>
  </w:style>
  <w:style w:type="character" w:customStyle="1" w:styleId="SOHeadBoldChar">
    <w:name w:val="SO HeadBold Char"/>
    <w:aliases w:val="sohb Char"/>
    <w:basedOn w:val="DefaultParagraphFont"/>
    <w:link w:val="SOHeadBold"/>
    <w:rsid w:val="000741BD"/>
    <w:rPr>
      <w:b/>
      <w:sz w:val="22"/>
    </w:rPr>
  </w:style>
  <w:style w:type="paragraph" w:customStyle="1" w:styleId="SOHeadItalic">
    <w:name w:val="SO HeadItalic"/>
    <w:aliases w:val="sohi"/>
    <w:basedOn w:val="SOText"/>
    <w:next w:val="SOText"/>
    <w:link w:val="SOHeadItalicChar"/>
    <w:qFormat/>
    <w:rsid w:val="000741BD"/>
    <w:rPr>
      <w:i/>
    </w:rPr>
  </w:style>
  <w:style w:type="character" w:customStyle="1" w:styleId="SOHeadItalicChar">
    <w:name w:val="SO HeadItalic Char"/>
    <w:aliases w:val="sohi Char"/>
    <w:basedOn w:val="DefaultParagraphFont"/>
    <w:link w:val="SOHeadItalic"/>
    <w:rsid w:val="000741BD"/>
    <w:rPr>
      <w:i/>
      <w:sz w:val="22"/>
    </w:rPr>
  </w:style>
  <w:style w:type="paragraph" w:customStyle="1" w:styleId="SOBullet">
    <w:name w:val="SO Bullet"/>
    <w:aliases w:val="sotb"/>
    <w:basedOn w:val="SOText"/>
    <w:link w:val="SOBulletChar"/>
    <w:qFormat/>
    <w:rsid w:val="000741BD"/>
    <w:pPr>
      <w:ind w:left="1559" w:hanging="425"/>
    </w:pPr>
  </w:style>
  <w:style w:type="character" w:customStyle="1" w:styleId="SOBulletChar">
    <w:name w:val="SO Bullet Char"/>
    <w:aliases w:val="sotb Char"/>
    <w:basedOn w:val="DefaultParagraphFont"/>
    <w:link w:val="SOBullet"/>
    <w:rsid w:val="000741BD"/>
    <w:rPr>
      <w:sz w:val="22"/>
    </w:rPr>
  </w:style>
  <w:style w:type="paragraph" w:customStyle="1" w:styleId="SOBulletNote">
    <w:name w:val="SO BulletNote"/>
    <w:aliases w:val="sonb"/>
    <w:basedOn w:val="SOTextNote"/>
    <w:link w:val="SOBulletNoteChar"/>
    <w:qFormat/>
    <w:rsid w:val="000741BD"/>
    <w:pPr>
      <w:tabs>
        <w:tab w:val="left" w:pos="1560"/>
      </w:tabs>
      <w:ind w:left="2268" w:hanging="1134"/>
    </w:pPr>
  </w:style>
  <w:style w:type="character" w:customStyle="1" w:styleId="SOBulletNoteChar">
    <w:name w:val="SO BulletNote Char"/>
    <w:aliases w:val="sonb Char"/>
    <w:basedOn w:val="DefaultParagraphFont"/>
    <w:link w:val="SOBulletNote"/>
    <w:rsid w:val="000741BD"/>
    <w:rPr>
      <w:sz w:val="18"/>
    </w:rPr>
  </w:style>
  <w:style w:type="paragraph" w:customStyle="1" w:styleId="SOText2">
    <w:name w:val="SO Text2"/>
    <w:aliases w:val="sot2"/>
    <w:basedOn w:val="Normal"/>
    <w:next w:val="SOText"/>
    <w:link w:val="SOText2Char"/>
    <w:rsid w:val="000741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41BD"/>
    <w:rPr>
      <w:sz w:val="22"/>
    </w:rPr>
  </w:style>
  <w:style w:type="paragraph" w:customStyle="1" w:styleId="SubPartCASA">
    <w:name w:val="SubPart(CASA)"/>
    <w:aliases w:val="csp"/>
    <w:basedOn w:val="OPCParaBase"/>
    <w:next w:val="ActHead3"/>
    <w:rsid w:val="000741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741BD"/>
    <w:rPr>
      <w:rFonts w:eastAsia="Times New Roman" w:cs="Times New Roman"/>
      <w:sz w:val="22"/>
      <w:lang w:eastAsia="en-AU"/>
    </w:rPr>
  </w:style>
  <w:style w:type="character" w:customStyle="1" w:styleId="notetextChar">
    <w:name w:val="note(text) Char"/>
    <w:aliases w:val="n Char"/>
    <w:basedOn w:val="DefaultParagraphFont"/>
    <w:link w:val="notetext"/>
    <w:rsid w:val="000741BD"/>
    <w:rPr>
      <w:rFonts w:eastAsia="Times New Roman" w:cs="Times New Roman"/>
      <w:sz w:val="18"/>
      <w:lang w:eastAsia="en-AU"/>
    </w:rPr>
  </w:style>
  <w:style w:type="character" w:customStyle="1" w:styleId="Heading1Char">
    <w:name w:val="Heading 1 Char"/>
    <w:basedOn w:val="DefaultParagraphFont"/>
    <w:link w:val="Heading1"/>
    <w:uiPriority w:val="9"/>
    <w:rsid w:val="000741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41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41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741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741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741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741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741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741B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741BD"/>
  </w:style>
  <w:style w:type="character" w:customStyle="1" w:styleId="charlegsubtitle1">
    <w:name w:val="charlegsubtitle1"/>
    <w:basedOn w:val="DefaultParagraphFont"/>
    <w:rsid w:val="000741BD"/>
    <w:rPr>
      <w:rFonts w:ascii="Arial" w:hAnsi="Arial" w:cs="Arial" w:hint="default"/>
      <w:b/>
      <w:bCs/>
      <w:sz w:val="28"/>
      <w:szCs w:val="28"/>
    </w:rPr>
  </w:style>
  <w:style w:type="paragraph" w:styleId="Index1">
    <w:name w:val="index 1"/>
    <w:basedOn w:val="Normal"/>
    <w:next w:val="Normal"/>
    <w:autoRedefine/>
    <w:rsid w:val="000741BD"/>
    <w:pPr>
      <w:ind w:left="240" w:hanging="240"/>
    </w:pPr>
  </w:style>
  <w:style w:type="paragraph" w:styleId="Index2">
    <w:name w:val="index 2"/>
    <w:basedOn w:val="Normal"/>
    <w:next w:val="Normal"/>
    <w:autoRedefine/>
    <w:rsid w:val="000741BD"/>
    <w:pPr>
      <w:ind w:left="480" w:hanging="240"/>
    </w:pPr>
  </w:style>
  <w:style w:type="paragraph" w:styleId="Index3">
    <w:name w:val="index 3"/>
    <w:basedOn w:val="Normal"/>
    <w:next w:val="Normal"/>
    <w:autoRedefine/>
    <w:rsid w:val="000741BD"/>
    <w:pPr>
      <w:ind w:left="720" w:hanging="240"/>
    </w:pPr>
  </w:style>
  <w:style w:type="paragraph" w:styleId="Index4">
    <w:name w:val="index 4"/>
    <w:basedOn w:val="Normal"/>
    <w:next w:val="Normal"/>
    <w:autoRedefine/>
    <w:rsid w:val="000741BD"/>
    <w:pPr>
      <w:ind w:left="960" w:hanging="240"/>
    </w:pPr>
  </w:style>
  <w:style w:type="paragraph" w:styleId="Index5">
    <w:name w:val="index 5"/>
    <w:basedOn w:val="Normal"/>
    <w:next w:val="Normal"/>
    <w:autoRedefine/>
    <w:rsid w:val="000741BD"/>
    <w:pPr>
      <w:ind w:left="1200" w:hanging="240"/>
    </w:pPr>
  </w:style>
  <w:style w:type="paragraph" w:styleId="Index6">
    <w:name w:val="index 6"/>
    <w:basedOn w:val="Normal"/>
    <w:next w:val="Normal"/>
    <w:autoRedefine/>
    <w:rsid w:val="000741BD"/>
    <w:pPr>
      <w:ind w:left="1440" w:hanging="240"/>
    </w:pPr>
  </w:style>
  <w:style w:type="paragraph" w:styleId="Index7">
    <w:name w:val="index 7"/>
    <w:basedOn w:val="Normal"/>
    <w:next w:val="Normal"/>
    <w:autoRedefine/>
    <w:rsid w:val="000741BD"/>
    <w:pPr>
      <w:ind w:left="1680" w:hanging="240"/>
    </w:pPr>
  </w:style>
  <w:style w:type="paragraph" w:styleId="Index8">
    <w:name w:val="index 8"/>
    <w:basedOn w:val="Normal"/>
    <w:next w:val="Normal"/>
    <w:autoRedefine/>
    <w:rsid w:val="000741BD"/>
    <w:pPr>
      <w:ind w:left="1920" w:hanging="240"/>
    </w:pPr>
  </w:style>
  <w:style w:type="paragraph" w:styleId="Index9">
    <w:name w:val="index 9"/>
    <w:basedOn w:val="Normal"/>
    <w:next w:val="Normal"/>
    <w:autoRedefine/>
    <w:rsid w:val="000741BD"/>
    <w:pPr>
      <w:ind w:left="2160" w:hanging="240"/>
    </w:pPr>
  </w:style>
  <w:style w:type="paragraph" w:styleId="NormalIndent">
    <w:name w:val="Normal Indent"/>
    <w:basedOn w:val="Normal"/>
    <w:rsid w:val="000741BD"/>
    <w:pPr>
      <w:ind w:left="720"/>
    </w:pPr>
  </w:style>
  <w:style w:type="paragraph" w:styleId="FootnoteText">
    <w:name w:val="footnote text"/>
    <w:basedOn w:val="Normal"/>
    <w:link w:val="FootnoteTextChar"/>
    <w:rsid w:val="000741BD"/>
    <w:rPr>
      <w:sz w:val="20"/>
    </w:rPr>
  </w:style>
  <w:style w:type="character" w:customStyle="1" w:styleId="FootnoteTextChar">
    <w:name w:val="Footnote Text Char"/>
    <w:basedOn w:val="DefaultParagraphFont"/>
    <w:link w:val="FootnoteText"/>
    <w:rsid w:val="000741BD"/>
  </w:style>
  <w:style w:type="paragraph" w:styleId="CommentText">
    <w:name w:val="annotation text"/>
    <w:basedOn w:val="Normal"/>
    <w:link w:val="CommentTextChar"/>
    <w:rsid w:val="000741BD"/>
    <w:rPr>
      <w:sz w:val="20"/>
    </w:rPr>
  </w:style>
  <w:style w:type="character" w:customStyle="1" w:styleId="CommentTextChar">
    <w:name w:val="Comment Text Char"/>
    <w:basedOn w:val="DefaultParagraphFont"/>
    <w:link w:val="CommentText"/>
    <w:rsid w:val="000741BD"/>
  </w:style>
  <w:style w:type="paragraph" w:styleId="IndexHeading">
    <w:name w:val="index heading"/>
    <w:basedOn w:val="Normal"/>
    <w:next w:val="Index1"/>
    <w:rsid w:val="000741BD"/>
    <w:rPr>
      <w:rFonts w:ascii="Arial" w:hAnsi="Arial" w:cs="Arial"/>
      <w:b/>
      <w:bCs/>
    </w:rPr>
  </w:style>
  <w:style w:type="paragraph" w:styleId="Caption">
    <w:name w:val="caption"/>
    <w:basedOn w:val="Normal"/>
    <w:next w:val="Normal"/>
    <w:qFormat/>
    <w:rsid w:val="000741BD"/>
    <w:pPr>
      <w:spacing w:before="120" w:after="120"/>
    </w:pPr>
    <w:rPr>
      <w:b/>
      <w:bCs/>
      <w:sz w:val="20"/>
    </w:rPr>
  </w:style>
  <w:style w:type="paragraph" w:styleId="TableofFigures">
    <w:name w:val="table of figures"/>
    <w:basedOn w:val="Normal"/>
    <w:next w:val="Normal"/>
    <w:rsid w:val="000741BD"/>
    <w:pPr>
      <w:ind w:left="480" w:hanging="480"/>
    </w:pPr>
  </w:style>
  <w:style w:type="paragraph" w:styleId="EnvelopeAddress">
    <w:name w:val="envelope address"/>
    <w:basedOn w:val="Normal"/>
    <w:rsid w:val="000741B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741BD"/>
    <w:rPr>
      <w:rFonts w:ascii="Arial" w:hAnsi="Arial" w:cs="Arial"/>
      <w:sz w:val="20"/>
    </w:rPr>
  </w:style>
  <w:style w:type="character" w:styleId="FootnoteReference">
    <w:name w:val="footnote reference"/>
    <w:basedOn w:val="DefaultParagraphFont"/>
    <w:rsid w:val="000741BD"/>
    <w:rPr>
      <w:rFonts w:ascii="Times New Roman" w:hAnsi="Times New Roman"/>
      <w:sz w:val="20"/>
      <w:vertAlign w:val="superscript"/>
    </w:rPr>
  </w:style>
  <w:style w:type="character" w:styleId="CommentReference">
    <w:name w:val="annotation reference"/>
    <w:basedOn w:val="DefaultParagraphFont"/>
    <w:rsid w:val="000741BD"/>
    <w:rPr>
      <w:sz w:val="16"/>
      <w:szCs w:val="16"/>
    </w:rPr>
  </w:style>
  <w:style w:type="character" w:styleId="PageNumber">
    <w:name w:val="page number"/>
    <w:basedOn w:val="DefaultParagraphFont"/>
    <w:rsid w:val="000741BD"/>
  </w:style>
  <w:style w:type="character" w:styleId="EndnoteReference">
    <w:name w:val="endnote reference"/>
    <w:basedOn w:val="DefaultParagraphFont"/>
    <w:rsid w:val="000741BD"/>
    <w:rPr>
      <w:vertAlign w:val="superscript"/>
    </w:rPr>
  </w:style>
  <w:style w:type="paragraph" w:styleId="EndnoteText">
    <w:name w:val="endnote text"/>
    <w:basedOn w:val="Normal"/>
    <w:link w:val="EndnoteTextChar"/>
    <w:rsid w:val="000741BD"/>
    <w:rPr>
      <w:sz w:val="20"/>
    </w:rPr>
  </w:style>
  <w:style w:type="character" w:customStyle="1" w:styleId="EndnoteTextChar">
    <w:name w:val="Endnote Text Char"/>
    <w:basedOn w:val="DefaultParagraphFont"/>
    <w:link w:val="EndnoteText"/>
    <w:rsid w:val="000741BD"/>
  </w:style>
  <w:style w:type="paragraph" w:styleId="TableofAuthorities">
    <w:name w:val="table of authorities"/>
    <w:basedOn w:val="Normal"/>
    <w:next w:val="Normal"/>
    <w:rsid w:val="000741BD"/>
    <w:pPr>
      <w:ind w:left="240" w:hanging="240"/>
    </w:pPr>
  </w:style>
  <w:style w:type="paragraph" w:styleId="MacroText">
    <w:name w:val="macro"/>
    <w:link w:val="MacroTextChar"/>
    <w:rsid w:val="000741B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741BD"/>
    <w:rPr>
      <w:rFonts w:ascii="Courier New" w:eastAsia="Times New Roman" w:hAnsi="Courier New" w:cs="Courier New"/>
      <w:lang w:eastAsia="en-AU"/>
    </w:rPr>
  </w:style>
  <w:style w:type="paragraph" w:styleId="TOAHeading">
    <w:name w:val="toa heading"/>
    <w:basedOn w:val="Normal"/>
    <w:next w:val="Normal"/>
    <w:rsid w:val="000741BD"/>
    <w:pPr>
      <w:spacing w:before="120"/>
    </w:pPr>
    <w:rPr>
      <w:rFonts w:ascii="Arial" w:hAnsi="Arial" w:cs="Arial"/>
      <w:b/>
      <w:bCs/>
    </w:rPr>
  </w:style>
  <w:style w:type="paragraph" w:styleId="List">
    <w:name w:val="List"/>
    <w:basedOn w:val="Normal"/>
    <w:rsid w:val="000741BD"/>
    <w:pPr>
      <w:ind w:left="283" w:hanging="283"/>
    </w:pPr>
  </w:style>
  <w:style w:type="paragraph" w:styleId="ListBullet">
    <w:name w:val="List Bullet"/>
    <w:basedOn w:val="Normal"/>
    <w:autoRedefine/>
    <w:rsid w:val="000741BD"/>
    <w:pPr>
      <w:tabs>
        <w:tab w:val="num" w:pos="360"/>
      </w:tabs>
      <w:ind w:left="360" w:hanging="360"/>
    </w:pPr>
  </w:style>
  <w:style w:type="paragraph" w:styleId="ListNumber">
    <w:name w:val="List Number"/>
    <w:basedOn w:val="Normal"/>
    <w:rsid w:val="000741BD"/>
    <w:pPr>
      <w:tabs>
        <w:tab w:val="num" w:pos="360"/>
      </w:tabs>
      <w:ind w:left="360" w:hanging="360"/>
    </w:pPr>
  </w:style>
  <w:style w:type="paragraph" w:styleId="List2">
    <w:name w:val="List 2"/>
    <w:basedOn w:val="Normal"/>
    <w:rsid w:val="000741BD"/>
    <w:pPr>
      <w:ind w:left="566" w:hanging="283"/>
    </w:pPr>
  </w:style>
  <w:style w:type="paragraph" w:styleId="List3">
    <w:name w:val="List 3"/>
    <w:basedOn w:val="Normal"/>
    <w:rsid w:val="000741BD"/>
    <w:pPr>
      <w:ind w:left="849" w:hanging="283"/>
    </w:pPr>
  </w:style>
  <w:style w:type="paragraph" w:styleId="List4">
    <w:name w:val="List 4"/>
    <w:basedOn w:val="Normal"/>
    <w:rsid w:val="000741BD"/>
    <w:pPr>
      <w:ind w:left="1132" w:hanging="283"/>
    </w:pPr>
  </w:style>
  <w:style w:type="paragraph" w:styleId="List5">
    <w:name w:val="List 5"/>
    <w:basedOn w:val="Normal"/>
    <w:rsid w:val="000741BD"/>
    <w:pPr>
      <w:ind w:left="1415" w:hanging="283"/>
    </w:pPr>
  </w:style>
  <w:style w:type="paragraph" w:styleId="ListBullet2">
    <w:name w:val="List Bullet 2"/>
    <w:basedOn w:val="Normal"/>
    <w:autoRedefine/>
    <w:rsid w:val="000741BD"/>
    <w:pPr>
      <w:tabs>
        <w:tab w:val="num" w:pos="360"/>
      </w:tabs>
    </w:pPr>
  </w:style>
  <w:style w:type="paragraph" w:styleId="ListBullet3">
    <w:name w:val="List Bullet 3"/>
    <w:basedOn w:val="Normal"/>
    <w:autoRedefine/>
    <w:rsid w:val="000741BD"/>
    <w:pPr>
      <w:tabs>
        <w:tab w:val="num" w:pos="926"/>
      </w:tabs>
      <w:ind w:left="926" w:hanging="360"/>
    </w:pPr>
  </w:style>
  <w:style w:type="paragraph" w:styleId="ListBullet4">
    <w:name w:val="List Bullet 4"/>
    <w:basedOn w:val="Normal"/>
    <w:autoRedefine/>
    <w:rsid w:val="000741BD"/>
    <w:pPr>
      <w:tabs>
        <w:tab w:val="num" w:pos="1209"/>
      </w:tabs>
      <w:ind w:left="1209" w:hanging="360"/>
    </w:pPr>
  </w:style>
  <w:style w:type="paragraph" w:styleId="ListBullet5">
    <w:name w:val="List Bullet 5"/>
    <w:basedOn w:val="Normal"/>
    <w:autoRedefine/>
    <w:rsid w:val="000741BD"/>
    <w:pPr>
      <w:tabs>
        <w:tab w:val="num" w:pos="1492"/>
      </w:tabs>
      <w:ind w:left="1492" w:hanging="360"/>
    </w:pPr>
  </w:style>
  <w:style w:type="paragraph" w:styleId="ListNumber2">
    <w:name w:val="List Number 2"/>
    <w:basedOn w:val="Normal"/>
    <w:rsid w:val="000741BD"/>
    <w:pPr>
      <w:tabs>
        <w:tab w:val="num" w:pos="643"/>
      </w:tabs>
      <w:ind w:left="643" w:hanging="360"/>
    </w:pPr>
  </w:style>
  <w:style w:type="paragraph" w:styleId="ListNumber3">
    <w:name w:val="List Number 3"/>
    <w:basedOn w:val="Normal"/>
    <w:rsid w:val="000741BD"/>
    <w:pPr>
      <w:tabs>
        <w:tab w:val="num" w:pos="926"/>
      </w:tabs>
      <w:ind w:left="926" w:hanging="360"/>
    </w:pPr>
  </w:style>
  <w:style w:type="paragraph" w:styleId="ListNumber4">
    <w:name w:val="List Number 4"/>
    <w:basedOn w:val="Normal"/>
    <w:rsid w:val="000741BD"/>
    <w:pPr>
      <w:tabs>
        <w:tab w:val="num" w:pos="1209"/>
      </w:tabs>
      <w:ind w:left="1209" w:hanging="360"/>
    </w:pPr>
  </w:style>
  <w:style w:type="paragraph" w:styleId="ListNumber5">
    <w:name w:val="List Number 5"/>
    <w:basedOn w:val="Normal"/>
    <w:rsid w:val="000741BD"/>
    <w:pPr>
      <w:tabs>
        <w:tab w:val="num" w:pos="1492"/>
      </w:tabs>
      <w:ind w:left="1492" w:hanging="360"/>
    </w:pPr>
  </w:style>
  <w:style w:type="paragraph" w:styleId="Title">
    <w:name w:val="Title"/>
    <w:basedOn w:val="Normal"/>
    <w:link w:val="TitleChar"/>
    <w:qFormat/>
    <w:rsid w:val="000741BD"/>
    <w:pPr>
      <w:spacing w:before="240" w:after="60"/>
    </w:pPr>
    <w:rPr>
      <w:rFonts w:ascii="Arial" w:hAnsi="Arial" w:cs="Arial"/>
      <w:b/>
      <w:bCs/>
      <w:sz w:val="40"/>
      <w:szCs w:val="40"/>
    </w:rPr>
  </w:style>
  <w:style w:type="character" w:customStyle="1" w:styleId="TitleChar">
    <w:name w:val="Title Char"/>
    <w:basedOn w:val="DefaultParagraphFont"/>
    <w:link w:val="Title"/>
    <w:rsid w:val="000741BD"/>
    <w:rPr>
      <w:rFonts w:ascii="Arial" w:hAnsi="Arial" w:cs="Arial"/>
      <w:b/>
      <w:bCs/>
      <w:sz w:val="40"/>
      <w:szCs w:val="40"/>
    </w:rPr>
  </w:style>
  <w:style w:type="paragraph" w:styleId="Closing">
    <w:name w:val="Closing"/>
    <w:basedOn w:val="Normal"/>
    <w:link w:val="ClosingChar"/>
    <w:rsid w:val="000741BD"/>
    <w:pPr>
      <w:ind w:left="4252"/>
    </w:pPr>
  </w:style>
  <w:style w:type="character" w:customStyle="1" w:styleId="ClosingChar">
    <w:name w:val="Closing Char"/>
    <w:basedOn w:val="DefaultParagraphFont"/>
    <w:link w:val="Closing"/>
    <w:rsid w:val="000741BD"/>
    <w:rPr>
      <w:sz w:val="22"/>
    </w:rPr>
  </w:style>
  <w:style w:type="paragraph" w:styleId="Signature">
    <w:name w:val="Signature"/>
    <w:basedOn w:val="Normal"/>
    <w:link w:val="SignatureChar"/>
    <w:rsid w:val="000741BD"/>
    <w:pPr>
      <w:ind w:left="4252"/>
    </w:pPr>
  </w:style>
  <w:style w:type="character" w:customStyle="1" w:styleId="SignatureChar">
    <w:name w:val="Signature Char"/>
    <w:basedOn w:val="DefaultParagraphFont"/>
    <w:link w:val="Signature"/>
    <w:rsid w:val="000741BD"/>
    <w:rPr>
      <w:sz w:val="22"/>
    </w:rPr>
  </w:style>
  <w:style w:type="paragraph" w:styleId="BodyText">
    <w:name w:val="Body Text"/>
    <w:basedOn w:val="Normal"/>
    <w:link w:val="BodyTextChar"/>
    <w:rsid w:val="000741BD"/>
    <w:pPr>
      <w:spacing w:after="120"/>
    </w:pPr>
  </w:style>
  <w:style w:type="character" w:customStyle="1" w:styleId="BodyTextChar">
    <w:name w:val="Body Text Char"/>
    <w:basedOn w:val="DefaultParagraphFont"/>
    <w:link w:val="BodyText"/>
    <w:rsid w:val="000741BD"/>
    <w:rPr>
      <w:sz w:val="22"/>
    </w:rPr>
  </w:style>
  <w:style w:type="paragraph" w:styleId="BodyTextIndent">
    <w:name w:val="Body Text Indent"/>
    <w:basedOn w:val="Normal"/>
    <w:link w:val="BodyTextIndentChar"/>
    <w:rsid w:val="000741BD"/>
    <w:pPr>
      <w:spacing w:after="120"/>
      <w:ind w:left="283"/>
    </w:pPr>
  </w:style>
  <w:style w:type="character" w:customStyle="1" w:styleId="BodyTextIndentChar">
    <w:name w:val="Body Text Indent Char"/>
    <w:basedOn w:val="DefaultParagraphFont"/>
    <w:link w:val="BodyTextIndent"/>
    <w:rsid w:val="000741BD"/>
    <w:rPr>
      <w:sz w:val="22"/>
    </w:rPr>
  </w:style>
  <w:style w:type="paragraph" w:styleId="ListContinue">
    <w:name w:val="List Continue"/>
    <w:basedOn w:val="Normal"/>
    <w:rsid w:val="000741BD"/>
    <w:pPr>
      <w:spacing w:after="120"/>
      <w:ind w:left="283"/>
    </w:pPr>
  </w:style>
  <w:style w:type="paragraph" w:styleId="ListContinue2">
    <w:name w:val="List Continue 2"/>
    <w:basedOn w:val="Normal"/>
    <w:rsid w:val="000741BD"/>
    <w:pPr>
      <w:spacing w:after="120"/>
      <w:ind w:left="566"/>
    </w:pPr>
  </w:style>
  <w:style w:type="paragraph" w:styleId="ListContinue3">
    <w:name w:val="List Continue 3"/>
    <w:basedOn w:val="Normal"/>
    <w:rsid w:val="000741BD"/>
    <w:pPr>
      <w:spacing w:after="120"/>
      <w:ind w:left="849"/>
    </w:pPr>
  </w:style>
  <w:style w:type="paragraph" w:styleId="ListContinue4">
    <w:name w:val="List Continue 4"/>
    <w:basedOn w:val="Normal"/>
    <w:rsid w:val="000741BD"/>
    <w:pPr>
      <w:spacing w:after="120"/>
      <w:ind w:left="1132"/>
    </w:pPr>
  </w:style>
  <w:style w:type="paragraph" w:styleId="ListContinue5">
    <w:name w:val="List Continue 5"/>
    <w:basedOn w:val="Normal"/>
    <w:rsid w:val="000741BD"/>
    <w:pPr>
      <w:spacing w:after="120"/>
      <w:ind w:left="1415"/>
    </w:pPr>
  </w:style>
  <w:style w:type="paragraph" w:styleId="MessageHeader">
    <w:name w:val="Message Header"/>
    <w:basedOn w:val="Normal"/>
    <w:link w:val="MessageHeaderChar"/>
    <w:rsid w:val="000741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741BD"/>
    <w:rPr>
      <w:rFonts w:ascii="Arial" w:hAnsi="Arial" w:cs="Arial"/>
      <w:sz w:val="22"/>
      <w:shd w:val="pct20" w:color="auto" w:fill="auto"/>
    </w:rPr>
  </w:style>
  <w:style w:type="paragraph" w:styleId="Subtitle">
    <w:name w:val="Subtitle"/>
    <w:basedOn w:val="Normal"/>
    <w:link w:val="SubtitleChar"/>
    <w:qFormat/>
    <w:rsid w:val="000741BD"/>
    <w:pPr>
      <w:spacing w:after="60"/>
      <w:jc w:val="center"/>
      <w:outlineLvl w:val="1"/>
    </w:pPr>
    <w:rPr>
      <w:rFonts w:ascii="Arial" w:hAnsi="Arial" w:cs="Arial"/>
    </w:rPr>
  </w:style>
  <w:style w:type="character" w:customStyle="1" w:styleId="SubtitleChar">
    <w:name w:val="Subtitle Char"/>
    <w:basedOn w:val="DefaultParagraphFont"/>
    <w:link w:val="Subtitle"/>
    <w:rsid w:val="000741BD"/>
    <w:rPr>
      <w:rFonts w:ascii="Arial" w:hAnsi="Arial" w:cs="Arial"/>
      <w:sz w:val="22"/>
    </w:rPr>
  </w:style>
  <w:style w:type="paragraph" w:styleId="Salutation">
    <w:name w:val="Salutation"/>
    <w:basedOn w:val="Normal"/>
    <w:next w:val="Normal"/>
    <w:link w:val="SalutationChar"/>
    <w:rsid w:val="000741BD"/>
  </w:style>
  <w:style w:type="character" w:customStyle="1" w:styleId="SalutationChar">
    <w:name w:val="Salutation Char"/>
    <w:basedOn w:val="DefaultParagraphFont"/>
    <w:link w:val="Salutation"/>
    <w:rsid w:val="000741BD"/>
    <w:rPr>
      <w:sz w:val="22"/>
    </w:rPr>
  </w:style>
  <w:style w:type="paragraph" w:styleId="Date">
    <w:name w:val="Date"/>
    <w:basedOn w:val="Normal"/>
    <w:next w:val="Normal"/>
    <w:link w:val="DateChar"/>
    <w:rsid w:val="000741BD"/>
  </w:style>
  <w:style w:type="character" w:customStyle="1" w:styleId="DateChar">
    <w:name w:val="Date Char"/>
    <w:basedOn w:val="DefaultParagraphFont"/>
    <w:link w:val="Date"/>
    <w:rsid w:val="000741BD"/>
    <w:rPr>
      <w:sz w:val="22"/>
    </w:rPr>
  </w:style>
  <w:style w:type="paragraph" w:styleId="BodyTextFirstIndent">
    <w:name w:val="Body Text First Indent"/>
    <w:basedOn w:val="BodyText"/>
    <w:link w:val="BodyTextFirstIndentChar"/>
    <w:rsid w:val="000741BD"/>
    <w:pPr>
      <w:ind w:firstLine="210"/>
    </w:pPr>
  </w:style>
  <w:style w:type="character" w:customStyle="1" w:styleId="BodyTextFirstIndentChar">
    <w:name w:val="Body Text First Indent Char"/>
    <w:basedOn w:val="BodyTextChar"/>
    <w:link w:val="BodyTextFirstIndent"/>
    <w:rsid w:val="000741BD"/>
    <w:rPr>
      <w:sz w:val="22"/>
    </w:rPr>
  </w:style>
  <w:style w:type="paragraph" w:styleId="BodyTextFirstIndent2">
    <w:name w:val="Body Text First Indent 2"/>
    <w:basedOn w:val="BodyTextIndent"/>
    <w:link w:val="BodyTextFirstIndent2Char"/>
    <w:rsid w:val="000741BD"/>
    <w:pPr>
      <w:ind w:firstLine="210"/>
    </w:pPr>
  </w:style>
  <w:style w:type="character" w:customStyle="1" w:styleId="BodyTextFirstIndent2Char">
    <w:name w:val="Body Text First Indent 2 Char"/>
    <w:basedOn w:val="BodyTextIndentChar"/>
    <w:link w:val="BodyTextFirstIndent2"/>
    <w:rsid w:val="000741BD"/>
    <w:rPr>
      <w:sz w:val="22"/>
    </w:rPr>
  </w:style>
  <w:style w:type="paragraph" w:styleId="BodyText2">
    <w:name w:val="Body Text 2"/>
    <w:basedOn w:val="Normal"/>
    <w:link w:val="BodyText2Char"/>
    <w:rsid w:val="000741BD"/>
    <w:pPr>
      <w:spacing w:after="120" w:line="480" w:lineRule="auto"/>
    </w:pPr>
  </w:style>
  <w:style w:type="character" w:customStyle="1" w:styleId="BodyText2Char">
    <w:name w:val="Body Text 2 Char"/>
    <w:basedOn w:val="DefaultParagraphFont"/>
    <w:link w:val="BodyText2"/>
    <w:rsid w:val="000741BD"/>
    <w:rPr>
      <w:sz w:val="22"/>
    </w:rPr>
  </w:style>
  <w:style w:type="paragraph" w:styleId="BodyText3">
    <w:name w:val="Body Text 3"/>
    <w:basedOn w:val="Normal"/>
    <w:link w:val="BodyText3Char"/>
    <w:rsid w:val="000741BD"/>
    <w:pPr>
      <w:spacing w:after="120"/>
    </w:pPr>
    <w:rPr>
      <w:sz w:val="16"/>
      <w:szCs w:val="16"/>
    </w:rPr>
  </w:style>
  <w:style w:type="character" w:customStyle="1" w:styleId="BodyText3Char">
    <w:name w:val="Body Text 3 Char"/>
    <w:basedOn w:val="DefaultParagraphFont"/>
    <w:link w:val="BodyText3"/>
    <w:rsid w:val="000741BD"/>
    <w:rPr>
      <w:sz w:val="16"/>
      <w:szCs w:val="16"/>
    </w:rPr>
  </w:style>
  <w:style w:type="paragraph" w:styleId="BodyTextIndent2">
    <w:name w:val="Body Text Indent 2"/>
    <w:basedOn w:val="Normal"/>
    <w:link w:val="BodyTextIndent2Char"/>
    <w:rsid w:val="000741BD"/>
    <w:pPr>
      <w:spacing w:after="120" w:line="480" w:lineRule="auto"/>
      <w:ind w:left="283"/>
    </w:pPr>
  </w:style>
  <w:style w:type="character" w:customStyle="1" w:styleId="BodyTextIndent2Char">
    <w:name w:val="Body Text Indent 2 Char"/>
    <w:basedOn w:val="DefaultParagraphFont"/>
    <w:link w:val="BodyTextIndent2"/>
    <w:rsid w:val="000741BD"/>
    <w:rPr>
      <w:sz w:val="22"/>
    </w:rPr>
  </w:style>
  <w:style w:type="paragraph" w:styleId="BodyTextIndent3">
    <w:name w:val="Body Text Indent 3"/>
    <w:basedOn w:val="Normal"/>
    <w:link w:val="BodyTextIndent3Char"/>
    <w:rsid w:val="000741BD"/>
    <w:pPr>
      <w:spacing w:after="120"/>
      <w:ind w:left="283"/>
    </w:pPr>
    <w:rPr>
      <w:sz w:val="16"/>
      <w:szCs w:val="16"/>
    </w:rPr>
  </w:style>
  <w:style w:type="character" w:customStyle="1" w:styleId="BodyTextIndent3Char">
    <w:name w:val="Body Text Indent 3 Char"/>
    <w:basedOn w:val="DefaultParagraphFont"/>
    <w:link w:val="BodyTextIndent3"/>
    <w:rsid w:val="000741BD"/>
    <w:rPr>
      <w:sz w:val="16"/>
      <w:szCs w:val="16"/>
    </w:rPr>
  </w:style>
  <w:style w:type="paragraph" w:styleId="BlockText">
    <w:name w:val="Block Text"/>
    <w:basedOn w:val="Normal"/>
    <w:rsid w:val="000741BD"/>
    <w:pPr>
      <w:spacing w:after="120"/>
      <w:ind w:left="1440" w:right="1440"/>
    </w:pPr>
  </w:style>
  <w:style w:type="character" w:styleId="Hyperlink">
    <w:name w:val="Hyperlink"/>
    <w:basedOn w:val="DefaultParagraphFont"/>
    <w:rsid w:val="000741BD"/>
    <w:rPr>
      <w:color w:val="0000FF"/>
      <w:u w:val="single"/>
    </w:rPr>
  </w:style>
  <w:style w:type="character" w:styleId="FollowedHyperlink">
    <w:name w:val="FollowedHyperlink"/>
    <w:basedOn w:val="DefaultParagraphFont"/>
    <w:rsid w:val="000741BD"/>
    <w:rPr>
      <w:color w:val="800080"/>
      <w:u w:val="single"/>
    </w:rPr>
  </w:style>
  <w:style w:type="character" w:styleId="Strong">
    <w:name w:val="Strong"/>
    <w:basedOn w:val="DefaultParagraphFont"/>
    <w:qFormat/>
    <w:rsid w:val="000741BD"/>
    <w:rPr>
      <w:b/>
      <w:bCs/>
    </w:rPr>
  </w:style>
  <w:style w:type="character" w:styleId="Emphasis">
    <w:name w:val="Emphasis"/>
    <w:basedOn w:val="DefaultParagraphFont"/>
    <w:qFormat/>
    <w:rsid w:val="000741BD"/>
    <w:rPr>
      <w:i/>
      <w:iCs/>
    </w:rPr>
  </w:style>
  <w:style w:type="paragraph" w:styleId="DocumentMap">
    <w:name w:val="Document Map"/>
    <w:basedOn w:val="Normal"/>
    <w:link w:val="DocumentMapChar"/>
    <w:rsid w:val="000741BD"/>
    <w:pPr>
      <w:shd w:val="clear" w:color="auto" w:fill="000080"/>
    </w:pPr>
    <w:rPr>
      <w:rFonts w:ascii="Tahoma" w:hAnsi="Tahoma" w:cs="Tahoma"/>
    </w:rPr>
  </w:style>
  <w:style w:type="character" w:customStyle="1" w:styleId="DocumentMapChar">
    <w:name w:val="Document Map Char"/>
    <w:basedOn w:val="DefaultParagraphFont"/>
    <w:link w:val="DocumentMap"/>
    <w:rsid w:val="000741BD"/>
    <w:rPr>
      <w:rFonts w:ascii="Tahoma" w:hAnsi="Tahoma" w:cs="Tahoma"/>
      <w:sz w:val="22"/>
      <w:shd w:val="clear" w:color="auto" w:fill="000080"/>
    </w:rPr>
  </w:style>
  <w:style w:type="paragraph" w:styleId="PlainText">
    <w:name w:val="Plain Text"/>
    <w:basedOn w:val="Normal"/>
    <w:link w:val="PlainTextChar"/>
    <w:rsid w:val="000741BD"/>
    <w:rPr>
      <w:rFonts w:ascii="Courier New" w:hAnsi="Courier New" w:cs="Courier New"/>
      <w:sz w:val="20"/>
    </w:rPr>
  </w:style>
  <w:style w:type="character" w:customStyle="1" w:styleId="PlainTextChar">
    <w:name w:val="Plain Text Char"/>
    <w:basedOn w:val="DefaultParagraphFont"/>
    <w:link w:val="PlainText"/>
    <w:rsid w:val="000741BD"/>
    <w:rPr>
      <w:rFonts w:ascii="Courier New" w:hAnsi="Courier New" w:cs="Courier New"/>
    </w:rPr>
  </w:style>
  <w:style w:type="paragraph" w:styleId="E-mailSignature">
    <w:name w:val="E-mail Signature"/>
    <w:basedOn w:val="Normal"/>
    <w:link w:val="E-mailSignatureChar"/>
    <w:rsid w:val="000741BD"/>
  </w:style>
  <w:style w:type="character" w:customStyle="1" w:styleId="E-mailSignatureChar">
    <w:name w:val="E-mail Signature Char"/>
    <w:basedOn w:val="DefaultParagraphFont"/>
    <w:link w:val="E-mailSignature"/>
    <w:rsid w:val="000741BD"/>
    <w:rPr>
      <w:sz w:val="22"/>
    </w:rPr>
  </w:style>
  <w:style w:type="paragraph" w:styleId="NormalWeb">
    <w:name w:val="Normal (Web)"/>
    <w:basedOn w:val="Normal"/>
    <w:rsid w:val="000741BD"/>
  </w:style>
  <w:style w:type="character" w:styleId="HTMLAcronym">
    <w:name w:val="HTML Acronym"/>
    <w:basedOn w:val="DefaultParagraphFont"/>
    <w:rsid w:val="000741BD"/>
  </w:style>
  <w:style w:type="paragraph" w:styleId="HTMLAddress">
    <w:name w:val="HTML Address"/>
    <w:basedOn w:val="Normal"/>
    <w:link w:val="HTMLAddressChar"/>
    <w:rsid w:val="000741BD"/>
    <w:rPr>
      <w:i/>
      <w:iCs/>
    </w:rPr>
  </w:style>
  <w:style w:type="character" w:customStyle="1" w:styleId="HTMLAddressChar">
    <w:name w:val="HTML Address Char"/>
    <w:basedOn w:val="DefaultParagraphFont"/>
    <w:link w:val="HTMLAddress"/>
    <w:rsid w:val="000741BD"/>
    <w:rPr>
      <w:i/>
      <w:iCs/>
      <w:sz w:val="22"/>
    </w:rPr>
  </w:style>
  <w:style w:type="character" w:styleId="HTMLCite">
    <w:name w:val="HTML Cite"/>
    <w:basedOn w:val="DefaultParagraphFont"/>
    <w:rsid w:val="000741BD"/>
    <w:rPr>
      <w:i/>
      <w:iCs/>
    </w:rPr>
  </w:style>
  <w:style w:type="character" w:styleId="HTMLCode">
    <w:name w:val="HTML Code"/>
    <w:basedOn w:val="DefaultParagraphFont"/>
    <w:rsid w:val="000741BD"/>
    <w:rPr>
      <w:rFonts w:ascii="Courier New" w:hAnsi="Courier New" w:cs="Courier New"/>
      <w:sz w:val="20"/>
      <w:szCs w:val="20"/>
    </w:rPr>
  </w:style>
  <w:style w:type="character" w:styleId="HTMLDefinition">
    <w:name w:val="HTML Definition"/>
    <w:basedOn w:val="DefaultParagraphFont"/>
    <w:rsid w:val="000741BD"/>
    <w:rPr>
      <w:i/>
      <w:iCs/>
    </w:rPr>
  </w:style>
  <w:style w:type="character" w:styleId="HTMLKeyboard">
    <w:name w:val="HTML Keyboard"/>
    <w:basedOn w:val="DefaultParagraphFont"/>
    <w:rsid w:val="000741BD"/>
    <w:rPr>
      <w:rFonts w:ascii="Courier New" w:hAnsi="Courier New" w:cs="Courier New"/>
      <w:sz w:val="20"/>
      <w:szCs w:val="20"/>
    </w:rPr>
  </w:style>
  <w:style w:type="paragraph" w:styleId="HTMLPreformatted">
    <w:name w:val="HTML Preformatted"/>
    <w:basedOn w:val="Normal"/>
    <w:link w:val="HTMLPreformattedChar"/>
    <w:rsid w:val="000741BD"/>
    <w:rPr>
      <w:rFonts w:ascii="Courier New" w:hAnsi="Courier New" w:cs="Courier New"/>
      <w:sz w:val="20"/>
    </w:rPr>
  </w:style>
  <w:style w:type="character" w:customStyle="1" w:styleId="HTMLPreformattedChar">
    <w:name w:val="HTML Preformatted Char"/>
    <w:basedOn w:val="DefaultParagraphFont"/>
    <w:link w:val="HTMLPreformatted"/>
    <w:rsid w:val="000741BD"/>
    <w:rPr>
      <w:rFonts w:ascii="Courier New" w:hAnsi="Courier New" w:cs="Courier New"/>
    </w:rPr>
  </w:style>
  <w:style w:type="character" w:styleId="HTMLSample">
    <w:name w:val="HTML Sample"/>
    <w:basedOn w:val="DefaultParagraphFont"/>
    <w:rsid w:val="000741BD"/>
    <w:rPr>
      <w:rFonts w:ascii="Courier New" w:hAnsi="Courier New" w:cs="Courier New"/>
    </w:rPr>
  </w:style>
  <w:style w:type="character" w:styleId="HTMLTypewriter">
    <w:name w:val="HTML Typewriter"/>
    <w:basedOn w:val="DefaultParagraphFont"/>
    <w:rsid w:val="000741BD"/>
    <w:rPr>
      <w:rFonts w:ascii="Courier New" w:hAnsi="Courier New" w:cs="Courier New"/>
      <w:sz w:val="20"/>
      <w:szCs w:val="20"/>
    </w:rPr>
  </w:style>
  <w:style w:type="character" w:styleId="HTMLVariable">
    <w:name w:val="HTML Variable"/>
    <w:basedOn w:val="DefaultParagraphFont"/>
    <w:rsid w:val="000741BD"/>
    <w:rPr>
      <w:i/>
      <w:iCs/>
    </w:rPr>
  </w:style>
  <w:style w:type="paragraph" w:styleId="CommentSubject">
    <w:name w:val="annotation subject"/>
    <w:basedOn w:val="CommentText"/>
    <w:next w:val="CommentText"/>
    <w:link w:val="CommentSubjectChar"/>
    <w:rsid w:val="000741BD"/>
    <w:rPr>
      <w:b/>
      <w:bCs/>
    </w:rPr>
  </w:style>
  <w:style w:type="character" w:customStyle="1" w:styleId="CommentSubjectChar">
    <w:name w:val="Comment Subject Char"/>
    <w:basedOn w:val="CommentTextChar"/>
    <w:link w:val="CommentSubject"/>
    <w:rsid w:val="000741BD"/>
    <w:rPr>
      <w:b/>
      <w:bCs/>
    </w:rPr>
  </w:style>
  <w:style w:type="numbering" w:styleId="1ai">
    <w:name w:val="Outline List 1"/>
    <w:basedOn w:val="NoList"/>
    <w:rsid w:val="000741BD"/>
    <w:pPr>
      <w:numPr>
        <w:numId w:val="14"/>
      </w:numPr>
    </w:pPr>
  </w:style>
  <w:style w:type="numbering" w:styleId="111111">
    <w:name w:val="Outline List 2"/>
    <w:basedOn w:val="NoList"/>
    <w:rsid w:val="000741BD"/>
    <w:pPr>
      <w:numPr>
        <w:numId w:val="15"/>
      </w:numPr>
    </w:pPr>
  </w:style>
  <w:style w:type="numbering" w:styleId="ArticleSection">
    <w:name w:val="Outline List 3"/>
    <w:basedOn w:val="NoList"/>
    <w:rsid w:val="000741BD"/>
    <w:pPr>
      <w:numPr>
        <w:numId w:val="17"/>
      </w:numPr>
    </w:pPr>
  </w:style>
  <w:style w:type="table" w:styleId="TableSimple1">
    <w:name w:val="Table Simple 1"/>
    <w:basedOn w:val="TableNormal"/>
    <w:rsid w:val="000741B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41B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4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741B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41B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41B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41B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41B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41B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41B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41B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41B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41B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41B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41B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74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41B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41B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41B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4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4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41B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41B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41B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41B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41B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41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4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41B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41B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41B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741B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41B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41B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741B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41B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741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41B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41B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741B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41B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41B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741B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741B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913</Words>
  <Characters>5319</Characters>
  <Application>Microsoft Office Word</Application>
  <DocSecurity>0</DocSecurity>
  <PresentationFormat/>
  <Lines>153</Lines>
  <Paragraphs>102</Paragraphs>
  <ScaleCrop>false</ScaleCrop>
  <HeadingPairs>
    <vt:vector size="2" baseType="variant">
      <vt:variant>
        <vt:lpstr>Title</vt:lpstr>
      </vt:variant>
      <vt:variant>
        <vt:i4>1</vt:i4>
      </vt:variant>
    </vt:vector>
  </HeadingPairs>
  <TitlesOfParts>
    <vt:vector size="1" baseType="lpstr">
      <vt:lpstr>National Health (Pharmaceutical Benefits) Amendment (Electronic Prescriptions) Regulations 2019</vt:lpstr>
    </vt:vector>
  </TitlesOfParts>
  <Manager/>
  <Company/>
  <LinksUpToDate>false</LinksUpToDate>
  <CharactersWithSpaces>6183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2019-06-11T02:16:00Z</cp:lastPrinted>
  <dcterms:created xsi:type="dcterms:W3CDTF">2019-08-02T00:19:00Z</dcterms:created>
  <dcterms:modified xsi:type="dcterms:W3CDTF">2019-08-02T00:19:00Z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National Health (Pharmaceutical Benefits) Amendment (Electronic Prescriptions)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08 August 2019</vt:lpwstr>
  </property>
  <property fmtid="{D5CDD505-2E9C-101B-9397-08002B2CF9AE}" pid="10" name="ID">
    <vt:lpwstr>OPC63271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08 August 2019</vt:lpwstr>
  </property>
</Properties>
</file>