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CE769" w14:textId="77777777" w:rsidR="005E317F" w:rsidRDefault="005E317F" w:rsidP="005E317F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7BFCAB67" wp14:editId="2748925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66424" w14:textId="77777777" w:rsidR="005E317F" w:rsidRDefault="005E317F" w:rsidP="005E317F">
      <w:pPr>
        <w:rPr>
          <w:sz w:val="19"/>
        </w:rPr>
      </w:pPr>
    </w:p>
    <w:p w14:paraId="543C7282" w14:textId="77777777" w:rsidR="005E317F" w:rsidRPr="00E500D4" w:rsidRDefault="007810C1" w:rsidP="00A640E8">
      <w:pPr>
        <w:pStyle w:val="Actno"/>
      </w:pPr>
      <w:r>
        <w:t>Migration</w:t>
      </w:r>
      <w:r w:rsidR="005E317F" w:rsidRPr="00DA182D">
        <w:t xml:space="preserve"> </w:t>
      </w:r>
      <w:r w:rsidR="005E317F">
        <w:t>(</w:t>
      </w:r>
      <w:r>
        <w:t xml:space="preserve">LIN </w:t>
      </w:r>
      <w:r w:rsidR="00A640E8">
        <w:t>19/236</w:t>
      </w:r>
      <w:r>
        <w:t xml:space="preserve">: </w:t>
      </w:r>
      <w:r w:rsidR="00A640E8" w:rsidRPr="00FA2358">
        <w:t>Arrangements for Visit</w:t>
      </w:r>
      <w:r w:rsidR="00A640E8">
        <w:t>or (Class FA) Visa Applications</w:t>
      </w:r>
      <w:r w:rsidR="005E317F">
        <w:t xml:space="preserve">) </w:t>
      </w:r>
      <w:r w:rsidR="00A640E8">
        <w:t xml:space="preserve">Amendment </w:t>
      </w:r>
      <w:r w:rsidR="000C49A8">
        <w:t>Instrument 2019</w:t>
      </w:r>
    </w:p>
    <w:p w14:paraId="2E01DAFA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C49A8">
        <w:rPr>
          <w:szCs w:val="22"/>
        </w:rPr>
        <w:t>James Savage</w:t>
      </w:r>
      <w:r w:rsidRPr="00DA182D">
        <w:rPr>
          <w:szCs w:val="22"/>
        </w:rPr>
        <w:t xml:space="preserve">, </w:t>
      </w:r>
      <w:r w:rsidR="000C49A8">
        <w:rPr>
          <w:szCs w:val="22"/>
        </w:rPr>
        <w:t xml:space="preserve">Delegate of the </w:t>
      </w:r>
      <w:r w:rsidR="000C49A8" w:rsidRPr="00A94221">
        <w:t>Minister for Immigration, Citizenship, Migrant Services and Multicultural Affairs</w:t>
      </w:r>
      <w:r w:rsidR="000C49A8" w:rsidRPr="00654720">
        <w:rPr>
          <w:szCs w:val="22"/>
        </w:rPr>
        <w:t xml:space="preserve">, make the </w:t>
      </w:r>
      <w:r w:rsidR="000C49A8" w:rsidRPr="000C49A8">
        <w:rPr>
          <w:szCs w:val="22"/>
        </w:rPr>
        <w:t xml:space="preserve">following </w:t>
      </w:r>
      <w:r w:rsidR="007810C1" w:rsidRPr="000C49A8">
        <w:rPr>
          <w:szCs w:val="22"/>
        </w:rPr>
        <w:t>amendment</w:t>
      </w:r>
      <w:r w:rsidRPr="000C49A8">
        <w:rPr>
          <w:szCs w:val="22"/>
        </w:rPr>
        <w:t>.</w:t>
      </w:r>
    </w:p>
    <w:p w14:paraId="183A80A4" w14:textId="75ADAD1D" w:rsidR="005E317F" w:rsidRDefault="005E317F" w:rsidP="003963B3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53431F">
        <w:rPr>
          <w:szCs w:val="22"/>
        </w:rPr>
        <w:t xml:space="preserve"> 22 August </w:t>
      </w:r>
      <w:r w:rsidR="006133F6">
        <w:rPr>
          <w:szCs w:val="22"/>
        </w:rPr>
        <w:t>2019</w:t>
      </w:r>
    </w:p>
    <w:p w14:paraId="22D71ABD" w14:textId="31297909" w:rsidR="0053431F" w:rsidRDefault="0053431F" w:rsidP="003963B3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</w:p>
    <w:p w14:paraId="77F300C9" w14:textId="77777777" w:rsidR="0053431F" w:rsidRDefault="0053431F" w:rsidP="0053431F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 xml:space="preserve">James Savage </w:t>
      </w:r>
    </w:p>
    <w:p w14:paraId="7D856F01" w14:textId="77777777" w:rsidR="0053431F" w:rsidRDefault="0053431F" w:rsidP="0053431F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</w:p>
    <w:p w14:paraId="1765C290" w14:textId="64C53B6B" w:rsidR="005E317F" w:rsidRPr="0053431F" w:rsidRDefault="003963B3" w:rsidP="0053431F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bookmarkStart w:id="0" w:name="_GoBack"/>
      <w:bookmarkEnd w:id="0"/>
      <w:r>
        <w:rPr>
          <w:szCs w:val="22"/>
        </w:rPr>
        <w:t>James Savage</w:t>
      </w:r>
      <w:r w:rsidR="005E317F" w:rsidRPr="00A75FE9">
        <w:rPr>
          <w:szCs w:val="22"/>
        </w:rPr>
        <w:t xml:space="preserve"> </w:t>
      </w:r>
    </w:p>
    <w:p w14:paraId="35E5BD85" w14:textId="3856C252" w:rsidR="00B20990" w:rsidRDefault="000C49A8" w:rsidP="00B20990">
      <w:r>
        <w:t xml:space="preserve">Executive Level Two, Immigration </w:t>
      </w:r>
      <w:r w:rsidR="009B5425">
        <w:t>Programs</w:t>
      </w:r>
      <w:r>
        <w:t xml:space="preserve"> Division and </w:t>
      </w:r>
    </w:p>
    <w:p w14:paraId="49A45B6D" w14:textId="77777777" w:rsidR="00960EFF" w:rsidRPr="00BE193B" w:rsidRDefault="00960EFF" w:rsidP="00960EFF">
      <w:pPr>
        <w:pStyle w:val="SignCoverPageEnd"/>
        <w:ind w:right="91"/>
        <w:rPr>
          <w:sz w:val="22"/>
          <w:szCs w:val="22"/>
        </w:rPr>
      </w:pPr>
      <w:r w:rsidRPr="00D07DBD">
        <w:rPr>
          <w:sz w:val="22"/>
          <w:szCs w:val="22"/>
        </w:rPr>
        <w:t>Delegate of the Minister for Immigration, Citizenship, Migrant Services and Multicultural Affairs</w:t>
      </w:r>
    </w:p>
    <w:p w14:paraId="415442B5" w14:textId="77777777" w:rsidR="00960EFF" w:rsidRDefault="00960EFF" w:rsidP="00960EFF"/>
    <w:p w14:paraId="588FF8FD" w14:textId="77777777" w:rsidR="00960EFF" w:rsidRPr="00ED79B6" w:rsidRDefault="00960EFF" w:rsidP="00960EFF"/>
    <w:p w14:paraId="264FD695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FE7CF5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2353088" w14:textId="3DE1CA2E" w:rsidR="00AF3CC7" w:rsidRPr="00AF3CC7" w:rsidRDefault="00364748" w:rsidP="00AF3C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bookmarkStart w:id="1" w:name="BKCheck15B_2"/>
      <w:bookmarkEnd w:id="1"/>
      <w:r>
        <w:rPr>
          <w:noProof/>
        </w:rPr>
        <w:t>Part 1—Preliminary</w:t>
      </w:r>
      <w:r w:rsidRPr="005E317F">
        <w:rPr>
          <w:b w:val="0"/>
          <w:noProof/>
          <w:sz w:val="20"/>
        </w:rPr>
        <w:tab/>
      </w:r>
      <w:r w:rsidR="00B20990" w:rsidRPr="005E317F">
        <w:rPr>
          <w:sz w:val="18"/>
        </w:rPr>
        <w:fldChar w:fldCharType="begin"/>
      </w:r>
      <w:r w:rsidR="00B20990">
        <w:instrText xml:space="preserve"> TOC \o "1-9" </w:instrText>
      </w:r>
      <w:r w:rsidR="00B20990" w:rsidRPr="005E317F">
        <w:rPr>
          <w:sz w:val="18"/>
        </w:rPr>
        <w:fldChar w:fldCharType="separate"/>
      </w:r>
    </w:p>
    <w:p w14:paraId="6D939D02" w14:textId="404B0F7C" w:rsidR="00AF3CC7" w:rsidRDefault="00AF3C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_Toc17295276 \h </w:instrText>
      </w:r>
      <w:r>
        <w:rPr>
          <w:noProof/>
        </w:rPr>
      </w:r>
      <w:r>
        <w:rPr>
          <w:noProof/>
        </w:rPr>
        <w:fldChar w:fldCharType="separate"/>
      </w:r>
      <w:r w:rsidR="00E4500E">
        <w:rPr>
          <w:noProof/>
        </w:rPr>
        <w:t>1</w:t>
      </w:r>
      <w:r>
        <w:rPr>
          <w:noProof/>
        </w:rPr>
        <w:fldChar w:fldCharType="end"/>
      </w:r>
    </w:p>
    <w:p w14:paraId="52FB3A21" w14:textId="3776818D" w:rsidR="00AF3CC7" w:rsidRDefault="00AF3C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_Toc17295277 \h </w:instrText>
      </w:r>
      <w:r>
        <w:rPr>
          <w:noProof/>
        </w:rPr>
      </w:r>
      <w:r>
        <w:rPr>
          <w:noProof/>
        </w:rPr>
        <w:fldChar w:fldCharType="separate"/>
      </w:r>
      <w:r w:rsidR="00E4500E">
        <w:rPr>
          <w:noProof/>
        </w:rPr>
        <w:t>1</w:t>
      </w:r>
      <w:r>
        <w:rPr>
          <w:noProof/>
        </w:rPr>
        <w:fldChar w:fldCharType="end"/>
      </w:r>
    </w:p>
    <w:p w14:paraId="0AF1ED1E" w14:textId="465F989C" w:rsidR="00AF3CC7" w:rsidRDefault="00AF3C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_Toc17295278 \h </w:instrText>
      </w:r>
      <w:r>
        <w:rPr>
          <w:noProof/>
        </w:rPr>
      </w:r>
      <w:r>
        <w:rPr>
          <w:noProof/>
        </w:rPr>
        <w:fldChar w:fldCharType="separate"/>
      </w:r>
      <w:r w:rsidR="00E4500E">
        <w:rPr>
          <w:noProof/>
        </w:rPr>
        <w:t>1</w:t>
      </w:r>
      <w:r>
        <w:rPr>
          <w:noProof/>
        </w:rPr>
        <w:fldChar w:fldCharType="end"/>
      </w:r>
    </w:p>
    <w:p w14:paraId="7E22454D" w14:textId="15065370" w:rsidR="00AF3CC7" w:rsidRDefault="00AF3C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_Toc17295279 \h </w:instrText>
      </w:r>
      <w:r>
        <w:rPr>
          <w:noProof/>
        </w:rPr>
      </w:r>
      <w:r>
        <w:rPr>
          <w:noProof/>
        </w:rPr>
        <w:fldChar w:fldCharType="separate"/>
      </w:r>
      <w:r w:rsidR="00E4500E">
        <w:rPr>
          <w:noProof/>
        </w:rPr>
        <w:t>1</w:t>
      </w:r>
      <w:r>
        <w:rPr>
          <w:noProof/>
        </w:rPr>
        <w:fldChar w:fldCharType="end"/>
      </w:r>
    </w:p>
    <w:p w14:paraId="03C99E07" w14:textId="6E6C9F91" w:rsidR="00AF3CC7" w:rsidRDefault="00AF3C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_Toc17295280 \h </w:instrText>
      </w:r>
      <w:r>
        <w:rPr>
          <w:noProof/>
        </w:rPr>
      </w:r>
      <w:r>
        <w:rPr>
          <w:noProof/>
        </w:rPr>
        <w:fldChar w:fldCharType="separate"/>
      </w:r>
      <w:r w:rsidR="00E4500E">
        <w:rPr>
          <w:noProof/>
        </w:rPr>
        <w:t>1</w:t>
      </w:r>
      <w:r>
        <w:rPr>
          <w:noProof/>
        </w:rPr>
        <w:fldChar w:fldCharType="end"/>
      </w:r>
    </w:p>
    <w:p w14:paraId="68C01A2E" w14:textId="221A0940" w:rsidR="00AF3CC7" w:rsidRDefault="00AF3CC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 1—Amendment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_Toc17295281 \h </w:instrText>
      </w:r>
      <w:r>
        <w:rPr>
          <w:noProof/>
        </w:rPr>
      </w:r>
      <w:r>
        <w:rPr>
          <w:noProof/>
        </w:rPr>
        <w:fldChar w:fldCharType="separate"/>
      </w:r>
      <w:r w:rsidR="00E4500E">
        <w:rPr>
          <w:noProof/>
        </w:rPr>
        <w:t>2</w:t>
      </w:r>
      <w:r>
        <w:rPr>
          <w:noProof/>
        </w:rPr>
        <w:fldChar w:fldCharType="end"/>
      </w:r>
    </w:p>
    <w:p w14:paraId="2CB933EC" w14:textId="77C3BF32" w:rsidR="00AF3CC7" w:rsidRDefault="00AF3C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Schedule 6—Arrangements for Frequent Traveller Stream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_Toc17295282 \h </w:instrText>
      </w:r>
      <w:r>
        <w:rPr>
          <w:noProof/>
        </w:rPr>
      </w:r>
      <w:r>
        <w:rPr>
          <w:noProof/>
        </w:rPr>
        <w:fldChar w:fldCharType="separate"/>
      </w:r>
      <w:r w:rsidR="00E4500E">
        <w:rPr>
          <w:noProof/>
        </w:rPr>
        <w:t>2</w:t>
      </w:r>
      <w:r>
        <w:rPr>
          <w:noProof/>
        </w:rPr>
        <w:fldChar w:fldCharType="end"/>
      </w:r>
    </w:p>
    <w:p w14:paraId="0A24AF3E" w14:textId="20BD88C8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C638B15" w14:textId="77777777" w:rsidR="00B20990" w:rsidRDefault="00B20990" w:rsidP="00B20990"/>
    <w:p w14:paraId="51DB68E3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953B882" w14:textId="77777777" w:rsidR="00364748" w:rsidRPr="00DC603E" w:rsidRDefault="00364748" w:rsidP="005E317F">
      <w:pPr>
        <w:pStyle w:val="ActHead5"/>
        <w:rPr>
          <w:rStyle w:val="CharSectno"/>
          <w:sz w:val="32"/>
          <w:szCs w:val="32"/>
        </w:rPr>
      </w:pPr>
      <w:bookmarkStart w:id="2" w:name="_Toc523219251"/>
      <w:bookmarkStart w:id="3" w:name="_Toc17276191"/>
      <w:bookmarkStart w:id="4" w:name="_Toc17276460"/>
      <w:bookmarkStart w:id="5" w:name="_Toc17276948"/>
      <w:bookmarkStart w:id="6" w:name="_Toc17279041"/>
      <w:bookmarkStart w:id="7" w:name="_Toc17295275"/>
      <w:r w:rsidRPr="00DC603E">
        <w:rPr>
          <w:rStyle w:val="CharSectno"/>
          <w:sz w:val="32"/>
          <w:szCs w:val="32"/>
        </w:rPr>
        <w:lastRenderedPageBreak/>
        <w:t>Part 1 - Preliminary</w:t>
      </w:r>
      <w:bookmarkEnd w:id="2"/>
      <w:bookmarkEnd w:id="3"/>
      <w:bookmarkEnd w:id="4"/>
      <w:bookmarkEnd w:id="5"/>
      <w:bookmarkEnd w:id="6"/>
      <w:bookmarkEnd w:id="7"/>
    </w:p>
    <w:p w14:paraId="4BDA5095" w14:textId="51921909" w:rsidR="006133F6" w:rsidRPr="00FA2358" w:rsidRDefault="006133F6" w:rsidP="006133F6">
      <w:pPr>
        <w:pStyle w:val="ActHead5"/>
        <w:jc w:val="both"/>
      </w:pPr>
      <w:r w:rsidRPr="00FA2358">
        <w:rPr>
          <w:rStyle w:val="CharSectno"/>
        </w:rPr>
        <w:fldChar w:fldCharType="begin"/>
      </w:r>
      <w:r w:rsidRPr="00FA2358">
        <w:rPr>
          <w:rStyle w:val="CharSectno"/>
        </w:rPr>
        <w:instrText xml:space="preserve"> seq SectionNumber </w:instrText>
      </w:r>
      <w:r w:rsidRPr="00FA2358">
        <w:rPr>
          <w:rStyle w:val="CharSectno"/>
        </w:rPr>
        <w:fldChar w:fldCharType="separate"/>
      </w:r>
      <w:bookmarkStart w:id="8" w:name="_Toc17118103"/>
      <w:bookmarkStart w:id="9" w:name="_Toc17295276"/>
      <w:r w:rsidR="00E4500E">
        <w:rPr>
          <w:rStyle w:val="CharSectno"/>
          <w:noProof/>
        </w:rPr>
        <w:t>1</w:t>
      </w:r>
      <w:r w:rsidRPr="00FA2358">
        <w:rPr>
          <w:rStyle w:val="CharSectno"/>
        </w:rPr>
        <w:fldChar w:fldCharType="end"/>
      </w:r>
      <w:r w:rsidRPr="00FA2358">
        <w:t xml:space="preserve">  Name</w:t>
      </w:r>
      <w:bookmarkEnd w:id="8"/>
      <w:bookmarkEnd w:id="9"/>
    </w:p>
    <w:p w14:paraId="1152398D" w14:textId="77777777" w:rsidR="007F74CF" w:rsidRPr="007F74CF" w:rsidRDefault="006133F6" w:rsidP="007F74CF">
      <w:pPr>
        <w:pStyle w:val="subsection"/>
        <w:numPr>
          <w:ilvl w:val="0"/>
          <w:numId w:val="18"/>
        </w:numPr>
        <w:tabs>
          <w:tab w:val="clear" w:pos="1021"/>
          <w:tab w:val="right" w:pos="1134"/>
        </w:tabs>
        <w:spacing w:line="276" w:lineRule="auto"/>
        <w:jc w:val="both"/>
        <w:rPr>
          <w:i/>
        </w:rPr>
      </w:pPr>
      <w:r w:rsidRPr="00FA2358">
        <w:t xml:space="preserve">This instrument is the </w:t>
      </w:r>
      <w:bookmarkStart w:id="10" w:name="BKCheck15B_3"/>
      <w:bookmarkEnd w:id="10"/>
      <w:r w:rsidR="007F74CF" w:rsidRPr="007F74CF">
        <w:rPr>
          <w:i/>
        </w:rPr>
        <w:t>Migration (LIN 19/236: Arrangements for Visitor (Class FA) Visa Applications) Amendment Instrument 2019</w:t>
      </w:r>
      <w:r w:rsidR="007F74CF">
        <w:rPr>
          <w:i/>
        </w:rPr>
        <w:t>.</w:t>
      </w:r>
    </w:p>
    <w:p w14:paraId="1A768C66" w14:textId="77777777" w:rsidR="006133F6" w:rsidRPr="00FA2358" w:rsidRDefault="006133F6" w:rsidP="006133F6">
      <w:pPr>
        <w:pStyle w:val="subsection"/>
        <w:numPr>
          <w:ilvl w:val="0"/>
          <w:numId w:val="18"/>
        </w:numPr>
        <w:tabs>
          <w:tab w:val="clear" w:pos="1021"/>
          <w:tab w:val="right" w:pos="1134"/>
        </w:tabs>
        <w:spacing w:line="276" w:lineRule="auto"/>
        <w:jc w:val="both"/>
      </w:pPr>
      <w:r w:rsidRPr="00FA2358">
        <w:t>This instr</w:t>
      </w:r>
      <w:r w:rsidR="00FD7195">
        <w:t xml:space="preserve">ument </w:t>
      </w:r>
      <w:proofErr w:type="gramStart"/>
      <w:r w:rsidR="00FD7195">
        <w:t>may be cited</w:t>
      </w:r>
      <w:proofErr w:type="gramEnd"/>
      <w:r w:rsidR="00FD7195">
        <w:t xml:space="preserve"> as LIN 19/236</w:t>
      </w:r>
      <w:r w:rsidRPr="00FA2358">
        <w:t>.</w:t>
      </w:r>
    </w:p>
    <w:p w14:paraId="50F4E50B" w14:textId="1471920C" w:rsidR="006133F6" w:rsidRPr="00FA2358" w:rsidRDefault="006133F6" w:rsidP="006133F6">
      <w:pPr>
        <w:pStyle w:val="ActHead5"/>
        <w:jc w:val="both"/>
      </w:pPr>
      <w:r w:rsidRPr="00FA2358">
        <w:rPr>
          <w:rStyle w:val="CharSectno"/>
        </w:rPr>
        <w:fldChar w:fldCharType="begin"/>
      </w:r>
      <w:r w:rsidRPr="00FA2358">
        <w:rPr>
          <w:rStyle w:val="CharSectno"/>
        </w:rPr>
        <w:instrText xml:space="preserve"> seq SectionNumber </w:instrText>
      </w:r>
      <w:r w:rsidRPr="00FA2358">
        <w:rPr>
          <w:rStyle w:val="CharSectno"/>
        </w:rPr>
        <w:fldChar w:fldCharType="separate"/>
      </w:r>
      <w:bookmarkStart w:id="11" w:name="_Toc17118104"/>
      <w:bookmarkStart w:id="12" w:name="_Toc17295277"/>
      <w:r w:rsidR="00E4500E">
        <w:rPr>
          <w:rStyle w:val="CharSectno"/>
          <w:noProof/>
        </w:rPr>
        <w:t>2</w:t>
      </w:r>
      <w:r w:rsidRPr="00FA2358">
        <w:rPr>
          <w:rStyle w:val="CharSectno"/>
        </w:rPr>
        <w:fldChar w:fldCharType="end"/>
      </w:r>
      <w:r w:rsidRPr="00FA2358">
        <w:t xml:space="preserve">  Commencement</w:t>
      </w:r>
      <w:bookmarkEnd w:id="11"/>
      <w:bookmarkEnd w:id="12"/>
    </w:p>
    <w:p w14:paraId="5E03B57B" w14:textId="77777777" w:rsidR="006133F6" w:rsidRPr="007F74CF" w:rsidRDefault="006133F6" w:rsidP="006133F6">
      <w:pPr>
        <w:pStyle w:val="subsection"/>
        <w:tabs>
          <w:tab w:val="clear" w:pos="1021"/>
          <w:tab w:val="right" w:pos="1134"/>
        </w:tabs>
        <w:spacing w:after="240"/>
        <w:ind w:firstLine="0"/>
        <w:jc w:val="both"/>
        <w:rPr>
          <w:i/>
        </w:rPr>
      </w:pPr>
      <w:r w:rsidRPr="006C54A2">
        <w:t xml:space="preserve">This instrument commences </w:t>
      </w:r>
      <w:r w:rsidR="00B44F18">
        <w:t xml:space="preserve">immediately following the commencement of </w:t>
      </w:r>
      <w:r w:rsidR="007F74CF" w:rsidRPr="007F74CF">
        <w:rPr>
          <w:i/>
        </w:rPr>
        <w:t>Migration (LIN 19/199: Arrangements for Visitor (Class FA) Visa Applications) Instrument 2019</w:t>
      </w:r>
      <w:r w:rsidR="00B44F18" w:rsidRPr="007F74CF">
        <w:rPr>
          <w:i/>
        </w:rPr>
        <w:t>.</w:t>
      </w:r>
    </w:p>
    <w:p w14:paraId="4F560B65" w14:textId="2BD0BB07" w:rsidR="006133F6" w:rsidRPr="00FA2358" w:rsidRDefault="006133F6" w:rsidP="006133F6">
      <w:pPr>
        <w:pStyle w:val="ActHead5"/>
        <w:jc w:val="both"/>
      </w:pPr>
      <w:r w:rsidRPr="00FA2358">
        <w:rPr>
          <w:rStyle w:val="CharSectno"/>
        </w:rPr>
        <w:fldChar w:fldCharType="begin"/>
      </w:r>
      <w:r w:rsidRPr="00FA2358">
        <w:rPr>
          <w:rStyle w:val="CharSectno"/>
        </w:rPr>
        <w:instrText xml:space="preserve"> seq SectionNumber </w:instrText>
      </w:r>
      <w:r w:rsidRPr="00FA2358">
        <w:rPr>
          <w:rStyle w:val="CharSectno"/>
        </w:rPr>
        <w:fldChar w:fldCharType="separate"/>
      </w:r>
      <w:bookmarkStart w:id="13" w:name="_Toc17118105"/>
      <w:bookmarkStart w:id="14" w:name="_Toc17295278"/>
      <w:r w:rsidR="00E4500E">
        <w:rPr>
          <w:rStyle w:val="CharSectno"/>
          <w:noProof/>
        </w:rPr>
        <w:t>3</w:t>
      </w:r>
      <w:r w:rsidRPr="00FA2358">
        <w:rPr>
          <w:rStyle w:val="CharSectno"/>
        </w:rPr>
        <w:fldChar w:fldCharType="end"/>
      </w:r>
      <w:r w:rsidRPr="00FA2358">
        <w:t xml:space="preserve">  Authority</w:t>
      </w:r>
      <w:bookmarkEnd w:id="13"/>
      <w:bookmarkEnd w:id="14"/>
    </w:p>
    <w:p w14:paraId="3300081F" w14:textId="4D719B7E" w:rsidR="006133F6" w:rsidRPr="00FA2358" w:rsidRDefault="006133F6" w:rsidP="006133F6">
      <w:pPr>
        <w:pStyle w:val="subsection"/>
        <w:tabs>
          <w:tab w:val="clear" w:pos="1021"/>
          <w:tab w:val="left" w:pos="1134"/>
        </w:tabs>
        <w:spacing w:line="276" w:lineRule="auto"/>
        <w:ind w:firstLine="0"/>
      </w:pPr>
      <w:r w:rsidRPr="00FA2358">
        <w:t xml:space="preserve">This instrument </w:t>
      </w:r>
      <w:proofErr w:type="gramStart"/>
      <w:r w:rsidRPr="00FA2358">
        <w:t>is made</w:t>
      </w:r>
      <w:proofErr w:type="gramEnd"/>
      <w:r w:rsidRPr="00FA2358">
        <w:t xml:space="preserve"> under </w:t>
      </w:r>
      <w:r w:rsidRPr="003E395D">
        <w:t>subregulation 2.07(5) of</w:t>
      </w:r>
      <w:r w:rsidRPr="00FA2358">
        <w:t xml:space="preserve"> the Regulations</w:t>
      </w:r>
      <w:r w:rsidR="003E4652">
        <w:t>.</w:t>
      </w:r>
      <w:r w:rsidRPr="00FA2358">
        <w:t xml:space="preserve"> </w:t>
      </w:r>
    </w:p>
    <w:p w14:paraId="23444C5A" w14:textId="705A3A09" w:rsidR="006133F6" w:rsidRPr="00FA2358" w:rsidRDefault="006133F6" w:rsidP="006133F6">
      <w:pPr>
        <w:pStyle w:val="ActHead5"/>
        <w:jc w:val="both"/>
      </w:pPr>
      <w:r w:rsidRPr="00FA2358">
        <w:rPr>
          <w:rStyle w:val="CharSectno"/>
        </w:rPr>
        <w:fldChar w:fldCharType="begin"/>
      </w:r>
      <w:r w:rsidRPr="00FA2358">
        <w:rPr>
          <w:rStyle w:val="CharSectno"/>
        </w:rPr>
        <w:instrText xml:space="preserve"> seq SectionNumber </w:instrText>
      </w:r>
      <w:r w:rsidRPr="00FA2358">
        <w:rPr>
          <w:rStyle w:val="CharSectno"/>
        </w:rPr>
        <w:fldChar w:fldCharType="separate"/>
      </w:r>
      <w:bookmarkStart w:id="15" w:name="_Toc17118106"/>
      <w:bookmarkStart w:id="16" w:name="_Toc17295279"/>
      <w:r w:rsidR="00E4500E">
        <w:rPr>
          <w:rStyle w:val="CharSectno"/>
          <w:noProof/>
        </w:rPr>
        <w:t>4</w:t>
      </w:r>
      <w:r w:rsidRPr="00FA2358">
        <w:rPr>
          <w:rStyle w:val="CharSectno"/>
        </w:rPr>
        <w:fldChar w:fldCharType="end"/>
      </w:r>
      <w:r w:rsidRPr="00FA2358">
        <w:t xml:space="preserve">  Definitions</w:t>
      </w:r>
      <w:bookmarkEnd w:id="15"/>
      <w:bookmarkEnd w:id="16"/>
    </w:p>
    <w:p w14:paraId="0E31F04A" w14:textId="77777777" w:rsidR="006133F6" w:rsidRPr="00FA2358" w:rsidRDefault="006133F6" w:rsidP="006133F6">
      <w:pPr>
        <w:pStyle w:val="subsection"/>
        <w:tabs>
          <w:tab w:val="clear" w:pos="1021"/>
          <w:tab w:val="right" w:pos="1134"/>
        </w:tabs>
        <w:spacing w:line="276" w:lineRule="auto"/>
        <w:ind w:firstLine="0"/>
        <w:jc w:val="both"/>
      </w:pPr>
      <w:r w:rsidRPr="00FA2358">
        <w:t>In this instrument:</w:t>
      </w:r>
    </w:p>
    <w:p w14:paraId="2CDC0753" w14:textId="77777777" w:rsidR="006133F6" w:rsidRPr="00FA2358" w:rsidRDefault="006133F6" w:rsidP="006133F6">
      <w:pPr>
        <w:pStyle w:val="Definition"/>
        <w:tabs>
          <w:tab w:val="right" w:pos="1560"/>
        </w:tabs>
        <w:spacing w:line="276" w:lineRule="auto"/>
        <w:ind w:left="1560"/>
        <w:jc w:val="both"/>
      </w:pPr>
      <w:r w:rsidRPr="00FA2358">
        <w:rPr>
          <w:b/>
          <w:i/>
        </w:rPr>
        <w:t xml:space="preserve">Department </w:t>
      </w:r>
      <w:r w:rsidRPr="00FA2358">
        <w:t>means the Department of Home Affairs.</w:t>
      </w:r>
    </w:p>
    <w:p w14:paraId="129B9A32" w14:textId="77777777" w:rsidR="006133F6" w:rsidRPr="00FA2358" w:rsidRDefault="006133F6" w:rsidP="006133F6">
      <w:pPr>
        <w:pStyle w:val="Definition"/>
        <w:tabs>
          <w:tab w:val="right" w:pos="1560"/>
        </w:tabs>
        <w:spacing w:line="276" w:lineRule="auto"/>
        <w:ind w:left="1560"/>
        <w:jc w:val="both"/>
      </w:pPr>
      <w:r w:rsidRPr="00FA2358">
        <w:rPr>
          <w:b/>
          <w:i/>
        </w:rPr>
        <w:t xml:space="preserve">Regulations </w:t>
      </w:r>
      <w:r w:rsidRPr="00FA2358">
        <w:t xml:space="preserve">means the </w:t>
      </w:r>
      <w:r w:rsidRPr="00FA2358">
        <w:rPr>
          <w:i/>
        </w:rPr>
        <w:t>Migration Regulations 1994</w:t>
      </w:r>
      <w:r w:rsidRPr="00FA2358">
        <w:t>.</w:t>
      </w:r>
    </w:p>
    <w:p w14:paraId="76773279" w14:textId="77777777" w:rsidR="003446E3" w:rsidRDefault="003446E3" w:rsidP="006133F6">
      <w:pPr>
        <w:pStyle w:val="ActHead5"/>
        <w:jc w:val="both"/>
        <w:rPr>
          <w:rStyle w:val="CharSectno"/>
        </w:rPr>
      </w:pPr>
      <w:bookmarkStart w:id="17" w:name="_Toc17295280"/>
      <w:bookmarkStart w:id="18" w:name="_Toc17118107"/>
      <w:proofErr w:type="gramStart"/>
      <w:r>
        <w:rPr>
          <w:rStyle w:val="CharSectno"/>
        </w:rPr>
        <w:t>5  Schedule</w:t>
      </w:r>
      <w:bookmarkEnd w:id="17"/>
      <w:proofErr w:type="gramEnd"/>
    </w:p>
    <w:p w14:paraId="55D842A4" w14:textId="77777777" w:rsidR="003446E3" w:rsidRPr="00DC603E" w:rsidRDefault="003446E3" w:rsidP="00DC603E">
      <w:pPr>
        <w:pStyle w:val="subsection"/>
        <w:tabs>
          <w:tab w:val="clear" w:pos="1021"/>
          <w:tab w:val="right" w:pos="1134"/>
        </w:tabs>
        <w:ind w:firstLine="0"/>
      </w:pPr>
      <w:r>
        <w:t xml:space="preserve">The instrument that </w:t>
      </w:r>
      <w:proofErr w:type="gramStart"/>
      <w:r>
        <w:t>is specified</w:t>
      </w:r>
      <w:proofErr w:type="gramEnd"/>
      <w:r>
        <w:t xml:space="preserve"> in Schedule 1 is amended as set out in the applicable items in the Schedule.</w:t>
      </w:r>
    </w:p>
    <w:bookmarkEnd w:id="18"/>
    <w:p w14:paraId="0DD5F6A7" w14:textId="77777777" w:rsidR="006133F6" w:rsidRPr="00FA2358" w:rsidRDefault="006133F6" w:rsidP="006133F6">
      <w:pPr>
        <w:spacing w:line="240" w:lineRule="auto"/>
        <w:rPr>
          <w:rFonts w:cs="Times New Roman"/>
          <w:b/>
          <w:sz w:val="32"/>
          <w:szCs w:val="32"/>
        </w:rPr>
      </w:pPr>
      <w:r w:rsidRPr="00FA2358">
        <w:rPr>
          <w:rFonts w:cs="Times New Roman"/>
          <w:b/>
          <w:sz w:val="32"/>
          <w:szCs w:val="32"/>
        </w:rPr>
        <w:br w:type="page"/>
      </w:r>
    </w:p>
    <w:p w14:paraId="6464234E" w14:textId="77777777" w:rsidR="005E317F" w:rsidRDefault="005E317F" w:rsidP="005E317F">
      <w:pPr>
        <w:pStyle w:val="ActHead6"/>
        <w:pageBreakBefore/>
      </w:pPr>
      <w:bookmarkStart w:id="19" w:name="_Toc1729528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</w:t>
      </w:r>
      <w:bookmarkEnd w:id="19"/>
    </w:p>
    <w:p w14:paraId="70AB61D7" w14:textId="77777777" w:rsidR="006133F6" w:rsidRDefault="006133F6" w:rsidP="006133F6">
      <w:pPr>
        <w:pStyle w:val="Actno"/>
        <w:rPr>
          <w:i/>
          <w:sz w:val="28"/>
          <w:szCs w:val="28"/>
        </w:rPr>
      </w:pPr>
    </w:p>
    <w:p w14:paraId="79D574A1" w14:textId="77777777" w:rsidR="006133F6" w:rsidRPr="006133F6" w:rsidRDefault="006133F6" w:rsidP="006133F6">
      <w:pPr>
        <w:pStyle w:val="Actno"/>
        <w:rPr>
          <w:i/>
          <w:sz w:val="28"/>
          <w:szCs w:val="28"/>
        </w:rPr>
      </w:pPr>
      <w:r w:rsidRPr="006133F6">
        <w:rPr>
          <w:i/>
          <w:sz w:val="28"/>
          <w:szCs w:val="28"/>
        </w:rPr>
        <w:t>Migration (LIN 19/199: Arrangements for Visitor (Class FA) Visa Applications) Instrument 2019</w:t>
      </w:r>
    </w:p>
    <w:p w14:paraId="0CE84AB0" w14:textId="77777777" w:rsidR="00912080" w:rsidRDefault="003446E3" w:rsidP="00912080">
      <w:pPr>
        <w:pStyle w:val="ActHead5"/>
      </w:pPr>
      <w:bookmarkStart w:id="20" w:name="_Toc17295282"/>
      <w:proofErr w:type="gramStart"/>
      <w:r>
        <w:t xml:space="preserve">1  </w:t>
      </w:r>
      <w:r w:rsidR="00324402">
        <w:t>S</w:t>
      </w:r>
      <w:r w:rsidR="00400990">
        <w:t>chedule</w:t>
      </w:r>
      <w:proofErr w:type="gramEnd"/>
      <w:r w:rsidR="00400990">
        <w:t xml:space="preserve"> 6—</w:t>
      </w:r>
      <w:r w:rsidR="00324402">
        <w:t>Arrangements for Frequent Traveller Stream</w:t>
      </w:r>
      <w:bookmarkEnd w:id="20"/>
      <w:r w:rsidR="00324402">
        <w:t xml:space="preserve"> </w:t>
      </w:r>
      <w:r w:rsidR="00912080" w:rsidRPr="009C2562">
        <w:t xml:space="preserve"> </w:t>
      </w:r>
    </w:p>
    <w:p w14:paraId="76B89D83" w14:textId="77777777" w:rsidR="00366008" w:rsidRPr="007D606E" w:rsidRDefault="00366008" w:rsidP="00DC603E">
      <w:pPr>
        <w:pStyle w:val="Item"/>
        <w:spacing w:after="240"/>
        <w:rPr>
          <w:sz w:val="16"/>
          <w:szCs w:val="16"/>
        </w:rPr>
      </w:pPr>
    </w:p>
    <w:p w14:paraId="468601B4" w14:textId="792760C7" w:rsidR="003963B3" w:rsidRDefault="003963B3" w:rsidP="00DC603E">
      <w:pPr>
        <w:pStyle w:val="Item"/>
        <w:spacing w:after="240"/>
      </w:pPr>
      <w:r>
        <w:t>Repeal the table, substitute: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2538"/>
        <w:gridCol w:w="1463"/>
        <w:gridCol w:w="3636"/>
      </w:tblGrid>
      <w:tr w:rsidR="003446E3" w:rsidRPr="00FA2358" w14:paraId="2128DCCC" w14:textId="77777777" w:rsidTr="00FC00E8">
        <w:tc>
          <w:tcPr>
            <w:tcW w:w="666" w:type="dxa"/>
            <w:shd w:val="pct20" w:color="auto" w:fill="auto"/>
          </w:tcPr>
          <w:p w14:paraId="1DFC1FF9" w14:textId="77777777" w:rsidR="003446E3" w:rsidRPr="00FA2358" w:rsidRDefault="003446E3" w:rsidP="00FC00E8">
            <w:pPr>
              <w:pStyle w:val="Item"/>
              <w:ind w:left="0"/>
              <w:rPr>
                <w:b/>
                <w:szCs w:val="22"/>
              </w:rPr>
            </w:pPr>
            <w:r w:rsidRPr="00FA2358">
              <w:rPr>
                <w:b/>
                <w:szCs w:val="22"/>
              </w:rPr>
              <w:t xml:space="preserve">Item </w:t>
            </w:r>
            <w:r w:rsidRPr="00FA2358">
              <w:rPr>
                <w:b/>
                <w:szCs w:val="22"/>
              </w:rPr>
              <w:br/>
              <w:t xml:space="preserve">No. </w:t>
            </w:r>
          </w:p>
        </w:tc>
        <w:tc>
          <w:tcPr>
            <w:tcW w:w="2538" w:type="dxa"/>
            <w:shd w:val="pct20" w:color="auto" w:fill="auto"/>
          </w:tcPr>
          <w:p w14:paraId="6C63552B" w14:textId="77777777" w:rsidR="003446E3" w:rsidRPr="00FA2358" w:rsidRDefault="003446E3" w:rsidP="00FC00E8">
            <w:pPr>
              <w:pStyle w:val="Item"/>
              <w:ind w:left="0"/>
              <w:rPr>
                <w:b/>
                <w:szCs w:val="22"/>
              </w:rPr>
            </w:pPr>
            <w:r w:rsidRPr="00FA2358">
              <w:rPr>
                <w:b/>
                <w:szCs w:val="22"/>
              </w:rPr>
              <w:t xml:space="preserve">Column A: </w:t>
            </w:r>
            <w:r w:rsidRPr="00FA2358">
              <w:rPr>
                <w:b/>
                <w:szCs w:val="22"/>
              </w:rPr>
              <w:br/>
              <w:t>Kind of Applicant</w:t>
            </w:r>
          </w:p>
        </w:tc>
        <w:tc>
          <w:tcPr>
            <w:tcW w:w="1463" w:type="dxa"/>
            <w:shd w:val="pct20" w:color="auto" w:fill="auto"/>
          </w:tcPr>
          <w:p w14:paraId="39C737ED" w14:textId="77777777" w:rsidR="003446E3" w:rsidRPr="00FA2358" w:rsidRDefault="003446E3" w:rsidP="00FC00E8">
            <w:pPr>
              <w:pStyle w:val="Item"/>
              <w:ind w:left="0"/>
              <w:rPr>
                <w:b/>
                <w:szCs w:val="22"/>
              </w:rPr>
            </w:pPr>
            <w:r w:rsidRPr="00FA2358">
              <w:rPr>
                <w:b/>
                <w:szCs w:val="22"/>
              </w:rPr>
              <w:t xml:space="preserve">Column B: </w:t>
            </w:r>
            <w:r w:rsidRPr="00FA2358">
              <w:rPr>
                <w:b/>
                <w:szCs w:val="22"/>
              </w:rPr>
              <w:br/>
              <w:t>Form</w:t>
            </w:r>
          </w:p>
        </w:tc>
        <w:tc>
          <w:tcPr>
            <w:tcW w:w="3636" w:type="dxa"/>
            <w:shd w:val="pct20" w:color="auto" w:fill="auto"/>
          </w:tcPr>
          <w:p w14:paraId="2AB948C1" w14:textId="77777777" w:rsidR="003446E3" w:rsidRPr="00FA2358" w:rsidRDefault="003446E3" w:rsidP="00FC00E8">
            <w:pPr>
              <w:pStyle w:val="Item"/>
              <w:ind w:left="0"/>
              <w:rPr>
                <w:b/>
                <w:szCs w:val="22"/>
              </w:rPr>
            </w:pPr>
            <w:r w:rsidRPr="00FA2358">
              <w:rPr>
                <w:b/>
                <w:szCs w:val="22"/>
              </w:rPr>
              <w:t xml:space="preserve">Column C: </w:t>
            </w:r>
            <w:r w:rsidRPr="00FA2358">
              <w:rPr>
                <w:b/>
                <w:szCs w:val="22"/>
              </w:rPr>
              <w:br/>
              <w:t>Place and manner</w:t>
            </w:r>
          </w:p>
        </w:tc>
      </w:tr>
      <w:tr w:rsidR="003446E3" w:rsidRPr="00FA2358" w14:paraId="4C48BB2D" w14:textId="77777777" w:rsidTr="00FC00E8">
        <w:tc>
          <w:tcPr>
            <w:tcW w:w="666" w:type="dxa"/>
          </w:tcPr>
          <w:p w14:paraId="37AB38EE" w14:textId="77777777" w:rsidR="003446E3" w:rsidRPr="00FA2358" w:rsidRDefault="003446E3" w:rsidP="00FC00E8">
            <w:pPr>
              <w:pStyle w:val="Item"/>
              <w:ind w:left="0"/>
              <w:rPr>
                <w:szCs w:val="22"/>
                <w:highlight w:val="yellow"/>
              </w:rPr>
            </w:pPr>
            <w:r w:rsidRPr="00FA2358">
              <w:rPr>
                <w:szCs w:val="22"/>
              </w:rPr>
              <w:t>1</w:t>
            </w:r>
          </w:p>
        </w:tc>
        <w:tc>
          <w:tcPr>
            <w:tcW w:w="2538" w:type="dxa"/>
          </w:tcPr>
          <w:p w14:paraId="3EB3CC7E" w14:textId="77777777" w:rsidR="003446E3" w:rsidRPr="00FA2358" w:rsidRDefault="003446E3" w:rsidP="00FC00E8">
            <w:pPr>
              <w:pStyle w:val="Item"/>
              <w:spacing w:line="276" w:lineRule="auto"/>
              <w:ind w:left="0"/>
              <w:rPr>
                <w:szCs w:val="22"/>
                <w:highlight w:val="yellow"/>
              </w:rPr>
            </w:pPr>
            <w:r w:rsidRPr="00FA2358">
              <w:rPr>
                <w:szCs w:val="22"/>
              </w:rPr>
              <w:t xml:space="preserve">An applicant who meets the criteria in subsections </w:t>
            </w:r>
            <w:r>
              <w:rPr>
                <w:szCs w:val="22"/>
              </w:rPr>
              <w:t>10</w:t>
            </w:r>
            <w:r w:rsidRPr="00FA2358">
              <w:rPr>
                <w:szCs w:val="22"/>
              </w:rPr>
              <w:t>(2) and (3).</w:t>
            </w:r>
          </w:p>
        </w:tc>
        <w:tc>
          <w:tcPr>
            <w:tcW w:w="1463" w:type="dxa"/>
          </w:tcPr>
          <w:p w14:paraId="12B8C2EF" w14:textId="77777777" w:rsidR="003446E3" w:rsidRPr="00FA2358" w:rsidRDefault="003446E3" w:rsidP="00FC00E8">
            <w:pPr>
              <w:pStyle w:val="Item"/>
              <w:ind w:left="0"/>
              <w:rPr>
                <w:szCs w:val="22"/>
              </w:rPr>
            </w:pPr>
            <w:r w:rsidRPr="00FA2358">
              <w:rPr>
                <w:szCs w:val="22"/>
              </w:rPr>
              <w:t>1419 (Internet)</w:t>
            </w:r>
          </w:p>
        </w:tc>
        <w:tc>
          <w:tcPr>
            <w:tcW w:w="3636" w:type="dxa"/>
          </w:tcPr>
          <w:p w14:paraId="551B1766" w14:textId="77777777" w:rsidR="003446E3" w:rsidRPr="00FA2358" w:rsidRDefault="003446E3" w:rsidP="00FC00E8">
            <w:pPr>
              <w:tabs>
                <w:tab w:val="center" w:pos="4513"/>
              </w:tabs>
              <w:spacing w:before="120" w:line="276" w:lineRule="auto"/>
              <w:ind w:left="34" w:right="57"/>
              <w:rPr>
                <w:rFonts w:cs="Times New Roman"/>
                <w:szCs w:val="22"/>
              </w:rPr>
            </w:pPr>
            <w:r w:rsidRPr="00FA2358">
              <w:rPr>
                <w:rFonts w:cs="Times New Roman"/>
                <w:szCs w:val="22"/>
              </w:rPr>
              <w:t>Applications must be made:</w:t>
            </w:r>
          </w:p>
          <w:p w14:paraId="0B5D9653" w14:textId="77777777" w:rsidR="003446E3" w:rsidRPr="00FA2358" w:rsidRDefault="003446E3" w:rsidP="003446E3">
            <w:pPr>
              <w:pStyle w:val="ListParagraph"/>
              <w:numPr>
                <w:ilvl w:val="0"/>
                <w:numId w:val="19"/>
              </w:numPr>
              <w:tabs>
                <w:tab w:val="center" w:pos="4513"/>
              </w:tabs>
              <w:spacing w:before="120" w:line="276" w:lineRule="auto"/>
              <w:ind w:left="346" w:right="57" w:hanging="346"/>
              <w:rPr>
                <w:rFonts w:cs="Times New Roman"/>
                <w:szCs w:val="22"/>
              </w:rPr>
            </w:pPr>
            <w:r w:rsidRPr="00FA2358">
              <w:rPr>
                <w:rFonts w:cs="Times New Roman"/>
                <w:szCs w:val="22"/>
              </w:rPr>
              <w:t>outside Australia;</w:t>
            </w:r>
          </w:p>
          <w:p w14:paraId="205CA1B5" w14:textId="77777777" w:rsidR="003446E3" w:rsidRPr="00FA2358" w:rsidRDefault="003446E3" w:rsidP="003446E3">
            <w:pPr>
              <w:pStyle w:val="ListParagraph"/>
              <w:numPr>
                <w:ilvl w:val="0"/>
                <w:numId w:val="19"/>
              </w:numPr>
              <w:tabs>
                <w:tab w:val="center" w:pos="4513"/>
              </w:tabs>
              <w:spacing w:before="120" w:line="276" w:lineRule="auto"/>
              <w:ind w:left="346" w:right="57" w:hanging="346"/>
              <w:rPr>
                <w:rFonts w:cs="Times New Roman"/>
                <w:lang w:eastAsia="en-AU"/>
              </w:rPr>
            </w:pPr>
            <w:proofErr w:type="gramStart"/>
            <w:r w:rsidRPr="00FA2358">
              <w:rPr>
                <w:rFonts w:cs="Times New Roman"/>
                <w:szCs w:val="22"/>
              </w:rPr>
              <w:t>as</w:t>
            </w:r>
            <w:proofErr w:type="gramEnd"/>
            <w:r w:rsidRPr="00FA2358">
              <w:rPr>
                <w:rFonts w:cs="Times New Roman"/>
                <w:szCs w:val="22"/>
              </w:rPr>
              <w:t xml:space="preserve"> an internet application.</w:t>
            </w:r>
          </w:p>
          <w:p w14:paraId="1CB44F09" w14:textId="77777777" w:rsidR="003446E3" w:rsidRPr="00FA2358" w:rsidRDefault="003446E3" w:rsidP="00FC00E8">
            <w:pPr>
              <w:jc w:val="center"/>
              <w:rPr>
                <w:rFonts w:cs="Times New Roman"/>
                <w:szCs w:val="22"/>
              </w:rPr>
            </w:pPr>
          </w:p>
        </w:tc>
      </w:tr>
    </w:tbl>
    <w:p w14:paraId="1D417BF3" w14:textId="5DCF581B" w:rsidR="003963B3" w:rsidRDefault="003963B3" w:rsidP="00DC603E">
      <w:pPr>
        <w:pStyle w:val="ItemHead"/>
      </w:pPr>
    </w:p>
    <w:p w14:paraId="48B1863B" w14:textId="06F7B688" w:rsidR="007D606E" w:rsidRPr="007D606E" w:rsidRDefault="007D606E" w:rsidP="007D606E">
      <w:pPr>
        <w:pStyle w:val="ItemHead"/>
      </w:pPr>
    </w:p>
    <w:sectPr w:rsidR="007D606E" w:rsidRPr="007D606E" w:rsidSect="00B2099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DBFE8" w14:textId="77777777" w:rsidR="00364748" w:rsidRDefault="00364748" w:rsidP="0048364F">
      <w:pPr>
        <w:spacing w:line="240" w:lineRule="auto"/>
      </w:pPr>
      <w:r>
        <w:separator/>
      </w:r>
    </w:p>
  </w:endnote>
  <w:endnote w:type="continuationSeparator" w:id="0">
    <w:p w14:paraId="70477AC9" w14:textId="77777777" w:rsidR="00364748" w:rsidRDefault="0036474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AF57BD7" w14:textId="77777777" w:rsidTr="0001176A">
      <w:tc>
        <w:tcPr>
          <w:tcW w:w="5000" w:type="pct"/>
        </w:tcPr>
        <w:p w14:paraId="158A6FF3" w14:textId="77777777" w:rsidR="009278C1" w:rsidRDefault="009278C1" w:rsidP="0001176A">
          <w:pPr>
            <w:rPr>
              <w:sz w:val="18"/>
            </w:rPr>
          </w:pPr>
        </w:p>
      </w:tc>
    </w:tr>
  </w:tbl>
  <w:p w14:paraId="369CDAA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53C59A9" w14:textId="77777777" w:rsidTr="00C160A1">
      <w:tc>
        <w:tcPr>
          <w:tcW w:w="5000" w:type="pct"/>
        </w:tcPr>
        <w:p w14:paraId="6046551E" w14:textId="77777777" w:rsidR="00B20990" w:rsidRDefault="00B20990" w:rsidP="007946FE">
          <w:pPr>
            <w:rPr>
              <w:sz w:val="18"/>
            </w:rPr>
          </w:pPr>
        </w:p>
      </w:tc>
    </w:tr>
  </w:tbl>
  <w:p w14:paraId="7748623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A7AB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6BF52A" w14:textId="77777777" w:rsidTr="00C160A1">
      <w:tc>
        <w:tcPr>
          <w:tcW w:w="5000" w:type="pct"/>
        </w:tcPr>
        <w:p w14:paraId="7783C00F" w14:textId="77777777" w:rsidR="00B20990" w:rsidRDefault="00B20990" w:rsidP="00465764">
          <w:pPr>
            <w:rPr>
              <w:sz w:val="18"/>
            </w:rPr>
          </w:pPr>
        </w:p>
      </w:tc>
    </w:tr>
  </w:tbl>
  <w:p w14:paraId="0CA90D8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2DE0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613E7BF2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FC75A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B3B6476" w14:textId="12113210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4500E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089CB0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821034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525D9C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587C66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4819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D5E919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56D793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3D0259F" w14:textId="77777777" w:rsidR="00B20990" w:rsidRPr="00E91C52" w:rsidRDefault="00E91C52" w:rsidP="00E91C52">
          <w:pPr>
            <w:pStyle w:val="Actno"/>
            <w:jc w:val="center"/>
            <w:rPr>
              <w:b w:val="0"/>
              <w:i/>
              <w:sz w:val="18"/>
            </w:rPr>
          </w:pPr>
          <w:r w:rsidRPr="0060048B">
            <w:rPr>
              <w:b w:val="0"/>
              <w:i/>
              <w:sz w:val="18"/>
            </w:rPr>
            <w:t>Migration (LIN 19/236: Arrangements for Visitor (Class FA) Visa Applications) Amendment Instrument 2019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401B28" w14:textId="3264614B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431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78DBB5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0033ED1" w14:textId="77777777" w:rsidR="00B20990" w:rsidRDefault="00B20990" w:rsidP="007946FE">
          <w:pPr>
            <w:rPr>
              <w:sz w:val="18"/>
            </w:rPr>
          </w:pPr>
        </w:p>
      </w:tc>
    </w:tr>
  </w:tbl>
  <w:p w14:paraId="13596D5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1D1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0B45B3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EDD599" w14:textId="2E2E58BC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431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283649" w14:textId="77777777" w:rsidR="0060048B" w:rsidRPr="0060048B" w:rsidRDefault="0060048B" w:rsidP="0060048B">
          <w:pPr>
            <w:pStyle w:val="Actno"/>
            <w:jc w:val="center"/>
            <w:rPr>
              <w:b w:val="0"/>
              <w:i/>
              <w:sz w:val="18"/>
            </w:rPr>
          </w:pPr>
          <w:r w:rsidRPr="0060048B">
            <w:rPr>
              <w:b w:val="0"/>
              <w:i/>
              <w:sz w:val="18"/>
            </w:rPr>
            <w:t>Migration (LIN 19/236: Arrangements for Visitor (Class FA) Visa Applications) Amendment Instrument 2019</w:t>
          </w:r>
        </w:p>
        <w:p w14:paraId="20B750FC" w14:textId="77777777" w:rsidR="00EE57E8" w:rsidRDefault="0060048B" w:rsidP="0060048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AA8B7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6870AA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1C662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5B1975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560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A2AA16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34F55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B5B546" w14:textId="77777777" w:rsidR="00EE57E8" w:rsidRPr="0060048B" w:rsidRDefault="0060048B" w:rsidP="0060048B">
          <w:pPr>
            <w:pStyle w:val="Actno"/>
            <w:jc w:val="center"/>
            <w:rPr>
              <w:b w:val="0"/>
              <w:i/>
              <w:sz w:val="18"/>
            </w:rPr>
          </w:pPr>
          <w:r w:rsidRPr="0060048B">
            <w:rPr>
              <w:b w:val="0"/>
              <w:i/>
              <w:sz w:val="18"/>
            </w:rPr>
            <w:t>Migration (LIN 19/236: Arrangements for Visitor (Class FA) Visa Applications) Amendment Instrument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F7F2CE" w14:textId="6054AA7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431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8CDF79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7EBAB9" w14:textId="77777777" w:rsidR="00EE57E8" w:rsidRDefault="00EE57E8" w:rsidP="00EE57E8">
          <w:pPr>
            <w:rPr>
              <w:sz w:val="18"/>
            </w:rPr>
          </w:pPr>
        </w:p>
      </w:tc>
    </w:tr>
  </w:tbl>
  <w:p w14:paraId="309F3D8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F3F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9007DF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AB20C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1438CF" w14:textId="1728235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500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D41A4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517D0E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ED4FB5" w14:textId="28881AE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4500E">
            <w:rPr>
              <w:i/>
              <w:noProof/>
              <w:sz w:val="18"/>
            </w:rPr>
            <w:t>G:\legal\LegServLEG\5 - LEGISLATIVE INSTRUMENTS\2. Instruments\2019 (ADF2018174607)\19236 - Amending 19199\19236 - Amendment of LIN 19199 -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3431F">
            <w:rPr>
              <w:i/>
              <w:noProof/>
              <w:sz w:val="18"/>
            </w:rPr>
            <w:t>23/8/2019 10:45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B7362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24B14" w14:textId="77777777" w:rsidR="00364748" w:rsidRDefault="00364748" w:rsidP="0048364F">
      <w:pPr>
        <w:spacing w:line="240" w:lineRule="auto"/>
      </w:pPr>
      <w:r>
        <w:separator/>
      </w:r>
    </w:p>
  </w:footnote>
  <w:footnote w:type="continuationSeparator" w:id="0">
    <w:p w14:paraId="2CCEDBE4" w14:textId="77777777" w:rsidR="00364748" w:rsidRDefault="0036474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F589" w14:textId="65907F8A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5A74" w14:textId="7379B143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33F5D" w14:textId="6F775E5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C8714" w14:textId="516B2B3D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AE20" w14:textId="1E925945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78BE3" w14:textId="54F86DD0" w:rsidR="00EE57E8" w:rsidRPr="00A961C4" w:rsidRDefault="00EE57E8" w:rsidP="0048364F">
    <w:pPr>
      <w:rPr>
        <w:b/>
        <w:sz w:val="20"/>
      </w:rPr>
    </w:pPr>
  </w:p>
  <w:p w14:paraId="1B8E66E6" w14:textId="77777777" w:rsidR="00EE57E8" w:rsidRPr="00A961C4" w:rsidRDefault="00EE57E8" w:rsidP="0048364F">
    <w:pPr>
      <w:rPr>
        <w:b/>
        <w:sz w:val="20"/>
      </w:rPr>
    </w:pPr>
  </w:p>
  <w:p w14:paraId="410E3A8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81F8" w14:textId="59999A0E" w:rsidR="00EE57E8" w:rsidRPr="00A961C4" w:rsidRDefault="00EE57E8" w:rsidP="0048364F">
    <w:pPr>
      <w:jc w:val="right"/>
      <w:rPr>
        <w:sz w:val="20"/>
      </w:rPr>
    </w:pPr>
  </w:p>
  <w:p w14:paraId="5B90DCCF" w14:textId="77777777" w:rsidR="00EE57E8" w:rsidRPr="00A961C4" w:rsidRDefault="00EE57E8" w:rsidP="0048364F">
    <w:pPr>
      <w:jc w:val="right"/>
      <w:rPr>
        <w:b/>
        <w:sz w:val="20"/>
      </w:rPr>
    </w:pPr>
  </w:p>
  <w:p w14:paraId="5F73E99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065E8" w14:textId="176691EA" w:rsidR="00CC0370" w:rsidRDefault="00CC0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304FF"/>
    <w:multiLevelType w:val="hybridMultilevel"/>
    <w:tmpl w:val="54965CE6"/>
    <w:lvl w:ilvl="0" w:tplc="D488DF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E005A5C"/>
    <w:multiLevelType w:val="hybridMultilevel"/>
    <w:tmpl w:val="65F60992"/>
    <w:lvl w:ilvl="0" w:tplc="B810B528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39240D"/>
    <w:multiLevelType w:val="hybridMultilevel"/>
    <w:tmpl w:val="8270A3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33855"/>
    <w:multiLevelType w:val="hybridMultilevel"/>
    <w:tmpl w:val="6AF47610"/>
    <w:lvl w:ilvl="0" w:tplc="457AEE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7617174E"/>
    <w:multiLevelType w:val="hybridMultilevel"/>
    <w:tmpl w:val="593E2952"/>
    <w:lvl w:ilvl="0" w:tplc="0C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B40A7C"/>
    <w:multiLevelType w:val="hybridMultilevel"/>
    <w:tmpl w:val="EB56017A"/>
    <w:lvl w:ilvl="0" w:tplc="E2A42B00">
      <w:start w:val="1"/>
      <w:numFmt w:val="decimal"/>
      <w:lvlText w:val="(%1)"/>
      <w:lvlJc w:val="right"/>
      <w:pPr>
        <w:ind w:left="1080" w:hanging="360"/>
      </w:pPr>
      <w:rPr>
        <w:rFonts w:ascii="Times New Roman" w:eastAsiaTheme="minorHAnsi" w:hAnsi="Times New Roman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5"/>
  </w:num>
  <w:num w:numId="15">
    <w:abstractNumId w:val="17"/>
  </w:num>
  <w:num w:numId="16">
    <w:abstractNumId w:val="14"/>
  </w:num>
  <w:num w:numId="17">
    <w:abstractNumId w:val="11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48"/>
    <w:rsid w:val="00000263"/>
    <w:rsid w:val="000113BC"/>
    <w:rsid w:val="000136AF"/>
    <w:rsid w:val="00021932"/>
    <w:rsid w:val="0004044E"/>
    <w:rsid w:val="0005120E"/>
    <w:rsid w:val="0005269A"/>
    <w:rsid w:val="00054577"/>
    <w:rsid w:val="00057079"/>
    <w:rsid w:val="0006017C"/>
    <w:rsid w:val="000614BF"/>
    <w:rsid w:val="0007169C"/>
    <w:rsid w:val="00077593"/>
    <w:rsid w:val="00083F48"/>
    <w:rsid w:val="00096DA7"/>
    <w:rsid w:val="000A479A"/>
    <w:rsid w:val="000A7DF9"/>
    <w:rsid w:val="000C1A64"/>
    <w:rsid w:val="000C49A8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3D8F"/>
    <w:rsid w:val="001563C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000B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5330"/>
    <w:rsid w:val="00256C81"/>
    <w:rsid w:val="00285CDD"/>
    <w:rsid w:val="00291167"/>
    <w:rsid w:val="0029489E"/>
    <w:rsid w:val="00297ECB"/>
    <w:rsid w:val="002C152A"/>
    <w:rsid w:val="002D043A"/>
    <w:rsid w:val="002E53C2"/>
    <w:rsid w:val="002F21EB"/>
    <w:rsid w:val="0031713F"/>
    <w:rsid w:val="003222D1"/>
    <w:rsid w:val="00324402"/>
    <w:rsid w:val="0032750F"/>
    <w:rsid w:val="003415D3"/>
    <w:rsid w:val="003442F6"/>
    <w:rsid w:val="003446E3"/>
    <w:rsid w:val="00346335"/>
    <w:rsid w:val="00352B0F"/>
    <w:rsid w:val="003561B0"/>
    <w:rsid w:val="00364748"/>
    <w:rsid w:val="00366008"/>
    <w:rsid w:val="00367137"/>
    <w:rsid w:val="003963B3"/>
    <w:rsid w:val="00397893"/>
    <w:rsid w:val="003A15AC"/>
    <w:rsid w:val="003B0627"/>
    <w:rsid w:val="003C5F2B"/>
    <w:rsid w:val="003C7D35"/>
    <w:rsid w:val="003D0BFE"/>
    <w:rsid w:val="003D5700"/>
    <w:rsid w:val="003E395D"/>
    <w:rsid w:val="003E4652"/>
    <w:rsid w:val="003F6F52"/>
    <w:rsid w:val="00400990"/>
    <w:rsid w:val="004022CA"/>
    <w:rsid w:val="004116CD"/>
    <w:rsid w:val="00414ADE"/>
    <w:rsid w:val="00424116"/>
    <w:rsid w:val="00424CA9"/>
    <w:rsid w:val="004257BB"/>
    <w:rsid w:val="0044291A"/>
    <w:rsid w:val="00450740"/>
    <w:rsid w:val="004600B0"/>
    <w:rsid w:val="00460499"/>
    <w:rsid w:val="00460FBA"/>
    <w:rsid w:val="00474835"/>
    <w:rsid w:val="004819C7"/>
    <w:rsid w:val="0048364F"/>
    <w:rsid w:val="0048703A"/>
    <w:rsid w:val="004877FC"/>
    <w:rsid w:val="00490F2E"/>
    <w:rsid w:val="00496F97"/>
    <w:rsid w:val="004A53EA"/>
    <w:rsid w:val="004B35E7"/>
    <w:rsid w:val="004D4185"/>
    <w:rsid w:val="004F1FAC"/>
    <w:rsid w:val="004F676E"/>
    <w:rsid w:val="004F71C0"/>
    <w:rsid w:val="00516B8D"/>
    <w:rsid w:val="0052756C"/>
    <w:rsid w:val="00530230"/>
    <w:rsid w:val="00530CC9"/>
    <w:rsid w:val="00531B46"/>
    <w:rsid w:val="0053431F"/>
    <w:rsid w:val="00537FBC"/>
    <w:rsid w:val="00541D73"/>
    <w:rsid w:val="00543469"/>
    <w:rsid w:val="00546FA3"/>
    <w:rsid w:val="00557C7A"/>
    <w:rsid w:val="00562A58"/>
    <w:rsid w:val="0056541A"/>
    <w:rsid w:val="00573A84"/>
    <w:rsid w:val="00581211"/>
    <w:rsid w:val="00584811"/>
    <w:rsid w:val="00593AA6"/>
    <w:rsid w:val="00594161"/>
    <w:rsid w:val="00594749"/>
    <w:rsid w:val="00594956"/>
    <w:rsid w:val="005A5753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048B"/>
    <w:rsid w:val="006065DA"/>
    <w:rsid w:val="00606AA4"/>
    <w:rsid w:val="006133F6"/>
    <w:rsid w:val="00640402"/>
    <w:rsid w:val="00640F78"/>
    <w:rsid w:val="00642C8E"/>
    <w:rsid w:val="00655D6A"/>
    <w:rsid w:val="00656DE9"/>
    <w:rsid w:val="00672876"/>
    <w:rsid w:val="00677CC2"/>
    <w:rsid w:val="00685F42"/>
    <w:rsid w:val="0069207B"/>
    <w:rsid w:val="006A304E"/>
    <w:rsid w:val="006B7006"/>
    <w:rsid w:val="006C54A2"/>
    <w:rsid w:val="006C7F8C"/>
    <w:rsid w:val="006D7AB9"/>
    <w:rsid w:val="006F3B09"/>
    <w:rsid w:val="00700B2C"/>
    <w:rsid w:val="00713084"/>
    <w:rsid w:val="00717463"/>
    <w:rsid w:val="00720FC2"/>
    <w:rsid w:val="00722E89"/>
    <w:rsid w:val="00731E00"/>
    <w:rsid w:val="007339C7"/>
    <w:rsid w:val="007353BD"/>
    <w:rsid w:val="007440B7"/>
    <w:rsid w:val="00747993"/>
    <w:rsid w:val="007634AD"/>
    <w:rsid w:val="007651EB"/>
    <w:rsid w:val="007715C9"/>
    <w:rsid w:val="00774EDD"/>
    <w:rsid w:val="007757EC"/>
    <w:rsid w:val="007810C1"/>
    <w:rsid w:val="00783B07"/>
    <w:rsid w:val="007A6863"/>
    <w:rsid w:val="007C78B4"/>
    <w:rsid w:val="007D606E"/>
    <w:rsid w:val="007E32B6"/>
    <w:rsid w:val="007E486B"/>
    <w:rsid w:val="007E7D4A"/>
    <w:rsid w:val="007F48ED"/>
    <w:rsid w:val="007F5E3F"/>
    <w:rsid w:val="007F74CF"/>
    <w:rsid w:val="00812F45"/>
    <w:rsid w:val="00836FE9"/>
    <w:rsid w:val="0084172C"/>
    <w:rsid w:val="0085175E"/>
    <w:rsid w:val="00856A31"/>
    <w:rsid w:val="0086061E"/>
    <w:rsid w:val="00861DAC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2080"/>
    <w:rsid w:val="00922764"/>
    <w:rsid w:val="009278C1"/>
    <w:rsid w:val="00932377"/>
    <w:rsid w:val="009346E3"/>
    <w:rsid w:val="0094523D"/>
    <w:rsid w:val="00960EFF"/>
    <w:rsid w:val="00976A63"/>
    <w:rsid w:val="009B2490"/>
    <w:rsid w:val="009B50E5"/>
    <w:rsid w:val="009B5425"/>
    <w:rsid w:val="009C3431"/>
    <w:rsid w:val="009C5989"/>
    <w:rsid w:val="009C6A32"/>
    <w:rsid w:val="009D08DA"/>
    <w:rsid w:val="009F4710"/>
    <w:rsid w:val="00A06860"/>
    <w:rsid w:val="00A136F5"/>
    <w:rsid w:val="00A231E2"/>
    <w:rsid w:val="00A2550D"/>
    <w:rsid w:val="00A379BB"/>
    <w:rsid w:val="00A4169B"/>
    <w:rsid w:val="00A50D55"/>
    <w:rsid w:val="00A52FDA"/>
    <w:rsid w:val="00A542F3"/>
    <w:rsid w:val="00A640E8"/>
    <w:rsid w:val="00A64912"/>
    <w:rsid w:val="00A70A74"/>
    <w:rsid w:val="00A84513"/>
    <w:rsid w:val="00A90938"/>
    <w:rsid w:val="00A9231A"/>
    <w:rsid w:val="00A953D6"/>
    <w:rsid w:val="00A95BC7"/>
    <w:rsid w:val="00AA0343"/>
    <w:rsid w:val="00AA78CE"/>
    <w:rsid w:val="00AA7B26"/>
    <w:rsid w:val="00AB756D"/>
    <w:rsid w:val="00AC767C"/>
    <w:rsid w:val="00AD3467"/>
    <w:rsid w:val="00AD5641"/>
    <w:rsid w:val="00AE7689"/>
    <w:rsid w:val="00AF33DB"/>
    <w:rsid w:val="00AF3CC7"/>
    <w:rsid w:val="00B032D8"/>
    <w:rsid w:val="00B05D72"/>
    <w:rsid w:val="00B20990"/>
    <w:rsid w:val="00B23FAF"/>
    <w:rsid w:val="00B33B3C"/>
    <w:rsid w:val="00B40D74"/>
    <w:rsid w:val="00B42649"/>
    <w:rsid w:val="00B44F18"/>
    <w:rsid w:val="00B46467"/>
    <w:rsid w:val="00B52663"/>
    <w:rsid w:val="00B56DCB"/>
    <w:rsid w:val="00B61728"/>
    <w:rsid w:val="00B6554F"/>
    <w:rsid w:val="00B770D2"/>
    <w:rsid w:val="00B93516"/>
    <w:rsid w:val="00B96776"/>
    <w:rsid w:val="00B973E5"/>
    <w:rsid w:val="00BA47A3"/>
    <w:rsid w:val="00BA5026"/>
    <w:rsid w:val="00BA7B5B"/>
    <w:rsid w:val="00BB6E79"/>
    <w:rsid w:val="00BB7D36"/>
    <w:rsid w:val="00BD2695"/>
    <w:rsid w:val="00BE42C5"/>
    <w:rsid w:val="00BE719A"/>
    <w:rsid w:val="00BE720A"/>
    <w:rsid w:val="00BF0723"/>
    <w:rsid w:val="00BF6650"/>
    <w:rsid w:val="00C026DF"/>
    <w:rsid w:val="00C067E5"/>
    <w:rsid w:val="00C11940"/>
    <w:rsid w:val="00C164CA"/>
    <w:rsid w:val="00C26051"/>
    <w:rsid w:val="00C42BF8"/>
    <w:rsid w:val="00C4581D"/>
    <w:rsid w:val="00C460AE"/>
    <w:rsid w:val="00C50043"/>
    <w:rsid w:val="00C5015F"/>
    <w:rsid w:val="00C50A0F"/>
    <w:rsid w:val="00C50F4A"/>
    <w:rsid w:val="00C54A8F"/>
    <w:rsid w:val="00C72D10"/>
    <w:rsid w:val="00C7573B"/>
    <w:rsid w:val="00C76CF3"/>
    <w:rsid w:val="00C906BE"/>
    <w:rsid w:val="00C93205"/>
    <w:rsid w:val="00CA7844"/>
    <w:rsid w:val="00CB5401"/>
    <w:rsid w:val="00CB58EF"/>
    <w:rsid w:val="00CC0370"/>
    <w:rsid w:val="00CC6B10"/>
    <w:rsid w:val="00CE0A93"/>
    <w:rsid w:val="00CF0BB2"/>
    <w:rsid w:val="00D12B0D"/>
    <w:rsid w:val="00D13441"/>
    <w:rsid w:val="00D243A3"/>
    <w:rsid w:val="00D33440"/>
    <w:rsid w:val="00D369B6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603E"/>
    <w:rsid w:val="00DE149E"/>
    <w:rsid w:val="00E034DB"/>
    <w:rsid w:val="00E03CC1"/>
    <w:rsid w:val="00E05704"/>
    <w:rsid w:val="00E06684"/>
    <w:rsid w:val="00E12F1A"/>
    <w:rsid w:val="00E22935"/>
    <w:rsid w:val="00E377A6"/>
    <w:rsid w:val="00E4500E"/>
    <w:rsid w:val="00E513AA"/>
    <w:rsid w:val="00E54292"/>
    <w:rsid w:val="00E60191"/>
    <w:rsid w:val="00E74DC7"/>
    <w:rsid w:val="00E87699"/>
    <w:rsid w:val="00E91C52"/>
    <w:rsid w:val="00E92E27"/>
    <w:rsid w:val="00E9586B"/>
    <w:rsid w:val="00E97334"/>
    <w:rsid w:val="00EB1A72"/>
    <w:rsid w:val="00EB3A99"/>
    <w:rsid w:val="00EB65F8"/>
    <w:rsid w:val="00ED4928"/>
    <w:rsid w:val="00EE0B31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3ABB"/>
    <w:rsid w:val="00F677A9"/>
    <w:rsid w:val="00F8121C"/>
    <w:rsid w:val="00F84CF5"/>
    <w:rsid w:val="00F8612E"/>
    <w:rsid w:val="00F91CBB"/>
    <w:rsid w:val="00F94583"/>
    <w:rsid w:val="00FA420B"/>
    <w:rsid w:val="00FB6AEE"/>
    <w:rsid w:val="00FC3EAC"/>
    <w:rsid w:val="00FD7195"/>
    <w:rsid w:val="00FE132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34E886"/>
  <w15:docId w15:val="{0CD973BF-5BC0-4046-80BD-DA329BA4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3647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64748"/>
    <w:rPr>
      <w:b/>
      <w:bCs/>
    </w:rPr>
  </w:style>
  <w:style w:type="paragraph" w:styleId="ListParagraph">
    <w:name w:val="List Paragraph"/>
    <w:basedOn w:val="Normal"/>
    <w:uiPriority w:val="34"/>
    <w:qFormat/>
    <w:rsid w:val="00364748"/>
    <w:pPr>
      <w:ind w:left="720"/>
      <w:contextualSpacing/>
    </w:pPr>
  </w:style>
  <w:style w:type="character" w:customStyle="1" w:styleId="notetextChar">
    <w:name w:val="note(text) Char"/>
    <w:aliases w:val="n Char"/>
    <w:basedOn w:val="DefaultParagraphFont"/>
    <w:link w:val="notetext"/>
    <w:rsid w:val="00C026DF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6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3B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3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3B3"/>
    <w:rPr>
      <w:b/>
      <w:bCs/>
    </w:rPr>
  </w:style>
  <w:style w:type="paragraph" w:styleId="Revision">
    <w:name w:val="Revision"/>
    <w:hidden/>
    <w:uiPriority w:val="99"/>
    <w:semiHidden/>
    <w:rsid w:val="00096D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5C2EE45-5BF9-412A-ADC1-08C63BB3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HUNTER</dc:creator>
  <cp:lastModifiedBy>Anastasia TZOTZIS</cp:lastModifiedBy>
  <cp:revision>43</cp:revision>
  <cp:lastPrinted>2019-08-21T06:18:00Z</cp:lastPrinted>
  <dcterms:created xsi:type="dcterms:W3CDTF">2019-08-21T04:00:00Z</dcterms:created>
  <dcterms:modified xsi:type="dcterms:W3CDTF">2019-08-23T00:46:00Z</dcterms:modified>
</cp:coreProperties>
</file>