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ABBD4" w14:textId="77777777" w:rsidR="00BF69B0" w:rsidRDefault="00BF69B0" w:rsidP="00BF69B0">
      <w:pPr>
        <w:pStyle w:val="Heading2"/>
      </w:pPr>
      <w:bookmarkStart w:id="0" w:name="_Toc8647894"/>
      <w:bookmarkStart w:id="1" w:name="_GoBack"/>
      <w:bookmarkEnd w:id="1"/>
      <w:r>
        <w:t>Explanatory Statement</w:t>
      </w:r>
      <w:bookmarkEnd w:id="0"/>
    </w:p>
    <w:p w14:paraId="786463F7" w14:textId="77777777" w:rsidR="00BF69B0" w:rsidRPr="000576EB" w:rsidRDefault="00BF69B0" w:rsidP="00BF69B0">
      <w:pPr>
        <w:rPr>
          <w:b/>
          <w:lang w:val="en-AU" w:eastAsia="en-GB" w:bidi="ar-SA"/>
        </w:rPr>
      </w:pPr>
      <w:r w:rsidRPr="000576EB">
        <w:rPr>
          <w:b/>
          <w:lang w:val="en-AU" w:eastAsia="en-GB" w:bidi="ar-SA"/>
        </w:rPr>
        <w:t>1.</w:t>
      </w:r>
      <w:r w:rsidRPr="000576EB">
        <w:rPr>
          <w:b/>
          <w:lang w:val="en-AU" w:eastAsia="en-GB" w:bidi="ar-SA"/>
        </w:rPr>
        <w:tab/>
        <w:t>Authority</w:t>
      </w:r>
    </w:p>
    <w:p w14:paraId="3E5C0486" w14:textId="77777777" w:rsidR="00BF69B0" w:rsidRDefault="00BF69B0" w:rsidP="00BF69B0">
      <w:pPr>
        <w:rPr>
          <w:lang w:val="en-AU" w:eastAsia="en-GB" w:bidi="ar-SA"/>
        </w:rPr>
      </w:pPr>
    </w:p>
    <w:p w14:paraId="6B266404" w14:textId="77777777" w:rsidR="00BF69B0" w:rsidRPr="00D13E34" w:rsidRDefault="00BF69B0" w:rsidP="00BF69B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AD7D767" w14:textId="77777777" w:rsidR="00BF69B0" w:rsidRPr="00AF7CDF" w:rsidRDefault="00BF69B0" w:rsidP="00BF69B0">
      <w:pPr>
        <w:widowControl/>
        <w:autoSpaceDE w:val="0"/>
        <w:autoSpaceDN w:val="0"/>
        <w:adjustRightInd w:val="0"/>
        <w:rPr>
          <w:rFonts w:eastAsia="Calibri" w:cs="Arial"/>
          <w:bCs/>
          <w:szCs w:val="22"/>
          <w:lang w:val="en-AU" w:bidi="ar-SA"/>
        </w:rPr>
      </w:pPr>
    </w:p>
    <w:p w14:paraId="056F5E44" w14:textId="77777777" w:rsidR="00BF69B0" w:rsidRPr="00AF7CDF" w:rsidRDefault="00BF69B0" w:rsidP="00BF69B0">
      <w:pPr>
        <w:widowControl/>
        <w:autoSpaceDE w:val="0"/>
        <w:autoSpaceDN w:val="0"/>
        <w:adjustRightInd w:val="0"/>
        <w:rPr>
          <w:rFonts w:eastAsia="Calibri" w:cs="Arial"/>
          <w:bCs/>
          <w:szCs w:val="22"/>
          <w:lang w:val="en-AU" w:bidi="ar-SA"/>
        </w:rPr>
      </w:pPr>
      <w:r w:rsidRPr="00AF7CD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C8013FF" w14:textId="77777777" w:rsidR="00BF69B0" w:rsidRPr="00AF7CDF" w:rsidRDefault="00BF69B0" w:rsidP="00BF69B0">
      <w:pPr>
        <w:widowControl/>
        <w:autoSpaceDE w:val="0"/>
        <w:autoSpaceDN w:val="0"/>
        <w:adjustRightInd w:val="0"/>
        <w:rPr>
          <w:rFonts w:eastAsia="Calibri" w:cs="Arial"/>
          <w:bCs/>
          <w:szCs w:val="22"/>
          <w:lang w:val="en-AU" w:bidi="ar-SA"/>
        </w:rPr>
      </w:pPr>
    </w:p>
    <w:p w14:paraId="788BE770" w14:textId="77777777" w:rsidR="00BF69B0" w:rsidRPr="00AF7CDF" w:rsidRDefault="00BF69B0" w:rsidP="00BF69B0">
      <w:pPr>
        <w:widowControl/>
        <w:autoSpaceDE w:val="0"/>
        <w:autoSpaceDN w:val="0"/>
        <w:adjustRightInd w:val="0"/>
        <w:rPr>
          <w:rFonts w:eastAsia="Calibri" w:cs="Arial"/>
          <w:bCs/>
          <w:szCs w:val="22"/>
          <w:lang w:val="en-AU" w:bidi="ar-SA"/>
        </w:rPr>
      </w:pPr>
      <w:r w:rsidRPr="00AF7CDF">
        <w:rPr>
          <w:rFonts w:eastAsia="Calibri" w:cs="Arial"/>
          <w:bCs/>
          <w:szCs w:val="22"/>
          <w:lang w:val="en-AU" w:bidi="ar-SA"/>
        </w:rPr>
        <w:t xml:space="preserve">The Authority accepted Application A1170 which </w:t>
      </w:r>
      <w:r>
        <w:rPr>
          <w:rFonts w:eastAsia="Calibri" w:cs="Arial"/>
          <w:bCs/>
          <w:szCs w:val="22"/>
          <w:lang w:val="en-AU" w:bidi="ar-SA"/>
        </w:rPr>
        <w:t>sought</w:t>
      </w:r>
      <w:r w:rsidRPr="00AF7CDF">
        <w:rPr>
          <w:rFonts w:eastAsia="Calibri" w:cs="Arial"/>
          <w:bCs/>
          <w:szCs w:val="22"/>
          <w:lang w:val="en-AU" w:bidi="ar-SA"/>
        </w:rPr>
        <w:t xml:space="preserve"> approval for a steviol glycoside mixture (Reb MD) for use as an intense sweetener, produced from a </w:t>
      </w:r>
      <w:r>
        <w:rPr>
          <w:rFonts w:eastAsia="Calibri" w:cs="Arial"/>
          <w:bCs/>
          <w:szCs w:val="22"/>
          <w:lang w:val="en-AU" w:bidi="ar-SA"/>
        </w:rPr>
        <w:t>GM</w:t>
      </w:r>
      <w:r w:rsidRPr="00AF7CDF">
        <w:rPr>
          <w:rFonts w:eastAsia="Calibri" w:cs="Arial"/>
          <w:bCs/>
          <w:szCs w:val="22"/>
          <w:lang w:val="en-AU" w:bidi="ar-SA"/>
        </w:rPr>
        <w:t xml:space="preserve"> </w:t>
      </w:r>
      <w:r w:rsidRPr="00AF7CDF">
        <w:rPr>
          <w:rFonts w:eastAsia="Calibri" w:cs="Arial"/>
          <w:bCs/>
          <w:i/>
          <w:szCs w:val="22"/>
          <w:lang w:val="en-AU" w:bidi="ar-SA"/>
        </w:rPr>
        <w:t>Saccharomyces cerevisiae</w:t>
      </w:r>
      <w:r w:rsidRPr="00AF7CDF">
        <w:rPr>
          <w:rFonts w:eastAsia="Calibri" w:cs="Arial"/>
          <w:bCs/>
          <w:szCs w:val="22"/>
          <w:lang w:val="en-AU" w:bidi="ar-SA"/>
        </w:rPr>
        <w:t xml:space="preserve">. The Authority considered the Application in accordance with Division 1 of Part 3 and has approved a draft Standard. </w:t>
      </w:r>
    </w:p>
    <w:p w14:paraId="2A3AB0AB" w14:textId="77777777" w:rsidR="00BF69B0" w:rsidRPr="00D13E34" w:rsidRDefault="00BF69B0" w:rsidP="00BF69B0">
      <w:pPr>
        <w:widowControl/>
        <w:autoSpaceDE w:val="0"/>
        <w:autoSpaceDN w:val="0"/>
        <w:adjustRightInd w:val="0"/>
        <w:rPr>
          <w:rFonts w:eastAsia="Calibri" w:cs="Arial"/>
          <w:bCs/>
          <w:szCs w:val="22"/>
          <w:lang w:val="en-AU" w:bidi="ar-SA"/>
        </w:rPr>
      </w:pPr>
    </w:p>
    <w:p w14:paraId="28986910" w14:textId="77777777" w:rsidR="00BF69B0" w:rsidRPr="00D13E34" w:rsidRDefault="00BF69B0" w:rsidP="00BF69B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A035596" w14:textId="77777777" w:rsidR="00BF69B0" w:rsidRDefault="00BF69B0" w:rsidP="00BF69B0">
      <w:pPr>
        <w:rPr>
          <w:lang w:val="en-AU" w:eastAsia="en-GB" w:bidi="ar-SA"/>
        </w:rPr>
      </w:pPr>
    </w:p>
    <w:p w14:paraId="6CF76655" w14:textId="77777777" w:rsidR="00BF69B0" w:rsidRDefault="00BF69B0" w:rsidP="00BF69B0">
      <w:pPr>
        <w:rPr>
          <w:b/>
          <w:lang w:val="en-AU" w:eastAsia="en-GB" w:bidi="ar-SA"/>
        </w:rPr>
      </w:pPr>
      <w:r>
        <w:rPr>
          <w:b/>
          <w:lang w:val="en-AU" w:eastAsia="en-GB" w:bidi="ar-SA"/>
        </w:rPr>
        <w:t>2.</w:t>
      </w:r>
      <w:r>
        <w:rPr>
          <w:b/>
          <w:lang w:val="en-AU" w:eastAsia="en-GB" w:bidi="ar-SA"/>
        </w:rPr>
        <w:tab/>
        <w:t xml:space="preserve">Purpose </w:t>
      </w:r>
    </w:p>
    <w:p w14:paraId="6A1DBB0B" w14:textId="77777777" w:rsidR="00BF69B0" w:rsidRDefault="00BF69B0" w:rsidP="00BF69B0">
      <w:pPr>
        <w:rPr>
          <w:lang w:val="en-AU" w:eastAsia="en-GB" w:bidi="ar-SA"/>
        </w:rPr>
      </w:pPr>
    </w:p>
    <w:p w14:paraId="119D920E" w14:textId="77777777" w:rsidR="00BF69B0" w:rsidRPr="00726391" w:rsidRDefault="00BF69B0" w:rsidP="00BF69B0">
      <w:pPr>
        <w:rPr>
          <w:lang w:eastAsia="en-GB" w:bidi="ar-SA"/>
        </w:rPr>
      </w:pPr>
      <w:r>
        <w:rPr>
          <w:lang w:eastAsia="en-GB" w:bidi="ar-SA"/>
        </w:rPr>
        <w:t xml:space="preserve">The Authority has approved a draft variation </w:t>
      </w:r>
      <w:r w:rsidRPr="002960BA">
        <w:rPr>
          <w:lang w:val="en-AU" w:eastAsia="en-GB" w:bidi="ar-SA"/>
        </w:rPr>
        <w:t xml:space="preserve">to </w:t>
      </w:r>
      <w:r>
        <w:rPr>
          <w:lang w:val="en-AU" w:eastAsia="en-GB" w:bidi="ar-SA"/>
        </w:rPr>
        <w:t>insert</w:t>
      </w:r>
      <w:r w:rsidRPr="002960BA">
        <w:rPr>
          <w:lang w:val="en-AU" w:eastAsia="en-GB" w:bidi="ar-SA"/>
        </w:rPr>
        <w:t xml:space="preserve"> </w:t>
      </w:r>
      <w:r>
        <w:rPr>
          <w:lang w:val="en-AU" w:eastAsia="en-GB" w:bidi="ar-SA"/>
        </w:rPr>
        <w:t xml:space="preserve">new </w:t>
      </w:r>
      <w:r>
        <w:rPr>
          <w:lang w:eastAsia="en-GB" w:bidi="ar-SA"/>
        </w:rPr>
        <w:t>subsection S3—39</w:t>
      </w:r>
      <w:r w:rsidRPr="002960BA">
        <w:rPr>
          <w:lang w:eastAsia="en-GB" w:bidi="ar-SA"/>
        </w:rPr>
        <w:t xml:space="preserve"> </w:t>
      </w:r>
      <w:r>
        <w:rPr>
          <w:lang w:val="en-AU" w:eastAsia="en-GB" w:bidi="ar-SA"/>
        </w:rPr>
        <w:t>into Schedule 3 of t</w:t>
      </w:r>
      <w:r w:rsidRPr="002960BA">
        <w:rPr>
          <w:lang w:val="en-AU" w:eastAsia="en-GB" w:bidi="ar-SA"/>
        </w:rPr>
        <w:t>he Code</w:t>
      </w:r>
      <w:r>
        <w:rPr>
          <w:rFonts w:eastAsia="Calibri" w:cs="Arial"/>
          <w:bCs/>
          <w:color w:val="000000" w:themeColor="text1"/>
          <w:szCs w:val="22"/>
          <w:lang w:bidi="ar-SA"/>
        </w:rPr>
        <w:t xml:space="preserve"> to permit Reb MD produced from fermentation to be used as a food additive in accordance with the Code’s existing permissions and limits for steviol glycosides (including for steviol glycosides containing Reb MD)</w:t>
      </w:r>
      <w:r>
        <w:rPr>
          <w:lang w:eastAsia="en-GB" w:bidi="ar-SA"/>
        </w:rPr>
        <w:t>.</w:t>
      </w:r>
    </w:p>
    <w:p w14:paraId="64F8DCA1" w14:textId="77777777" w:rsidR="00BF69B0" w:rsidRDefault="00BF69B0" w:rsidP="00BF69B0">
      <w:pPr>
        <w:rPr>
          <w:lang w:val="en-AU" w:eastAsia="en-GB" w:bidi="ar-SA"/>
        </w:rPr>
      </w:pPr>
    </w:p>
    <w:p w14:paraId="3A34F982" w14:textId="77777777" w:rsidR="00BF69B0" w:rsidRPr="000576EB" w:rsidRDefault="00BF69B0" w:rsidP="00BF69B0">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D54D515" w14:textId="77777777" w:rsidR="00BF69B0" w:rsidRDefault="00BF69B0" w:rsidP="00BF69B0">
      <w:pPr>
        <w:rPr>
          <w:lang w:val="en-AU" w:eastAsia="en-GB" w:bidi="ar-SA"/>
        </w:rPr>
      </w:pPr>
    </w:p>
    <w:p w14:paraId="5A7F4CD6" w14:textId="77777777" w:rsidR="00BF69B0" w:rsidRPr="00D13E34" w:rsidRDefault="00BF69B0" w:rsidP="00BF69B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0B38F26" w14:textId="77777777" w:rsidR="00BF69B0" w:rsidRDefault="00BF69B0" w:rsidP="00BF69B0">
      <w:pPr>
        <w:rPr>
          <w:lang w:val="en-AU" w:eastAsia="en-GB" w:bidi="ar-SA"/>
        </w:rPr>
      </w:pPr>
    </w:p>
    <w:p w14:paraId="638783BD" w14:textId="77777777" w:rsidR="00BF69B0" w:rsidRPr="000576EB" w:rsidRDefault="00BF69B0" w:rsidP="00BF69B0">
      <w:pPr>
        <w:rPr>
          <w:b/>
          <w:lang w:val="en-AU" w:eastAsia="en-GB" w:bidi="ar-SA"/>
        </w:rPr>
      </w:pPr>
      <w:r w:rsidRPr="000576EB">
        <w:rPr>
          <w:b/>
          <w:lang w:val="en-AU" w:eastAsia="en-GB" w:bidi="ar-SA"/>
        </w:rPr>
        <w:t>4.</w:t>
      </w:r>
      <w:r w:rsidRPr="000576EB">
        <w:rPr>
          <w:b/>
          <w:lang w:val="en-AU" w:eastAsia="en-GB" w:bidi="ar-SA"/>
        </w:rPr>
        <w:tab/>
        <w:t>Consultation</w:t>
      </w:r>
    </w:p>
    <w:p w14:paraId="60D5C8D1" w14:textId="77777777" w:rsidR="00BF69B0" w:rsidRDefault="00BF69B0" w:rsidP="00BF69B0">
      <w:pPr>
        <w:rPr>
          <w:lang w:val="en-AU" w:eastAsia="en-GB" w:bidi="ar-SA"/>
        </w:rPr>
      </w:pPr>
    </w:p>
    <w:p w14:paraId="0485EDFE" w14:textId="77777777" w:rsidR="00BF69B0" w:rsidRPr="00AF7CDF" w:rsidRDefault="00BF69B0" w:rsidP="00BF69B0">
      <w:pPr>
        <w:rPr>
          <w:lang w:val="en-AU"/>
        </w:rPr>
      </w:pPr>
      <w:r w:rsidRPr="00F634A1">
        <w:rPr>
          <w:szCs w:val="22"/>
        </w:rPr>
        <w:t xml:space="preserve">In accordance with the procedure in </w:t>
      </w:r>
      <w:r w:rsidRPr="00726391">
        <w:rPr>
          <w:szCs w:val="22"/>
        </w:rPr>
        <w:t xml:space="preserve">Division 1 of Part 3 of </w:t>
      </w:r>
      <w:r w:rsidRPr="00F634A1">
        <w:rPr>
          <w:szCs w:val="22"/>
        </w:rPr>
        <w:t xml:space="preserve">the FSANZ Act, </w:t>
      </w:r>
      <w:r w:rsidRPr="00F634A1">
        <w:rPr>
          <w:rFonts w:eastAsia="Calibri" w:cs="Arial"/>
          <w:bCs/>
          <w:szCs w:val="22"/>
          <w:lang w:val="en-AU" w:bidi="ar-SA"/>
        </w:rPr>
        <w:t>the Authority</w:t>
      </w:r>
      <w:r w:rsidRPr="00F634A1">
        <w:rPr>
          <w:szCs w:val="22"/>
        </w:rPr>
        <w:t xml:space="preserve">’s </w:t>
      </w:r>
      <w:r w:rsidRPr="00AF7CDF">
        <w:rPr>
          <w:szCs w:val="22"/>
        </w:rPr>
        <w:t xml:space="preserve">consideration of </w:t>
      </w:r>
      <w:r>
        <w:rPr>
          <w:szCs w:val="22"/>
        </w:rPr>
        <w:t>A</w:t>
      </w:r>
      <w:r w:rsidRPr="00AF7CDF">
        <w:rPr>
          <w:szCs w:val="22"/>
        </w:rPr>
        <w:t xml:space="preserve">pplication A1170 included one round of public consultation following an assessment and the preparation of a draft Standard and associated report. Submissions were called for on 2 April 2019 for a six-week consultation period. </w:t>
      </w:r>
    </w:p>
    <w:p w14:paraId="2107EA9D" w14:textId="77777777" w:rsidR="00BF69B0" w:rsidRPr="00AF7CDF" w:rsidRDefault="00BF69B0" w:rsidP="00BF69B0">
      <w:pPr>
        <w:rPr>
          <w:rFonts w:eastAsia="Calibri"/>
          <w:szCs w:val="22"/>
          <w:lang w:val="en-AU" w:bidi="ar-SA"/>
        </w:rPr>
      </w:pPr>
    </w:p>
    <w:p w14:paraId="47C04B7F" w14:textId="77777777" w:rsidR="00BF69B0" w:rsidRPr="00AF7CDF" w:rsidRDefault="00BF69B0" w:rsidP="00BF69B0">
      <w:pPr>
        <w:widowControl/>
        <w:autoSpaceDE w:val="0"/>
        <w:autoSpaceDN w:val="0"/>
        <w:adjustRightInd w:val="0"/>
        <w:rPr>
          <w:rFonts w:cs="Arial"/>
          <w:szCs w:val="22"/>
        </w:rPr>
      </w:pPr>
      <w:r w:rsidRPr="00AF7CDF">
        <w:rPr>
          <w:rFonts w:eastAsia="Calibri" w:cs="Arial"/>
          <w:bCs/>
          <w:szCs w:val="22"/>
          <w:lang w:val="en-AU" w:bidi="ar-SA"/>
        </w:rPr>
        <w:t xml:space="preserve">A Regulation Impact Statement was not required because the proposed variations to Schedule 3 </w:t>
      </w:r>
      <w:r w:rsidRPr="00AF7CDF">
        <w:t xml:space="preserve">are likely to have a minor impact on business and individuals. </w:t>
      </w:r>
    </w:p>
    <w:p w14:paraId="371D2566" w14:textId="77777777" w:rsidR="00BF69B0" w:rsidRPr="00AF7CDF" w:rsidRDefault="00BF69B0" w:rsidP="00BF69B0">
      <w:pPr>
        <w:rPr>
          <w:lang w:val="en-AU" w:eastAsia="en-GB" w:bidi="ar-SA"/>
        </w:rPr>
      </w:pPr>
    </w:p>
    <w:p w14:paraId="743080DC" w14:textId="77777777" w:rsidR="00BF69B0" w:rsidRDefault="00BF69B0" w:rsidP="00BF69B0">
      <w:pPr>
        <w:widowControl/>
        <w:rPr>
          <w:rFonts w:eastAsiaTheme="minorHAnsi" w:cs="Arial"/>
          <w:b/>
          <w:bCs/>
          <w:szCs w:val="22"/>
          <w:lang w:val="en-AU" w:bidi="ar-SA"/>
        </w:rPr>
      </w:pPr>
      <w:r w:rsidRPr="00AF7CDF">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3CC6AB7" w14:textId="77777777" w:rsidR="00BF69B0" w:rsidRDefault="00BF69B0" w:rsidP="00BF69B0">
      <w:pPr>
        <w:rPr>
          <w:rFonts w:eastAsiaTheme="minorHAnsi"/>
          <w:lang w:val="en-AU" w:bidi="ar-SA"/>
        </w:rPr>
      </w:pPr>
    </w:p>
    <w:p w14:paraId="5426AC72" w14:textId="77777777" w:rsidR="00BF69B0" w:rsidRDefault="00BF69B0" w:rsidP="00BF69B0">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AB27391" w14:textId="77777777" w:rsidR="00BF69B0" w:rsidRDefault="00BF69B0" w:rsidP="00BF69B0">
      <w:pPr>
        <w:rPr>
          <w:rFonts w:eastAsiaTheme="minorHAnsi"/>
          <w:lang w:val="en-AU" w:bidi="ar-SA"/>
        </w:rPr>
      </w:pPr>
    </w:p>
    <w:p w14:paraId="5B087FEE" w14:textId="77777777" w:rsidR="00BF69B0" w:rsidRPr="00432A42" w:rsidRDefault="00BF69B0" w:rsidP="00BF69B0">
      <w:pPr>
        <w:rPr>
          <w:b/>
          <w:lang w:val="en-AU" w:eastAsia="en-GB" w:bidi="ar-SA"/>
        </w:rPr>
      </w:pPr>
      <w:r w:rsidRPr="00432A42">
        <w:rPr>
          <w:b/>
        </w:rPr>
        <w:t>6.</w:t>
      </w:r>
      <w:r w:rsidRPr="00432A42">
        <w:rPr>
          <w:b/>
        </w:rPr>
        <w:tab/>
      </w:r>
      <w:r>
        <w:rPr>
          <w:b/>
          <w:lang w:val="en-AU" w:eastAsia="en-GB" w:bidi="ar-SA"/>
        </w:rPr>
        <w:t>Variation</w:t>
      </w:r>
    </w:p>
    <w:p w14:paraId="7020A9C5" w14:textId="77777777" w:rsidR="00BF69B0" w:rsidRDefault="00BF69B0" w:rsidP="00BF69B0"/>
    <w:p w14:paraId="301DE261" w14:textId="77777777" w:rsidR="00BF69B0" w:rsidRPr="00BF69B0" w:rsidRDefault="00BF69B0" w:rsidP="00BF69B0">
      <w:pPr>
        <w:widowControl/>
      </w:pPr>
      <w:r w:rsidRPr="00BF69B0">
        <w:t>Item [1] varies Schedule 3.</w:t>
      </w:r>
    </w:p>
    <w:p w14:paraId="058267CD" w14:textId="77777777" w:rsidR="00BF69B0" w:rsidRPr="00BF69B0" w:rsidRDefault="00BF69B0" w:rsidP="00BF69B0">
      <w:pPr>
        <w:widowControl/>
      </w:pPr>
    </w:p>
    <w:p w14:paraId="76D4DEAA" w14:textId="77777777" w:rsidR="00BF69B0" w:rsidRPr="00BF69B0" w:rsidRDefault="00BF69B0" w:rsidP="00BF69B0">
      <w:pPr>
        <w:widowControl/>
      </w:pPr>
      <w:r w:rsidRPr="00BF69B0">
        <w:lastRenderedPageBreak/>
        <w:t>Item [1.1] varies the table to subsection S3—2(2). The variation amends that table to include in it references to ‘</w:t>
      </w:r>
      <w:r w:rsidRPr="00BF69B0">
        <w:rPr>
          <w:rFonts w:cs="Arial"/>
          <w:iCs/>
          <w:szCs w:val="22"/>
          <w:lang w:eastAsia="en-AU" w:bidi="ar-SA"/>
        </w:rPr>
        <w:t>steviol glycosides from fermentation</w:t>
      </w:r>
      <w:r w:rsidRPr="00BF69B0">
        <w:t xml:space="preserve">’ and to new section </w:t>
      </w:r>
      <w:r w:rsidRPr="00BF69B0">
        <w:rPr>
          <w:szCs w:val="22"/>
        </w:rPr>
        <w:t>S3—39</w:t>
      </w:r>
      <w:r w:rsidRPr="00BF69B0">
        <w:t xml:space="preserve">. The effect is that subsection 1.1.1—15(2) of Standard 1.1.1 will require a </w:t>
      </w:r>
      <w:r w:rsidRPr="00BF69B0">
        <w:rPr>
          <w:rFonts w:cs="Arial"/>
          <w:iCs/>
          <w:szCs w:val="22"/>
          <w:lang w:eastAsia="en-AU" w:bidi="ar-SA"/>
        </w:rPr>
        <w:t xml:space="preserve">steviol glycosides preparation obtained from fermentation and that meets the criteria listed in subsection </w:t>
      </w:r>
      <w:r w:rsidRPr="00BF69B0">
        <w:rPr>
          <w:szCs w:val="22"/>
        </w:rPr>
        <w:t>S3—39(1)</w:t>
      </w:r>
      <w:r w:rsidRPr="00BF69B0">
        <w:t xml:space="preserve"> to comply with the specifications listed in subsection </w:t>
      </w:r>
      <w:r w:rsidRPr="00BF69B0">
        <w:rPr>
          <w:szCs w:val="22"/>
        </w:rPr>
        <w:t>S3—39(3)</w:t>
      </w:r>
      <w:r w:rsidRPr="00BF69B0">
        <w:t xml:space="preserve"> when that preparation is added to food or sold for use in food,</w:t>
      </w:r>
    </w:p>
    <w:p w14:paraId="5F6F0CA1" w14:textId="77777777" w:rsidR="00BF69B0" w:rsidRPr="00BF69B0" w:rsidRDefault="00BF69B0" w:rsidP="00BF69B0">
      <w:pPr>
        <w:widowControl/>
      </w:pPr>
    </w:p>
    <w:p w14:paraId="4244537B" w14:textId="77777777" w:rsidR="00BF69B0" w:rsidRPr="00BF69B0" w:rsidRDefault="00BF69B0" w:rsidP="00BF69B0">
      <w:pPr>
        <w:rPr>
          <w:szCs w:val="22"/>
        </w:rPr>
      </w:pPr>
      <w:r w:rsidRPr="00BF69B0">
        <w:t>Item [1.2]</w:t>
      </w:r>
      <w:r w:rsidRPr="00BF69B0">
        <w:rPr>
          <w:szCs w:val="22"/>
        </w:rPr>
        <w:t xml:space="preserve"> </w:t>
      </w:r>
      <w:r w:rsidRPr="00BF69B0">
        <w:t xml:space="preserve">inserts new section </w:t>
      </w:r>
      <w:r w:rsidRPr="00BF69B0">
        <w:rPr>
          <w:szCs w:val="22"/>
        </w:rPr>
        <w:t xml:space="preserve">S3—39 into Schedule 3.  </w:t>
      </w:r>
    </w:p>
    <w:p w14:paraId="52436B1A" w14:textId="77777777" w:rsidR="00BF69B0" w:rsidRPr="00BF69B0" w:rsidRDefault="00BF69B0" w:rsidP="00BF69B0">
      <w:pPr>
        <w:rPr>
          <w:szCs w:val="22"/>
        </w:rPr>
      </w:pPr>
    </w:p>
    <w:p w14:paraId="7F70A0FA" w14:textId="77777777" w:rsidR="00BF69B0" w:rsidRPr="00C90E25" w:rsidRDefault="00BF69B0" w:rsidP="00BF69B0">
      <w:pPr>
        <w:rPr>
          <w:szCs w:val="22"/>
        </w:rPr>
      </w:pPr>
      <w:r w:rsidRPr="00BF69B0">
        <w:rPr>
          <w:szCs w:val="22"/>
        </w:rPr>
        <w:t xml:space="preserve">Subection S3—39(1) </w:t>
      </w:r>
      <w:r>
        <w:rPr>
          <w:szCs w:val="22"/>
        </w:rPr>
        <w:t>will provide</w:t>
      </w:r>
      <w:r w:rsidRPr="000917E0">
        <w:rPr>
          <w:szCs w:val="22"/>
        </w:rPr>
        <w:t xml:space="preserve"> that the specifications </w:t>
      </w:r>
      <w:r>
        <w:rPr>
          <w:szCs w:val="22"/>
        </w:rPr>
        <w:t>imposed by subsection S3—39(3</w:t>
      </w:r>
      <w:r w:rsidRPr="000917E0">
        <w:rPr>
          <w:szCs w:val="22"/>
        </w:rPr>
        <w:t xml:space="preserve">) </w:t>
      </w:r>
      <w:r>
        <w:rPr>
          <w:szCs w:val="22"/>
        </w:rPr>
        <w:t xml:space="preserve">will apply </w:t>
      </w:r>
      <w:r w:rsidRPr="000917E0">
        <w:rPr>
          <w:szCs w:val="22"/>
        </w:rPr>
        <w:t xml:space="preserve">to a </w:t>
      </w:r>
      <w:r w:rsidRPr="000917E0">
        <w:rPr>
          <w:rFonts w:cs="Arial"/>
          <w:iCs/>
          <w:szCs w:val="22"/>
          <w:lang w:eastAsia="en-AU" w:bidi="ar-SA"/>
        </w:rPr>
        <w:t xml:space="preserve">steviol glycosides preparation that: is obtained from fermentation; is not obtained from the leaves of the </w:t>
      </w:r>
      <w:r w:rsidRPr="000917E0">
        <w:rPr>
          <w:rFonts w:cs="Arial"/>
          <w:i/>
          <w:szCs w:val="22"/>
          <w:lang w:eastAsia="en-AU" w:bidi="ar-SA"/>
        </w:rPr>
        <w:t xml:space="preserve">Stevia rebaudiana </w:t>
      </w:r>
      <w:r w:rsidRPr="000917E0">
        <w:rPr>
          <w:rFonts w:cs="Arial"/>
          <w:iCs/>
          <w:szCs w:val="22"/>
          <w:lang w:eastAsia="en-AU" w:bidi="ar-SA"/>
        </w:rPr>
        <w:t xml:space="preserve">Bertoni plant; and contains a </w:t>
      </w:r>
      <w:r w:rsidRPr="000917E0">
        <w:rPr>
          <w:rFonts w:cs="Arial"/>
          <w:bCs/>
          <w:szCs w:val="22"/>
          <w:lang w:eastAsia="en-AU" w:bidi="ar-SA"/>
        </w:rPr>
        <w:t>prescribed steviol glycoside.</w:t>
      </w:r>
    </w:p>
    <w:p w14:paraId="1EDCA38A" w14:textId="77777777" w:rsidR="00BF69B0" w:rsidRPr="000917E0" w:rsidRDefault="00BF69B0" w:rsidP="00BF69B0">
      <w:pPr>
        <w:rPr>
          <w:rFonts w:cs="Arial"/>
          <w:bCs/>
          <w:szCs w:val="22"/>
          <w:lang w:eastAsia="en-AU" w:bidi="ar-SA"/>
        </w:rPr>
      </w:pPr>
    </w:p>
    <w:p w14:paraId="117A9D68" w14:textId="77777777" w:rsidR="00BF69B0" w:rsidRPr="000917E0" w:rsidRDefault="00BF69B0" w:rsidP="00BF69B0">
      <w:pPr>
        <w:rPr>
          <w:rFonts w:cs="Arial"/>
          <w:szCs w:val="22"/>
          <w:lang w:val="en-AU" w:eastAsia="en-AU" w:bidi="ar-SA"/>
        </w:rPr>
      </w:pPr>
      <w:r>
        <w:rPr>
          <w:szCs w:val="22"/>
        </w:rPr>
        <w:t>Subsection S3—39(2) will provide</w:t>
      </w:r>
      <w:r w:rsidRPr="000917E0">
        <w:rPr>
          <w:szCs w:val="22"/>
        </w:rPr>
        <w:t xml:space="preserve"> a definition of the term ‘</w:t>
      </w:r>
      <w:r w:rsidRPr="000917E0">
        <w:rPr>
          <w:rFonts w:cs="Arial"/>
          <w:bCs/>
          <w:szCs w:val="22"/>
          <w:lang w:eastAsia="en-AU" w:bidi="ar-SA"/>
        </w:rPr>
        <w:t xml:space="preserve">prescribed steviol glycoside’ </w:t>
      </w:r>
      <w:r>
        <w:rPr>
          <w:rFonts w:cs="Arial"/>
          <w:bCs/>
          <w:szCs w:val="22"/>
          <w:lang w:eastAsia="en-AU" w:bidi="ar-SA"/>
        </w:rPr>
        <w:t xml:space="preserve">that is </w:t>
      </w:r>
      <w:r w:rsidRPr="000917E0">
        <w:rPr>
          <w:rFonts w:cs="Arial"/>
          <w:bCs/>
          <w:szCs w:val="22"/>
          <w:lang w:eastAsia="en-AU" w:bidi="ar-SA"/>
        </w:rPr>
        <w:t xml:space="preserve">used in subsection </w:t>
      </w:r>
      <w:r w:rsidRPr="000917E0">
        <w:rPr>
          <w:szCs w:val="22"/>
        </w:rPr>
        <w:t xml:space="preserve">S3—39(1). </w:t>
      </w:r>
      <w:r>
        <w:rPr>
          <w:szCs w:val="22"/>
        </w:rPr>
        <w:t>The term</w:t>
      </w:r>
      <w:r w:rsidRPr="000917E0">
        <w:rPr>
          <w:szCs w:val="22"/>
        </w:rPr>
        <w:t xml:space="preserve"> is defined to mean rebaudioside MD derived from the following source:  </w:t>
      </w:r>
      <w:r w:rsidRPr="000917E0">
        <w:rPr>
          <w:rFonts w:cs="Arial"/>
          <w:i/>
          <w:szCs w:val="22"/>
          <w:lang w:eastAsia="en-AU" w:bidi="ar-SA"/>
        </w:rPr>
        <w:t>Saccharomyces cerevisiae</w:t>
      </w:r>
      <w:r w:rsidRPr="000917E0">
        <w:rPr>
          <w:rFonts w:cs="Arial"/>
          <w:szCs w:val="22"/>
          <w:lang w:eastAsia="en-AU" w:bidi="ar-SA"/>
        </w:rPr>
        <w:t xml:space="preserve"> strain CD15407 </w:t>
      </w:r>
      <w:r w:rsidRPr="000917E0">
        <w:rPr>
          <w:rFonts w:cs="Arial"/>
          <w:szCs w:val="22"/>
          <w:lang w:val="en-AU" w:eastAsia="en-AU" w:bidi="ar-SA"/>
        </w:rPr>
        <w:t>containing novel genes for the production of rebaudiosides.</w:t>
      </w:r>
    </w:p>
    <w:p w14:paraId="27F56212" w14:textId="77777777" w:rsidR="00BF69B0" w:rsidRPr="000917E0" w:rsidRDefault="00BF69B0" w:rsidP="00BF69B0">
      <w:pPr>
        <w:rPr>
          <w:rFonts w:cs="Arial"/>
          <w:szCs w:val="22"/>
          <w:lang w:val="en-AU" w:eastAsia="en-AU" w:bidi="ar-SA"/>
        </w:rPr>
      </w:pPr>
    </w:p>
    <w:p w14:paraId="0BC0045D" w14:textId="77777777" w:rsidR="00BF69B0" w:rsidRPr="000917E0" w:rsidRDefault="00BF69B0" w:rsidP="00BF69B0">
      <w:pPr>
        <w:rPr>
          <w:rFonts w:cs="Arial"/>
          <w:bCs/>
          <w:szCs w:val="22"/>
          <w:lang w:eastAsia="en-AU" w:bidi="ar-SA"/>
        </w:rPr>
      </w:pPr>
      <w:r w:rsidRPr="000917E0">
        <w:rPr>
          <w:rFonts w:cs="Arial"/>
          <w:szCs w:val="22"/>
          <w:lang w:val="en-AU" w:eastAsia="en-AU" w:bidi="ar-SA"/>
        </w:rPr>
        <w:t xml:space="preserve">The definition is in the form of a </w:t>
      </w:r>
      <w:r>
        <w:rPr>
          <w:rFonts w:cs="Arial"/>
          <w:szCs w:val="22"/>
          <w:lang w:val="en-AU" w:eastAsia="en-AU" w:bidi="ar-SA"/>
        </w:rPr>
        <w:t>table in order to provide for the possibility that, in the future, other</w:t>
      </w:r>
      <w:r w:rsidRPr="000917E0">
        <w:rPr>
          <w:rFonts w:cs="Arial"/>
          <w:szCs w:val="22"/>
          <w:lang w:val="en-AU" w:eastAsia="en-AU" w:bidi="ar-SA"/>
        </w:rPr>
        <w:t xml:space="preserve"> </w:t>
      </w:r>
      <w:r w:rsidRPr="000917E0">
        <w:rPr>
          <w:rFonts w:cs="Arial"/>
          <w:bCs/>
          <w:szCs w:val="22"/>
          <w:lang w:eastAsia="en-AU" w:bidi="ar-SA"/>
        </w:rPr>
        <w:t xml:space="preserve">steviol glycosides </w:t>
      </w:r>
      <w:r>
        <w:rPr>
          <w:rFonts w:cs="Arial"/>
          <w:bCs/>
          <w:szCs w:val="22"/>
          <w:lang w:eastAsia="en-AU" w:bidi="ar-SA"/>
        </w:rPr>
        <w:t>may need to</w:t>
      </w:r>
      <w:r w:rsidRPr="000917E0">
        <w:rPr>
          <w:rFonts w:cs="Arial"/>
          <w:bCs/>
          <w:szCs w:val="22"/>
          <w:lang w:eastAsia="en-AU" w:bidi="ar-SA"/>
        </w:rPr>
        <w:t xml:space="preserve"> added to the definition of </w:t>
      </w:r>
      <w:r w:rsidRPr="000917E0">
        <w:rPr>
          <w:szCs w:val="22"/>
        </w:rPr>
        <w:t>‘</w:t>
      </w:r>
      <w:r w:rsidRPr="000917E0">
        <w:rPr>
          <w:rFonts w:cs="Arial"/>
          <w:bCs/>
          <w:szCs w:val="22"/>
          <w:lang w:eastAsia="en-AU" w:bidi="ar-SA"/>
        </w:rPr>
        <w:t>prescribed steviol glycoside’.</w:t>
      </w:r>
    </w:p>
    <w:p w14:paraId="6074239F" w14:textId="77777777" w:rsidR="00BF69B0" w:rsidRPr="000917E0" w:rsidRDefault="00BF69B0" w:rsidP="00BF69B0">
      <w:pPr>
        <w:rPr>
          <w:rFonts w:cs="Arial"/>
          <w:bCs/>
          <w:szCs w:val="22"/>
          <w:lang w:eastAsia="en-AU" w:bidi="ar-SA"/>
        </w:rPr>
      </w:pPr>
    </w:p>
    <w:p w14:paraId="628781AC" w14:textId="77777777" w:rsidR="00BF69B0" w:rsidRPr="000917E0" w:rsidRDefault="00BF69B0" w:rsidP="00BF69B0">
      <w:pPr>
        <w:rPr>
          <w:szCs w:val="22"/>
        </w:rPr>
      </w:pPr>
      <w:r>
        <w:rPr>
          <w:szCs w:val="22"/>
        </w:rPr>
        <w:t>Subsection S3—39(3</w:t>
      </w:r>
      <w:r w:rsidRPr="000917E0">
        <w:rPr>
          <w:szCs w:val="22"/>
        </w:rPr>
        <w:t xml:space="preserve">) </w:t>
      </w:r>
      <w:r>
        <w:rPr>
          <w:szCs w:val="22"/>
        </w:rPr>
        <w:t>will provide</w:t>
      </w:r>
      <w:r w:rsidRPr="000917E0">
        <w:rPr>
          <w:szCs w:val="22"/>
        </w:rPr>
        <w:t xml:space="preserve"> the specifications</w:t>
      </w:r>
      <w:r>
        <w:rPr>
          <w:szCs w:val="22"/>
        </w:rPr>
        <w:t>. These are</w:t>
      </w:r>
      <w:r w:rsidRPr="000917E0">
        <w:rPr>
          <w:szCs w:val="22"/>
        </w:rPr>
        <w:t xml:space="preserve"> for: description; assay; solubility; pH; total ash; loss on drying; residual solvents; arsenic; lead; cadmium; and mercury. The subsection also provides that the </w:t>
      </w:r>
      <w:r w:rsidRPr="000917E0">
        <w:rPr>
          <w:rFonts w:cs="Arial"/>
          <w:iCs/>
          <w:szCs w:val="22"/>
          <w:lang w:eastAsia="en-AU" w:bidi="ar-SA"/>
        </w:rPr>
        <w:t>final product may be spray dried.</w:t>
      </w:r>
    </w:p>
    <w:p w14:paraId="03868771" w14:textId="77777777" w:rsidR="00BF69B0" w:rsidRDefault="00BF69B0" w:rsidP="00BF69B0">
      <w:pPr>
        <w:rPr>
          <w:szCs w:val="22"/>
        </w:rPr>
      </w:pPr>
    </w:p>
    <w:p w14:paraId="5B06B95D" w14:textId="77777777" w:rsidR="00BF69B0" w:rsidRPr="009430DD" w:rsidRDefault="00BF69B0" w:rsidP="00BF69B0">
      <w:pPr>
        <w:rPr>
          <w:lang w:val="en-AU"/>
        </w:rPr>
      </w:pPr>
      <w:r>
        <w:rPr>
          <w:lang w:val="en-AU"/>
        </w:rPr>
        <w:t xml:space="preserve">The effect of this amendment will be to permit </w:t>
      </w:r>
      <w:r w:rsidRPr="000917E0">
        <w:rPr>
          <w:szCs w:val="22"/>
        </w:rPr>
        <w:t xml:space="preserve">rebaudioside MD </w:t>
      </w:r>
      <w:r>
        <w:rPr>
          <w:rFonts w:cs="Arial"/>
          <w:iCs/>
          <w:szCs w:val="22"/>
          <w:lang w:eastAsia="en-AU" w:bidi="ar-SA"/>
        </w:rPr>
        <w:t xml:space="preserve">that </w:t>
      </w:r>
      <w:r w:rsidRPr="000917E0">
        <w:rPr>
          <w:rFonts w:cs="Arial"/>
          <w:iCs/>
          <w:szCs w:val="22"/>
          <w:lang w:eastAsia="en-AU" w:bidi="ar-SA"/>
        </w:rPr>
        <w:t xml:space="preserve">is </w:t>
      </w:r>
      <w:r>
        <w:rPr>
          <w:rFonts w:cs="Arial"/>
          <w:iCs/>
          <w:szCs w:val="22"/>
          <w:lang w:eastAsia="en-AU" w:bidi="ar-SA"/>
        </w:rPr>
        <w:t>obtained by fermentation, and not</w:t>
      </w:r>
      <w:r w:rsidRPr="000917E0">
        <w:rPr>
          <w:rFonts w:cs="Arial"/>
          <w:iCs/>
          <w:szCs w:val="22"/>
          <w:lang w:eastAsia="en-AU" w:bidi="ar-SA"/>
        </w:rPr>
        <w:t xml:space="preserve"> from the leaves of the </w:t>
      </w:r>
      <w:r w:rsidRPr="000917E0">
        <w:rPr>
          <w:rFonts w:cs="Arial"/>
          <w:i/>
          <w:szCs w:val="22"/>
          <w:lang w:eastAsia="en-AU" w:bidi="ar-SA"/>
        </w:rPr>
        <w:t xml:space="preserve">Stevia rebaudiana </w:t>
      </w:r>
      <w:r w:rsidRPr="000917E0">
        <w:rPr>
          <w:rFonts w:cs="Arial"/>
          <w:iCs/>
          <w:szCs w:val="22"/>
          <w:lang w:eastAsia="en-AU" w:bidi="ar-SA"/>
        </w:rPr>
        <w:t>Bertoni plant</w:t>
      </w:r>
      <w:r>
        <w:rPr>
          <w:rFonts w:cs="Arial"/>
          <w:iCs/>
          <w:szCs w:val="22"/>
          <w:lang w:eastAsia="en-AU" w:bidi="ar-SA"/>
        </w:rPr>
        <w:t xml:space="preserve">, </w:t>
      </w:r>
      <w:r>
        <w:rPr>
          <w:lang w:val="en-AU"/>
        </w:rPr>
        <w:t xml:space="preserve">to be used as a food additive in accordance with the existing food additive permissions in the Code for steviol glycosides, provided that the </w:t>
      </w:r>
      <w:r w:rsidRPr="000917E0">
        <w:rPr>
          <w:szCs w:val="22"/>
        </w:rPr>
        <w:t>rebaudioside MD</w:t>
      </w:r>
      <w:r>
        <w:rPr>
          <w:lang w:val="en-AU"/>
        </w:rPr>
        <w:t xml:space="preserve"> complies with the specifications listed in </w:t>
      </w:r>
      <w:r>
        <w:rPr>
          <w:szCs w:val="22"/>
        </w:rPr>
        <w:t>subsection S3—39(3</w:t>
      </w:r>
      <w:r w:rsidRPr="000917E0">
        <w:rPr>
          <w:szCs w:val="22"/>
        </w:rPr>
        <w:t>)</w:t>
      </w:r>
      <w:r>
        <w:rPr>
          <w:lang w:val="en-AU"/>
        </w:rPr>
        <w:t>.</w:t>
      </w:r>
    </w:p>
    <w:p w14:paraId="2C021148" w14:textId="77777777" w:rsidR="00BF69B0" w:rsidRDefault="00BF69B0" w:rsidP="00BF69B0">
      <w:pPr>
        <w:widowControl/>
        <w:rPr>
          <w:lang w:val="en-AU"/>
        </w:rPr>
      </w:pPr>
    </w:p>
    <w:p w14:paraId="665DD198"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0A33" w14:textId="77777777" w:rsidR="00092F9E" w:rsidRDefault="00092F9E" w:rsidP="00BF69B0">
      <w:r>
        <w:separator/>
      </w:r>
    </w:p>
  </w:endnote>
  <w:endnote w:type="continuationSeparator" w:id="0">
    <w:p w14:paraId="2E6942D6" w14:textId="77777777" w:rsidR="00092F9E" w:rsidRDefault="00092F9E" w:rsidP="00BF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E9746" w14:textId="77777777" w:rsidR="00092F9E" w:rsidRDefault="00092F9E" w:rsidP="00BF69B0">
      <w:r>
        <w:separator/>
      </w:r>
    </w:p>
  </w:footnote>
  <w:footnote w:type="continuationSeparator" w:id="0">
    <w:p w14:paraId="543E3737" w14:textId="77777777" w:rsidR="00092F9E" w:rsidRDefault="00092F9E" w:rsidP="00BF6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B0"/>
    <w:rsid w:val="0000542C"/>
    <w:rsid w:val="00041643"/>
    <w:rsid w:val="000622E7"/>
    <w:rsid w:val="00066854"/>
    <w:rsid w:val="00066D85"/>
    <w:rsid w:val="00092F9E"/>
    <w:rsid w:val="000A38F8"/>
    <w:rsid w:val="000F2196"/>
    <w:rsid w:val="001734EA"/>
    <w:rsid w:val="00184403"/>
    <w:rsid w:val="00191770"/>
    <w:rsid w:val="001C5126"/>
    <w:rsid w:val="001E696B"/>
    <w:rsid w:val="002232B1"/>
    <w:rsid w:val="00234C31"/>
    <w:rsid w:val="0033021F"/>
    <w:rsid w:val="00341D25"/>
    <w:rsid w:val="003505EF"/>
    <w:rsid w:val="003A01FB"/>
    <w:rsid w:val="00404702"/>
    <w:rsid w:val="00441D77"/>
    <w:rsid w:val="00443F05"/>
    <w:rsid w:val="00486619"/>
    <w:rsid w:val="004C78FE"/>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BF69B0"/>
    <w:rsid w:val="00C019A6"/>
    <w:rsid w:val="00C572A2"/>
    <w:rsid w:val="00C92B2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35E71"/>
  <w15:chartTrackingRefBased/>
  <w15:docId w15:val="{3D2EBF29-8BE4-4167-9D5B-94FEAFF1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F69B0"/>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X3VAMR3A5FUY-552-7432</_dlc_DocId>
    <_dlc_DocIdUrl xmlns="ff5de93e-c5e8-4efc-a1bd-21450292fcfe">
      <Url>http://teams/Sections/RAP/_layouts/15/DocIdRedir.aspx?ID=X3VAMR3A5FUY-552-7432</Url>
      <Description>X3VAMR3A5FUY-552-7432</Description>
    </_dlc_DocIdUrl>
  </documentManagement>
</p:properti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7199-2D65-4C4C-95E3-D2ACAB0BF662}">
  <ds:schemaRefs>
    <ds:schemaRef ds:uri="http://schemas.microsoft.com/sharepoint/v3/contenttype/forms"/>
  </ds:schemaRefs>
</ds:datastoreItem>
</file>

<file path=customXml/itemProps2.xml><?xml version="1.0" encoding="utf-8"?>
<ds:datastoreItem xmlns:ds="http://schemas.openxmlformats.org/officeDocument/2006/customXml" ds:itemID="{9BA1DE57-2F4C-4CC0-8133-E1401F2E6B4B}">
  <ds:schemaRefs>
    <ds:schemaRef ds:uri="http://schemas.microsoft.com/sharepoint/events"/>
  </ds:schemaRefs>
</ds:datastoreItem>
</file>

<file path=customXml/itemProps3.xml><?xml version="1.0" encoding="utf-8"?>
<ds:datastoreItem xmlns:ds="http://schemas.openxmlformats.org/officeDocument/2006/customXml" ds:itemID="{BD9CED17-1921-4E3B-9401-C2AF9EEE7EFA}">
  <ds:schemaRefs>
    <ds:schemaRef ds:uri="Microsoft.SharePoint.Taxonomy.ContentTypeSync"/>
  </ds:schemaRefs>
</ds:datastoreItem>
</file>

<file path=customXml/itemProps4.xml><?xml version="1.0" encoding="utf-8"?>
<ds:datastoreItem xmlns:ds="http://schemas.openxmlformats.org/officeDocument/2006/customXml" ds:itemID="{05122115-6949-41F3-817E-568A344C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95CD8-4BF9-40BF-B73E-0AB9077B0269}">
  <ds:schemaRefs>
    <ds:schemaRef ds:uri="ec50576e-4a27-4780-a1e1-e59563bc70b8"/>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ff5de93e-c5e8-4efc-a1bd-21450292fcfe"/>
  </ds:schemaRefs>
</ds:datastoreItem>
</file>

<file path=customXml/itemProps6.xml><?xml version="1.0" encoding="utf-8"?>
<ds:datastoreItem xmlns:ds="http://schemas.openxmlformats.org/officeDocument/2006/customXml" ds:itemID="{41E1028D-0E57-43F5-B567-6211754CF5E0}">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34E513E-520B-4E70-A5C8-7D1C70C2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CoughC</dc:creator>
  <cp:keywords/>
  <dc:description/>
  <cp:lastModifiedBy>Joanna Richards</cp:lastModifiedBy>
  <cp:revision>2</cp:revision>
  <dcterms:created xsi:type="dcterms:W3CDTF">2019-08-29T04:05:00Z</dcterms:created>
  <dcterms:modified xsi:type="dcterms:W3CDTF">2019-08-29T04:05:00Z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9152c2a4-9f96-4f46-9360-856616795cbf</vt:lpwstr>
  </property>
  <property fmtid="{D5CDD505-2E9C-101B-9397-08002B2CF9AE}" pid="3" name="bjSaver">
    <vt:lpwstr>NSFRDT7Tn/FO0AUR+MQuRqLcq8my1dRo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0x01010004C4C934AD08B647A78FCADD498BE3190200326A638932699E48A89F1995A4895C37</vt:lpwstr>
  </property>
  <property fmtid="{D5CDD505-2E9C-101B-9397-08002B2CF9AE}" pid="8" name="_dlc_DocIdItemGuid">
    <vt:lpwstr>52691aa4-2404-49d4-8c22-67668ade8daa</vt:lpwstr>
  </property>
  <property fmtid="{D5CDD505-2E9C-101B-9397-08002B2CF9AE}" pid="9" name="DisposalClass">
    <vt:lpwstr/>
  </property>
  <property fmtid="{D5CDD505-2E9C-101B-9397-08002B2CF9AE}" pid="10" name="BCS_">
    <vt:lpwstr>846;#Instruments|4a8ff5e5-1f0e-4751-ab44-bc0d33b46a80</vt:lpwstr>
  </property>
</Properties>
</file>