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84DF1" w:rsidRDefault="00DA186E" w:rsidP="00B05CF4">
      <w:pPr>
        <w:rPr>
          <w:sz w:val="28"/>
        </w:rPr>
      </w:pPr>
      <w:r w:rsidRPr="00984DF1">
        <w:rPr>
          <w:noProof/>
          <w:lang w:eastAsia="en-AU"/>
        </w:rPr>
        <w:drawing>
          <wp:inline distT="0" distB="0" distL="0" distR="0" wp14:anchorId="16828AB9" wp14:editId="2910A8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84DF1" w:rsidRDefault="00715914" w:rsidP="00715914">
      <w:pPr>
        <w:rPr>
          <w:sz w:val="19"/>
        </w:rPr>
      </w:pPr>
    </w:p>
    <w:p w:rsidR="00715914" w:rsidRPr="00984DF1" w:rsidRDefault="00697D91" w:rsidP="00715914">
      <w:pPr>
        <w:pStyle w:val="ShortT"/>
      </w:pPr>
      <w:r w:rsidRPr="00984DF1">
        <w:t>A New Tax System (Wine Equalisation Tax) Regulations</w:t>
      </w:r>
      <w:r w:rsidR="00984DF1" w:rsidRPr="00984DF1">
        <w:t> </w:t>
      </w:r>
      <w:r w:rsidRPr="00984DF1">
        <w:t>2019</w:t>
      </w:r>
    </w:p>
    <w:p w:rsidR="00A178AB" w:rsidRPr="00984DF1" w:rsidRDefault="00A178AB" w:rsidP="0063458D">
      <w:pPr>
        <w:pStyle w:val="SignCoverPageStart"/>
        <w:spacing w:before="240"/>
        <w:rPr>
          <w:szCs w:val="22"/>
        </w:rPr>
      </w:pPr>
      <w:r w:rsidRPr="00984DF1">
        <w:rPr>
          <w:szCs w:val="22"/>
        </w:rPr>
        <w:t>I, General the Honourable David Hurley AC DSC (Retd), Governor</w:t>
      </w:r>
      <w:r w:rsidR="00984DF1">
        <w:rPr>
          <w:szCs w:val="22"/>
        </w:rPr>
        <w:noBreakHyphen/>
      </w:r>
      <w:r w:rsidRPr="00984DF1">
        <w:rPr>
          <w:szCs w:val="22"/>
        </w:rPr>
        <w:t>General of the Commonwealth of Australia, acting with the advice of the Federal Executive Council, make the following regulations.</w:t>
      </w:r>
    </w:p>
    <w:p w:rsidR="00A178AB" w:rsidRPr="00984DF1" w:rsidRDefault="00A178AB" w:rsidP="0063458D">
      <w:pPr>
        <w:keepNext/>
        <w:spacing w:before="720" w:line="240" w:lineRule="atLeast"/>
        <w:ind w:right="397"/>
        <w:jc w:val="both"/>
        <w:rPr>
          <w:szCs w:val="22"/>
        </w:rPr>
      </w:pPr>
      <w:r w:rsidRPr="00984DF1">
        <w:rPr>
          <w:szCs w:val="22"/>
        </w:rPr>
        <w:t xml:space="preserve">Dated </w:t>
      </w:r>
      <w:r w:rsidRPr="00984DF1">
        <w:rPr>
          <w:szCs w:val="22"/>
        </w:rPr>
        <w:fldChar w:fldCharType="begin"/>
      </w:r>
      <w:r w:rsidRPr="00984DF1">
        <w:rPr>
          <w:szCs w:val="22"/>
        </w:rPr>
        <w:instrText xml:space="preserve"> DOCPROPERTY  DateMade </w:instrText>
      </w:r>
      <w:r w:rsidRPr="00984DF1">
        <w:rPr>
          <w:szCs w:val="22"/>
        </w:rPr>
        <w:fldChar w:fldCharType="separate"/>
      </w:r>
      <w:r w:rsidR="00284E45">
        <w:rPr>
          <w:szCs w:val="22"/>
        </w:rPr>
        <w:t>05 September 2019</w:t>
      </w:r>
      <w:r w:rsidRPr="00984DF1">
        <w:rPr>
          <w:szCs w:val="22"/>
        </w:rPr>
        <w:fldChar w:fldCharType="end"/>
      </w:r>
    </w:p>
    <w:p w:rsidR="00A178AB" w:rsidRPr="00984DF1" w:rsidRDefault="00A178AB" w:rsidP="006345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84DF1">
        <w:rPr>
          <w:szCs w:val="22"/>
        </w:rPr>
        <w:t>David Hurley</w:t>
      </w:r>
    </w:p>
    <w:p w:rsidR="00A178AB" w:rsidRPr="00984DF1" w:rsidRDefault="00A178AB" w:rsidP="006345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84DF1">
        <w:rPr>
          <w:szCs w:val="22"/>
        </w:rPr>
        <w:t>Governor</w:t>
      </w:r>
      <w:r w:rsidR="00984DF1">
        <w:rPr>
          <w:szCs w:val="22"/>
        </w:rPr>
        <w:noBreakHyphen/>
      </w:r>
      <w:r w:rsidRPr="00984DF1">
        <w:rPr>
          <w:szCs w:val="22"/>
        </w:rPr>
        <w:t>General</w:t>
      </w:r>
    </w:p>
    <w:p w:rsidR="00A178AB" w:rsidRPr="00984DF1" w:rsidRDefault="00A178AB" w:rsidP="006345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84DF1">
        <w:rPr>
          <w:szCs w:val="22"/>
        </w:rPr>
        <w:t>By His Excellency’s Command</w:t>
      </w:r>
    </w:p>
    <w:p w:rsidR="00A178AB" w:rsidRPr="00984DF1" w:rsidRDefault="00A178AB" w:rsidP="006345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84DF1">
        <w:rPr>
          <w:szCs w:val="22"/>
        </w:rPr>
        <w:t>Michael Sukkar</w:t>
      </w:r>
    </w:p>
    <w:p w:rsidR="00A178AB" w:rsidRPr="00984DF1" w:rsidRDefault="00A178AB" w:rsidP="0063458D">
      <w:pPr>
        <w:pStyle w:val="SignCoverPageEnd"/>
        <w:rPr>
          <w:szCs w:val="22"/>
        </w:rPr>
      </w:pPr>
      <w:r w:rsidRPr="00984DF1">
        <w:rPr>
          <w:szCs w:val="22"/>
        </w:rPr>
        <w:t>Assistant Treasurer</w:t>
      </w:r>
    </w:p>
    <w:p w:rsidR="00A178AB" w:rsidRPr="00984DF1" w:rsidRDefault="00A178AB" w:rsidP="0063458D"/>
    <w:p w:rsidR="00A178AB" w:rsidRPr="00984DF1" w:rsidRDefault="00A178AB" w:rsidP="0063458D"/>
    <w:p w:rsidR="00A178AB" w:rsidRPr="00984DF1" w:rsidRDefault="00A178AB" w:rsidP="0063458D"/>
    <w:p w:rsidR="00A178AB" w:rsidRPr="00984DF1" w:rsidRDefault="00A178AB" w:rsidP="00A178AB"/>
    <w:p w:rsidR="00715914" w:rsidRPr="00984DF1" w:rsidRDefault="00715914" w:rsidP="00715914">
      <w:pPr>
        <w:pStyle w:val="Header"/>
        <w:tabs>
          <w:tab w:val="clear" w:pos="4150"/>
          <w:tab w:val="clear" w:pos="8307"/>
        </w:tabs>
      </w:pPr>
      <w:r w:rsidRPr="00984DF1">
        <w:rPr>
          <w:rStyle w:val="CharChapNo"/>
        </w:rPr>
        <w:t xml:space="preserve"> </w:t>
      </w:r>
      <w:r w:rsidRPr="00984DF1">
        <w:rPr>
          <w:rStyle w:val="CharChapText"/>
        </w:rPr>
        <w:t xml:space="preserve"> </w:t>
      </w:r>
    </w:p>
    <w:p w:rsidR="00715914" w:rsidRPr="00984DF1" w:rsidRDefault="00715914" w:rsidP="00715914">
      <w:pPr>
        <w:pStyle w:val="Header"/>
        <w:tabs>
          <w:tab w:val="clear" w:pos="4150"/>
          <w:tab w:val="clear" w:pos="8307"/>
        </w:tabs>
      </w:pPr>
      <w:r w:rsidRPr="00984DF1">
        <w:rPr>
          <w:rStyle w:val="CharPartNo"/>
        </w:rPr>
        <w:t xml:space="preserve"> </w:t>
      </w:r>
      <w:r w:rsidRPr="00984DF1">
        <w:rPr>
          <w:rStyle w:val="CharPartText"/>
        </w:rPr>
        <w:t xml:space="preserve"> </w:t>
      </w:r>
    </w:p>
    <w:p w:rsidR="00715914" w:rsidRPr="00984DF1" w:rsidRDefault="00715914" w:rsidP="00715914">
      <w:pPr>
        <w:pStyle w:val="Header"/>
        <w:tabs>
          <w:tab w:val="clear" w:pos="4150"/>
          <w:tab w:val="clear" w:pos="8307"/>
        </w:tabs>
      </w:pPr>
      <w:r w:rsidRPr="00984DF1">
        <w:rPr>
          <w:rStyle w:val="CharDivNo"/>
        </w:rPr>
        <w:t xml:space="preserve"> </w:t>
      </w:r>
      <w:r w:rsidRPr="00984DF1">
        <w:rPr>
          <w:rStyle w:val="CharDivText"/>
        </w:rPr>
        <w:t xml:space="preserve"> </w:t>
      </w:r>
    </w:p>
    <w:p w:rsidR="00715914" w:rsidRPr="00984DF1" w:rsidRDefault="00715914" w:rsidP="00715914">
      <w:pPr>
        <w:sectPr w:rsidR="00715914" w:rsidRPr="00984DF1" w:rsidSect="000036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984DF1" w:rsidRDefault="00715914" w:rsidP="00C752A9">
      <w:pPr>
        <w:rPr>
          <w:sz w:val="36"/>
        </w:rPr>
      </w:pPr>
      <w:r w:rsidRPr="00984DF1">
        <w:rPr>
          <w:sz w:val="36"/>
        </w:rPr>
        <w:lastRenderedPageBreak/>
        <w:t>Contents</w:t>
      </w:r>
    </w:p>
    <w:p w:rsidR="002409D5" w:rsidRPr="00984DF1" w:rsidRDefault="002409D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4DF1">
        <w:fldChar w:fldCharType="begin"/>
      </w:r>
      <w:r w:rsidRPr="00984DF1">
        <w:instrText xml:space="preserve"> TOC \o "1-9" </w:instrText>
      </w:r>
      <w:r w:rsidRPr="00984DF1">
        <w:fldChar w:fldCharType="separate"/>
      </w:r>
      <w:r w:rsidRPr="00984DF1">
        <w:rPr>
          <w:noProof/>
        </w:rPr>
        <w:t>Part</w:t>
      </w:r>
      <w:r w:rsidR="00984DF1" w:rsidRPr="00984DF1">
        <w:rPr>
          <w:noProof/>
        </w:rPr>
        <w:t> </w:t>
      </w:r>
      <w:r w:rsidRPr="00984DF1">
        <w:rPr>
          <w:noProof/>
        </w:rPr>
        <w:t>1—Preliminary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_Toc17183718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1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1</w:t>
      </w:r>
      <w:r w:rsidRPr="00984DF1">
        <w:rPr>
          <w:noProof/>
        </w:rPr>
        <w:tab/>
        <w:t>Name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_Toc17183719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1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2</w:t>
      </w:r>
      <w:r w:rsidRPr="00984DF1">
        <w:rPr>
          <w:noProof/>
        </w:rPr>
        <w:tab/>
        <w:t>Commencement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_Toc17183720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1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3</w:t>
      </w:r>
      <w:r w:rsidRPr="00984DF1">
        <w:rPr>
          <w:noProof/>
        </w:rPr>
        <w:tab/>
        <w:t>Authority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_Toc17183721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1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4</w:t>
      </w:r>
      <w:r w:rsidRPr="00984DF1">
        <w:rPr>
          <w:noProof/>
        </w:rPr>
        <w:tab/>
        <w:t>Schedules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_Toc17183722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1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5</w:t>
      </w:r>
      <w:r w:rsidRPr="00984DF1">
        <w:rPr>
          <w:noProof/>
        </w:rPr>
        <w:tab/>
        <w:t>Definitions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_Toc17183723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1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4DF1">
        <w:rPr>
          <w:noProof/>
        </w:rPr>
        <w:t>Part</w:t>
      </w:r>
      <w:r w:rsidR="00984DF1" w:rsidRPr="00984DF1">
        <w:rPr>
          <w:noProof/>
        </w:rPr>
        <w:t> </w:t>
      </w:r>
      <w:r w:rsidRPr="00984DF1">
        <w:rPr>
          <w:noProof/>
        </w:rPr>
        <w:t>5—Payments and refunds of wine tax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_Toc17183724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3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984DF1">
        <w:rPr>
          <w:noProof/>
        </w:rPr>
        <w:t>Division</w:t>
      </w:r>
      <w:r w:rsidR="00984DF1" w:rsidRPr="00984DF1">
        <w:rPr>
          <w:noProof/>
        </w:rPr>
        <w:t> </w:t>
      </w:r>
      <w:r w:rsidRPr="00984DF1">
        <w:rPr>
          <w:noProof/>
        </w:rPr>
        <w:t>25—Tourist refund scheme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_Toc17183725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3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4DF1">
        <w:rPr>
          <w:noProof/>
        </w:rPr>
        <w:t>Subdivision</w:t>
      </w:r>
      <w:r w:rsidR="00984DF1" w:rsidRPr="00984DF1">
        <w:rPr>
          <w:noProof/>
        </w:rPr>
        <w:t> </w:t>
      </w: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A—Purchase, departure and export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_Toc17183726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3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5.01</w:t>
      </w:r>
      <w:r w:rsidRPr="00984DF1">
        <w:rPr>
          <w:noProof/>
        </w:rPr>
        <w:tab/>
        <w:t>Purchases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_Toc17183727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3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5.02</w:t>
      </w:r>
      <w:r w:rsidRPr="00984DF1">
        <w:rPr>
          <w:noProof/>
        </w:rPr>
        <w:tab/>
        <w:t>Departure and export as accompanied baggage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_Toc17183728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3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4DF1">
        <w:rPr>
          <w:noProof/>
        </w:rPr>
        <w:t>Subdivision</w:t>
      </w:r>
      <w:r w:rsidR="00984DF1" w:rsidRPr="00984DF1">
        <w:rPr>
          <w:noProof/>
        </w:rPr>
        <w:t> </w:t>
      </w: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B—Working out amount to be paid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_Toc17183729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3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5.03</w:t>
      </w:r>
      <w:r w:rsidRPr="00984DF1">
        <w:rPr>
          <w:noProof/>
        </w:rPr>
        <w:tab/>
        <w:t>Amount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_Toc17183730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3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4DF1">
        <w:rPr>
          <w:noProof/>
        </w:rPr>
        <w:t>Subdivision</w:t>
      </w:r>
      <w:r w:rsidR="00984DF1" w:rsidRPr="00984DF1">
        <w:rPr>
          <w:noProof/>
        </w:rPr>
        <w:t> </w:t>
      </w: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C—Proportion of amount of wine tax for payment in cash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_Toc17183731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3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5.04</w:t>
      </w:r>
      <w:r w:rsidRPr="00984DF1">
        <w:rPr>
          <w:noProof/>
        </w:rPr>
        <w:tab/>
        <w:t>Cash payment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_Toc17183732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3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4DF1">
        <w:rPr>
          <w:noProof/>
        </w:rPr>
        <w:t>Subdivision</w:t>
      </w:r>
      <w:r w:rsidR="00984DF1" w:rsidRPr="00984DF1">
        <w:rPr>
          <w:noProof/>
        </w:rPr>
        <w:t> </w:t>
      </w: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D—Period and manner of payment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_Toc17183733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4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5.05</w:t>
      </w:r>
      <w:r w:rsidRPr="00984DF1">
        <w:rPr>
          <w:noProof/>
        </w:rPr>
        <w:tab/>
        <w:t>Payment authority in relation to export as accompanied baggage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_Toc17183734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4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5.06</w:t>
      </w:r>
      <w:r w:rsidRPr="00984DF1">
        <w:rPr>
          <w:noProof/>
        </w:rPr>
        <w:tab/>
        <w:t>Payment claim in relation to export as accompanied baggage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_Toc17183735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4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25</w:t>
      </w:r>
      <w:r w:rsidR="00984DF1">
        <w:rPr>
          <w:noProof/>
        </w:rPr>
        <w:noBreakHyphen/>
      </w:r>
      <w:r w:rsidRPr="00984DF1">
        <w:rPr>
          <w:noProof/>
        </w:rPr>
        <w:t>5.07</w:t>
      </w:r>
      <w:r w:rsidRPr="00984DF1">
        <w:rPr>
          <w:noProof/>
        </w:rPr>
        <w:tab/>
        <w:t>Payment in relation to resident of external Territory sending wine home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_Toc17183736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4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4DF1">
        <w:rPr>
          <w:noProof/>
        </w:rPr>
        <w:t>Part</w:t>
      </w:r>
      <w:r w:rsidR="00984DF1" w:rsidRPr="00984DF1">
        <w:rPr>
          <w:noProof/>
        </w:rPr>
        <w:t> </w:t>
      </w:r>
      <w:r w:rsidRPr="00984DF1">
        <w:rPr>
          <w:noProof/>
        </w:rPr>
        <w:t>7</w:t>
      </w:r>
      <w:r w:rsidRPr="00984DF1">
        <w:rPr>
          <w:noProof/>
          <w:color w:val="000000"/>
        </w:rPr>
        <w:t>—</w:t>
      </w:r>
      <w:r w:rsidRPr="00984DF1">
        <w:rPr>
          <w:noProof/>
        </w:rPr>
        <w:t>Interpreting the Act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_Toc17183737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5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984DF1">
        <w:rPr>
          <w:noProof/>
        </w:rPr>
        <w:t>Division</w:t>
      </w:r>
      <w:r w:rsidR="00984DF1" w:rsidRPr="00984DF1">
        <w:rPr>
          <w:noProof/>
        </w:rPr>
        <w:t> </w:t>
      </w:r>
      <w:r w:rsidRPr="00984DF1">
        <w:rPr>
          <w:noProof/>
        </w:rPr>
        <w:t>31</w:t>
      </w:r>
      <w:r w:rsidRPr="00984DF1">
        <w:rPr>
          <w:noProof/>
          <w:color w:val="000000"/>
        </w:rPr>
        <w:t>—</w:t>
      </w:r>
      <w:r w:rsidRPr="00984DF1">
        <w:rPr>
          <w:noProof/>
        </w:rPr>
        <w:t>Meaning of some important concepts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_Toc17183738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5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4DF1">
        <w:rPr>
          <w:noProof/>
        </w:rPr>
        <w:t>Subdivision</w:t>
      </w:r>
      <w:r w:rsidR="00984DF1" w:rsidRPr="00984DF1">
        <w:rPr>
          <w:noProof/>
        </w:rPr>
        <w:t> </w:t>
      </w:r>
      <w:r w:rsidRPr="00984DF1">
        <w:rPr>
          <w:noProof/>
        </w:rPr>
        <w:t>31</w:t>
      </w:r>
      <w:r w:rsidR="00984DF1">
        <w:rPr>
          <w:noProof/>
        </w:rPr>
        <w:noBreakHyphen/>
      </w:r>
      <w:r w:rsidRPr="00984DF1">
        <w:rPr>
          <w:noProof/>
        </w:rPr>
        <w:t>A—Wine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_Toc17183739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5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31</w:t>
      </w:r>
      <w:r w:rsidR="00984DF1">
        <w:rPr>
          <w:noProof/>
        </w:rPr>
        <w:noBreakHyphen/>
      </w:r>
      <w:r w:rsidRPr="00984DF1">
        <w:rPr>
          <w:noProof/>
        </w:rPr>
        <w:t>2.01</w:t>
      </w:r>
      <w:r w:rsidRPr="00984DF1">
        <w:rPr>
          <w:noProof/>
        </w:rPr>
        <w:tab/>
        <w:t>Grape wine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_Toc17183740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5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31</w:t>
      </w:r>
      <w:r w:rsidR="00984DF1">
        <w:rPr>
          <w:noProof/>
        </w:rPr>
        <w:noBreakHyphen/>
      </w:r>
      <w:r w:rsidRPr="00984DF1">
        <w:rPr>
          <w:noProof/>
        </w:rPr>
        <w:t>3.01</w:t>
      </w:r>
      <w:r w:rsidRPr="00984DF1">
        <w:rPr>
          <w:noProof/>
        </w:rPr>
        <w:tab/>
        <w:t>Grape wine products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_Toc17183741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5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31</w:t>
      </w:r>
      <w:r w:rsidR="00984DF1">
        <w:rPr>
          <w:noProof/>
        </w:rPr>
        <w:noBreakHyphen/>
      </w:r>
      <w:r w:rsidRPr="00984DF1">
        <w:rPr>
          <w:noProof/>
        </w:rPr>
        <w:t>4.01</w:t>
      </w:r>
      <w:r w:rsidRPr="00984DF1">
        <w:rPr>
          <w:noProof/>
        </w:rPr>
        <w:tab/>
        <w:t>Fruit or vegetable wine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_Toc17183742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5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31</w:t>
      </w:r>
      <w:r w:rsidR="00984DF1">
        <w:rPr>
          <w:noProof/>
        </w:rPr>
        <w:noBreakHyphen/>
      </w:r>
      <w:r w:rsidRPr="00984DF1">
        <w:rPr>
          <w:noProof/>
        </w:rPr>
        <w:t>6.01</w:t>
      </w:r>
      <w:r w:rsidRPr="00984DF1">
        <w:rPr>
          <w:noProof/>
        </w:rPr>
        <w:tab/>
        <w:t>Mead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_Toc17183743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5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4DF1">
        <w:rPr>
          <w:noProof/>
        </w:rPr>
        <w:t>Part</w:t>
      </w:r>
      <w:r w:rsidR="00984DF1" w:rsidRPr="00984DF1">
        <w:rPr>
          <w:noProof/>
        </w:rPr>
        <w:t> </w:t>
      </w:r>
      <w:r w:rsidRPr="00984DF1">
        <w:rPr>
          <w:noProof/>
        </w:rPr>
        <w:t>8—Application, saving and transitional provisions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_Toc17183744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7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984DF1">
        <w:rPr>
          <w:noProof/>
        </w:rPr>
        <w:t>Division</w:t>
      </w:r>
      <w:r w:rsidR="00984DF1" w:rsidRPr="00984DF1">
        <w:rPr>
          <w:noProof/>
        </w:rPr>
        <w:t> </w:t>
      </w:r>
      <w:r w:rsidRPr="00984DF1">
        <w:rPr>
          <w:noProof/>
        </w:rPr>
        <w:t>35—Application provision in relation to the commencement of this instrument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_Toc17183745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7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4DF1">
        <w:rPr>
          <w:noProof/>
        </w:rPr>
        <w:t>35</w:t>
      </w:r>
      <w:r w:rsidR="00984DF1">
        <w:rPr>
          <w:noProof/>
        </w:rPr>
        <w:noBreakHyphen/>
      </w:r>
      <w:r w:rsidRPr="00984DF1">
        <w:rPr>
          <w:noProof/>
        </w:rPr>
        <w:t>1.01</w:t>
      </w:r>
      <w:r w:rsidRPr="00984DF1">
        <w:rPr>
          <w:noProof/>
        </w:rPr>
        <w:tab/>
        <w:t>Application provision in relation to the commencement of this instrument</w:t>
      </w:r>
      <w:r w:rsidRPr="00984DF1">
        <w:rPr>
          <w:noProof/>
        </w:rPr>
        <w:tab/>
      </w:r>
      <w:r w:rsidRPr="00984DF1">
        <w:rPr>
          <w:noProof/>
        </w:rPr>
        <w:fldChar w:fldCharType="begin"/>
      </w:r>
      <w:r w:rsidRPr="00984DF1">
        <w:rPr>
          <w:noProof/>
        </w:rPr>
        <w:instrText xml:space="preserve"> PAGEREF _Toc17183746 \h </w:instrText>
      </w:r>
      <w:r w:rsidRPr="00984DF1">
        <w:rPr>
          <w:noProof/>
        </w:rPr>
      </w:r>
      <w:r w:rsidRPr="00984DF1">
        <w:rPr>
          <w:noProof/>
        </w:rPr>
        <w:fldChar w:fldCharType="separate"/>
      </w:r>
      <w:r w:rsidR="00284E45">
        <w:rPr>
          <w:noProof/>
        </w:rPr>
        <w:t>7</w:t>
      </w:r>
      <w:r w:rsidRPr="00984DF1">
        <w:rPr>
          <w:noProof/>
        </w:rPr>
        <w:fldChar w:fldCharType="end"/>
      </w:r>
    </w:p>
    <w:p w:rsidR="002409D5" w:rsidRPr="00984DF1" w:rsidRDefault="002409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4DF1">
        <w:rPr>
          <w:noProof/>
        </w:rPr>
        <w:t>Schedule</w:t>
      </w:r>
      <w:r w:rsidR="00984DF1" w:rsidRPr="00984DF1">
        <w:rPr>
          <w:noProof/>
        </w:rPr>
        <w:t> </w:t>
      </w:r>
      <w:r w:rsidRPr="00984DF1">
        <w:rPr>
          <w:noProof/>
        </w:rPr>
        <w:t>1—Repeals</w:t>
      </w:r>
      <w:r w:rsidRPr="00984DF1">
        <w:rPr>
          <w:b w:val="0"/>
          <w:noProof/>
          <w:sz w:val="18"/>
        </w:rPr>
        <w:tab/>
      </w:r>
      <w:r w:rsidRPr="00984DF1">
        <w:rPr>
          <w:b w:val="0"/>
          <w:noProof/>
          <w:sz w:val="18"/>
        </w:rPr>
        <w:fldChar w:fldCharType="begin"/>
      </w:r>
      <w:r w:rsidRPr="00984DF1">
        <w:rPr>
          <w:b w:val="0"/>
          <w:noProof/>
          <w:sz w:val="18"/>
        </w:rPr>
        <w:instrText xml:space="preserve"> PAGEREF _Toc17183747 \h </w:instrText>
      </w:r>
      <w:r w:rsidRPr="00984DF1">
        <w:rPr>
          <w:b w:val="0"/>
          <w:noProof/>
          <w:sz w:val="18"/>
        </w:rPr>
      </w:r>
      <w:r w:rsidRPr="00984DF1">
        <w:rPr>
          <w:b w:val="0"/>
          <w:noProof/>
          <w:sz w:val="18"/>
        </w:rPr>
        <w:fldChar w:fldCharType="separate"/>
      </w:r>
      <w:r w:rsidR="00284E45">
        <w:rPr>
          <w:b w:val="0"/>
          <w:noProof/>
          <w:sz w:val="18"/>
        </w:rPr>
        <w:t>8</w:t>
      </w:r>
      <w:r w:rsidRPr="00984DF1">
        <w:rPr>
          <w:b w:val="0"/>
          <w:noProof/>
          <w:sz w:val="18"/>
        </w:rPr>
        <w:fldChar w:fldCharType="end"/>
      </w:r>
    </w:p>
    <w:p w:rsidR="002409D5" w:rsidRPr="00984DF1" w:rsidRDefault="002409D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4DF1">
        <w:rPr>
          <w:noProof/>
        </w:rPr>
        <w:t>A New Tax System (Wine Equalisation Tax) Regulations</w:t>
      </w:r>
      <w:r w:rsidR="00984DF1" w:rsidRPr="00984DF1">
        <w:rPr>
          <w:noProof/>
        </w:rPr>
        <w:t> </w:t>
      </w:r>
      <w:r w:rsidRPr="00984DF1">
        <w:rPr>
          <w:noProof/>
        </w:rPr>
        <w:t>2000</w:t>
      </w:r>
      <w:r w:rsidRPr="00984DF1">
        <w:rPr>
          <w:i w:val="0"/>
          <w:noProof/>
          <w:sz w:val="18"/>
        </w:rPr>
        <w:tab/>
      </w:r>
      <w:r w:rsidRPr="00984DF1">
        <w:rPr>
          <w:i w:val="0"/>
          <w:noProof/>
          <w:sz w:val="18"/>
        </w:rPr>
        <w:fldChar w:fldCharType="begin"/>
      </w:r>
      <w:r w:rsidRPr="00984DF1">
        <w:rPr>
          <w:i w:val="0"/>
          <w:noProof/>
          <w:sz w:val="18"/>
        </w:rPr>
        <w:instrText xml:space="preserve"> PAGEREF _Toc17183748 \h </w:instrText>
      </w:r>
      <w:r w:rsidRPr="00984DF1">
        <w:rPr>
          <w:i w:val="0"/>
          <w:noProof/>
          <w:sz w:val="18"/>
        </w:rPr>
      </w:r>
      <w:r w:rsidRPr="00984DF1">
        <w:rPr>
          <w:i w:val="0"/>
          <w:noProof/>
          <w:sz w:val="18"/>
        </w:rPr>
        <w:fldChar w:fldCharType="separate"/>
      </w:r>
      <w:r w:rsidR="00284E45">
        <w:rPr>
          <w:i w:val="0"/>
          <w:noProof/>
          <w:sz w:val="18"/>
        </w:rPr>
        <w:t>8</w:t>
      </w:r>
      <w:r w:rsidRPr="00984DF1">
        <w:rPr>
          <w:i w:val="0"/>
          <w:noProof/>
          <w:sz w:val="18"/>
        </w:rPr>
        <w:fldChar w:fldCharType="end"/>
      </w:r>
    </w:p>
    <w:p w:rsidR="00670EA1" w:rsidRPr="00984DF1" w:rsidRDefault="002409D5" w:rsidP="00715914">
      <w:r w:rsidRPr="00984DF1">
        <w:fldChar w:fldCharType="end"/>
      </w:r>
    </w:p>
    <w:p w:rsidR="00670EA1" w:rsidRPr="00984DF1" w:rsidRDefault="00670EA1" w:rsidP="00715914">
      <w:pPr>
        <w:sectPr w:rsidR="00670EA1" w:rsidRPr="00984DF1" w:rsidSect="000036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A1966" w:rsidRPr="00984DF1" w:rsidRDefault="00CA1966" w:rsidP="00CA1966">
      <w:pPr>
        <w:pStyle w:val="ActHead2"/>
        <w:rPr>
          <w:noProof/>
        </w:rPr>
      </w:pPr>
      <w:bookmarkStart w:id="0" w:name="_Toc17183718"/>
      <w:r w:rsidRPr="00984DF1">
        <w:rPr>
          <w:rStyle w:val="CharPartNo"/>
        </w:rPr>
        <w:lastRenderedPageBreak/>
        <w:t>Part</w:t>
      </w:r>
      <w:r w:rsidR="00984DF1" w:rsidRPr="00984DF1">
        <w:rPr>
          <w:rStyle w:val="CharPartNo"/>
        </w:rPr>
        <w:t> </w:t>
      </w:r>
      <w:r w:rsidRPr="00984DF1">
        <w:rPr>
          <w:rStyle w:val="CharPartNo"/>
        </w:rPr>
        <w:t>1</w:t>
      </w:r>
      <w:r w:rsidRPr="00984DF1">
        <w:rPr>
          <w:noProof/>
        </w:rPr>
        <w:t>—</w:t>
      </w:r>
      <w:r w:rsidRPr="00984DF1">
        <w:rPr>
          <w:rStyle w:val="CharPartText"/>
        </w:rPr>
        <w:t>Preliminary</w:t>
      </w:r>
      <w:bookmarkEnd w:id="0"/>
    </w:p>
    <w:p w:rsidR="00CA1966" w:rsidRPr="00984DF1" w:rsidRDefault="00CA1966" w:rsidP="00CA1966">
      <w:pPr>
        <w:pStyle w:val="Header"/>
      </w:pPr>
      <w:r w:rsidRPr="00984DF1">
        <w:rPr>
          <w:rStyle w:val="CharDivNo"/>
        </w:rPr>
        <w:t xml:space="preserve"> </w:t>
      </w:r>
      <w:r w:rsidRPr="00984DF1">
        <w:rPr>
          <w:rStyle w:val="CharDivText"/>
        </w:rPr>
        <w:t xml:space="preserve"> </w:t>
      </w:r>
    </w:p>
    <w:p w:rsidR="00C12DEF" w:rsidRPr="00984DF1" w:rsidRDefault="00C12DEF" w:rsidP="00C12DEF">
      <w:pPr>
        <w:pStyle w:val="ActHead5"/>
      </w:pPr>
      <w:bookmarkStart w:id="1" w:name="_Toc17183719"/>
      <w:r w:rsidRPr="00984DF1">
        <w:rPr>
          <w:rStyle w:val="CharSectno"/>
        </w:rPr>
        <w:t>1</w:t>
      </w:r>
      <w:r w:rsidRPr="00984DF1">
        <w:t xml:space="preserve">  Name</w:t>
      </w:r>
      <w:bookmarkEnd w:id="1"/>
    </w:p>
    <w:p w:rsidR="00C12DEF" w:rsidRPr="00984DF1" w:rsidRDefault="00C12DEF" w:rsidP="00C12DEF">
      <w:pPr>
        <w:pStyle w:val="subsection"/>
      </w:pPr>
      <w:r w:rsidRPr="00984DF1">
        <w:tab/>
      </w:r>
      <w:r w:rsidRPr="00984DF1">
        <w:tab/>
        <w:t xml:space="preserve">This instrument is the </w:t>
      </w:r>
      <w:r w:rsidRPr="00984DF1">
        <w:rPr>
          <w:i/>
        </w:rPr>
        <w:fldChar w:fldCharType="begin"/>
      </w:r>
      <w:r w:rsidRPr="00984DF1">
        <w:rPr>
          <w:i/>
        </w:rPr>
        <w:instrText xml:space="preserve"> STYLEREF  ShortT </w:instrText>
      </w:r>
      <w:r w:rsidRPr="00984DF1">
        <w:rPr>
          <w:i/>
        </w:rPr>
        <w:fldChar w:fldCharType="separate"/>
      </w:r>
      <w:r w:rsidR="00284E45">
        <w:rPr>
          <w:i/>
          <w:noProof/>
        </w:rPr>
        <w:t>A New Tax System (Wine Equalisation Tax) Regulations 2019</w:t>
      </w:r>
      <w:r w:rsidRPr="00984DF1">
        <w:rPr>
          <w:i/>
        </w:rPr>
        <w:fldChar w:fldCharType="end"/>
      </w:r>
      <w:r w:rsidRPr="00984DF1">
        <w:t>.</w:t>
      </w:r>
    </w:p>
    <w:p w:rsidR="00C12DEF" w:rsidRPr="00984DF1" w:rsidRDefault="00C12DEF" w:rsidP="00C12DEF">
      <w:pPr>
        <w:pStyle w:val="ActHead5"/>
      </w:pPr>
      <w:bookmarkStart w:id="2" w:name="_Toc17183720"/>
      <w:r w:rsidRPr="00984DF1">
        <w:rPr>
          <w:rStyle w:val="CharSectno"/>
        </w:rPr>
        <w:t>2</w:t>
      </w:r>
      <w:r w:rsidRPr="00984DF1">
        <w:t xml:space="preserve">  Commencement</w:t>
      </w:r>
      <w:bookmarkEnd w:id="2"/>
    </w:p>
    <w:p w:rsidR="00C12DEF" w:rsidRPr="00984DF1" w:rsidRDefault="00C12DEF" w:rsidP="00C12DEF">
      <w:pPr>
        <w:pStyle w:val="subsection"/>
      </w:pPr>
      <w:bookmarkStart w:id="3" w:name="_GoBack"/>
      <w:r w:rsidRPr="00984DF1">
        <w:tab/>
        <w:t>(1)</w:t>
      </w:r>
      <w:r w:rsidRPr="00984DF1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3"/>
    </w:p>
    <w:p w:rsidR="00C12DEF" w:rsidRPr="00984DF1" w:rsidRDefault="00C12DEF" w:rsidP="00C12DE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C12DEF" w:rsidRPr="00984DF1" w:rsidTr="00A4641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12DEF" w:rsidRPr="00984DF1" w:rsidRDefault="00C12DEF" w:rsidP="00DF20F4">
            <w:pPr>
              <w:pStyle w:val="TableHeading"/>
            </w:pPr>
            <w:r w:rsidRPr="00984DF1">
              <w:t>Commencement information</w:t>
            </w:r>
          </w:p>
        </w:tc>
      </w:tr>
      <w:tr w:rsidR="00C12DEF" w:rsidRPr="00984DF1" w:rsidTr="00A4641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12DEF" w:rsidRPr="00984DF1" w:rsidRDefault="00C12DEF" w:rsidP="00DF20F4">
            <w:pPr>
              <w:pStyle w:val="TableHeading"/>
            </w:pPr>
            <w:r w:rsidRPr="00984DF1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12DEF" w:rsidRPr="00984DF1" w:rsidRDefault="00C12DEF" w:rsidP="00DF20F4">
            <w:pPr>
              <w:pStyle w:val="TableHeading"/>
            </w:pPr>
            <w:r w:rsidRPr="00984DF1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12DEF" w:rsidRPr="00984DF1" w:rsidRDefault="00C12DEF" w:rsidP="00DF20F4">
            <w:pPr>
              <w:pStyle w:val="TableHeading"/>
            </w:pPr>
            <w:r w:rsidRPr="00984DF1">
              <w:t>Column 3</w:t>
            </w:r>
          </w:p>
        </w:tc>
      </w:tr>
      <w:tr w:rsidR="00C12DEF" w:rsidRPr="00984DF1" w:rsidTr="00A4641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12DEF" w:rsidRPr="00984DF1" w:rsidRDefault="00C12DEF" w:rsidP="00DF20F4">
            <w:pPr>
              <w:pStyle w:val="TableHeading"/>
            </w:pPr>
            <w:r w:rsidRPr="00984DF1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12DEF" w:rsidRPr="00984DF1" w:rsidRDefault="00C12DEF" w:rsidP="00DF20F4">
            <w:pPr>
              <w:pStyle w:val="TableHeading"/>
            </w:pPr>
            <w:r w:rsidRPr="00984DF1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12DEF" w:rsidRPr="00984DF1" w:rsidRDefault="00C12DEF" w:rsidP="00DF20F4">
            <w:pPr>
              <w:pStyle w:val="TableHeading"/>
            </w:pPr>
            <w:r w:rsidRPr="00984DF1">
              <w:t>Date/Details</w:t>
            </w:r>
          </w:p>
        </w:tc>
      </w:tr>
      <w:tr w:rsidR="00C12DEF" w:rsidRPr="00984DF1" w:rsidTr="00A4641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12DEF" w:rsidRPr="00984DF1" w:rsidRDefault="00C12DEF" w:rsidP="00A46418">
            <w:pPr>
              <w:pStyle w:val="Tabletext"/>
            </w:pPr>
            <w:r w:rsidRPr="00984DF1">
              <w:t xml:space="preserve">1.  </w:t>
            </w:r>
            <w:r w:rsidR="00A46418" w:rsidRPr="00984DF1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12DEF" w:rsidRPr="00984DF1" w:rsidRDefault="00A46418" w:rsidP="00DF20F4">
            <w:pPr>
              <w:pStyle w:val="Tabletext"/>
            </w:pPr>
            <w:r w:rsidRPr="00984DF1">
              <w:t>1</w:t>
            </w:r>
            <w:r w:rsidR="00984DF1" w:rsidRPr="00984DF1">
              <w:t> </w:t>
            </w:r>
            <w:r w:rsidRPr="00984DF1">
              <w:t>October 2019.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2DEF" w:rsidRPr="00984DF1" w:rsidRDefault="00A46418" w:rsidP="00DF20F4">
            <w:pPr>
              <w:pStyle w:val="Tabletext"/>
            </w:pPr>
            <w:r w:rsidRPr="00984DF1">
              <w:t>1</w:t>
            </w:r>
            <w:r w:rsidR="00984DF1" w:rsidRPr="00984DF1">
              <w:t> </w:t>
            </w:r>
            <w:r w:rsidRPr="00984DF1">
              <w:t>October 2019</w:t>
            </w:r>
          </w:p>
        </w:tc>
      </w:tr>
    </w:tbl>
    <w:p w:rsidR="00C12DEF" w:rsidRPr="00984DF1" w:rsidRDefault="00C12DEF" w:rsidP="00C12DEF">
      <w:pPr>
        <w:pStyle w:val="notetext"/>
      </w:pPr>
      <w:r w:rsidRPr="00984DF1">
        <w:rPr>
          <w:snapToGrid w:val="0"/>
          <w:lang w:eastAsia="en-US"/>
        </w:rPr>
        <w:t>Note:</w:t>
      </w:r>
      <w:r w:rsidRPr="00984DF1">
        <w:rPr>
          <w:snapToGrid w:val="0"/>
          <w:lang w:eastAsia="en-US"/>
        </w:rPr>
        <w:tab/>
        <w:t>This table relates only to the provisions of this instrument</w:t>
      </w:r>
      <w:r w:rsidRPr="00984DF1">
        <w:t xml:space="preserve"> </w:t>
      </w:r>
      <w:r w:rsidRPr="00984DF1">
        <w:rPr>
          <w:snapToGrid w:val="0"/>
          <w:lang w:eastAsia="en-US"/>
        </w:rPr>
        <w:t>as originally made. It will not be amended to deal with any later amendments of this instrument.</w:t>
      </w:r>
    </w:p>
    <w:p w:rsidR="00C12DEF" w:rsidRPr="00984DF1" w:rsidRDefault="00C12DEF" w:rsidP="00C12DEF">
      <w:pPr>
        <w:pStyle w:val="subsection"/>
      </w:pPr>
      <w:r w:rsidRPr="00984DF1">
        <w:tab/>
        <w:t>(2)</w:t>
      </w:r>
      <w:r w:rsidRPr="00984DF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12DEF" w:rsidRPr="00984DF1" w:rsidRDefault="00C12DEF" w:rsidP="00C12DEF">
      <w:pPr>
        <w:pStyle w:val="ActHead5"/>
      </w:pPr>
      <w:bookmarkStart w:id="4" w:name="_Toc17183721"/>
      <w:r w:rsidRPr="00984DF1">
        <w:rPr>
          <w:rStyle w:val="CharSectno"/>
        </w:rPr>
        <w:t>3</w:t>
      </w:r>
      <w:r w:rsidRPr="00984DF1">
        <w:t xml:space="preserve">  Authority</w:t>
      </w:r>
      <w:bookmarkEnd w:id="4"/>
    </w:p>
    <w:p w:rsidR="00C12DEF" w:rsidRPr="00984DF1" w:rsidRDefault="00C12DEF" w:rsidP="00C12DEF">
      <w:pPr>
        <w:pStyle w:val="subsection"/>
      </w:pPr>
      <w:r w:rsidRPr="00984DF1">
        <w:tab/>
      </w:r>
      <w:r w:rsidRPr="00984DF1">
        <w:tab/>
        <w:t xml:space="preserve">This instrument is made under the </w:t>
      </w:r>
      <w:r w:rsidR="0098431C" w:rsidRPr="00984DF1">
        <w:rPr>
          <w:i/>
        </w:rPr>
        <w:t>A New Tax System (Wine Equalisation Tax) Act 1999</w:t>
      </w:r>
      <w:r w:rsidRPr="00984DF1">
        <w:t>.</w:t>
      </w:r>
    </w:p>
    <w:p w:rsidR="00A618DE" w:rsidRPr="00984DF1" w:rsidRDefault="00A618DE" w:rsidP="00A618DE">
      <w:pPr>
        <w:pStyle w:val="ActHead5"/>
      </w:pPr>
      <w:bookmarkStart w:id="5" w:name="_Toc17183722"/>
      <w:r w:rsidRPr="00984DF1">
        <w:rPr>
          <w:rStyle w:val="CharSectno"/>
        </w:rPr>
        <w:t>4</w:t>
      </w:r>
      <w:r w:rsidRPr="00984DF1">
        <w:t xml:space="preserve">  Schedules</w:t>
      </w:r>
      <w:bookmarkEnd w:id="5"/>
    </w:p>
    <w:p w:rsidR="00A618DE" w:rsidRPr="00984DF1" w:rsidRDefault="00A618DE" w:rsidP="00DF20F4">
      <w:pPr>
        <w:pStyle w:val="subsection"/>
      </w:pPr>
      <w:r w:rsidRPr="00984DF1">
        <w:tab/>
      </w:r>
      <w:r w:rsidRPr="00984DF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9224F" w:rsidRPr="00984DF1" w:rsidRDefault="0079224F" w:rsidP="0079224F">
      <w:pPr>
        <w:pStyle w:val="ActHead5"/>
      </w:pPr>
      <w:bookmarkStart w:id="6" w:name="_Toc17183723"/>
      <w:r w:rsidRPr="00984DF1">
        <w:rPr>
          <w:rStyle w:val="CharSectno"/>
        </w:rPr>
        <w:t>5</w:t>
      </w:r>
      <w:r w:rsidRPr="00984DF1">
        <w:t xml:space="preserve">  Definitions</w:t>
      </w:r>
      <w:bookmarkEnd w:id="6"/>
    </w:p>
    <w:p w:rsidR="0079224F" w:rsidRPr="00984DF1" w:rsidRDefault="0079224F" w:rsidP="0079224F">
      <w:pPr>
        <w:pStyle w:val="notetext"/>
      </w:pPr>
      <w:r w:rsidRPr="00984DF1">
        <w:t>Note:</w:t>
      </w:r>
      <w:r w:rsidRPr="00984DF1">
        <w:tab/>
        <w:t>A number of expressions used in this instrument are defined in the Act, including the following:</w:t>
      </w:r>
    </w:p>
    <w:p w:rsidR="00AD32AD" w:rsidRPr="00984DF1" w:rsidRDefault="00D021E7" w:rsidP="0079224F">
      <w:pPr>
        <w:pStyle w:val="notepara"/>
      </w:pPr>
      <w:r w:rsidRPr="00984DF1">
        <w:t>(</w:t>
      </w:r>
      <w:r w:rsidR="00CE2929" w:rsidRPr="00984DF1">
        <w:t>a</w:t>
      </w:r>
      <w:r w:rsidRPr="00984DF1">
        <w:t>)</w:t>
      </w:r>
      <w:r w:rsidRPr="00984DF1">
        <w:tab/>
      </w:r>
      <w:r w:rsidR="00AD32AD" w:rsidRPr="00984DF1">
        <w:t>indirect tax zone;</w:t>
      </w:r>
    </w:p>
    <w:p w:rsidR="00AD32AD" w:rsidRPr="00984DF1" w:rsidRDefault="00CE2929" w:rsidP="0079224F">
      <w:pPr>
        <w:pStyle w:val="notepara"/>
      </w:pPr>
      <w:r w:rsidRPr="00984DF1">
        <w:t>(b</w:t>
      </w:r>
      <w:r w:rsidR="00AD32AD" w:rsidRPr="00984DF1">
        <w:t>)</w:t>
      </w:r>
      <w:r w:rsidR="00AD32AD" w:rsidRPr="00984DF1">
        <w:tab/>
        <w:t>wine;</w:t>
      </w:r>
    </w:p>
    <w:p w:rsidR="00D021E7" w:rsidRPr="00984DF1" w:rsidRDefault="00CE2929" w:rsidP="0079224F">
      <w:pPr>
        <w:pStyle w:val="notepara"/>
      </w:pPr>
      <w:r w:rsidRPr="00984DF1">
        <w:t>(c</w:t>
      </w:r>
      <w:r w:rsidR="00AD32AD" w:rsidRPr="00984DF1">
        <w:t>)</w:t>
      </w:r>
      <w:r w:rsidR="00AD32AD" w:rsidRPr="00984DF1">
        <w:tab/>
      </w:r>
      <w:r w:rsidR="00B12F72" w:rsidRPr="00984DF1">
        <w:t>wine tax.</w:t>
      </w:r>
    </w:p>
    <w:p w:rsidR="0079224F" w:rsidRPr="00984DF1" w:rsidRDefault="0079224F" w:rsidP="0079224F">
      <w:pPr>
        <w:pStyle w:val="subsection"/>
      </w:pPr>
      <w:r w:rsidRPr="00984DF1">
        <w:tab/>
      </w:r>
      <w:r w:rsidRPr="00984DF1">
        <w:tab/>
        <w:t>In this instrument:</w:t>
      </w:r>
    </w:p>
    <w:p w:rsidR="0079224F" w:rsidRPr="00984DF1" w:rsidRDefault="0079224F" w:rsidP="0079224F">
      <w:pPr>
        <w:pStyle w:val="Definition"/>
      </w:pPr>
      <w:r w:rsidRPr="00984DF1">
        <w:rPr>
          <w:b/>
          <w:i/>
        </w:rPr>
        <w:t>Act</w:t>
      </w:r>
      <w:r w:rsidRPr="00984DF1">
        <w:t xml:space="preserve"> means the </w:t>
      </w:r>
      <w:r w:rsidRPr="00984DF1">
        <w:rPr>
          <w:i/>
        </w:rPr>
        <w:t>A New Tax System (Wine Equalisation Tax) Act 1999</w:t>
      </w:r>
      <w:r w:rsidRPr="00984DF1">
        <w:t>.</w:t>
      </w:r>
    </w:p>
    <w:p w:rsidR="00E45DF9" w:rsidRPr="00984DF1" w:rsidRDefault="00E45DF9" w:rsidP="0079224F">
      <w:pPr>
        <w:pStyle w:val="Definition"/>
        <w:rPr>
          <w:b/>
          <w:i/>
        </w:rPr>
      </w:pPr>
      <w:r w:rsidRPr="00984DF1">
        <w:rPr>
          <w:b/>
          <w:i/>
        </w:rPr>
        <w:t>Comptroller</w:t>
      </w:r>
      <w:r w:rsidR="00984DF1">
        <w:rPr>
          <w:b/>
          <w:i/>
        </w:rPr>
        <w:noBreakHyphen/>
      </w:r>
      <w:r w:rsidRPr="00984DF1">
        <w:rPr>
          <w:b/>
          <w:i/>
        </w:rPr>
        <w:t>General of Customs</w:t>
      </w:r>
      <w:r w:rsidRPr="00984DF1">
        <w:t xml:space="preserve"> has the same meaning as in the </w:t>
      </w:r>
      <w:r w:rsidRPr="00984DF1">
        <w:rPr>
          <w:i/>
        </w:rPr>
        <w:t>Customs Act 1901</w:t>
      </w:r>
      <w:r w:rsidRPr="00984DF1">
        <w:t>.</w:t>
      </w:r>
    </w:p>
    <w:p w:rsidR="00DF20F4" w:rsidRPr="00984DF1" w:rsidRDefault="00DF20F4" w:rsidP="0079224F">
      <w:pPr>
        <w:pStyle w:val="Definition"/>
        <w:rPr>
          <w:b/>
        </w:rPr>
      </w:pPr>
      <w:r w:rsidRPr="00984DF1">
        <w:rPr>
          <w:b/>
          <w:i/>
        </w:rPr>
        <w:t>GST Regulations</w:t>
      </w:r>
      <w:r w:rsidRPr="00984DF1">
        <w:rPr>
          <w:i/>
        </w:rPr>
        <w:t xml:space="preserve"> </w:t>
      </w:r>
      <w:r w:rsidRPr="00984DF1">
        <w:t xml:space="preserve">means the </w:t>
      </w:r>
      <w:r w:rsidRPr="00984DF1">
        <w:rPr>
          <w:i/>
        </w:rPr>
        <w:t>A New Tax System (Goods and Services Tax) Regulations</w:t>
      </w:r>
      <w:r w:rsidR="00984DF1" w:rsidRPr="00984DF1">
        <w:rPr>
          <w:i/>
        </w:rPr>
        <w:t> </w:t>
      </w:r>
      <w:r w:rsidRPr="00984DF1">
        <w:rPr>
          <w:i/>
        </w:rPr>
        <w:t>2019</w:t>
      </w:r>
      <w:r w:rsidRPr="00984DF1">
        <w:t>.</w:t>
      </w:r>
    </w:p>
    <w:p w:rsidR="00D021E7" w:rsidRPr="00984DF1" w:rsidRDefault="00D021E7" w:rsidP="00D021E7">
      <w:pPr>
        <w:pStyle w:val="ActHead2"/>
        <w:pageBreakBefore/>
      </w:pPr>
      <w:bookmarkStart w:id="7" w:name="_Toc17183724"/>
      <w:r w:rsidRPr="00984DF1">
        <w:rPr>
          <w:rStyle w:val="CharPartNo"/>
        </w:rPr>
        <w:t>Part</w:t>
      </w:r>
      <w:r w:rsidR="00984DF1" w:rsidRPr="00984DF1">
        <w:rPr>
          <w:rStyle w:val="CharPartNo"/>
        </w:rPr>
        <w:t> </w:t>
      </w:r>
      <w:r w:rsidRPr="00984DF1">
        <w:rPr>
          <w:rStyle w:val="CharPartNo"/>
        </w:rPr>
        <w:t>5</w:t>
      </w:r>
      <w:r w:rsidRPr="00984DF1">
        <w:t>—</w:t>
      </w:r>
      <w:r w:rsidRPr="00984DF1">
        <w:rPr>
          <w:rStyle w:val="CharPartText"/>
        </w:rPr>
        <w:t>Payments and refunds of wine tax</w:t>
      </w:r>
      <w:bookmarkEnd w:id="7"/>
    </w:p>
    <w:p w:rsidR="00D021E7" w:rsidRPr="00984DF1" w:rsidRDefault="00D021E7" w:rsidP="00D021E7">
      <w:pPr>
        <w:pStyle w:val="ActHead3"/>
      </w:pPr>
      <w:bookmarkStart w:id="8" w:name="_Toc17183725"/>
      <w:r w:rsidRPr="00984DF1">
        <w:rPr>
          <w:rStyle w:val="CharDivNo"/>
        </w:rPr>
        <w:t>Division</w:t>
      </w:r>
      <w:r w:rsidR="00984DF1" w:rsidRPr="00984DF1">
        <w:rPr>
          <w:rStyle w:val="CharDivNo"/>
        </w:rPr>
        <w:t> </w:t>
      </w:r>
      <w:r w:rsidRPr="00984DF1">
        <w:rPr>
          <w:rStyle w:val="CharDivNo"/>
        </w:rPr>
        <w:t>25</w:t>
      </w:r>
      <w:r w:rsidRPr="00984DF1">
        <w:t>—</w:t>
      </w:r>
      <w:r w:rsidRPr="00984DF1">
        <w:rPr>
          <w:rStyle w:val="CharDivText"/>
        </w:rPr>
        <w:t>Tourist refund scheme</w:t>
      </w:r>
      <w:bookmarkEnd w:id="8"/>
    </w:p>
    <w:p w:rsidR="00D021E7" w:rsidRPr="00984DF1" w:rsidRDefault="00D021E7" w:rsidP="00D021E7">
      <w:pPr>
        <w:pStyle w:val="ActHead4"/>
      </w:pPr>
      <w:bookmarkStart w:id="9" w:name="_Toc17183726"/>
      <w:r w:rsidRPr="00984DF1">
        <w:rPr>
          <w:rStyle w:val="CharSubdNo"/>
        </w:rPr>
        <w:t>Subdivision</w:t>
      </w:r>
      <w:r w:rsidR="00984DF1" w:rsidRPr="00984DF1">
        <w:rPr>
          <w:rStyle w:val="CharSubdNo"/>
        </w:rPr>
        <w:t> </w:t>
      </w:r>
      <w:r w:rsidRPr="00984DF1">
        <w:rPr>
          <w:rStyle w:val="CharSubdNo"/>
        </w:rPr>
        <w:t>25</w:t>
      </w:r>
      <w:r w:rsidR="00984DF1" w:rsidRPr="00984DF1">
        <w:rPr>
          <w:rStyle w:val="CharSubdNo"/>
        </w:rPr>
        <w:noBreakHyphen/>
      </w:r>
      <w:r w:rsidRPr="00984DF1">
        <w:rPr>
          <w:rStyle w:val="CharSubdNo"/>
        </w:rPr>
        <w:t>A</w:t>
      </w:r>
      <w:r w:rsidRPr="00984DF1">
        <w:t>—</w:t>
      </w:r>
      <w:r w:rsidR="00B12F72" w:rsidRPr="00984DF1">
        <w:rPr>
          <w:rStyle w:val="CharSubdText"/>
        </w:rPr>
        <w:t>P</w:t>
      </w:r>
      <w:r w:rsidR="003E51DA" w:rsidRPr="00984DF1">
        <w:rPr>
          <w:rStyle w:val="CharSubdText"/>
        </w:rPr>
        <w:t>urchase</w:t>
      </w:r>
      <w:r w:rsidR="00BE41F7" w:rsidRPr="00984DF1">
        <w:rPr>
          <w:rStyle w:val="CharSubdText"/>
        </w:rPr>
        <w:t>, departure and export</w:t>
      </w:r>
      <w:bookmarkEnd w:id="9"/>
    </w:p>
    <w:p w:rsidR="00D021E7" w:rsidRPr="00984DF1" w:rsidRDefault="00D021E7" w:rsidP="00D021E7">
      <w:pPr>
        <w:pStyle w:val="ActHead5"/>
      </w:pPr>
      <w:bookmarkStart w:id="10" w:name="_Toc17183727"/>
      <w:r w:rsidRPr="00984DF1">
        <w:rPr>
          <w:rStyle w:val="CharSectno"/>
        </w:rPr>
        <w:t>25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5.0</w:t>
      </w:r>
      <w:r w:rsidR="00BE41F7" w:rsidRPr="00984DF1">
        <w:rPr>
          <w:rStyle w:val="CharSectno"/>
        </w:rPr>
        <w:t>1</w:t>
      </w:r>
      <w:r w:rsidRPr="00984DF1">
        <w:t xml:space="preserve">  Purchases</w:t>
      </w:r>
      <w:bookmarkEnd w:id="10"/>
    </w:p>
    <w:p w:rsidR="003E51DA" w:rsidRPr="00984DF1" w:rsidRDefault="00D021E7" w:rsidP="00BF24EA">
      <w:pPr>
        <w:pStyle w:val="subsection"/>
      </w:pPr>
      <w:r w:rsidRPr="00984DF1">
        <w:tab/>
      </w:r>
      <w:r w:rsidRPr="00984DF1">
        <w:tab/>
        <w:t>For the purposes of paragraphs 25</w:t>
      </w:r>
      <w:r w:rsidR="00984DF1">
        <w:noBreakHyphen/>
      </w:r>
      <w:r w:rsidRPr="00984DF1">
        <w:t xml:space="preserve">5(1)(b) and (1A)(b) of the Act, a purchase </w:t>
      </w:r>
      <w:r w:rsidR="003E51DA" w:rsidRPr="00984DF1">
        <w:t>of wine is specified if</w:t>
      </w:r>
      <w:r w:rsidR="00BF24EA" w:rsidRPr="00984DF1">
        <w:t xml:space="preserve"> </w:t>
      </w:r>
      <w:r w:rsidR="003E51DA" w:rsidRPr="00984DF1">
        <w:t>the purchase is an acquisition, or a part of an acquisition, that meets the requirements in Subdivision</w:t>
      </w:r>
      <w:r w:rsidR="00984DF1" w:rsidRPr="00984DF1">
        <w:t> </w:t>
      </w:r>
      <w:r w:rsidR="003E51DA" w:rsidRPr="00984DF1">
        <w:t>168</w:t>
      </w:r>
      <w:r w:rsidR="00984DF1">
        <w:noBreakHyphen/>
      </w:r>
      <w:r w:rsidR="003E51DA" w:rsidRPr="00984DF1">
        <w:t xml:space="preserve">A of the </w:t>
      </w:r>
      <w:r w:rsidR="00DF20F4" w:rsidRPr="00984DF1">
        <w:t>GST Regulations</w:t>
      </w:r>
      <w:r w:rsidR="00BF24EA" w:rsidRPr="00984DF1">
        <w:t>.</w:t>
      </w:r>
    </w:p>
    <w:p w:rsidR="00D021E7" w:rsidRPr="00984DF1" w:rsidRDefault="00D021E7" w:rsidP="00D021E7">
      <w:pPr>
        <w:pStyle w:val="notetext"/>
      </w:pPr>
      <w:r w:rsidRPr="00984DF1">
        <w:t>Note:</w:t>
      </w:r>
      <w:r w:rsidRPr="00984DF1">
        <w:tab/>
        <w:t>Part of a person’s eligibility for the tourist refund scheme in section</w:t>
      </w:r>
      <w:r w:rsidR="00984DF1" w:rsidRPr="00984DF1">
        <w:t> </w:t>
      </w:r>
      <w:r w:rsidRPr="00984DF1">
        <w:t>25</w:t>
      </w:r>
      <w:r w:rsidR="00984DF1">
        <w:noBreakHyphen/>
      </w:r>
      <w:r w:rsidRPr="00984DF1">
        <w:t xml:space="preserve">5 of the Act involves making a purchase that is of a kind specified in </w:t>
      </w:r>
      <w:r w:rsidR="006846D8" w:rsidRPr="00984DF1">
        <w:t>this instrument</w:t>
      </w:r>
      <w:r w:rsidRPr="00984DF1">
        <w:t>.</w:t>
      </w:r>
    </w:p>
    <w:p w:rsidR="00BE41F7" w:rsidRPr="00984DF1" w:rsidRDefault="00BE41F7" w:rsidP="00BE41F7">
      <w:pPr>
        <w:pStyle w:val="ActHead5"/>
      </w:pPr>
      <w:bookmarkStart w:id="11" w:name="_Toc17183728"/>
      <w:r w:rsidRPr="00984DF1">
        <w:rPr>
          <w:rStyle w:val="CharSectno"/>
        </w:rPr>
        <w:t>25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5.02</w:t>
      </w:r>
      <w:r w:rsidRPr="00984DF1">
        <w:t xml:space="preserve">  Departure and export as accompanied baggage</w:t>
      </w:r>
      <w:bookmarkEnd w:id="11"/>
    </w:p>
    <w:p w:rsidR="001D1DBC" w:rsidRPr="00984DF1" w:rsidRDefault="001D1DBC" w:rsidP="00097590">
      <w:pPr>
        <w:pStyle w:val="subsection"/>
      </w:pPr>
      <w:r w:rsidRPr="00984DF1">
        <w:tab/>
      </w:r>
      <w:r w:rsidR="00121B2E" w:rsidRPr="00984DF1">
        <w:tab/>
        <w:t xml:space="preserve">For the purposes </w:t>
      </w:r>
      <w:r w:rsidR="00DF20F4" w:rsidRPr="00984DF1">
        <w:t>of paragraph</w:t>
      </w:r>
      <w:r w:rsidR="00984DF1" w:rsidRPr="00984DF1">
        <w:t> </w:t>
      </w:r>
      <w:r w:rsidR="00DF20F4" w:rsidRPr="00984DF1">
        <w:t>25</w:t>
      </w:r>
      <w:r w:rsidR="00984DF1">
        <w:noBreakHyphen/>
      </w:r>
      <w:r w:rsidR="00DF20F4" w:rsidRPr="00984DF1">
        <w:t>5(1)(c) of the</w:t>
      </w:r>
      <w:r w:rsidR="00097590" w:rsidRPr="00984DF1">
        <w:t xml:space="preserve"> Act</w:t>
      </w:r>
      <w:r w:rsidRPr="00984DF1">
        <w:t>:</w:t>
      </w:r>
    </w:p>
    <w:p w:rsidR="00DF20F4" w:rsidRPr="00984DF1" w:rsidRDefault="001D1DBC" w:rsidP="001D1DBC">
      <w:pPr>
        <w:pStyle w:val="paragraph"/>
      </w:pPr>
      <w:r w:rsidRPr="00984DF1">
        <w:tab/>
        <w:t>(a)</w:t>
      </w:r>
      <w:r w:rsidRPr="00984DF1">
        <w:tab/>
      </w:r>
      <w:r w:rsidR="00DF20F4" w:rsidRPr="00984DF1">
        <w:t xml:space="preserve">the circumstances in which </w:t>
      </w:r>
      <w:r w:rsidR="00BE41F7" w:rsidRPr="00984DF1">
        <w:t>a</w:t>
      </w:r>
      <w:r w:rsidR="00DF20F4" w:rsidRPr="00984DF1">
        <w:t xml:space="preserve"> purchaser</w:t>
      </w:r>
      <w:r w:rsidR="00BF24EA" w:rsidRPr="00984DF1">
        <w:t xml:space="preserve"> of wine</w:t>
      </w:r>
      <w:r w:rsidR="00DF20F4" w:rsidRPr="00984DF1">
        <w:t xml:space="preserve"> must leave the indirect tax zone are </w:t>
      </w:r>
      <w:r w:rsidRPr="00984DF1">
        <w:t xml:space="preserve">the circumstances in which an acquirer must leave the indirect tax zone </w:t>
      </w:r>
      <w:r w:rsidR="00DF20F4" w:rsidRPr="00984DF1">
        <w:t>specified in Subdivision</w:t>
      </w:r>
      <w:r w:rsidR="00984DF1" w:rsidRPr="00984DF1">
        <w:t> </w:t>
      </w:r>
      <w:r w:rsidR="00DF20F4" w:rsidRPr="00984DF1">
        <w:t>168</w:t>
      </w:r>
      <w:r w:rsidR="00984DF1">
        <w:noBreakHyphen/>
      </w:r>
      <w:r w:rsidR="00DF20F4" w:rsidRPr="00984DF1">
        <w:t>B of the GST Regulations</w:t>
      </w:r>
      <w:r w:rsidRPr="00984DF1">
        <w:t>; and</w:t>
      </w:r>
    </w:p>
    <w:p w:rsidR="00180531" w:rsidRPr="00984DF1" w:rsidRDefault="001D1DBC" w:rsidP="00474C41">
      <w:pPr>
        <w:pStyle w:val="paragraph"/>
      </w:pPr>
      <w:r w:rsidRPr="00984DF1">
        <w:tab/>
        <w:t>(b)</w:t>
      </w:r>
      <w:r w:rsidRPr="00984DF1">
        <w:tab/>
        <w:t xml:space="preserve">the circumstances in which </w:t>
      </w:r>
      <w:r w:rsidR="00BE41F7" w:rsidRPr="00984DF1">
        <w:t>a</w:t>
      </w:r>
      <w:r w:rsidRPr="00984DF1">
        <w:t xml:space="preserve"> purchaser</w:t>
      </w:r>
      <w:r w:rsidR="00BF24EA" w:rsidRPr="00984DF1">
        <w:t xml:space="preserve"> of wine</w:t>
      </w:r>
      <w:r w:rsidRPr="00984DF1">
        <w:t xml:space="preserve"> must export the wine from the indirect tax zone </w:t>
      </w:r>
      <w:r w:rsidR="00CE2929" w:rsidRPr="00984DF1">
        <w:t xml:space="preserve">as accompanied baggage </w:t>
      </w:r>
      <w:r w:rsidRPr="00984DF1">
        <w:t>are</w:t>
      </w:r>
      <w:r w:rsidR="00474C41" w:rsidRPr="00984DF1">
        <w:t xml:space="preserve"> </w:t>
      </w:r>
      <w:r w:rsidRPr="00984DF1">
        <w:t xml:space="preserve">the circumstances in which goods must be exported from the indirect tax zone </w:t>
      </w:r>
      <w:r w:rsidR="00CE2929" w:rsidRPr="00984DF1">
        <w:t xml:space="preserve">as accompanied baggage </w:t>
      </w:r>
      <w:r w:rsidRPr="00984DF1">
        <w:t>specified in Subdivision</w:t>
      </w:r>
      <w:r w:rsidR="00984DF1" w:rsidRPr="00984DF1">
        <w:t> </w:t>
      </w:r>
      <w:r w:rsidRPr="00984DF1">
        <w:t>168</w:t>
      </w:r>
      <w:r w:rsidR="00984DF1">
        <w:noBreakHyphen/>
      </w:r>
      <w:r w:rsidRPr="00984DF1">
        <w:t>C of the GST Regulations</w:t>
      </w:r>
      <w:r w:rsidR="00474C41" w:rsidRPr="00984DF1">
        <w:t>.</w:t>
      </w:r>
    </w:p>
    <w:p w:rsidR="004B0527" w:rsidRPr="00984DF1" w:rsidRDefault="004B0527" w:rsidP="004B0527">
      <w:pPr>
        <w:pStyle w:val="ActHead4"/>
      </w:pPr>
      <w:bookmarkStart w:id="12" w:name="_Toc17183729"/>
      <w:r w:rsidRPr="00984DF1">
        <w:rPr>
          <w:rStyle w:val="CharSubdNo"/>
        </w:rPr>
        <w:t>Subdivision</w:t>
      </w:r>
      <w:r w:rsidR="00984DF1" w:rsidRPr="00984DF1">
        <w:rPr>
          <w:rStyle w:val="CharSubdNo"/>
        </w:rPr>
        <w:t> </w:t>
      </w:r>
      <w:r w:rsidRPr="00984DF1">
        <w:rPr>
          <w:rStyle w:val="CharSubdNo"/>
        </w:rPr>
        <w:t>25</w:t>
      </w:r>
      <w:r w:rsidR="00984DF1" w:rsidRPr="00984DF1">
        <w:rPr>
          <w:rStyle w:val="CharSubdNo"/>
        </w:rPr>
        <w:noBreakHyphen/>
      </w:r>
      <w:r w:rsidRPr="00984DF1">
        <w:rPr>
          <w:rStyle w:val="CharSubdNo"/>
        </w:rPr>
        <w:t>B</w:t>
      </w:r>
      <w:r w:rsidRPr="00984DF1">
        <w:t>—</w:t>
      </w:r>
      <w:r w:rsidRPr="00984DF1">
        <w:rPr>
          <w:rStyle w:val="CharSubdText"/>
        </w:rPr>
        <w:t>Working out amount to be paid</w:t>
      </w:r>
      <w:bookmarkEnd w:id="12"/>
    </w:p>
    <w:p w:rsidR="004B0527" w:rsidRPr="00984DF1" w:rsidRDefault="004B0527" w:rsidP="004B0527">
      <w:pPr>
        <w:pStyle w:val="ActHead5"/>
      </w:pPr>
      <w:bookmarkStart w:id="13" w:name="_Toc17183730"/>
      <w:r w:rsidRPr="00984DF1">
        <w:rPr>
          <w:rStyle w:val="CharSectno"/>
        </w:rPr>
        <w:t>25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5.03</w:t>
      </w:r>
      <w:r w:rsidRPr="00984DF1">
        <w:t xml:space="preserve">  Amount</w:t>
      </w:r>
      <w:bookmarkEnd w:id="13"/>
    </w:p>
    <w:p w:rsidR="004B0527" w:rsidRPr="00984DF1" w:rsidRDefault="004B0527" w:rsidP="004B0527">
      <w:pPr>
        <w:pStyle w:val="subsection"/>
      </w:pPr>
      <w:r w:rsidRPr="00984DF1">
        <w:tab/>
      </w:r>
      <w:r w:rsidRPr="00984DF1">
        <w:tab/>
        <w:t>For the purposes of subsection</w:t>
      </w:r>
      <w:r w:rsidR="00984DF1" w:rsidRPr="00984DF1">
        <w:t> </w:t>
      </w:r>
      <w:r w:rsidRPr="00984DF1">
        <w:t>25</w:t>
      </w:r>
      <w:r w:rsidR="00984DF1">
        <w:noBreakHyphen/>
      </w:r>
      <w:r w:rsidRPr="00984DF1">
        <w:t xml:space="preserve">5(2) of the Act, the amount of wine tax borne on wine is 29% of half of the GST inclusive price paid </w:t>
      </w:r>
      <w:r w:rsidR="00BF24EA" w:rsidRPr="00984DF1">
        <w:t xml:space="preserve">for the wine </w:t>
      </w:r>
      <w:r w:rsidRPr="00984DF1">
        <w:t xml:space="preserve">by the purchaser </w:t>
      </w:r>
      <w:r w:rsidR="00BF24EA" w:rsidRPr="00984DF1">
        <w:t>of the wine</w:t>
      </w:r>
      <w:r w:rsidRPr="00984DF1">
        <w:t>.</w:t>
      </w:r>
    </w:p>
    <w:p w:rsidR="00BA7FEB" w:rsidRPr="00984DF1" w:rsidRDefault="00BA7FEB" w:rsidP="00BA7FEB">
      <w:pPr>
        <w:pStyle w:val="ActHead4"/>
      </w:pPr>
      <w:bookmarkStart w:id="14" w:name="_Toc17183731"/>
      <w:r w:rsidRPr="00984DF1">
        <w:rPr>
          <w:rStyle w:val="CharSubdNo"/>
        </w:rPr>
        <w:t>Subdivision</w:t>
      </w:r>
      <w:r w:rsidR="00984DF1" w:rsidRPr="00984DF1">
        <w:rPr>
          <w:rStyle w:val="CharSubdNo"/>
        </w:rPr>
        <w:t> </w:t>
      </w:r>
      <w:r w:rsidRPr="00984DF1">
        <w:rPr>
          <w:rStyle w:val="CharSubdNo"/>
        </w:rPr>
        <w:t>25</w:t>
      </w:r>
      <w:r w:rsidR="00984DF1" w:rsidRPr="00984DF1">
        <w:rPr>
          <w:rStyle w:val="CharSubdNo"/>
        </w:rPr>
        <w:noBreakHyphen/>
      </w:r>
      <w:r w:rsidRPr="00984DF1">
        <w:rPr>
          <w:rStyle w:val="CharSubdNo"/>
        </w:rPr>
        <w:t>C</w:t>
      </w:r>
      <w:r w:rsidRPr="00984DF1">
        <w:t>—</w:t>
      </w:r>
      <w:r w:rsidR="00474C41" w:rsidRPr="00984DF1">
        <w:rPr>
          <w:rStyle w:val="CharSubdText"/>
        </w:rPr>
        <w:t>Proportion of amount of wine tax for payment in cash</w:t>
      </w:r>
      <w:bookmarkEnd w:id="14"/>
    </w:p>
    <w:p w:rsidR="00BA7FEB" w:rsidRPr="00984DF1" w:rsidRDefault="00BA7FEB" w:rsidP="00BA7FEB">
      <w:pPr>
        <w:pStyle w:val="ActHead5"/>
      </w:pPr>
      <w:bookmarkStart w:id="15" w:name="_Toc17183732"/>
      <w:r w:rsidRPr="00984DF1">
        <w:rPr>
          <w:rStyle w:val="CharSectno"/>
        </w:rPr>
        <w:t>25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5.04</w:t>
      </w:r>
      <w:r w:rsidRPr="00984DF1">
        <w:t xml:space="preserve">  </w:t>
      </w:r>
      <w:r w:rsidR="00474C41" w:rsidRPr="00984DF1">
        <w:t>Cash payment</w:t>
      </w:r>
      <w:bookmarkEnd w:id="15"/>
    </w:p>
    <w:p w:rsidR="00BA7FEB" w:rsidRPr="00984DF1" w:rsidRDefault="00BA7FEB" w:rsidP="00BA7FEB">
      <w:pPr>
        <w:pStyle w:val="subsection"/>
      </w:pPr>
      <w:r w:rsidRPr="00984DF1">
        <w:tab/>
      </w:r>
      <w:r w:rsidR="00971905" w:rsidRPr="00984DF1">
        <w:t>(1)</w:t>
      </w:r>
      <w:r w:rsidRPr="00984DF1">
        <w:tab/>
        <w:t>For the purposes of paragraphs 25</w:t>
      </w:r>
      <w:r w:rsidR="00984DF1">
        <w:noBreakHyphen/>
      </w:r>
      <w:r w:rsidRPr="00984DF1">
        <w:t xml:space="preserve">5(1)(e) and (1A)(e) of the Act, </w:t>
      </w:r>
      <w:r w:rsidR="00971905" w:rsidRPr="00984DF1">
        <w:t xml:space="preserve">this section applies </w:t>
      </w:r>
      <w:r w:rsidRPr="00984DF1">
        <w:t>if:</w:t>
      </w:r>
    </w:p>
    <w:p w:rsidR="00BA7FEB" w:rsidRPr="00984DF1" w:rsidRDefault="00BA7FEB" w:rsidP="00BA7FEB">
      <w:pPr>
        <w:pStyle w:val="paragraph"/>
      </w:pPr>
      <w:r w:rsidRPr="00984DF1">
        <w:tab/>
        <w:t>(a)</w:t>
      </w:r>
      <w:r w:rsidRPr="00984DF1">
        <w:tab/>
        <w:t>an amount of wine tax is to be paid in cash to a purchaser of wine; and</w:t>
      </w:r>
    </w:p>
    <w:p w:rsidR="00BA7FEB" w:rsidRPr="00984DF1" w:rsidRDefault="00BA7FEB" w:rsidP="00BA7FEB">
      <w:pPr>
        <w:pStyle w:val="paragraph"/>
      </w:pPr>
      <w:r w:rsidRPr="00984DF1">
        <w:tab/>
        <w:t>(b)</w:t>
      </w:r>
      <w:r w:rsidRPr="00984DF1">
        <w:tab/>
        <w:t>the amount of wine tax is n</w:t>
      </w:r>
      <w:r w:rsidR="00971905" w:rsidRPr="00984DF1">
        <w:t>ot an exact multiple of 5 cents.</w:t>
      </w:r>
    </w:p>
    <w:p w:rsidR="00BA7FEB" w:rsidRPr="00984DF1" w:rsidRDefault="00971905" w:rsidP="00971905">
      <w:pPr>
        <w:pStyle w:val="subsection"/>
      </w:pPr>
      <w:r w:rsidRPr="00984DF1">
        <w:tab/>
        <w:t>(2)</w:t>
      </w:r>
      <w:r w:rsidRPr="00984DF1">
        <w:tab/>
        <w:t xml:space="preserve">The </w:t>
      </w:r>
      <w:r w:rsidR="00BA7FEB" w:rsidRPr="00984DF1">
        <w:t>amount of wine tax is to be rounded up or down to the nearest exact multiple of 5 cents (rounding up if the amount is a</w:t>
      </w:r>
      <w:r w:rsidRPr="00984DF1">
        <w:t>n exact multiple of 2.5 cents). Th</w:t>
      </w:r>
      <w:r w:rsidR="00BA7FEB" w:rsidRPr="00984DF1">
        <w:t>e result of the rounding is the proportion of the amount of wine tax that is to be paid to the purchaser.</w:t>
      </w:r>
    </w:p>
    <w:p w:rsidR="00474C41" w:rsidRPr="00984DF1" w:rsidRDefault="00474C41" w:rsidP="00474C41">
      <w:pPr>
        <w:pStyle w:val="ActHead4"/>
      </w:pPr>
      <w:bookmarkStart w:id="16" w:name="_Toc17183733"/>
      <w:r w:rsidRPr="00984DF1">
        <w:rPr>
          <w:rStyle w:val="CharSubdNo"/>
        </w:rPr>
        <w:t>Subdivision</w:t>
      </w:r>
      <w:r w:rsidR="00984DF1" w:rsidRPr="00984DF1">
        <w:rPr>
          <w:rStyle w:val="CharSubdNo"/>
        </w:rPr>
        <w:t> </w:t>
      </w:r>
      <w:r w:rsidRPr="00984DF1">
        <w:rPr>
          <w:rStyle w:val="CharSubdNo"/>
        </w:rPr>
        <w:t>25</w:t>
      </w:r>
      <w:r w:rsidR="00984DF1" w:rsidRPr="00984DF1">
        <w:rPr>
          <w:rStyle w:val="CharSubdNo"/>
        </w:rPr>
        <w:noBreakHyphen/>
      </w:r>
      <w:r w:rsidRPr="00984DF1">
        <w:rPr>
          <w:rStyle w:val="CharSubdNo"/>
        </w:rPr>
        <w:t>D</w:t>
      </w:r>
      <w:r w:rsidRPr="00984DF1">
        <w:t>—</w:t>
      </w:r>
      <w:r w:rsidRPr="00984DF1">
        <w:rPr>
          <w:rStyle w:val="CharSubdText"/>
        </w:rPr>
        <w:t>Period and manner of payment</w:t>
      </w:r>
      <w:bookmarkEnd w:id="16"/>
    </w:p>
    <w:p w:rsidR="00474C41" w:rsidRPr="00984DF1" w:rsidRDefault="00474C41" w:rsidP="00474C41">
      <w:pPr>
        <w:pStyle w:val="ActHead5"/>
      </w:pPr>
      <w:bookmarkStart w:id="17" w:name="_Toc17183734"/>
      <w:r w:rsidRPr="00984DF1">
        <w:rPr>
          <w:rStyle w:val="CharSectno"/>
        </w:rPr>
        <w:t>25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5.05</w:t>
      </w:r>
      <w:r w:rsidRPr="00984DF1">
        <w:t xml:space="preserve">  Payment authority</w:t>
      </w:r>
      <w:r w:rsidR="002B6859" w:rsidRPr="00984DF1">
        <w:t xml:space="preserve"> in relation to export as accompanied baggage</w:t>
      </w:r>
      <w:bookmarkEnd w:id="17"/>
    </w:p>
    <w:p w:rsidR="002B6859" w:rsidRPr="00984DF1" w:rsidRDefault="002B6859" w:rsidP="002B6859">
      <w:pPr>
        <w:pStyle w:val="subsection"/>
      </w:pPr>
      <w:r w:rsidRPr="00984DF1">
        <w:tab/>
        <w:t>(1)</w:t>
      </w:r>
      <w:r w:rsidRPr="00984DF1">
        <w:tab/>
        <w:t>For the purposes of subsection</w:t>
      </w:r>
      <w:r w:rsidR="00984DF1" w:rsidRPr="00984DF1">
        <w:t> </w:t>
      </w:r>
      <w:r w:rsidRPr="00984DF1">
        <w:t>25</w:t>
      </w:r>
      <w:r w:rsidR="00984DF1">
        <w:noBreakHyphen/>
      </w:r>
      <w:r w:rsidRPr="00984DF1">
        <w:t>5(3) of the Act, this section applies if:</w:t>
      </w:r>
    </w:p>
    <w:p w:rsidR="002B6859" w:rsidRPr="00984DF1" w:rsidRDefault="002B6859" w:rsidP="002B6859">
      <w:pPr>
        <w:pStyle w:val="paragraph"/>
      </w:pPr>
      <w:r w:rsidRPr="00984DF1">
        <w:tab/>
        <w:t>(a)</w:t>
      </w:r>
      <w:r w:rsidRPr="00984DF1">
        <w:tab/>
      </w:r>
      <w:r w:rsidR="00390765" w:rsidRPr="00984DF1">
        <w:t>a purchaser of wine</w:t>
      </w:r>
      <w:r w:rsidR="00C32637" w:rsidRPr="00984DF1">
        <w:t xml:space="preserve"> presents </w:t>
      </w:r>
      <w:r w:rsidR="00576639" w:rsidRPr="00984DF1">
        <w:t xml:space="preserve">the tax invoice relating to the wine to </w:t>
      </w:r>
      <w:r w:rsidR="00341FB3" w:rsidRPr="00984DF1">
        <w:t xml:space="preserve">an officer of Customs </w:t>
      </w:r>
      <w:r w:rsidR="00123977" w:rsidRPr="00984DF1">
        <w:t>(within the meaning of subsection</w:t>
      </w:r>
      <w:r w:rsidR="00984DF1" w:rsidRPr="00984DF1">
        <w:t> </w:t>
      </w:r>
      <w:r w:rsidR="00123977" w:rsidRPr="00984DF1">
        <w:t xml:space="preserve">4(1) of the </w:t>
      </w:r>
      <w:r w:rsidR="00123977" w:rsidRPr="00984DF1">
        <w:rPr>
          <w:i/>
        </w:rPr>
        <w:t>Customs Act 1901</w:t>
      </w:r>
      <w:r w:rsidR="00123977" w:rsidRPr="00984DF1">
        <w:t xml:space="preserve">) </w:t>
      </w:r>
      <w:r w:rsidR="00341FB3" w:rsidRPr="00984DF1">
        <w:t xml:space="preserve">as </w:t>
      </w:r>
      <w:r w:rsidR="00576639" w:rsidRPr="00984DF1">
        <w:t xml:space="preserve">mentioned in </w:t>
      </w:r>
      <w:r w:rsidR="00341FB3" w:rsidRPr="00984DF1">
        <w:t>subsection</w:t>
      </w:r>
      <w:r w:rsidR="00984DF1" w:rsidRPr="00984DF1">
        <w:t> </w:t>
      </w:r>
      <w:r w:rsidR="00341FB3" w:rsidRPr="00984DF1">
        <w:t>168</w:t>
      </w:r>
      <w:r w:rsidR="00984DF1">
        <w:noBreakHyphen/>
      </w:r>
      <w:r w:rsidR="00341FB3" w:rsidRPr="00984DF1">
        <w:t>5.10</w:t>
      </w:r>
      <w:r w:rsidR="00123977" w:rsidRPr="00984DF1">
        <w:t>(1)</w:t>
      </w:r>
      <w:r w:rsidR="00341FB3" w:rsidRPr="00984DF1">
        <w:t xml:space="preserve"> of the GST Regulations</w:t>
      </w:r>
      <w:r w:rsidRPr="00984DF1">
        <w:t>; and</w:t>
      </w:r>
    </w:p>
    <w:p w:rsidR="002B6859" w:rsidRPr="00984DF1" w:rsidRDefault="002B6859" w:rsidP="002B6859">
      <w:pPr>
        <w:pStyle w:val="paragraph"/>
      </w:pPr>
      <w:r w:rsidRPr="00984DF1">
        <w:tab/>
        <w:t>(b)</w:t>
      </w:r>
      <w:r w:rsidRPr="00984DF1">
        <w:tab/>
      </w:r>
      <w:r w:rsidR="00341FB3" w:rsidRPr="00984DF1">
        <w:t xml:space="preserve">the officer </w:t>
      </w:r>
      <w:r w:rsidRPr="00984DF1">
        <w:t xml:space="preserve">is satisfied that the purchaser is entitled to be paid an amount under </w:t>
      </w:r>
      <w:r w:rsidR="00143EBF" w:rsidRPr="00984DF1">
        <w:t>sub</w:t>
      </w:r>
      <w:r w:rsidRPr="00984DF1">
        <w:t>section</w:t>
      </w:r>
      <w:r w:rsidR="00984DF1" w:rsidRPr="00984DF1">
        <w:t> </w:t>
      </w:r>
      <w:r w:rsidRPr="00984DF1">
        <w:t>25</w:t>
      </w:r>
      <w:r w:rsidR="00984DF1">
        <w:noBreakHyphen/>
      </w:r>
      <w:r w:rsidRPr="00984DF1">
        <w:t>5</w:t>
      </w:r>
      <w:r w:rsidR="00143EBF" w:rsidRPr="00984DF1">
        <w:t>(1)</w:t>
      </w:r>
      <w:r w:rsidRPr="00984DF1">
        <w:t xml:space="preserve"> of the Act.</w:t>
      </w:r>
    </w:p>
    <w:p w:rsidR="00474C41" w:rsidRPr="00984DF1" w:rsidRDefault="002B6859" w:rsidP="002B6859">
      <w:pPr>
        <w:pStyle w:val="subsection"/>
      </w:pPr>
      <w:r w:rsidRPr="00984DF1">
        <w:tab/>
        <w:t>(2)</w:t>
      </w:r>
      <w:r w:rsidRPr="00984DF1">
        <w:tab/>
        <w:t>T</w:t>
      </w:r>
      <w:r w:rsidR="00474C41" w:rsidRPr="00984DF1">
        <w:t>he officer must give the acquirer a payment authority that includes:</w:t>
      </w:r>
    </w:p>
    <w:p w:rsidR="00474C41" w:rsidRPr="00984DF1" w:rsidRDefault="00474C41" w:rsidP="00474C41">
      <w:pPr>
        <w:pStyle w:val="paragraph"/>
      </w:pPr>
      <w:r w:rsidRPr="00984DF1">
        <w:tab/>
        <w:t>(</w:t>
      </w:r>
      <w:r w:rsidR="002B6859" w:rsidRPr="00984DF1">
        <w:t>a</w:t>
      </w:r>
      <w:r w:rsidRPr="00984DF1">
        <w:t>)</w:t>
      </w:r>
      <w:r w:rsidRPr="00984DF1">
        <w:tab/>
        <w:t xml:space="preserve">information identifying the </w:t>
      </w:r>
      <w:r w:rsidR="002B6859" w:rsidRPr="00984DF1">
        <w:t>purchaser</w:t>
      </w:r>
      <w:r w:rsidRPr="00984DF1">
        <w:t>; and</w:t>
      </w:r>
    </w:p>
    <w:p w:rsidR="00474C41" w:rsidRPr="00984DF1" w:rsidRDefault="002B6859" w:rsidP="00474C41">
      <w:pPr>
        <w:pStyle w:val="paragraph"/>
      </w:pPr>
      <w:r w:rsidRPr="00984DF1">
        <w:tab/>
        <w:t>(b</w:t>
      </w:r>
      <w:r w:rsidR="00474C41" w:rsidRPr="00984DF1">
        <w:t>)</w:t>
      </w:r>
      <w:r w:rsidR="00474C41" w:rsidRPr="00984DF1">
        <w:tab/>
        <w:t xml:space="preserve">the amount to which the </w:t>
      </w:r>
      <w:r w:rsidRPr="00984DF1">
        <w:t xml:space="preserve">purchaser </w:t>
      </w:r>
      <w:r w:rsidR="00474C41" w:rsidRPr="00984DF1">
        <w:t>is entitled.</w:t>
      </w:r>
    </w:p>
    <w:p w:rsidR="00D02F87" w:rsidRPr="00984DF1" w:rsidRDefault="00D02F87" w:rsidP="00BA7FEB">
      <w:pPr>
        <w:pStyle w:val="subsection"/>
      </w:pPr>
      <w:r w:rsidRPr="00984DF1">
        <w:tab/>
        <w:t>(</w:t>
      </w:r>
      <w:r w:rsidR="002B6859" w:rsidRPr="00984DF1">
        <w:t>3</w:t>
      </w:r>
      <w:r w:rsidRPr="00984DF1">
        <w:t>)</w:t>
      </w:r>
      <w:r w:rsidRPr="00984DF1">
        <w:tab/>
      </w:r>
      <w:r w:rsidR="002B6859" w:rsidRPr="00984DF1">
        <w:t>S</w:t>
      </w:r>
      <w:r w:rsidRPr="00984DF1">
        <w:t>ections</w:t>
      </w:r>
      <w:r w:rsidR="00984DF1" w:rsidRPr="00984DF1">
        <w:t> </w:t>
      </w:r>
      <w:r w:rsidRPr="00984DF1">
        <w:t>168</w:t>
      </w:r>
      <w:r w:rsidR="00984DF1">
        <w:noBreakHyphen/>
      </w:r>
      <w:r w:rsidRPr="00984DF1">
        <w:t>5.14 to 168</w:t>
      </w:r>
      <w:r w:rsidR="00984DF1">
        <w:noBreakHyphen/>
      </w:r>
      <w:r w:rsidRPr="00984DF1">
        <w:t xml:space="preserve">5.16 of the GST Regulations apply in relation to a payment authority given under </w:t>
      </w:r>
      <w:r w:rsidR="00984DF1" w:rsidRPr="00984DF1">
        <w:t>subsection (</w:t>
      </w:r>
      <w:r w:rsidRPr="00984DF1">
        <w:t>2) of this section as if it were a payment authority given under section</w:t>
      </w:r>
      <w:r w:rsidR="00984DF1" w:rsidRPr="00984DF1">
        <w:t> </w:t>
      </w:r>
      <w:r w:rsidRPr="00984DF1">
        <w:t>168</w:t>
      </w:r>
      <w:r w:rsidR="00984DF1">
        <w:noBreakHyphen/>
      </w:r>
      <w:r w:rsidRPr="00984DF1">
        <w:t>5.12 of the GST Regulations.</w:t>
      </w:r>
    </w:p>
    <w:p w:rsidR="00D02F87" w:rsidRPr="00984DF1" w:rsidRDefault="00D02F87" w:rsidP="00D02F87">
      <w:pPr>
        <w:pStyle w:val="ActHead5"/>
      </w:pPr>
      <w:bookmarkStart w:id="18" w:name="_Toc17183735"/>
      <w:r w:rsidRPr="00984DF1">
        <w:rPr>
          <w:rStyle w:val="CharSectno"/>
        </w:rPr>
        <w:t>25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5.06</w:t>
      </w:r>
      <w:r w:rsidRPr="00984DF1">
        <w:t xml:space="preserve">  </w:t>
      </w:r>
      <w:r w:rsidR="002B6859" w:rsidRPr="00984DF1">
        <w:t xml:space="preserve">Payment </w:t>
      </w:r>
      <w:r w:rsidRPr="00984DF1">
        <w:t xml:space="preserve">claim </w:t>
      </w:r>
      <w:r w:rsidR="002B6859" w:rsidRPr="00984DF1">
        <w:t>in relation to export as accompanied baggage</w:t>
      </w:r>
      <w:bookmarkEnd w:id="18"/>
    </w:p>
    <w:p w:rsidR="00D02F87" w:rsidRPr="00984DF1" w:rsidRDefault="00D02F87" w:rsidP="00D02F87">
      <w:pPr>
        <w:pStyle w:val="subsection"/>
      </w:pPr>
      <w:r w:rsidRPr="00984DF1">
        <w:tab/>
        <w:t>(1)</w:t>
      </w:r>
      <w:r w:rsidRPr="00984DF1">
        <w:tab/>
        <w:t>For the purposes of subsection</w:t>
      </w:r>
      <w:r w:rsidR="00984DF1" w:rsidRPr="00984DF1">
        <w:t> </w:t>
      </w:r>
      <w:r w:rsidRPr="00984DF1">
        <w:t>25</w:t>
      </w:r>
      <w:r w:rsidR="00984DF1">
        <w:noBreakHyphen/>
      </w:r>
      <w:r w:rsidRPr="00984DF1">
        <w:t>5(3) of the Act, this section applies if:</w:t>
      </w:r>
    </w:p>
    <w:p w:rsidR="002B6859" w:rsidRPr="00984DF1" w:rsidRDefault="002B6859" w:rsidP="002B6859">
      <w:pPr>
        <w:pStyle w:val="paragraph"/>
      </w:pPr>
      <w:r w:rsidRPr="00984DF1">
        <w:tab/>
        <w:t>(a)</w:t>
      </w:r>
      <w:r w:rsidRPr="00984DF1">
        <w:tab/>
      </w:r>
      <w:r w:rsidR="009A116C" w:rsidRPr="00984DF1">
        <w:t xml:space="preserve">a purchaser of wine lodges a claim for payment </w:t>
      </w:r>
      <w:r w:rsidR="005B4755" w:rsidRPr="00984DF1">
        <w:t xml:space="preserve">as mentioned </w:t>
      </w:r>
      <w:r w:rsidR="009A116C" w:rsidRPr="00984DF1">
        <w:t>in subsection</w:t>
      </w:r>
      <w:r w:rsidR="00984DF1" w:rsidRPr="00984DF1">
        <w:t> </w:t>
      </w:r>
      <w:r w:rsidR="009A116C" w:rsidRPr="00984DF1">
        <w:t>168</w:t>
      </w:r>
      <w:r w:rsidR="00984DF1">
        <w:noBreakHyphen/>
      </w:r>
      <w:r w:rsidR="009A116C" w:rsidRPr="00984DF1">
        <w:t>5.10(2) of the GST Regulations</w:t>
      </w:r>
      <w:r w:rsidRPr="00984DF1">
        <w:t>; and</w:t>
      </w:r>
    </w:p>
    <w:p w:rsidR="00D02F87" w:rsidRPr="00984DF1" w:rsidRDefault="00D02F87" w:rsidP="00D02F87">
      <w:pPr>
        <w:pStyle w:val="paragraph"/>
      </w:pPr>
      <w:r w:rsidRPr="00984DF1">
        <w:tab/>
        <w:t>(b)</w:t>
      </w:r>
      <w:r w:rsidRPr="00984DF1">
        <w:tab/>
        <w:t>the purchaser includes with the claim instructions for paying an amount to the purchaser by:</w:t>
      </w:r>
    </w:p>
    <w:p w:rsidR="00D02F87" w:rsidRPr="00984DF1" w:rsidRDefault="00D02F87" w:rsidP="00D02F87">
      <w:pPr>
        <w:pStyle w:val="paragraphsub"/>
      </w:pPr>
      <w:r w:rsidRPr="00984DF1">
        <w:tab/>
        <w:t>(i)</w:t>
      </w:r>
      <w:r w:rsidRPr="00984DF1">
        <w:tab/>
        <w:t>crediting the amount to a credit card account or an Australian bank account; or</w:t>
      </w:r>
    </w:p>
    <w:p w:rsidR="00D02F87" w:rsidRPr="00984DF1" w:rsidRDefault="00D02F87" w:rsidP="00D02F87">
      <w:pPr>
        <w:pStyle w:val="paragraphsub"/>
      </w:pPr>
      <w:r w:rsidRPr="00984DF1">
        <w:tab/>
        <w:t>(ii)</w:t>
      </w:r>
      <w:r w:rsidRPr="00984DF1">
        <w:tab/>
        <w:t>posting a cheque for the amount to a nominated address; and</w:t>
      </w:r>
    </w:p>
    <w:p w:rsidR="00D02F87" w:rsidRPr="00984DF1" w:rsidRDefault="00D02F87" w:rsidP="00D02F87">
      <w:pPr>
        <w:pStyle w:val="paragraph"/>
        <w:keepNext/>
        <w:keepLines/>
      </w:pPr>
      <w:r w:rsidRPr="00984DF1">
        <w:tab/>
        <w:t>(c)</w:t>
      </w:r>
      <w:r w:rsidRPr="00984DF1">
        <w:tab/>
        <w:t>the Comptroller</w:t>
      </w:r>
      <w:r w:rsidR="00984DF1">
        <w:noBreakHyphen/>
      </w:r>
      <w:r w:rsidRPr="00984DF1">
        <w:t xml:space="preserve">General of Customs is satisfied that the purchaser is entitled to be paid an amount under </w:t>
      </w:r>
      <w:r w:rsidR="00143EBF" w:rsidRPr="00984DF1">
        <w:t>sub</w:t>
      </w:r>
      <w:r w:rsidRPr="00984DF1">
        <w:t>section</w:t>
      </w:r>
      <w:r w:rsidR="00984DF1" w:rsidRPr="00984DF1">
        <w:t> </w:t>
      </w:r>
      <w:r w:rsidRPr="00984DF1">
        <w:t>25</w:t>
      </w:r>
      <w:r w:rsidR="00984DF1">
        <w:noBreakHyphen/>
      </w:r>
      <w:r w:rsidRPr="00984DF1">
        <w:t>5</w:t>
      </w:r>
      <w:r w:rsidR="00143EBF" w:rsidRPr="00984DF1">
        <w:t>(1)</w:t>
      </w:r>
      <w:r w:rsidRPr="00984DF1">
        <w:t xml:space="preserve"> of the Act.</w:t>
      </w:r>
    </w:p>
    <w:p w:rsidR="00D02F87" w:rsidRPr="00984DF1" w:rsidRDefault="00D02F87" w:rsidP="00D02F87">
      <w:pPr>
        <w:pStyle w:val="subsection"/>
      </w:pPr>
      <w:r w:rsidRPr="00984DF1">
        <w:tab/>
        <w:t>(2)</w:t>
      </w:r>
      <w:r w:rsidRPr="00984DF1">
        <w:tab/>
        <w:t>The purchaser must be paid the amount in accordance with the instructions given with the claim.</w:t>
      </w:r>
    </w:p>
    <w:p w:rsidR="00D02F87" w:rsidRPr="00984DF1" w:rsidRDefault="00D02F87" w:rsidP="00D02F87">
      <w:pPr>
        <w:pStyle w:val="subsection"/>
      </w:pPr>
      <w:r w:rsidRPr="00984DF1">
        <w:tab/>
        <w:t>(3)</w:t>
      </w:r>
      <w:r w:rsidRPr="00984DF1">
        <w:tab/>
        <w:t>The payment must be made within 60 days after whichever is the later of the following:</w:t>
      </w:r>
    </w:p>
    <w:p w:rsidR="00D02F87" w:rsidRPr="00984DF1" w:rsidRDefault="00D02F87" w:rsidP="00D02F87">
      <w:pPr>
        <w:pStyle w:val="paragraph"/>
      </w:pPr>
      <w:r w:rsidRPr="00984DF1">
        <w:tab/>
        <w:t>(a)</w:t>
      </w:r>
      <w:r w:rsidRPr="00984DF1">
        <w:tab/>
        <w:t>the day the Comptroller</w:t>
      </w:r>
      <w:r w:rsidR="00984DF1">
        <w:noBreakHyphen/>
      </w:r>
      <w:r w:rsidRPr="00984DF1">
        <w:t>General of Customs receives the claim;</w:t>
      </w:r>
    </w:p>
    <w:p w:rsidR="00D02F87" w:rsidRPr="00984DF1" w:rsidRDefault="00D02F87" w:rsidP="00D02F87">
      <w:pPr>
        <w:pStyle w:val="paragraph"/>
      </w:pPr>
      <w:r w:rsidRPr="00984DF1">
        <w:tab/>
        <w:t>(b)</w:t>
      </w:r>
      <w:r w:rsidRPr="00984DF1">
        <w:tab/>
        <w:t>if the Comptroller</w:t>
      </w:r>
      <w:r w:rsidR="00984DF1">
        <w:noBreakHyphen/>
      </w:r>
      <w:r w:rsidRPr="00984DF1">
        <w:t>General of Customs asks the purchaser to give information relating to the claim for payment—the day the Comptroller</w:t>
      </w:r>
      <w:r w:rsidR="00984DF1">
        <w:noBreakHyphen/>
      </w:r>
      <w:r w:rsidRPr="00984DF1">
        <w:t>General receives the information.</w:t>
      </w:r>
    </w:p>
    <w:p w:rsidR="00D02F87" w:rsidRPr="00984DF1" w:rsidRDefault="002B6859" w:rsidP="002B6859">
      <w:pPr>
        <w:pStyle w:val="ActHead5"/>
      </w:pPr>
      <w:bookmarkStart w:id="19" w:name="_Toc17183736"/>
      <w:r w:rsidRPr="00984DF1">
        <w:rPr>
          <w:rStyle w:val="CharSectno"/>
        </w:rPr>
        <w:t>25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5.07</w:t>
      </w:r>
      <w:r w:rsidRPr="00984DF1">
        <w:t xml:space="preserve">  Payment in relation to </w:t>
      </w:r>
      <w:r w:rsidR="00CE2929" w:rsidRPr="00984DF1">
        <w:t xml:space="preserve">resident of </w:t>
      </w:r>
      <w:r w:rsidRPr="00984DF1">
        <w:t>external Territory</w:t>
      </w:r>
      <w:r w:rsidR="00CE2929" w:rsidRPr="00984DF1">
        <w:t xml:space="preserve"> sending wine home</w:t>
      </w:r>
      <w:bookmarkEnd w:id="19"/>
    </w:p>
    <w:p w:rsidR="002B6859" w:rsidRPr="00984DF1" w:rsidRDefault="002B6859" w:rsidP="002B6859">
      <w:pPr>
        <w:pStyle w:val="subsection"/>
      </w:pPr>
      <w:r w:rsidRPr="00984DF1">
        <w:tab/>
      </w:r>
      <w:r w:rsidRPr="00984DF1">
        <w:tab/>
        <w:t>For the purposes of subsection</w:t>
      </w:r>
      <w:r w:rsidR="00984DF1" w:rsidRPr="00984DF1">
        <w:t> </w:t>
      </w:r>
      <w:r w:rsidRPr="00984DF1">
        <w:t>25</w:t>
      </w:r>
      <w:r w:rsidR="00984DF1">
        <w:noBreakHyphen/>
      </w:r>
      <w:r w:rsidRPr="00984DF1">
        <w:t>5(3) of the Act, an amount payable under subsection</w:t>
      </w:r>
      <w:r w:rsidR="00984DF1" w:rsidRPr="00984DF1">
        <w:t> </w:t>
      </w:r>
      <w:r w:rsidRPr="00984DF1">
        <w:t>25</w:t>
      </w:r>
      <w:r w:rsidR="00984DF1">
        <w:noBreakHyphen/>
      </w:r>
      <w:r w:rsidRPr="00984DF1">
        <w:t xml:space="preserve">5(1A) of the Act in relation to a purchase of wine is payable </w:t>
      </w:r>
      <w:r w:rsidR="005B4755" w:rsidRPr="00984DF1">
        <w:t xml:space="preserve">within the same period and </w:t>
      </w:r>
      <w:r w:rsidRPr="00984DF1">
        <w:t>in the same manner as the amount payable under subsection</w:t>
      </w:r>
      <w:r w:rsidR="00984DF1" w:rsidRPr="00984DF1">
        <w:t> </w:t>
      </w:r>
      <w:r w:rsidRPr="00984DF1">
        <w:t>168</w:t>
      </w:r>
      <w:r w:rsidR="00984DF1">
        <w:noBreakHyphen/>
      </w:r>
      <w:r w:rsidRPr="00984DF1">
        <w:t>5(1A) of the GST Act for the taxable supply corresponding to the purchase.</w:t>
      </w:r>
    </w:p>
    <w:p w:rsidR="00131054" w:rsidRPr="00984DF1" w:rsidRDefault="00131054" w:rsidP="00131054">
      <w:pPr>
        <w:pStyle w:val="ActHead2"/>
        <w:pageBreakBefore/>
        <w:rPr>
          <w:color w:val="000000"/>
        </w:rPr>
      </w:pPr>
      <w:bookmarkStart w:id="20" w:name="_Toc17183737"/>
      <w:r w:rsidRPr="00984DF1">
        <w:rPr>
          <w:rStyle w:val="CharPartNo"/>
        </w:rPr>
        <w:t>Part</w:t>
      </w:r>
      <w:r w:rsidR="00984DF1" w:rsidRPr="00984DF1">
        <w:rPr>
          <w:rStyle w:val="CharPartNo"/>
        </w:rPr>
        <w:t> </w:t>
      </w:r>
      <w:r w:rsidRPr="00984DF1">
        <w:rPr>
          <w:rStyle w:val="CharPartNo"/>
        </w:rPr>
        <w:t>7</w:t>
      </w:r>
      <w:r w:rsidRPr="00984DF1">
        <w:rPr>
          <w:color w:val="000000"/>
        </w:rPr>
        <w:t>—</w:t>
      </w:r>
      <w:r w:rsidRPr="00984DF1">
        <w:rPr>
          <w:rStyle w:val="CharPartText"/>
        </w:rPr>
        <w:t>Interpreting the Act</w:t>
      </w:r>
      <w:bookmarkEnd w:id="20"/>
    </w:p>
    <w:p w:rsidR="00131054" w:rsidRPr="00984DF1" w:rsidRDefault="00131054" w:rsidP="00131054">
      <w:pPr>
        <w:pStyle w:val="ActHead3"/>
        <w:rPr>
          <w:color w:val="000000"/>
        </w:rPr>
      </w:pPr>
      <w:bookmarkStart w:id="21" w:name="_Toc17183738"/>
      <w:r w:rsidRPr="00984DF1">
        <w:rPr>
          <w:rStyle w:val="CharDivNo"/>
        </w:rPr>
        <w:t>Division</w:t>
      </w:r>
      <w:r w:rsidR="00984DF1" w:rsidRPr="00984DF1">
        <w:rPr>
          <w:rStyle w:val="CharDivNo"/>
        </w:rPr>
        <w:t> </w:t>
      </w:r>
      <w:r w:rsidRPr="00984DF1">
        <w:rPr>
          <w:rStyle w:val="CharDivNo"/>
        </w:rPr>
        <w:t>31</w:t>
      </w:r>
      <w:r w:rsidRPr="00984DF1">
        <w:rPr>
          <w:color w:val="000000"/>
        </w:rPr>
        <w:t>—</w:t>
      </w:r>
      <w:r w:rsidRPr="00984DF1">
        <w:rPr>
          <w:rStyle w:val="CharDivText"/>
        </w:rPr>
        <w:t>Meaning of some important concepts</w:t>
      </w:r>
      <w:bookmarkEnd w:id="21"/>
    </w:p>
    <w:p w:rsidR="00131054" w:rsidRPr="00984DF1" w:rsidRDefault="00131054" w:rsidP="00131054">
      <w:pPr>
        <w:pStyle w:val="ActHead4"/>
      </w:pPr>
      <w:bookmarkStart w:id="22" w:name="_Toc17183739"/>
      <w:r w:rsidRPr="00984DF1">
        <w:rPr>
          <w:rStyle w:val="CharSubdNo"/>
        </w:rPr>
        <w:t>Subdivision</w:t>
      </w:r>
      <w:r w:rsidR="00984DF1" w:rsidRPr="00984DF1">
        <w:rPr>
          <w:rStyle w:val="CharSubdNo"/>
        </w:rPr>
        <w:t> </w:t>
      </w:r>
      <w:r w:rsidRPr="00984DF1">
        <w:rPr>
          <w:rStyle w:val="CharSubdNo"/>
        </w:rPr>
        <w:t>31</w:t>
      </w:r>
      <w:r w:rsidR="00984DF1" w:rsidRPr="00984DF1">
        <w:rPr>
          <w:rStyle w:val="CharSubdNo"/>
        </w:rPr>
        <w:noBreakHyphen/>
      </w:r>
      <w:r w:rsidRPr="00984DF1">
        <w:rPr>
          <w:rStyle w:val="CharSubdNo"/>
        </w:rPr>
        <w:t>A</w:t>
      </w:r>
      <w:r w:rsidRPr="00984DF1">
        <w:t>—</w:t>
      </w:r>
      <w:r w:rsidRPr="00984DF1">
        <w:rPr>
          <w:rStyle w:val="CharSubdText"/>
        </w:rPr>
        <w:t>Wine</w:t>
      </w:r>
      <w:bookmarkEnd w:id="22"/>
    </w:p>
    <w:p w:rsidR="00702E83" w:rsidRPr="00984DF1" w:rsidRDefault="00702E83" w:rsidP="00702E83">
      <w:pPr>
        <w:pStyle w:val="ActHead5"/>
      </w:pPr>
      <w:bookmarkStart w:id="23" w:name="_Toc17183740"/>
      <w:r w:rsidRPr="00984DF1">
        <w:rPr>
          <w:rStyle w:val="CharSectno"/>
        </w:rPr>
        <w:t>31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2.01</w:t>
      </w:r>
      <w:r w:rsidRPr="00984DF1">
        <w:t xml:space="preserve">  Grape wine</w:t>
      </w:r>
      <w:bookmarkEnd w:id="23"/>
    </w:p>
    <w:p w:rsidR="00702E83" w:rsidRPr="00984DF1" w:rsidRDefault="00702E83" w:rsidP="00702E83">
      <w:pPr>
        <w:pStyle w:val="subsection"/>
      </w:pPr>
      <w:r w:rsidRPr="00984DF1">
        <w:tab/>
      </w:r>
      <w:r w:rsidRPr="00984DF1">
        <w:tab/>
        <w:t xml:space="preserve">For the purposes of </w:t>
      </w:r>
      <w:r w:rsidR="00C85176" w:rsidRPr="00984DF1">
        <w:t>paragraph</w:t>
      </w:r>
      <w:r w:rsidR="00984DF1" w:rsidRPr="00984DF1">
        <w:t> </w:t>
      </w:r>
      <w:r w:rsidR="00C85176" w:rsidRPr="00984DF1">
        <w:t>31</w:t>
      </w:r>
      <w:r w:rsidR="00984DF1">
        <w:noBreakHyphen/>
      </w:r>
      <w:r w:rsidR="00C85176" w:rsidRPr="00984DF1">
        <w:t xml:space="preserve">8(1)(a) </w:t>
      </w:r>
      <w:r w:rsidRPr="00984DF1">
        <w:t>of the Act, it is a requirement that grape wine does not contain more than 22% by volume of ethyl alcohol.</w:t>
      </w:r>
    </w:p>
    <w:p w:rsidR="00702E83" w:rsidRPr="00984DF1" w:rsidRDefault="00702E83" w:rsidP="00702E83">
      <w:pPr>
        <w:pStyle w:val="ActHead5"/>
      </w:pPr>
      <w:bookmarkStart w:id="24" w:name="_Toc17183741"/>
      <w:r w:rsidRPr="00984DF1">
        <w:rPr>
          <w:rStyle w:val="CharSectno"/>
        </w:rPr>
        <w:t>31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3.01</w:t>
      </w:r>
      <w:r w:rsidRPr="00984DF1">
        <w:t xml:space="preserve">  Grape wine products</w:t>
      </w:r>
      <w:bookmarkEnd w:id="24"/>
    </w:p>
    <w:p w:rsidR="00702E83" w:rsidRPr="00984DF1" w:rsidRDefault="00702E83" w:rsidP="00702E83">
      <w:pPr>
        <w:pStyle w:val="subsection"/>
      </w:pPr>
      <w:r w:rsidRPr="00984DF1">
        <w:tab/>
        <w:t>(1)</w:t>
      </w:r>
      <w:r w:rsidRPr="00984DF1">
        <w:tab/>
        <w:t>For the purposes of paragraph</w:t>
      </w:r>
      <w:r w:rsidR="00984DF1" w:rsidRPr="00984DF1">
        <w:t> </w:t>
      </w:r>
      <w:r w:rsidR="008C0F7D" w:rsidRPr="00984DF1">
        <w:t>31</w:t>
      </w:r>
      <w:r w:rsidR="00984DF1">
        <w:noBreakHyphen/>
      </w:r>
      <w:r w:rsidR="0083336B" w:rsidRPr="00984DF1">
        <w:t>8</w:t>
      </w:r>
      <w:r w:rsidR="003F40E0" w:rsidRPr="00984DF1">
        <w:t>(1)</w:t>
      </w:r>
      <w:r w:rsidR="0083336B" w:rsidRPr="00984DF1">
        <w:t>(b</w:t>
      </w:r>
      <w:r w:rsidR="008C0F7D" w:rsidRPr="00984DF1">
        <w:t>)</w:t>
      </w:r>
      <w:r w:rsidRPr="00984DF1">
        <w:t xml:space="preserve"> of the Act, this section </w:t>
      </w:r>
      <w:r w:rsidR="008C0F7D" w:rsidRPr="00984DF1">
        <w:t xml:space="preserve">specifies </w:t>
      </w:r>
      <w:r w:rsidRPr="00984DF1">
        <w:t>requirements for grape wine products.</w:t>
      </w:r>
    </w:p>
    <w:p w:rsidR="00702E83" w:rsidRPr="00984DF1" w:rsidRDefault="00702E83" w:rsidP="00702E83">
      <w:pPr>
        <w:pStyle w:val="subsection"/>
      </w:pPr>
      <w:r w:rsidRPr="00984DF1">
        <w:tab/>
        <w:t>(2)</w:t>
      </w:r>
      <w:r w:rsidRPr="00984DF1">
        <w:tab/>
        <w:t>A grape wine product must not have added to it the flavour of any alcoholic beverage (other than wine), whether the flavour is natural or artificial.</w:t>
      </w:r>
    </w:p>
    <w:p w:rsidR="00702E83" w:rsidRPr="00984DF1" w:rsidRDefault="00702E83" w:rsidP="00702E83">
      <w:pPr>
        <w:pStyle w:val="subsection"/>
      </w:pPr>
      <w:r w:rsidRPr="00984DF1">
        <w:tab/>
        <w:t>(3)</w:t>
      </w:r>
      <w:r w:rsidRPr="00984DF1">
        <w:tab/>
      </w:r>
      <w:r w:rsidR="000177C0" w:rsidRPr="00984DF1">
        <w:t>E</w:t>
      </w:r>
      <w:r w:rsidRPr="00984DF1">
        <w:t>thyl alcohol used in preparing vegetable extracts, mentioned in subparagraph</w:t>
      </w:r>
      <w:r w:rsidR="00984DF1" w:rsidRPr="00984DF1">
        <w:t> </w:t>
      </w:r>
      <w:r w:rsidR="00D4239A" w:rsidRPr="00984DF1">
        <w:t>31</w:t>
      </w:r>
      <w:r w:rsidR="00984DF1">
        <w:noBreakHyphen/>
      </w:r>
      <w:r w:rsidR="00D4239A" w:rsidRPr="00984DF1">
        <w:t>3</w:t>
      </w:r>
      <w:r w:rsidRPr="00984DF1">
        <w:t>(</w:t>
      </w:r>
      <w:r w:rsidR="00D4239A" w:rsidRPr="00984DF1">
        <w:t>b)(ii) of the Act</w:t>
      </w:r>
      <w:r w:rsidRPr="00984DF1">
        <w:t>:</w:t>
      </w:r>
    </w:p>
    <w:p w:rsidR="00702E83" w:rsidRPr="00984DF1" w:rsidRDefault="00702E83" w:rsidP="00702E83">
      <w:pPr>
        <w:pStyle w:val="paragraph"/>
      </w:pPr>
      <w:r w:rsidRPr="00984DF1">
        <w:tab/>
        <w:t>(a)</w:t>
      </w:r>
      <w:r w:rsidRPr="00984DF1">
        <w:tab/>
        <w:t>must only be used to extract flavours from vegetable matter; and</w:t>
      </w:r>
    </w:p>
    <w:p w:rsidR="00702E83" w:rsidRPr="00984DF1" w:rsidRDefault="00702E83" w:rsidP="00702E83">
      <w:pPr>
        <w:pStyle w:val="paragraph"/>
      </w:pPr>
      <w:r w:rsidRPr="00984DF1">
        <w:tab/>
        <w:t>(b)</w:t>
      </w:r>
      <w:r w:rsidRPr="00984DF1">
        <w:tab/>
        <w:t>must be essential to the extraction process; and</w:t>
      </w:r>
    </w:p>
    <w:p w:rsidR="00702E83" w:rsidRPr="00984DF1" w:rsidRDefault="00702E83" w:rsidP="00702E83">
      <w:pPr>
        <w:pStyle w:val="paragraph"/>
      </w:pPr>
      <w:r w:rsidRPr="00984DF1">
        <w:tab/>
        <w:t>(c)</w:t>
      </w:r>
      <w:r w:rsidRPr="00984DF1">
        <w:tab/>
        <w:t>must not add more than one percentage point to the strength of alcohol by volume of the beverage.</w:t>
      </w:r>
    </w:p>
    <w:p w:rsidR="00CD4E3C" w:rsidRPr="00984DF1" w:rsidRDefault="00CD4E3C" w:rsidP="00CD4E3C">
      <w:pPr>
        <w:pStyle w:val="ActHead5"/>
      </w:pPr>
      <w:bookmarkStart w:id="25" w:name="_Toc17183742"/>
      <w:r w:rsidRPr="00984DF1">
        <w:rPr>
          <w:rStyle w:val="CharSectno"/>
        </w:rPr>
        <w:t>31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4.01</w:t>
      </w:r>
      <w:r w:rsidRPr="00984DF1">
        <w:t xml:space="preserve">  Fruit or vegetable wine</w:t>
      </w:r>
      <w:bookmarkEnd w:id="25"/>
    </w:p>
    <w:p w:rsidR="00CD4E3C" w:rsidRPr="00984DF1" w:rsidRDefault="00CD4E3C" w:rsidP="00C85176">
      <w:pPr>
        <w:pStyle w:val="subsection"/>
      </w:pPr>
      <w:r w:rsidRPr="00984DF1">
        <w:rPr>
          <w:color w:val="000000"/>
        </w:rPr>
        <w:tab/>
        <w:t>(1)</w:t>
      </w:r>
      <w:r w:rsidRPr="00984DF1">
        <w:rPr>
          <w:color w:val="000000"/>
        </w:rPr>
        <w:tab/>
        <w:t>For the purposes of</w:t>
      </w:r>
      <w:r w:rsidR="00C85176" w:rsidRPr="00984DF1">
        <w:rPr>
          <w:color w:val="000000"/>
        </w:rPr>
        <w:t xml:space="preserve"> </w:t>
      </w:r>
      <w:r w:rsidRPr="00984DF1">
        <w:t>paragraphs</w:t>
      </w:r>
      <w:r w:rsidR="00C752A9" w:rsidRPr="00984DF1">
        <w:t xml:space="preserve"> </w:t>
      </w:r>
      <w:r w:rsidR="003333F8" w:rsidRPr="00984DF1">
        <w:t>31</w:t>
      </w:r>
      <w:r w:rsidR="00984DF1">
        <w:noBreakHyphen/>
      </w:r>
      <w:r w:rsidR="003333F8" w:rsidRPr="00984DF1">
        <w:t>4</w:t>
      </w:r>
      <w:r w:rsidRPr="00984DF1">
        <w:t>(b)</w:t>
      </w:r>
      <w:r w:rsidR="008C0F7D" w:rsidRPr="00984DF1">
        <w:t xml:space="preserve"> </w:t>
      </w:r>
      <w:r w:rsidR="00C85176" w:rsidRPr="00984DF1">
        <w:t>and 31</w:t>
      </w:r>
      <w:r w:rsidR="00984DF1">
        <w:noBreakHyphen/>
      </w:r>
      <w:r w:rsidR="00C85176" w:rsidRPr="00984DF1">
        <w:t xml:space="preserve">8(1)(c) </w:t>
      </w:r>
      <w:r w:rsidRPr="00984DF1">
        <w:t>of the Act</w:t>
      </w:r>
      <w:r w:rsidR="00C85176" w:rsidRPr="00984DF1">
        <w:t xml:space="preserve">, </w:t>
      </w:r>
      <w:r w:rsidRPr="00984DF1">
        <w:t xml:space="preserve">this </w:t>
      </w:r>
      <w:r w:rsidR="006846D8" w:rsidRPr="00984DF1">
        <w:t>section</w:t>
      </w:r>
      <w:r w:rsidRPr="00984DF1">
        <w:t xml:space="preserve"> </w:t>
      </w:r>
      <w:r w:rsidR="00F66599" w:rsidRPr="00984DF1">
        <w:t xml:space="preserve">specifies requirements for </w:t>
      </w:r>
      <w:r w:rsidRPr="00984DF1">
        <w:t>fruit or vegetable wine.</w:t>
      </w:r>
    </w:p>
    <w:p w:rsidR="00CD4E3C" w:rsidRPr="00984DF1" w:rsidRDefault="00CD4E3C" w:rsidP="00CD4E3C">
      <w:pPr>
        <w:pStyle w:val="subsection"/>
      </w:pPr>
      <w:r w:rsidRPr="00984DF1">
        <w:rPr>
          <w:color w:val="000000"/>
        </w:rPr>
        <w:tab/>
        <w:t>(2)</w:t>
      </w:r>
      <w:r w:rsidRPr="00984DF1">
        <w:rPr>
          <w:color w:val="000000"/>
        </w:rPr>
        <w:tab/>
        <w:t>Ethyl alcohol, from grape spirit or neutral spirit, may be added to fruit or vegetable wine.</w:t>
      </w:r>
    </w:p>
    <w:p w:rsidR="00CD4E3C" w:rsidRPr="00984DF1" w:rsidRDefault="00CD4E3C" w:rsidP="00CD4E3C">
      <w:pPr>
        <w:pStyle w:val="subsection"/>
      </w:pPr>
      <w:r w:rsidRPr="00984DF1">
        <w:tab/>
        <w:t>(3)</w:t>
      </w:r>
      <w:r w:rsidRPr="00984DF1">
        <w:tab/>
        <w:t>If ethyl alcohol, from grape spirit or neutral spirit, is added to fruit or vegetable wine, the resulting beverage must contain at least 15% by volume of ethyl alcohol.</w:t>
      </w:r>
    </w:p>
    <w:p w:rsidR="00CD4E3C" w:rsidRPr="00984DF1" w:rsidRDefault="00CD4E3C" w:rsidP="00CD4E3C">
      <w:pPr>
        <w:pStyle w:val="notetext"/>
        <w:rPr>
          <w:color w:val="000000"/>
        </w:rPr>
      </w:pPr>
      <w:r w:rsidRPr="00984DF1">
        <w:rPr>
          <w:color w:val="000000"/>
        </w:rPr>
        <w:t>Note</w:t>
      </w:r>
      <w:r w:rsidR="0083336B" w:rsidRPr="00984DF1">
        <w:rPr>
          <w:color w:val="000000"/>
        </w:rPr>
        <w:t xml:space="preserve"> 1</w:t>
      </w:r>
      <w:r w:rsidRPr="00984DF1">
        <w:rPr>
          <w:color w:val="000000"/>
        </w:rPr>
        <w:t>:</w:t>
      </w:r>
      <w:r w:rsidRPr="00984DF1">
        <w:rPr>
          <w:color w:val="000000"/>
        </w:rPr>
        <w:tab/>
        <w:t>The process of adding ethyl alcohol in this way produces a beverage known as fortified fruit wine or fortified vegetable wine.</w:t>
      </w:r>
    </w:p>
    <w:p w:rsidR="0083336B" w:rsidRPr="00984DF1" w:rsidRDefault="0083336B" w:rsidP="00CD4E3C">
      <w:pPr>
        <w:pStyle w:val="notetext"/>
        <w:rPr>
          <w:color w:val="000000"/>
        </w:rPr>
      </w:pPr>
      <w:r w:rsidRPr="00984DF1">
        <w:rPr>
          <w:color w:val="000000"/>
        </w:rPr>
        <w:t>Note 2:</w:t>
      </w:r>
      <w:r w:rsidRPr="00984DF1">
        <w:rPr>
          <w:color w:val="000000"/>
        </w:rPr>
        <w:tab/>
        <w:t>Fruit or vegetable wine must not contain more than 22% by volume of ethyl alcohol: see paragraph</w:t>
      </w:r>
      <w:r w:rsidR="00984DF1" w:rsidRPr="00984DF1">
        <w:rPr>
          <w:color w:val="000000"/>
        </w:rPr>
        <w:t> </w:t>
      </w:r>
      <w:r w:rsidRPr="00984DF1">
        <w:rPr>
          <w:color w:val="000000"/>
        </w:rPr>
        <w:t>31</w:t>
      </w:r>
      <w:r w:rsidR="00984DF1">
        <w:rPr>
          <w:color w:val="000000"/>
        </w:rPr>
        <w:noBreakHyphen/>
      </w:r>
      <w:r w:rsidRPr="00984DF1">
        <w:rPr>
          <w:color w:val="000000"/>
        </w:rPr>
        <w:t>4(</w:t>
      </w:r>
      <w:r w:rsidR="005B4755" w:rsidRPr="00984DF1">
        <w:rPr>
          <w:color w:val="000000"/>
        </w:rPr>
        <w:t>d</w:t>
      </w:r>
      <w:r w:rsidRPr="00984DF1">
        <w:rPr>
          <w:color w:val="000000"/>
        </w:rPr>
        <w:t>) of the Act.</w:t>
      </w:r>
    </w:p>
    <w:p w:rsidR="00F66599" w:rsidRPr="00984DF1" w:rsidRDefault="00F66599" w:rsidP="00F66599">
      <w:pPr>
        <w:pStyle w:val="ActHead5"/>
      </w:pPr>
      <w:bookmarkStart w:id="26" w:name="_Toc17183743"/>
      <w:r w:rsidRPr="00984DF1">
        <w:rPr>
          <w:rStyle w:val="CharSectno"/>
        </w:rPr>
        <w:t>31</w:t>
      </w:r>
      <w:r w:rsidR="00984DF1" w:rsidRPr="00984DF1">
        <w:rPr>
          <w:rStyle w:val="CharSectno"/>
        </w:rPr>
        <w:noBreakHyphen/>
      </w:r>
      <w:r w:rsidRPr="00984DF1">
        <w:rPr>
          <w:rStyle w:val="CharSectno"/>
        </w:rPr>
        <w:t>6.01</w:t>
      </w:r>
      <w:r w:rsidRPr="00984DF1">
        <w:t xml:space="preserve">  Mead</w:t>
      </w:r>
      <w:bookmarkEnd w:id="26"/>
    </w:p>
    <w:p w:rsidR="00F66599" w:rsidRPr="00984DF1" w:rsidRDefault="00C85176" w:rsidP="00C85176">
      <w:pPr>
        <w:pStyle w:val="subsection"/>
      </w:pPr>
      <w:r w:rsidRPr="00984DF1">
        <w:tab/>
        <w:t>(1)</w:t>
      </w:r>
      <w:r w:rsidRPr="00984DF1">
        <w:tab/>
        <w:t xml:space="preserve">For the purposes of </w:t>
      </w:r>
      <w:r w:rsidR="00F66599" w:rsidRPr="00984DF1">
        <w:t>paragraphs</w:t>
      </w:r>
      <w:r w:rsidR="00C752A9" w:rsidRPr="00984DF1">
        <w:t xml:space="preserve"> </w:t>
      </w:r>
      <w:r w:rsidR="00F66599" w:rsidRPr="00984DF1">
        <w:t>31</w:t>
      </w:r>
      <w:r w:rsidR="00984DF1">
        <w:noBreakHyphen/>
      </w:r>
      <w:r w:rsidR="00F66599" w:rsidRPr="00984DF1">
        <w:t>6(b)</w:t>
      </w:r>
      <w:r w:rsidR="007D40B2" w:rsidRPr="00984DF1">
        <w:t xml:space="preserve"> and</w:t>
      </w:r>
      <w:r w:rsidRPr="00984DF1">
        <w:t xml:space="preserve"> </w:t>
      </w:r>
      <w:r w:rsidR="00F66599" w:rsidRPr="00984DF1">
        <w:t>(c)</w:t>
      </w:r>
      <w:r w:rsidRPr="00984DF1">
        <w:t xml:space="preserve"> and 31</w:t>
      </w:r>
      <w:r w:rsidR="00984DF1">
        <w:noBreakHyphen/>
      </w:r>
      <w:r w:rsidRPr="00984DF1">
        <w:t>8(1)(e)</w:t>
      </w:r>
      <w:r w:rsidR="00F66599" w:rsidRPr="00984DF1">
        <w:t xml:space="preserve"> of the Act</w:t>
      </w:r>
      <w:r w:rsidRPr="00984DF1">
        <w:t xml:space="preserve">, </w:t>
      </w:r>
      <w:r w:rsidR="00F66599" w:rsidRPr="00984DF1">
        <w:t xml:space="preserve">this </w:t>
      </w:r>
      <w:r w:rsidR="006846D8" w:rsidRPr="00984DF1">
        <w:t>section</w:t>
      </w:r>
      <w:r w:rsidR="00F66599" w:rsidRPr="00984DF1">
        <w:t xml:space="preserve"> specifies requirements for mead.</w:t>
      </w:r>
    </w:p>
    <w:p w:rsidR="00F66599" w:rsidRPr="00984DF1" w:rsidRDefault="00F66599" w:rsidP="00F66599">
      <w:pPr>
        <w:pStyle w:val="subsection"/>
      </w:pPr>
      <w:r w:rsidRPr="00984DF1">
        <w:tab/>
        <w:t>(2)</w:t>
      </w:r>
      <w:r w:rsidRPr="00984DF1">
        <w:tab/>
      </w:r>
      <w:r w:rsidR="007D40B2" w:rsidRPr="00984DF1">
        <w:t>E</w:t>
      </w:r>
      <w:r w:rsidRPr="00984DF1">
        <w:t>thyl alcohol, from grape spirit or neutral spirit, may be added to mead only if the resulting beverage contains:</w:t>
      </w:r>
    </w:p>
    <w:p w:rsidR="00F66599" w:rsidRPr="00984DF1" w:rsidRDefault="00F66599" w:rsidP="00F66599">
      <w:pPr>
        <w:pStyle w:val="paragraph"/>
      </w:pPr>
      <w:r w:rsidRPr="00984DF1">
        <w:tab/>
        <w:t>(a)</w:t>
      </w:r>
      <w:r w:rsidRPr="00984DF1">
        <w:tab/>
        <w:t>not less than 15% by volume of ethyl alcohol; and</w:t>
      </w:r>
    </w:p>
    <w:p w:rsidR="00F66599" w:rsidRPr="00984DF1" w:rsidRDefault="00F66599" w:rsidP="00F66599">
      <w:pPr>
        <w:pStyle w:val="paragraph"/>
      </w:pPr>
      <w:r w:rsidRPr="00984DF1">
        <w:tab/>
        <w:t>(b)</w:t>
      </w:r>
      <w:r w:rsidRPr="00984DF1">
        <w:tab/>
        <w:t>not more than 22% by volume of ethyl alcohol.</w:t>
      </w:r>
    </w:p>
    <w:p w:rsidR="00F66599" w:rsidRPr="00984DF1" w:rsidRDefault="00F66599" w:rsidP="00F66599">
      <w:pPr>
        <w:pStyle w:val="notetext"/>
      </w:pPr>
      <w:r w:rsidRPr="00984DF1">
        <w:t>Note:</w:t>
      </w:r>
      <w:r w:rsidRPr="00984DF1">
        <w:tab/>
        <w:t>The process of adding ethyl alcohol in this way produces a beverage known as fortified mead.</w:t>
      </w:r>
    </w:p>
    <w:p w:rsidR="00F66599" w:rsidRPr="00984DF1" w:rsidRDefault="00F66599" w:rsidP="007D40B2">
      <w:pPr>
        <w:pStyle w:val="subsection"/>
      </w:pPr>
      <w:r w:rsidRPr="00984DF1">
        <w:tab/>
        <w:t>(3)</w:t>
      </w:r>
      <w:r w:rsidRPr="00984DF1">
        <w:tab/>
      </w:r>
      <w:r w:rsidR="007D40B2" w:rsidRPr="00984DF1">
        <w:t>H</w:t>
      </w:r>
      <w:r w:rsidRPr="00984DF1">
        <w:t>erbs or spices may be added during o</w:t>
      </w:r>
      <w:r w:rsidR="007D40B2" w:rsidRPr="00984DF1">
        <w:t>r after the production of mead.</w:t>
      </w:r>
    </w:p>
    <w:p w:rsidR="00F66599" w:rsidRPr="00984DF1" w:rsidRDefault="007D40B2" w:rsidP="007D40B2">
      <w:pPr>
        <w:pStyle w:val="subsection"/>
      </w:pPr>
      <w:r w:rsidRPr="00984DF1">
        <w:tab/>
        <w:t>(4)</w:t>
      </w:r>
      <w:r w:rsidRPr="00984DF1">
        <w:tab/>
        <w:t>C</w:t>
      </w:r>
      <w:r w:rsidR="00F66599" w:rsidRPr="00984DF1">
        <w:t>aramel may be added to mead after the fermentation process is complete.</w:t>
      </w:r>
    </w:p>
    <w:p w:rsidR="00F66599" w:rsidRPr="00984DF1" w:rsidRDefault="00F66599" w:rsidP="00F66599">
      <w:pPr>
        <w:pStyle w:val="subsection"/>
      </w:pPr>
      <w:r w:rsidRPr="00984DF1">
        <w:tab/>
        <w:t>(</w:t>
      </w:r>
      <w:r w:rsidR="007D40B2" w:rsidRPr="00984DF1">
        <w:t>5</w:t>
      </w:r>
      <w:r w:rsidRPr="00984DF1">
        <w:t>)</w:t>
      </w:r>
      <w:r w:rsidRPr="00984DF1">
        <w:tab/>
      </w:r>
      <w:r w:rsidR="007D40B2" w:rsidRPr="00984DF1">
        <w:t>F</w:t>
      </w:r>
      <w:r w:rsidRPr="00984DF1">
        <w:t xml:space="preserve">ruit, or </w:t>
      </w:r>
      <w:r w:rsidR="0015281E" w:rsidRPr="00984DF1">
        <w:t xml:space="preserve">a </w:t>
      </w:r>
      <w:r w:rsidRPr="00984DF1">
        <w:t>product derived entirely from fruit, may be used in the production of mead only if:</w:t>
      </w:r>
    </w:p>
    <w:p w:rsidR="00F66599" w:rsidRPr="00984DF1" w:rsidRDefault="00F66599" w:rsidP="00F66599">
      <w:pPr>
        <w:pStyle w:val="paragraph"/>
      </w:pPr>
      <w:r w:rsidRPr="00984DF1">
        <w:tab/>
        <w:t>(a)</w:t>
      </w:r>
      <w:r w:rsidRPr="00984DF1">
        <w:tab/>
        <w:t>the fruit or product has not been fermented; and</w:t>
      </w:r>
    </w:p>
    <w:p w:rsidR="00F66599" w:rsidRPr="00984DF1" w:rsidRDefault="00F66599" w:rsidP="00F66599">
      <w:pPr>
        <w:pStyle w:val="paragraph"/>
      </w:pPr>
      <w:r w:rsidRPr="00984DF1">
        <w:tab/>
        <w:t>(b)</w:t>
      </w:r>
      <w:r w:rsidRPr="00984DF1">
        <w:tab/>
        <w:t>the fruit or product is added to the mead before fermentation of the mead; and</w:t>
      </w:r>
    </w:p>
    <w:p w:rsidR="00F66599" w:rsidRPr="00984DF1" w:rsidRDefault="00F66599" w:rsidP="00F66599">
      <w:pPr>
        <w:pStyle w:val="paragraph"/>
      </w:pPr>
      <w:r w:rsidRPr="00984DF1">
        <w:tab/>
        <w:t>(c)</w:t>
      </w:r>
      <w:r w:rsidRPr="00984DF1">
        <w:tab/>
        <w:t>after the addition of the fruit or product, and before fermentation, the mead will contain not less than 14% by volume of honey; and</w:t>
      </w:r>
    </w:p>
    <w:p w:rsidR="00F66599" w:rsidRPr="00984DF1" w:rsidRDefault="00F66599" w:rsidP="00F66599">
      <w:pPr>
        <w:pStyle w:val="paragraph"/>
      </w:pPr>
      <w:r w:rsidRPr="00984DF1">
        <w:tab/>
        <w:t>(d)</w:t>
      </w:r>
      <w:r w:rsidRPr="00984DF1">
        <w:tab/>
        <w:t>after the addition of the fruit or product, and before fermentation, the fruit or product will constitute not more than 30% by volume of the mead; and</w:t>
      </w:r>
    </w:p>
    <w:p w:rsidR="00F66599" w:rsidRPr="00984DF1" w:rsidRDefault="00F66599" w:rsidP="00F66599">
      <w:pPr>
        <w:pStyle w:val="paragraph"/>
      </w:pPr>
      <w:r w:rsidRPr="00984DF1">
        <w:tab/>
        <w:t>(e)</w:t>
      </w:r>
      <w:r w:rsidRPr="00984DF1">
        <w:tab/>
        <w:t xml:space="preserve">after the addition of the fruit or product, </w:t>
      </w:r>
      <w:r w:rsidR="0083336B" w:rsidRPr="00984DF1">
        <w:t xml:space="preserve">and after fermentation, </w:t>
      </w:r>
      <w:r w:rsidRPr="00984DF1">
        <w:t xml:space="preserve">the mead will have an ethyl alcohol content by volume of not less than 8%, and not </w:t>
      </w:r>
      <w:r w:rsidR="00886604" w:rsidRPr="00984DF1">
        <w:t>more</w:t>
      </w:r>
      <w:r w:rsidRPr="00984DF1">
        <w:t xml:space="preserve"> than 22%.</w:t>
      </w:r>
    </w:p>
    <w:p w:rsidR="00F66599" w:rsidRPr="00984DF1" w:rsidRDefault="00F66599" w:rsidP="00F66599">
      <w:pPr>
        <w:pStyle w:val="subsection"/>
      </w:pPr>
      <w:r w:rsidRPr="00984DF1">
        <w:tab/>
        <w:t>(</w:t>
      </w:r>
      <w:r w:rsidR="0014629A" w:rsidRPr="00984DF1">
        <w:t>6</w:t>
      </w:r>
      <w:r w:rsidRPr="00984DF1">
        <w:t>)</w:t>
      </w:r>
      <w:r w:rsidRPr="00984DF1">
        <w:tab/>
        <w:t xml:space="preserve">For the purposes of </w:t>
      </w:r>
      <w:r w:rsidR="00984DF1" w:rsidRPr="00984DF1">
        <w:t>subsection (</w:t>
      </w:r>
      <w:r w:rsidR="0014629A" w:rsidRPr="00984DF1">
        <w:t>5</w:t>
      </w:r>
      <w:r w:rsidRPr="00984DF1">
        <w:t>), if:</w:t>
      </w:r>
    </w:p>
    <w:p w:rsidR="00F66599" w:rsidRPr="00984DF1" w:rsidRDefault="00F66599" w:rsidP="00F66599">
      <w:pPr>
        <w:pStyle w:val="paragraph"/>
      </w:pPr>
      <w:r w:rsidRPr="00984DF1">
        <w:tab/>
        <w:t>(a)</w:t>
      </w:r>
      <w:r w:rsidRPr="00984DF1">
        <w:tab/>
        <w:t>fruit or a product derived from fruit is added to mead; and</w:t>
      </w:r>
    </w:p>
    <w:p w:rsidR="00F66599" w:rsidRPr="00984DF1" w:rsidRDefault="00F66599" w:rsidP="00F66599">
      <w:pPr>
        <w:pStyle w:val="paragraph"/>
      </w:pPr>
      <w:r w:rsidRPr="00984DF1">
        <w:tab/>
        <w:t>(b)</w:t>
      </w:r>
      <w:r w:rsidRPr="00984DF1">
        <w:tab/>
        <w:t>the fruit or product contains concentrated fruit juice or concentrated fruit pulp;</w:t>
      </w:r>
    </w:p>
    <w:p w:rsidR="00F66599" w:rsidRPr="00984DF1" w:rsidRDefault="00F66599" w:rsidP="00F66599">
      <w:pPr>
        <w:pStyle w:val="subsection2"/>
      </w:pPr>
      <w:r w:rsidRPr="00984DF1">
        <w:t xml:space="preserve">the proportion of fruit or product in the mead is to be worked out by assuming that </w:t>
      </w:r>
      <w:r w:rsidR="00F02513" w:rsidRPr="00984DF1">
        <w:t>the co</w:t>
      </w:r>
      <w:r w:rsidR="0083336B" w:rsidRPr="00984DF1">
        <w:t>ncentrated fruit juice or pulp</w:t>
      </w:r>
      <w:r w:rsidR="00F02513" w:rsidRPr="00984DF1">
        <w:t xml:space="preserve"> </w:t>
      </w:r>
      <w:r w:rsidRPr="00984DF1">
        <w:t>has been reconstituted according to the recommendations of the manufacturer of the concentrated fruit juice or pulp.</w:t>
      </w:r>
    </w:p>
    <w:p w:rsidR="00766AFD" w:rsidRPr="00984DF1" w:rsidRDefault="00766AFD" w:rsidP="00766AFD">
      <w:pPr>
        <w:pStyle w:val="ActHead2"/>
        <w:pageBreakBefore/>
      </w:pPr>
      <w:bookmarkStart w:id="27" w:name="_Toc17183744"/>
      <w:r w:rsidRPr="00984DF1">
        <w:rPr>
          <w:rStyle w:val="CharPartNo"/>
        </w:rPr>
        <w:t>Part</w:t>
      </w:r>
      <w:r w:rsidR="00984DF1" w:rsidRPr="00984DF1">
        <w:rPr>
          <w:rStyle w:val="CharPartNo"/>
        </w:rPr>
        <w:t> </w:t>
      </w:r>
      <w:r w:rsidRPr="00984DF1">
        <w:rPr>
          <w:rStyle w:val="CharPartNo"/>
        </w:rPr>
        <w:t>8</w:t>
      </w:r>
      <w:r w:rsidRPr="00984DF1">
        <w:t>—</w:t>
      </w:r>
      <w:r w:rsidRPr="00984DF1">
        <w:rPr>
          <w:rStyle w:val="CharPartText"/>
        </w:rPr>
        <w:t>Application, saving and transitional provisions</w:t>
      </w:r>
      <w:bookmarkEnd w:id="27"/>
    </w:p>
    <w:p w:rsidR="00766AFD" w:rsidRPr="00984DF1" w:rsidRDefault="00766AFD" w:rsidP="00766AFD">
      <w:pPr>
        <w:pStyle w:val="ActHead3"/>
      </w:pPr>
      <w:bookmarkStart w:id="28" w:name="_Toc17183745"/>
      <w:r w:rsidRPr="00984DF1">
        <w:rPr>
          <w:rStyle w:val="CharDivNo"/>
        </w:rPr>
        <w:t>Division</w:t>
      </w:r>
      <w:r w:rsidR="00984DF1" w:rsidRPr="00984DF1">
        <w:rPr>
          <w:rStyle w:val="CharDivNo"/>
        </w:rPr>
        <w:t> </w:t>
      </w:r>
      <w:r w:rsidR="000A75A2" w:rsidRPr="00984DF1">
        <w:rPr>
          <w:rStyle w:val="CharDivNo"/>
        </w:rPr>
        <w:t>35</w:t>
      </w:r>
      <w:r w:rsidRPr="00984DF1">
        <w:t>—</w:t>
      </w:r>
      <w:r w:rsidR="000A75A2" w:rsidRPr="00984DF1">
        <w:rPr>
          <w:rStyle w:val="CharDivText"/>
        </w:rPr>
        <w:t>Application provision</w:t>
      </w:r>
      <w:r w:rsidRPr="00984DF1">
        <w:rPr>
          <w:rStyle w:val="CharDivText"/>
        </w:rPr>
        <w:t xml:space="preserve"> in relation to the commencement of this instrument</w:t>
      </w:r>
      <w:bookmarkEnd w:id="28"/>
    </w:p>
    <w:p w:rsidR="00766AFD" w:rsidRPr="00984DF1" w:rsidRDefault="000A75A2" w:rsidP="00766AFD">
      <w:pPr>
        <w:pStyle w:val="ActHead5"/>
      </w:pPr>
      <w:bookmarkStart w:id="29" w:name="_Toc17183746"/>
      <w:r w:rsidRPr="00984DF1">
        <w:rPr>
          <w:rStyle w:val="CharSectno"/>
        </w:rPr>
        <w:t>35</w:t>
      </w:r>
      <w:r w:rsidR="00984DF1" w:rsidRPr="00984DF1">
        <w:rPr>
          <w:rStyle w:val="CharSectno"/>
        </w:rPr>
        <w:noBreakHyphen/>
      </w:r>
      <w:r w:rsidR="00766AFD" w:rsidRPr="00984DF1">
        <w:rPr>
          <w:rStyle w:val="CharSectno"/>
        </w:rPr>
        <w:t>1.01</w:t>
      </w:r>
      <w:r w:rsidR="00766AFD" w:rsidRPr="00984DF1">
        <w:t xml:space="preserve">  Application provision in relation to the commencement of this instrument</w:t>
      </w:r>
      <w:bookmarkEnd w:id="29"/>
    </w:p>
    <w:p w:rsidR="00766AFD" w:rsidRPr="00984DF1" w:rsidRDefault="00766AFD" w:rsidP="00766AFD">
      <w:pPr>
        <w:pStyle w:val="subsection"/>
      </w:pPr>
      <w:r w:rsidRPr="00984DF1">
        <w:tab/>
      </w:r>
      <w:r w:rsidRPr="00984DF1">
        <w:tab/>
        <w:t>Despite the repeal of Part</w:t>
      </w:r>
      <w:r w:rsidR="00984DF1" w:rsidRPr="00984DF1">
        <w:t> </w:t>
      </w:r>
      <w:r w:rsidRPr="00984DF1">
        <w:t xml:space="preserve">5 of the </w:t>
      </w:r>
      <w:r w:rsidRPr="00984DF1">
        <w:rPr>
          <w:i/>
        </w:rPr>
        <w:t>A New Tax System (Wine Equalisation Tax) Regulations</w:t>
      </w:r>
      <w:r w:rsidR="00984DF1" w:rsidRPr="00984DF1">
        <w:rPr>
          <w:i/>
        </w:rPr>
        <w:t> </w:t>
      </w:r>
      <w:r w:rsidRPr="00984DF1">
        <w:rPr>
          <w:i/>
        </w:rPr>
        <w:t>2000</w:t>
      </w:r>
      <w:r w:rsidRPr="00984DF1">
        <w:t>, that Part continues to apply</w:t>
      </w:r>
      <w:r w:rsidR="00214BF1" w:rsidRPr="00984DF1">
        <w:t xml:space="preserve"> </w:t>
      </w:r>
      <w:r w:rsidRPr="00984DF1">
        <w:t>in relation to wine purchased before the commencement of this instrument</w:t>
      </w:r>
      <w:r w:rsidR="00E50113" w:rsidRPr="00984DF1">
        <w:t>, as if the repeal had not happened</w:t>
      </w:r>
      <w:r w:rsidRPr="00984DF1">
        <w:t>.</w:t>
      </w:r>
    </w:p>
    <w:p w:rsidR="003A480A" w:rsidRPr="00984DF1" w:rsidRDefault="003A480A">
      <w:pPr>
        <w:sectPr w:rsidR="003A480A" w:rsidRPr="00984DF1" w:rsidSect="000036E4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3A480A" w:rsidRPr="00984DF1" w:rsidRDefault="003A480A" w:rsidP="003A480A">
      <w:pPr>
        <w:pStyle w:val="ActHead6"/>
      </w:pPr>
      <w:bookmarkStart w:id="30" w:name="_Toc17183747"/>
      <w:bookmarkStart w:id="31" w:name="opcAmSched"/>
      <w:bookmarkStart w:id="32" w:name="opcCurrentFind"/>
      <w:r w:rsidRPr="00984DF1">
        <w:rPr>
          <w:rStyle w:val="CharAmSchNo"/>
        </w:rPr>
        <w:t>Schedule</w:t>
      </w:r>
      <w:r w:rsidR="00984DF1" w:rsidRPr="00984DF1">
        <w:rPr>
          <w:rStyle w:val="CharAmSchNo"/>
        </w:rPr>
        <w:t> </w:t>
      </w:r>
      <w:r w:rsidR="00B57710" w:rsidRPr="00984DF1">
        <w:rPr>
          <w:rStyle w:val="CharAmSchNo"/>
        </w:rPr>
        <w:t>1</w:t>
      </w:r>
      <w:r w:rsidRPr="00984DF1">
        <w:t>—</w:t>
      </w:r>
      <w:r w:rsidRPr="00984DF1">
        <w:rPr>
          <w:rStyle w:val="CharAmSchText"/>
        </w:rPr>
        <w:t>Repeals</w:t>
      </w:r>
      <w:bookmarkEnd w:id="30"/>
    </w:p>
    <w:bookmarkEnd w:id="31"/>
    <w:bookmarkEnd w:id="32"/>
    <w:p w:rsidR="003A480A" w:rsidRPr="00984DF1" w:rsidRDefault="003A480A">
      <w:pPr>
        <w:pStyle w:val="Header"/>
      </w:pPr>
      <w:r w:rsidRPr="00984DF1">
        <w:rPr>
          <w:rStyle w:val="CharAmPartNo"/>
        </w:rPr>
        <w:t xml:space="preserve"> </w:t>
      </w:r>
      <w:r w:rsidRPr="00984DF1">
        <w:rPr>
          <w:rStyle w:val="CharAmPartText"/>
        </w:rPr>
        <w:t xml:space="preserve"> </w:t>
      </w:r>
    </w:p>
    <w:p w:rsidR="003A480A" w:rsidRPr="00984DF1" w:rsidRDefault="003A480A" w:rsidP="003A480A">
      <w:pPr>
        <w:pStyle w:val="ActHead9"/>
      </w:pPr>
      <w:bookmarkStart w:id="33" w:name="_Toc17183748"/>
      <w:r w:rsidRPr="00984DF1">
        <w:t>A New Tax System (Wine Equalisation Tax) Regulations</w:t>
      </w:r>
      <w:r w:rsidR="00984DF1" w:rsidRPr="00984DF1">
        <w:t> </w:t>
      </w:r>
      <w:r w:rsidRPr="00984DF1">
        <w:t>2000</w:t>
      </w:r>
      <w:bookmarkEnd w:id="33"/>
    </w:p>
    <w:p w:rsidR="003A480A" w:rsidRPr="00984DF1" w:rsidRDefault="003A480A" w:rsidP="00DF20F4">
      <w:pPr>
        <w:pStyle w:val="ItemHead"/>
      </w:pPr>
      <w:r w:rsidRPr="00984DF1">
        <w:t>1  The whole of the instrument</w:t>
      </w:r>
    </w:p>
    <w:p w:rsidR="003A480A" w:rsidRPr="00984DF1" w:rsidRDefault="003A480A" w:rsidP="003A480A">
      <w:pPr>
        <w:pStyle w:val="Item"/>
      </w:pPr>
      <w:r w:rsidRPr="00984DF1">
        <w:t>Repeal the instrument.</w:t>
      </w:r>
    </w:p>
    <w:p w:rsidR="003A480A" w:rsidRPr="00984DF1" w:rsidRDefault="003A480A">
      <w:pPr>
        <w:sectPr w:rsidR="003A480A" w:rsidRPr="00984DF1" w:rsidSect="000036E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3A480A" w:rsidRPr="00984DF1" w:rsidRDefault="003A480A"/>
    <w:sectPr w:rsidR="003A480A" w:rsidRPr="00984DF1" w:rsidSect="000036E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D5" w:rsidRDefault="002409D5" w:rsidP="00715914">
      <w:pPr>
        <w:spacing w:line="240" w:lineRule="auto"/>
      </w:pPr>
      <w:r>
        <w:separator/>
      </w:r>
    </w:p>
  </w:endnote>
  <w:endnote w:type="continuationSeparator" w:id="0">
    <w:p w:rsidR="002409D5" w:rsidRDefault="002409D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E4" w:rsidRPr="000036E4" w:rsidRDefault="000036E4" w:rsidP="000036E4">
    <w:pPr>
      <w:pStyle w:val="Footer"/>
      <w:rPr>
        <w:i/>
        <w:sz w:val="18"/>
      </w:rPr>
    </w:pPr>
    <w:r w:rsidRPr="000036E4">
      <w:rPr>
        <w:i/>
        <w:sz w:val="18"/>
      </w:rPr>
      <w:t>OPC63992 -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D90ABA" w:rsidRDefault="002409D5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2409D5" w:rsidTr="003A480A">
      <w:tc>
        <w:tcPr>
          <w:tcW w:w="942" w:type="pct"/>
        </w:tcPr>
        <w:p w:rsidR="002409D5" w:rsidRDefault="002409D5" w:rsidP="00DF20F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2409D5" w:rsidRDefault="002409D5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4E45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2409D5" w:rsidRDefault="002409D5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FD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09D5" w:rsidRPr="000036E4" w:rsidRDefault="000036E4" w:rsidP="000036E4">
    <w:pPr>
      <w:rPr>
        <w:rFonts w:cs="Times New Roman"/>
        <w:i/>
        <w:sz w:val="18"/>
      </w:rPr>
    </w:pPr>
    <w:r w:rsidRPr="000036E4">
      <w:rPr>
        <w:rFonts w:cs="Times New Roman"/>
        <w:i/>
        <w:sz w:val="18"/>
      </w:rPr>
      <w:t>OPC63992 -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Default="002409D5">
    <w:pPr>
      <w:pBdr>
        <w:top w:val="single" w:sz="6" w:space="1" w:color="auto"/>
      </w:pBdr>
      <w:rPr>
        <w:sz w:val="18"/>
      </w:rPr>
    </w:pPr>
  </w:p>
  <w:p w:rsidR="002409D5" w:rsidRDefault="002409D5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84E45">
      <w:rPr>
        <w:i/>
        <w:noProof/>
        <w:sz w:val="18"/>
      </w:rPr>
      <w:t>A New Tax System (Wine Equalisation Tax)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84E45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DF4FDE">
      <w:rPr>
        <w:i/>
        <w:noProof/>
        <w:sz w:val="18"/>
      </w:rPr>
      <w:t>8</w:t>
    </w:r>
    <w:r>
      <w:rPr>
        <w:i/>
        <w:sz w:val="18"/>
      </w:rPr>
      <w:fldChar w:fldCharType="end"/>
    </w:r>
  </w:p>
  <w:p w:rsidR="002409D5" w:rsidRPr="000036E4" w:rsidRDefault="000036E4" w:rsidP="000036E4">
    <w:pPr>
      <w:rPr>
        <w:rFonts w:cs="Times New Roman"/>
        <w:i/>
        <w:sz w:val="18"/>
      </w:rPr>
    </w:pPr>
    <w:r w:rsidRPr="000036E4">
      <w:rPr>
        <w:rFonts w:cs="Times New Roman"/>
        <w:i/>
        <w:sz w:val="18"/>
      </w:rPr>
      <w:t>OPC63992 -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E33C1C" w:rsidRDefault="002409D5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2409D5" w:rsidTr="003A480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FD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4E45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right"/>
            <w:rPr>
              <w:sz w:val="18"/>
            </w:rPr>
          </w:pPr>
        </w:p>
      </w:tc>
    </w:tr>
  </w:tbl>
  <w:p w:rsidR="002409D5" w:rsidRPr="000036E4" w:rsidRDefault="000036E4" w:rsidP="000036E4">
    <w:pPr>
      <w:rPr>
        <w:rFonts w:cs="Times New Roman"/>
        <w:i/>
        <w:sz w:val="18"/>
      </w:rPr>
    </w:pPr>
    <w:r w:rsidRPr="000036E4">
      <w:rPr>
        <w:rFonts w:cs="Times New Roman"/>
        <w:i/>
        <w:sz w:val="18"/>
      </w:rPr>
      <w:t>OPC63992 -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E33C1C" w:rsidRDefault="002409D5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2409D5" w:rsidTr="003A48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4E45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FD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09D5" w:rsidRPr="000036E4" w:rsidRDefault="000036E4" w:rsidP="000036E4">
    <w:pPr>
      <w:rPr>
        <w:rFonts w:cs="Times New Roman"/>
        <w:i/>
        <w:sz w:val="18"/>
      </w:rPr>
    </w:pPr>
    <w:r w:rsidRPr="000036E4">
      <w:rPr>
        <w:rFonts w:cs="Times New Roman"/>
        <w:i/>
        <w:sz w:val="18"/>
      </w:rPr>
      <w:t>OPC63992 -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E33C1C" w:rsidRDefault="002409D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2409D5" w:rsidTr="003A48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4E45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FD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09D5" w:rsidRPr="000036E4" w:rsidRDefault="000036E4" w:rsidP="000036E4">
    <w:pPr>
      <w:rPr>
        <w:rFonts w:cs="Times New Roman"/>
        <w:i/>
        <w:sz w:val="18"/>
      </w:rPr>
    </w:pPr>
    <w:r w:rsidRPr="000036E4">
      <w:rPr>
        <w:rFonts w:cs="Times New Roman"/>
        <w:i/>
        <w:sz w:val="18"/>
      </w:rPr>
      <w:t>OPC63992 -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Default="002409D5" w:rsidP="003A480A">
    <w:pPr>
      <w:pStyle w:val="Footer"/>
      <w:spacing w:before="120"/>
    </w:pPr>
  </w:p>
  <w:p w:rsidR="002409D5" w:rsidRPr="000036E4" w:rsidRDefault="000036E4" w:rsidP="000036E4">
    <w:pPr>
      <w:pStyle w:val="Footer"/>
      <w:rPr>
        <w:i/>
        <w:sz w:val="18"/>
      </w:rPr>
    </w:pPr>
    <w:r w:rsidRPr="000036E4">
      <w:rPr>
        <w:i/>
        <w:sz w:val="18"/>
      </w:rPr>
      <w:t>OPC63992 -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0036E4" w:rsidRDefault="000036E4" w:rsidP="000036E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036E4">
      <w:rPr>
        <w:i/>
        <w:sz w:val="18"/>
      </w:rPr>
      <w:t>OPC63992 -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E33C1C" w:rsidRDefault="002409D5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2409D5" w:rsidTr="003A480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FDE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4E45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right"/>
            <w:rPr>
              <w:sz w:val="18"/>
            </w:rPr>
          </w:pPr>
        </w:p>
      </w:tc>
    </w:tr>
  </w:tbl>
  <w:p w:rsidR="002409D5" w:rsidRPr="000036E4" w:rsidRDefault="000036E4" w:rsidP="000036E4">
    <w:pPr>
      <w:rPr>
        <w:rFonts w:cs="Times New Roman"/>
        <w:i/>
        <w:sz w:val="18"/>
      </w:rPr>
    </w:pPr>
    <w:r w:rsidRPr="000036E4">
      <w:rPr>
        <w:rFonts w:cs="Times New Roman"/>
        <w:i/>
        <w:sz w:val="18"/>
      </w:rPr>
      <w:t>OPC63992 -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E33C1C" w:rsidRDefault="002409D5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2409D5" w:rsidTr="00984DF1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4E45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2A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09D5" w:rsidRPr="000036E4" w:rsidRDefault="000036E4" w:rsidP="000036E4">
    <w:pPr>
      <w:rPr>
        <w:rFonts w:cs="Times New Roman"/>
        <w:i/>
        <w:sz w:val="18"/>
      </w:rPr>
    </w:pPr>
    <w:r w:rsidRPr="000036E4">
      <w:rPr>
        <w:rFonts w:cs="Times New Roman"/>
        <w:i/>
        <w:sz w:val="18"/>
      </w:rPr>
      <w:t>OPC63992 -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D90ABA" w:rsidRDefault="002409D5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409D5" w:rsidTr="003A480A">
      <w:tc>
        <w:tcPr>
          <w:tcW w:w="365" w:type="pct"/>
        </w:tcPr>
        <w:p w:rsidR="002409D5" w:rsidRDefault="002409D5" w:rsidP="00DF20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27B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409D5" w:rsidRDefault="002409D5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4E45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409D5" w:rsidRDefault="002409D5" w:rsidP="00DF20F4">
          <w:pPr>
            <w:spacing w:line="0" w:lineRule="atLeast"/>
            <w:jc w:val="right"/>
            <w:rPr>
              <w:sz w:val="18"/>
            </w:rPr>
          </w:pPr>
        </w:p>
      </w:tc>
    </w:tr>
  </w:tbl>
  <w:p w:rsidR="002409D5" w:rsidRPr="000036E4" w:rsidRDefault="000036E4" w:rsidP="000036E4">
    <w:pPr>
      <w:rPr>
        <w:rFonts w:cs="Times New Roman"/>
        <w:i/>
        <w:sz w:val="18"/>
      </w:rPr>
    </w:pPr>
    <w:r w:rsidRPr="000036E4">
      <w:rPr>
        <w:rFonts w:cs="Times New Roman"/>
        <w:i/>
        <w:sz w:val="18"/>
      </w:rPr>
      <w:t>OPC63992 -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D90ABA" w:rsidRDefault="002409D5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409D5" w:rsidTr="003A480A">
      <w:tc>
        <w:tcPr>
          <w:tcW w:w="947" w:type="pct"/>
        </w:tcPr>
        <w:p w:rsidR="002409D5" w:rsidRDefault="002409D5" w:rsidP="00DF20F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409D5" w:rsidRDefault="002409D5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4E45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409D5" w:rsidRDefault="002409D5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2A2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09D5" w:rsidRPr="000036E4" w:rsidRDefault="000036E4" w:rsidP="000036E4">
    <w:pPr>
      <w:rPr>
        <w:rFonts w:cs="Times New Roman"/>
        <w:i/>
        <w:sz w:val="18"/>
      </w:rPr>
    </w:pPr>
    <w:r w:rsidRPr="000036E4">
      <w:rPr>
        <w:rFonts w:cs="Times New Roman"/>
        <w:i/>
        <w:sz w:val="18"/>
      </w:rPr>
      <w:t>OPC63992 -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E33C1C" w:rsidRDefault="002409D5" w:rsidP="003A480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2409D5" w:rsidTr="003A48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4E45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2409D5" w:rsidRDefault="002409D5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4FDE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09D5" w:rsidRPr="00ED79B6" w:rsidRDefault="002409D5" w:rsidP="003A480A">
    <w:pPr>
      <w:rPr>
        <w:i/>
        <w:sz w:val="18"/>
      </w:rPr>
    </w:pPr>
  </w:p>
  <w:p w:rsidR="002409D5" w:rsidRPr="000036E4" w:rsidRDefault="000036E4" w:rsidP="000036E4">
    <w:pPr>
      <w:pStyle w:val="Footer"/>
      <w:rPr>
        <w:i/>
        <w:sz w:val="18"/>
      </w:rPr>
    </w:pPr>
    <w:r w:rsidRPr="000036E4">
      <w:rPr>
        <w:i/>
        <w:sz w:val="18"/>
      </w:rPr>
      <w:t>OPC63992 -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D90ABA" w:rsidRDefault="002409D5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409D5" w:rsidTr="003A480A">
      <w:tc>
        <w:tcPr>
          <w:tcW w:w="365" w:type="pct"/>
        </w:tcPr>
        <w:p w:rsidR="002409D5" w:rsidRDefault="002409D5" w:rsidP="00DF20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27B3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409D5" w:rsidRDefault="002409D5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84E45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409D5" w:rsidRDefault="002409D5" w:rsidP="00DF20F4">
          <w:pPr>
            <w:spacing w:line="0" w:lineRule="atLeast"/>
            <w:jc w:val="right"/>
            <w:rPr>
              <w:sz w:val="18"/>
            </w:rPr>
          </w:pPr>
        </w:p>
      </w:tc>
    </w:tr>
  </w:tbl>
  <w:p w:rsidR="002409D5" w:rsidRPr="000036E4" w:rsidRDefault="000036E4" w:rsidP="000036E4">
    <w:pPr>
      <w:rPr>
        <w:rFonts w:cs="Times New Roman"/>
        <w:i/>
        <w:sz w:val="18"/>
      </w:rPr>
    </w:pPr>
    <w:r w:rsidRPr="000036E4">
      <w:rPr>
        <w:rFonts w:cs="Times New Roman"/>
        <w:i/>
        <w:sz w:val="18"/>
      </w:rPr>
      <w:t>OPC63992 -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D5" w:rsidRDefault="002409D5" w:rsidP="00715914">
      <w:pPr>
        <w:spacing w:line="240" w:lineRule="auto"/>
      </w:pPr>
      <w:r>
        <w:separator/>
      </w:r>
    </w:p>
  </w:footnote>
  <w:footnote w:type="continuationSeparator" w:id="0">
    <w:p w:rsidR="002409D5" w:rsidRDefault="002409D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5F1388" w:rsidRDefault="002409D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Default="002409D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84E4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84E4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409D5" w:rsidRDefault="002409D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409D5" w:rsidRDefault="002409D5" w:rsidP="003A480A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Default="002409D5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Default="002409D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409D5" w:rsidRDefault="002409D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84E45">
      <w:rPr>
        <w:b/>
        <w:noProof/>
        <w:sz w:val="20"/>
      </w:rPr>
      <w:t>Part 8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84E45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2409D5" w:rsidRPr="007A1328" w:rsidRDefault="002409D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284E45">
      <w:rPr>
        <w:b/>
        <w:noProof/>
        <w:sz w:val="20"/>
      </w:rPr>
      <w:t>Division 35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284E45">
      <w:rPr>
        <w:noProof/>
        <w:sz w:val="20"/>
      </w:rPr>
      <w:t>Application provision in relation to the commencement of this instrument</w:t>
    </w:r>
    <w:r>
      <w:rPr>
        <w:sz w:val="20"/>
      </w:rPr>
      <w:fldChar w:fldCharType="end"/>
    </w:r>
  </w:p>
  <w:p w:rsidR="002409D5" w:rsidRPr="007A1328" w:rsidRDefault="002409D5" w:rsidP="00715914">
    <w:pPr>
      <w:rPr>
        <w:b/>
        <w:sz w:val="24"/>
      </w:rPr>
    </w:pPr>
  </w:p>
  <w:p w:rsidR="002409D5" w:rsidRPr="007A1328" w:rsidRDefault="002409D5" w:rsidP="003A480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84E4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84E45">
      <w:rPr>
        <w:noProof/>
        <w:sz w:val="24"/>
      </w:rPr>
      <w:t>35-1.01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7A1328" w:rsidRDefault="002409D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409D5" w:rsidRPr="007A1328" w:rsidRDefault="002409D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84E45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84E45">
      <w:rPr>
        <w:b/>
        <w:noProof/>
        <w:sz w:val="20"/>
      </w:rPr>
      <w:t>Part 8</w:t>
    </w:r>
    <w:r>
      <w:rPr>
        <w:b/>
        <w:sz w:val="20"/>
      </w:rPr>
      <w:fldChar w:fldCharType="end"/>
    </w:r>
  </w:p>
  <w:p w:rsidR="002409D5" w:rsidRPr="007A1328" w:rsidRDefault="002409D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284E45">
      <w:rPr>
        <w:noProof/>
        <w:sz w:val="20"/>
      </w:rPr>
      <w:t>Application provision in relation to the commencement of this instrument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284E45">
      <w:rPr>
        <w:b/>
        <w:noProof/>
        <w:sz w:val="20"/>
      </w:rPr>
      <w:t>Division 35</w:t>
    </w:r>
    <w:r>
      <w:rPr>
        <w:b/>
        <w:sz w:val="20"/>
      </w:rPr>
      <w:fldChar w:fldCharType="end"/>
    </w:r>
  </w:p>
  <w:p w:rsidR="002409D5" w:rsidRPr="007A1328" w:rsidRDefault="002409D5" w:rsidP="00715914">
    <w:pPr>
      <w:jc w:val="right"/>
      <w:rPr>
        <w:b/>
        <w:sz w:val="24"/>
      </w:rPr>
    </w:pPr>
  </w:p>
  <w:p w:rsidR="002409D5" w:rsidRPr="007A1328" w:rsidRDefault="002409D5" w:rsidP="003A480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84E4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84E45">
      <w:rPr>
        <w:noProof/>
        <w:sz w:val="24"/>
      </w:rPr>
      <w:t>35-1.01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7A1328" w:rsidRDefault="002409D5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5F1388" w:rsidRDefault="002409D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5F1388" w:rsidRDefault="002409D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ED79B6" w:rsidRDefault="002409D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ED79B6" w:rsidRDefault="002409D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Pr="00ED79B6" w:rsidRDefault="002409D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Default="002409D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409D5" w:rsidRDefault="002409D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227B3">
      <w:rPr>
        <w:b/>
        <w:sz w:val="20"/>
      </w:rPr>
      <w:fldChar w:fldCharType="separate"/>
    </w:r>
    <w:r w:rsidR="007227B3">
      <w:rPr>
        <w:b/>
        <w:noProof/>
        <w:sz w:val="20"/>
      </w:rPr>
      <w:t>Part 7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7227B3">
      <w:rPr>
        <w:sz w:val="20"/>
      </w:rPr>
      <w:fldChar w:fldCharType="separate"/>
    </w:r>
    <w:r w:rsidR="007227B3">
      <w:rPr>
        <w:noProof/>
        <w:sz w:val="20"/>
      </w:rPr>
      <w:t>Interpreting the Act</w:t>
    </w:r>
    <w:r>
      <w:rPr>
        <w:sz w:val="20"/>
      </w:rPr>
      <w:fldChar w:fldCharType="end"/>
    </w:r>
  </w:p>
  <w:p w:rsidR="002409D5" w:rsidRDefault="002409D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7227B3">
      <w:rPr>
        <w:b/>
        <w:sz w:val="20"/>
      </w:rPr>
      <w:fldChar w:fldCharType="separate"/>
    </w:r>
    <w:r w:rsidR="007227B3">
      <w:rPr>
        <w:b/>
        <w:noProof/>
        <w:sz w:val="20"/>
      </w:rPr>
      <w:t>Division 31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7227B3">
      <w:rPr>
        <w:sz w:val="20"/>
      </w:rPr>
      <w:fldChar w:fldCharType="separate"/>
    </w:r>
    <w:r w:rsidR="007227B3">
      <w:rPr>
        <w:noProof/>
        <w:sz w:val="20"/>
      </w:rPr>
      <w:t>Meaning of some important concepts</w:t>
    </w:r>
    <w:r>
      <w:rPr>
        <w:sz w:val="20"/>
      </w:rPr>
      <w:fldChar w:fldCharType="end"/>
    </w:r>
  </w:p>
  <w:p w:rsidR="002409D5" w:rsidRDefault="002409D5">
    <w:pPr>
      <w:rPr>
        <w:b/>
        <w:sz w:val="24"/>
      </w:rPr>
    </w:pPr>
  </w:p>
  <w:p w:rsidR="002409D5" w:rsidRDefault="002409D5" w:rsidP="003A480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7227B3">
      <w:rPr>
        <w:noProof/>
        <w:sz w:val="24"/>
      </w:rPr>
      <w:t>31-6.01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Default="002409D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409D5" w:rsidRDefault="002409D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7227B3">
      <w:rPr>
        <w:sz w:val="20"/>
      </w:rPr>
      <w:fldChar w:fldCharType="separate"/>
    </w:r>
    <w:r w:rsidR="00202A2F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227B3">
      <w:rPr>
        <w:b/>
        <w:sz w:val="20"/>
      </w:rPr>
      <w:fldChar w:fldCharType="separate"/>
    </w:r>
    <w:r w:rsidR="00202A2F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2409D5" w:rsidRDefault="002409D5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409D5" w:rsidRDefault="002409D5">
    <w:pPr>
      <w:jc w:val="right"/>
      <w:rPr>
        <w:b/>
        <w:sz w:val="24"/>
      </w:rPr>
    </w:pPr>
  </w:p>
  <w:p w:rsidR="002409D5" w:rsidRDefault="002409D5" w:rsidP="003A480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02A2F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D5" w:rsidRDefault="002409D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227B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227B3">
      <w:rPr>
        <w:noProof/>
        <w:sz w:val="20"/>
      </w:rPr>
      <w:t>Repeals</w:t>
    </w:r>
    <w:r>
      <w:rPr>
        <w:sz w:val="20"/>
      </w:rPr>
      <w:fldChar w:fldCharType="end"/>
    </w:r>
  </w:p>
  <w:p w:rsidR="002409D5" w:rsidRDefault="002409D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409D5" w:rsidRDefault="002409D5" w:rsidP="003A480A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91"/>
    <w:rsid w:val="000036E4"/>
    <w:rsid w:val="00004470"/>
    <w:rsid w:val="000136AF"/>
    <w:rsid w:val="00013711"/>
    <w:rsid w:val="000177C0"/>
    <w:rsid w:val="000437C1"/>
    <w:rsid w:val="0005365D"/>
    <w:rsid w:val="000543D5"/>
    <w:rsid w:val="000614BF"/>
    <w:rsid w:val="00077E78"/>
    <w:rsid w:val="00097189"/>
    <w:rsid w:val="00097590"/>
    <w:rsid w:val="000A75A2"/>
    <w:rsid w:val="000B58FA"/>
    <w:rsid w:val="000B7E30"/>
    <w:rsid w:val="000D05EF"/>
    <w:rsid w:val="000E2261"/>
    <w:rsid w:val="000F21C1"/>
    <w:rsid w:val="0010745C"/>
    <w:rsid w:val="00121B2E"/>
    <w:rsid w:val="00123977"/>
    <w:rsid w:val="00131054"/>
    <w:rsid w:val="00132CEB"/>
    <w:rsid w:val="00142B62"/>
    <w:rsid w:val="00143EBF"/>
    <w:rsid w:val="0014539C"/>
    <w:rsid w:val="00146262"/>
    <w:rsid w:val="0014629A"/>
    <w:rsid w:val="0015281E"/>
    <w:rsid w:val="00153893"/>
    <w:rsid w:val="00157B8B"/>
    <w:rsid w:val="00166C2F"/>
    <w:rsid w:val="0016775E"/>
    <w:rsid w:val="00180531"/>
    <w:rsid w:val="001809D7"/>
    <w:rsid w:val="001939E1"/>
    <w:rsid w:val="00194C3E"/>
    <w:rsid w:val="00195382"/>
    <w:rsid w:val="001C61C5"/>
    <w:rsid w:val="001C69C4"/>
    <w:rsid w:val="001D1DBC"/>
    <w:rsid w:val="001D37EF"/>
    <w:rsid w:val="001D435E"/>
    <w:rsid w:val="001E3590"/>
    <w:rsid w:val="001E6AC1"/>
    <w:rsid w:val="001E7407"/>
    <w:rsid w:val="001F5D5E"/>
    <w:rsid w:val="001F6219"/>
    <w:rsid w:val="001F6CD4"/>
    <w:rsid w:val="00202A2F"/>
    <w:rsid w:val="00206C4D"/>
    <w:rsid w:val="00206D4B"/>
    <w:rsid w:val="0021053C"/>
    <w:rsid w:val="00214BF1"/>
    <w:rsid w:val="002150FD"/>
    <w:rsid w:val="00215AF1"/>
    <w:rsid w:val="002162AE"/>
    <w:rsid w:val="00226562"/>
    <w:rsid w:val="00231E98"/>
    <w:rsid w:val="002321E8"/>
    <w:rsid w:val="00236EEC"/>
    <w:rsid w:val="0024010F"/>
    <w:rsid w:val="00240749"/>
    <w:rsid w:val="002409D5"/>
    <w:rsid w:val="00243018"/>
    <w:rsid w:val="002564A4"/>
    <w:rsid w:val="0026736C"/>
    <w:rsid w:val="00270D4D"/>
    <w:rsid w:val="00281308"/>
    <w:rsid w:val="00284719"/>
    <w:rsid w:val="00284E45"/>
    <w:rsid w:val="00297ECB"/>
    <w:rsid w:val="002A7BCF"/>
    <w:rsid w:val="002B4053"/>
    <w:rsid w:val="002B6859"/>
    <w:rsid w:val="002D043A"/>
    <w:rsid w:val="002D6224"/>
    <w:rsid w:val="002E3F4B"/>
    <w:rsid w:val="00304F8B"/>
    <w:rsid w:val="003333F8"/>
    <w:rsid w:val="003354D2"/>
    <w:rsid w:val="00335BC6"/>
    <w:rsid w:val="003415D3"/>
    <w:rsid w:val="00341FB3"/>
    <w:rsid w:val="00344701"/>
    <w:rsid w:val="00352B0F"/>
    <w:rsid w:val="00356690"/>
    <w:rsid w:val="00360459"/>
    <w:rsid w:val="00386B93"/>
    <w:rsid w:val="00390765"/>
    <w:rsid w:val="00395FB9"/>
    <w:rsid w:val="003A480A"/>
    <w:rsid w:val="003B77A7"/>
    <w:rsid w:val="003C6231"/>
    <w:rsid w:val="003D0BFE"/>
    <w:rsid w:val="003D5700"/>
    <w:rsid w:val="003E341B"/>
    <w:rsid w:val="003E51DA"/>
    <w:rsid w:val="003F40E0"/>
    <w:rsid w:val="004116CD"/>
    <w:rsid w:val="004144EC"/>
    <w:rsid w:val="00417EB9"/>
    <w:rsid w:val="004201A6"/>
    <w:rsid w:val="00424CA9"/>
    <w:rsid w:val="00431E9B"/>
    <w:rsid w:val="0043305E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74C41"/>
    <w:rsid w:val="004801C0"/>
    <w:rsid w:val="00496F97"/>
    <w:rsid w:val="004B0527"/>
    <w:rsid w:val="004C6AE8"/>
    <w:rsid w:val="004D3593"/>
    <w:rsid w:val="004E063A"/>
    <w:rsid w:val="004E7BEC"/>
    <w:rsid w:val="004F53FA"/>
    <w:rsid w:val="00503D1B"/>
    <w:rsid w:val="00505D3D"/>
    <w:rsid w:val="00506AF6"/>
    <w:rsid w:val="005148E9"/>
    <w:rsid w:val="00516B8D"/>
    <w:rsid w:val="00537FBC"/>
    <w:rsid w:val="00542F23"/>
    <w:rsid w:val="0055412A"/>
    <w:rsid w:val="00554954"/>
    <w:rsid w:val="005574D1"/>
    <w:rsid w:val="00576639"/>
    <w:rsid w:val="00584811"/>
    <w:rsid w:val="00585784"/>
    <w:rsid w:val="00593AA6"/>
    <w:rsid w:val="00594161"/>
    <w:rsid w:val="00594749"/>
    <w:rsid w:val="005A15BC"/>
    <w:rsid w:val="005B4067"/>
    <w:rsid w:val="005B4755"/>
    <w:rsid w:val="005C3F41"/>
    <w:rsid w:val="005D2D09"/>
    <w:rsid w:val="005F6771"/>
    <w:rsid w:val="00600219"/>
    <w:rsid w:val="00603DC4"/>
    <w:rsid w:val="00620076"/>
    <w:rsid w:val="00627859"/>
    <w:rsid w:val="006312C5"/>
    <w:rsid w:val="0063458D"/>
    <w:rsid w:val="00655C79"/>
    <w:rsid w:val="00670EA1"/>
    <w:rsid w:val="00677CC2"/>
    <w:rsid w:val="006846D8"/>
    <w:rsid w:val="006905DE"/>
    <w:rsid w:val="0069207B"/>
    <w:rsid w:val="006944A8"/>
    <w:rsid w:val="00697D91"/>
    <w:rsid w:val="006A2A54"/>
    <w:rsid w:val="006A643A"/>
    <w:rsid w:val="006B5789"/>
    <w:rsid w:val="006C1F39"/>
    <w:rsid w:val="006C30C5"/>
    <w:rsid w:val="006C7F8C"/>
    <w:rsid w:val="006D41CE"/>
    <w:rsid w:val="006E6246"/>
    <w:rsid w:val="006F2669"/>
    <w:rsid w:val="006F318F"/>
    <w:rsid w:val="006F4226"/>
    <w:rsid w:val="0070017E"/>
    <w:rsid w:val="00700B2C"/>
    <w:rsid w:val="00702E83"/>
    <w:rsid w:val="007050A2"/>
    <w:rsid w:val="007050B6"/>
    <w:rsid w:val="00713084"/>
    <w:rsid w:val="00714F20"/>
    <w:rsid w:val="0071590F"/>
    <w:rsid w:val="00715914"/>
    <w:rsid w:val="007227B3"/>
    <w:rsid w:val="00731E00"/>
    <w:rsid w:val="007440B7"/>
    <w:rsid w:val="007500C8"/>
    <w:rsid w:val="00756272"/>
    <w:rsid w:val="0076681A"/>
    <w:rsid w:val="00766AFD"/>
    <w:rsid w:val="007715C9"/>
    <w:rsid w:val="00771613"/>
    <w:rsid w:val="00774EDD"/>
    <w:rsid w:val="007757EC"/>
    <w:rsid w:val="00783E89"/>
    <w:rsid w:val="0079224F"/>
    <w:rsid w:val="00793915"/>
    <w:rsid w:val="007C2253"/>
    <w:rsid w:val="007D40B2"/>
    <w:rsid w:val="007D5A63"/>
    <w:rsid w:val="007D7B81"/>
    <w:rsid w:val="007E163D"/>
    <w:rsid w:val="007E4676"/>
    <w:rsid w:val="007E4A0C"/>
    <w:rsid w:val="007E667A"/>
    <w:rsid w:val="007F28C9"/>
    <w:rsid w:val="007F3753"/>
    <w:rsid w:val="008027EF"/>
    <w:rsid w:val="00803587"/>
    <w:rsid w:val="008117E9"/>
    <w:rsid w:val="00815098"/>
    <w:rsid w:val="00824498"/>
    <w:rsid w:val="0083336B"/>
    <w:rsid w:val="0084570A"/>
    <w:rsid w:val="00856A31"/>
    <w:rsid w:val="00864B24"/>
    <w:rsid w:val="00867B37"/>
    <w:rsid w:val="008754D0"/>
    <w:rsid w:val="008855C9"/>
    <w:rsid w:val="00886456"/>
    <w:rsid w:val="00886604"/>
    <w:rsid w:val="008A23E7"/>
    <w:rsid w:val="008A46E1"/>
    <w:rsid w:val="008A4F43"/>
    <w:rsid w:val="008B2706"/>
    <w:rsid w:val="008B5FA1"/>
    <w:rsid w:val="008C0F7D"/>
    <w:rsid w:val="008D0EE0"/>
    <w:rsid w:val="008E1B79"/>
    <w:rsid w:val="008E6067"/>
    <w:rsid w:val="008F54E7"/>
    <w:rsid w:val="00903422"/>
    <w:rsid w:val="00906047"/>
    <w:rsid w:val="00915DF9"/>
    <w:rsid w:val="009254C3"/>
    <w:rsid w:val="00932377"/>
    <w:rsid w:val="00937632"/>
    <w:rsid w:val="00947D5A"/>
    <w:rsid w:val="009532A5"/>
    <w:rsid w:val="00971905"/>
    <w:rsid w:val="00972930"/>
    <w:rsid w:val="00975D8C"/>
    <w:rsid w:val="00982242"/>
    <w:rsid w:val="0098431C"/>
    <w:rsid w:val="00984DF1"/>
    <w:rsid w:val="009868E9"/>
    <w:rsid w:val="0099448E"/>
    <w:rsid w:val="009A116C"/>
    <w:rsid w:val="009C1D22"/>
    <w:rsid w:val="009E11D9"/>
    <w:rsid w:val="009E5CFC"/>
    <w:rsid w:val="00A04767"/>
    <w:rsid w:val="00A079CB"/>
    <w:rsid w:val="00A12128"/>
    <w:rsid w:val="00A178AB"/>
    <w:rsid w:val="00A22C98"/>
    <w:rsid w:val="00A231E2"/>
    <w:rsid w:val="00A46418"/>
    <w:rsid w:val="00A618DE"/>
    <w:rsid w:val="00A64912"/>
    <w:rsid w:val="00A70A74"/>
    <w:rsid w:val="00A75983"/>
    <w:rsid w:val="00A76319"/>
    <w:rsid w:val="00AC02F7"/>
    <w:rsid w:val="00AD32AD"/>
    <w:rsid w:val="00AD5641"/>
    <w:rsid w:val="00AD7889"/>
    <w:rsid w:val="00AF021B"/>
    <w:rsid w:val="00AF06CF"/>
    <w:rsid w:val="00B014BC"/>
    <w:rsid w:val="00B05CF4"/>
    <w:rsid w:val="00B07CDB"/>
    <w:rsid w:val="00B109C8"/>
    <w:rsid w:val="00B12F72"/>
    <w:rsid w:val="00B16A31"/>
    <w:rsid w:val="00B17DFD"/>
    <w:rsid w:val="00B308FE"/>
    <w:rsid w:val="00B33709"/>
    <w:rsid w:val="00B33B3C"/>
    <w:rsid w:val="00B50ADC"/>
    <w:rsid w:val="00B566B1"/>
    <w:rsid w:val="00B57710"/>
    <w:rsid w:val="00B63834"/>
    <w:rsid w:val="00B63A57"/>
    <w:rsid w:val="00B65F8A"/>
    <w:rsid w:val="00B72734"/>
    <w:rsid w:val="00B80199"/>
    <w:rsid w:val="00B83204"/>
    <w:rsid w:val="00B86D2A"/>
    <w:rsid w:val="00BA0C87"/>
    <w:rsid w:val="00BA220B"/>
    <w:rsid w:val="00BA3A57"/>
    <w:rsid w:val="00BA4ABE"/>
    <w:rsid w:val="00BA691F"/>
    <w:rsid w:val="00BA7FEB"/>
    <w:rsid w:val="00BB4E1A"/>
    <w:rsid w:val="00BB7F53"/>
    <w:rsid w:val="00BC015E"/>
    <w:rsid w:val="00BC402D"/>
    <w:rsid w:val="00BC76AC"/>
    <w:rsid w:val="00BD0ECB"/>
    <w:rsid w:val="00BE2155"/>
    <w:rsid w:val="00BE2213"/>
    <w:rsid w:val="00BE41F7"/>
    <w:rsid w:val="00BE719A"/>
    <w:rsid w:val="00BE720A"/>
    <w:rsid w:val="00BF0D73"/>
    <w:rsid w:val="00BF2465"/>
    <w:rsid w:val="00BF24EA"/>
    <w:rsid w:val="00BF472C"/>
    <w:rsid w:val="00BF6AB2"/>
    <w:rsid w:val="00C12DEF"/>
    <w:rsid w:val="00C25E7F"/>
    <w:rsid w:val="00C2746F"/>
    <w:rsid w:val="00C324A0"/>
    <w:rsid w:val="00C32637"/>
    <w:rsid w:val="00C3300F"/>
    <w:rsid w:val="00C42BF8"/>
    <w:rsid w:val="00C50043"/>
    <w:rsid w:val="00C61D36"/>
    <w:rsid w:val="00C752A9"/>
    <w:rsid w:val="00C7573B"/>
    <w:rsid w:val="00C82EEC"/>
    <w:rsid w:val="00C85176"/>
    <w:rsid w:val="00C93C03"/>
    <w:rsid w:val="00CA1966"/>
    <w:rsid w:val="00CB2C8E"/>
    <w:rsid w:val="00CB602E"/>
    <w:rsid w:val="00CD0602"/>
    <w:rsid w:val="00CD24D3"/>
    <w:rsid w:val="00CD4E3C"/>
    <w:rsid w:val="00CE051D"/>
    <w:rsid w:val="00CE1335"/>
    <w:rsid w:val="00CE21F0"/>
    <w:rsid w:val="00CE2929"/>
    <w:rsid w:val="00CE493D"/>
    <w:rsid w:val="00CF07FA"/>
    <w:rsid w:val="00CF0BB2"/>
    <w:rsid w:val="00CF3EE8"/>
    <w:rsid w:val="00D021E7"/>
    <w:rsid w:val="00D02F87"/>
    <w:rsid w:val="00D050E6"/>
    <w:rsid w:val="00D13441"/>
    <w:rsid w:val="00D150E7"/>
    <w:rsid w:val="00D32F65"/>
    <w:rsid w:val="00D4239A"/>
    <w:rsid w:val="00D52DC2"/>
    <w:rsid w:val="00D53BCC"/>
    <w:rsid w:val="00D70DFB"/>
    <w:rsid w:val="00D766DF"/>
    <w:rsid w:val="00D848AD"/>
    <w:rsid w:val="00DA186E"/>
    <w:rsid w:val="00DA4116"/>
    <w:rsid w:val="00DB251C"/>
    <w:rsid w:val="00DB4630"/>
    <w:rsid w:val="00DC4F88"/>
    <w:rsid w:val="00DD1DF8"/>
    <w:rsid w:val="00DF039E"/>
    <w:rsid w:val="00DF20F4"/>
    <w:rsid w:val="00DF4FDE"/>
    <w:rsid w:val="00E01EF4"/>
    <w:rsid w:val="00E05704"/>
    <w:rsid w:val="00E11E44"/>
    <w:rsid w:val="00E3270E"/>
    <w:rsid w:val="00E338EF"/>
    <w:rsid w:val="00E44204"/>
    <w:rsid w:val="00E45DF9"/>
    <w:rsid w:val="00E50113"/>
    <w:rsid w:val="00E544BB"/>
    <w:rsid w:val="00E662CB"/>
    <w:rsid w:val="00E74DC7"/>
    <w:rsid w:val="00E76806"/>
    <w:rsid w:val="00E8075A"/>
    <w:rsid w:val="00E83BF4"/>
    <w:rsid w:val="00E87B21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30D2"/>
    <w:rsid w:val="00F01109"/>
    <w:rsid w:val="00F02513"/>
    <w:rsid w:val="00F062AA"/>
    <w:rsid w:val="00F072A7"/>
    <w:rsid w:val="00F078DC"/>
    <w:rsid w:val="00F32BA8"/>
    <w:rsid w:val="00F349F1"/>
    <w:rsid w:val="00F4350D"/>
    <w:rsid w:val="00F567F7"/>
    <w:rsid w:val="00F62036"/>
    <w:rsid w:val="00F65B52"/>
    <w:rsid w:val="00F66599"/>
    <w:rsid w:val="00F67BCA"/>
    <w:rsid w:val="00F73BD6"/>
    <w:rsid w:val="00F83989"/>
    <w:rsid w:val="00F84700"/>
    <w:rsid w:val="00F85099"/>
    <w:rsid w:val="00F9379C"/>
    <w:rsid w:val="00F9503F"/>
    <w:rsid w:val="00F9632C"/>
    <w:rsid w:val="00FA1E52"/>
    <w:rsid w:val="00FB1409"/>
    <w:rsid w:val="00FE4688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DF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DF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DF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DF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DF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4DF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4DF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4DF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4DF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4DF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4DF1"/>
  </w:style>
  <w:style w:type="paragraph" w:customStyle="1" w:styleId="OPCParaBase">
    <w:name w:val="OPCParaBase"/>
    <w:qFormat/>
    <w:rsid w:val="00984D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4D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4D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4D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4D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4D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4D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4D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4D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4D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4D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4DF1"/>
  </w:style>
  <w:style w:type="paragraph" w:customStyle="1" w:styleId="Blocks">
    <w:name w:val="Blocks"/>
    <w:aliases w:val="bb"/>
    <w:basedOn w:val="OPCParaBase"/>
    <w:qFormat/>
    <w:rsid w:val="00984D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4D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4DF1"/>
    <w:rPr>
      <w:i/>
    </w:rPr>
  </w:style>
  <w:style w:type="paragraph" w:customStyle="1" w:styleId="BoxList">
    <w:name w:val="BoxList"/>
    <w:aliases w:val="bl"/>
    <w:basedOn w:val="BoxText"/>
    <w:qFormat/>
    <w:rsid w:val="00984D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4D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4D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4DF1"/>
    <w:pPr>
      <w:ind w:left="1985" w:hanging="851"/>
    </w:pPr>
  </w:style>
  <w:style w:type="character" w:customStyle="1" w:styleId="CharAmPartNo">
    <w:name w:val="CharAmPartNo"/>
    <w:basedOn w:val="OPCCharBase"/>
    <w:qFormat/>
    <w:rsid w:val="00984DF1"/>
  </w:style>
  <w:style w:type="character" w:customStyle="1" w:styleId="CharAmPartText">
    <w:name w:val="CharAmPartText"/>
    <w:basedOn w:val="OPCCharBase"/>
    <w:qFormat/>
    <w:rsid w:val="00984DF1"/>
  </w:style>
  <w:style w:type="character" w:customStyle="1" w:styleId="CharAmSchNo">
    <w:name w:val="CharAmSchNo"/>
    <w:basedOn w:val="OPCCharBase"/>
    <w:qFormat/>
    <w:rsid w:val="00984DF1"/>
  </w:style>
  <w:style w:type="character" w:customStyle="1" w:styleId="CharAmSchText">
    <w:name w:val="CharAmSchText"/>
    <w:basedOn w:val="OPCCharBase"/>
    <w:qFormat/>
    <w:rsid w:val="00984DF1"/>
  </w:style>
  <w:style w:type="character" w:customStyle="1" w:styleId="CharBoldItalic">
    <w:name w:val="CharBoldItalic"/>
    <w:basedOn w:val="OPCCharBase"/>
    <w:uiPriority w:val="1"/>
    <w:qFormat/>
    <w:rsid w:val="00984D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4DF1"/>
  </w:style>
  <w:style w:type="character" w:customStyle="1" w:styleId="CharChapText">
    <w:name w:val="CharChapText"/>
    <w:basedOn w:val="OPCCharBase"/>
    <w:uiPriority w:val="1"/>
    <w:qFormat/>
    <w:rsid w:val="00984DF1"/>
  </w:style>
  <w:style w:type="character" w:customStyle="1" w:styleId="CharDivNo">
    <w:name w:val="CharDivNo"/>
    <w:basedOn w:val="OPCCharBase"/>
    <w:uiPriority w:val="1"/>
    <w:qFormat/>
    <w:rsid w:val="00984DF1"/>
  </w:style>
  <w:style w:type="character" w:customStyle="1" w:styleId="CharDivText">
    <w:name w:val="CharDivText"/>
    <w:basedOn w:val="OPCCharBase"/>
    <w:uiPriority w:val="1"/>
    <w:qFormat/>
    <w:rsid w:val="00984DF1"/>
  </w:style>
  <w:style w:type="character" w:customStyle="1" w:styleId="CharItalic">
    <w:name w:val="CharItalic"/>
    <w:basedOn w:val="OPCCharBase"/>
    <w:uiPriority w:val="1"/>
    <w:qFormat/>
    <w:rsid w:val="00984DF1"/>
    <w:rPr>
      <w:i/>
    </w:rPr>
  </w:style>
  <w:style w:type="character" w:customStyle="1" w:styleId="CharPartNo">
    <w:name w:val="CharPartNo"/>
    <w:basedOn w:val="OPCCharBase"/>
    <w:uiPriority w:val="1"/>
    <w:qFormat/>
    <w:rsid w:val="00984DF1"/>
  </w:style>
  <w:style w:type="character" w:customStyle="1" w:styleId="CharPartText">
    <w:name w:val="CharPartText"/>
    <w:basedOn w:val="OPCCharBase"/>
    <w:uiPriority w:val="1"/>
    <w:qFormat/>
    <w:rsid w:val="00984DF1"/>
  </w:style>
  <w:style w:type="character" w:customStyle="1" w:styleId="CharSectno">
    <w:name w:val="CharSectno"/>
    <w:basedOn w:val="OPCCharBase"/>
    <w:qFormat/>
    <w:rsid w:val="00984DF1"/>
  </w:style>
  <w:style w:type="character" w:customStyle="1" w:styleId="CharSubdNo">
    <w:name w:val="CharSubdNo"/>
    <w:basedOn w:val="OPCCharBase"/>
    <w:uiPriority w:val="1"/>
    <w:qFormat/>
    <w:rsid w:val="00984DF1"/>
  </w:style>
  <w:style w:type="character" w:customStyle="1" w:styleId="CharSubdText">
    <w:name w:val="CharSubdText"/>
    <w:basedOn w:val="OPCCharBase"/>
    <w:uiPriority w:val="1"/>
    <w:qFormat/>
    <w:rsid w:val="00984DF1"/>
  </w:style>
  <w:style w:type="paragraph" w:customStyle="1" w:styleId="CTA--">
    <w:name w:val="CTA --"/>
    <w:basedOn w:val="OPCParaBase"/>
    <w:next w:val="Normal"/>
    <w:rsid w:val="00984D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4D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4D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4D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4D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4D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4D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4D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4D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4D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4D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4D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4D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4D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84D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4DF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84D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4D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4D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4D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4D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4D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4D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4D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4D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4D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4D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4D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4D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4D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4D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4D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4D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4D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4D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4D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4D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4D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4D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4D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4D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4D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4D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4D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4D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4D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4D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4D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4D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4D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4D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4D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4D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4D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4D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4D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4D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4DF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4D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4DF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4DF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4DF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4DF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4D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4D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4D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4D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4D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4D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4D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4D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4DF1"/>
    <w:rPr>
      <w:sz w:val="16"/>
    </w:rPr>
  </w:style>
  <w:style w:type="table" w:customStyle="1" w:styleId="CFlag">
    <w:name w:val="CFlag"/>
    <w:basedOn w:val="TableNormal"/>
    <w:uiPriority w:val="99"/>
    <w:rsid w:val="00984DF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4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4D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4D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4D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4DF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4D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4D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4DF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84D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84DF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84D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4D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84D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4D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4D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4D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4D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4D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4D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4D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4D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4D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4DF1"/>
  </w:style>
  <w:style w:type="character" w:customStyle="1" w:styleId="CharSubPartNoCASA">
    <w:name w:val="CharSubPartNo(CASA)"/>
    <w:basedOn w:val="OPCCharBase"/>
    <w:uiPriority w:val="1"/>
    <w:rsid w:val="00984DF1"/>
  </w:style>
  <w:style w:type="paragraph" w:customStyle="1" w:styleId="ENoteTTIndentHeadingSub">
    <w:name w:val="ENoteTTIndentHeadingSub"/>
    <w:aliases w:val="enTTHis"/>
    <w:basedOn w:val="OPCParaBase"/>
    <w:rsid w:val="00984D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4D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4D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4D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4D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48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4DF1"/>
    <w:rPr>
      <w:sz w:val="22"/>
    </w:rPr>
  </w:style>
  <w:style w:type="paragraph" w:customStyle="1" w:styleId="SOTextNote">
    <w:name w:val="SO TextNote"/>
    <w:aliases w:val="sont"/>
    <w:basedOn w:val="SOText"/>
    <w:qFormat/>
    <w:rsid w:val="00984D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4D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4DF1"/>
    <w:rPr>
      <w:sz w:val="22"/>
    </w:rPr>
  </w:style>
  <w:style w:type="paragraph" w:customStyle="1" w:styleId="FileName">
    <w:name w:val="FileName"/>
    <w:basedOn w:val="Normal"/>
    <w:rsid w:val="00984DF1"/>
  </w:style>
  <w:style w:type="paragraph" w:customStyle="1" w:styleId="TableHeading">
    <w:name w:val="TableHeading"/>
    <w:aliases w:val="th"/>
    <w:basedOn w:val="OPCParaBase"/>
    <w:next w:val="Tabletext"/>
    <w:rsid w:val="00984D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4D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4D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4D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4D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4D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4D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4D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4D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4D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4DF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4D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4D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4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D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4D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4D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4D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4D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4D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4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84DF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4DF1"/>
    <w:pPr>
      <w:ind w:left="240" w:hanging="240"/>
    </w:pPr>
  </w:style>
  <w:style w:type="paragraph" w:styleId="Index2">
    <w:name w:val="index 2"/>
    <w:basedOn w:val="Normal"/>
    <w:next w:val="Normal"/>
    <w:autoRedefine/>
    <w:rsid w:val="00984DF1"/>
    <w:pPr>
      <w:ind w:left="480" w:hanging="240"/>
    </w:pPr>
  </w:style>
  <w:style w:type="paragraph" w:styleId="Index3">
    <w:name w:val="index 3"/>
    <w:basedOn w:val="Normal"/>
    <w:next w:val="Normal"/>
    <w:autoRedefine/>
    <w:rsid w:val="00984DF1"/>
    <w:pPr>
      <w:ind w:left="720" w:hanging="240"/>
    </w:pPr>
  </w:style>
  <w:style w:type="paragraph" w:styleId="Index4">
    <w:name w:val="index 4"/>
    <w:basedOn w:val="Normal"/>
    <w:next w:val="Normal"/>
    <w:autoRedefine/>
    <w:rsid w:val="00984DF1"/>
    <w:pPr>
      <w:ind w:left="960" w:hanging="240"/>
    </w:pPr>
  </w:style>
  <w:style w:type="paragraph" w:styleId="Index5">
    <w:name w:val="index 5"/>
    <w:basedOn w:val="Normal"/>
    <w:next w:val="Normal"/>
    <w:autoRedefine/>
    <w:rsid w:val="00984DF1"/>
    <w:pPr>
      <w:ind w:left="1200" w:hanging="240"/>
    </w:pPr>
  </w:style>
  <w:style w:type="paragraph" w:styleId="Index6">
    <w:name w:val="index 6"/>
    <w:basedOn w:val="Normal"/>
    <w:next w:val="Normal"/>
    <w:autoRedefine/>
    <w:rsid w:val="00984DF1"/>
    <w:pPr>
      <w:ind w:left="1440" w:hanging="240"/>
    </w:pPr>
  </w:style>
  <w:style w:type="paragraph" w:styleId="Index7">
    <w:name w:val="index 7"/>
    <w:basedOn w:val="Normal"/>
    <w:next w:val="Normal"/>
    <w:autoRedefine/>
    <w:rsid w:val="00984DF1"/>
    <w:pPr>
      <w:ind w:left="1680" w:hanging="240"/>
    </w:pPr>
  </w:style>
  <w:style w:type="paragraph" w:styleId="Index8">
    <w:name w:val="index 8"/>
    <w:basedOn w:val="Normal"/>
    <w:next w:val="Normal"/>
    <w:autoRedefine/>
    <w:rsid w:val="00984DF1"/>
    <w:pPr>
      <w:ind w:left="1920" w:hanging="240"/>
    </w:pPr>
  </w:style>
  <w:style w:type="paragraph" w:styleId="Index9">
    <w:name w:val="index 9"/>
    <w:basedOn w:val="Normal"/>
    <w:next w:val="Normal"/>
    <w:autoRedefine/>
    <w:rsid w:val="00984DF1"/>
    <w:pPr>
      <w:ind w:left="2160" w:hanging="240"/>
    </w:pPr>
  </w:style>
  <w:style w:type="paragraph" w:styleId="NormalIndent">
    <w:name w:val="Normal Indent"/>
    <w:basedOn w:val="Normal"/>
    <w:rsid w:val="00984DF1"/>
    <w:pPr>
      <w:ind w:left="720"/>
    </w:pPr>
  </w:style>
  <w:style w:type="paragraph" w:styleId="FootnoteText">
    <w:name w:val="footnote text"/>
    <w:basedOn w:val="Normal"/>
    <w:link w:val="FootnoteTextChar"/>
    <w:rsid w:val="00984D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4DF1"/>
  </w:style>
  <w:style w:type="paragraph" w:styleId="CommentText">
    <w:name w:val="annotation text"/>
    <w:basedOn w:val="Normal"/>
    <w:link w:val="CommentTextChar"/>
    <w:rsid w:val="00984D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4DF1"/>
  </w:style>
  <w:style w:type="paragraph" w:styleId="IndexHeading">
    <w:name w:val="index heading"/>
    <w:basedOn w:val="Normal"/>
    <w:next w:val="Index1"/>
    <w:rsid w:val="00984D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4DF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4DF1"/>
    <w:pPr>
      <w:ind w:left="480" w:hanging="480"/>
    </w:pPr>
  </w:style>
  <w:style w:type="paragraph" w:styleId="EnvelopeAddress">
    <w:name w:val="envelope address"/>
    <w:basedOn w:val="Normal"/>
    <w:rsid w:val="00984D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4DF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4DF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4DF1"/>
    <w:rPr>
      <w:sz w:val="16"/>
      <w:szCs w:val="16"/>
    </w:rPr>
  </w:style>
  <w:style w:type="character" w:styleId="PageNumber">
    <w:name w:val="page number"/>
    <w:basedOn w:val="DefaultParagraphFont"/>
    <w:rsid w:val="00984DF1"/>
  </w:style>
  <w:style w:type="character" w:styleId="EndnoteReference">
    <w:name w:val="endnote reference"/>
    <w:basedOn w:val="DefaultParagraphFont"/>
    <w:rsid w:val="00984DF1"/>
    <w:rPr>
      <w:vertAlign w:val="superscript"/>
    </w:rPr>
  </w:style>
  <w:style w:type="paragraph" w:styleId="EndnoteText">
    <w:name w:val="endnote text"/>
    <w:basedOn w:val="Normal"/>
    <w:link w:val="EndnoteTextChar"/>
    <w:rsid w:val="00984D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4DF1"/>
  </w:style>
  <w:style w:type="paragraph" w:styleId="TableofAuthorities">
    <w:name w:val="table of authorities"/>
    <w:basedOn w:val="Normal"/>
    <w:next w:val="Normal"/>
    <w:rsid w:val="00984DF1"/>
    <w:pPr>
      <w:ind w:left="240" w:hanging="240"/>
    </w:pPr>
  </w:style>
  <w:style w:type="paragraph" w:styleId="MacroText">
    <w:name w:val="macro"/>
    <w:link w:val="MacroTextChar"/>
    <w:rsid w:val="00984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4DF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4DF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4DF1"/>
    <w:pPr>
      <w:ind w:left="283" w:hanging="283"/>
    </w:pPr>
  </w:style>
  <w:style w:type="paragraph" w:styleId="ListBullet">
    <w:name w:val="List Bullet"/>
    <w:basedOn w:val="Normal"/>
    <w:autoRedefine/>
    <w:rsid w:val="00984DF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4DF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4DF1"/>
    <w:pPr>
      <w:ind w:left="566" w:hanging="283"/>
    </w:pPr>
  </w:style>
  <w:style w:type="paragraph" w:styleId="List3">
    <w:name w:val="List 3"/>
    <w:basedOn w:val="Normal"/>
    <w:rsid w:val="00984DF1"/>
    <w:pPr>
      <w:ind w:left="849" w:hanging="283"/>
    </w:pPr>
  </w:style>
  <w:style w:type="paragraph" w:styleId="List4">
    <w:name w:val="List 4"/>
    <w:basedOn w:val="Normal"/>
    <w:rsid w:val="00984DF1"/>
    <w:pPr>
      <w:ind w:left="1132" w:hanging="283"/>
    </w:pPr>
  </w:style>
  <w:style w:type="paragraph" w:styleId="List5">
    <w:name w:val="List 5"/>
    <w:basedOn w:val="Normal"/>
    <w:rsid w:val="00984DF1"/>
    <w:pPr>
      <w:ind w:left="1415" w:hanging="283"/>
    </w:pPr>
  </w:style>
  <w:style w:type="paragraph" w:styleId="ListBullet2">
    <w:name w:val="List Bullet 2"/>
    <w:basedOn w:val="Normal"/>
    <w:autoRedefine/>
    <w:rsid w:val="00984DF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4DF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4DF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4DF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4DF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4DF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4DF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4DF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4DF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4DF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4DF1"/>
    <w:pPr>
      <w:ind w:left="4252"/>
    </w:pPr>
  </w:style>
  <w:style w:type="character" w:customStyle="1" w:styleId="ClosingChar">
    <w:name w:val="Closing Char"/>
    <w:basedOn w:val="DefaultParagraphFont"/>
    <w:link w:val="Closing"/>
    <w:rsid w:val="00984DF1"/>
    <w:rPr>
      <w:sz w:val="22"/>
    </w:rPr>
  </w:style>
  <w:style w:type="paragraph" w:styleId="Signature">
    <w:name w:val="Signature"/>
    <w:basedOn w:val="Normal"/>
    <w:link w:val="SignatureChar"/>
    <w:rsid w:val="00984DF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4DF1"/>
    <w:rPr>
      <w:sz w:val="22"/>
    </w:rPr>
  </w:style>
  <w:style w:type="paragraph" w:styleId="BodyText">
    <w:name w:val="Body Text"/>
    <w:basedOn w:val="Normal"/>
    <w:link w:val="BodyTextChar"/>
    <w:rsid w:val="00984D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4DF1"/>
    <w:rPr>
      <w:sz w:val="22"/>
    </w:rPr>
  </w:style>
  <w:style w:type="paragraph" w:styleId="BodyTextIndent">
    <w:name w:val="Body Text Indent"/>
    <w:basedOn w:val="Normal"/>
    <w:link w:val="BodyTextIndentChar"/>
    <w:rsid w:val="00984D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4DF1"/>
    <w:rPr>
      <w:sz w:val="22"/>
    </w:rPr>
  </w:style>
  <w:style w:type="paragraph" w:styleId="ListContinue">
    <w:name w:val="List Continue"/>
    <w:basedOn w:val="Normal"/>
    <w:rsid w:val="00984DF1"/>
    <w:pPr>
      <w:spacing w:after="120"/>
      <w:ind w:left="283"/>
    </w:pPr>
  </w:style>
  <w:style w:type="paragraph" w:styleId="ListContinue2">
    <w:name w:val="List Continue 2"/>
    <w:basedOn w:val="Normal"/>
    <w:rsid w:val="00984DF1"/>
    <w:pPr>
      <w:spacing w:after="120"/>
      <w:ind w:left="566"/>
    </w:pPr>
  </w:style>
  <w:style w:type="paragraph" w:styleId="ListContinue3">
    <w:name w:val="List Continue 3"/>
    <w:basedOn w:val="Normal"/>
    <w:rsid w:val="00984DF1"/>
    <w:pPr>
      <w:spacing w:after="120"/>
      <w:ind w:left="849"/>
    </w:pPr>
  </w:style>
  <w:style w:type="paragraph" w:styleId="ListContinue4">
    <w:name w:val="List Continue 4"/>
    <w:basedOn w:val="Normal"/>
    <w:rsid w:val="00984DF1"/>
    <w:pPr>
      <w:spacing w:after="120"/>
      <w:ind w:left="1132"/>
    </w:pPr>
  </w:style>
  <w:style w:type="paragraph" w:styleId="ListContinue5">
    <w:name w:val="List Continue 5"/>
    <w:basedOn w:val="Normal"/>
    <w:rsid w:val="00984DF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4D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4DF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4D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4DF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4DF1"/>
  </w:style>
  <w:style w:type="character" w:customStyle="1" w:styleId="SalutationChar">
    <w:name w:val="Salutation Char"/>
    <w:basedOn w:val="DefaultParagraphFont"/>
    <w:link w:val="Salutation"/>
    <w:rsid w:val="00984DF1"/>
    <w:rPr>
      <w:sz w:val="22"/>
    </w:rPr>
  </w:style>
  <w:style w:type="paragraph" w:styleId="Date">
    <w:name w:val="Date"/>
    <w:basedOn w:val="Normal"/>
    <w:next w:val="Normal"/>
    <w:link w:val="DateChar"/>
    <w:rsid w:val="00984DF1"/>
  </w:style>
  <w:style w:type="character" w:customStyle="1" w:styleId="DateChar">
    <w:name w:val="Date Char"/>
    <w:basedOn w:val="DefaultParagraphFont"/>
    <w:link w:val="Date"/>
    <w:rsid w:val="00984DF1"/>
    <w:rPr>
      <w:sz w:val="22"/>
    </w:rPr>
  </w:style>
  <w:style w:type="paragraph" w:styleId="BodyTextFirstIndent">
    <w:name w:val="Body Text First Indent"/>
    <w:basedOn w:val="BodyText"/>
    <w:link w:val="BodyTextFirstIndentChar"/>
    <w:rsid w:val="00984DF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4DF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4DF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4DF1"/>
    <w:rPr>
      <w:sz w:val="22"/>
    </w:rPr>
  </w:style>
  <w:style w:type="paragraph" w:styleId="BodyText2">
    <w:name w:val="Body Text 2"/>
    <w:basedOn w:val="Normal"/>
    <w:link w:val="BodyText2Char"/>
    <w:rsid w:val="00984D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4DF1"/>
    <w:rPr>
      <w:sz w:val="22"/>
    </w:rPr>
  </w:style>
  <w:style w:type="paragraph" w:styleId="BodyText3">
    <w:name w:val="Body Text 3"/>
    <w:basedOn w:val="Normal"/>
    <w:link w:val="BodyText3Char"/>
    <w:rsid w:val="00984D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4DF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4D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4DF1"/>
    <w:rPr>
      <w:sz w:val="22"/>
    </w:rPr>
  </w:style>
  <w:style w:type="paragraph" w:styleId="BodyTextIndent3">
    <w:name w:val="Body Text Indent 3"/>
    <w:basedOn w:val="Normal"/>
    <w:link w:val="BodyTextIndent3Char"/>
    <w:rsid w:val="00984D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4DF1"/>
    <w:rPr>
      <w:sz w:val="16"/>
      <w:szCs w:val="16"/>
    </w:rPr>
  </w:style>
  <w:style w:type="paragraph" w:styleId="BlockText">
    <w:name w:val="Block Text"/>
    <w:basedOn w:val="Normal"/>
    <w:rsid w:val="00984DF1"/>
    <w:pPr>
      <w:spacing w:after="120"/>
      <w:ind w:left="1440" w:right="1440"/>
    </w:pPr>
  </w:style>
  <w:style w:type="character" w:styleId="Hyperlink">
    <w:name w:val="Hyperlink"/>
    <w:basedOn w:val="DefaultParagraphFont"/>
    <w:rsid w:val="00984DF1"/>
    <w:rPr>
      <w:color w:val="0000FF"/>
      <w:u w:val="single"/>
    </w:rPr>
  </w:style>
  <w:style w:type="character" w:styleId="FollowedHyperlink">
    <w:name w:val="FollowedHyperlink"/>
    <w:basedOn w:val="DefaultParagraphFont"/>
    <w:rsid w:val="00984DF1"/>
    <w:rPr>
      <w:color w:val="800080"/>
      <w:u w:val="single"/>
    </w:rPr>
  </w:style>
  <w:style w:type="character" w:styleId="Strong">
    <w:name w:val="Strong"/>
    <w:basedOn w:val="DefaultParagraphFont"/>
    <w:qFormat/>
    <w:rsid w:val="00984DF1"/>
    <w:rPr>
      <w:b/>
      <w:bCs/>
    </w:rPr>
  </w:style>
  <w:style w:type="character" w:styleId="Emphasis">
    <w:name w:val="Emphasis"/>
    <w:basedOn w:val="DefaultParagraphFont"/>
    <w:qFormat/>
    <w:rsid w:val="00984DF1"/>
    <w:rPr>
      <w:i/>
      <w:iCs/>
    </w:rPr>
  </w:style>
  <w:style w:type="paragraph" w:styleId="DocumentMap">
    <w:name w:val="Document Map"/>
    <w:basedOn w:val="Normal"/>
    <w:link w:val="DocumentMapChar"/>
    <w:rsid w:val="00984D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4DF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4DF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4DF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4DF1"/>
  </w:style>
  <w:style w:type="character" w:customStyle="1" w:styleId="E-mailSignatureChar">
    <w:name w:val="E-mail Signature Char"/>
    <w:basedOn w:val="DefaultParagraphFont"/>
    <w:link w:val="E-mailSignature"/>
    <w:rsid w:val="00984DF1"/>
    <w:rPr>
      <w:sz w:val="22"/>
    </w:rPr>
  </w:style>
  <w:style w:type="paragraph" w:styleId="NormalWeb">
    <w:name w:val="Normal (Web)"/>
    <w:basedOn w:val="Normal"/>
    <w:rsid w:val="00984DF1"/>
  </w:style>
  <w:style w:type="character" w:styleId="HTMLAcronym">
    <w:name w:val="HTML Acronym"/>
    <w:basedOn w:val="DefaultParagraphFont"/>
    <w:rsid w:val="00984DF1"/>
  </w:style>
  <w:style w:type="paragraph" w:styleId="HTMLAddress">
    <w:name w:val="HTML Address"/>
    <w:basedOn w:val="Normal"/>
    <w:link w:val="HTMLAddressChar"/>
    <w:rsid w:val="00984DF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4DF1"/>
    <w:rPr>
      <w:i/>
      <w:iCs/>
      <w:sz w:val="22"/>
    </w:rPr>
  </w:style>
  <w:style w:type="character" w:styleId="HTMLCite">
    <w:name w:val="HTML Cite"/>
    <w:basedOn w:val="DefaultParagraphFont"/>
    <w:rsid w:val="00984DF1"/>
    <w:rPr>
      <w:i/>
      <w:iCs/>
    </w:rPr>
  </w:style>
  <w:style w:type="character" w:styleId="HTMLCode">
    <w:name w:val="HTML Code"/>
    <w:basedOn w:val="DefaultParagraphFont"/>
    <w:rsid w:val="00984D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4DF1"/>
    <w:rPr>
      <w:i/>
      <w:iCs/>
    </w:rPr>
  </w:style>
  <w:style w:type="character" w:styleId="HTMLKeyboard">
    <w:name w:val="HTML Keyboard"/>
    <w:basedOn w:val="DefaultParagraphFont"/>
    <w:rsid w:val="00984D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4DF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4DF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4DF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4D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4DF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4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4DF1"/>
    <w:rPr>
      <w:b/>
      <w:bCs/>
    </w:rPr>
  </w:style>
  <w:style w:type="numbering" w:styleId="1ai">
    <w:name w:val="Outline List 1"/>
    <w:basedOn w:val="NoList"/>
    <w:rsid w:val="00984DF1"/>
    <w:pPr>
      <w:numPr>
        <w:numId w:val="14"/>
      </w:numPr>
    </w:pPr>
  </w:style>
  <w:style w:type="numbering" w:styleId="111111">
    <w:name w:val="Outline List 2"/>
    <w:basedOn w:val="NoList"/>
    <w:rsid w:val="00984DF1"/>
    <w:pPr>
      <w:numPr>
        <w:numId w:val="15"/>
      </w:numPr>
    </w:pPr>
  </w:style>
  <w:style w:type="numbering" w:styleId="ArticleSection">
    <w:name w:val="Outline List 3"/>
    <w:basedOn w:val="NoList"/>
    <w:rsid w:val="00984DF1"/>
    <w:pPr>
      <w:numPr>
        <w:numId w:val="17"/>
      </w:numPr>
    </w:pPr>
  </w:style>
  <w:style w:type="table" w:styleId="TableSimple1">
    <w:name w:val="Table Simple 1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4DF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4DF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4DF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4DF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4DF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4DF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4DF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4DF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4DF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4DF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4DF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4DF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4DF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4DF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4DF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4DF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4D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4DF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4D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4DF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4DF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4DF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4DF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4DF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4DF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4DF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4DF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4DF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4DF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4DF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4DF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84D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4D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4D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4D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84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DF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DF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DF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DF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DF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4DF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4DF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4DF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4DF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4DF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4DF1"/>
  </w:style>
  <w:style w:type="paragraph" w:customStyle="1" w:styleId="OPCParaBase">
    <w:name w:val="OPCParaBase"/>
    <w:qFormat/>
    <w:rsid w:val="00984D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4D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4D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4D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4D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4D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4D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4D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4D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4D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4D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4DF1"/>
  </w:style>
  <w:style w:type="paragraph" w:customStyle="1" w:styleId="Blocks">
    <w:name w:val="Blocks"/>
    <w:aliases w:val="bb"/>
    <w:basedOn w:val="OPCParaBase"/>
    <w:qFormat/>
    <w:rsid w:val="00984D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4D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4DF1"/>
    <w:rPr>
      <w:i/>
    </w:rPr>
  </w:style>
  <w:style w:type="paragraph" w:customStyle="1" w:styleId="BoxList">
    <w:name w:val="BoxList"/>
    <w:aliases w:val="bl"/>
    <w:basedOn w:val="BoxText"/>
    <w:qFormat/>
    <w:rsid w:val="00984D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4D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4D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4DF1"/>
    <w:pPr>
      <w:ind w:left="1985" w:hanging="851"/>
    </w:pPr>
  </w:style>
  <w:style w:type="character" w:customStyle="1" w:styleId="CharAmPartNo">
    <w:name w:val="CharAmPartNo"/>
    <w:basedOn w:val="OPCCharBase"/>
    <w:qFormat/>
    <w:rsid w:val="00984DF1"/>
  </w:style>
  <w:style w:type="character" w:customStyle="1" w:styleId="CharAmPartText">
    <w:name w:val="CharAmPartText"/>
    <w:basedOn w:val="OPCCharBase"/>
    <w:qFormat/>
    <w:rsid w:val="00984DF1"/>
  </w:style>
  <w:style w:type="character" w:customStyle="1" w:styleId="CharAmSchNo">
    <w:name w:val="CharAmSchNo"/>
    <w:basedOn w:val="OPCCharBase"/>
    <w:qFormat/>
    <w:rsid w:val="00984DF1"/>
  </w:style>
  <w:style w:type="character" w:customStyle="1" w:styleId="CharAmSchText">
    <w:name w:val="CharAmSchText"/>
    <w:basedOn w:val="OPCCharBase"/>
    <w:qFormat/>
    <w:rsid w:val="00984DF1"/>
  </w:style>
  <w:style w:type="character" w:customStyle="1" w:styleId="CharBoldItalic">
    <w:name w:val="CharBoldItalic"/>
    <w:basedOn w:val="OPCCharBase"/>
    <w:uiPriority w:val="1"/>
    <w:qFormat/>
    <w:rsid w:val="00984D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4DF1"/>
  </w:style>
  <w:style w:type="character" w:customStyle="1" w:styleId="CharChapText">
    <w:name w:val="CharChapText"/>
    <w:basedOn w:val="OPCCharBase"/>
    <w:uiPriority w:val="1"/>
    <w:qFormat/>
    <w:rsid w:val="00984DF1"/>
  </w:style>
  <w:style w:type="character" w:customStyle="1" w:styleId="CharDivNo">
    <w:name w:val="CharDivNo"/>
    <w:basedOn w:val="OPCCharBase"/>
    <w:uiPriority w:val="1"/>
    <w:qFormat/>
    <w:rsid w:val="00984DF1"/>
  </w:style>
  <w:style w:type="character" w:customStyle="1" w:styleId="CharDivText">
    <w:name w:val="CharDivText"/>
    <w:basedOn w:val="OPCCharBase"/>
    <w:uiPriority w:val="1"/>
    <w:qFormat/>
    <w:rsid w:val="00984DF1"/>
  </w:style>
  <w:style w:type="character" w:customStyle="1" w:styleId="CharItalic">
    <w:name w:val="CharItalic"/>
    <w:basedOn w:val="OPCCharBase"/>
    <w:uiPriority w:val="1"/>
    <w:qFormat/>
    <w:rsid w:val="00984DF1"/>
    <w:rPr>
      <w:i/>
    </w:rPr>
  </w:style>
  <w:style w:type="character" w:customStyle="1" w:styleId="CharPartNo">
    <w:name w:val="CharPartNo"/>
    <w:basedOn w:val="OPCCharBase"/>
    <w:uiPriority w:val="1"/>
    <w:qFormat/>
    <w:rsid w:val="00984DF1"/>
  </w:style>
  <w:style w:type="character" w:customStyle="1" w:styleId="CharPartText">
    <w:name w:val="CharPartText"/>
    <w:basedOn w:val="OPCCharBase"/>
    <w:uiPriority w:val="1"/>
    <w:qFormat/>
    <w:rsid w:val="00984DF1"/>
  </w:style>
  <w:style w:type="character" w:customStyle="1" w:styleId="CharSectno">
    <w:name w:val="CharSectno"/>
    <w:basedOn w:val="OPCCharBase"/>
    <w:qFormat/>
    <w:rsid w:val="00984DF1"/>
  </w:style>
  <w:style w:type="character" w:customStyle="1" w:styleId="CharSubdNo">
    <w:name w:val="CharSubdNo"/>
    <w:basedOn w:val="OPCCharBase"/>
    <w:uiPriority w:val="1"/>
    <w:qFormat/>
    <w:rsid w:val="00984DF1"/>
  </w:style>
  <w:style w:type="character" w:customStyle="1" w:styleId="CharSubdText">
    <w:name w:val="CharSubdText"/>
    <w:basedOn w:val="OPCCharBase"/>
    <w:uiPriority w:val="1"/>
    <w:qFormat/>
    <w:rsid w:val="00984DF1"/>
  </w:style>
  <w:style w:type="paragraph" w:customStyle="1" w:styleId="CTA--">
    <w:name w:val="CTA --"/>
    <w:basedOn w:val="OPCParaBase"/>
    <w:next w:val="Normal"/>
    <w:rsid w:val="00984D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4D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4D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4D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4D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4D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4D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4D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4D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4D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4D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4D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4D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4D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84D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4DF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84D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4D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4D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4D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4D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4D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4D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4D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4D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4D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4D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4D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4D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4D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4D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4D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4D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4D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4D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84D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4D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4D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4D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4D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4D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4D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4D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4D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4D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4D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4D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4D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4D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4D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4D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4D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4D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4D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4D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4D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4D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4DF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4D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4DF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4DF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4DF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4DF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4D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4D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4D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4D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4D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4D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4D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4D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4DF1"/>
    <w:rPr>
      <w:sz w:val="16"/>
    </w:rPr>
  </w:style>
  <w:style w:type="table" w:customStyle="1" w:styleId="CFlag">
    <w:name w:val="CFlag"/>
    <w:basedOn w:val="TableNormal"/>
    <w:uiPriority w:val="99"/>
    <w:rsid w:val="00984DF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4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4D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4D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4D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4DF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4D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4D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4DF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84D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84DF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84D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4D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84D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4D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4D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4D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4D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4D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4D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4D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4D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4D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4DF1"/>
  </w:style>
  <w:style w:type="character" w:customStyle="1" w:styleId="CharSubPartNoCASA">
    <w:name w:val="CharSubPartNo(CASA)"/>
    <w:basedOn w:val="OPCCharBase"/>
    <w:uiPriority w:val="1"/>
    <w:rsid w:val="00984DF1"/>
  </w:style>
  <w:style w:type="paragraph" w:customStyle="1" w:styleId="ENoteTTIndentHeadingSub">
    <w:name w:val="ENoteTTIndentHeadingSub"/>
    <w:aliases w:val="enTTHis"/>
    <w:basedOn w:val="OPCParaBase"/>
    <w:rsid w:val="00984D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4D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4D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4D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4D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48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4DF1"/>
    <w:rPr>
      <w:sz w:val="22"/>
    </w:rPr>
  </w:style>
  <w:style w:type="paragraph" w:customStyle="1" w:styleId="SOTextNote">
    <w:name w:val="SO TextNote"/>
    <w:aliases w:val="sont"/>
    <w:basedOn w:val="SOText"/>
    <w:qFormat/>
    <w:rsid w:val="00984D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4D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4DF1"/>
    <w:rPr>
      <w:sz w:val="22"/>
    </w:rPr>
  </w:style>
  <w:style w:type="paragraph" w:customStyle="1" w:styleId="FileName">
    <w:name w:val="FileName"/>
    <w:basedOn w:val="Normal"/>
    <w:rsid w:val="00984DF1"/>
  </w:style>
  <w:style w:type="paragraph" w:customStyle="1" w:styleId="TableHeading">
    <w:name w:val="TableHeading"/>
    <w:aliases w:val="th"/>
    <w:basedOn w:val="OPCParaBase"/>
    <w:next w:val="Tabletext"/>
    <w:rsid w:val="00984D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4D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4D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4D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4D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4D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4D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4D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4D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4D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4DF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4D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4D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4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D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4D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4D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4D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4D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4D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4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984DF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4DF1"/>
    <w:pPr>
      <w:ind w:left="240" w:hanging="240"/>
    </w:pPr>
  </w:style>
  <w:style w:type="paragraph" w:styleId="Index2">
    <w:name w:val="index 2"/>
    <w:basedOn w:val="Normal"/>
    <w:next w:val="Normal"/>
    <w:autoRedefine/>
    <w:rsid w:val="00984DF1"/>
    <w:pPr>
      <w:ind w:left="480" w:hanging="240"/>
    </w:pPr>
  </w:style>
  <w:style w:type="paragraph" w:styleId="Index3">
    <w:name w:val="index 3"/>
    <w:basedOn w:val="Normal"/>
    <w:next w:val="Normal"/>
    <w:autoRedefine/>
    <w:rsid w:val="00984DF1"/>
    <w:pPr>
      <w:ind w:left="720" w:hanging="240"/>
    </w:pPr>
  </w:style>
  <w:style w:type="paragraph" w:styleId="Index4">
    <w:name w:val="index 4"/>
    <w:basedOn w:val="Normal"/>
    <w:next w:val="Normal"/>
    <w:autoRedefine/>
    <w:rsid w:val="00984DF1"/>
    <w:pPr>
      <w:ind w:left="960" w:hanging="240"/>
    </w:pPr>
  </w:style>
  <w:style w:type="paragraph" w:styleId="Index5">
    <w:name w:val="index 5"/>
    <w:basedOn w:val="Normal"/>
    <w:next w:val="Normal"/>
    <w:autoRedefine/>
    <w:rsid w:val="00984DF1"/>
    <w:pPr>
      <w:ind w:left="1200" w:hanging="240"/>
    </w:pPr>
  </w:style>
  <w:style w:type="paragraph" w:styleId="Index6">
    <w:name w:val="index 6"/>
    <w:basedOn w:val="Normal"/>
    <w:next w:val="Normal"/>
    <w:autoRedefine/>
    <w:rsid w:val="00984DF1"/>
    <w:pPr>
      <w:ind w:left="1440" w:hanging="240"/>
    </w:pPr>
  </w:style>
  <w:style w:type="paragraph" w:styleId="Index7">
    <w:name w:val="index 7"/>
    <w:basedOn w:val="Normal"/>
    <w:next w:val="Normal"/>
    <w:autoRedefine/>
    <w:rsid w:val="00984DF1"/>
    <w:pPr>
      <w:ind w:left="1680" w:hanging="240"/>
    </w:pPr>
  </w:style>
  <w:style w:type="paragraph" w:styleId="Index8">
    <w:name w:val="index 8"/>
    <w:basedOn w:val="Normal"/>
    <w:next w:val="Normal"/>
    <w:autoRedefine/>
    <w:rsid w:val="00984DF1"/>
    <w:pPr>
      <w:ind w:left="1920" w:hanging="240"/>
    </w:pPr>
  </w:style>
  <w:style w:type="paragraph" w:styleId="Index9">
    <w:name w:val="index 9"/>
    <w:basedOn w:val="Normal"/>
    <w:next w:val="Normal"/>
    <w:autoRedefine/>
    <w:rsid w:val="00984DF1"/>
    <w:pPr>
      <w:ind w:left="2160" w:hanging="240"/>
    </w:pPr>
  </w:style>
  <w:style w:type="paragraph" w:styleId="NormalIndent">
    <w:name w:val="Normal Indent"/>
    <w:basedOn w:val="Normal"/>
    <w:rsid w:val="00984DF1"/>
    <w:pPr>
      <w:ind w:left="720"/>
    </w:pPr>
  </w:style>
  <w:style w:type="paragraph" w:styleId="FootnoteText">
    <w:name w:val="footnote text"/>
    <w:basedOn w:val="Normal"/>
    <w:link w:val="FootnoteTextChar"/>
    <w:rsid w:val="00984D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4DF1"/>
  </w:style>
  <w:style w:type="paragraph" w:styleId="CommentText">
    <w:name w:val="annotation text"/>
    <w:basedOn w:val="Normal"/>
    <w:link w:val="CommentTextChar"/>
    <w:rsid w:val="00984D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4DF1"/>
  </w:style>
  <w:style w:type="paragraph" w:styleId="IndexHeading">
    <w:name w:val="index heading"/>
    <w:basedOn w:val="Normal"/>
    <w:next w:val="Index1"/>
    <w:rsid w:val="00984D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4DF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4DF1"/>
    <w:pPr>
      <w:ind w:left="480" w:hanging="480"/>
    </w:pPr>
  </w:style>
  <w:style w:type="paragraph" w:styleId="EnvelopeAddress">
    <w:name w:val="envelope address"/>
    <w:basedOn w:val="Normal"/>
    <w:rsid w:val="00984D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4DF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4DF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4DF1"/>
    <w:rPr>
      <w:sz w:val="16"/>
      <w:szCs w:val="16"/>
    </w:rPr>
  </w:style>
  <w:style w:type="character" w:styleId="PageNumber">
    <w:name w:val="page number"/>
    <w:basedOn w:val="DefaultParagraphFont"/>
    <w:rsid w:val="00984DF1"/>
  </w:style>
  <w:style w:type="character" w:styleId="EndnoteReference">
    <w:name w:val="endnote reference"/>
    <w:basedOn w:val="DefaultParagraphFont"/>
    <w:rsid w:val="00984DF1"/>
    <w:rPr>
      <w:vertAlign w:val="superscript"/>
    </w:rPr>
  </w:style>
  <w:style w:type="paragraph" w:styleId="EndnoteText">
    <w:name w:val="endnote text"/>
    <w:basedOn w:val="Normal"/>
    <w:link w:val="EndnoteTextChar"/>
    <w:rsid w:val="00984D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4DF1"/>
  </w:style>
  <w:style w:type="paragraph" w:styleId="TableofAuthorities">
    <w:name w:val="table of authorities"/>
    <w:basedOn w:val="Normal"/>
    <w:next w:val="Normal"/>
    <w:rsid w:val="00984DF1"/>
    <w:pPr>
      <w:ind w:left="240" w:hanging="240"/>
    </w:pPr>
  </w:style>
  <w:style w:type="paragraph" w:styleId="MacroText">
    <w:name w:val="macro"/>
    <w:link w:val="MacroTextChar"/>
    <w:rsid w:val="00984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4DF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4DF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4DF1"/>
    <w:pPr>
      <w:ind w:left="283" w:hanging="283"/>
    </w:pPr>
  </w:style>
  <w:style w:type="paragraph" w:styleId="ListBullet">
    <w:name w:val="List Bullet"/>
    <w:basedOn w:val="Normal"/>
    <w:autoRedefine/>
    <w:rsid w:val="00984DF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4DF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4DF1"/>
    <w:pPr>
      <w:ind w:left="566" w:hanging="283"/>
    </w:pPr>
  </w:style>
  <w:style w:type="paragraph" w:styleId="List3">
    <w:name w:val="List 3"/>
    <w:basedOn w:val="Normal"/>
    <w:rsid w:val="00984DF1"/>
    <w:pPr>
      <w:ind w:left="849" w:hanging="283"/>
    </w:pPr>
  </w:style>
  <w:style w:type="paragraph" w:styleId="List4">
    <w:name w:val="List 4"/>
    <w:basedOn w:val="Normal"/>
    <w:rsid w:val="00984DF1"/>
    <w:pPr>
      <w:ind w:left="1132" w:hanging="283"/>
    </w:pPr>
  </w:style>
  <w:style w:type="paragraph" w:styleId="List5">
    <w:name w:val="List 5"/>
    <w:basedOn w:val="Normal"/>
    <w:rsid w:val="00984DF1"/>
    <w:pPr>
      <w:ind w:left="1415" w:hanging="283"/>
    </w:pPr>
  </w:style>
  <w:style w:type="paragraph" w:styleId="ListBullet2">
    <w:name w:val="List Bullet 2"/>
    <w:basedOn w:val="Normal"/>
    <w:autoRedefine/>
    <w:rsid w:val="00984DF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4DF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4DF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4DF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4DF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4DF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4DF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4DF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4DF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4DF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4DF1"/>
    <w:pPr>
      <w:ind w:left="4252"/>
    </w:pPr>
  </w:style>
  <w:style w:type="character" w:customStyle="1" w:styleId="ClosingChar">
    <w:name w:val="Closing Char"/>
    <w:basedOn w:val="DefaultParagraphFont"/>
    <w:link w:val="Closing"/>
    <w:rsid w:val="00984DF1"/>
    <w:rPr>
      <w:sz w:val="22"/>
    </w:rPr>
  </w:style>
  <w:style w:type="paragraph" w:styleId="Signature">
    <w:name w:val="Signature"/>
    <w:basedOn w:val="Normal"/>
    <w:link w:val="SignatureChar"/>
    <w:rsid w:val="00984DF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4DF1"/>
    <w:rPr>
      <w:sz w:val="22"/>
    </w:rPr>
  </w:style>
  <w:style w:type="paragraph" w:styleId="BodyText">
    <w:name w:val="Body Text"/>
    <w:basedOn w:val="Normal"/>
    <w:link w:val="BodyTextChar"/>
    <w:rsid w:val="00984D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4DF1"/>
    <w:rPr>
      <w:sz w:val="22"/>
    </w:rPr>
  </w:style>
  <w:style w:type="paragraph" w:styleId="BodyTextIndent">
    <w:name w:val="Body Text Indent"/>
    <w:basedOn w:val="Normal"/>
    <w:link w:val="BodyTextIndentChar"/>
    <w:rsid w:val="00984D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4DF1"/>
    <w:rPr>
      <w:sz w:val="22"/>
    </w:rPr>
  </w:style>
  <w:style w:type="paragraph" w:styleId="ListContinue">
    <w:name w:val="List Continue"/>
    <w:basedOn w:val="Normal"/>
    <w:rsid w:val="00984DF1"/>
    <w:pPr>
      <w:spacing w:after="120"/>
      <w:ind w:left="283"/>
    </w:pPr>
  </w:style>
  <w:style w:type="paragraph" w:styleId="ListContinue2">
    <w:name w:val="List Continue 2"/>
    <w:basedOn w:val="Normal"/>
    <w:rsid w:val="00984DF1"/>
    <w:pPr>
      <w:spacing w:after="120"/>
      <w:ind w:left="566"/>
    </w:pPr>
  </w:style>
  <w:style w:type="paragraph" w:styleId="ListContinue3">
    <w:name w:val="List Continue 3"/>
    <w:basedOn w:val="Normal"/>
    <w:rsid w:val="00984DF1"/>
    <w:pPr>
      <w:spacing w:after="120"/>
      <w:ind w:left="849"/>
    </w:pPr>
  </w:style>
  <w:style w:type="paragraph" w:styleId="ListContinue4">
    <w:name w:val="List Continue 4"/>
    <w:basedOn w:val="Normal"/>
    <w:rsid w:val="00984DF1"/>
    <w:pPr>
      <w:spacing w:after="120"/>
      <w:ind w:left="1132"/>
    </w:pPr>
  </w:style>
  <w:style w:type="paragraph" w:styleId="ListContinue5">
    <w:name w:val="List Continue 5"/>
    <w:basedOn w:val="Normal"/>
    <w:rsid w:val="00984DF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4D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4DF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4D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4DF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4DF1"/>
  </w:style>
  <w:style w:type="character" w:customStyle="1" w:styleId="SalutationChar">
    <w:name w:val="Salutation Char"/>
    <w:basedOn w:val="DefaultParagraphFont"/>
    <w:link w:val="Salutation"/>
    <w:rsid w:val="00984DF1"/>
    <w:rPr>
      <w:sz w:val="22"/>
    </w:rPr>
  </w:style>
  <w:style w:type="paragraph" w:styleId="Date">
    <w:name w:val="Date"/>
    <w:basedOn w:val="Normal"/>
    <w:next w:val="Normal"/>
    <w:link w:val="DateChar"/>
    <w:rsid w:val="00984DF1"/>
  </w:style>
  <w:style w:type="character" w:customStyle="1" w:styleId="DateChar">
    <w:name w:val="Date Char"/>
    <w:basedOn w:val="DefaultParagraphFont"/>
    <w:link w:val="Date"/>
    <w:rsid w:val="00984DF1"/>
    <w:rPr>
      <w:sz w:val="22"/>
    </w:rPr>
  </w:style>
  <w:style w:type="paragraph" w:styleId="BodyTextFirstIndent">
    <w:name w:val="Body Text First Indent"/>
    <w:basedOn w:val="BodyText"/>
    <w:link w:val="BodyTextFirstIndentChar"/>
    <w:rsid w:val="00984DF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4DF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4DF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4DF1"/>
    <w:rPr>
      <w:sz w:val="22"/>
    </w:rPr>
  </w:style>
  <w:style w:type="paragraph" w:styleId="BodyText2">
    <w:name w:val="Body Text 2"/>
    <w:basedOn w:val="Normal"/>
    <w:link w:val="BodyText2Char"/>
    <w:rsid w:val="00984D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4DF1"/>
    <w:rPr>
      <w:sz w:val="22"/>
    </w:rPr>
  </w:style>
  <w:style w:type="paragraph" w:styleId="BodyText3">
    <w:name w:val="Body Text 3"/>
    <w:basedOn w:val="Normal"/>
    <w:link w:val="BodyText3Char"/>
    <w:rsid w:val="00984D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4DF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4D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4DF1"/>
    <w:rPr>
      <w:sz w:val="22"/>
    </w:rPr>
  </w:style>
  <w:style w:type="paragraph" w:styleId="BodyTextIndent3">
    <w:name w:val="Body Text Indent 3"/>
    <w:basedOn w:val="Normal"/>
    <w:link w:val="BodyTextIndent3Char"/>
    <w:rsid w:val="00984D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4DF1"/>
    <w:rPr>
      <w:sz w:val="16"/>
      <w:szCs w:val="16"/>
    </w:rPr>
  </w:style>
  <w:style w:type="paragraph" w:styleId="BlockText">
    <w:name w:val="Block Text"/>
    <w:basedOn w:val="Normal"/>
    <w:rsid w:val="00984DF1"/>
    <w:pPr>
      <w:spacing w:after="120"/>
      <w:ind w:left="1440" w:right="1440"/>
    </w:pPr>
  </w:style>
  <w:style w:type="character" w:styleId="Hyperlink">
    <w:name w:val="Hyperlink"/>
    <w:basedOn w:val="DefaultParagraphFont"/>
    <w:rsid w:val="00984DF1"/>
    <w:rPr>
      <w:color w:val="0000FF"/>
      <w:u w:val="single"/>
    </w:rPr>
  </w:style>
  <w:style w:type="character" w:styleId="FollowedHyperlink">
    <w:name w:val="FollowedHyperlink"/>
    <w:basedOn w:val="DefaultParagraphFont"/>
    <w:rsid w:val="00984DF1"/>
    <w:rPr>
      <w:color w:val="800080"/>
      <w:u w:val="single"/>
    </w:rPr>
  </w:style>
  <w:style w:type="character" w:styleId="Strong">
    <w:name w:val="Strong"/>
    <w:basedOn w:val="DefaultParagraphFont"/>
    <w:qFormat/>
    <w:rsid w:val="00984DF1"/>
    <w:rPr>
      <w:b/>
      <w:bCs/>
    </w:rPr>
  </w:style>
  <w:style w:type="character" w:styleId="Emphasis">
    <w:name w:val="Emphasis"/>
    <w:basedOn w:val="DefaultParagraphFont"/>
    <w:qFormat/>
    <w:rsid w:val="00984DF1"/>
    <w:rPr>
      <w:i/>
      <w:iCs/>
    </w:rPr>
  </w:style>
  <w:style w:type="paragraph" w:styleId="DocumentMap">
    <w:name w:val="Document Map"/>
    <w:basedOn w:val="Normal"/>
    <w:link w:val="DocumentMapChar"/>
    <w:rsid w:val="00984D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4DF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4DF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4DF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4DF1"/>
  </w:style>
  <w:style w:type="character" w:customStyle="1" w:styleId="E-mailSignatureChar">
    <w:name w:val="E-mail Signature Char"/>
    <w:basedOn w:val="DefaultParagraphFont"/>
    <w:link w:val="E-mailSignature"/>
    <w:rsid w:val="00984DF1"/>
    <w:rPr>
      <w:sz w:val="22"/>
    </w:rPr>
  </w:style>
  <w:style w:type="paragraph" w:styleId="NormalWeb">
    <w:name w:val="Normal (Web)"/>
    <w:basedOn w:val="Normal"/>
    <w:rsid w:val="00984DF1"/>
  </w:style>
  <w:style w:type="character" w:styleId="HTMLAcronym">
    <w:name w:val="HTML Acronym"/>
    <w:basedOn w:val="DefaultParagraphFont"/>
    <w:rsid w:val="00984DF1"/>
  </w:style>
  <w:style w:type="paragraph" w:styleId="HTMLAddress">
    <w:name w:val="HTML Address"/>
    <w:basedOn w:val="Normal"/>
    <w:link w:val="HTMLAddressChar"/>
    <w:rsid w:val="00984DF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4DF1"/>
    <w:rPr>
      <w:i/>
      <w:iCs/>
      <w:sz w:val="22"/>
    </w:rPr>
  </w:style>
  <w:style w:type="character" w:styleId="HTMLCite">
    <w:name w:val="HTML Cite"/>
    <w:basedOn w:val="DefaultParagraphFont"/>
    <w:rsid w:val="00984DF1"/>
    <w:rPr>
      <w:i/>
      <w:iCs/>
    </w:rPr>
  </w:style>
  <w:style w:type="character" w:styleId="HTMLCode">
    <w:name w:val="HTML Code"/>
    <w:basedOn w:val="DefaultParagraphFont"/>
    <w:rsid w:val="00984D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4DF1"/>
    <w:rPr>
      <w:i/>
      <w:iCs/>
    </w:rPr>
  </w:style>
  <w:style w:type="character" w:styleId="HTMLKeyboard">
    <w:name w:val="HTML Keyboard"/>
    <w:basedOn w:val="DefaultParagraphFont"/>
    <w:rsid w:val="00984D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4DF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4DF1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4DF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4D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4DF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4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4DF1"/>
    <w:rPr>
      <w:b/>
      <w:bCs/>
    </w:rPr>
  </w:style>
  <w:style w:type="numbering" w:styleId="1ai">
    <w:name w:val="Outline List 1"/>
    <w:basedOn w:val="NoList"/>
    <w:rsid w:val="00984DF1"/>
    <w:pPr>
      <w:numPr>
        <w:numId w:val="14"/>
      </w:numPr>
    </w:pPr>
  </w:style>
  <w:style w:type="numbering" w:styleId="111111">
    <w:name w:val="Outline List 2"/>
    <w:basedOn w:val="NoList"/>
    <w:rsid w:val="00984DF1"/>
    <w:pPr>
      <w:numPr>
        <w:numId w:val="15"/>
      </w:numPr>
    </w:pPr>
  </w:style>
  <w:style w:type="numbering" w:styleId="ArticleSection">
    <w:name w:val="Outline List 3"/>
    <w:basedOn w:val="NoList"/>
    <w:rsid w:val="00984DF1"/>
    <w:pPr>
      <w:numPr>
        <w:numId w:val="17"/>
      </w:numPr>
    </w:pPr>
  </w:style>
  <w:style w:type="table" w:styleId="TableSimple1">
    <w:name w:val="Table Simple 1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4DF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4DF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4DF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4DF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4DF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4DF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4DF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4DF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4DF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4DF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4DF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4DF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4DF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4DF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4DF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4DF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4D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4DF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4D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4DF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4DF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4DF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4DF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4DF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4DF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4DF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4DF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4DF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4DF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4DF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4DF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84D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4D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4D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4D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98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719B-6496-4F3D-BBB6-800ED336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1964</Words>
  <Characters>9621</Characters>
  <Application>Microsoft Office Word</Application>
  <DocSecurity>0</DocSecurity>
  <PresentationFormat/>
  <Lines>248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(Wine Equalisation Tax) Regulations 2019</vt:lpstr>
    </vt:vector>
  </TitlesOfParts>
  <Manager/>
  <Company/>
  <LinksUpToDate>false</LinksUpToDate>
  <CharactersWithSpaces>11497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2019-08-19T02:08:00Z</cp:lastPrinted>
  <dcterms:created xsi:type="dcterms:W3CDTF">2019-09-03T03:23:00Z</dcterms:created>
  <dcterms:modified xsi:type="dcterms:W3CDTF">2019-09-03T03:23:00Z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 New Tax System (Wine Equalisation Tax)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05 September 2019</vt:lpwstr>
  </property>
  <property fmtid="{D5CDD505-2E9C-101B-9397-08002B2CF9AE}" pid="10" name="Authority">
    <vt:lpwstr>Unk</vt:lpwstr>
  </property>
  <property fmtid="{D5CDD505-2E9C-101B-9397-08002B2CF9AE}" pid="11" name="ID">
    <vt:lpwstr>OPC63992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September 2019</vt:lpwstr>
  </property>
</Properties>
</file>