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84FA" w14:textId="77777777" w:rsidR="00D82100" w:rsidRPr="007465E4" w:rsidRDefault="00323C28" w:rsidP="00323C28">
      <w:pPr>
        <w:jc w:val="center"/>
        <w:rPr>
          <w:rFonts w:ascii="Times New Roman" w:hAnsi="Times New Roman" w:cs="Times New Roman"/>
          <w:b/>
          <w:sz w:val="24"/>
          <w:szCs w:val="24"/>
          <w:u w:val="single"/>
        </w:rPr>
      </w:pPr>
      <w:bookmarkStart w:id="0" w:name="_GoBack"/>
      <w:bookmarkEnd w:id="0"/>
      <w:r w:rsidRPr="007465E4">
        <w:rPr>
          <w:rFonts w:ascii="Times New Roman" w:hAnsi="Times New Roman" w:cs="Times New Roman"/>
          <w:b/>
          <w:sz w:val="24"/>
          <w:szCs w:val="24"/>
          <w:u w:val="single"/>
        </w:rPr>
        <w:t>EXPLANATORY STATEMENT</w:t>
      </w:r>
    </w:p>
    <w:p w14:paraId="4F5D66AD" w14:textId="77777777" w:rsidR="00323C28" w:rsidRPr="007465E4" w:rsidRDefault="00323C28" w:rsidP="00323C28">
      <w:pPr>
        <w:jc w:val="center"/>
        <w:rPr>
          <w:rFonts w:ascii="Times New Roman" w:hAnsi="Times New Roman" w:cs="Times New Roman"/>
          <w:sz w:val="24"/>
          <w:szCs w:val="24"/>
        </w:rPr>
      </w:pPr>
      <w:r w:rsidRPr="007465E4">
        <w:rPr>
          <w:rFonts w:ascii="Times New Roman" w:hAnsi="Times New Roman" w:cs="Times New Roman"/>
          <w:sz w:val="24"/>
          <w:szCs w:val="24"/>
        </w:rPr>
        <w:t>Issued by the Minister for Home Affairs</w:t>
      </w:r>
    </w:p>
    <w:p w14:paraId="4D38DE6D" w14:textId="77777777" w:rsidR="00323C28" w:rsidRPr="007465E4" w:rsidRDefault="00323C28" w:rsidP="00323C28">
      <w:pPr>
        <w:jc w:val="center"/>
        <w:rPr>
          <w:rFonts w:ascii="Times New Roman" w:hAnsi="Times New Roman" w:cs="Times New Roman"/>
          <w:i/>
          <w:sz w:val="24"/>
          <w:szCs w:val="24"/>
        </w:rPr>
      </w:pPr>
      <w:r w:rsidRPr="007465E4">
        <w:rPr>
          <w:rFonts w:ascii="Times New Roman" w:hAnsi="Times New Roman" w:cs="Times New Roman"/>
          <w:i/>
          <w:sz w:val="24"/>
          <w:szCs w:val="24"/>
        </w:rPr>
        <w:t>Financial Transaction Reports Act 1988</w:t>
      </w:r>
    </w:p>
    <w:p w14:paraId="0B8B40DA" w14:textId="5AA61155" w:rsidR="000472F6" w:rsidRPr="007465E4" w:rsidRDefault="00323C28" w:rsidP="00B463B8">
      <w:pPr>
        <w:jc w:val="center"/>
        <w:rPr>
          <w:rFonts w:ascii="Times New Roman" w:hAnsi="Times New Roman" w:cs="Times New Roman"/>
          <w:i/>
          <w:sz w:val="24"/>
          <w:szCs w:val="24"/>
        </w:rPr>
      </w:pPr>
      <w:r w:rsidRPr="007465E4">
        <w:rPr>
          <w:rFonts w:ascii="Times New Roman" w:hAnsi="Times New Roman" w:cs="Times New Roman"/>
          <w:i/>
          <w:sz w:val="24"/>
          <w:szCs w:val="24"/>
        </w:rPr>
        <w:t>Financial Tran</w:t>
      </w:r>
      <w:r w:rsidR="000472F6" w:rsidRPr="007465E4">
        <w:rPr>
          <w:rFonts w:ascii="Times New Roman" w:hAnsi="Times New Roman" w:cs="Times New Roman"/>
          <w:i/>
          <w:sz w:val="24"/>
          <w:szCs w:val="24"/>
        </w:rPr>
        <w:t>saction Report</w:t>
      </w:r>
      <w:r w:rsidR="00D40126" w:rsidRPr="007465E4">
        <w:rPr>
          <w:rFonts w:ascii="Times New Roman" w:hAnsi="Times New Roman" w:cs="Times New Roman"/>
          <w:i/>
          <w:sz w:val="24"/>
          <w:szCs w:val="24"/>
        </w:rPr>
        <w:t>s</w:t>
      </w:r>
      <w:r w:rsidR="000472F6" w:rsidRPr="007465E4">
        <w:rPr>
          <w:rFonts w:ascii="Times New Roman" w:hAnsi="Times New Roman" w:cs="Times New Roman"/>
          <w:i/>
          <w:sz w:val="24"/>
          <w:szCs w:val="24"/>
        </w:rPr>
        <w:t xml:space="preserve"> </w:t>
      </w:r>
      <w:r w:rsidR="00FB7A64" w:rsidRPr="007465E4">
        <w:rPr>
          <w:rFonts w:ascii="Times New Roman" w:hAnsi="Times New Roman" w:cs="Times New Roman"/>
          <w:i/>
          <w:sz w:val="24"/>
          <w:szCs w:val="24"/>
        </w:rPr>
        <w:t>Regulations</w:t>
      </w:r>
      <w:r w:rsidR="000472F6" w:rsidRPr="007465E4">
        <w:rPr>
          <w:rFonts w:ascii="Times New Roman" w:hAnsi="Times New Roman" w:cs="Times New Roman"/>
          <w:i/>
          <w:sz w:val="24"/>
          <w:szCs w:val="24"/>
        </w:rPr>
        <w:t xml:space="preserve"> 2019</w:t>
      </w:r>
    </w:p>
    <w:p w14:paraId="5D906EE5" w14:textId="77777777" w:rsidR="00773EB1" w:rsidRPr="007465E4" w:rsidRDefault="00773EB1" w:rsidP="00B463B8">
      <w:pPr>
        <w:jc w:val="center"/>
        <w:rPr>
          <w:rFonts w:ascii="Times New Roman" w:hAnsi="Times New Roman" w:cs="Times New Roman"/>
          <w:i/>
          <w:sz w:val="24"/>
          <w:szCs w:val="24"/>
        </w:rPr>
      </w:pPr>
    </w:p>
    <w:p w14:paraId="78439D65" w14:textId="36C7A51F" w:rsidR="0028417A" w:rsidRPr="00C220D6" w:rsidRDefault="0028417A" w:rsidP="0028417A">
      <w:pPr>
        <w:tabs>
          <w:tab w:val="right" w:pos="9072"/>
        </w:tabs>
        <w:spacing w:after="0" w:line="240" w:lineRule="auto"/>
        <w:ind w:right="91"/>
        <w:rPr>
          <w:rFonts w:ascii="Times New Roman" w:eastAsia="Times New Roman" w:hAnsi="Times New Roman" w:cs="Times New Roman"/>
          <w:sz w:val="24"/>
          <w:szCs w:val="20"/>
          <w:lang w:val="en" w:eastAsia="en-AU"/>
        </w:rPr>
      </w:pPr>
      <w:r w:rsidRPr="007465E4">
        <w:rPr>
          <w:rFonts w:ascii="Times New Roman" w:eastAsia="Times New Roman" w:hAnsi="Times New Roman" w:cs="Times New Roman"/>
          <w:sz w:val="24"/>
          <w:szCs w:val="20"/>
          <w:lang w:val="en" w:eastAsia="en-AU"/>
        </w:rPr>
        <w:t xml:space="preserve">The </w:t>
      </w:r>
      <w:r w:rsidRPr="007465E4">
        <w:rPr>
          <w:rFonts w:ascii="Times New Roman" w:eastAsia="Times New Roman" w:hAnsi="Times New Roman" w:cs="Times New Roman"/>
          <w:i/>
          <w:iCs/>
          <w:sz w:val="24"/>
          <w:szCs w:val="20"/>
          <w:lang w:val="en" w:eastAsia="en-AU"/>
        </w:rPr>
        <w:t>Financial Transaction Reports Act 1988</w:t>
      </w:r>
      <w:r w:rsidRPr="007465E4">
        <w:rPr>
          <w:rFonts w:ascii="Times New Roman" w:eastAsia="Times New Roman" w:hAnsi="Times New Roman" w:cs="Times New Roman"/>
          <w:sz w:val="24"/>
          <w:szCs w:val="20"/>
          <w:lang w:val="en" w:eastAsia="en-AU"/>
        </w:rPr>
        <w:t xml:space="preserve"> </w:t>
      </w:r>
      <w:r w:rsidR="00D82100" w:rsidRPr="007465E4">
        <w:rPr>
          <w:rFonts w:ascii="Times New Roman" w:eastAsia="Times New Roman" w:hAnsi="Times New Roman" w:cs="Times New Roman"/>
          <w:sz w:val="24"/>
          <w:szCs w:val="20"/>
          <w:lang w:val="en" w:eastAsia="en-AU"/>
        </w:rPr>
        <w:t xml:space="preserve">(the Act) </w:t>
      </w:r>
      <w:r w:rsidRPr="007465E4">
        <w:rPr>
          <w:rFonts w:ascii="Times New Roman" w:eastAsia="Times New Roman" w:hAnsi="Times New Roman" w:cs="Times New Roman"/>
          <w:sz w:val="24"/>
          <w:szCs w:val="20"/>
          <w:lang w:val="en" w:eastAsia="en-AU"/>
        </w:rPr>
        <w:t xml:space="preserve">operates alongside the </w:t>
      </w:r>
      <w:r w:rsidRPr="007465E4">
        <w:rPr>
          <w:rFonts w:ascii="Times New Roman" w:eastAsia="Times New Roman" w:hAnsi="Times New Roman" w:cs="Times New Roman"/>
          <w:i/>
          <w:iCs/>
          <w:sz w:val="24"/>
          <w:szCs w:val="20"/>
          <w:lang w:val="en" w:eastAsia="en-AU"/>
        </w:rPr>
        <w:t>Anti-Money Laundering and Counter-Terrorism Financing Act 2006</w:t>
      </w:r>
      <w:r w:rsidRPr="007465E4">
        <w:rPr>
          <w:rFonts w:ascii="Times New Roman" w:eastAsia="Times New Roman" w:hAnsi="Times New Roman" w:cs="Times New Roman"/>
          <w:sz w:val="24"/>
          <w:szCs w:val="20"/>
          <w:lang w:val="en" w:eastAsia="en-AU"/>
        </w:rPr>
        <w:t xml:space="preserve"> (AML/CTF Act). The Act commenced in 1988 to assist in administering and enforcing taxation laws as well as other Commonwealth, state and territory legislation. When the AML/CTF Act was introduced in 2006, certain parts of the Act were repealed and others became inoperative</w:t>
      </w:r>
      <w:r w:rsidRPr="007465E4">
        <w:rPr>
          <w:rFonts w:ascii="Times New Roman" w:eastAsia="Times New Roman" w:hAnsi="Times New Roman" w:cs="Times New Roman"/>
          <w:i/>
          <w:iCs/>
          <w:sz w:val="24"/>
          <w:szCs w:val="20"/>
          <w:lang w:val="en" w:eastAsia="en-AU"/>
        </w:rPr>
        <w:t>.</w:t>
      </w:r>
      <w:r w:rsidRPr="007465E4">
        <w:rPr>
          <w:rFonts w:ascii="Times New Roman" w:eastAsia="Times New Roman" w:hAnsi="Times New Roman" w:cs="Times New Roman"/>
          <w:sz w:val="24"/>
          <w:szCs w:val="20"/>
          <w:lang w:val="en" w:eastAsia="en-AU"/>
        </w:rPr>
        <w:t xml:space="preserve"> However, the Act still requires the reporting of certain transactions and imposes obligations in relation to </w:t>
      </w:r>
      <w:r w:rsidRPr="00C220D6">
        <w:rPr>
          <w:rFonts w:ascii="Times New Roman" w:eastAsia="Times New Roman" w:hAnsi="Times New Roman" w:cs="Times New Roman"/>
          <w:sz w:val="24"/>
          <w:szCs w:val="20"/>
          <w:lang w:val="en" w:eastAsia="en-AU"/>
        </w:rPr>
        <w:t>certain services provided by ‘cash dealers’.</w:t>
      </w:r>
    </w:p>
    <w:p w14:paraId="54FA205B" w14:textId="77777777" w:rsidR="00030CFB" w:rsidRPr="00C220D6" w:rsidRDefault="00030CFB" w:rsidP="0028417A">
      <w:pPr>
        <w:tabs>
          <w:tab w:val="right" w:pos="9072"/>
        </w:tabs>
        <w:spacing w:after="0" w:line="240" w:lineRule="auto"/>
        <w:ind w:right="91"/>
        <w:rPr>
          <w:rFonts w:ascii="Times New Roman" w:eastAsia="Times New Roman" w:hAnsi="Times New Roman" w:cs="Times New Roman"/>
          <w:sz w:val="24"/>
          <w:szCs w:val="20"/>
          <w:lang w:val="en" w:eastAsia="en-AU"/>
        </w:rPr>
      </w:pPr>
    </w:p>
    <w:p w14:paraId="7CB5B1DD" w14:textId="17576537" w:rsidR="00D40126" w:rsidRPr="007465E4" w:rsidRDefault="00BF6ACB" w:rsidP="00D40126">
      <w:pPr>
        <w:keepNext/>
        <w:keepLines/>
        <w:ind w:right="91"/>
        <w:rPr>
          <w:rFonts w:ascii="Times New Roman" w:eastAsia="Times New Roman" w:hAnsi="Times New Roman" w:cs="Times New Roman"/>
          <w:sz w:val="24"/>
          <w:szCs w:val="24"/>
          <w:lang w:val="en" w:eastAsia="en-AU"/>
        </w:rPr>
      </w:pPr>
      <w:r w:rsidRPr="00217EC1">
        <w:rPr>
          <w:rFonts w:ascii="Times New Roman" w:eastAsia="Times New Roman" w:hAnsi="Times New Roman" w:cs="Times New Roman"/>
          <w:sz w:val="24"/>
          <w:szCs w:val="20"/>
          <w:lang w:val="en" w:eastAsia="en-AU"/>
        </w:rPr>
        <w:t>T</w:t>
      </w:r>
      <w:r w:rsidR="0015652E" w:rsidRPr="00217EC1">
        <w:rPr>
          <w:rFonts w:ascii="Times New Roman" w:eastAsia="Times New Roman" w:hAnsi="Times New Roman" w:cs="Times New Roman"/>
          <w:sz w:val="24"/>
          <w:szCs w:val="20"/>
          <w:lang w:val="en" w:eastAsia="en-AU"/>
        </w:rPr>
        <w:t>he Minister</w:t>
      </w:r>
      <w:r w:rsidRPr="00217EC1">
        <w:rPr>
          <w:rFonts w:ascii="Times New Roman" w:eastAsia="Times New Roman" w:hAnsi="Times New Roman" w:cs="Times New Roman"/>
          <w:sz w:val="24"/>
          <w:szCs w:val="20"/>
          <w:lang w:val="en" w:eastAsia="en-AU"/>
        </w:rPr>
        <w:t xml:space="preserve"> for Home Affairs</w:t>
      </w:r>
      <w:r w:rsidR="0015652E" w:rsidRPr="00217EC1">
        <w:rPr>
          <w:rFonts w:ascii="Times New Roman" w:eastAsia="Times New Roman" w:hAnsi="Times New Roman" w:cs="Times New Roman"/>
          <w:sz w:val="24"/>
          <w:szCs w:val="20"/>
          <w:lang w:val="en" w:eastAsia="en-AU"/>
        </w:rPr>
        <w:t xml:space="preserve"> administer</w:t>
      </w:r>
      <w:r w:rsidRPr="00217EC1">
        <w:rPr>
          <w:rFonts w:ascii="Times New Roman" w:eastAsia="Times New Roman" w:hAnsi="Times New Roman" w:cs="Times New Roman"/>
          <w:sz w:val="24"/>
          <w:szCs w:val="20"/>
          <w:lang w:val="en" w:eastAsia="en-AU"/>
        </w:rPr>
        <w:t>s</w:t>
      </w:r>
      <w:r w:rsidR="0015652E" w:rsidRPr="00217EC1">
        <w:rPr>
          <w:rFonts w:ascii="Times New Roman" w:eastAsia="Times New Roman" w:hAnsi="Times New Roman" w:cs="Times New Roman"/>
          <w:sz w:val="24"/>
          <w:szCs w:val="20"/>
          <w:lang w:val="en" w:eastAsia="en-AU"/>
        </w:rPr>
        <w:t xml:space="preserve"> the </w:t>
      </w:r>
      <w:r w:rsidR="0015652E" w:rsidRPr="00217EC1">
        <w:rPr>
          <w:rFonts w:ascii="Times New Roman" w:eastAsia="Times New Roman" w:hAnsi="Times New Roman" w:cs="Times New Roman"/>
          <w:i/>
          <w:iCs/>
          <w:sz w:val="24"/>
          <w:szCs w:val="20"/>
          <w:lang w:val="en" w:eastAsia="en-AU"/>
        </w:rPr>
        <w:t>Financial Transaction Reports Act 1988</w:t>
      </w:r>
      <w:r w:rsidR="00BE0F7A" w:rsidRPr="00217EC1">
        <w:rPr>
          <w:rFonts w:ascii="Times New Roman" w:eastAsia="Times New Roman" w:hAnsi="Times New Roman" w:cs="Times New Roman"/>
          <w:iCs/>
          <w:sz w:val="24"/>
          <w:szCs w:val="20"/>
          <w:lang w:val="en" w:eastAsia="en-AU"/>
        </w:rPr>
        <w:t xml:space="preserve"> (the Act)</w:t>
      </w:r>
      <w:r w:rsidR="002C6606" w:rsidRPr="00217EC1">
        <w:rPr>
          <w:rFonts w:ascii="Times New Roman" w:eastAsia="Times New Roman" w:hAnsi="Times New Roman" w:cs="Times New Roman"/>
          <w:iCs/>
          <w:sz w:val="24"/>
          <w:szCs w:val="20"/>
          <w:lang w:val="en" w:eastAsia="en-AU"/>
        </w:rPr>
        <w:t xml:space="preserve">, in accordance with the </w:t>
      </w:r>
      <w:r w:rsidR="002C6606" w:rsidRPr="00217EC1">
        <w:rPr>
          <w:rFonts w:ascii="Times New Roman" w:eastAsia="Times New Roman" w:hAnsi="Times New Roman" w:cs="Times New Roman"/>
          <w:i/>
          <w:iCs/>
          <w:sz w:val="24"/>
          <w:szCs w:val="20"/>
          <w:lang w:val="en" w:eastAsia="en-AU"/>
        </w:rPr>
        <w:t>Administrative Arrangements Order</w:t>
      </w:r>
      <w:r w:rsidR="00BE0F7A" w:rsidRPr="00217EC1">
        <w:rPr>
          <w:rFonts w:ascii="Times New Roman" w:eastAsia="Times New Roman" w:hAnsi="Times New Roman" w:cs="Times New Roman"/>
          <w:iCs/>
          <w:sz w:val="24"/>
          <w:szCs w:val="20"/>
          <w:lang w:val="en" w:eastAsia="en-AU"/>
        </w:rPr>
        <w:t xml:space="preserve">. </w:t>
      </w:r>
      <w:r w:rsidR="00D82100" w:rsidRPr="00217EC1">
        <w:rPr>
          <w:rFonts w:ascii="Times New Roman" w:eastAsia="Times New Roman" w:hAnsi="Times New Roman" w:cs="Times New Roman"/>
          <w:iCs/>
          <w:sz w:val="24"/>
          <w:szCs w:val="20"/>
          <w:lang w:val="en" w:eastAsia="en-AU"/>
        </w:rPr>
        <w:t>S</w:t>
      </w:r>
      <w:r w:rsidR="00410721" w:rsidRPr="00217EC1">
        <w:rPr>
          <w:rFonts w:ascii="Times New Roman" w:eastAsia="Times New Roman" w:hAnsi="Times New Roman" w:cs="Times New Roman"/>
          <w:sz w:val="24"/>
          <w:szCs w:val="20"/>
          <w:lang w:val="en" w:eastAsia="en-AU"/>
        </w:rPr>
        <w:t xml:space="preserve">ection 43 of the Act empowers the Governor-General to make </w:t>
      </w:r>
      <w:r w:rsidR="00FB7A64" w:rsidRPr="00217EC1">
        <w:rPr>
          <w:rFonts w:ascii="Times New Roman" w:eastAsia="Times New Roman" w:hAnsi="Times New Roman" w:cs="Times New Roman"/>
          <w:sz w:val="24"/>
          <w:szCs w:val="20"/>
          <w:lang w:val="en" w:eastAsia="en-AU"/>
        </w:rPr>
        <w:t>Regulations</w:t>
      </w:r>
      <w:r w:rsidR="00410721" w:rsidRPr="00217EC1">
        <w:rPr>
          <w:rFonts w:ascii="Times New Roman" w:eastAsia="Times New Roman" w:hAnsi="Times New Roman" w:cs="Times New Roman"/>
          <w:sz w:val="24"/>
          <w:szCs w:val="20"/>
          <w:lang w:val="en" w:eastAsia="en-AU"/>
        </w:rPr>
        <w:t xml:space="preserve"> prescribing all matters required or permitted by the Act to be prescribed or necessary or convenient to be prescribed </w:t>
      </w:r>
      <w:r w:rsidR="00410721" w:rsidRPr="00217EC1">
        <w:rPr>
          <w:rFonts w:ascii="Times New Roman" w:eastAsia="Times New Roman" w:hAnsi="Times New Roman" w:cs="Times New Roman"/>
          <w:sz w:val="24"/>
          <w:szCs w:val="24"/>
          <w:lang w:val="en" w:eastAsia="en-AU"/>
        </w:rPr>
        <w:t>for carrying ou</w:t>
      </w:r>
      <w:r w:rsidR="00D30337" w:rsidRPr="00217EC1">
        <w:rPr>
          <w:rFonts w:ascii="Times New Roman" w:eastAsia="Times New Roman" w:hAnsi="Times New Roman" w:cs="Times New Roman"/>
          <w:sz w:val="24"/>
          <w:szCs w:val="24"/>
          <w:lang w:val="en" w:eastAsia="en-AU"/>
        </w:rPr>
        <w:t>t, or giving effect to the Act.</w:t>
      </w:r>
      <w:r w:rsidR="00D82100" w:rsidRPr="007465E4">
        <w:rPr>
          <w:rFonts w:ascii="Times New Roman" w:eastAsia="Times New Roman" w:hAnsi="Times New Roman" w:cs="Times New Roman"/>
          <w:sz w:val="24"/>
          <w:szCs w:val="24"/>
          <w:lang w:val="en" w:eastAsia="en-AU"/>
        </w:rPr>
        <w:t xml:space="preserve"> </w:t>
      </w:r>
    </w:p>
    <w:p w14:paraId="7B38484D" w14:textId="70692991" w:rsidR="00161838" w:rsidRPr="007465E4" w:rsidRDefault="00D82100" w:rsidP="0028417A">
      <w:pPr>
        <w:tabs>
          <w:tab w:val="right" w:pos="9072"/>
        </w:tabs>
        <w:spacing w:after="0" w:line="240" w:lineRule="auto"/>
        <w:ind w:right="91"/>
        <w:rPr>
          <w:rFonts w:ascii="Times New Roman" w:eastAsia="Times New Roman" w:hAnsi="Times New Roman" w:cs="Times New Roman"/>
          <w:sz w:val="24"/>
          <w:szCs w:val="20"/>
          <w:lang w:eastAsia="en-AU"/>
        </w:rPr>
      </w:pPr>
      <w:r w:rsidRPr="007465E4">
        <w:rPr>
          <w:rFonts w:ascii="Times New Roman" w:hAnsi="Times New Roman" w:cs="Times New Roman"/>
          <w:sz w:val="24"/>
          <w:szCs w:val="24"/>
        </w:rPr>
        <w:t xml:space="preserve">In addition, </w:t>
      </w:r>
      <w:r w:rsidR="00FB7A64" w:rsidRPr="007465E4">
        <w:rPr>
          <w:rFonts w:ascii="Times New Roman" w:hAnsi="Times New Roman" w:cs="Times New Roman"/>
          <w:sz w:val="24"/>
          <w:szCs w:val="24"/>
        </w:rPr>
        <w:t>Regulations</w:t>
      </w:r>
      <w:r w:rsidRPr="007465E4">
        <w:rPr>
          <w:rFonts w:ascii="Times New Roman" w:hAnsi="Times New Roman" w:cs="Times New Roman"/>
          <w:sz w:val="24"/>
          <w:szCs w:val="24"/>
        </w:rPr>
        <w:t xml:space="preserve"> may be made pursuant to the provisions of the Act listed in </w:t>
      </w:r>
      <w:r w:rsidRPr="007465E4">
        <w:rPr>
          <w:rFonts w:ascii="Times New Roman" w:hAnsi="Times New Roman" w:cs="Times New Roman"/>
          <w:sz w:val="24"/>
          <w:szCs w:val="24"/>
          <w:u w:val="single"/>
        </w:rPr>
        <w:t>Attachment A.</w:t>
      </w:r>
      <w:r w:rsidR="0060375D" w:rsidRPr="007465E4">
        <w:rPr>
          <w:rFonts w:ascii="Times New Roman" w:hAnsi="Times New Roman" w:cs="Times New Roman"/>
          <w:sz w:val="24"/>
          <w:szCs w:val="24"/>
        </w:rPr>
        <w:t> </w:t>
      </w:r>
      <w:r w:rsidR="00CB310B" w:rsidRPr="007465E4">
        <w:rPr>
          <w:rFonts w:ascii="Times New Roman" w:eastAsia="Times New Roman" w:hAnsi="Times New Roman" w:cs="Times New Roman"/>
          <w:sz w:val="24"/>
          <w:szCs w:val="20"/>
          <w:lang w:val="en" w:eastAsia="en-AU"/>
        </w:rPr>
        <w:t xml:space="preserve">The </w:t>
      </w:r>
      <w:r w:rsidR="00CB310B" w:rsidRPr="007465E4">
        <w:rPr>
          <w:rFonts w:ascii="Times New Roman" w:eastAsia="Times New Roman" w:hAnsi="Times New Roman" w:cs="Times New Roman"/>
          <w:i/>
          <w:sz w:val="24"/>
          <w:szCs w:val="20"/>
          <w:lang w:val="en" w:eastAsia="en-AU"/>
        </w:rPr>
        <w:t xml:space="preserve">Financial Transaction Reports </w:t>
      </w:r>
      <w:r w:rsidR="00FB7A64" w:rsidRPr="007465E4">
        <w:rPr>
          <w:rFonts w:ascii="Times New Roman" w:eastAsia="Times New Roman" w:hAnsi="Times New Roman" w:cs="Times New Roman"/>
          <w:i/>
          <w:sz w:val="24"/>
          <w:szCs w:val="20"/>
          <w:lang w:val="en" w:eastAsia="en-AU"/>
        </w:rPr>
        <w:t>Regulations</w:t>
      </w:r>
      <w:r w:rsidR="00CB310B" w:rsidRPr="007465E4">
        <w:rPr>
          <w:rFonts w:ascii="Times New Roman" w:eastAsia="Times New Roman" w:hAnsi="Times New Roman" w:cs="Times New Roman"/>
          <w:i/>
          <w:sz w:val="24"/>
          <w:szCs w:val="20"/>
          <w:lang w:val="en" w:eastAsia="en-AU"/>
        </w:rPr>
        <w:t xml:space="preserve"> 1990 </w:t>
      </w:r>
      <w:r w:rsidR="00A12867" w:rsidRPr="007465E4">
        <w:rPr>
          <w:rFonts w:ascii="Times New Roman" w:eastAsia="Times New Roman" w:hAnsi="Times New Roman" w:cs="Times New Roman"/>
          <w:sz w:val="24"/>
          <w:szCs w:val="20"/>
          <w:lang w:val="en" w:eastAsia="en-AU"/>
        </w:rPr>
        <w:t xml:space="preserve">(the 1990 </w:t>
      </w:r>
      <w:r w:rsidR="00FB7A64" w:rsidRPr="007465E4">
        <w:rPr>
          <w:rFonts w:ascii="Times New Roman" w:eastAsia="Times New Roman" w:hAnsi="Times New Roman" w:cs="Times New Roman"/>
          <w:sz w:val="24"/>
          <w:szCs w:val="20"/>
          <w:lang w:val="en" w:eastAsia="en-AU"/>
        </w:rPr>
        <w:t>Regulations</w:t>
      </w:r>
      <w:r w:rsidR="00A12867" w:rsidRPr="007465E4">
        <w:rPr>
          <w:rFonts w:ascii="Times New Roman" w:eastAsia="Times New Roman" w:hAnsi="Times New Roman" w:cs="Times New Roman"/>
          <w:sz w:val="24"/>
          <w:szCs w:val="20"/>
          <w:lang w:val="en" w:eastAsia="en-AU"/>
        </w:rPr>
        <w:t>) were</w:t>
      </w:r>
      <w:r w:rsidR="00067876" w:rsidRPr="007465E4">
        <w:rPr>
          <w:rFonts w:ascii="Times New Roman" w:eastAsia="Times New Roman" w:hAnsi="Times New Roman" w:cs="Times New Roman"/>
          <w:sz w:val="24"/>
          <w:szCs w:val="20"/>
          <w:lang w:val="en" w:eastAsia="en-AU"/>
        </w:rPr>
        <w:t xml:space="preserve"> due to sunset on 1 October 2018, however, the Attorney</w:t>
      </w:r>
      <w:r w:rsidR="00067876" w:rsidRPr="007465E4">
        <w:rPr>
          <w:rFonts w:ascii="Times New Roman" w:eastAsia="Times New Roman" w:hAnsi="Times New Roman" w:cs="Times New Roman"/>
          <w:sz w:val="24"/>
          <w:szCs w:val="20"/>
          <w:lang w:val="en" w:eastAsia="en-AU"/>
        </w:rPr>
        <w:noBreakHyphen/>
        <w:t xml:space="preserve">General issued a deferral certificate in August 2018 to defer the </w:t>
      </w:r>
      <w:proofErr w:type="spellStart"/>
      <w:r w:rsidR="00067876" w:rsidRPr="007465E4">
        <w:rPr>
          <w:rFonts w:ascii="Times New Roman" w:eastAsia="Times New Roman" w:hAnsi="Times New Roman" w:cs="Times New Roman"/>
          <w:sz w:val="24"/>
          <w:szCs w:val="20"/>
          <w:lang w:val="en" w:eastAsia="en-AU"/>
        </w:rPr>
        <w:t>sunsetting</w:t>
      </w:r>
      <w:proofErr w:type="spellEnd"/>
      <w:r w:rsidR="00067876" w:rsidRPr="007465E4">
        <w:rPr>
          <w:rFonts w:ascii="Times New Roman" w:eastAsia="Times New Roman" w:hAnsi="Times New Roman" w:cs="Times New Roman"/>
          <w:sz w:val="24"/>
          <w:szCs w:val="20"/>
          <w:lang w:val="en" w:eastAsia="en-AU"/>
        </w:rPr>
        <w:t xml:space="preserve"> of the 1990 </w:t>
      </w:r>
      <w:r w:rsidR="00FB7A64" w:rsidRPr="007465E4">
        <w:rPr>
          <w:rFonts w:ascii="Times New Roman" w:eastAsia="Times New Roman" w:hAnsi="Times New Roman" w:cs="Times New Roman"/>
          <w:sz w:val="24"/>
          <w:szCs w:val="20"/>
          <w:lang w:val="en" w:eastAsia="en-AU"/>
        </w:rPr>
        <w:t>Regulations</w:t>
      </w:r>
      <w:r w:rsidR="00067876" w:rsidRPr="007465E4">
        <w:rPr>
          <w:rFonts w:ascii="Times New Roman" w:eastAsia="Times New Roman" w:hAnsi="Times New Roman" w:cs="Times New Roman"/>
          <w:sz w:val="24"/>
          <w:szCs w:val="20"/>
          <w:lang w:val="en" w:eastAsia="en-AU"/>
        </w:rPr>
        <w:t xml:space="preserve"> to 1 October 2019</w:t>
      </w:r>
      <w:r w:rsidR="00CB310B" w:rsidRPr="007465E4">
        <w:rPr>
          <w:rFonts w:ascii="Times New Roman" w:eastAsia="Times New Roman" w:hAnsi="Times New Roman" w:cs="Times New Roman"/>
          <w:sz w:val="24"/>
          <w:szCs w:val="20"/>
          <w:lang w:val="en" w:eastAsia="en-AU"/>
        </w:rPr>
        <w:t xml:space="preserve">. </w:t>
      </w:r>
      <w:r w:rsidR="00161838" w:rsidRPr="007465E4">
        <w:rPr>
          <w:rFonts w:ascii="Times New Roman" w:eastAsia="Times New Roman" w:hAnsi="Times New Roman" w:cs="Times New Roman"/>
          <w:sz w:val="24"/>
          <w:szCs w:val="20"/>
          <w:lang w:val="en" w:eastAsia="en-AU"/>
        </w:rPr>
        <w:t xml:space="preserve">The reason for the deferral was because, at the time, it was expected that the Act and the 1990 </w:t>
      </w:r>
      <w:r w:rsidR="00FB7A64" w:rsidRPr="007465E4">
        <w:rPr>
          <w:rFonts w:ascii="Times New Roman" w:eastAsia="Times New Roman" w:hAnsi="Times New Roman" w:cs="Times New Roman"/>
          <w:sz w:val="24"/>
          <w:szCs w:val="20"/>
          <w:lang w:val="en" w:eastAsia="en-AU"/>
        </w:rPr>
        <w:t>Regulations</w:t>
      </w:r>
      <w:r w:rsidR="00161838" w:rsidRPr="007465E4">
        <w:rPr>
          <w:rFonts w:ascii="Times New Roman" w:eastAsia="Times New Roman" w:hAnsi="Times New Roman" w:cs="Times New Roman"/>
          <w:sz w:val="24"/>
          <w:szCs w:val="20"/>
          <w:lang w:val="en" w:eastAsia="en-AU"/>
        </w:rPr>
        <w:t xml:space="preserve"> would be repealed within 12 months of the original </w:t>
      </w:r>
      <w:proofErr w:type="spellStart"/>
      <w:r w:rsidR="00161838" w:rsidRPr="007465E4">
        <w:rPr>
          <w:rFonts w:ascii="Times New Roman" w:eastAsia="Times New Roman" w:hAnsi="Times New Roman" w:cs="Times New Roman"/>
          <w:sz w:val="24"/>
          <w:szCs w:val="20"/>
          <w:lang w:val="en" w:eastAsia="en-AU"/>
        </w:rPr>
        <w:t>sunsetting</w:t>
      </w:r>
      <w:proofErr w:type="spellEnd"/>
      <w:r w:rsidR="00161838" w:rsidRPr="007465E4">
        <w:rPr>
          <w:rFonts w:ascii="Times New Roman" w:eastAsia="Times New Roman" w:hAnsi="Times New Roman" w:cs="Times New Roman"/>
          <w:sz w:val="24"/>
          <w:szCs w:val="20"/>
          <w:lang w:val="en" w:eastAsia="en-AU"/>
        </w:rPr>
        <w:t xml:space="preserve"> date following a</w:t>
      </w:r>
      <w:r w:rsidR="00161838" w:rsidRPr="007465E4">
        <w:rPr>
          <w:rFonts w:ascii="Times New Roman" w:eastAsia="Times New Roman" w:hAnsi="Times New Roman" w:cs="Times New Roman"/>
          <w:sz w:val="24"/>
          <w:szCs w:val="20"/>
          <w:lang w:eastAsia="en-AU"/>
        </w:rPr>
        <w:t xml:space="preserve"> review of Australia’s anti</w:t>
      </w:r>
      <w:r w:rsidR="00161838" w:rsidRPr="007465E4">
        <w:rPr>
          <w:rFonts w:ascii="Times New Roman" w:eastAsia="Times New Roman" w:hAnsi="Times New Roman" w:cs="Times New Roman"/>
          <w:sz w:val="24"/>
          <w:szCs w:val="20"/>
          <w:lang w:eastAsia="en-AU"/>
        </w:rPr>
        <w:noBreakHyphen/>
        <w:t>money laundering and counter</w:t>
      </w:r>
      <w:r w:rsidR="00161838" w:rsidRPr="007465E4">
        <w:rPr>
          <w:rFonts w:ascii="Times New Roman" w:eastAsia="Times New Roman" w:hAnsi="Times New Roman" w:cs="Times New Roman"/>
          <w:sz w:val="24"/>
          <w:szCs w:val="20"/>
          <w:lang w:eastAsia="en-AU"/>
        </w:rPr>
        <w:noBreakHyphen/>
        <w:t>terrorism financing regime</w:t>
      </w:r>
      <w:r w:rsidR="00171B5F" w:rsidRPr="007465E4">
        <w:rPr>
          <w:rFonts w:ascii="Times New Roman" w:eastAsia="Times New Roman" w:hAnsi="Times New Roman" w:cs="Times New Roman"/>
          <w:sz w:val="24"/>
          <w:szCs w:val="20"/>
          <w:lang w:eastAsia="en-AU"/>
        </w:rPr>
        <w:t>.</w:t>
      </w:r>
      <w:r w:rsidR="001C7800" w:rsidRPr="007465E4">
        <w:rPr>
          <w:rFonts w:ascii="Times New Roman" w:eastAsia="Times New Roman" w:hAnsi="Times New Roman" w:cs="Times New Roman"/>
          <w:sz w:val="24"/>
          <w:szCs w:val="20"/>
          <w:lang w:eastAsia="en-AU"/>
        </w:rPr>
        <w:t xml:space="preserve"> The findings of the review are set out </w:t>
      </w:r>
      <w:r w:rsidR="000129C5" w:rsidRPr="007465E4">
        <w:rPr>
          <w:rFonts w:ascii="Times New Roman" w:eastAsia="Times New Roman" w:hAnsi="Times New Roman" w:cs="Times New Roman"/>
          <w:sz w:val="24"/>
          <w:szCs w:val="20"/>
          <w:lang w:eastAsia="en-AU"/>
        </w:rPr>
        <w:t xml:space="preserve">in the </w:t>
      </w:r>
      <w:r w:rsidR="000129C5" w:rsidRPr="007465E4">
        <w:rPr>
          <w:rFonts w:ascii="Times New Roman" w:eastAsia="Times New Roman" w:hAnsi="Times New Roman" w:cs="Times New Roman"/>
          <w:i/>
          <w:sz w:val="24"/>
          <w:szCs w:val="20"/>
          <w:lang w:eastAsia="en-AU"/>
        </w:rPr>
        <w:t xml:space="preserve">Report on the Statutory Review of the Anti-Money Laundering and Counter Terrorism Financing </w:t>
      </w:r>
      <w:r w:rsidR="00AB17BA" w:rsidRPr="007465E4">
        <w:rPr>
          <w:rFonts w:ascii="Times New Roman" w:eastAsia="Times New Roman" w:hAnsi="Times New Roman" w:cs="Times New Roman"/>
          <w:i/>
          <w:sz w:val="24"/>
          <w:szCs w:val="20"/>
          <w:lang w:eastAsia="en-AU"/>
        </w:rPr>
        <w:t>Act 2006</w:t>
      </w:r>
      <w:r w:rsidR="00B422FA" w:rsidRPr="007465E4">
        <w:rPr>
          <w:rFonts w:ascii="Times New Roman" w:eastAsia="Times New Roman" w:hAnsi="Times New Roman" w:cs="Times New Roman"/>
          <w:sz w:val="24"/>
          <w:szCs w:val="20"/>
          <w:lang w:eastAsia="en-AU"/>
        </w:rPr>
        <w:t xml:space="preserve">. </w:t>
      </w:r>
      <w:r w:rsidR="00171B5F" w:rsidRPr="007465E4">
        <w:rPr>
          <w:rFonts w:ascii="Times New Roman" w:eastAsia="Times New Roman" w:hAnsi="Times New Roman" w:cs="Times New Roman"/>
          <w:sz w:val="24"/>
          <w:szCs w:val="20"/>
          <w:lang w:eastAsia="en-AU"/>
        </w:rPr>
        <w:t xml:space="preserve"> This review</w:t>
      </w:r>
      <w:r w:rsidR="00161838" w:rsidRPr="007465E4">
        <w:rPr>
          <w:rFonts w:ascii="Times New Roman" w:eastAsia="Times New Roman" w:hAnsi="Times New Roman" w:cs="Times New Roman"/>
          <w:sz w:val="24"/>
          <w:szCs w:val="20"/>
          <w:lang w:eastAsia="en-AU"/>
        </w:rPr>
        <w:t xml:space="preserve"> recommended </w:t>
      </w:r>
      <w:r w:rsidR="00171B5F" w:rsidRPr="007465E4">
        <w:rPr>
          <w:rFonts w:ascii="Times New Roman" w:eastAsia="Times New Roman" w:hAnsi="Times New Roman" w:cs="Times New Roman"/>
          <w:sz w:val="24"/>
          <w:szCs w:val="20"/>
          <w:lang w:eastAsia="en-AU"/>
        </w:rPr>
        <w:t xml:space="preserve">that </w:t>
      </w:r>
      <w:r w:rsidR="00161838" w:rsidRPr="007465E4">
        <w:rPr>
          <w:rFonts w:ascii="Times New Roman" w:eastAsia="Times New Roman" w:hAnsi="Times New Roman" w:cs="Times New Roman"/>
          <w:sz w:val="24"/>
          <w:szCs w:val="20"/>
          <w:lang w:eastAsia="en-AU"/>
        </w:rPr>
        <w:t>the Act and the 1990 </w:t>
      </w:r>
      <w:r w:rsidR="00FB7A64" w:rsidRPr="007465E4">
        <w:rPr>
          <w:rFonts w:ascii="Times New Roman" w:eastAsia="Times New Roman" w:hAnsi="Times New Roman" w:cs="Times New Roman"/>
          <w:sz w:val="24"/>
          <w:szCs w:val="20"/>
          <w:lang w:eastAsia="en-AU"/>
        </w:rPr>
        <w:t>Regulations</w:t>
      </w:r>
      <w:r w:rsidR="00161838" w:rsidRPr="007465E4">
        <w:rPr>
          <w:rFonts w:ascii="Times New Roman" w:eastAsia="Times New Roman" w:hAnsi="Times New Roman" w:cs="Times New Roman"/>
          <w:sz w:val="24"/>
          <w:szCs w:val="20"/>
          <w:lang w:eastAsia="en-AU"/>
        </w:rPr>
        <w:t xml:space="preserve"> be repealed and the reporting requirements incorporated into the AML/CTF Act and its associated rules.</w:t>
      </w:r>
    </w:p>
    <w:p w14:paraId="1EE2E8DE" w14:textId="77777777" w:rsidR="00B422FA" w:rsidRPr="007465E4" w:rsidRDefault="00B422FA" w:rsidP="00B422FA">
      <w:pPr>
        <w:tabs>
          <w:tab w:val="right" w:pos="9072"/>
        </w:tabs>
        <w:spacing w:after="0" w:line="240" w:lineRule="auto"/>
        <w:ind w:right="91"/>
        <w:rPr>
          <w:rFonts w:ascii="Times New Roman" w:eastAsia="Times New Roman" w:hAnsi="Times New Roman" w:cs="Times New Roman"/>
          <w:sz w:val="24"/>
          <w:szCs w:val="20"/>
          <w:lang w:eastAsia="en-AU"/>
        </w:rPr>
      </w:pPr>
    </w:p>
    <w:p w14:paraId="4D7829BD" w14:textId="60E01C03" w:rsidR="00CB310B" w:rsidRPr="007465E4" w:rsidRDefault="00B422FA" w:rsidP="0028417A">
      <w:pPr>
        <w:tabs>
          <w:tab w:val="right" w:pos="9072"/>
        </w:tabs>
        <w:spacing w:after="0" w:line="240" w:lineRule="auto"/>
        <w:ind w:right="91"/>
        <w:rPr>
          <w:rFonts w:ascii="Times New Roman" w:eastAsia="Times New Roman" w:hAnsi="Times New Roman" w:cs="Times New Roman"/>
          <w:sz w:val="24"/>
          <w:szCs w:val="20"/>
          <w:lang w:eastAsia="en-AU"/>
        </w:rPr>
      </w:pPr>
      <w:r w:rsidRPr="007465E4">
        <w:rPr>
          <w:rFonts w:ascii="Times New Roman" w:eastAsia="Times New Roman" w:hAnsi="Times New Roman" w:cs="Times New Roman"/>
          <w:sz w:val="24"/>
          <w:szCs w:val="20"/>
          <w:lang w:eastAsia="en-AU"/>
        </w:rPr>
        <w:t xml:space="preserve">However, in light of the 2019 Federal election and other factors, the repeal of the Act and the necessary amendments to the AML/CTF Act will not be in place before cessation of the 1990 </w:t>
      </w:r>
      <w:r w:rsidR="00FB7A64" w:rsidRPr="007465E4">
        <w:rPr>
          <w:rFonts w:ascii="Times New Roman" w:eastAsia="Times New Roman" w:hAnsi="Times New Roman" w:cs="Times New Roman"/>
          <w:sz w:val="24"/>
          <w:szCs w:val="20"/>
          <w:lang w:eastAsia="en-AU"/>
        </w:rPr>
        <w:t>Regulations</w:t>
      </w:r>
      <w:r w:rsidRPr="007465E4">
        <w:rPr>
          <w:rFonts w:ascii="Times New Roman" w:eastAsia="Times New Roman" w:hAnsi="Times New Roman" w:cs="Times New Roman"/>
          <w:sz w:val="24"/>
          <w:szCs w:val="20"/>
          <w:lang w:eastAsia="en-AU"/>
        </w:rPr>
        <w:t xml:space="preserve"> on 1 October 2019. As such, the </w:t>
      </w:r>
      <w:r w:rsidR="0050719F" w:rsidRPr="007465E4">
        <w:rPr>
          <w:rFonts w:ascii="Times New Roman" w:eastAsia="Times New Roman" w:hAnsi="Times New Roman" w:cs="Times New Roman"/>
          <w:i/>
          <w:sz w:val="24"/>
          <w:szCs w:val="20"/>
          <w:lang w:val="en" w:eastAsia="en-AU"/>
        </w:rPr>
        <w:t xml:space="preserve">Financial Transaction Reports </w:t>
      </w:r>
      <w:r w:rsidR="00FB7A64" w:rsidRPr="007465E4">
        <w:rPr>
          <w:rFonts w:ascii="Times New Roman" w:eastAsia="Times New Roman" w:hAnsi="Times New Roman" w:cs="Times New Roman"/>
          <w:i/>
          <w:sz w:val="24"/>
          <w:szCs w:val="20"/>
          <w:lang w:val="en" w:eastAsia="en-AU"/>
        </w:rPr>
        <w:t>Regulations</w:t>
      </w:r>
      <w:r w:rsidR="0050719F" w:rsidRPr="007465E4">
        <w:rPr>
          <w:rFonts w:ascii="Times New Roman" w:eastAsia="Times New Roman" w:hAnsi="Times New Roman" w:cs="Times New Roman"/>
          <w:i/>
          <w:sz w:val="24"/>
          <w:szCs w:val="20"/>
          <w:lang w:val="en" w:eastAsia="en-AU"/>
        </w:rPr>
        <w:t xml:space="preserve"> 2019</w:t>
      </w:r>
      <w:r w:rsidR="0050719F" w:rsidRPr="007465E4">
        <w:rPr>
          <w:rFonts w:ascii="Times New Roman" w:eastAsia="Times New Roman" w:hAnsi="Times New Roman" w:cs="Times New Roman"/>
          <w:sz w:val="24"/>
          <w:szCs w:val="20"/>
          <w:lang w:val="en" w:eastAsia="en-AU"/>
        </w:rPr>
        <w:t xml:space="preserve"> (</w:t>
      </w:r>
      <w:r w:rsidR="00501BAA" w:rsidRPr="007465E4">
        <w:rPr>
          <w:rFonts w:ascii="Times New Roman" w:eastAsia="Times New Roman" w:hAnsi="Times New Roman" w:cs="Times New Roman"/>
          <w:sz w:val="24"/>
          <w:szCs w:val="20"/>
          <w:lang w:eastAsia="en-AU"/>
        </w:rPr>
        <w:t xml:space="preserve">the </w:t>
      </w:r>
      <w:r w:rsidR="00FB7A64" w:rsidRPr="007465E4">
        <w:rPr>
          <w:rFonts w:ascii="Times New Roman" w:eastAsia="Times New Roman" w:hAnsi="Times New Roman" w:cs="Times New Roman"/>
          <w:sz w:val="24"/>
          <w:szCs w:val="20"/>
          <w:lang w:eastAsia="en-AU"/>
        </w:rPr>
        <w:t>Regulations</w:t>
      </w:r>
      <w:r w:rsidR="0050719F" w:rsidRPr="007465E4">
        <w:rPr>
          <w:rFonts w:ascii="Times New Roman" w:eastAsia="Times New Roman" w:hAnsi="Times New Roman" w:cs="Times New Roman"/>
          <w:sz w:val="24"/>
          <w:szCs w:val="20"/>
          <w:lang w:eastAsia="en-AU"/>
        </w:rPr>
        <w:t>)</w:t>
      </w:r>
      <w:r w:rsidRPr="007465E4">
        <w:rPr>
          <w:rFonts w:ascii="Times New Roman" w:eastAsia="Times New Roman" w:hAnsi="Times New Roman" w:cs="Times New Roman"/>
          <w:sz w:val="24"/>
          <w:szCs w:val="20"/>
          <w:lang w:eastAsia="en-AU"/>
        </w:rPr>
        <w:t xml:space="preserve"> remake</w:t>
      </w:r>
      <w:r w:rsidR="003B79C3" w:rsidRPr="007465E4">
        <w:rPr>
          <w:rFonts w:ascii="Times New Roman" w:eastAsia="Times New Roman" w:hAnsi="Times New Roman" w:cs="Times New Roman"/>
          <w:sz w:val="24"/>
          <w:szCs w:val="20"/>
          <w:lang w:eastAsia="en-AU"/>
        </w:rPr>
        <w:t>s</w:t>
      </w:r>
      <w:r w:rsidRPr="007465E4">
        <w:rPr>
          <w:rFonts w:ascii="Times New Roman" w:eastAsia="Times New Roman" w:hAnsi="Times New Roman" w:cs="Times New Roman"/>
          <w:sz w:val="24"/>
          <w:szCs w:val="20"/>
          <w:lang w:eastAsia="en-AU"/>
        </w:rPr>
        <w:t xml:space="preserve"> the 1990 </w:t>
      </w:r>
      <w:r w:rsidR="00FB7A64" w:rsidRPr="007465E4">
        <w:rPr>
          <w:rFonts w:ascii="Times New Roman" w:eastAsia="Times New Roman" w:hAnsi="Times New Roman" w:cs="Times New Roman"/>
          <w:sz w:val="24"/>
          <w:szCs w:val="20"/>
          <w:lang w:eastAsia="en-AU"/>
        </w:rPr>
        <w:t>Regulations</w:t>
      </w:r>
      <w:r w:rsidRPr="007465E4">
        <w:rPr>
          <w:rFonts w:ascii="Times New Roman" w:eastAsia="Times New Roman" w:hAnsi="Times New Roman" w:cs="Times New Roman"/>
          <w:sz w:val="24"/>
          <w:szCs w:val="20"/>
          <w:lang w:eastAsia="en-AU"/>
        </w:rPr>
        <w:t xml:space="preserve">, and must remain operational until </w:t>
      </w:r>
      <w:r w:rsidRPr="007465E4">
        <w:rPr>
          <w:rFonts w:ascii="Times New Roman" w:eastAsia="Times New Roman" w:hAnsi="Times New Roman" w:cs="Times New Roman"/>
          <w:sz w:val="24"/>
          <w:szCs w:val="20"/>
          <w:lang w:val="en" w:eastAsia="en-AU"/>
        </w:rPr>
        <w:t xml:space="preserve">the financial reporting regime is fully subsumed by the AML/CTF Act. </w:t>
      </w:r>
      <w:r w:rsidR="00AB1BC7" w:rsidRPr="007465E4">
        <w:rPr>
          <w:rFonts w:ascii="Times New Roman" w:eastAsia="Times New Roman" w:hAnsi="Times New Roman" w:cs="Times New Roman"/>
          <w:sz w:val="24"/>
          <w:szCs w:val="20"/>
          <w:lang w:eastAsia="en-AU"/>
        </w:rPr>
        <w:t xml:space="preserve"> </w:t>
      </w:r>
      <w:r w:rsidR="00CB310B" w:rsidRPr="007465E4">
        <w:rPr>
          <w:rFonts w:ascii="Times New Roman" w:eastAsia="Times New Roman" w:hAnsi="Times New Roman" w:cs="Times New Roman"/>
          <w:sz w:val="24"/>
          <w:szCs w:val="20"/>
          <w:lang w:val="en" w:eastAsia="en-AU"/>
        </w:rPr>
        <w:t xml:space="preserve">The </w:t>
      </w:r>
      <w:r w:rsidR="00FB7A64" w:rsidRPr="007465E4">
        <w:rPr>
          <w:rFonts w:ascii="Times New Roman" w:eastAsia="Times New Roman" w:hAnsi="Times New Roman" w:cs="Times New Roman"/>
          <w:sz w:val="24"/>
          <w:szCs w:val="20"/>
          <w:lang w:val="en" w:eastAsia="en-AU"/>
        </w:rPr>
        <w:t>Regulations</w:t>
      </w:r>
      <w:r w:rsidR="0050719F" w:rsidRPr="007465E4">
        <w:rPr>
          <w:rFonts w:ascii="Times New Roman" w:eastAsia="Times New Roman" w:hAnsi="Times New Roman" w:cs="Times New Roman"/>
          <w:sz w:val="24"/>
          <w:szCs w:val="20"/>
          <w:lang w:val="en" w:eastAsia="en-AU"/>
        </w:rPr>
        <w:t xml:space="preserve"> </w:t>
      </w:r>
      <w:r w:rsidR="00CB310B" w:rsidRPr="007465E4">
        <w:rPr>
          <w:rFonts w:ascii="Times New Roman" w:eastAsia="Times New Roman" w:hAnsi="Times New Roman" w:cs="Times New Roman"/>
          <w:sz w:val="24"/>
          <w:szCs w:val="20"/>
          <w:lang w:val="en" w:eastAsia="en-AU"/>
        </w:rPr>
        <w:t>remake the 1990</w:t>
      </w:r>
      <w:r w:rsidR="000804AA" w:rsidRPr="007465E4">
        <w:rPr>
          <w:rFonts w:ascii="Times New Roman" w:eastAsia="Times New Roman" w:hAnsi="Times New Roman" w:cs="Times New Roman"/>
          <w:sz w:val="24"/>
          <w:szCs w:val="20"/>
          <w:lang w:val="en" w:eastAsia="en-AU"/>
        </w:rPr>
        <w:t xml:space="preserve"> </w:t>
      </w:r>
      <w:r w:rsidR="00FB7A64" w:rsidRPr="007465E4">
        <w:rPr>
          <w:rFonts w:ascii="Times New Roman" w:eastAsia="Times New Roman" w:hAnsi="Times New Roman" w:cs="Times New Roman"/>
          <w:sz w:val="24"/>
          <w:szCs w:val="20"/>
          <w:lang w:val="en" w:eastAsia="en-AU"/>
        </w:rPr>
        <w:t>Regulations</w:t>
      </w:r>
      <w:r w:rsidR="00CB310B" w:rsidRPr="007465E4">
        <w:rPr>
          <w:rFonts w:ascii="Times New Roman" w:eastAsia="Times New Roman" w:hAnsi="Times New Roman" w:cs="Times New Roman"/>
          <w:sz w:val="24"/>
          <w:szCs w:val="20"/>
          <w:lang w:val="en" w:eastAsia="en-AU"/>
        </w:rPr>
        <w:t xml:space="preserve"> in substantially the same form,</w:t>
      </w:r>
      <w:r w:rsidR="00C277C9" w:rsidRPr="007465E4">
        <w:rPr>
          <w:rFonts w:ascii="Times New Roman" w:eastAsia="Times New Roman" w:hAnsi="Times New Roman" w:cs="Times New Roman"/>
          <w:sz w:val="24"/>
          <w:szCs w:val="20"/>
          <w:lang w:val="en" w:eastAsia="en-AU"/>
        </w:rPr>
        <w:t xml:space="preserve"> with some amendments</w:t>
      </w:r>
      <w:r w:rsidR="009E466B" w:rsidRPr="007465E4">
        <w:rPr>
          <w:rFonts w:ascii="Times New Roman" w:eastAsia="Times New Roman" w:hAnsi="Times New Roman" w:cs="Times New Roman"/>
          <w:sz w:val="24"/>
          <w:szCs w:val="20"/>
          <w:lang w:val="en" w:eastAsia="en-AU"/>
        </w:rPr>
        <w:t xml:space="preserve"> to ensure that the </w:t>
      </w:r>
      <w:r w:rsidR="00FB7A64" w:rsidRPr="007465E4">
        <w:rPr>
          <w:rFonts w:ascii="Times New Roman" w:eastAsia="Times New Roman" w:hAnsi="Times New Roman" w:cs="Times New Roman"/>
          <w:sz w:val="24"/>
          <w:szCs w:val="20"/>
          <w:lang w:val="en" w:eastAsia="en-AU"/>
        </w:rPr>
        <w:t>Regulations</w:t>
      </w:r>
      <w:r w:rsidR="009E466B" w:rsidRPr="007465E4">
        <w:rPr>
          <w:rFonts w:ascii="Times New Roman" w:eastAsia="Times New Roman" w:hAnsi="Times New Roman" w:cs="Times New Roman"/>
          <w:sz w:val="24"/>
          <w:szCs w:val="20"/>
          <w:lang w:val="en" w:eastAsia="en-AU"/>
        </w:rPr>
        <w:t xml:space="preserve"> remain up-to-date and fit for purpose.</w:t>
      </w:r>
    </w:p>
    <w:p w14:paraId="15E60909" w14:textId="77777777" w:rsidR="00CB310B" w:rsidRPr="007465E4" w:rsidRDefault="00CB310B" w:rsidP="0028417A">
      <w:pPr>
        <w:tabs>
          <w:tab w:val="right" w:pos="9072"/>
        </w:tabs>
        <w:spacing w:after="0" w:line="240" w:lineRule="auto"/>
        <w:ind w:right="91"/>
        <w:rPr>
          <w:rFonts w:ascii="Times New Roman" w:eastAsia="Times New Roman" w:hAnsi="Times New Roman" w:cs="Times New Roman"/>
          <w:sz w:val="24"/>
          <w:szCs w:val="20"/>
          <w:lang w:val="en" w:eastAsia="en-AU"/>
        </w:rPr>
      </w:pPr>
    </w:p>
    <w:p w14:paraId="447FE310" w14:textId="78A54802" w:rsidR="007C2AC0" w:rsidRPr="007465E4" w:rsidRDefault="00AF094E" w:rsidP="0028417A">
      <w:pPr>
        <w:tabs>
          <w:tab w:val="right" w:pos="9072"/>
        </w:tabs>
        <w:spacing w:after="0" w:line="240" w:lineRule="auto"/>
        <w:ind w:right="91"/>
        <w:rPr>
          <w:rFonts w:ascii="Times New Roman" w:eastAsia="Times New Roman" w:hAnsi="Times New Roman" w:cs="Times New Roman"/>
          <w:sz w:val="24"/>
          <w:szCs w:val="20"/>
          <w:lang w:val="en" w:eastAsia="en-AU"/>
        </w:rPr>
      </w:pPr>
      <w:r w:rsidRPr="007465E4">
        <w:rPr>
          <w:rFonts w:ascii="Times New Roman" w:eastAsia="Times New Roman" w:hAnsi="Times New Roman" w:cs="Times New Roman"/>
          <w:sz w:val="24"/>
          <w:szCs w:val="20"/>
          <w:lang w:val="en" w:eastAsia="en-AU"/>
        </w:rPr>
        <w:t xml:space="preserve">Part 1 of the </w:t>
      </w:r>
      <w:r w:rsidR="00FB7A64" w:rsidRPr="007465E4">
        <w:rPr>
          <w:rFonts w:ascii="Times New Roman" w:eastAsia="Times New Roman" w:hAnsi="Times New Roman" w:cs="Times New Roman"/>
          <w:sz w:val="24"/>
          <w:szCs w:val="20"/>
          <w:lang w:val="en" w:eastAsia="en-AU"/>
        </w:rPr>
        <w:t>Regulations</w:t>
      </w:r>
      <w:r w:rsidRPr="007465E4">
        <w:rPr>
          <w:rFonts w:ascii="Times New Roman" w:eastAsia="Times New Roman" w:hAnsi="Times New Roman" w:cs="Times New Roman"/>
          <w:sz w:val="24"/>
          <w:szCs w:val="20"/>
          <w:lang w:val="en" w:eastAsia="en-AU"/>
        </w:rPr>
        <w:t xml:space="preserve"> </w:t>
      </w:r>
      <w:r w:rsidR="00BD2552" w:rsidRPr="007465E4">
        <w:rPr>
          <w:rFonts w:ascii="Times New Roman" w:eastAsia="Times New Roman" w:hAnsi="Times New Roman" w:cs="Times New Roman"/>
          <w:sz w:val="24"/>
          <w:szCs w:val="20"/>
          <w:lang w:val="en" w:eastAsia="en-AU"/>
        </w:rPr>
        <w:t xml:space="preserve">introduces the instrument, and defines key terms used </w:t>
      </w:r>
      <w:r w:rsidR="00850B23" w:rsidRPr="007465E4">
        <w:rPr>
          <w:rFonts w:ascii="Times New Roman" w:eastAsia="Times New Roman" w:hAnsi="Times New Roman" w:cs="Times New Roman"/>
          <w:sz w:val="24"/>
          <w:szCs w:val="20"/>
          <w:lang w:val="en" w:eastAsia="en-AU"/>
        </w:rPr>
        <w:t xml:space="preserve">throughout the </w:t>
      </w:r>
      <w:r w:rsidR="00EF539F" w:rsidRPr="007465E4">
        <w:rPr>
          <w:rFonts w:ascii="Times New Roman" w:eastAsia="Times New Roman" w:hAnsi="Times New Roman" w:cs="Times New Roman"/>
          <w:sz w:val="24"/>
          <w:szCs w:val="20"/>
          <w:lang w:val="en" w:eastAsia="en-AU"/>
        </w:rPr>
        <w:t>instrument</w:t>
      </w:r>
      <w:r w:rsidR="00BD2552" w:rsidRPr="007465E4">
        <w:rPr>
          <w:rFonts w:ascii="Times New Roman" w:eastAsia="Times New Roman" w:hAnsi="Times New Roman" w:cs="Times New Roman"/>
          <w:sz w:val="24"/>
          <w:szCs w:val="20"/>
          <w:lang w:val="en" w:eastAsia="en-AU"/>
        </w:rPr>
        <w:t xml:space="preserve">. </w:t>
      </w:r>
      <w:r w:rsidR="0098516A" w:rsidRPr="007465E4">
        <w:rPr>
          <w:rFonts w:ascii="Times New Roman" w:eastAsia="Times New Roman" w:hAnsi="Times New Roman" w:cs="Times New Roman"/>
          <w:sz w:val="24"/>
          <w:szCs w:val="20"/>
          <w:lang w:val="en" w:eastAsia="en-AU"/>
        </w:rPr>
        <w:t xml:space="preserve">Part 2 </w:t>
      </w:r>
      <w:r w:rsidR="0060402D" w:rsidRPr="007465E4">
        <w:rPr>
          <w:rFonts w:ascii="Times New Roman" w:eastAsia="Times New Roman" w:hAnsi="Times New Roman" w:cs="Times New Roman"/>
          <w:sz w:val="24"/>
          <w:szCs w:val="20"/>
          <w:lang w:val="en" w:eastAsia="en-AU"/>
        </w:rPr>
        <w:t xml:space="preserve">of the </w:t>
      </w:r>
      <w:r w:rsidR="00FB7A64" w:rsidRPr="007465E4">
        <w:rPr>
          <w:rFonts w:ascii="Times New Roman" w:eastAsia="Times New Roman" w:hAnsi="Times New Roman" w:cs="Times New Roman"/>
          <w:sz w:val="24"/>
          <w:szCs w:val="20"/>
          <w:lang w:val="en" w:eastAsia="en-AU"/>
        </w:rPr>
        <w:t>Regulations</w:t>
      </w:r>
      <w:r w:rsidR="0060402D" w:rsidRPr="007465E4">
        <w:rPr>
          <w:rFonts w:ascii="Times New Roman" w:eastAsia="Times New Roman" w:hAnsi="Times New Roman" w:cs="Times New Roman"/>
          <w:sz w:val="24"/>
          <w:szCs w:val="20"/>
          <w:lang w:val="en" w:eastAsia="en-AU"/>
        </w:rPr>
        <w:t xml:space="preserve"> prescribes</w:t>
      </w:r>
      <w:r w:rsidR="00FC473E" w:rsidRPr="007465E4">
        <w:rPr>
          <w:rFonts w:ascii="Times New Roman" w:eastAsia="Times New Roman" w:hAnsi="Times New Roman" w:cs="Times New Roman"/>
          <w:sz w:val="24"/>
          <w:szCs w:val="20"/>
          <w:lang w:val="en" w:eastAsia="en-AU"/>
        </w:rPr>
        <w:t xml:space="preserve"> identity</w:t>
      </w:r>
      <w:r w:rsidR="0060402D" w:rsidRPr="007465E4">
        <w:rPr>
          <w:rFonts w:ascii="Times New Roman" w:eastAsia="Times New Roman" w:hAnsi="Times New Roman" w:cs="Times New Roman"/>
          <w:sz w:val="24"/>
          <w:szCs w:val="20"/>
          <w:lang w:val="en" w:eastAsia="en-AU"/>
        </w:rPr>
        <w:t xml:space="preserve"> </w:t>
      </w:r>
      <w:r w:rsidR="00EA4155" w:rsidRPr="007465E4">
        <w:rPr>
          <w:rFonts w:ascii="Times New Roman" w:eastAsia="Times New Roman" w:hAnsi="Times New Roman" w:cs="Times New Roman"/>
          <w:sz w:val="24"/>
          <w:szCs w:val="20"/>
          <w:lang w:val="en" w:eastAsia="en-AU"/>
        </w:rPr>
        <w:t>v</w:t>
      </w:r>
      <w:r w:rsidR="0018582F" w:rsidRPr="007465E4">
        <w:rPr>
          <w:rFonts w:ascii="Times New Roman" w:eastAsia="Times New Roman" w:hAnsi="Times New Roman" w:cs="Times New Roman"/>
          <w:sz w:val="24"/>
          <w:szCs w:val="20"/>
          <w:lang w:val="en" w:eastAsia="en-AU"/>
        </w:rPr>
        <w:t xml:space="preserve">erification procedures that </w:t>
      </w:r>
      <w:r w:rsidR="0060402D" w:rsidRPr="007465E4">
        <w:rPr>
          <w:rFonts w:ascii="Times New Roman" w:eastAsia="Times New Roman" w:hAnsi="Times New Roman" w:cs="Times New Roman"/>
          <w:sz w:val="24"/>
          <w:szCs w:val="20"/>
          <w:lang w:val="en" w:eastAsia="en-AU"/>
        </w:rPr>
        <w:t xml:space="preserve">identifying </w:t>
      </w:r>
      <w:r w:rsidR="00581999" w:rsidRPr="007465E4">
        <w:rPr>
          <w:rFonts w:ascii="Times New Roman" w:eastAsia="Times New Roman" w:hAnsi="Times New Roman" w:cs="Times New Roman"/>
          <w:sz w:val="24"/>
          <w:szCs w:val="20"/>
          <w:lang w:val="en" w:eastAsia="en-AU"/>
        </w:rPr>
        <w:t xml:space="preserve">cash dealers </w:t>
      </w:r>
      <w:r w:rsidR="0018582F" w:rsidRPr="007465E4">
        <w:rPr>
          <w:rFonts w:ascii="Times New Roman" w:eastAsia="Times New Roman" w:hAnsi="Times New Roman" w:cs="Times New Roman"/>
          <w:sz w:val="24"/>
          <w:szCs w:val="20"/>
          <w:lang w:val="en" w:eastAsia="en-AU"/>
        </w:rPr>
        <w:t xml:space="preserve">may use </w:t>
      </w:r>
      <w:r w:rsidR="00581999" w:rsidRPr="007465E4">
        <w:rPr>
          <w:rFonts w:ascii="Times New Roman" w:eastAsia="Times New Roman" w:hAnsi="Times New Roman" w:cs="Times New Roman"/>
          <w:sz w:val="24"/>
          <w:szCs w:val="20"/>
          <w:lang w:val="en" w:eastAsia="en-AU"/>
        </w:rPr>
        <w:t xml:space="preserve">to verify the identity of </w:t>
      </w:r>
      <w:r w:rsidR="0018582F" w:rsidRPr="007465E4">
        <w:rPr>
          <w:rFonts w:ascii="Times New Roman" w:eastAsia="Times New Roman" w:hAnsi="Times New Roman" w:cs="Times New Roman"/>
          <w:sz w:val="24"/>
          <w:szCs w:val="20"/>
          <w:lang w:val="en" w:eastAsia="en-AU"/>
        </w:rPr>
        <w:t>signatories</w:t>
      </w:r>
      <w:r w:rsidR="00581999" w:rsidRPr="007465E4">
        <w:rPr>
          <w:rFonts w:ascii="Times New Roman" w:eastAsia="Times New Roman" w:hAnsi="Times New Roman" w:cs="Times New Roman"/>
          <w:sz w:val="24"/>
          <w:szCs w:val="20"/>
          <w:lang w:val="en" w:eastAsia="en-AU"/>
        </w:rPr>
        <w:t xml:space="preserve"> to accounts</w:t>
      </w:r>
      <w:r w:rsidR="0018582F" w:rsidRPr="007465E4">
        <w:rPr>
          <w:rFonts w:ascii="Times New Roman" w:eastAsia="Times New Roman" w:hAnsi="Times New Roman" w:cs="Times New Roman"/>
          <w:sz w:val="24"/>
          <w:szCs w:val="20"/>
          <w:lang w:val="en" w:eastAsia="en-AU"/>
        </w:rPr>
        <w:t xml:space="preserve">. </w:t>
      </w:r>
      <w:r w:rsidR="00501BAA" w:rsidRPr="007465E4">
        <w:rPr>
          <w:rFonts w:ascii="Times New Roman" w:eastAsia="Times New Roman" w:hAnsi="Times New Roman" w:cs="Times New Roman"/>
          <w:sz w:val="24"/>
          <w:szCs w:val="20"/>
          <w:lang w:val="en" w:eastAsia="en-AU"/>
        </w:rPr>
        <w:t xml:space="preserve">Part 3 of </w:t>
      </w:r>
      <w:r w:rsidR="008049B8" w:rsidRPr="007465E4">
        <w:rPr>
          <w:rFonts w:ascii="Times New Roman" w:eastAsia="Times New Roman" w:hAnsi="Times New Roman" w:cs="Times New Roman"/>
          <w:sz w:val="24"/>
          <w:szCs w:val="20"/>
          <w:lang w:val="en" w:eastAsia="en-AU"/>
        </w:rPr>
        <w:t xml:space="preserve">the </w:t>
      </w:r>
      <w:r w:rsidR="00FB7A64" w:rsidRPr="007465E4">
        <w:rPr>
          <w:rFonts w:ascii="Times New Roman" w:eastAsia="Times New Roman" w:hAnsi="Times New Roman" w:cs="Times New Roman"/>
          <w:sz w:val="24"/>
          <w:szCs w:val="20"/>
          <w:lang w:val="en" w:eastAsia="en-AU"/>
        </w:rPr>
        <w:t>Regulations</w:t>
      </w:r>
      <w:r w:rsidR="008C163A" w:rsidRPr="007465E4">
        <w:rPr>
          <w:rFonts w:ascii="Times New Roman" w:eastAsia="Times New Roman" w:hAnsi="Times New Roman" w:cs="Times New Roman"/>
          <w:sz w:val="24"/>
          <w:szCs w:val="20"/>
          <w:lang w:val="en" w:eastAsia="en-AU"/>
        </w:rPr>
        <w:t xml:space="preserve"> establishes that cash dealers are exempt from retaining </w:t>
      </w:r>
      <w:r w:rsidR="00DD1CFD" w:rsidRPr="007465E4">
        <w:rPr>
          <w:rFonts w:ascii="Times New Roman" w:eastAsia="Times New Roman" w:hAnsi="Times New Roman" w:cs="Times New Roman"/>
          <w:sz w:val="24"/>
          <w:szCs w:val="20"/>
          <w:lang w:val="en" w:eastAsia="en-AU"/>
        </w:rPr>
        <w:t xml:space="preserve">a </w:t>
      </w:r>
      <w:r w:rsidR="008C163A" w:rsidRPr="007465E4">
        <w:rPr>
          <w:rFonts w:ascii="Times New Roman" w:eastAsia="Times New Roman" w:hAnsi="Times New Roman" w:cs="Times New Roman"/>
          <w:sz w:val="24"/>
          <w:szCs w:val="20"/>
          <w:lang w:val="en" w:eastAsia="en-AU"/>
        </w:rPr>
        <w:t>record of a transaction that is less than $1,000.</w:t>
      </w:r>
      <w:r w:rsidR="00CC052F" w:rsidRPr="007465E4">
        <w:rPr>
          <w:rFonts w:ascii="Times New Roman" w:eastAsia="Times New Roman" w:hAnsi="Times New Roman" w:cs="Times New Roman"/>
          <w:sz w:val="24"/>
          <w:szCs w:val="20"/>
          <w:lang w:val="en" w:eastAsia="en-AU"/>
        </w:rPr>
        <w:t xml:space="preserve"> Part 4 of the </w:t>
      </w:r>
      <w:r w:rsidR="00FB7A64" w:rsidRPr="007465E4">
        <w:rPr>
          <w:rFonts w:ascii="Times New Roman" w:eastAsia="Times New Roman" w:hAnsi="Times New Roman" w:cs="Times New Roman"/>
          <w:sz w:val="24"/>
          <w:szCs w:val="20"/>
          <w:lang w:val="en" w:eastAsia="en-AU"/>
        </w:rPr>
        <w:t>Regulations</w:t>
      </w:r>
      <w:r w:rsidR="00CC052F" w:rsidRPr="007465E4">
        <w:rPr>
          <w:rFonts w:ascii="Times New Roman" w:eastAsia="Times New Roman" w:hAnsi="Times New Roman" w:cs="Times New Roman"/>
          <w:sz w:val="24"/>
          <w:szCs w:val="20"/>
          <w:lang w:val="en" w:eastAsia="en-AU"/>
        </w:rPr>
        <w:t xml:space="preserve"> provides for transitional provisions </w:t>
      </w:r>
      <w:r w:rsidR="006360EB" w:rsidRPr="007465E4">
        <w:rPr>
          <w:rFonts w:ascii="Times New Roman" w:eastAsia="Times New Roman" w:hAnsi="Times New Roman" w:cs="Times New Roman"/>
          <w:sz w:val="24"/>
          <w:szCs w:val="20"/>
          <w:lang w:val="en" w:eastAsia="en-AU"/>
        </w:rPr>
        <w:t>where necessary.</w:t>
      </w:r>
      <w:r w:rsidR="003618BD" w:rsidRPr="007465E4">
        <w:rPr>
          <w:rFonts w:ascii="Times New Roman" w:eastAsia="Times New Roman" w:hAnsi="Times New Roman" w:cs="Times New Roman"/>
          <w:sz w:val="24"/>
          <w:szCs w:val="20"/>
          <w:lang w:val="en" w:eastAsia="en-AU"/>
        </w:rPr>
        <w:t xml:space="preserve"> The matters prescribed in these parts</w:t>
      </w:r>
      <w:r w:rsidR="009F6653" w:rsidRPr="007465E4">
        <w:rPr>
          <w:rFonts w:ascii="Times New Roman" w:eastAsia="Times New Roman" w:hAnsi="Times New Roman" w:cs="Times New Roman"/>
          <w:sz w:val="24"/>
          <w:szCs w:val="20"/>
          <w:lang w:val="en" w:eastAsia="en-AU"/>
        </w:rPr>
        <w:t xml:space="preserve"> of the </w:t>
      </w:r>
      <w:r w:rsidR="00FB7A64" w:rsidRPr="007465E4">
        <w:rPr>
          <w:rFonts w:ascii="Times New Roman" w:eastAsia="Times New Roman" w:hAnsi="Times New Roman" w:cs="Times New Roman"/>
          <w:sz w:val="24"/>
          <w:szCs w:val="20"/>
          <w:lang w:val="en" w:eastAsia="en-AU"/>
        </w:rPr>
        <w:t>Regulations</w:t>
      </w:r>
      <w:r w:rsidR="003618BD" w:rsidRPr="007465E4">
        <w:rPr>
          <w:rFonts w:ascii="Times New Roman" w:eastAsia="Times New Roman" w:hAnsi="Times New Roman" w:cs="Times New Roman"/>
          <w:sz w:val="24"/>
          <w:szCs w:val="20"/>
          <w:lang w:val="en" w:eastAsia="en-AU"/>
        </w:rPr>
        <w:t xml:space="preserve"> are consistent with the matters dealt with the 1990 </w:t>
      </w:r>
      <w:r w:rsidR="00FB7A64" w:rsidRPr="007465E4">
        <w:rPr>
          <w:rFonts w:ascii="Times New Roman" w:eastAsia="Times New Roman" w:hAnsi="Times New Roman" w:cs="Times New Roman"/>
          <w:sz w:val="24"/>
          <w:szCs w:val="20"/>
          <w:lang w:val="en" w:eastAsia="en-AU"/>
        </w:rPr>
        <w:t>Regulations</w:t>
      </w:r>
      <w:r w:rsidR="003618BD" w:rsidRPr="007465E4">
        <w:rPr>
          <w:rFonts w:ascii="Times New Roman" w:eastAsia="Times New Roman" w:hAnsi="Times New Roman" w:cs="Times New Roman"/>
          <w:sz w:val="24"/>
          <w:szCs w:val="20"/>
          <w:lang w:val="en" w:eastAsia="en-AU"/>
        </w:rPr>
        <w:t xml:space="preserve">, with minor </w:t>
      </w:r>
      <w:r w:rsidR="00166B4F" w:rsidRPr="007465E4">
        <w:rPr>
          <w:rFonts w:ascii="Times New Roman" w:eastAsia="Times New Roman" w:hAnsi="Times New Roman" w:cs="Times New Roman"/>
          <w:sz w:val="24"/>
          <w:szCs w:val="20"/>
          <w:lang w:val="en" w:eastAsia="en-AU"/>
        </w:rPr>
        <w:t>and technical amendments</w:t>
      </w:r>
      <w:r w:rsidR="00331154" w:rsidRPr="007465E4">
        <w:rPr>
          <w:rFonts w:ascii="Times New Roman" w:eastAsia="Times New Roman" w:hAnsi="Times New Roman" w:cs="Times New Roman"/>
          <w:sz w:val="24"/>
          <w:szCs w:val="20"/>
          <w:lang w:val="en" w:eastAsia="en-AU"/>
        </w:rPr>
        <w:t xml:space="preserve"> to update style and remove redundant provisions</w:t>
      </w:r>
      <w:r w:rsidR="00166B4F" w:rsidRPr="007465E4">
        <w:rPr>
          <w:rFonts w:ascii="Times New Roman" w:eastAsia="Times New Roman" w:hAnsi="Times New Roman" w:cs="Times New Roman"/>
          <w:sz w:val="24"/>
          <w:szCs w:val="20"/>
          <w:lang w:val="en" w:eastAsia="en-AU"/>
        </w:rPr>
        <w:t>.</w:t>
      </w:r>
      <w:r w:rsidR="00C82846" w:rsidRPr="007465E4">
        <w:rPr>
          <w:rFonts w:ascii="Times New Roman" w:eastAsia="Times New Roman" w:hAnsi="Times New Roman" w:cs="Times New Roman"/>
          <w:sz w:val="24"/>
          <w:szCs w:val="20"/>
          <w:lang w:val="en" w:eastAsia="en-AU"/>
        </w:rPr>
        <w:t xml:space="preserve"> </w:t>
      </w:r>
    </w:p>
    <w:p w14:paraId="444907FC" w14:textId="0517F7F3" w:rsidR="007C2AC0" w:rsidRPr="007465E4" w:rsidRDefault="007C2AC0"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610B28AB" w14:textId="77C85AB3" w:rsidR="00E870B1" w:rsidRPr="007465E4" w:rsidRDefault="00765CFA" w:rsidP="0028417A">
      <w:pPr>
        <w:tabs>
          <w:tab w:val="right" w:pos="9072"/>
        </w:tabs>
        <w:spacing w:after="0" w:line="240" w:lineRule="auto"/>
        <w:ind w:right="91"/>
        <w:rPr>
          <w:rFonts w:ascii="Times New Roman" w:eastAsia="Times New Roman" w:hAnsi="Times New Roman" w:cs="Times New Roman"/>
          <w:sz w:val="24"/>
          <w:szCs w:val="24"/>
          <w:lang w:eastAsia="en-AU"/>
        </w:rPr>
      </w:pPr>
      <w:r w:rsidRPr="007465E4">
        <w:rPr>
          <w:rFonts w:ascii="Times New Roman" w:eastAsia="Times New Roman" w:hAnsi="Times New Roman" w:cs="Times New Roman"/>
          <w:sz w:val="24"/>
          <w:szCs w:val="24"/>
          <w:lang w:eastAsia="en-AU"/>
        </w:rPr>
        <w:t xml:space="preserve">Details of 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xml:space="preserve"> are set out in </w:t>
      </w:r>
      <w:r w:rsidRPr="00CC1DB3">
        <w:rPr>
          <w:rFonts w:ascii="Times New Roman" w:eastAsia="Times New Roman" w:hAnsi="Times New Roman" w:cs="Times New Roman"/>
          <w:sz w:val="24"/>
          <w:szCs w:val="24"/>
          <w:u w:val="single"/>
          <w:lang w:eastAsia="en-AU"/>
        </w:rPr>
        <w:t xml:space="preserve">Attachment </w:t>
      </w:r>
      <w:r w:rsidR="00D82100" w:rsidRPr="00CC1DB3">
        <w:rPr>
          <w:rFonts w:ascii="Times New Roman" w:eastAsia="Times New Roman" w:hAnsi="Times New Roman" w:cs="Times New Roman"/>
          <w:sz w:val="24"/>
          <w:szCs w:val="24"/>
          <w:u w:val="single"/>
          <w:lang w:eastAsia="en-AU"/>
        </w:rPr>
        <w:t>B</w:t>
      </w:r>
      <w:r w:rsidRPr="00CC1DB3">
        <w:rPr>
          <w:rFonts w:ascii="Times New Roman" w:eastAsia="Times New Roman" w:hAnsi="Times New Roman" w:cs="Times New Roman"/>
          <w:sz w:val="24"/>
          <w:szCs w:val="24"/>
          <w:u w:val="single"/>
          <w:lang w:eastAsia="en-AU"/>
        </w:rPr>
        <w:t>.</w:t>
      </w:r>
    </w:p>
    <w:p w14:paraId="4F6312B4" w14:textId="13DE424B" w:rsidR="00E870B1" w:rsidRPr="007465E4" w:rsidRDefault="00E870B1"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50A20027" w14:textId="5C4C8D78" w:rsidR="00E870B1" w:rsidRPr="007465E4" w:rsidRDefault="00E870B1" w:rsidP="0028417A">
      <w:pPr>
        <w:tabs>
          <w:tab w:val="right" w:pos="9072"/>
        </w:tabs>
        <w:spacing w:after="0" w:line="240" w:lineRule="auto"/>
        <w:ind w:right="91"/>
        <w:rPr>
          <w:rFonts w:ascii="Times New Roman" w:eastAsia="Times New Roman" w:hAnsi="Times New Roman" w:cs="Times New Roman"/>
          <w:sz w:val="24"/>
          <w:szCs w:val="24"/>
          <w:u w:val="single"/>
          <w:lang w:eastAsia="en-AU"/>
        </w:rPr>
      </w:pPr>
      <w:r w:rsidRPr="007465E4">
        <w:rPr>
          <w:rFonts w:ascii="Times New Roman" w:eastAsia="Times New Roman" w:hAnsi="Times New Roman" w:cs="Times New Roman"/>
          <w:sz w:val="24"/>
          <w:szCs w:val="24"/>
          <w:lang w:eastAsia="en-AU"/>
        </w:rPr>
        <w:t xml:space="preserve">A Statement of Compatibility with Human Rights (the Statement) has been completed in accordance with the </w:t>
      </w:r>
      <w:r w:rsidRPr="007465E4">
        <w:rPr>
          <w:rFonts w:ascii="Times New Roman" w:eastAsia="Times New Roman" w:hAnsi="Times New Roman" w:cs="Times New Roman"/>
          <w:i/>
          <w:sz w:val="24"/>
          <w:szCs w:val="24"/>
          <w:lang w:eastAsia="en-AU"/>
        </w:rPr>
        <w:t>Human Rights (Parliamentary Scrutiny) Act 2011.</w:t>
      </w:r>
      <w:r w:rsidRPr="007465E4">
        <w:rPr>
          <w:rFonts w:ascii="Times New Roman" w:eastAsia="Times New Roman" w:hAnsi="Times New Roman" w:cs="Times New Roman"/>
          <w:sz w:val="24"/>
          <w:szCs w:val="24"/>
          <w:lang w:eastAsia="en-AU"/>
        </w:rPr>
        <w:t xml:space="preserve"> The overall assessment is that 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xml:space="preserve"> are compatible with human rights. A copy of the Statement is </w:t>
      </w:r>
      <w:r w:rsidRPr="00FB387D">
        <w:rPr>
          <w:rFonts w:ascii="Times New Roman" w:eastAsia="Times New Roman" w:hAnsi="Times New Roman" w:cs="Times New Roman"/>
          <w:sz w:val="24"/>
          <w:szCs w:val="24"/>
          <w:lang w:eastAsia="en-AU"/>
        </w:rPr>
        <w:t xml:space="preserve">at </w:t>
      </w:r>
      <w:r w:rsidRPr="00CC1DB3">
        <w:rPr>
          <w:rFonts w:ascii="Times New Roman" w:eastAsia="Times New Roman" w:hAnsi="Times New Roman" w:cs="Times New Roman"/>
          <w:sz w:val="24"/>
          <w:szCs w:val="24"/>
          <w:u w:val="single"/>
          <w:lang w:eastAsia="en-AU"/>
        </w:rPr>
        <w:t xml:space="preserve">Attachment </w:t>
      </w:r>
      <w:r w:rsidR="00D82100" w:rsidRPr="00CC1DB3">
        <w:rPr>
          <w:rFonts w:ascii="Times New Roman" w:eastAsia="Times New Roman" w:hAnsi="Times New Roman" w:cs="Times New Roman"/>
          <w:sz w:val="24"/>
          <w:szCs w:val="24"/>
          <w:u w:val="single"/>
          <w:lang w:eastAsia="en-AU"/>
        </w:rPr>
        <w:t>C</w:t>
      </w:r>
      <w:r w:rsidRPr="00CC1DB3">
        <w:rPr>
          <w:rFonts w:ascii="Times New Roman" w:eastAsia="Times New Roman" w:hAnsi="Times New Roman" w:cs="Times New Roman"/>
          <w:sz w:val="24"/>
          <w:szCs w:val="24"/>
          <w:u w:val="single"/>
          <w:lang w:eastAsia="en-AU"/>
        </w:rPr>
        <w:t>.</w:t>
      </w:r>
    </w:p>
    <w:p w14:paraId="5E9669DE" w14:textId="66CAED82" w:rsidR="00331154" w:rsidRPr="007465E4" w:rsidRDefault="00331154" w:rsidP="0028417A">
      <w:pPr>
        <w:tabs>
          <w:tab w:val="right" w:pos="9072"/>
        </w:tabs>
        <w:spacing w:after="0" w:line="240" w:lineRule="auto"/>
        <w:ind w:right="91"/>
        <w:rPr>
          <w:rFonts w:ascii="Times New Roman" w:eastAsia="Times New Roman" w:hAnsi="Times New Roman" w:cs="Times New Roman"/>
          <w:sz w:val="24"/>
          <w:szCs w:val="24"/>
          <w:u w:val="single"/>
          <w:lang w:eastAsia="en-AU"/>
        </w:rPr>
      </w:pPr>
    </w:p>
    <w:p w14:paraId="120689A4" w14:textId="3E89D5A3" w:rsidR="00331154" w:rsidRPr="007465E4" w:rsidRDefault="00331154" w:rsidP="0028417A">
      <w:pPr>
        <w:tabs>
          <w:tab w:val="right" w:pos="9072"/>
        </w:tabs>
        <w:spacing w:after="0" w:line="240" w:lineRule="auto"/>
        <w:ind w:right="91"/>
        <w:rPr>
          <w:rFonts w:ascii="Times New Roman" w:eastAsia="Times New Roman" w:hAnsi="Times New Roman" w:cs="Times New Roman"/>
          <w:sz w:val="24"/>
          <w:szCs w:val="24"/>
          <w:u w:val="single"/>
          <w:lang w:eastAsia="en-AU"/>
        </w:rPr>
      </w:pPr>
      <w:r w:rsidRPr="007465E4">
        <w:rPr>
          <w:rFonts w:ascii="Times New Roman" w:eastAsia="Times New Roman" w:hAnsi="Times New Roman" w:cs="Times New Roman"/>
          <w:sz w:val="24"/>
          <w:szCs w:val="24"/>
          <w:u w:val="single"/>
          <w:lang w:eastAsia="en-AU"/>
        </w:rPr>
        <w:t>Consultation</w:t>
      </w:r>
    </w:p>
    <w:p w14:paraId="7072F3FD" w14:textId="77777777" w:rsidR="00E870B1" w:rsidRPr="007465E4" w:rsidRDefault="00E870B1" w:rsidP="0028417A">
      <w:pPr>
        <w:tabs>
          <w:tab w:val="right" w:pos="9072"/>
        </w:tabs>
        <w:spacing w:after="0" w:line="240" w:lineRule="auto"/>
        <w:ind w:right="91"/>
        <w:rPr>
          <w:rFonts w:ascii="Times New Roman" w:eastAsia="Times New Roman" w:hAnsi="Times New Roman" w:cs="Times New Roman"/>
          <w:sz w:val="24"/>
          <w:szCs w:val="24"/>
          <w:highlight w:val="yellow"/>
          <w:lang w:eastAsia="en-AU"/>
        </w:rPr>
      </w:pPr>
    </w:p>
    <w:p w14:paraId="3A4519AF" w14:textId="5E18D394" w:rsidR="00C508EA" w:rsidRPr="007465E4" w:rsidRDefault="00C508EA" w:rsidP="0028417A">
      <w:pPr>
        <w:tabs>
          <w:tab w:val="right" w:pos="9072"/>
        </w:tabs>
        <w:spacing w:after="0" w:line="240" w:lineRule="auto"/>
        <w:ind w:right="91"/>
        <w:rPr>
          <w:rFonts w:ascii="Times New Roman" w:eastAsia="Times New Roman" w:hAnsi="Times New Roman" w:cs="Times New Roman"/>
          <w:sz w:val="24"/>
          <w:szCs w:val="24"/>
          <w:lang w:eastAsia="en-AU"/>
        </w:rPr>
      </w:pPr>
      <w:r w:rsidRPr="00717613">
        <w:rPr>
          <w:rFonts w:ascii="Times New Roman" w:eastAsia="Times New Roman" w:hAnsi="Times New Roman" w:cs="Times New Roman"/>
          <w:sz w:val="24"/>
          <w:szCs w:val="24"/>
          <w:lang w:eastAsia="en-AU"/>
        </w:rPr>
        <w:t>The Office of Best Practice Regulation (the OBPR)</w:t>
      </w:r>
      <w:r w:rsidR="00F06396" w:rsidRPr="00717613">
        <w:rPr>
          <w:rFonts w:ascii="Times New Roman" w:eastAsia="Times New Roman" w:hAnsi="Times New Roman" w:cs="Times New Roman"/>
          <w:sz w:val="24"/>
          <w:szCs w:val="24"/>
          <w:lang w:eastAsia="en-AU"/>
        </w:rPr>
        <w:t xml:space="preserve"> has been consulted in relation to the amendments made by the </w:t>
      </w:r>
      <w:r w:rsidR="00FB7A64" w:rsidRPr="00717613">
        <w:rPr>
          <w:rFonts w:ascii="Times New Roman" w:eastAsia="Times New Roman" w:hAnsi="Times New Roman" w:cs="Times New Roman"/>
          <w:sz w:val="24"/>
          <w:szCs w:val="24"/>
          <w:lang w:eastAsia="en-AU"/>
        </w:rPr>
        <w:t>Regulations</w:t>
      </w:r>
      <w:r w:rsidR="00F06396" w:rsidRPr="00717613">
        <w:rPr>
          <w:rFonts w:ascii="Times New Roman" w:eastAsia="Times New Roman" w:hAnsi="Times New Roman" w:cs="Times New Roman"/>
          <w:sz w:val="24"/>
          <w:szCs w:val="24"/>
          <w:lang w:eastAsia="en-AU"/>
        </w:rPr>
        <w:t>. No Regulation Impact Statement is required. The OB</w:t>
      </w:r>
      <w:r w:rsidR="00ED1285" w:rsidRPr="00717613">
        <w:rPr>
          <w:rFonts w:ascii="Times New Roman" w:eastAsia="Times New Roman" w:hAnsi="Times New Roman" w:cs="Times New Roman"/>
          <w:sz w:val="24"/>
          <w:szCs w:val="24"/>
          <w:lang w:eastAsia="en-AU"/>
        </w:rPr>
        <w:t xml:space="preserve">PR consultation reference is </w:t>
      </w:r>
      <w:r w:rsidR="00CC0311" w:rsidRPr="00717613">
        <w:rPr>
          <w:rFonts w:ascii="Times New Roman" w:eastAsia="Times New Roman" w:hAnsi="Times New Roman" w:cs="Times New Roman"/>
          <w:sz w:val="24"/>
          <w:szCs w:val="24"/>
          <w:lang w:eastAsia="en-AU"/>
        </w:rPr>
        <w:t>25264</w:t>
      </w:r>
      <w:r w:rsidR="00ED1285" w:rsidRPr="00717613">
        <w:rPr>
          <w:rFonts w:ascii="Times New Roman" w:eastAsia="Times New Roman" w:hAnsi="Times New Roman" w:cs="Times New Roman"/>
          <w:sz w:val="24"/>
          <w:szCs w:val="24"/>
          <w:lang w:eastAsia="en-AU"/>
        </w:rPr>
        <w:t>.</w:t>
      </w:r>
    </w:p>
    <w:p w14:paraId="42B731D9" w14:textId="41E11985" w:rsidR="00331154" w:rsidRPr="007465E4" w:rsidRDefault="00331154"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2034E769" w14:textId="5873CDF2" w:rsidR="00331154" w:rsidRPr="007465E4" w:rsidRDefault="00331154" w:rsidP="00331154">
      <w:pPr>
        <w:tabs>
          <w:tab w:val="right" w:pos="9072"/>
        </w:tabs>
        <w:spacing w:after="0" w:line="240" w:lineRule="auto"/>
        <w:ind w:right="91"/>
        <w:rPr>
          <w:rFonts w:ascii="Times New Roman" w:eastAsia="Times New Roman" w:hAnsi="Times New Roman" w:cs="Times New Roman"/>
          <w:sz w:val="24"/>
          <w:szCs w:val="24"/>
          <w:lang w:eastAsia="en-AU"/>
        </w:rPr>
      </w:pPr>
      <w:r w:rsidRPr="007465E4">
        <w:rPr>
          <w:rFonts w:ascii="Times New Roman" w:eastAsia="Times New Roman" w:hAnsi="Times New Roman" w:cs="Times New Roman"/>
          <w:sz w:val="24"/>
          <w:szCs w:val="24"/>
          <w:lang w:eastAsia="en-AU"/>
        </w:rPr>
        <w:t xml:space="preserve">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xml:space="preserve"> were informed by consultation with Australian Transaction Reports and Analysis Centre (AUSTRAC), as operational users of 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Further consultation was not considered</w:t>
      </w:r>
      <w:r w:rsidR="009304FA" w:rsidRPr="007465E4">
        <w:rPr>
          <w:rFonts w:ascii="Times New Roman" w:eastAsia="Times New Roman" w:hAnsi="Times New Roman" w:cs="Times New Roman"/>
          <w:sz w:val="24"/>
          <w:szCs w:val="24"/>
          <w:lang w:eastAsia="en-AU"/>
        </w:rPr>
        <w:t xml:space="preserve"> necessary</w:t>
      </w:r>
      <w:r w:rsidRPr="007465E4">
        <w:rPr>
          <w:rFonts w:ascii="Times New Roman" w:eastAsia="Times New Roman" w:hAnsi="Times New Roman" w:cs="Times New Roman"/>
          <w:sz w:val="24"/>
          <w:szCs w:val="24"/>
          <w:lang w:eastAsia="en-AU"/>
        </w:rPr>
        <w:t>, as there are no intended changes in policy settings.</w:t>
      </w:r>
    </w:p>
    <w:p w14:paraId="55FC61EA" w14:textId="3B7DDC8F"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4E4537CE" w14:textId="6DB0ABA8"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r w:rsidRPr="007465E4">
        <w:rPr>
          <w:rFonts w:ascii="Times New Roman" w:eastAsia="Times New Roman" w:hAnsi="Times New Roman" w:cs="Times New Roman"/>
          <w:sz w:val="24"/>
          <w:szCs w:val="24"/>
          <w:lang w:eastAsia="en-AU"/>
        </w:rPr>
        <w:t xml:space="preserve">The Act </w:t>
      </w:r>
      <w:r w:rsidR="00B94235" w:rsidRPr="007465E4">
        <w:rPr>
          <w:rFonts w:ascii="Times New Roman" w:eastAsia="Times New Roman" w:hAnsi="Times New Roman" w:cs="Times New Roman"/>
          <w:sz w:val="24"/>
          <w:szCs w:val="24"/>
          <w:lang w:eastAsia="en-AU"/>
        </w:rPr>
        <w:t xml:space="preserve">specifies no other </w:t>
      </w:r>
      <w:r w:rsidRPr="007465E4">
        <w:rPr>
          <w:rFonts w:ascii="Times New Roman" w:eastAsia="Times New Roman" w:hAnsi="Times New Roman" w:cs="Times New Roman"/>
          <w:sz w:val="24"/>
          <w:szCs w:val="24"/>
          <w:lang w:eastAsia="en-AU"/>
        </w:rPr>
        <w:t xml:space="preserve">conditions </w:t>
      </w:r>
      <w:r w:rsidR="007627DF" w:rsidRPr="007465E4">
        <w:rPr>
          <w:rFonts w:ascii="Times New Roman" w:eastAsia="Times New Roman" w:hAnsi="Times New Roman" w:cs="Times New Roman"/>
          <w:sz w:val="24"/>
          <w:szCs w:val="24"/>
          <w:lang w:eastAsia="en-AU"/>
        </w:rPr>
        <w:t xml:space="preserve">that </w:t>
      </w:r>
      <w:r w:rsidRPr="007465E4">
        <w:rPr>
          <w:rFonts w:ascii="Times New Roman" w:eastAsia="Times New Roman" w:hAnsi="Times New Roman" w:cs="Times New Roman"/>
          <w:sz w:val="24"/>
          <w:szCs w:val="24"/>
          <w:lang w:eastAsia="en-AU"/>
        </w:rPr>
        <w:t xml:space="preserve">need to be satisfied before the power to make 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xml:space="preserve"> may be exercised.</w:t>
      </w:r>
    </w:p>
    <w:p w14:paraId="507AC5F5" w14:textId="77777777"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110925F8" w14:textId="2DB637B4"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r w:rsidRPr="007465E4">
        <w:rPr>
          <w:rFonts w:ascii="Times New Roman" w:eastAsia="Times New Roman" w:hAnsi="Times New Roman" w:cs="Times New Roman"/>
          <w:sz w:val="24"/>
          <w:szCs w:val="24"/>
          <w:lang w:eastAsia="en-AU"/>
        </w:rPr>
        <w:t xml:space="preserve">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xml:space="preserve"> </w:t>
      </w:r>
      <w:r w:rsidR="00A66703" w:rsidRPr="007465E4">
        <w:rPr>
          <w:rFonts w:ascii="Times New Roman" w:eastAsia="Times New Roman" w:hAnsi="Times New Roman" w:cs="Times New Roman"/>
          <w:sz w:val="24"/>
          <w:szCs w:val="24"/>
          <w:lang w:eastAsia="en-AU"/>
        </w:rPr>
        <w:t xml:space="preserve">are </w:t>
      </w:r>
      <w:r w:rsidRPr="007465E4">
        <w:rPr>
          <w:rFonts w:ascii="Times New Roman" w:eastAsia="Times New Roman" w:hAnsi="Times New Roman" w:cs="Times New Roman"/>
          <w:sz w:val="24"/>
          <w:szCs w:val="24"/>
          <w:lang w:eastAsia="en-AU"/>
        </w:rPr>
        <w:t xml:space="preserve">a legislative instrument for the purposes of the </w:t>
      </w:r>
      <w:r w:rsidRPr="007465E4">
        <w:rPr>
          <w:rFonts w:ascii="Times New Roman" w:eastAsia="Times New Roman" w:hAnsi="Times New Roman" w:cs="Times New Roman"/>
          <w:i/>
          <w:sz w:val="24"/>
          <w:szCs w:val="24"/>
          <w:lang w:eastAsia="en-AU"/>
        </w:rPr>
        <w:t>Legislation Act 2003</w:t>
      </w:r>
      <w:r w:rsidRPr="007465E4">
        <w:rPr>
          <w:rFonts w:ascii="Times New Roman" w:eastAsia="Times New Roman" w:hAnsi="Times New Roman" w:cs="Times New Roman"/>
          <w:sz w:val="24"/>
          <w:szCs w:val="24"/>
          <w:lang w:eastAsia="en-AU"/>
        </w:rPr>
        <w:t xml:space="preserve">. </w:t>
      </w:r>
    </w:p>
    <w:p w14:paraId="47D00571" w14:textId="77777777" w:rsidR="00E33714" w:rsidRPr="007465E4" w:rsidRDefault="00E33714" w:rsidP="00E33714">
      <w:pPr>
        <w:tabs>
          <w:tab w:val="right" w:pos="9072"/>
        </w:tabs>
        <w:spacing w:after="0" w:line="240" w:lineRule="auto"/>
        <w:ind w:right="91"/>
        <w:rPr>
          <w:rFonts w:ascii="Times New Roman" w:eastAsia="Times New Roman" w:hAnsi="Times New Roman" w:cs="Times New Roman"/>
          <w:sz w:val="24"/>
          <w:szCs w:val="24"/>
          <w:lang w:eastAsia="en-AU"/>
        </w:rPr>
      </w:pPr>
    </w:p>
    <w:p w14:paraId="1D455775" w14:textId="55A83DD0"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r w:rsidRPr="007465E4">
        <w:rPr>
          <w:rFonts w:ascii="Times New Roman" w:eastAsia="Times New Roman" w:hAnsi="Times New Roman" w:cs="Times New Roman"/>
          <w:sz w:val="24"/>
          <w:szCs w:val="24"/>
          <w:lang w:eastAsia="en-AU"/>
        </w:rPr>
        <w:t xml:space="preserve">The </w:t>
      </w:r>
      <w:r w:rsidR="00FB7A64" w:rsidRPr="007465E4">
        <w:rPr>
          <w:rFonts w:ascii="Times New Roman" w:eastAsia="Times New Roman" w:hAnsi="Times New Roman" w:cs="Times New Roman"/>
          <w:sz w:val="24"/>
          <w:szCs w:val="24"/>
          <w:lang w:eastAsia="en-AU"/>
        </w:rPr>
        <w:t>Regulations</w:t>
      </w:r>
      <w:r w:rsidRPr="007465E4">
        <w:rPr>
          <w:rFonts w:ascii="Times New Roman" w:eastAsia="Times New Roman" w:hAnsi="Times New Roman" w:cs="Times New Roman"/>
          <w:sz w:val="24"/>
          <w:szCs w:val="24"/>
          <w:lang w:eastAsia="en-AU"/>
        </w:rPr>
        <w:t xml:space="preserve"> commence on the day after </w:t>
      </w:r>
      <w:r w:rsidR="00A903E9" w:rsidRPr="007465E4">
        <w:rPr>
          <w:rFonts w:ascii="Times New Roman" w:eastAsia="Times New Roman" w:hAnsi="Times New Roman" w:cs="Times New Roman"/>
          <w:sz w:val="24"/>
          <w:szCs w:val="24"/>
          <w:lang w:eastAsia="en-AU"/>
        </w:rPr>
        <w:t xml:space="preserve">the </w:t>
      </w:r>
      <w:r w:rsidR="00FB7A64" w:rsidRPr="007465E4">
        <w:rPr>
          <w:rFonts w:ascii="Times New Roman" w:eastAsia="Times New Roman" w:hAnsi="Times New Roman" w:cs="Times New Roman"/>
          <w:sz w:val="24"/>
          <w:szCs w:val="24"/>
          <w:lang w:eastAsia="en-AU"/>
        </w:rPr>
        <w:t>Regulations</w:t>
      </w:r>
      <w:r w:rsidR="00A903E9" w:rsidRPr="007465E4">
        <w:rPr>
          <w:rFonts w:ascii="Times New Roman" w:eastAsia="Times New Roman" w:hAnsi="Times New Roman" w:cs="Times New Roman"/>
          <w:sz w:val="24"/>
          <w:szCs w:val="24"/>
          <w:lang w:eastAsia="en-AU"/>
        </w:rPr>
        <w:t xml:space="preserve"> are regist</w:t>
      </w:r>
      <w:r w:rsidR="00B24B4E" w:rsidRPr="007465E4">
        <w:rPr>
          <w:rFonts w:ascii="Times New Roman" w:eastAsia="Times New Roman" w:hAnsi="Times New Roman" w:cs="Times New Roman"/>
          <w:sz w:val="24"/>
          <w:szCs w:val="24"/>
          <w:lang w:eastAsia="en-AU"/>
        </w:rPr>
        <w:t>e</w:t>
      </w:r>
      <w:r w:rsidR="00A903E9" w:rsidRPr="007465E4">
        <w:rPr>
          <w:rFonts w:ascii="Times New Roman" w:eastAsia="Times New Roman" w:hAnsi="Times New Roman" w:cs="Times New Roman"/>
          <w:sz w:val="24"/>
          <w:szCs w:val="24"/>
          <w:lang w:eastAsia="en-AU"/>
        </w:rPr>
        <w:t>red</w:t>
      </w:r>
      <w:r w:rsidRPr="007465E4">
        <w:rPr>
          <w:rFonts w:ascii="Times New Roman" w:eastAsia="Times New Roman" w:hAnsi="Times New Roman" w:cs="Times New Roman"/>
          <w:sz w:val="24"/>
          <w:szCs w:val="24"/>
          <w:lang w:eastAsia="en-AU"/>
        </w:rPr>
        <w:t xml:space="preserve"> on the Federal Register of Legislation. </w:t>
      </w:r>
    </w:p>
    <w:p w14:paraId="3E7349D4" w14:textId="126DA1D6"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67E41ED5" w14:textId="77777777"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357FC2E5" w14:textId="77777777" w:rsidR="0028417A" w:rsidRPr="007465E4" w:rsidRDefault="0028417A" w:rsidP="0028417A">
      <w:pPr>
        <w:tabs>
          <w:tab w:val="right" w:pos="9072"/>
        </w:tabs>
        <w:spacing w:after="0" w:line="240" w:lineRule="auto"/>
        <w:ind w:right="91"/>
        <w:rPr>
          <w:rFonts w:ascii="Times New Roman" w:eastAsia="Times New Roman" w:hAnsi="Times New Roman" w:cs="Times New Roman"/>
          <w:sz w:val="24"/>
          <w:szCs w:val="24"/>
          <w:lang w:eastAsia="en-AU"/>
        </w:rPr>
      </w:pPr>
    </w:p>
    <w:p w14:paraId="0164AC27" w14:textId="77777777" w:rsidR="0028417A" w:rsidRPr="007465E4" w:rsidRDefault="0028417A" w:rsidP="0028417A">
      <w:pPr>
        <w:keepNext/>
        <w:keepLines/>
        <w:ind w:left="6480" w:right="40" w:hanging="1440"/>
        <w:rPr>
          <w:rFonts w:ascii="Times New Roman" w:hAnsi="Times New Roman" w:cs="Times New Roman"/>
          <w:i/>
          <w:sz w:val="24"/>
          <w:szCs w:val="24"/>
        </w:rPr>
      </w:pPr>
      <w:r w:rsidRPr="007465E4">
        <w:rPr>
          <w:rFonts w:ascii="Times New Roman" w:hAnsi="Times New Roman" w:cs="Times New Roman"/>
          <w:sz w:val="24"/>
          <w:szCs w:val="24"/>
          <w:u w:val="single"/>
        </w:rPr>
        <w:t>Authority:</w:t>
      </w:r>
      <w:r w:rsidRPr="007465E4">
        <w:rPr>
          <w:rFonts w:ascii="Times New Roman" w:hAnsi="Times New Roman" w:cs="Times New Roman"/>
          <w:sz w:val="24"/>
          <w:szCs w:val="24"/>
        </w:rPr>
        <w:tab/>
        <w:t xml:space="preserve">Section 43 of the </w:t>
      </w:r>
      <w:r w:rsidRPr="007465E4">
        <w:rPr>
          <w:rFonts w:ascii="Times New Roman" w:hAnsi="Times New Roman" w:cs="Times New Roman"/>
          <w:i/>
          <w:sz w:val="24"/>
          <w:szCs w:val="24"/>
        </w:rPr>
        <w:t>Financial Transaction Reports Act 1988</w:t>
      </w:r>
    </w:p>
    <w:p w14:paraId="0E2D094C" w14:textId="22FD313C" w:rsidR="009F0701" w:rsidRPr="007465E4" w:rsidRDefault="009F0701" w:rsidP="0028417A">
      <w:pPr>
        <w:rPr>
          <w:rFonts w:ascii="Times New Roman" w:hAnsi="Times New Roman" w:cs="Times New Roman"/>
          <w:sz w:val="24"/>
          <w:szCs w:val="24"/>
        </w:rPr>
      </w:pPr>
    </w:p>
    <w:p w14:paraId="66569CFE" w14:textId="77777777" w:rsidR="009F0701" w:rsidRPr="007465E4" w:rsidRDefault="009F0701">
      <w:pPr>
        <w:rPr>
          <w:rFonts w:ascii="Times New Roman" w:hAnsi="Times New Roman" w:cs="Times New Roman"/>
          <w:sz w:val="24"/>
          <w:szCs w:val="24"/>
        </w:rPr>
      </w:pPr>
      <w:r w:rsidRPr="007465E4">
        <w:rPr>
          <w:rFonts w:ascii="Times New Roman" w:hAnsi="Times New Roman" w:cs="Times New Roman"/>
          <w:sz w:val="24"/>
          <w:szCs w:val="24"/>
        </w:rPr>
        <w:br w:type="page"/>
      </w:r>
    </w:p>
    <w:p w14:paraId="6FA3AF0D" w14:textId="48E3FB1D" w:rsidR="009F0701" w:rsidRPr="007465E4" w:rsidRDefault="009F0701" w:rsidP="009F0701">
      <w:pPr>
        <w:spacing w:before="360" w:after="120" w:line="240" w:lineRule="auto"/>
        <w:jc w:val="right"/>
        <w:outlineLvl w:val="1"/>
        <w:rPr>
          <w:rFonts w:ascii="Times New Roman" w:eastAsia="Times New Roman" w:hAnsi="Times New Roman" w:cs="Times New Roman"/>
          <w:b/>
          <w:sz w:val="28"/>
          <w:szCs w:val="28"/>
          <w:u w:val="single"/>
          <w:lang w:eastAsia="en-AU"/>
        </w:rPr>
      </w:pPr>
      <w:r w:rsidRPr="007465E4">
        <w:rPr>
          <w:rFonts w:ascii="Times New Roman" w:eastAsia="Times New Roman" w:hAnsi="Times New Roman" w:cs="Times New Roman"/>
          <w:b/>
          <w:sz w:val="28"/>
          <w:szCs w:val="28"/>
          <w:u w:val="single"/>
          <w:lang w:eastAsia="en-AU"/>
        </w:rPr>
        <w:lastRenderedPageBreak/>
        <w:t>ATTACHMENT</w:t>
      </w:r>
      <w:r w:rsidR="00D53D2A" w:rsidRPr="007465E4">
        <w:rPr>
          <w:rFonts w:ascii="Times New Roman" w:eastAsia="Times New Roman" w:hAnsi="Times New Roman" w:cs="Times New Roman"/>
          <w:b/>
          <w:sz w:val="28"/>
          <w:szCs w:val="28"/>
          <w:u w:val="single"/>
          <w:lang w:eastAsia="en-AU"/>
        </w:rPr>
        <w:t xml:space="preserve"> A</w:t>
      </w:r>
      <w:r w:rsidRPr="007465E4">
        <w:rPr>
          <w:rFonts w:ascii="Times New Roman" w:eastAsia="Times New Roman" w:hAnsi="Times New Roman" w:cs="Times New Roman"/>
          <w:b/>
          <w:sz w:val="28"/>
          <w:szCs w:val="28"/>
          <w:u w:val="single"/>
          <w:lang w:eastAsia="en-AU"/>
        </w:rPr>
        <w:t xml:space="preserve"> </w:t>
      </w:r>
    </w:p>
    <w:p w14:paraId="6D2569B0" w14:textId="042DC907" w:rsidR="00D82100" w:rsidRPr="007465E4" w:rsidRDefault="00D82100" w:rsidP="009F0701">
      <w:pPr>
        <w:spacing w:before="360" w:after="120" w:line="240" w:lineRule="auto"/>
        <w:jc w:val="right"/>
        <w:outlineLvl w:val="1"/>
        <w:rPr>
          <w:rFonts w:ascii="Times New Roman" w:eastAsia="Times New Roman" w:hAnsi="Times New Roman" w:cs="Times New Roman"/>
          <w:b/>
          <w:sz w:val="28"/>
          <w:szCs w:val="28"/>
          <w:u w:val="single"/>
          <w:lang w:eastAsia="en-AU"/>
        </w:rPr>
      </w:pPr>
    </w:p>
    <w:p w14:paraId="6A81FC7B" w14:textId="32582B1B" w:rsidR="00D82100" w:rsidRPr="007465E4" w:rsidRDefault="00D82100" w:rsidP="00D82100">
      <w:pPr>
        <w:tabs>
          <w:tab w:val="right" w:pos="9072"/>
        </w:tabs>
        <w:spacing w:after="0" w:line="240" w:lineRule="auto"/>
        <w:ind w:right="91"/>
        <w:rPr>
          <w:rFonts w:ascii="Times New Roman" w:eastAsia="Times New Roman" w:hAnsi="Times New Roman" w:cs="Times New Roman"/>
          <w:sz w:val="24"/>
          <w:szCs w:val="24"/>
          <w:lang w:val="en" w:eastAsia="en-AU"/>
        </w:rPr>
      </w:pPr>
      <w:r w:rsidRPr="007465E4">
        <w:rPr>
          <w:rFonts w:ascii="Times New Roman" w:eastAsia="Times New Roman" w:hAnsi="Times New Roman" w:cs="Times New Roman"/>
          <w:iCs/>
          <w:sz w:val="24"/>
          <w:szCs w:val="20"/>
          <w:lang w:val="en" w:eastAsia="en-AU"/>
        </w:rPr>
        <w:t>S</w:t>
      </w:r>
      <w:r w:rsidRPr="007465E4">
        <w:rPr>
          <w:rFonts w:ascii="Times New Roman" w:eastAsia="Times New Roman" w:hAnsi="Times New Roman" w:cs="Times New Roman"/>
          <w:sz w:val="24"/>
          <w:szCs w:val="20"/>
          <w:lang w:val="en" w:eastAsia="en-AU"/>
        </w:rPr>
        <w:t xml:space="preserve">ection 43 of the Act empowers the Governor-General to make </w:t>
      </w:r>
      <w:r w:rsidR="00FB7A64" w:rsidRPr="007465E4">
        <w:rPr>
          <w:rFonts w:ascii="Times New Roman" w:eastAsia="Times New Roman" w:hAnsi="Times New Roman" w:cs="Times New Roman"/>
          <w:sz w:val="24"/>
          <w:szCs w:val="20"/>
          <w:lang w:val="en" w:eastAsia="en-AU"/>
        </w:rPr>
        <w:t>Regulations</w:t>
      </w:r>
      <w:r w:rsidRPr="007465E4">
        <w:rPr>
          <w:rFonts w:ascii="Times New Roman" w:eastAsia="Times New Roman" w:hAnsi="Times New Roman" w:cs="Times New Roman"/>
          <w:sz w:val="24"/>
          <w:szCs w:val="20"/>
          <w:lang w:val="en" w:eastAsia="en-AU"/>
        </w:rPr>
        <w:t xml:space="preserve"> prescribing all matters required or permitted by the Act to be prescribed or necessary or convenient to be </w:t>
      </w:r>
      <w:r w:rsidRPr="007465E4">
        <w:rPr>
          <w:rFonts w:ascii="Times New Roman" w:eastAsia="Times New Roman" w:hAnsi="Times New Roman" w:cs="Times New Roman"/>
          <w:sz w:val="24"/>
          <w:szCs w:val="24"/>
          <w:lang w:val="en" w:eastAsia="en-AU"/>
        </w:rPr>
        <w:t>prescribed for carrying out, or giving effect to the Act.</w:t>
      </w:r>
    </w:p>
    <w:p w14:paraId="66E0054B" w14:textId="77777777" w:rsidR="00696927" w:rsidRPr="007465E4" w:rsidRDefault="00696927" w:rsidP="00D82100">
      <w:pPr>
        <w:tabs>
          <w:tab w:val="right" w:pos="9072"/>
        </w:tabs>
        <w:spacing w:after="0" w:line="240" w:lineRule="auto"/>
        <w:ind w:right="91"/>
        <w:rPr>
          <w:rFonts w:ascii="Times New Roman" w:eastAsia="Times New Roman" w:hAnsi="Times New Roman" w:cs="Times New Roman"/>
          <w:sz w:val="24"/>
          <w:szCs w:val="24"/>
          <w:lang w:eastAsia="en-AU"/>
        </w:rPr>
      </w:pPr>
    </w:p>
    <w:p w14:paraId="603D6F21" w14:textId="77777777" w:rsidR="00696927" w:rsidRPr="007465E4" w:rsidRDefault="00696927" w:rsidP="00696927">
      <w:pPr>
        <w:ind w:right="43"/>
        <w:rPr>
          <w:rFonts w:ascii="Times New Roman" w:hAnsi="Times New Roman" w:cs="Times New Roman"/>
          <w:sz w:val="24"/>
          <w:szCs w:val="24"/>
        </w:rPr>
      </w:pPr>
      <w:r w:rsidRPr="007465E4">
        <w:rPr>
          <w:rFonts w:ascii="Times New Roman" w:hAnsi="Times New Roman" w:cs="Times New Roman"/>
          <w:sz w:val="24"/>
          <w:szCs w:val="24"/>
        </w:rPr>
        <w:t>In addition, the following provisions of the Act may apply:</w:t>
      </w:r>
    </w:p>
    <w:p w14:paraId="2FDD359B" w14:textId="7B7A7CC7" w:rsidR="00696927" w:rsidRPr="007465E4" w:rsidRDefault="00AA5E81" w:rsidP="00696927">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paragraph (c)(v) of the definition of </w:t>
      </w:r>
      <w:r w:rsidRPr="007465E4">
        <w:rPr>
          <w:rFonts w:ascii="Times New Roman" w:hAnsi="Times New Roman" w:cs="Times New Roman"/>
          <w:b/>
          <w:i/>
          <w:sz w:val="24"/>
          <w:szCs w:val="24"/>
        </w:rPr>
        <w:t>account information</w:t>
      </w:r>
      <w:r w:rsidRPr="007465E4">
        <w:rPr>
          <w:rFonts w:ascii="Times New Roman" w:hAnsi="Times New Roman" w:cs="Times New Roman"/>
          <w:sz w:val="24"/>
          <w:szCs w:val="24"/>
        </w:rPr>
        <w:t xml:space="preserve"> in subsection 3(1)</w:t>
      </w:r>
      <w:r w:rsidR="00696927" w:rsidRPr="007465E4">
        <w:rPr>
          <w:rFonts w:ascii="Times New Roman" w:hAnsi="Times New Roman" w:cs="Times New Roman"/>
          <w:sz w:val="24"/>
          <w:szCs w:val="24"/>
        </w:rPr>
        <w:t> </w:t>
      </w:r>
      <w:r w:rsidR="001A2181" w:rsidRPr="007465E4">
        <w:rPr>
          <w:rFonts w:ascii="Times New Roman" w:hAnsi="Times New Roman" w:cs="Times New Roman"/>
          <w:sz w:val="24"/>
          <w:szCs w:val="24"/>
        </w:rPr>
        <w:t xml:space="preserve">which provides that details </w:t>
      </w:r>
      <w:r w:rsidR="006C70BC" w:rsidRPr="007465E4">
        <w:rPr>
          <w:rFonts w:ascii="Times New Roman" w:hAnsi="Times New Roman" w:cs="Times New Roman"/>
          <w:sz w:val="24"/>
          <w:szCs w:val="24"/>
        </w:rPr>
        <w:t xml:space="preserve">of trustees and beneficiaries </w:t>
      </w:r>
      <w:r w:rsidR="001A2181" w:rsidRPr="007465E4">
        <w:rPr>
          <w:rFonts w:ascii="Times New Roman" w:hAnsi="Times New Roman" w:cs="Times New Roman"/>
          <w:sz w:val="24"/>
          <w:szCs w:val="24"/>
        </w:rPr>
        <w:t xml:space="preserve">may be prescribed in the </w:t>
      </w:r>
      <w:r w:rsidR="00FB7A64" w:rsidRPr="007465E4">
        <w:rPr>
          <w:rFonts w:ascii="Times New Roman" w:hAnsi="Times New Roman" w:cs="Times New Roman"/>
          <w:sz w:val="24"/>
          <w:szCs w:val="24"/>
        </w:rPr>
        <w:t>Regulations</w:t>
      </w:r>
      <w:r w:rsidR="001A2181" w:rsidRPr="007465E4">
        <w:rPr>
          <w:rFonts w:ascii="Times New Roman" w:hAnsi="Times New Roman" w:cs="Times New Roman"/>
          <w:sz w:val="24"/>
          <w:szCs w:val="24"/>
        </w:rPr>
        <w:t xml:space="preserve"> in relation to an account held in trust</w:t>
      </w:r>
      <w:r w:rsidR="006C70BC" w:rsidRPr="007465E4">
        <w:rPr>
          <w:rFonts w:ascii="Times New Roman" w:hAnsi="Times New Roman" w:cs="Times New Roman"/>
          <w:sz w:val="24"/>
          <w:szCs w:val="24"/>
        </w:rPr>
        <w:t xml:space="preserve"> for the purposes of the definition</w:t>
      </w:r>
      <w:r w:rsidR="00696927" w:rsidRPr="007465E4">
        <w:rPr>
          <w:rFonts w:ascii="Times New Roman" w:hAnsi="Times New Roman" w:cs="Times New Roman"/>
          <w:sz w:val="24"/>
          <w:szCs w:val="24"/>
        </w:rPr>
        <w:t>; and</w:t>
      </w:r>
    </w:p>
    <w:p w14:paraId="7D529A32" w14:textId="2511D38F" w:rsidR="00696927" w:rsidRPr="007465E4" w:rsidRDefault="00AA5E81" w:rsidP="00696927">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definition of </w:t>
      </w:r>
      <w:r w:rsidRPr="007465E4">
        <w:rPr>
          <w:rFonts w:ascii="Times New Roman" w:hAnsi="Times New Roman" w:cs="Times New Roman"/>
          <w:b/>
          <w:i/>
          <w:sz w:val="24"/>
          <w:szCs w:val="24"/>
        </w:rPr>
        <w:t>international funds transfer instruction</w:t>
      </w:r>
      <w:r w:rsidRPr="007465E4">
        <w:rPr>
          <w:rFonts w:ascii="Times New Roman" w:hAnsi="Times New Roman" w:cs="Times New Roman"/>
          <w:sz w:val="24"/>
          <w:szCs w:val="24"/>
        </w:rPr>
        <w:t xml:space="preserve"> in subsection 3(1)</w:t>
      </w:r>
      <w:r w:rsidR="001A2181" w:rsidRPr="007465E4">
        <w:rPr>
          <w:rFonts w:ascii="Times New Roman" w:hAnsi="Times New Roman" w:cs="Times New Roman"/>
          <w:sz w:val="24"/>
          <w:szCs w:val="24"/>
        </w:rPr>
        <w:t xml:space="preserve"> which provides that the </w:t>
      </w:r>
      <w:r w:rsidR="00FB7A64" w:rsidRPr="007465E4">
        <w:rPr>
          <w:rFonts w:ascii="Times New Roman" w:hAnsi="Times New Roman" w:cs="Times New Roman"/>
          <w:sz w:val="24"/>
          <w:szCs w:val="24"/>
        </w:rPr>
        <w:t>Regulations</w:t>
      </w:r>
      <w:r w:rsidR="001A2181" w:rsidRPr="007465E4">
        <w:rPr>
          <w:rFonts w:ascii="Times New Roman" w:hAnsi="Times New Roman" w:cs="Times New Roman"/>
          <w:sz w:val="24"/>
          <w:szCs w:val="24"/>
        </w:rPr>
        <w:t xml:space="preserve"> may prescribe kinds of instructions </w:t>
      </w:r>
      <w:r w:rsidR="006C70BC" w:rsidRPr="007465E4">
        <w:rPr>
          <w:rFonts w:ascii="Times New Roman" w:hAnsi="Times New Roman" w:cs="Times New Roman"/>
          <w:sz w:val="24"/>
          <w:szCs w:val="24"/>
        </w:rPr>
        <w:t xml:space="preserve">which are not included in the </w:t>
      </w:r>
      <w:r w:rsidR="001A2181" w:rsidRPr="007465E4">
        <w:rPr>
          <w:rFonts w:ascii="Times New Roman" w:hAnsi="Times New Roman" w:cs="Times New Roman"/>
          <w:sz w:val="24"/>
          <w:szCs w:val="24"/>
        </w:rPr>
        <w:t>definition</w:t>
      </w:r>
      <w:r w:rsidRPr="007465E4">
        <w:rPr>
          <w:rFonts w:ascii="Times New Roman" w:hAnsi="Times New Roman" w:cs="Times New Roman"/>
          <w:sz w:val="24"/>
          <w:szCs w:val="24"/>
        </w:rPr>
        <w:t>; and</w:t>
      </w:r>
    </w:p>
    <w:p w14:paraId="298E7C4B" w14:textId="260F4EDE" w:rsidR="00294C78" w:rsidRPr="007465E4" w:rsidRDefault="00294C78" w:rsidP="00696927">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paragraph (a) </w:t>
      </w:r>
      <w:r w:rsidR="00B829BE" w:rsidRPr="007465E4">
        <w:rPr>
          <w:rFonts w:ascii="Times New Roman" w:hAnsi="Times New Roman" w:cs="Times New Roman"/>
          <w:sz w:val="24"/>
          <w:szCs w:val="24"/>
        </w:rPr>
        <w:t>of the definition</w:t>
      </w:r>
      <w:r w:rsidR="00D6536F" w:rsidRPr="007465E4">
        <w:rPr>
          <w:rFonts w:ascii="Times New Roman" w:hAnsi="Times New Roman" w:cs="Times New Roman"/>
          <w:sz w:val="24"/>
          <w:szCs w:val="24"/>
        </w:rPr>
        <w:t xml:space="preserve"> of </w:t>
      </w:r>
      <w:r w:rsidR="00D6536F" w:rsidRPr="007465E4">
        <w:rPr>
          <w:rFonts w:ascii="Times New Roman" w:hAnsi="Times New Roman" w:cs="Times New Roman"/>
          <w:b/>
          <w:i/>
          <w:sz w:val="24"/>
          <w:szCs w:val="24"/>
        </w:rPr>
        <w:t>reporting period</w:t>
      </w:r>
      <w:r w:rsidR="00D6536F" w:rsidRPr="007465E4">
        <w:rPr>
          <w:rFonts w:ascii="Times New Roman" w:hAnsi="Times New Roman" w:cs="Times New Roman"/>
          <w:sz w:val="24"/>
          <w:szCs w:val="24"/>
        </w:rPr>
        <w:t xml:space="preserve"> in subsection 3(1) </w:t>
      </w:r>
      <w:r w:rsidR="008D139B" w:rsidRPr="007465E4">
        <w:rPr>
          <w:rFonts w:ascii="Times New Roman" w:hAnsi="Times New Roman" w:cs="Times New Roman"/>
          <w:sz w:val="24"/>
          <w:szCs w:val="24"/>
        </w:rPr>
        <w:t>which provides that</w:t>
      </w:r>
      <w:r w:rsidR="00601CB3" w:rsidRPr="007465E4">
        <w:rPr>
          <w:rFonts w:ascii="Times New Roman" w:hAnsi="Times New Roman" w:cs="Times New Roman"/>
          <w:sz w:val="24"/>
          <w:szCs w:val="24"/>
        </w:rPr>
        <w:t xml:space="preserve"> for a </w:t>
      </w:r>
      <w:r w:rsidR="00800940" w:rsidRPr="007465E4">
        <w:rPr>
          <w:rFonts w:ascii="Times New Roman" w:hAnsi="Times New Roman" w:cs="Times New Roman"/>
          <w:sz w:val="24"/>
          <w:szCs w:val="24"/>
        </w:rPr>
        <w:t xml:space="preserve">signification cash </w:t>
      </w:r>
      <w:r w:rsidR="00601CB3" w:rsidRPr="007465E4">
        <w:rPr>
          <w:rFonts w:ascii="Times New Roman" w:hAnsi="Times New Roman" w:cs="Times New Roman"/>
          <w:sz w:val="24"/>
          <w:szCs w:val="24"/>
        </w:rPr>
        <w:t>transaction that involves foreign currency,</w:t>
      </w:r>
      <w:r w:rsidR="008D139B" w:rsidRPr="007465E4">
        <w:rPr>
          <w:rFonts w:ascii="Times New Roman" w:hAnsi="Times New Roman" w:cs="Times New Roman"/>
          <w:sz w:val="24"/>
          <w:szCs w:val="24"/>
        </w:rPr>
        <w:t xml:space="preserve"> </w:t>
      </w:r>
      <w:r w:rsidR="003F6485" w:rsidRPr="007465E4">
        <w:rPr>
          <w:rFonts w:ascii="Times New Roman" w:hAnsi="Times New Roman" w:cs="Times New Roman"/>
          <w:sz w:val="24"/>
          <w:szCs w:val="24"/>
        </w:rPr>
        <w:t xml:space="preserve">the </w:t>
      </w:r>
      <w:r w:rsidR="00FB7A64" w:rsidRPr="007465E4">
        <w:rPr>
          <w:rFonts w:ascii="Times New Roman" w:hAnsi="Times New Roman" w:cs="Times New Roman"/>
          <w:sz w:val="24"/>
          <w:szCs w:val="24"/>
        </w:rPr>
        <w:t>Regulations</w:t>
      </w:r>
      <w:r w:rsidR="003F6485" w:rsidRPr="007465E4">
        <w:rPr>
          <w:rFonts w:ascii="Times New Roman" w:hAnsi="Times New Roman" w:cs="Times New Roman"/>
          <w:sz w:val="24"/>
          <w:szCs w:val="24"/>
        </w:rPr>
        <w:t xml:space="preserve"> </w:t>
      </w:r>
      <w:r w:rsidR="00304EB5" w:rsidRPr="007465E4">
        <w:rPr>
          <w:rFonts w:ascii="Times New Roman" w:hAnsi="Times New Roman" w:cs="Times New Roman"/>
          <w:sz w:val="24"/>
          <w:szCs w:val="24"/>
        </w:rPr>
        <w:t xml:space="preserve">may prescribe a </w:t>
      </w:r>
      <w:r w:rsidR="00193062" w:rsidRPr="007465E4">
        <w:rPr>
          <w:rFonts w:ascii="Times New Roman" w:hAnsi="Times New Roman" w:cs="Times New Roman"/>
          <w:sz w:val="24"/>
          <w:szCs w:val="24"/>
        </w:rPr>
        <w:t xml:space="preserve">longer period </w:t>
      </w:r>
      <w:r w:rsidR="00CC5D27" w:rsidRPr="007465E4">
        <w:rPr>
          <w:rFonts w:ascii="Times New Roman" w:hAnsi="Times New Roman" w:cs="Times New Roman"/>
          <w:sz w:val="24"/>
          <w:szCs w:val="24"/>
        </w:rPr>
        <w:t>than</w:t>
      </w:r>
      <w:r w:rsidR="004438BD" w:rsidRPr="007465E4">
        <w:rPr>
          <w:rFonts w:ascii="Times New Roman" w:hAnsi="Times New Roman" w:cs="Times New Roman"/>
          <w:sz w:val="24"/>
          <w:szCs w:val="24"/>
        </w:rPr>
        <w:t xml:space="preserve"> is included in the definition;</w:t>
      </w:r>
      <w:r w:rsidR="005E29EF" w:rsidRPr="007465E4">
        <w:rPr>
          <w:rFonts w:ascii="Times New Roman" w:hAnsi="Times New Roman" w:cs="Times New Roman"/>
          <w:sz w:val="24"/>
          <w:szCs w:val="24"/>
        </w:rPr>
        <w:t xml:space="preserve"> and</w:t>
      </w:r>
    </w:p>
    <w:p w14:paraId="229EAD9D" w14:textId="321D1189" w:rsidR="00F502DD" w:rsidRPr="007465E4" w:rsidRDefault="00AF3CB8" w:rsidP="00522DD5">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paragraph 17B(8)(a) which provides that </w:t>
      </w:r>
      <w:r w:rsidR="008518CD" w:rsidRPr="007465E4">
        <w:rPr>
          <w:rFonts w:ascii="Times New Roman" w:hAnsi="Times New Roman" w:cs="Times New Roman"/>
          <w:sz w:val="24"/>
          <w:szCs w:val="24"/>
        </w:rPr>
        <w:t xml:space="preserve">for an instruction that is transmitted into Australia, </w:t>
      </w:r>
      <w:r w:rsidR="003D028A" w:rsidRPr="007465E4">
        <w:rPr>
          <w:rFonts w:ascii="Times New Roman" w:hAnsi="Times New Roman" w:cs="Times New Roman"/>
          <w:sz w:val="24"/>
          <w:szCs w:val="24"/>
        </w:rPr>
        <w:t xml:space="preserve">the </w:t>
      </w:r>
      <w:r w:rsidR="00FB7A64" w:rsidRPr="007465E4">
        <w:rPr>
          <w:rFonts w:ascii="Times New Roman" w:hAnsi="Times New Roman" w:cs="Times New Roman"/>
          <w:sz w:val="24"/>
          <w:szCs w:val="24"/>
        </w:rPr>
        <w:t>Regulations</w:t>
      </w:r>
      <w:r w:rsidR="003D028A" w:rsidRPr="007465E4">
        <w:rPr>
          <w:rFonts w:ascii="Times New Roman" w:hAnsi="Times New Roman" w:cs="Times New Roman"/>
          <w:sz w:val="24"/>
          <w:szCs w:val="24"/>
        </w:rPr>
        <w:t xml:space="preserve"> may specify </w:t>
      </w:r>
      <w:r w:rsidR="00627473" w:rsidRPr="007465E4">
        <w:rPr>
          <w:rFonts w:ascii="Times New Roman" w:hAnsi="Times New Roman" w:cs="Times New Roman"/>
          <w:sz w:val="24"/>
          <w:szCs w:val="24"/>
        </w:rPr>
        <w:t xml:space="preserve">a </w:t>
      </w:r>
      <w:r w:rsidR="003D028A" w:rsidRPr="007465E4">
        <w:rPr>
          <w:rFonts w:ascii="Times New Roman" w:hAnsi="Times New Roman" w:cs="Times New Roman"/>
          <w:sz w:val="24"/>
          <w:szCs w:val="24"/>
        </w:rPr>
        <w:t>later reporting time</w:t>
      </w:r>
      <w:r w:rsidR="006E0AB2" w:rsidRPr="007465E4">
        <w:rPr>
          <w:rFonts w:ascii="Times New Roman" w:hAnsi="Times New Roman" w:cs="Times New Roman"/>
          <w:sz w:val="24"/>
          <w:szCs w:val="24"/>
        </w:rPr>
        <w:t xml:space="preserve"> than 14 days after the day th</w:t>
      </w:r>
      <w:r w:rsidR="008518CD" w:rsidRPr="007465E4">
        <w:rPr>
          <w:rFonts w:ascii="Times New Roman" w:hAnsi="Times New Roman" w:cs="Times New Roman"/>
          <w:sz w:val="24"/>
          <w:szCs w:val="24"/>
        </w:rPr>
        <w:t>at the transmission is received</w:t>
      </w:r>
      <w:r w:rsidR="00F502DD" w:rsidRPr="007465E4">
        <w:rPr>
          <w:rFonts w:ascii="Times New Roman" w:hAnsi="Times New Roman" w:cs="Times New Roman"/>
          <w:sz w:val="24"/>
          <w:szCs w:val="24"/>
        </w:rPr>
        <w:t>; and</w:t>
      </w:r>
    </w:p>
    <w:p w14:paraId="1828DFD7" w14:textId="66BAE768" w:rsidR="00AF3CB8" w:rsidRPr="007465E4" w:rsidRDefault="009537CF">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paragraph </w:t>
      </w:r>
      <w:r w:rsidR="00D07327" w:rsidRPr="007465E4">
        <w:rPr>
          <w:rFonts w:ascii="Times New Roman" w:hAnsi="Times New Roman" w:cs="Times New Roman"/>
          <w:sz w:val="24"/>
          <w:szCs w:val="24"/>
        </w:rPr>
        <w:t xml:space="preserve">17B(8)(b) which provides </w:t>
      </w:r>
      <w:r w:rsidR="000E33F4" w:rsidRPr="007465E4">
        <w:rPr>
          <w:rFonts w:ascii="Times New Roman" w:hAnsi="Times New Roman" w:cs="Times New Roman"/>
          <w:sz w:val="24"/>
          <w:szCs w:val="24"/>
        </w:rPr>
        <w:t xml:space="preserve">for an instruction that is transmitted out of Australia, the </w:t>
      </w:r>
      <w:r w:rsidR="00FB7A64" w:rsidRPr="007465E4">
        <w:rPr>
          <w:rFonts w:ascii="Times New Roman" w:hAnsi="Times New Roman" w:cs="Times New Roman"/>
          <w:sz w:val="24"/>
          <w:szCs w:val="24"/>
        </w:rPr>
        <w:t>Regulations</w:t>
      </w:r>
      <w:r w:rsidR="000E33F4" w:rsidRPr="007465E4">
        <w:rPr>
          <w:rFonts w:ascii="Times New Roman" w:hAnsi="Times New Roman" w:cs="Times New Roman"/>
          <w:sz w:val="24"/>
          <w:szCs w:val="24"/>
        </w:rPr>
        <w:t xml:space="preserve"> may specify a later reporting time than 14 days after the day that the instruction</w:t>
      </w:r>
      <w:r w:rsidR="006C093B" w:rsidRPr="007465E4">
        <w:rPr>
          <w:rFonts w:ascii="Times New Roman" w:hAnsi="Times New Roman" w:cs="Times New Roman"/>
          <w:sz w:val="24"/>
          <w:szCs w:val="24"/>
        </w:rPr>
        <w:t xml:space="preserve"> is transmitted; and</w:t>
      </w:r>
      <w:r w:rsidR="00AF3CB8" w:rsidRPr="007465E4">
        <w:rPr>
          <w:rFonts w:ascii="Times New Roman" w:hAnsi="Times New Roman" w:cs="Times New Roman"/>
          <w:sz w:val="24"/>
          <w:szCs w:val="24"/>
        </w:rPr>
        <w:t xml:space="preserve"> </w:t>
      </w:r>
    </w:p>
    <w:p w14:paraId="3C40A425" w14:textId="37EDD2C4" w:rsidR="00AA5E81" w:rsidRPr="007465E4" w:rsidRDefault="00AA5E81" w:rsidP="00696927">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paragraph </w:t>
      </w:r>
      <w:r w:rsidR="001A2181" w:rsidRPr="007465E4">
        <w:rPr>
          <w:rFonts w:ascii="Times New Roman" w:hAnsi="Times New Roman" w:cs="Times New Roman"/>
          <w:sz w:val="24"/>
          <w:szCs w:val="24"/>
        </w:rPr>
        <w:t xml:space="preserve">20A(1)(b) which provides that the </w:t>
      </w:r>
      <w:r w:rsidR="00FB7A64" w:rsidRPr="007465E4">
        <w:rPr>
          <w:rFonts w:ascii="Times New Roman" w:hAnsi="Times New Roman" w:cs="Times New Roman"/>
          <w:sz w:val="24"/>
          <w:szCs w:val="24"/>
        </w:rPr>
        <w:t>Regulations</w:t>
      </w:r>
      <w:r w:rsidR="001A2181" w:rsidRPr="007465E4">
        <w:rPr>
          <w:rFonts w:ascii="Times New Roman" w:hAnsi="Times New Roman" w:cs="Times New Roman"/>
          <w:sz w:val="24"/>
          <w:szCs w:val="24"/>
        </w:rPr>
        <w:t xml:space="preserve"> may prescrib</w:t>
      </w:r>
      <w:r w:rsidR="006C70BC" w:rsidRPr="007465E4">
        <w:rPr>
          <w:rFonts w:ascii="Times New Roman" w:hAnsi="Times New Roman" w:cs="Times New Roman"/>
          <w:sz w:val="24"/>
          <w:szCs w:val="24"/>
        </w:rPr>
        <w:t>e the verification procedure to identify</w:t>
      </w:r>
      <w:r w:rsidR="001A2181" w:rsidRPr="007465E4">
        <w:rPr>
          <w:rFonts w:ascii="Times New Roman" w:hAnsi="Times New Roman" w:cs="Times New Roman"/>
          <w:sz w:val="24"/>
          <w:szCs w:val="24"/>
        </w:rPr>
        <w:t xml:space="preserve"> a signatory to an account</w:t>
      </w:r>
      <w:r w:rsidRPr="007465E4">
        <w:rPr>
          <w:rFonts w:ascii="Times New Roman" w:hAnsi="Times New Roman" w:cs="Times New Roman"/>
          <w:sz w:val="24"/>
          <w:szCs w:val="24"/>
        </w:rPr>
        <w:t>; and</w:t>
      </w:r>
    </w:p>
    <w:p w14:paraId="6ECBBC52" w14:textId="63AB6F32" w:rsidR="00AA5E81" w:rsidRPr="007465E4" w:rsidRDefault="00AA5E81" w:rsidP="00696927">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sub</w:t>
      </w:r>
      <w:r w:rsidR="00696927" w:rsidRPr="007465E4">
        <w:rPr>
          <w:rFonts w:ascii="Times New Roman" w:hAnsi="Times New Roman" w:cs="Times New Roman"/>
          <w:sz w:val="24"/>
          <w:szCs w:val="24"/>
        </w:rPr>
        <w:t>section</w:t>
      </w:r>
      <w:r w:rsidRPr="007465E4">
        <w:rPr>
          <w:rFonts w:ascii="Times New Roman" w:hAnsi="Times New Roman" w:cs="Times New Roman"/>
          <w:sz w:val="24"/>
          <w:szCs w:val="24"/>
        </w:rPr>
        <w:t xml:space="preserve"> 21(1)</w:t>
      </w:r>
      <w:r w:rsidR="001A2181" w:rsidRPr="007465E4">
        <w:rPr>
          <w:rFonts w:ascii="Times New Roman" w:hAnsi="Times New Roman" w:cs="Times New Roman"/>
          <w:sz w:val="24"/>
          <w:szCs w:val="24"/>
        </w:rPr>
        <w:t xml:space="preserve"> which provides for specified primary and secondary identification to be prescribed </w:t>
      </w:r>
      <w:r w:rsidR="00997D27" w:rsidRPr="007465E4">
        <w:rPr>
          <w:rFonts w:ascii="Times New Roman" w:hAnsi="Times New Roman" w:cs="Times New Roman"/>
          <w:sz w:val="24"/>
          <w:szCs w:val="24"/>
        </w:rPr>
        <w:t>in relation to identification references for account signatories</w:t>
      </w:r>
      <w:r w:rsidRPr="007465E4">
        <w:rPr>
          <w:rFonts w:ascii="Times New Roman" w:hAnsi="Times New Roman" w:cs="Times New Roman"/>
          <w:sz w:val="24"/>
          <w:szCs w:val="24"/>
        </w:rPr>
        <w:t>; and</w:t>
      </w:r>
    </w:p>
    <w:p w14:paraId="5BE97441" w14:textId="39BB7D6C" w:rsidR="003D415A" w:rsidRPr="007465E4" w:rsidRDefault="001A2181" w:rsidP="00BA2E02">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subsection 21A(2), which provides that </w:t>
      </w:r>
      <w:r w:rsidR="006C70BC" w:rsidRPr="007465E4">
        <w:rPr>
          <w:rFonts w:ascii="Times New Roman" w:hAnsi="Times New Roman" w:cs="Times New Roman"/>
          <w:sz w:val="24"/>
          <w:szCs w:val="24"/>
        </w:rPr>
        <w:t xml:space="preserve">the </w:t>
      </w:r>
      <w:r w:rsidR="00FB7A64" w:rsidRPr="007465E4">
        <w:rPr>
          <w:rFonts w:ascii="Times New Roman" w:hAnsi="Times New Roman" w:cs="Times New Roman"/>
          <w:sz w:val="24"/>
          <w:szCs w:val="24"/>
        </w:rPr>
        <w:t>Regulations</w:t>
      </w:r>
      <w:r w:rsidR="006C70BC" w:rsidRPr="007465E4">
        <w:rPr>
          <w:rFonts w:ascii="Times New Roman" w:hAnsi="Times New Roman" w:cs="Times New Roman"/>
          <w:sz w:val="24"/>
          <w:szCs w:val="24"/>
        </w:rPr>
        <w:t xml:space="preserve"> may prescribe a person </w:t>
      </w:r>
      <w:r w:rsidR="00997D27" w:rsidRPr="007465E4">
        <w:rPr>
          <w:rFonts w:ascii="Times New Roman" w:hAnsi="Times New Roman" w:cs="Times New Roman"/>
          <w:sz w:val="24"/>
          <w:szCs w:val="24"/>
        </w:rPr>
        <w:t xml:space="preserve">who may sign a change of name statement </w:t>
      </w:r>
      <w:r w:rsidR="006C70BC" w:rsidRPr="007465E4">
        <w:rPr>
          <w:rFonts w:ascii="Times New Roman" w:hAnsi="Times New Roman" w:cs="Times New Roman"/>
          <w:sz w:val="24"/>
          <w:szCs w:val="24"/>
        </w:rPr>
        <w:t xml:space="preserve">for a signatory </w:t>
      </w:r>
      <w:r w:rsidR="00997D27" w:rsidRPr="007465E4">
        <w:rPr>
          <w:rFonts w:ascii="Times New Roman" w:hAnsi="Times New Roman" w:cs="Times New Roman"/>
          <w:sz w:val="24"/>
          <w:szCs w:val="24"/>
        </w:rPr>
        <w:t>to an account</w:t>
      </w:r>
      <w:r w:rsidRPr="007465E4">
        <w:rPr>
          <w:rFonts w:ascii="Times New Roman" w:hAnsi="Times New Roman" w:cs="Times New Roman"/>
          <w:sz w:val="24"/>
          <w:szCs w:val="24"/>
        </w:rPr>
        <w:t>; and</w:t>
      </w:r>
    </w:p>
    <w:p w14:paraId="74721052" w14:textId="68C7785D" w:rsidR="001A2181" w:rsidRPr="007465E4" w:rsidRDefault="001A2181" w:rsidP="00696927">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subsection 40H(2) which provides that </w:t>
      </w:r>
      <w:r w:rsidR="006C70BC" w:rsidRPr="007465E4">
        <w:rPr>
          <w:rFonts w:ascii="Times New Roman" w:hAnsi="Times New Roman" w:cs="Times New Roman"/>
          <w:sz w:val="24"/>
          <w:szCs w:val="24"/>
        </w:rPr>
        <w:t xml:space="preserve">the </w:t>
      </w:r>
      <w:r w:rsidR="00FB7A64" w:rsidRPr="007465E4">
        <w:rPr>
          <w:rFonts w:ascii="Times New Roman" w:hAnsi="Times New Roman" w:cs="Times New Roman"/>
          <w:sz w:val="24"/>
          <w:szCs w:val="24"/>
        </w:rPr>
        <w:t>Regulations</w:t>
      </w:r>
      <w:r w:rsidR="006C70BC" w:rsidRPr="007465E4">
        <w:rPr>
          <w:rFonts w:ascii="Times New Roman" w:hAnsi="Times New Roman" w:cs="Times New Roman"/>
          <w:sz w:val="24"/>
          <w:szCs w:val="24"/>
        </w:rPr>
        <w:t xml:space="preserve"> may specify an amount </w:t>
      </w:r>
      <w:r w:rsidR="00997D27" w:rsidRPr="007465E4">
        <w:rPr>
          <w:rFonts w:ascii="Times New Roman" w:hAnsi="Times New Roman" w:cs="Times New Roman"/>
          <w:sz w:val="24"/>
          <w:szCs w:val="24"/>
        </w:rPr>
        <w:t>for a transaction below which a financial institution does not commit an offence in relation to retaining financial transaction documents</w:t>
      </w:r>
      <w:r w:rsidRPr="007465E4">
        <w:rPr>
          <w:rFonts w:ascii="Times New Roman" w:hAnsi="Times New Roman" w:cs="Times New Roman"/>
          <w:sz w:val="24"/>
          <w:szCs w:val="24"/>
        </w:rPr>
        <w:t>; and</w:t>
      </w:r>
    </w:p>
    <w:p w14:paraId="7EDE6DDC" w14:textId="476189B6" w:rsidR="000F23A8" w:rsidRDefault="001A2181" w:rsidP="00F3390E">
      <w:pPr>
        <w:pStyle w:val="ListParagraph"/>
        <w:numPr>
          <w:ilvl w:val="0"/>
          <w:numId w:val="48"/>
        </w:numPr>
        <w:spacing w:before="240" w:after="0" w:line="240" w:lineRule="auto"/>
        <w:contextualSpacing w:val="0"/>
        <w:rPr>
          <w:rFonts w:ascii="Times New Roman" w:hAnsi="Times New Roman" w:cs="Times New Roman"/>
          <w:sz w:val="24"/>
          <w:szCs w:val="24"/>
        </w:rPr>
      </w:pPr>
      <w:r w:rsidRPr="007465E4">
        <w:rPr>
          <w:rFonts w:ascii="Times New Roman" w:hAnsi="Times New Roman" w:cs="Times New Roman"/>
          <w:sz w:val="24"/>
          <w:szCs w:val="24"/>
        </w:rPr>
        <w:t xml:space="preserve">subsection 40J(2) which provides that </w:t>
      </w:r>
      <w:r w:rsidR="006C70BC" w:rsidRPr="007465E4">
        <w:rPr>
          <w:rFonts w:ascii="Times New Roman" w:hAnsi="Times New Roman" w:cs="Times New Roman"/>
          <w:sz w:val="24"/>
          <w:szCs w:val="24"/>
        </w:rPr>
        <w:t xml:space="preserve">the </w:t>
      </w:r>
      <w:r w:rsidR="00FB7A64" w:rsidRPr="007465E4">
        <w:rPr>
          <w:rFonts w:ascii="Times New Roman" w:hAnsi="Times New Roman" w:cs="Times New Roman"/>
          <w:sz w:val="24"/>
          <w:szCs w:val="24"/>
        </w:rPr>
        <w:t>Regulations</w:t>
      </w:r>
      <w:r w:rsidR="006C70BC" w:rsidRPr="007465E4">
        <w:rPr>
          <w:rFonts w:ascii="Times New Roman" w:hAnsi="Times New Roman" w:cs="Times New Roman"/>
          <w:sz w:val="24"/>
          <w:szCs w:val="24"/>
        </w:rPr>
        <w:t xml:space="preserve"> may specify an amount </w:t>
      </w:r>
      <w:r w:rsidR="00997D27" w:rsidRPr="007465E4">
        <w:rPr>
          <w:rFonts w:ascii="Times New Roman" w:hAnsi="Times New Roman" w:cs="Times New Roman"/>
          <w:sz w:val="24"/>
          <w:szCs w:val="24"/>
        </w:rPr>
        <w:t>for a transaction below which a financial institution does not commit an offence in relation to retaining financial transaction documents</w:t>
      </w:r>
      <w:r w:rsidR="007400D1" w:rsidRPr="007465E4">
        <w:rPr>
          <w:rFonts w:ascii="Times New Roman" w:hAnsi="Times New Roman" w:cs="Times New Roman"/>
          <w:sz w:val="24"/>
          <w:szCs w:val="24"/>
        </w:rPr>
        <w:t>; and</w:t>
      </w:r>
    </w:p>
    <w:p w14:paraId="5B282F7E" w14:textId="25C7D90C" w:rsidR="007465E4" w:rsidRPr="000F23A8" w:rsidRDefault="00557852" w:rsidP="00F3390E">
      <w:pPr>
        <w:pStyle w:val="ListParagraph"/>
        <w:numPr>
          <w:ilvl w:val="0"/>
          <w:numId w:val="48"/>
        </w:numPr>
        <w:spacing w:before="240" w:after="0" w:line="240" w:lineRule="auto"/>
        <w:contextualSpacing w:val="0"/>
        <w:rPr>
          <w:rFonts w:ascii="Times New Roman" w:hAnsi="Times New Roman" w:cs="Times New Roman"/>
          <w:sz w:val="24"/>
          <w:szCs w:val="24"/>
        </w:rPr>
      </w:pPr>
      <w:proofErr w:type="gramStart"/>
      <w:r w:rsidRPr="00F3390E">
        <w:rPr>
          <w:rFonts w:ascii="Times New Roman" w:hAnsi="Times New Roman" w:cs="Times New Roman"/>
          <w:sz w:val="24"/>
          <w:szCs w:val="24"/>
        </w:rPr>
        <w:t>paragraphs</w:t>
      </w:r>
      <w:proofErr w:type="gramEnd"/>
      <w:r w:rsidR="00301161" w:rsidRPr="00F3390E">
        <w:rPr>
          <w:rFonts w:ascii="Times New Roman" w:hAnsi="Times New Roman" w:cs="Times New Roman"/>
          <w:sz w:val="24"/>
          <w:szCs w:val="24"/>
        </w:rPr>
        <w:t xml:space="preserve"> 42A</w:t>
      </w:r>
      <w:r w:rsidRPr="00F3390E">
        <w:rPr>
          <w:rFonts w:ascii="Times New Roman" w:hAnsi="Times New Roman" w:cs="Times New Roman"/>
          <w:sz w:val="24"/>
          <w:szCs w:val="24"/>
        </w:rPr>
        <w:t>(a) and (b)</w:t>
      </w:r>
      <w:r w:rsidR="00301161" w:rsidRPr="00F3390E">
        <w:rPr>
          <w:rFonts w:ascii="Times New Roman" w:hAnsi="Times New Roman" w:cs="Times New Roman"/>
          <w:sz w:val="24"/>
          <w:szCs w:val="24"/>
        </w:rPr>
        <w:t xml:space="preserve"> which provides that the </w:t>
      </w:r>
      <w:r w:rsidR="00FB7A64" w:rsidRPr="00F3390E">
        <w:rPr>
          <w:rFonts w:ascii="Times New Roman" w:hAnsi="Times New Roman" w:cs="Times New Roman"/>
          <w:sz w:val="24"/>
          <w:szCs w:val="24"/>
        </w:rPr>
        <w:t>Regulations</w:t>
      </w:r>
      <w:r w:rsidR="00301161" w:rsidRPr="00F3390E">
        <w:rPr>
          <w:rFonts w:ascii="Times New Roman" w:hAnsi="Times New Roman" w:cs="Times New Roman"/>
          <w:sz w:val="24"/>
          <w:szCs w:val="24"/>
        </w:rPr>
        <w:t xml:space="preserve"> may amend Schedule 1, 2, 3, 3A or 4 </w:t>
      </w:r>
      <w:r w:rsidR="003D29AC" w:rsidRPr="00F3390E">
        <w:rPr>
          <w:rFonts w:ascii="Times New Roman" w:hAnsi="Times New Roman" w:cs="Times New Roman"/>
          <w:sz w:val="24"/>
          <w:szCs w:val="24"/>
        </w:rPr>
        <w:t>by varying or om</w:t>
      </w:r>
      <w:r w:rsidRPr="00F3390E">
        <w:rPr>
          <w:rFonts w:ascii="Times New Roman" w:hAnsi="Times New Roman" w:cs="Times New Roman"/>
          <w:sz w:val="24"/>
          <w:szCs w:val="24"/>
        </w:rPr>
        <w:t>i</w:t>
      </w:r>
      <w:r w:rsidR="003D29AC" w:rsidRPr="00F3390E">
        <w:rPr>
          <w:rFonts w:ascii="Times New Roman" w:hAnsi="Times New Roman" w:cs="Times New Roman"/>
          <w:sz w:val="24"/>
          <w:szCs w:val="24"/>
        </w:rPr>
        <w:t>tting any of the details referred to in the Schedule or any other matter contained in th</w:t>
      </w:r>
      <w:r w:rsidR="006E544A" w:rsidRPr="00F3390E">
        <w:rPr>
          <w:rFonts w:ascii="Times New Roman" w:hAnsi="Times New Roman" w:cs="Times New Roman"/>
          <w:sz w:val="24"/>
          <w:szCs w:val="24"/>
        </w:rPr>
        <w:t>e Schedule, and by inserting new details, or other matter, in the Schedule.</w:t>
      </w:r>
      <w:r w:rsidR="007465E4" w:rsidRPr="000F23A8">
        <w:rPr>
          <w:rFonts w:ascii="Times New Roman" w:hAnsi="Times New Roman" w:cs="Times New Roman"/>
          <w:sz w:val="24"/>
          <w:szCs w:val="24"/>
        </w:rPr>
        <w:br w:type="page"/>
      </w:r>
    </w:p>
    <w:p w14:paraId="2792306C" w14:textId="5127FD78" w:rsidR="00D82100" w:rsidRPr="00F3390E" w:rsidRDefault="00D82100" w:rsidP="00F3390E">
      <w:pPr>
        <w:pStyle w:val="ListParagraph"/>
        <w:jc w:val="right"/>
        <w:rPr>
          <w:rFonts w:ascii="Times New Roman" w:eastAsia="Times New Roman" w:hAnsi="Times New Roman" w:cs="Times New Roman"/>
          <w:b/>
          <w:sz w:val="28"/>
          <w:szCs w:val="28"/>
          <w:u w:val="single"/>
          <w:lang w:eastAsia="en-AU"/>
        </w:rPr>
      </w:pPr>
      <w:r w:rsidRPr="00F3390E">
        <w:rPr>
          <w:rFonts w:ascii="Times New Roman" w:eastAsia="Times New Roman" w:hAnsi="Times New Roman" w:cs="Times New Roman"/>
          <w:b/>
          <w:sz w:val="28"/>
          <w:szCs w:val="28"/>
          <w:u w:val="single"/>
          <w:lang w:eastAsia="en-AU"/>
        </w:rPr>
        <w:lastRenderedPageBreak/>
        <w:t>ATTACHMENT B</w:t>
      </w:r>
    </w:p>
    <w:p w14:paraId="757F8A6B" w14:textId="2AB4C035" w:rsidR="009F0701" w:rsidRPr="007465E4" w:rsidRDefault="009F0701" w:rsidP="009F0701">
      <w:pPr>
        <w:spacing w:before="360" w:after="120" w:line="240" w:lineRule="auto"/>
        <w:outlineLvl w:val="1"/>
        <w:rPr>
          <w:rFonts w:ascii="Times New Roman" w:eastAsia="Times New Roman" w:hAnsi="Times New Roman" w:cs="Times New Roman"/>
          <w:b/>
          <w:i/>
          <w:sz w:val="24"/>
          <w:szCs w:val="28"/>
          <w:u w:val="single"/>
          <w:lang w:eastAsia="en-AU"/>
        </w:rPr>
      </w:pPr>
      <w:r w:rsidRPr="007465E4">
        <w:rPr>
          <w:rFonts w:ascii="Times New Roman" w:eastAsia="Times New Roman" w:hAnsi="Times New Roman" w:cs="Times New Roman"/>
          <w:b/>
          <w:sz w:val="24"/>
          <w:szCs w:val="28"/>
          <w:u w:val="single"/>
          <w:lang w:eastAsia="en-AU"/>
        </w:rPr>
        <w:t xml:space="preserve">Details of the </w:t>
      </w:r>
      <w:r w:rsidRPr="007465E4">
        <w:rPr>
          <w:rFonts w:ascii="Times New Roman" w:eastAsia="Times New Roman" w:hAnsi="Times New Roman" w:cs="Times New Roman"/>
          <w:b/>
          <w:i/>
          <w:sz w:val="24"/>
          <w:szCs w:val="28"/>
          <w:u w:val="single"/>
          <w:lang w:eastAsia="en-AU"/>
        </w:rPr>
        <w:t xml:space="preserve">Financial Transaction Reports </w:t>
      </w:r>
      <w:r w:rsidR="00FB7A64" w:rsidRPr="007465E4">
        <w:rPr>
          <w:rFonts w:ascii="Times New Roman" w:eastAsia="Times New Roman" w:hAnsi="Times New Roman" w:cs="Times New Roman"/>
          <w:b/>
          <w:i/>
          <w:sz w:val="24"/>
          <w:szCs w:val="28"/>
          <w:u w:val="single"/>
          <w:lang w:eastAsia="en-AU"/>
        </w:rPr>
        <w:t>Regulations</w:t>
      </w:r>
      <w:r w:rsidRPr="007465E4">
        <w:rPr>
          <w:rFonts w:ascii="Times New Roman" w:eastAsia="Times New Roman" w:hAnsi="Times New Roman" w:cs="Times New Roman"/>
          <w:b/>
          <w:i/>
          <w:sz w:val="24"/>
          <w:szCs w:val="28"/>
          <w:u w:val="single"/>
          <w:lang w:eastAsia="en-AU"/>
        </w:rPr>
        <w:t xml:space="preserve"> 2019</w:t>
      </w:r>
    </w:p>
    <w:p w14:paraId="0C30C291" w14:textId="77777777" w:rsidR="00723EBC" w:rsidRPr="007465E4" w:rsidRDefault="00723EBC" w:rsidP="009F0701">
      <w:pPr>
        <w:spacing w:before="360" w:after="120" w:line="240" w:lineRule="auto"/>
        <w:outlineLvl w:val="1"/>
        <w:rPr>
          <w:rFonts w:ascii="Times New Roman" w:eastAsia="Times New Roman" w:hAnsi="Times New Roman" w:cs="Times New Roman"/>
          <w:b/>
          <w:sz w:val="24"/>
          <w:szCs w:val="28"/>
          <w:u w:val="single"/>
          <w:lang w:eastAsia="en-AU"/>
        </w:rPr>
      </w:pPr>
    </w:p>
    <w:p w14:paraId="38EE1F16" w14:textId="689DE395"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Part 1 – Introduction</w:t>
      </w:r>
    </w:p>
    <w:p w14:paraId="222B5E58"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Division 1 – Preliminary</w:t>
      </w:r>
    </w:p>
    <w:p w14:paraId="74CF1727"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 – Name </w:t>
      </w:r>
    </w:p>
    <w:p w14:paraId="47B8346B" w14:textId="733E78BC" w:rsidR="009F0701" w:rsidRPr="007465E4" w:rsidRDefault="009F0701" w:rsidP="00064AAB">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This section provide</w:t>
      </w:r>
      <w:r w:rsidR="00186AF4"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the title of this instrument is the </w:t>
      </w:r>
      <w:r w:rsidRPr="007465E4">
        <w:rPr>
          <w:rFonts w:ascii="Times New Roman" w:eastAsia="Times New Roman" w:hAnsi="Times New Roman" w:cs="Times New Roman"/>
          <w:i/>
          <w:sz w:val="24"/>
          <w:szCs w:val="28"/>
          <w:lang w:eastAsia="en-AU"/>
        </w:rPr>
        <w:t xml:space="preserve">Financial Transaction Reports </w:t>
      </w:r>
      <w:r w:rsidR="00FB7A64" w:rsidRPr="007465E4">
        <w:rPr>
          <w:rFonts w:ascii="Times New Roman" w:eastAsia="Times New Roman" w:hAnsi="Times New Roman" w:cs="Times New Roman"/>
          <w:i/>
          <w:sz w:val="24"/>
          <w:szCs w:val="28"/>
          <w:lang w:eastAsia="en-AU"/>
        </w:rPr>
        <w:t>Regulations</w:t>
      </w:r>
      <w:r w:rsidRPr="007465E4">
        <w:rPr>
          <w:rFonts w:ascii="Times New Roman" w:eastAsia="Times New Roman" w:hAnsi="Times New Roman" w:cs="Times New Roman"/>
          <w:i/>
          <w:sz w:val="24"/>
          <w:szCs w:val="28"/>
          <w:lang w:eastAsia="en-AU"/>
        </w:rPr>
        <w:t xml:space="preserve"> 2019.</w:t>
      </w:r>
    </w:p>
    <w:p w14:paraId="00BFD374"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2 – Commencement </w:t>
      </w:r>
    </w:p>
    <w:p w14:paraId="5A1FAFCD" w14:textId="622D1964" w:rsidR="009F0701" w:rsidRPr="007465E4" w:rsidRDefault="009F0701" w:rsidP="00064AAB">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This section provide</w:t>
      </w:r>
      <w:r w:rsidR="00064AAB"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the whole of the instrument is to commence the day after the instrument is registered.</w:t>
      </w:r>
    </w:p>
    <w:p w14:paraId="0CA84131"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3 – Authority </w:t>
      </w:r>
    </w:p>
    <w:p w14:paraId="2DD99B17" w14:textId="3E872F6A" w:rsidR="009F0701" w:rsidRPr="007465E4" w:rsidRDefault="009F0701" w:rsidP="00064AAB">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This section provide</w:t>
      </w:r>
      <w:r w:rsidR="00064AAB"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this instrument is made under the </w:t>
      </w:r>
      <w:r w:rsidRPr="007465E4">
        <w:rPr>
          <w:rFonts w:ascii="Times New Roman" w:eastAsia="Times New Roman" w:hAnsi="Times New Roman" w:cs="Times New Roman"/>
          <w:i/>
          <w:sz w:val="24"/>
          <w:szCs w:val="28"/>
          <w:lang w:eastAsia="en-AU"/>
        </w:rPr>
        <w:t>Financial Transaction Reports Act 1988</w:t>
      </w:r>
      <w:r w:rsidRPr="007465E4">
        <w:rPr>
          <w:rFonts w:ascii="Times New Roman" w:eastAsia="Times New Roman" w:hAnsi="Times New Roman" w:cs="Times New Roman"/>
          <w:sz w:val="24"/>
          <w:szCs w:val="28"/>
          <w:lang w:eastAsia="en-AU"/>
        </w:rPr>
        <w:t xml:space="preserve"> (the Act)</w:t>
      </w:r>
      <w:r w:rsidRPr="007465E4">
        <w:rPr>
          <w:rFonts w:ascii="Times New Roman" w:eastAsia="Times New Roman" w:hAnsi="Times New Roman" w:cs="Times New Roman"/>
          <w:i/>
          <w:sz w:val="24"/>
          <w:szCs w:val="28"/>
          <w:lang w:eastAsia="en-AU"/>
        </w:rPr>
        <w:t>.</w:t>
      </w:r>
    </w:p>
    <w:p w14:paraId="101F943B"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Section 4 – Schedules</w:t>
      </w:r>
    </w:p>
    <w:p w14:paraId="26864ADD" w14:textId="3EAAA913" w:rsidR="009F0701" w:rsidRPr="007465E4" w:rsidRDefault="009F0701" w:rsidP="00064AAB">
      <w:pPr>
        <w:spacing w:before="360" w:after="120" w:line="240" w:lineRule="auto"/>
        <w:outlineLvl w:val="1"/>
        <w:rPr>
          <w:rFonts w:ascii="Times New Roman" w:eastAsia="Times New Roman" w:hAnsi="Times New Roman" w:cs="Times New Roman"/>
          <w:i/>
          <w:sz w:val="24"/>
          <w:szCs w:val="28"/>
          <w:lang w:eastAsia="en-AU"/>
        </w:rPr>
      </w:pPr>
      <w:r w:rsidRPr="007465E4">
        <w:rPr>
          <w:rFonts w:ascii="Times New Roman" w:eastAsia="Times New Roman" w:hAnsi="Times New Roman" w:cs="Times New Roman"/>
          <w:sz w:val="24"/>
          <w:szCs w:val="28"/>
          <w:lang w:eastAsia="en-AU"/>
        </w:rPr>
        <w:t>This section provide</w:t>
      </w:r>
      <w:r w:rsidR="00064AAB"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each instrument specified in the Schedule to this instrument is amended or repealed as set out in the applicable items in the Schedule. Schedule 1 repeal</w:t>
      </w:r>
      <w:r w:rsidR="00AA7265"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the </w:t>
      </w:r>
      <w:r w:rsidRPr="007465E4">
        <w:rPr>
          <w:rFonts w:ascii="Times New Roman" w:eastAsia="Times New Roman" w:hAnsi="Times New Roman" w:cs="Times New Roman"/>
          <w:i/>
          <w:sz w:val="24"/>
          <w:szCs w:val="28"/>
          <w:lang w:eastAsia="en-AU"/>
        </w:rPr>
        <w:t xml:space="preserve">Financial Transaction Reports </w:t>
      </w:r>
      <w:r w:rsidR="00FB7A64" w:rsidRPr="007465E4">
        <w:rPr>
          <w:rFonts w:ascii="Times New Roman" w:eastAsia="Times New Roman" w:hAnsi="Times New Roman" w:cs="Times New Roman"/>
          <w:i/>
          <w:sz w:val="24"/>
          <w:szCs w:val="28"/>
          <w:lang w:eastAsia="en-AU"/>
        </w:rPr>
        <w:t>Regulations</w:t>
      </w:r>
      <w:r w:rsidRPr="007465E4">
        <w:rPr>
          <w:rFonts w:ascii="Times New Roman" w:eastAsia="Times New Roman" w:hAnsi="Times New Roman" w:cs="Times New Roman"/>
          <w:i/>
          <w:sz w:val="24"/>
          <w:szCs w:val="28"/>
          <w:lang w:eastAsia="en-AU"/>
        </w:rPr>
        <w:t xml:space="preserve"> 1990.</w:t>
      </w:r>
    </w:p>
    <w:p w14:paraId="08F2D94E"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Division 2 – Definitions</w:t>
      </w:r>
    </w:p>
    <w:p w14:paraId="678730B8"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Section 5 - Definitions</w:t>
      </w:r>
    </w:p>
    <w:p w14:paraId="4864E334" w14:textId="34252395" w:rsidR="009F0701" w:rsidRPr="007465E4" w:rsidRDefault="009F0701" w:rsidP="008F3084">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This section provide</w:t>
      </w:r>
      <w:r w:rsidR="008F3084"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definitions for terms used in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2F7201C4" w14:textId="0FD2D144" w:rsidR="009F0701" w:rsidRPr="007465E4" w:rsidRDefault="009F0701" w:rsidP="008F3084">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note at the beginning of section 5 provide</w:t>
      </w:r>
      <w:r w:rsidR="008F3084"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a number of expressions used in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are defined in the Act, including the following:</w:t>
      </w:r>
    </w:p>
    <w:p w14:paraId="43BA84A9" w14:textId="77777777" w:rsidR="009F0701" w:rsidRPr="007465E4"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account;</w:t>
      </w:r>
    </w:p>
    <w:p w14:paraId="658013AB" w14:textId="77777777" w:rsidR="009F0701" w:rsidRPr="007465E4"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account information;</w:t>
      </w:r>
    </w:p>
    <w:p w14:paraId="7D7F83E0" w14:textId="77777777" w:rsidR="009F0701" w:rsidRPr="007465E4"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ADI;</w:t>
      </w:r>
    </w:p>
    <w:p w14:paraId="1FF312C7" w14:textId="77777777" w:rsidR="009F0701" w:rsidRPr="007465E4"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cash dealer;</w:t>
      </w:r>
    </w:p>
    <w:p w14:paraId="4B240D12" w14:textId="77777777" w:rsidR="009F0701" w:rsidRPr="007465E4"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international funds transfer instruction;</w:t>
      </w:r>
    </w:p>
    <w:p w14:paraId="41164EE5" w14:textId="77777777" w:rsidR="009F0701" w:rsidRPr="007465E4"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lastRenderedPageBreak/>
        <w:t>public authority;</w:t>
      </w:r>
    </w:p>
    <w:p w14:paraId="0FDD7B7D" w14:textId="5F0F69B9" w:rsidR="009F0701" w:rsidRDefault="009F0701" w:rsidP="009F0701">
      <w:pPr>
        <w:pStyle w:val="ListParagraph"/>
        <w:numPr>
          <w:ilvl w:val="0"/>
          <w:numId w:val="6"/>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signatory</w:t>
      </w:r>
      <w:proofErr w:type="gramEnd"/>
      <w:r w:rsidR="00B2458C">
        <w:rPr>
          <w:rFonts w:ascii="Times New Roman" w:eastAsia="Times New Roman" w:hAnsi="Times New Roman" w:cs="Times New Roman"/>
          <w:sz w:val="24"/>
          <w:szCs w:val="28"/>
          <w:lang w:eastAsia="en-AU"/>
        </w:rPr>
        <w:t>.</w:t>
      </w:r>
    </w:p>
    <w:p w14:paraId="5EE800F3" w14:textId="08B3BDAE" w:rsidR="00132624" w:rsidRPr="00CC1DB3" w:rsidRDefault="00132624" w:rsidP="00CC1DB3">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Subsection 5(1) would provide definitions for the following terms:</w:t>
      </w:r>
    </w:p>
    <w:p w14:paraId="3ED72B26"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i/>
          <w:sz w:val="24"/>
          <w:szCs w:val="28"/>
          <w:lang w:eastAsia="en-AU"/>
        </w:rPr>
        <w:t>Aboriginal person</w:t>
      </w:r>
    </w:p>
    <w:p w14:paraId="5F9F283F" w14:textId="5DE8403B"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w:t>
      </w:r>
      <w:r w:rsidRPr="007465E4">
        <w:rPr>
          <w:rFonts w:ascii="Times New Roman" w:eastAsia="Times New Roman" w:hAnsi="Times New Roman" w:cs="Times New Roman"/>
          <w:i/>
          <w:sz w:val="24"/>
          <w:szCs w:val="28"/>
          <w:lang w:eastAsia="en-AU"/>
        </w:rPr>
        <w:t>‘</w:t>
      </w:r>
      <w:r w:rsidRPr="007465E4">
        <w:rPr>
          <w:rFonts w:ascii="Times New Roman" w:eastAsia="Times New Roman" w:hAnsi="Times New Roman" w:cs="Times New Roman"/>
          <w:sz w:val="24"/>
          <w:szCs w:val="28"/>
          <w:lang w:eastAsia="en-AU"/>
        </w:rPr>
        <w:t xml:space="preserve">Aboriginal person’ </w:t>
      </w:r>
      <w:r w:rsidR="00CC55EA"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a person of the Aboriginal race of Australia. This term is relevant to sections 15 of the </w:t>
      </w:r>
      <w:r w:rsidR="00FB7A64" w:rsidRPr="007465E4">
        <w:rPr>
          <w:rFonts w:ascii="Times New Roman" w:eastAsia="Times New Roman" w:hAnsi="Times New Roman" w:cs="Times New Roman"/>
          <w:sz w:val="24"/>
          <w:szCs w:val="28"/>
          <w:lang w:eastAsia="en-AU"/>
        </w:rPr>
        <w:t>Regulations</w:t>
      </w:r>
      <w:r w:rsidR="00551206">
        <w:rPr>
          <w:rFonts w:ascii="Times New Roman" w:eastAsia="Times New Roman" w:hAnsi="Times New Roman" w:cs="Times New Roman"/>
          <w:sz w:val="24"/>
          <w:szCs w:val="28"/>
          <w:lang w:eastAsia="en-AU"/>
        </w:rPr>
        <w:t>,</w:t>
      </w:r>
      <w:r w:rsidRPr="007465E4">
        <w:rPr>
          <w:rFonts w:ascii="Times New Roman" w:eastAsia="Times New Roman" w:hAnsi="Times New Roman" w:cs="Times New Roman"/>
          <w:sz w:val="24"/>
          <w:szCs w:val="28"/>
          <w:lang w:eastAsia="en-AU"/>
        </w:rPr>
        <w:t xml:space="preserve"> which deal</w:t>
      </w:r>
      <w:r w:rsidR="008379F9"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identity of an Aboriginal or Torres Strait Islander person, who is a signatory to an account.</w:t>
      </w:r>
    </w:p>
    <w:p w14:paraId="77D7D1C0"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sz w:val="24"/>
          <w:szCs w:val="28"/>
          <w:lang w:eastAsia="en-AU"/>
        </w:rPr>
        <w:t>Act</w:t>
      </w:r>
    </w:p>
    <w:p w14:paraId="2D969CED" w14:textId="1E9947EE"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term ‘</w:t>
      </w:r>
      <w:r w:rsidR="00744BE8">
        <w:rPr>
          <w:rFonts w:ascii="Times New Roman" w:eastAsia="Times New Roman" w:hAnsi="Times New Roman" w:cs="Times New Roman"/>
          <w:sz w:val="24"/>
          <w:szCs w:val="28"/>
          <w:lang w:eastAsia="en-AU"/>
        </w:rPr>
        <w:t>A</w:t>
      </w:r>
      <w:r w:rsidRPr="007465E4">
        <w:rPr>
          <w:rFonts w:ascii="Times New Roman" w:eastAsia="Times New Roman" w:hAnsi="Times New Roman" w:cs="Times New Roman"/>
          <w:sz w:val="24"/>
          <w:szCs w:val="28"/>
          <w:lang w:eastAsia="en-AU"/>
        </w:rPr>
        <w:t xml:space="preserve">ct’ </w:t>
      </w:r>
      <w:r w:rsidR="00864ADA"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the </w:t>
      </w:r>
      <w:r w:rsidRPr="007465E4">
        <w:rPr>
          <w:rFonts w:ascii="Times New Roman" w:eastAsia="Times New Roman" w:hAnsi="Times New Roman" w:cs="Times New Roman"/>
          <w:i/>
          <w:sz w:val="24"/>
          <w:szCs w:val="28"/>
          <w:lang w:eastAsia="en-AU"/>
        </w:rPr>
        <w:t>Financial Transaction Reports Act 1988</w:t>
      </w:r>
      <w:r w:rsidRPr="007465E4">
        <w:rPr>
          <w:rFonts w:ascii="Times New Roman" w:eastAsia="Times New Roman" w:hAnsi="Times New Roman" w:cs="Times New Roman"/>
          <w:sz w:val="24"/>
          <w:szCs w:val="28"/>
          <w:lang w:eastAsia="en-AU"/>
        </w:rPr>
        <w:t xml:space="preserve">. This term </w:t>
      </w:r>
      <w:r w:rsidR="000C7EFF" w:rsidRPr="007465E4">
        <w:rPr>
          <w:rFonts w:ascii="Times New Roman" w:eastAsia="Times New Roman" w:hAnsi="Times New Roman" w:cs="Times New Roman"/>
          <w:sz w:val="24"/>
          <w:szCs w:val="28"/>
          <w:lang w:eastAsia="en-AU"/>
        </w:rPr>
        <w:t xml:space="preserve">is used throughout </w:t>
      </w:r>
      <w:r w:rsidR="00744BE8">
        <w:rPr>
          <w:rFonts w:ascii="Times New Roman" w:eastAsia="Times New Roman" w:hAnsi="Times New Roman" w:cs="Times New Roman"/>
          <w:sz w:val="24"/>
          <w:szCs w:val="28"/>
          <w:lang w:eastAsia="en-AU"/>
        </w:rPr>
        <w:t>the Regulations</w:t>
      </w:r>
      <w:r w:rsidRPr="007465E4">
        <w:rPr>
          <w:rFonts w:ascii="Times New Roman" w:eastAsia="Times New Roman" w:hAnsi="Times New Roman" w:cs="Times New Roman"/>
          <w:sz w:val="24"/>
          <w:szCs w:val="28"/>
          <w:lang w:eastAsia="en-AU"/>
        </w:rPr>
        <w:t>.</w:t>
      </w:r>
    </w:p>
    <w:p w14:paraId="060EF26A" w14:textId="77777777" w:rsidR="009F0701" w:rsidRPr="0013262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132624">
        <w:rPr>
          <w:rFonts w:ascii="Times New Roman" w:eastAsia="Times New Roman" w:hAnsi="Times New Roman" w:cs="Times New Roman"/>
          <w:b/>
          <w:i/>
          <w:sz w:val="24"/>
          <w:szCs w:val="28"/>
          <w:lang w:eastAsia="en-AU"/>
        </w:rPr>
        <w:t>Bank</w:t>
      </w:r>
    </w:p>
    <w:p w14:paraId="6850A58A" w14:textId="015E70B3" w:rsidR="00E23D30"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132624">
        <w:rPr>
          <w:rFonts w:ascii="Times New Roman" w:eastAsia="Times New Roman" w:hAnsi="Times New Roman" w:cs="Times New Roman"/>
          <w:sz w:val="24"/>
          <w:szCs w:val="28"/>
          <w:lang w:eastAsia="en-AU"/>
        </w:rPr>
        <w:t>The term ‘bank</w:t>
      </w:r>
      <w:bookmarkStart w:id="1" w:name="BK_S3P2L19C5"/>
      <w:bookmarkEnd w:id="1"/>
      <w:r w:rsidRPr="00132624">
        <w:rPr>
          <w:rFonts w:ascii="Times New Roman" w:eastAsia="Times New Roman" w:hAnsi="Times New Roman" w:cs="Times New Roman"/>
          <w:sz w:val="24"/>
          <w:szCs w:val="28"/>
          <w:lang w:eastAsia="en-AU"/>
        </w:rPr>
        <w:t xml:space="preserve">’ </w:t>
      </w:r>
      <w:r w:rsidR="00864ADA" w:rsidRPr="00132624">
        <w:rPr>
          <w:rFonts w:ascii="Times New Roman" w:eastAsia="Times New Roman" w:hAnsi="Times New Roman" w:cs="Times New Roman"/>
          <w:sz w:val="24"/>
          <w:szCs w:val="28"/>
          <w:lang w:eastAsia="en-AU"/>
        </w:rPr>
        <w:t xml:space="preserve">is </w:t>
      </w:r>
      <w:r w:rsidRPr="00132624">
        <w:rPr>
          <w:rFonts w:ascii="Times New Roman" w:eastAsia="Times New Roman" w:hAnsi="Times New Roman" w:cs="Times New Roman"/>
          <w:sz w:val="24"/>
          <w:szCs w:val="28"/>
          <w:lang w:eastAsia="en-AU"/>
        </w:rPr>
        <w:t xml:space="preserve">defined to mean an ADI (authorised deposit-taking institution) that is permitted to use the expression bank under section 66 of the </w:t>
      </w:r>
      <w:r w:rsidRPr="00132624">
        <w:rPr>
          <w:rFonts w:ascii="Times New Roman" w:eastAsia="Times New Roman" w:hAnsi="Times New Roman" w:cs="Times New Roman"/>
          <w:i/>
          <w:sz w:val="24"/>
          <w:szCs w:val="28"/>
          <w:lang w:eastAsia="en-AU"/>
        </w:rPr>
        <w:t>Banking Act 1959.</w:t>
      </w:r>
      <w:r w:rsidRPr="00132624">
        <w:rPr>
          <w:rFonts w:ascii="Times New Roman" w:eastAsia="Times New Roman" w:hAnsi="Times New Roman" w:cs="Times New Roman"/>
          <w:sz w:val="24"/>
          <w:szCs w:val="28"/>
          <w:lang w:eastAsia="en-AU"/>
        </w:rPr>
        <w:t xml:space="preserve"> </w:t>
      </w:r>
      <w:r w:rsidR="00744BE8" w:rsidRPr="006E5106">
        <w:rPr>
          <w:rFonts w:ascii="Times New Roman" w:eastAsia="Times New Roman" w:hAnsi="Times New Roman" w:cs="Times New Roman"/>
          <w:sz w:val="24"/>
          <w:szCs w:val="28"/>
          <w:lang w:eastAsia="en-AU"/>
        </w:rPr>
        <w:t>The term would be used</w:t>
      </w:r>
      <w:r w:rsidR="00744BE8">
        <w:rPr>
          <w:rFonts w:ascii="Times New Roman" w:eastAsia="Times New Roman" w:hAnsi="Times New Roman" w:cs="Times New Roman"/>
          <w:sz w:val="24"/>
          <w:szCs w:val="28"/>
          <w:lang w:eastAsia="en-AU"/>
        </w:rPr>
        <w:t xml:space="preserve"> in </w:t>
      </w:r>
      <w:r w:rsidR="00744BE8" w:rsidRPr="006E5106">
        <w:rPr>
          <w:rFonts w:ascii="Times New Roman" w:eastAsia="Times New Roman" w:hAnsi="Times New Roman" w:cs="Times New Roman"/>
          <w:sz w:val="24"/>
          <w:szCs w:val="28"/>
          <w:lang w:eastAsia="en-AU"/>
        </w:rPr>
        <w:t>the definition of ‘incorporated body’ in section 5 of the Regulations</w:t>
      </w:r>
      <w:r w:rsidR="00E23D30">
        <w:rPr>
          <w:rFonts w:ascii="Times New Roman" w:eastAsia="Times New Roman" w:hAnsi="Times New Roman" w:cs="Times New Roman"/>
          <w:sz w:val="24"/>
          <w:szCs w:val="28"/>
          <w:lang w:eastAsia="en-AU"/>
        </w:rPr>
        <w:t>.</w:t>
      </w:r>
      <w:r w:rsidR="00744BE8" w:rsidRPr="006E5106" w:rsidDel="00A91A00">
        <w:rPr>
          <w:rFonts w:ascii="Times New Roman" w:eastAsia="Times New Roman" w:hAnsi="Times New Roman" w:cs="Times New Roman"/>
          <w:sz w:val="24"/>
          <w:szCs w:val="28"/>
          <w:lang w:eastAsia="en-AU"/>
        </w:rPr>
        <w:t xml:space="preserve"> </w:t>
      </w:r>
    </w:p>
    <w:p w14:paraId="09ABA8A6"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i/>
          <w:sz w:val="24"/>
          <w:szCs w:val="28"/>
          <w:lang w:eastAsia="en-AU"/>
        </w:rPr>
        <w:t>Building society</w:t>
      </w:r>
    </w:p>
    <w:p w14:paraId="19718D9F" w14:textId="5D2F0F1D"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‘building society’ </w:t>
      </w:r>
      <w:r w:rsidR="00282C69"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an ADI that is permitted to use the expression building society under section 66 of the </w:t>
      </w:r>
      <w:r w:rsidRPr="007465E4">
        <w:rPr>
          <w:rFonts w:ascii="Times New Roman" w:eastAsia="Times New Roman" w:hAnsi="Times New Roman" w:cs="Times New Roman"/>
          <w:i/>
          <w:sz w:val="24"/>
          <w:szCs w:val="28"/>
          <w:lang w:eastAsia="en-AU"/>
        </w:rPr>
        <w:t>Banking Act 1959.</w:t>
      </w:r>
      <w:r w:rsidRPr="007465E4">
        <w:rPr>
          <w:rFonts w:ascii="Times New Roman" w:eastAsia="Times New Roman" w:hAnsi="Times New Roman" w:cs="Times New Roman"/>
          <w:sz w:val="24"/>
          <w:szCs w:val="28"/>
          <w:lang w:eastAsia="en-AU"/>
        </w:rPr>
        <w:t xml:space="preserve">The term </w:t>
      </w:r>
      <w:r w:rsidR="0089796D"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used in the definition of ‘incorporated body’ in section 5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3452D1C6"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iCs/>
          <w:sz w:val="24"/>
          <w:szCs w:val="28"/>
          <w:lang w:eastAsia="en-AU"/>
        </w:rPr>
        <w:t>Child</w:t>
      </w:r>
      <w:r w:rsidRPr="007465E4">
        <w:rPr>
          <w:rFonts w:ascii="Times New Roman" w:eastAsia="Times New Roman" w:hAnsi="Times New Roman" w:cs="Times New Roman"/>
          <w:b/>
          <w:i/>
          <w:sz w:val="24"/>
          <w:szCs w:val="28"/>
          <w:lang w:eastAsia="en-AU"/>
        </w:rPr>
        <w:t xml:space="preserve"> </w:t>
      </w:r>
    </w:p>
    <w:p w14:paraId="68465791" w14:textId="7163C31E"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‘child’ </w:t>
      </w:r>
      <w:r w:rsidR="0089796D"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a person who is under 18 years of age. The term is relevant to section 12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deal</w:t>
      </w:r>
      <w:r w:rsidR="0089796D"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identity of a child who is a signatory to an account.</w:t>
      </w:r>
    </w:p>
    <w:p w14:paraId="6D9A502E" w14:textId="77777777" w:rsidR="009F0701" w:rsidRPr="007465E4" w:rsidRDefault="009F0701" w:rsidP="009F0701">
      <w:pPr>
        <w:spacing w:before="360" w:after="120" w:line="240" w:lineRule="auto"/>
        <w:outlineLvl w:val="1"/>
        <w:rPr>
          <w:rFonts w:ascii="Times New Roman" w:eastAsia="Times New Roman" w:hAnsi="Times New Roman" w:cs="Times New Roman"/>
          <w:b/>
          <w:bCs/>
          <w:i/>
          <w:iCs/>
          <w:sz w:val="24"/>
          <w:szCs w:val="28"/>
          <w:lang w:eastAsia="en-AU"/>
        </w:rPr>
      </w:pPr>
      <w:r w:rsidRPr="007465E4">
        <w:rPr>
          <w:rFonts w:ascii="Times New Roman" w:eastAsia="Times New Roman" w:hAnsi="Times New Roman" w:cs="Times New Roman"/>
          <w:b/>
          <w:bCs/>
          <w:i/>
          <w:iCs/>
          <w:sz w:val="24"/>
          <w:szCs w:val="28"/>
          <w:lang w:eastAsia="en-AU"/>
        </w:rPr>
        <w:t>Community leader</w:t>
      </w:r>
    </w:p>
    <w:p w14:paraId="5402F43D" w14:textId="60AE8F66"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Cs/>
          <w:iCs/>
          <w:sz w:val="24"/>
          <w:szCs w:val="28"/>
          <w:lang w:eastAsia="en-AU"/>
        </w:rPr>
        <w:t>The term ‘community leader’</w:t>
      </w:r>
      <w:r w:rsidRPr="007465E4">
        <w:rPr>
          <w:rFonts w:ascii="Times New Roman" w:eastAsia="Times New Roman" w:hAnsi="Times New Roman" w:cs="Times New Roman"/>
          <w:sz w:val="24"/>
          <w:szCs w:val="28"/>
          <w:lang w:eastAsia="en-AU"/>
        </w:rPr>
        <w:t>, in relation to</w:t>
      </w:r>
      <w:bookmarkStart w:id="2" w:name="BK_S3P2L16C33"/>
      <w:bookmarkStart w:id="3" w:name="BK_S3P3L5C33"/>
      <w:bookmarkEnd w:id="2"/>
      <w:bookmarkEnd w:id="3"/>
      <w:r w:rsidRPr="007465E4">
        <w:rPr>
          <w:rFonts w:ascii="Times New Roman" w:eastAsia="Times New Roman" w:hAnsi="Times New Roman" w:cs="Times New Roman"/>
          <w:sz w:val="24"/>
          <w:szCs w:val="28"/>
          <w:lang w:eastAsia="en-AU"/>
        </w:rPr>
        <w:t xml:space="preserve"> an Aboriginal or Torres Strait Islander community, </w:t>
      </w:r>
      <w:r w:rsidR="0089796D"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mean:</w:t>
      </w:r>
    </w:p>
    <w:p w14:paraId="1060A7FF" w14:textId="77777777" w:rsidR="009F0701" w:rsidRPr="007465E4" w:rsidRDefault="009F0701" w:rsidP="009F0701">
      <w:pPr>
        <w:pStyle w:val="ListParagraph"/>
        <w:numPr>
          <w:ilvl w:val="0"/>
          <w:numId w:val="1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person who is recognised by the members of the community to be a community elder; or</w:t>
      </w:r>
    </w:p>
    <w:p w14:paraId="6719A153" w14:textId="77777777" w:rsidR="009F0701" w:rsidRPr="007465E4" w:rsidRDefault="009F0701" w:rsidP="009F0701">
      <w:pPr>
        <w:pStyle w:val="ListParagraph"/>
        <w:numPr>
          <w:ilvl w:val="0"/>
          <w:numId w:val="1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if there is an Aboriginal council that represents the community—an elected member of the council; or</w:t>
      </w:r>
    </w:p>
    <w:p w14:paraId="5D4ED620" w14:textId="77777777" w:rsidR="009F0701" w:rsidRPr="007465E4" w:rsidRDefault="009F0701" w:rsidP="009F0701">
      <w:pPr>
        <w:pStyle w:val="ListParagraph"/>
        <w:numPr>
          <w:ilvl w:val="0"/>
          <w:numId w:val="1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member, or a member of the staff, of an Aboriginal Land Council established under Part III of the </w:t>
      </w:r>
      <w:r w:rsidRPr="007465E4">
        <w:rPr>
          <w:rFonts w:ascii="Times New Roman" w:eastAsia="Times New Roman" w:hAnsi="Times New Roman" w:cs="Times New Roman"/>
          <w:i/>
          <w:iCs/>
          <w:sz w:val="24"/>
          <w:szCs w:val="28"/>
          <w:lang w:eastAsia="en-AU"/>
        </w:rPr>
        <w:t>Aboriginal Land Rights (Northern Territory) Act 1976</w:t>
      </w:r>
      <w:r w:rsidRPr="007465E4">
        <w:rPr>
          <w:rFonts w:ascii="Times New Roman" w:eastAsia="Times New Roman" w:hAnsi="Times New Roman" w:cs="Times New Roman"/>
          <w:sz w:val="24"/>
          <w:szCs w:val="28"/>
          <w:lang w:eastAsia="en-AU"/>
        </w:rPr>
        <w:t>.</w:t>
      </w:r>
    </w:p>
    <w:p w14:paraId="347975D3" w14:textId="1B415235"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lastRenderedPageBreak/>
        <w:t xml:space="preserve">The term is relevant to section 15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address</w:t>
      </w:r>
      <w:r w:rsidR="0089796D" w:rsidRPr="007465E4">
        <w:rPr>
          <w:rFonts w:ascii="Times New Roman" w:eastAsia="Times New Roman" w:hAnsi="Times New Roman" w:cs="Times New Roman"/>
          <w:sz w:val="24"/>
          <w:szCs w:val="28"/>
          <w:lang w:eastAsia="en-AU"/>
        </w:rPr>
        <w:t>es</w:t>
      </w:r>
      <w:r w:rsidRPr="007465E4">
        <w:rPr>
          <w:rFonts w:ascii="Times New Roman" w:eastAsia="Times New Roman" w:hAnsi="Times New Roman" w:cs="Times New Roman"/>
          <w:sz w:val="24"/>
          <w:szCs w:val="28"/>
          <w:lang w:eastAsia="en-AU"/>
        </w:rPr>
        <w:t xml:space="preserve"> verifying the identity of an Aboriginal or Torres Strait Islander person who is a signatory to an account.</w:t>
      </w:r>
    </w:p>
    <w:p w14:paraId="32A9DE38"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i/>
          <w:sz w:val="24"/>
          <w:szCs w:val="28"/>
          <w:lang w:eastAsia="en-AU"/>
        </w:rPr>
        <w:t>Corporate treasurer</w:t>
      </w:r>
      <w:bookmarkStart w:id="4" w:name="BK_S3P2L39C20"/>
      <w:bookmarkStart w:id="5" w:name="BK_S3P3L19C20"/>
      <w:bookmarkEnd w:id="4"/>
      <w:bookmarkEnd w:id="5"/>
      <w:r w:rsidRPr="007465E4">
        <w:rPr>
          <w:rFonts w:ascii="Times New Roman" w:eastAsia="Times New Roman" w:hAnsi="Times New Roman" w:cs="Times New Roman"/>
          <w:b/>
          <w:i/>
          <w:sz w:val="24"/>
          <w:szCs w:val="28"/>
          <w:lang w:eastAsia="en-AU"/>
        </w:rPr>
        <w:t xml:space="preserve"> </w:t>
      </w:r>
    </w:p>
    <w:p w14:paraId="39BED785" w14:textId="33FB7BEB"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‘corporate treasurer’ </w:t>
      </w:r>
      <w:r w:rsidR="00E25303"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w:t>
      </w:r>
      <w:bookmarkStart w:id="6" w:name="BK_S3P3L20C72"/>
      <w:bookmarkEnd w:id="6"/>
      <w:r w:rsidRPr="007465E4">
        <w:rPr>
          <w:rFonts w:ascii="Times New Roman" w:eastAsia="Times New Roman" w:hAnsi="Times New Roman" w:cs="Times New Roman"/>
          <w:sz w:val="24"/>
          <w:szCs w:val="28"/>
          <w:lang w:eastAsia="en-AU"/>
        </w:rPr>
        <w:t xml:space="preserve">an ADI that provides financial management services to a body corporate that is related to the corporate treasurer. The term is relevant to section 8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prescribe</w:t>
      </w:r>
      <w:r w:rsidR="00E80C9C"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the kinds of instructions that are not considered to be international funds transfer instructions.</w:t>
      </w:r>
    </w:p>
    <w:p w14:paraId="695EE69A"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i/>
          <w:sz w:val="24"/>
          <w:szCs w:val="28"/>
          <w:lang w:eastAsia="en-AU"/>
        </w:rPr>
        <w:t>Credit union</w:t>
      </w:r>
      <w:bookmarkStart w:id="7" w:name="BK_S3P3L21C13"/>
      <w:bookmarkEnd w:id="7"/>
      <w:r w:rsidRPr="007465E4">
        <w:rPr>
          <w:rFonts w:ascii="Times New Roman" w:eastAsia="Times New Roman" w:hAnsi="Times New Roman" w:cs="Times New Roman"/>
          <w:sz w:val="24"/>
          <w:szCs w:val="28"/>
          <w:lang w:eastAsia="en-AU"/>
        </w:rPr>
        <w:t xml:space="preserve"> </w:t>
      </w:r>
    </w:p>
    <w:p w14:paraId="78C18140" w14:textId="389B99E9"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‘credit union’ </w:t>
      </w:r>
      <w:r w:rsidR="00534EFD"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an ADI that is permitted to use the expression credit union under section 66 of the </w:t>
      </w:r>
      <w:r w:rsidRPr="007465E4">
        <w:rPr>
          <w:rFonts w:ascii="Times New Roman" w:eastAsia="Times New Roman" w:hAnsi="Times New Roman" w:cs="Times New Roman"/>
          <w:i/>
          <w:sz w:val="24"/>
          <w:szCs w:val="28"/>
          <w:lang w:eastAsia="en-AU"/>
        </w:rPr>
        <w:t>Banking Act 1959</w:t>
      </w:r>
      <w:r w:rsidRPr="007465E4">
        <w:rPr>
          <w:rFonts w:ascii="Times New Roman" w:eastAsia="Times New Roman" w:hAnsi="Times New Roman" w:cs="Times New Roman"/>
          <w:sz w:val="24"/>
          <w:szCs w:val="28"/>
          <w:lang w:eastAsia="en-AU"/>
        </w:rPr>
        <w:t xml:space="preserve">. This term is also used in the definition of ‘incorporated body’ </w:t>
      </w:r>
      <w:r w:rsidR="00744BE8">
        <w:rPr>
          <w:rFonts w:ascii="Times New Roman" w:eastAsia="Times New Roman" w:hAnsi="Times New Roman" w:cs="Times New Roman"/>
          <w:sz w:val="24"/>
          <w:szCs w:val="28"/>
          <w:lang w:eastAsia="en-AU"/>
        </w:rPr>
        <w:t>in</w:t>
      </w:r>
      <w:r w:rsidR="00744BE8" w:rsidRPr="007465E4">
        <w:rPr>
          <w:rFonts w:ascii="Times New Roman" w:eastAsia="Times New Roman" w:hAnsi="Times New Roman" w:cs="Times New Roman"/>
          <w:sz w:val="24"/>
          <w:szCs w:val="28"/>
          <w:lang w:eastAsia="en-AU"/>
        </w:rPr>
        <w:t xml:space="preserve"> </w:t>
      </w:r>
      <w:r w:rsidRPr="007465E4">
        <w:rPr>
          <w:rFonts w:ascii="Times New Roman" w:eastAsia="Times New Roman" w:hAnsi="Times New Roman" w:cs="Times New Roman"/>
          <w:sz w:val="24"/>
          <w:szCs w:val="28"/>
          <w:lang w:eastAsia="en-AU"/>
        </w:rPr>
        <w:t xml:space="preserve">section 5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32887640"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bookmarkStart w:id="8" w:name="BK_S3P3L4C31"/>
      <w:bookmarkEnd w:id="8"/>
      <w:r w:rsidRPr="007465E4">
        <w:rPr>
          <w:rFonts w:ascii="Times New Roman" w:eastAsia="Times New Roman" w:hAnsi="Times New Roman" w:cs="Times New Roman"/>
          <w:b/>
          <w:i/>
          <w:sz w:val="24"/>
          <w:szCs w:val="28"/>
          <w:lang w:eastAsia="en-AU"/>
        </w:rPr>
        <w:t>Financial body</w:t>
      </w:r>
    </w:p>
    <w:p w14:paraId="382D54C9" w14:textId="1530A0F1"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‘financial body’ </w:t>
      </w:r>
      <w:r w:rsidR="00B465A6" w:rsidRPr="007465E4">
        <w:rPr>
          <w:rFonts w:ascii="Times New Roman" w:eastAsia="Times New Roman" w:hAnsi="Times New Roman" w:cs="Times New Roman"/>
          <w:sz w:val="24"/>
          <w:szCs w:val="28"/>
          <w:lang w:eastAsia="en-AU"/>
        </w:rPr>
        <w:t>is</w:t>
      </w:r>
      <w:r w:rsidRPr="007465E4">
        <w:rPr>
          <w:rFonts w:ascii="Times New Roman" w:eastAsia="Times New Roman" w:hAnsi="Times New Roman" w:cs="Times New Roman"/>
          <w:sz w:val="24"/>
          <w:szCs w:val="28"/>
          <w:lang w:eastAsia="en-AU"/>
        </w:rPr>
        <w:t xml:space="preserve"> defined to mean:</w:t>
      </w:r>
    </w:p>
    <w:p w14:paraId="3E1A6D33" w14:textId="77777777" w:rsidR="009F0701" w:rsidRPr="007465E4" w:rsidRDefault="009F0701" w:rsidP="009F0701">
      <w:pPr>
        <w:pStyle w:val="ListParagraph"/>
        <w:numPr>
          <w:ilvl w:val="0"/>
          <w:numId w:val="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financial institution; or</w:t>
      </w:r>
    </w:p>
    <w:p w14:paraId="16DC10A0" w14:textId="77777777" w:rsidR="009F0701" w:rsidRPr="007465E4" w:rsidRDefault="009F0701" w:rsidP="009F0701">
      <w:pPr>
        <w:pStyle w:val="ListParagraph"/>
        <w:numPr>
          <w:ilvl w:val="0"/>
          <w:numId w:val="7"/>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corporation that is a registrable corporation within the meaning of the </w:t>
      </w:r>
      <w:bookmarkStart w:id="9" w:name="BK_S3P3L14C32"/>
      <w:bookmarkEnd w:id="9"/>
      <w:r w:rsidRPr="007465E4">
        <w:rPr>
          <w:rFonts w:ascii="Times New Roman" w:eastAsia="Times New Roman" w:hAnsi="Times New Roman" w:cs="Times New Roman"/>
          <w:i/>
          <w:sz w:val="24"/>
          <w:szCs w:val="28"/>
          <w:lang w:eastAsia="en-AU"/>
        </w:rPr>
        <w:t>Financial Sector (Collection of Data) Act 2001</w:t>
      </w:r>
      <w:r w:rsidRPr="007465E4">
        <w:rPr>
          <w:rFonts w:ascii="Times New Roman" w:eastAsia="Times New Roman" w:hAnsi="Times New Roman" w:cs="Times New Roman"/>
          <w:sz w:val="24"/>
          <w:szCs w:val="28"/>
          <w:lang w:eastAsia="en-AU"/>
        </w:rPr>
        <w:t>.</w:t>
      </w:r>
    </w:p>
    <w:p w14:paraId="13768E76" w14:textId="067C12BE"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is relevant to sections 10 and 14 of the </w:t>
      </w:r>
      <w:r w:rsidR="00FB7A64" w:rsidRPr="007465E4">
        <w:rPr>
          <w:rFonts w:ascii="Times New Roman" w:eastAsia="Times New Roman" w:hAnsi="Times New Roman" w:cs="Times New Roman"/>
          <w:sz w:val="24"/>
          <w:szCs w:val="28"/>
          <w:lang w:eastAsia="en-AU"/>
        </w:rPr>
        <w:t>Regulations</w:t>
      </w:r>
      <w:r w:rsidR="00744BE8" w:rsidRPr="00744BE8">
        <w:rPr>
          <w:rFonts w:ascii="Times New Roman" w:eastAsia="Times New Roman" w:hAnsi="Times New Roman" w:cs="Times New Roman"/>
          <w:sz w:val="24"/>
          <w:szCs w:val="28"/>
          <w:lang w:eastAsia="en-AU"/>
        </w:rPr>
        <w:t xml:space="preserve"> </w:t>
      </w:r>
      <w:r w:rsidR="00744BE8">
        <w:rPr>
          <w:rFonts w:ascii="Times New Roman" w:eastAsia="Times New Roman" w:hAnsi="Times New Roman" w:cs="Times New Roman"/>
          <w:sz w:val="24"/>
          <w:szCs w:val="28"/>
          <w:lang w:eastAsia="en-AU"/>
        </w:rPr>
        <w:t>and to the definition of ‘known customer’</w:t>
      </w:r>
      <w:r w:rsidRPr="007465E4">
        <w:rPr>
          <w:rFonts w:ascii="Times New Roman" w:eastAsia="Times New Roman" w:hAnsi="Times New Roman" w:cs="Times New Roman"/>
          <w:sz w:val="24"/>
          <w:szCs w:val="28"/>
          <w:lang w:eastAsia="en-AU"/>
        </w:rPr>
        <w:t>. Section 10 prescribe</w:t>
      </w:r>
      <w:r w:rsidR="00847245"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general procedures to verify the identity of signatories to accounts. Section 14 deal</w:t>
      </w:r>
      <w:r w:rsidR="00DF3ACF"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identity of a non-resident of Australia who is a signatory to an account.</w:t>
      </w:r>
    </w:p>
    <w:p w14:paraId="46441185"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lang w:eastAsia="en-AU"/>
        </w:rPr>
      </w:pPr>
      <w:r w:rsidRPr="007465E4">
        <w:rPr>
          <w:rFonts w:ascii="Times New Roman" w:eastAsia="Times New Roman" w:hAnsi="Times New Roman" w:cs="Times New Roman"/>
          <w:b/>
          <w:i/>
          <w:sz w:val="24"/>
          <w:szCs w:val="28"/>
          <w:lang w:eastAsia="en-AU"/>
        </w:rPr>
        <w:t>Foreign driver licence</w:t>
      </w:r>
    </w:p>
    <w:p w14:paraId="3C60EE30" w14:textId="4D77ED4B"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‘foreign driver licence’ </w:t>
      </w:r>
      <w:r w:rsidR="003D05BC"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w:t>
      </w:r>
      <w:r w:rsidRPr="007465E4">
        <w:rPr>
          <w:rFonts w:ascii="Times New Roman" w:eastAsia="Times New Roman" w:hAnsi="Times New Roman" w:cs="Times New Roman"/>
          <w:bCs/>
          <w:iCs/>
          <w:sz w:val="24"/>
          <w:szCs w:val="28"/>
          <w:lang w:eastAsia="en-AU"/>
        </w:rPr>
        <w:t xml:space="preserve">a licence to drive a motor vehicle held by an international visitor and issued in the country in which the person is ordinarily resident. The term is used in section 10 of the </w:t>
      </w:r>
      <w:r w:rsidR="00FB7A64" w:rsidRPr="007465E4">
        <w:rPr>
          <w:rFonts w:ascii="Times New Roman" w:eastAsia="Times New Roman" w:hAnsi="Times New Roman" w:cs="Times New Roman"/>
          <w:bCs/>
          <w:iCs/>
          <w:sz w:val="24"/>
          <w:szCs w:val="28"/>
          <w:lang w:eastAsia="en-AU"/>
        </w:rPr>
        <w:t>Regulations</w:t>
      </w:r>
      <w:r w:rsidRPr="007465E4">
        <w:rPr>
          <w:rFonts w:ascii="Times New Roman" w:eastAsia="Times New Roman" w:hAnsi="Times New Roman" w:cs="Times New Roman"/>
          <w:bCs/>
          <w:iCs/>
          <w:sz w:val="24"/>
          <w:szCs w:val="28"/>
          <w:lang w:eastAsia="en-AU"/>
        </w:rPr>
        <w:t>, which prescribe</w:t>
      </w:r>
      <w:r w:rsidR="003D05BC" w:rsidRPr="007465E4">
        <w:rPr>
          <w:rFonts w:ascii="Times New Roman" w:eastAsia="Times New Roman" w:hAnsi="Times New Roman" w:cs="Times New Roman"/>
          <w:bCs/>
          <w:iCs/>
          <w:sz w:val="24"/>
          <w:szCs w:val="28"/>
          <w:lang w:eastAsia="en-AU"/>
        </w:rPr>
        <w:t>s</w:t>
      </w:r>
      <w:r w:rsidRPr="007465E4">
        <w:rPr>
          <w:rFonts w:ascii="Times New Roman" w:eastAsia="Times New Roman" w:hAnsi="Times New Roman" w:cs="Times New Roman"/>
          <w:bCs/>
          <w:iCs/>
          <w:sz w:val="24"/>
          <w:szCs w:val="28"/>
          <w:lang w:eastAsia="en-AU"/>
        </w:rPr>
        <w:t xml:space="preserve"> verifying the identities of signatories to accounts.</w:t>
      </w:r>
    </w:p>
    <w:p w14:paraId="6D9E7D3A"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iCs/>
          <w:sz w:val="24"/>
          <w:szCs w:val="28"/>
          <w:lang w:eastAsia="en-AU"/>
        </w:rPr>
        <w:t>Higher education provider</w:t>
      </w:r>
    </w:p>
    <w:p w14:paraId="74371972" w14:textId="0A601726"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‘higher education provider’ </w:t>
      </w:r>
      <w:r w:rsidR="00206053" w:rsidRPr="007465E4">
        <w:rPr>
          <w:rFonts w:ascii="Times New Roman" w:eastAsia="Times New Roman" w:hAnsi="Times New Roman" w:cs="Times New Roman"/>
          <w:sz w:val="24"/>
          <w:szCs w:val="28"/>
          <w:lang w:eastAsia="en-AU"/>
        </w:rPr>
        <w:t xml:space="preserve">has </w:t>
      </w:r>
      <w:r w:rsidRPr="007465E4">
        <w:rPr>
          <w:rFonts w:ascii="Times New Roman" w:eastAsia="Times New Roman" w:hAnsi="Times New Roman" w:cs="Times New Roman"/>
          <w:sz w:val="24"/>
          <w:szCs w:val="28"/>
          <w:lang w:eastAsia="en-AU"/>
        </w:rPr>
        <w:t xml:space="preserve">the meaning given by subsection 16-1(1) of the </w:t>
      </w:r>
      <w:r w:rsidRPr="007465E4">
        <w:rPr>
          <w:rFonts w:ascii="Times New Roman" w:eastAsia="Times New Roman" w:hAnsi="Times New Roman" w:cs="Times New Roman"/>
          <w:i/>
          <w:sz w:val="24"/>
          <w:szCs w:val="28"/>
          <w:lang w:eastAsia="en-AU"/>
        </w:rPr>
        <w:t>Higher Education Support Act 2003.</w:t>
      </w:r>
      <w:r w:rsidRPr="007465E4">
        <w:rPr>
          <w:rFonts w:ascii="Times New Roman" w:eastAsia="Times New Roman" w:hAnsi="Times New Roman" w:cs="Times New Roman"/>
          <w:sz w:val="24"/>
          <w:szCs w:val="28"/>
          <w:lang w:eastAsia="en-AU"/>
        </w:rPr>
        <w:t xml:space="preserve"> This term is used in the definition of ‘tertiary education institution’, in section 5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w:t>
      </w:r>
    </w:p>
    <w:p w14:paraId="00D82287" w14:textId="77777777" w:rsidR="009F0701" w:rsidRPr="00283C17"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283C17">
        <w:rPr>
          <w:rFonts w:ascii="Times New Roman" w:eastAsia="Times New Roman" w:hAnsi="Times New Roman" w:cs="Times New Roman"/>
          <w:b/>
          <w:i/>
          <w:sz w:val="24"/>
          <w:szCs w:val="28"/>
          <w:lang w:eastAsia="en-AU"/>
        </w:rPr>
        <w:t>Human Services Department</w:t>
      </w:r>
    </w:p>
    <w:p w14:paraId="7EB14F1C" w14:textId="41FD4A7C"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283C17">
        <w:rPr>
          <w:rFonts w:ascii="Times New Roman" w:eastAsia="Times New Roman" w:hAnsi="Times New Roman" w:cs="Times New Roman"/>
          <w:sz w:val="24"/>
          <w:szCs w:val="28"/>
          <w:lang w:eastAsia="en-AU"/>
        </w:rPr>
        <w:t xml:space="preserve">The term ‘Human Services Department’ </w:t>
      </w:r>
      <w:r w:rsidR="007965A9" w:rsidRPr="00283C17">
        <w:rPr>
          <w:rFonts w:ascii="Times New Roman" w:eastAsia="Times New Roman" w:hAnsi="Times New Roman" w:cs="Times New Roman"/>
          <w:sz w:val="24"/>
          <w:szCs w:val="28"/>
          <w:lang w:eastAsia="en-AU"/>
        </w:rPr>
        <w:t xml:space="preserve">is </w:t>
      </w:r>
      <w:r w:rsidRPr="00283C17">
        <w:rPr>
          <w:rFonts w:ascii="Times New Roman" w:eastAsia="Times New Roman" w:hAnsi="Times New Roman" w:cs="Times New Roman"/>
          <w:sz w:val="24"/>
          <w:szCs w:val="28"/>
          <w:lang w:eastAsia="en-AU"/>
        </w:rPr>
        <w:t xml:space="preserve">defined to mean the Department administered by the Minister administering the </w:t>
      </w:r>
      <w:r w:rsidRPr="00283C17">
        <w:rPr>
          <w:rFonts w:ascii="Times New Roman" w:eastAsia="Times New Roman" w:hAnsi="Times New Roman" w:cs="Times New Roman"/>
          <w:i/>
          <w:sz w:val="24"/>
          <w:szCs w:val="28"/>
          <w:lang w:eastAsia="en-AU"/>
        </w:rPr>
        <w:t>Human Services (Centrelink) Act 1997</w:t>
      </w:r>
      <w:r w:rsidRPr="00283C17">
        <w:rPr>
          <w:rFonts w:ascii="Times New Roman" w:eastAsia="Times New Roman" w:hAnsi="Times New Roman" w:cs="Times New Roman"/>
          <w:sz w:val="24"/>
          <w:szCs w:val="28"/>
          <w:lang w:eastAsia="en-AU"/>
        </w:rPr>
        <w:t xml:space="preserve">. The term is used in </w:t>
      </w:r>
      <w:r w:rsidRPr="00283C17">
        <w:rPr>
          <w:rFonts w:ascii="Times New Roman" w:eastAsia="Times New Roman" w:hAnsi="Times New Roman" w:cs="Times New Roman"/>
          <w:sz w:val="24"/>
          <w:szCs w:val="28"/>
          <w:lang w:eastAsia="en-AU"/>
        </w:rPr>
        <w:lastRenderedPageBreak/>
        <w:t xml:space="preserve">section 16 of the </w:t>
      </w:r>
      <w:r w:rsidR="00FB7A64" w:rsidRPr="00283C17">
        <w:rPr>
          <w:rFonts w:ascii="Times New Roman" w:eastAsia="Times New Roman" w:hAnsi="Times New Roman" w:cs="Times New Roman"/>
          <w:sz w:val="24"/>
          <w:szCs w:val="28"/>
          <w:lang w:eastAsia="en-AU"/>
        </w:rPr>
        <w:t>Regulations</w:t>
      </w:r>
      <w:r w:rsidRPr="00283C17">
        <w:rPr>
          <w:rFonts w:ascii="Times New Roman" w:eastAsia="Times New Roman" w:hAnsi="Times New Roman" w:cs="Times New Roman"/>
          <w:sz w:val="24"/>
          <w:szCs w:val="28"/>
          <w:lang w:eastAsia="en-AU"/>
        </w:rPr>
        <w:t>, which deals with verifying the identity of individuals who receive social security benefits, and are signatories to an account.</w:t>
      </w:r>
    </w:p>
    <w:p w14:paraId="7334DC9B"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i/>
          <w:sz w:val="24"/>
          <w:szCs w:val="28"/>
          <w:lang w:eastAsia="en-AU"/>
        </w:rPr>
        <w:t>Incorporated body</w:t>
      </w:r>
    </w:p>
    <w:p w14:paraId="4E002037" w14:textId="2D1F5648"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‘incorporated body’ </w:t>
      </w:r>
      <w:r w:rsidR="007965A9"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mean:</w:t>
      </w:r>
    </w:p>
    <w:p w14:paraId="75E0CC32"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public company within the meaning of the </w:t>
      </w:r>
      <w:r w:rsidRPr="007465E4">
        <w:rPr>
          <w:rFonts w:ascii="Times New Roman" w:eastAsia="Times New Roman" w:hAnsi="Times New Roman" w:cs="Times New Roman"/>
          <w:i/>
          <w:sz w:val="24"/>
          <w:szCs w:val="28"/>
          <w:lang w:eastAsia="en-AU"/>
        </w:rPr>
        <w:t>Corporations Act 2001</w:t>
      </w:r>
      <w:bookmarkStart w:id="10" w:name="BK_S3P3L30C23"/>
      <w:bookmarkEnd w:id="10"/>
      <w:r w:rsidRPr="007465E4">
        <w:rPr>
          <w:rFonts w:ascii="Times New Roman" w:eastAsia="Times New Roman" w:hAnsi="Times New Roman" w:cs="Times New Roman"/>
          <w:sz w:val="24"/>
          <w:szCs w:val="28"/>
          <w:lang w:eastAsia="en-AU"/>
        </w:rPr>
        <w:t>; or</w:t>
      </w:r>
    </w:p>
    <w:p w14:paraId="4C06A1C9"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body corporate that is a subsidiary of a public company within the meaning of any of sections 46 to 49 of the </w:t>
      </w:r>
      <w:r w:rsidRPr="007465E4">
        <w:rPr>
          <w:rFonts w:ascii="Times New Roman" w:eastAsia="Times New Roman" w:hAnsi="Times New Roman" w:cs="Times New Roman"/>
          <w:i/>
          <w:sz w:val="24"/>
          <w:szCs w:val="28"/>
          <w:lang w:eastAsia="en-AU"/>
        </w:rPr>
        <w:t>Corporations Act 2001</w:t>
      </w:r>
      <w:r w:rsidRPr="007465E4">
        <w:rPr>
          <w:rFonts w:ascii="Times New Roman" w:eastAsia="Times New Roman" w:hAnsi="Times New Roman" w:cs="Times New Roman"/>
          <w:sz w:val="24"/>
          <w:szCs w:val="28"/>
          <w:lang w:eastAsia="en-AU"/>
        </w:rPr>
        <w:t>; or</w:t>
      </w:r>
    </w:p>
    <w:p w14:paraId="35796D2B"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proprietary company within the meaning of the </w:t>
      </w:r>
      <w:r w:rsidRPr="007465E4">
        <w:rPr>
          <w:rFonts w:ascii="Times New Roman" w:eastAsia="Times New Roman" w:hAnsi="Times New Roman" w:cs="Times New Roman"/>
          <w:i/>
          <w:sz w:val="24"/>
          <w:szCs w:val="28"/>
          <w:lang w:eastAsia="en-AU"/>
        </w:rPr>
        <w:t xml:space="preserve">Corporations Act 2001 </w:t>
      </w:r>
      <w:r w:rsidRPr="007465E4">
        <w:rPr>
          <w:rFonts w:ascii="Times New Roman" w:eastAsia="Times New Roman" w:hAnsi="Times New Roman" w:cs="Times New Roman"/>
          <w:sz w:val="24"/>
          <w:szCs w:val="28"/>
          <w:lang w:eastAsia="en-AU"/>
        </w:rPr>
        <w:t>in which one or more shares is owned by a public company within the meaning of that Act; or</w:t>
      </w:r>
    </w:p>
    <w:p w14:paraId="0E5DD999"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proprietary company within the meaning of the </w:t>
      </w:r>
      <w:r w:rsidRPr="007465E4">
        <w:rPr>
          <w:rFonts w:ascii="Times New Roman" w:eastAsia="Times New Roman" w:hAnsi="Times New Roman" w:cs="Times New Roman"/>
          <w:i/>
          <w:sz w:val="24"/>
          <w:szCs w:val="28"/>
          <w:lang w:eastAsia="en-AU"/>
        </w:rPr>
        <w:t>Corporations Act 2001</w:t>
      </w:r>
      <w:r w:rsidRPr="007465E4">
        <w:rPr>
          <w:rFonts w:ascii="Times New Roman" w:eastAsia="Times New Roman" w:hAnsi="Times New Roman" w:cs="Times New Roman"/>
          <w:sz w:val="24"/>
          <w:szCs w:val="28"/>
          <w:lang w:eastAsia="en-AU"/>
        </w:rPr>
        <w:t>, or an incorporated association:</w:t>
      </w:r>
    </w:p>
    <w:p w14:paraId="4171874B" w14:textId="77777777" w:rsidR="009F0701" w:rsidRPr="007465E4" w:rsidRDefault="009F0701" w:rsidP="009F0701">
      <w:pPr>
        <w:pStyle w:val="ListParagraph"/>
        <w:numPr>
          <w:ilvl w:val="1"/>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that has traded for a continuous period of 2 or more years; or</w:t>
      </w:r>
    </w:p>
    <w:p w14:paraId="3B601160" w14:textId="77777777" w:rsidR="009F0701" w:rsidRPr="007465E4" w:rsidRDefault="009F0701" w:rsidP="009F0701">
      <w:pPr>
        <w:pStyle w:val="ListParagraph"/>
        <w:numPr>
          <w:ilvl w:val="1"/>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that has maintained an account with a financial institution for a continuous period of 2 or more years; or</w:t>
      </w:r>
    </w:p>
    <w:p w14:paraId="6F877480"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registered foreign company carrying on business in Australia within the meaning of the </w:t>
      </w:r>
      <w:r w:rsidRPr="007465E4">
        <w:rPr>
          <w:rFonts w:ascii="Times New Roman" w:eastAsia="Times New Roman" w:hAnsi="Times New Roman" w:cs="Times New Roman"/>
          <w:i/>
          <w:sz w:val="24"/>
          <w:szCs w:val="28"/>
          <w:lang w:eastAsia="en-AU"/>
        </w:rPr>
        <w:t>Corporations Act 2001</w:t>
      </w:r>
      <w:r w:rsidRPr="007465E4">
        <w:rPr>
          <w:rFonts w:ascii="Times New Roman" w:eastAsia="Times New Roman" w:hAnsi="Times New Roman" w:cs="Times New Roman"/>
          <w:sz w:val="24"/>
          <w:szCs w:val="28"/>
          <w:lang w:eastAsia="en-AU"/>
        </w:rPr>
        <w:t>; or</w:t>
      </w:r>
    </w:p>
    <w:p w14:paraId="3A8D5088"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bank</w:t>
      </w:r>
      <w:bookmarkStart w:id="11" w:name="BK_S3P4L8C12"/>
      <w:bookmarkEnd w:id="11"/>
      <w:r w:rsidRPr="007465E4">
        <w:rPr>
          <w:rFonts w:ascii="Times New Roman" w:eastAsia="Times New Roman" w:hAnsi="Times New Roman" w:cs="Times New Roman"/>
          <w:sz w:val="24"/>
          <w:szCs w:val="28"/>
          <w:lang w:eastAsia="en-AU"/>
        </w:rPr>
        <w:t>; or</w:t>
      </w:r>
    </w:p>
    <w:p w14:paraId="5A5738F6"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building societ</w:t>
      </w:r>
      <w:bookmarkStart w:id="12" w:name="BK_S3P4L9C23"/>
      <w:bookmarkEnd w:id="12"/>
      <w:r w:rsidRPr="007465E4">
        <w:rPr>
          <w:rFonts w:ascii="Times New Roman" w:eastAsia="Times New Roman" w:hAnsi="Times New Roman" w:cs="Times New Roman"/>
          <w:sz w:val="24"/>
          <w:szCs w:val="28"/>
          <w:lang w:eastAsia="en-AU"/>
        </w:rPr>
        <w:t>y; or</w:t>
      </w:r>
    </w:p>
    <w:p w14:paraId="5F31211D"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credit union</w:t>
      </w:r>
      <w:bookmarkStart w:id="13" w:name="BK_S3P4L10C20"/>
      <w:bookmarkEnd w:id="13"/>
      <w:r w:rsidRPr="007465E4">
        <w:rPr>
          <w:rFonts w:ascii="Times New Roman" w:eastAsia="Times New Roman" w:hAnsi="Times New Roman" w:cs="Times New Roman"/>
          <w:sz w:val="24"/>
          <w:szCs w:val="28"/>
          <w:lang w:eastAsia="en-AU"/>
        </w:rPr>
        <w:t>; or</w:t>
      </w:r>
    </w:p>
    <w:p w14:paraId="7AD03703"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company that is a friendly societ</w:t>
      </w:r>
      <w:bookmarkStart w:id="14" w:name="BK_S3P4L16C41"/>
      <w:bookmarkEnd w:id="14"/>
      <w:r w:rsidRPr="007465E4">
        <w:rPr>
          <w:rFonts w:ascii="Times New Roman" w:eastAsia="Times New Roman" w:hAnsi="Times New Roman" w:cs="Times New Roman"/>
          <w:sz w:val="24"/>
          <w:szCs w:val="28"/>
          <w:lang w:eastAsia="en-AU"/>
        </w:rPr>
        <w:t xml:space="preserve">y for the purposes of the </w:t>
      </w:r>
      <w:r w:rsidRPr="007465E4">
        <w:rPr>
          <w:rFonts w:ascii="Times New Roman" w:eastAsia="Times New Roman" w:hAnsi="Times New Roman" w:cs="Times New Roman"/>
          <w:i/>
          <w:sz w:val="24"/>
          <w:szCs w:val="28"/>
          <w:lang w:eastAsia="en-AU"/>
        </w:rPr>
        <w:t>Life Insurance Act 1995</w:t>
      </w:r>
      <w:r w:rsidRPr="007465E4">
        <w:rPr>
          <w:rFonts w:ascii="Times New Roman" w:eastAsia="Times New Roman" w:hAnsi="Times New Roman" w:cs="Times New Roman"/>
          <w:sz w:val="24"/>
          <w:szCs w:val="28"/>
          <w:lang w:eastAsia="en-AU"/>
        </w:rPr>
        <w:t>; or</w:t>
      </w:r>
    </w:p>
    <w:p w14:paraId="20DB7A5C" w14:textId="77777777" w:rsidR="009F0701" w:rsidRPr="007465E4" w:rsidRDefault="009F0701" w:rsidP="009F0701">
      <w:pPr>
        <w:pStyle w:val="ListParagraph"/>
        <w:numPr>
          <w:ilvl w:val="0"/>
          <w:numId w:val="18"/>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body established or incorporated for a public purpose.</w:t>
      </w:r>
    </w:p>
    <w:p w14:paraId="1EF1D019" w14:textId="6B8AB6A1"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is relevant to section 11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deal</w:t>
      </w:r>
      <w:r w:rsidR="00DC09AA"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identity of individuals who are nominated to be a verifying officer or signatory to an account that is held by a public authority, rating authority or incorporated body.</w:t>
      </w:r>
    </w:p>
    <w:p w14:paraId="3DC91D28"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lang w:eastAsia="en-AU"/>
        </w:rPr>
      </w:pPr>
      <w:r w:rsidRPr="007465E4">
        <w:rPr>
          <w:rFonts w:ascii="Times New Roman" w:eastAsia="Times New Roman" w:hAnsi="Times New Roman" w:cs="Times New Roman"/>
          <w:b/>
          <w:i/>
          <w:sz w:val="24"/>
          <w:szCs w:val="28"/>
          <w:lang w:eastAsia="en-AU"/>
        </w:rPr>
        <w:t>International visitor</w:t>
      </w:r>
    </w:p>
    <w:p w14:paraId="67706BB5" w14:textId="438D3F9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‘international visitor’ </w:t>
      </w:r>
      <w:r w:rsidR="000564A9"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mean a person who:</w:t>
      </w:r>
    </w:p>
    <w:p w14:paraId="5EE0F956" w14:textId="77777777" w:rsidR="009F0701" w:rsidRPr="007465E4" w:rsidRDefault="009F0701" w:rsidP="009F0701">
      <w:pPr>
        <w:pStyle w:val="ListParagraph"/>
        <w:numPr>
          <w:ilvl w:val="0"/>
          <w:numId w:val="1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is ordinarily resident in a foreign country; and</w:t>
      </w:r>
    </w:p>
    <w:p w14:paraId="77CA385F" w14:textId="77777777" w:rsidR="009F0701" w:rsidRPr="007465E4" w:rsidRDefault="009F0701" w:rsidP="009F0701">
      <w:pPr>
        <w:pStyle w:val="ListParagraph"/>
        <w:numPr>
          <w:ilvl w:val="0"/>
          <w:numId w:val="19"/>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is</w:t>
      </w:r>
      <w:proofErr w:type="gramEnd"/>
      <w:r w:rsidRPr="007465E4">
        <w:rPr>
          <w:rFonts w:ascii="Times New Roman" w:eastAsia="Times New Roman" w:hAnsi="Times New Roman" w:cs="Times New Roman"/>
          <w:sz w:val="24"/>
          <w:szCs w:val="28"/>
          <w:lang w:eastAsia="en-AU"/>
        </w:rPr>
        <w:t xml:space="preserve"> not a permanent resident of Australia.</w:t>
      </w:r>
    </w:p>
    <w:p w14:paraId="23E19670" w14:textId="0EA6E962"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term is used in the definition of ‘foreign driver licence’ under section 5 of the</w:t>
      </w:r>
      <w:r w:rsidR="00183FAF" w:rsidRPr="007465E4">
        <w:rPr>
          <w:rFonts w:ascii="Times New Roman" w:eastAsia="Times New Roman" w:hAnsi="Times New Roman" w:cs="Times New Roman"/>
          <w:sz w:val="24"/>
          <w:szCs w:val="28"/>
          <w:lang w:eastAsia="en-AU"/>
        </w:rPr>
        <w:t xml:space="preserv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20551F54"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bCs/>
          <w:i/>
          <w:iCs/>
          <w:sz w:val="24"/>
          <w:szCs w:val="28"/>
          <w:lang w:eastAsia="en-AU"/>
        </w:rPr>
        <w:t>Known customer</w:t>
      </w:r>
    </w:p>
    <w:p w14:paraId="52903710" w14:textId="77777777" w:rsidR="00744BE8"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term ‘known customer’, in relation to</w:t>
      </w:r>
      <w:bookmarkStart w:id="15" w:name="BK_S3P4L25C31"/>
      <w:bookmarkStart w:id="16" w:name="BK_S3P4L31C31"/>
      <w:bookmarkEnd w:id="15"/>
      <w:bookmarkEnd w:id="16"/>
      <w:r w:rsidRPr="007465E4">
        <w:rPr>
          <w:rFonts w:ascii="Times New Roman" w:eastAsia="Times New Roman" w:hAnsi="Times New Roman" w:cs="Times New Roman"/>
          <w:sz w:val="24"/>
          <w:szCs w:val="28"/>
          <w:lang w:eastAsia="en-AU"/>
        </w:rPr>
        <w:t xml:space="preserve"> a financial body at a particular time, </w:t>
      </w:r>
      <w:r w:rsidR="00183FAF"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an individual who has been a signatory to an account with the financial body for not less than 12 months immediately before that time. </w:t>
      </w:r>
      <w:r w:rsidR="00744BE8" w:rsidRPr="006E5106">
        <w:rPr>
          <w:rFonts w:ascii="Times New Roman" w:eastAsia="Times New Roman" w:hAnsi="Times New Roman" w:cs="Times New Roman"/>
          <w:sz w:val="24"/>
          <w:szCs w:val="28"/>
          <w:lang w:eastAsia="en-AU"/>
        </w:rPr>
        <w:t xml:space="preserve">The term </w:t>
      </w:r>
      <w:r w:rsidR="00744BE8">
        <w:rPr>
          <w:rFonts w:ascii="Times New Roman" w:eastAsia="Times New Roman" w:hAnsi="Times New Roman" w:cs="Times New Roman"/>
          <w:sz w:val="24"/>
          <w:szCs w:val="28"/>
          <w:lang w:eastAsia="en-AU"/>
        </w:rPr>
        <w:t>is</w:t>
      </w:r>
      <w:r w:rsidR="00744BE8" w:rsidRPr="006E5106">
        <w:rPr>
          <w:rFonts w:ascii="Times New Roman" w:eastAsia="Times New Roman" w:hAnsi="Times New Roman" w:cs="Times New Roman"/>
          <w:sz w:val="24"/>
          <w:szCs w:val="28"/>
          <w:lang w:eastAsia="en-AU"/>
        </w:rPr>
        <w:t xml:space="preserve"> relevant to section 10 of the Regulations, which deal with verifying signatories to an account.</w:t>
      </w:r>
    </w:p>
    <w:p w14:paraId="1501239F"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bCs/>
          <w:i/>
          <w:iCs/>
          <w:sz w:val="24"/>
          <w:szCs w:val="28"/>
          <w:lang w:eastAsia="en-AU"/>
        </w:rPr>
        <w:lastRenderedPageBreak/>
        <w:t>Principal executive officer</w:t>
      </w:r>
      <w:r w:rsidRPr="007465E4">
        <w:rPr>
          <w:rFonts w:ascii="Times New Roman" w:eastAsia="Times New Roman" w:hAnsi="Times New Roman" w:cs="Times New Roman"/>
          <w:b/>
          <w:i/>
          <w:sz w:val="24"/>
          <w:szCs w:val="28"/>
          <w:lang w:eastAsia="en-AU"/>
        </w:rPr>
        <w:t xml:space="preserve"> </w:t>
      </w:r>
    </w:p>
    <w:p w14:paraId="67C05311" w14:textId="5E6FFCFB"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‘principal executive officer’ </w:t>
      </w:r>
      <w:r w:rsidR="006D3870"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have the same meaning as in subsection </w:t>
      </w:r>
      <w:proofErr w:type="gramStart"/>
      <w:r w:rsidRPr="007465E4">
        <w:rPr>
          <w:rFonts w:ascii="Times New Roman" w:eastAsia="Times New Roman" w:hAnsi="Times New Roman" w:cs="Times New Roman"/>
          <w:sz w:val="24"/>
          <w:szCs w:val="28"/>
          <w:lang w:eastAsia="en-AU"/>
        </w:rPr>
        <w:t>8A(</w:t>
      </w:r>
      <w:proofErr w:type="gramEnd"/>
      <w:r w:rsidRPr="007465E4">
        <w:rPr>
          <w:rFonts w:ascii="Times New Roman" w:eastAsia="Times New Roman" w:hAnsi="Times New Roman" w:cs="Times New Roman"/>
          <w:sz w:val="24"/>
          <w:szCs w:val="28"/>
          <w:lang w:eastAsia="en-AU"/>
        </w:rPr>
        <w:t xml:space="preserve">8) of the Act. The term is relevant to section 11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deal</w:t>
      </w:r>
      <w:r w:rsidR="006D3870"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identities of individuals nominated to be verifying officers or signatories to accounts that are held by public authorities, rating authorities or incorporated bodies.</w:t>
      </w:r>
    </w:p>
    <w:p w14:paraId="583F97E1"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iCs/>
          <w:sz w:val="24"/>
          <w:szCs w:val="28"/>
          <w:lang w:eastAsia="en-AU"/>
        </w:rPr>
        <w:t>Public employee</w:t>
      </w:r>
    </w:p>
    <w:p w14:paraId="1AB27160" w14:textId="6ACBEBFF"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‘public employee’ </w:t>
      </w:r>
      <w:r w:rsidR="00B74C35"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have the meaning given by section 6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The term </w:t>
      </w:r>
      <w:r w:rsidR="00B74C35"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also relevant to section 10 of the proposed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deal</w:t>
      </w:r>
      <w:r w:rsidR="002D6C51"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signatories to an account.</w:t>
      </w:r>
    </w:p>
    <w:p w14:paraId="4AB43329"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iCs/>
          <w:sz w:val="24"/>
          <w:szCs w:val="28"/>
          <w:lang w:eastAsia="en-AU"/>
        </w:rPr>
        <w:t>Public utility</w:t>
      </w:r>
    </w:p>
    <w:p w14:paraId="13CDC08D" w14:textId="0D0E78AC" w:rsidR="002F014A"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‘public utility’ </w:t>
      </w:r>
      <w:r w:rsidR="00636F63"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an authority or enterprise the primary business of which is to provide electricity, water, sewerage or gas to the public for domestic or business purposes. </w:t>
      </w:r>
      <w:r w:rsidR="00744BE8">
        <w:rPr>
          <w:rFonts w:ascii="Times New Roman" w:eastAsia="Times New Roman" w:hAnsi="Times New Roman" w:cs="Times New Roman"/>
          <w:sz w:val="24"/>
          <w:szCs w:val="28"/>
          <w:lang w:eastAsia="en-AU"/>
        </w:rPr>
        <w:t>The term is</w:t>
      </w:r>
      <w:r w:rsidR="00744BE8" w:rsidRPr="006E5106">
        <w:rPr>
          <w:rFonts w:ascii="Times New Roman" w:eastAsia="Times New Roman" w:hAnsi="Times New Roman" w:cs="Times New Roman"/>
          <w:sz w:val="24"/>
          <w:szCs w:val="28"/>
          <w:lang w:eastAsia="en-AU"/>
        </w:rPr>
        <w:t xml:space="preserve"> relevant to section 10 of the </w:t>
      </w:r>
      <w:r w:rsidR="00744BE8">
        <w:rPr>
          <w:rFonts w:ascii="Times New Roman" w:eastAsia="Times New Roman" w:hAnsi="Times New Roman" w:cs="Times New Roman"/>
          <w:sz w:val="24"/>
          <w:szCs w:val="28"/>
          <w:lang w:eastAsia="en-AU"/>
        </w:rPr>
        <w:t>Regulations,</w:t>
      </w:r>
      <w:r w:rsidR="002F014A">
        <w:rPr>
          <w:rFonts w:ascii="Times New Roman" w:eastAsia="Times New Roman" w:hAnsi="Times New Roman" w:cs="Times New Roman"/>
          <w:sz w:val="24"/>
          <w:szCs w:val="28"/>
          <w:lang w:eastAsia="en-AU"/>
        </w:rPr>
        <w:t xml:space="preserve"> </w:t>
      </w:r>
      <w:r w:rsidR="00744BE8" w:rsidRPr="006E5106">
        <w:rPr>
          <w:rFonts w:ascii="Times New Roman" w:eastAsia="Times New Roman" w:hAnsi="Times New Roman" w:cs="Times New Roman"/>
          <w:sz w:val="24"/>
          <w:szCs w:val="28"/>
          <w:lang w:eastAsia="en-AU"/>
        </w:rPr>
        <w:t>which deal with verifying signatories to an account.</w:t>
      </w:r>
    </w:p>
    <w:p w14:paraId="018D0779"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i/>
          <w:sz w:val="24"/>
          <w:szCs w:val="28"/>
          <w:lang w:eastAsia="en-AU"/>
        </w:rPr>
        <w:t xml:space="preserve">Rating authority </w:t>
      </w:r>
    </w:p>
    <w:p w14:paraId="1A645725" w14:textId="67B77F75"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‘rating authority’ </w:t>
      </w:r>
      <w:r w:rsidR="00FD0C8F"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mean:</w:t>
      </w:r>
    </w:p>
    <w:p w14:paraId="166FE409" w14:textId="77777777" w:rsidR="009F0701" w:rsidRPr="007465E4" w:rsidRDefault="009F0701" w:rsidP="009F0701">
      <w:pPr>
        <w:pStyle w:val="ListParagraph"/>
        <w:numPr>
          <w:ilvl w:val="0"/>
          <w:numId w:val="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municipal, city, town, district or shire council; or</w:t>
      </w:r>
    </w:p>
    <w:p w14:paraId="5D8BF815" w14:textId="77777777" w:rsidR="009F0701" w:rsidRPr="007465E4" w:rsidRDefault="009F0701" w:rsidP="009F0701">
      <w:pPr>
        <w:pStyle w:val="ListParagraph"/>
        <w:numPr>
          <w:ilvl w:val="0"/>
          <w:numId w:val="8"/>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in</w:t>
      </w:r>
      <w:proofErr w:type="gramEnd"/>
      <w:r w:rsidRPr="007465E4">
        <w:rPr>
          <w:rFonts w:ascii="Times New Roman" w:eastAsia="Times New Roman" w:hAnsi="Times New Roman" w:cs="Times New Roman"/>
          <w:sz w:val="24"/>
          <w:szCs w:val="28"/>
          <w:lang w:eastAsia="en-AU"/>
        </w:rPr>
        <w:t xml:space="preserve"> the case of land in the Australian Capital Territory—the Australian Capital Territory.</w:t>
      </w:r>
    </w:p>
    <w:p w14:paraId="5DB938C6" w14:textId="178C3B71"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is relevant to sections 6, 7, 10 and 11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Section 6 prescribe</w:t>
      </w:r>
      <w:r w:rsidR="00A012F3"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the meaning of a ‘public employee’. Section 7 deal</w:t>
      </w:r>
      <w:r w:rsidR="00857AEF"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details in relation to trust accounts. Section 10 prescribe</w:t>
      </w:r>
      <w:r w:rsidR="007C0B81"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general procedures to verify signatories to an account. Similarly, section 11 deal</w:t>
      </w:r>
      <w:r w:rsidR="007C0B81"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identities of individuals nominated to be verifying officers or signatories to accounts that are held by public authorities, rating authorities or incorporated bodies.</w:t>
      </w:r>
    </w:p>
    <w:p w14:paraId="25C3DEBF"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i/>
          <w:sz w:val="24"/>
          <w:szCs w:val="28"/>
          <w:lang w:eastAsia="en-AU"/>
        </w:rPr>
        <w:t>Sensis</w:t>
      </w:r>
    </w:p>
    <w:p w14:paraId="6644FE8E" w14:textId="2E649F21"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‘Sensis’ </w:t>
      </w:r>
      <w:r w:rsidR="007C0B81"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mean Sensis Pty Ltd (</w:t>
      </w:r>
      <w:r w:rsidR="00B12B3E">
        <w:rPr>
          <w:rFonts w:ascii="Times New Roman" w:eastAsia="Times New Roman" w:hAnsi="Times New Roman" w:cs="Times New Roman"/>
          <w:sz w:val="24"/>
          <w:szCs w:val="28"/>
          <w:lang w:eastAsia="en-AU"/>
        </w:rPr>
        <w:t>ACN</w:t>
      </w:r>
      <w:r w:rsidR="00B12B3E" w:rsidRPr="007465E4">
        <w:rPr>
          <w:rFonts w:ascii="Times New Roman" w:eastAsia="Times New Roman" w:hAnsi="Times New Roman" w:cs="Times New Roman"/>
          <w:sz w:val="24"/>
          <w:szCs w:val="28"/>
          <w:lang w:eastAsia="en-AU"/>
        </w:rPr>
        <w:t xml:space="preserve"> </w:t>
      </w:r>
      <w:r w:rsidRPr="007465E4">
        <w:rPr>
          <w:rFonts w:ascii="Times New Roman" w:eastAsia="Times New Roman" w:hAnsi="Times New Roman" w:cs="Times New Roman"/>
          <w:sz w:val="24"/>
          <w:szCs w:val="28"/>
          <w:lang w:eastAsia="en-AU"/>
        </w:rPr>
        <w:t xml:space="preserve">007 423 912). The term is relevant to section 10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which prescribe</w:t>
      </w:r>
      <w:r w:rsidR="007C0B81"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general procedures to verify signatories to an account.</w:t>
      </w:r>
    </w:p>
    <w:p w14:paraId="7FE67E20"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i/>
          <w:sz w:val="24"/>
          <w:szCs w:val="28"/>
          <w:lang w:eastAsia="en-AU"/>
        </w:rPr>
        <w:t>Social Services Department</w:t>
      </w:r>
    </w:p>
    <w:p w14:paraId="48818B15" w14:textId="66587EA1"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‘Social Services Department’ </w:t>
      </w:r>
      <w:r w:rsidR="001667D9"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mean the Department administered by the Minister administering the </w:t>
      </w:r>
      <w:r w:rsidRPr="007465E4">
        <w:rPr>
          <w:rFonts w:ascii="Times New Roman" w:eastAsia="Times New Roman" w:hAnsi="Times New Roman" w:cs="Times New Roman"/>
          <w:i/>
          <w:sz w:val="24"/>
          <w:szCs w:val="28"/>
          <w:lang w:eastAsia="en-AU"/>
        </w:rPr>
        <w:t>Student Assistance Act 1973</w:t>
      </w:r>
      <w:r w:rsidRPr="007465E4">
        <w:rPr>
          <w:rFonts w:ascii="Times New Roman" w:eastAsia="Times New Roman" w:hAnsi="Times New Roman" w:cs="Times New Roman"/>
          <w:sz w:val="24"/>
          <w:szCs w:val="28"/>
          <w:lang w:eastAsia="en-AU"/>
        </w:rPr>
        <w:t>.</w:t>
      </w:r>
    </w:p>
    <w:p w14:paraId="2CC18F67" w14:textId="78DEF4BE"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lastRenderedPageBreak/>
        <w:t xml:space="preserve">This term is relevant to sections 16 and 17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Section 16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provide</w:t>
      </w:r>
      <w:r w:rsidR="001667D9"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a verification procedure for certain individuals who receive social security benefits. Similarly, section 1</w:t>
      </w:r>
      <w:r w:rsidR="002F014A">
        <w:rPr>
          <w:rFonts w:ascii="Times New Roman" w:eastAsia="Times New Roman" w:hAnsi="Times New Roman" w:cs="Times New Roman"/>
          <w:sz w:val="24"/>
          <w:szCs w:val="28"/>
          <w:lang w:eastAsia="en-AU"/>
        </w:rPr>
        <w:t>7</w:t>
      </w:r>
      <w:r w:rsidRPr="007465E4">
        <w:rPr>
          <w:rFonts w:ascii="Times New Roman" w:eastAsia="Times New Roman" w:hAnsi="Times New Roman" w:cs="Times New Roman"/>
          <w:sz w:val="24"/>
          <w:szCs w:val="28"/>
          <w:lang w:eastAsia="en-AU"/>
        </w:rPr>
        <w:t xml:space="preserve"> provide</w:t>
      </w:r>
      <w:r w:rsidR="001667D9"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i/>
          <w:sz w:val="24"/>
          <w:szCs w:val="28"/>
          <w:lang w:eastAsia="en-AU"/>
        </w:rPr>
        <w:t xml:space="preserve"> </w:t>
      </w:r>
      <w:r w:rsidRPr="007465E4">
        <w:rPr>
          <w:rFonts w:ascii="Times New Roman" w:eastAsia="Times New Roman" w:hAnsi="Times New Roman" w:cs="Times New Roman"/>
          <w:sz w:val="24"/>
          <w:szCs w:val="28"/>
          <w:lang w:eastAsia="en-AU"/>
        </w:rPr>
        <w:t>a verification procedure for certain individuals who receive student financial supplement</w:t>
      </w:r>
      <w:r w:rsidRPr="007465E4">
        <w:rPr>
          <w:rFonts w:ascii="Times New Roman" w:eastAsia="Times New Roman" w:hAnsi="Times New Roman" w:cs="Times New Roman"/>
          <w:i/>
          <w:sz w:val="24"/>
          <w:szCs w:val="28"/>
          <w:lang w:eastAsia="en-AU"/>
        </w:rPr>
        <w:t>.</w:t>
      </w:r>
    </w:p>
    <w:p w14:paraId="18A7360A" w14:textId="77777777" w:rsidR="009F0701" w:rsidRPr="007465E4" w:rsidRDefault="009F0701" w:rsidP="009F0701">
      <w:pPr>
        <w:spacing w:before="360" w:after="120" w:line="240" w:lineRule="auto"/>
        <w:outlineLvl w:val="1"/>
        <w:rPr>
          <w:rFonts w:ascii="Times New Roman" w:eastAsia="Times New Roman" w:hAnsi="Times New Roman" w:cs="Times New Roman"/>
          <w:b/>
          <w:i/>
          <w:iCs/>
          <w:sz w:val="24"/>
          <w:szCs w:val="28"/>
          <w:lang w:eastAsia="en-AU"/>
        </w:rPr>
      </w:pPr>
      <w:r w:rsidRPr="007465E4">
        <w:rPr>
          <w:rFonts w:ascii="Times New Roman" w:eastAsia="Times New Roman" w:hAnsi="Times New Roman" w:cs="Times New Roman"/>
          <w:b/>
          <w:bCs/>
          <w:i/>
          <w:iCs/>
          <w:sz w:val="24"/>
          <w:szCs w:val="28"/>
          <w:lang w:eastAsia="en-AU"/>
        </w:rPr>
        <w:t>Superannuation fund</w:t>
      </w:r>
    </w:p>
    <w:p w14:paraId="291B900B" w14:textId="1AEB6943" w:rsidR="00744BE8" w:rsidRPr="006E5106" w:rsidRDefault="009F0701" w:rsidP="00744BE8">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iCs/>
          <w:sz w:val="24"/>
          <w:szCs w:val="28"/>
          <w:lang w:eastAsia="en-AU"/>
        </w:rPr>
        <w:t xml:space="preserve">The term ‘superannuation fund’ </w:t>
      </w:r>
      <w:r w:rsidR="00E07F52" w:rsidRPr="007465E4">
        <w:rPr>
          <w:rFonts w:ascii="Times New Roman" w:eastAsia="Times New Roman" w:hAnsi="Times New Roman" w:cs="Times New Roman"/>
          <w:iCs/>
          <w:sz w:val="24"/>
          <w:szCs w:val="28"/>
          <w:lang w:eastAsia="en-AU"/>
        </w:rPr>
        <w:t xml:space="preserve">is </w:t>
      </w:r>
      <w:r w:rsidRPr="007465E4">
        <w:rPr>
          <w:rFonts w:ascii="Times New Roman" w:eastAsia="Times New Roman" w:hAnsi="Times New Roman" w:cs="Times New Roman"/>
          <w:iCs/>
          <w:sz w:val="24"/>
          <w:szCs w:val="28"/>
          <w:lang w:eastAsia="en-AU"/>
        </w:rPr>
        <w:t>defined to h</w:t>
      </w:r>
      <w:r w:rsidRPr="007465E4">
        <w:rPr>
          <w:rFonts w:ascii="Times New Roman" w:eastAsia="Times New Roman" w:hAnsi="Times New Roman" w:cs="Times New Roman"/>
          <w:sz w:val="24"/>
          <w:szCs w:val="28"/>
          <w:lang w:eastAsia="en-AU"/>
        </w:rPr>
        <w:t xml:space="preserve">ave the same meaning as in subsection 10(1) of the </w:t>
      </w:r>
      <w:r w:rsidRPr="007465E4">
        <w:rPr>
          <w:rFonts w:ascii="Times New Roman" w:eastAsia="Times New Roman" w:hAnsi="Times New Roman" w:cs="Times New Roman"/>
          <w:i/>
          <w:sz w:val="24"/>
          <w:szCs w:val="28"/>
          <w:lang w:eastAsia="en-AU"/>
        </w:rPr>
        <w:t>Superannuation Industry (Supervision) Act 1993</w:t>
      </w:r>
      <w:r w:rsidRPr="007465E4">
        <w:rPr>
          <w:rFonts w:ascii="Times New Roman" w:eastAsia="Times New Roman" w:hAnsi="Times New Roman" w:cs="Times New Roman"/>
          <w:sz w:val="24"/>
          <w:szCs w:val="28"/>
          <w:lang w:eastAsia="en-AU"/>
        </w:rPr>
        <w:t xml:space="preserve">. </w:t>
      </w:r>
      <w:r w:rsidR="00744BE8" w:rsidRPr="006E5106">
        <w:rPr>
          <w:rFonts w:ascii="Times New Roman" w:eastAsia="Times New Roman" w:hAnsi="Times New Roman" w:cs="Times New Roman"/>
          <w:sz w:val="24"/>
          <w:szCs w:val="28"/>
          <w:lang w:eastAsia="en-AU"/>
        </w:rPr>
        <w:t xml:space="preserve">The term </w:t>
      </w:r>
      <w:r w:rsidR="00744BE8">
        <w:rPr>
          <w:rFonts w:ascii="Times New Roman" w:eastAsia="Times New Roman" w:hAnsi="Times New Roman" w:cs="Times New Roman"/>
          <w:sz w:val="24"/>
          <w:szCs w:val="28"/>
          <w:lang w:eastAsia="en-AU"/>
        </w:rPr>
        <w:t xml:space="preserve">is </w:t>
      </w:r>
      <w:r w:rsidR="00744BE8" w:rsidRPr="006E5106">
        <w:rPr>
          <w:rFonts w:ascii="Times New Roman" w:eastAsia="Times New Roman" w:hAnsi="Times New Roman" w:cs="Times New Roman"/>
          <w:sz w:val="24"/>
          <w:szCs w:val="28"/>
          <w:lang w:eastAsia="en-AU"/>
        </w:rPr>
        <w:t xml:space="preserve">relevant to section </w:t>
      </w:r>
      <w:r w:rsidR="00744BE8">
        <w:rPr>
          <w:rFonts w:ascii="Times New Roman" w:eastAsia="Times New Roman" w:hAnsi="Times New Roman" w:cs="Times New Roman"/>
          <w:sz w:val="24"/>
          <w:szCs w:val="28"/>
          <w:lang w:eastAsia="en-AU"/>
        </w:rPr>
        <w:t>7</w:t>
      </w:r>
      <w:r w:rsidR="00744BE8" w:rsidRPr="006E5106">
        <w:rPr>
          <w:rFonts w:ascii="Times New Roman" w:eastAsia="Times New Roman" w:hAnsi="Times New Roman" w:cs="Times New Roman"/>
          <w:sz w:val="24"/>
          <w:szCs w:val="28"/>
          <w:lang w:eastAsia="en-AU"/>
        </w:rPr>
        <w:t xml:space="preserve"> of the </w:t>
      </w:r>
      <w:r w:rsidR="00744BE8">
        <w:rPr>
          <w:rFonts w:ascii="Times New Roman" w:eastAsia="Times New Roman" w:hAnsi="Times New Roman" w:cs="Times New Roman"/>
          <w:sz w:val="24"/>
          <w:szCs w:val="28"/>
          <w:lang w:eastAsia="en-AU"/>
        </w:rPr>
        <w:t>Regulations</w:t>
      </w:r>
      <w:r w:rsidR="00744BE8" w:rsidRPr="006E5106">
        <w:rPr>
          <w:rFonts w:ascii="Times New Roman" w:eastAsia="Times New Roman" w:hAnsi="Times New Roman" w:cs="Times New Roman"/>
          <w:sz w:val="24"/>
          <w:szCs w:val="28"/>
          <w:lang w:eastAsia="en-AU"/>
        </w:rPr>
        <w:t xml:space="preserve"> which deal with details in relation to trust accounts</w:t>
      </w:r>
      <w:r w:rsidR="00744BE8">
        <w:rPr>
          <w:rFonts w:ascii="Times New Roman" w:eastAsia="Times New Roman" w:hAnsi="Times New Roman" w:cs="Times New Roman"/>
          <w:sz w:val="24"/>
          <w:szCs w:val="28"/>
          <w:lang w:eastAsia="en-AU"/>
        </w:rPr>
        <w:t>.</w:t>
      </w:r>
    </w:p>
    <w:p w14:paraId="270941C5"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
          <w:bCs/>
          <w:i/>
          <w:sz w:val="24"/>
          <w:szCs w:val="28"/>
          <w:lang w:eastAsia="en-AU"/>
        </w:rPr>
        <w:t>Technical and further education institution</w:t>
      </w:r>
      <w:r w:rsidRPr="007465E4">
        <w:rPr>
          <w:rFonts w:ascii="Times New Roman" w:eastAsia="Times New Roman" w:hAnsi="Times New Roman" w:cs="Times New Roman"/>
          <w:b/>
          <w:i/>
          <w:sz w:val="24"/>
          <w:szCs w:val="28"/>
          <w:lang w:eastAsia="en-AU"/>
        </w:rPr>
        <w:t xml:space="preserve"> </w:t>
      </w:r>
    </w:p>
    <w:p w14:paraId="292CF810" w14:textId="1B81DFF5"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‘technical and further education institution’ </w:t>
      </w:r>
      <w:r w:rsidR="00787BC2"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have the same meaning as in section 3 of the </w:t>
      </w:r>
      <w:r w:rsidRPr="007465E4">
        <w:rPr>
          <w:rFonts w:ascii="Times New Roman" w:eastAsia="Times New Roman" w:hAnsi="Times New Roman" w:cs="Times New Roman"/>
          <w:i/>
          <w:sz w:val="24"/>
          <w:szCs w:val="28"/>
          <w:lang w:eastAsia="en-AU"/>
        </w:rPr>
        <w:t>Student Assistance Act 1973</w:t>
      </w:r>
      <w:r w:rsidRPr="007465E4">
        <w:rPr>
          <w:rFonts w:ascii="Times New Roman" w:eastAsia="Times New Roman" w:hAnsi="Times New Roman" w:cs="Times New Roman"/>
          <w:sz w:val="24"/>
          <w:szCs w:val="28"/>
          <w:lang w:eastAsia="en-AU"/>
        </w:rPr>
        <w:t>.</w:t>
      </w:r>
      <w:r w:rsidR="00744BE8" w:rsidRPr="00744BE8">
        <w:rPr>
          <w:rFonts w:ascii="Times New Roman" w:eastAsia="Times New Roman" w:hAnsi="Times New Roman" w:cs="Times New Roman"/>
          <w:sz w:val="24"/>
          <w:szCs w:val="28"/>
          <w:lang w:eastAsia="en-AU"/>
        </w:rPr>
        <w:t xml:space="preserve"> </w:t>
      </w:r>
      <w:r w:rsidR="00744BE8">
        <w:rPr>
          <w:rFonts w:ascii="Times New Roman" w:eastAsia="Times New Roman" w:hAnsi="Times New Roman" w:cs="Times New Roman"/>
          <w:sz w:val="24"/>
          <w:szCs w:val="28"/>
          <w:lang w:eastAsia="en-AU"/>
        </w:rPr>
        <w:t>This</w:t>
      </w:r>
      <w:r w:rsidR="00744BE8" w:rsidRPr="006E5106">
        <w:rPr>
          <w:rFonts w:ascii="Times New Roman" w:eastAsia="Times New Roman" w:hAnsi="Times New Roman" w:cs="Times New Roman"/>
          <w:sz w:val="24"/>
          <w:szCs w:val="28"/>
          <w:lang w:eastAsia="en-AU"/>
        </w:rPr>
        <w:t xml:space="preserve"> ter</w:t>
      </w:r>
      <w:r w:rsidR="00744BE8">
        <w:rPr>
          <w:rFonts w:ascii="Times New Roman" w:eastAsia="Times New Roman" w:hAnsi="Times New Roman" w:cs="Times New Roman"/>
          <w:sz w:val="24"/>
          <w:szCs w:val="28"/>
          <w:lang w:eastAsia="en-AU"/>
        </w:rPr>
        <w:t xml:space="preserve">m is used in the definition of </w:t>
      </w:r>
      <w:r w:rsidR="00744BE8" w:rsidRPr="006E5106">
        <w:rPr>
          <w:rFonts w:ascii="Times New Roman" w:eastAsia="Times New Roman" w:hAnsi="Times New Roman" w:cs="Times New Roman"/>
          <w:sz w:val="24"/>
          <w:szCs w:val="28"/>
          <w:lang w:eastAsia="en-AU"/>
        </w:rPr>
        <w:t>‘tertiary education institution’ under section 5 of the Regulations.</w:t>
      </w:r>
    </w:p>
    <w:p w14:paraId="3D353AF4"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sz w:val="24"/>
          <w:szCs w:val="28"/>
          <w:lang w:eastAsia="en-AU"/>
        </w:rPr>
        <w:t>Telstra</w:t>
      </w:r>
    </w:p>
    <w:p w14:paraId="3E2384DF" w14:textId="7947E0FE"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sz w:val="24"/>
          <w:szCs w:val="28"/>
          <w:lang w:eastAsia="en-AU"/>
        </w:rPr>
        <w:t xml:space="preserve">The term ‘Telstra’ </w:t>
      </w:r>
      <w:r w:rsidR="00787BC2"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 xml:space="preserve">defined to have the same meaning as in section 3 of the </w:t>
      </w:r>
      <w:r w:rsidRPr="007465E4">
        <w:rPr>
          <w:rFonts w:ascii="Times New Roman" w:eastAsia="Times New Roman" w:hAnsi="Times New Roman" w:cs="Times New Roman"/>
          <w:i/>
          <w:sz w:val="24"/>
          <w:szCs w:val="28"/>
          <w:lang w:eastAsia="en-AU"/>
        </w:rPr>
        <w:t>Telstra Corporation Act 1991</w:t>
      </w:r>
      <w:r w:rsidRPr="007465E4">
        <w:rPr>
          <w:rFonts w:ascii="Times New Roman" w:eastAsia="Times New Roman" w:hAnsi="Times New Roman" w:cs="Times New Roman"/>
          <w:sz w:val="24"/>
          <w:szCs w:val="28"/>
          <w:lang w:eastAsia="en-AU"/>
        </w:rPr>
        <w:t>.</w:t>
      </w:r>
    </w:p>
    <w:p w14:paraId="73AD3DDE" w14:textId="77777777" w:rsidR="009F0701" w:rsidRPr="007465E4" w:rsidRDefault="009F0701" w:rsidP="009F0701">
      <w:pPr>
        <w:spacing w:before="360" w:after="120" w:line="240" w:lineRule="auto"/>
        <w:outlineLvl w:val="1"/>
        <w:rPr>
          <w:rFonts w:ascii="Times New Roman" w:eastAsia="Times New Roman" w:hAnsi="Times New Roman" w:cs="Times New Roman"/>
          <w:b/>
          <w:i/>
          <w:sz w:val="24"/>
          <w:szCs w:val="28"/>
          <w:lang w:eastAsia="en-AU"/>
        </w:rPr>
      </w:pPr>
      <w:r w:rsidRPr="007465E4">
        <w:rPr>
          <w:rFonts w:ascii="Times New Roman" w:eastAsia="Times New Roman" w:hAnsi="Times New Roman" w:cs="Times New Roman"/>
          <w:b/>
          <w:bCs/>
          <w:i/>
          <w:iCs/>
          <w:sz w:val="24"/>
          <w:szCs w:val="28"/>
          <w:lang w:eastAsia="en-AU"/>
        </w:rPr>
        <w:t>Tertiary education institution</w:t>
      </w:r>
    </w:p>
    <w:p w14:paraId="582B6C34" w14:textId="558F609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term ‘tertiary education institution’ </w:t>
      </w:r>
      <w:r w:rsidR="00787BC2" w:rsidRPr="007465E4">
        <w:rPr>
          <w:rFonts w:ascii="Times New Roman" w:eastAsia="Times New Roman" w:hAnsi="Times New Roman" w:cs="Times New Roman"/>
          <w:sz w:val="24"/>
          <w:szCs w:val="28"/>
          <w:lang w:eastAsia="en-AU"/>
        </w:rPr>
        <w:t xml:space="preserve">is </w:t>
      </w:r>
      <w:r w:rsidRPr="007465E4">
        <w:rPr>
          <w:rFonts w:ascii="Times New Roman" w:eastAsia="Times New Roman" w:hAnsi="Times New Roman" w:cs="Times New Roman"/>
          <w:sz w:val="24"/>
          <w:szCs w:val="28"/>
          <w:lang w:eastAsia="en-AU"/>
        </w:rPr>
        <w:t>defined to mean a higher education provider or a technical and further education institution.</w:t>
      </w:r>
    </w:p>
    <w:p w14:paraId="5DA38550" w14:textId="4F51B0E5" w:rsidR="009F0701" w:rsidRPr="007465E4" w:rsidRDefault="00744BE8" w:rsidP="009F0701">
      <w:pPr>
        <w:spacing w:before="360" w:after="120" w:line="240" w:lineRule="auto"/>
        <w:outlineLvl w:val="1"/>
        <w:rPr>
          <w:rFonts w:ascii="Times New Roman" w:eastAsia="Times New Roman" w:hAnsi="Times New Roman" w:cs="Times New Roman"/>
          <w:b/>
          <w:bCs/>
          <w:i/>
          <w:iCs/>
          <w:sz w:val="24"/>
          <w:szCs w:val="28"/>
          <w:lang w:eastAsia="en-AU"/>
        </w:rPr>
      </w:pPr>
      <w:r w:rsidRPr="006E5106">
        <w:rPr>
          <w:rFonts w:ascii="Times New Roman" w:eastAsia="Times New Roman" w:hAnsi="Times New Roman" w:cs="Times New Roman"/>
          <w:sz w:val="24"/>
          <w:szCs w:val="28"/>
          <w:lang w:eastAsia="en-AU"/>
        </w:rPr>
        <w:t xml:space="preserve">The term </w:t>
      </w:r>
      <w:r>
        <w:rPr>
          <w:rFonts w:ascii="Times New Roman" w:eastAsia="Times New Roman" w:hAnsi="Times New Roman" w:cs="Times New Roman"/>
          <w:sz w:val="24"/>
          <w:szCs w:val="28"/>
          <w:lang w:eastAsia="en-AU"/>
        </w:rPr>
        <w:t xml:space="preserve">is </w:t>
      </w:r>
      <w:r w:rsidRPr="006E5106">
        <w:rPr>
          <w:rFonts w:ascii="Times New Roman" w:eastAsia="Times New Roman" w:hAnsi="Times New Roman" w:cs="Times New Roman"/>
          <w:sz w:val="24"/>
          <w:szCs w:val="28"/>
          <w:lang w:eastAsia="en-AU"/>
        </w:rPr>
        <w:t>relevant to section 10 of the</w:t>
      </w:r>
      <w:r>
        <w:rPr>
          <w:rFonts w:ascii="Times New Roman" w:eastAsia="Times New Roman" w:hAnsi="Times New Roman" w:cs="Times New Roman"/>
          <w:sz w:val="24"/>
          <w:szCs w:val="28"/>
          <w:lang w:eastAsia="en-AU"/>
        </w:rPr>
        <w:t xml:space="preserve"> Regulations</w:t>
      </w:r>
      <w:r w:rsidRPr="006E5106">
        <w:rPr>
          <w:rFonts w:ascii="Times New Roman" w:eastAsia="Times New Roman" w:hAnsi="Times New Roman" w:cs="Times New Roman"/>
          <w:sz w:val="24"/>
          <w:szCs w:val="28"/>
          <w:lang w:eastAsia="en-AU"/>
        </w:rPr>
        <w:t xml:space="preserve"> which deal with verifying signatories to an account</w:t>
      </w:r>
      <w:r>
        <w:rPr>
          <w:rFonts w:ascii="Times New Roman" w:eastAsia="Times New Roman" w:hAnsi="Times New Roman" w:cs="Times New Roman"/>
          <w:sz w:val="24"/>
          <w:szCs w:val="28"/>
          <w:lang w:eastAsia="en-AU"/>
        </w:rPr>
        <w:t>.</w:t>
      </w:r>
      <w:r w:rsidRPr="006E5106" w:rsidDel="004B2448">
        <w:rPr>
          <w:rFonts w:ascii="Times New Roman" w:eastAsia="Times New Roman" w:hAnsi="Times New Roman" w:cs="Times New Roman"/>
          <w:sz w:val="24"/>
          <w:szCs w:val="28"/>
          <w:lang w:eastAsia="en-AU"/>
        </w:rPr>
        <w:t xml:space="preserve"> </w:t>
      </w:r>
      <w:r w:rsidR="009F0701" w:rsidRPr="007465E4">
        <w:rPr>
          <w:rFonts w:ascii="Times New Roman" w:eastAsia="Times New Roman" w:hAnsi="Times New Roman" w:cs="Times New Roman"/>
          <w:b/>
          <w:bCs/>
          <w:i/>
          <w:iCs/>
          <w:sz w:val="24"/>
          <w:szCs w:val="28"/>
          <w:lang w:eastAsia="en-AU"/>
        </w:rPr>
        <w:t>Torres Strait Islander</w:t>
      </w:r>
      <w:bookmarkStart w:id="17" w:name="BK_S3P5L32C23"/>
      <w:bookmarkStart w:id="18" w:name="BK_S3P6L1C23"/>
      <w:bookmarkEnd w:id="17"/>
      <w:bookmarkEnd w:id="18"/>
    </w:p>
    <w:p w14:paraId="653E3649" w14:textId="0BFC2B38"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Cs/>
          <w:iCs/>
          <w:sz w:val="24"/>
          <w:szCs w:val="28"/>
          <w:lang w:eastAsia="en-AU"/>
        </w:rPr>
        <w:t xml:space="preserve">The term ‘Torres Strait Islander’ </w:t>
      </w:r>
      <w:r w:rsidR="009238FE" w:rsidRPr="007465E4">
        <w:rPr>
          <w:rFonts w:ascii="Times New Roman" w:eastAsia="Times New Roman" w:hAnsi="Times New Roman" w:cs="Times New Roman"/>
          <w:bCs/>
          <w:iCs/>
          <w:sz w:val="24"/>
          <w:szCs w:val="28"/>
          <w:lang w:eastAsia="en-AU"/>
        </w:rPr>
        <w:t xml:space="preserve">is </w:t>
      </w:r>
      <w:r w:rsidRPr="007465E4">
        <w:rPr>
          <w:rFonts w:ascii="Times New Roman" w:eastAsia="Times New Roman" w:hAnsi="Times New Roman" w:cs="Times New Roman"/>
          <w:bCs/>
          <w:iCs/>
          <w:sz w:val="24"/>
          <w:szCs w:val="28"/>
          <w:lang w:eastAsia="en-AU"/>
        </w:rPr>
        <w:t xml:space="preserve">defined to </w:t>
      </w:r>
      <w:r w:rsidRPr="007465E4">
        <w:rPr>
          <w:rFonts w:ascii="Times New Roman" w:eastAsia="Times New Roman" w:hAnsi="Times New Roman" w:cs="Times New Roman"/>
          <w:sz w:val="24"/>
          <w:szCs w:val="28"/>
          <w:lang w:eastAsia="en-AU"/>
        </w:rPr>
        <w:t>mean a descendant</w:t>
      </w:r>
      <w:bookmarkStart w:id="19" w:name="BK_S3P5L32C42"/>
      <w:bookmarkStart w:id="20" w:name="BK_S3P6L1C42"/>
      <w:bookmarkEnd w:id="19"/>
      <w:bookmarkEnd w:id="20"/>
      <w:r w:rsidRPr="007465E4">
        <w:rPr>
          <w:rFonts w:ascii="Times New Roman" w:eastAsia="Times New Roman" w:hAnsi="Times New Roman" w:cs="Times New Roman"/>
          <w:sz w:val="24"/>
          <w:szCs w:val="28"/>
          <w:lang w:eastAsia="en-AU"/>
        </w:rPr>
        <w:t xml:space="preserve"> of an Indigenous inhabitant of the Torres Strait Islands. This term is relevant to section 1</w:t>
      </w:r>
      <w:r w:rsidR="00744BE8">
        <w:rPr>
          <w:rFonts w:ascii="Times New Roman" w:eastAsia="Times New Roman" w:hAnsi="Times New Roman" w:cs="Times New Roman"/>
          <w:sz w:val="24"/>
          <w:szCs w:val="28"/>
          <w:lang w:eastAsia="en-AU"/>
        </w:rPr>
        <w:t>5</w:t>
      </w:r>
      <w:r w:rsidRPr="007465E4">
        <w:rPr>
          <w:rFonts w:ascii="Times New Roman" w:eastAsia="Times New Roman" w:hAnsi="Times New Roman" w:cs="Times New Roman"/>
          <w:sz w:val="24"/>
          <w:szCs w:val="28"/>
          <w:lang w:eastAsia="en-AU"/>
        </w:rPr>
        <w:t xml:space="preserve">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which deal</w:t>
      </w:r>
      <w:r w:rsidR="009238FE"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with verifying the identity of an Aboriginal or Torres Strait Islander person who is a signatory to an account. </w:t>
      </w:r>
    </w:p>
    <w:p w14:paraId="1EB581C3" w14:textId="77777777" w:rsidR="009F0701" w:rsidRPr="007465E4" w:rsidRDefault="009F0701" w:rsidP="009F0701">
      <w:pPr>
        <w:spacing w:before="360" w:after="120" w:line="240" w:lineRule="auto"/>
        <w:outlineLvl w:val="1"/>
        <w:rPr>
          <w:rFonts w:ascii="Times New Roman" w:eastAsia="Times New Roman" w:hAnsi="Times New Roman" w:cs="Times New Roman"/>
          <w:b/>
          <w:bCs/>
          <w:i/>
          <w:iCs/>
          <w:sz w:val="24"/>
          <w:szCs w:val="28"/>
          <w:lang w:eastAsia="en-AU"/>
        </w:rPr>
      </w:pPr>
      <w:r w:rsidRPr="007465E4">
        <w:rPr>
          <w:rFonts w:ascii="Times New Roman" w:eastAsia="Times New Roman" w:hAnsi="Times New Roman" w:cs="Times New Roman"/>
          <w:b/>
          <w:bCs/>
          <w:i/>
          <w:iCs/>
          <w:sz w:val="24"/>
          <w:szCs w:val="28"/>
          <w:lang w:eastAsia="en-AU"/>
        </w:rPr>
        <w:t>Verified signatory</w:t>
      </w:r>
    </w:p>
    <w:p w14:paraId="343FD741" w14:textId="41C5C0A3"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bCs/>
          <w:iCs/>
          <w:sz w:val="24"/>
          <w:szCs w:val="28"/>
          <w:lang w:eastAsia="en-AU"/>
        </w:rPr>
        <w:t xml:space="preserve">The term ‘verified signatory’ </w:t>
      </w:r>
      <w:r w:rsidR="009238FE" w:rsidRPr="007465E4">
        <w:rPr>
          <w:rFonts w:ascii="Times New Roman" w:eastAsia="Times New Roman" w:hAnsi="Times New Roman" w:cs="Times New Roman"/>
          <w:bCs/>
          <w:iCs/>
          <w:sz w:val="24"/>
          <w:szCs w:val="28"/>
          <w:lang w:eastAsia="en-AU"/>
        </w:rPr>
        <w:t xml:space="preserve">is </w:t>
      </w:r>
      <w:r w:rsidRPr="007465E4">
        <w:rPr>
          <w:rFonts w:ascii="Times New Roman" w:eastAsia="Times New Roman" w:hAnsi="Times New Roman" w:cs="Times New Roman"/>
          <w:bCs/>
          <w:iCs/>
          <w:sz w:val="24"/>
          <w:szCs w:val="28"/>
          <w:lang w:eastAsia="en-AU"/>
        </w:rPr>
        <w:t>defined to mean</w:t>
      </w:r>
      <w:r w:rsidRPr="007465E4">
        <w:rPr>
          <w:rFonts w:ascii="Times New Roman" w:eastAsia="Times New Roman" w:hAnsi="Times New Roman" w:cs="Times New Roman"/>
          <w:sz w:val="24"/>
          <w:szCs w:val="28"/>
          <w:lang w:eastAsia="en-AU"/>
        </w:rPr>
        <w:t xml:space="preserve"> a signatory who has been identified through:</w:t>
      </w:r>
    </w:p>
    <w:p w14:paraId="1031A20C" w14:textId="77777777" w:rsidR="009F0701" w:rsidRPr="007465E4" w:rsidRDefault="009F0701" w:rsidP="009F0701">
      <w:pPr>
        <w:pStyle w:val="ListParagraph"/>
        <w:numPr>
          <w:ilvl w:val="0"/>
          <w:numId w:val="2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verification procedure referred to in subparagraph 20A(1)(b)(ii) of the Act; or</w:t>
      </w:r>
    </w:p>
    <w:p w14:paraId="5B225A22" w14:textId="77777777" w:rsidR="009F0701" w:rsidRPr="007465E4" w:rsidRDefault="009F0701" w:rsidP="009F0701">
      <w:pPr>
        <w:pStyle w:val="ListParagraph"/>
        <w:numPr>
          <w:ilvl w:val="0"/>
          <w:numId w:val="2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identification reference in accordance with section 21 of the Act; or</w:t>
      </w:r>
    </w:p>
    <w:p w14:paraId="4FE8B7E5" w14:textId="653976C6" w:rsidR="009F0701" w:rsidRPr="007465E4" w:rsidRDefault="009F0701" w:rsidP="009F0701">
      <w:pPr>
        <w:pStyle w:val="ListParagraph"/>
        <w:numPr>
          <w:ilvl w:val="0"/>
          <w:numId w:val="27"/>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checks mentioned in section </w:t>
      </w:r>
      <w:r w:rsidR="00823D02">
        <w:rPr>
          <w:rFonts w:ascii="Times New Roman" w:eastAsia="Times New Roman" w:hAnsi="Times New Roman" w:cs="Times New Roman"/>
          <w:sz w:val="24"/>
          <w:szCs w:val="28"/>
          <w:lang w:eastAsia="en-AU"/>
        </w:rPr>
        <w:t>10</w:t>
      </w:r>
      <w:r w:rsidRPr="007465E4">
        <w:rPr>
          <w:rFonts w:ascii="Times New Roman" w:eastAsia="Times New Roman" w:hAnsi="Times New Roman" w:cs="Times New Roman"/>
          <w:sz w:val="24"/>
          <w:szCs w:val="28"/>
          <w:lang w:eastAsia="en-AU"/>
        </w:rPr>
        <w:t xml:space="preserve"> of this instrument.</w:t>
      </w:r>
    </w:p>
    <w:p w14:paraId="2DE3BB76" w14:textId="3D1C068A" w:rsidR="009F0701"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This term is relevant for sections 1</w:t>
      </w:r>
      <w:r w:rsidR="00823D02">
        <w:rPr>
          <w:rFonts w:ascii="Times New Roman" w:eastAsia="Times New Roman" w:hAnsi="Times New Roman" w:cs="Times New Roman"/>
          <w:sz w:val="24"/>
          <w:szCs w:val="28"/>
          <w:lang w:eastAsia="en-AU"/>
        </w:rPr>
        <w:t>0</w:t>
      </w:r>
      <w:r w:rsidRPr="007465E4">
        <w:rPr>
          <w:rFonts w:ascii="Times New Roman" w:eastAsia="Times New Roman" w:hAnsi="Times New Roman" w:cs="Times New Roman"/>
          <w:sz w:val="24"/>
          <w:szCs w:val="28"/>
          <w:lang w:eastAsia="en-AU"/>
        </w:rPr>
        <w:t>, 1</w:t>
      </w:r>
      <w:r w:rsidR="00823D02">
        <w:rPr>
          <w:rFonts w:ascii="Times New Roman" w:eastAsia="Times New Roman" w:hAnsi="Times New Roman" w:cs="Times New Roman"/>
          <w:sz w:val="24"/>
          <w:szCs w:val="28"/>
          <w:lang w:eastAsia="en-AU"/>
        </w:rPr>
        <w:t>1</w:t>
      </w:r>
      <w:r w:rsidRPr="007465E4">
        <w:rPr>
          <w:rFonts w:ascii="Times New Roman" w:eastAsia="Times New Roman" w:hAnsi="Times New Roman" w:cs="Times New Roman"/>
          <w:sz w:val="24"/>
          <w:szCs w:val="28"/>
          <w:lang w:eastAsia="en-AU"/>
        </w:rPr>
        <w:t xml:space="preserve"> and 1</w:t>
      </w:r>
      <w:r w:rsidR="00823D02">
        <w:rPr>
          <w:rFonts w:ascii="Times New Roman" w:eastAsia="Times New Roman" w:hAnsi="Times New Roman" w:cs="Times New Roman"/>
          <w:sz w:val="24"/>
          <w:szCs w:val="28"/>
          <w:lang w:eastAsia="en-AU"/>
        </w:rPr>
        <w:t>4</w:t>
      </w:r>
      <w:r w:rsidRPr="007465E4">
        <w:rPr>
          <w:rFonts w:ascii="Times New Roman" w:eastAsia="Times New Roman" w:hAnsi="Times New Roman" w:cs="Times New Roman"/>
          <w:sz w:val="24"/>
          <w:szCs w:val="28"/>
          <w:lang w:eastAsia="en-AU"/>
        </w:rPr>
        <w:t xml:space="preserve">, in relation to different methods </w:t>
      </w:r>
      <w:r w:rsidR="00744BE8">
        <w:rPr>
          <w:rFonts w:ascii="Times New Roman" w:eastAsia="Times New Roman" w:hAnsi="Times New Roman" w:cs="Times New Roman"/>
          <w:sz w:val="24"/>
          <w:szCs w:val="28"/>
          <w:lang w:eastAsia="en-AU"/>
        </w:rPr>
        <w:t xml:space="preserve">by which </w:t>
      </w:r>
      <w:r w:rsidRPr="007465E4">
        <w:rPr>
          <w:rFonts w:ascii="Times New Roman" w:eastAsia="Times New Roman" w:hAnsi="Times New Roman" w:cs="Times New Roman"/>
          <w:sz w:val="24"/>
          <w:szCs w:val="28"/>
          <w:lang w:eastAsia="en-AU"/>
        </w:rPr>
        <w:t xml:space="preserve">an identifying cash dealer </w:t>
      </w:r>
      <w:r w:rsidR="00744BE8">
        <w:rPr>
          <w:rFonts w:ascii="Times New Roman" w:eastAsia="Times New Roman" w:hAnsi="Times New Roman" w:cs="Times New Roman"/>
          <w:sz w:val="24"/>
          <w:szCs w:val="28"/>
          <w:lang w:eastAsia="en-AU"/>
        </w:rPr>
        <w:t>can</w:t>
      </w:r>
      <w:r w:rsidRPr="007465E4">
        <w:rPr>
          <w:rFonts w:ascii="Times New Roman" w:eastAsia="Times New Roman" w:hAnsi="Times New Roman" w:cs="Times New Roman"/>
          <w:sz w:val="24"/>
          <w:szCs w:val="28"/>
          <w:lang w:eastAsia="en-AU"/>
        </w:rPr>
        <w:t xml:space="preserve"> verify the identity of a signatory to an account.</w:t>
      </w:r>
    </w:p>
    <w:p w14:paraId="63FE1120" w14:textId="374E995F" w:rsidR="00F83254" w:rsidRPr="00F83254" w:rsidRDefault="00F83254" w:rsidP="00F83254">
      <w:pPr>
        <w:spacing w:before="360" w:after="120" w:line="240" w:lineRule="auto"/>
        <w:outlineLvl w:val="1"/>
        <w:rPr>
          <w:rFonts w:ascii="Times New Roman" w:eastAsia="Times New Roman" w:hAnsi="Times New Roman" w:cs="Times New Roman"/>
          <w:sz w:val="24"/>
          <w:szCs w:val="28"/>
          <w:lang w:eastAsia="en-AU"/>
        </w:rPr>
      </w:pPr>
      <w:r w:rsidRPr="00F83254">
        <w:rPr>
          <w:rFonts w:ascii="Times New Roman" w:eastAsia="Times New Roman" w:hAnsi="Times New Roman" w:cs="Times New Roman"/>
          <w:sz w:val="24"/>
          <w:szCs w:val="28"/>
          <w:lang w:eastAsia="en-AU"/>
        </w:rPr>
        <w:lastRenderedPageBreak/>
        <w:t>Subsection 5(2) provide</w:t>
      </w:r>
      <w:r>
        <w:rPr>
          <w:rFonts w:ascii="Times New Roman" w:eastAsia="Times New Roman" w:hAnsi="Times New Roman" w:cs="Times New Roman"/>
          <w:sz w:val="24"/>
          <w:szCs w:val="28"/>
          <w:lang w:eastAsia="en-AU"/>
        </w:rPr>
        <w:t>s</w:t>
      </w:r>
      <w:r w:rsidRPr="00F83254">
        <w:rPr>
          <w:rFonts w:ascii="Times New Roman" w:eastAsia="Times New Roman" w:hAnsi="Times New Roman" w:cs="Times New Roman"/>
          <w:sz w:val="24"/>
          <w:szCs w:val="28"/>
          <w:lang w:eastAsia="en-AU"/>
        </w:rPr>
        <w:t xml:space="preserve"> that if the rules of a superannuation fund contain a provision the purpose of which is to avoid a breach of a rule of law relating to perpetuities, this provision does not prevent the fund from being treated as an indefinitely continuing fund, for the purposes of the definition of </w:t>
      </w:r>
      <w:r w:rsidRPr="00F83254">
        <w:rPr>
          <w:rFonts w:ascii="Times New Roman" w:eastAsia="Times New Roman" w:hAnsi="Times New Roman" w:cs="Times New Roman"/>
          <w:b/>
          <w:i/>
          <w:sz w:val="24"/>
          <w:szCs w:val="28"/>
          <w:lang w:eastAsia="en-AU"/>
        </w:rPr>
        <w:t>superannuation fund</w:t>
      </w:r>
      <w:r w:rsidRPr="00F83254">
        <w:rPr>
          <w:rFonts w:ascii="Times New Roman" w:eastAsia="Times New Roman" w:hAnsi="Times New Roman" w:cs="Times New Roman"/>
          <w:b/>
          <w:sz w:val="24"/>
          <w:szCs w:val="28"/>
          <w:lang w:eastAsia="en-AU"/>
        </w:rPr>
        <w:t xml:space="preserve"> </w:t>
      </w:r>
      <w:r w:rsidRPr="00F83254">
        <w:rPr>
          <w:rFonts w:ascii="Times New Roman" w:eastAsia="Times New Roman" w:hAnsi="Times New Roman" w:cs="Times New Roman"/>
          <w:sz w:val="24"/>
          <w:szCs w:val="28"/>
          <w:lang w:eastAsia="en-AU"/>
        </w:rPr>
        <w:t>in subsection (1).</w:t>
      </w:r>
    </w:p>
    <w:p w14:paraId="173CFA8C" w14:textId="13C4C934" w:rsidR="00F83254" w:rsidRPr="007465E4" w:rsidRDefault="00F83254" w:rsidP="009F0701">
      <w:pPr>
        <w:spacing w:before="360" w:after="120" w:line="240" w:lineRule="auto"/>
        <w:outlineLvl w:val="1"/>
        <w:rPr>
          <w:rFonts w:ascii="Times New Roman" w:eastAsia="Times New Roman" w:hAnsi="Times New Roman" w:cs="Times New Roman"/>
          <w:sz w:val="24"/>
          <w:szCs w:val="28"/>
          <w:lang w:eastAsia="en-AU"/>
        </w:rPr>
      </w:pPr>
      <w:r w:rsidRPr="00F83254">
        <w:rPr>
          <w:rFonts w:ascii="Times New Roman" w:eastAsia="Times New Roman" w:hAnsi="Times New Roman" w:cs="Times New Roman"/>
          <w:sz w:val="24"/>
          <w:szCs w:val="28"/>
          <w:lang w:eastAsia="en-AU"/>
        </w:rPr>
        <w:t>Subsection 5(3) provide</w:t>
      </w:r>
      <w:r>
        <w:rPr>
          <w:rFonts w:ascii="Times New Roman" w:eastAsia="Times New Roman" w:hAnsi="Times New Roman" w:cs="Times New Roman"/>
          <w:sz w:val="24"/>
          <w:szCs w:val="28"/>
          <w:lang w:eastAsia="en-AU"/>
        </w:rPr>
        <w:t>s</w:t>
      </w:r>
      <w:r w:rsidRPr="00F83254">
        <w:rPr>
          <w:rFonts w:ascii="Times New Roman" w:eastAsia="Times New Roman" w:hAnsi="Times New Roman" w:cs="Times New Roman"/>
          <w:sz w:val="24"/>
          <w:szCs w:val="28"/>
          <w:lang w:eastAsia="en-AU"/>
        </w:rPr>
        <w:t xml:space="preserve"> that for the purposes of </w:t>
      </w:r>
      <w:r>
        <w:rPr>
          <w:rFonts w:ascii="Times New Roman" w:eastAsia="Times New Roman" w:hAnsi="Times New Roman" w:cs="Times New Roman"/>
          <w:sz w:val="24"/>
          <w:szCs w:val="28"/>
          <w:lang w:eastAsia="en-AU"/>
        </w:rPr>
        <w:t>this instrument</w:t>
      </w:r>
      <w:r w:rsidRPr="00F83254">
        <w:rPr>
          <w:rFonts w:ascii="Times New Roman" w:eastAsia="Times New Roman" w:hAnsi="Times New Roman" w:cs="Times New Roman"/>
          <w:sz w:val="24"/>
          <w:szCs w:val="28"/>
          <w:lang w:eastAsia="en-AU"/>
        </w:rPr>
        <w:t xml:space="preserve">, the question whether a body corporate is related to another body corporate, is determined in the same way as </w:t>
      </w:r>
      <w:r w:rsidR="00FF430E">
        <w:rPr>
          <w:rFonts w:ascii="Times New Roman" w:eastAsia="Times New Roman" w:hAnsi="Times New Roman" w:cs="Times New Roman"/>
          <w:sz w:val="24"/>
          <w:szCs w:val="28"/>
          <w:lang w:eastAsia="en-AU"/>
        </w:rPr>
        <w:t xml:space="preserve">that question is </w:t>
      </w:r>
      <w:r w:rsidRPr="00F83254">
        <w:rPr>
          <w:rFonts w:ascii="Times New Roman" w:eastAsia="Times New Roman" w:hAnsi="Times New Roman" w:cs="Times New Roman"/>
          <w:sz w:val="24"/>
          <w:szCs w:val="28"/>
          <w:lang w:eastAsia="en-AU"/>
        </w:rPr>
        <w:t xml:space="preserve">determined for the purposes of the </w:t>
      </w:r>
      <w:r w:rsidRPr="00F83254">
        <w:rPr>
          <w:rFonts w:ascii="Times New Roman" w:eastAsia="Times New Roman" w:hAnsi="Times New Roman" w:cs="Times New Roman"/>
          <w:i/>
          <w:sz w:val="24"/>
          <w:szCs w:val="28"/>
          <w:lang w:eastAsia="en-AU"/>
        </w:rPr>
        <w:t>Corporations Act 2001.</w:t>
      </w:r>
    </w:p>
    <w:p w14:paraId="149B6D98"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u w:val="single"/>
          <w:lang w:eastAsia="en-AU"/>
        </w:rPr>
        <w:t xml:space="preserve">Section 6 – Meaning of </w:t>
      </w:r>
      <w:r w:rsidRPr="007465E4">
        <w:rPr>
          <w:rFonts w:ascii="Times New Roman" w:eastAsia="Times New Roman" w:hAnsi="Times New Roman" w:cs="Times New Roman"/>
          <w:i/>
          <w:sz w:val="24"/>
          <w:szCs w:val="28"/>
          <w:u w:val="single"/>
          <w:lang w:eastAsia="en-AU"/>
        </w:rPr>
        <w:t>public employee</w:t>
      </w:r>
    </w:p>
    <w:p w14:paraId="29C81DE3" w14:textId="31762E58"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This section provide</w:t>
      </w:r>
      <w:r w:rsidR="00DD452E"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the meaning of the term </w:t>
      </w:r>
      <w:r w:rsidRPr="00F3390E">
        <w:rPr>
          <w:rFonts w:ascii="Times New Roman" w:eastAsia="Times New Roman" w:hAnsi="Times New Roman" w:cs="Times New Roman"/>
          <w:b/>
          <w:i/>
          <w:sz w:val="24"/>
          <w:szCs w:val="28"/>
          <w:lang w:eastAsia="en-AU"/>
        </w:rPr>
        <w:t>public employee</w:t>
      </w:r>
      <w:r w:rsidRPr="00F3390E">
        <w:rPr>
          <w:rFonts w:ascii="Times New Roman" w:eastAsia="Times New Roman" w:hAnsi="Times New Roman" w:cs="Times New Roman"/>
          <w:sz w:val="24"/>
          <w:szCs w:val="28"/>
          <w:lang w:eastAsia="en-AU"/>
        </w:rPr>
        <w:t xml:space="preserve"> </w:t>
      </w:r>
      <w:r w:rsidR="00823D02">
        <w:rPr>
          <w:rFonts w:ascii="Times New Roman" w:eastAsia="Times New Roman" w:hAnsi="Times New Roman" w:cs="Times New Roman"/>
          <w:sz w:val="24"/>
          <w:szCs w:val="28"/>
          <w:lang w:eastAsia="en-AU"/>
        </w:rPr>
        <w:t>under</w:t>
      </w:r>
      <w:r w:rsidR="00823D02" w:rsidRPr="00F3390E">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 xml:space="preserve">the </w:t>
      </w:r>
      <w:r w:rsidR="00FB7A64" w:rsidRPr="007465E4">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The term is relevant to paragraph 1</w:t>
      </w:r>
      <w:r w:rsidR="00744BE8">
        <w:rPr>
          <w:rFonts w:ascii="Times New Roman" w:eastAsia="Times New Roman" w:hAnsi="Times New Roman" w:cs="Times New Roman"/>
          <w:sz w:val="24"/>
          <w:szCs w:val="28"/>
          <w:lang w:eastAsia="en-AU"/>
        </w:rPr>
        <w:t>0</w:t>
      </w:r>
      <w:r w:rsidRPr="00F3390E">
        <w:rPr>
          <w:rFonts w:ascii="Times New Roman" w:eastAsia="Times New Roman" w:hAnsi="Times New Roman" w:cs="Times New Roman"/>
          <w:sz w:val="24"/>
          <w:szCs w:val="28"/>
          <w:lang w:eastAsia="en-AU"/>
        </w:rPr>
        <w:t>(2</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 xml:space="preserve">a) of the </w:t>
      </w:r>
      <w:r w:rsidR="00FB7A64" w:rsidRPr="007465E4">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which </w:t>
      </w:r>
      <w:r w:rsidR="00744BE8" w:rsidRPr="006E5106">
        <w:rPr>
          <w:rFonts w:ascii="Times New Roman" w:eastAsia="Times New Roman" w:hAnsi="Times New Roman" w:cs="Times New Roman"/>
          <w:sz w:val="24"/>
          <w:szCs w:val="28"/>
          <w:lang w:eastAsia="en-AU"/>
        </w:rPr>
        <w:t>deal with verifying signatories to an accoun</w:t>
      </w:r>
      <w:r w:rsidR="00744BE8">
        <w:rPr>
          <w:rFonts w:ascii="Times New Roman" w:eastAsia="Times New Roman" w:hAnsi="Times New Roman" w:cs="Times New Roman"/>
          <w:sz w:val="24"/>
          <w:szCs w:val="28"/>
          <w:lang w:eastAsia="en-AU"/>
        </w:rPr>
        <w:t>t</w:t>
      </w:r>
      <w:r w:rsidRPr="00F3390E">
        <w:rPr>
          <w:rFonts w:ascii="Times New Roman" w:eastAsia="Times New Roman" w:hAnsi="Times New Roman" w:cs="Times New Roman"/>
          <w:sz w:val="24"/>
          <w:szCs w:val="28"/>
          <w:lang w:eastAsia="en-AU"/>
        </w:rPr>
        <w:t xml:space="preserve">. For the purposes of the </w:t>
      </w:r>
      <w:r w:rsidR="00FB7A64" w:rsidRPr="007465E4">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a public employee is an employee of the Commonwealth, a State, a Territory, a public authority, or a rating authority. The term includes employees employed under a law, a contract</w:t>
      </w:r>
      <w:r w:rsidR="00744BE8">
        <w:rPr>
          <w:rFonts w:ascii="Times New Roman" w:eastAsia="Times New Roman" w:hAnsi="Times New Roman" w:cs="Times New Roman"/>
          <w:sz w:val="24"/>
          <w:szCs w:val="28"/>
          <w:lang w:eastAsia="en-AU"/>
        </w:rPr>
        <w:t xml:space="preserve"> of service</w:t>
      </w:r>
      <w:r w:rsidRPr="00F3390E">
        <w:rPr>
          <w:rFonts w:ascii="Times New Roman" w:eastAsia="Times New Roman" w:hAnsi="Times New Roman" w:cs="Times New Roman"/>
          <w:sz w:val="24"/>
          <w:szCs w:val="28"/>
          <w:lang w:eastAsia="en-AU"/>
        </w:rPr>
        <w:t>, or an apprenticeship.</w:t>
      </w:r>
    </w:p>
    <w:p w14:paraId="1BACAEC4" w14:textId="4231C6CB"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6(2) make</w:t>
      </w:r>
      <w:r w:rsidR="00A67EB4"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clear that each of the following is employed by the Commonwealth or a State or Territory, as the case may be, and therefore a public employee:</w:t>
      </w:r>
    </w:p>
    <w:p w14:paraId="4AB949BA" w14:textId="77777777" w:rsidR="009F0701" w:rsidRPr="007465E4" w:rsidRDefault="009F0701" w:rsidP="009F0701">
      <w:pPr>
        <w:pStyle w:val="ListParagraph"/>
        <w:numPr>
          <w:ilvl w:val="0"/>
          <w:numId w:val="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member of the Parliament of the Commonwealth or of a State or Territory;</w:t>
      </w:r>
    </w:p>
    <w:p w14:paraId="414E4B13" w14:textId="77777777" w:rsidR="009F0701" w:rsidRPr="007465E4" w:rsidRDefault="009F0701" w:rsidP="009F0701">
      <w:pPr>
        <w:pStyle w:val="ListParagraph"/>
        <w:numPr>
          <w:ilvl w:val="0"/>
          <w:numId w:val="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justice or judge of a court of the Commonwealth or of a State or Territory;</w:t>
      </w:r>
    </w:p>
    <w:p w14:paraId="73A2DDF5" w14:textId="27211264" w:rsidR="009F0701" w:rsidRPr="007465E4" w:rsidRDefault="009F0701" w:rsidP="009F0701">
      <w:pPr>
        <w:pStyle w:val="ListParagraph"/>
        <w:numPr>
          <w:ilvl w:val="0"/>
          <w:numId w:val="4"/>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person </w:t>
      </w:r>
      <w:r w:rsidR="009079AB">
        <w:rPr>
          <w:rFonts w:ascii="Times New Roman" w:eastAsia="Times New Roman" w:hAnsi="Times New Roman" w:cs="Times New Roman"/>
          <w:sz w:val="24"/>
          <w:szCs w:val="28"/>
          <w:lang w:eastAsia="en-AU"/>
        </w:rPr>
        <w:t xml:space="preserve">(other than a person mentioned in subsection (4)) </w:t>
      </w:r>
      <w:r w:rsidRPr="007465E4">
        <w:rPr>
          <w:rFonts w:ascii="Times New Roman" w:eastAsia="Times New Roman" w:hAnsi="Times New Roman" w:cs="Times New Roman"/>
          <w:sz w:val="24"/>
          <w:szCs w:val="28"/>
          <w:lang w:eastAsia="en-AU"/>
        </w:rPr>
        <w:t>who is the holder of an office established by or under a law of the Commonwealth or of a State or Territory.</w:t>
      </w:r>
    </w:p>
    <w:p w14:paraId="47626E11" w14:textId="50E41FB2"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350E0C">
        <w:rPr>
          <w:rFonts w:ascii="Times New Roman" w:eastAsia="Times New Roman" w:hAnsi="Times New Roman" w:cs="Times New Roman"/>
          <w:sz w:val="24"/>
          <w:szCs w:val="28"/>
          <w:lang w:eastAsia="en-AU"/>
        </w:rPr>
        <w:t>Subsection 6(3) make</w:t>
      </w:r>
      <w:r w:rsidR="00A67EB4" w:rsidRPr="00350E0C">
        <w:rPr>
          <w:rFonts w:ascii="Times New Roman" w:eastAsia="Times New Roman" w:hAnsi="Times New Roman" w:cs="Times New Roman"/>
          <w:sz w:val="24"/>
          <w:szCs w:val="28"/>
          <w:lang w:eastAsia="en-AU"/>
        </w:rPr>
        <w:t>s</w:t>
      </w:r>
      <w:r w:rsidRPr="00350E0C">
        <w:rPr>
          <w:rFonts w:ascii="Times New Roman" w:eastAsia="Times New Roman" w:hAnsi="Times New Roman" w:cs="Times New Roman"/>
          <w:sz w:val="24"/>
          <w:szCs w:val="28"/>
          <w:lang w:eastAsia="en-AU"/>
        </w:rPr>
        <w:t xml:space="preserve"> clear that a member of the </w:t>
      </w:r>
      <w:r w:rsidR="00BB1F36" w:rsidRPr="00CC1DB3">
        <w:rPr>
          <w:rFonts w:ascii="Times New Roman" w:eastAsia="Times New Roman" w:hAnsi="Times New Roman" w:cs="Times New Roman"/>
          <w:sz w:val="24"/>
          <w:szCs w:val="28"/>
          <w:lang w:eastAsia="en-AU"/>
        </w:rPr>
        <w:t xml:space="preserve">Australian </w:t>
      </w:r>
      <w:r w:rsidRPr="00350E0C">
        <w:rPr>
          <w:rFonts w:ascii="Times New Roman" w:eastAsia="Times New Roman" w:hAnsi="Times New Roman" w:cs="Times New Roman"/>
          <w:sz w:val="24"/>
          <w:szCs w:val="28"/>
          <w:lang w:eastAsia="en-AU"/>
        </w:rPr>
        <w:t xml:space="preserve">Defence Force is </w:t>
      </w:r>
      <w:r w:rsidR="00BB1F36" w:rsidRPr="00CC1DB3">
        <w:rPr>
          <w:rFonts w:ascii="Times New Roman" w:eastAsia="Times New Roman" w:hAnsi="Times New Roman" w:cs="Times New Roman"/>
          <w:sz w:val="24"/>
          <w:szCs w:val="28"/>
          <w:lang w:eastAsia="en-AU"/>
        </w:rPr>
        <w:t xml:space="preserve">taken to be </w:t>
      </w:r>
      <w:r w:rsidRPr="00350E0C">
        <w:rPr>
          <w:rFonts w:ascii="Times New Roman" w:eastAsia="Times New Roman" w:hAnsi="Times New Roman" w:cs="Times New Roman"/>
          <w:sz w:val="24"/>
          <w:szCs w:val="28"/>
          <w:lang w:eastAsia="en-AU"/>
        </w:rPr>
        <w:t>employed by the Commonwealth</w:t>
      </w:r>
      <w:r w:rsidR="00A67EB4" w:rsidRPr="00350E0C">
        <w:rPr>
          <w:rFonts w:ascii="Times New Roman" w:eastAsia="Times New Roman" w:hAnsi="Times New Roman" w:cs="Times New Roman"/>
          <w:sz w:val="24"/>
          <w:szCs w:val="28"/>
          <w:lang w:eastAsia="en-AU"/>
        </w:rPr>
        <w:t>,</w:t>
      </w:r>
      <w:r w:rsidRPr="00350E0C">
        <w:rPr>
          <w:rFonts w:ascii="Times New Roman" w:eastAsia="Times New Roman" w:hAnsi="Times New Roman" w:cs="Times New Roman"/>
          <w:sz w:val="24"/>
          <w:szCs w:val="28"/>
          <w:lang w:eastAsia="en-AU"/>
        </w:rPr>
        <w:t xml:space="preserve"> and therefore a public employee.</w:t>
      </w:r>
    </w:p>
    <w:p w14:paraId="050DD72F" w14:textId="3676AD48"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6(4) make</w:t>
      </w:r>
      <w:r w:rsidR="00A67EB4"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clear that a person is </w:t>
      </w:r>
      <w:r w:rsidR="004C3A83">
        <w:rPr>
          <w:rFonts w:ascii="Times New Roman" w:eastAsia="Times New Roman" w:hAnsi="Times New Roman" w:cs="Times New Roman"/>
          <w:sz w:val="24"/>
          <w:szCs w:val="28"/>
          <w:lang w:eastAsia="en-AU"/>
        </w:rPr>
        <w:t xml:space="preserve">taken to be </w:t>
      </w:r>
      <w:r w:rsidRPr="00F3390E">
        <w:rPr>
          <w:rFonts w:ascii="Times New Roman" w:eastAsia="Times New Roman" w:hAnsi="Times New Roman" w:cs="Times New Roman"/>
          <w:sz w:val="24"/>
          <w:szCs w:val="28"/>
          <w:lang w:eastAsia="en-AU"/>
        </w:rPr>
        <w:t>employed by a public authority or a rating authority, and therefore a public employee, if:</w:t>
      </w:r>
    </w:p>
    <w:p w14:paraId="7E9FE547" w14:textId="36909514" w:rsidR="0095011F" w:rsidRPr="00F3390E" w:rsidRDefault="009F0701" w:rsidP="00BA2E02">
      <w:pPr>
        <w:pStyle w:val="ListParagraph"/>
        <w:numPr>
          <w:ilvl w:val="0"/>
          <w:numId w:val="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hAnsi="Times New Roman" w:cs="Times New Roman"/>
          <w:sz w:val="24"/>
          <w:szCs w:val="28"/>
        </w:rPr>
        <w:t>the person constitutes, or is a member of, the authority; or</w:t>
      </w:r>
    </w:p>
    <w:p w14:paraId="7AB889C2" w14:textId="219D495F" w:rsidR="009F0701" w:rsidRPr="007465E4" w:rsidRDefault="00746A71" w:rsidP="009F0701">
      <w:pPr>
        <w:pStyle w:val="ListParagraph"/>
        <w:numPr>
          <w:ilvl w:val="0"/>
          <w:numId w:val="4"/>
        </w:numPr>
        <w:spacing w:before="360" w:after="120" w:line="240" w:lineRule="auto"/>
        <w:outlineLvl w:val="1"/>
        <w:rPr>
          <w:rFonts w:ascii="Times New Roman" w:eastAsia="Times New Roman" w:hAnsi="Times New Roman" w:cs="Times New Roman"/>
          <w:sz w:val="24"/>
          <w:szCs w:val="28"/>
          <w:lang w:eastAsia="en-AU"/>
        </w:rPr>
      </w:pPr>
      <w:proofErr w:type="gramStart"/>
      <w:r w:rsidRPr="00746A71">
        <w:rPr>
          <w:rFonts w:ascii="Times New Roman" w:eastAsia="Times New Roman" w:hAnsi="Times New Roman" w:cs="Times New Roman"/>
          <w:sz w:val="24"/>
          <w:szCs w:val="28"/>
          <w:lang w:eastAsia="en-AU"/>
        </w:rPr>
        <w:t>if</w:t>
      </w:r>
      <w:proofErr w:type="gramEnd"/>
      <w:r w:rsidRPr="00746A71">
        <w:rPr>
          <w:rFonts w:ascii="Times New Roman" w:eastAsia="Times New Roman" w:hAnsi="Times New Roman" w:cs="Times New Roman"/>
          <w:sz w:val="24"/>
          <w:szCs w:val="28"/>
          <w:lang w:eastAsia="en-AU"/>
        </w:rPr>
        <w:t xml:space="preserve"> the authority is a body corporate – the person is a director of the body corporate</w:t>
      </w:r>
      <w:r w:rsidR="009F0701" w:rsidRPr="007465E4">
        <w:rPr>
          <w:rFonts w:ascii="Times New Roman" w:eastAsia="Times New Roman" w:hAnsi="Times New Roman" w:cs="Times New Roman"/>
          <w:sz w:val="24"/>
          <w:szCs w:val="28"/>
          <w:lang w:eastAsia="en-AU"/>
        </w:rPr>
        <w:t>.</w:t>
      </w:r>
    </w:p>
    <w:p w14:paraId="6D9EF48C"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 xml:space="preserve">Division 3 – Provisions relating to definitions in the Act </w:t>
      </w:r>
    </w:p>
    <w:p w14:paraId="061887D6"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u w:val="single"/>
          <w:lang w:eastAsia="en-AU"/>
        </w:rPr>
        <w:t>Section 7 – Prescribed details in relation to trust accounts</w:t>
      </w:r>
    </w:p>
    <w:p w14:paraId="761FE2A6" w14:textId="74DA01FB"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Subparagraph (c</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 xml:space="preserve">v) of the definition of </w:t>
      </w:r>
      <w:r w:rsidRPr="00F3390E">
        <w:rPr>
          <w:rFonts w:ascii="Times New Roman" w:eastAsia="Times New Roman" w:hAnsi="Times New Roman" w:cs="Times New Roman"/>
          <w:b/>
          <w:i/>
          <w:sz w:val="24"/>
          <w:szCs w:val="28"/>
          <w:lang w:eastAsia="en-AU"/>
        </w:rPr>
        <w:t>account information</w:t>
      </w:r>
      <w:r w:rsidRPr="00F3390E">
        <w:rPr>
          <w:rFonts w:ascii="Times New Roman" w:eastAsia="Times New Roman" w:hAnsi="Times New Roman" w:cs="Times New Roman"/>
          <w:sz w:val="24"/>
          <w:szCs w:val="28"/>
          <w:lang w:eastAsia="en-AU"/>
        </w:rPr>
        <w:t xml:space="preserve"> in subsection 3(1) of the Act provides that, for an account held in trust, account information includes prescribed details of the trustees and beneficiaries of the trust. Accordingly, section 7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prescribe</w:t>
      </w:r>
      <w:r w:rsidR="00BB2124"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those details to be:</w:t>
      </w:r>
    </w:p>
    <w:p w14:paraId="4046E634" w14:textId="77777777" w:rsidR="009F0701" w:rsidRPr="007465E4" w:rsidRDefault="009F0701" w:rsidP="009F0701">
      <w:pPr>
        <w:pStyle w:val="ListParagraph"/>
        <w:numPr>
          <w:ilvl w:val="0"/>
          <w:numId w:val="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name and address of the trustee; </w:t>
      </w:r>
    </w:p>
    <w:p w14:paraId="7AFA21F1" w14:textId="77777777" w:rsidR="009F0701" w:rsidRPr="007465E4" w:rsidRDefault="009F0701" w:rsidP="009F0701">
      <w:pPr>
        <w:pStyle w:val="ListParagraph"/>
        <w:numPr>
          <w:ilvl w:val="0"/>
          <w:numId w:val="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either:</w:t>
      </w:r>
    </w:p>
    <w:p w14:paraId="10B588D7" w14:textId="72EE4C8D" w:rsidR="00B87304" w:rsidRPr="00F3390E" w:rsidRDefault="009F0701" w:rsidP="00BA2E02">
      <w:pPr>
        <w:pStyle w:val="ListParagraph"/>
        <w:numPr>
          <w:ilvl w:val="0"/>
          <w:numId w:val="20"/>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lastRenderedPageBreak/>
        <w:t>if the terms of the trust identify the beneficiaries under the trust by reference only to membership of a class—details of the class; or</w:t>
      </w:r>
    </w:p>
    <w:p w14:paraId="1EA2C957" w14:textId="77777777" w:rsidR="009F0701" w:rsidRPr="007465E4" w:rsidRDefault="009F0701" w:rsidP="009F0701">
      <w:pPr>
        <w:pStyle w:val="ListParagraph"/>
        <w:numPr>
          <w:ilvl w:val="0"/>
          <w:numId w:val="20"/>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otherwise—</w:t>
      </w:r>
      <w:proofErr w:type="gramEnd"/>
      <w:r w:rsidRPr="007465E4">
        <w:rPr>
          <w:rFonts w:ascii="Times New Roman" w:eastAsia="Times New Roman" w:hAnsi="Times New Roman" w:cs="Times New Roman"/>
          <w:sz w:val="24"/>
          <w:szCs w:val="28"/>
          <w:lang w:eastAsia="en-AU"/>
        </w:rPr>
        <w:t>the name of each beneficiary under the trust.</w:t>
      </w:r>
    </w:p>
    <w:p w14:paraId="7DB1577D" w14:textId="086A6D00"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7(2)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provide that a cash dealer is not required to provide the account information prescribed under subsection 7(1)</w:t>
      </w:r>
      <w:r w:rsidR="00B87304" w:rsidRPr="007465E4">
        <w:rPr>
          <w:rFonts w:ascii="Times New Roman" w:eastAsia="Times New Roman" w:hAnsi="Times New Roman" w:cs="Times New Roman"/>
          <w:sz w:val="24"/>
          <w:szCs w:val="28"/>
          <w:lang w:eastAsia="en-AU"/>
        </w:rPr>
        <w:t>,</w:t>
      </w:r>
      <w:r w:rsidRPr="00F3390E">
        <w:rPr>
          <w:rFonts w:ascii="Times New Roman" w:eastAsia="Times New Roman" w:hAnsi="Times New Roman" w:cs="Times New Roman"/>
          <w:sz w:val="24"/>
          <w:szCs w:val="28"/>
          <w:lang w:eastAsia="en-AU"/>
        </w:rPr>
        <w:t xml:space="preserve"> if the account is held by certain entities. Specifically, a cash dealer does not need to provide account information if an account is held by or operated in connection with a superannuation fund, or if the account is held by the Commonwealth or a State or Territory, or a public authority or a rating authority.</w:t>
      </w:r>
    </w:p>
    <w:p w14:paraId="1776557E"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u w:val="single"/>
          <w:lang w:eastAsia="en-AU"/>
        </w:rPr>
        <w:t>Section 8 – Instructions that are not international funds transfer instructions</w:t>
      </w:r>
    </w:p>
    <w:p w14:paraId="33DF75BD" w14:textId="77777777" w:rsidR="00E3354B"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3(1) of the Act provides that an </w:t>
      </w:r>
      <w:r w:rsidRPr="00F3390E">
        <w:rPr>
          <w:rFonts w:ascii="Times New Roman" w:eastAsia="Times New Roman" w:hAnsi="Times New Roman" w:cs="Times New Roman"/>
          <w:b/>
          <w:i/>
          <w:sz w:val="24"/>
          <w:szCs w:val="28"/>
          <w:lang w:eastAsia="en-AU"/>
        </w:rPr>
        <w:t>international funds transfer instruction</w:t>
      </w:r>
      <w:r w:rsidRPr="00F3390E">
        <w:rPr>
          <w:rFonts w:ascii="Times New Roman" w:eastAsia="Times New Roman" w:hAnsi="Times New Roman" w:cs="Times New Roman"/>
          <w:sz w:val="24"/>
          <w:szCs w:val="28"/>
          <w:lang w:eastAsia="en-AU"/>
        </w:rPr>
        <w:t xml:space="preserve"> means an instruction for a transfer of funds that is transmitted into or out of Australia electronically or by telegraph, but does not include an instruction of a prescribed kind.</w:t>
      </w:r>
    </w:p>
    <w:p w14:paraId="31BA78A6" w14:textId="47878D96"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Section 8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prescribe</w:t>
      </w:r>
      <w:r w:rsidR="00AE5612"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the kinds of instructions that are not an international funds transfer instruction to be:</w:t>
      </w:r>
    </w:p>
    <w:p w14:paraId="59B342C8" w14:textId="77777777" w:rsidR="009F0701" w:rsidRPr="007465E4" w:rsidRDefault="009F0701" w:rsidP="009F0701">
      <w:pPr>
        <w:pStyle w:val="ListParagraph"/>
        <w:numPr>
          <w:ilvl w:val="0"/>
          <w:numId w:val="21"/>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instruction that is transmitted out of Australia by a corporate treasurer</w:t>
      </w:r>
      <w:bookmarkStart w:id="21" w:name="BK_S3P7L1C82"/>
      <w:bookmarkStart w:id="22" w:name="BK_S3P8L22C82"/>
      <w:bookmarkEnd w:id="21"/>
      <w:bookmarkEnd w:id="22"/>
      <w:r w:rsidRPr="007465E4">
        <w:rPr>
          <w:rFonts w:ascii="Times New Roman" w:eastAsia="Times New Roman" w:hAnsi="Times New Roman" w:cs="Times New Roman"/>
          <w:sz w:val="24"/>
          <w:szCs w:val="28"/>
          <w:lang w:eastAsia="en-AU"/>
        </w:rPr>
        <w:t xml:space="preserve"> for the purpose of providing financial management services to a body corporate that is related to the corporate treasurer</w:t>
      </w:r>
      <w:bookmarkStart w:id="23" w:name="BK_S3P8L24C53"/>
      <w:bookmarkEnd w:id="23"/>
      <w:r w:rsidRPr="007465E4">
        <w:rPr>
          <w:rFonts w:ascii="Times New Roman" w:eastAsia="Times New Roman" w:hAnsi="Times New Roman" w:cs="Times New Roman"/>
          <w:sz w:val="24"/>
          <w:szCs w:val="28"/>
          <w:lang w:eastAsia="en-AU"/>
        </w:rPr>
        <w:t>;</w:t>
      </w:r>
    </w:p>
    <w:p w14:paraId="4D15E1A0" w14:textId="77777777" w:rsidR="009F0701" w:rsidRPr="007465E4" w:rsidRDefault="009F0701" w:rsidP="009F0701">
      <w:pPr>
        <w:pStyle w:val="ListParagraph"/>
        <w:numPr>
          <w:ilvl w:val="0"/>
          <w:numId w:val="21"/>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an</w:t>
      </w:r>
      <w:proofErr w:type="gramEnd"/>
      <w:r w:rsidRPr="007465E4">
        <w:rPr>
          <w:rFonts w:ascii="Times New Roman" w:eastAsia="Times New Roman" w:hAnsi="Times New Roman" w:cs="Times New Roman"/>
          <w:sz w:val="24"/>
          <w:szCs w:val="28"/>
          <w:lang w:eastAsia="en-AU"/>
        </w:rPr>
        <w:t xml:space="preserve"> instruction that is transmitted into Australia to a corporate treasurer</w:t>
      </w:r>
      <w:bookmarkStart w:id="24" w:name="BK_S3P7L4C80"/>
      <w:bookmarkStart w:id="25" w:name="BK_S3P8L25C80"/>
      <w:bookmarkEnd w:id="24"/>
      <w:bookmarkEnd w:id="25"/>
      <w:r w:rsidRPr="007465E4">
        <w:rPr>
          <w:rFonts w:ascii="Times New Roman" w:eastAsia="Times New Roman" w:hAnsi="Times New Roman" w:cs="Times New Roman"/>
          <w:sz w:val="24"/>
          <w:szCs w:val="28"/>
          <w:lang w:eastAsia="en-AU"/>
        </w:rPr>
        <w:t xml:space="preserve"> for the purpose of assisting the corporate treasurer</w:t>
      </w:r>
      <w:bookmarkStart w:id="26" w:name="BK_S3P7L5C53"/>
      <w:bookmarkStart w:id="27" w:name="BK_S3P8L26C53"/>
      <w:bookmarkEnd w:id="26"/>
      <w:bookmarkEnd w:id="27"/>
      <w:r w:rsidRPr="007465E4">
        <w:rPr>
          <w:rFonts w:ascii="Times New Roman" w:eastAsia="Times New Roman" w:hAnsi="Times New Roman" w:cs="Times New Roman"/>
          <w:sz w:val="24"/>
          <w:szCs w:val="28"/>
          <w:lang w:eastAsia="en-AU"/>
        </w:rPr>
        <w:t xml:space="preserve"> to provide financial management services to a body corporate that is related to the corporate treasurer</w:t>
      </w:r>
      <w:bookmarkStart w:id="28" w:name="BK_S3P8L28C10"/>
      <w:bookmarkEnd w:id="28"/>
      <w:r w:rsidRPr="007465E4">
        <w:rPr>
          <w:rFonts w:ascii="Times New Roman" w:eastAsia="Times New Roman" w:hAnsi="Times New Roman" w:cs="Times New Roman"/>
          <w:sz w:val="24"/>
          <w:szCs w:val="28"/>
          <w:lang w:eastAsia="en-AU"/>
        </w:rPr>
        <w:t>.</w:t>
      </w:r>
    </w:p>
    <w:p w14:paraId="03886C5D" w14:textId="4779658F" w:rsidR="00AB424D" w:rsidRPr="00CC1DB3" w:rsidRDefault="00AB424D"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The exclusion of these types of instruction</w:t>
      </w:r>
      <w:r w:rsidR="00A71A07">
        <w:rPr>
          <w:rFonts w:ascii="Times New Roman" w:eastAsia="Times New Roman" w:hAnsi="Times New Roman" w:cs="Times New Roman"/>
          <w:sz w:val="24"/>
          <w:szCs w:val="28"/>
          <w:lang w:eastAsia="en-AU"/>
        </w:rPr>
        <w:t>s</w:t>
      </w:r>
      <w:r w:rsidRPr="00CC1DB3">
        <w:rPr>
          <w:rFonts w:ascii="Times New Roman" w:eastAsia="Times New Roman" w:hAnsi="Times New Roman" w:cs="Times New Roman"/>
          <w:sz w:val="24"/>
          <w:szCs w:val="28"/>
          <w:lang w:eastAsia="en-AU"/>
        </w:rPr>
        <w:t xml:space="preserve"> </w:t>
      </w:r>
      <w:r w:rsidR="00A71A07">
        <w:rPr>
          <w:rFonts w:ascii="Times New Roman" w:eastAsia="Times New Roman" w:hAnsi="Times New Roman" w:cs="Times New Roman"/>
          <w:sz w:val="24"/>
          <w:szCs w:val="28"/>
          <w:lang w:eastAsia="en-AU"/>
        </w:rPr>
        <w:t xml:space="preserve">is to ensure </w:t>
      </w:r>
      <w:r>
        <w:rPr>
          <w:rFonts w:ascii="Times New Roman" w:eastAsia="Times New Roman" w:hAnsi="Times New Roman" w:cs="Times New Roman"/>
          <w:sz w:val="24"/>
          <w:szCs w:val="28"/>
          <w:lang w:eastAsia="en-AU"/>
        </w:rPr>
        <w:t>that the payment for</w:t>
      </w:r>
      <w:r w:rsidRPr="00CC1DB3">
        <w:rPr>
          <w:rFonts w:ascii="Times New Roman" w:eastAsia="Times New Roman" w:hAnsi="Times New Roman" w:cs="Times New Roman"/>
          <w:sz w:val="24"/>
          <w:szCs w:val="28"/>
          <w:lang w:eastAsia="en-AU"/>
        </w:rPr>
        <w:t xml:space="preserve"> these services </w:t>
      </w:r>
      <w:r>
        <w:rPr>
          <w:rFonts w:ascii="Times New Roman" w:eastAsia="Times New Roman" w:hAnsi="Times New Roman" w:cs="Times New Roman"/>
          <w:sz w:val="24"/>
          <w:szCs w:val="28"/>
          <w:lang w:eastAsia="en-AU"/>
        </w:rPr>
        <w:t>performed by</w:t>
      </w:r>
      <w:r w:rsidRPr="00CC1DB3">
        <w:rPr>
          <w:rFonts w:ascii="Times New Roman" w:eastAsia="Times New Roman" w:hAnsi="Times New Roman" w:cs="Times New Roman"/>
          <w:sz w:val="24"/>
          <w:szCs w:val="28"/>
          <w:lang w:eastAsia="en-AU"/>
        </w:rPr>
        <w:t xml:space="preserve"> related parties should not require a report to be made to the </w:t>
      </w:r>
      <w:r w:rsidR="00861130" w:rsidRPr="005C22EA">
        <w:rPr>
          <w:rFonts w:ascii="Times New Roman" w:eastAsia="Times New Roman" w:hAnsi="Times New Roman" w:cs="Times New Roman"/>
          <w:sz w:val="24"/>
          <w:szCs w:val="28"/>
          <w:lang w:eastAsia="en-AU"/>
        </w:rPr>
        <w:t>Australian Transaction Reports and Analysis Centre</w:t>
      </w:r>
      <w:r w:rsidR="00861130" w:rsidRPr="006E5106">
        <w:rPr>
          <w:rFonts w:ascii="Times New Roman" w:eastAsia="Times New Roman" w:hAnsi="Times New Roman" w:cs="Times New Roman"/>
          <w:sz w:val="24"/>
          <w:szCs w:val="28"/>
          <w:lang w:eastAsia="en-AU"/>
        </w:rPr>
        <w:t xml:space="preserve"> </w:t>
      </w:r>
      <w:r w:rsidR="00861130" w:rsidRPr="005C22EA">
        <w:rPr>
          <w:rFonts w:ascii="Times New Roman" w:eastAsia="Times New Roman" w:hAnsi="Times New Roman" w:cs="Times New Roman"/>
          <w:sz w:val="24"/>
          <w:szCs w:val="28"/>
          <w:lang w:eastAsia="en-AU"/>
        </w:rPr>
        <w:t>Chief Executive Officer</w:t>
      </w:r>
      <w:r w:rsidRPr="00CC1DB3">
        <w:rPr>
          <w:rFonts w:ascii="Times New Roman" w:eastAsia="Times New Roman" w:hAnsi="Times New Roman" w:cs="Times New Roman"/>
          <w:sz w:val="24"/>
          <w:szCs w:val="28"/>
          <w:lang w:eastAsia="en-AU"/>
        </w:rPr>
        <w:t xml:space="preserve">. </w:t>
      </w:r>
    </w:p>
    <w:p w14:paraId="0AF07347" w14:textId="77777777" w:rsidR="00AE5612" w:rsidRPr="007465E4" w:rsidRDefault="00AE5612" w:rsidP="009F0701">
      <w:pPr>
        <w:spacing w:before="360" w:after="120" w:line="240" w:lineRule="auto"/>
        <w:outlineLvl w:val="1"/>
        <w:rPr>
          <w:rFonts w:ascii="Times New Roman" w:eastAsia="Times New Roman" w:hAnsi="Times New Roman" w:cs="Times New Roman"/>
          <w:b/>
          <w:sz w:val="24"/>
          <w:szCs w:val="28"/>
          <w:u w:val="single"/>
          <w:lang w:eastAsia="en-AU"/>
        </w:rPr>
      </w:pPr>
    </w:p>
    <w:p w14:paraId="021ACB44" w14:textId="637E9A40"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Part 2 – Accounts</w:t>
      </w:r>
    </w:p>
    <w:p w14:paraId="58F49996"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Division 1 – General</w:t>
      </w:r>
    </w:p>
    <w:p w14:paraId="3AB4FDF1"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280839">
        <w:rPr>
          <w:rFonts w:ascii="Times New Roman" w:eastAsia="Times New Roman" w:hAnsi="Times New Roman" w:cs="Times New Roman"/>
          <w:sz w:val="24"/>
          <w:szCs w:val="28"/>
          <w:u w:val="single"/>
          <w:lang w:eastAsia="en-AU"/>
        </w:rPr>
        <w:t>Section 9 – Prescribed verification procedure – identifying cash dealers</w:t>
      </w:r>
    </w:p>
    <w:p w14:paraId="4C7EC6FD" w14:textId="7777777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Subparagraph 20A(1)(b)(</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of the Act provides that an identifying cash dealer has an identification record for a signatory to an account where they have carried out, and have a record of, the prescribed verification procedure to identify the signatory.</w:t>
      </w:r>
    </w:p>
    <w:p w14:paraId="687A5674" w14:textId="23F62B10" w:rsidR="009F0701" w:rsidRPr="00280839"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280839">
        <w:rPr>
          <w:rFonts w:ascii="Times New Roman" w:eastAsia="Times New Roman" w:hAnsi="Times New Roman" w:cs="Times New Roman"/>
          <w:sz w:val="24"/>
          <w:szCs w:val="28"/>
          <w:lang w:eastAsia="en-AU"/>
        </w:rPr>
        <w:t xml:space="preserve">Subsection 9(1) of the </w:t>
      </w:r>
      <w:r w:rsidR="00FB7A64" w:rsidRPr="00280839">
        <w:rPr>
          <w:rFonts w:ascii="Times New Roman" w:eastAsia="Times New Roman" w:hAnsi="Times New Roman" w:cs="Times New Roman"/>
          <w:sz w:val="24"/>
          <w:szCs w:val="28"/>
          <w:lang w:eastAsia="en-AU"/>
        </w:rPr>
        <w:t>Regulations</w:t>
      </w:r>
      <w:r w:rsidRPr="00280839">
        <w:rPr>
          <w:rFonts w:ascii="Times New Roman" w:eastAsia="Times New Roman" w:hAnsi="Times New Roman" w:cs="Times New Roman"/>
          <w:sz w:val="24"/>
          <w:szCs w:val="28"/>
          <w:lang w:eastAsia="en-AU"/>
        </w:rPr>
        <w:t xml:space="preserve"> set</w:t>
      </w:r>
      <w:r w:rsidR="007F2225" w:rsidRPr="00280839">
        <w:rPr>
          <w:rFonts w:ascii="Times New Roman" w:eastAsia="Times New Roman" w:hAnsi="Times New Roman" w:cs="Times New Roman"/>
          <w:sz w:val="24"/>
          <w:szCs w:val="28"/>
          <w:lang w:eastAsia="en-AU"/>
        </w:rPr>
        <w:t>s</w:t>
      </w:r>
      <w:r w:rsidRPr="00280839">
        <w:rPr>
          <w:rFonts w:ascii="Times New Roman" w:eastAsia="Times New Roman" w:hAnsi="Times New Roman" w:cs="Times New Roman"/>
          <w:sz w:val="24"/>
          <w:szCs w:val="28"/>
          <w:lang w:eastAsia="en-AU"/>
        </w:rPr>
        <w:t xml:space="preserve"> out the prescribed verification procedure for a signatory to an account. In particular, the verification procedure consist</w:t>
      </w:r>
      <w:r w:rsidR="00615D19" w:rsidRPr="00280839">
        <w:rPr>
          <w:rFonts w:ascii="Times New Roman" w:eastAsia="Times New Roman" w:hAnsi="Times New Roman" w:cs="Times New Roman"/>
          <w:sz w:val="24"/>
          <w:szCs w:val="28"/>
          <w:lang w:eastAsia="en-AU"/>
        </w:rPr>
        <w:t>s</w:t>
      </w:r>
      <w:r w:rsidRPr="00280839">
        <w:rPr>
          <w:rFonts w:ascii="Times New Roman" w:eastAsia="Times New Roman" w:hAnsi="Times New Roman" w:cs="Times New Roman"/>
          <w:sz w:val="24"/>
          <w:szCs w:val="28"/>
          <w:lang w:eastAsia="en-AU"/>
        </w:rPr>
        <w:t xml:space="preserve"> of:</w:t>
      </w:r>
    </w:p>
    <w:p w14:paraId="385388D1" w14:textId="79F83CD6" w:rsidR="009F0701" w:rsidRPr="00280839" w:rsidRDefault="009F0701" w:rsidP="009F0701">
      <w:pPr>
        <w:pStyle w:val="ListParagraph"/>
        <w:numPr>
          <w:ilvl w:val="0"/>
          <w:numId w:val="9"/>
        </w:numPr>
        <w:spacing w:before="360" w:after="120" w:line="240" w:lineRule="auto"/>
        <w:outlineLvl w:val="1"/>
        <w:rPr>
          <w:rFonts w:ascii="Times New Roman" w:eastAsia="Times New Roman" w:hAnsi="Times New Roman" w:cs="Times New Roman"/>
          <w:sz w:val="24"/>
          <w:szCs w:val="28"/>
          <w:lang w:eastAsia="en-AU"/>
        </w:rPr>
      </w:pPr>
      <w:r w:rsidRPr="00280839">
        <w:rPr>
          <w:rFonts w:ascii="Times New Roman" w:eastAsia="Times New Roman" w:hAnsi="Times New Roman" w:cs="Times New Roman"/>
          <w:sz w:val="24"/>
          <w:szCs w:val="28"/>
          <w:lang w:eastAsia="en-AU"/>
        </w:rPr>
        <w:t xml:space="preserve">the checks mentioned in section 10 of the </w:t>
      </w:r>
      <w:r w:rsidR="00FB7A64" w:rsidRPr="00280839">
        <w:rPr>
          <w:rFonts w:ascii="Times New Roman" w:eastAsia="Times New Roman" w:hAnsi="Times New Roman" w:cs="Times New Roman"/>
          <w:sz w:val="24"/>
          <w:szCs w:val="28"/>
          <w:lang w:eastAsia="en-AU"/>
        </w:rPr>
        <w:t>Regulations</w:t>
      </w:r>
      <w:r w:rsidRPr="00280839">
        <w:rPr>
          <w:rFonts w:ascii="Times New Roman" w:eastAsia="Times New Roman" w:hAnsi="Times New Roman" w:cs="Times New Roman"/>
          <w:sz w:val="24"/>
          <w:szCs w:val="28"/>
          <w:lang w:eastAsia="en-AU"/>
        </w:rPr>
        <w:t>;</w:t>
      </w:r>
    </w:p>
    <w:p w14:paraId="77B48A3F" w14:textId="27EF0F44" w:rsidR="009F0701" w:rsidRPr="00280839" w:rsidRDefault="009F0701" w:rsidP="009F0701">
      <w:pPr>
        <w:pStyle w:val="ListParagraph"/>
        <w:numPr>
          <w:ilvl w:val="0"/>
          <w:numId w:val="9"/>
        </w:numPr>
        <w:spacing w:before="360" w:after="120" w:line="240" w:lineRule="auto"/>
        <w:outlineLvl w:val="1"/>
        <w:rPr>
          <w:rFonts w:ascii="Times New Roman" w:eastAsia="Times New Roman" w:hAnsi="Times New Roman" w:cs="Times New Roman"/>
          <w:sz w:val="24"/>
          <w:szCs w:val="28"/>
          <w:lang w:eastAsia="en-AU"/>
        </w:rPr>
      </w:pPr>
      <w:r w:rsidRPr="00280839">
        <w:rPr>
          <w:rFonts w:ascii="Times New Roman" w:eastAsia="Times New Roman" w:hAnsi="Times New Roman" w:cs="Times New Roman"/>
          <w:sz w:val="24"/>
          <w:szCs w:val="28"/>
          <w:lang w:eastAsia="en-AU"/>
        </w:rPr>
        <w:lastRenderedPageBreak/>
        <w:t>in relation to a signatory mentioned in sections 11, 12,</w:t>
      </w:r>
      <w:r w:rsidR="00834260">
        <w:rPr>
          <w:rFonts w:ascii="Times New Roman" w:eastAsia="Times New Roman" w:hAnsi="Times New Roman" w:cs="Times New Roman"/>
          <w:sz w:val="24"/>
          <w:szCs w:val="28"/>
          <w:lang w:eastAsia="en-AU"/>
        </w:rPr>
        <w:t xml:space="preserve"> </w:t>
      </w:r>
      <w:r w:rsidRPr="00280839">
        <w:rPr>
          <w:rFonts w:ascii="Times New Roman" w:eastAsia="Times New Roman" w:hAnsi="Times New Roman" w:cs="Times New Roman"/>
          <w:sz w:val="24"/>
          <w:szCs w:val="28"/>
          <w:lang w:eastAsia="en-AU"/>
        </w:rPr>
        <w:t xml:space="preserve">13, 14, 15, or 16 of the </w:t>
      </w:r>
      <w:r w:rsidR="00FB7A64" w:rsidRPr="00280839">
        <w:rPr>
          <w:rFonts w:ascii="Times New Roman" w:eastAsia="Times New Roman" w:hAnsi="Times New Roman" w:cs="Times New Roman"/>
          <w:sz w:val="24"/>
          <w:szCs w:val="28"/>
          <w:lang w:eastAsia="en-AU"/>
        </w:rPr>
        <w:t>Regulations</w:t>
      </w:r>
      <w:r w:rsidRPr="00280839">
        <w:rPr>
          <w:rFonts w:ascii="Times New Roman" w:eastAsia="Times New Roman" w:hAnsi="Times New Roman" w:cs="Times New Roman"/>
          <w:sz w:val="24"/>
          <w:szCs w:val="28"/>
          <w:lang w:eastAsia="en-AU"/>
        </w:rPr>
        <w:t xml:space="preserve"> – the alternative </w:t>
      </w:r>
      <w:r w:rsidR="004C0E08" w:rsidRPr="00CC1DB3">
        <w:rPr>
          <w:rFonts w:ascii="Times New Roman" w:eastAsia="Times New Roman" w:hAnsi="Times New Roman" w:cs="Times New Roman"/>
          <w:sz w:val="24"/>
          <w:szCs w:val="28"/>
          <w:lang w:eastAsia="en-AU"/>
        </w:rPr>
        <w:t>verification procedure</w:t>
      </w:r>
      <w:r w:rsidR="004C0E08" w:rsidRPr="00280839">
        <w:rPr>
          <w:rFonts w:ascii="Times New Roman" w:eastAsia="Times New Roman" w:hAnsi="Times New Roman" w:cs="Times New Roman"/>
          <w:sz w:val="24"/>
          <w:szCs w:val="28"/>
          <w:lang w:eastAsia="en-AU"/>
        </w:rPr>
        <w:t xml:space="preserve"> </w:t>
      </w:r>
      <w:r w:rsidRPr="00280839">
        <w:rPr>
          <w:rFonts w:ascii="Times New Roman" w:eastAsia="Times New Roman" w:hAnsi="Times New Roman" w:cs="Times New Roman"/>
          <w:sz w:val="24"/>
          <w:szCs w:val="28"/>
          <w:lang w:eastAsia="en-AU"/>
        </w:rPr>
        <w:t>for the signatory mentioned in the section that applies to the signatory;</w:t>
      </w:r>
    </w:p>
    <w:p w14:paraId="6428884C" w14:textId="19297C1F" w:rsidR="009F0701" w:rsidRPr="00280839" w:rsidRDefault="009F0701" w:rsidP="009F0701">
      <w:pPr>
        <w:pStyle w:val="ListParagraph"/>
        <w:numPr>
          <w:ilvl w:val="0"/>
          <w:numId w:val="9"/>
        </w:numPr>
        <w:spacing w:before="360" w:after="120" w:line="240" w:lineRule="auto"/>
        <w:outlineLvl w:val="1"/>
        <w:rPr>
          <w:rFonts w:ascii="Times New Roman" w:eastAsia="Times New Roman" w:hAnsi="Times New Roman" w:cs="Times New Roman"/>
          <w:sz w:val="24"/>
          <w:szCs w:val="28"/>
          <w:lang w:eastAsia="en-AU"/>
        </w:rPr>
      </w:pPr>
      <w:r w:rsidRPr="00280839">
        <w:rPr>
          <w:rFonts w:ascii="Times New Roman" w:eastAsia="Times New Roman" w:hAnsi="Times New Roman" w:cs="Times New Roman"/>
          <w:sz w:val="24"/>
          <w:szCs w:val="28"/>
          <w:lang w:eastAsia="en-AU"/>
        </w:rPr>
        <w:t xml:space="preserve">in relation to a person receiving financial supplement as mentioned in section  17 of the </w:t>
      </w:r>
      <w:r w:rsidR="00FB7A64" w:rsidRPr="00280839">
        <w:rPr>
          <w:rFonts w:ascii="Times New Roman" w:eastAsia="Times New Roman" w:hAnsi="Times New Roman" w:cs="Times New Roman"/>
          <w:sz w:val="24"/>
          <w:szCs w:val="28"/>
          <w:lang w:eastAsia="en-AU"/>
        </w:rPr>
        <w:t>Regulations</w:t>
      </w:r>
      <w:r w:rsidR="0037421F" w:rsidRPr="00CC1DB3">
        <w:rPr>
          <w:rFonts w:ascii="Times New Roman" w:eastAsia="Times New Roman" w:hAnsi="Times New Roman" w:cs="Times New Roman"/>
          <w:sz w:val="24"/>
          <w:szCs w:val="28"/>
          <w:lang w:eastAsia="en-AU"/>
        </w:rPr>
        <w:t xml:space="preserve"> –</w:t>
      </w:r>
      <w:r w:rsidR="00705053" w:rsidRPr="00CC1DB3">
        <w:rPr>
          <w:rFonts w:ascii="Times New Roman" w:eastAsia="Times New Roman" w:hAnsi="Times New Roman" w:cs="Times New Roman"/>
          <w:sz w:val="24"/>
          <w:szCs w:val="28"/>
          <w:lang w:eastAsia="en-AU"/>
        </w:rPr>
        <w:t xml:space="preserve"> the alternative verification procedure mentioned in that section</w:t>
      </w:r>
      <w:r w:rsidRPr="00280839">
        <w:rPr>
          <w:rFonts w:ascii="Times New Roman" w:eastAsia="Times New Roman" w:hAnsi="Times New Roman" w:cs="Times New Roman"/>
          <w:sz w:val="24"/>
          <w:szCs w:val="28"/>
          <w:lang w:eastAsia="en-AU"/>
        </w:rPr>
        <w:t>.</w:t>
      </w:r>
    </w:p>
    <w:p w14:paraId="17D8548D" w14:textId="4DCA60EB"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280839">
        <w:rPr>
          <w:rFonts w:ascii="Times New Roman" w:eastAsia="Times New Roman" w:hAnsi="Times New Roman" w:cs="Times New Roman"/>
          <w:sz w:val="24"/>
          <w:szCs w:val="28"/>
          <w:lang w:eastAsia="en-AU"/>
        </w:rPr>
        <w:t>Subsection 9(2) provide</w:t>
      </w:r>
      <w:r w:rsidR="009019E3" w:rsidRPr="00280839">
        <w:rPr>
          <w:rFonts w:ascii="Times New Roman" w:eastAsia="Times New Roman" w:hAnsi="Times New Roman" w:cs="Times New Roman"/>
          <w:sz w:val="24"/>
          <w:szCs w:val="28"/>
          <w:lang w:eastAsia="en-AU"/>
        </w:rPr>
        <w:t>s</w:t>
      </w:r>
      <w:r w:rsidRPr="00280839">
        <w:rPr>
          <w:rFonts w:ascii="Times New Roman" w:eastAsia="Times New Roman" w:hAnsi="Times New Roman" w:cs="Times New Roman"/>
          <w:sz w:val="24"/>
          <w:szCs w:val="28"/>
          <w:lang w:eastAsia="en-AU"/>
        </w:rPr>
        <w:t xml:space="preserve"> that a signatory to an account is taken to be identified</w:t>
      </w:r>
      <w:r w:rsidR="001C411F" w:rsidRPr="00CC1DB3">
        <w:rPr>
          <w:rFonts w:ascii="Times New Roman" w:eastAsia="Times New Roman" w:hAnsi="Times New Roman" w:cs="Times New Roman"/>
          <w:sz w:val="24"/>
          <w:szCs w:val="28"/>
          <w:lang w:eastAsia="en-AU"/>
        </w:rPr>
        <w:t xml:space="preserve"> by a cash dealer,</w:t>
      </w:r>
      <w:r w:rsidRPr="00280839">
        <w:rPr>
          <w:rFonts w:ascii="Times New Roman" w:eastAsia="Times New Roman" w:hAnsi="Times New Roman" w:cs="Times New Roman"/>
          <w:sz w:val="24"/>
          <w:szCs w:val="28"/>
          <w:lang w:eastAsia="en-AU"/>
        </w:rPr>
        <w:t xml:space="preserve"> if the signatory obtains at least 100 points</w:t>
      </w:r>
      <w:r w:rsidR="0037421F" w:rsidRPr="00CC1DB3">
        <w:rPr>
          <w:rFonts w:ascii="Times New Roman" w:eastAsia="Times New Roman" w:hAnsi="Times New Roman" w:cs="Times New Roman"/>
          <w:sz w:val="24"/>
          <w:szCs w:val="28"/>
          <w:lang w:eastAsia="en-AU"/>
        </w:rPr>
        <w:t xml:space="preserve"> </w:t>
      </w:r>
      <w:r w:rsidR="001C411F" w:rsidRPr="00CC1DB3">
        <w:rPr>
          <w:rFonts w:ascii="Times New Roman" w:eastAsia="Times New Roman" w:hAnsi="Times New Roman" w:cs="Times New Roman"/>
          <w:sz w:val="24"/>
          <w:szCs w:val="28"/>
          <w:lang w:eastAsia="en-AU"/>
        </w:rPr>
        <w:t>as a result of the cash dealer using</w:t>
      </w:r>
      <w:r w:rsidR="0037421F" w:rsidRPr="00CC1DB3">
        <w:rPr>
          <w:rFonts w:ascii="Times New Roman" w:eastAsia="Times New Roman" w:hAnsi="Times New Roman" w:cs="Times New Roman"/>
          <w:sz w:val="24"/>
          <w:szCs w:val="28"/>
          <w:lang w:eastAsia="en-AU"/>
        </w:rPr>
        <w:t xml:space="preserve"> the verification procedure prescribed under subsection (1)</w:t>
      </w:r>
      <w:r w:rsidRPr="00280839">
        <w:rPr>
          <w:rFonts w:ascii="Times New Roman" w:eastAsia="Times New Roman" w:hAnsi="Times New Roman" w:cs="Times New Roman"/>
          <w:sz w:val="24"/>
          <w:szCs w:val="28"/>
          <w:lang w:eastAsia="en-AU"/>
        </w:rPr>
        <w:t>.</w:t>
      </w:r>
    </w:p>
    <w:p w14:paraId="17D5E78C" w14:textId="7F4CB0F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9(3) provide</w:t>
      </w:r>
      <w:r w:rsidR="00A218F1"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w:t>
      </w:r>
      <w:r w:rsidR="00F80179">
        <w:rPr>
          <w:rFonts w:ascii="Times New Roman" w:eastAsia="Times New Roman" w:hAnsi="Times New Roman" w:cs="Times New Roman"/>
          <w:sz w:val="24"/>
          <w:szCs w:val="28"/>
          <w:lang w:eastAsia="en-AU"/>
        </w:rPr>
        <w:t xml:space="preserve">that the points attributable to </w:t>
      </w:r>
      <w:r w:rsidRPr="00F3390E">
        <w:rPr>
          <w:rFonts w:ascii="Times New Roman" w:eastAsia="Times New Roman" w:hAnsi="Times New Roman" w:cs="Times New Roman"/>
          <w:sz w:val="24"/>
          <w:szCs w:val="28"/>
          <w:lang w:eastAsia="en-AU"/>
        </w:rPr>
        <w:t>each of the following may only be counted once</w:t>
      </w:r>
      <w:r w:rsidR="00861130" w:rsidRPr="00861130">
        <w:rPr>
          <w:rFonts w:ascii="Times New Roman" w:eastAsia="Times New Roman" w:hAnsi="Times New Roman" w:cs="Times New Roman"/>
          <w:sz w:val="24"/>
          <w:szCs w:val="28"/>
          <w:lang w:eastAsia="en-AU"/>
        </w:rPr>
        <w:t xml:space="preserve"> </w:t>
      </w:r>
      <w:r w:rsidR="00861130">
        <w:rPr>
          <w:rFonts w:ascii="Times New Roman" w:eastAsia="Times New Roman" w:hAnsi="Times New Roman" w:cs="Times New Roman"/>
          <w:sz w:val="24"/>
          <w:szCs w:val="28"/>
          <w:lang w:eastAsia="en-AU"/>
        </w:rPr>
        <w:t>in relation to a signatory to an account</w:t>
      </w:r>
      <w:r w:rsidRPr="00F3390E">
        <w:rPr>
          <w:rFonts w:ascii="Times New Roman" w:eastAsia="Times New Roman" w:hAnsi="Times New Roman" w:cs="Times New Roman"/>
          <w:sz w:val="24"/>
          <w:szCs w:val="28"/>
          <w:lang w:eastAsia="en-AU"/>
        </w:rPr>
        <w:t>:</w:t>
      </w:r>
    </w:p>
    <w:p w14:paraId="0420B271" w14:textId="678B719F" w:rsidR="009F0701" w:rsidRPr="007465E4" w:rsidRDefault="009F0701" w:rsidP="009F0701">
      <w:pPr>
        <w:pStyle w:val="ListParagraph"/>
        <w:numPr>
          <w:ilvl w:val="0"/>
          <w:numId w:val="28"/>
        </w:numPr>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type of source mentioned in a subparagraph of paragraph 10(1)(a), (b) or (c); or</w:t>
      </w:r>
    </w:p>
    <w:p w14:paraId="756A3E96" w14:textId="7CF85376" w:rsidR="009F0701" w:rsidRPr="007465E4" w:rsidRDefault="009F0701" w:rsidP="009F0701">
      <w:pPr>
        <w:pStyle w:val="ListParagraph"/>
        <w:numPr>
          <w:ilvl w:val="0"/>
          <w:numId w:val="29"/>
        </w:numPr>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telephone contact mentioned in subparagraph 10(1)(d);or</w:t>
      </w:r>
    </w:p>
    <w:p w14:paraId="07F000C6" w14:textId="5DA6BE3E" w:rsidR="009F0701" w:rsidRPr="007465E4" w:rsidRDefault="009F0701" w:rsidP="009F0701">
      <w:pPr>
        <w:pStyle w:val="ListParagraph"/>
        <w:numPr>
          <w:ilvl w:val="0"/>
          <w:numId w:val="29"/>
        </w:numPr>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document mentioned in paragraph 10(1)(e); or</w:t>
      </w:r>
    </w:p>
    <w:p w14:paraId="1D5A5E36" w14:textId="60DD2B69" w:rsidR="009F0701" w:rsidRPr="007465E4" w:rsidRDefault="009F0701" w:rsidP="009F0701">
      <w:pPr>
        <w:pStyle w:val="ListParagraph"/>
        <w:numPr>
          <w:ilvl w:val="0"/>
          <w:numId w:val="29"/>
        </w:numPr>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document mentioned in paragraph 10(1)(g) issued from a particular source; or</w:t>
      </w:r>
    </w:p>
    <w:p w14:paraId="2EDCEC86" w14:textId="786B1A41" w:rsidR="009F0701" w:rsidRPr="007465E4" w:rsidRDefault="009F0701" w:rsidP="009F0701">
      <w:pPr>
        <w:pStyle w:val="ListParagraph"/>
        <w:numPr>
          <w:ilvl w:val="0"/>
          <w:numId w:val="29"/>
        </w:numPr>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reference mentioned in a subparagraph of paragraph 10(1)(j)</w:t>
      </w:r>
      <w:r w:rsidR="00F80179">
        <w:rPr>
          <w:rFonts w:ascii="Times New Roman" w:eastAsia="Times New Roman" w:hAnsi="Times New Roman" w:cs="Times New Roman"/>
          <w:sz w:val="24"/>
          <w:szCs w:val="28"/>
          <w:lang w:eastAsia="en-AU"/>
        </w:rPr>
        <w:t>.</w:t>
      </w:r>
    </w:p>
    <w:p w14:paraId="0F36043E" w14:textId="77777777" w:rsidR="00D27C59" w:rsidRPr="007465E4" w:rsidRDefault="00D27C59" w:rsidP="009F0701">
      <w:pPr>
        <w:pStyle w:val="ListParagraph"/>
        <w:rPr>
          <w:rFonts w:ascii="Times New Roman" w:eastAsia="Times New Roman" w:hAnsi="Times New Roman" w:cs="Times New Roman"/>
          <w:sz w:val="24"/>
          <w:szCs w:val="28"/>
          <w:lang w:eastAsia="en-AU"/>
        </w:rPr>
      </w:pPr>
    </w:p>
    <w:p w14:paraId="516D5563" w14:textId="1739FF4F" w:rsidR="009F0701" w:rsidRPr="00F3390E" w:rsidRDefault="00861130" w:rsidP="00F3390E">
      <w:pPr>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The note following s</w:t>
      </w:r>
      <w:r w:rsidR="009F0701" w:rsidRPr="00F3390E">
        <w:rPr>
          <w:rFonts w:ascii="Times New Roman" w:eastAsia="Times New Roman" w:hAnsi="Times New Roman" w:cs="Times New Roman"/>
          <w:sz w:val="24"/>
          <w:szCs w:val="28"/>
          <w:lang w:eastAsia="en-AU"/>
        </w:rPr>
        <w:t>ubsection 9(3) provide</w:t>
      </w:r>
      <w:r w:rsidR="00D27C59" w:rsidRPr="007465E4">
        <w:rPr>
          <w:rFonts w:ascii="Times New Roman" w:eastAsia="Times New Roman" w:hAnsi="Times New Roman" w:cs="Times New Roman"/>
          <w:sz w:val="24"/>
          <w:szCs w:val="28"/>
          <w:lang w:eastAsia="en-AU"/>
        </w:rPr>
        <w:t>s</w:t>
      </w:r>
      <w:r w:rsidR="009F0701" w:rsidRPr="00F3390E">
        <w:rPr>
          <w:rFonts w:ascii="Times New Roman" w:eastAsia="Times New Roman" w:hAnsi="Times New Roman" w:cs="Times New Roman"/>
          <w:sz w:val="24"/>
          <w:szCs w:val="28"/>
          <w:lang w:eastAsia="en-AU"/>
        </w:rPr>
        <w:t xml:space="preserve"> an example of how this is intended to operate. The example provides that an application of subsection 9(3) </w:t>
      </w:r>
      <w:r w:rsidR="00666DC1" w:rsidRPr="007465E4">
        <w:rPr>
          <w:rFonts w:ascii="Times New Roman" w:eastAsia="Times New Roman" w:hAnsi="Times New Roman" w:cs="Times New Roman"/>
          <w:sz w:val="24"/>
          <w:szCs w:val="28"/>
          <w:lang w:eastAsia="en-AU"/>
        </w:rPr>
        <w:t xml:space="preserve">is </w:t>
      </w:r>
      <w:r w:rsidR="009F0701" w:rsidRPr="00F3390E">
        <w:rPr>
          <w:rFonts w:ascii="Times New Roman" w:eastAsia="Times New Roman" w:hAnsi="Times New Roman" w:cs="Times New Roman"/>
          <w:sz w:val="24"/>
          <w:szCs w:val="28"/>
          <w:lang w:eastAsia="en-AU"/>
        </w:rPr>
        <w:t>where a person has been identified by their current employer under subparagraph 10(1</w:t>
      </w:r>
      <w:proofErr w:type="gramStart"/>
      <w:r w:rsidR="009F0701" w:rsidRPr="00F3390E">
        <w:rPr>
          <w:rFonts w:ascii="Times New Roman" w:eastAsia="Times New Roman" w:hAnsi="Times New Roman" w:cs="Times New Roman"/>
          <w:sz w:val="24"/>
          <w:szCs w:val="28"/>
          <w:lang w:eastAsia="en-AU"/>
        </w:rPr>
        <w:t>)(</w:t>
      </w:r>
      <w:proofErr w:type="gramEnd"/>
      <w:r w:rsidR="009F0701" w:rsidRPr="00F3390E">
        <w:rPr>
          <w:rFonts w:ascii="Times New Roman" w:eastAsia="Times New Roman" w:hAnsi="Times New Roman" w:cs="Times New Roman"/>
          <w:sz w:val="24"/>
          <w:szCs w:val="28"/>
          <w:lang w:eastAsia="en-AU"/>
        </w:rPr>
        <w:t>a)(</w:t>
      </w:r>
      <w:proofErr w:type="spellStart"/>
      <w:r w:rsidR="009F0701" w:rsidRPr="00F3390E">
        <w:rPr>
          <w:rFonts w:ascii="Times New Roman" w:eastAsia="Times New Roman" w:hAnsi="Times New Roman" w:cs="Times New Roman"/>
          <w:sz w:val="24"/>
          <w:szCs w:val="28"/>
          <w:lang w:eastAsia="en-AU"/>
        </w:rPr>
        <w:t>i</w:t>
      </w:r>
      <w:proofErr w:type="spellEnd"/>
      <w:r w:rsidR="009F0701" w:rsidRPr="00F3390E">
        <w:rPr>
          <w:rFonts w:ascii="Times New Roman" w:eastAsia="Times New Roman" w:hAnsi="Times New Roman" w:cs="Times New Roman"/>
          <w:sz w:val="24"/>
          <w:szCs w:val="28"/>
          <w:lang w:eastAsia="en-AU"/>
        </w:rPr>
        <w:t xml:space="preserve">) and that identification is worth 35 points. The person cannot also rely on identification by a former employer to gain a further 35 points for opening the same account. Although </w:t>
      </w:r>
      <w:proofErr w:type="gramStart"/>
      <w:r w:rsidR="009F0701" w:rsidRPr="00F3390E">
        <w:rPr>
          <w:rFonts w:ascii="Times New Roman" w:eastAsia="Times New Roman" w:hAnsi="Times New Roman" w:cs="Times New Roman"/>
          <w:sz w:val="24"/>
          <w:szCs w:val="28"/>
          <w:lang w:eastAsia="en-AU"/>
        </w:rPr>
        <w:t xml:space="preserve">subsection </w:t>
      </w:r>
      <w:r w:rsidR="006C04A2" w:rsidRPr="00F3390E" w:rsidDel="006C04A2">
        <w:rPr>
          <w:rFonts w:ascii="Times New Roman" w:eastAsia="Times New Roman" w:hAnsi="Times New Roman" w:cs="Times New Roman"/>
          <w:sz w:val="24"/>
          <w:szCs w:val="28"/>
          <w:lang w:eastAsia="en-AU"/>
        </w:rPr>
        <w:t xml:space="preserve"> </w:t>
      </w:r>
      <w:r>
        <w:rPr>
          <w:rFonts w:ascii="Times New Roman" w:eastAsia="Times New Roman" w:hAnsi="Times New Roman" w:cs="Times New Roman"/>
          <w:sz w:val="24"/>
          <w:szCs w:val="28"/>
          <w:lang w:eastAsia="en-AU"/>
        </w:rPr>
        <w:t>9</w:t>
      </w:r>
      <w:proofErr w:type="gramEnd"/>
      <w:r w:rsidR="009F0701" w:rsidRPr="00F3390E">
        <w:rPr>
          <w:rFonts w:ascii="Times New Roman" w:eastAsia="Times New Roman" w:hAnsi="Times New Roman" w:cs="Times New Roman"/>
          <w:sz w:val="24"/>
          <w:szCs w:val="28"/>
          <w:lang w:eastAsia="en-AU"/>
        </w:rPr>
        <w:t>(3) only allow</w:t>
      </w:r>
      <w:r w:rsidR="00377FFD" w:rsidRPr="007465E4">
        <w:rPr>
          <w:rFonts w:ascii="Times New Roman" w:eastAsia="Times New Roman" w:hAnsi="Times New Roman" w:cs="Times New Roman"/>
          <w:sz w:val="24"/>
          <w:szCs w:val="28"/>
          <w:lang w:eastAsia="en-AU"/>
        </w:rPr>
        <w:t>s</w:t>
      </w:r>
      <w:r w:rsidR="009F0701" w:rsidRPr="00F3390E">
        <w:rPr>
          <w:rFonts w:ascii="Times New Roman" w:eastAsia="Times New Roman" w:hAnsi="Times New Roman" w:cs="Times New Roman"/>
          <w:sz w:val="24"/>
          <w:szCs w:val="28"/>
          <w:lang w:eastAsia="en-AU"/>
        </w:rPr>
        <w:t xml:space="preserve"> points for identification under subparagraph 10(1)(a)</w:t>
      </w:r>
      <w:r w:rsidR="009501AA">
        <w:rPr>
          <w:rFonts w:ascii="Times New Roman" w:eastAsia="Times New Roman" w:hAnsi="Times New Roman" w:cs="Times New Roman"/>
          <w:sz w:val="24"/>
          <w:szCs w:val="28"/>
          <w:lang w:eastAsia="en-AU"/>
        </w:rPr>
        <w:t>(</w:t>
      </w:r>
      <w:proofErr w:type="spellStart"/>
      <w:r w:rsidR="009501AA">
        <w:rPr>
          <w:rFonts w:ascii="Times New Roman" w:eastAsia="Times New Roman" w:hAnsi="Times New Roman" w:cs="Times New Roman"/>
          <w:sz w:val="24"/>
          <w:szCs w:val="28"/>
          <w:lang w:eastAsia="en-AU"/>
        </w:rPr>
        <w:t>i</w:t>
      </w:r>
      <w:proofErr w:type="spellEnd"/>
      <w:r w:rsidR="009501AA">
        <w:rPr>
          <w:rFonts w:ascii="Times New Roman" w:eastAsia="Times New Roman" w:hAnsi="Times New Roman" w:cs="Times New Roman"/>
          <w:sz w:val="24"/>
          <w:szCs w:val="28"/>
          <w:lang w:eastAsia="en-AU"/>
        </w:rPr>
        <w:t>)</w:t>
      </w:r>
      <w:r w:rsidR="009F0701" w:rsidRPr="00F3390E">
        <w:rPr>
          <w:rFonts w:ascii="Times New Roman" w:eastAsia="Times New Roman" w:hAnsi="Times New Roman" w:cs="Times New Roman"/>
          <w:sz w:val="24"/>
          <w:szCs w:val="28"/>
          <w:lang w:eastAsia="en-AU"/>
        </w:rPr>
        <w:t xml:space="preserve"> to be counted once, this does not prevent the person from relying on identification under another subparagraph of paragraph 10(1)(a) or identification under another paragraph of subsection 10(1).</w:t>
      </w:r>
    </w:p>
    <w:p w14:paraId="50D04A2B" w14:textId="270443CE" w:rsidR="009F0701" w:rsidRPr="00F3390E" w:rsidRDefault="009F0701">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9(4) provide</w:t>
      </w:r>
      <w:r w:rsidR="008F536A"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w:t>
      </w:r>
      <w:r w:rsidR="008D4CB3">
        <w:rPr>
          <w:rFonts w:ascii="Times New Roman" w:eastAsia="Times New Roman" w:hAnsi="Times New Roman" w:cs="Times New Roman"/>
          <w:sz w:val="24"/>
          <w:szCs w:val="28"/>
          <w:lang w:eastAsia="en-AU"/>
        </w:rPr>
        <w:t xml:space="preserve"> </w:t>
      </w:r>
      <w:r w:rsidR="00C01AA8">
        <w:rPr>
          <w:rFonts w:ascii="Times New Roman" w:eastAsia="Times New Roman" w:hAnsi="Times New Roman" w:cs="Times New Roman"/>
          <w:sz w:val="24"/>
          <w:szCs w:val="28"/>
          <w:lang w:eastAsia="en-AU"/>
        </w:rPr>
        <w:t>a</w:t>
      </w:r>
      <w:r w:rsidRPr="00F3390E">
        <w:rPr>
          <w:rFonts w:ascii="Times New Roman" w:eastAsia="Times New Roman" w:hAnsi="Times New Roman" w:cs="Times New Roman"/>
          <w:sz w:val="24"/>
          <w:szCs w:val="28"/>
          <w:lang w:eastAsia="en-AU"/>
        </w:rPr>
        <w:t xml:space="preserve">lthough two or more bodies corporate are related, it does not affect their identity as distinct sources. The note </w:t>
      </w:r>
      <w:r w:rsidR="00861130">
        <w:rPr>
          <w:rFonts w:ascii="Times New Roman" w:eastAsia="Times New Roman" w:hAnsi="Times New Roman" w:cs="Times New Roman"/>
          <w:sz w:val="24"/>
          <w:szCs w:val="28"/>
          <w:lang w:eastAsia="en-AU"/>
        </w:rPr>
        <w:t>after</w:t>
      </w:r>
      <w:r w:rsidR="00861130" w:rsidRPr="00F3390E">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subsection 9(</w:t>
      </w:r>
      <w:r w:rsidR="0003793D">
        <w:rPr>
          <w:rFonts w:ascii="Times New Roman" w:eastAsia="Times New Roman" w:hAnsi="Times New Roman" w:cs="Times New Roman"/>
          <w:sz w:val="24"/>
          <w:szCs w:val="28"/>
          <w:lang w:eastAsia="en-AU"/>
        </w:rPr>
        <w:t>4</w:t>
      </w:r>
      <w:r w:rsidRPr="00F3390E">
        <w:rPr>
          <w:rFonts w:ascii="Times New Roman" w:eastAsia="Times New Roman" w:hAnsi="Times New Roman" w:cs="Times New Roman"/>
          <w:sz w:val="24"/>
          <w:szCs w:val="28"/>
          <w:lang w:eastAsia="en-AU"/>
        </w:rPr>
        <w:t>) give</w:t>
      </w:r>
      <w:r w:rsidR="00B52BB6"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an example of the application of subsection 9(4). For example, a person has been issued with a MasterCard and a Visa Card by one bank. Each card is worth 25 points under subparagraph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g), but because these cards have been issued by the same bank, the person may only use one of these cards for identification purposes. However, if a different bank issued the person with a credit card, and the person also holds a credit card issued by another finance company that is a wholly own subsidiary of that bank, than for the purpose of identifying the person, the three credit cards may be taken into account, giving a total of 75 points under the verification identification system.</w:t>
      </w:r>
    </w:p>
    <w:p w14:paraId="36A04AB8" w14:textId="5DDF73F6" w:rsidR="0067766A" w:rsidRPr="00CC1DB3" w:rsidRDefault="0067766A"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This prescribed verification procedure</w:t>
      </w:r>
      <w:r w:rsidR="009E1D21">
        <w:rPr>
          <w:rFonts w:ascii="Times New Roman" w:eastAsia="Times New Roman" w:hAnsi="Times New Roman" w:cs="Times New Roman"/>
          <w:sz w:val="24"/>
          <w:szCs w:val="28"/>
          <w:lang w:eastAsia="en-AU"/>
        </w:rPr>
        <w:t xml:space="preserve"> assists in</w:t>
      </w:r>
      <w:r w:rsidRPr="00CC1DB3">
        <w:rPr>
          <w:rFonts w:ascii="Times New Roman" w:eastAsia="Times New Roman" w:hAnsi="Times New Roman" w:cs="Times New Roman"/>
          <w:sz w:val="24"/>
          <w:szCs w:val="28"/>
          <w:lang w:eastAsia="en-AU"/>
        </w:rPr>
        <w:t xml:space="preserve"> </w:t>
      </w:r>
      <w:r w:rsidR="009E1D21" w:rsidRPr="009E1D21">
        <w:rPr>
          <w:rFonts w:ascii="Times New Roman" w:eastAsia="Times New Roman" w:hAnsi="Times New Roman" w:cs="Times New Roman"/>
          <w:sz w:val="24"/>
          <w:szCs w:val="28"/>
          <w:lang w:eastAsia="en-AU"/>
        </w:rPr>
        <w:t>protect</w:t>
      </w:r>
      <w:r w:rsidR="009E1D21">
        <w:rPr>
          <w:rFonts w:ascii="Times New Roman" w:eastAsia="Times New Roman" w:hAnsi="Times New Roman" w:cs="Times New Roman"/>
          <w:sz w:val="24"/>
          <w:szCs w:val="28"/>
          <w:lang w:eastAsia="en-AU"/>
        </w:rPr>
        <w:t>ing</w:t>
      </w:r>
      <w:r w:rsidRPr="00CC1DB3">
        <w:rPr>
          <w:rFonts w:ascii="Times New Roman" w:eastAsia="Times New Roman" w:hAnsi="Times New Roman" w:cs="Times New Roman"/>
          <w:sz w:val="24"/>
          <w:szCs w:val="28"/>
          <w:lang w:eastAsia="en-AU"/>
        </w:rPr>
        <w:t xml:space="preserve"> the integrity of Australia’s financial system through ensuring that cash dealers accurately verify the identities of signatories to an account. This </w:t>
      </w:r>
      <w:r w:rsidR="00317CF5">
        <w:rPr>
          <w:rFonts w:ascii="Times New Roman" w:eastAsia="Times New Roman" w:hAnsi="Times New Roman" w:cs="Times New Roman"/>
          <w:sz w:val="24"/>
          <w:szCs w:val="28"/>
          <w:lang w:eastAsia="en-AU"/>
        </w:rPr>
        <w:t>s</w:t>
      </w:r>
      <w:r w:rsidRPr="00CC1DB3">
        <w:rPr>
          <w:rFonts w:ascii="Times New Roman" w:eastAsia="Times New Roman" w:hAnsi="Times New Roman" w:cs="Times New Roman"/>
          <w:sz w:val="24"/>
          <w:szCs w:val="28"/>
          <w:lang w:eastAsia="en-AU"/>
        </w:rPr>
        <w:t>ection does this through spreading reliance across a number of prescribed procedures</w:t>
      </w:r>
      <w:r w:rsidR="00317CF5">
        <w:rPr>
          <w:rFonts w:ascii="Times New Roman" w:eastAsia="Times New Roman" w:hAnsi="Times New Roman" w:cs="Times New Roman"/>
          <w:sz w:val="24"/>
          <w:szCs w:val="28"/>
          <w:lang w:eastAsia="en-AU"/>
        </w:rPr>
        <w:t>,</w:t>
      </w:r>
      <w:r w:rsidRPr="00CC1DB3">
        <w:rPr>
          <w:rFonts w:ascii="Times New Roman" w:eastAsia="Times New Roman" w:hAnsi="Times New Roman" w:cs="Times New Roman"/>
          <w:sz w:val="24"/>
          <w:szCs w:val="28"/>
          <w:lang w:eastAsia="en-AU"/>
        </w:rPr>
        <w:t xml:space="preserve"> </w:t>
      </w:r>
      <w:r w:rsidR="009E1D21" w:rsidRPr="009E1D21">
        <w:rPr>
          <w:rFonts w:ascii="Times New Roman" w:eastAsia="Times New Roman" w:hAnsi="Times New Roman" w:cs="Times New Roman"/>
          <w:sz w:val="24"/>
          <w:szCs w:val="28"/>
          <w:lang w:eastAsia="en-AU"/>
        </w:rPr>
        <w:t xml:space="preserve">and </w:t>
      </w:r>
      <w:r w:rsidR="009E1D21">
        <w:rPr>
          <w:rFonts w:ascii="Times New Roman" w:eastAsia="Times New Roman" w:hAnsi="Times New Roman" w:cs="Times New Roman"/>
          <w:sz w:val="24"/>
          <w:szCs w:val="28"/>
          <w:lang w:eastAsia="en-AU"/>
        </w:rPr>
        <w:t>through specifying</w:t>
      </w:r>
      <w:r w:rsidRPr="00CC1DB3">
        <w:rPr>
          <w:rFonts w:ascii="Times New Roman" w:eastAsia="Times New Roman" w:hAnsi="Times New Roman" w:cs="Times New Roman"/>
          <w:sz w:val="24"/>
          <w:szCs w:val="28"/>
          <w:lang w:eastAsia="en-AU"/>
        </w:rPr>
        <w:t xml:space="preserve"> how often the points attributed to</w:t>
      </w:r>
      <w:r w:rsidR="00D2700A">
        <w:rPr>
          <w:rFonts w:ascii="Times New Roman" w:eastAsia="Times New Roman" w:hAnsi="Times New Roman" w:cs="Times New Roman"/>
          <w:sz w:val="24"/>
          <w:szCs w:val="28"/>
          <w:lang w:eastAsia="en-AU"/>
        </w:rPr>
        <w:t xml:space="preserve"> particular</w:t>
      </w:r>
      <w:r w:rsidRPr="00CC1DB3">
        <w:rPr>
          <w:rFonts w:ascii="Times New Roman" w:eastAsia="Times New Roman" w:hAnsi="Times New Roman" w:cs="Times New Roman"/>
          <w:sz w:val="24"/>
          <w:szCs w:val="28"/>
          <w:lang w:eastAsia="en-AU"/>
        </w:rPr>
        <w:t xml:space="preserve"> a source or document may be used towards the necessary 100 points of identi</w:t>
      </w:r>
      <w:r w:rsidR="00E85A03">
        <w:rPr>
          <w:rFonts w:ascii="Times New Roman" w:eastAsia="Times New Roman" w:hAnsi="Times New Roman" w:cs="Times New Roman"/>
          <w:sz w:val="24"/>
          <w:szCs w:val="28"/>
          <w:lang w:eastAsia="en-AU"/>
        </w:rPr>
        <w:t>fication</w:t>
      </w:r>
      <w:r w:rsidRPr="00CC1DB3">
        <w:rPr>
          <w:rFonts w:ascii="Times New Roman" w:eastAsia="Times New Roman" w:hAnsi="Times New Roman" w:cs="Times New Roman"/>
          <w:sz w:val="24"/>
          <w:szCs w:val="28"/>
          <w:lang w:eastAsia="en-AU"/>
        </w:rPr>
        <w:t xml:space="preserve">.   </w:t>
      </w:r>
    </w:p>
    <w:p w14:paraId="39CE9465" w14:textId="45667D94"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834260">
        <w:rPr>
          <w:rFonts w:ascii="Times New Roman" w:eastAsia="Times New Roman" w:hAnsi="Times New Roman" w:cs="Times New Roman"/>
          <w:sz w:val="24"/>
          <w:szCs w:val="28"/>
          <w:u w:val="single"/>
          <w:lang w:eastAsia="en-AU"/>
        </w:rPr>
        <w:t xml:space="preserve">Section 10 – Verification </w:t>
      </w:r>
      <w:r w:rsidR="00173F28" w:rsidRPr="00CC1DB3">
        <w:rPr>
          <w:rFonts w:ascii="Times New Roman" w:eastAsia="Times New Roman" w:hAnsi="Times New Roman" w:cs="Times New Roman"/>
          <w:sz w:val="24"/>
          <w:szCs w:val="28"/>
          <w:u w:val="single"/>
          <w:lang w:eastAsia="en-AU"/>
        </w:rPr>
        <w:t xml:space="preserve">checks </w:t>
      </w:r>
      <w:r w:rsidRPr="00834260">
        <w:rPr>
          <w:rFonts w:ascii="Times New Roman" w:eastAsia="Times New Roman" w:hAnsi="Times New Roman" w:cs="Times New Roman"/>
          <w:sz w:val="24"/>
          <w:szCs w:val="28"/>
          <w:u w:val="single"/>
          <w:lang w:eastAsia="en-AU"/>
        </w:rPr>
        <w:t>of signatories to accounts</w:t>
      </w:r>
    </w:p>
    <w:p w14:paraId="4BB0EECE" w14:textId="7BD6BF4C" w:rsidR="001F1F1F"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lastRenderedPageBreak/>
        <w:t>This section outlines general verification checks that may be made in relation to any signatory to an account.</w:t>
      </w:r>
    </w:p>
    <w:p w14:paraId="0F8BE1FD" w14:textId="57F19B8C"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Paragraph 10(1)(a) provide</w:t>
      </w:r>
      <w:r w:rsidR="009D3DBA"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may verify the name and address of any signatory using one or more of the sources listed under subparagraphs 10(1)(a)(</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to (vi). Each verification from this list of sources is worth 35 points. The sources for the purposes of 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 xml:space="preserve">a) </w:t>
      </w:r>
      <w:r w:rsidR="00340FD7" w:rsidRPr="007465E4">
        <w:rPr>
          <w:rFonts w:ascii="Times New Roman" w:eastAsia="Times New Roman" w:hAnsi="Times New Roman" w:cs="Times New Roman"/>
          <w:sz w:val="24"/>
          <w:szCs w:val="28"/>
          <w:lang w:eastAsia="en-AU"/>
        </w:rPr>
        <w:t>are</w:t>
      </w:r>
      <w:r w:rsidRPr="00F3390E">
        <w:rPr>
          <w:rFonts w:ascii="Times New Roman" w:eastAsia="Times New Roman" w:hAnsi="Times New Roman" w:cs="Times New Roman"/>
          <w:sz w:val="24"/>
          <w:szCs w:val="28"/>
          <w:lang w:eastAsia="en-AU"/>
        </w:rPr>
        <w:t>:</w:t>
      </w:r>
    </w:p>
    <w:p w14:paraId="04694DCD" w14:textId="77777777" w:rsidR="009F0701" w:rsidRPr="007465E4" w:rsidRDefault="009F0701" w:rsidP="009F0701">
      <w:pPr>
        <w:pStyle w:val="ListParagraph"/>
        <w:rPr>
          <w:rFonts w:ascii="Times New Roman" w:eastAsia="Times New Roman" w:hAnsi="Times New Roman" w:cs="Times New Roman"/>
          <w:sz w:val="24"/>
          <w:szCs w:val="28"/>
          <w:lang w:eastAsia="en-AU"/>
        </w:rPr>
      </w:pPr>
    </w:p>
    <w:p w14:paraId="56DA6F5D" w14:textId="7E42B6EE" w:rsidR="009F0701" w:rsidRPr="007465E4" w:rsidRDefault="00E85A03"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E85A03">
        <w:rPr>
          <w:rFonts w:ascii="Times New Roman" w:eastAsia="Times New Roman" w:hAnsi="Times New Roman" w:cs="Times New Roman"/>
          <w:sz w:val="24"/>
          <w:szCs w:val="28"/>
          <w:lang w:eastAsia="en-AU"/>
        </w:rPr>
        <w:t>the employer of the signatory, or a person who was an employer of the signatory within the last 2 years, from records held by the employer or previous employer</w:t>
      </w:r>
      <w:r w:rsidR="009F0701" w:rsidRPr="007465E4">
        <w:rPr>
          <w:rFonts w:ascii="Times New Roman" w:eastAsia="Times New Roman" w:hAnsi="Times New Roman" w:cs="Times New Roman"/>
          <w:sz w:val="24"/>
          <w:szCs w:val="28"/>
          <w:lang w:eastAsia="en-AU"/>
        </w:rPr>
        <w:t>;</w:t>
      </w:r>
    </w:p>
    <w:p w14:paraId="14EF1DFA"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rating authority, from its records relating to land ownership or occupation;</w:t>
      </w:r>
    </w:p>
    <w:p w14:paraId="345DB578"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document held by the identifying cash dealer conferring an interest by way of security over property of the signatory;</w:t>
      </w:r>
    </w:p>
    <w:p w14:paraId="0A079889" w14:textId="6344A2B1" w:rsidR="009F0701" w:rsidRPr="007465E4" w:rsidRDefault="00DD5397"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DD5397">
        <w:rPr>
          <w:rFonts w:ascii="Times New Roman" w:eastAsia="Times New Roman" w:hAnsi="Times New Roman" w:cs="Times New Roman"/>
          <w:sz w:val="24"/>
          <w:szCs w:val="28"/>
          <w:lang w:eastAsia="en-AU"/>
        </w:rPr>
        <w:t>a financial body, other than the identifying cash dealer, from its records relating to a mortgage or other instrument of security granted by the signatory to that body</w:t>
      </w:r>
      <w:r w:rsidR="009F0701" w:rsidRPr="007465E4">
        <w:rPr>
          <w:rFonts w:ascii="Times New Roman" w:eastAsia="Times New Roman" w:hAnsi="Times New Roman" w:cs="Times New Roman"/>
          <w:sz w:val="24"/>
          <w:szCs w:val="28"/>
          <w:lang w:eastAsia="en-AU"/>
        </w:rPr>
        <w:t>;</w:t>
      </w:r>
    </w:p>
    <w:p w14:paraId="60736E60"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subject to the </w:t>
      </w:r>
      <w:r w:rsidRPr="007465E4">
        <w:rPr>
          <w:rFonts w:ascii="Times New Roman" w:eastAsia="Times New Roman" w:hAnsi="Times New Roman" w:cs="Times New Roman"/>
          <w:i/>
          <w:sz w:val="24"/>
          <w:szCs w:val="28"/>
          <w:lang w:eastAsia="en-AU"/>
        </w:rPr>
        <w:t xml:space="preserve">Privacy Act 1988, </w:t>
      </w:r>
      <w:r w:rsidRPr="007465E4">
        <w:rPr>
          <w:rFonts w:ascii="Times New Roman" w:eastAsia="Times New Roman" w:hAnsi="Times New Roman" w:cs="Times New Roman"/>
          <w:sz w:val="24"/>
          <w:szCs w:val="28"/>
          <w:lang w:eastAsia="en-AU"/>
        </w:rPr>
        <w:t>records of a credit reporting body (within the meaning of that Act);</w:t>
      </w:r>
    </w:p>
    <w:p w14:paraId="03AFA973" w14:textId="6AE941AB" w:rsidR="009F0701" w:rsidRPr="00F3390E" w:rsidRDefault="009F0701" w:rsidP="00F3390E">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records</w:t>
      </w:r>
      <w:proofErr w:type="gramEnd"/>
      <w:r w:rsidRPr="007465E4">
        <w:rPr>
          <w:rFonts w:ascii="Times New Roman" w:eastAsia="Times New Roman" w:hAnsi="Times New Roman" w:cs="Times New Roman"/>
          <w:sz w:val="24"/>
          <w:szCs w:val="28"/>
          <w:lang w:eastAsia="en-AU"/>
        </w:rPr>
        <w:t xml:space="preserve"> held under a law of a State or Territory relating to land titles.</w:t>
      </w:r>
    </w:p>
    <w:p w14:paraId="050456A8" w14:textId="69AA01F6"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Paragraph 10(1)(b) provide</w:t>
      </w:r>
      <w:r w:rsidR="004934C9"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may verify the name and address of the signatory from one or more of the sources listed under subparagraphs 10(1)(b)(</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to (vi). Each verification from this list of sources is worth 25 points. The sources for the purposes of paragraph 10(1</w:t>
      </w:r>
      <w:proofErr w:type="gramStart"/>
      <w:r w:rsidRPr="00F3390E">
        <w:rPr>
          <w:rFonts w:ascii="Times New Roman" w:eastAsia="Times New Roman" w:hAnsi="Times New Roman" w:cs="Times New Roman"/>
          <w:sz w:val="24"/>
          <w:szCs w:val="28"/>
          <w:lang w:eastAsia="en-AU"/>
        </w:rPr>
        <w:t>)(</w:t>
      </w:r>
      <w:proofErr w:type="gramEnd"/>
      <w:r w:rsidR="00861130">
        <w:rPr>
          <w:rFonts w:ascii="Times New Roman" w:eastAsia="Times New Roman" w:hAnsi="Times New Roman" w:cs="Times New Roman"/>
          <w:sz w:val="24"/>
          <w:szCs w:val="28"/>
          <w:lang w:eastAsia="en-AU"/>
        </w:rPr>
        <w:t>c</w:t>
      </w:r>
      <w:r w:rsidRPr="00F3390E">
        <w:rPr>
          <w:rFonts w:ascii="Times New Roman" w:eastAsia="Times New Roman" w:hAnsi="Times New Roman" w:cs="Times New Roman"/>
          <w:sz w:val="24"/>
          <w:szCs w:val="28"/>
          <w:lang w:eastAsia="en-AU"/>
        </w:rPr>
        <w:t>)</w:t>
      </w:r>
      <w:r w:rsidR="006B44FC" w:rsidRPr="007465E4">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be:</w:t>
      </w:r>
    </w:p>
    <w:p w14:paraId="127D0F26" w14:textId="0359AB43"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electoral roll</w:t>
      </w:r>
      <w:r w:rsidR="0061279E">
        <w:rPr>
          <w:rFonts w:ascii="Times New Roman" w:eastAsia="Times New Roman" w:hAnsi="Times New Roman" w:cs="Times New Roman"/>
          <w:sz w:val="24"/>
          <w:szCs w:val="28"/>
          <w:lang w:eastAsia="en-AU"/>
        </w:rPr>
        <w:t xml:space="preserve"> compiled by the Australian Electoral Office and available for public scrutiny</w:t>
      </w:r>
      <w:r w:rsidRPr="007465E4">
        <w:rPr>
          <w:rFonts w:ascii="Times New Roman" w:eastAsia="Times New Roman" w:hAnsi="Times New Roman" w:cs="Times New Roman"/>
          <w:sz w:val="24"/>
          <w:szCs w:val="28"/>
          <w:lang w:eastAsia="en-AU"/>
        </w:rPr>
        <w:t>;</w:t>
      </w:r>
    </w:p>
    <w:p w14:paraId="62BAED69" w14:textId="3A1A2930"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nominee of the signatory who is an acceptable referee or who, if the nominee had known the signatory for at least 12 months, be an acceptable referee. An ‘acceptable referee’ is defined under section 3 of the Act to mean a person in a class of persons declared by the Minister, by notice in the </w:t>
      </w:r>
      <w:r w:rsidRPr="007465E4">
        <w:rPr>
          <w:rFonts w:ascii="Times New Roman" w:eastAsia="Times New Roman" w:hAnsi="Times New Roman" w:cs="Times New Roman"/>
          <w:i/>
          <w:sz w:val="24"/>
          <w:szCs w:val="28"/>
          <w:lang w:eastAsia="en-AU"/>
        </w:rPr>
        <w:t>Gazette,</w:t>
      </w:r>
      <w:r w:rsidRPr="007465E4">
        <w:rPr>
          <w:rFonts w:ascii="Times New Roman" w:eastAsia="Times New Roman" w:hAnsi="Times New Roman" w:cs="Times New Roman"/>
          <w:sz w:val="24"/>
          <w:szCs w:val="28"/>
          <w:lang w:eastAsia="en-AU"/>
        </w:rPr>
        <w:t xml:space="preserve"> to be acceptable referees for the purposes of </w:t>
      </w:r>
      <w:r w:rsidR="00861130">
        <w:rPr>
          <w:rFonts w:ascii="Times New Roman" w:eastAsia="Times New Roman" w:hAnsi="Times New Roman" w:cs="Times New Roman"/>
          <w:sz w:val="24"/>
          <w:szCs w:val="28"/>
          <w:lang w:eastAsia="en-AU"/>
        </w:rPr>
        <w:t>that</w:t>
      </w:r>
      <w:r w:rsidR="00861130" w:rsidRPr="007465E4">
        <w:rPr>
          <w:rFonts w:ascii="Times New Roman" w:eastAsia="Times New Roman" w:hAnsi="Times New Roman" w:cs="Times New Roman"/>
          <w:sz w:val="24"/>
          <w:szCs w:val="28"/>
          <w:lang w:eastAsia="en-AU"/>
        </w:rPr>
        <w:t xml:space="preserve"> </w:t>
      </w:r>
      <w:r w:rsidRPr="007465E4">
        <w:rPr>
          <w:rFonts w:ascii="Times New Roman" w:eastAsia="Times New Roman" w:hAnsi="Times New Roman" w:cs="Times New Roman"/>
          <w:sz w:val="24"/>
          <w:szCs w:val="28"/>
          <w:lang w:eastAsia="en-AU"/>
        </w:rPr>
        <w:t>definition</w:t>
      </w:r>
      <w:r w:rsidR="00EF77DB" w:rsidRPr="007465E4">
        <w:rPr>
          <w:rFonts w:ascii="Times New Roman" w:eastAsia="Times New Roman" w:hAnsi="Times New Roman" w:cs="Times New Roman"/>
          <w:sz w:val="24"/>
          <w:szCs w:val="28"/>
          <w:lang w:eastAsia="en-AU"/>
        </w:rPr>
        <w:t>;</w:t>
      </w:r>
      <w:r w:rsidRPr="007465E4">
        <w:rPr>
          <w:rFonts w:ascii="Times New Roman" w:eastAsia="Times New Roman" w:hAnsi="Times New Roman" w:cs="Times New Roman"/>
          <w:sz w:val="24"/>
          <w:szCs w:val="28"/>
          <w:lang w:eastAsia="en-AU"/>
        </w:rPr>
        <w:t xml:space="preserve"> </w:t>
      </w:r>
    </w:p>
    <w:p w14:paraId="3832AF5C"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if the signatory lives or carries on business in rented accommodation – the owner or landlord of the premises or a real estate agent acting as managing agent of the premises;</w:t>
      </w:r>
    </w:p>
    <w:p w14:paraId="0B7E2A93"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from the records of a public utility;</w:t>
      </w:r>
    </w:p>
    <w:p w14:paraId="02340E31"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from the records of another financial body, if the signatory is a known customer of that financial body;</w:t>
      </w:r>
    </w:p>
    <w:p w14:paraId="2211178A"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record held under a law of a State or Territory, other than a law relating to land titles.</w:t>
      </w:r>
    </w:p>
    <w:p w14:paraId="721069D5" w14:textId="6EDF0F24"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Paragraph 10(1)(c) provide</w:t>
      </w:r>
      <w:r w:rsidR="00D443CC"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may verify the name and date of birth of any signatory from either, or both of the sources listed under subparagraphs 10(1)(c)(</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and (ii). Each verification is worth 25 points. The sources for the purposes of 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 xml:space="preserve">b) </w:t>
      </w:r>
      <w:r w:rsidR="00CD0273" w:rsidRPr="007465E4">
        <w:rPr>
          <w:rFonts w:ascii="Times New Roman" w:eastAsia="Times New Roman" w:hAnsi="Times New Roman" w:cs="Times New Roman"/>
          <w:sz w:val="24"/>
          <w:szCs w:val="28"/>
          <w:lang w:eastAsia="en-AU"/>
        </w:rPr>
        <w:t>are</w:t>
      </w:r>
      <w:r w:rsidRPr="00F3390E">
        <w:rPr>
          <w:rFonts w:ascii="Times New Roman" w:eastAsia="Times New Roman" w:hAnsi="Times New Roman" w:cs="Times New Roman"/>
          <w:sz w:val="24"/>
          <w:szCs w:val="28"/>
          <w:lang w:eastAsia="en-AU"/>
        </w:rPr>
        <w:t>:</w:t>
      </w:r>
    </w:p>
    <w:p w14:paraId="7AB917EC"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records of a primary, secondary or tertiary educational institution that the signatory attended within the last 10 years;</w:t>
      </w:r>
    </w:p>
    <w:p w14:paraId="29D7A934"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lastRenderedPageBreak/>
        <w:t>the</w:t>
      </w:r>
      <w:proofErr w:type="gramEnd"/>
      <w:r w:rsidRPr="007465E4">
        <w:rPr>
          <w:rFonts w:ascii="Times New Roman" w:eastAsia="Times New Roman" w:hAnsi="Times New Roman" w:cs="Times New Roman"/>
          <w:sz w:val="24"/>
          <w:szCs w:val="28"/>
          <w:lang w:eastAsia="en-AU"/>
        </w:rPr>
        <w:t xml:space="preserve"> records of a professional or trade association of which the signatory is a member.</w:t>
      </w:r>
    </w:p>
    <w:p w14:paraId="5182FC18" w14:textId="77777777" w:rsidR="009F0701" w:rsidRPr="007465E4" w:rsidRDefault="009F0701" w:rsidP="009F0701">
      <w:pPr>
        <w:pStyle w:val="ListParagraph"/>
        <w:spacing w:before="360" w:after="120" w:line="240" w:lineRule="auto"/>
        <w:ind w:left="1080"/>
        <w:outlineLvl w:val="1"/>
        <w:rPr>
          <w:rFonts w:ascii="Times New Roman" w:hAnsi="Times New Roman" w:cs="Times New Roman"/>
          <w:lang w:eastAsia="en-AU"/>
        </w:rPr>
      </w:pPr>
    </w:p>
    <w:p w14:paraId="290DF425" w14:textId="179FC16A" w:rsidR="009F0701" w:rsidRPr="00F64C12"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64C12">
        <w:rPr>
          <w:rFonts w:ascii="Times New Roman" w:eastAsia="Times New Roman" w:hAnsi="Times New Roman" w:cs="Times New Roman"/>
          <w:sz w:val="24"/>
          <w:szCs w:val="28"/>
          <w:lang w:eastAsia="en-AU"/>
        </w:rPr>
        <w:t>Paragraph 10(1</w:t>
      </w:r>
      <w:proofErr w:type="gramStart"/>
      <w:r w:rsidRPr="00F64C12">
        <w:rPr>
          <w:rFonts w:ascii="Times New Roman" w:eastAsia="Times New Roman" w:hAnsi="Times New Roman" w:cs="Times New Roman"/>
          <w:sz w:val="24"/>
          <w:szCs w:val="28"/>
          <w:lang w:eastAsia="en-AU"/>
        </w:rPr>
        <w:t>)(</w:t>
      </w:r>
      <w:proofErr w:type="gramEnd"/>
      <w:r w:rsidRPr="00F64C12">
        <w:rPr>
          <w:rFonts w:ascii="Times New Roman" w:eastAsia="Times New Roman" w:hAnsi="Times New Roman" w:cs="Times New Roman"/>
          <w:sz w:val="24"/>
          <w:szCs w:val="28"/>
          <w:lang w:eastAsia="en-AU"/>
        </w:rPr>
        <w:t>d) provide</w:t>
      </w:r>
      <w:r w:rsidR="000C48B2" w:rsidRPr="00F64C12">
        <w:rPr>
          <w:rFonts w:ascii="Times New Roman" w:eastAsia="Times New Roman" w:hAnsi="Times New Roman" w:cs="Times New Roman"/>
          <w:sz w:val="24"/>
          <w:szCs w:val="28"/>
          <w:lang w:eastAsia="en-AU"/>
        </w:rPr>
        <w:t>s</w:t>
      </w:r>
      <w:r w:rsidRPr="00F64C12">
        <w:rPr>
          <w:rFonts w:ascii="Times New Roman" w:eastAsia="Times New Roman" w:hAnsi="Times New Roman" w:cs="Times New Roman"/>
          <w:sz w:val="24"/>
          <w:szCs w:val="28"/>
          <w:lang w:eastAsia="en-AU"/>
        </w:rPr>
        <w:t xml:space="preserve"> that the identifying cash dealer may verify the name, address and telephone number of the signatory by</w:t>
      </w:r>
      <w:r w:rsidR="00861130">
        <w:rPr>
          <w:rFonts w:ascii="Times New Roman" w:eastAsia="Times New Roman" w:hAnsi="Times New Roman" w:cs="Times New Roman"/>
          <w:sz w:val="24"/>
          <w:szCs w:val="28"/>
          <w:lang w:eastAsia="en-AU"/>
        </w:rPr>
        <w:t xml:space="preserve"> following the procedure</w:t>
      </w:r>
      <w:r w:rsidRPr="00F64C12">
        <w:rPr>
          <w:rFonts w:ascii="Times New Roman" w:eastAsia="Times New Roman" w:hAnsi="Times New Roman" w:cs="Times New Roman"/>
          <w:sz w:val="24"/>
          <w:szCs w:val="28"/>
          <w:lang w:eastAsia="en-AU"/>
        </w:rPr>
        <w:t xml:space="preserve"> the sources listed under subparagraphs 10(1)(d)(</w:t>
      </w:r>
      <w:proofErr w:type="spellStart"/>
      <w:r w:rsidRPr="00F64C12">
        <w:rPr>
          <w:rFonts w:ascii="Times New Roman" w:eastAsia="Times New Roman" w:hAnsi="Times New Roman" w:cs="Times New Roman"/>
          <w:sz w:val="24"/>
          <w:szCs w:val="28"/>
          <w:lang w:eastAsia="en-AU"/>
        </w:rPr>
        <w:t>i</w:t>
      </w:r>
      <w:proofErr w:type="spellEnd"/>
      <w:r w:rsidRPr="00F64C12">
        <w:rPr>
          <w:rFonts w:ascii="Times New Roman" w:eastAsia="Times New Roman" w:hAnsi="Times New Roman" w:cs="Times New Roman"/>
          <w:sz w:val="24"/>
          <w:szCs w:val="28"/>
          <w:lang w:eastAsia="en-AU"/>
        </w:rPr>
        <w:t xml:space="preserve">) </w:t>
      </w:r>
      <w:r w:rsidR="00861130">
        <w:rPr>
          <w:rFonts w:ascii="Times New Roman" w:eastAsia="Times New Roman" w:hAnsi="Times New Roman" w:cs="Times New Roman"/>
          <w:sz w:val="24"/>
          <w:szCs w:val="28"/>
          <w:lang w:eastAsia="en-AU"/>
        </w:rPr>
        <w:t>and</w:t>
      </w:r>
      <w:r w:rsidRPr="00F64C12">
        <w:rPr>
          <w:rFonts w:ascii="Times New Roman" w:eastAsia="Times New Roman" w:hAnsi="Times New Roman" w:cs="Times New Roman"/>
          <w:sz w:val="24"/>
          <w:szCs w:val="28"/>
          <w:lang w:eastAsia="en-AU"/>
        </w:rPr>
        <w:t xml:space="preserve"> (ii). </w:t>
      </w:r>
      <w:r w:rsidR="00861130" w:rsidRPr="006E5106">
        <w:rPr>
          <w:rFonts w:ascii="Times New Roman" w:eastAsia="Times New Roman" w:hAnsi="Times New Roman" w:cs="Times New Roman"/>
          <w:sz w:val="24"/>
          <w:szCs w:val="28"/>
          <w:lang w:eastAsia="en-AU"/>
        </w:rPr>
        <w:t xml:space="preserve">Verification through this procedure is worth </w:t>
      </w:r>
      <w:r w:rsidR="00861130">
        <w:rPr>
          <w:rFonts w:ascii="Times New Roman" w:eastAsia="Times New Roman" w:hAnsi="Times New Roman" w:cs="Times New Roman"/>
          <w:sz w:val="24"/>
          <w:szCs w:val="28"/>
          <w:lang w:eastAsia="en-AU"/>
        </w:rPr>
        <w:t xml:space="preserve">25 points. </w:t>
      </w:r>
      <w:r w:rsidRPr="00F64C12">
        <w:rPr>
          <w:rFonts w:ascii="Times New Roman" w:eastAsia="Times New Roman" w:hAnsi="Times New Roman" w:cs="Times New Roman"/>
          <w:sz w:val="24"/>
          <w:szCs w:val="28"/>
          <w:lang w:eastAsia="en-AU"/>
        </w:rPr>
        <w:t>The sources for the purposes of paragraph 10(1</w:t>
      </w:r>
      <w:proofErr w:type="gramStart"/>
      <w:r w:rsidRPr="00F64C12">
        <w:rPr>
          <w:rFonts w:ascii="Times New Roman" w:eastAsia="Times New Roman" w:hAnsi="Times New Roman" w:cs="Times New Roman"/>
          <w:sz w:val="24"/>
          <w:szCs w:val="28"/>
          <w:lang w:eastAsia="en-AU"/>
        </w:rPr>
        <w:t>)(</w:t>
      </w:r>
      <w:proofErr w:type="gramEnd"/>
      <w:r w:rsidRPr="00F64C12">
        <w:rPr>
          <w:rFonts w:ascii="Times New Roman" w:eastAsia="Times New Roman" w:hAnsi="Times New Roman" w:cs="Times New Roman"/>
          <w:sz w:val="24"/>
          <w:szCs w:val="28"/>
          <w:lang w:eastAsia="en-AU"/>
        </w:rPr>
        <w:t xml:space="preserve">d) </w:t>
      </w:r>
      <w:r w:rsidR="0023568A" w:rsidRPr="00F64C12">
        <w:rPr>
          <w:rFonts w:ascii="Times New Roman" w:eastAsia="Times New Roman" w:hAnsi="Times New Roman" w:cs="Times New Roman"/>
          <w:sz w:val="24"/>
          <w:szCs w:val="28"/>
          <w:lang w:eastAsia="en-AU"/>
        </w:rPr>
        <w:t>are</w:t>
      </w:r>
      <w:r w:rsidRPr="00F64C12">
        <w:rPr>
          <w:rFonts w:ascii="Times New Roman" w:eastAsia="Times New Roman" w:hAnsi="Times New Roman" w:cs="Times New Roman"/>
          <w:sz w:val="24"/>
          <w:szCs w:val="28"/>
          <w:lang w:eastAsia="en-AU"/>
        </w:rPr>
        <w:t>:</w:t>
      </w:r>
    </w:p>
    <w:p w14:paraId="175BF79A" w14:textId="66CBB049" w:rsidR="009F0701" w:rsidRPr="00F64C12" w:rsidRDefault="009F0701" w:rsidP="009F0701">
      <w:pPr>
        <w:pStyle w:val="ListParagraph"/>
        <w:numPr>
          <w:ilvl w:val="0"/>
          <w:numId w:val="30"/>
        </w:numPr>
        <w:spacing w:before="360" w:after="120" w:line="240" w:lineRule="auto"/>
        <w:outlineLvl w:val="1"/>
        <w:rPr>
          <w:rFonts w:ascii="Times New Roman" w:eastAsia="Times New Roman" w:hAnsi="Times New Roman" w:cs="Times New Roman"/>
          <w:sz w:val="24"/>
          <w:szCs w:val="28"/>
          <w:lang w:eastAsia="en-AU"/>
        </w:rPr>
      </w:pPr>
      <w:r w:rsidRPr="00F64C12">
        <w:rPr>
          <w:rFonts w:ascii="Times New Roman" w:eastAsia="Times New Roman" w:hAnsi="Times New Roman" w:cs="Times New Roman"/>
          <w:sz w:val="24"/>
          <w:szCs w:val="28"/>
          <w:lang w:eastAsia="en-AU"/>
        </w:rPr>
        <w:t xml:space="preserve">by reference to the latest telephone directory published by Sensis or by advice </w:t>
      </w:r>
      <w:r w:rsidR="009062C7" w:rsidRPr="00CC1DB3">
        <w:rPr>
          <w:rFonts w:ascii="Times New Roman" w:eastAsia="Times New Roman" w:hAnsi="Times New Roman" w:cs="Times New Roman"/>
          <w:sz w:val="24"/>
          <w:szCs w:val="28"/>
          <w:lang w:eastAsia="en-AU"/>
        </w:rPr>
        <w:t>provided</w:t>
      </w:r>
      <w:r w:rsidR="009062C7" w:rsidRPr="00F64C12">
        <w:rPr>
          <w:rFonts w:ascii="Times New Roman" w:eastAsia="Times New Roman" w:hAnsi="Times New Roman" w:cs="Times New Roman"/>
          <w:sz w:val="24"/>
          <w:szCs w:val="28"/>
          <w:lang w:eastAsia="en-AU"/>
        </w:rPr>
        <w:t xml:space="preserve"> </w:t>
      </w:r>
      <w:r w:rsidRPr="00F64C12">
        <w:rPr>
          <w:rFonts w:ascii="Times New Roman" w:eastAsia="Times New Roman" w:hAnsi="Times New Roman" w:cs="Times New Roman"/>
          <w:sz w:val="24"/>
          <w:szCs w:val="28"/>
          <w:lang w:eastAsia="en-AU"/>
        </w:rPr>
        <w:t xml:space="preserve">by Telstra; </w:t>
      </w:r>
      <w:r w:rsidR="00861130">
        <w:rPr>
          <w:rFonts w:ascii="Times New Roman" w:eastAsia="Times New Roman" w:hAnsi="Times New Roman" w:cs="Times New Roman"/>
          <w:sz w:val="24"/>
          <w:szCs w:val="28"/>
          <w:lang w:eastAsia="en-AU"/>
        </w:rPr>
        <w:t>and</w:t>
      </w:r>
    </w:p>
    <w:p w14:paraId="2E37BA28" w14:textId="0EC41991" w:rsidR="009F0701" w:rsidRPr="00F64C12" w:rsidRDefault="00385BF3" w:rsidP="00F3390E">
      <w:pPr>
        <w:pStyle w:val="ListParagraph"/>
        <w:numPr>
          <w:ilvl w:val="0"/>
          <w:numId w:val="30"/>
        </w:numPr>
        <w:spacing w:before="360" w:after="120" w:line="240" w:lineRule="auto"/>
        <w:outlineLvl w:val="1"/>
        <w:rPr>
          <w:rFonts w:ascii="Times New Roman" w:hAnsi="Times New Roman" w:cs="Times New Roman"/>
          <w:lang w:eastAsia="en-AU"/>
        </w:rPr>
      </w:pPr>
      <w:proofErr w:type="gramStart"/>
      <w:r w:rsidRPr="00CC1DB3">
        <w:rPr>
          <w:rFonts w:ascii="Times New Roman" w:eastAsia="Times New Roman" w:hAnsi="Times New Roman" w:cs="Times New Roman"/>
          <w:sz w:val="24"/>
          <w:szCs w:val="28"/>
          <w:lang w:eastAsia="en-AU"/>
        </w:rPr>
        <w:t>by</w:t>
      </w:r>
      <w:proofErr w:type="gramEnd"/>
      <w:r w:rsidR="00861130">
        <w:rPr>
          <w:rFonts w:ascii="Times New Roman" w:eastAsia="Times New Roman" w:hAnsi="Times New Roman" w:cs="Times New Roman"/>
          <w:sz w:val="24"/>
          <w:szCs w:val="28"/>
          <w:lang w:eastAsia="en-AU"/>
        </w:rPr>
        <w:t xml:space="preserve"> marking</w:t>
      </w:r>
      <w:r w:rsidRPr="00CC1DB3">
        <w:rPr>
          <w:rFonts w:ascii="Times New Roman" w:eastAsia="Times New Roman" w:hAnsi="Times New Roman" w:cs="Times New Roman"/>
          <w:sz w:val="24"/>
          <w:szCs w:val="28"/>
          <w:lang w:eastAsia="en-AU"/>
        </w:rPr>
        <w:t xml:space="preserve"> telephone contact with the signatory on the telephone number obtained in accordance with subparagraph (</w:t>
      </w:r>
      <w:proofErr w:type="spellStart"/>
      <w:r w:rsidRPr="00CC1DB3">
        <w:rPr>
          <w:rFonts w:ascii="Times New Roman" w:eastAsia="Times New Roman" w:hAnsi="Times New Roman" w:cs="Times New Roman"/>
          <w:sz w:val="24"/>
          <w:szCs w:val="28"/>
          <w:lang w:eastAsia="en-AU"/>
        </w:rPr>
        <w:t>i</w:t>
      </w:r>
      <w:proofErr w:type="spellEnd"/>
      <w:r w:rsidRPr="00CC1DB3">
        <w:rPr>
          <w:rFonts w:ascii="Times New Roman" w:eastAsia="Times New Roman" w:hAnsi="Times New Roman" w:cs="Times New Roman"/>
          <w:sz w:val="24"/>
          <w:szCs w:val="28"/>
          <w:lang w:eastAsia="en-AU"/>
        </w:rPr>
        <w:t>)</w:t>
      </w:r>
      <w:r w:rsidR="009F0701" w:rsidRPr="00F64C12">
        <w:rPr>
          <w:rFonts w:ascii="Times New Roman" w:eastAsia="Times New Roman" w:hAnsi="Times New Roman" w:cs="Times New Roman"/>
          <w:sz w:val="24"/>
          <w:szCs w:val="28"/>
          <w:lang w:eastAsia="en-AU"/>
        </w:rPr>
        <w:t>.</w:t>
      </w:r>
    </w:p>
    <w:p w14:paraId="2AED4F66" w14:textId="1C733915"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e) prescribes that the identifying cash dealer may verify the name of the signatory using a primary identification document relating to the signatory</w:t>
      </w:r>
      <w:r w:rsidR="004A6A32">
        <w:rPr>
          <w:rFonts w:ascii="Times New Roman" w:eastAsia="Times New Roman" w:hAnsi="Times New Roman" w:cs="Times New Roman"/>
          <w:sz w:val="24"/>
          <w:szCs w:val="28"/>
          <w:lang w:eastAsia="en-AU"/>
        </w:rPr>
        <w:t xml:space="preserve"> produced to the identifying cash dealer</w:t>
      </w:r>
      <w:r w:rsidRPr="00F3390E">
        <w:rPr>
          <w:rFonts w:ascii="Times New Roman" w:eastAsia="Times New Roman" w:hAnsi="Times New Roman" w:cs="Times New Roman"/>
          <w:sz w:val="24"/>
          <w:szCs w:val="28"/>
          <w:lang w:eastAsia="en-AU"/>
        </w:rPr>
        <w:t xml:space="preserve">. Verification </w:t>
      </w:r>
      <w:r w:rsidR="00F95FFA">
        <w:rPr>
          <w:rFonts w:ascii="Times New Roman" w:eastAsia="Times New Roman" w:hAnsi="Times New Roman" w:cs="Times New Roman"/>
          <w:sz w:val="24"/>
          <w:szCs w:val="28"/>
          <w:lang w:eastAsia="en-AU"/>
        </w:rPr>
        <w:t>through</w:t>
      </w:r>
      <w:r w:rsidRPr="00F3390E">
        <w:rPr>
          <w:rFonts w:ascii="Times New Roman" w:eastAsia="Times New Roman" w:hAnsi="Times New Roman" w:cs="Times New Roman"/>
          <w:sz w:val="24"/>
          <w:szCs w:val="28"/>
          <w:lang w:eastAsia="en-AU"/>
        </w:rPr>
        <w:t xml:space="preserve"> </w:t>
      </w:r>
      <w:r w:rsidR="00F95FFA">
        <w:rPr>
          <w:rFonts w:ascii="Times New Roman" w:eastAsia="Times New Roman" w:hAnsi="Times New Roman" w:cs="Times New Roman"/>
          <w:sz w:val="24"/>
          <w:szCs w:val="28"/>
          <w:lang w:eastAsia="en-AU"/>
        </w:rPr>
        <w:t>this procedure</w:t>
      </w:r>
      <w:r w:rsidRPr="00F3390E">
        <w:rPr>
          <w:rFonts w:ascii="Times New Roman" w:eastAsia="Times New Roman" w:hAnsi="Times New Roman" w:cs="Times New Roman"/>
          <w:sz w:val="24"/>
          <w:szCs w:val="28"/>
          <w:lang w:eastAsia="en-AU"/>
        </w:rPr>
        <w:t xml:space="preserve"> is worth 70 points. ‘Primary identification document’ is defined under section 3 of the Act to mean the following documents that show the person’s name:</w:t>
      </w:r>
    </w:p>
    <w:p w14:paraId="6D0BBEBD" w14:textId="77777777" w:rsidR="009F0701" w:rsidRPr="007465E4" w:rsidRDefault="009F0701" w:rsidP="009F0701">
      <w:pPr>
        <w:pStyle w:val="ListParagraph"/>
        <w:numPr>
          <w:ilvl w:val="0"/>
          <w:numId w:val="3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certified copy, or an extract, of a birth certificate of the person; or</w:t>
      </w:r>
    </w:p>
    <w:p w14:paraId="76A14BD2" w14:textId="77777777" w:rsidR="009F0701" w:rsidRPr="007465E4" w:rsidRDefault="009F0701" w:rsidP="009F0701">
      <w:pPr>
        <w:pStyle w:val="ListParagraph"/>
        <w:numPr>
          <w:ilvl w:val="0"/>
          <w:numId w:val="3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certified copy of a citizenship certificate of the person; or</w:t>
      </w:r>
    </w:p>
    <w:p w14:paraId="24E6BE89" w14:textId="77777777" w:rsidR="009F0701" w:rsidRPr="007465E4" w:rsidRDefault="009F0701" w:rsidP="009F0701">
      <w:pPr>
        <w:pStyle w:val="ListParagraph"/>
        <w:numPr>
          <w:ilvl w:val="0"/>
          <w:numId w:val="3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international travel document for the person; or</w:t>
      </w:r>
    </w:p>
    <w:p w14:paraId="7F526665" w14:textId="234206D8" w:rsidR="009F0701" w:rsidRPr="00F3390E" w:rsidRDefault="009F0701" w:rsidP="00F3390E">
      <w:pPr>
        <w:pStyle w:val="ListParagraph"/>
        <w:numPr>
          <w:ilvl w:val="0"/>
          <w:numId w:val="35"/>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any</w:t>
      </w:r>
      <w:proofErr w:type="gramEnd"/>
      <w:r w:rsidRPr="007465E4">
        <w:rPr>
          <w:rFonts w:ascii="Times New Roman" w:eastAsia="Times New Roman" w:hAnsi="Times New Roman" w:cs="Times New Roman"/>
          <w:sz w:val="24"/>
          <w:szCs w:val="28"/>
          <w:lang w:eastAsia="en-AU"/>
        </w:rPr>
        <w:t xml:space="preserve"> other prescribed document.</w:t>
      </w:r>
    </w:p>
    <w:p w14:paraId="059F3388" w14:textId="3913EDCA"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Paragraph 10(1)(f) provides that an identifying cash dealer may verify the name of the signatory using a secondary identification document that contains a photograph or signature of the signatory, and, is also a kind of document specified in subsection 10(2). Verification </w:t>
      </w:r>
      <w:r w:rsidR="00F95FFA">
        <w:rPr>
          <w:rFonts w:ascii="Times New Roman" w:eastAsia="Times New Roman" w:hAnsi="Times New Roman" w:cs="Times New Roman"/>
          <w:sz w:val="24"/>
          <w:szCs w:val="28"/>
          <w:lang w:eastAsia="en-AU"/>
        </w:rPr>
        <w:t>through this</w:t>
      </w:r>
      <w:r w:rsidRPr="00F3390E">
        <w:rPr>
          <w:rFonts w:ascii="Times New Roman" w:eastAsia="Times New Roman" w:hAnsi="Times New Roman" w:cs="Times New Roman"/>
          <w:sz w:val="24"/>
          <w:szCs w:val="28"/>
          <w:lang w:eastAsia="en-AU"/>
        </w:rPr>
        <w:t xml:space="preserve"> </w:t>
      </w:r>
      <w:r w:rsidR="00F95FFA">
        <w:rPr>
          <w:rFonts w:ascii="Times New Roman" w:eastAsia="Times New Roman" w:hAnsi="Times New Roman" w:cs="Times New Roman"/>
          <w:sz w:val="24"/>
          <w:szCs w:val="28"/>
          <w:lang w:eastAsia="en-AU"/>
        </w:rPr>
        <w:t>procedure</w:t>
      </w:r>
      <w:r w:rsidRPr="00F3390E">
        <w:rPr>
          <w:rFonts w:ascii="Times New Roman" w:eastAsia="Times New Roman" w:hAnsi="Times New Roman" w:cs="Times New Roman"/>
          <w:sz w:val="24"/>
          <w:szCs w:val="28"/>
          <w:lang w:eastAsia="en-AU"/>
        </w:rPr>
        <w:t xml:space="preserve"> is worth 40 points. ‘Secondary identification document’ is defined under section 3 of the Act to mean, in relation to a person in a particular name, a document (other than a primary identification document), which establishes the identity of the person in that name.</w:t>
      </w:r>
    </w:p>
    <w:p w14:paraId="60328EDD" w14:textId="3B78E30D"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g) provide</w:t>
      </w:r>
      <w:r w:rsidR="00F84FF8"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may verify the name of a signatory from any other secondary identification document relating to the signatory</w:t>
      </w:r>
      <w:r w:rsidR="00A67D46">
        <w:rPr>
          <w:rFonts w:ascii="Times New Roman" w:eastAsia="Times New Roman" w:hAnsi="Times New Roman" w:cs="Times New Roman"/>
          <w:sz w:val="24"/>
          <w:szCs w:val="28"/>
          <w:lang w:eastAsia="en-AU"/>
        </w:rPr>
        <w:t xml:space="preserve"> that is produced to an identifying cash dealer</w:t>
      </w:r>
      <w:r w:rsidRPr="00F3390E">
        <w:rPr>
          <w:rFonts w:ascii="Times New Roman" w:eastAsia="Times New Roman" w:hAnsi="Times New Roman" w:cs="Times New Roman"/>
          <w:sz w:val="24"/>
          <w:szCs w:val="28"/>
          <w:lang w:eastAsia="en-AU"/>
        </w:rPr>
        <w:t>. Verification by</w:t>
      </w:r>
      <w:r w:rsidR="0074692B">
        <w:rPr>
          <w:rFonts w:ascii="Times New Roman" w:eastAsia="Times New Roman" w:hAnsi="Times New Roman" w:cs="Times New Roman"/>
          <w:sz w:val="24"/>
          <w:szCs w:val="28"/>
          <w:lang w:eastAsia="en-AU"/>
        </w:rPr>
        <w:t xml:space="preserve"> this procedure</w:t>
      </w:r>
      <w:r w:rsidR="00745A72" w:rsidRPr="00F3390E">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is worth 25 points.</w:t>
      </w:r>
    </w:p>
    <w:p w14:paraId="0E9FABE0" w14:textId="3BE57173"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Paragraphs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h) and (</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prescribe</w:t>
      </w:r>
      <w:r w:rsidR="00F84FF8"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checks that may be performed by an identifying cash dealer that is a financial body, in order to verify a signatory to an account. These paragraphs allocate different points for each check. Specifically, if the identifying cash dealer is a financial body:</w:t>
      </w:r>
    </w:p>
    <w:p w14:paraId="1E915FF5" w14:textId="6C3E0AA3" w:rsidR="009F0701" w:rsidRPr="007465E4" w:rsidRDefault="009F0701" w:rsidP="009F0701">
      <w:pPr>
        <w:pStyle w:val="ListParagraph"/>
        <w:numPr>
          <w:ilvl w:val="0"/>
          <w:numId w:val="11"/>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paragraph 10(1)(h) prescribe</w:t>
      </w:r>
      <w:r w:rsidR="008E7DC6"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if it verifies that the signatory is a known customer, this verification is worth 40 points; or</w:t>
      </w:r>
    </w:p>
    <w:p w14:paraId="080C62BA" w14:textId="57110C42" w:rsidR="009F0701" w:rsidRPr="00F3390E" w:rsidRDefault="009F0701" w:rsidP="00F3390E">
      <w:pPr>
        <w:pStyle w:val="ListParagraph"/>
        <w:numPr>
          <w:ilvl w:val="0"/>
          <w:numId w:val="10"/>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paragraph</w:t>
      </w:r>
      <w:proofErr w:type="gramEnd"/>
      <w:r w:rsidRPr="007465E4">
        <w:rPr>
          <w:rFonts w:ascii="Times New Roman" w:eastAsia="Times New Roman" w:hAnsi="Times New Roman" w:cs="Times New Roman"/>
          <w:sz w:val="24"/>
          <w:szCs w:val="28"/>
          <w:lang w:eastAsia="en-AU"/>
        </w:rPr>
        <w:t xml:space="preserve"> 10(1)(</w:t>
      </w:r>
      <w:proofErr w:type="spellStart"/>
      <w:r w:rsidRPr="007465E4">
        <w:rPr>
          <w:rFonts w:ascii="Times New Roman" w:eastAsia="Times New Roman" w:hAnsi="Times New Roman" w:cs="Times New Roman"/>
          <w:sz w:val="24"/>
          <w:szCs w:val="28"/>
          <w:lang w:eastAsia="en-AU"/>
        </w:rPr>
        <w:t>i</w:t>
      </w:r>
      <w:proofErr w:type="spellEnd"/>
      <w:r w:rsidRPr="007465E4">
        <w:rPr>
          <w:rFonts w:ascii="Times New Roman" w:eastAsia="Times New Roman" w:hAnsi="Times New Roman" w:cs="Times New Roman"/>
          <w:sz w:val="24"/>
          <w:szCs w:val="28"/>
          <w:lang w:eastAsia="en-AU"/>
        </w:rPr>
        <w:t>) prescribe</w:t>
      </w:r>
      <w:r w:rsidR="008E7DC6" w:rsidRPr="007465E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that if it verifies that the signatory has been a signatory to an account with the </w:t>
      </w:r>
      <w:r w:rsidR="00DF19B5">
        <w:rPr>
          <w:rFonts w:ascii="Times New Roman" w:eastAsia="Times New Roman" w:hAnsi="Times New Roman" w:cs="Times New Roman"/>
          <w:sz w:val="24"/>
          <w:szCs w:val="28"/>
          <w:lang w:eastAsia="en-AU"/>
        </w:rPr>
        <w:t xml:space="preserve">financial </w:t>
      </w:r>
      <w:r w:rsidRPr="007465E4">
        <w:rPr>
          <w:rFonts w:ascii="Times New Roman" w:eastAsia="Times New Roman" w:hAnsi="Times New Roman" w:cs="Times New Roman"/>
          <w:sz w:val="24"/>
          <w:szCs w:val="28"/>
          <w:lang w:eastAsia="en-AU"/>
        </w:rPr>
        <w:t>body for at least 36 months immediately before the verification, this verification is worth 100 points.</w:t>
      </w:r>
    </w:p>
    <w:p w14:paraId="5E343450" w14:textId="01B2C590"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lastRenderedPageBreak/>
        <w:t>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j) provide</w:t>
      </w:r>
      <w:r w:rsidR="00F06B23"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may verify the name of the signatory from the references listed under subparagraphs 10(1)(j)(</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(ii), and (iii):</w:t>
      </w:r>
    </w:p>
    <w:p w14:paraId="13C7CA7D" w14:textId="5633E299" w:rsidR="009F0701" w:rsidRPr="007465E4" w:rsidRDefault="009F0701" w:rsidP="009F0701">
      <w:pPr>
        <w:pStyle w:val="ListParagraph"/>
        <w:numPr>
          <w:ilvl w:val="0"/>
          <w:numId w:val="10"/>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written reference from a financial body</w:t>
      </w:r>
      <w:r w:rsidR="004A0CC2">
        <w:rPr>
          <w:rFonts w:ascii="Times New Roman" w:eastAsia="Times New Roman" w:hAnsi="Times New Roman" w:cs="Times New Roman"/>
          <w:sz w:val="24"/>
          <w:szCs w:val="28"/>
          <w:lang w:eastAsia="en-AU"/>
        </w:rPr>
        <w:t xml:space="preserve"> relating to the signatory</w:t>
      </w:r>
      <w:r w:rsidRPr="007465E4">
        <w:rPr>
          <w:rFonts w:ascii="Times New Roman" w:eastAsia="Times New Roman" w:hAnsi="Times New Roman" w:cs="Times New Roman"/>
          <w:sz w:val="24"/>
          <w:szCs w:val="28"/>
          <w:lang w:eastAsia="en-AU"/>
        </w:rPr>
        <w:t xml:space="preserve"> certifying that the signatory is a known customer and bearing the signatures of the signatory and an employee or agent of the financial body; or</w:t>
      </w:r>
    </w:p>
    <w:p w14:paraId="72AFE6B0" w14:textId="2F36C3E0" w:rsidR="009F0701" w:rsidRPr="007465E4" w:rsidRDefault="009F0701" w:rsidP="009F0701">
      <w:pPr>
        <w:pStyle w:val="ListParagraph"/>
        <w:numPr>
          <w:ilvl w:val="0"/>
          <w:numId w:val="10"/>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written reference from an acceptable referee certifying that the referee has known the signatory by that name for at least 12 months and bearing the signatures of the signatory and the acceptable referee. </w:t>
      </w:r>
      <w:r w:rsidR="00BD7855" w:rsidRPr="00BD7855">
        <w:rPr>
          <w:rFonts w:ascii="Times New Roman" w:eastAsia="Times New Roman" w:hAnsi="Times New Roman" w:cs="Times New Roman"/>
          <w:sz w:val="24"/>
          <w:szCs w:val="28"/>
          <w:lang w:eastAsia="en-AU"/>
        </w:rPr>
        <w:t xml:space="preserve">An ‘acceptable referee’ is defined in section 3 of the Act to mean a person in a class of persons declared by the Minister, by notice in the </w:t>
      </w:r>
      <w:r w:rsidR="00BD7855" w:rsidRPr="00BD7855">
        <w:rPr>
          <w:rFonts w:ascii="Times New Roman" w:eastAsia="Times New Roman" w:hAnsi="Times New Roman" w:cs="Times New Roman"/>
          <w:i/>
          <w:sz w:val="24"/>
          <w:szCs w:val="28"/>
          <w:lang w:eastAsia="en-AU"/>
        </w:rPr>
        <w:t>Gazette</w:t>
      </w:r>
      <w:r w:rsidR="00BD7855" w:rsidRPr="00BD7855">
        <w:rPr>
          <w:rFonts w:ascii="Times New Roman" w:eastAsia="Times New Roman" w:hAnsi="Times New Roman" w:cs="Times New Roman"/>
          <w:sz w:val="24"/>
          <w:szCs w:val="28"/>
          <w:lang w:eastAsia="en-AU"/>
        </w:rPr>
        <w:t xml:space="preserve">, to be acceptable referees for the purposes of </w:t>
      </w:r>
      <w:r w:rsidR="00861130" w:rsidRPr="00BD7855">
        <w:rPr>
          <w:rFonts w:ascii="Times New Roman" w:eastAsia="Times New Roman" w:hAnsi="Times New Roman" w:cs="Times New Roman"/>
          <w:sz w:val="24"/>
          <w:szCs w:val="28"/>
          <w:lang w:eastAsia="en-AU"/>
        </w:rPr>
        <w:t>th</w:t>
      </w:r>
      <w:r w:rsidR="00861130">
        <w:rPr>
          <w:rFonts w:ascii="Times New Roman" w:eastAsia="Times New Roman" w:hAnsi="Times New Roman" w:cs="Times New Roman"/>
          <w:sz w:val="24"/>
          <w:szCs w:val="28"/>
          <w:lang w:eastAsia="en-AU"/>
        </w:rPr>
        <w:t>at</w:t>
      </w:r>
      <w:r w:rsidR="00861130" w:rsidRPr="00BD7855">
        <w:rPr>
          <w:rFonts w:ascii="Times New Roman" w:eastAsia="Times New Roman" w:hAnsi="Times New Roman" w:cs="Times New Roman"/>
          <w:sz w:val="24"/>
          <w:szCs w:val="28"/>
          <w:lang w:eastAsia="en-AU"/>
        </w:rPr>
        <w:t xml:space="preserve"> </w:t>
      </w:r>
      <w:r w:rsidR="00BD7855" w:rsidRPr="00BD7855">
        <w:rPr>
          <w:rFonts w:ascii="Times New Roman" w:eastAsia="Times New Roman" w:hAnsi="Times New Roman" w:cs="Times New Roman"/>
          <w:sz w:val="24"/>
          <w:szCs w:val="28"/>
          <w:lang w:eastAsia="en-AU"/>
        </w:rPr>
        <w:t>definition</w:t>
      </w:r>
      <w:r w:rsidRPr="007465E4">
        <w:rPr>
          <w:rFonts w:ascii="Times New Roman" w:eastAsia="Times New Roman" w:hAnsi="Times New Roman" w:cs="Times New Roman"/>
          <w:sz w:val="24"/>
          <w:szCs w:val="28"/>
          <w:lang w:eastAsia="en-AU"/>
        </w:rPr>
        <w:t>; or</w:t>
      </w:r>
    </w:p>
    <w:p w14:paraId="517E845D" w14:textId="63053CAB" w:rsidR="009F0701" w:rsidRPr="0080254E" w:rsidRDefault="009F0701" w:rsidP="0080254E">
      <w:pPr>
        <w:pStyle w:val="ListParagraph"/>
        <w:numPr>
          <w:ilvl w:val="0"/>
          <w:numId w:val="10"/>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written reference from a verified signatory certifying that the verified signatory has known the signatory for at least 12 months and bearing the signatures of the signatory and the verified signatory.</w:t>
      </w:r>
    </w:p>
    <w:p w14:paraId="7DA8B2E8" w14:textId="1086892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10(2) specif</w:t>
      </w:r>
      <w:r w:rsidR="00AD17B2" w:rsidRPr="00F3390E">
        <w:rPr>
          <w:rFonts w:ascii="Times New Roman" w:eastAsia="Times New Roman" w:hAnsi="Times New Roman" w:cs="Times New Roman"/>
          <w:sz w:val="24"/>
          <w:szCs w:val="28"/>
          <w:lang w:eastAsia="en-AU"/>
        </w:rPr>
        <w:t>ies</w:t>
      </w:r>
      <w:r w:rsidRPr="00F3390E">
        <w:rPr>
          <w:rFonts w:ascii="Times New Roman" w:eastAsia="Times New Roman" w:hAnsi="Times New Roman" w:cs="Times New Roman"/>
          <w:sz w:val="24"/>
          <w:szCs w:val="28"/>
          <w:lang w:eastAsia="en-AU"/>
        </w:rPr>
        <w:t xml:space="preserve"> documents that may be used for the purposes of subparagraph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 xml:space="preserve">f)(ii)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These documents </w:t>
      </w:r>
      <w:r w:rsidR="00861130">
        <w:rPr>
          <w:rFonts w:ascii="Times New Roman" w:eastAsia="Times New Roman" w:hAnsi="Times New Roman" w:cs="Times New Roman"/>
          <w:sz w:val="24"/>
          <w:szCs w:val="28"/>
          <w:lang w:eastAsia="en-AU"/>
        </w:rPr>
        <w:t>are</w:t>
      </w:r>
      <w:r w:rsidRPr="00F3390E">
        <w:rPr>
          <w:rFonts w:ascii="Times New Roman" w:eastAsia="Times New Roman" w:hAnsi="Times New Roman" w:cs="Times New Roman"/>
          <w:sz w:val="24"/>
          <w:szCs w:val="28"/>
          <w:lang w:eastAsia="en-AU"/>
        </w:rPr>
        <w:t>:</w:t>
      </w:r>
    </w:p>
    <w:p w14:paraId="4BE4674A" w14:textId="77777777" w:rsidR="009F0701" w:rsidRPr="007465E4" w:rsidRDefault="009F0701" w:rsidP="009F0701">
      <w:pPr>
        <w:pStyle w:val="ListParagraph"/>
        <w:numPr>
          <w:ilvl w:val="0"/>
          <w:numId w:val="3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identification card issued to a public employee;</w:t>
      </w:r>
    </w:p>
    <w:p w14:paraId="145B6936" w14:textId="77777777" w:rsidR="009F0701" w:rsidRPr="007465E4" w:rsidRDefault="009F0701" w:rsidP="009F0701">
      <w:pPr>
        <w:pStyle w:val="ListParagraph"/>
        <w:numPr>
          <w:ilvl w:val="0"/>
          <w:numId w:val="3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licence or permit issued under a law of the Commonwealth or of a State or Territory;</w:t>
      </w:r>
    </w:p>
    <w:p w14:paraId="11E0029A" w14:textId="77777777" w:rsidR="009F0701" w:rsidRPr="007465E4" w:rsidRDefault="009F0701" w:rsidP="009F0701">
      <w:pPr>
        <w:pStyle w:val="ListParagraph"/>
        <w:numPr>
          <w:ilvl w:val="0"/>
          <w:numId w:val="3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identification card issued to a person by the Commonwealth or by a State or Territory as evidence of the person’s entitlement to a financial benefit;</w:t>
      </w:r>
    </w:p>
    <w:p w14:paraId="59D09A72" w14:textId="77777777" w:rsidR="009F0701" w:rsidRPr="007465E4" w:rsidRDefault="009F0701" w:rsidP="009F0701">
      <w:pPr>
        <w:pStyle w:val="ListParagraph"/>
        <w:numPr>
          <w:ilvl w:val="0"/>
          <w:numId w:val="3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identification card issued to a student at a tertiary education institution;</w:t>
      </w:r>
    </w:p>
    <w:p w14:paraId="32C1F2B6" w14:textId="77777777" w:rsidR="009F0701" w:rsidRPr="007465E4" w:rsidRDefault="009F0701" w:rsidP="009F0701">
      <w:pPr>
        <w:pStyle w:val="ListParagraph"/>
        <w:numPr>
          <w:ilvl w:val="0"/>
          <w:numId w:val="36"/>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foreign driver licence.</w:t>
      </w:r>
    </w:p>
    <w:p w14:paraId="05F0C670" w14:textId="1B4C1ACC"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10(3) prescribe</w:t>
      </w:r>
      <w:r w:rsidR="007935FE"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must:</w:t>
      </w:r>
    </w:p>
    <w:p w14:paraId="00F9691E" w14:textId="77777777" w:rsidR="009F0701" w:rsidRPr="00F3390E" w:rsidRDefault="009F0701" w:rsidP="00F3390E">
      <w:pPr>
        <w:pStyle w:val="ListParagraph"/>
        <w:numPr>
          <w:ilvl w:val="0"/>
          <w:numId w:val="50"/>
        </w:num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retain or copy each of the documents produced for the purposes of paragraphs 10(1)(e), (f), (g) or (j); or</w:t>
      </w:r>
    </w:p>
    <w:p w14:paraId="3C861F62" w14:textId="51ACCD8A" w:rsidR="009F0701" w:rsidRPr="00F3390E" w:rsidRDefault="009F0701" w:rsidP="00F3390E">
      <w:pPr>
        <w:pStyle w:val="ListParagraph"/>
        <w:numPr>
          <w:ilvl w:val="0"/>
          <w:numId w:val="37"/>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record</w:t>
      </w:r>
      <w:proofErr w:type="gramEnd"/>
      <w:r w:rsidRPr="007465E4">
        <w:rPr>
          <w:rFonts w:ascii="Times New Roman" w:eastAsia="Times New Roman" w:hAnsi="Times New Roman" w:cs="Times New Roman"/>
          <w:sz w:val="24"/>
          <w:szCs w:val="28"/>
          <w:lang w:eastAsia="en-AU"/>
        </w:rPr>
        <w:t xml:space="preserve"> for each of those documents the particulars mentioned in section 18.</w:t>
      </w:r>
    </w:p>
    <w:p w14:paraId="02ACB0F6" w14:textId="35253D4C" w:rsidR="00625DD2" w:rsidRPr="007465E4" w:rsidRDefault="0067766A" w:rsidP="009F0701">
      <w:pPr>
        <w:spacing w:before="360" w:after="120" w:line="240" w:lineRule="auto"/>
        <w:outlineLvl w:val="1"/>
        <w:rPr>
          <w:rFonts w:ascii="Times New Roman" w:eastAsia="Times New Roman" w:hAnsi="Times New Roman" w:cs="Times New Roman"/>
          <w:b/>
          <w:sz w:val="24"/>
          <w:szCs w:val="28"/>
          <w:u w:val="single"/>
          <w:lang w:eastAsia="en-AU"/>
        </w:rPr>
      </w:pPr>
      <w:r w:rsidRPr="00CC1DB3">
        <w:rPr>
          <w:rFonts w:ascii="Times New Roman" w:eastAsia="Times New Roman" w:hAnsi="Times New Roman" w:cs="Times New Roman"/>
          <w:sz w:val="24"/>
          <w:szCs w:val="28"/>
          <w:lang w:eastAsia="en-AU"/>
        </w:rPr>
        <w:t>These prescribed verification procedures reflect the</w:t>
      </w:r>
      <w:r w:rsidR="00861130">
        <w:rPr>
          <w:rFonts w:ascii="Times New Roman" w:eastAsia="Times New Roman" w:hAnsi="Times New Roman" w:cs="Times New Roman"/>
          <w:sz w:val="24"/>
          <w:szCs w:val="28"/>
          <w:lang w:eastAsia="en-AU"/>
        </w:rPr>
        <w:t xml:space="preserve"> policy</w:t>
      </w:r>
      <w:r w:rsidRPr="00CC1DB3">
        <w:rPr>
          <w:rFonts w:ascii="Times New Roman" w:eastAsia="Times New Roman" w:hAnsi="Times New Roman" w:cs="Times New Roman"/>
          <w:sz w:val="24"/>
          <w:szCs w:val="28"/>
          <w:lang w:eastAsia="en-AU"/>
        </w:rPr>
        <w:t xml:space="preserve"> intention of providing identifying cash dealers</w:t>
      </w:r>
      <w:r w:rsidR="00A96A07">
        <w:rPr>
          <w:rFonts w:ascii="Times New Roman" w:eastAsia="Times New Roman" w:hAnsi="Times New Roman" w:cs="Times New Roman"/>
          <w:sz w:val="24"/>
          <w:szCs w:val="28"/>
          <w:lang w:eastAsia="en-AU"/>
        </w:rPr>
        <w:t xml:space="preserve"> with</w:t>
      </w:r>
      <w:r w:rsidRPr="00CC1DB3">
        <w:rPr>
          <w:rFonts w:ascii="Times New Roman" w:eastAsia="Times New Roman" w:hAnsi="Times New Roman" w:cs="Times New Roman"/>
          <w:sz w:val="24"/>
          <w:szCs w:val="28"/>
          <w:lang w:eastAsia="en-AU"/>
        </w:rPr>
        <w:t xml:space="preserve"> a number of general options to verify signatories to an account. </w:t>
      </w:r>
      <w:r w:rsidR="00A96A07">
        <w:rPr>
          <w:rFonts w:ascii="Times New Roman" w:eastAsia="Times New Roman" w:hAnsi="Times New Roman" w:cs="Times New Roman"/>
          <w:sz w:val="24"/>
          <w:szCs w:val="28"/>
          <w:lang w:eastAsia="en-AU"/>
        </w:rPr>
        <w:t xml:space="preserve">This </w:t>
      </w:r>
      <w:r w:rsidR="00AC2384">
        <w:rPr>
          <w:rFonts w:ascii="Times New Roman" w:eastAsia="Times New Roman" w:hAnsi="Times New Roman" w:cs="Times New Roman"/>
          <w:sz w:val="24"/>
          <w:szCs w:val="28"/>
          <w:lang w:eastAsia="en-AU"/>
        </w:rPr>
        <w:t xml:space="preserve">forms a robust verification system </w:t>
      </w:r>
      <w:r w:rsidR="00861130">
        <w:rPr>
          <w:rFonts w:ascii="Times New Roman" w:eastAsia="Times New Roman" w:hAnsi="Times New Roman" w:cs="Times New Roman"/>
          <w:sz w:val="24"/>
          <w:szCs w:val="28"/>
          <w:lang w:eastAsia="en-AU"/>
        </w:rPr>
        <w:t xml:space="preserve">that is not </w:t>
      </w:r>
      <w:r w:rsidR="00AC2384">
        <w:rPr>
          <w:rFonts w:ascii="Times New Roman" w:eastAsia="Times New Roman" w:hAnsi="Times New Roman" w:cs="Times New Roman"/>
          <w:sz w:val="24"/>
          <w:szCs w:val="28"/>
          <w:lang w:eastAsia="en-AU"/>
        </w:rPr>
        <w:t xml:space="preserve">prohibitive to business. </w:t>
      </w:r>
    </w:p>
    <w:p w14:paraId="0FD08A41" w14:textId="0EB1D163"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 xml:space="preserve">Division 2 – </w:t>
      </w:r>
      <w:r w:rsidR="00173F28">
        <w:rPr>
          <w:rFonts w:ascii="Times New Roman" w:eastAsia="Times New Roman" w:hAnsi="Times New Roman" w:cs="Times New Roman"/>
          <w:b/>
          <w:sz w:val="24"/>
          <w:szCs w:val="28"/>
          <w:u w:val="single"/>
          <w:lang w:eastAsia="en-AU"/>
        </w:rPr>
        <w:t>Alternative verification procedures</w:t>
      </w:r>
    </w:p>
    <w:p w14:paraId="4E549F1D" w14:textId="56BA7FBB"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11 – </w:t>
      </w:r>
      <w:r w:rsidR="00173F28">
        <w:rPr>
          <w:rFonts w:ascii="Times New Roman" w:eastAsia="Times New Roman" w:hAnsi="Times New Roman" w:cs="Times New Roman"/>
          <w:sz w:val="24"/>
          <w:szCs w:val="28"/>
          <w:u w:val="single"/>
          <w:lang w:eastAsia="en-AU"/>
        </w:rPr>
        <w:t>Alternative v</w:t>
      </w:r>
      <w:r w:rsidRPr="007465E4">
        <w:rPr>
          <w:rFonts w:ascii="Times New Roman" w:eastAsia="Times New Roman" w:hAnsi="Times New Roman" w:cs="Times New Roman"/>
          <w:sz w:val="24"/>
          <w:szCs w:val="28"/>
          <w:u w:val="single"/>
          <w:lang w:eastAsia="en-AU"/>
        </w:rPr>
        <w:t xml:space="preserve">erification </w:t>
      </w:r>
      <w:r w:rsidR="00173F28">
        <w:rPr>
          <w:rFonts w:ascii="Times New Roman" w:eastAsia="Times New Roman" w:hAnsi="Times New Roman" w:cs="Times New Roman"/>
          <w:sz w:val="24"/>
          <w:szCs w:val="28"/>
          <w:u w:val="single"/>
          <w:lang w:eastAsia="en-AU"/>
        </w:rPr>
        <w:t xml:space="preserve">procedure </w:t>
      </w:r>
      <w:r w:rsidRPr="007465E4">
        <w:rPr>
          <w:rFonts w:ascii="Times New Roman" w:eastAsia="Times New Roman" w:hAnsi="Times New Roman" w:cs="Times New Roman"/>
          <w:sz w:val="24"/>
          <w:szCs w:val="28"/>
          <w:u w:val="single"/>
          <w:lang w:eastAsia="en-AU"/>
        </w:rPr>
        <w:t>– public authorities, rating authorities and incorporated bodies</w:t>
      </w:r>
    </w:p>
    <w:p w14:paraId="1B22686D" w14:textId="4BC30EB0" w:rsidR="009F0701"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While section 10 of these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w:t>
      </w:r>
      <w:r w:rsidR="00A55B30" w:rsidRPr="007465E4">
        <w:rPr>
          <w:rFonts w:ascii="Times New Roman" w:eastAsia="Times New Roman" w:hAnsi="Times New Roman" w:cs="Times New Roman"/>
          <w:sz w:val="24"/>
          <w:szCs w:val="28"/>
          <w:lang w:eastAsia="en-AU"/>
        </w:rPr>
        <w:t>provides</w:t>
      </w:r>
      <w:r w:rsidR="00DD53AE" w:rsidRPr="007465E4">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general verification procedures, section 11 prescribe</w:t>
      </w:r>
      <w:r w:rsidR="00F92D07"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w:t>
      </w:r>
      <w:r w:rsidR="00352248">
        <w:rPr>
          <w:rFonts w:ascii="Times New Roman" w:eastAsia="Times New Roman" w:hAnsi="Times New Roman" w:cs="Times New Roman"/>
          <w:sz w:val="24"/>
          <w:szCs w:val="28"/>
          <w:lang w:eastAsia="en-AU"/>
        </w:rPr>
        <w:t>alternative</w:t>
      </w:r>
      <w:r w:rsidRPr="00F3390E">
        <w:rPr>
          <w:rFonts w:ascii="Times New Roman" w:eastAsia="Times New Roman" w:hAnsi="Times New Roman" w:cs="Times New Roman"/>
          <w:sz w:val="24"/>
          <w:szCs w:val="28"/>
          <w:lang w:eastAsia="en-AU"/>
        </w:rPr>
        <w:t xml:space="preserve"> verification procedures where a public authority, rating authority or an incorporated body (an authority or body) has one or more accounts with an identifying cash dealer, and the authority or body nominates a person to represent them as </w:t>
      </w:r>
      <w:r w:rsidR="00D80274">
        <w:rPr>
          <w:rFonts w:ascii="Times New Roman" w:eastAsia="Times New Roman" w:hAnsi="Times New Roman" w:cs="Times New Roman"/>
          <w:sz w:val="24"/>
          <w:szCs w:val="28"/>
          <w:lang w:eastAsia="en-AU"/>
        </w:rPr>
        <w:t xml:space="preserve">a signatory, or </w:t>
      </w:r>
      <w:r w:rsidRPr="00F3390E">
        <w:rPr>
          <w:rFonts w:ascii="Times New Roman" w:eastAsia="Times New Roman" w:hAnsi="Times New Roman" w:cs="Times New Roman"/>
          <w:sz w:val="24"/>
          <w:szCs w:val="28"/>
          <w:lang w:eastAsia="en-AU"/>
        </w:rPr>
        <w:t>a verifying officer in respect of one or more of the accounts.</w:t>
      </w:r>
    </w:p>
    <w:p w14:paraId="3F22D70B" w14:textId="6B10AEE1" w:rsidR="00DC289B" w:rsidRPr="00CC1DB3" w:rsidRDefault="00DC289B" w:rsidP="00F3390E">
      <w:pPr>
        <w:spacing w:before="360" w:after="120" w:line="240" w:lineRule="auto"/>
        <w:outlineLvl w:val="1"/>
        <w:rPr>
          <w:rFonts w:ascii="Times New Roman" w:eastAsia="Times New Roman" w:hAnsi="Times New Roman" w:cs="Times New Roman"/>
          <w:i/>
          <w:sz w:val="24"/>
          <w:szCs w:val="28"/>
          <w:lang w:eastAsia="en-AU"/>
        </w:rPr>
      </w:pPr>
      <w:r>
        <w:rPr>
          <w:rFonts w:ascii="Times New Roman" w:eastAsia="Times New Roman" w:hAnsi="Times New Roman" w:cs="Times New Roman"/>
          <w:i/>
          <w:sz w:val="24"/>
          <w:szCs w:val="28"/>
          <w:lang w:eastAsia="en-AU"/>
        </w:rPr>
        <w:lastRenderedPageBreak/>
        <w:t>Certificate of identity by verifying officer</w:t>
      </w:r>
    </w:p>
    <w:p w14:paraId="5F78203D" w14:textId="48BEC9B5" w:rsidR="004D166D" w:rsidRPr="00F3390E" w:rsidRDefault="004D166D" w:rsidP="004D166D">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11(</w:t>
      </w:r>
      <w:r>
        <w:rPr>
          <w:rFonts w:ascii="Times New Roman" w:eastAsia="Times New Roman" w:hAnsi="Times New Roman" w:cs="Times New Roman"/>
          <w:sz w:val="24"/>
          <w:szCs w:val="28"/>
          <w:lang w:eastAsia="en-AU"/>
        </w:rPr>
        <w:t>1</w:t>
      </w:r>
      <w:r w:rsidRPr="00F3390E">
        <w:rPr>
          <w:rFonts w:ascii="Times New Roman" w:eastAsia="Times New Roman" w:hAnsi="Times New Roman" w:cs="Times New Roman"/>
          <w:sz w:val="24"/>
          <w:szCs w:val="28"/>
          <w:lang w:eastAsia="en-AU"/>
        </w:rPr>
        <w:t>) provide</w:t>
      </w:r>
      <w:r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a signatory to an account of an authority or body is taken to be identified if a certificate of identity by the verifying officer, or a verifying officer, for that account is lodged with an identifying cash dealer. Further, the certificate must:</w:t>
      </w:r>
    </w:p>
    <w:p w14:paraId="1E79BEE5" w14:textId="77777777" w:rsidR="004D166D" w:rsidRPr="007465E4" w:rsidRDefault="004D166D" w:rsidP="004D166D">
      <w:pPr>
        <w:pStyle w:val="ListParagraph"/>
        <w:numPr>
          <w:ilvl w:val="0"/>
          <w:numId w:val="37"/>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state that the officer is satisfied that the signatory is authorised by the authority or body to be a signatory to that account; and</w:t>
      </w:r>
    </w:p>
    <w:p w14:paraId="5E238F46" w14:textId="04823F19" w:rsidR="00301F10" w:rsidRPr="00CC1DB3" w:rsidRDefault="004D166D" w:rsidP="00CC1DB3">
      <w:pPr>
        <w:pStyle w:val="ListParagraph"/>
        <w:numPr>
          <w:ilvl w:val="0"/>
          <w:numId w:val="37"/>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bears</w:t>
      </w:r>
      <w:proofErr w:type="gramEnd"/>
      <w:r w:rsidRPr="007465E4">
        <w:rPr>
          <w:rFonts w:ascii="Times New Roman" w:eastAsia="Times New Roman" w:hAnsi="Times New Roman" w:cs="Times New Roman"/>
          <w:sz w:val="24"/>
          <w:szCs w:val="28"/>
          <w:lang w:eastAsia="en-AU"/>
        </w:rPr>
        <w:t xml:space="preserve"> the signatures of the officer and the signatory.</w:t>
      </w:r>
    </w:p>
    <w:p w14:paraId="74121FE1" w14:textId="47BE202F" w:rsidR="009F0701"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11(2) </w:t>
      </w:r>
      <w:r w:rsidR="008B1F51">
        <w:rPr>
          <w:rFonts w:ascii="Times New Roman" w:eastAsia="Times New Roman" w:hAnsi="Times New Roman" w:cs="Times New Roman"/>
          <w:sz w:val="24"/>
          <w:szCs w:val="28"/>
          <w:lang w:eastAsia="en-AU"/>
        </w:rPr>
        <w:t>provides that a certificate of identity by a verifying officer may relate to more than one signatory to the account for which it was lodged.</w:t>
      </w:r>
    </w:p>
    <w:p w14:paraId="3288533B" w14:textId="4D1447D6" w:rsidR="00712BC9" w:rsidRDefault="00712BC9" w:rsidP="00F3390E">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 xml:space="preserve">Subsection 11(3) prescribes that verification of a signatory </w:t>
      </w:r>
      <w:r w:rsidR="001D51A5">
        <w:rPr>
          <w:rFonts w:ascii="Times New Roman" w:eastAsia="Times New Roman" w:hAnsi="Times New Roman" w:cs="Times New Roman"/>
          <w:sz w:val="24"/>
          <w:szCs w:val="28"/>
          <w:lang w:eastAsia="en-AU"/>
        </w:rPr>
        <w:t>unde</w:t>
      </w:r>
      <w:r w:rsidR="007D20FF">
        <w:rPr>
          <w:rFonts w:ascii="Times New Roman" w:eastAsia="Times New Roman" w:hAnsi="Times New Roman" w:cs="Times New Roman"/>
          <w:sz w:val="24"/>
          <w:szCs w:val="28"/>
          <w:lang w:eastAsia="en-AU"/>
        </w:rPr>
        <w:t xml:space="preserve">r the verification procedure in </w:t>
      </w:r>
      <w:r>
        <w:rPr>
          <w:rFonts w:ascii="Times New Roman" w:eastAsia="Times New Roman" w:hAnsi="Times New Roman" w:cs="Times New Roman"/>
          <w:sz w:val="24"/>
          <w:szCs w:val="28"/>
          <w:lang w:eastAsia="en-AU"/>
        </w:rPr>
        <w:t>subsection (1) is worth 100 points.</w:t>
      </w:r>
    </w:p>
    <w:p w14:paraId="1E14C9EA" w14:textId="0DF095F9" w:rsidR="00DC289B" w:rsidRPr="00CC1DB3" w:rsidRDefault="00DC289B" w:rsidP="00F3390E">
      <w:pPr>
        <w:spacing w:before="360" w:after="120" w:line="240" w:lineRule="auto"/>
        <w:outlineLvl w:val="1"/>
        <w:rPr>
          <w:rFonts w:ascii="Times New Roman" w:eastAsia="Times New Roman" w:hAnsi="Times New Roman" w:cs="Times New Roman"/>
          <w:i/>
          <w:sz w:val="24"/>
          <w:szCs w:val="28"/>
          <w:lang w:eastAsia="en-AU"/>
        </w:rPr>
      </w:pPr>
      <w:r>
        <w:rPr>
          <w:rFonts w:ascii="Times New Roman" w:eastAsia="Times New Roman" w:hAnsi="Times New Roman" w:cs="Times New Roman"/>
          <w:i/>
          <w:sz w:val="24"/>
          <w:szCs w:val="28"/>
          <w:lang w:eastAsia="en-AU"/>
        </w:rPr>
        <w:t>Nomination of verifying officer</w:t>
      </w:r>
    </w:p>
    <w:p w14:paraId="0C2B8CC1" w14:textId="70AD4ED8" w:rsidR="005F0A03" w:rsidRDefault="005F0A03" w:rsidP="00F3390E">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 xml:space="preserve">Subsection 11(4) prescribes that </w:t>
      </w:r>
      <w:r w:rsidR="00861130">
        <w:rPr>
          <w:rFonts w:ascii="Times New Roman" w:hAnsi="Times New Roman" w:cs="Times New Roman"/>
          <w:sz w:val="24"/>
          <w:szCs w:val="24"/>
          <w:lang w:eastAsia="en-AU"/>
        </w:rPr>
        <w:t>for the purposes of</w:t>
      </w:r>
      <w:r w:rsidR="00AB43ED">
        <w:rPr>
          <w:rFonts w:ascii="Times New Roman" w:hAnsi="Times New Roman" w:cs="Times New Roman"/>
          <w:sz w:val="24"/>
          <w:szCs w:val="24"/>
          <w:lang w:eastAsia="en-AU"/>
        </w:rPr>
        <w:t xml:space="preserve"> </w:t>
      </w:r>
      <w:r>
        <w:rPr>
          <w:rFonts w:ascii="Times New Roman" w:eastAsia="Times New Roman" w:hAnsi="Times New Roman" w:cs="Times New Roman"/>
          <w:sz w:val="24"/>
          <w:szCs w:val="28"/>
          <w:lang w:eastAsia="en-AU"/>
        </w:rPr>
        <w:t xml:space="preserve">subsection (1), </w:t>
      </w:r>
      <w:r w:rsidR="00A4290A">
        <w:rPr>
          <w:rFonts w:ascii="Times New Roman" w:eastAsia="Times New Roman" w:hAnsi="Times New Roman" w:cs="Times New Roman"/>
          <w:sz w:val="24"/>
          <w:szCs w:val="28"/>
          <w:lang w:eastAsia="en-AU"/>
        </w:rPr>
        <w:t>an authority or</w:t>
      </w:r>
      <w:r w:rsidR="004D166D">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 xml:space="preserve">body may notify an identifying cash dealer of the nomination of a person to be their verifying officer, or a verifying officer, in respect of </w:t>
      </w:r>
      <w:r w:rsidR="004D166D">
        <w:rPr>
          <w:rFonts w:ascii="Times New Roman" w:eastAsia="Times New Roman" w:hAnsi="Times New Roman" w:cs="Times New Roman"/>
          <w:sz w:val="24"/>
          <w:szCs w:val="28"/>
          <w:lang w:eastAsia="en-AU"/>
        </w:rPr>
        <w:t>some</w:t>
      </w:r>
      <w:r w:rsidRPr="00F3390E">
        <w:rPr>
          <w:rFonts w:ascii="Times New Roman" w:eastAsia="Times New Roman" w:hAnsi="Times New Roman" w:cs="Times New Roman"/>
          <w:sz w:val="24"/>
          <w:szCs w:val="28"/>
          <w:lang w:eastAsia="en-AU"/>
        </w:rPr>
        <w:t xml:space="preserve"> or all accounts</w:t>
      </w:r>
      <w:r w:rsidR="00F4373C">
        <w:rPr>
          <w:rFonts w:ascii="Times New Roman" w:eastAsia="Times New Roman" w:hAnsi="Times New Roman" w:cs="Times New Roman"/>
          <w:sz w:val="24"/>
          <w:szCs w:val="28"/>
          <w:lang w:eastAsia="en-AU"/>
        </w:rPr>
        <w:t>, of the authority or body</w:t>
      </w:r>
      <w:r w:rsidRPr="00F3390E">
        <w:rPr>
          <w:rFonts w:ascii="Times New Roman" w:eastAsia="Times New Roman" w:hAnsi="Times New Roman" w:cs="Times New Roman"/>
          <w:sz w:val="24"/>
          <w:szCs w:val="28"/>
          <w:lang w:eastAsia="en-AU"/>
        </w:rPr>
        <w:t xml:space="preserve"> with the identifying cash dealer.</w:t>
      </w:r>
    </w:p>
    <w:p w14:paraId="7AF2FD44" w14:textId="23BF751D" w:rsidR="00792737" w:rsidRDefault="00792737" w:rsidP="00792737">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Subsection 11(5) provides that the nomination must be signed by the principal executive officer of the authority or body, or by the person responsible for administration of the account.</w:t>
      </w:r>
    </w:p>
    <w:p w14:paraId="02FC964E" w14:textId="39926358" w:rsidR="004545C8" w:rsidRPr="00CC1DB3" w:rsidRDefault="004545C8" w:rsidP="00792737">
      <w:pPr>
        <w:spacing w:before="360" w:after="120" w:line="240" w:lineRule="auto"/>
        <w:outlineLvl w:val="1"/>
        <w:rPr>
          <w:rFonts w:ascii="Times New Roman" w:eastAsia="Times New Roman" w:hAnsi="Times New Roman" w:cs="Times New Roman"/>
          <w:i/>
          <w:sz w:val="24"/>
          <w:szCs w:val="28"/>
          <w:lang w:eastAsia="en-AU"/>
        </w:rPr>
      </w:pPr>
      <w:r>
        <w:rPr>
          <w:rFonts w:ascii="Times New Roman" w:eastAsia="Times New Roman" w:hAnsi="Times New Roman" w:cs="Times New Roman"/>
          <w:i/>
          <w:sz w:val="24"/>
          <w:szCs w:val="28"/>
          <w:lang w:eastAsia="en-AU"/>
        </w:rPr>
        <w:t>Identifying nominated person</w:t>
      </w:r>
    </w:p>
    <w:p w14:paraId="0E4B630F" w14:textId="63E5909A"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11(</w:t>
      </w:r>
      <w:r w:rsidR="00F71E8B">
        <w:rPr>
          <w:rFonts w:ascii="Times New Roman" w:eastAsia="Times New Roman" w:hAnsi="Times New Roman" w:cs="Times New Roman"/>
          <w:sz w:val="24"/>
          <w:szCs w:val="28"/>
          <w:lang w:eastAsia="en-AU"/>
        </w:rPr>
        <w:t>6</w:t>
      </w:r>
      <w:r w:rsidRPr="00F3390E">
        <w:rPr>
          <w:rFonts w:ascii="Times New Roman" w:eastAsia="Times New Roman" w:hAnsi="Times New Roman" w:cs="Times New Roman"/>
          <w:sz w:val="24"/>
          <w:szCs w:val="28"/>
          <w:lang w:eastAsia="en-AU"/>
        </w:rPr>
        <w:t>) prescribe</w:t>
      </w:r>
      <w:r w:rsidR="0065264B"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if an identifying cash dealer is notified that a person has been nominated as a verifying officer, but the nominated person is not a verified signatory, than the identifying cash dealer must identify the person as soon as practicable by:</w:t>
      </w:r>
    </w:p>
    <w:p w14:paraId="7D23E055" w14:textId="77777777" w:rsidR="009F0701" w:rsidRPr="007465E4" w:rsidRDefault="009F0701" w:rsidP="009F0701">
      <w:pPr>
        <w:pStyle w:val="ListParagraph"/>
        <w:numPr>
          <w:ilvl w:val="0"/>
          <w:numId w:val="25"/>
        </w:numPr>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verification procedure referred to in subparagraph 20A(1)(b)(ii) of the Act; or</w:t>
      </w:r>
    </w:p>
    <w:p w14:paraId="64620B52" w14:textId="77777777" w:rsidR="009F0701" w:rsidRPr="007465E4" w:rsidRDefault="009F0701" w:rsidP="009F0701">
      <w:pPr>
        <w:pStyle w:val="ListParagraph"/>
        <w:numPr>
          <w:ilvl w:val="0"/>
          <w:numId w:val="25"/>
        </w:numPr>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identification reference for the person, as described under section 21 of the Act; or</w:t>
      </w:r>
    </w:p>
    <w:p w14:paraId="20593F1A" w14:textId="78E94280" w:rsidR="009F0701" w:rsidRDefault="009F0701" w:rsidP="009F0701">
      <w:pPr>
        <w:pStyle w:val="ListParagraph"/>
        <w:numPr>
          <w:ilvl w:val="0"/>
          <w:numId w:val="25"/>
        </w:numPr>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checks mentioned in section 10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3F46BB66" w14:textId="77777777" w:rsidR="004545C8" w:rsidRDefault="004545C8" w:rsidP="00CC1DB3">
      <w:pPr>
        <w:pStyle w:val="ListParagraph"/>
        <w:rPr>
          <w:rFonts w:ascii="Times New Roman" w:eastAsia="Times New Roman" w:hAnsi="Times New Roman" w:cs="Times New Roman"/>
          <w:sz w:val="24"/>
          <w:szCs w:val="28"/>
          <w:lang w:eastAsia="en-AU"/>
        </w:rPr>
      </w:pPr>
    </w:p>
    <w:p w14:paraId="39486032" w14:textId="7B9CA18A" w:rsidR="004545C8" w:rsidRPr="00CC1DB3" w:rsidRDefault="004545C8" w:rsidP="00CC1DB3">
      <w:pPr>
        <w:rPr>
          <w:rFonts w:ascii="Times New Roman" w:eastAsia="Times New Roman" w:hAnsi="Times New Roman" w:cs="Times New Roman"/>
          <w:i/>
          <w:sz w:val="24"/>
          <w:szCs w:val="28"/>
          <w:lang w:eastAsia="en-AU"/>
        </w:rPr>
      </w:pPr>
      <w:r>
        <w:rPr>
          <w:rFonts w:ascii="Times New Roman" w:eastAsia="Times New Roman" w:hAnsi="Times New Roman" w:cs="Times New Roman"/>
          <w:i/>
          <w:sz w:val="24"/>
          <w:szCs w:val="28"/>
          <w:lang w:eastAsia="en-AU"/>
        </w:rPr>
        <w:t>Revocation of nomination etc.</w:t>
      </w:r>
    </w:p>
    <w:p w14:paraId="3605C8BD" w14:textId="43B6A430" w:rsidR="009F0701"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11(</w:t>
      </w:r>
      <w:r w:rsidR="008730FB">
        <w:rPr>
          <w:rFonts w:ascii="Times New Roman" w:eastAsia="Times New Roman" w:hAnsi="Times New Roman" w:cs="Times New Roman"/>
          <w:sz w:val="24"/>
          <w:szCs w:val="28"/>
          <w:lang w:eastAsia="en-AU"/>
        </w:rPr>
        <w:t>7</w:t>
      </w:r>
      <w:r w:rsidRPr="00F3390E">
        <w:rPr>
          <w:rFonts w:ascii="Times New Roman" w:eastAsia="Times New Roman" w:hAnsi="Times New Roman" w:cs="Times New Roman"/>
          <w:sz w:val="24"/>
          <w:szCs w:val="28"/>
          <w:lang w:eastAsia="en-AU"/>
        </w:rPr>
        <w:t>) provide</w:t>
      </w:r>
      <w:r w:rsidR="00DC53F0"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if a</w:t>
      </w:r>
      <w:r w:rsidR="001359C1">
        <w:rPr>
          <w:rFonts w:ascii="Times New Roman" w:eastAsia="Times New Roman" w:hAnsi="Times New Roman" w:cs="Times New Roman"/>
          <w:sz w:val="24"/>
          <w:szCs w:val="28"/>
          <w:lang w:eastAsia="en-AU"/>
        </w:rPr>
        <w:t xml:space="preserve">n </w:t>
      </w:r>
      <w:r w:rsidRPr="00F3390E">
        <w:rPr>
          <w:rFonts w:ascii="Times New Roman" w:eastAsia="Times New Roman" w:hAnsi="Times New Roman" w:cs="Times New Roman"/>
          <w:sz w:val="24"/>
          <w:szCs w:val="28"/>
          <w:lang w:eastAsia="en-AU"/>
        </w:rPr>
        <w:t>authority or body revokes a nomination, or a verifying officer ceases to be employed by them, th</w:t>
      </w:r>
      <w:r w:rsidR="00861130">
        <w:rPr>
          <w:rFonts w:ascii="Times New Roman" w:eastAsia="Times New Roman" w:hAnsi="Times New Roman" w:cs="Times New Roman"/>
          <w:sz w:val="24"/>
          <w:szCs w:val="28"/>
          <w:lang w:eastAsia="en-AU"/>
        </w:rPr>
        <w:t>e</w:t>
      </w:r>
      <w:r w:rsidRPr="00F3390E">
        <w:rPr>
          <w:rFonts w:ascii="Times New Roman" w:eastAsia="Times New Roman" w:hAnsi="Times New Roman" w:cs="Times New Roman"/>
          <w:sz w:val="24"/>
          <w:szCs w:val="28"/>
          <w:lang w:eastAsia="en-AU"/>
        </w:rPr>
        <w:t>n the authority or body must notify the identifying cash dealer of that fact as soon as practicable.</w:t>
      </w:r>
    </w:p>
    <w:p w14:paraId="1EFBE651" w14:textId="477F43D8" w:rsidR="0067766A" w:rsidRPr="00C94FD2" w:rsidRDefault="0067766A" w:rsidP="0067766A">
      <w:pPr>
        <w:spacing w:before="360" w:after="120" w:line="240" w:lineRule="auto"/>
        <w:outlineLvl w:val="1"/>
        <w:rPr>
          <w:rFonts w:ascii="Times New Roman" w:eastAsia="Times New Roman" w:hAnsi="Times New Roman" w:cs="Times New Roman"/>
          <w:sz w:val="24"/>
          <w:szCs w:val="28"/>
          <w:lang w:eastAsia="en-AU"/>
        </w:rPr>
      </w:pPr>
      <w:r w:rsidRPr="00C94FD2">
        <w:rPr>
          <w:rFonts w:ascii="Times New Roman" w:eastAsia="Times New Roman" w:hAnsi="Times New Roman" w:cs="Times New Roman"/>
          <w:sz w:val="24"/>
          <w:szCs w:val="28"/>
          <w:lang w:eastAsia="en-AU"/>
        </w:rPr>
        <w:t xml:space="preserve">This </w:t>
      </w:r>
      <w:r w:rsidR="006349DA">
        <w:rPr>
          <w:rFonts w:ascii="Times New Roman" w:eastAsia="Times New Roman" w:hAnsi="Times New Roman" w:cs="Times New Roman"/>
          <w:sz w:val="24"/>
          <w:szCs w:val="28"/>
          <w:lang w:eastAsia="en-AU"/>
        </w:rPr>
        <w:t>s</w:t>
      </w:r>
      <w:r w:rsidR="00FB3863">
        <w:rPr>
          <w:rFonts w:ascii="Times New Roman" w:eastAsia="Times New Roman" w:hAnsi="Times New Roman" w:cs="Times New Roman"/>
          <w:sz w:val="24"/>
          <w:szCs w:val="28"/>
          <w:lang w:eastAsia="en-AU"/>
        </w:rPr>
        <w:t xml:space="preserve">ection </w:t>
      </w:r>
      <w:r w:rsidR="0085624E" w:rsidRPr="00C94FD2">
        <w:rPr>
          <w:rFonts w:ascii="Times New Roman" w:eastAsia="Times New Roman" w:hAnsi="Times New Roman" w:cs="Times New Roman"/>
          <w:sz w:val="24"/>
          <w:szCs w:val="28"/>
          <w:lang w:eastAsia="en-AU"/>
        </w:rPr>
        <w:t>provid</w:t>
      </w:r>
      <w:r w:rsidR="0085624E">
        <w:rPr>
          <w:rFonts w:ascii="Times New Roman" w:eastAsia="Times New Roman" w:hAnsi="Times New Roman" w:cs="Times New Roman"/>
          <w:sz w:val="24"/>
          <w:szCs w:val="28"/>
          <w:lang w:eastAsia="en-AU"/>
        </w:rPr>
        <w:t xml:space="preserve">es </w:t>
      </w:r>
      <w:r w:rsidR="00FB3863">
        <w:rPr>
          <w:rFonts w:ascii="Times New Roman" w:eastAsia="Times New Roman" w:hAnsi="Times New Roman" w:cs="Times New Roman"/>
          <w:sz w:val="24"/>
          <w:szCs w:val="28"/>
          <w:lang w:eastAsia="en-AU"/>
        </w:rPr>
        <w:t xml:space="preserve">for </w:t>
      </w:r>
      <w:r w:rsidR="0085624E">
        <w:rPr>
          <w:rFonts w:ascii="Times New Roman" w:eastAsia="Times New Roman" w:hAnsi="Times New Roman" w:cs="Times New Roman"/>
          <w:sz w:val="24"/>
          <w:szCs w:val="28"/>
          <w:lang w:eastAsia="en-AU"/>
        </w:rPr>
        <w:t>a</w:t>
      </w:r>
      <w:r w:rsidRPr="00C94FD2">
        <w:rPr>
          <w:rFonts w:ascii="Times New Roman" w:eastAsia="Times New Roman" w:hAnsi="Times New Roman" w:cs="Times New Roman"/>
          <w:sz w:val="24"/>
          <w:szCs w:val="28"/>
          <w:lang w:eastAsia="en-AU"/>
        </w:rPr>
        <w:t xml:space="preserve"> </w:t>
      </w:r>
      <w:r w:rsidR="0085624E">
        <w:rPr>
          <w:rFonts w:ascii="Times New Roman" w:eastAsia="Times New Roman" w:hAnsi="Times New Roman" w:cs="Times New Roman"/>
          <w:sz w:val="24"/>
          <w:szCs w:val="28"/>
          <w:lang w:eastAsia="en-AU"/>
        </w:rPr>
        <w:t xml:space="preserve">streamlined procedure </w:t>
      </w:r>
      <w:r w:rsidRPr="00C94FD2">
        <w:rPr>
          <w:rFonts w:ascii="Times New Roman" w:eastAsia="Times New Roman" w:hAnsi="Times New Roman" w:cs="Times New Roman"/>
          <w:sz w:val="24"/>
          <w:szCs w:val="28"/>
          <w:lang w:eastAsia="en-AU"/>
        </w:rPr>
        <w:t>through enabling public authorities, rating authorities or incorporated bodies the ability</w:t>
      </w:r>
      <w:r w:rsidR="00861130">
        <w:rPr>
          <w:rFonts w:ascii="Times New Roman" w:eastAsia="Times New Roman" w:hAnsi="Times New Roman" w:cs="Times New Roman"/>
          <w:sz w:val="24"/>
          <w:szCs w:val="28"/>
          <w:lang w:eastAsia="en-AU"/>
        </w:rPr>
        <w:t xml:space="preserve"> to</w:t>
      </w:r>
      <w:r w:rsidRPr="00C94FD2">
        <w:rPr>
          <w:rFonts w:ascii="Times New Roman" w:eastAsia="Times New Roman" w:hAnsi="Times New Roman" w:cs="Times New Roman"/>
          <w:sz w:val="24"/>
          <w:szCs w:val="28"/>
          <w:lang w:eastAsia="en-AU"/>
        </w:rPr>
        <w:t xml:space="preserve"> </w:t>
      </w:r>
      <w:r w:rsidR="00FB3863">
        <w:rPr>
          <w:rFonts w:ascii="Times New Roman" w:eastAsia="Times New Roman" w:hAnsi="Times New Roman" w:cs="Times New Roman"/>
          <w:sz w:val="24"/>
          <w:szCs w:val="28"/>
          <w:lang w:eastAsia="en-AU"/>
        </w:rPr>
        <w:t xml:space="preserve">nominate a verifying officer that may issue a </w:t>
      </w:r>
      <w:r w:rsidR="00FB3863">
        <w:rPr>
          <w:rFonts w:ascii="Times New Roman" w:eastAsia="Times New Roman" w:hAnsi="Times New Roman" w:cs="Times New Roman"/>
          <w:sz w:val="24"/>
          <w:szCs w:val="28"/>
          <w:lang w:eastAsia="en-AU"/>
        </w:rPr>
        <w:lastRenderedPageBreak/>
        <w:t xml:space="preserve">certificate of identity for a signatory to an account. This </w:t>
      </w:r>
      <w:r w:rsidR="009820AE">
        <w:rPr>
          <w:rFonts w:ascii="Times New Roman" w:eastAsia="Times New Roman" w:hAnsi="Times New Roman" w:cs="Times New Roman"/>
          <w:sz w:val="24"/>
          <w:szCs w:val="28"/>
          <w:lang w:eastAsia="en-AU"/>
        </w:rPr>
        <w:t xml:space="preserve">provides identifying cash dealers an alternative method for identifying customers. </w:t>
      </w:r>
      <w:r w:rsidR="00FB3863">
        <w:rPr>
          <w:rFonts w:ascii="Times New Roman" w:eastAsia="Times New Roman" w:hAnsi="Times New Roman" w:cs="Times New Roman"/>
          <w:sz w:val="24"/>
          <w:szCs w:val="28"/>
          <w:lang w:eastAsia="en-AU"/>
        </w:rPr>
        <w:t xml:space="preserve"> </w:t>
      </w:r>
    </w:p>
    <w:p w14:paraId="10915E37" w14:textId="385DAB0F"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12 – </w:t>
      </w:r>
      <w:r w:rsidR="00075AB6">
        <w:rPr>
          <w:rFonts w:ascii="Times New Roman" w:eastAsia="Times New Roman" w:hAnsi="Times New Roman" w:cs="Times New Roman"/>
          <w:sz w:val="24"/>
          <w:szCs w:val="28"/>
          <w:u w:val="single"/>
          <w:lang w:eastAsia="en-AU"/>
        </w:rPr>
        <w:t>Alternative v</w:t>
      </w:r>
      <w:r w:rsidR="00075AB6" w:rsidRPr="007465E4">
        <w:rPr>
          <w:rFonts w:ascii="Times New Roman" w:eastAsia="Times New Roman" w:hAnsi="Times New Roman" w:cs="Times New Roman"/>
          <w:sz w:val="24"/>
          <w:szCs w:val="28"/>
          <w:u w:val="single"/>
          <w:lang w:eastAsia="en-AU"/>
        </w:rPr>
        <w:t>erification</w:t>
      </w:r>
      <w:r w:rsidR="00075AB6">
        <w:rPr>
          <w:rFonts w:ascii="Times New Roman" w:eastAsia="Times New Roman" w:hAnsi="Times New Roman" w:cs="Times New Roman"/>
          <w:sz w:val="24"/>
          <w:szCs w:val="28"/>
          <w:u w:val="single"/>
          <w:lang w:eastAsia="en-AU"/>
        </w:rPr>
        <w:t xml:space="preserve"> procedure</w:t>
      </w:r>
      <w:r w:rsidR="00075AB6" w:rsidRPr="007465E4">
        <w:rPr>
          <w:rFonts w:ascii="Times New Roman" w:eastAsia="Times New Roman" w:hAnsi="Times New Roman" w:cs="Times New Roman"/>
          <w:sz w:val="24"/>
          <w:szCs w:val="28"/>
          <w:u w:val="single"/>
          <w:lang w:eastAsia="en-AU"/>
        </w:rPr>
        <w:t xml:space="preserve"> </w:t>
      </w:r>
      <w:r w:rsidRPr="007465E4">
        <w:rPr>
          <w:rFonts w:ascii="Times New Roman" w:eastAsia="Times New Roman" w:hAnsi="Times New Roman" w:cs="Times New Roman"/>
          <w:sz w:val="24"/>
          <w:szCs w:val="28"/>
          <w:u w:val="single"/>
          <w:lang w:eastAsia="en-AU"/>
        </w:rPr>
        <w:t xml:space="preserve">– children </w:t>
      </w:r>
    </w:p>
    <w:p w14:paraId="33D82685" w14:textId="56AB24C0"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Section 12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prescribe</w:t>
      </w:r>
      <w:r w:rsidR="00706283"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verification checks that an identifying cash dealer may perform to identify a child who is a signatory to an account, in addition to the general </w:t>
      </w:r>
      <w:r w:rsidR="00980783">
        <w:rPr>
          <w:rFonts w:ascii="Times New Roman" w:eastAsia="Times New Roman" w:hAnsi="Times New Roman" w:cs="Times New Roman"/>
          <w:sz w:val="24"/>
          <w:szCs w:val="28"/>
          <w:lang w:eastAsia="en-AU"/>
        </w:rPr>
        <w:t xml:space="preserve">verification </w:t>
      </w:r>
      <w:r w:rsidRPr="00F3390E">
        <w:rPr>
          <w:rFonts w:ascii="Times New Roman" w:eastAsia="Times New Roman" w:hAnsi="Times New Roman" w:cs="Times New Roman"/>
          <w:sz w:val="24"/>
          <w:szCs w:val="28"/>
          <w:lang w:eastAsia="en-AU"/>
        </w:rPr>
        <w:t>procedures in section 10.</w:t>
      </w:r>
    </w:p>
    <w:p w14:paraId="72647CC2" w14:textId="7C7831B1"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12(1) provide</w:t>
      </w:r>
      <w:r w:rsidR="00F93CFC" w:rsidRPr="00F3390E">
        <w:rPr>
          <w:rFonts w:ascii="Times New Roman" w:eastAsia="Times New Roman" w:hAnsi="Times New Roman" w:cs="Times New Roman"/>
          <w:sz w:val="24"/>
          <w:szCs w:val="28"/>
          <w:lang w:eastAsia="en-AU"/>
        </w:rPr>
        <w:t xml:space="preserve">s </w:t>
      </w:r>
      <w:r w:rsidRPr="00F3390E">
        <w:rPr>
          <w:rFonts w:ascii="Times New Roman" w:eastAsia="Times New Roman" w:hAnsi="Times New Roman" w:cs="Times New Roman"/>
          <w:sz w:val="24"/>
          <w:szCs w:val="28"/>
          <w:lang w:eastAsia="en-AU"/>
        </w:rPr>
        <w:t xml:space="preserve">that </w:t>
      </w:r>
      <w:r w:rsidR="00E826FB" w:rsidRPr="00F3390E">
        <w:rPr>
          <w:rFonts w:ascii="Times New Roman" w:eastAsia="Times New Roman" w:hAnsi="Times New Roman" w:cs="Times New Roman"/>
          <w:sz w:val="24"/>
          <w:szCs w:val="28"/>
          <w:lang w:eastAsia="en-AU"/>
        </w:rPr>
        <w:t xml:space="preserve">a child who is a signatory to an account </w:t>
      </w:r>
      <w:r w:rsidR="00E826FB">
        <w:rPr>
          <w:rFonts w:ascii="Times New Roman" w:eastAsia="Times New Roman" w:hAnsi="Times New Roman" w:cs="Times New Roman"/>
          <w:sz w:val="24"/>
          <w:szCs w:val="28"/>
          <w:lang w:eastAsia="en-AU"/>
        </w:rPr>
        <w:t xml:space="preserve">is taken to be identified, if </w:t>
      </w:r>
      <w:r w:rsidRPr="00F3390E">
        <w:rPr>
          <w:rFonts w:ascii="Times New Roman" w:eastAsia="Times New Roman" w:hAnsi="Times New Roman" w:cs="Times New Roman"/>
          <w:sz w:val="24"/>
          <w:szCs w:val="28"/>
          <w:lang w:eastAsia="en-AU"/>
        </w:rPr>
        <w:t xml:space="preserve">either of the following documents is produced to the </w:t>
      </w:r>
      <w:r w:rsidR="00E826FB">
        <w:rPr>
          <w:rFonts w:ascii="Times New Roman" w:eastAsia="Times New Roman" w:hAnsi="Times New Roman" w:cs="Times New Roman"/>
          <w:sz w:val="24"/>
          <w:szCs w:val="28"/>
          <w:lang w:eastAsia="en-AU"/>
        </w:rPr>
        <w:t xml:space="preserve">identifying </w:t>
      </w:r>
      <w:r w:rsidRPr="00F3390E">
        <w:rPr>
          <w:rFonts w:ascii="Times New Roman" w:eastAsia="Times New Roman" w:hAnsi="Times New Roman" w:cs="Times New Roman"/>
          <w:sz w:val="24"/>
          <w:szCs w:val="28"/>
          <w:lang w:eastAsia="en-AU"/>
        </w:rPr>
        <w:t>cash dealer:</w:t>
      </w:r>
    </w:p>
    <w:p w14:paraId="141311A5" w14:textId="77777777" w:rsidR="009F0701" w:rsidRPr="007465E4" w:rsidRDefault="009F0701" w:rsidP="009F0701">
      <w:pPr>
        <w:pStyle w:val="ListParagraph"/>
        <w:numPr>
          <w:ilvl w:val="0"/>
          <w:numId w:val="31"/>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primary identification document relating to the child; or</w:t>
      </w:r>
    </w:p>
    <w:p w14:paraId="3A98A176" w14:textId="6920A791" w:rsidR="009F0701" w:rsidRPr="007465E4" w:rsidRDefault="009F0701" w:rsidP="009F0701">
      <w:pPr>
        <w:pStyle w:val="ListParagraph"/>
        <w:numPr>
          <w:ilvl w:val="0"/>
          <w:numId w:val="31"/>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statement issued on behalf of an educational institution attended by the child</w:t>
      </w:r>
      <w:r w:rsidR="007803EC">
        <w:rPr>
          <w:rFonts w:ascii="Times New Roman" w:eastAsia="Times New Roman" w:hAnsi="Times New Roman" w:cs="Times New Roman"/>
          <w:sz w:val="24"/>
          <w:szCs w:val="28"/>
          <w:lang w:eastAsia="en-AU"/>
        </w:rPr>
        <w:t>, that complies with subsection (2)</w:t>
      </w:r>
      <w:r w:rsidRPr="007465E4">
        <w:rPr>
          <w:rFonts w:ascii="Times New Roman" w:eastAsia="Times New Roman" w:hAnsi="Times New Roman" w:cs="Times New Roman"/>
          <w:sz w:val="24"/>
          <w:szCs w:val="28"/>
          <w:lang w:eastAsia="en-AU"/>
        </w:rPr>
        <w:t>.</w:t>
      </w:r>
    </w:p>
    <w:p w14:paraId="4C56AB9C" w14:textId="7777777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Under section 3 of the Act, a ‘primary identification document’ is defined to mean any of the following documents that show a person’s name:</w:t>
      </w:r>
    </w:p>
    <w:p w14:paraId="34024AC0" w14:textId="77777777" w:rsidR="009F0701" w:rsidRPr="007465E4" w:rsidRDefault="009F0701" w:rsidP="009F0701">
      <w:pPr>
        <w:pStyle w:val="ListParagraph"/>
        <w:numPr>
          <w:ilvl w:val="0"/>
          <w:numId w:val="3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certified copy, or an extract, of a birth certificate of the person; or</w:t>
      </w:r>
    </w:p>
    <w:p w14:paraId="56FA81BD" w14:textId="77777777" w:rsidR="009F0701" w:rsidRPr="007465E4" w:rsidRDefault="009F0701" w:rsidP="009F0701">
      <w:pPr>
        <w:pStyle w:val="ListParagraph"/>
        <w:numPr>
          <w:ilvl w:val="0"/>
          <w:numId w:val="3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certified copy of a citizenship certificate of the person; or</w:t>
      </w:r>
    </w:p>
    <w:p w14:paraId="63500F44" w14:textId="77777777" w:rsidR="009F0701" w:rsidRPr="007465E4" w:rsidRDefault="009F0701" w:rsidP="009F0701">
      <w:pPr>
        <w:pStyle w:val="ListParagraph"/>
        <w:numPr>
          <w:ilvl w:val="0"/>
          <w:numId w:val="38"/>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international travel document for the person; or</w:t>
      </w:r>
    </w:p>
    <w:p w14:paraId="11669B38" w14:textId="77777777" w:rsidR="009F0701" w:rsidRPr="007465E4" w:rsidRDefault="009F0701" w:rsidP="009F0701">
      <w:pPr>
        <w:pStyle w:val="ListParagraph"/>
        <w:numPr>
          <w:ilvl w:val="0"/>
          <w:numId w:val="38"/>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any</w:t>
      </w:r>
      <w:proofErr w:type="gramEnd"/>
      <w:r w:rsidRPr="007465E4">
        <w:rPr>
          <w:rFonts w:ascii="Times New Roman" w:eastAsia="Times New Roman" w:hAnsi="Times New Roman" w:cs="Times New Roman"/>
          <w:sz w:val="24"/>
          <w:szCs w:val="28"/>
          <w:lang w:eastAsia="en-AU"/>
        </w:rPr>
        <w:t xml:space="preserve"> other prescribed document.</w:t>
      </w:r>
    </w:p>
    <w:p w14:paraId="5A0B5260" w14:textId="77777777" w:rsidR="00AB24EB" w:rsidRPr="007465E4" w:rsidRDefault="00AB24EB" w:rsidP="009F0701">
      <w:pPr>
        <w:pStyle w:val="ListParagraph"/>
        <w:spacing w:before="360" w:after="120" w:line="240" w:lineRule="auto"/>
        <w:ind w:left="360"/>
        <w:outlineLvl w:val="1"/>
        <w:rPr>
          <w:rFonts w:ascii="Times New Roman" w:eastAsia="Times New Roman" w:hAnsi="Times New Roman" w:cs="Times New Roman"/>
          <w:sz w:val="24"/>
          <w:szCs w:val="28"/>
          <w:lang w:eastAsia="en-AU"/>
        </w:rPr>
      </w:pPr>
    </w:p>
    <w:p w14:paraId="209D8AB7" w14:textId="5AC8FABF" w:rsidR="009F0701" w:rsidRPr="00F3390E" w:rsidRDefault="009F0701" w:rsidP="00F3390E">
      <w:pPr>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The Regulation</w:t>
      </w:r>
      <w:r w:rsidR="0096441A">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provide that the statement mentioned in paragraph 12(1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b) complies with subsection 12(2)</w:t>
      </w:r>
      <w:r w:rsidR="00A216FA">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if the statement is:</w:t>
      </w:r>
    </w:p>
    <w:p w14:paraId="56DF579C" w14:textId="6B4852F1" w:rsidR="009F0701" w:rsidRPr="00F3390E" w:rsidRDefault="009F0701" w:rsidP="00F3390E">
      <w:pPr>
        <w:pStyle w:val="ListParagraph"/>
        <w:numPr>
          <w:ilvl w:val="0"/>
          <w:numId w:val="51"/>
        </w:numPr>
        <w:rPr>
          <w:rFonts w:ascii="Times New Roman" w:hAnsi="Times New Roman" w:cs="Times New Roman"/>
          <w:lang w:eastAsia="en-AU"/>
        </w:rPr>
      </w:pPr>
      <w:r w:rsidRPr="00F3390E">
        <w:rPr>
          <w:rFonts w:ascii="Times New Roman" w:eastAsia="Times New Roman" w:hAnsi="Times New Roman" w:cs="Times New Roman"/>
          <w:sz w:val="24"/>
          <w:szCs w:val="28"/>
          <w:lang w:eastAsia="en-AU"/>
        </w:rPr>
        <w:t>written on the letterhead of the educational institution or on the letterhead of the educational system to which the education institution belongs; or</w:t>
      </w:r>
    </w:p>
    <w:p w14:paraId="5130E04D" w14:textId="785AA03D" w:rsidR="009F0701" w:rsidRPr="007465E4" w:rsidRDefault="009F0701" w:rsidP="009F0701">
      <w:pPr>
        <w:pStyle w:val="ListParagraph"/>
        <w:numPr>
          <w:ilvl w:val="0"/>
          <w:numId w:val="39"/>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contained</w:t>
      </w:r>
      <w:proofErr w:type="gramEnd"/>
      <w:r w:rsidRPr="007465E4">
        <w:rPr>
          <w:rFonts w:ascii="Times New Roman" w:eastAsia="Times New Roman" w:hAnsi="Times New Roman" w:cs="Times New Roman"/>
          <w:sz w:val="24"/>
          <w:szCs w:val="28"/>
          <w:lang w:eastAsia="en-AU"/>
        </w:rPr>
        <w:t xml:space="preserve"> in a student card issued by the educational institution that also bears the seal o</w:t>
      </w:r>
      <w:r w:rsidR="00FB0BA7">
        <w:rPr>
          <w:rFonts w:ascii="Times New Roman" w:eastAsia="Times New Roman" w:hAnsi="Times New Roman" w:cs="Times New Roman"/>
          <w:sz w:val="24"/>
          <w:szCs w:val="28"/>
          <w:lang w:eastAsia="en-AU"/>
        </w:rPr>
        <w:t>r</w:t>
      </w:r>
      <w:r w:rsidRPr="007465E4">
        <w:rPr>
          <w:rFonts w:ascii="Times New Roman" w:eastAsia="Times New Roman" w:hAnsi="Times New Roman" w:cs="Times New Roman"/>
          <w:sz w:val="24"/>
          <w:szCs w:val="28"/>
          <w:lang w:eastAsia="en-AU"/>
        </w:rPr>
        <w:t xml:space="preserve"> stamp of the educational institution.</w:t>
      </w:r>
    </w:p>
    <w:p w14:paraId="062677FD" w14:textId="73ABF05C"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Further, paragraphs 12(2</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b) to (d) prescribe</w:t>
      </w:r>
      <w:r w:rsidR="006E71D1"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statement under paragraph 12(1)(b) must</w:t>
      </w:r>
      <w:r w:rsidR="00536489">
        <w:rPr>
          <w:rFonts w:ascii="Times New Roman" w:eastAsia="Times New Roman" w:hAnsi="Times New Roman" w:cs="Times New Roman"/>
          <w:sz w:val="24"/>
          <w:szCs w:val="28"/>
          <w:lang w:eastAsia="en-AU"/>
        </w:rPr>
        <w:t xml:space="preserve"> also</w:t>
      </w:r>
      <w:r w:rsidRPr="00F3390E">
        <w:rPr>
          <w:rFonts w:ascii="Times New Roman" w:eastAsia="Times New Roman" w:hAnsi="Times New Roman" w:cs="Times New Roman"/>
          <w:sz w:val="24"/>
          <w:szCs w:val="28"/>
          <w:lang w:eastAsia="en-AU"/>
        </w:rPr>
        <w:t>:</w:t>
      </w:r>
    </w:p>
    <w:p w14:paraId="0CD5DC5C" w14:textId="11BC0A3B" w:rsidR="009F0701" w:rsidRPr="007465E4" w:rsidRDefault="009F0701" w:rsidP="009F0701">
      <w:pPr>
        <w:pStyle w:val="ListParagraph"/>
        <w:numPr>
          <w:ilvl w:val="0"/>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specify the name of the child (paragraph 12(</w:t>
      </w:r>
      <w:r w:rsidR="00F47F94">
        <w:rPr>
          <w:rFonts w:ascii="Times New Roman" w:eastAsia="Times New Roman" w:hAnsi="Times New Roman" w:cs="Times New Roman"/>
          <w:sz w:val="24"/>
          <w:szCs w:val="28"/>
          <w:lang w:eastAsia="en-AU"/>
        </w:rPr>
        <w:t>2</w:t>
      </w:r>
      <w:r w:rsidRPr="007465E4">
        <w:rPr>
          <w:rFonts w:ascii="Times New Roman" w:eastAsia="Times New Roman" w:hAnsi="Times New Roman" w:cs="Times New Roman"/>
          <w:sz w:val="24"/>
          <w:szCs w:val="28"/>
          <w:lang w:eastAsia="en-AU"/>
        </w:rPr>
        <w:t>)(b));</w:t>
      </w:r>
      <w:r w:rsidR="00DB003F">
        <w:rPr>
          <w:rFonts w:ascii="Times New Roman" w:eastAsia="Times New Roman" w:hAnsi="Times New Roman" w:cs="Times New Roman"/>
          <w:sz w:val="24"/>
          <w:szCs w:val="28"/>
          <w:lang w:eastAsia="en-AU"/>
        </w:rPr>
        <w:t xml:space="preserve"> and</w:t>
      </w:r>
    </w:p>
    <w:p w14:paraId="037378C9" w14:textId="75E1287C" w:rsidR="009F0701" w:rsidRPr="007465E4" w:rsidRDefault="009F0701" w:rsidP="009F0701">
      <w:pPr>
        <w:pStyle w:val="ListParagraph"/>
        <w:numPr>
          <w:ilvl w:val="0"/>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confirm that the child attends the educational institution (paragraph 12(</w:t>
      </w:r>
      <w:r w:rsidR="00F47F94">
        <w:rPr>
          <w:rFonts w:ascii="Times New Roman" w:eastAsia="Times New Roman" w:hAnsi="Times New Roman" w:cs="Times New Roman"/>
          <w:sz w:val="24"/>
          <w:szCs w:val="28"/>
          <w:lang w:eastAsia="en-AU"/>
        </w:rPr>
        <w:t>2</w:t>
      </w:r>
      <w:r w:rsidRPr="007465E4">
        <w:rPr>
          <w:rFonts w:ascii="Times New Roman" w:eastAsia="Times New Roman" w:hAnsi="Times New Roman" w:cs="Times New Roman"/>
          <w:sz w:val="24"/>
          <w:szCs w:val="28"/>
          <w:lang w:eastAsia="en-AU"/>
        </w:rPr>
        <w:t>)(c)); and</w:t>
      </w:r>
    </w:p>
    <w:p w14:paraId="7FED75CE" w14:textId="59DB1FF2" w:rsidR="009F0701" w:rsidRPr="007465E4" w:rsidRDefault="009F0701" w:rsidP="009F0701">
      <w:pPr>
        <w:pStyle w:val="ListParagraph"/>
        <w:numPr>
          <w:ilvl w:val="0"/>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is signed by any of the following officers of the educational institution (paragraph 12(</w:t>
      </w:r>
      <w:r w:rsidR="00F47F94">
        <w:rPr>
          <w:rFonts w:ascii="Times New Roman" w:eastAsia="Times New Roman" w:hAnsi="Times New Roman" w:cs="Times New Roman"/>
          <w:sz w:val="24"/>
          <w:szCs w:val="28"/>
          <w:lang w:eastAsia="en-AU"/>
        </w:rPr>
        <w:t>2</w:t>
      </w:r>
      <w:r w:rsidRPr="007465E4">
        <w:rPr>
          <w:rFonts w:ascii="Times New Roman" w:eastAsia="Times New Roman" w:hAnsi="Times New Roman" w:cs="Times New Roman"/>
          <w:sz w:val="24"/>
          <w:szCs w:val="28"/>
          <w:lang w:eastAsia="en-AU"/>
        </w:rPr>
        <w:t>)(d):</w:t>
      </w:r>
    </w:p>
    <w:p w14:paraId="53CD6848"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principal;</w:t>
      </w:r>
    </w:p>
    <w:p w14:paraId="0A266328"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deputy principal;</w:t>
      </w:r>
    </w:p>
    <w:p w14:paraId="7DB6B691"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head teacher;</w:t>
      </w:r>
    </w:p>
    <w:p w14:paraId="6586CBFD"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deputy head teacher;</w:t>
      </w:r>
    </w:p>
    <w:p w14:paraId="7F4C97BA"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enrolment officer;</w:t>
      </w:r>
    </w:p>
    <w:p w14:paraId="3865AD36"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deputy enrolment officer;</w:t>
      </w:r>
    </w:p>
    <w:p w14:paraId="2FB2C729"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secretary;</w:t>
      </w:r>
    </w:p>
    <w:p w14:paraId="788F41DD"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deputy secretary;</w:t>
      </w:r>
    </w:p>
    <w:p w14:paraId="12CFB1A2" w14:textId="7EE06A9E" w:rsidR="00AB24EB" w:rsidRPr="00F3390E" w:rsidRDefault="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lastRenderedPageBreak/>
        <w:t>the chief administrator;</w:t>
      </w:r>
    </w:p>
    <w:p w14:paraId="3C27CF0A" w14:textId="77777777" w:rsidR="009F0701" w:rsidRPr="007465E4" w:rsidRDefault="009F0701" w:rsidP="009F0701">
      <w:pPr>
        <w:pStyle w:val="ListParagraph"/>
        <w:numPr>
          <w:ilvl w:val="1"/>
          <w:numId w:val="39"/>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deputy chief administer.</w:t>
      </w:r>
    </w:p>
    <w:p w14:paraId="1FC83955" w14:textId="25DFCBA9"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12(3) prescribe</w:t>
      </w:r>
      <w:r w:rsidR="000C7269"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must either:  </w:t>
      </w:r>
    </w:p>
    <w:p w14:paraId="5F4C2714" w14:textId="77777777" w:rsidR="009F0701" w:rsidRPr="007465E4" w:rsidRDefault="009F0701" w:rsidP="009F0701">
      <w:pPr>
        <w:pStyle w:val="ListParagraph"/>
        <w:numPr>
          <w:ilvl w:val="0"/>
          <w:numId w:val="12"/>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copy each of the documents produced; or</w:t>
      </w:r>
    </w:p>
    <w:p w14:paraId="078402C2" w14:textId="47C23E25" w:rsidR="009F0701" w:rsidRPr="007465E4" w:rsidRDefault="009F0701" w:rsidP="009F0701">
      <w:pPr>
        <w:pStyle w:val="ListParagraph"/>
        <w:numPr>
          <w:ilvl w:val="0"/>
          <w:numId w:val="12"/>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record</w:t>
      </w:r>
      <w:proofErr w:type="gramEnd"/>
      <w:r w:rsidRPr="007465E4">
        <w:rPr>
          <w:rFonts w:ascii="Times New Roman" w:eastAsia="Times New Roman" w:hAnsi="Times New Roman" w:cs="Times New Roman"/>
          <w:sz w:val="24"/>
          <w:szCs w:val="28"/>
          <w:lang w:eastAsia="en-AU"/>
        </w:rPr>
        <w:t xml:space="preserve"> for each of those documents</w:t>
      </w:r>
      <w:r w:rsidR="00C34A4D">
        <w:rPr>
          <w:rFonts w:ascii="Times New Roman" w:eastAsia="Times New Roman" w:hAnsi="Times New Roman" w:cs="Times New Roman"/>
          <w:sz w:val="24"/>
          <w:szCs w:val="28"/>
          <w:lang w:eastAsia="en-AU"/>
        </w:rPr>
        <w:t>,</w:t>
      </w:r>
      <w:r w:rsidRPr="007465E4">
        <w:rPr>
          <w:rFonts w:ascii="Times New Roman" w:eastAsia="Times New Roman" w:hAnsi="Times New Roman" w:cs="Times New Roman"/>
          <w:sz w:val="24"/>
          <w:szCs w:val="28"/>
          <w:lang w:eastAsia="en-AU"/>
        </w:rPr>
        <w:t xml:space="preserve"> the particulars described in section 18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09B5430B" w14:textId="46656D5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12(4) provides that verification of a child as a signatory to an account in accordance with subsection (1) is worth 100 points.</w:t>
      </w:r>
    </w:p>
    <w:p w14:paraId="0C4C1B54" w14:textId="2B638DF8" w:rsidR="004B3B52" w:rsidRPr="00C94FD2" w:rsidRDefault="0067766A" w:rsidP="0067766A">
      <w:pPr>
        <w:spacing w:before="360" w:after="120" w:line="240" w:lineRule="auto"/>
        <w:outlineLvl w:val="1"/>
        <w:rPr>
          <w:rFonts w:ascii="Times New Roman" w:eastAsia="Times New Roman" w:hAnsi="Times New Roman" w:cs="Times New Roman"/>
          <w:sz w:val="24"/>
          <w:szCs w:val="28"/>
          <w:lang w:eastAsia="en-AU"/>
        </w:rPr>
      </w:pPr>
      <w:r w:rsidRPr="00C94FD2">
        <w:rPr>
          <w:rFonts w:ascii="Times New Roman" w:eastAsia="Times New Roman" w:hAnsi="Times New Roman" w:cs="Times New Roman"/>
          <w:sz w:val="24"/>
          <w:szCs w:val="28"/>
          <w:lang w:eastAsia="en-AU"/>
        </w:rPr>
        <w:t xml:space="preserve">This prescribed verification procedure </w:t>
      </w:r>
      <w:r w:rsidR="00D71882">
        <w:rPr>
          <w:rFonts w:ascii="Times New Roman" w:eastAsia="Times New Roman" w:hAnsi="Times New Roman" w:cs="Times New Roman"/>
          <w:sz w:val="24"/>
          <w:szCs w:val="28"/>
          <w:lang w:eastAsia="en-AU"/>
        </w:rPr>
        <w:t xml:space="preserve">is in recognition that </w:t>
      </w:r>
      <w:r w:rsidRPr="00C94FD2">
        <w:rPr>
          <w:rFonts w:ascii="Times New Roman" w:eastAsia="Times New Roman" w:hAnsi="Times New Roman" w:cs="Times New Roman"/>
          <w:sz w:val="24"/>
          <w:szCs w:val="28"/>
          <w:lang w:eastAsia="en-AU"/>
        </w:rPr>
        <w:t xml:space="preserve">many children have a limited ability to meet the 100 point threshold without </w:t>
      </w:r>
      <w:r w:rsidR="00FB0BA7">
        <w:rPr>
          <w:rFonts w:ascii="Times New Roman" w:eastAsia="Times New Roman" w:hAnsi="Times New Roman" w:cs="Times New Roman"/>
          <w:sz w:val="24"/>
          <w:szCs w:val="28"/>
          <w:lang w:eastAsia="en-AU"/>
        </w:rPr>
        <w:t xml:space="preserve">an </w:t>
      </w:r>
      <w:r w:rsidRPr="00C94FD2">
        <w:rPr>
          <w:rFonts w:ascii="Times New Roman" w:eastAsia="Times New Roman" w:hAnsi="Times New Roman" w:cs="Times New Roman"/>
          <w:sz w:val="24"/>
          <w:szCs w:val="28"/>
          <w:lang w:eastAsia="en-AU"/>
        </w:rPr>
        <w:t>additional verification option</w:t>
      </w:r>
      <w:r w:rsidR="009820AE">
        <w:rPr>
          <w:rFonts w:ascii="Times New Roman" w:eastAsia="Times New Roman" w:hAnsi="Times New Roman" w:cs="Times New Roman"/>
          <w:sz w:val="24"/>
          <w:szCs w:val="28"/>
          <w:lang w:eastAsia="en-AU"/>
        </w:rPr>
        <w:t xml:space="preserve"> made available</w:t>
      </w:r>
      <w:r w:rsidRPr="00C94FD2">
        <w:rPr>
          <w:rFonts w:ascii="Times New Roman" w:eastAsia="Times New Roman" w:hAnsi="Times New Roman" w:cs="Times New Roman"/>
          <w:sz w:val="24"/>
          <w:szCs w:val="28"/>
          <w:lang w:eastAsia="en-AU"/>
        </w:rPr>
        <w:t>.</w:t>
      </w:r>
      <w:r w:rsidR="0085624E">
        <w:rPr>
          <w:rFonts w:ascii="Times New Roman" w:eastAsia="Times New Roman" w:hAnsi="Times New Roman" w:cs="Times New Roman"/>
          <w:sz w:val="24"/>
          <w:szCs w:val="28"/>
          <w:lang w:eastAsia="en-AU"/>
        </w:rPr>
        <w:t xml:space="preserve"> </w:t>
      </w:r>
      <w:r w:rsidR="009820AE">
        <w:rPr>
          <w:rFonts w:ascii="Times New Roman" w:eastAsia="Times New Roman" w:hAnsi="Times New Roman" w:cs="Times New Roman"/>
          <w:sz w:val="24"/>
          <w:szCs w:val="28"/>
          <w:lang w:eastAsia="en-AU"/>
        </w:rPr>
        <w:t xml:space="preserve">In light of this, </w:t>
      </w:r>
      <w:r w:rsidR="00FB0BA7">
        <w:rPr>
          <w:rFonts w:ascii="Times New Roman" w:eastAsia="Times New Roman" w:hAnsi="Times New Roman" w:cs="Times New Roman"/>
          <w:sz w:val="24"/>
          <w:szCs w:val="28"/>
          <w:lang w:eastAsia="en-AU"/>
        </w:rPr>
        <w:t>in addition to the other</w:t>
      </w:r>
      <w:r w:rsidR="00FB0BA7" w:rsidRPr="00C3447F">
        <w:rPr>
          <w:rFonts w:ascii="Times New Roman" w:eastAsia="Times New Roman" w:hAnsi="Times New Roman" w:cs="Times New Roman"/>
          <w:sz w:val="24"/>
          <w:szCs w:val="28"/>
          <w:lang w:eastAsia="en-AU"/>
        </w:rPr>
        <w:t xml:space="preserve"> </w:t>
      </w:r>
      <w:r w:rsidR="00FB0BA7" w:rsidRPr="006E5106">
        <w:rPr>
          <w:rFonts w:ascii="Times New Roman" w:eastAsia="Times New Roman" w:hAnsi="Times New Roman" w:cs="Times New Roman"/>
          <w:sz w:val="24"/>
          <w:szCs w:val="28"/>
          <w:lang w:eastAsia="en-AU"/>
        </w:rPr>
        <w:t xml:space="preserve">verification procedures </w:t>
      </w:r>
      <w:r w:rsidR="00FB0BA7">
        <w:rPr>
          <w:rFonts w:ascii="Times New Roman" w:eastAsia="Times New Roman" w:hAnsi="Times New Roman" w:cs="Times New Roman"/>
          <w:sz w:val="24"/>
          <w:szCs w:val="28"/>
          <w:lang w:eastAsia="en-AU"/>
        </w:rPr>
        <w:t>available,</w:t>
      </w:r>
      <w:r w:rsidR="00FB0BA7" w:rsidRPr="00EB6286">
        <w:rPr>
          <w:rFonts w:ascii="Times New Roman" w:eastAsia="Times New Roman" w:hAnsi="Times New Roman" w:cs="Times New Roman"/>
          <w:sz w:val="24"/>
          <w:szCs w:val="28"/>
          <w:lang w:eastAsia="en-AU"/>
        </w:rPr>
        <w:t xml:space="preserve"> </w:t>
      </w:r>
      <w:r w:rsidR="009820AE">
        <w:rPr>
          <w:rFonts w:ascii="Times New Roman" w:eastAsia="Times New Roman" w:hAnsi="Times New Roman" w:cs="Times New Roman"/>
          <w:sz w:val="24"/>
          <w:szCs w:val="28"/>
          <w:lang w:eastAsia="en-AU"/>
        </w:rPr>
        <w:t xml:space="preserve">the </w:t>
      </w:r>
      <w:r w:rsidR="00FB0BA7">
        <w:rPr>
          <w:rFonts w:ascii="Times New Roman" w:eastAsia="Times New Roman" w:hAnsi="Times New Roman" w:cs="Times New Roman"/>
          <w:sz w:val="24"/>
          <w:szCs w:val="28"/>
          <w:lang w:eastAsia="en-AU"/>
        </w:rPr>
        <w:t>R</w:t>
      </w:r>
      <w:r w:rsidR="0085624E">
        <w:rPr>
          <w:rFonts w:ascii="Times New Roman" w:eastAsia="Times New Roman" w:hAnsi="Times New Roman" w:cs="Times New Roman"/>
          <w:sz w:val="24"/>
          <w:szCs w:val="28"/>
          <w:lang w:eastAsia="en-AU"/>
        </w:rPr>
        <w:t xml:space="preserve">egulations </w:t>
      </w:r>
      <w:r w:rsidR="00D71882">
        <w:rPr>
          <w:rFonts w:ascii="Times New Roman" w:eastAsia="Times New Roman" w:hAnsi="Times New Roman" w:cs="Times New Roman"/>
          <w:sz w:val="24"/>
          <w:szCs w:val="28"/>
          <w:lang w:eastAsia="en-AU"/>
        </w:rPr>
        <w:t>allow</w:t>
      </w:r>
      <w:r w:rsidR="0085624E">
        <w:rPr>
          <w:rFonts w:ascii="Times New Roman" w:eastAsia="Times New Roman" w:hAnsi="Times New Roman" w:cs="Times New Roman"/>
          <w:sz w:val="24"/>
          <w:szCs w:val="28"/>
          <w:lang w:eastAsia="en-AU"/>
        </w:rPr>
        <w:t xml:space="preserve"> </w:t>
      </w:r>
      <w:r w:rsidR="009820AE">
        <w:rPr>
          <w:rFonts w:ascii="Times New Roman" w:eastAsia="Times New Roman" w:hAnsi="Times New Roman" w:cs="Times New Roman"/>
          <w:sz w:val="24"/>
          <w:szCs w:val="28"/>
          <w:lang w:eastAsia="en-AU"/>
        </w:rPr>
        <w:t xml:space="preserve">for a child who is a signatory to an account </w:t>
      </w:r>
      <w:r w:rsidR="00D71882">
        <w:rPr>
          <w:rFonts w:ascii="Times New Roman" w:eastAsia="Times New Roman" w:hAnsi="Times New Roman" w:cs="Times New Roman"/>
          <w:sz w:val="24"/>
          <w:szCs w:val="28"/>
          <w:lang w:eastAsia="en-AU"/>
        </w:rPr>
        <w:t xml:space="preserve">to provide a statement from their education institution. </w:t>
      </w:r>
      <w:r w:rsidR="00270E3F">
        <w:rPr>
          <w:rFonts w:ascii="Times New Roman" w:eastAsia="Times New Roman" w:hAnsi="Times New Roman" w:cs="Times New Roman"/>
          <w:sz w:val="24"/>
          <w:szCs w:val="28"/>
          <w:lang w:eastAsia="en-AU"/>
        </w:rPr>
        <w:t>This establishes</w:t>
      </w:r>
      <w:r w:rsidR="004B3B52">
        <w:rPr>
          <w:rFonts w:ascii="Times New Roman" w:eastAsia="Times New Roman" w:hAnsi="Times New Roman" w:cs="Times New Roman"/>
          <w:sz w:val="24"/>
          <w:szCs w:val="28"/>
          <w:lang w:eastAsia="en-AU"/>
        </w:rPr>
        <w:t xml:space="preserve"> a procedure for identifying children that is both robust and accessible. </w:t>
      </w:r>
    </w:p>
    <w:p w14:paraId="42074B93" w14:textId="5EE6896F"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13 – </w:t>
      </w:r>
      <w:r w:rsidR="002D1608">
        <w:rPr>
          <w:rFonts w:ascii="Times New Roman" w:eastAsia="Times New Roman" w:hAnsi="Times New Roman" w:cs="Times New Roman"/>
          <w:sz w:val="24"/>
          <w:szCs w:val="28"/>
          <w:u w:val="single"/>
          <w:lang w:eastAsia="en-AU"/>
        </w:rPr>
        <w:t>Alternative v</w:t>
      </w:r>
      <w:r w:rsidRPr="007465E4">
        <w:rPr>
          <w:rFonts w:ascii="Times New Roman" w:eastAsia="Times New Roman" w:hAnsi="Times New Roman" w:cs="Times New Roman"/>
          <w:sz w:val="24"/>
          <w:szCs w:val="28"/>
          <w:u w:val="single"/>
          <w:lang w:eastAsia="en-AU"/>
        </w:rPr>
        <w:t>erification</w:t>
      </w:r>
      <w:r w:rsidR="002D1608">
        <w:rPr>
          <w:rFonts w:ascii="Times New Roman" w:eastAsia="Times New Roman" w:hAnsi="Times New Roman" w:cs="Times New Roman"/>
          <w:sz w:val="24"/>
          <w:szCs w:val="28"/>
          <w:u w:val="single"/>
          <w:lang w:eastAsia="en-AU"/>
        </w:rPr>
        <w:t xml:space="preserve"> procedure</w:t>
      </w:r>
      <w:r w:rsidRPr="007465E4">
        <w:rPr>
          <w:rFonts w:ascii="Times New Roman" w:eastAsia="Times New Roman" w:hAnsi="Times New Roman" w:cs="Times New Roman"/>
          <w:sz w:val="24"/>
          <w:szCs w:val="28"/>
          <w:u w:val="single"/>
          <w:lang w:eastAsia="en-AU"/>
        </w:rPr>
        <w:t xml:space="preserve"> – recent arrivals in Australia</w:t>
      </w:r>
    </w:p>
    <w:p w14:paraId="2CEB2C4F" w14:textId="254A389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Together with</w:t>
      </w:r>
      <w:r w:rsidR="00FB0BA7">
        <w:rPr>
          <w:rFonts w:ascii="Times New Roman" w:eastAsia="Times New Roman" w:hAnsi="Times New Roman" w:cs="Times New Roman"/>
          <w:sz w:val="24"/>
          <w:szCs w:val="28"/>
          <w:lang w:eastAsia="en-AU"/>
        </w:rPr>
        <w:t xml:space="preserve"> the</w:t>
      </w:r>
      <w:r w:rsidRPr="00F3390E">
        <w:rPr>
          <w:rFonts w:ascii="Times New Roman" w:eastAsia="Times New Roman" w:hAnsi="Times New Roman" w:cs="Times New Roman"/>
          <w:sz w:val="24"/>
          <w:szCs w:val="28"/>
          <w:lang w:eastAsia="en-AU"/>
        </w:rPr>
        <w:t xml:space="preserve"> general </w:t>
      </w:r>
      <w:r w:rsidR="00387C00">
        <w:rPr>
          <w:rFonts w:ascii="Times New Roman" w:eastAsia="Times New Roman" w:hAnsi="Times New Roman" w:cs="Times New Roman"/>
          <w:sz w:val="24"/>
          <w:szCs w:val="28"/>
          <w:lang w:eastAsia="en-AU"/>
        </w:rPr>
        <w:t xml:space="preserve">verification </w:t>
      </w:r>
      <w:r w:rsidRPr="00F3390E">
        <w:rPr>
          <w:rFonts w:ascii="Times New Roman" w:eastAsia="Times New Roman" w:hAnsi="Times New Roman" w:cs="Times New Roman"/>
          <w:sz w:val="24"/>
          <w:szCs w:val="28"/>
          <w:lang w:eastAsia="en-AU"/>
        </w:rPr>
        <w:t xml:space="preserve">procedures provided in section 10, section 13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prescribe</w:t>
      </w:r>
      <w:r w:rsidR="00174FBE"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a</w:t>
      </w:r>
      <w:r w:rsidR="00FB0BA7">
        <w:rPr>
          <w:rFonts w:ascii="Times New Roman" w:eastAsia="Times New Roman" w:hAnsi="Times New Roman" w:cs="Times New Roman"/>
          <w:sz w:val="24"/>
          <w:szCs w:val="28"/>
          <w:lang w:eastAsia="en-AU"/>
        </w:rPr>
        <w:t>n alternative</w:t>
      </w:r>
      <w:r w:rsidRPr="00F3390E">
        <w:rPr>
          <w:rFonts w:ascii="Times New Roman" w:eastAsia="Times New Roman" w:hAnsi="Times New Roman" w:cs="Times New Roman"/>
          <w:sz w:val="24"/>
          <w:szCs w:val="28"/>
          <w:lang w:eastAsia="en-AU"/>
        </w:rPr>
        <w:t xml:space="preserve"> verification procedure for recent arrivals in Australia. </w:t>
      </w:r>
    </w:p>
    <w:p w14:paraId="533BB43F" w14:textId="2B69CD00"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13(1)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prescribe</w:t>
      </w:r>
      <w:r w:rsidR="00906935"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a signatory to an account is taken to be identified if:</w:t>
      </w:r>
    </w:p>
    <w:p w14:paraId="347EB9E4" w14:textId="77777777" w:rsidR="009F0701" w:rsidRPr="007465E4" w:rsidRDefault="009F0701" w:rsidP="009F0701">
      <w:pPr>
        <w:pStyle w:val="ListParagraph"/>
        <w:rPr>
          <w:rFonts w:ascii="Times New Roman" w:eastAsia="Times New Roman" w:hAnsi="Times New Roman" w:cs="Times New Roman"/>
          <w:sz w:val="24"/>
          <w:szCs w:val="28"/>
          <w:lang w:eastAsia="en-AU"/>
        </w:rPr>
      </w:pPr>
    </w:p>
    <w:p w14:paraId="7CAE33F8"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immediately before the person most recently arrived in Australia, the person was not ordinarily resident in Australia; and</w:t>
      </w:r>
    </w:p>
    <w:p w14:paraId="420CB09F"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person produces their international travel document to the identifying cash dealer; and</w:t>
      </w:r>
    </w:p>
    <w:p w14:paraId="7BE0A397"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at the time the person produces their international travel document, that person has been in Australia for a period:</w:t>
      </w:r>
    </w:p>
    <w:p w14:paraId="73F0E445" w14:textId="77777777" w:rsidR="009F0701" w:rsidRPr="007465E4" w:rsidRDefault="009F0701" w:rsidP="009F0701">
      <w:pPr>
        <w:pStyle w:val="ListParagraph"/>
        <w:numPr>
          <w:ilvl w:val="2"/>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that commences on the day on which the person most recently arrived in Australia, or on the first day since that arrival on which the person is lawfully at large in Australia, whichever is the later; and</w:t>
      </w:r>
    </w:p>
    <w:p w14:paraId="7B721430" w14:textId="77777777" w:rsidR="009F0701" w:rsidRPr="007465E4" w:rsidRDefault="009F0701" w:rsidP="009F0701">
      <w:pPr>
        <w:pStyle w:val="ListParagraph"/>
        <w:numPr>
          <w:ilvl w:val="2"/>
          <w:numId w:val="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duration of which is less than 6 weeks.</w:t>
      </w:r>
    </w:p>
    <w:p w14:paraId="0130F0AD" w14:textId="69B29A78"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13(2) prescribe</w:t>
      </w:r>
      <w:r w:rsidR="00906935"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must either:</w:t>
      </w:r>
    </w:p>
    <w:p w14:paraId="4D8DC742" w14:textId="77777777" w:rsidR="009F0701" w:rsidRPr="007465E4" w:rsidRDefault="009F0701" w:rsidP="009F0701">
      <w:pPr>
        <w:pStyle w:val="ListParagraph"/>
        <w:numPr>
          <w:ilvl w:val="0"/>
          <w:numId w:val="1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copy each of the documents produced; or</w:t>
      </w:r>
    </w:p>
    <w:p w14:paraId="53220179" w14:textId="74E62751" w:rsidR="009F0701" w:rsidRPr="007465E4" w:rsidRDefault="009F0701" w:rsidP="009F0701">
      <w:pPr>
        <w:pStyle w:val="ListParagraph"/>
        <w:numPr>
          <w:ilvl w:val="0"/>
          <w:numId w:val="1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record</w:t>
      </w:r>
      <w:proofErr w:type="gramEnd"/>
      <w:r w:rsidRPr="007465E4">
        <w:rPr>
          <w:rFonts w:ascii="Times New Roman" w:eastAsia="Times New Roman" w:hAnsi="Times New Roman" w:cs="Times New Roman"/>
          <w:sz w:val="24"/>
          <w:szCs w:val="28"/>
          <w:lang w:eastAsia="en-AU"/>
        </w:rPr>
        <w:t xml:space="preserve"> for each of those documents, </w:t>
      </w:r>
      <w:r w:rsidR="002B649F">
        <w:rPr>
          <w:rFonts w:ascii="Times New Roman" w:eastAsia="Times New Roman" w:hAnsi="Times New Roman" w:cs="Times New Roman"/>
          <w:sz w:val="24"/>
          <w:szCs w:val="28"/>
          <w:lang w:eastAsia="en-AU"/>
        </w:rPr>
        <w:t>the</w:t>
      </w:r>
      <w:r w:rsidRPr="007465E4">
        <w:rPr>
          <w:rFonts w:ascii="Times New Roman" w:eastAsia="Times New Roman" w:hAnsi="Times New Roman" w:cs="Times New Roman"/>
          <w:sz w:val="24"/>
          <w:szCs w:val="28"/>
          <w:lang w:eastAsia="en-AU"/>
        </w:rPr>
        <w:t xml:space="preserve"> particulars described in section 18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w:t>
      </w:r>
    </w:p>
    <w:p w14:paraId="2FC208E7" w14:textId="3C7F43D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13(3) provide</w:t>
      </w:r>
      <w:r w:rsidR="00011141"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verification of a signatory under subsection (1) is worth 100 points.</w:t>
      </w:r>
    </w:p>
    <w:p w14:paraId="41DC4515" w14:textId="795A5ADB"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lastRenderedPageBreak/>
        <w:t xml:space="preserve">Section 14 – </w:t>
      </w:r>
      <w:r w:rsidR="00DD6F7E">
        <w:rPr>
          <w:rFonts w:ascii="Times New Roman" w:eastAsia="Times New Roman" w:hAnsi="Times New Roman" w:cs="Times New Roman"/>
          <w:sz w:val="24"/>
          <w:szCs w:val="28"/>
          <w:u w:val="single"/>
          <w:lang w:eastAsia="en-AU"/>
        </w:rPr>
        <w:t>Alternative v</w:t>
      </w:r>
      <w:r w:rsidRPr="007465E4">
        <w:rPr>
          <w:rFonts w:ascii="Times New Roman" w:eastAsia="Times New Roman" w:hAnsi="Times New Roman" w:cs="Times New Roman"/>
          <w:sz w:val="24"/>
          <w:szCs w:val="28"/>
          <w:u w:val="single"/>
          <w:lang w:eastAsia="en-AU"/>
        </w:rPr>
        <w:t>erification</w:t>
      </w:r>
      <w:r w:rsidR="00DD6F7E">
        <w:rPr>
          <w:rFonts w:ascii="Times New Roman" w:eastAsia="Times New Roman" w:hAnsi="Times New Roman" w:cs="Times New Roman"/>
          <w:sz w:val="24"/>
          <w:szCs w:val="28"/>
          <w:u w:val="single"/>
          <w:lang w:eastAsia="en-AU"/>
        </w:rPr>
        <w:t xml:space="preserve"> procedure</w:t>
      </w:r>
      <w:r w:rsidRPr="007465E4">
        <w:rPr>
          <w:rFonts w:ascii="Times New Roman" w:eastAsia="Times New Roman" w:hAnsi="Times New Roman" w:cs="Times New Roman"/>
          <w:sz w:val="24"/>
          <w:szCs w:val="28"/>
          <w:u w:val="single"/>
          <w:lang w:eastAsia="en-AU"/>
        </w:rPr>
        <w:t xml:space="preserve"> – non-residents</w:t>
      </w:r>
    </w:p>
    <w:p w14:paraId="518D5B40" w14:textId="77777777" w:rsidR="005A6559" w:rsidRPr="00F3390E" w:rsidRDefault="005A6559" w:rsidP="005A6559">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Section 14 of the Regulations provides verification procedures for non</w:t>
      </w:r>
      <w:r w:rsidRPr="00F3390E">
        <w:rPr>
          <w:rFonts w:ascii="Times New Roman" w:eastAsia="Times New Roman" w:hAnsi="Times New Roman" w:cs="Times New Roman"/>
          <w:sz w:val="24"/>
          <w:szCs w:val="28"/>
          <w:lang w:eastAsia="en-AU"/>
        </w:rPr>
        <w:noBreakHyphen/>
        <w:t>residents of Australia, which differs from the general verification procedures in section 10 of the Regulations.</w:t>
      </w:r>
    </w:p>
    <w:p w14:paraId="78C9B6A3" w14:textId="77777777" w:rsidR="00BA2EE4" w:rsidRPr="007465E4" w:rsidRDefault="00BA2EE4" w:rsidP="00BA2EE4">
      <w:p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i/>
          <w:sz w:val="24"/>
          <w:szCs w:val="28"/>
          <w:lang w:eastAsia="en-AU"/>
        </w:rPr>
        <w:t>Certificate of identity by foreign verifying officer</w:t>
      </w:r>
    </w:p>
    <w:p w14:paraId="1ED9EB54" w14:textId="2C7CF2D5" w:rsidR="00E77B2E" w:rsidRPr="00F3390E" w:rsidRDefault="00BA2EE4" w:rsidP="00BA2EE4">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14(</w:t>
      </w:r>
      <w:r w:rsidR="00CB5E2E">
        <w:rPr>
          <w:rFonts w:ascii="Times New Roman" w:eastAsia="Times New Roman" w:hAnsi="Times New Roman" w:cs="Times New Roman"/>
          <w:sz w:val="24"/>
          <w:szCs w:val="28"/>
          <w:lang w:eastAsia="en-AU"/>
        </w:rPr>
        <w:t>1</w:t>
      </w:r>
      <w:r w:rsidRPr="00F3390E">
        <w:rPr>
          <w:rFonts w:ascii="Times New Roman" w:eastAsia="Times New Roman" w:hAnsi="Times New Roman" w:cs="Times New Roman"/>
          <w:sz w:val="24"/>
          <w:szCs w:val="28"/>
          <w:lang w:eastAsia="en-AU"/>
        </w:rPr>
        <w:t>) prescribes a procedure</w:t>
      </w:r>
      <w:r w:rsidR="00CB5E2E">
        <w:rPr>
          <w:rFonts w:ascii="Times New Roman" w:eastAsia="Times New Roman" w:hAnsi="Times New Roman" w:cs="Times New Roman"/>
          <w:sz w:val="24"/>
          <w:szCs w:val="28"/>
          <w:lang w:eastAsia="en-AU"/>
        </w:rPr>
        <w:t xml:space="preserve"> to identify </w:t>
      </w:r>
      <w:r w:rsidRPr="00F3390E">
        <w:rPr>
          <w:rFonts w:ascii="Times New Roman" w:eastAsia="Times New Roman" w:hAnsi="Times New Roman" w:cs="Times New Roman"/>
          <w:sz w:val="24"/>
          <w:szCs w:val="28"/>
          <w:lang w:eastAsia="en-AU"/>
        </w:rPr>
        <w:t>a non</w:t>
      </w:r>
      <w:r w:rsidRPr="00F3390E">
        <w:rPr>
          <w:rFonts w:ascii="Times New Roman" w:eastAsia="Times New Roman" w:hAnsi="Times New Roman" w:cs="Times New Roman"/>
          <w:sz w:val="24"/>
          <w:szCs w:val="28"/>
          <w:lang w:eastAsia="en-AU"/>
        </w:rPr>
        <w:noBreakHyphen/>
        <w:t>resident signatory</w:t>
      </w:r>
      <w:r w:rsidR="00CB5E2E">
        <w:rPr>
          <w:rFonts w:ascii="Times New Roman" w:eastAsia="Times New Roman" w:hAnsi="Times New Roman" w:cs="Times New Roman"/>
          <w:sz w:val="24"/>
          <w:szCs w:val="28"/>
          <w:lang w:eastAsia="en-AU"/>
        </w:rPr>
        <w:t>,</w:t>
      </w:r>
      <w:r w:rsidRPr="00F3390E">
        <w:rPr>
          <w:rFonts w:ascii="Times New Roman" w:eastAsia="Times New Roman" w:hAnsi="Times New Roman" w:cs="Times New Roman"/>
          <w:sz w:val="24"/>
          <w:szCs w:val="28"/>
          <w:lang w:eastAsia="en-AU"/>
        </w:rPr>
        <w:t xml:space="preserve"> </w:t>
      </w:r>
      <w:r w:rsidR="00CB5E2E">
        <w:rPr>
          <w:rFonts w:ascii="Times New Roman" w:eastAsia="Times New Roman" w:hAnsi="Times New Roman" w:cs="Times New Roman"/>
          <w:sz w:val="24"/>
          <w:szCs w:val="28"/>
          <w:lang w:eastAsia="en-AU"/>
        </w:rPr>
        <w:t xml:space="preserve">who has </w:t>
      </w:r>
      <w:r w:rsidRPr="00F3390E">
        <w:rPr>
          <w:rFonts w:ascii="Times New Roman" w:eastAsia="Times New Roman" w:hAnsi="Times New Roman" w:cs="Times New Roman"/>
          <w:sz w:val="24"/>
          <w:szCs w:val="28"/>
          <w:lang w:eastAsia="en-AU"/>
        </w:rPr>
        <w:t>an account</w:t>
      </w:r>
      <w:r w:rsidR="00CB5E2E">
        <w:rPr>
          <w:rFonts w:ascii="Times New Roman" w:eastAsia="Times New Roman" w:hAnsi="Times New Roman" w:cs="Times New Roman"/>
          <w:sz w:val="24"/>
          <w:szCs w:val="28"/>
          <w:lang w:eastAsia="en-AU"/>
        </w:rPr>
        <w:t xml:space="preserve"> with a financial body. </w:t>
      </w:r>
      <w:r w:rsidRPr="00F3390E">
        <w:rPr>
          <w:rFonts w:ascii="Times New Roman" w:eastAsia="Times New Roman" w:hAnsi="Times New Roman" w:cs="Times New Roman"/>
          <w:sz w:val="24"/>
          <w:szCs w:val="28"/>
          <w:lang w:eastAsia="en-AU"/>
        </w:rPr>
        <w:t xml:space="preserve">The </w:t>
      </w:r>
      <w:r w:rsidR="00CB5E2E">
        <w:rPr>
          <w:rFonts w:ascii="Times New Roman" w:eastAsia="Times New Roman" w:hAnsi="Times New Roman" w:cs="Times New Roman"/>
          <w:sz w:val="24"/>
          <w:szCs w:val="28"/>
          <w:lang w:eastAsia="en-AU"/>
        </w:rPr>
        <w:t xml:space="preserve">non-resident </w:t>
      </w:r>
      <w:r w:rsidRPr="00F3390E">
        <w:rPr>
          <w:rFonts w:ascii="Times New Roman" w:eastAsia="Times New Roman" w:hAnsi="Times New Roman" w:cs="Times New Roman"/>
          <w:sz w:val="24"/>
          <w:szCs w:val="28"/>
          <w:lang w:eastAsia="en-AU"/>
        </w:rPr>
        <w:t>signatory is identified where a foreign verifying officer for the account lodges a certificate with an identifying cash dealer and the certificate:</w:t>
      </w:r>
    </w:p>
    <w:p w14:paraId="0110BFF9" w14:textId="507CB237" w:rsidR="00E77B2E" w:rsidRPr="00CC1DB3" w:rsidRDefault="00CB5E2E" w:rsidP="00CC1DB3">
      <w:pPr>
        <w:pStyle w:val="ListParagraph"/>
        <w:numPr>
          <w:ilvl w:val="0"/>
          <w:numId w:val="55"/>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 xml:space="preserve">sets out </w:t>
      </w:r>
      <w:r w:rsidR="00BA2EE4" w:rsidRPr="00CC1DB3">
        <w:rPr>
          <w:rFonts w:ascii="Times New Roman" w:eastAsia="Times New Roman" w:hAnsi="Times New Roman" w:cs="Times New Roman"/>
          <w:sz w:val="24"/>
          <w:szCs w:val="28"/>
          <w:lang w:eastAsia="en-AU"/>
        </w:rPr>
        <w:t>the name and residential address of the signatory; and</w:t>
      </w:r>
    </w:p>
    <w:p w14:paraId="1E5E77D8" w14:textId="22DF0379" w:rsidR="00E77B2E" w:rsidRPr="00CC1DB3" w:rsidRDefault="00CB5E2E" w:rsidP="00CC1DB3">
      <w:pPr>
        <w:pStyle w:val="ListParagraph"/>
        <w:numPr>
          <w:ilvl w:val="0"/>
          <w:numId w:val="55"/>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states</w:t>
      </w:r>
      <w:r w:rsidR="00BA2EE4" w:rsidRPr="00CC1DB3">
        <w:rPr>
          <w:rFonts w:ascii="Times New Roman" w:eastAsia="Times New Roman" w:hAnsi="Times New Roman" w:cs="Times New Roman"/>
          <w:sz w:val="24"/>
          <w:szCs w:val="28"/>
          <w:lang w:eastAsia="en-AU"/>
        </w:rPr>
        <w:t xml:space="preserve"> that the foreign verifying officer is satisfied:</w:t>
      </w:r>
    </w:p>
    <w:p w14:paraId="3EC1B501" w14:textId="6094EFCE" w:rsidR="00E77B2E" w:rsidRPr="00CC1DB3" w:rsidRDefault="00BA2EE4" w:rsidP="00CC1DB3">
      <w:pPr>
        <w:pStyle w:val="ListParagraph"/>
        <w:numPr>
          <w:ilvl w:val="1"/>
          <w:numId w:val="55"/>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that the name is the name by which the signatory is known; and</w:t>
      </w:r>
    </w:p>
    <w:p w14:paraId="302919C6" w14:textId="4CC08A2D" w:rsidR="00E77B2E" w:rsidRPr="00CC1DB3" w:rsidRDefault="00BA2EE4" w:rsidP="00CC1DB3">
      <w:pPr>
        <w:pStyle w:val="ListParagraph"/>
        <w:numPr>
          <w:ilvl w:val="1"/>
          <w:numId w:val="55"/>
        </w:numPr>
        <w:spacing w:before="360" w:after="120" w:line="240" w:lineRule="auto"/>
        <w:outlineLvl w:val="1"/>
        <w:rPr>
          <w:lang w:eastAsia="en-AU"/>
        </w:rPr>
      </w:pPr>
      <w:r w:rsidRPr="00CC1DB3">
        <w:rPr>
          <w:rFonts w:ascii="Times New Roman" w:eastAsia="Times New Roman" w:hAnsi="Times New Roman" w:cs="Times New Roman"/>
          <w:sz w:val="24"/>
          <w:szCs w:val="28"/>
          <w:lang w:eastAsia="en-AU"/>
        </w:rPr>
        <w:t>that the signatory is a signatory to an account with the financial body; and</w:t>
      </w:r>
    </w:p>
    <w:p w14:paraId="1A662C69" w14:textId="0C38DFD1" w:rsidR="00BA2EE4" w:rsidRPr="00E77B2E" w:rsidRDefault="00E77B2E" w:rsidP="0080254E">
      <w:pPr>
        <w:pStyle w:val="ListParagraph"/>
        <w:numPr>
          <w:ilvl w:val="0"/>
          <w:numId w:val="55"/>
        </w:numPr>
        <w:spacing w:before="360" w:after="120" w:line="240" w:lineRule="auto"/>
        <w:outlineLvl w:val="1"/>
        <w:rPr>
          <w:lang w:eastAsia="en-AU"/>
        </w:rPr>
      </w:pPr>
      <w:proofErr w:type="gramStart"/>
      <w:r>
        <w:rPr>
          <w:rFonts w:ascii="Times New Roman" w:eastAsia="Times New Roman" w:hAnsi="Times New Roman" w:cs="Times New Roman"/>
          <w:sz w:val="24"/>
          <w:szCs w:val="28"/>
          <w:lang w:eastAsia="en-AU"/>
        </w:rPr>
        <w:t>b</w:t>
      </w:r>
      <w:r w:rsidR="00CB5E2E" w:rsidRPr="00CC1DB3">
        <w:rPr>
          <w:rFonts w:ascii="Times New Roman" w:eastAsia="Times New Roman" w:hAnsi="Times New Roman" w:cs="Times New Roman"/>
          <w:sz w:val="24"/>
          <w:szCs w:val="28"/>
          <w:lang w:eastAsia="en-AU"/>
        </w:rPr>
        <w:t>ears</w:t>
      </w:r>
      <w:proofErr w:type="gramEnd"/>
      <w:r w:rsidR="00CB5E2E" w:rsidRPr="00CC1DB3">
        <w:rPr>
          <w:rFonts w:ascii="Times New Roman" w:eastAsia="Times New Roman" w:hAnsi="Times New Roman" w:cs="Times New Roman"/>
          <w:sz w:val="24"/>
          <w:szCs w:val="28"/>
          <w:lang w:eastAsia="en-AU"/>
        </w:rPr>
        <w:t xml:space="preserve"> </w:t>
      </w:r>
      <w:r w:rsidR="00BA2EE4" w:rsidRPr="00CC1DB3">
        <w:rPr>
          <w:rFonts w:ascii="Times New Roman" w:eastAsia="Times New Roman" w:hAnsi="Times New Roman" w:cs="Times New Roman"/>
          <w:sz w:val="24"/>
          <w:szCs w:val="28"/>
          <w:lang w:eastAsia="en-AU"/>
        </w:rPr>
        <w:t>the signatures of the foreign verifying officer and the signatory.</w:t>
      </w:r>
    </w:p>
    <w:p w14:paraId="76BDD4A7" w14:textId="43DFA045" w:rsidR="00873A7D" w:rsidRPr="00CC1DB3" w:rsidRDefault="00873A7D"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Subsection 14(</w:t>
      </w:r>
      <w:r>
        <w:rPr>
          <w:rFonts w:ascii="Times New Roman" w:eastAsia="Times New Roman" w:hAnsi="Times New Roman" w:cs="Times New Roman"/>
          <w:sz w:val="24"/>
          <w:szCs w:val="28"/>
          <w:lang w:eastAsia="en-AU"/>
        </w:rPr>
        <w:t>2</w:t>
      </w:r>
      <w:r w:rsidRPr="00CC1DB3">
        <w:rPr>
          <w:rFonts w:ascii="Times New Roman" w:eastAsia="Times New Roman" w:hAnsi="Times New Roman" w:cs="Times New Roman"/>
          <w:sz w:val="24"/>
          <w:szCs w:val="28"/>
          <w:lang w:eastAsia="en-AU"/>
        </w:rPr>
        <w:t xml:space="preserve">) provides that a certificate of identity by an employee referred to in subsection </w:t>
      </w:r>
      <w:r>
        <w:rPr>
          <w:rFonts w:ascii="Times New Roman" w:eastAsia="Times New Roman" w:hAnsi="Times New Roman" w:cs="Times New Roman"/>
          <w:sz w:val="24"/>
          <w:szCs w:val="28"/>
          <w:lang w:eastAsia="en-AU"/>
        </w:rPr>
        <w:t>(1</w:t>
      </w:r>
      <w:r w:rsidRPr="00CC1DB3">
        <w:rPr>
          <w:rFonts w:ascii="Times New Roman" w:eastAsia="Times New Roman" w:hAnsi="Times New Roman" w:cs="Times New Roman"/>
          <w:sz w:val="24"/>
          <w:szCs w:val="28"/>
          <w:lang w:eastAsia="en-AU"/>
        </w:rPr>
        <w:t>) may relate to more than one signatory to the account for which it was lodged.</w:t>
      </w:r>
    </w:p>
    <w:p w14:paraId="2F5A41EB" w14:textId="23ECB016" w:rsidR="00ED0C84" w:rsidRPr="00CC1DB3" w:rsidRDefault="0075546D" w:rsidP="00FB3EED">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Subsection 14(</w:t>
      </w:r>
      <w:r>
        <w:rPr>
          <w:rFonts w:ascii="Times New Roman" w:eastAsia="Times New Roman" w:hAnsi="Times New Roman" w:cs="Times New Roman"/>
          <w:sz w:val="24"/>
          <w:szCs w:val="28"/>
          <w:lang w:eastAsia="en-AU"/>
        </w:rPr>
        <w:t>3</w:t>
      </w:r>
      <w:r w:rsidRPr="00CC1DB3">
        <w:rPr>
          <w:rFonts w:ascii="Times New Roman" w:eastAsia="Times New Roman" w:hAnsi="Times New Roman" w:cs="Times New Roman"/>
          <w:sz w:val="24"/>
          <w:szCs w:val="28"/>
          <w:lang w:eastAsia="en-AU"/>
        </w:rPr>
        <w:t>) provides that verification of the identity of a signatory under subsection (</w:t>
      </w:r>
      <w:r>
        <w:rPr>
          <w:rFonts w:ascii="Times New Roman" w:eastAsia="Times New Roman" w:hAnsi="Times New Roman" w:cs="Times New Roman"/>
          <w:sz w:val="24"/>
          <w:szCs w:val="28"/>
          <w:lang w:eastAsia="en-AU"/>
        </w:rPr>
        <w:t>1</w:t>
      </w:r>
      <w:r w:rsidRPr="00CC1DB3">
        <w:rPr>
          <w:rFonts w:ascii="Times New Roman" w:eastAsia="Times New Roman" w:hAnsi="Times New Roman" w:cs="Times New Roman"/>
          <w:sz w:val="24"/>
          <w:szCs w:val="28"/>
          <w:lang w:eastAsia="en-AU"/>
        </w:rPr>
        <w:t>) is worth 100 points.</w:t>
      </w:r>
    </w:p>
    <w:p w14:paraId="3A531530" w14:textId="4A2C0439" w:rsidR="009F0701" w:rsidRPr="007465E4" w:rsidRDefault="0075546D" w:rsidP="00BA2EE4">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i/>
          <w:sz w:val="24"/>
          <w:szCs w:val="28"/>
          <w:lang w:eastAsia="en-AU"/>
        </w:rPr>
        <w:t>Identification of person resident outside Australia</w:t>
      </w:r>
    </w:p>
    <w:p w14:paraId="0AEB63FF" w14:textId="2D99711D" w:rsidR="00E77B2E" w:rsidRDefault="00816685" w:rsidP="00CC1DB3">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14(</w:t>
      </w:r>
      <w:r>
        <w:rPr>
          <w:rFonts w:ascii="Times New Roman" w:eastAsia="Times New Roman" w:hAnsi="Times New Roman" w:cs="Times New Roman"/>
          <w:sz w:val="24"/>
          <w:szCs w:val="28"/>
          <w:lang w:eastAsia="en-AU"/>
        </w:rPr>
        <w:t>4</w:t>
      </w:r>
      <w:r w:rsidRPr="00F3390E">
        <w:rPr>
          <w:rFonts w:ascii="Times New Roman" w:eastAsia="Times New Roman" w:hAnsi="Times New Roman" w:cs="Times New Roman"/>
          <w:sz w:val="24"/>
          <w:szCs w:val="28"/>
          <w:lang w:eastAsia="en-AU"/>
        </w:rPr>
        <w:t xml:space="preserve">) provides a further procedure for identification of a person resident outside Australia. Under </w:t>
      </w:r>
      <w:r>
        <w:rPr>
          <w:rFonts w:ascii="Times New Roman" w:eastAsia="Times New Roman" w:hAnsi="Times New Roman" w:cs="Times New Roman"/>
          <w:sz w:val="24"/>
          <w:szCs w:val="28"/>
          <w:lang w:eastAsia="en-AU"/>
        </w:rPr>
        <w:t>this subsection</w:t>
      </w:r>
      <w:r w:rsidRPr="00F3390E">
        <w:rPr>
          <w:rFonts w:ascii="Times New Roman" w:eastAsia="Times New Roman" w:hAnsi="Times New Roman" w:cs="Times New Roman"/>
          <w:sz w:val="24"/>
          <w:szCs w:val="28"/>
          <w:lang w:eastAsia="en-AU"/>
        </w:rPr>
        <w:t>, the person is taken to be identified if:</w:t>
      </w:r>
    </w:p>
    <w:p w14:paraId="47E8C911" w14:textId="685FE2B1" w:rsidR="00E77B2E" w:rsidRPr="00CC1DB3" w:rsidRDefault="00816685" w:rsidP="00CC1DB3">
      <w:pPr>
        <w:pStyle w:val="ListParagraph"/>
        <w:numPr>
          <w:ilvl w:val="0"/>
          <w:numId w:val="54"/>
        </w:numPr>
        <w:spacing w:before="360" w:after="120" w:line="240" w:lineRule="auto"/>
        <w:outlineLvl w:val="1"/>
        <w:rPr>
          <w:rFonts w:ascii="Times New Roman" w:eastAsia="Times New Roman" w:hAnsi="Times New Roman" w:cs="Times New Roman"/>
          <w:sz w:val="24"/>
          <w:szCs w:val="28"/>
          <w:lang w:eastAsia="en-AU"/>
        </w:rPr>
      </w:pPr>
      <w:proofErr w:type="gramStart"/>
      <w:r w:rsidRPr="00CC1DB3">
        <w:rPr>
          <w:rFonts w:ascii="Times New Roman" w:eastAsia="Times New Roman" w:hAnsi="Times New Roman" w:cs="Times New Roman"/>
          <w:sz w:val="24"/>
          <w:szCs w:val="28"/>
          <w:lang w:eastAsia="en-AU"/>
        </w:rPr>
        <w:t>the</w:t>
      </w:r>
      <w:proofErr w:type="gramEnd"/>
      <w:r w:rsidRPr="00CC1DB3">
        <w:rPr>
          <w:rFonts w:ascii="Times New Roman" w:eastAsia="Times New Roman" w:hAnsi="Times New Roman" w:cs="Times New Roman"/>
          <w:sz w:val="24"/>
          <w:szCs w:val="28"/>
          <w:lang w:eastAsia="en-AU"/>
        </w:rPr>
        <w:t xml:space="preserve"> person </w:t>
      </w:r>
      <w:r w:rsidR="00873A7D" w:rsidRPr="00CC1DB3">
        <w:rPr>
          <w:rFonts w:ascii="Times New Roman" w:eastAsia="Times New Roman" w:hAnsi="Times New Roman" w:cs="Times New Roman"/>
          <w:sz w:val="24"/>
          <w:szCs w:val="28"/>
          <w:lang w:eastAsia="en-AU"/>
        </w:rPr>
        <w:t>produces verification of their identity</w:t>
      </w:r>
      <w:r w:rsidR="00FB0BA7">
        <w:rPr>
          <w:rFonts w:ascii="Times New Roman" w:eastAsia="Times New Roman" w:hAnsi="Times New Roman" w:cs="Times New Roman"/>
          <w:sz w:val="24"/>
          <w:szCs w:val="28"/>
          <w:lang w:eastAsia="en-AU"/>
        </w:rPr>
        <w:t xml:space="preserve"> to an employee of a foreign bank</w:t>
      </w:r>
      <w:r w:rsidR="00873A7D" w:rsidRPr="00CC1DB3">
        <w:rPr>
          <w:rFonts w:ascii="Times New Roman" w:eastAsia="Times New Roman" w:hAnsi="Times New Roman" w:cs="Times New Roman"/>
          <w:sz w:val="24"/>
          <w:szCs w:val="28"/>
          <w:lang w:eastAsia="en-AU"/>
        </w:rPr>
        <w:t xml:space="preserve"> using </w:t>
      </w:r>
      <w:r w:rsidRPr="00CC1DB3">
        <w:rPr>
          <w:rFonts w:ascii="Times New Roman" w:eastAsia="Times New Roman" w:hAnsi="Times New Roman" w:cs="Times New Roman"/>
          <w:sz w:val="24"/>
          <w:szCs w:val="28"/>
          <w:lang w:eastAsia="en-AU"/>
        </w:rPr>
        <w:t>documents that are equivalent to documents worth a total of 100 points that are referred to in section 10</w:t>
      </w:r>
      <w:r w:rsidR="00873A7D" w:rsidRPr="00CC1DB3">
        <w:rPr>
          <w:rFonts w:ascii="Times New Roman" w:eastAsia="Times New Roman" w:hAnsi="Times New Roman" w:cs="Times New Roman"/>
          <w:sz w:val="24"/>
          <w:szCs w:val="28"/>
          <w:lang w:eastAsia="en-AU"/>
        </w:rPr>
        <w:t>. T</w:t>
      </w:r>
      <w:r w:rsidRPr="00CC1DB3">
        <w:rPr>
          <w:rFonts w:ascii="Times New Roman" w:eastAsia="Times New Roman" w:hAnsi="Times New Roman" w:cs="Times New Roman"/>
          <w:sz w:val="24"/>
          <w:szCs w:val="28"/>
          <w:lang w:eastAsia="en-AU"/>
        </w:rPr>
        <w:t xml:space="preserve">he person </w:t>
      </w:r>
      <w:r w:rsidR="00873A7D" w:rsidRPr="00CC1DB3">
        <w:rPr>
          <w:rFonts w:ascii="Times New Roman" w:eastAsia="Times New Roman" w:hAnsi="Times New Roman" w:cs="Times New Roman"/>
          <w:sz w:val="24"/>
          <w:szCs w:val="28"/>
          <w:lang w:eastAsia="en-AU"/>
        </w:rPr>
        <w:t xml:space="preserve">must also </w:t>
      </w:r>
      <w:r w:rsidRPr="00CC1DB3">
        <w:rPr>
          <w:rFonts w:ascii="Times New Roman" w:eastAsia="Times New Roman" w:hAnsi="Times New Roman" w:cs="Times New Roman"/>
          <w:sz w:val="24"/>
          <w:szCs w:val="28"/>
          <w:lang w:eastAsia="en-AU"/>
        </w:rPr>
        <w:t>produce those documents to a bank employee who is authorised by the bank to open accounts with the bank; and</w:t>
      </w:r>
    </w:p>
    <w:p w14:paraId="185C1A49" w14:textId="65679120" w:rsidR="00E77B2E" w:rsidRPr="00CC1DB3" w:rsidRDefault="00816685" w:rsidP="00CC1DB3">
      <w:pPr>
        <w:pStyle w:val="ListParagraph"/>
        <w:numPr>
          <w:ilvl w:val="0"/>
          <w:numId w:val="54"/>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the bank employee signs a statement that they have seen the documents; and</w:t>
      </w:r>
    </w:p>
    <w:p w14:paraId="273B497E" w14:textId="14F76E9C" w:rsidR="00816685" w:rsidRPr="00CC1DB3" w:rsidRDefault="00816685" w:rsidP="00CC1DB3">
      <w:pPr>
        <w:pStyle w:val="ListParagraph"/>
        <w:numPr>
          <w:ilvl w:val="0"/>
          <w:numId w:val="54"/>
        </w:numPr>
        <w:spacing w:before="360" w:after="120" w:line="240" w:lineRule="auto"/>
        <w:outlineLvl w:val="1"/>
        <w:rPr>
          <w:rFonts w:ascii="Times New Roman" w:eastAsia="Times New Roman" w:hAnsi="Times New Roman" w:cs="Times New Roman"/>
          <w:sz w:val="24"/>
          <w:szCs w:val="28"/>
          <w:lang w:eastAsia="en-AU"/>
        </w:rPr>
      </w:pPr>
      <w:proofErr w:type="gramStart"/>
      <w:r w:rsidRPr="00CC1DB3">
        <w:rPr>
          <w:rFonts w:ascii="Times New Roman" w:eastAsia="Times New Roman" w:hAnsi="Times New Roman" w:cs="Times New Roman"/>
          <w:sz w:val="24"/>
          <w:szCs w:val="28"/>
          <w:lang w:eastAsia="en-AU"/>
        </w:rPr>
        <w:t>the</w:t>
      </w:r>
      <w:proofErr w:type="gramEnd"/>
      <w:r w:rsidRPr="00CC1DB3">
        <w:rPr>
          <w:rFonts w:ascii="Times New Roman" w:eastAsia="Times New Roman" w:hAnsi="Times New Roman" w:cs="Times New Roman"/>
          <w:sz w:val="24"/>
          <w:szCs w:val="28"/>
          <w:lang w:eastAsia="en-AU"/>
        </w:rPr>
        <w:t xml:space="preserve"> bank employee includes in the statement a copy of </w:t>
      </w:r>
      <w:r w:rsidR="00873A7D" w:rsidRPr="00CC1DB3">
        <w:rPr>
          <w:rFonts w:ascii="Times New Roman" w:eastAsia="Times New Roman" w:hAnsi="Times New Roman" w:cs="Times New Roman"/>
          <w:sz w:val="24"/>
          <w:szCs w:val="28"/>
          <w:lang w:eastAsia="en-AU"/>
        </w:rPr>
        <w:t xml:space="preserve">each of </w:t>
      </w:r>
      <w:r w:rsidRPr="00CC1DB3">
        <w:rPr>
          <w:rFonts w:ascii="Times New Roman" w:eastAsia="Times New Roman" w:hAnsi="Times New Roman" w:cs="Times New Roman"/>
          <w:sz w:val="24"/>
          <w:szCs w:val="28"/>
          <w:lang w:eastAsia="en-AU"/>
        </w:rPr>
        <w:t>the documents</w:t>
      </w:r>
      <w:r w:rsidR="00873A7D" w:rsidRPr="00CC1DB3">
        <w:rPr>
          <w:rFonts w:ascii="Times New Roman" w:eastAsia="Times New Roman" w:hAnsi="Times New Roman" w:cs="Times New Roman"/>
          <w:sz w:val="24"/>
          <w:szCs w:val="28"/>
          <w:lang w:eastAsia="en-AU"/>
        </w:rPr>
        <w:t>,</w:t>
      </w:r>
      <w:r w:rsidRPr="00CC1DB3">
        <w:rPr>
          <w:rFonts w:ascii="Times New Roman" w:eastAsia="Times New Roman" w:hAnsi="Times New Roman" w:cs="Times New Roman"/>
          <w:sz w:val="24"/>
          <w:szCs w:val="28"/>
          <w:lang w:eastAsia="en-AU"/>
        </w:rPr>
        <w:t xml:space="preserve"> or</w:t>
      </w:r>
      <w:r w:rsidR="00873A7D" w:rsidRPr="00CC1DB3">
        <w:rPr>
          <w:rFonts w:ascii="Times New Roman" w:eastAsia="Times New Roman" w:hAnsi="Times New Roman" w:cs="Times New Roman"/>
          <w:sz w:val="24"/>
          <w:szCs w:val="28"/>
          <w:lang w:eastAsia="en-AU"/>
        </w:rPr>
        <w:t xml:space="preserve"> records</w:t>
      </w:r>
      <w:r w:rsidRPr="00CC1DB3">
        <w:rPr>
          <w:rFonts w:ascii="Times New Roman" w:eastAsia="Times New Roman" w:hAnsi="Times New Roman" w:cs="Times New Roman"/>
          <w:sz w:val="24"/>
          <w:szCs w:val="28"/>
          <w:lang w:eastAsia="en-AU"/>
        </w:rPr>
        <w:t xml:space="preserve"> the pertinent details of the documents.</w:t>
      </w:r>
    </w:p>
    <w:p w14:paraId="4A1CA1AC" w14:textId="7C5EF4F0" w:rsidR="000B21A8" w:rsidRDefault="000B21A8"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Equivalent documents may be taken to include sources such as a</w:t>
      </w:r>
      <w:r w:rsidR="00FB0BA7">
        <w:rPr>
          <w:rFonts w:ascii="Times New Roman" w:eastAsia="Times New Roman" w:hAnsi="Times New Roman" w:cs="Times New Roman"/>
          <w:sz w:val="24"/>
          <w:szCs w:val="28"/>
          <w:lang w:eastAsia="en-AU"/>
        </w:rPr>
        <w:t>n</w:t>
      </w:r>
      <w:r w:rsidRPr="00CC1DB3">
        <w:rPr>
          <w:rFonts w:ascii="Times New Roman" w:eastAsia="Times New Roman" w:hAnsi="Times New Roman" w:cs="Times New Roman"/>
          <w:sz w:val="24"/>
          <w:szCs w:val="28"/>
          <w:lang w:eastAsia="en-AU"/>
        </w:rPr>
        <w:t xml:space="preserve"> electoral roll, a land title or other government records. For example, a non-resident of Australia may accumulate 100 points of identification if they produce their passport (worth 70 points), as well as producing their foreign driver’s licence with their photograph or signature (40 points) to the identifying cash dealer. </w:t>
      </w:r>
    </w:p>
    <w:p w14:paraId="0C7AADED" w14:textId="794553E0" w:rsidR="00873A7D" w:rsidRPr="00CC1DB3" w:rsidRDefault="00873A7D"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Subsection 14(</w:t>
      </w:r>
      <w:r w:rsidRPr="00FB3EED">
        <w:rPr>
          <w:rFonts w:ascii="Times New Roman" w:eastAsia="Times New Roman" w:hAnsi="Times New Roman" w:cs="Times New Roman"/>
          <w:sz w:val="24"/>
          <w:szCs w:val="28"/>
          <w:lang w:eastAsia="en-AU"/>
        </w:rPr>
        <w:t>5</w:t>
      </w:r>
      <w:r w:rsidRPr="00CC1DB3">
        <w:rPr>
          <w:rFonts w:ascii="Times New Roman" w:eastAsia="Times New Roman" w:hAnsi="Times New Roman" w:cs="Times New Roman"/>
          <w:sz w:val="24"/>
          <w:szCs w:val="28"/>
          <w:lang w:eastAsia="en-AU"/>
        </w:rPr>
        <w:t>) provides that verification of the identity of a signatory under subsection (</w:t>
      </w:r>
      <w:r w:rsidRPr="00FB3EED">
        <w:rPr>
          <w:rFonts w:ascii="Times New Roman" w:eastAsia="Times New Roman" w:hAnsi="Times New Roman" w:cs="Times New Roman"/>
          <w:sz w:val="24"/>
          <w:szCs w:val="28"/>
          <w:lang w:eastAsia="en-AU"/>
        </w:rPr>
        <w:t>4</w:t>
      </w:r>
      <w:r w:rsidRPr="00CC1DB3">
        <w:rPr>
          <w:rFonts w:ascii="Times New Roman" w:eastAsia="Times New Roman" w:hAnsi="Times New Roman" w:cs="Times New Roman"/>
          <w:sz w:val="24"/>
          <w:szCs w:val="28"/>
          <w:lang w:eastAsia="en-AU"/>
        </w:rPr>
        <w:t>) is worth 100 points.</w:t>
      </w:r>
    </w:p>
    <w:p w14:paraId="735B1A54" w14:textId="293AE9D4" w:rsidR="00873A7D" w:rsidRPr="00CC1DB3" w:rsidRDefault="00FB3EED" w:rsidP="00CC1DB3">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i/>
          <w:sz w:val="24"/>
          <w:szCs w:val="28"/>
          <w:lang w:eastAsia="en-AU"/>
        </w:rPr>
        <w:lastRenderedPageBreak/>
        <w:t>Nomination by financial body by foreign verifying officer</w:t>
      </w:r>
    </w:p>
    <w:p w14:paraId="4FE9A3D6" w14:textId="77777777" w:rsidR="0021119C" w:rsidRDefault="0005788F" w:rsidP="0005788F">
      <w:pPr>
        <w:spacing w:before="360" w:after="120"/>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Subsection 14(6</w:t>
      </w:r>
      <w:r w:rsidRPr="00F3390E">
        <w:rPr>
          <w:rFonts w:ascii="Times New Roman" w:eastAsia="Times New Roman" w:hAnsi="Times New Roman" w:cs="Times New Roman"/>
          <w:sz w:val="24"/>
          <w:szCs w:val="28"/>
          <w:lang w:eastAsia="en-AU"/>
        </w:rPr>
        <w:t xml:space="preserve">) provides that </w:t>
      </w:r>
      <w:r>
        <w:rPr>
          <w:rFonts w:ascii="Times New Roman" w:eastAsia="Times New Roman" w:hAnsi="Times New Roman" w:cs="Times New Roman"/>
          <w:sz w:val="24"/>
          <w:szCs w:val="28"/>
          <w:lang w:eastAsia="en-AU"/>
        </w:rPr>
        <w:t>for the purposes of subsection (1), a financial body that carries on business in Australia, or in a State or Territory, may noti</w:t>
      </w:r>
      <w:r w:rsidR="007B2377">
        <w:rPr>
          <w:rFonts w:ascii="Times New Roman" w:eastAsia="Times New Roman" w:hAnsi="Times New Roman" w:cs="Times New Roman"/>
          <w:sz w:val="24"/>
          <w:szCs w:val="28"/>
          <w:lang w:eastAsia="en-AU"/>
        </w:rPr>
        <w:t xml:space="preserve">fy an identifying cash dealer that they have nominated </w:t>
      </w:r>
      <w:r>
        <w:rPr>
          <w:rFonts w:ascii="Times New Roman" w:eastAsia="Times New Roman" w:hAnsi="Times New Roman" w:cs="Times New Roman"/>
          <w:sz w:val="24"/>
          <w:szCs w:val="28"/>
          <w:lang w:eastAsia="en-AU"/>
        </w:rPr>
        <w:t xml:space="preserve">a person </w:t>
      </w:r>
      <w:r w:rsidR="007B2377">
        <w:rPr>
          <w:rFonts w:ascii="Times New Roman" w:eastAsia="Times New Roman" w:hAnsi="Times New Roman" w:cs="Times New Roman"/>
          <w:sz w:val="24"/>
          <w:szCs w:val="28"/>
          <w:lang w:eastAsia="en-AU"/>
        </w:rPr>
        <w:t xml:space="preserve">who is a </w:t>
      </w:r>
      <w:r>
        <w:rPr>
          <w:rFonts w:ascii="Times New Roman" w:eastAsia="Times New Roman" w:hAnsi="Times New Roman" w:cs="Times New Roman"/>
          <w:sz w:val="24"/>
          <w:szCs w:val="28"/>
          <w:lang w:eastAsia="en-AU"/>
        </w:rPr>
        <w:t xml:space="preserve">resident overseas </w:t>
      </w:r>
      <w:r w:rsidR="007B2377">
        <w:rPr>
          <w:rFonts w:ascii="Times New Roman" w:eastAsia="Times New Roman" w:hAnsi="Times New Roman" w:cs="Times New Roman"/>
          <w:sz w:val="24"/>
          <w:szCs w:val="28"/>
          <w:lang w:eastAsia="en-AU"/>
        </w:rPr>
        <w:t xml:space="preserve">and </w:t>
      </w:r>
      <w:r>
        <w:rPr>
          <w:rFonts w:ascii="Times New Roman" w:eastAsia="Times New Roman" w:hAnsi="Times New Roman" w:cs="Times New Roman"/>
          <w:sz w:val="24"/>
          <w:szCs w:val="28"/>
          <w:lang w:eastAsia="en-AU"/>
        </w:rPr>
        <w:t xml:space="preserve">employed by </w:t>
      </w:r>
      <w:r w:rsidR="007B2377">
        <w:rPr>
          <w:rFonts w:ascii="Times New Roman" w:eastAsia="Times New Roman" w:hAnsi="Times New Roman" w:cs="Times New Roman"/>
          <w:sz w:val="24"/>
          <w:szCs w:val="28"/>
          <w:lang w:eastAsia="en-AU"/>
        </w:rPr>
        <w:t xml:space="preserve">them, </w:t>
      </w:r>
      <w:r>
        <w:rPr>
          <w:rFonts w:ascii="Times New Roman" w:eastAsia="Times New Roman" w:hAnsi="Times New Roman" w:cs="Times New Roman"/>
          <w:sz w:val="24"/>
          <w:szCs w:val="28"/>
          <w:lang w:eastAsia="en-AU"/>
        </w:rPr>
        <w:t>to be a foreign verifying officer of the financial body.</w:t>
      </w:r>
    </w:p>
    <w:p w14:paraId="59C0E995" w14:textId="67CD740A" w:rsidR="0005788F" w:rsidRPr="00CC1DB3" w:rsidRDefault="0005788F" w:rsidP="0005788F">
      <w:pPr>
        <w:spacing w:before="360" w:after="120"/>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14(</w:t>
      </w:r>
      <w:r w:rsidR="007B2377">
        <w:rPr>
          <w:rFonts w:ascii="Times New Roman" w:eastAsia="Times New Roman" w:hAnsi="Times New Roman" w:cs="Times New Roman"/>
          <w:sz w:val="24"/>
          <w:szCs w:val="28"/>
          <w:lang w:eastAsia="en-AU"/>
        </w:rPr>
        <w:t>7</w:t>
      </w:r>
      <w:r w:rsidRPr="00F3390E">
        <w:rPr>
          <w:rFonts w:ascii="Times New Roman" w:eastAsia="Times New Roman" w:hAnsi="Times New Roman" w:cs="Times New Roman"/>
          <w:sz w:val="24"/>
          <w:szCs w:val="28"/>
          <w:lang w:eastAsia="en-AU"/>
        </w:rPr>
        <w:t>) provides</w:t>
      </w:r>
      <w:r w:rsidR="007B2377">
        <w:rPr>
          <w:rFonts w:ascii="Times New Roman" w:eastAsia="Times New Roman" w:hAnsi="Times New Roman" w:cs="Times New Roman"/>
          <w:sz w:val="24"/>
          <w:szCs w:val="28"/>
          <w:lang w:eastAsia="en-AU"/>
        </w:rPr>
        <w:t xml:space="preserve"> that if an identifying cash dealer is notified that a person has been nominated as a foreign </w:t>
      </w:r>
      <w:r w:rsidR="00771F9B">
        <w:rPr>
          <w:rFonts w:ascii="Times New Roman" w:eastAsia="Times New Roman" w:hAnsi="Times New Roman" w:cs="Times New Roman"/>
          <w:sz w:val="24"/>
          <w:szCs w:val="28"/>
          <w:lang w:eastAsia="en-AU"/>
        </w:rPr>
        <w:t xml:space="preserve">verifying officer, but </w:t>
      </w:r>
      <w:r w:rsidRPr="00F3390E">
        <w:rPr>
          <w:rFonts w:ascii="Times New Roman" w:eastAsia="Times New Roman" w:hAnsi="Times New Roman" w:cs="Times New Roman"/>
          <w:sz w:val="24"/>
          <w:szCs w:val="28"/>
          <w:lang w:eastAsia="en-AU"/>
        </w:rPr>
        <w:t>the nominated person is not a verified signatory, the identifying cash dealer must</w:t>
      </w:r>
      <w:r w:rsidR="00771F9B">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 xml:space="preserve">identify the nominated person </w:t>
      </w:r>
      <w:r w:rsidR="00771F9B">
        <w:rPr>
          <w:rFonts w:ascii="Times New Roman" w:eastAsia="Times New Roman" w:hAnsi="Times New Roman" w:cs="Times New Roman"/>
          <w:sz w:val="24"/>
          <w:szCs w:val="28"/>
          <w:lang w:eastAsia="en-AU"/>
        </w:rPr>
        <w:t>as soon as practicable, by</w:t>
      </w:r>
      <w:r w:rsidRPr="00F3390E">
        <w:rPr>
          <w:rFonts w:ascii="Times New Roman" w:eastAsia="Times New Roman" w:hAnsi="Times New Roman" w:cs="Times New Roman"/>
          <w:sz w:val="24"/>
          <w:szCs w:val="28"/>
          <w:lang w:eastAsia="en-AU"/>
        </w:rPr>
        <w:t>:</w:t>
      </w:r>
    </w:p>
    <w:p w14:paraId="58CDD25E" w14:textId="77777777" w:rsidR="0005788F" w:rsidRPr="00F3390E" w:rsidRDefault="0005788F" w:rsidP="0005788F">
      <w:pPr>
        <w:pStyle w:val="ListParagraph"/>
        <w:numPr>
          <w:ilvl w:val="0"/>
          <w:numId w:val="53"/>
        </w:numPr>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a verification procedure referred to in subparagraph 20A(1)(b)(ii) of the Act; or</w:t>
      </w:r>
    </w:p>
    <w:p w14:paraId="6B0C46CC" w14:textId="77777777" w:rsidR="0005788F" w:rsidRPr="007465E4" w:rsidRDefault="0005788F" w:rsidP="0005788F">
      <w:pPr>
        <w:pStyle w:val="ListParagraph"/>
        <w:numPr>
          <w:ilvl w:val="0"/>
          <w:numId w:val="1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identification reference for the person in accordance with section 21 of the Act; or</w:t>
      </w:r>
    </w:p>
    <w:p w14:paraId="7E4B0D9F" w14:textId="74AF310E" w:rsidR="00771F9B" w:rsidRDefault="00834260" w:rsidP="00327163">
      <w:pPr>
        <w:pStyle w:val="ListParagraph"/>
        <w:numPr>
          <w:ilvl w:val="0"/>
          <w:numId w:val="14"/>
        </w:numPr>
        <w:spacing w:before="360" w:after="120" w:line="240" w:lineRule="auto"/>
        <w:outlineLvl w:val="1"/>
        <w:rPr>
          <w:rFonts w:ascii="Times New Roman" w:eastAsia="Times New Roman" w:hAnsi="Times New Roman" w:cs="Times New Roman"/>
          <w:sz w:val="24"/>
          <w:szCs w:val="28"/>
          <w:lang w:eastAsia="en-AU"/>
        </w:rPr>
      </w:pPr>
      <w:proofErr w:type="gramStart"/>
      <w:r>
        <w:rPr>
          <w:rFonts w:ascii="Times New Roman" w:eastAsia="Times New Roman" w:hAnsi="Times New Roman" w:cs="Times New Roman"/>
          <w:sz w:val="24"/>
          <w:szCs w:val="28"/>
          <w:lang w:eastAsia="en-AU"/>
        </w:rPr>
        <w:t>the</w:t>
      </w:r>
      <w:proofErr w:type="gramEnd"/>
      <w:r>
        <w:rPr>
          <w:rFonts w:ascii="Times New Roman" w:eastAsia="Times New Roman" w:hAnsi="Times New Roman" w:cs="Times New Roman"/>
          <w:sz w:val="24"/>
          <w:szCs w:val="28"/>
          <w:lang w:eastAsia="en-AU"/>
        </w:rPr>
        <w:t xml:space="preserve"> checks mention in section </w:t>
      </w:r>
      <w:r w:rsidR="0005788F" w:rsidRPr="007465E4">
        <w:rPr>
          <w:rFonts w:ascii="Times New Roman" w:eastAsia="Times New Roman" w:hAnsi="Times New Roman" w:cs="Times New Roman"/>
          <w:sz w:val="24"/>
          <w:szCs w:val="28"/>
          <w:lang w:eastAsia="en-AU"/>
        </w:rPr>
        <w:t xml:space="preserve">10 of these Regulations </w:t>
      </w:r>
      <w:r w:rsidR="00771F9B">
        <w:rPr>
          <w:rFonts w:ascii="Times New Roman" w:eastAsia="Times New Roman" w:hAnsi="Times New Roman" w:cs="Times New Roman"/>
          <w:sz w:val="24"/>
          <w:szCs w:val="28"/>
          <w:lang w:eastAsia="en-AU"/>
        </w:rPr>
        <w:t xml:space="preserve">(that are </w:t>
      </w:r>
      <w:r w:rsidR="0005788F" w:rsidRPr="007465E4">
        <w:rPr>
          <w:rFonts w:ascii="Times New Roman" w:eastAsia="Times New Roman" w:hAnsi="Times New Roman" w:cs="Times New Roman"/>
          <w:sz w:val="24"/>
          <w:szCs w:val="28"/>
          <w:lang w:eastAsia="en-AU"/>
        </w:rPr>
        <w:t>described above</w:t>
      </w:r>
      <w:r w:rsidR="00771F9B">
        <w:rPr>
          <w:rFonts w:ascii="Times New Roman" w:eastAsia="Times New Roman" w:hAnsi="Times New Roman" w:cs="Times New Roman"/>
          <w:sz w:val="24"/>
          <w:szCs w:val="28"/>
          <w:lang w:eastAsia="en-AU"/>
        </w:rPr>
        <w:t>).</w:t>
      </w:r>
    </w:p>
    <w:p w14:paraId="19177F6D" w14:textId="77777777" w:rsidR="00634479" w:rsidRPr="00CC1DB3" w:rsidRDefault="00634479"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i/>
          <w:sz w:val="24"/>
          <w:szCs w:val="28"/>
          <w:lang w:eastAsia="en-AU"/>
        </w:rPr>
        <w:t xml:space="preserve">Revocation of nomination </w:t>
      </w:r>
      <w:proofErr w:type="spellStart"/>
      <w:r w:rsidRPr="00CC1DB3">
        <w:rPr>
          <w:rFonts w:ascii="Times New Roman" w:eastAsia="Times New Roman" w:hAnsi="Times New Roman" w:cs="Times New Roman"/>
          <w:i/>
          <w:sz w:val="24"/>
          <w:szCs w:val="28"/>
          <w:lang w:eastAsia="en-AU"/>
        </w:rPr>
        <w:t>etc</w:t>
      </w:r>
      <w:proofErr w:type="spellEnd"/>
    </w:p>
    <w:p w14:paraId="6C80AE61" w14:textId="0A673901" w:rsidR="0005788F" w:rsidRDefault="007B2377" w:rsidP="00816685">
      <w:pPr>
        <w:spacing w:before="360" w:after="120"/>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Subsection</w:t>
      </w:r>
      <w:r w:rsidR="0022710D">
        <w:rPr>
          <w:rFonts w:ascii="Times New Roman" w:eastAsia="Times New Roman" w:hAnsi="Times New Roman" w:cs="Times New Roman"/>
          <w:sz w:val="24"/>
          <w:szCs w:val="28"/>
          <w:lang w:eastAsia="en-AU"/>
        </w:rPr>
        <w:t xml:space="preserve"> 14(8) provides that</w:t>
      </w:r>
      <w:r>
        <w:rPr>
          <w:rFonts w:ascii="Times New Roman" w:eastAsia="Times New Roman" w:hAnsi="Times New Roman" w:cs="Times New Roman"/>
          <w:sz w:val="24"/>
          <w:szCs w:val="28"/>
          <w:lang w:eastAsia="en-AU"/>
        </w:rPr>
        <w:t xml:space="preserve"> </w:t>
      </w:r>
      <w:r w:rsidR="0005788F" w:rsidRPr="00F3390E">
        <w:rPr>
          <w:rFonts w:ascii="Times New Roman" w:eastAsia="Times New Roman" w:hAnsi="Times New Roman" w:cs="Times New Roman"/>
          <w:sz w:val="24"/>
          <w:szCs w:val="28"/>
          <w:lang w:eastAsia="en-AU"/>
        </w:rPr>
        <w:t>if a financial body revokes a nomination, or a foreign verifying officer ceases to be employed by a financial body, the financial body must notify the identifying cash dealer as soon as pr</w:t>
      </w:r>
      <w:r w:rsidR="0022710D">
        <w:rPr>
          <w:rFonts w:ascii="Times New Roman" w:eastAsia="Times New Roman" w:hAnsi="Times New Roman" w:cs="Times New Roman"/>
          <w:sz w:val="24"/>
          <w:szCs w:val="28"/>
          <w:lang w:eastAsia="en-AU"/>
        </w:rPr>
        <w:t>acticable.</w:t>
      </w:r>
    </w:p>
    <w:p w14:paraId="30C32992" w14:textId="74787C15" w:rsidR="0005788F" w:rsidRPr="00CC1DB3" w:rsidRDefault="0086141A" w:rsidP="00CC1DB3">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i/>
          <w:sz w:val="24"/>
          <w:szCs w:val="28"/>
          <w:lang w:eastAsia="en-AU"/>
        </w:rPr>
        <w:t>Interpretation</w:t>
      </w:r>
    </w:p>
    <w:p w14:paraId="6B68468C" w14:textId="4FD87CB9" w:rsidR="0054693A" w:rsidRPr="00CC1DB3" w:rsidRDefault="00FD6B5D" w:rsidP="00CC1DB3">
      <w:pPr>
        <w:spacing w:before="360" w:after="120"/>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Subsection 14(9</w:t>
      </w:r>
      <w:r w:rsidR="0054693A" w:rsidRPr="00F3390E">
        <w:rPr>
          <w:rFonts w:ascii="Times New Roman" w:eastAsia="Times New Roman" w:hAnsi="Times New Roman" w:cs="Times New Roman"/>
          <w:sz w:val="24"/>
          <w:szCs w:val="28"/>
          <w:lang w:eastAsia="en-AU"/>
        </w:rPr>
        <w:t>) provides that reference to a</w:t>
      </w:r>
      <w:r>
        <w:rPr>
          <w:rFonts w:ascii="Times New Roman" w:eastAsia="Times New Roman" w:hAnsi="Times New Roman" w:cs="Times New Roman"/>
          <w:sz w:val="24"/>
          <w:szCs w:val="28"/>
          <w:lang w:eastAsia="en-AU"/>
        </w:rPr>
        <w:t xml:space="preserve"> foreign</w:t>
      </w:r>
      <w:r w:rsidR="0054693A" w:rsidRPr="00F3390E">
        <w:rPr>
          <w:rFonts w:ascii="Times New Roman" w:eastAsia="Times New Roman" w:hAnsi="Times New Roman" w:cs="Times New Roman"/>
          <w:sz w:val="24"/>
          <w:szCs w:val="28"/>
          <w:lang w:eastAsia="en-AU"/>
        </w:rPr>
        <w:t xml:space="preserve"> bank in subsection </w:t>
      </w:r>
      <w:r>
        <w:rPr>
          <w:rFonts w:ascii="Times New Roman" w:eastAsia="Times New Roman" w:hAnsi="Times New Roman" w:cs="Times New Roman"/>
          <w:sz w:val="24"/>
          <w:szCs w:val="28"/>
          <w:lang w:eastAsia="en-AU"/>
        </w:rPr>
        <w:t>(4</w:t>
      </w:r>
      <w:r w:rsidR="0054693A" w:rsidRPr="00F3390E">
        <w:rPr>
          <w:rFonts w:ascii="Times New Roman" w:eastAsia="Times New Roman" w:hAnsi="Times New Roman" w:cs="Times New Roman"/>
          <w:sz w:val="24"/>
          <w:szCs w:val="28"/>
          <w:lang w:eastAsia="en-AU"/>
        </w:rPr>
        <w:t>) is reference to a</w:t>
      </w:r>
      <w:r w:rsidR="00327163">
        <w:rPr>
          <w:rFonts w:ascii="Times New Roman" w:eastAsia="Times New Roman" w:hAnsi="Times New Roman" w:cs="Times New Roman"/>
          <w:sz w:val="24"/>
          <w:szCs w:val="28"/>
          <w:lang w:eastAsia="en-AU"/>
        </w:rPr>
        <w:t>n entity</w:t>
      </w:r>
      <w:r w:rsidR="0054693A" w:rsidRPr="00F3390E">
        <w:rPr>
          <w:rFonts w:ascii="Times New Roman" w:eastAsia="Times New Roman" w:hAnsi="Times New Roman" w:cs="Times New Roman"/>
          <w:sz w:val="24"/>
          <w:szCs w:val="28"/>
          <w:lang w:eastAsia="en-AU"/>
        </w:rPr>
        <w:t xml:space="preserve"> that carries on</w:t>
      </w:r>
      <w:r w:rsidR="00FB0BA7">
        <w:rPr>
          <w:rFonts w:ascii="Times New Roman" w:eastAsia="Times New Roman" w:hAnsi="Times New Roman" w:cs="Times New Roman"/>
          <w:sz w:val="24"/>
          <w:szCs w:val="28"/>
          <w:lang w:eastAsia="en-AU"/>
        </w:rPr>
        <w:t xml:space="preserve"> banking</w:t>
      </w:r>
      <w:r w:rsidR="0054693A" w:rsidRPr="00F3390E">
        <w:rPr>
          <w:rFonts w:ascii="Times New Roman" w:eastAsia="Times New Roman" w:hAnsi="Times New Roman" w:cs="Times New Roman"/>
          <w:sz w:val="24"/>
          <w:szCs w:val="28"/>
          <w:lang w:eastAsia="en-AU"/>
        </w:rPr>
        <w:t xml:space="preserve"> business outside Australia and is engaged in a transaction with an identifying cash dealer. The </w:t>
      </w:r>
      <w:r w:rsidR="00327163">
        <w:rPr>
          <w:rFonts w:ascii="Times New Roman" w:eastAsia="Times New Roman" w:hAnsi="Times New Roman" w:cs="Times New Roman"/>
          <w:sz w:val="24"/>
          <w:szCs w:val="28"/>
          <w:lang w:eastAsia="en-AU"/>
        </w:rPr>
        <w:t xml:space="preserve">entity </w:t>
      </w:r>
      <w:r w:rsidR="0054693A" w:rsidRPr="00F3390E">
        <w:rPr>
          <w:rFonts w:ascii="Times New Roman" w:eastAsia="Times New Roman" w:hAnsi="Times New Roman" w:cs="Times New Roman"/>
          <w:sz w:val="24"/>
          <w:szCs w:val="28"/>
          <w:lang w:eastAsia="en-AU"/>
        </w:rPr>
        <w:t>does not need to have</w:t>
      </w:r>
      <w:r w:rsidR="00FB0BA7">
        <w:rPr>
          <w:rFonts w:ascii="Times New Roman" w:eastAsia="Times New Roman" w:hAnsi="Times New Roman" w:cs="Times New Roman"/>
          <w:sz w:val="24"/>
          <w:szCs w:val="28"/>
          <w:lang w:eastAsia="en-AU"/>
        </w:rPr>
        <w:t xml:space="preserve"> an</w:t>
      </w:r>
      <w:r w:rsidR="0054693A" w:rsidRPr="00F3390E">
        <w:rPr>
          <w:rFonts w:ascii="Times New Roman" w:eastAsia="Times New Roman" w:hAnsi="Times New Roman" w:cs="Times New Roman"/>
          <w:sz w:val="24"/>
          <w:szCs w:val="28"/>
          <w:lang w:eastAsia="en-AU"/>
        </w:rPr>
        <w:t xml:space="preserve"> authority under section 9 of the </w:t>
      </w:r>
      <w:r w:rsidR="0054693A" w:rsidRPr="00F3390E">
        <w:rPr>
          <w:rFonts w:ascii="Times New Roman" w:eastAsia="Times New Roman" w:hAnsi="Times New Roman" w:cs="Times New Roman"/>
          <w:i/>
          <w:sz w:val="24"/>
          <w:szCs w:val="28"/>
          <w:lang w:eastAsia="en-AU"/>
        </w:rPr>
        <w:t>Banking Act 1959</w:t>
      </w:r>
      <w:r w:rsidR="00327163">
        <w:rPr>
          <w:rFonts w:ascii="Times New Roman" w:eastAsia="Times New Roman" w:hAnsi="Times New Roman" w:cs="Times New Roman"/>
          <w:i/>
          <w:sz w:val="24"/>
          <w:szCs w:val="28"/>
          <w:lang w:eastAsia="en-AU"/>
        </w:rPr>
        <w:t>.</w:t>
      </w:r>
    </w:p>
    <w:p w14:paraId="2C6510C8" w14:textId="6459E3AE" w:rsidR="00327163" w:rsidRPr="00F3390E" w:rsidRDefault="00327163" w:rsidP="00327163">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14(</w:t>
      </w:r>
      <w:r>
        <w:rPr>
          <w:rFonts w:ascii="Times New Roman" w:eastAsia="Times New Roman" w:hAnsi="Times New Roman" w:cs="Times New Roman"/>
          <w:sz w:val="24"/>
          <w:szCs w:val="28"/>
          <w:lang w:eastAsia="en-AU"/>
        </w:rPr>
        <w:t>10</w:t>
      </w:r>
      <w:r w:rsidRPr="00F3390E">
        <w:rPr>
          <w:rFonts w:ascii="Times New Roman" w:eastAsia="Times New Roman" w:hAnsi="Times New Roman" w:cs="Times New Roman"/>
          <w:sz w:val="24"/>
          <w:szCs w:val="28"/>
          <w:lang w:eastAsia="en-AU"/>
        </w:rPr>
        <w:t>) provides that the term ‘carrying on business in Australia, or in a State or Territory’ (as used in subsection (</w:t>
      </w:r>
      <w:r>
        <w:rPr>
          <w:rFonts w:ascii="Times New Roman" w:eastAsia="Times New Roman" w:hAnsi="Times New Roman" w:cs="Times New Roman"/>
          <w:sz w:val="24"/>
          <w:szCs w:val="28"/>
          <w:lang w:eastAsia="en-AU"/>
        </w:rPr>
        <w:t>6</w:t>
      </w:r>
      <w:r w:rsidRPr="00F3390E">
        <w:rPr>
          <w:rFonts w:ascii="Times New Roman" w:eastAsia="Times New Roman" w:hAnsi="Times New Roman" w:cs="Times New Roman"/>
          <w:sz w:val="24"/>
          <w:szCs w:val="28"/>
          <w:lang w:eastAsia="en-AU"/>
        </w:rPr>
        <w:t xml:space="preserve">)), has the meaning given by section 21 of the </w:t>
      </w:r>
      <w:r w:rsidRPr="00F3390E">
        <w:rPr>
          <w:rFonts w:ascii="Times New Roman" w:eastAsia="Times New Roman" w:hAnsi="Times New Roman" w:cs="Times New Roman"/>
          <w:i/>
          <w:sz w:val="24"/>
          <w:szCs w:val="28"/>
          <w:lang w:eastAsia="en-AU"/>
        </w:rPr>
        <w:t>Corporations Act 2001.</w:t>
      </w:r>
    </w:p>
    <w:p w14:paraId="3C419589" w14:textId="61E799AA" w:rsidR="00327163" w:rsidRPr="00F3390E" w:rsidRDefault="00327163" w:rsidP="00327163">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Section 21 of the </w:t>
      </w:r>
      <w:r w:rsidRPr="00F3390E">
        <w:rPr>
          <w:rFonts w:ascii="Times New Roman" w:eastAsia="Times New Roman" w:hAnsi="Times New Roman" w:cs="Times New Roman"/>
          <w:i/>
          <w:sz w:val="24"/>
          <w:szCs w:val="28"/>
          <w:lang w:eastAsia="en-AU"/>
        </w:rPr>
        <w:t>Corporations Act 2001</w:t>
      </w:r>
      <w:r w:rsidRPr="00F3390E">
        <w:rPr>
          <w:rFonts w:ascii="Times New Roman" w:eastAsia="Times New Roman" w:hAnsi="Times New Roman" w:cs="Times New Roman"/>
          <w:sz w:val="24"/>
          <w:szCs w:val="28"/>
          <w:lang w:eastAsia="en-AU"/>
        </w:rPr>
        <w:t xml:space="preserve"> defines ‘carrying on business in Australia or a State or Territory’. Specifically:</w:t>
      </w:r>
    </w:p>
    <w:p w14:paraId="3B126A2F" w14:textId="77777777" w:rsidR="00327163" w:rsidRPr="007465E4" w:rsidRDefault="00327163" w:rsidP="00327163">
      <w:pPr>
        <w:pStyle w:val="ListParagraph"/>
        <w:rPr>
          <w:rFonts w:ascii="Times New Roman" w:eastAsia="Times New Roman" w:hAnsi="Times New Roman" w:cs="Times New Roman"/>
          <w:sz w:val="24"/>
          <w:szCs w:val="28"/>
          <w:lang w:eastAsia="en-AU"/>
        </w:rPr>
      </w:pPr>
    </w:p>
    <w:p w14:paraId="4C805681" w14:textId="17C21F87" w:rsidR="00327163" w:rsidRPr="007465E4" w:rsidRDefault="00327163" w:rsidP="00327163">
      <w:pPr>
        <w:pStyle w:val="ListParagraph"/>
        <w:numPr>
          <w:ilvl w:val="0"/>
          <w:numId w:val="41"/>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Subsection 21(1) of that Act notes that a body corporate carries on business in Australia</w:t>
      </w:r>
      <w:r w:rsidR="00FB0BA7">
        <w:rPr>
          <w:rFonts w:ascii="Times New Roman" w:eastAsia="Times New Roman" w:hAnsi="Times New Roman" w:cs="Times New Roman"/>
          <w:sz w:val="24"/>
          <w:szCs w:val="28"/>
          <w:lang w:eastAsia="en-AU"/>
        </w:rPr>
        <w:t xml:space="preserve"> or</w:t>
      </w:r>
      <w:r w:rsidR="00FB0BA7" w:rsidRPr="00B37CB4">
        <w:rPr>
          <w:rFonts w:ascii="Times New Roman" w:eastAsia="Times New Roman" w:hAnsi="Times New Roman" w:cs="Times New Roman"/>
          <w:sz w:val="24"/>
          <w:szCs w:val="28"/>
          <w:lang w:eastAsia="en-AU"/>
        </w:rPr>
        <w:t xml:space="preserve"> </w:t>
      </w:r>
      <w:r w:rsidR="00FB0BA7">
        <w:rPr>
          <w:rFonts w:ascii="Times New Roman" w:eastAsia="Times New Roman" w:hAnsi="Times New Roman" w:cs="Times New Roman"/>
          <w:sz w:val="24"/>
          <w:szCs w:val="28"/>
          <w:lang w:eastAsia="en-AU"/>
        </w:rPr>
        <w:t xml:space="preserve">a </w:t>
      </w:r>
      <w:r w:rsidR="00FB0BA7" w:rsidRPr="006E5106">
        <w:rPr>
          <w:rFonts w:ascii="Times New Roman" w:eastAsia="Times New Roman" w:hAnsi="Times New Roman" w:cs="Times New Roman"/>
          <w:sz w:val="24"/>
          <w:szCs w:val="28"/>
          <w:lang w:eastAsia="en-AU"/>
        </w:rPr>
        <w:t>State or Territory</w:t>
      </w:r>
      <w:r w:rsidRPr="007465E4">
        <w:rPr>
          <w:rFonts w:ascii="Times New Roman" w:eastAsia="Times New Roman" w:hAnsi="Times New Roman" w:cs="Times New Roman"/>
          <w:sz w:val="24"/>
          <w:szCs w:val="28"/>
          <w:lang w:eastAsia="en-AU"/>
        </w:rPr>
        <w:t xml:space="preserve"> if it has a place of business in Australia, or in a State or Territory.</w:t>
      </w:r>
    </w:p>
    <w:p w14:paraId="72836D00" w14:textId="77777777" w:rsidR="00327163" w:rsidRPr="007465E4" w:rsidRDefault="00327163" w:rsidP="00327163">
      <w:pPr>
        <w:pStyle w:val="ListParagraph"/>
        <w:numPr>
          <w:ilvl w:val="0"/>
          <w:numId w:val="40"/>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Subsection 21(2) also provides that a reference to a body corporate carrying on business in Australia, or in a State or Territory, includes:</w:t>
      </w:r>
    </w:p>
    <w:p w14:paraId="36F9868C" w14:textId="77777777" w:rsidR="00327163" w:rsidRPr="007465E4" w:rsidRDefault="00327163" w:rsidP="00327163">
      <w:pPr>
        <w:pStyle w:val="ListParagraph"/>
        <w:numPr>
          <w:ilvl w:val="1"/>
          <w:numId w:val="40"/>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establishing or using a share transfer office or share registration office in Australia, or in the State or Territory; or</w:t>
      </w:r>
    </w:p>
    <w:p w14:paraId="4E59AE3E" w14:textId="67808877" w:rsidR="0054693A" w:rsidRPr="00CC1DB3" w:rsidRDefault="00327163" w:rsidP="00CC1DB3">
      <w:pPr>
        <w:pStyle w:val="ListParagraph"/>
        <w:numPr>
          <w:ilvl w:val="1"/>
          <w:numId w:val="40"/>
        </w:numPr>
        <w:spacing w:before="360" w:after="120" w:line="240" w:lineRule="auto"/>
        <w:outlineLvl w:val="1"/>
        <w:rPr>
          <w:rFonts w:ascii="Times New Roman" w:eastAsia="Times New Roman" w:hAnsi="Times New Roman" w:cs="Times New Roman"/>
          <w:i/>
          <w:sz w:val="24"/>
          <w:szCs w:val="28"/>
          <w:lang w:eastAsia="en-AU"/>
        </w:rPr>
      </w:pPr>
      <w:proofErr w:type="gramStart"/>
      <w:r w:rsidRPr="007465E4">
        <w:rPr>
          <w:rFonts w:ascii="Times New Roman" w:eastAsia="Times New Roman" w:hAnsi="Times New Roman" w:cs="Times New Roman"/>
          <w:sz w:val="24"/>
          <w:szCs w:val="28"/>
          <w:lang w:eastAsia="en-AU"/>
        </w:rPr>
        <w:t>administering</w:t>
      </w:r>
      <w:proofErr w:type="gramEnd"/>
      <w:r w:rsidRPr="007465E4">
        <w:rPr>
          <w:rFonts w:ascii="Times New Roman" w:eastAsia="Times New Roman" w:hAnsi="Times New Roman" w:cs="Times New Roman"/>
          <w:sz w:val="24"/>
          <w:szCs w:val="28"/>
          <w:lang w:eastAsia="en-AU"/>
        </w:rPr>
        <w:t xml:space="preserve"> managing, or otherwise dealing with, property situation in Australia, or in the State or Territory, as an agent, legal personal representative or trustee, whether by employees or agents or otherwise.</w:t>
      </w:r>
    </w:p>
    <w:p w14:paraId="14EBF450" w14:textId="0CFEFFFA" w:rsidR="0067766A" w:rsidRPr="00CC1DB3" w:rsidRDefault="0067766A"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lastRenderedPageBreak/>
        <w:t>These prescribed verification procedure</w:t>
      </w:r>
      <w:r w:rsidR="004B3B52">
        <w:rPr>
          <w:rFonts w:ascii="Times New Roman" w:eastAsia="Times New Roman" w:hAnsi="Times New Roman" w:cs="Times New Roman"/>
          <w:sz w:val="24"/>
          <w:szCs w:val="28"/>
          <w:lang w:eastAsia="en-AU"/>
        </w:rPr>
        <w:t>s</w:t>
      </w:r>
      <w:r w:rsidR="004B3B52" w:rsidRPr="004B3B52">
        <w:rPr>
          <w:rFonts w:ascii="Times New Roman" w:eastAsia="Times New Roman" w:hAnsi="Times New Roman" w:cs="Times New Roman"/>
          <w:sz w:val="24"/>
          <w:szCs w:val="28"/>
          <w:lang w:eastAsia="en-AU"/>
        </w:rPr>
        <w:t xml:space="preserve"> reflect</w:t>
      </w:r>
      <w:r w:rsidRPr="00CC1DB3">
        <w:rPr>
          <w:rFonts w:ascii="Times New Roman" w:eastAsia="Times New Roman" w:hAnsi="Times New Roman" w:cs="Times New Roman"/>
          <w:sz w:val="24"/>
          <w:szCs w:val="28"/>
          <w:lang w:eastAsia="en-AU"/>
        </w:rPr>
        <w:t xml:space="preserve"> that persons resident outside of Australia may have difficulty meeting the 100 point threshold through</w:t>
      </w:r>
      <w:r w:rsidR="004B3B52">
        <w:rPr>
          <w:rFonts w:ascii="Times New Roman" w:eastAsia="Times New Roman" w:hAnsi="Times New Roman" w:cs="Times New Roman"/>
          <w:sz w:val="24"/>
          <w:szCs w:val="28"/>
          <w:lang w:eastAsia="en-AU"/>
        </w:rPr>
        <w:t xml:space="preserve"> the</w:t>
      </w:r>
      <w:r w:rsidRPr="00CC1DB3">
        <w:rPr>
          <w:rFonts w:ascii="Times New Roman" w:eastAsia="Times New Roman" w:hAnsi="Times New Roman" w:cs="Times New Roman"/>
          <w:sz w:val="24"/>
          <w:szCs w:val="28"/>
          <w:lang w:eastAsia="en-AU"/>
        </w:rPr>
        <w:t xml:space="preserve"> general means of verification. Through enabling </w:t>
      </w:r>
      <w:r w:rsidR="00B8093D">
        <w:rPr>
          <w:rFonts w:ascii="Times New Roman" w:eastAsia="Times New Roman" w:hAnsi="Times New Roman" w:cs="Times New Roman"/>
          <w:sz w:val="24"/>
          <w:szCs w:val="28"/>
          <w:lang w:eastAsia="en-AU"/>
        </w:rPr>
        <w:t>the use of</w:t>
      </w:r>
      <w:r w:rsidR="00B8093D" w:rsidRPr="006E5106">
        <w:rPr>
          <w:rFonts w:ascii="Times New Roman" w:eastAsia="Times New Roman" w:hAnsi="Times New Roman" w:cs="Times New Roman"/>
          <w:sz w:val="24"/>
          <w:szCs w:val="28"/>
          <w:lang w:eastAsia="en-AU"/>
        </w:rPr>
        <w:t xml:space="preserve"> </w:t>
      </w:r>
      <w:r w:rsidRPr="00CC1DB3">
        <w:rPr>
          <w:rFonts w:ascii="Times New Roman" w:eastAsia="Times New Roman" w:hAnsi="Times New Roman" w:cs="Times New Roman"/>
          <w:sz w:val="24"/>
          <w:szCs w:val="28"/>
          <w:lang w:eastAsia="en-AU"/>
        </w:rPr>
        <w:t>equivalent overseas documents</w:t>
      </w:r>
      <w:r w:rsidR="000B21A8">
        <w:rPr>
          <w:rFonts w:ascii="Times New Roman" w:eastAsia="Times New Roman" w:hAnsi="Times New Roman" w:cs="Times New Roman"/>
          <w:sz w:val="24"/>
          <w:szCs w:val="28"/>
          <w:lang w:eastAsia="en-AU"/>
        </w:rPr>
        <w:t>,</w:t>
      </w:r>
      <w:r w:rsidRPr="00CC1DB3">
        <w:rPr>
          <w:rFonts w:ascii="Times New Roman" w:eastAsia="Times New Roman" w:hAnsi="Times New Roman" w:cs="Times New Roman"/>
          <w:sz w:val="24"/>
          <w:szCs w:val="28"/>
          <w:lang w:eastAsia="en-AU"/>
        </w:rPr>
        <w:t xml:space="preserve"> this section ensures that persons resident outside Australia are not disadvantaged</w:t>
      </w:r>
      <w:r w:rsidR="00B8093D" w:rsidRPr="00B8093D">
        <w:rPr>
          <w:rFonts w:ascii="Times New Roman" w:eastAsia="Times New Roman" w:hAnsi="Times New Roman" w:cs="Times New Roman"/>
          <w:sz w:val="24"/>
          <w:szCs w:val="28"/>
          <w:lang w:eastAsia="en-AU"/>
        </w:rPr>
        <w:t xml:space="preserve"> </w:t>
      </w:r>
      <w:r w:rsidR="00B8093D">
        <w:rPr>
          <w:rFonts w:ascii="Times New Roman" w:eastAsia="Times New Roman" w:hAnsi="Times New Roman" w:cs="Times New Roman"/>
          <w:sz w:val="24"/>
          <w:szCs w:val="28"/>
          <w:lang w:eastAsia="en-AU"/>
        </w:rPr>
        <w:t>in accessing the services provided by cash dealers</w:t>
      </w:r>
      <w:r w:rsidRPr="00CC1DB3">
        <w:rPr>
          <w:rFonts w:ascii="Times New Roman" w:eastAsia="Times New Roman" w:hAnsi="Times New Roman" w:cs="Times New Roman"/>
          <w:sz w:val="24"/>
          <w:szCs w:val="28"/>
          <w:lang w:eastAsia="en-AU"/>
        </w:rPr>
        <w:t xml:space="preserve">.  </w:t>
      </w:r>
    </w:p>
    <w:p w14:paraId="1EBE33E9" w14:textId="2CCDA43C"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15 – </w:t>
      </w:r>
      <w:r w:rsidR="00DE2F34">
        <w:rPr>
          <w:rFonts w:ascii="Times New Roman" w:eastAsia="Times New Roman" w:hAnsi="Times New Roman" w:cs="Times New Roman"/>
          <w:sz w:val="24"/>
          <w:szCs w:val="28"/>
          <w:u w:val="single"/>
          <w:lang w:eastAsia="en-AU"/>
        </w:rPr>
        <w:t>Alternative v</w:t>
      </w:r>
      <w:r w:rsidRPr="007465E4">
        <w:rPr>
          <w:rFonts w:ascii="Times New Roman" w:eastAsia="Times New Roman" w:hAnsi="Times New Roman" w:cs="Times New Roman"/>
          <w:sz w:val="24"/>
          <w:szCs w:val="28"/>
          <w:u w:val="single"/>
          <w:lang w:eastAsia="en-AU"/>
        </w:rPr>
        <w:t xml:space="preserve">erification </w:t>
      </w:r>
      <w:r w:rsidR="00DE2F34">
        <w:rPr>
          <w:rFonts w:ascii="Times New Roman" w:eastAsia="Times New Roman" w:hAnsi="Times New Roman" w:cs="Times New Roman"/>
          <w:sz w:val="24"/>
          <w:szCs w:val="28"/>
          <w:u w:val="single"/>
          <w:lang w:eastAsia="en-AU"/>
        </w:rPr>
        <w:t xml:space="preserve">procedure </w:t>
      </w:r>
      <w:r w:rsidRPr="007465E4">
        <w:rPr>
          <w:rFonts w:ascii="Times New Roman" w:eastAsia="Times New Roman" w:hAnsi="Times New Roman" w:cs="Times New Roman"/>
          <w:sz w:val="24"/>
          <w:szCs w:val="28"/>
          <w:u w:val="single"/>
          <w:lang w:eastAsia="en-AU"/>
        </w:rPr>
        <w:t>– Aboriginal persons or Torres Strait Islanders</w:t>
      </w:r>
    </w:p>
    <w:p w14:paraId="01DA21D4" w14:textId="68225F7F" w:rsidR="009F0701" w:rsidRPr="00F3390E" w:rsidRDefault="00603E29"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w:t>
      </w:r>
      <w:r w:rsidR="009F0701" w:rsidRPr="00F3390E">
        <w:rPr>
          <w:rFonts w:ascii="Times New Roman" w:eastAsia="Times New Roman" w:hAnsi="Times New Roman" w:cs="Times New Roman"/>
          <w:sz w:val="24"/>
          <w:szCs w:val="28"/>
          <w:lang w:eastAsia="en-AU"/>
        </w:rPr>
        <w:t xml:space="preserve">ection 15 of the </w:t>
      </w:r>
      <w:r w:rsidR="00FB7A64" w:rsidRPr="00F3390E">
        <w:rPr>
          <w:rFonts w:ascii="Times New Roman" w:eastAsia="Times New Roman" w:hAnsi="Times New Roman" w:cs="Times New Roman"/>
          <w:sz w:val="24"/>
          <w:szCs w:val="28"/>
          <w:lang w:eastAsia="en-AU"/>
        </w:rPr>
        <w:t>Regulations</w:t>
      </w:r>
      <w:r w:rsidR="009F0701" w:rsidRPr="00F3390E">
        <w:rPr>
          <w:rFonts w:ascii="Times New Roman" w:eastAsia="Times New Roman" w:hAnsi="Times New Roman" w:cs="Times New Roman"/>
          <w:sz w:val="24"/>
          <w:szCs w:val="28"/>
          <w:lang w:eastAsia="en-AU"/>
        </w:rPr>
        <w:t xml:space="preserve"> provide</w:t>
      </w:r>
      <w:r w:rsidRPr="00F3390E">
        <w:rPr>
          <w:rFonts w:ascii="Times New Roman" w:eastAsia="Times New Roman" w:hAnsi="Times New Roman" w:cs="Times New Roman"/>
          <w:sz w:val="24"/>
          <w:szCs w:val="28"/>
          <w:lang w:eastAsia="en-AU"/>
        </w:rPr>
        <w:t>s</w:t>
      </w:r>
      <w:r w:rsidR="009F0701" w:rsidRPr="00F3390E">
        <w:rPr>
          <w:rFonts w:ascii="Times New Roman" w:eastAsia="Times New Roman" w:hAnsi="Times New Roman" w:cs="Times New Roman"/>
          <w:sz w:val="24"/>
          <w:szCs w:val="28"/>
          <w:lang w:eastAsia="en-AU"/>
        </w:rPr>
        <w:t xml:space="preserve">, in addition to the general </w:t>
      </w:r>
      <w:r w:rsidR="00DE2F34">
        <w:rPr>
          <w:rFonts w:ascii="Times New Roman" w:eastAsia="Times New Roman" w:hAnsi="Times New Roman" w:cs="Times New Roman"/>
          <w:sz w:val="24"/>
          <w:szCs w:val="28"/>
          <w:lang w:eastAsia="en-AU"/>
        </w:rPr>
        <w:t xml:space="preserve">verification checks </w:t>
      </w:r>
      <w:r w:rsidR="009F0701" w:rsidRPr="00F3390E">
        <w:rPr>
          <w:rFonts w:ascii="Times New Roman" w:eastAsia="Times New Roman" w:hAnsi="Times New Roman" w:cs="Times New Roman"/>
          <w:sz w:val="24"/>
          <w:szCs w:val="28"/>
          <w:lang w:eastAsia="en-AU"/>
        </w:rPr>
        <w:t xml:space="preserve">in section 10 of the </w:t>
      </w:r>
      <w:r w:rsidR="00FB7A64" w:rsidRPr="00F3390E">
        <w:rPr>
          <w:rFonts w:ascii="Times New Roman" w:eastAsia="Times New Roman" w:hAnsi="Times New Roman" w:cs="Times New Roman"/>
          <w:sz w:val="24"/>
          <w:szCs w:val="28"/>
          <w:lang w:eastAsia="en-AU"/>
        </w:rPr>
        <w:t>Regulations</w:t>
      </w:r>
      <w:r w:rsidR="009F0701" w:rsidRPr="00F3390E">
        <w:rPr>
          <w:rFonts w:ascii="Times New Roman" w:eastAsia="Times New Roman" w:hAnsi="Times New Roman" w:cs="Times New Roman"/>
          <w:sz w:val="24"/>
          <w:szCs w:val="28"/>
          <w:lang w:eastAsia="en-AU"/>
        </w:rPr>
        <w:t>, a verification procedure for an Aboriginal person or a Torres Strait Islander.</w:t>
      </w:r>
    </w:p>
    <w:p w14:paraId="308A6207" w14:textId="5001069A"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15(1) provide</w:t>
      </w:r>
      <w:r w:rsidR="00603E29"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name of an Aboriginal person or Torres Strait Islander who is a signatory to an account may also be verified by a written statement from a referee. Subsection 15(1) provide</w:t>
      </w:r>
      <w:r w:rsidR="00A522C2"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a referee is:</w:t>
      </w:r>
    </w:p>
    <w:p w14:paraId="47DF7B49" w14:textId="77777777" w:rsidR="009F0701" w:rsidRPr="007465E4" w:rsidRDefault="009F0701" w:rsidP="009F0701">
      <w:pPr>
        <w:pStyle w:val="ListParagraph"/>
        <w:numPr>
          <w:ilvl w:val="0"/>
          <w:numId w:val="1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director or secretary of an Aboriginal and Torres Strait Islander corporation that is registered under the </w:t>
      </w:r>
      <w:r w:rsidRPr="007465E4">
        <w:rPr>
          <w:rFonts w:ascii="Times New Roman" w:eastAsia="Times New Roman" w:hAnsi="Times New Roman" w:cs="Times New Roman"/>
          <w:i/>
          <w:sz w:val="24"/>
          <w:szCs w:val="28"/>
          <w:lang w:eastAsia="en-AU"/>
        </w:rPr>
        <w:t>Corporations (Aboriginal and Torres Strait Islander) Act 2006;</w:t>
      </w:r>
      <w:r w:rsidRPr="007465E4">
        <w:rPr>
          <w:rFonts w:ascii="Times New Roman" w:eastAsia="Times New Roman" w:hAnsi="Times New Roman" w:cs="Times New Roman"/>
          <w:sz w:val="24"/>
          <w:szCs w:val="28"/>
          <w:lang w:eastAsia="en-AU"/>
        </w:rPr>
        <w:t xml:space="preserve"> or</w:t>
      </w:r>
    </w:p>
    <w:p w14:paraId="63898A11" w14:textId="77777777" w:rsidR="009F0701" w:rsidRPr="007465E4" w:rsidRDefault="009F0701" w:rsidP="009F0701">
      <w:pPr>
        <w:pStyle w:val="ListParagraph"/>
        <w:numPr>
          <w:ilvl w:val="0"/>
          <w:numId w:val="1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member of a Land Council established by or under the </w:t>
      </w:r>
      <w:r w:rsidRPr="007465E4">
        <w:rPr>
          <w:rFonts w:ascii="Times New Roman" w:eastAsia="Times New Roman" w:hAnsi="Times New Roman" w:cs="Times New Roman"/>
          <w:i/>
          <w:sz w:val="24"/>
          <w:szCs w:val="28"/>
          <w:lang w:eastAsia="en-AU"/>
        </w:rPr>
        <w:t>Aboriginal Land Rights (Northern Territory) Act 1976</w:t>
      </w:r>
      <w:r w:rsidRPr="007465E4">
        <w:rPr>
          <w:rFonts w:ascii="Times New Roman" w:eastAsia="Times New Roman" w:hAnsi="Times New Roman" w:cs="Times New Roman"/>
          <w:sz w:val="24"/>
          <w:szCs w:val="28"/>
          <w:lang w:eastAsia="en-AU"/>
        </w:rPr>
        <w:t xml:space="preserve"> for an area in which the signatory lives; or</w:t>
      </w:r>
    </w:p>
    <w:p w14:paraId="2E829341" w14:textId="77777777" w:rsidR="009F0701" w:rsidRPr="007465E4" w:rsidRDefault="009F0701" w:rsidP="009F0701">
      <w:pPr>
        <w:pStyle w:val="ListParagraph"/>
        <w:numPr>
          <w:ilvl w:val="0"/>
          <w:numId w:val="1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community leader of the community to which the signatory belongs; or</w:t>
      </w:r>
    </w:p>
    <w:p w14:paraId="6257FFB9" w14:textId="77777777" w:rsidR="009F0701" w:rsidRPr="007465E4" w:rsidRDefault="009F0701" w:rsidP="009F0701">
      <w:pPr>
        <w:pStyle w:val="ListParagraph"/>
        <w:numPr>
          <w:ilvl w:val="0"/>
          <w:numId w:val="15"/>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person before whom a statutory declaration may be made under the </w:t>
      </w:r>
      <w:r w:rsidRPr="007465E4">
        <w:rPr>
          <w:rFonts w:ascii="Times New Roman" w:eastAsia="Times New Roman" w:hAnsi="Times New Roman" w:cs="Times New Roman"/>
          <w:i/>
          <w:sz w:val="24"/>
          <w:szCs w:val="28"/>
          <w:lang w:eastAsia="en-AU"/>
        </w:rPr>
        <w:t>Statutory Declarations Act 1959.</w:t>
      </w:r>
    </w:p>
    <w:p w14:paraId="73000217" w14:textId="37606491"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15(2) provide</w:t>
      </w:r>
      <w:r w:rsidR="00B54C09"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for content that must be included in the referee’s statement. </w:t>
      </w:r>
      <w:r w:rsidR="0037567A">
        <w:rPr>
          <w:rFonts w:ascii="Times New Roman" w:eastAsia="Times New Roman" w:hAnsi="Times New Roman" w:cs="Times New Roman"/>
          <w:sz w:val="24"/>
          <w:szCs w:val="28"/>
          <w:lang w:eastAsia="en-AU"/>
        </w:rPr>
        <w:t>Specifically, t</w:t>
      </w:r>
      <w:r w:rsidRPr="00F3390E">
        <w:rPr>
          <w:rFonts w:ascii="Times New Roman" w:eastAsia="Times New Roman" w:hAnsi="Times New Roman" w:cs="Times New Roman"/>
          <w:sz w:val="24"/>
          <w:szCs w:val="28"/>
          <w:lang w:eastAsia="en-AU"/>
        </w:rPr>
        <w:t>he statement must be signed and dated by the referee</w:t>
      </w:r>
      <w:r w:rsidR="0037567A">
        <w:rPr>
          <w:rFonts w:ascii="Times New Roman" w:eastAsia="Times New Roman" w:hAnsi="Times New Roman" w:cs="Times New Roman"/>
          <w:sz w:val="24"/>
          <w:szCs w:val="28"/>
          <w:lang w:eastAsia="en-AU"/>
        </w:rPr>
        <w:t>,</w:t>
      </w:r>
      <w:r w:rsidRPr="00F3390E">
        <w:rPr>
          <w:rFonts w:ascii="Times New Roman" w:eastAsia="Times New Roman" w:hAnsi="Times New Roman" w:cs="Times New Roman"/>
          <w:sz w:val="24"/>
          <w:szCs w:val="28"/>
          <w:lang w:eastAsia="en-AU"/>
        </w:rPr>
        <w:t xml:space="preserve"> and include all of the following details:</w:t>
      </w:r>
    </w:p>
    <w:p w14:paraId="625D2750" w14:textId="77777777" w:rsidR="009F0701" w:rsidRPr="007465E4" w:rsidRDefault="009F0701" w:rsidP="009F0701">
      <w:pPr>
        <w:pStyle w:val="ListParagraph"/>
        <w:numPr>
          <w:ilvl w:val="0"/>
          <w:numId w:val="1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referee’s knowledge of the signatory’s name and any other names by which the signatory is, or has been known; and</w:t>
      </w:r>
    </w:p>
    <w:p w14:paraId="2ABA04C0" w14:textId="77777777" w:rsidR="009F0701" w:rsidRPr="007465E4" w:rsidRDefault="009F0701" w:rsidP="009F0701">
      <w:pPr>
        <w:pStyle w:val="ListParagraph"/>
        <w:numPr>
          <w:ilvl w:val="0"/>
          <w:numId w:val="1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referee’s knowledge of the signatory’s residential address and any other addresses at which the signatory has resided; and</w:t>
      </w:r>
    </w:p>
    <w:p w14:paraId="3D5507AD" w14:textId="77777777" w:rsidR="009F0701" w:rsidRPr="007465E4" w:rsidRDefault="009F0701" w:rsidP="009F0701">
      <w:pPr>
        <w:pStyle w:val="ListParagraph"/>
        <w:numPr>
          <w:ilvl w:val="0"/>
          <w:numId w:val="1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referee’s knowledge of the signatory’s birth date (actual or approximate); and</w:t>
      </w:r>
    </w:p>
    <w:p w14:paraId="02144E18" w14:textId="77777777" w:rsidR="009F0701" w:rsidRPr="007465E4" w:rsidRDefault="009F0701" w:rsidP="009F0701">
      <w:pPr>
        <w:pStyle w:val="ListParagraph"/>
        <w:numPr>
          <w:ilvl w:val="0"/>
          <w:numId w:val="16"/>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how long the referee has known the signatory; and</w:t>
      </w:r>
    </w:p>
    <w:p w14:paraId="6004A4D1" w14:textId="77777777" w:rsidR="009F0701" w:rsidRPr="0080254E" w:rsidRDefault="009F0701" w:rsidP="009F0701">
      <w:pPr>
        <w:pStyle w:val="ListParagraph"/>
        <w:numPr>
          <w:ilvl w:val="0"/>
          <w:numId w:val="16"/>
        </w:numPr>
        <w:spacing w:before="360" w:after="120" w:line="240" w:lineRule="auto"/>
        <w:outlineLvl w:val="1"/>
        <w:rPr>
          <w:rFonts w:ascii="Times New Roman" w:eastAsia="Times New Roman" w:hAnsi="Times New Roman" w:cs="Times New Roman"/>
          <w:sz w:val="24"/>
          <w:szCs w:val="28"/>
          <w:lang w:eastAsia="en-AU"/>
        </w:rPr>
      </w:pPr>
      <w:proofErr w:type="gramStart"/>
      <w:r w:rsidRPr="0080254E">
        <w:rPr>
          <w:rFonts w:ascii="Times New Roman" w:eastAsia="Times New Roman" w:hAnsi="Times New Roman" w:cs="Times New Roman"/>
          <w:sz w:val="24"/>
          <w:szCs w:val="28"/>
          <w:lang w:eastAsia="en-AU"/>
        </w:rPr>
        <w:t>any</w:t>
      </w:r>
      <w:proofErr w:type="gramEnd"/>
      <w:r w:rsidRPr="0080254E">
        <w:rPr>
          <w:rFonts w:ascii="Times New Roman" w:eastAsia="Times New Roman" w:hAnsi="Times New Roman" w:cs="Times New Roman"/>
          <w:sz w:val="24"/>
          <w:szCs w:val="28"/>
          <w:lang w:eastAsia="en-AU"/>
        </w:rPr>
        <w:t xml:space="preserve"> other details known to the referee that establish the signatory’s identity.</w:t>
      </w:r>
    </w:p>
    <w:p w14:paraId="3625614F" w14:textId="59D479FE" w:rsidR="009F0701" w:rsidRPr="0080254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91316A">
        <w:rPr>
          <w:rFonts w:ascii="Times New Roman" w:eastAsia="Times New Roman" w:hAnsi="Times New Roman" w:cs="Times New Roman"/>
          <w:sz w:val="24"/>
          <w:szCs w:val="28"/>
          <w:lang w:eastAsia="en-AU"/>
        </w:rPr>
        <w:t>Subsection 15(3) provide</w:t>
      </w:r>
      <w:r w:rsidR="0032652A" w:rsidRPr="0091316A">
        <w:rPr>
          <w:rFonts w:ascii="Times New Roman" w:eastAsia="Times New Roman" w:hAnsi="Times New Roman" w:cs="Times New Roman"/>
          <w:sz w:val="24"/>
          <w:szCs w:val="28"/>
          <w:lang w:eastAsia="en-AU"/>
        </w:rPr>
        <w:t>s</w:t>
      </w:r>
      <w:r w:rsidRPr="008A4F30">
        <w:rPr>
          <w:rFonts w:ascii="Times New Roman" w:eastAsia="Times New Roman" w:hAnsi="Times New Roman" w:cs="Times New Roman"/>
          <w:sz w:val="24"/>
          <w:szCs w:val="28"/>
          <w:lang w:eastAsia="en-AU"/>
        </w:rPr>
        <w:t xml:space="preserve"> that verification of the name of a signatory by referee under subsection (1) is worth 50 points</w:t>
      </w:r>
      <w:r w:rsidRPr="0080254E">
        <w:rPr>
          <w:rFonts w:ascii="Times New Roman" w:eastAsia="Times New Roman" w:hAnsi="Times New Roman" w:cs="Times New Roman"/>
          <w:sz w:val="24"/>
          <w:szCs w:val="28"/>
          <w:lang w:eastAsia="en-AU"/>
        </w:rPr>
        <w:t>. The effect of this provision is that—where</w:t>
      </w:r>
      <w:r w:rsidR="004C0A3F" w:rsidRPr="0080254E">
        <w:rPr>
          <w:rFonts w:ascii="Times New Roman" w:eastAsia="Times New Roman" w:hAnsi="Times New Roman" w:cs="Times New Roman"/>
          <w:sz w:val="24"/>
          <w:szCs w:val="28"/>
          <w:lang w:eastAsia="en-AU"/>
        </w:rPr>
        <w:t xml:space="preserve"> </w:t>
      </w:r>
      <w:r w:rsidRPr="0080254E">
        <w:rPr>
          <w:rFonts w:ascii="Times New Roman" w:eastAsia="Times New Roman" w:hAnsi="Times New Roman" w:cs="Times New Roman"/>
          <w:sz w:val="24"/>
          <w:szCs w:val="28"/>
          <w:lang w:eastAsia="en-AU"/>
        </w:rPr>
        <w:t xml:space="preserve">subsections 15(1) and (2) are complied with—statements from two individual referees </w:t>
      </w:r>
      <w:r w:rsidR="004C0A3F" w:rsidRPr="0080254E">
        <w:rPr>
          <w:rFonts w:ascii="Times New Roman" w:eastAsia="Times New Roman" w:hAnsi="Times New Roman" w:cs="Times New Roman"/>
          <w:sz w:val="24"/>
          <w:szCs w:val="28"/>
          <w:lang w:eastAsia="en-AU"/>
        </w:rPr>
        <w:t xml:space="preserve">are </w:t>
      </w:r>
      <w:r w:rsidRPr="0080254E">
        <w:rPr>
          <w:rFonts w:ascii="Times New Roman" w:eastAsia="Times New Roman" w:hAnsi="Times New Roman" w:cs="Times New Roman"/>
          <w:sz w:val="24"/>
          <w:szCs w:val="28"/>
          <w:lang w:eastAsia="en-AU"/>
        </w:rPr>
        <w:t>worth 100 points</w:t>
      </w:r>
      <w:r w:rsidRPr="0091316A">
        <w:rPr>
          <w:rFonts w:ascii="Times New Roman" w:eastAsia="Times New Roman" w:hAnsi="Times New Roman" w:cs="Times New Roman"/>
          <w:sz w:val="24"/>
          <w:szCs w:val="28"/>
          <w:lang w:eastAsia="en-AU"/>
        </w:rPr>
        <w:t xml:space="preserve">. </w:t>
      </w:r>
    </w:p>
    <w:p w14:paraId="390C5AEA" w14:textId="4758F810" w:rsidR="0067766A" w:rsidRPr="00C94FD2" w:rsidRDefault="0067766A" w:rsidP="0067766A">
      <w:pPr>
        <w:spacing w:before="360" w:after="120" w:line="240" w:lineRule="auto"/>
        <w:outlineLvl w:val="1"/>
        <w:rPr>
          <w:rFonts w:ascii="Times New Roman" w:eastAsia="Times New Roman" w:hAnsi="Times New Roman" w:cs="Times New Roman"/>
          <w:sz w:val="24"/>
          <w:szCs w:val="28"/>
          <w:lang w:eastAsia="en-AU"/>
        </w:rPr>
      </w:pPr>
      <w:r w:rsidRPr="00C94FD2">
        <w:rPr>
          <w:rFonts w:ascii="Times New Roman" w:eastAsia="Times New Roman" w:hAnsi="Times New Roman" w:cs="Times New Roman"/>
          <w:sz w:val="24"/>
          <w:szCs w:val="28"/>
          <w:lang w:eastAsia="en-AU"/>
        </w:rPr>
        <w:t>This prescribed verification produce reflects that there are still a portions of the Aboriginal and Torres Strait Islander communities that have limited or no access to</w:t>
      </w:r>
      <w:r w:rsidR="007679AE">
        <w:rPr>
          <w:rFonts w:ascii="Times New Roman" w:eastAsia="Times New Roman" w:hAnsi="Times New Roman" w:cs="Times New Roman"/>
          <w:sz w:val="24"/>
          <w:szCs w:val="28"/>
          <w:lang w:eastAsia="en-AU"/>
        </w:rPr>
        <w:t xml:space="preserve"> primary</w:t>
      </w:r>
      <w:r w:rsidRPr="00C94FD2">
        <w:rPr>
          <w:rFonts w:ascii="Times New Roman" w:eastAsia="Times New Roman" w:hAnsi="Times New Roman" w:cs="Times New Roman"/>
          <w:sz w:val="24"/>
          <w:szCs w:val="28"/>
          <w:lang w:eastAsia="en-AU"/>
        </w:rPr>
        <w:t xml:space="preserve"> identity documentation such as birth certificates.  This option enables persons in these communities to use referees to either provide supplementary or complete identity verification. This policy is </w:t>
      </w:r>
      <w:r w:rsidRPr="00C94FD2">
        <w:rPr>
          <w:rFonts w:ascii="Times New Roman" w:eastAsia="Times New Roman" w:hAnsi="Times New Roman" w:cs="Times New Roman"/>
          <w:sz w:val="24"/>
          <w:szCs w:val="28"/>
          <w:lang w:eastAsia="en-AU"/>
        </w:rPr>
        <w:lastRenderedPageBreak/>
        <w:t xml:space="preserve">to ensure that Aboriginal and Torres Strait Islanders are not prohibited from services </w:t>
      </w:r>
      <w:r>
        <w:rPr>
          <w:rFonts w:ascii="Times New Roman" w:eastAsia="Times New Roman" w:hAnsi="Times New Roman" w:cs="Times New Roman"/>
          <w:sz w:val="24"/>
          <w:szCs w:val="28"/>
          <w:lang w:eastAsia="en-AU"/>
        </w:rPr>
        <w:t>performed by identifying cash dealers</w:t>
      </w:r>
      <w:r w:rsidR="00FB200B">
        <w:rPr>
          <w:rFonts w:ascii="Times New Roman" w:eastAsia="Times New Roman" w:hAnsi="Times New Roman" w:cs="Times New Roman"/>
          <w:sz w:val="24"/>
          <w:szCs w:val="28"/>
          <w:lang w:eastAsia="en-AU"/>
        </w:rPr>
        <w:t xml:space="preserve"> due to a lack of identification documentation</w:t>
      </w:r>
      <w:r>
        <w:rPr>
          <w:rFonts w:ascii="Times New Roman" w:eastAsia="Times New Roman" w:hAnsi="Times New Roman" w:cs="Times New Roman"/>
          <w:sz w:val="24"/>
          <w:szCs w:val="28"/>
          <w:lang w:eastAsia="en-AU"/>
        </w:rPr>
        <w:t xml:space="preserve">. </w:t>
      </w:r>
      <w:r w:rsidRPr="00C94FD2">
        <w:rPr>
          <w:rFonts w:ascii="Times New Roman" w:eastAsia="Times New Roman" w:hAnsi="Times New Roman" w:cs="Times New Roman"/>
          <w:sz w:val="24"/>
          <w:szCs w:val="28"/>
          <w:lang w:eastAsia="en-AU"/>
        </w:rPr>
        <w:t xml:space="preserve"> </w:t>
      </w:r>
    </w:p>
    <w:p w14:paraId="733E2944" w14:textId="346392B0"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16 – </w:t>
      </w:r>
      <w:r w:rsidR="008700B4">
        <w:rPr>
          <w:rFonts w:ascii="Times New Roman" w:eastAsia="Times New Roman" w:hAnsi="Times New Roman" w:cs="Times New Roman"/>
          <w:sz w:val="24"/>
          <w:szCs w:val="28"/>
          <w:u w:val="single"/>
          <w:lang w:eastAsia="en-AU"/>
        </w:rPr>
        <w:t>Alternative v</w:t>
      </w:r>
      <w:r w:rsidRPr="007465E4">
        <w:rPr>
          <w:rFonts w:ascii="Times New Roman" w:eastAsia="Times New Roman" w:hAnsi="Times New Roman" w:cs="Times New Roman"/>
          <w:sz w:val="24"/>
          <w:szCs w:val="28"/>
          <w:u w:val="single"/>
          <w:lang w:eastAsia="en-AU"/>
        </w:rPr>
        <w:t>erification</w:t>
      </w:r>
      <w:r w:rsidR="008700B4">
        <w:rPr>
          <w:rFonts w:ascii="Times New Roman" w:eastAsia="Times New Roman" w:hAnsi="Times New Roman" w:cs="Times New Roman"/>
          <w:sz w:val="24"/>
          <w:szCs w:val="28"/>
          <w:u w:val="single"/>
          <w:lang w:eastAsia="en-AU"/>
        </w:rPr>
        <w:t xml:space="preserve"> procedure</w:t>
      </w:r>
      <w:r w:rsidRPr="007465E4">
        <w:rPr>
          <w:rFonts w:ascii="Times New Roman" w:eastAsia="Times New Roman" w:hAnsi="Times New Roman" w:cs="Times New Roman"/>
          <w:sz w:val="24"/>
          <w:szCs w:val="28"/>
          <w:u w:val="single"/>
          <w:lang w:eastAsia="en-AU"/>
        </w:rPr>
        <w:t xml:space="preserve"> – certain individuals who receive social security benefits</w:t>
      </w:r>
    </w:p>
    <w:p w14:paraId="32C20AD1" w14:textId="23FC0DDB"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Section 16 provide</w:t>
      </w:r>
      <w:r w:rsidR="004C0A3F"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a</w:t>
      </w:r>
      <w:r w:rsidR="008700B4">
        <w:rPr>
          <w:rFonts w:ascii="Times New Roman" w:eastAsia="Times New Roman" w:hAnsi="Times New Roman" w:cs="Times New Roman"/>
          <w:sz w:val="24"/>
          <w:szCs w:val="28"/>
          <w:lang w:eastAsia="en-AU"/>
        </w:rPr>
        <w:t>n</w:t>
      </w:r>
      <w:r w:rsidRPr="00F3390E">
        <w:rPr>
          <w:rFonts w:ascii="Times New Roman" w:eastAsia="Times New Roman" w:hAnsi="Times New Roman" w:cs="Times New Roman"/>
          <w:sz w:val="24"/>
          <w:szCs w:val="28"/>
          <w:lang w:eastAsia="en-AU"/>
        </w:rPr>
        <w:t xml:space="preserve"> </w:t>
      </w:r>
      <w:r w:rsidR="008700B4">
        <w:rPr>
          <w:rFonts w:ascii="Times New Roman" w:eastAsia="Times New Roman" w:hAnsi="Times New Roman" w:cs="Times New Roman"/>
          <w:sz w:val="24"/>
          <w:szCs w:val="28"/>
          <w:lang w:eastAsia="en-AU"/>
        </w:rPr>
        <w:t xml:space="preserve">alternative </w:t>
      </w:r>
      <w:r w:rsidRPr="00F3390E">
        <w:rPr>
          <w:rFonts w:ascii="Times New Roman" w:eastAsia="Times New Roman" w:hAnsi="Times New Roman" w:cs="Times New Roman"/>
          <w:sz w:val="24"/>
          <w:szCs w:val="28"/>
          <w:lang w:eastAsia="en-AU"/>
        </w:rPr>
        <w:t>verification procedure for certain individuals who receive social security benefits</w:t>
      </w:r>
      <w:r w:rsidR="00B8093D" w:rsidRPr="00B8093D">
        <w:rPr>
          <w:rFonts w:ascii="Times New Roman" w:eastAsia="Times New Roman" w:hAnsi="Times New Roman" w:cs="Times New Roman"/>
          <w:sz w:val="24"/>
          <w:szCs w:val="28"/>
          <w:lang w:eastAsia="en-AU"/>
        </w:rPr>
        <w:t xml:space="preserve"> </w:t>
      </w:r>
      <w:r w:rsidR="00B8093D">
        <w:rPr>
          <w:rFonts w:ascii="Times New Roman" w:eastAsia="Times New Roman" w:hAnsi="Times New Roman" w:cs="Times New Roman"/>
          <w:sz w:val="24"/>
          <w:szCs w:val="28"/>
          <w:lang w:eastAsia="en-AU"/>
        </w:rPr>
        <w:t>and are unable to comply with the checks mentioned</w:t>
      </w:r>
      <w:r w:rsidRPr="00F3390E">
        <w:rPr>
          <w:rFonts w:ascii="Times New Roman" w:eastAsia="Times New Roman" w:hAnsi="Times New Roman" w:cs="Times New Roman"/>
          <w:sz w:val="24"/>
          <w:szCs w:val="28"/>
          <w:lang w:eastAsia="en-AU"/>
        </w:rPr>
        <w:t xml:space="preserve"> in section 10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w:t>
      </w:r>
    </w:p>
    <w:p w14:paraId="19C9B016" w14:textId="26D4A8FE"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16(1)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provide</w:t>
      </w:r>
      <w:r w:rsidR="004C0A3F"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an identifying cash dealer can verify the identity of a person who is a signatory to an account from a letter of introduction from the Human Services Department where:</w:t>
      </w:r>
    </w:p>
    <w:p w14:paraId="6974F503" w14:textId="5E39B691" w:rsidR="009F0701" w:rsidRPr="007465E4" w:rsidRDefault="009F0701" w:rsidP="009F0701">
      <w:pPr>
        <w:pStyle w:val="ListParagraph"/>
        <w:numPr>
          <w:ilvl w:val="0"/>
          <w:numId w:val="22"/>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the person is unable to comply with the verification of identity checks in section 10 of the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a</w:t>
      </w:r>
      <w:r w:rsidR="008700B4">
        <w:rPr>
          <w:rFonts w:ascii="Times New Roman" w:eastAsia="Times New Roman" w:hAnsi="Times New Roman" w:cs="Times New Roman"/>
          <w:sz w:val="24"/>
          <w:szCs w:val="28"/>
          <w:lang w:eastAsia="en-AU"/>
        </w:rPr>
        <w:t>s</w:t>
      </w:r>
      <w:r w:rsidRPr="007465E4">
        <w:rPr>
          <w:rFonts w:ascii="Times New Roman" w:eastAsia="Times New Roman" w:hAnsi="Times New Roman" w:cs="Times New Roman"/>
          <w:sz w:val="24"/>
          <w:szCs w:val="28"/>
          <w:lang w:eastAsia="en-AU"/>
        </w:rPr>
        <w:t xml:space="preserve"> described above; and</w:t>
      </w:r>
    </w:p>
    <w:p w14:paraId="46E856B2" w14:textId="17AC3DBD" w:rsidR="009F0701" w:rsidRPr="007465E4" w:rsidRDefault="009F0701" w:rsidP="009F0701">
      <w:pPr>
        <w:pStyle w:val="ListParagraph"/>
        <w:numPr>
          <w:ilvl w:val="0"/>
          <w:numId w:val="22"/>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individual produces the letter of introduction </w:t>
      </w:r>
      <w:r w:rsidR="008700B4">
        <w:rPr>
          <w:rFonts w:ascii="Times New Roman" w:eastAsia="Times New Roman" w:hAnsi="Times New Roman" w:cs="Times New Roman"/>
          <w:sz w:val="24"/>
          <w:szCs w:val="28"/>
          <w:lang w:eastAsia="en-AU"/>
        </w:rPr>
        <w:t xml:space="preserve">from the Human Services Department, </w:t>
      </w:r>
      <w:r w:rsidRPr="007465E4">
        <w:rPr>
          <w:rFonts w:ascii="Times New Roman" w:eastAsia="Times New Roman" w:hAnsi="Times New Roman" w:cs="Times New Roman"/>
          <w:sz w:val="24"/>
          <w:szCs w:val="28"/>
          <w:lang w:eastAsia="en-AU"/>
        </w:rPr>
        <w:t xml:space="preserve">to the identifying cash dealer not more than </w:t>
      </w:r>
      <w:r w:rsidR="00E23E90">
        <w:rPr>
          <w:rFonts w:ascii="Times New Roman" w:eastAsia="Times New Roman" w:hAnsi="Times New Roman" w:cs="Times New Roman"/>
          <w:sz w:val="24"/>
          <w:szCs w:val="28"/>
          <w:lang w:eastAsia="en-AU"/>
        </w:rPr>
        <w:t>3</w:t>
      </w:r>
      <w:r w:rsidR="00E23E90" w:rsidRPr="007465E4">
        <w:rPr>
          <w:rFonts w:ascii="Times New Roman" w:eastAsia="Times New Roman" w:hAnsi="Times New Roman" w:cs="Times New Roman"/>
          <w:sz w:val="24"/>
          <w:szCs w:val="28"/>
          <w:lang w:eastAsia="en-AU"/>
        </w:rPr>
        <w:t xml:space="preserve"> </w:t>
      </w:r>
      <w:r w:rsidRPr="007465E4">
        <w:rPr>
          <w:rFonts w:ascii="Times New Roman" w:eastAsia="Times New Roman" w:hAnsi="Times New Roman" w:cs="Times New Roman"/>
          <w:sz w:val="24"/>
          <w:szCs w:val="28"/>
          <w:lang w:eastAsia="en-AU"/>
        </w:rPr>
        <w:t>months after the date on which the letter was issued.</w:t>
      </w:r>
    </w:p>
    <w:p w14:paraId="3482D7F3" w14:textId="132E25F4"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16(3) provide</w:t>
      </w:r>
      <w:r w:rsidR="004C0A3F"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letter of introduction means a letter signed by the signatory and an employee of the Human Services Department to the effect that:</w:t>
      </w:r>
    </w:p>
    <w:p w14:paraId="1AA358FA" w14:textId="77777777" w:rsidR="009F0701" w:rsidRPr="007465E4" w:rsidRDefault="009F0701" w:rsidP="009F0701">
      <w:pPr>
        <w:pStyle w:val="ListParagraph"/>
        <w:numPr>
          <w:ilvl w:val="0"/>
          <w:numId w:val="2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signatory receives a social security payment; and</w:t>
      </w:r>
    </w:p>
    <w:p w14:paraId="07991E2E" w14:textId="77777777" w:rsidR="009F0701" w:rsidRPr="007465E4" w:rsidRDefault="009F0701" w:rsidP="009F0701">
      <w:pPr>
        <w:pStyle w:val="ListParagraph"/>
        <w:numPr>
          <w:ilvl w:val="0"/>
          <w:numId w:val="2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signatory’s signature has been verified from the records of the Department.</w:t>
      </w:r>
    </w:p>
    <w:p w14:paraId="3CF5D68F" w14:textId="7B44AD61"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provide that the Human Services Department means the Department administered by the Minister administering the </w:t>
      </w:r>
      <w:r w:rsidRPr="00F3390E">
        <w:rPr>
          <w:rFonts w:ascii="Times New Roman" w:eastAsia="Times New Roman" w:hAnsi="Times New Roman" w:cs="Times New Roman"/>
          <w:i/>
          <w:sz w:val="24"/>
          <w:szCs w:val="28"/>
          <w:lang w:eastAsia="en-AU"/>
        </w:rPr>
        <w:t>Human Services (Centrelink) Act 1997</w:t>
      </w:r>
      <w:r w:rsidRPr="00F3390E">
        <w:rPr>
          <w:rFonts w:ascii="Times New Roman" w:eastAsia="Times New Roman" w:hAnsi="Times New Roman" w:cs="Times New Roman"/>
          <w:sz w:val="24"/>
          <w:szCs w:val="28"/>
          <w:lang w:eastAsia="en-AU"/>
        </w:rPr>
        <w:t xml:space="preserve">. Following the </w:t>
      </w:r>
      <w:r w:rsidRPr="00F3390E">
        <w:rPr>
          <w:rFonts w:ascii="Times New Roman" w:eastAsia="Times New Roman" w:hAnsi="Times New Roman" w:cs="Times New Roman"/>
          <w:i/>
          <w:sz w:val="24"/>
          <w:szCs w:val="28"/>
          <w:lang w:eastAsia="en-AU"/>
        </w:rPr>
        <w:t>Administrative Arrangement Orders</w:t>
      </w:r>
      <w:r w:rsidRPr="00F3390E">
        <w:rPr>
          <w:rFonts w:ascii="Times New Roman" w:eastAsia="Times New Roman" w:hAnsi="Times New Roman" w:cs="Times New Roman"/>
          <w:sz w:val="24"/>
          <w:szCs w:val="28"/>
          <w:lang w:eastAsia="en-AU"/>
        </w:rPr>
        <w:t xml:space="preserve"> released on 29 May 2019, the Human Services Department is presently known as Services Australia. </w:t>
      </w:r>
    </w:p>
    <w:p w14:paraId="14179D74" w14:textId="14BC4FB6"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16(2) provide</w:t>
      </w:r>
      <w:r w:rsidR="004C0A3F"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verification of the identity of a signatory under subsection (1) is worth 100 points.</w:t>
      </w:r>
    </w:p>
    <w:p w14:paraId="07C5A1F1" w14:textId="527B3F60" w:rsidR="00BC53C8" w:rsidRPr="00C94FD2" w:rsidRDefault="00BC53C8" w:rsidP="00BC53C8">
      <w:pPr>
        <w:spacing w:before="360" w:after="120" w:line="240" w:lineRule="auto"/>
        <w:outlineLvl w:val="1"/>
        <w:rPr>
          <w:rFonts w:ascii="Times New Roman" w:eastAsia="Times New Roman" w:hAnsi="Times New Roman" w:cs="Times New Roman"/>
          <w:sz w:val="24"/>
          <w:szCs w:val="28"/>
          <w:lang w:eastAsia="en-AU"/>
        </w:rPr>
      </w:pPr>
      <w:r w:rsidRPr="00C94FD2">
        <w:rPr>
          <w:rFonts w:ascii="Times New Roman" w:eastAsia="Times New Roman" w:hAnsi="Times New Roman" w:cs="Times New Roman"/>
          <w:sz w:val="24"/>
          <w:szCs w:val="28"/>
          <w:lang w:eastAsia="en-AU"/>
        </w:rPr>
        <w:t xml:space="preserve">This verification procedure </w:t>
      </w:r>
      <w:r w:rsidR="00695EE3">
        <w:rPr>
          <w:rFonts w:ascii="Times New Roman" w:eastAsia="Times New Roman" w:hAnsi="Times New Roman" w:cs="Times New Roman"/>
          <w:sz w:val="24"/>
          <w:szCs w:val="28"/>
          <w:lang w:eastAsia="en-AU"/>
        </w:rPr>
        <w:t xml:space="preserve">aligns </w:t>
      </w:r>
      <w:r w:rsidR="00430DF4">
        <w:rPr>
          <w:rFonts w:ascii="Times New Roman" w:eastAsia="Times New Roman" w:hAnsi="Times New Roman" w:cs="Times New Roman"/>
          <w:sz w:val="24"/>
          <w:szCs w:val="28"/>
          <w:lang w:eastAsia="en-AU"/>
        </w:rPr>
        <w:t>with</w:t>
      </w:r>
      <w:r w:rsidRPr="00C94FD2">
        <w:rPr>
          <w:rFonts w:ascii="Times New Roman" w:eastAsia="Times New Roman" w:hAnsi="Times New Roman" w:cs="Times New Roman"/>
          <w:sz w:val="24"/>
          <w:szCs w:val="28"/>
          <w:lang w:eastAsia="en-AU"/>
        </w:rPr>
        <w:t xml:space="preserve"> the intention of enabling identifying cash dealers to rely on reliable third parties</w:t>
      </w:r>
      <w:r w:rsidR="0021437D">
        <w:rPr>
          <w:rFonts w:ascii="Times New Roman" w:eastAsia="Times New Roman" w:hAnsi="Times New Roman" w:cs="Times New Roman"/>
          <w:sz w:val="24"/>
          <w:szCs w:val="28"/>
          <w:lang w:eastAsia="en-AU"/>
        </w:rPr>
        <w:t>,</w:t>
      </w:r>
      <w:r w:rsidRPr="00C94FD2">
        <w:rPr>
          <w:rFonts w:ascii="Times New Roman" w:eastAsia="Times New Roman" w:hAnsi="Times New Roman" w:cs="Times New Roman"/>
          <w:sz w:val="24"/>
          <w:szCs w:val="28"/>
          <w:lang w:eastAsia="en-AU"/>
        </w:rPr>
        <w:t xml:space="preserve"> as a source for identifying signatories to an account</w:t>
      </w:r>
      <w:r w:rsidR="00430DF4">
        <w:rPr>
          <w:rFonts w:ascii="Times New Roman" w:eastAsia="Times New Roman" w:hAnsi="Times New Roman" w:cs="Times New Roman"/>
          <w:sz w:val="24"/>
          <w:szCs w:val="28"/>
          <w:lang w:eastAsia="en-AU"/>
        </w:rPr>
        <w:t xml:space="preserve">. The ability to rely on a letter of introduction is designed to </w:t>
      </w:r>
      <w:r w:rsidR="00B8093D">
        <w:rPr>
          <w:rFonts w:ascii="Times New Roman" w:eastAsia="Times New Roman" w:hAnsi="Times New Roman" w:cs="Times New Roman"/>
          <w:sz w:val="24"/>
          <w:szCs w:val="28"/>
          <w:lang w:eastAsia="en-AU"/>
        </w:rPr>
        <w:t>alleviate</w:t>
      </w:r>
      <w:r w:rsidR="00430DF4">
        <w:rPr>
          <w:rFonts w:ascii="Times New Roman" w:eastAsia="Times New Roman" w:hAnsi="Times New Roman" w:cs="Times New Roman"/>
          <w:sz w:val="24"/>
          <w:szCs w:val="28"/>
          <w:lang w:eastAsia="en-AU"/>
        </w:rPr>
        <w:t xml:space="preserve"> the </w:t>
      </w:r>
      <w:r w:rsidR="003B54E2">
        <w:rPr>
          <w:rFonts w:ascii="Times New Roman" w:eastAsia="Times New Roman" w:hAnsi="Times New Roman" w:cs="Times New Roman"/>
          <w:sz w:val="24"/>
          <w:szCs w:val="28"/>
          <w:lang w:eastAsia="en-AU"/>
        </w:rPr>
        <w:t xml:space="preserve">administrative burden in potentially complex cases </w:t>
      </w:r>
      <w:r w:rsidR="00A51E96">
        <w:rPr>
          <w:rFonts w:ascii="Times New Roman" w:eastAsia="Times New Roman" w:hAnsi="Times New Roman" w:cs="Times New Roman"/>
          <w:sz w:val="24"/>
          <w:szCs w:val="28"/>
          <w:lang w:eastAsia="en-AU"/>
        </w:rPr>
        <w:t xml:space="preserve">where </w:t>
      </w:r>
      <w:r w:rsidR="003B54E2">
        <w:rPr>
          <w:rFonts w:ascii="Times New Roman" w:eastAsia="Times New Roman" w:hAnsi="Times New Roman" w:cs="Times New Roman"/>
          <w:sz w:val="24"/>
          <w:szCs w:val="28"/>
          <w:lang w:eastAsia="en-AU"/>
        </w:rPr>
        <w:t>the signatory to the account is</w:t>
      </w:r>
      <w:r w:rsidR="00430DF4">
        <w:rPr>
          <w:rFonts w:ascii="Times New Roman" w:eastAsia="Times New Roman" w:hAnsi="Times New Roman" w:cs="Times New Roman"/>
          <w:sz w:val="24"/>
          <w:szCs w:val="28"/>
          <w:lang w:eastAsia="en-AU"/>
        </w:rPr>
        <w:t xml:space="preserve"> unable to meet the general procedures</w:t>
      </w:r>
      <w:r w:rsidR="003B54E2">
        <w:rPr>
          <w:rFonts w:ascii="Times New Roman" w:eastAsia="Times New Roman" w:hAnsi="Times New Roman" w:cs="Times New Roman"/>
          <w:sz w:val="24"/>
          <w:szCs w:val="28"/>
          <w:lang w:eastAsia="en-AU"/>
        </w:rPr>
        <w:t xml:space="preserve"> prescribed</w:t>
      </w:r>
      <w:r w:rsidR="00430DF4">
        <w:rPr>
          <w:rFonts w:ascii="Times New Roman" w:eastAsia="Times New Roman" w:hAnsi="Times New Roman" w:cs="Times New Roman"/>
          <w:sz w:val="24"/>
          <w:szCs w:val="28"/>
          <w:lang w:eastAsia="en-AU"/>
        </w:rPr>
        <w:t xml:space="preserve"> in </w:t>
      </w:r>
      <w:r w:rsidR="00B8093D">
        <w:rPr>
          <w:rFonts w:ascii="Times New Roman" w:eastAsia="Times New Roman" w:hAnsi="Times New Roman" w:cs="Times New Roman"/>
          <w:sz w:val="24"/>
          <w:szCs w:val="28"/>
          <w:lang w:eastAsia="en-AU"/>
        </w:rPr>
        <w:t>s</w:t>
      </w:r>
      <w:r w:rsidR="00430DF4">
        <w:rPr>
          <w:rFonts w:ascii="Times New Roman" w:eastAsia="Times New Roman" w:hAnsi="Times New Roman" w:cs="Times New Roman"/>
          <w:sz w:val="24"/>
          <w:szCs w:val="28"/>
          <w:lang w:eastAsia="en-AU"/>
        </w:rPr>
        <w:t>ection 10</w:t>
      </w:r>
      <w:r w:rsidRPr="00C94FD2">
        <w:rPr>
          <w:rFonts w:ascii="Times New Roman" w:eastAsia="Times New Roman" w:hAnsi="Times New Roman" w:cs="Times New Roman"/>
          <w:sz w:val="24"/>
          <w:szCs w:val="28"/>
          <w:lang w:eastAsia="en-AU"/>
        </w:rPr>
        <w:t xml:space="preserve">. </w:t>
      </w:r>
    </w:p>
    <w:p w14:paraId="6CB74ADE" w14:textId="549F9460"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17 – </w:t>
      </w:r>
      <w:r w:rsidR="00A51E96">
        <w:rPr>
          <w:rFonts w:ascii="Times New Roman" w:eastAsia="Times New Roman" w:hAnsi="Times New Roman" w:cs="Times New Roman"/>
          <w:sz w:val="24"/>
          <w:szCs w:val="28"/>
          <w:u w:val="single"/>
          <w:lang w:eastAsia="en-AU"/>
        </w:rPr>
        <w:t>Alternative v</w:t>
      </w:r>
      <w:r w:rsidRPr="007465E4">
        <w:rPr>
          <w:rFonts w:ascii="Times New Roman" w:eastAsia="Times New Roman" w:hAnsi="Times New Roman" w:cs="Times New Roman"/>
          <w:sz w:val="24"/>
          <w:szCs w:val="28"/>
          <w:u w:val="single"/>
          <w:lang w:eastAsia="en-AU"/>
        </w:rPr>
        <w:t>erification</w:t>
      </w:r>
      <w:r w:rsidR="00A51E96">
        <w:rPr>
          <w:rFonts w:ascii="Times New Roman" w:eastAsia="Times New Roman" w:hAnsi="Times New Roman" w:cs="Times New Roman"/>
          <w:sz w:val="24"/>
          <w:szCs w:val="28"/>
          <w:u w:val="single"/>
          <w:lang w:eastAsia="en-AU"/>
        </w:rPr>
        <w:t xml:space="preserve"> procedures</w:t>
      </w:r>
      <w:r w:rsidRPr="007465E4">
        <w:rPr>
          <w:rFonts w:ascii="Times New Roman" w:eastAsia="Times New Roman" w:hAnsi="Times New Roman" w:cs="Times New Roman"/>
          <w:sz w:val="24"/>
          <w:szCs w:val="28"/>
          <w:u w:val="single"/>
          <w:lang w:eastAsia="en-AU"/>
        </w:rPr>
        <w:t xml:space="preserve"> – persons receiving student financial supplement</w:t>
      </w:r>
    </w:p>
    <w:p w14:paraId="0FCB7FA7" w14:textId="27D945E5" w:rsidR="00AB24EB"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Complimentary to the general procedures in section 10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section 17 prescribe</w:t>
      </w:r>
      <w:r w:rsidR="005C6F4A"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a</w:t>
      </w:r>
      <w:r w:rsidR="00A40902">
        <w:rPr>
          <w:rFonts w:ascii="Times New Roman" w:eastAsia="Times New Roman" w:hAnsi="Times New Roman" w:cs="Times New Roman"/>
          <w:sz w:val="24"/>
          <w:szCs w:val="28"/>
          <w:lang w:eastAsia="en-AU"/>
        </w:rPr>
        <w:t>n alternative</w:t>
      </w:r>
      <w:r w:rsidRPr="00F3390E">
        <w:rPr>
          <w:rFonts w:ascii="Times New Roman" w:eastAsia="Times New Roman" w:hAnsi="Times New Roman" w:cs="Times New Roman"/>
          <w:sz w:val="24"/>
          <w:szCs w:val="28"/>
          <w:lang w:eastAsia="en-AU"/>
        </w:rPr>
        <w:t xml:space="preserve"> verification procedure for a person’s identity, if the person receives student financial supplement.</w:t>
      </w:r>
    </w:p>
    <w:p w14:paraId="114173E3" w14:textId="543FD5EF" w:rsidR="009F0701" w:rsidRPr="00F3390E" w:rsidRDefault="009F0701" w:rsidP="00F3390E">
      <w:pPr>
        <w:rPr>
          <w:rFonts w:ascii="Times New Roman" w:eastAsia="Times New Roman" w:hAnsi="Times New Roman" w:cs="Times New Roman"/>
          <w:sz w:val="24"/>
          <w:szCs w:val="24"/>
          <w:lang w:eastAsia="en-AU"/>
        </w:rPr>
      </w:pPr>
      <w:r w:rsidRPr="00F3390E">
        <w:rPr>
          <w:rFonts w:ascii="Times New Roman" w:eastAsia="Times New Roman" w:hAnsi="Times New Roman" w:cs="Times New Roman"/>
          <w:sz w:val="24"/>
          <w:szCs w:val="28"/>
          <w:lang w:eastAsia="en-AU"/>
        </w:rPr>
        <w:lastRenderedPageBreak/>
        <w:t>Subsection 17(1) set</w:t>
      </w:r>
      <w:r w:rsidR="001728C3"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out circumstances where section 17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would apply. Specifically,</w:t>
      </w:r>
      <w:r w:rsidRPr="00F3390E">
        <w:rPr>
          <w:rFonts w:ascii="Times New Roman" w:eastAsia="Times New Roman" w:hAnsi="Times New Roman" w:cs="Times New Roman"/>
          <w:sz w:val="24"/>
          <w:szCs w:val="24"/>
          <w:lang w:eastAsia="en-AU"/>
        </w:rPr>
        <w:t xml:space="preserve"> p</w:t>
      </w:r>
      <w:r w:rsidRPr="00F3390E">
        <w:rPr>
          <w:rFonts w:ascii="Times New Roman" w:hAnsi="Times New Roman" w:cs="Times New Roman"/>
          <w:sz w:val="24"/>
          <w:szCs w:val="24"/>
          <w:lang w:eastAsia="en-AU"/>
        </w:rPr>
        <w:t>aragraph 17(1</w:t>
      </w:r>
      <w:proofErr w:type="gramStart"/>
      <w:r w:rsidRPr="00F3390E">
        <w:rPr>
          <w:rFonts w:ascii="Times New Roman" w:hAnsi="Times New Roman" w:cs="Times New Roman"/>
          <w:sz w:val="24"/>
          <w:szCs w:val="24"/>
          <w:lang w:eastAsia="en-AU"/>
        </w:rPr>
        <w:t>)(</w:t>
      </w:r>
      <w:proofErr w:type="gramEnd"/>
      <w:r w:rsidRPr="00F3390E">
        <w:rPr>
          <w:rFonts w:ascii="Times New Roman" w:hAnsi="Times New Roman" w:cs="Times New Roman"/>
          <w:sz w:val="24"/>
          <w:szCs w:val="24"/>
          <w:lang w:eastAsia="en-AU"/>
        </w:rPr>
        <w:t>a) provides that section 17 applies if a person:</w:t>
      </w:r>
    </w:p>
    <w:p w14:paraId="1707974C" w14:textId="77777777" w:rsidR="009F0701" w:rsidRPr="00F3390E" w:rsidRDefault="009F0701" w:rsidP="00F3390E">
      <w:pPr>
        <w:pStyle w:val="ListParagraph"/>
        <w:numPr>
          <w:ilvl w:val="0"/>
          <w:numId w:val="52"/>
        </w:numPr>
        <w:rPr>
          <w:rFonts w:ascii="Times New Roman" w:hAnsi="Times New Roman" w:cs="Times New Roman"/>
          <w:sz w:val="24"/>
          <w:szCs w:val="24"/>
          <w:lang w:eastAsia="en-AU"/>
        </w:rPr>
      </w:pPr>
      <w:r w:rsidRPr="00F3390E">
        <w:rPr>
          <w:rFonts w:ascii="Times New Roman" w:hAnsi="Times New Roman" w:cs="Times New Roman"/>
          <w:sz w:val="24"/>
          <w:szCs w:val="24"/>
          <w:lang w:eastAsia="en-AU"/>
        </w:rPr>
        <w:t>has a document, issued by the Social Services Department</w:t>
      </w:r>
      <w:r w:rsidRPr="007465E4">
        <w:rPr>
          <w:rStyle w:val="CommentReference"/>
          <w:rFonts w:ascii="Times New Roman" w:hAnsi="Times New Roman" w:cs="Times New Roman"/>
          <w:sz w:val="24"/>
          <w:szCs w:val="24"/>
        </w:rPr>
        <w:t>, c</w:t>
      </w:r>
      <w:r w:rsidRPr="00F3390E">
        <w:rPr>
          <w:rFonts w:ascii="Times New Roman" w:hAnsi="Times New Roman" w:cs="Times New Roman"/>
          <w:sz w:val="24"/>
          <w:szCs w:val="24"/>
          <w:lang w:eastAsia="en-AU"/>
        </w:rPr>
        <w:t xml:space="preserve">ertifying that they are eligible to apply for financial supplement under the Student Financial Supplement Scheme set out in Part 4A of the </w:t>
      </w:r>
      <w:r w:rsidRPr="00F3390E">
        <w:rPr>
          <w:rFonts w:ascii="Times New Roman" w:hAnsi="Times New Roman" w:cs="Times New Roman"/>
          <w:i/>
          <w:sz w:val="24"/>
          <w:szCs w:val="24"/>
          <w:lang w:eastAsia="en-AU"/>
        </w:rPr>
        <w:t>Student Assistance Act 1973</w:t>
      </w:r>
      <w:r w:rsidRPr="00F3390E">
        <w:rPr>
          <w:rFonts w:ascii="Times New Roman" w:hAnsi="Times New Roman" w:cs="Times New Roman"/>
          <w:sz w:val="24"/>
          <w:szCs w:val="24"/>
          <w:lang w:eastAsia="en-AU"/>
        </w:rPr>
        <w:t>; and</w:t>
      </w:r>
    </w:p>
    <w:p w14:paraId="1943EB32" w14:textId="090C1194" w:rsidR="009F0701" w:rsidRPr="007465E4" w:rsidRDefault="009F0701" w:rsidP="009F0701">
      <w:pPr>
        <w:pStyle w:val="ListParagraph"/>
        <w:numPr>
          <w:ilvl w:val="0"/>
          <w:numId w:val="42"/>
        </w:numPr>
        <w:rPr>
          <w:rFonts w:ascii="Times New Roman" w:eastAsia="Times New Roman" w:hAnsi="Times New Roman" w:cs="Times New Roman"/>
          <w:sz w:val="24"/>
          <w:szCs w:val="24"/>
          <w:lang w:eastAsia="en-AU"/>
        </w:rPr>
      </w:pPr>
      <w:r w:rsidRPr="007465E4">
        <w:rPr>
          <w:rFonts w:ascii="Times New Roman" w:eastAsia="Times New Roman" w:hAnsi="Times New Roman" w:cs="Times New Roman"/>
          <w:sz w:val="24"/>
          <w:szCs w:val="24"/>
          <w:lang w:eastAsia="en-AU"/>
        </w:rPr>
        <w:t xml:space="preserve">gives the document to an identifying cash dealer, no later than </w:t>
      </w:r>
      <w:r w:rsidR="00E23E90">
        <w:rPr>
          <w:rFonts w:ascii="Times New Roman" w:eastAsia="Times New Roman" w:hAnsi="Times New Roman" w:cs="Times New Roman"/>
          <w:sz w:val="24"/>
          <w:szCs w:val="24"/>
          <w:lang w:eastAsia="en-AU"/>
        </w:rPr>
        <w:t>3</w:t>
      </w:r>
      <w:r w:rsidR="00E23E90" w:rsidRPr="007465E4">
        <w:rPr>
          <w:rFonts w:ascii="Times New Roman" w:eastAsia="Times New Roman" w:hAnsi="Times New Roman" w:cs="Times New Roman"/>
          <w:sz w:val="24"/>
          <w:szCs w:val="24"/>
          <w:lang w:eastAsia="en-AU"/>
        </w:rPr>
        <w:t xml:space="preserve"> </w:t>
      </w:r>
      <w:r w:rsidRPr="007465E4">
        <w:rPr>
          <w:rFonts w:ascii="Times New Roman" w:eastAsia="Times New Roman" w:hAnsi="Times New Roman" w:cs="Times New Roman"/>
          <w:sz w:val="24"/>
          <w:szCs w:val="24"/>
          <w:lang w:eastAsia="en-AU"/>
        </w:rPr>
        <w:t>months after the day on which the document is issued; and</w:t>
      </w:r>
    </w:p>
    <w:p w14:paraId="5DA2938F" w14:textId="77777777" w:rsidR="009F0701" w:rsidRPr="007465E4" w:rsidRDefault="009F0701" w:rsidP="009F0701">
      <w:pPr>
        <w:pStyle w:val="ListParagraph"/>
        <w:numPr>
          <w:ilvl w:val="0"/>
          <w:numId w:val="42"/>
        </w:numPr>
        <w:rPr>
          <w:rFonts w:ascii="Times New Roman" w:eastAsia="Times New Roman" w:hAnsi="Times New Roman" w:cs="Times New Roman"/>
          <w:sz w:val="24"/>
          <w:szCs w:val="24"/>
          <w:lang w:eastAsia="en-AU"/>
        </w:rPr>
      </w:pPr>
      <w:proofErr w:type="gramStart"/>
      <w:r w:rsidRPr="007465E4">
        <w:rPr>
          <w:rFonts w:ascii="Times New Roman" w:eastAsia="Times New Roman" w:hAnsi="Times New Roman" w:cs="Times New Roman"/>
          <w:sz w:val="24"/>
          <w:szCs w:val="24"/>
          <w:lang w:eastAsia="en-AU"/>
        </w:rPr>
        <w:t>applies</w:t>
      </w:r>
      <w:proofErr w:type="gramEnd"/>
      <w:r w:rsidRPr="007465E4">
        <w:rPr>
          <w:rFonts w:ascii="Times New Roman" w:eastAsia="Times New Roman" w:hAnsi="Times New Roman" w:cs="Times New Roman"/>
          <w:sz w:val="24"/>
          <w:szCs w:val="24"/>
          <w:lang w:eastAsia="en-AU"/>
        </w:rPr>
        <w:t xml:space="preserve"> to the identifying cash dealer for the amount of financial supplement to be paid into an account to which the person is a signatory.</w:t>
      </w:r>
    </w:p>
    <w:p w14:paraId="4103D035" w14:textId="77777777" w:rsidR="009F0701" w:rsidRPr="007465E4" w:rsidRDefault="009F0701" w:rsidP="009F0701">
      <w:pPr>
        <w:pStyle w:val="ListParagraph"/>
        <w:rPr>
          <w:rFonts w:ascii="Times New Roman" w:eastAsia="Times New Roman" w:hAnsi="Times New Roman" w:cs="Times New Roman"/>
          <w:sz w:val="24"/>
          <w:szCs w:val="24"/>
          <w:lang w:eastAsia="en-AU"/>
        </w:rPr>
      </w:pPr>
    </w:p>
    <w:p w14:paraId="4A575360" w14:textId="7C175938" w:rsidR="009F0701" w:rsidRPr="00F3390E" w:rsidRDefault="009F0701" w:rsidP="00F3390E">
      <w:pPr>
        <w:rPr>
          <w:rFonts w:ascii="Times New Roman" w:hAnsi="Times New Roman" w:cs="Times New Roman"/>
          <w:lang w:eastAsia="en-AU"/>
        </w:rPr>
      </w:pPr>
      <w:r w:rsidRPr="00F3390E">
        <w:rPr>
          <w:rFonts w:ascii="Times New Roman" w:eastAsia="Times New Roman" w:hAnsi="Times New Roman" w:cs="Times New Roman"/>
          <w:sz w:val="24"/>
          <w:szCs w:val="28"/>
          <w:lang w:eastAsia="en-AU"/>
        </w:rPr>
        <w:t>Additionally, paragraph 17</w:t>
      </w:r>
      <w:r w:rsidR="00B8093D">
        <w:rPr>
          <w:rFonts w:ascii="Times New Roman" w:eastAsia="Times New Roman" w:hAnsi="Times New Roman" w:cs="Times New Roman"/>
          <w:sz w:val="24"/>
          <w:szCs w:val="28"/>
          <w:lang w:eastAsia="en-AU"/>
        </w:rPr>
        <w:t>(1</w:t>
      </w:r>
      <w:proofErr w:type="gramStart"/>
      <w:r w:rsidR="00B8093D">
        <w:rPr>
          <w:rFonts w:ascii="Times New Roman" w:eastAsia="Times New Roman" w:hAnsi="Times New Roman" w:cs="Times New Roman"/>
          <w:sz w:val="24"/>
          <w:szCs w:val="28"/>
          <w:lang w:eastAsia="en-AU"/>
        </w:rPr>
        <w:t>)</w:t>
      </w:r>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b) prescribe</w:t>
      </w:r>
      <w:r w:rsidR="003F59FE" w:rsidRPr="00F3390E">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w:t>
      </w:r>
      <w:r w:rsidR="00B8093D">
        <w:rPr>
          <w:rFonts w:ascii="Times New Roman" w:eastAsia="Times New Roman" w:hAnsi="Times New Roman" w:cs="Times New Roman"/>
          <w:sz w:val="24"/>
          <w:szCs w:val="28"/>
          <w:lang w:eastAsia="en-AU"/>
        </w:rPr>
        <w:t xml:space="preserve"> must have</w:t>
      </w:r>
      <w:r w:rsidRPr="00F3390E">
        <w:rPr>
          <w:rFonts w:ascii="Times New Roman" w:eastAsia="Times New Roman" w:hAnsi="Times New Roman" w:cs="Times New Roman"/>
          <w:sz w:val="24"/>
          <w:szCs w:val="28"/>
          <w:lang w:eastAsia="en-AU"/>
        </w:rPr>
        <w:t>:</w:t>
      </w:r>
    </w:p>
    <w:p w14:paraId="132666B7" w14:textId="44053592" w:rsidR="009F0701" w:rsidRPr="007465E4" w:rsidRDefault="009F0701" w:rsidP="009F0701">
      <w:pPr>
        <w:pStyle w:val="ListParagraph"/>
        <w:numPr>
          <w:ilvl w:val="0"/>
          <w:numId w:val="43"/>
        </w:numPr>
        <w:rPr>
          <w:rFonts w:ascii="Times New Roman" w:hAnsi="Times New Roman" w:cs="Times New Roman"/>
          <w:sz w:val="24"/>
          <w:szCs w:val="24"/>
          <w:lang w:eastAsia="en-AU"/>
        </w:rPr>
      </w:pPr>
      <w:r w:rsidRPr="007465E4">
        <w:rPr>
          <w:rFonts w:ascii="Times New Roman" w:hAnsi="Times New Roman" w:cs="Times New Roman"/>
          <w:sz w:val="24"/>
          <w:szCs w:val="24"/>
          <w:lang w:eastAsia="en-AU"/>
        </w:rPr>
        <w:t xml:space="preserve">entered into an agreement with the Commonwealth for the purposes of subsection 12D(1) of the </w:t>
      </w:r>
      <w:r w:rsidRPr="007465E4">
        <w:rPr>
          <w:rFonts w:ascii="Times New Roman" w:hAnsi="Times New Roman" w:cs="Times New Roman"/>
          <w:i/>
          <w:iCs/>
          <w:sz w:val="24"/>
          <w:szCs w:val="24"/>
          <w:lang w:eastAsia="en-AU"/>
        </w:rPr>
        <w:t>Student Assistance Act 1973</w:t>
      </w:r>
      <w:r w:rsidRPr="007465E4">
        <w:rPr>
          <w:rFonts w:ascii="Times New Roman" w:hAnsi="Times New Roman" w:cs="Times New Roman"/>
          <w:sz w:val="24"/>
          <w:szCs w:val="24"/>
          <w:lang w:eastAsia="en-AU"/>
        </w:rPr>
        <w:t>; and</w:t>
      </w:r>
    </w:p>
    <w:p w14:paraId="433F2FFB" w14:textId="3B775774" w:rsidR="009F0701" w:rsidRPr="007465E4" w:rsidRDefault="009F0701" w:rsidP="009F0701">
      <w:pPr>
        <w:pStyle w:val="ListParagraph"/>
        <w:numPr>
          <w:ilvl w:val="0"/>
          <w:numId w:val="43"/>
        </w:numPr>
        <w:rPr>
          <w:rFonts w:ascii="Times New Roman" w:eastAsia="Times New Roman" w:hAnsi="Times New Roman" w:cs="Times New Roman"/>
          <w:sz w:val="24"/>
          <w:szCs w:val="24"/>
          <w:lang w:eastAsia="en-AU"/>
        </w:rPr>
      </w:pPr>
      <w:proofErr w:type="gramStart"/>
      <w:r w:rsidRPr="007465E4">
        <w:rPr>
          <w:rFonts w:ascii="Times New Roman" w:eastAsia="Times New Roman" w:hAnsi="Times New Roman" w:cs="Times New Roman"/>
          <w:sz w:val="24"/>
          <w:szCs w:val="24"/>
          <w:lang w:eastAsia="en-AU"/>
        </w:rPr>
        <w:t>accept</w:t>
      </w:r>
      <w:r w:rsidR="00FF5884">
        <w:rPr>
          <w:rFonts w:ascii="Times New Roman" w:eastAsia="Times New Roman" w:hAnsi="Times New Roman" w:cs="Times New Roman"/>
          <w:sz w:val="24"/>
          <w:szCs w:val="24"/>
          <w:lang w:eastAsia="en-AU"/>
        </w:rPr>
        <w:t>s</w:t>
      </w:r>
      <w:proofErr w:type="gramEnd"/>
      <w:r w:rsidRPr="007465E4">
        <w:rPr>
          <w:rFonts w:ascii="Times New Roman" w:eastAsia="Times New Roman" w:hAnsi="Times New Roman" w:cs="Times New Roman"/>
          <w:sz w:val="24"/>
          <w:szCs w:val="24"/>
          <w:lang w:eastAsia="en-AU"/>
        </w:rPr>
        <w:t xml:space="preserve"> the person’s application.</w:t>
      </w:r>
    </w:p>
    <w:p w14:paraId="6A207E2F" w14:textId="77777777" w:rsidR="009F0701" w:rsidRPr="007465E4" w:rsidRDefault="009F0701" w:rsidP="009F0701">
      <w:pPr>
        <w:pStyle w:val="ListParagraph"/>
        <w:rPr>
          <w:rFonts w:ascii="Times New Roman" w:eastAsia="Times New Roman" w:hAnsi="Times New Roman" w:cs="Times New Roman"/>
          <w:sz w:val="24"/>
          <w:szCs w:val="28"/>
          <w:lang w:eastAsia="en-AU"/>
        </w:rPr>
      </w:pPr>
    </w:p>
    <w:p w14:paraId="384BFEDC" w14:textId="6846B538" w:rsidR="009F0701" w:rsidRPr="00F3390E" w:rsidRDefault="009F0701" w:rsidP="00F3390E">
      <w:pPr>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Part 4A of the </w:t>
      </w:r>
      <w:r w:rsidRPr="00F3390E">
        <w:rPr>
          <w:rFonts w:ascii="Times New Roman" w:eastAsia="Times New Roman" w:hAnsi="Times New Roman" w:cs="Times New Roman"/>
          <w:i/>
          <w:sz w:val="24"/>
          <w:szCs w:val="28"/>
          <w:lang w:eastAsia="en-AU"/>
        </w:rPr>
        <w:t xml:space="preserve">Student Assistance Act 1973, </w:t>
      </w:r>
      <w:r w:rsidRPr="00F3390E">
        <w:rPr>
          <w:rFonts w:ascii="Times New Roman" w:eastAsia="Times New Roman" w:hAnsi="Times New Roman" w:cs="Times New Roman"/>
          <w:sz w:val="24"/>
          <w:szCs w:val="28"/>
          <w:lang w:eastAsia="en-AU"/>
        </w:rPr>
        <w:t xml:space="preserve">provides guidance on how eligible tertiary students may obtain a financial supplement under the ABSTUDY scheme. Relatedly, subsection 12D(1) of the </w:t>
      </w:r>
      <w:r w:rsidRPr="00F3390E">
        <w:rPr>
          <w:rFonts w:ascii="Times New Roman" w:eastAsia="Times New Roman" w:hAnsi="Times New Roman" w:cs="Times New Roman"/>
          <w:i/>
          <w:sz w:val="24"/>
          <w:szCs w:val="28"/>
          <w:lang w:eastAsia="en-AU"/>
        </w:rPr>
        <w:t xml:space="preserve">Student Assistance Act 1973 </w:t>
      </w:r>
      <w:r w:rsidRPr="00F3390E">
        <w:rPr>
          <w:rFonts w:ascii="Times New Roman" w:eastAsia="Times New Roman" w:hAnsi="Times New Roman" w:cs="Times New Roman"/>
          <w:sz w:val="24"/>
          <w:szCs w:val="28"/>
          <w:lang w:eastAsia="en-AU"/>
        </w:rPr>
        <w:t>details that an eligible student may apply for financial supplement only to a financial corporation that has entered into an agreement with the Commonwealth to pay a financial supplement, in accordance with that Act.</w:t>
      </w:r>
    </w:p>
    <w:p w14:paraId="567D1DC1" w14:textId="77777777" w:rsidR="009F0701" w:rsidRPr="00F3390E" w:rsidRDefault="009F0701" w:rsidP="00F3390E">
      <w:pPr>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The current </w:t>
      </w:r>
      <w:r w:rsidRPr="00F3390E">
        <w:rPr>
          <w:rFonts w:ascii="Times New Roman" w:eastAsia="Times New Roman" w:hAnsi="Times New Roman" w:cs="Times New Roman"/>
          <w:i/>
          <w:sz w:val="24"/>
          <w:szCs w:val="28"/>
          <w:lang w:eastAsia="en-AU"/>
        </w:rPr>
        <w:t>Administrative Arrangements Order</w:t>
      </w:r>
      <w:r w:rsidRPr="00F3390E">
        <w:rPr>
          <w:rFonts w:ascii="Times New Roman" w:eastAsia="Times New Roman" w:hAnsi="Times New Roman" w:cs="Times New Roman"/>
          <w:sz w:val="24"/>
          <w:szCs w:val="28"/>
          <w:lang w:eastAsia="en-AU"/>
        </w:rPr>
        <w:t xml:space="preserve"> on 29 May 2019 establishes that the Department of Social Services is responsible for the </w:t>
      </w:r>
      <w:r w:rsidRPr="00F3390E">
        <w:rPr>
          <w:rFonts w:ascii="Times New Roman" w:eastAsia="Times New Roman" w:hAnsi="Times New Roman" w:cs="Times New Roman"/>
          <w:i/>
          <w:sz w:val="24"/>
          <w:szCs w:val="28"/>
          <w:lang w:eastAsia="en-AU"/>
        </w:rPr>
        <w:t>Student Assistance Act 1973.</w:t>
      </w:r>
      <w:r w:rsidRPr="00F3390E">
        <w:rPr>
          <w:rFonts w:ascii="Times New Roman" w:eastAsia="Times New Roman" w:hAnsi="Times New Roman" w:cs="Times New Roman"/>
          <w:sz w:val="24"/>
          <w:szCs w:val="28"/>
          <w:lang w:eastAsia="en-AU"/>
        </w:rPr>
        <w:t xml:space="preserve"> However, Services Australia, (which was renamed from Department of Human Services in the </w:t>
      </w:r>
      <w:r w:rsidRPr="00F3390E">
        <w:rPr>
          <w:rFonts w:ascii="Times New Roman" w:eastAsia="Times New Roman" w:hAnsi="Times New Roman" w:cs="Times New Roman"/>
          <w:i/>
          <w:sz w:val="24"/>
          <w:szCs w:val="28"/>
          <w:lang w:eastAsia="en-AU"/>
        </w:rPr>
        <w:t>Administrative Arrangements Order</w:t>
      </w:r>
      <w:r w:rsidRPr="00F3390E">
        <w:rPr>
          <w:rFonts w:ascii="Times New Roman" w:eastAsia="Times New Roman" w:hAnsi="Times New Roman" w:cs="Times New Roman"/>
          <w:sz w:val="24"/>
          <w:szCs w:val="28"/>
          <w:lang w:eastAsia="en-AU"/>
        </w:rPr>
        <w:t xml:space="preserve">,) is the agency that administers financial supplements under the </w:t>
      </w:r>
      <w:r w:rsidRPr="00F3390E">
        <w:rPr>
          <w:rFonts w:ascii="Times New Roman" w:eastAsia="Times New Roman" w:hAnsi="Times New Roman" w:cs="Times New Roman"/>
          <w:i/>
          <w:sz w:val="24"/>
          <w:szCs w:val="28"/>
          <w:lang w:eastAsia="en-AU"/>
        </w:rPr>
        <w:t>Student Assistance Act 1973.</w:t>
      </w:r>
    </w:p>
    <w:p w14:paraId="1815433C" w14:textId="7BA30D6A"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If the section applies because the circumstances set out above are met, subsection 17(2) prescribe</w:t>
      </w:r>
      <w:r w:rsidR="00B06F05"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the identifying cash dealer may verify the person’s identity by using the document issued by the Social Services Department, and is referred to in subparagraph 17(1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a)(</w:t>
      </w:r>
      <w:proofErr w:type="spellStart"/>
      <w:r w:rsidRPr="00F3390E">
        <w:rPr>
          <w:rFonts w:ascii="Times New Roman" w:eastAsia="Times New Roman" w:hAnsi="Times New Roman" w:cs="Times New Roman"/>
          <w:sz w:val="24"/>
          <w:szCs w:val="28"/>
          <w:lang w:eastAsia="en-AU"/>
        </w:rPr>
        <w:t>i</w:t>
      </w:r>
      <w:proofErr w:type="spellEnd"/>
      <w:r w:rsidRPr="00F3390E">
        <w:rPr>
          <w:rFonts w:ascii="Times New Roman" w:eastAsia="Times New Roman" w:hAnsi="Times New Roman" w:cs="Times New Roman"/>
          <w:sz w:val="24"/>
          <w:szCs w:val="28"/>
          <w:lang w:eastAsia="en-AU"/>
        </w:rPr>
        <w:t xml:space="preserve">). </w:t>
      </w:r>
    </w:p>
    <w:p w14:paraId="4527776B" w14:textId="2F0B180F"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17(3) provide</w:t>
      </w:r>
      <w:r w:rsidR="00B06F05"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verification of a person’s identity under </w:t>
      </w:r>
      <w:r w:rsidR="009B1AA3">
        <w:rPr>
          <w:rFonts w:ascii="Times New Roman" w:eastAsia="Times New Roman" w:hAnsi="Times New Roman" w:cs="Times New Roman"/>
          <w:sz w:val="24"/>
          <w:szCs w:val="28"/>
          <w:lang w:eastAsia="en-AU"/>
        </w:rPr>
        <w:t>sub</w:t>
      </w:r>
      <w:r w:rsidRPr="00F3390E">
        <w:rPr>
          <w:rFonts w:ascii="Times New Roman" w:eastAsia="Times New Roman" w:hAnsi="Times New Roman" w:cs="Times New Roman"/>
          <w:sz w:val="24"/>
          <w:szCs w:val="28"/>
          <w:lang w:eastAsia="en-AU"/>
        </w:rPr>
        <w:t>section </w:t>
      </w:r>
      <w:r w:rsidR="009B1AA3">
        <w:rPr>
          <w:rFonts w:ascii="Times New Roman" w:eastAsia="Times New Roman" w:hAnsi="Times New Roman" w:cs="Times New Roman"/>
          <w:sz w:val="24"/>
          <w:szCs w:val="28"/>
          <w:lang w:eastAsia="en-AU"/>
        </w:rPr>
        <w:t xml:space="preserve">(2) </w:t>
      </w:r>
      <w:r w:rsidR="002C6598" w:rsidRPr="007465E4">
        <w:rPr>
          <w:rFonts w:ascii="Times New Roman" w:eastAsia="Times New Roman" w:hAnsi="Times New Roman" w:cs="Times New Roman"/>
          <w:sz w:val="24"/>
          <w:szCs w:val="28"/>
          <w:lang w:eastAsia="en-AU"/>
        </w:rPr>
        <w:t xml:space="preserve">is </w:t>
      </w:r>
      <w:r w:rsidRPr="00F3390E">
        <w:rPr>
          <w:rFonts w:ascii="Times New Roman" w:eastAsia="Times New Roman" w:hAnsi="Times New Roman" w:cs="Times New Roman"/>
          <w:sz w:val="24"/>
          <w:szCs w:val="28"/>
          <w:lang w:eastAsia="en-AU"/>
        </w:rPr>
        <w:t>worth 100 points.</w:t>
      </w:r>
    </w:p>
    <w:p w14:paraId="1E7A49E2" w14:textId="602CCD57" w:rsidR="008A4F30" w:rsidRDefault="00BC53C8" w:rsidP="009F0701">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This verification procedure reflects the</w:t>
      </w:r>
      <w:r w:rsidR="00B8093D" w:rsidRPr="00B8093D">
        <w:rPr>
          <w:rFonts w:ascii="Times New Roman" w:eastAsia="Times New Roman" w:hAnsi="Times New Roman" w:cs="Times New Roman"/>
          <w:sz w:val="24"/>
          <w:szCs w:val="28"/>
          <w:lang w:eastAsia="en-AU"/>
        </w:rPr>
        <w:t xml:space="preserve"> </w:t>
      </w:r>
      <w:r w:rsidR="00B8093D">
        <w:rPr>
          <w:rFonts w:ascii="Times New Roman" w:eastAsia="Times New Roman" w:hAnsi="Times New Roman" w:cs="Times New Roman"/>
          <w:sz w:val="24"/>
          <w:szCs w:val="28"/>
          <w:lang w:eastAsia="en-AU"/>
        </w:rPr>
        <w:t>policy</w:t>
      </w:r>
      <w:r w:rsidRPr="00CC1DB3">
        <w:rPr>
          <w:rFonts w:ascii="Times New Roman" w:eastAsia="Times New Roman" w:hAnsi="Times New Roman" w:cs="Times New Roman"/>
          <w:sz w:val="24"/>
          <w:szCs w:val="28"/>
          <w:lang w:eastAsia="en-AU"/>
        </w:rPr>
        <w:t xml:space="preserve"> intention </w:t>
      </w:r>
      <w:r w:rsidR="000009B3">
        <w:rPr>
          <w:rFonts w:ascii="Times New Roman" w:eastAsia="Times New Roman" w:hAnsi="Times New Roman" w:cs="Times New Roman"/>
          <w:sz w:val="24"/>
          <w:szCs w:val="28"/>
          <w:lang w:eastAsia="en-AU"/>
        </w:rPr>
        <w:t xml:space="preserve">to </w:t>
      </w:r>
      <w:r w:rsidRPr="00CC1DB3">
        <w:rPr>
          <w:rFonts w:ascii="Times New Roman" w:eastAsia="Times New Roman" w:hAnsi="Times New Roman" w:cs="Times New Roman"/>
          <w:sz w:val="24"/>
          <w:szCs w:val="28"/>
          <w:lang w:eastAsia="en-AU"/>
        </w:rPr>
        <w:t>enabl</w:t>
      </w:r>
      <w:r w:rsidR="00B8093D">
        <w:rPr>
          <w:rFonts w:ascii="Times New Roman" w:eastAsia="Times New Roman" w:hAnsi="Times New Roman" w:cs="Times New Roman"/>
          <w:sz w:val="24"/>
          <w:szCs w:val="28"/>
          <w:lang w:eastAsia="en-AU"/>
        </w:rPr>
        <w:t>ing</w:t>
      </w:r>
      <w:r w:rsidRPr="00CC1DB3">
        <w:rPr>
          <w:rFonts w:ascii="Times New Roman" w:eastAsia="Times New Roman" w:hAnsi="Times New Roman" w:cs="Times New Roman"/>
          <w:sz w:val="24"/>
          <w:szCs w:val="28"/>
          <w:lang w:eastAsia="en-AU"/>
        </w:rPr>
        <w:t xml:space="preserve"> identifying cash dealers</w:t>
      </w:r>
      <w:r w:rsidR="000009B3">
        <w:rPr>
          <w:rFonts w:ascii="Times New Roman" w:eastAsia="Times New Roman" w:hAnsi="Times New Roman" w:cs="Times New Roman"/>
          <w:sz w:val="24"/>
          <w:szCs w:val="28"/>
          <w:lang w:eastAsia="en-AU"/>
        </w:rPr>
        <w:t xml:space="preserve"> </w:t>
      </w:r>
      <w:r w:rsidRPr="00CC1DB3">
        <w:rPr>
          <w:rFonts w:ascii="Times New Roman" w:eastAsia="Times New Roman" w:hAnsi="Times New Roman" w:cs="Times New Roman"/>
          <w:sz w:val="24"/>
          <w:szCs w:val="28"/>
          <w:lang w:eastAsia="en-AU"/>
        </w:rPr>
        <w:t xml:space="preserve">the ability to rely </w:t>
      </w:r>
      <w:r w:rsidR="003838B7" w:rsidRPr="00CC1DB3">
        <w:rPr>
          <w:rFonts w:ascii="Times New Roman" w:eastAsia="Times New Roman" w:hAnsi="Times New Roman" w:cs="Times New Roman"/>
          <w:sz w:val="24"/>
          <w:szCs w:val="28"/>
          <w:lang w:eastAsia="en-AU"/>
        </w:rPr>
        <w:t>on specific</w:t>
      </w:r>
      <w:r w:rsidRPr="00CC1DB3">
        <w:rPr>
          <w:rFonts w:ascii="Times New Roman" w:eastAsia="Times New Roman" w:hAnsi="Times New Roman" w:cs="Times New Roman"/>
          <w:sz w:val="24"/>
          <w:szCs w:val="28"/>
          <w:lang w:eastAsia="en-AU"/>
        </w:rPr>
        <w:t xml:space="preserve"> third parties as a source for identifying signatories to an account.</w:t>
      </w:r>
      <w:r w:rsidRPr="00C94FD2">
        <w:rPr>
          <w:rFonts w:ascii="Times New Roman" w:eastAsia="Times New Roman" w:hAnsi="Times New Roman" w:cs="Times New Roman"/>
          <w:sz w:val="24"/>
          <w:szCs w:val="28"/>
          <w:lang w:eastAsia="en-AU"/>
        </w:rPr>
        <w:t xml:space="preserve"> This section acknowledg</w:t>
      </w:r>
      <w:r w:rsidR="00BB051B">
        <w:rPr>
          <w:rFonts w:ascii="Times New Roman" w:eastAsia="Times New Roman" w:hAnsi="Times New Roman" w:cs="Times New Roman"/>
          <w:sz w:val="24"/>
          <w:szCs w:val="28"/>
          <w:lang w:eastAsia="en-AU"/>
        </w:rPr>
        <w:t>es</w:t>
      </w:r>
      <w:r w:rsidRPr="00C94FD2">
        <w:rPr>
          <w:rFonts w:ascii="Times New Roman" w:eastAsia="Times New Roman" w:hAnsi="Times New Roman" w:cs="Times New Roman"/>
          <w:sz w:val="24"/>
          <w:szCs w:val="28"/>
          <w:lang w:eastAsia="en-AU"/>
        </w:rPr>
        <w:t xml:space="preserve"> that</w:t>
      </w:r>
      <w:r w:rsidR="00B8093D">
        <w:rPr>
          <w:rFonts w:ascii="Times New Roman" w:eastAsia="Times New Roman" w:hAnsi="Times New Roman" w:cs="Times New Roman"/>
          <w:sz w:val="24"/>
          <w:szCs w:val="28"/>
          <w:lang w:eastAsia="en-AU"/>
        </w:rPr>
        <w:t xml:space="preserve"> </w:t>
      </w:r>
      <w:r w:rsidR="00B8093D">
        <w:rPr>
          <w:rFonts w:ascii="Times New Roman" w:hAnsi="Times New Roman" w:cs="Times New Roman"/>
          <w:sz w:val="24"/>
          <w:lang w:eastAsia="en-AU"/>
        </w:rPr>
        <w:t>in providing access to the scheme</w:t>
      </w:r>
      <w:r w:rsidRPr="00C94FD2">
        <w:rPr>
          <w:rFonts w:ascii="Times New Roman" w:eastAsia="Times New Roman" w:hAnsi="Times New Roman" w:cs="Times New Roman"/>
          <w:sz w:val="24"/>
          <w:szCs w:val="28"/>
          <w:lang w:eastAsia="en-AU"/>
        </w:rPr>
        <w:t xml:space="preserve"> the </w:t>
      </w:r>
      <w:r w:rsidR="003B54E2">
        <w:rPr>
          <w:rFonts w:ascii="Times New Roman" w:eastAsia="Times New Roman" w:hAnsi="Times New Roman" w:cs="Times New Roman"/>
          <w:sz w:val="24"/>
          <w:szCs w:val="28"/>
          <w:lang w:eastAsia="en-AU"/>
        </w:rPr>
        <w:t>applicable</w:t>
      </w:r>
      <w:r w:rsidRPr="00C94FD2">
        <w:rPr>
          <w:rFonts w:ascii="Times New Roman" w:eastAsia="Times New Roman" w:hAnsi="Times New Roman" w:cs="Times New Roman"/>
          <w:sz w:val="24"/>
          <w:szCs w:val="28"/>
          <w:lang w:eastAsia="en-AU"/>
        </w:rPr>
        <w:t xml:space="preserve"> </w:t>
      </w:r>
      <w:r w:rsidR="00B8093D">
        <w:rPr>
          <w:rFonts w:ascii="Times New Roman" w:eastAsia="Times New Roman" w:hAnsi="Times New Roman" w:cs="Times New Roman"/>
          <w:sz w:val="24"/>
          <w:szCs w:val="28"/>
          <w:lang w:eastAsia="en-AU"/>
        </w:rPr>
        <w:t>d</w:t>
      </w:r>
      <w:r w:rsidRPr="00C94FD2">
        <w:rPr>
          <w:rFonts w:ascii="Times New Roman" w:eastAsia="Times New Roman" w:hAnsi="Times New Roman" w:cs="Times New Roman"/>
          <w:sz w:val="24"/>
          <w:szCs w:val="28"/>
          <w:lang w:eastAsia="en-AU"/>
        </w:rPr>
        <w:t>epartment would have verified the person to an appropriate standard</w:t>
      </w:r>
      <w:r w:rsidR="008A4F30">
        <w:rPr>
          <w:rFonts w:ascii="Times New Roman" w:eastAsia="Times New Roman" w:hAnsi="Times New Roman" w:cs="Times New Roman"/>
          <w:sz w:val="24"/>
          <w:szCs w:val="28"/>
          <w:lang w:eastAsia="en-AU"/>
        </w:rPr>
        <w:t>.</w:t>
      </w:r>
      <w:r w:rsidR="003838B7">
        <w:rPr>
          <w:rFonts w:ascii="Times New Roman" w:eastAsia="Times New Roman" w:hAnsi="Times New Roman" w:cs="Times New Roman"/>
          <w:sz w:val="24"/>
          <w:szCs w:val="28"/>
          <w:lang w:eastAsia="en-AU"/>
        </w:rPr>
        <w:t xml:space="preserve"> </w:t>
      </w:r>
      <w:r w:rsidR="00B8093D">
        <w:rPr>
          <w:rFonts w:ascii="Times New Roman" w:hAnsi="Times New Roman" w:cs="Times New Roman"/>
          <w:sz w:val="24"/>
          <w:lang w:eastAsia="en-AU"/>
        </w:rPr>
        <w:t>This would</w:t>
      </w:r>
      <w:r w:rsidR="00B8093D" w:rsidRPr="006E5106">
        <w:rPr>
          <w:rFonts w:ascii="Times New Roman" w:hAnsi="Times New Roman" w:cs="Times New Roman"/>
          <w:sz w:val="24"/>
          <w:lang w:eastAsia="en-AU"/>
        </w:rPr>
        <w:t xml:space="preserve"> provid</w:t>
      </w:r>
      <w:r w:rsidR="00B8093D">
        <w:rPr>
          <w:rFonts w:ascii="Times New Roman" w:hAnsi="Times New Roman" w:cs="Times New Roman"/>
          <w:sz w:val="24"/>
          <w:lang w:eastAsia="en-AU"/>
        </w:rPr>
        <w:t>e</w:t>
      </w:r>
      <w:r w:rsidR="00B8093D" w:rsidRPr="006E5106">
        <w:rPr>
          <w:rFonts w:ascii="Times New Roman" w:hAnsi="Times New Roman" w:cs="Times New Roman"/>
          <w:sz w:val="24"/>
          <w:lang w:eastAsia="en-AU"/>
        </w:rPr>
        <w:t xml:space="preserve"> a streamlined verification option for some signatories to an account</w:t>
      </w:r>
      <w:r w:rsidR="00B8093D">
        <w:rPr>
          <w:rFonts w:ascii="Times New Roman" w:hAnsi="Times New Roman" w:cs="Times New Roman"/>
          <w:sz w:val="24"/>
          <w:lang w:eastAsia="en-AU"/>
        </w:rPr>
        <w:t>.</w:t>
      </w:r>
    </w:p>
    <w:p w14:paraId="1A070A66"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Division 3 – Particulars to be recorded</w:t>
      </w:r>
    </w:p>
    <w:p w14:paraId="1B26AB0C"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lastRenderedPageBreak/>
        <w:t>Section 18 – Particulars to be recorded – signatories to accounts</w:t>
      </w:r>
    </w:p>
    <w:p w14:paraId="357CA37B" w14:textId="01D7341B"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This section provide</w:t>
      </w:r>
      <w:r w:rsidR="002C6598"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the particulars that must be recorded relating to a document mentioned in paragraphs 10(1</w:t>
      </w:r>
      <w:proofErr w:type="gramStart"/>
      <w:r w:rsidRPr="00F3390E">
        <w:rPr>
          <w:rFonts w:ascii="Times New Roman" w:eastAsia="Times New Roman" w:hAnsi="Times New Roman" w:cs="Times New Roman"/>
          <w:sz w:val="24"/>
          <w:szCs w:val="28"/>
          <w:lang w:eastAsia="en-AU"/>
        </w:rPr>
        <w:t>)(</w:t>
      </w:r>
      <w:proofErr w:type="gramEnd"/>
      <w:r w:rsidRPr="00F3390E">
        <w:rPr>
          <w:rFonts w:ascii="Times New Roman" w:eastAsia="Times New Roman" w:hAnsi="Times New Roman" w:cs="Times New Roman"/>
          <w:sz w:val="24"/>
          <w:szCs w:val="28"/>
          <w:lang w:eastAsia="en-AU"/>
        </w:rPr>
        <w:t>e), (f), (g) or (j)</w:t>
      </w:r>
      <w:r w:rsidR="00957AF2">
        <w:rPr>
          <w:rFonts w:ascii="Times New Roman" w:eastAsia="Times New Roman" w:hAnsi="Times New Roman" w:cs="Times New Roman"/>
          <w:sz w:val="24"/>
          <w:szCs w:val="28"/>
          <w:lang w:eastAsia="en-AU"/>
        </w:rPr>
        <w:t>,</w:t>
      </w:r>
      <w:r w:rsidRPr="00F3390E">
        <w:rPr>
          <w:rFonts w:ascii="Times New Roman" w:eastAsia="Times New Roman" w:hAnsi="Times New Roman" w:cs="Times New Roman"/>
          <w:sz w:val="24"/>
          <w:szCs w:val="28"/>
          <w:lang w:eastAsia="en-AU"/>
        </w:rPr>
        <w:t xml:space="preserve"> o</w:t>
      </w:r>
      <w:r w:rsidR="00957AF2">
        <w:rPr>
          <w:rFonts w:ascii="Times New Roman" w:eastAsia="Times New Roman" w:hAnsi="Times New Roman" w:cs="Times New Roman"/>
          <w:sz w:val="24"/>
          <w:szCs w:val="28"/>
          <w:lang w:eastAsia="en-AU"/>
        </w:rPr>
        <w:t>r</w:t>
      </w:r>
      <w:r w:rsidRPr="00F3390E">
        <w:rPr>
          <w:rFonts w:ascii="Times New Roman" w:eastAsia="Times New Roman" w:hAnsi="Times New Roman" w:cs="Times New Roman"/>
          <w:sz w:val="24"/>
          <w:szCs w:val="28"/>
          <w:lang w:eastAsia="en-AU"/>
        </w:rPr>
        <w:t xml:space="preserve"> subsection 12(</w:t>
      </w:r>
      <w:r w:rsidR="00C873E4">
        <w:rPr>
          <w:rFonts w:ascii="Times New Roman" w:eastAsia="Times New Roman" w:hAnsi="Times New Roman" w:cs="Times New Roman"/>
          <w:sz w:val="24"/>
          <w:szCs w:val="28"/>
          <w:lang w:eastAsia="en-AU"/>
        </w:rPr>
        <w:t>3</w:t>
      </w:r>
      <w:r w:rsidRPr="00F3390E">
        <w:rPr>
          <w:rFonts w:ascii="Times New Roman" w:eastAsia="Times New Roman" w:hAnsi="Times New Roman" w:cs="Times New Roman"/>
          <w:sz w:val="24"/>
          <w:szCs w:val="28"/>
          <w:lang w:eastAsia="en-AU"/>
        </w:rPr>
        <w:t>)</w:t>
      </w:r>
      <w:r w:rsidR="00957AF2">
        <w:rPr>
          <w:rFonts w:ascii="Times New Roman" w:eastAsia="Times New Roman" w:hAnsi="Times New Roman" w:cs="Times New Roman"/>
          <w:sz w:val="24"/>
          <w:szCs w:val="28"/>
          <w:lang w:eastAsia="en-AU"/>
        </w:rPr>
        <w:t>,</w:t>
      </w:r>
      <w:r w:rsidRPr="00F3390E">
        <w:rPr>
          <w:rFonts w:ascii="Times New Roman" w:eastAsia="Times New Roman" w:hAnsi="Times New Roman" w:cs="Times New Roman"/>
          <w:sz w:val="24"/>
          <w:szCs w:val="28"/>
          <w:lang w:eastAsia="en-AU"/>
        </w:rPr>
        <w:t xml:space="preserve"> or 13(2). The effect of this section </w:t>
      </w:r>
      <w:r w:rsidR="00AF7506" w:rsidRPr="007465E4">
        <w:rPr>
          <w:rFonts w:ascii="Times New Roman" w:eastAsia="Times New Roman" w:hAnsi="Times New Roman" w:cs="Times New Roman"/>
          <w:sz w:val="24"/>
          <w:szCs w:val="28"/>
          <w:lang w:eastAsia="en-AU"/>
        </w:rPr>
        <w:t xml:space="preserve">is </w:t>
      </w:r>
      <w:r w:rsidRPr="00F3390E">
        <w:rPr>
          <w:rFonts w:ascii="Times New Roman" w:eastAsia="Times New Roman" w:hAnsi="Times New Roman" w:cs="Times New Roman"/>
          <w:sz w:val="24"/>
          <w:szCs w:val="28"/>
          <w:lang w:eastAsia="en-AU"/>
        </w:rPr>
        <w:t>to provide recording-keeping obligations when documents are used</w:t>
      </w:r>
      <w:r w:rsidR="00B8093D">
        <w:rPr>
          <w:rFonts w:ascii="Times New Roman" w:eastAsia="Times New Roman" w:hAnsi="Times New Roman" w:cs="Times New Roman"/>
          <w:sz w:val="24"/>
          <w:szCs w:val="28"/>
          <w:lang w:eastAsia="en-AU"/>
        </w:rPr>
        <w:t xml:space="preserve"> to</w:t>
      </w:r>
      <w:r w:rsidRPr="00F3390E">
        <w:rPr>
          <w:rFonts w:ascii="Times New Roman" w:eastAsia="Times New Roman" w:hAnsi="Times New Roman" w:cs="Times New Roman"/>
          <w:sz w:val="24"/>
          <w:szCs w:val="28"/>
          <w:lang w:eastAsia="en-AU"/>
        </w:rPr>
        <w:t xml:space="preserve"> verify the identity of a signatory to an account. </w:t>
      </w:r>
    </w:p>
    <w:p w14:paraId="3AA8E61E" w14:textId="77777777"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The particulars to be recorded would be:</w:t>
      </w:r>
    </w:p>
    <w:p w14:paraId="7C90F259" w14:textId="77777777" w:rsidR="009F0701" w:rsidRPr="007465E4" w:rsidRDefault="009F0701" w:rsidP="009F0701">
      <w:pPr>
        <w:pStyle w:val="ListParagraph"/>
        <w:numPr>
          <w:ilvl w:val="0"/>
          <w:numId w:val="32"/>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nature of the document;</w:t>
      </w:r>
    </w:p>
    <w:p w14:paraId="5FAE3E49" w14:textId="77777777" w:rsidR="009F0701" w:rsidRPr="007465E4" w:rsidRDefault="009F0701" w:rsidP="009F0701">
      <w:pPr>
        <w:pStyle w:val="ListParagraph"/>
        <w:numPr>
          <w:ilvl w:val="0"/>
          <w:numId w:val="32"/>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name of the person to whom it relates;</w:t>
      </w:r>
    </w:p>
    <w:p w14:paraId="3A985D66" w14:textId="77777777" w:rsidR="009F0701" w:rsidRPr="007465E4" w:rsidRDefault="009F0701" w:rsidP="009F0701">
      <w:pPr>
        <w:pStyle w:val="ListParagraph"/>
        <w:numPr>
          <w:ilvl w:val="0"/>
          <w:numId w:val="32"/>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if the document contains information relating to the age or place of residence of the signatory—details of that information;</w:t>
      </w:r>
    </w:p>
    <w:p w14:paraId="0243D498" w14:textId="77777777" w:rsidR="009F0701" w:rsidRPr="007465E4" w:rsidRDefault="009F0701" w:rsidP="009F0701">
      <w:pPr>
        <w:pStyle w:val="ListParagraph"/>
        <w:numPr>
          <w:ilvl w:val="0"/>
          <w:numId w:val="32"/>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date, place of issue and any expiry date of the document;</w:t>
      </w:r>
    </w:p>
    <w:p w14:paraId="7F3F8A14" w14:textId="77777777" w:rsidR="009F0701" w:rsidRPr="007465E4" w:rsidRDefault="009F0701" w:rsidP="009F0701">
      <w:pPr>
        <w:pStyle w:val="ListParagraph"/>
        <w:numPr>
          <w:ilvl w:val="0"/>
          <w:numId w:val="32"/>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any</w:t>
      </w:r>
      <w:proofErr w:type="gramEnd"/>
      <w:r w:rsidRPr="007465E4">
        <w:rPr>
          <w:rFonts w:ascii="Times New Roman" w:eastAsia="Times New Roman" w:hAnsi="Times New Roman" w:cs="Times New Roman"/>
          <w:sz w:val="24"/>
          <w:szCs w:val="28"/>
          <w:lang w:eastAsia="en-AU"/>
        </w:rPr>
        <w:t xml:space="preserve"> number allocated to the document by the authority which issued it.</w:t>
      </w:r>
    </w:p>
    <w:p w14:paraId="19D56718" w14:textId="37F69400" w:rsidR="009F0701" w:rsidRPr="00CC1DB3"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Subsection 18(2) provide</w:t>
      </w:r>
      <w:r w:rsidR="00AF7506" w:rsidRPr="00CC1DB3">
        <w:rPr>
          <w:rFonts w:ascii="Times New Roman" w:eastAsia="Times New Roman" w:hAnsi="Times New Roman" w:cs="Times New Roman"/>
          <w:sz w:val="24"/>
          <w:szCs w:val="28"/>
          <w:lang w:eastAsia="en-AU"/>
        </w:rPr>
        <w:t>s</w:t>
      </w:r>
      <w:r w:rsidRPr="00CC1DB3">
        <w:rPr>
          <w:rFonts w:ascii="Times New Roman" w:eastAsia="Times New Roman" w:hAnsi="Times New Roman" w:cs="Times New Roman"/>
          <w:sz w:val="24"/>
          <w:szCs w:val="28"/>
          <w:lang w:eastAsia="en-AU"/>
        </w:rPr>
        <w:t xml:space="preserve"> that if an identification check is based on information provided by a person, th</w:t>
      </w:r>
      <w:r w:rsidR="00B8093D">
        <w:rPr>
          <w:rFonts w:ascii="Times New Roman" w:eastAsia="Times New Roman" w:hAnsi="Times New Roman" w:cs="Times New Roman"/>
          <w:sz w:val="24"/>
          <w:szCs w:val="28"/>
          <w:lang w:eastAsia="en-AU"/>
        </w:rPr>
        <w:t>e</w:t>
      </w:r>
      <w:r w:rsidRPr="00CC1DB3">
        <w:rPr>
          <w:rFonts w:ascii="Times New Roman" w:eastAsia="Times New Roman" w:hAnsi="Times New Roman" w:cs="Times New Roman"/>
          <w:sz w:val="24"/>
          <w:szCs w:val="28"/>
          <w:lang w:eastAsia="en-AU"/>
        </w:rPr>
        <w:t>n the person making the check must record whichever of the following details are relevant:</w:t>
      </w:r>
    </w:p>
    <w:p w14:paraId="2AE0BC11" w14:textId="77777777" w:rsidR="009F0701" w:rsidRPr="00CC1DB3" w:rsidRDefault="009F0701" w:rsidP="009F0701">
      <w:pPr>
        <w:pStyle w:val="ListParagraph"/>
        <w:numPr>
          <w:ilvl w:val="0"/>
          <w:numId w:val="33"/>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the name of the person providing the information;</w:t>
      </w:r>
    </w:p>
    <w:p w14:paraId="0A9BA26F" w14:textId="77777777" w:rsidR="009F0701" w:rsidRPr="00CC1DB3" w:rsidRDefault="009F0701" w:rsidP="009F0701">
      <w:pPr>
        <w:pStyle w:val="ListParagraph"/>
        <w:numPr>
          <w:ilvl w:val="0"/>
          <w:numId w:val="33"/>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the designation, title or rank of that person;</w:t>
      </w:r>
    </w:p>
    <w:p w14:paraId="0FB33007" w14:textId="77777777" w:rsidR="009F0701" w:rsidRPr="00CC1DB3" w:rsidRDefault="009F0701" w:rsidP="009F0701">
      <w:pPr>
        <w:pStyle w:val="ListParagraph"/>
        <w:numPr>
          <w:ilvl w:val="0"/>
          <w:numId w:val="33"/>
        </w:num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 xml:space="preserve">the name and address of </w:t>
      </w:r>
      <w:proofErr w:type="spellStart"/>
      <w:r w:rsidRPr="00CC1DB3">
        <w:rPr>
          <w:rFonts w:ascii="Times New Roman" w:eastAsia="Times New Roman" w:hAnsi="Times New Roman" w:cs="Times New Roman"/>
          <w:sz w:val="24"/>
          <w:szCs w:val="28"/>
          <w:lang w:eastAsia="en-AU"/>
        </w:rPr>
        <w:t>any body</w:t>
      </w:r>
      <w:proofErr w:type="spellEnd"/>
      <w:r w:rsidRPr="00CC1DB3">
        <w:rPr>
          <w:rFonts w:ascii="Times New Roman" w:eastAsia="Times New Roman" w:hAnsi="Times New Roman" w:cs="Times New Roman"/>
          <w:sz w:val="24"/>
          <w:szCs w:val="28"/>
          <w:lang w:eastAsia="en-AU"/>
        </w:rPr>
        <w:t xml:space="preserve"> or organisation with whom the person is associated, if that association is relevant to the kind of information provided by the person;</w:t>
      </w:r>
    </w:p>
    <w:p w14:paraId="68463CC1" w14:textId="77777777" w:rsidR="009F0701" w:rsidRPr="00CC1DB3" w:rsidRDefault="009F0701" w:rsidP="009F0701">
      <w:pPr>
        <w:pStyle w:val="ListParagraph"/>
        <w:numPr>
          <w:ilvl w:val="0"/>
          <w:numId w:val="33"/>
        </w:numPr>
        <w:spacing w:before="360" w:after="120" w:line="240" w:lineRule="auto"/>
        <w:outlineLvl w:val="1"/>
        <w:rPr>
          <w:rFonts w:ascii="Times New Roman" w:eastAsia="Times New Roman" w:hAnsi="Times New Roman" w:cs="Times New Roman"/>
          <w:sz w:val="24"/>
          <w:szCs w:val="28"/>
          <w:lang w:eastAsia="en-AU"/>
        </w:rPr>
      </w:pPr>
      <w:proofErr w:type="gramStart"/>
      <w:r w:rsidRPr="00CC1DB3">
        <w:rPr>
          <w:rFonts w:ascii="Times New Roman" w:eastAsia="Times New Roman" w:hAnsi="Times New Roman" w:cs="Times New Roman"/>
          <w:sz w:val="24"/>
          <w:szCs w:val="28"/>
          <w:lang w:eastAsia="en-AU"/>
        </w:rPr>
        <w:t>a</w:t>
      </w:r>
      <w:proofErr w:type="gramEnd"/>
      <w:r w:rsidRPr="00CC1DB3">
        <w:rPr>
          <w:rFonts w:ascii="Times New Roman" w:eastAsia="Times New Roman" w:hAnsi="Times New Roman" w:cs="Times New Roman"/>
          <w:sz w:val="24"/>
          <w:szCs w:val="28"/>
          <w:lang w:eastAsia="en-AU"/>
        </w:rPr>
        <w:t xml:space="preserve"> note of the information provided by the person.</w:t>
      </w:r>
    </w:p>
    <w:p w14:paraId="022E34C1" w14:textId="68475974" w:rsidR="009648FC" w:rsidRDefault="00BC53C8" w:rsidP="009F0701">
      <w:pPr>
        <w:spacing w:before="360" w:after="120" w:line="240" w:lineRule="auto"/>
        <w:outlineLvl w:val="1"/>
        <w:rPr>
          <w:rFonts w:ascii="Times New Roman" w:eastAsia="Times New Roman" w:hAnsi="Times New Roman" w:cs="Times New Roman"/>
          <w:sz w:val="24"/>
          <w:szCs w:val="28"/>
          <w:highlight w:val="yellow"/>
          <w:lang w:eastAsia="en-AU"/>
        </w:rPr>
      </w:pPr>
      <w:r w:rsidRPr="00CC1DB3">
        <w:rPr>
          <w:rFonts w:ascii="Times New Roman" w:eastAsia="Times New Roman" w:hAnsi="Times New Roman" w:cs="Times New Roman"/>
          <w:sz w:val="24"/>
          <w:szCs w:val="28"/>
          <w:lang w:eastAsia="en-AU"/>
        </w:rPr>
        <w:t xml:space="preserve">This section </w:t>
      </w:r>
      <w:r w:rsidR="00304D99" w:rsidRPr="00CC1DB3">
        <w:rPr>
          <w:rFonts w:ascii="Times New Roman" w:eastAsia="Times New Roman" w:hAnsi="Times New Roman" w:cs="Times New Roman"/>
          <w:sz w:val="24"/>
          <w:szCs w:val="28"/>
          <w:lang w:eastAsia="en-AU"/>
        </w:rPr>
        <w:t xml:space="preserve">establishes </w:t>
      </w:r>
      <w:r w:rsidRPr="00CC1DB3">
        <w:rPr>
          <w:rFonts w:ascii="Times New Roman" w:eastAsia="Times New Roman" w:hAnsi="Times New Roman" w:cs="Times New Roman"/>
          <w:sz w:val="24"/>
          <w:szCs w:val="28"/>
          <w:lang w:eastAsia="en-AU"/>
        </w:rPr>
        <w:t>that depending on the type of verification</w:t>
      </w:r>
      <w:r w:rsidR="00B8093D">
        <w:rPr>
          <w:rFonts w:ascii="Times New Roman" w:eastAsia="Times New Roman" w:hAnsi="Times New Roman" w:cs="Times New Roman"/>
          <w:sz w:val="24"/>
          <w:szCs w:val="28"/>
          <w:lang w:eastAsia="en-AU"/>
        </w:rPr>
        <w:t xml:space="preserve"> procedure</w:t>
      </w:r>
      <w:r w:rsidRPr="00CC1DB3">
        <w:rPr>
          <w:rFonts w:ascii="Times New Roman" w:eastAsia="Times New Roman" w:hAnsi="Times New Roman" w:cs="Times New Roman"/>
          <w:sz w:val="24"/>
          <w:szCs w:val="28"/>
          <w:lang w:eastAsia="en-AU"/>
        </w:rPr>
        <w:t xml:space="preserve"> undertaken</w:t>
      </w:r>
      <w:r w:rsidR="00B8093D">
        <w:rPr>
          <w:rFonts w:ascii="Times New Roman" w:eastAsia="Times New Roman" w:hAnsi="Times New Roman" w:cs="Times New Roman"/>
          <w:sz w:val="24"/>
          <w:szCs w:val="28"/>
          <w:lang w:eastAsia="en-AU"/>
        </w:rPr>
        <w:t>,</w:t>
      </w:r>
      <w:r w:rsidRPr="00CC1DB3">
        <w:rPr>
          <w:rFonts w:ascii="Times New Roman" w:eastAsia="Times New Roman" w:hAnsi="Times New Roman" w:cs="Times New Roman"/>
          <w:sz w:val="24"/>
          <w:szCs w:val="28"/>
          <w:lang w:eastAsia="en-AU"/>
        </w:rPr>
        <w:t xml:space="preserve"> </w:t>
      </w:r>
      <w:r w:rsidR="00B8093D">
        <w:rPr>
          <w:rFonts w:ascii="Times New Roman" w:eastAsia="Times New Roman" w:hAnsi="Times New Roman" w:cs="Times New Roman"/>
          <w:sz w:val="24"/>
          <w:szCs w:val="28"/>
          <w:lang w:eastAsia="en-AU"/>
        </w:rPr>
        <w:t>or the check performed</w:t>
      </w:r>
      <w:r w:rsidR="00B8093D" w:rsidRPr="006E5106">
        <w:rPr>
          <w:rFonts w:ascii="Times New Roman" w:eastAsia="Times New Roman" w:hAnsi="Times New Roman" w:cs="Times New Roman"/>
          <w:sz w:val="24"/>
          <w:szCs w:val="28"/>
          <w:lang w:eastAsia="en-AU"/>
        </w:rPr>
        <w:t xml:space="preserve"> </w:t>
      </w:r>
      <w:r w:rsidR="003B54E2" w:rsidRPr="00CC1DB3">
        <w:rPr>
          <w:rFonts w:ascii="Times New Roman" w:eastAsia="Times New Roman" w:hAnsi="Times New Roman" w:cs="Times New Roman"/>
          <w:sz w:val="24"/>
          <w:szCs w:val="28"/>
          <w:lang w:eastAsia="en-AU"/>
        </w:rPr>
        <w:t>by the identifying cash dealer</w:t>
      </w:r>
      <w:r w:rsidRPr="00CC1DB3">
        <w:rPr>
          <w:rFonts w:ascii="Times New Roman" w:eastAsia="Times New Roman" w:hAnsi="Times New Roman" w:cs="Times New Roman"/>
          <w:sz w:val="24"/>
          <w:szCs w:val="28"/>
          <w:lang w:eastAsia="en-AU"/>
        </w:rPr>
        <w:t>, that certain details must be recorded</w:t>
      </w:r>
      <w:r w:rsidR="00283BE0">
        <w:rPr>
          <w:rFonts w:ascii="Times New Roman" w:eastAsia="Times New Roman" w:hAnsi="Times New Roman" w:cs="Times New Roman"/>
          <w:sz w:val="24"/>
          <w:szCs w:val="28"/>
          <w:lang w:eastAsia="en-AU"/>
        </w:rPr>
        <w:t>.</w:t>
      </w:r>
      <w:r w:rsidRPr="00CC1DB3">
        <w:rPr>
          <w:rFonts w:ascii="Times New Roman" w:eastAsia="Times New Roman" w:hAnsi="Times New Roman" w:cs="Times New Roman"/>
          <w:sz w:val="24"/>
          <w:szCs w:val="28"/>
          <w:lang w:eastAsia="en-AU"/>
        </w:rPr>
        <w:t xml:space="preserve"> </w:t>
      </w:r>
    </w:p>
    <w:p w14:paraId="35DC562B"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Division 4 – Change of name</w:t>
      </w:r>
    </w:p>
    <w:p w14:paraId="60E28A82"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Section 19 – Prescribed person</w:t>
      </w:r>
    </w:p>
    <w:p w14:paraId="6DE883BA" w14:textId="143F98ED"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w:t>
      </w:r>
      <w:proofErr w:type="gramStart"/>
      <w:r w:rsidRPr="00F3390E">
        <w:rPr>
          <w:rFonts w:ascii="Times New Roman" w:eastAsia="Times New Roman" w:hAnsi="Times New Roman" w:cs="Times New Roman"/>
          <w:sz w:val="24"/>
          <w:szCs w:val="28"/>
          <w:lang w:eastAsia="en-AU"/>
        </w:rPr>
        <w:t>21A(</w:t>
      </w:r>
      <w:proofErr w:type="gramEnd"/>
      <w:r w:rsidRPr="00F3390E">
        <w:rPr>
          <w:rFonts w:ascii="Times New Roman" w:eastAsia="Times New Roman" w:hAnsi="Times New Roman" w:cs="Times New Roman"/>
          <w:sz w:val="24"/>
          <w:szCs w:val="28"/>
          <w:lang w:eastAsia="en-AU"/>
        </w:rPr>
        <w:t>2) of the Act provides for the situation where a signatory gives change of name statements to an identifying cash dealer. If those change of name statements are signed by the signatory and by a prescribed person, then:</w:t>
      </w:r>
    </w:p>
    <w:p w14:paraId="0C1262FF" w14:textId="77777777" w:rsidR="009F0701" w:rsidRPr="007465E4" w:rsidRDefault="009F0701" w:rsidP="009F0701">
      <w:pPr>
        <w:pStyle w:val="ListParagraph"/>
        <w:numPr>
          <w:ilvl w:val="0"/>
          <w:numId w:val="2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new name is taken to be a name by which the signatory is commonly known; and</w:t>
      </w:r>
    </w:p>
    <w:p w14:paraId="386C7DD2" w14:textId="77777777" w:rsidR="009F0701" w:rsidRPr="007465E4" w:rsidRDefault="009F0701" w:rsidP="009F0701">
      <w:pPr>
        <w:pStyle w:val="ListParagraph"/>
        <w:numPr>
          <w:ilvl w:val="0"/>
          <w:numId w:val="24"/>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statements are taken to constitute an identification reference for the signatory in the name.</w:t>
      </w:r>
    </w:p>
    <w:p w14:paraId="3419F1D4" w14:textId="66DA7C9C"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For the purposes of subsection </w:t>
      </w:r>
      <w:proofErr w:type="gramStart"/>
      <w:r w:rsidRPr="00F3390E">
        <w:rPr>
          <w:rFonts w:ascii="Times New Roman" w:eastAsia="Times New Roman" w:hAnsi="Times New Roman" w:cs="Times New Roman"/>
          <w:sz w:val="24"/>
          <w:szCs w:val="28"/>
          <w:lang w:eastAsia="en-AU"/>
        </w:rPr>
        <w:t>21A(</w:t>
      </w:r>
      <w:proofErr w:type="gramEnd"/>
      <w:r w:rsidRPr="00F3390E">
        <w:rPr>
          <w:rFonts w:ascii="Times New Roman" w:eastAsia="Times New Roman" w:hAnsi="Times New Roman" w:cs="Times New Roman"/>
          <w:sz w:val="24"/>
          <w:szCs w:val="28"/>
          <w:lang w:eastAsia="en-AU"/>
        </w:rPr>
        <w:t xml:space="preserve">2) of the Act, subsection 19(1)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provide</w:t>
      </w:r>
      <w:r w:rsidR="00C34BAF"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each of the following is a prescribed person who can sign a change of name statement:</w:t>
      </w:r>
    </w:p>
    <w:p w14:paraId="625F2722"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lastRenderedPageBreak/>
        <w:t xml:space="preserve">a person before whom a statutory declaration may be made under the </w:t>
      </w:r>
      <w:r w:rsidRPr="007465E4">
        <w:rPr>
          <w:rFonts w:ascii="Times New Roman" w:eastAsia="Times New Roman" w:hAnsi="Times New Roman" w:cs="Times New Roman"/>
          <w:i/>
          <w:sz w:val="24"/>
          <w:szCs w:val="28"/>
          <w:lang w:eastAsia="en-AU"/>
        </w:rPr>
        <w:t>Statutory Declarations Act 1959</w:t>
      </w:r>
      <w:r w:rsidRPr="007465E4">
        <w:rPr>
          <w:rFonts w:ascii="Times New Roman" w:eastAsia="Times New Roman" w:hAnsi="Times New Roman" w:cs="Times New Roman"/>
          <w:sz w:val="24"/>
          <w:szCs w:val="28"/>
          <w:lang w:eastAsia="en-AU"/>
        </w:rPr>
        <w:t>;</w:t>
      </w:r>
    </w:p>
    <w:p w14:paraId="776D2A60"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an employee of:</w:t>
      </w:r>
    </w:p>
    <w:p w14:paraId="31FF9BB6" w14:textId="77777777" w:rsidR="009F0701" w:rsidRPr="007465E4" w:rsidRDefault="009F0701" w:rsidP="009F0701">
      <w:pPr>
        <w:pStyle w:val="ListParagraph"/>
        <w:numPr>
          <w:ilvl w:val="2"/>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women’s refuge; or</w:t>
      </w:r>
    </w:p>
    <w:p w14:paraId="36057241" w14:textId="77777777" w:rsidR="009F0701" w:rsidRPr="007465E4" w:rsidRDefault="009F0701" w:rsidP="009F0701">
      <w:pPr>
        <w:pStyle w:val="ListParagraph"/>
        <w:numPr>
          <w:ilvl w:val="2"/>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crisis and counselling service;</w:t>
      </w:r>
    </w:p>
    <w:p w14:paraId="09FCF8FD" w14:textId="77777777" w:rsidR="009F0701" w:rsidRPr="007465E4" w:rsidRDefault="009F0701" w:rsidP="0080254E">
      <w:pPr>
        <w:pStyle w:val="ListParagraph"/>
        <w:spacing w:before="360" w:after="120" w:line="240" w:lineRule="auto"/>
        <w:ind w:left="993"/>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who</w:t>
      </w:r>
      <w:proofErr w:type="gramEnd"/>
      <w:r w:rsidRPr="007465E4">
        <w:rPr>
          <w:rFonts w:ascii="Times New Roman" w:eastAsia="Times New Roman" w:hAnsi="Times New Roman" w:cs="Times New Roman"/>
          <w:sz w:val="24"/>
          <w:szCs w:val="28"/>
          <w:lang w:eastAsia="en-AU"/>
        </w:rPr>
        <w:t xml:space="preserve"> counsels or otherwise assists victims of domestic violence, sexual assault or sexual abuse, as part of the employee’s duties.</w:t>
      </w:r>
    </w:p>
    <w:p w14:paraId="2404974F" w14:textId="50F24874"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Subsection 19(2) further provide</w:t>
      </w:r>
      <w:r w:rsidR="0090796D"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 for </w:t>
      </w:r>
      <w:r w:rsidR="0090796D" w:rsidRPr="007465E4">
        <w:rPr>
          <w:rFonts w:ascii="Times New Roman" w:eastAsia="Times New Roman" w:hAnsi="Times New Roman" w:cs="Times New Roman"/>
          <w:sz w:val="24"/>
          <w:szCs w:val="28"/>
          <w:lang w:eastAsia="en-AU"/>
        </w:rPr>
        <w:t>the</w:t>
      </w:r>
      <w:r w:rsidRPr="00F3390E">
        <w:rPr>
          <w:rFonts w:ascii="Times New Roman" w:eastAsia="Times New Roman" w:hAnsi="Times New Roman" w:cs="Times New Roman"/>
          <w:sz w:val="24"/>
          <w:szCs w:val="28"/>
          <w:lang w:eastAsia="en-AU"/>
        </w:rPr>
        <w:t xml:space="preserve"> purposes of subsection </w:t>
      </w:r>
      <w:proofErr w:type="gramStart"/>
      <w:r w:rsidRPr="00F3390E">
        <w:rPr>
          <w:rFonts w:ascii="Times New Roman" w:eastAsia="Times New Roman" w:hAnsi="Times New Roman" w:cs="Times New Roman"/>
          <w:sz w:val="24"/>
          <w:szCs w:val="28"/>
          <w:lang w:eastAsia="en-AU"/>
        </w:rPr>
        <w:t>21A(</w:t>
      </w:r>
      <w:proofErr w:type="gramEnd"/>
      <w:r w:rsidRPr="00F3390E">
        <w:rPr>
          <w:rFonts w:ascii="Times New Roman" w:eastAsia="Times New Roman" w:hAnsi="Times New Roman" w:cs="Times New Roman"/>
          <w:sz w:val="24"/>
          <w:szCs w:val="28"/>
          <w:lang w:eastAsia="en-AU"/>
        </w:rPr>
        <w:t>2) of the Act, for a signatory who has been verified (wholly or partially) under section 15 of this instrument, each of the following is a prescribed person who can sign a change of name statement:</w:t>
      </w:r>
    </w:p>
    <w:p w14:paraId="5F2D7BF4"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director or secretary of an Aboriginal and Torres Strait Islander corporation that is registered under the </w:t>
      </w:r>
      <w:r w:rsidRPr="007465E4">
        <w:rPr>
          <w:rFonts w:ascii="Times New Roman" w:eastAsia="Times New Roman" w:hAnsi="Times New Roman" w:cs="Times New Roman"/>
          <w:i/>
          <w:iCs/>
          <w:sz w:val="24"/>
          <w:szCs w:val="28"/>
          <w:lang w:eastAsia="en-AU"/>
        </w:rPr>
        <w:t>Corporations (Aboriginal and Torres Strait Islander) Act 2006</w:t>
      </w:r>
      <w:r w:rsidRPr="007465E4">
        <w:rPr>
          <w:rFonts w:ascii="Times New Roman" w:eastAsia="Times New Roman" w:hAnsi="Times New Roman" w:cs="Times New Roman"/>
          <w:sz w:val="24"/>
          <w:szCs w:val="28"/>
          <w:lang w:eastAsia="en-AU"/>
        </w:rPr>
        <w:t>;</w:t>
      </w:r>
    </w:p>
    <w:p w14:paraId="6EF919B4"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 xml:space="preserve">a member of a Land Council established under the </w:t>
      </w:r>
      <w:r w:rsidRPr="007465E4">
        <w:rPr>
          <w:rFonts w:ascii="Times New Roman" w:eastAsia="Times New Roman" w:hAnsi="Times New Roman" w:cs="Times New Roman"/>
          <w:i/>
          <w:sz w:val="24"/>
          <w:szCs w:val="28"/>
          <w:lang w:eastAsia="en-AU"/>
        </w:rPr>
        <w:t>Aboriginal Land Rights (Northern Territory) Act 1976;</w:t>
      </w:r>
    </w:p>
    <w:p w14:paraId="655BF4F7" w14:textId="77777777" w:rsidR="009F0701" w:rsidRPr="007465E4" w:rsidRDefault="009F0701" w:rsidP="009F0701">
      <w:pPr>
        <w:pStyle w:val="ListParagraph"/>
        <w:numPr>
          <w:ilvl w:val="1"/>
          <w:numId w:val="3"/>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a</w:t>
      </w:r>
      <w:proofErr w:type="gramEnd"/>
      <w:r w:rsidRPr="007465E4">
        <w:rPr>
          <w:rFonts w:ascii="Times New Roman" w:eastAsia="Times New Roman" w:hAnsi="Times New Roman" w:cs="Times New Roman"/>
          <w:sz w:val="24"/>
          <w:szCs w:val="28"/>
          <w:lang w:eastAsia="en-AU"/>
        </w:rPr>
        <w:t xml:space="preserve"> community leader of the community to which the signatory belongs.</w:t>
      </w:r>
    </w:p>
    <w:p w14:paraId="13D19B33" w14:textId="77777777" w:rsidR="009F0701" w:rsidRPr="007465E4" w:rsidRDefault="009F0701" w:rsidP="009F0701">
      <w:pPr>
        <w:rPr>
          <w:rFonts w:ascii="Times New Roman" w:hAnsi="Times New Roman" w:cs="Times New Roman"/>
          <w:lang w:eastAsia="en-AU"/>
        </w:rPr>
      </w:pPr>
    </w:p>
    <w:p w14:paraId="6B3BA37B"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Part 3 – Retaining financial transaction documents</w:t>
      </w:r>
    </w:p>
    <w:p w14:paraId="69FB891C"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Section 20 – Customer</w:t>
      </w:r>
      <w:r w:rsidRPr="007465E4">
        <w:rPr>
          <w:rFonts w:ascii="Times New Roman" w:eastAsia="Times New Roman" w:hAnsi="Times New Roman" w:cs="Times New Roman"/>
          <w:sz w:val="24"/>
          <w:szCs w:val="28"/>
          <w:u w:val="single"/>
          <w:lang w:eastAsia="en-AU"/>
        </w:rPr>
        <w:noBreakHyphen/>
        <w:t>generated financial transaction documents relating to operation of accounts</w:t>
      </w:r>
    </w:p>
    <w:p w14:paraId="71C7F8DF" w14:textId="66EB5592" w:rsidR="009F0701" w:rsidRPr="00F3390E" w:rsidRDefault="004F1564" w:rsidP="00F3390E">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P</w:t>
      </w:r>
      <w:r w:rsidRPr="00F3390E">
        <w:rPr>
          <w:rFonts w:ascii="Times New Roman" w:eastAsia="Times New Roman" w:hAnsi="Times New Roman" w:cs="Times New Roman"/>
          <w:sz w:val="24"/>
          <w:szCs w:val="28"/>
          <w:lang w:eastAsia="en-AU"/>
        </w:rPr>
        <w:t xml:space="preserve">aragraphs </w:t>
      </w:r>
      <w:proofErr w:type="gramStart"/>
      <w:r w:rsidR="009F0701" w:rsidRPr="00F3390E">
        <w:rPr>
          <w:rFonts w:ascii="Times New Roman" w:eastAsia="Times New Roman" w:hAnsi="Times New Roman" w:cs="Times New Roman"/>
          <w:sz w:val="24"/>
          <w:szCs w:val="28"/>
          <w:lang w:eastAsia="en-AU"/>
        </w:rPr>
        <w:t>40H(</w:t>
      </w:r>
      <w:proofErr w:type="gramEnd"/>
      <w:r w:rsidR="009F0701" w:rsidRPr="00F3390E">
        <w:rPr>
          <w:rFonts w:ascii="Times New Roman" w:eastAsia="Times New Roman" w:hAnsi="Times New Roman" w:cs="Times New Roman"/>
          <w:sz w:val="24"/>
          <w:szCs w:val="28"/>
          <w:lang w:eastAsia="en-AU"/>
        </w:rPr>
        <w:t>1)(a) to (c) of the Act provide that a financial institution commits an offence, which attracts a penalty of 100 penalty units, if:</w:t>
      </w:r>
    </w:p>
    <w:p w14:paraId="1FA36CF6" w14:textId="77777777" w:rsidR="009F0701" w:rsidRPr="007465E4" w:rsidRDefault="009F0701" w:rsidP="009F0701">
      <w:pPr>
        <w:pStyle w:val="ListParagraph"/>
        <w:numPr>
          <w:ilvl w:val="0"/>
          <w:numId w:val="3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it does not retain, for the minimum retention period, either the original or copy of a customer-generated financial transaction document; and</w:t>
      </w:r>
    </w:p>
    <w:p w14:paraId="5B97ED36" w14:textId="77777777" w:rsidR="009F0701" w:rsidRPr="007465E4" w:rsidRDefault="009F0701" w:rsidP="009F0701">
      <w:pPr>
        <w:pStyle w:val="ListParagraph"/>
        <w:numPr>
          <w:ilvl w:val="0"/>
          <w:numId w:val="3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document relates to the operation of an account held with the institution; and</w:t>
      </w:r>
    </w:p>
    <w:p w14:paraId="6E741445" w14:textId="77777777" w:rsidR="009F0701" w:rsidRPr="007465E4" w:rsidRDefault="009F0701" w:rsidP="009F0701">
      <w:pPr>
        <w:pStyle w:val="ListParagraph"/>
        <w:numPr>
          <w:ilvl w:val="0"/>
          <w:numId w:val="34"/>
        </w:numPr>
        <w:spacing w:before="360" w:after="120" w:line="240" w:lineRule="auto"/>
        <w:outlineLvl w:val="1"/>
        <w:rPr>
          <w:rFonts w:ascii="Times New Roman" w:eastAsia="Times New Roman" w:hAnsi="Times New Roman" w:cs="Times New Roman"/>
          <w:sz w:val="24"/>
          <w:szCs w:val="28"/>
          <w:lang w:eastAsia="en-AU"/>
        </w:rPr>
      </w:pPr>
      <w:proofErr w:type="gramStart"/>
      <w:r w:rsidRPr="007465E4">
        <w:rPr>
          <w:rFonts w:ascii="Times New Roman" w:eastAsia="Times New Roman" w:hAnsi="Times New Roman" w:cs="Times New Roman"/>
          <w:sz w:val="24"/>
          <w:szCs w:val="28"/>
          <w:lang w:eastAsia="en-AU"/>
        </w:rPr>
        <w:t>the</w:t>
      </w:r>
      <w:proofErr w:type="gramEnd"/>
      <w:r w:rsidRPr="007465E4">
        <w:rPr>
          <w:rFonts w:ascii="Times New Roman" w:eastAsia="Times New Roman" w:hAnsi="Times New Roman" w:cs="Times New Roman"/>
          <w:sz w:val="24"/>
          <w:szCs w:val="28"/>
          <w:lang w:eastAsia="en-AU"/>
        </w:rPr>
        <w:t xml:space="preserve"> document is not a cheque or payment order.</w:t>
      </w:r>
    </w:p>
    <w:p w14:paraId="3EFC537D" w14:textId="5DF66D8E"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However, </w:t>
      </w:r>
      <w:r w:rsidR="00283BE0">
        <w:rPr>
          <w:rFonts w:ascii="Times New Roman" w:eastAsia="Times New Roman" w:hAnsi="Times New Roman" w:cs="Times New Roman"/>
          <w:sz w:val="24"/>
          <w:szCs w:val="28"/>
          <w:lang w:eastAsia="en-AU"/>
        </w:rPr>
        <w:t>subsection</w:t>
      </w:r>
      <w:r w:rsidR="00283BE0" w:rsidRPr="00F3390E">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40</w:t>
      </w:r>
      <w:r w:rsidR="00283BE0">
        <w:rPr>
          <w:rFonts w:ascii="Times New Roman" w:eastAsia="Times New Roman" w:hAnsi="Times New Roman" w:cs="Times New Roman"/>
          <w:sz w:val="24"/>
          <w:szCs w:val="28"/>
          <w:lang w:eastAsia="en-AU"/>
        </w:rPr>
        <w:t>H</w:t>
      </w:r>
      <w:r w:rsidRPr="00F3390E">
        <w:rPr>
          <w:rFonts w:ascii="Times New Roman" w:eastAsia="Times New Roman" w:hAnsi="Times New Roman" w:cs="Times New Roman"/>
          <w:sz w:val="24"/>
          <w:szCs w:val="28"/>
          <w:lang w:eastAsia="en-AU"/>
        </w:rPr>
        <w:t xml:space="preserve">(2) </w:t>
      </w:r>
      <w:r w:rsidR="004F1564">
        <w:rPr>
          <w:rFonts w:ascii="Times New Roman" w:eastAsia="Times New Roman" w:hAnsi="Times New Roman" w:cs="Times New Roman"/>
          <w:sz w:val="24"/>
          <w:szCs w:val="28"/>
          <w:lang w:eastAsia="en-AU"/>
        </w:rPr>
        <w:t xml:space="preserve">of the Act </w:t>
      </w:r>
      <w:r w:rsidRPr="00F3390E">
        <w:rPr>
          <w:rFonts w:ascii="Times New Roman" w:eastAsia="Times New Roman" w:hAnsi="Times New Roman" w:cs="Times New Roman"/>
          <w:sz w:val="24"/>
          <w:szCs w:val="28"/>
          <w:lang w:eastAsia="en-AU"/>
        </w:rPr>
        <w:t xml:space="preserve">prescribes that </w:t>
      </w:r>
      <w:r w:rsidR="00283BE0">
        <w:rPr>
          <w:rFonts w:ascii="Times New Roman" w:eastAsia="Times New Roman" w:hAnsi="Times New Roman" w:cs="Times New Roman"/>
          <w:sz w:val="24"/>
          <w:szCs w:val="28"/>
          <w:lang w:eastAsia="en-AU"/>
        </w:rPr>
        <w:t>subsection</w:t>
      </w:r>
      <w:r w:rsidR="00283BE0" w:rsidRPr="00F3390E">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40H</w:t>
      </w:r>
      <w:r w:rsidR="00283BE0">
        <w:rPr>
          <w:rFonts w:ascii="Times New Roman" w:eastAsia="Times New Roman" w:hAnsi="Times New Roman" w:cs="Times New Roman"/>
          <w:sz w:val="24"/>
          <w:szCs w:val="28"/>
          <w:lang w:eastAsia="en-AU"/>
        </w:rPr>
        <w:t>(1)</w:t>
      </w:r>
      <w:r w:rsidRPr="00F3390E">
        <w:rPr>
          <w:rFonts w:ascii="Times New Roman" w:eastAsia="Times New Roman" w:hAnsi="Times New Roman" w:cs="Times New Roman"/>
          <w:sz w:val="24"/>
          <w:szCs w:val="28"/>
          <w:lang w:eastAsia="en-AU"/>
        </w:rPr>
        <w:t xml:space="preserve"> do</w:t>
      </w:r>
      <w:r w:rsidR="00283BE0">
        <w:rPr>
          <w:rFonts w:ascii="Times New Roman" w:eastAsia="Times New Roman" w:hAnsi="Times New Roman" w:cs="Times New Roman"/>
          <w:sz w:val="24"/>
          <w:szCs w:val="28"/>
          <w:lang w:eastAsia="en-AU"/>
        </w:rPr>
        <w:t>es</w:t>
      </w:r>
      <w:r w:rsidRPr="00F3390E">
        <w:rPr>
          <w:rFonts w:ascii="Times New Roman" w:eastAsia="Times New Roman" w:hAnsi="Times New Roman" w:cs="Times New Roman"/>
          <w:sz w:val="24"/>
          <w:szCs w:val="28"/>
          <w:lang w:eastAsia="en-AU"/>
        </w:rPr>
        <w:t xml:space="preserve"> not apply to a document that relates to a single deposit, credit, withdrawal, debit or transfer of an amount </w:t>
      </w:r>
      <w:r w:rsidR="00C77CB4">
        <w:rPr>
          <w:rFonts w:ascii="Times New Roman" w:eastAsia="Times New Roman" w:hAnsi="Times New Roman" w:cs="Times New Roman"/>
          <w:sz w:val="24"/>
          <w:szCs w:val="28"/>
          <w:lang w:eastAsia="en-AU"/>
        </w:rPr>
        <w:t>that is under</w:t>
      </w:r>
      <w:r w:rsidR="00AD156E">
        <w:rPr>
          <w:rFonts w:ascii="Times New Roman" w:eastAsia="Times New Roman" w:hAnsi="Times New Roman" w:cs="Times New Roman"/>
          <w:sz w:val="24"/>
          <w:szCs w:val="28"/>
          <w:lang w:eastAsia="en-AU"/>
        </w:rPr>
        <w:t xml:space="preserve"> </w:t>
      </w:r>
      <w:r w:rsidRPr="00F3390E">
        <w:rPr>
          <w:rFonts w:ascii="Times New Roman" w:eastAsia="Times New Roman" w:hAnsi="Times New Roman" w:cs="Times New Roman"/>
          <w:sz w:val="24"/>
          <w:szCs w:val="28"/>
          <w:lang w:eastAsia="en-AU"/>
        </w:rPr>
        <w:t xml:space="preserve">$200, or a higher amount that is specified in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w:t>
      </w:r>
    </w:p>
    <w:p w14:paraId="50FD6A51" w14:textId="25DDE143"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For the purposes of </w:t>
      </w:r>
      <w:r w:rsidR="00A84D5C">
        <w:rPr>
          <w:rFonts w:ascii="Times New Roman" w:eastAsia="Times New Roman" w:hAnsi="Times New Roman" w:cs="Times New Roman"/>
          <w:sz w:val="24"/>
          <w:szCs w:val="28"/>
          <w:lang w:eastAsia="en-AU"/>
        </w:rPr>
        <w:t>subsection</w:t>
      </w:r>
      <w:r w:rsidR="00A84D5C" w:rsidRPr="00F3390E">
        <w:rPr>
          <w:rFonts w:ascii="Times New Roman" w:eastAsia="Times New Roman" w:hAnsi="Times New Roman" w:cs="Times New Roman"/>
          <w:sz w:val="24"/>
          <w:szCs w:val="28"/>
          <w:lang w:eastAsia="en-AU"/>
        </w:rPr>
        <w:t> </w:t>
      </w:r>
      <w:proofErr w:type="gramStart"/>
      <w:r w:rsidRPr="00F3390E">
        <w:rPr>
          <w:rFonts w:ascii="Times New Roman" w:eastAsia="Times New Roman" w:hAnsi="Times New Roman" w:cs="Times New Roman"/>
          <w:sz w:val="24"/>
          <w:szCs w:val="28"/>
          <w:lang w:eastAsia="en-AU"/>
        </w:rPr>
        <w:t>40H(</w:t>
      </w:r>
      <w:proofErr w:type="gramEnd"/>
      <w:r w:rsidRPr="00F3390E">
        <w:rPr>
          <w:rFonts w:ascii="Times New Roman" w:eastAsia="Times New Roman" w:hAnsi="Times New Roman" w:cs="Times New Roman"/>
          <w:sz w:val="24"/>
          <w:szCs w:val="28"/>
          <w:lang w:eastAsia="en-AU"/>
        </w:rPr>
        <w:t xml:space="preserve">2), section 20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specif</w:t>
      </w:r>
      <w:r w:rsidR="00A84D5C">
        <w:rPr>
          <w:rFonts w:ascii="Times New Roman" w:eastAsia="Times New Roman" w:hAnsi="Times New Roman" w:cs="Times New Roman"/>
          <w:sz w:val="24"/>
          <w:szCs w:val="28"/>
          <w:lang w:eastAsia="en-AU"/>
        </w:rPr>
        <w:t>ies</w:t>
      </w:r>
      <w:r w:rsidRPr="00F3390E">
        <w:rPr>
          <w:rFonts w:ascii="Times New Roman" w:eastAsia="Times New Roman" w:hAnsi="Times New Roman" w:cs="Times New Roman"/>
          <w:sz w:val="24"/>
          <w:szCs w:val="28"/>
          <w:lang w:eastAsia="en-AU"/>
        </w:rPr>
        <w:t xml:space="preserve"> an amount of $1,000.</w:t>
      </w:r>
    </w:p>
    <w:p w14:paraId="68E0DEE1" w14:textId="41DA5D35" w:rsidR="001B1E4E" w:rsidRDefault="001B1E4E" w:rsidP="009F0701">
      <w:pPr>
        <w:spacing w:before="360" w:after="120" w:line="240" w:lineRule="auto"/>
        <w:outlineLvl w:val="1"/>
        <w:rPr>
          <w:rFonts w:ascii="Times New Roman" w:eastAsia="Times New Roman" w:hAnsi="Times New Roman" w:cs="Times New Roman"/>
          <w:sz w:val="24"/>
          <w:szCs w:val="28"/>
          <w:lang w:eastAsia="en-AU"/>
        </w:rPr>
      </w:pPr>
      <w:r w:rsidRPr="001B1E4E">
        <w:rPr>
          <w:rFonts w:ascii="Times New Roman" w:eastAsia="Times New Roman" w:hAnsi="Times New Roman" w:cs="Times New Roman"/>
          <w:sz w:val="24"/>
          <w:szCs w:val="28"/>
          <w:lang w:eastAsia="en-AU"/>
        </w:rPr>
        <w:t>Section 20 of the Regulations maintain</w:t>
      </w:r>
      <w:r>
        <w:rPr>
          <w:rFonts w:ascii="Times New Roman" w:eastAsia="Times New Roman" w:hAnsi="Times New Roman" w:cs="Times New Roman"/>
          <w:sz w:val="24"/>
          <w:szCs w:val="28"/>
          <w:lang w:eastAsia="en-AU"/>
        </w:rPr>
        <w:t>s</w:t>
      </w:r>
      <w:r w:rsidRPr="001B1E4E">
        <w:rPr>
          <w:rFonts w:ascii="Times New Roman" w:eastAsia="Times New Roman" w:hAnsi="Times New Roman" w:cs="Times New Roman"/>
          <w:sz w:val="24"/>
          <w:szCs w:val="28"/>
          <w:lang w:eastAsia="en-AU"/>
        </w:rPr>
        <w:t xml:space="preserve"> a reduced impost on business by prescribing the threshold at $1,000. This reduces the administrative burden incurred in the recording of transactions by exempting transactions that are now seen as of a minor or incidental quantum.</w:t>
      </w:r>
    </w:p>
    <w:p w14:paraId="683BBB34" w14:textId="77777777"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Section 21 – Retaining other financial transaction documents</w:t>
      </w:r>
    </w:p>
    <w:p w14:paraId="5689AAA8" w14:textId="07D0ED91" w:rsidR="009F0701" w:rsidRPr="00F3390E" w:rsidRDefault="001B1E4E" w:rsidP="00F3390E">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lastRenderedPageBreak/>
        <w:t>P</w:t>
      </w:r>
      <w:r w:rsidR="009F0701" w:rsidRPr="00F3390E">
        <w:rPr>
          <w:rFonts w:ascii="Times New Roman" w:eastAsia="Times New Roman" w:hAnsi="Times New Roman" w:cs="Times New Roman"/>
          <w:sz w:val="24"/>
          <w:szCs w:val="28"/>
          <w:lang w:eastAsia="en-AU"/>
        </w:rPr>
        <w:t xml:space="preserve">aragraphs </w:t>
      </w:r>
      <w:proofErr w:type="gramStart"/>
      <w:r w:rsidR="009F0701" w:rsidRPr="00F3390E">
        <w:rPr>
          <w:rFonts w:ascii="Times New Roman" w:eastAsia="Times New Roman" w:hAnsi="Times New Roman" w:cs="Times New Roman"/>
          <w:sz w:val="24"/>
          <w:szCs w:val="28"/>
          <w:lang w:eastAsia="en-AU"/>
        </w:rPr>
        <w:t>40J(</w:t>
      </w:r>
      <w:proofErr w:type="gramEnd"/>
      <w:r w:rsidR="009F0701" w:rsidRPr="00F3390E">
        <w:rPr>
          <w:rFonts w:ascii="Times New Roman" w:eastAsia="Times New Roman" w:hAnsi="Times New Roman" w:cs="Times New Roman"/>
          <w:sz w:val="24"/>
          <w:szCs w:val="28"/>
          <w:lang w:eastAsia="en-AU"/>
        </w:rPr>
        <w:t>1)(a) to (c) of the Act provides that a financial institution has committed an offence, which attracts a penalty of 100 penalty units, if:</w:t>
      </w:r>
    </w:p>
    <w:p w14:paraId="7A64D707" w14:textId="77777777" w:rsidR="009F0701" w:rsidRPr="007465E4" w:rsidRDefault="009F0701" w:rsidP="009F0701">
      <w:pPr>
        <w:pStyle w:val="ListParagraph"/>
        <w:numPr>
          <w:ilvl w:val="0"/>
          <w:numId w:val="4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it does not retain, for the minimum retention period, either the original or a copy of a financial transaction document that is not a customer-generated financial transaction document; and</w:t>
      </w:r>
    </w:p>
    <w:p w14:paraId="099A2C3F" w14:textId="77777777" w:rsidR="009F0701" w:rsidRPr="007465E4" w:rsidRDefault="009F0701" w:rsidP="009F0701">
      <w:pPr>
        <w:pStyle w:val="ListParagraph"/>
        <w:numPr>
          <w:ilvl w:val="0"/>
          <w:numId w:val="4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retaining the document is necessary to preserve a record of the transactions concerned; and</w:t>
      </w:r>
    </w:p>
    <w:p w14:paraId="7AA0145F" w14:textId="77777777" w:rsidR="009F0701" w:rsidRPr="007465E4" w:rsidRDefault="009F0701" w:rsidP="009F0701">
      <w:pPr>
        <w:pStyle w:val="ListParagraph"/>
        <w:numPr>
          <w:ilvl w:val="0"/>
          <w:numId w:val="44"/>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document is not a cheque or payment order.</w:t>
      </w:r>
    </w:p>
    <w:p w14:paraId="5FD37089" w14:textId="4061F818" w:rsidR="009F0701" w:rsidRPr="00F3390E" w:rsidRDefault="00283BE0" w:rsidP="00F3390E">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Subsection</w:t>
      </w:r>
      <w:r w:rsidRPr="00F3390E">
        <w:rPr>
          <w:rFonts w:ascii="Times New Roman" w:eastAsia="Times New Roman" w:hAnsi="Times New Roman" w:cs="Times New Roman"/>
          <w:sz w:val="24"/>
          <w:szCs w:val="28"/>
          <w:lang w:eastAsia="en-AU"/>
        </w:rPr>
        <w:t xml:space="preserve"> </w:t>
      </w:r>
      <w:r w:rsidR="009F0701" w:rsidRPr="00F3390E">
        <w:rPr>
          <w:rFonts w:ascii="Times New Roman" w:eastAsia="Times New Roman" w:hAnsi="Times New Roman" w:cs="Times New Roman"/>
          <w:sz w:val="24"/>
          <w:szCs w:val="28"/>
          <w:lang w:eastAsia="en-AU"/>
        </w:rPr>
        <w:t xml:space="preserve">40J(2) of the Act provides that it is not considered an offence under </w:t>
      </w:r>
      <w:r>
        <w:rPr>
          <w:rFonts w:ascii="Times New Roman" w:eastAsia="Times New Roman" w:hAnsi="Times New Roman" w:cs="Times New Roman"/>
          <w:sz w:val="24"/>
          <w:szCs w:val="28"/>
          <w:lang w:eastAsia="en-AU"/>
        </w:rPr>
        <w:t>subsection</w:t>
      </w:r>
      <w:r w:rsidRPr="00F3390E">
        <w:rPr>
          <w:rFonts w:ascii="Times New Roman" w:eastAsia="Times New Roman" w:hAnsi="Times New Roman" w:cs="Times New Roman"/>
          <w:sz w:val="24"/>
          <w:szCs w:val="28"/>
          <w:lang w:eastAsia="en-AU"/>
        </w:rPr>
        <w:t xml:space="preserve"> </w:t>
      </w:r>
      <w:r w:rsidR="009F0701" w:rsidRPr="00F3390E">
        <w:rPr>
          <w:rFonts w:ascii="Times New Roman" w:eastAsia="Times New Roman" w:hAnsi="Times New Roman" w:cs="Times New Roman"/>
          <w:sz w:val="24"/>
          <w:szCs w:val="28"/>
          <w:lang w:eastAsia="en-AU"/>
        </w:rPr>
        <w:t xml:space="preserve">40J(1), if a document relates to a single deposit, credit, withdrawal, debit or transfer of an amount that is less than $200, or, a higher amount as specified in the </w:t>
      </w:r>
      <w:r w:rsidR="00FB7A64" w:rsidRPr="00F3390E">
        <w:rPr>
          <w:rFonts w:ascii="Times New Roman" w:eastAsia="Times New Roman" w:hAnsi="Times New Roman" w:cs="Times New Roman"/>
          <w:sz w:val="24"/>
          <w:szCs w:val="28"/>
          <w:lang w:eastAsia="en-AU"/>
        </w:rPr>
        <w:t>Regulations</w:t>
      </w:r>
      <w:r w:rsidR="009F0701" w:rsidRPr="00F3390E">
        <w:rPr>
          <w:rFonts w:ascii="Times New Roman" w:eastAsia="Times New Roman" w:hAnsi="Times New Roman" w:cs="Times New Roman"/>
          <w:sz w:val="24"/>
          <w:szCs w:val="28"/>
          <w:lang w:eastAsia="en-AU"/>
        </w:rPr>
        <w:t>.</w:t>
      </w:r>
    </w:p>
    <w:p w14:paraId="543A5E5D" w14:textId="0CA35DC0" w:rsidR="009F0701" w:rsidRPr="00F3390E" w:rsidRDefault="00283BE0" w:rsidP="00F3390E">
      <w:pPr>
        <w:spacing w:before="360" w:after="120" w:line="240" w:lineRule="auto"/>
        <w:outlineLvl w:val="1"/>
        <w:rPr>
          <w:rFonts w:ascii="Times New Roman" w:eastAsia="Times New Roman" w:hAnsi="Times New Roman" w:cs="Times New Roman"/>
          <w:sz w:val="24"/>
          <w:szCs w:val="28"/>
          <w:lang w:eastAsia="en-AU"/>
        </w:rPr>
      </w:pPr>
      <w:r>
        <w:rPr>
          <w:rFonts w:ascii="Times New Roman" w:eastAsia="Times New Roman" w:hAnsi="Times New Roman" w:cs="Times New Roman"/>
          <w:sz w:val="24"/>
          <w:szCs w:val="28"/>
          <w:lang w:eastAsia="en-AU"/>
        </w:rPr>
        <w:t>For the purposes of</w:t>
      </w:r>
      <w:r w:rsidR="009F0701" w:rsidRPr="00F3390E">
        <w:rPr>
          <w:rFonts w:ascii="Times New Roman" w:eastAsia="Times New Roman" w:hAnsi="Times New Roman" w:cs="Times New Roman"/>
          <w:sz w:val="24"/>
          <w:szCs w:val="28"/>
          <w:lang w:eastAsia="en-AU"/>
        </w:rPr>
        <w:t xml:space="preserve"> </w:t>
      </w:r>
      <w:r w:rsidR="00A84D5C">
        <w:rPr>
          <w:rFonts w:ascii="Times New Roman" w:eastAsia="Times New Roman" w:hAnsi="Times New Roman" w:cs="Times New Roman"/>
          <w:sz w:val="24"/>
          <w:szCs w:val="28"/>
          <w:lang w:eastAsia="en-AU"/>
        </w:rPr>
        <w:t>subsection</w:t>
      </w:r>
      <w:r w:rsidR="009F0701" w:rsidRPr="00F3390E">
        <w:rPr>
          <w:rFonts w:ascii="Times New Roman" w:eastAsia="Times New Roman" w:hAnsi="Times New Roman" w:cs="Times New Roman"/>
          <w:sz w:val="24"/>
          <w:szCs w:val="28"/>
          <w:lang w:eastAsia="en-AU"/>
        </w:rPr>
        <w:t xml:space="preserve"> </w:t>
      </w:r>
      <w:proofErr w:type="gramStart"/>
      <w:r w:rsidR="009F0701" w:rsidRPr="00F3390E">
        <w:rPr>
          <w:rFonts w:ascii="Times New Roman" w:eastAsia="Times New Roman" w:hAnsi="Times New Roman" w:cs="Times New Roman"/>
          <w:sz w:val="24"/>
          <w:szCs w:val="28"/>
          <w:lang w:eastAsia="en-AU"/>
        </w:rPr>
        <w:t>40J(</w:t>
      </w:r>
      <w:proofErr w:type="gramEnd"/>
      <w:r w:rsidR="009F0701" w:rsidRPr="00F3390E">
        <w:rPr>
          <w:rFonts w:ascii="Times New Roman" w:eastAsia="Times New Roman" w:hAnsi="Times New Roman" w:cs="Times New Roman"/>
          <w:sz w:val="24"/>
          <w:szCs w:val="28"/>
          <w:lang w:eastAsia="en-AU"/>
        </w:rPr>
        <w:t xml:space="preserve">2) of the Act, </w:t>
      </w:r>
      <w:r>
        <w:rPr>
          <w:rFonts w:ascii="Times New Roman" w:eastAsia="Times New Roman" w:hAnsi="Times New Roman" w:cs="Times New Roman"/>
          <w:sz w:val="24"/>
          <w:szCs w:val="28"/>
          <w:lang w:eastAsia="en-AU"/>
        </w:rPr>
        <w:t>s</w:t>
      </w:r>
      <w:r w:rsidR="009F0701" w:rsidRPr="00F3390E">
        <w:rPr>
          <w:rFonts w:ascii="Times New Roman" w:eastAsia="Times New Roman" w:hAnsi="Times New Roman" w:cs="Times New Roman"/>
          <w:sz w:val="24"/>
          <w:szCs w:val="28"/>
          <w:lang w:eastAsia="en-AU"/>
        </w:rPr>
        <w:t xml:space="preserve">ection 21 of the </w:t>
      </w:r>
      <w:r w:rsidR="00FB7A64" w:rsidRPr="00F3390E">
        <w:rPr>
          <w:rFonts w:ascii="Times New Roman" w:eastAsia="Times New Roman" w:hAnsi="Times New Roman" w:cs="Times New Roman"/>
          <w:sz w:val="24"/>
          <w:szCs w:val="28"/>
          <w:lang w:eastAsia="en-AU"/>
        </w:rPr>
        <w:t>Regulations</w:t>
      </w:r>
      <w:r w:rsidR="009F0701" w:rsidRPr="00F3390E">
        <w:rPr>
          <w:rFonts w:ascii="Times New Roman" w:eastAsia="Times New Roman" w:hAnsi="Times New Roman" w:cs="Times New Roman"/>
          <w:sz w:val="24"/>
          <w:szCs w:val="28"/>
          <w:lang w:eastAsia="en-AU"/>
        </w:rPr>
        <w:t xml:space="preserve"> specifies an amount of $1,000.</w:t>
      </w:r>
    </w:p>
    <w:p w14:paraId="065FF110" w14:textId="75367936" w:rsidR="0071172F" w:rsidRDefault="00B93F4F" w:rsidP="00CC1DB3">
      <w:pPr>
        <w:spacing w:before="360" w:after="120" w:line="240" w:lineRule="auto"/>
        <w:outlineLvl w:val="1"/>
        <w:rPr>
          <w:rFonts w:ascii="Times New Roman" w:eastAsia="Times New Roman" w:hAnsi="Times New Roman" w:cs="Times New Roman"/>
          <w:sz w:val="24"/>
          <w:szCs w:val="28"/>
          <w:lang w:eastAsia="en-AU"/>
        </w:rPr>
      </w:pPr>
      <w:r w:rsidRPr="00CC1DB3">
        <w:rPr>
          <w:rFonts w:ascii="Times New Roman" w:eastAsia="Times New Roman" w:hAnsi="Times New Roman" w:cs="Times New Roman"/>
          <w:sz w:val="24"/>
          <w:szCs w:val="28"/>
          <w:lang w:eastAsia="en-AU"/>
        </w:rPr>
        <w:t xml:space="preserve">Section 21 of the Regulations maintains a reduced impost on business by prescribing the threshold at $1,000. </w:t>
      </w:r>
      <w:r w:rsidR="00D3239C" w:rsidRPr="00CC1DB3">
        <w:rPr>
          <w:rFonts w:ascii="Times New Roman" w:eastAsia="Times New Roman" w:hAnsi="Times New Roman" w:cs="Times New Roman"/>
          <w:sz w:val="24"/>
          <w:szCs w:val="28"/>
          <w:lang w:eastAsia="en-AU"/>
        </w:rPr>
        <w:t xml:space="preserve">This </w:t>
      </w:r>
      <w:r w:rsidRPr="00CC1DB3">
        <w:rPr>
          <w:rFonts w:ascii="Times New Roman" w:eastAsia="Times New Roman" w:hAnsi="Times New Roman" w:cs="Times New Roman"/>
          <w:sz w:val="24"/>
          <w:szCs w:val="28"/>
          <w:lang w:eastAsia="en-AU"/>
        </w:rPr>
        <w:t>reduce</w:t>
      </w:r>
      <w:r w:rsidR="00D3239C" w:rsidRPr="00CC1DB3">
        <w:rPr>
          <w:rFonts w:ascii="Times New Roman" w:eastAsia="Times New Roman" w:hAnsi="Times New Roman" w:cs="Times New Roman"/>
          <w:sz w:val="24"/>
          <w:szCs w:val="28"/>
          <w:lang w:eastAsia="en-AU"/>
        </w:rPr>
        <w:t>s</w:t>
      </w:r>
      <w:r w:rsidRPr="00CC1DB3">
        <w:rPr>
          <w:rFonts w:ascii="Times New Roman" w:eastAsia="Times New Roman" w:hAnsi="Times New Roman" w:cs="Times New Roman"/>
          <w:sz w:val="24"/>
          <w:szCs w:val="28"/>
          <w:lang w:eastAsia="en-AU"/>
        </w:rPr>
        <w:t xml:space="preserve"> the administrative burden incurred in the recording of transactions</w:t>
      </w:r>
      <w:r w:rsidR="00D3239C" w:rsidRPr="00CC1DB3">
        <w:rPr>
          <w:rFonts w:ascii="Times New Roman" w:eastAsia="Times New Roman" w:hAnsi="Times New Roman" w:cs="Times New Roman"/>
          <w:sz w:val="24"/>
          <w:szCs w:val="28"/>
          <w:lang w:eastAsia="en-AU"/>
        </w:rPr>
        <w:t xml:space="preserve"> by exempting transactions</w:t>
      </w:r>
      <w:r w:rsidRPr="00CC1DB3">
        <w:rPr>
          <w:rFonts w:ascii="Times New Roman" w:eastAsia="Times New Roman" w:hAnsi="Times New Roman" w:cs="Times New Roman"/>
          <w:sz w:val="24"/>
          <w:szCs w:val="28"/>
          <w:lang w:eastAsia="en-AU"/>
        </w:rPr>
        <w:t xml:space="preserve"> that are now seen as of a minor or incidental </w:t>
      </w:r>
      <w:r w:rsidR="00804EE8" w:rsidRPr="00CC1DB3">
        <w:rPr>
          <w:rFonts w:ascii="Times New Roman" w:eastAsia="Times New Roman" w:hAnsi="Times New Roman" w:cs="Times New Roman"/>
          <w:sz w:val="24"/>
          <w:szCs w:val="28"/>
          <w:lang w:eastAsia="en-AU"/>
        </w:rPr>
        <w:t>quantity</w:t>
      </w:r>
      <w:r w:rsidR="005A2EA3" w:rsidRPr="00CC1DB3">
        <w:rPr>
          <w:rFonts w:ascii="Times New Roman" w:eastAsia="Times New Roman" w:hAnsi="Times New Roman" w:cs="Times New Roman"/>
          <w:sz w:val="24"/>
          <w:szCs w:val="28"/>
          <w:lang w:eastAsia="en-AU"/>
        </w:rPr>
        <w:t>.</w:t>
      </w:r>
    </w:p>
    <w:p w14:paraId="4A780486" w14:textId="77777777" w:rsidR="0071172F" w:rsidRPr="00CC1DB3" w:rsidRDefault="0071172F" w:rsidP="00CC1DB3">
      <w:pPr>
        <w:spacing w:before="360" w:after="120" w:line="240" w:lineRule="auto"/>
        <w:outlineLvl w:val="1"/>
        <w:rPr>
          <w:rFonts w:ascii="Times New Roman" w:eastAsia="Times New Roman" w:hAnsi="Times New Roman" w:cs="Times New Roman"/>
          <w:sz w:val="24"/>
          <w:szCs w:val="28"/>
          <w:lang w:eastAsia="en-AU"/>
        </w:rPr>
      </w:pPr>
    </w:p>
    <w:p w14:paraId="677C7791"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Part 4 – Transitional provisions</w:t>
      </w:r>
    </w:p>
    <w:p w14:paraId="2D03E7DE" w14:textId="12D19A06" w:rsidR="009F0701" w:rsidRPr="007465E4" w:rsidRDefault="009F0701" w:rsidP="009F0701">
      <w:pPr>
        <w:spacing w:before="360" w:after="120" w:line="240" w:lineRule="auto"/>
        <w:outlineLvl w:val="1"/>
        <w:rPr>
          <w:rFonts w:ascii="Times New Roman" w:eastAsia="Times New Roman" w:hAnsi="Times New Roman" w:cs="Times New Roman"/>
          <w:sz w:val="24"/>
          <w:szCs w:val="28"/>
          <w:u w:val="single"/>
          <w:lang w:eastAsia="en-AU"/>
        </w:rPr>
      </w:pPr>
      <w:r w:rsidRPr="007465E4">
        <w:rPr>
          <w:rFonts w:ascii="Times New Roman" w:eastAsia="Times New Roman" w:hAnsi="Times New Roman" w:cs="Times New Roman"/>
          <w:sz w:val="24"/>
          <w:szCs w:val="28"/>
          <w:u w:val="single"/>
          <w:lang w:eastAsia="en-AU"/>
        </w:rPr>
        <w:t xml:space="preserve">Section 22 – Things done under the </w:t>
      </w:r>
      <w:r w:rsidRPr="007465E4">
        <w:rPr>
          <w:rFonts w:ascii="Times New Roman" w:eastAsia="Times New Roman" w:hAnsi="Times New Roman" w:cs="Times New Roman"/>
          <w:i/>
          <w:sz w:val="24"/>
          <w:szCs w:val="28"/>
          <w:u w:val="single"/>
          <w:lang w:eastAsia="en-AU"/>
        </w:rPr>
        <w:t xml:space="preserve">Financial Transaction Reports </w:t>
      </w:r>
      <w:r w:rsidR="00FB7A64" w:rsidRPr="007465E4">
        <w:rPr>
          <w:rFonts w:ascii="Times New Roman" w:eastAsia="Times New Roman" w:hAnsi="Times New Roman" w:cs="Times New Roman"/>
          <w:i/>
          <w:sz w:val="24"/>
          <w:szCs w:val="28"/>
          <w:u w:val="single"/>
          <w:lang w:eastAsia="en-AU"/>
        </w:rPr>
        <w:t>Regulations</w:t>
      </w:r>
      <w:r w:rsidRPr="007465E4">
        <w:rPr>
          <w:rFonts w:ascii="Times New Roman" w:eastAsia="Times New Roman" w:hAnsi="Times New Roman" w:cs="Times New Roman"/>
          <w:i/>
          <w:sz w:val="24"/>
          <w:szCs w:val="28"/>
          <w:u w:val="single"/>
          <w:lang w:eastAsia="en-AU"/>
        </w:rPr>
        <w:t xml:space="preserve"> 1990</w:t>
      </w:r>
    </w:p>
    <w:p w14:paraId="1B0D3B14" w14:textId="2BA5C4FF" w:rsidR="009F0701"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22(1)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provide</w:t>
      </w:r>
      <w:r w:rsidR="009E1DC6"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that</w:t>
      </w:r>
      <w:r w:rsidR="00804EE8">
        <w:rPr>
          <w:rFonts w:ascii="Times New Roman" w:eastAsia="Times New Roman" w:hAnsi="Times New Roman" w:cs="Times New Roman"/>
          <w:sz w:val="24"/>
          <w:szCs w:val="28"/>
          <w:lang w:eastAsia="en-AU"/>
        </w:rPr>
        <w:t xml:space="preserve"> if</w:t>
      </w:r>
      <w:r w:rsidRPr="00F3390E">
        <w:rPr>
          <w:rFonts w:ascii="Times New Roman" w:eastAsia="Times New Roman" w:hAnsi="Times New Roman" w:cs="Times New Roman"/>
          <w:sz w:val="24"/>
          <w:szCs w:val="28"/>
          <w:lang w:eastAsia="en-AU"/>
        </w:rPr>
        <w:t>:</w:t>
      </w:r>
    </w:p>
    <w:p w14:paraId="65A04063" w14:textId="2EFBE1CC" w:rsidR="009F0701" w:rsidRPr="007465E4" w:rsidRDefault="009F0701" w:rsidP="009F0701">
      <w:pPr>
        <w:pStyle w:val="ListParagraph"/>
        <w:numPr>
          <w:ilvl w:val="0"/>
          <w:numId w:val="4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a thing was done for a particular purpose under the previous</w:t>
      </w:r>
      <w:r w:rsidR="00D119D5" w:rsidRPr="007465E4">
        <w:rPr>
          <w:rFonts w:ascii="Times New Roman" w:eastAsia="Times New Roman" w:hAnsi="Times New Roman" w:cs="Times New Roman"/>
          <w:sz w:val="24"/>
          <w:szCs w:val="28"/>
          <w:lang w:eastAsia="en-AU"/>
        </w:rPr>
        <w:t xml:space="preserve"> 1990 Regulations </w:t>
      </w:r>
      <w:r w:rsidRPr="007465E4">
        <w:rPr>
          <w:rFonts w:ascii="Times New Roman" w:eastAsia="Times New Roman" w:hAnsi="Times New Roman" w:cs="Times New Roman"/>
          <w:sz w:val="24"/>
          <w:szCs w:val="28"/>
          <w:lang w:eastAsia="en-AU"/>
        </w:rPr>
        <w:t xml:space="preserve">as in force immediately before those </w:t>
      </w:r>
      <w:r w:rsidR="00FB7A64" w:rsidRPr="007465E4">
        <w:rPr>
          <w:rFonts w:ascii="Times New Roman" w:eastAsia="Times New Roman" w:hAnsi="Times New Roman" w:cs="Times New Roman"/>
          <w:sz w:val="24"/>
          <w:szCs w:val="28"/>
          <w:lang w:eastAsia="en-AU"/>
        </w:rPr>
        <w:t>Regulations</w:t>
      </w:r>
      <w:r w:rsidRPr="007465E4">
        <w:rPr>
          <w:rFonts w:ascii="Times New Roman" w:eastAsia="Times New Roman" w:hAnsi="Times New Roman" w:cs="Times New Roman"/>
          <w:sz w:val="24"/>
          <w:szCs w:val="28"/>
          <w:lang w:eastAsia="en-AU"/>
        </w:rPr>
        <w:t xml:space="preserve"> were repealed; and</w:t>
      </w:r>
    </w:p>
    <w:p w14:paraId="40AAF60B" w14:textId="04147717" w:rsidR="001431E7" w:rsidRPr="007465E4" w:rsidRDefault="009F0701" w:rsidP="009F0701">
      <w:pPr>
        <w:pStyle w:val="ListParagraph"/>
        <w:numPr>
          <w:ilvl w:val="0"/>
          <w:numId w:val="45"/>
        </w:numPr>
        <w:spacing w:before="360" w:after="120" w:line="240" w:lineRule="auto"/>
        <w:outlineLvl w:val="1"/>
        <w:rPr>
          <w:rFonts w:ascii="Times New Roman" w:eastAsia="Times New Roman" w:hAnsi="Times New Roman" w:cs="Times New Roman"/>
          <w:sz w:val="24"/>
          <w:szCs w:val="28"/>
          <w:lang w:eastAsia="en-AU"/>
        </w:rPr>
      </w:pPr>
      <w:r w:rsidRPr="007465E4">
        <w:rPr>
          <w:rFonts w:ascii="Times New Roman" w:eastAsia="Times New Roman" w:hAnsi="Times New Roman" w:cs="Times New Roman"/>
          <w:sz w:val="24"/>
          <w:szCs w:val="28"/>
          <w:lang w:eastAsia="en-AU"/>
        </w:rPr>
        <w:t>the thing could be done for that purpose under this instrument;</w:t>
      </w:r>
    </w:p>
    <w:p w14:paraId="6930773E" w14:textId="20294D21" w:rsidR="009F0701" w:rsidRPr="0080254E" w:rsidRDefault="00262DEC" w:rsidP="0080254E">
      <w:pPr>
        <w:spacing w:before="360" w:after="120" w:line="240" w:lineRule="auto"/>
        <w:outlineLvl w:val="1"/>
        <w:rPr>
          <w:rFonts w:ascii="Times New Roman" w:eastAsia="Times New Roman" w:hAnsi="Times New Roman" w:cs="Times New Roman"/>
          <w:sz w:val="24"/>
          <w:szCs w:val="28"/>
          <w:lang w:eastAsia="en-AU"/>
        </w:rPr>
      </w:pPr>
      <w:proofErr w:type="gramStart"/>
      <w:r w:rsidRPr="0080254E">
        <w:rPr>
          <w:rFonts w:ascii="Times New Roman" w:eastAsia="Times New Roman" w:hAnsi="Times New Roman" w:cs="Times New Roman"/>
          <w:sz w:val="24"/>
          <w:szCs w:val="28"/>
          <w:lang w:eastAsia="en-AU"/>
        </w:rPr>
        <w:t>th</w:t>
      </w:r>
      <w:r w:rsidR="00283BE0" w:rsidRPr="0080254E">
        <w:rPr>
          <w:rFonts w:ascii="Times New Roman" w:eastAsia="Times New Roman" w:hAnsi="Times New Roman" w:cs="Times New Roman"/>
          <w:sz w:val="24"/>
          <w:szCs w:val="28"/>
          <w:lang w:eastAsia="en-AU"/>
        </w:rPr>
        <w:t>e</w:t>
      </w:r>
      <w:r w:rsidRPr="0080254E">
        <w:rPr>
          <w:rFonts w:ascii="Times New Roman" w:eastAsia="Times New Roman" w:hAnsi="Times New Roman" w:cs="Times New Roman"/>
          <w:sz w:val="24"/>
          <w:szCs w:val="28"/>
          <w:lang w:eastAsia="en-AU"/>
        </w:rPr>
        <w:t>n</w:t>
      </w:r>
      <w:proofErr w:type="gramEnd"/>
      <w:r w:rsidRPr="0080254E">
        <w:rPr>
          <w:rFonts w:ascii="Times New Roman" w:eastAsia="Times New Roman" w:hAnsi="Times New Roman" w:cs="Times New Roman"/>
          <w:sz w:val="24"/>
          <w:szCs w:val="28"/>
          <w:lang w:eastAsia="en-AU"/>
        </w:rPr>
        <w:t xml:space="preserve"> </w:t>
      </w:r>
      <w:r w:rsidR="009F0701" w:rsidRPr="0080254E">
        <w:rPr>
          <w:rFonts w:ascii="Times New Roman" w:eastAsia="Times New Roman" w:hAnsi="Times New Roman" w:cs="Times New Roman"/>
          <w:sz w:val="24"/>
          <w:szCs w:val="28"/>
          <w:lang w:eastAsia="en-AU"/>
        </w:rPr>
        <w:t>the thing has effect for the purposes of this instrument</w:t>
      </w:r>
      <w:r w:rsidRPr="0080254E">
        <w:rPr>
          <w:rFonts w:ascii="Times New Roman" w:eastAsia="Times New Roman" w:hAnsi="Times New Roman" w:cs="Times New Roman"/>
          <w:sz w:val="24"/>
          <w:szCs w:val="28"/>
          <w:lang w:eastAsia="en-AU"/>
        </w:rPr>
        <w:t>,</w:t>
      </w:r>
      <w:r w:rsidR="009F0701" w:rsidRPr="0080254E">
        <w:rPr>
          <w:rFonts w:ascii="Times New Roman" w:eastAsia="Times New Roman" w:hAnsi="Times New Roman" w:cs="Times New Roman"/>
          <w:sz w:val="24"/>
          <w:szCs w:val="28"/>
          <w:lang w:eastAsia="en-AU"/>
        </w:rPr>
        <w:t xml:space="preserve"> as if it had been done under this instrument.</w:t>
      </w:r>
    </w:p>
    <w:p w14:paraId="25A42227" w14:textId="6B809F10" w:rsidR="00FB1163" w:rsidRPr="00F3390E" w:rsidRDefault="009F0701" w:rsidP="00F3390E">
      <w:pPr>
        <w:spacing w:before="360" w:after="120" w:line="240" w:lineRule="auto"/>
        <w:outlineLvl w:val="1"/>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 xml:space="preserve">Subsection 22(2) of the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w:t>
      </w:r>
      <w:r w:rsidR="006119B9">
        <w:rPr>
          <w:rFonts w:ascii="Times New Roman" w:eastAsia="Times New Roman" w:hAnsi="Times New Roman" w:cs="Times New Roman"/>
          <w:sz w:val="24"/>
          <w:szCs w:val="28"/>
          <w:lang w:eastAsia="en-AU"/>
        </w:rPr>
        <w:t>provides</w:t>
      </w:r>
      <w:r w:rsidRPr="00F3390E">
        <w:rPr>
          <w:rFonts w:ascii="Times New Roman" w:eastAsia="Times New Roman" w:hAnsi="Times New Roman" w:cs="Times New Roman"/>
          <w:sz w:val="24"/>
          <w:szCs w:val="28"/>
          <w:lang w:eastAsia="en-AU"/>
        </w:rPr>
        <w:t xml:space="preserve"> that, without limiting subsection (1), a reference in that subsection to a thing being done includes a reference to a notice, application or other instrument being given, made or served.</w:t>
      </w:r>
    </w:p>
    <w:p w14:paraId="63E79EA3" w14:textId="77777777" w:rsidR="009F0701" w:rsidRPr="0080254E" w:rsidRDefault="009F0701" w:rsidP="0080254E">
      <w:pPr>
        <w:spacing w:before="360" w:after="120" w:line="240" w:lineRule="auto"/>
        <w:outlineLvl w:val="1"/>
        <w:rPr>
          <w:rFonts w:ascii="Times New Roman" w:eastAsia="Times New Roman" w:hAnsi="Times New Roman" w:cs="Times New Roman"/>
          <w:sz w:val="24"/>
          <w:szCs w:val="28"/>
          <w:lang w:eastAsia="en-AU"/>
        </w:rPr>
      </w:pPr>
    </w:p>
    <w:p w14:paraId="1DB1703B" w14:textId="77777777" w:rsidR="009F0701" w:rsidRPr="007465E4" w:rsidRDefault="009F0701" w:rsidP="009F0701">
      <w:pPr>
        <w:spacing w:before="360" w:after="120" w:line="240" w:lineRule="auto"/>
        <w:outlineLvl w:val="1"/>
        <w:rPr>
          <w:rFonts w:ascii="Times New Roman" w:eastAsia="Times New Roman" w:hAnsi="Times New Roman" w:cs="Times New Roman"/>
          <w:b/>
          <w:sz w:val="24"/>
          <w:szCs w:val="28"/>
          <w:u w:val="single"/>
          <w:lang w:eastAsia="en-AU"/>
        </w:rPr>
      </w:pPr>
      <w:r w:rsidRPr="007465E4">
        <w:rPr>
          <w:rFonts w:ascii="Times New Roman" w:eastAsia="Times New Roman" w:hAnsi="Times New Roman" w:cs="Times New Roman"/>
          <w:b/>
          <w:sz w:val="24"/>
          <w:szCs w:val="28"/>
          <w:u w:val="single"/>
          <w:lang w:eastAsia="en-AU"/>
        </w:rPr>
        <w:t>Schedule 1 – Repeals</w:t>
      </w:r>
    </w:p>
    <w:p w14:paraId="175E63BB" w14:textId="40630BDE" w:rsidR="00FB1163" w:rsidRDefault="009F0701">
      <w:pPr>
        <w:rPr>
          <w:rFonts w:ascii="Times New Roman" w:eastAsia="Times New Roman" w:hAnsi="Times New Roman" w:cs="Times New Roman"/>
          <w:sz w:val="24"/>
          <w:szCs w:val="28"/>
          <w:lang w:eastAsia="en-AU"/>
        </w:rPr>
      </w:pPr>
      <w:r w:rsidRPr="00F3390E">
        <w:rPr>
          <w:rFonts w:ascii="Times New Roman" w:eastAsia="Times New Roman" w:hAnsi="Times New Roman" w:cs="Times New Roman"/>
          <w:sz w:val="24"/>
          <w:szCs w:val="28"/>
          <w:lang w:eastAsia="en-AU"/>
        </w:rPr>
        <w:t>The schedule repeal</w:t>
      </w:r>
      <w:r w:rsidR="00E70DF2" w:rsidRPr="007465E4">
        <w:rPr>
          <w:rFonts w:ascii="Times New Roman" w:eastAsia="Times New Roman" w:hAnsi="Times New Roman" w:cs="Times New Roman"/>
          <w:sz w:val="24"/>
          <w:szCs w:val="28"/>
          <w:lang w:eastAsia="en-AU"/>
        </w:rPr>
        <w:t>s</w:t>
      </w:r>
      <w:r w:rsidRPr="00F3390E">
        <w:rPr>
          <w:rFonts w:ascii="Times New Roman" w:eastAsia="Times New Roman" w:hAnsi="Times New Roman" w:cs="Times New Roman"/>
          <w:sz w:val="24"/>
          <w:szCs w:val="28"/>
          <w:lang w:eastAsia="en-AU"/>
        </w:rPr>
        <w:t xml:space="preserve"> the</w:t>
      </w:r>
      <w:r w:rsidR="005B4631" w:rsidRPr="007465E4">
        <w:rPr>
          <w:rFonts w:ascii="Times New Roman" w:eastAsia="Times New Roman" w:hAnsi="Times New Roman" w:cs="Times New Roman"/>
          <w:i/>
          <w:sz w:val="24"/>
          <w:szCs w:val="28"/>
          <w:lang w:eastAsia="en-AU"/>
        </w:rPr>
        <w:t xml:space="preserve"> </w:t>
      </w:r>
      <w:r w:rsidR="005B4631" w:rsidRPr="007465E4">
        <w:rPr>
          <w:rFonts w:ascii="Times New Roman" w:eastAsia="Times New Roman" w:hAnsi="Times New Roman" w:cs="Times New Roman"/>
          <w:sz w:val="24"/>
          <w:szCs w:val="28"/>
          <w:lang w:eastAsia="en-AU"/>
        </w:rPr>
        <w:t xml:space="preserve">1990 Regulations </w:t>
      </w:r>
      <w:r w:rsidRPr="00F3390E">
        <w:rPr>
          <w:rFonts w:ascii="Times New Roman" w:eastAsia="Times New Roman" w:hAnsi="Times New Roman" w:cs="Times New Roman"/>
          <w:sz w:val="24"/>
          <w:szCs w:val="28"/>
          <w:lang w:eastAsia="en-AU"/>
        </w:rPr>
        <w:t xml:space="preserve">their entirety, </w:t>
      </w:r>
      <w:r w:rsidR="006212DA" w:rsidRPr="007465E4">
        <w:rPr>
          <w:rFonts w:ascii="Times New Roman" w:eastAsia="Times New Roman" w:hAnsi="Times New Roman" w:cs="Times New Roman"/>
          <w:sz w:val="24"/>
          <w:szCs w:val="28"/>
          <w:lang w:eastAsia="en-AU"/>
        </w:rPr>
        <w:t xml:space="preserve">and </w:t>
      </w:r>
      <w:r w:rsidRPr="00F3390E">
        <w:rPr>
          <w:rFonts w:ascii="Times New Roman" w:eastAsia="Times New Roman" w:hAnsi="Times New Roman" w:cs="Times New Roman"/>
          <w:sz w:val="24"/>
          <w:szCs w:val="28"/>
          <w:lang w:eastAsia="en-AU"/>
        </w:rPr>
        <w:t>th</w:t>
      </w:r>
      <w:r w:rsidR="006212DA" w:rsidRPr="007465E4">
        <w:rPr>
          <w:rFonts w:ascii="Times New Roman" w:eastAsia="Times New Roman" w:hAnsi="Times New Roman" w:cs="Times New Roman"/>
          <w:sz w:val="24"/>
          <w:szCs w:val="28"/>
          <w:lang w:eastAsia="en-AU"/>
        </w:rPr>
        <w:t xml:space="preserve">e 1990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 xml:space="preserve"> </w:t>
      </w:r>
      <w:r w:rsidR="00A5454D">
        <w:rPr>
          <w:rFonts w:ascii="Times New Roman" w:eastAsia="Times New Roman" w:hAnsi="Times New Roman" w:cs="Times New Roman"/>
          <w:sz w:val="24"/>
          <w:szCs w:val="28"/>
          <w:lang w:eastAsia="en-AU"/>
        </w:rPr>
        <w:t xml:space="preserve">is </w:t>
      </w:r>
      <w:r w:rsidRPr="00F3390E">
        <w:rPr>
          <w:rFonts w:ascii="Times New Roman" w:eastAsia="Times New Roman" w:hAnsi="Times New Roman" w:cs="Times New Roman"/>
          <w:sz w:val="24"/>
          <w:szCs w:val="28"/>
          <w:lang w:eastAsia="en-AU"/>
        </w:rPr>
        <w:t xml:space="preserve">replaced by the proposed </w:t>
      </w:r>
      <w:r w:rsidR="00FB7A64" w:rsidRPr="00F3390E">
        <w:rPr>
          <w:rFonts w:ascii="Times New Roman" w:eastAsia="Times New Roman" w:hAnsi="Times New Roman" w:cs="Times New Roman"/>
          <w:sz w:val="24"/>
          <w:szCs w:val="28"/>
          <w:lang w:eastAsia="en-AU"/>
        </w:rPr>
        <w:t>Regulations</w:t>
      </w:r>
      <w:r w:rsidRPr="00F3390E">
        <w:rPr>
          <w:rFonts w:ascii="Times New Roman" w:eastAsia="Times New Roman" w:hAnsi="Times New Roman" w:cs="Times New Roman"/>
          <w:sz w:val="24"/>
          <w:szCs w:val="28"/>
          <w:lang w:eastAsia="en-AU"/>
        </w:rPr>
        <w:t>.</w:t>
      </w:r>
      <w:r w:rsidR="00FB1163">
        <w:rPr>
          <w:rFonts w:ascii="Times New Roman" w:eastAsia="Times New Roman" w:hAnsi="Times New Roman" w:cs="Times New Roman"/>
          <w:sz w:val="24"/>
          <w:szCs w:val="28"/>
          <w:lang w:eastAsia="en-AU"/>
        </w:rPr>
        <w:br w:type="page"/>
      </w:r>
    </w:p>
    <w:p w14:paraId="32D6119A" w14:textId="3B7DDEDB" w:rsidR="007561A1" w:rsidRPr="007465E4" w:rsidRDefault="007561A1" w:rsidP="0080254E">
      <w:pPr>
        <w:spacing w:before="360" w:after="120" w:line="240" w:lineRule="auto"/>
        <w:jc w:val="right"/>
        <w:outlineLvl w:val="1"/>
        <w:rPr>
          <w:rFonts w:ascii="Times New Roman" w:hAnsi="Times New Roman" w:cs="Times New Roman"/>
          <w:b/>
          <w:sz w:val="24"/>
          <w:szCs w:val="24"/>
          <w:u w:val="single"/>
        </w:rPr>
      </w:pPr>
      <w:r w:rsidRPr="007465E4">
        <w:rPr>
          <w:rFonts w:ascii="Times New Roman" w:hAnsi="Times New Roman" w:cs="Times New Roman"/>
          <w:b/>
          <w:sz w:val="24"/>
          <w:szCs w:val="24"/>
          <w:u w:val="single"/>
        </w:rPr>
        <w:lastRenderedPageBreak/>
        <w:t xml:space="preserve">ATTACHMENT </w:t>
      </w:r>
      <w:r w:rsidR="00696927" w:rsidRPr="007465E4">
        <w:rPr>
          <w:rFonts w:ascii="Times New Roman" w:hAnsi="Times New Roman" w:cs="Times New Roman"/>
          <w:b/>
          <w:sz w:val="24"/>
          <w:szCs w:val="24"/>
          <w:u w:val="single"/>
        </w:rPr>
        <w:t>C</w:t>
      </w:r>
    </w:p>
    <w:p w14:paraId="6458662A" w14:textId="77777777" w:rsidR="00413079" w:rsidRPr="00CC1DB3" w:rsidRDefault="00413079" w:rsidP="00413079">
      <w:pPr>
        <w:spacing w:before="360" w:after="120"/>
        <w:jc w:val="center"/>
        <w:outlineLvl w:val="1"/>
        <w:rPr>
          <w:rFonts w:ascii="Times New Roman" w:hAnsi="Times New Roman" w:cs="Times New Roman"/>
          <w:b/>
          <w:sz w:val="28"/>
          <w:szCs w:val="28"/>
        </w:rPr>
      </w:pPr>
      <w:r w:rsidRPr="00CC1DB3">
        <w:rPr>
          <w:rFonts w:ascii="Times New Roman" w:hAnsi="Times New Roman" w:cs="Times New Roman"/>
          <w:b/>
          <w:sz w:val="28"/>
          <w:szCs w:val="28"/>
        </w:rPr>
        <w:t>Statement of Compatibility with Human Rights</w:t>
      </w:r>
    </w:p>
    <w:p w14:paraId="2E54350C" w14:textId="77777777" w:rsidR="00413079" w:rsidRPr="00CC1DB3" w:rsidRDefault="00413079" w:rsidP="00413079">
      <w:pPr>
        <w:spacing w:before="120"/>
        <w:jc w:val="center"/>
        <w:rPr>
          <w:rFonts w:ascii="Times New Roman" w:hAnsi="Times New Roman" w:cs="Times New Roman"/>
          <w:szCs w:val="24"/>
        </w:rPr>
      </w:pPr>
      <w:r w:rsidRPr="00CC1DB3">
        <w:rPr>
          <w:rFonts w:ascii="Times New Roman" w:hAnsi="Times New Roman" w:cs="Times New Roman"/>
          <w:i/>
          <w:szCs w:val="24"/>
        </w:rPr>
        <w:t>Prepared in accordance with Part 3 of the Human Rights (Parliamentary Scrutiny) Act 2011</w:t>
      </w:r>
      <w:r w:rsidRPr="00CC1DB3">
        <w:rPr>
          <w:rFonts w:ascii="Times New Roman" w:hAnsi="Times New Roman" w:cs="Times New Roman"/>
          <w:i/>
          <w:szCs w:val="24"/>
        </w:rPr>
        <w:br/>
      </w:r>
    </w:p>
    <w:p w14:paraId="6F83D464" w14:textId="77777777" w:rsidR="00413079" w:rsidRPr="00CC1DB3" w:rsidRDefault="00413079" w:rsidP="00413079">
      <w:pPr>
        <w:spacing w:before="120"/>
        <w:jc w:val="center"/>
        <w:rPr>
          <w:rFonts w:ascii="Times New Roman" w:hAnsi="Times New Roman" w:cs="Times New Roman"/>
          <w:b/>
          <w:i/>
          <w:szCs w:val="24"/>
        </w:rPr>
      </w:pPr>
      <w:r w:rsidRPr="00CC1DB3">
        <w:rPr>
          <w:rFonts w:ascii="Times New Roman" w:hAnsi="Times New Roman" w:cs="Times New Roman"/>
          <w:b/>
          <w:i/>
          <w:szCs w:val="24"/>
        </w:rPr>
        <w:t>Financial Transaction Reports Regulations 2019</w:t>
      </w:r>
    </w:p>
    <w:p w14:paraId="2F77E1A9" w14:textId="24C6B704" w:rsidR="00413079" w:rsidRPr="009A0C61" w:rsidRDefault="00413079" w:rsidP="00413079">
      <w:pPr>
        <w:spacing w:before="120"/>
        <w:jc w:val="center"/>
        <w:rPr>
          <w:b/>
          <w:i/>
          <w:szCs w:val="24"/>
        </w:rPr>
      </w:pPr>
    </w:p>
    <w:p w14:paraId="2518E870" w14:textId="77777777" w:rsidR="00413079" w:rsidRDefault="00413079" w:rsidP="00413079">
      <w:pPr>
        <w:pStyle w:val="ListParagraph"/>
        <w:numPr>
          <w:ilvl w:val="0"/>
          <w:numId w:val="46"/>
        </w:numPr>
        <w:spacing w:before="120" w:after="120"/>
        <w:rPr>
          <w:rFonts w:ascii="Times New Roman" w:hAnsi="Times New Roman" w:cs="Times New Roman"/>
          <w:sz w:val="24"/>
          <w:szCs w:val="24"/>
        </w:rPr>
      </w:pPr>
      <w:r w:rsidRPr="00467276">
        <w:rPr>
          <w:rFonts w:ascii="Times New Roman" w:hAnsi="Times New Roman" w:cs="Times New Roman"/>
          <w:sz w:val="24"/>
          <w:szCs w:val="24"/>
        </w:rPr>
        <w:t>This legislative instrument is compatible with the human</w:t>
      </w:r>
      <w:r>
        <w:rPr>
          <w:rFonts w:ascii="Times New Roman" w:hAnsi="Times New Roman" w:cs="Times New Roman"/>
          <w:sz w:val="24"/>
          <w:szCs w:val="24"/>
        </w:rPr>
        <w:t xml:space="preserve"> rights and freedoms recognised </w:t>
      </w:r>
      <w:r w:rsidRPr="00467276">
        <w:rPr>
          <w:rFonts w:ascii="Times New Roman" w:hAnsi="Times New Roman" w:cs="Times New Roman"/>
          <w:sz w:val="24"/>
          <w:szCs w:val="24"/>
        </w:rPr>
        <w:t xml:space="preserve">or declared in the international instruments listed in section 3 of the </w:t>
      </w:r>
      <w:r w:rsidRPr="00467276">
        <w:rPr>
          <w:rFonts w:ascii="Times New Roman" w:hAnsi="Times New Roman" w:cs="Times New Roman"/>
          <w:i/>
          <w:sz w:val="24"/>
          <w:szCs w:val="24"/>
        </w:rPr>
        <w:t>Human Rights (Parliamentary Scrutiny) Act 2011</w:t>
      </w:r>
      <w:r w:rsidRPr="00467276">
        <w:rPr>
          <w:rFonts w:ascii="Times New Roman" w:hAnsi="Times New Roman" w:cs="Times New Roman"/>
          <w:sz w:val="24"/>
          <w:szCs w:val="24"/>
        </w:rPr>
        <w:t>.</w:t>
      </w:r>
    </w:p>
    <w:p w14:paraId="4799D493" w14:textId="77777777" w:rsidR="00413079" w:rsidRPr="0046480B" w:rsidRDefault="00413079" w:rsidP="00413079">
      <w:pPr>
        <w:pStyle w:val="ListParagraph"/>
        <w:spacing w:before="120" w:after="120"/>
        <w:ind w:left="0"/>
        <w:rPr>
          <w:rFonts w:ascii="Times New Roman" w:hAnsi="Times New Roman" w:cs="Times New Roman"/>
          <w:sz w:val="24"/>
          <w:szCs w:val="24"/>
        </w:rPr>
      </w:pPr>
    </w:p>
    <w:p w14:paraId="737CD49B" w14:textId="77777777" w:rsidR="00413079" w:rsidRPr="0080254E" w:rsidRDefault="00413079" w:rsidP="00413079">
      <w:pPr>
        <w:spacing w:before="120" w:after="120"/>
        <w:rPr>
          <w:rFonts w:ascii="Times New Roman" w:hAnsi="Times New Roman" w:cs="Times New Roman"/>
          <w:b/>
          <w:szCs w:val="24"/>
        </w:rPr>
      </w:pPr>
      <w:r w:rsidRPr="0080254E">
        <w:rPr>
          <w:rFonts w:ascii="Times New Roman" w:hAnsi="Times New Roman" w:cs="Times New Roman"/>
          <w:b/>
          <w:szCs w:val="24"/>
        </w:rPr>
        <w:t xml:space="preserve">Overview of the legislative instrument </w:t>
      </w:r>
    </w:p>
    <w:p w14:paraId="16F529E9" w14:textId="77777777" w:rsidR="00413079" w:rsidRPr="00C2498C" w:rsidRDefault="00413079" w:rsidP="00413079">
      <w:pPr>
        <w:pStyle w:val="ListParagraph"/>
        <w:numPr>
          <w:ilvl w:val="0"/>
          <w:numId w:val="46"/>
        </w:numPr>
        <w:spacing w:before="120" w:after="120"/>
        <w:rPr>
          <w:rFonts w:ascii="Times New Roman" w:hAnsi="Times New Roman" w:cs="Times New Roman"/>
          <w:sz w:val="24"/>
          <w:szCs w:val="24"/>
        </w:rPr>
      </w:pPr>
      <w:r w:rsidRPr="00467276">
        <w:rPr>
          <w:rFonts w:ascii="Times New Roman" w:hAnsi="Times New Roman" w:cs="Times New Roman"/>
          <w:sz w:val="24"/>
          <w:szCs w:val="24"/>
        </w:rPr>
        <w:t xml:space="preserve">The </w:t>
      </w:r>
      <w:r w:rsidRPr="00A34A39">
        <w:rPr>
          <w:rFonts w:ascii="Times New Roman" w:hAnsi="Times New Roman" w:cs="Times New Roman"/>
          <w:i/>
          <w:sz w:val="24"/>
          <w:szCs w:val="24"/>
        </w:rPr>
        <w:t>Financial Transaction Reports Regulations 2019</w:t>
      </w:r>
      <w:r w:rsidRPr="00FD4244">
        <w:rPr>
          <w:rFonts w:ascii="Times New Roman" w:hAnsi="Times New Roman" w:cs="Times New Roman"/>
          <w:sz w:val="24"/>
          <w:szCs w:val="24"/>
        </w:rPr>
        <w:t xml:space="preserve"> </w:t>
      </w:r>
      <w:r w:rsidRPr="00467276">
        <w:rPr>
          <w:rFonts w:ascii="Times New Roman" w:hAnsi="Times New Roman" w:cs="Times New Roman"/>
          <w:sz w:val="24"/>
          <w:szCs w:val="24"/>
        </w:rPr>
        <w:t>(</w:t>
      </w:r>
      <w:r>
        <w:rPr>
          <w:rFonts w:ascii="Times New Roman" w:hAnsi="Times New Roman" w:cs="Times New Roman"/>
          <w:sz w:val="24"/>
          <w:szCs w:val="24"/>
        </w:rPr>
        <w:t>the</w:t>
      </w:r>
      <w:r w:rsidRPr="00467276">
        <w:rPr>
          <w:rFonts w:ascii="Times New Roman" w:hAnsi="Times New Roman" w:cs="Times New Roman"/>
          <w:sz w:val="24"/>
          <w:szCs w:val="24"/>
        </w:rPr>
        <w:t xml:space="preserve"> Regulations) </w:t>
      </w:r>
      <w:r>
        <w:rPr>
          <w:rFonts w:ascii="Times New Roman" w:hAnsi="Times New Roman" w:cs="Times New Roman"/>
          <w:sz w:val="24"/>
          <w:szCs w:val="24"/>
        </w:rPr>
        <w:t xml:space="preserve">remake the </w:t>
      </w:r>
      <w:r w:rsidRPr="00A34A39">
        <w:rPr>
          <w:rFonts w:ascii="Times New Roman" w:hAnsi="Times New Roman" w:cs="Times New Roman"/>
          <w:i/>
          <w:sz w:val="24"/>
          <w:szCs w:val="24"/>
        </w:rPr>
        <w:t>Financial Transaction Reports Regulations 1990</w:t>
      </w:r>
      <w:r>
        <w:rPr>
          <w:rFonts w:ascii="Times New Roman" w:hAnsi="Times New Roman" w:cs="Times New Roman"/>
          <w:sz w:val="24"/>
          <w:szCs w:val="24"/>
        </w:rPr>
        <w:t xml:space="preserve"> in their current form with minor technical and stylistic amendments and the removal of some redundant provisions to ensure that the Regulations remain relevant and fit for purpose. </w:t>
      </w:r>
      <w:r w:rsidRPr="00C2498C">
        <w:rPr>
          <w:rFonts w:ascii="Times New Roman" w:hAnsi="Times New Roman" w:cs="Times New Roman"/>
          <w:sz w:val="24"/>
          <w:szCs w:val="24"/>
        </w:rPr>
        <w:br/>
      </w:r>
    </w:p>
    <w:p w14:paraId="56557CD3" w14:textId="77777777" w:rsidR="00413079" w:rsidRPr="00681253" w:rsidRDefault="00413079" w:rsidP="00413079">
      <w:pPr>
        <w:pStyle w:val="ListParagraph"/>
        <w:numPr>
          <w:ilvl w:val="0"/>
          <w:numId w:val="46"/>
        </w:numPr>
        <w:spacing w:before="120" w:after="120"/>
        <w:rPr>
          <w:rFonts w:ascii="Times New Roman" w:hAnsi="Times New Roman" w:cs="Times New Roman"/>
          <w:sz w:val="24"/>
          <w:szCs w:val="24"/>
        </w:rPr>
      </w:pPr>
      <w:r>
        <w:rPr>
          <w:rFonts w:ascii="Times New Roman" w:hAnsi="Times New Roman" w:cs="Times New Roman"/>
          <w:sz w:val="24"/>
          <w:szCs w:val="24"/>
        </w:rPr>
        <w:t xml:space="preserve">The Regulations are made under the </w:t>
      </w:r>
      <w:r w:rsidRPr="00A34A39">
        <w:rPr>
          <w:rFonts w:ascii="Times New Roman" w:hAnsi="Times New Roman" w:cs="Times New Roman"/>
          <w:i/>
          <w:sz w:val="24"/>
          <w:szCs w:val="24"/>
        </w:rPr>
        <w:t>Financial Transaction Reports Act 1988</w:t>
      </w:r>
      <w:r>
        <w:rPr>
          <w:rFonts w:ascii="Times New Roman" w:hAnsi="Times New Roman" w:cs="Times New Roman"/>
          <w:sz w:val="24"/>
          <w:szCs w:val="24"/>
        </w:rPr>
        <w:t xml:space="preserve"> (the FTR Act). The FTR</w:t>
      </w:r>
      <w:r w:rsidRPr="00681253">
        <w:rPr>
          <w:rFonts w:ascii="Times New Roman" w:hAnsi="Times New Roman" w:cs="Times New Roman"/>
          <w:sz w:val="24"/>
          <w:szCs w:val="24"/>
        </w:rPr>
        <w:t xml:space="preserve"> Act </w:t>
      </w:r>
      <w:r>
        <w:rPr>
          <w:rFonts w:ascii="Times New Roman" w:hAnsi="Times New Roman" w:cs="Times New Roman"/>
          <w:sz w:val="24"/>
          <w:szCs w:val="24"/>
        </w:rPr>
        <w:t>o</w:t>
      </w:r>
      <w:r w:rsidRPr="005C4F50">
        <w:rPr>
          <w:rFonts w:ascii="Times New Roman" w:hAnsi="Times New Roman" w:cs="Times New Roman"/>
          <w:sz w:val="24"/>
          <w:szCs w:val="24"/>
        </w:rPr>
        <w:t xml:space="preserve">perates alongside the </w:t>
      </w:r>
      <w:r w:rsidRPr="00A34A39">
        <w:rPr>
          <w:rFonts w:ascii="Times New Roman" w:hAnsi="Times New Roman" w:cs="Times New Roman"/>
          <w:i/>
          <w:sz w:val="24"/>
          <w:szCs w:val="24"/>
        </w:rPr>
        <w:t>Anti-Money Laundering and Counter-Terrorism Financing Act 2006</w:t>
      </w:r>
      <w:r w:rsidRPr="005C4F50">
        <w:rPr>
          <w:rFonts w:ascii="Times New Roman" w:hAnsi="Times New Roman" w:cs="Times New Roman"/>
          <w:sz w:val="24"/>
          <w:szCs w:val="24"/>
        </w:rPr>
        <w:t xml:space="preserve"> (AML/CTF Act)</w:t>
      </w:r>
      <w:r w:rsidRPr="00681253">
        <w:rPr>
          <w:rFonts w:ascii="Times New Roman" w:hAnsi="Times New Roman" w:cs="Times New Roman"/>
          <w:sz w:val="24"/>
          <w:szCs w:val="24"/>
        </w:rPr>
        <w:t xml:space="preserve"> </w:t>
      </w:r>
      <w:r>
        <w:rPr>
          <w:rFonts w:ascii="Times New Roman" w:hAnsi="Times New Roman" w:cs="Times New Roman"/>
          <w:sz w:val="24"/>
          <w:szCs w:val="24"/>
        </w:rPr>
        <w:t>in</w:t>
      </w:r>
      <w:r w:rsidRPr="00FD4244">
        <w:rPr>
          <w:rFonts w:ascii="Times New Roman" w:hAnsi="Times New Roman" w:cs="Times New Roman"/>
          <w:sz w:val="24"/>
          <w:szCs w:val="24"/>
        </w:rPr>
        <w:t xml:space="preserve"> provid</w:t>
      </w:r>
      <w:r>
        <w:rPr>
          <w:rFonts w:ascii="Times New Roman" w:hAnsi="Times New Roman" w:cs="Times New Roman"/>
          <w:sz w:val="24"/>
          <w:szCs w:val="24"/>
        </w:rPr>
        <w:t xml:space="preserve">ing a response to the serious threat to the Australian community posed by money laundering and terrorism financing. </w:t>
      </w:r>
      <w:r w:rsidRPr="00FD4244">
        <w:rPr>
          <w:rFonts w:ascii="Times New Roman" w:hAnsi="Times New Roman" w:cs="Times New Roman"/>
          <w:sz w:val="24"/>
          <w:szCs w:val="24"/>
        </w:rPr>
        <w:t xml:space="preserve"> </w:t>
      </w:r>
    </w:p>
    <w:p w14:paraId="28A298CC" w14:textId="77777777" w:rsidR="00413079" w:rsidRPr="000A7869" w:rsidRDefault="00413079" w:rsidP="00413079">
      <w:pPr>
        <w:pStyle w:val="ListParagraph"/>
        <w:rPr>
          <w:rFonts w:ascii="Times New Roman" w:hAnsi="Times New Roman" w:cs="Times New Roman"/>
          <w:sz w:val="24"/>
          <w:szCs w:val="24"/>
        </w:rPr>
      </w:pPr>
    </w:p>
    <w:p w14:paraId="00CCA467" w14:textId="77777777" w:rsidR="00413079" w:rsidRPr="00FD4244" w:rsidRDefault="00413079" w:rsidP="00413079">
      <w:pPr>
        <w:pStyle w:val="ListNumber"/>
        <w:numPr>
          <w:ilvl w:val="0"/>
          <w:numId w:val="46"/>
        </w:numPr>
        <w:spacing w:before="0" w:after="0"/>
        <w:rPr>
          <w:rFonts w:ascii="Times New Roman" w:hAnsi="Times New Roman" w:cs="Times New Roman"/>
          <w:sz w:val="24"/>
          <w:szCs w:val="24"/>
        </w:rPr>
      </w:pPr>
      <w:r w:rsidRPr="00182BD1">
        <w:rPr>
          <w:rFonts w:ascii="Times New Roman" w:hAnsi="Times New Roman" w:cs="Times New Roman"/>
          <w:b/>
          <w:sz w:val="24"/>
          <w:szCs w:val="24"/>
        </w:rPr>
        <w:t xml:space="preserve">Part 1 of the Regulations </w:t>
      </w:r>
      <w:r w:rsidRPr="00182BD1">
        <w:rPr>
          <w:rFonts w:ascii="Times New Roman" w:hAnsi="Times New Roman" w:cs="Times New Roman"/>
          <w:sz w:val="24"/>
          <w:szCs w:val="24"/>
        </w:rPr>
        <w:t>sets out in Division 1</w:t>
      </w:r>
      <w:r>
        <w:rPr>
          <w:rFonts w:ascii="Times New Roman" w:hAnsi="Times New Roman" w:cs="Times New Roman"/>
          <w:sz w:val="24"/>
          <w:szCs w:val="24"/>
        </w:rPr>
        <w:t>,</w:t>
      </w:r>
      <w:r w:rsidRPr="00182BD1">
        <w:rPr>
          <w:rFonts w:ascii="Times New Roman" w:hAnsi="Times New Roman" w:cs="Times New Roman"/>
          <w:sz w:val="24"/>
          <w:szCs w:val="24"/>
        </w:rPr>
        <w:t xml:space="preserve"> preliminary</w:t>
      </w:r>
      <w:r w:rsidRPr="00182BD1">
        <w:rPr>
          <w:rFonts w:ascii="Times New Roman" w:hAnsi="Times New Roman" w:cs="Times New Roman"/>
          <w:b/>
          <w:sz w:val="24"/>
          <w:szCs w:val="24"/>
        </w:rPr>
        <w:t xml:space="preserve"> </w:t>
      </w:r>
      <w:r w:rsidRPr="00182BD1">
        <w:rPr>
          <w:rFonts w:ascii="Times New Roman" w:hAnsi="Times New Roman" w:cs="Times New Roman"/>
          <w:sz w:val="24"/>
          <w:szCs w:val="24"/>
        </w:rPr>
        <w:t xml:space="preserve">matters such as the name of the instrument, </w:t>
      </w:r>
      <w:r>
        <w:rPr>
          <w:rFonts w:ascii="Times New Roman" w:hAnsi="Times New Roman" w:cs="Times New Roman"/>
          <w:sz w:val="24"/>
          <w:szCs w:val="24"/>
        </w:rPr>
        <w:t xml:space="preserve">its </w:t>
      </w:r>
      <w:r w:rsidRPr="00182BD1">
        <w:rPr>
          <w:rFonts w:ascii="Times New Roman" w:hAnsi="Times New Roman" w:cs="Times New Roman"/>
          <w:sz w:val="24"/>
          <w:szCs w:val="24"/>
        </w:rPr>
        <w:t xml:space="preserve">commencement and authority. </w:t>
      </w:r>
      <w:r>
        <w:rPr>
          <w:rFonts w:ascii="Times New Roman" w:hAnsi="Times New Roman" w:cs="Times New Roman"/>
          <w:sz w:val="24"/>
          <w:szCs w:val="24"/>
        </w:rPr>
        <w:t xml:space="preserve">Following, </w:t>
      </w:r>
      <w:r w:rsidRPr="00182BD1">
        <w:rPr>
          <w:rFonts w:ascii="Times New Roman" w:hAnsi="Times New Roman" w:cs="Times New Roman"/>
          <w:sz w:val="24"/>
          <w:szCs w:val="24"/>
        </w:rPr>
        <w:t xml:space="preserve">Division 2 defines key terms used throughout the Regulations, including, among others, ‘community leader’, ‘verified signatory’, ‘incorporated body’ and the </w:t>
      </w:r>
      <w:r>
        <w:rPr>
          <w:rFonts w:ascii="Times New Roman" w:hAnsi="Times New Roman" w:cs="Times New Roman"/>
          <w:sz w:val="24"/>
          <w:szCs w:val="24"/>
        </w:rPr>
        <w:t>m</w:t>
      </w:r>
      <w:r w:rsidRPr="00182BD1">
        <w:rPr>
          <w:rFonts w:ascii="Times New Roman" w:hAnsi="Times New Roman" w:cs="Times New Roman"/>
          <w:sz w:val="24"/>
          <w:szCs w:val="24"/>
        </w:rPr>
        <w:t xml:space="preserve">eaning of </w:t>
      </w:r>
      <w:r>
        <w:rPr>
          <w:rFonts w:ascii="Times New Roman" w:hAnsi="Times New Roman" w:cs="Times New Roman"/>
          <w:sz w:val="24"/>
          <w:szCs w:val="24"/>
        </w:rPr>
        <w:t>‘</w:t>
      </w:r>
      <w:r w:rsidRPr="00182BD1">
        <w:rPr>
          <w:rFonts w:ascii="Times New Roman" w:hAnsi="Times New Roman" w:cs="Times New Roman"/>
          <w:sz w:val="24"/>
          <w:szCs w:val="24"/>
        </w:rPr>
        <w:t>public employee’</w:t>
      </w:r>
      <w:r>
        <w:rPr>
          <w:rFonts w:ascii="Times New Roman" w:hAnsi="Times New Roman" w:cs="Times New Roman"/>
          <w:sz w:val="24"/>
          <w:szCs w:val="24"/>
        </w:rPr>
        <w:t xml:space="preserve">, </w:t>
      </w:r>
      <w:r w:rsidRPr="00182BD1">
        <w:rPr>
          <w:rFonts w:ascii="Times New Roman" w:hAnsi="Times New Roman" w:cs="Times New Roman"/>
          <w:sz w:val="24"/>
          <w:szCs w:val="24"/>
        </w:rPr>
        <w:t xml:space="preserve">while Division 3 sets out provisions relating to </w:t>
      </w:r>
      <w:r>
        <w:rPr>
          <w:rFonts w:ascii="Times New Roman" w:hAnsi="Times New Roman" w:cs="Times New Roman"/>
          <w:sz w:val="24"/>
          <w:szCs w:val="24"/>
        </w:rPr>
        <w:t xml:space="preserve">definitions in </w:t>
      </w:r>
      <w:r w:rsidRPr="00182BD1">
        <w:rPr>
          <w:rFonts w:ascii="Times New Roman" w:hAnsi="Times New Roman" w:cs="Times New Roman"/>
          <w:sz w:val="24"/>
          <w:szCs w:val="24"/>
        </w:rPr>
        <w:t xml:space="preserve">the FTR Act, in particular,  prescribing details in relation to trust accounts and </w:t>
      </w:r>
      <w:r w:rsidRPr="00FD4244">
        <w:rPr>
          <w:rFonts w:ascii="Times New Roman" w:hAnsi="Times New Roman" w:cs="Times New Roman"/>
          <w:sz w:val="24"/>
          <w:szCs w:val="24"/>
        </w:rPr>
        <w:t>international funds transfer instructions.</w:t>
      </w:r>
    </w:p>
    <w:p w14:paraId="45CBB22C" w14:textId="77777777" w:rsidR="00413079" w:rsidRPr="008661F7" w:rsidRDefault="00413079" w:rsidP="00413079">
      <w:pPr>
        <w:pStyle w:val="ListParagraph"/>
        <w:numPr>
          <w:ilvl w:val="0"/>
          <w:numId w:val="46"/>
        </w:numPr>
        <w:spacing w:before="360" w:after="120"/>
        <w:outlineLvl w:val="1"/>
        <w:rPr>
          <w:rFonts w:ascii="Times New Roman" w:hAnsi="Times New Roman" w:cs="Times New Roman"/>
          <w:sz w:val="24"/>
          <w:szCs w:val="28"/>
        </w:rPr>
      </w:pPr>
      <w:r w:rsidRPr="005E4421">
        <w:rPr>
          <w:rFonts w:ascii="Times New Roman" w:hAnsi="Times New Roman" w:cs="Times New Roman"/>
          <w:b/>
          <w:sz w:val="24"/>
          <w:szCs w:val="24"/>
        </w:rPr>
        <w:t>Part 2 of the Regulations</w:t>
      </w:r>
      <w:r w:rsidRPr="005E4421">
        <w:rPr>
          <w:rFonts w:ascii="Times New Roman" w:hAnsi="Times New Roman" w:cs="Times New Roman"/>
          <w:sz w:val="24"/>
          <w:szCs w:val="24"/>
        </w:rPr>
        <w:t xml:space="preserve"> </w:t>
      </w:r>
      <w:r>
        <w:rPr>
          <w:rFonts w:ascii="Times New Roman" w:hAnsi="Times New Roman" w:cs="Times New Roman"/>
          <w:sz w:val="24"/>
          <w:szCs w:val="24"/>
        </w:rPr>
        <w:t xml:space="preserve">prescribes the identity verification procedures for identifying cash dealers to verify the identity of signatories to accounts (the customer). </w:t>
      </w:r>
      <w:r w:rsidRPr="005E4421">
        <w:rPr>
          <w:rFonts w:ascii="Times New Roman" w:hAnsi="Times New Roman" w:cs="Times New Roman"/>
          <w:sz w:val="24"/>
          <w:szCs w:val="24"/>
        </w:rPr>
        <w:t xml:space="preserve"> </w:t>
      </w:r>
      <w:r>
        <w:rPr>
          <w:rFonts w:ascii="Times New Roman" w:hAnsi="Times New Roman" w:cs="Times New Roman"/>
          <w:sz w:val="24"/>
          <w:szCs w:val="24"/>
        </w:rPr>
        <w:t>This part establishes that signatories to an account have been identified if they obtain at least 100 points of identity through provision of documents and statements.  This process of verifying identity is established through two complimentary schemes, namely, Division 1 – General, and Division 2 – Specific verification procedures.</w:t>
      </w:r>
    </w:p>
    <w:p w14:paraId="327F2903" w14:textId="77777777" w:rsidR="00413079" w:rsidRPr="005A79BB" w:rsidRDefault="00413079" w:rsidP="00413079">
      <w:pPr>
        <w:pStyle w:val="ListParagraph"/>
        <w:spacing w:before="360" w:after="120"/>
        <w:ind w:left="0"/>
        <w:outlineLvl w:val="1"/>
        <w:rPr>
          <w:rFonts w:ascii="Times New Roman" w:hAnsi="Times New Roman" w:cs="Times New Roman"/>
          <w:sz w:val="24"/>
          <w:szCs w:val="28"/>
        </w:rPr>
      </w:pPr>
    </w:p>
    <w:p w14:paraId="06B9C584" w14:textId="35FA8D4A" w:rsidR="00413079" w:rsidRPr="0080254E" w:rsidRDefault="00413079" w:rsidP="0080254E">
      <w:pPr>
        <w:pStyle w:val="ListParagraph"/>
        <w:numPr>
          <w:ilvl w:val="0"/>
          <w:numId w:val="46"/>
        </w:numPr>
        <w:spacing w:before="360" w:after="120"/>
        <w:outlineLvl w:val="1"/>
        <w:rPr>
          <w:rFonts w:ascii="Times New Roman" w:hAnsi="Times New Roman" w:cs="Times New Roman"/>
          <w:sz w:val="24"/>
          <w:szCs w:val="28"/>
        </w:rPr>
      </w:pPr>
      <w:r>
        <w:rPr>
          <w:rFonts w:ascii="Times New Roman" w:hAnsi="Times New Roman" w:cs="Times New Roman"/>
          <w:sz w:val="24"/>
          <w:szCs w:val="28"/>
        </w:rPr>
        <w:t xml:space="preserve">Division 1 provides a list of sources of identification and applies a sliding scale of value (points). These options include traditional sources of identification such as driver’s licences and utility bills. </w:t>
      </w:r>
    </w:p>
    <w:p w14:paraId="1FDB0BAF" w14:textId="77777777" w:rsidR="00413079" w:rsidRDefault="00413079" w:rsidP="00413079">
      <w:pPr>
        <w:pStyle w:val="ListParagraph"/>
        <w:spacing w:before="360" w:after="120"/>
        <w:ind w:left="0"/>
        <w:outlineLvl w:val="1"/>
        <w:rPr>
          <w:rFonts w:ascii="Times New Roman" w:hAnsi="Times New Roman" w:cs="Times New Roman"/>
          <w:sz w:val="24"/>
          <w:szCs w:val="28"/>
        </w:rPr>
      </w:pPr>
    </w:p>
    <w:p w14:paraId="315BEAED" w14:textId="77777777" w:rsidR="00413079" w:rsidRDefault="00413079" w:rsidP="00413079">
      <w:pPr>
        <w:pStyle w:val="ListParagraph"/>
        <w:numPr>
          <w:ilvl w:val="0"/>
          <w:numId w:val="46"/>
        </w:numPr>
        <w:spacing w:before="360" w:after="120"/>
        <w:outlineLvl w:val="1"/>
        <w:rPr>
          <w:rFonts w:ascii="Times New Roman" w:hAnsi="Times New Roman" w:cs="Times New Roman"/>
          <w:sz w:val="24"/>
          <w:szCs w:val="28"/>
        </w:rPr>
      </w:pPr>
      <w:r>
        <w:rPr>
          <w:rFonts w:ascii="Times New Roman" w:hAnsi="Times New Roman" w:cs="Times New Roman"/>
          <w:sz w:val="24"/>
          <w:szCs w:val="28"/>
        </w:rPr>
        <w:t>Division 2 provides specific additional verification procedures that are tailored to the specific circumstances of the following cohorts:</w:t>
      </w:r>
    </w:p>
    <w:p w14:paraId="2E506256" w14:textId="77777777" w:rsidR="00413079" w:rsidRDefault="00413079" w:rsidP="00413079">
      <w:pPr>
        <w:pStyle w:val="NoSpacing"/>
        <w:numPr>
          <w:ilvl w:val="0"/>
          <w:numId w:val="47"/>
        </w:numPr>
      </w:pPr>
      <w:r>
        <w:lastRenderedPageBreak/>
        <w:t>signatories</w:t>
      </w:r>
      <w:r w:rsidRPr="00BD29B3">
        <w:t xml:space="preserve"> to account</w:t>
      </w:r>
      <w:r>
        <w:t>s</w:t>
      </w:r>
      <w:r w:rsidRPr="00BD29B3">
        <w:t xml:space="preserve"> of a public authority, rating authority or incorporated body</w:t>
      </w:r>
    </w:p>
    <w:p w14:paraId="5CD947B8" w14:textId="77777777" w:rsidR="00413079" w:rsidRPr="00BD29B3" w:rsidRDefault="00413079" w:rsidP="00413079">
      <w:pPr>
        <w:pStyle w:val="NoSpacing"/>
        <w:numPr>
          <w:ilvl w:val="0"/>
          <w:numId w:val="47"/>
        </w:numPr>
      </w:pPr>
      <w:r w:rsidRPr="00BD29B3">
        <w:t>children</w:t>
      </w:r>
    </w:p>
    <w:p w14:paraId="16A14CD1" w14:textId="77777777" w:rsidR="00413079" w:rsidRDefault="00413079" w:rsidP="00413079">
      <w:pPr>
        <w:pStyle w:val="NoSpacing"/>
        <w:numPr>
          <w:ilvl w:val="0"/>
          <w:numId w:val="47"/>
        </w:numPr>
      </w:pPr>
      <w:r w:rsidRPr="00BD29B3">
        <w:t>recent arrivals in Australia</w:t>
      </w:r>
    </w:p>
    <w:p w14:paraId="450CA1C7" w14:textId="77777777" w:rsidR="00413079" w:rsidRDefault="00413079" w:rsidP="00413079">
      <w:pPr>
        <w:pStyle w:val="NoSpacing"/>
        <w:numPr>
          <w:ilvl w:val="0"/>
          <w:numId w:val="47"/>
        </w:numPr>
      </w:pPr>
      <w:r>
        <w:t>persons resident outside Australia</w:t>
      </w:r>
    </w:p>
    <w:p w14:paraId="10A71D72" w14:textId="77777777" w:rsidR="00413079" w:rsidRDefault="00413079" w:rsidP="00413079">
      <w:pPr>
        <w:pStyle w:val="NoSpacing"/>
        <w:numPr>
          <w:ilvl w:val="0"/>
          <w:numId w:val="47"/>
        </w:numPr>
      </w:pPr>
      <w:r w:rsidRPr="00BD29B3">
        <w:t>Aboriginal persons or Torres Strait Islanders</w:t>
      </w:r>
    </w:p>
    <w:p w14:paraId="76216332" w14:textId="77777777" w:rsidR="00413079" w:rsidRPr="00BD29B3" w:rsidRDefault="00413079" w:rsidP="00413079">
      <w:pPr>
        <w:pStyle w:val="NoSpacing"/>
        <w:numPr>
          <w:ilvl w:val="0"/>
          <w:numId w:val="47"/>
        </w:numPr>
      </w:pPr>
      <w:r w:rsidRPr="00BD29B3">
        <w:t>certain individuals who receive social security benefits</w:t>
      </w:r>
    </w:p>
    <w:p w14:paraId="79E76B9F" w14:textId="77777777" w:rsidR="00413079" w:rsidRPr="00F95E24" w:rsidRDefault="00413079" w:rsidP="00413079">
      <w:pPr>
        <w:pStyle w:val="NoSpacing"/>
        <w:numPr>
          <w:ilvl w:val="0"/>
          <w:numId w:val="47"/>
        </w:numPr>
        <w:rPr>
          <w:szCs w:val="28"/>
        </w:rPr>
      </w:pPr>
      <w:proofErr w:type="gramStart"/>
      <w:r w:rsidRPr="00BD29B3">
        <w:t>persons</w:t>
      </w:r>
      <w:proofErr w:type="gramEnd"/>
      <w:r w:rsidRPr="00BD29B3">
        <w:t xml:space="preserve"> receiving student financial supplement</w:t>
      </w:r>
      <w:r>
        <w:t>.</w:t>
      </w:r>
    </w:p>
    <w:p w14:paraId="3E18B9B5" w14:textId="77777777" w:rsidR="00413079" w:rsidRPr="00EE5E55" w:rsidRDefault="00413079" w:rsidP="00413079">
      <w:pPr>
        <w:pStyle w:val="ListParagraph"/>
        <w:numPr>
          <w:ilvl w:val="0"/>
          <w:numId w:val="46"/>
        </w:numPr>
        <w:spacing w:before="360" w:after="120"/>
        <w:outlineLvl w:val="1"/>
        <w:rPr>
          <w:rFonts w:ascii="Times New Roman" w:hAnsi="Times New Roman" w:cs="Times New Roman"/>
          <w:b/>
          <w:sz w:val="24"/>
          <w:szCs w:val="24"/>
        </w:rPr>
      </w:pPr>
      <w:r w:rsidRPr="00FD4244">
        <w:rPr>
          <w:rFonts w:ascii="Times New Roman" w:hAnsi="Times New Roman" w:cs="Times New Roman"/>
          <w:sz w:val="24"/>
          <w:szCs w:val="28"/>
        </w:rPr>
        <w:t xml:space="preserve">Division 3 </w:t>
      </w:r>
      <w:r>
        <w:rPr>
          <w:rFonts w:ascii="Times New Roman" w:hAnsi="Times New Roman" w:cs="Times New Roman"/>
          <w:sz w:val="24"/>
          <w:szCs w:val="28"/>
        </w:rPr>
        <w:t>sets out</w:t>
      </w:r>
      <w:r w:rsidRPr="00FD4244">
        <w:rPr>
          <w:rFonts w:ascii="Times New Roman" w:hAnsi="Times New Roman" w:cs="Times New Roman"/>
          <w:sz w:val="24"/>
          <w:szCs w:val="28"/>
        </w:rPr>
        <w:t xml:space="preserve"> details the cash dealer must record in connection to the verification of the identity </w:t>
      </w:r>
      <w:r w:rsidRPr="008C512B">
        <w:rPr>
          <w:rFonts w:ascii="Times New Roman" w:hAnsi="Times New Roman" w:cs="Times New Roman"/>
          <w:sz w:val="24"/>
          <w:szCs w:val="28"/>
        </w:rPr>
        <w:t>of the signatory to the account, while</w:t>
      </w:r>
      <w:r>
        <w:rPr>
          <w:rFonts w:ascii="Times New Roman" w:hAnsi="Times New Roman" w:cs="Times New Roman"/>
          <w:sz w:val="24"/>
          <w:szCs w:val="28"/>
        </w:rPr>
        <w:t xml:space="preserve"> </w:t>
      </w:r>
      <w:r w:rsidRPr="008C512B">
        <w:rPr>
          <w:rFonts w:ascii="Times New Roman" w:hAnsi="Times New Roman" w:cs="Times New Roman"/>
          <w:sz w:val="24"/>
          <w:szCs w:val="24"/>
        </w:rPr>
        <w:t xml:space="preserve">Division 4 </w:t>
      </w:r>
      <w:r>
        <w:rPr>
          <w:rFonts w:ascii="Times New Roman" w:hAnsi="Times New Roman" w:cs="Times New Roman"/>
          <w:sz w:val="24"/>
          <w:szCs w:val="24"/>
        </w:rPr>
        <w:t>prescribes which persons may sign a change of name statement given to a cash dealer by a signatory to an account</w:t>
      </w:r>
      <w:r w:rsidRPr="008C512B">
        <w:rPr>
          <w:rFonts w:ascii="Times New Roman" w:hAnsi="Times New Roman" w:cs="Times New Roman"/>
          <w:sz w:val="24"/>
          <w:szCs w:val="24"/>
        </w:rPr>
        <w:t>.</w:t>
      </w:r>
    </w:p>
    <w:p w14:paraId="559933D6" w14:textId="77777777" w:rsidR="00413079" w:rsidRPr="00FD4244" w:rsidRDefault="00413079" w:rsidP="00413079">
      <w:pPr>
        <w:pStyle w:val="ListParagraph"/>
        <w:spacing w:before="360" w:after="120"/>
        <w:ind w:left="0"/>
        <w:outlineLvl w:val="1"/>
        <w:rPr>
          <w:rFonts w:ascii="Times New Roman" w:hAnsi="Times New Roman" w:cs="Times New Roman"/>
          <w:b/>
          <w:sz w:val="24"/>
          <w:szCs w:val="24"/>
        </w:rPr>
      </w:pPr>
    </w:p>
    <w:p w14:paraId="716685D6" w14:textId="77777777" w:rsidR="00413079" w:rsidRPr="00FD4244" w:rsidRDefault="00413079" w:rsidP="00413079">
      <w:pPr>
        <w:pStyle w:val="ListParagraph"/>
        <w:numPr>
          <w:ilvl w:val="0"/>
          <w:numId w:val="46"/>
        </w:numPr>
        <w:spacing w:before="360" w:after="120"/>
        <w:outlineLvl w:val="1"/>
        <w:rPr>
          <w:rFonts w:ascii="Times New Roman" w:hAnsi="Times New Roman" w:cs="Times New Roman"/>
          <w:b/>
          <w:sz w:val="24"/>
          <w:szCs w:val="24"/>
        </w:rPr>
      </w:pPr>
      <w:r w:rsidRPr="00FD4244">
        <w:rPr>
          <w:rFonts w:ascii="Times New Roman" w:hAnsi="Times New Roman" w:cs="Times New Roman"/>
          <w:b/>
          <w:sz w:val="24"/>
          <w:szCs w:val="24"/>
        </w:rPr>
        <w:t>Part 3 of the Regulations</w:t>
      </w:r>
      <w:r>
        <w:rPr>
          <w:rFonts w:ascii="Times New Roman" w:hAnsi="Times New Roman" w:cs="Times New Roman"/>
          <w:sz w:val="24"/>
          <w:szCs w:val="24"/>
        </w:rPr>
        <w:t xml:space="preserve"> establishes that cash dealers are exempt from retaining the record of a transaction not exceeding $1,000.</w:t>
      </w:r>
    </w:p>
    <w:p w14:paraId="05294E91" w14:textId="77777777" w:rsidR="00413079" w:rsidRPr="00FD4244" w:rsidRDefault="00413079" w:rsidP="00413079">
      <w:pPr>
        <w:pStyle w:val="ListParagraph"/>
        <w:rPr>
          <w:rFonts w:ascii="Times New Roman" w:hAnsi="Times New Roman" w:cs="Times New Roman"/>
          <w:b/>
          <w:sz w:val="24"/>
          <w:szCs w:val="24"/>
        </w:rPr>
      </w:pPr>
    </w:p>
    <w:p w14:paraId="1CB7D2D7" w14:textId="77777777" w:rsidR="00413079" w:rsidRDefault="00413079" w:rsidP="00413079">
      <w:pPr>
        <w:pStyle w:val="ListParagraph"/>
        <w:numPr>
          <w:ilvl w:val="0"/>
          <w:numId w:val="46"/>
        </w:numPr>
        <w:spacing w:before="360" w:after="120"/>
        <w:outlineLvl w:val="1"/>
        <w:rPr>
          <w:rFonts w:ascii="Times New Roman" w:hAnsi="Times New Roman" w:cs="Times New Roman"/>
          <w:b/>
          <w:sz w:val="24"/>
          <w:szCs w:val="24"/>
        </w:rPr>
      </w:pPr>
      <w:r>
        <w:rPr>
          <w:rFonts w:ascii="Times New Roman" w:hAnsi="Times New Roman" w:cs="Times New Roman"/>
          <w:b/>
          <w:sz w:val="24"/>
          <w:szCs w:val="24"/>
        </w:rPr>
        <w:t xml:space="preserve">Part 4 of the Regulations </w:t>
      </w:r>
      <w:r w:rsidRPr="00FD4244">
        <w:rPr>
          <w:rFonts w:ascii="Times New Roman" w:hAnsi="Times New Roman" w:cs="Times New Roman"/>
          <w:sz w:val="24"/>
          <w:szCs w:val="24"/>
        </w:rPr>
        <w:t>provides for transitional provisions where necessary.</w:t>
      </w:r>
      <w:r>
        <w:rPr>
          <w:rFonts w:ascii="Times New Roman" w:hAnsi="Times New Roman" w:cs="Times New Roman"/>
          <w:b/>
          <w:sz w:val="24"/>
          <w:szCs w:val="24"/>
        </w:rPr>
        <w:t xml:space="preserve"> </w:t>
      </w:r>
    </w:p>
    <w:p w14:paraId="5320447E" w14:textId="77777777" w:rsidR="00413079" w:rsidRPr="00A34A39" w:rsidRDefault="00413079" w:rsidP="00413079">
      <w:pPr>
        <w:pStyle w:val="ListParagraph"/>
        <w:rPr>
          <w:rFonts w:ascii="Times New Roman" w:hAnsi="Times New Roman" w:cs="Times New Roman"/>
          <w:b/>
          <w:sz w:val="24"/>
          <w:szCs w:val="24"/>
        </w:rPr>
      </w:pPr>
    </w:p>
    <w:p w14:paraId="17F06D11" w14:textId="77777777" w:rsidR="00413079" w:rsidRDefault="00413079" w:rsidP="00413079">
      <w:pPr>
        <w:pStyle w:val="ListParagraph"/>
        <w:numPr>
          <w:ilvl w:val="0"/>
          <w:numId w:val="46"/>
        </w:numPr>
        <w:spacing w:before="360" w:after="120"/>
        <w:outlineLvl w:val="1"/>
        <w:rPr>
          <w:rFonts w:ascii="Times New Roman" w:hAnsi="Times New Roman" w:cs="Times New Roman"/>
          <w:b/>
          <w:sz w:val="24"/>
          <w:szCs w:val="24"/>
        </w:rPr>
      </w:pPr>
      <w:r>
        <w:rPr>
          <w:rFonts w:ascii="Times New Roman" w:hAnsi="Times New Roman" w:cs="Times New Roman"/>
          <w:b/>
          <w:sz w:val="24"/>
          <w:szCs w:val="24"/>
        </w:rPr>
        <w:t xml:space="preserve">Schedule 1 to the Regulations </w:t>
      </w:r>
      <w:r>
        <w:rPr>
          <w:rFonts w:ascii="Times New Roman" w:hAnsi="Times New Roman" w:cs="Times New Roman"/>
          <w:sz w:val="24"/>
          <w:szCs w:val="24"/>
        </w:rPr>
        <w:t>provides for the 1990 Regulations to be repealed.</w:t>
      </w:r>
      <w:r>
        <w:rPr>
          <w:rFonts w:ascii="Times New Roman" w:hAnsi="Times New Roman" w:cs="Times New Roman"/>
          <w:b/>
          <w:sz w:val="24"/>
          <w:szCs w:val="24"/>
        </w:rPr>
        <w:br/>
      </w:r>
      <w:r>
        <w:rPr>
          <w:rFonts w:ascii="Times New Roman" w:hAnsi="Times New Roman" w:cs="Times New Roman"/>
          <w:b/>
          <w:sz w:val="24"/>
          <w:szCs w:val="24"/>
        </w:rPr>
        <w:br/>
        <w:t xml:space="preserve">Human rights implications </w:t>
      </w:r>
      <w:r>
        <w:rPr>
          <w:rFonts w:ascii="Times New Roman" w:hAnsi="Times New Roman" w:cs="Times New Roman"/>
          <w:b/>
          <w:sz w:val="24"/>
          <w:szCs w:val="24"/>
        </w:rPr>
        <w:br/>
      </w:r>
    </w:p>
    <w:p w14:paraId="7D94F01A" w14:textId="77777777" w:rsidR="00413079" w:rsidRDefault="00413079" w:rsidP="00413079">
      <w:pPr>
        <w:pStyle w:val="ListParagraph"/>
        <w:keepNext/>
        <w:numPr>
          <w:ilvl w:val="0"/>
          <w:numId w:val="46"/>
        </w:numPr>
        <w:rPr>
          <w:rFonts w:ascii="Times New Roman" w:hAnsi="Times New Roman" w:cs="Times New Roman"/>
          <w:sz w:val="24"/>
          <w:szCs w:val="24"/>
        </w:rPr>
      </w:pPr>
      <w:r w:rsidRPr="00FD4244">
        <w:rPr>
          <w:rFonts w:ascii="Times New Roman" w:hAnsi="Times New Roman" w:cs="Times New Roman"/>
          <w:sz w:val="24"/>
          <w:szCs w:val="24"/>
        </w:rPr>
        <w:t xml:space="preserve">The Regulations engage Australia’s international privacy and reputation obligations under the International Covenant on Civil and Political Rights (ICCPR). </w:t>
      </w:r>
    </w:p>
    <w:p w14:paraId="55CC07DC" w14:textId="77777777" w:rsidR="00413079" w:rsidRDefault="00413079" w:rsidP="00413079">
      <w:pPr>
        <w:pStyle w:val="ListParagraph"/>
        <w:keepNext/>
        <w:ind w:left="0"/>
        <w:rPr>
          <w:rFonts w:ascii="Times New Roman" w:hAnsi="Times New Roman" w:cs="Times New Roman"/>
          <w:sz w:val="24"/>
          <w:szCs w:val="24"/>
        </w:rPr>
      </w:pPr>
    </w:p>
    <w:p w14:paraId="0F566ADA" w14:textId="77777777" w:rsidR="00413079" w:rsidRDefault="00413079" w:rsidP="00413079">
      <w:pPr>
        <w:pStyle w:val="ListParagraph"/>
        <w:keepNext/>
        <w:ind w:left="0"/>
        <w:rPr>
          <w:rFonts w:ascii="Times New Roman" w:hAnsi="Times New Roman" w:cs="Times New Roman"/>
          <w:b/>
          <w:i/>
          <w:sz w:val="24"/>
          <w:szCs w:val="24"/>
        </w:rPr>
      </w:pPr>
      <w:r w:rsidRPr="00DC7349">
        <w:rPr>
          <w:rFonts w:ascii="Times New Roman" w:hAnsi="Times New Roman" w:cs="Times New Roman"/>
          <w:b/>
          <w:i/>
          <w:sz w:val="24"/>
          <w:szCs w:val="24"/>
        </w:rPr>
        <w:t>Right to privacy – Article 17 of the ICCPR</w:t>
      </w:r>
    </w:p>
    <w:p w14:paraId="014DDE34" w14:textId="77777777" w:rsidR="00413079" w:rsidRDefault="00413079" w:rsidP="00413079">
      <w:pPr>
        <w:pStyle w:val="ListParagraph"/>
        <w:keepNext/>
        <w:ind w:left="0"/>
        <w:rPr>
          <w:rFonts w:ascii="Times New Roman" w:hAnsi="Times New Roman" w:cs="Times New Roman"/>
          <w:sz w:val="24"/>
          <w:szCs w:val="24"/>
        </w:rPr>
      </w:pPr>
    </w:p>
    <w:p w14:paraId="23521C6D" w14:textId="77777777" w:rsidR="00413079" w:rsidRDefault="00413079" w:rsidP="00413079">
      <w:pPr>
        <w:pStyle w:val="ListParagraph"/>
        <w:keepNext/>
        <w:numPr>
          <w:ilvl w:val="0"/>
          <w:numId w:val="46"/>
        </w:numPr>
        <w:rPr>
          <w:rFonts w:ascii="Times New Roman" w:hAnsi="Times New Roman" w:cs="Times New Roman"/>
          <w:sz w:val="24"/>
          <w:szCs w:val="24"/>
        </w:rPr>
      </w:pPr>
      <w:r w:rsidRPr="00BA524F">
        <w:rPr>
          <w:rFonts w:ascii="Times New Roman" w:hAnsi="Times New Roman" w:cs="Times New Roman"/>
          <w:sz w:val="24"/>
          <w:szCs w:val="24"/>
        </w:rPr>
        <w:t>Article 17</w:t>
      </w:r>
      <w:r>
        <w:rPr>
          <w:rFonts w:ascii="Times New Roman" w:hAnsi="Times New Roman" w:cs="Times New Roman"/>
          <w:sz w:val="24"/>
          <w:szCs w:val="24"/>
        </w:rPr>
        <w:t xml:space="preserve"> of the ICCPR accords everyone the right to protection against arbitrary or unlawful interference with their privacy, family, home or correspondence. This includes the right to protection from interferences with a person’s personal information and property, particularly where it is a family home. </w:t>
      </w:r>
      <w:r w:rsidRPr="00BA524F">
        <w:rPr>
          <w:rFonts w:ascii="Times New Roman" w:hAnsi="Times New Roman" w:cs="Times New Roman"/>
          <w:sz w:val="24"/>
          <w:szCs w:val="24"/>
        </w:rPr>
        <w:t>Interferences are permissible so long as they are authorised by law</w:t>
      </w:r>
      <w:r>
        <w:rPr>
          <w:rFonts w:ascii="Times New Roman" w:hAnsi="Times New Roman" w:cs="Times New Roman"/>
          <w:sz w:val="24"/>
          <w:szCs w:val="24"/>
        </w:rPr>
        <w:t>,</w:t>
      </w:r>
      <w:r w:rsidRPr="00BA524F">
        <w:rPr>
          <w:rFonts w:ascii="Times New Roman" w:hAnsi="Times New Roman" w:cs="Times New Roman"/>
          <w:sz w:val="24"/>
          <w:szCs w:val="24"/>
        </w:rPr>
        <w:t xml:space="preserve"> are not arbitrary</w:t>
      </w:r>
      <w:r>
        <w:rPr>
          <w:rFonts w:ascii="Times New Roman" w:hAnsi="Times New Roman" w:cs="Times New Roman"/>
          <w:sz w:val="24"/>
          <w:szCs w:val="24"/>
        </w:rPr>
        <w:t xml:space="preserve">, </w:t>
      </w:r>
      <w:r w:rsidRPr="00C6529B">
        <w:rPr>
          <w:rFonts w:ascii="Times New Roman" w:eastAsia="Calibri" w:hAnsi="Times New Roman"/>
          <w:sz w:val="24"/>
          <w:szCs w:val="24"/>
        </w:rPr>
        <w:t>and would be reasonable, necessary and proportionate to achieving a legitimate objective</w:t>
      </w:r>
      <w:r w:rsidRPr="00BA524F">
        <w:rPr>
          <w:rFonts w:ascii="Times New Roman" w:hAnsi="Times New Roman" w:cs="Times New Roman"/>
          <w:sz w:val="24"/>
          <w:szCs w:val="24"/>
        </w:rPr>
        <w:t>.</w:t>
      </w:r>
      <w:r w:rsidRPr="00FD4244">
        <w:rPr>
          <w:rFonts w:ascii="Times New Roman" w:hAnsi="Times New Roman" w:cs="Times New Roman"/>
          <w:sz w:val="24"/>
          <w:szCs w:val="24"/>
        </w:rPr>
        <w:br/>
      </w:r>
    </w:p>
    <w:p w14:paraId="20194988" w14:textId="77777777" w:rsidR="00413079" w:rsidRDefault="00413079" w:rsidP="00413079">
      <w:pPr>
        <w:pStyle w:val="ListParagraph"/>
        <w:keepNext/>
        <w:numPr>
          <w:ilvl w:val="0"/>
          <w:numId w:val="46"/>
        </w:numPr>
        <w:rPr>
          <w:rFonts w:ascii="Times New Roman" w:hAnsi="Times New Roman" w:cs="Times New Roman"/>
          <w:sz w:val="24"/>
          <w:szCs w:val="24"/>
        </w:rPr>
      </w:pPr>
      <w:r w:rsidRPr="00797F68">
        <w:rPr>
          <w:rFonts w:ascii="Times New Roman" w:hAnsi="Times New Roman" w:cs="Times New Roman"/>
          <w:sz w:val="24"/>
          <w:szCs w:val="24"/>
        </w:rPr>
        <w:t>The UN Human Rights Commi</w:t>
      </w:r>
      <w:r>
        <w:rPr>
          <w:rFonts w:ascii="Times New Roman" w:hAnsi="Times New Roman" w:cs="Times New Roman"/>
          <w:sz w:val="24"/>
          <w:szCs w:val="24"/>
        </w:rPr>
        <w:t xml:space="preserve">ttee has not defined 'privacy', however it </w:t>
      </w:r>
      <w:r w:rsidRPr="00797F68">
        <w:rPr>
          <w:rFonts w:ascii="Times New Roman" w:hAnsi="Times New Roman" w:cs="Times New Roman"/>
          <w:sz w:val="24"/>
          <w:szCs w:val="24"/>
        </w:rPr>
        <w:t>should be understood to comprise freedom from unwarranted and unreasonable intrusions into activities that society recognises as falling within the sphere of individual autonomy.</w:t>
      </w:r>
      <w:r>
        <w:rPr>
          <w:rFonts w:ascii="Times New Roman" w:hAnsi="Times New Roman" w:cs="Times New Roman"/>
          <w:sz w:val="24"/>
          <w:szCs w:val="24"/>
        </w:rPr>
        <w:br/>
        <w:t xml:space="preserve"> </w:t>
      </w:r>
    </w:p>
    <w:p w14:paraId="0526B3C6" w14:textId="77777777" w:rsidR="00413079" w:rsidRDefault="00413079" w:rsidP="00413079">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The term ‘unlawful’ in Article 17 means no interference can take place except in cases authorised by law. What is ‘arbitrary’ will be determined by the circumstances of each case. In order for an interference with the right to privacy not to be arbitrary, the interference must be for a reason consistent with the provisions, aims and objectives of the ICCPR and be reasonable in particular circumstances. The United Nations Human Rights Committee has interpreted reasonableness in this context to imply that any interference with privacy must be proportional to the end sought and be necessary in the circumstances of any given case. </w:t>
      </w:r>
    </w:p>
    <w:p w14:paraId="38CB6818" w14:textId="77777777" w:rsidR="00413079" w:rsidRDefault="00413079" w:rsidP="00413079">
      <w:pPr>
        <w:pStyle w:val="ListParagraph"/>
        <w:ind w:left="0"/>
        <w:rPr>
          <w:szCs w:val="24"/>
        </w:rPr>
      </w:pPr>
    </w:p>
    <w:p w14:paraId="6E65228A" w14:textId="77777777" w:rsidR="00413079" w:rsidRPr="00FF7074" w:rsidRDefault="00413079" w:rsidP="00413079">
      <w:pPr>
        <w:pStyle w:val="ListParagraph"/>
        <w:numPr>
          <w:ilvl w:val="0"/>
          <w:numId w:val="46"/>
        </w:numPr>
        <w:rPr>
          <w:rFonts w:ascii="Times New Roman" w:hAnsi="Times New Roman" w:cs="Times New Roman"/>
          <w:sz w:val="24"/>
          <w:szCs w:val="24"/>
        </w:rPr>
      </w:pPr>
      <w:r w:rsidRPr="00FF7074">
        <w:rPr>
          <w:rFonts w:ascii="Times New Roman" w:hAnsi="Times New Roman" w:cs="Times New Roman"/>
          <w:sz w:val="24"/>
          <w:szCs w:val="24"/>
        </w:rPr>
        <w:lastRenderedPageBreak/>
        <w:t>Article 17 of the ICCPR provides two separate obligations. Article 1</w:t>
      </w:r>
      <w:r>
        <w:rPr>
          <w:rFonts w:ascii="Times New Roman" w:hAnsi="Times New Roman" w:cs="Times New Roman"/>
          <w:sz w:val="24"/>
          <w:szCs w:val="24"/>
        </w:rPr>
        <w:t>7</w:t>
      </w:r>
      <w:r w:rsidRPr="00FF7074">
        <w:rPr>
          <w:rFonts w:ascii="Times New Roman" w:hAnsi="Times New Roman" w:cs="Times New Roman"/>
          <w:sz w:val="24"/>
          <w:szCs w:val="24"/>
        </w:rPr>
        <w:t xml:space="preserve">(1) </w:t>
      </w:r>
      <w:r>
        <w:rPr>
          <w:rFonts w:ascii="Times New Roman" w:hAnsi="Times New Roman" w:cs="Times New Roman"/>
          <w:sz w:val="24"/>
          <w:szCs w:val="24"/>
        </w:rPr>
        <w:t xml:space="preserve">establishes </w:t>
      </w:r>
      <w:r w:rsidRPr="00FF7074">
        <w:rPr>
          <w:rFonts w:ascii="Times New Roman" w:hAnsi="Times New Roman" w:cs="Times New Roman"/>
          <w:sz w:val="24"/>
          <w:szCs w:val="24"/>
        </w:rPr>
        <w:t xml:space="preserve">that a person should not be subject to arbitrary or unlawful interference with his privacy, family, home or correspondence, nor to unlawful attacks on his honour and reputation, while </w:t>
      </w:r>
      <w:r>
        <w:rPr>
          <w:rFonts w:ascii="Times New Roman" w:hAnsi="Times New Roman" w:cs="Times New Roman"/>
          <w:sz w:val="24"/>
          <w:szCs w:val="24"/>
        </w:rPr>
        <w:t>Article 17(2) states</w:t>
      </w:r>
      <w:r w:rsidRPr="00FF7074">
        <w:rPr>
          <w:rFonts w:ascii="Times New Roman" w:hAnsi="Times New Roman" w:cs="Times New Roman"/>
          <w:sz w:val="24"/>
          <w:szCs w:val="24"/>
        </w:rPr>
        <w:t xml:space="preserve"> that everyone has the right to the protection of the law against such interference or attacks</w:t>
      </w:r>
      <w:r>
        <w:rPr>
          <w:rFonts w:ascii="Times New Roman" w:hAnsi="Times New Roman" w:cs="Times New Roman"/>
          <w:sz w:val="24"/>
          <w:szCs w:val="24"/>
        </w:rPr>
        <w:t>.</w:t>
      </w:r>
      <w:r w:rsidRPr="00FF7074">
        <w:rPr>
          <w:rFonts w:ascii="Times New Roman" w:hAnsi="Times New Roman" w:cs="Times New Roman"/>
          <w:sz w:val="24"/>
          <w:szCs w:val="24"/>
        </w:rPr>
        <w:t xml:space="preserve">  </w:t>
      </w:r>
    </w:p>
    <w:p w14:paraId="38EB0B1C" w14:textId="77777777" w:rsidR="00413079" w:rsidRPr="00FF7074" w:rsidRDefault="00413079" w:rsidP="00413079">
      <w:pPr>
        <w:pStyle w:val="ListParagraph"/>
        <w:keepNext/>
        <w:ind w:left="0"/>
        <w:rPr>
          <w:rFonts w:ascii="Times New Roman" w:hAnsi="Times New Roman" w:cs="Times New Roman"/>
          <w:sz w:val="24"/>
          <w:szCs w:val="24"/>
        </w:rPr>
      </w:pPr>
    </w:p>
    <w:p w14:paraId="2C15F821" w14:textId="77777777" w:rsidR="00413079" w:rsidRDefault="00413079" w:rsidP="00413079">
      <w:pPr>
        <w:pStyle w:val="ListParagraph"/>
        <w:ind w:left="0"/>
        <w:rPr>
          <w:rFonts w:ascii="Times New Roman" w:hAnsi="Times New Roman" w:cs="Times New Roman"/>
          <w:sz w:val="24"/>
          <w:szCs w:val="24"/>
        </w:rPr>
      </w:pPr>
      <w:r w:rsidRPr="004D37B3">
        <w:rPr>
          <w:rFonts w:ascii="Times New Roman" w:hAnsi="Times New Roman" w:cs="Times New Roman"/>
          <w:sz w:val="24"/>
          <w:szCs w:val="24"/>
        </w:rPr>
        <w:t>Part 2 of the Regulations engage Article 17 through requiring cash dealers to verify the identity of their customers through the collection of personal information. To comply with the Regulations, a cash dealer will require a person (customer) to provide their information and/or documentation, which may give rise to an interference with that customer’s privacy.</w:t>
      </w:r>
    </w:p>
    <w:p w14:paraId="61DCE45A" w14:textId="77777777" w:rsidR="00413079" w:rsidRPr="004D37B3" w:rsidRDefault="00413079" w:rsidP="00413079">
      <w:pPr>
        <w:pStyle w:val="ListParagraph"/>
        <w:rPr>
          <w:rFonts w:ascii="Times New Roman" w:hAnsi="Times New Roman" w:cs="Times New Roman"/>
          <w:sz w:val="24"/>
          <w:szCs w:val="24"/>
        </w:rPr>
      </w:pPr>
    </w:p>
    <w:p w14:paraId="72312CC8" w14:textId="77777777" w:rsidR="00413079" w:rsidRDefault="00413079" w:rsidP="00413079">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The regulations concerning the collection of personal information for identity verification are necessary to protect Australia’s financial system, and society more broadly, from threats such as identity and economic crimes. </w:t>
      </w:r>
    </w:p>
    <w:p w14:paraId="638FD78F" w14:textId="77777777" w:rsidR="00413079" w:rsidRPr="00FD4244" w:rsidRDefault="00413079" w:rsidP="00413079">
      <w:pPr>
        <w:pStyle w:val="ListParagraph"/>
        <w:rPr>
          <w:rFonts w:ascii="Times New Roman" w:hAnsi="Times New Roman" w:cs="Times New Roman"/>
          <w:sz w:val="24"/>
          <w:szCs w:val="24"/>
        </w:rPr>
      </w:pPr>
    </w:p>
    <w:p w14:paraId="204D802A" w14:textId="77777777" w:rsidR="00413079" w:rsidRDefault="00413079" w:rsidP="00413079">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These regulations are reasonable and proportionate, as they provide for a measured identification framework that, through a points system, allow a person to choose the combination of documents/identifiers they wish to provide to the cash dealer and limits the sharing of personal information to the minimum amount necessary to adequately confirm their identity.</w:t>
      </w:r>
    </w:p>
    <w:p w14:paraId="583A7E5C" w14:textId="77777777" w:rsidR="00413079" w:rsidRPr="00FD4244" w:rsidRDefault="00413079" w:rsidP="00413079">
      <w:pPr>
        <w:pStyle w:val="ListParagraph"/>
        <w:rPr>
          <w:rFonts w:ascii="Times New Roman" w:hAnsi="Times New Roman" w:cs="Times New Roman"/>
          <w:sz w:val="24"/>
          <w:szCs w:val="24"/>
        </w:rPr>
      </w:pPr>
    </w:p>
    <w:p w14:paraId="570E649D" w14:textId="77777777" w:rsidR="00413079" w:rsidRPr="009613D7" w:rsidRDefault="00413079" w:rsidP="00413079">
      <w:pPr>
        <w:pStyle w:val="ListParagraph"/>
        <w:numPr>
          <w:ilvl w:val="0"/>
          <w:numId w:val="46"/>
        </w:numPr>
        <w:rPr>
          <w:rFonts w:ascii="Times New Roman" w:hAnsi="Times New Roman" w:cs="Times New Roman"/>
          <w:sz w:val="24"/>
          <w:szCs w:val="24"/>
        </w:rPr>
      </w:pPr>
      <w:r w:rsidRPr="00D45D05">
        <w:rPr>
          <w:rFonts w:ascii="Times New Roman" w:hAnsi="Times New Roman" w:cs="Times New Roman"/>
          <w:sz w:val="24"/>
          <w:szCs w:val="24"/>
        </w:rPr>
        <w:t xml:space="preserve">To the extent that the </w:t>
      </w:r>
      <w:r>
        <w:rPr>
          <w:rFonts w:ascii="Times New Roman" w:hAnsi="Times New Roman" w:cs="Times New Roman"/>
          <w:sz w:val="24"/>
          <w:szCs w:val="24"/>
        </w:rPr>
        <w:t>Regulations</w:t>
      </w:r>
      <w:r w:rsidRPr="00D45D05">
        <w:rPr>
          <w:rFonts w:ascii="Times New Roman" w:hAnsi="Times New Roman" w:cs="Times New Roman"/>
          <w:sz w:val="24"/>
          <w:szCs w:val="24"/>
        </w:rPr>
        <w:t xml:space="preserve"> may limit the right to privacy, any limitation of those rights is aimed at</w:t>
      </w:r>
      <w:r>
        <w:rPr>
          <w:rFonts w:ascii="Times New Roman" w:hAnsi="Times New Roman" w:cs="Times New Roman"/>
          <w:sz w:val="24"/>
          <w:szCs w:val="24"/>
        </w:rPr>
        <w:t xml:space="preserve"> the legitimate objective of maintaining public order by ensuring Australia’s financial system is resilient against money laundering and terrorism financing. The collection and recording of this information by cash dealers is </w:t>
      </w:r>
      <w:r w:rsidRPr="00D45D05">
        <w:rPr>
          <w:rFonts w:ascii="Times New Roman" w:hAnsi="Times New Roman" w:cs="Times New Roman"/>
          <w:sz w:val="24"/>
          <w:szCs w:val="24"/>
        </w:rPr>
        <w:t xml:space="preserve">necessary and proportionate to </w:t>
      </w:r>
      <w:r w:rsidRPr="005D273B">
        <w:rPr>
          <w:rFonts w:ascii="Times New Roman" w:hAnsi="Times New Roman" w:cs="Times New Roman"/>
          <w:sz w:val="24"/>
          <w:szCs w:val="24"/>
        </w:rPr>
        <w:t>achieving the legitimate objective</w:t>
      </w:r>
      <w:r w:rsidRPr="00D45D05">
        <w:rPr>
          <w:rFonts w:ascii="Times New Roman" w:hAnsi="Times New Roman" w:cs="Times New Roman"/>
          <w:sz w:val="24"/>
          <w:szCs w:val="24"/>
        </w:rPr>
        <w:t xml:space="preserve"> this purpose.</w:t>
      </w:r>
    </w:p>
    <w:p w14:paraId="5E36C907" w14:textId="77777777" w:rsidR="00413079" w:rsidRPr="009613D7" w:rsidRDefault="00413079" w:rsidP="00413079">
      <w:pPr>
        <w:pStyle w:val="ListParagraph"/>
        <w:rPr>
          <w:rFonts w:ascii="Times New Roman" w:hAnsi="Times New Roman" w:cs="Times New Roman"/>
          <w:sz w:val="24"/>
          <w:szCs w:val="24"/>
        </w:rPr>
      </w:pPr>
    </w:p>
    <w:p w14:paraId="76CB0441" w14:textId="77777777" w:rsidR="00413079" w:rsidRDefault="00413079" w:rsidP="00413079">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Further, a cash dealer only has obligations under the FTR Act in circumstances where the provision of that service is </w:t>
      </w:r>
      <w:r w:rsidRPr="008D5AA0">
        <w:rPr>
          <w:rFonts w:ascii="Times New Roman" w:hAnsi="Times New Roman" w:cs="Times New Roman"/>
          <w:sz w:val="24"/>
          <w:szCs w:val="24"/>
        </w:rPr>
        <w:t>not a designated service</w:t>
      </w:r>
      <w:r>
        <w:rPr>
          <w:rFonts w:ascii="Times New Roman" w:hAnsi="Times New Roman" w:cs="Times New Roman"/>
          <w:sz w:val="24"/>
          <w:szCs w:val="24"/>
        </w:rPr>
        <w:t xml:space="preserve"> under the AML/CTF Act. In practice, this means that the regulations in question which relate to this Article have a very limited scope of application. </w:t>
      </w:r>
    </w:p>
    <w:p w14:paraId="656F3556" w14:textId="77777777" w:rsidR="00413079" w:rsidRPr="004D37B3" w:rsidRDefault="00413079" w:rsidP="00413079">
      <w:pPr>
        <w:pStyle w:val="ListParagraph"/>
        <w:rPr>
          <w:rFonts w:ascii="Times New Roman" w:hAnsi="Times New Roman" w:cs="Times New Roman"/>
          <w:sz w:val="24"/>
        </w:rPr>
      </w:pPr>
    </w:p>
    <w:p w14:paraId="765E0AAB" w14:textId="77777777" w:rsidR="00413079" w:rsidRPr="004D37B3" w:rsidRDefault="00413079" w:rsidP="00413079">
      <w:pPr>
        <w:pStyle w:val="ListParagraph"/>
        <w:numPr>
          <w:ilvl w:val="0"/>
          <w:numId w:val="46"/>
        </w:numPr>
        <w:rPr>
          <w:rFonts w:ascii="Times New Roman" w:hAnsi="Times New Roman" w:cs="Times New Roman"/>
          <w:sz w:val="24"/>
        </w:rPr>
      </w:pPr>
      <w:r>
        <w:rPr>
          <w:rFonts w:ascii="Times New Roman" w:hAnsi="Times New Roman" w:cs="Times New Roman"/>
          <w:sz w:val="24"/>
        </w:rPr>
        <w:t xml:space="preserve">In addition, the limitation on the right to privacy is proportionate and not arbitrary as there are appropriate safeguards that apply to cash dealers under the </w:t>
      </w:r>
      <w:r>
        <w:rPr>
          <w:rFonts w:ascii="Times New Roman" w:hAnsi="Times New Roman" w:cs="Times New Roman"/>
          <w:i/>
          <w:sz w:val="24"/>
        </w:rPr>
        <w:t xml:space="preserve">Privacy Act 1988 </w:t>
      </w:r>
      <w:r>
        <w:rPr>
          <w:rFonts w:ascii="Times New Roman" w:hAnsi="Times New Roman" w:cs="Times New Roman"/>
          <w:sz w:val="24"/>
        </w:rPr>
        <w:t xml:space="preserve">and subsequently, they must abide by the </w:t>
      </w:r>
      <w:r w:rsidRPr="004D37B3">
        <w:rPr>
          <w:rFonts w:ascii="Times New Roman" w:hAnsi="Times New Roman" w:cs="Times New Roman"/>
          <w:sz w:val="24"/>
        </w:rPr>
        <w:t>Australian Privacy Principles in Schedule 1 of the Privacy Act 1988</w:t>
      </w:r>
      <w:r>
        <w:rPr>
          <w:rFonts w:ascii="Times New Roman" w:hAnsi="Times New Roman" w:cs="Times New Roman"/>
          <w:sz w:val="24"/>
        </w:rPr>
        <w:t>.</w:t>
      </w:r>
    </w:p>
    <w:p w14:paraId="10CC2794" w14:textId="77777777" w:rsidR="00413079" w:rsidRDefault="00413079" w:rsidP="00413079">
      <w:pPr>
        <w:pStyle w:val="ListParagraph"/>
        <w:ind w:left="0"/>
        <w:rPr>
          <w:rFonts w:ascii="Times New Roman" w:hAnsi="Times New Roman" w:cs="Times New Roman"/>
          <w:sz w:val="24"/>
          <w:szCs w:val="24"/>
        </w:rPr>
      </w:pPr>
    </w:p>
    <w:p w14:paraId="03170A26" w14:textId="77777777" w:rsidR="00413079" w:rsidRDefault="00413079" w:rsidP="00413079">
      <w:pPr>
        <w:pStyle w:val="ListParagraph"/>
        <w:numPr>
          <w:ilvl w:val="0"/>
          <w:numId w:val="46"/>
        </w:numPr>
        <w:rPr>
          <w:rFonts w:ascii="Times New Roman" w:hAnsi="Times New Roman" w:cs="Times New Roman"/>
          <w:sz w:val="24"/>
          <w:szCs w:val="24"/>
        </w:rPr>
      </w:pPr>
      <w:r w:rsidRPr="00FD4244">
        <w:rPr>
          <w:rFonts w:ascii="Times New Roman" w:hAnsi="Times New Roman" w:cs="Times New Roman"/>
          <w:sz w:val="24"/>
          <w:szCs w:val="24"/>
        </w:rPr>
        <w:t>The Regulations are clearly lawful, in t</w:t>
      </w:r>
      <w:r w:rsidRPr="008661F7">
        <w:rPr>
          <w:rFonts w:ascii="Times New Roman" w:hAnsi="Times New Roman" w:cs="Times New Roman"/>
          <w:sz w:val="24"/>
          <w:szCs w:val="24"/>
        </w:rPr>
        <w:t xml:space="preserve">hat they are prescribed by law and </w:t>
      </w:r>
      <w:r w:rsidRPr="00246ED5">
        <w:rPr>
          <w:rFonts w:ascii="Times New Roman" w:hAnsi="Times New Roman" w:cs="Times New Roman"/>
          <w:sz w:val="24"/>
          <w:szCs w:val="24"/>
        </w:rPr>
        <w:t>t</w:t>
      </w:r>
      <w:r w:rsidRPr="00FD4244">
        <w:rPr>
          <w:rFonts w:ascii="Times New Roman" w:hAnsi="Times New Roman" w:cs="Times New Roman"/>
          <w:sz w:val="24"/>
          <w:szCs w:val="24"/>
        </w:rPr>
        <w:t xml:space="preserve">he above analysis provides that, if these provisions limit the right to </w:t>
      </w:r>
      <w:proofErr w:type="gramStart"/>
      <w:r w:rsidRPr="00FD4244">
        <w:rPr>
          <w:rFonts w:ascii="Times New Roman" w:hAnsi="Times New Roman" w:cs="Times New Roman"/>
          <w:sz w:val="24"/>
          <w:szCs w:val="24"/>
        </w:rPr>
        <w:t>privacy, that</w:t>
      </w:r>
      <w:proofErr w:type="gramEnd"/>
      <w:r w:rsidRPr="00FD4244">
        <w:rPr>
          <w:rFonts w:ascii="Times New Roman" w:hAnsi="Times New Roman" w:cs="Times New Roman"/>
          <w:sz w:val="24"/>
          <w:szCs w:val="24"/>
        </w:rPr>
        <w:t xml:space="preserve"> these limitations are not arbitrary</w:t>
      </w:r>
      <w:r>
        <w:rPr>
          <w:rFonts w:ascii="Times New Roman" w:hAnsi="Times New Roman" w:cs="Times New Roman"/>
          <w:sz w:val="24"/>
          <w:szCs w:val="24"/>
        </w:rPr>
        <w:t xml:space="preserve"> and are reasonable, necessary and proportionate in achieving legitimate objectives</w:t>
      </w:r>
      <w:r w:rsidRPr="00FD4244">
        <w:rPr>
          <w:rFonts w:ascii="Times New Roman" w:hAnsi="Times New Roman" w:cs="Times New Roman"/>
          <w:sz w:val="24"/>
          <w:szCs w:val="24"/>
        </w:rPr>
        <w:t xml:space="preserve">. </w:t>
      </w:r>
    </w:p>
    <w:p w14:paraId="25ECFBD1" w14:textId="77777777" w:rsidR="00413079" w:rsidRPr="00FD4244" w:rsidRDefault="00413079" w:rsidP="00413079">
      <w:pPr>
        <w:pStyle w:val="ListParagraph"/>
        <w:rPr>
          <w:rFonts w:ascii="Times New Roman" w:hAnsi="Times New Roman" w:cs="Times New Roman"/>
          <w:sz w:val="24"/>
          <w:szCs w:val="24"/>
        </w:rPr>
      </w:pPr>
    </w:p>
    <w:p w14:paraId="0F855A9F" w14:textId="77777777" w:rsidR="00413079" w:rsidRPr="0080254E" w:rsidRDefault="00413079" w:rsidP="00413079">
      <w:pPr>
        <w:spacing w:before="120" w:after="120"/>
        <w:jc w:val="both"/>
        <w:outlineLvl w:val="2"/>
        <w:rPr>
          <w:rFonts w:ascii="Times New Roman" w:hAnsi="Times New Roman" w:cs="Times New Roman"/>
          <w:b/>
          <w:szCs w:val="24"/>
        </w:rPr>
      </w:pPr>
      <w:r w:rsidRPr="0080254E">
        <w:rPr>
          <w:rFonts w:ascii="Times New Roman" w:hAnsi="Times New Roman" w:cs="Times New Roman"/>
          <w:b/>
          <w:szCs w:val="24"/>
        </w:rPr>
        <w:t>Conclusion</w:t>
      </w:r>
    </w:p>
    <w:p w14:paraId="09F23A24" w14:textId="77777777" w:rsidR="00413079" w:rsidRPr="008D5AA0" w:rsidRDefault="00413079" w:rsidP="00413079">
      <w:pPr>
        <w:pStyle w:val="ListParagraph"/>
        <w:numPr>
          <w:ilvl w:val="0"/>
          <w:numId w:val="46"/>
        </w:numPr>
        <w:spacing w:before="120" w:after="120"/>
      </w:pPr>
      <w:r w:rsidRPr="00535FC5">
        <w:rPr>
          <w:rFonts w:ascii="Times New Roman" w:hAnsi="Times New Roman" w:cs="Times New Roman"/>
          <w:sz w:val="24"/>
          <w:szCs w:val="24"/>
        </w:rPr>
        <w:t xml:space="preserve">The Regulations are compatible with the human rights and freedoms recognised or declared in the international instruments listed </w:t>
      </w:r>
      <w:r>
        <w:rPr>
          <w:rFonts w:ascii="Times New Roman" w:hAnsi="Times New Roman" w:cs="Times New Roman"/>
          <w:sz w:val="24"/>
          <w:szCs w:val="24"/>
        </w:rPr>
        <w:t xml:space="preserve">in section 3 of the </w:t>
      </w:r>
      <w:r w:rsidRPr="00535FC5">
        <w:rPr>
          <w:rFonts w:ascii="Times New Roman" w:hAnsi="Times New Roman" w:cs="Times New Roman"/>
          <w:i/>
          <w:sz w:val="24"/>
          <w:szCs w:val="24"/>
        </w:rPr>
        <w:t>Human Rights (Parliamentary Scrutiny) Act 2011</w:t>
      </w:r>
      <w:r w:rsidRPr="00535FC5">
        <w:rPr>
          <w:rFonts w:ascii="Times New Roman" w:hAnsi="Times New Roman" w:cs="Times New Roman"/>
          <w:sz w:val="24"/>
          <w:szCs w:val="24"/>
        </w:rPr>
        <w:t xml:space="preserve">. To the extent that these measures may limit those rights </w:t>
      </w:r>
      <w:r w:rsidRPr="00535FC5">
        <w:rPr>
          <w:rFonts w:ascii="Times New Roman" w:hAnsi="Times New Roman" w:cs="Times New Roman"/>
          <w:sz w:val="24"/>
          <w:szCs w:val="24"/>
        </w:rPr>
        <w:lastRenderedPageBreak/>
        <w:t xml:space="preserve">and freedoms, </w:t>
      </w:r>
      <w:r w:rsidRPr="008D5AA0">
        <w:rPr>
          <w:rFonts w:ascii="Times New Roman" w:hAnsi="Times New Roman" w:cs="Times New Roman"/>
          <w:sz w:val="24"/>
          <w:szCs w:val="24"/>
        </w:rPr>
        <w:t xml:space="preserve">such limitations are reasonable, necessary and proportionate in achieving legitimate objectives. </w:t>
      </w:r>
    </w:p>
    <w:p w14:paraId="0756DD37" w14:textId="77777777" w:rsidR="00696927" w:rsidRPr="007465E4" w:rsidRDefault="00696927" w:rsidP="00696927">
      <w:pPr>
        <w:pStyle w:val="ListParagraph"/>
        <w:spacing w:before="120" w:after="120"/>
        <w:ind w:left="0"/>
        <w:rPr>
          <w:rFonts w:ascii="Times New Roman" w:hAnsi="Times New Roman" w:cs="Times New Roman"/>
          <w:sz w:val="24"/>
          <w:szCs w:val="24"/>
        </w:rPr>
      </w:pPr>
      <w:bookmarkStart w:id="29" w:name="en-au"/>
      <w:bookmarkEnd w:id="29"/>
    </w:p>
    <w:p w14:paraId="2F84D518" w14:textId="7B7CE491" w:rsidR="00696927" w:rsidRPr="007465E4" w:rsidRDefault="00696927" w:rsidP="00696927">
      <w:pPr>
        <w:pStyle w:val="ListParagraph"/>
        <w:keepNext/>
        <w:keepLines/>
        <w:ind w:left="0"/>
        <w:jc w:val="center"/>
        <w:rPr>
          <w:rFonts w:ascii="Times New Roman" w:hAnsi="Times New Roman" w:cs="Times New Roman"/>
          <w:b/>
          <w:szCs w:val="24"/>
        </w:rPr>
      </w:pPr>
      <w:r w:rsidRPr="007465E4">
        <w:rPr>
          <w:rFonts w:ascii="Times New Roman" w:hAnsi="Times New Roman" w:cs="Times New Roman"/>
          <w:b/>
          <w:szCs w:val="24"/>
        </w:rPr>
        <w:t>The Hon Peter Dutton</w:t>
      </w:r>
      <w:r w:rsidR="0060375D" w:rsidRPr="007465E4">
        <w:rPr>
          <w:rFonts w:ascii="Times New Roman" w:hAnsi="Times New Roman" w:cs="Times New Roman"/>
          <w:b/>
          <w:szCs w:val="24"/>
        </w:rPr>
        <w:t xml:space="preserve"> MP</w:t>
      </w:r>
    </w:p>
    <w:p w14:paraId="2CA81138" w14:textId="0744A08B" w:rsidR="00696927" w:rsidRPr="007465E4" w:rsidRDefault="00696927" w:rsidP="00696927">
      <w:pPr>
        <w:pStyle w:val="ListParagraph"/>
        <w:keepNext/>
        <w:keepLines/>
        <w:ind w:left="0"/>
        <w:jc w:val="center"/>
        <w:rPr>
          <w:rFonts w:ascii="Times New Roman" w:hAnsi="Times New Roman" w:cs="Times New Roman"/>
          <w:b/>
          <w:szCs w:val="24"/>
        </w:rPr>
      </w:pPr>
      <w:r w:rsidRPr="007465E4">
        <w:rPr>
          <w:rFonts w:ascii="Times New Roman" w:hAnsi="Times New Roman" w:cs="Times New Roman"/>
          <w:b/>
          <w:szCs w:val="24"/>
        </w:rPr>
        <w:t>Minister for Home Affairs</w:t>
      </w:r>
    </w:p>
    <w:p w14:paraId="46A95C89" w14:textId="77777777" w:rsidR="00696927" w:rsidRPr="007465E4" w:rsidRDefault="00696927" w:rsidP="00696927">
      <w:pPr>
        <w:pStyle w:val="ListParagraph"/>
        <w:keepNext/>
        <w:keepLines/>
        <w:ind w:left="0"/>
        <w:jc w:val="center"/>
        <w:rPr>
          <w:rFonts w:ascii="Times New Roman" w:hAnsi="Times New Roman" w:cs="Times New Roman"/>
          <w:b/>
          <w:szCs w:val="24"/>
        </w:rPr>
      </w:pPr>
    </w:p>
    <w:p w14:paraId="19606B33" w14:textId="77777777" w:rsidR="00323C28" w:rsidRPr="007465E4" w:rsidRDefault="00323C28" w:rsidP="007561A1">
      <w:pPr>
        <w:spacing w:before="360" w:after="120"/>
        <w:jc w:val="right"/>
        <w:outlineLvl w:val="1"/>
        <w:rPr>
          <w:rFonts w:ascii="Times New Roman" w:hAnsi="Times New Roman" w:cs="Times New Roman"/>
          <w:sz w:val="24"/>
          <w:szCs w:val="24"/>
        </w:rPr>
      </w:pPr>
    </w:p>
    <w:sectPr w:rsidR="00323C28" w:rsidRPr="007465E4" w:rsidSect="007444CE">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26F74" w14:textId="77777777" w:rsidR="00E23D30" w:rsidRDefault="00E23D30" w:rsidP="009F0701">
      <w:pPr>
        <w:spacing w:after="0" w:line="240" w:lineRule="auto"/>
      </w:pPr>
      <w:r>
        <w:separator/>
      </w:r>
    </w:p>
  </w:endnote>
  <w:endnote w:type="continuationSeparator" w:id="0">
    <w:p w14:paraId="70000573" w14:textId="77777777" w:rsidR="00E23D30" w:rsidRDefault="00E23D30" w:rsidP="009F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30B3" w14:textId="77777777" w:rsidR="00E23D30" w:rsidRDefault="00E23D30" w:rsidP="009F0701">
      <w:pPr>
        <w:spacing w:after="0" w:line="240" w:lineRule="auto"/>
      </w:pPr>
      <w:r>
        <w:separator/>
      </w:r>
    </w:p>
  </w:footnote>
  <w:footnote w:type="continuationSeparator" w:id="0">
    <w:p w14:paraId="4BEB4A40" w14:textId="77777777" w:rsidR="00E23D30" w:rsidRDefault="00E23D30" w:rsidP="009F0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79640520"/>
      <w:docPartObj>
        <w:docPartGallery w:val="Page Numbers (Top of Page)"/>
        <w:docPartUnique/>
      </w:docPartObj>
    </w:sdtPr>
    <w:sdtEndPr>
      <w:rPr>
        <w:noProof/>
      </w:rPr>
    </w:sdtEndPr>
    <w:sdtContent>
      <w:p w14:paraId="2DE27316" w14:textId="4F2AEFED" w:rsidR="00E23D30" w:rsidRPr="009F0701" w:rsidRDefault="00E23D30">
        <w:pPr>
          <w:pStyle w:val="Header"/>
          <w:jc w:val="center"/>
          <w:rPr>
            <w:rFonts w:ascii="Times New Roman" w:hAnsi="Times New Roman" w:cs="Times New Roman"/>
          </w:rPr>
        </w:pPr>
        <w:r w:rsidRPr="009F0701">
          <w:rPr>
            <w:rFonts w:ascii="Times New Roman" w:hAnsi="Times New Roman" w:cs="Times New Roman"/>
          </w:rPr>
          <w:fldChar w:fldCharType="begin"/>
        </w:r>
        <w:r w:rsidRPr="009F0701">
          <w:rPr>
            <w:rFonts w:ascii="Times New Roman" w:hAnsi="Times New Roman" w:cs="Times New Roman"/>
          </w:rPr>
          <w:instrText xml:space="preserve"> PAGE   \* MERGEFORMAT </w:instrText>
        </w:r>
        <w:r w:rsidRPr="009F0701">
          <w:rPr>
            <w:rFonts w:ascii="Times New Roman" w:hAnsi="Times New Roman" w:cs="Times New Roman"/>
          </w:rPr>
          <w:fldChar w:fldCharType="separate"/>
        </w:r>
        <w:r w:rsidR="00B2745D">
          <w:rPr>
            <w:rFonts w:ascii="Times New Roman" w:hAnsi="Times New Roman" w:cs="Times New Roman"/>
            <w:noProof/>
          </w:rPr>
          <w:t>30</w:t>
        </w:r>
        <w:r w:rsidRPr="009F0701">
          <w:rPr>
            <w:rFonts w:ascii="Times New Roman" w:hAnsi="Times New Roman" w:cs="Times New Roman"/>
            <w:noProof/>
          </w:rPr>
          <w:fldChar w:fldCharType="end"/>
        </w:r>
      </w:p>
    </w:sdtContent>
  </w:sdt>
  <w:p w14:paraId="02D23EF1" w14:textId="77777777" w:rsidR="00E23D30" w:rsidRDefault="00E23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5AF"/>
    <w:multiLevelType w:val="hybridMultilevel"/>
    <w:tmpl w:val="23D61704"/>
    <w:lvl w:ilvl="0" w:tplc="B726B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70FF9"/>
    <w:multiLevelType w:val="hybridMultilevel"/>
    <w:tmpl w:val="8DE289EA"/>
    <w:lvl w:ilvl="0" w:tplc="9CCA93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713196"/>
    <w:multiLevelType w:val="hybridMultilevel"/>
    <w:tmpl w:val="25325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417AE"/>
    <w:multiLevelType w:val="hybridMultilevel"/>
    <w:tmpl w:val="484C1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525D5"/>
    <w:multiLevelType w:val="hybridMultilevel"/>
    <w:tmpl w:val="09149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27124"/>
    <w:multiLevelType w:val="hybridMultilevel"/>
    <w:tmpl w:val="96A4A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D4024"/>
    <w:multiLevelType w:val="hybridMultilevel"/>
    <w:tmpl w:val="D634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109C2"/>
    <w:multiLevelType w:val="hybridMultilevel"/>
    <w:tmpl w:val="15220B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DD3488"/>
    <w:multiLevelType w:val="hybridMultilevel"/>
    <w:tmpl w:val="2830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44472"/>
    <w:multiLevelType w:val="hybridMultilevel"/>
    <w:tmpl w:val="3710C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D22E6"/>
    <w:multiLevelType w:val="hybridMultilevel"/>
    <w:tmpl w:val="FED2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60938"/>
    <w:multiLevelType w:val="hybridMultilevel"/>
    <w:tmpl w:val="D3F4C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A19A8"/>
    <w:multiLevelType w:val="hybridMultilevel"/>
    <w:tmpl w:val="91E6AC34"/>
    <w:lvl w:ilvl="0" w:tplc="E524565C">
      <w:start w:val="1"/>
      <w:numFmt w:val="lowerLetter"/>
      <w:lvlText w:val="(%1)"/>
      <w:lvlJc w:val="left"/>
      <w:pPr>
        <w:ind w:left="720" w:hanging="360"/>
      </w:pPr>
      <w:rPr>
        <w:rFonts w:hint="default"/>
      </w:rPr>
    </w:lvl>
    <w:lvl w:ilvl="1" w:tplc="76620B1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D23FF7"/>
    <w:multiLevelType w:val="hybridMultilevel"/>
    <w:tmpl w:val="4EE4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A454F"/>
    <w:multiLevelType w:val="hybridMultilevel"/>
    <w:tmpl w:val="7006F5A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1F356C9B"/>
    <w:multiLevelType w:val="hybridMultilevel"/>
    <w:tmpl w:val="A228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103F2C"/>
    <w:multiLevelType w:val="hybridMultilevel"/>
    <w:tmpl w:val="586EE30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21143453"/>
    <w:multiLevelType w:val="hybridMultilevel"/>
    <w:tmpl w:val="1D8A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307E1"/>
    <w:multiLevelType w:val="hybridMultilevel"/>
    <w:tmpl w:val="F52A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2A6512"/>
    <w:multiLevelType w:val="hybridMultilevel"/>
    <w:tmpl w:val="6C80E3E8"/>
    <w:lvl w:ilvl="0" w:tplc="9A0434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591845"/>
    <w:multiLevelType w:val="hybridMultilevel"/>
    <w:tmpl w:val="16B0A87C"/>
    <w:lvl w:ilvl="0" w:tplc="EA569EAE">
      <w:start w:val="1"/>
      <w:numFmt w:val="lowerLetter"/>
      <w:lvlText w:val="(%1)"/>
      <w:lvlJc w:val="left"/>
      <w:pPr>
        <w:ind w:left="720" w:hanging="360"/>
      </w:pPr>
      <w:rPr>
        <w:rFonts w:hint="default"/>
      </w:rPr>
    </w:lvl>
    <w:lvl w:ilvl="1" w:tplc="76620B1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7D5F9A"/>
    <w:multiLevelType w:val="multilevel"/>
    <w:tmpl w:val="B4B28A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DC93599"/>
    <w:multiLevelType w:val="hybridMultilevel"/>
    <w:tmpl w:val="B68A6B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3905F3"/>
    <w:multiLevelType w:val="hybridMultilevel"/>
    <w:tmpl w:val="B5E8F236"/>
    <w:lvl w:ilvl="0" w:tplc="76620B1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3C0E18"/>
    <w:multiLevelType w:val="hybridMultilevel"/>
    <w:tmpl w:val="81DA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90F6A"/>
    <w:multiLevelType w:val="hybridMultilevel"/>
    <w:tmpl w:val="0C1CF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194BA7"/>
    <w:multiLevelType w:val="hybridMultilevel"/>
    <w:tmpl w:val="7E34170A"/>
    <w:lvl w:ilvl="0" w:tplc="08786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D63E61"/>
    <w:multiLevelType w:val="hybridMultilevel"/>
    <w:tmpl w:val="72F8EF2C"/>
    <w:lvl w:ilvl="0" w:tplc="18DAAEFE">
      <w:start w:val="1"/>
      <w:numFmt w:val="lowerLetter"/>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9F2FB1"/>
    <w:multiLevelType w:val="hybridMultilevel"/>
    <w:tmpl w:val="A29A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8501E1"/>
    <w:multiLevelType w:val="hybridMultilevel"/>
    <w:tmpl w:val="640C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2B37AD"/>
    <w:multiLevelType w:val="hybridMultilevel"/>
    <w:tmpl w:val="36C0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4E4EAD"/>
    <w:multiLevelType w:val="hybridMultilevel"/>
    <w:tmpl w:val="3478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48B2152B"/>
    <w:multiLevelType w:val="hybridMultilevel"/>
    <w:tmpl w:val="B57CE1B2"/>
    <w:lvl w:ilvl="0" w:tplc="4DE842A2">
      <w:start w:val="1"/>
      <w:numFmt w:val="decimal"/>
      <w:lvlText w:val="%1."/>
      <w:lvlJc w:val="left"/>
      <w:pPr>
        <w:ind w:left="360" w:hanging="360"/>
      </w:pPr>
      <w:rPr>
        <w:rFonts w:ascii="Times New Roman" w:hAnsi="Times New Roman" w:cs="Times New Roman" w:hint="default"/>
        <w:i w:val="0"/>
        <w:sz w:val="24"/>
        <w:szCs w:val="24"/>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2C68D8"/>
    <w:multiLevelType w:val="hybridMultilevel"/>
    <w:tmpl w:val="C680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025869"/>
    <w:multiLevelType w:val="hybridMultilevel"/>
    <w:tmpl w:val="11C293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847A3C"/>
    <w:multiLevelType w:val="hybridMultilevel"/>
    <w:tmpl w:val="61603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850B3D"/>
    <w:multiLevelType w:val="hybridMultilevel"/>
    <w:tmpl w:val="9648D42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9" w15:restartNumberingAfterBreak="0">
    <w:nsid w:val="562D4A45"/>
    <w:multiLevelType w:val="hybridMultilevel"/>
    <w:tmpl w:val="67AED5A8"/>
    <w:lvl w:ilvl="0" w:tplc="1C0A20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FA7FB5"/>
    <w:multiLevelType w:val="hybridMultilevel"/>
    <w:tmpl w:val="8A4E65BA"/>
    <w:lvl w:ilvl="0" w:tplc="E52456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3354F7"/>
    <w:multiLevelType w:val="hybridMultilevel"/>
    <w:tmpl w:val="A534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12258A"/>
    <w:multiLevelType w:val="hybridMultilevel"/>
    <w:tmpl w:val="A8EA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792C2D"/>
    <w:multiLevelType w:val="hybridMultilevel"/>
    <w:tmpl w:val="EF6E1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AF3E9C"/>
    <w:multiLevelType w:val="hybridMultilevel"/>
    <w:tmpl w:val="6C1E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B85115"/>
    <w:multiLevelType w:val="hybridMultilevel"/>
    <w:tmpl w:val="90DC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BA3337"/>
    <w:multiLevelType w:val="hybridMultilevel"/>
    <w:tmpl w:val="8132F1D0"/>
    <w:lvl w:ilvl="0" w:tplc="7A4C43DA">
      <w:start w:val="1"/>
      <w:numFmt w:val="decimal"/>
      <w:suff w:val="space"/>
      <w:lvlText w:val="%1."/>
      <w:lvlJc w:val="left"/>
      <w:pPr>
        <w:ind w:left="0" w:firstLine="0"/>
      </w:pPr>
      <w:rPr>
        <w:rFonts w:hint="default"/>
        <w:b w:val="0"/>
        <w:i w:val="0"/>
        <w:sz w:val="24"/>
        <w:szCs w:val="24"/>
      </w:rPr>
    </w:lvl>
    <w:lvl w:ilvl="1" w:tplc="2B549A9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F9A432E"/>
    <w:multiLevelType w:val="hybridMultilevel"/>
    <w:tmpl w:val="DB1E9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0E2A4F"/>
    <w:multiLevelType w:val="hybridMultilevel"/>
    <w:tmpl w:val="17C2D970"/>
    <w:lvl w:ilvl="0" w:tplc="C3A89E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BF7C2C"/>
    <w:multiLevelType w:val="hybridMultilevel"/>
    <w:tmpl w:val="0BB6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B07525"/>
    <w:multiLevelType w:val="hybridMultilevel"/>
    <w:tmpl w:val="BA98CF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DA7B07"/>
    <w:multiLevelType w:val="hybridMultilevel"/>
    <w:tmpl w:val="1728CF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E090451"/>
    <w:multiLevelType w:val="hybridMultilevel"/>
    <w:tmpl w:val="9D52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2772BE"/>
    <w:multiLevelType w:val="hybridMultilevel"/>
    <w:tmpl w:val="5620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263291"/>
    <w:multiLevelType w:val="hybridMultilevel"/>
    <w:tmpl w:val="69D2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3"/>
  </w:num>
  <w:num w:numId="4">
    <w:abstractNumId w:val="4"/>
  </w:num>
  <w:num w:numId="5">
    <w:abstractNumId w:val="27"/>
  </w:num>
  <w:num w:numId="6">
    <w:abstractNumId w:val="12"/>
  </w:num>
  <w:num w:numId="7">
    <w:abstractNumId w:val="1"/>
  </w:num>
  <w:num w:numId="8">
    <w:abstractNumId w:val="39"/>
  </w:num>
  <w:num w:numId="9">
    <w:abstractNumId w:val="35"/>
  </w:num>
  <w:num w:numId="10">
    <w:abstractNumId w:val="24"/>
  </w:num>
  <w:num w:numId="11">
    <w:abstractNumId w:val="29"/>
  </w:num>
  <w:num w:numId="12">
    <w:abstractNumId w:val="8"/>
  </w:num>
  <w:num w:numId="13">
    <w:abstractNumId w:val="17"/>
  </w:num>
  <w:num w:numId="14">
    <w:abstractNumId w:val="28"/>
  </w:num>
  <w:num w:numId="15">
    <w:abstractNumId w:val="34"/>
  </w:num>
  <w:num w:numId="16">
    <w:abstractNumId w:val="45"/>
  </w:num>
  <w:num w:numId="17">
    <w:abstractNumId w:val="48"/>
  </w:num>
  <w:num w:numId="18">
    <w:abstractNumId w:val="20"/>
  </w:num>
  <w:num w:numId="19">
    <w:abstractNumId w:val="40"/>
  </w:num>
  <w:num w:numId="20">
    <w:abstractNumId w:val="23"/>
  </w:num>
  <w:num w:numId="21">
    <w:abstractNumId w:val="19"/>
  </w:num>
  <w:num w:numId="22">
    <w:abstractNumId w:val="47"/>
  </w:num>
  <w:num w:numId="23">
    <w:abstractNumId w:val="54"/>
  </w:num>
  <w:num w:numId="24">
    <w:abstractNumId w:val="0"/>
  </w:num>
  <w:num w:numId="25">
    <w:abstractNumId w:val="30"/>
  </w:num>
  <w:num w:numId="26">
    <w:abstractNumId w:val="6"/>
  </w:num>
  <w:num w:numId="27">
    <w:abstractNumId w:val="26"/>
  </w:num>
  <w:num w:numId="28">
    <w:abstractNumId w:val="52"/>
  </w:num>
  <w:num w:numId="29">
    <w:abstractNumId w:val="7"/>
  </w:num>
  <w:num w:numId="30">
    <w:abstractNumId w:val="38"/>
  </w:num>
  <w:num w:numId="31">
    <w:abstractNumId w:val="14"/>
  </w:num>
  <w:num w:numId="32">
    <w:abstractNumId w:val="2"/>
  </w:num>
  <w:num w:numId="33">
    <w:abstractNumId w:val="22"/>
  </w:num>
  <w:num w:numId="34">
    <w:abstractNumId w:val="50"/>
  </w:num>
  <w:num w:numId="35">
    <w:abstractNumId w:val="49"/>
  </w:num>
  <w:num w:numId="36">
    <w:abstractNumId w:val="44"/>
  </w:num>
  <w:num w:numId="37">
    <w:abstractNumId w:val="15"/>
  </w:num>
  <w:num w:numId="38">
    <w:abstractNumId w:val="31"/>
  </w:num>
  <w:num w:numId="39">
    <w:abstractNumId w:val="43"/>
  </w:num>
  <w:num w:numId="40">
    <w:abstractNumId w:val="3"/>
  </w:num>
  <w:num w:numId="41">
    <w:abstractNumId w:val="37"/>
  </w:num>
  <w:num w:numId="42">
    <w:abstractNumId w:val="25"/>
  </w:num>
  <w:num w:numId="43">
    <w:abstractNumId w:val="5"/>
  </w:num>
  <w:num w:numId="44">
    <w:abstractNumId w:val="10"/>
  </w:num>
  <w:num w:numId="45">
    <w:abstractNumId w:val="16"/>
  </w:num>
  <w:num w:numId="46">
    <w:abstractNumId w:val="46"/>
  </w:num>
  <w:num w:numId="47">
    <w:abstractNumId w:val="9"/>
  </w:num>
  <w:num w:numId="48">
    <w:abstractNumId w:val="36"/>
  </w:num>
  <w:num w:numId="49">
    <w:abstractNumId w:val="51"/>
  </w:num>
  <w:num w:numId="50">
    <w:abstractNumId w:val="41"/>
  </w:num>
  <w:num w:numId="51">
    <w:abstractNumId w:val="13"/>
  </w:num>
  <w:num w:numId="52">
    <w:abstractNumId w:val="42"/>
  </w:num>
  <w:num w:numId="53">
    <w:abstractNumId w:val="18"/>
  </w:num>
  <w:num w:numId="54">
    <w:abstractNumId w:val="53"/>
  </w:num>
  <w:num w:numId="5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28"/>
    <w:rsid w:val="0000095F"/>
    <w:rsid w:val="000009B3"/>
    <w:rsid w:val="000027F2"/>
    <w:rsid w:val="00006532"/>
    <w:rsid w:val="0001010E"/>
    <w:rsid w:val="00011141"/>
    <w:rsid w:val="000129C5"/>
    <w:rsid w:val="00012DBE"/>
    <w:rsid w:val="00030B2A"/>
    <w:rsid w:val="00030CFB"/>
    <w:rsid w:val="0003793D"/>
    <w:rsid w:val="00041956"/>
    <w:rsid w:val="00044F1B"/>
    <w:rsid w:val="000472F6"/>
    <w:rsid w:val="000478C5"/>
    <w:rsid w:val="000564A9"/>
    <w:rsid w:val="0005788F"/>
    <w:rsid w:val="00062BA5"/>
    <w:rsid w:val="00064AAB"/>
    <w:rsid w:val="00067876"/>
    <w:rsid w:val="00067ADA"/>
    <w:rsid w:val="00075AB6"/>
    <w:rsid w:val="000804AA"/>
    <w:rsid w:val="00083EDB"/>
    <w:rsid w:val="00085D51"/>
    <w:rsid w:val="000A3892"/>
    <w:rsid w:val="000B21A8"/>
    <w:rsid w:val="000B657E"/>
    <w:rsid w:val="000C48B2"/>
    <w:rsid w:val="000C7269"/>
    <w:rsid w:val="000C7EFF"/>
    <w:rsid w:val="000D265F"/>
    <w:rsid w:val="000D5A75"/>
    <w:rsid w:val="000E33F4"/>
    <w:rsid w:val="000E364B"/>
    <w:rsid w:val="000F1611"/>
    <w:rsid w:val="000F23A8"/>
    <w:rsid w:val="000F48BB"/>
    <w:rsid w:val="00102AA4"/>
    <w:rsid w:val="00107F66"/>
    <w:rsid w:val="00111BE2"/>
    <w:rsid w:val="00131DF0"/>
    <w:rsid w:val="00132624"/>
    <w:rsid w:val="001350DC"/>
    <w:rsid w:val="00135707"/>
    <w:rsid w:val="001359C1"/>
    <w:rsid w:val="001431E7"/>
    <w:rsid w:val="0014351B"/>
    <w:rsid w:val="0014474A"/>
    <w:rsid w:val="0015652E"/>
    <w:rsid w:val="00161838"/>
    <w:rsid w:val="001667D9"/>
    <w:rsid w:val="00166B4F"/>
    <w:rsid w:val="00167E42"/>
    <w:rsid w:val="0017109B"/>
    <w:rsid w:val="00171B5F"/>
    <w:rsid w:val="001725C8"/>
    <w:rsid w:val="001728C3"/>
    <w:rsid w:val="00173F28"/>
    <w:rsid w:val="00174FBE"/>
    <w:rsid w:val="00180B52"/>
    <w:rsid w:val="00183FAF"/>
    <w:rsid w:val="0018582F"/>
    <w:rsid w:val="001866F5"/>
    <w:rsid w:val="00186AF4"/>
    <w:rsid w:val="00193062"/>
    <w:rsid w:val="001A0F92"/>
    <w:rsid w:val="001A2181"/>
    <w:rsid w:val="001A3B6E"/>
    <w:rsid w:val="001A54D0"/>
    <w:rsid w:val="001B0108"/>
    <w:rsid w:val="001B1E4E"/>
    <w:rsid w:val="001B615C"/>
    <w:rsid w:val="001C411F"/>
    <w:rsid w:val="001C7800"/>
    <w:rsid w:val="001D51A5"/>
    <w:rsid w:val="001E21DC"/>
    <w:rsid w:val="001E5BAF"/>
    <w:rsid w:val="001E76B6"/>
    <w:rsid w:val="001F0A30"/>
    <w:rsid w:val="001F1F1F"/>
    <w:rsid w:val="001F355C"/>
    <w:rsid w:val="001F4759"/>
    <w:rsid w:val="00206053"/>
    <w:rsid w:val="002072F0"/>
    <w:rsid w:val="0021031C"/>
    <w:rsid w:val="0021119C"/>
    <w:rsid w:val="0021437D"/>
    <w:rsid w:val="002160F8"/>
    <w:rsid w:val="00216EC8"/>
    <w:rsid w:val="00217EC1"/>
    <w:rsid w:val="00226CBE"/>
    <w:rsid w:val="0022710D"/>
    <w:rsid w:val="0023568A"/>
    <w:rsid w:val="002365EB"/>
    <w:rsid w:val="0025118A"/>
    <w:rsid w:val="00251E61"/>
    <w:rsid w:val="00255A79"/>
    <w:rsid w:val="00256ABC"/>
    <w:rsid w:val="0025757D"/>
    <w:rsid w:val="00261D46"/>
    <w:rsid w:val="00262DEC"/>
    <w:rsid w:val="00263AC3"/>
    <w:rsid w:val="00266235"/>
    <w:rsid w:val="00270E3F"/>
    <w:rsid w:val="00270E6C"/>
    <w:rsid w:val="00280839"/>
    <w:rsid w:val="002813B3"/>
    <w:rsid w:val="00282C69"/>
    <w:rsid w:val="00283BE0"/>
    <w:rsid w:val="00283C17"/>
    <w:rsid w:val="0028417A"/>
    <w:rsid w:val="00287A53"/>
    <w:rsid w:val="0029257F"/>
    <w:rsid w:val="002945A2"/>
    <w:rsid w:val="00294C78"/>
    <w:rsid w:val="00295C7A"/>
    <w:rsid w:val="00297F0C"/>
    <w:rsid w:val="002A1930"/>
    <w:rsid w:val="002B649F"/>
    <w:rsid w:val="002C3639"/>
    <w:rsid w:val="002C3FFF"/>
    <w:rsid w:val="002C6598"/>
    <w:rsid w:val="002C6606"/>
    <w:rsid w:val="002D1608"/>
    <w:rsid w:val="002D2640"/>
    <w:rsid w:val="002D6C51"/>
    <w:rsid w:val="002E3B5D"/>
    <w:rsid w:val="002F014A"/>
    <w:rsid w:val="00300503"/>
    <w:rsid w:val="00301161"/>
    <w:rsid w:val="00301F10"/>
    <w:rsid w:val="00304D99"/>
    <w:rsid w:val="00304EB5"/>
    <w:rsid w:val="00317A2B"/>
    <w:rsid w:val="00317CF5"/>
    <w:rsid w:val="00323C28"/>
    <w:rsid w:val="00325AE5"/>
    <w:rsid w:val="0032652A"/>
    <w:rsid w:val="00327163"/>
    <w:rsid w:val="00327700"/>
    <w:rsid w:val="00331154"/>
    <w:rsid w:val="00332419"/>
    <w:rsid w:val="00335F0F"/>
    <w:rsid w:val="00340F38"/>
    <w:rsid w:val="00340FD7"/>
    <w:rsid w:val="00350E0C"/>
    <w:rsid w:val="00351BB1"/>
    <w:rsid w:val="00352248"/>
    <w:rsid w:val="00360305"/>
    <w:rsid w:val="003618BD"/>
    <w:rsid w:val="0037421F"/>
    <w:rsid w:val="0037567A"/>
    <w:rsid w:val="00377FFD"/>
    <w:rsid w:val="003818E6"/>
    <w:rsid w:val="003838B7"/>
    <w:rsid w:val="00385BF3"/>
    <w:rsid w:val="00387188"/>
    <w:rsid w:val="00387C00"/>
    <w:rsid w:val="003908AF"/>
    <w:rsid w:val="00395D1A"/>
    <w:rsid w:val="003A1665"/>
    <w:rsid w:val="003A46AC"/>
    <w:rsid w:val="003A6639"/>
    <w:rsid w:val="003B54E2"/>
    <w:rsid w:val="003B7098"/>
    <w:rsid w:val="003B79C3"/>
    <w:rsid w:val="003C0C95"/>
    <w:rsid w:val="003D028A"/>
    <w:rsid w:val="003D05BC"/>
    <w:rsid w:val="003D29AC"/>
    <w:rsid w:val="003D415A"/>
    <w:rsid w:val="003D62C1"/>
    <w:rsid w:val="003E6F8F"/>
    <w:rsid w:val="003F59FE"/>
    <w:rsid w:val="003F6485"/>
    <w:rsid w:val="00410721"/>
    <w:rsid w:val="00413079"/>
    <w:rsid w:val="00420922"/>
    <w:rsid w:val="00425B0B"/>
    <w:rsid w:val="00430DF4"/>
    <w:rsid w:val="00431100"/>
    <w:rsid w:val="00431EBE"/>
    <w:rsid w:val="00435B3E"/>
    <w:rsid w:val="00435B56"/>
    <w:rsid w:val="004438BD"/>
    <w:rsid w:val="004531A3"/>
    <w:rsid w:val="004545C8"/>
    <w:rsid w:val="004606CA"/>
    <w:rsid w:val="00463224"/>
    <w:rsid w:val="00466691"/>
    <w:rsid w:val="00471B6E"/>
    <w:rsid w:val="0047249C"/>
    <w:rsid w:val="0047254A"/>
    <w:rsid w:val="0048430F"/>
    <w:rsid w:val="004934C9"/>
    <w:rsid w:val="0049475F"/>
    <w:rsid w:val="004A092D"/>
    <w:rsid w:val="004A0CC2"/>
    <w:rsid w:val="004A470A"/>
    <w:rsid w:val="004A53F5"/>
    <w:rsid w:val="004A6A32"/>
    <w:rsid w:val="004B3B52"/>
    <w:rsid w:val="004C0A3F"/>
    <w:rsid w:val="004C0E08"/>
    <w:rsid w:val="004C3A83"/>
    <w:rsid w:val="004D07AB"/>
    <w:rsid w:val="004D166D"/>
    <w:rsid w:val="004D5CD6"/>
    <w:rsid w:val="004E2FE3"/>
    <w:rsid w:val="004E5677"/>
    <w:rsid w:val="004E7980"/>
    <w:rsid w:val="004F1564"/>
    <w:rsid w:val="0050074B"/>
    <w:rsid w:val="0050171A"/>
    <w:rsid w:val="00501BAA"/>
    <w:rsid w:val="00503D84"/>
    <w:rsid w:val="00506DA6"/>
    <w:rsid w:val="0050719F"/>
    <w:rsid w:val="005100DF"/>
    <w:rsid w:val="005102D1"/>
    <w:rsid w:val="00511202"/>
    <w:rsid w:val="005128DE"/>
    <w:rsid w:val="005148B2"/>
    <w:rsid w:val="00516DD4"/>
    <w:rsid w:val="00522DD5"/>
    <w:rsid w:val="00532E4D"/>
    <w:rsid w:val="00534EFD"/>
    <w:rsid w:val="00536489"/>
    <w:rsid w:val="00537168"/>
    <w:rsid w:val="005431A8"/>
    <w:rsid w:val="0054693A"/>
    <w:rsid w:val="00551206"/>
    <w:rsid w:val="00551D25"/>
    <w:rsid w:val="00557852"/>
    <w:rsid w:val="005611A0"/>
    <w:rsid w:val="00581999"/>
    <w:rsid w:val="005860F2"/>
    <w:rsid w:val="0058722E"/>
    <w:rsid w:val="00595132"/>
    <w:rsid w:val="005A2432"/>
    <w:rsid w:val="005A2EA3"/>
    <w:rsid w:val="005A47B8"/>
    <w:rsid w:val="005A6559"/>
    <w:rsid w:val="005A739C"/>
    <w:rsid w:val="005B0063"/>
    <w:rsid w:val="005B075A"/>
    <w:rsid w:val="005B2B67"/>
    <w:rsid w:val="005B4631"/>
    <w:rsid w:val="005B5D0E"/>
    <w:rsid w:val="005C6F4A"/>
    <w:rsid w:val="005E29EF"/>
    <w:rsid w:val="005F0A03"/>
    <w:rsid w:val="005F19BD"/>
    <w:rsid w:val="005F44F6"/>
    <w:rsid w:val="005F52EE"/>
    <w:rsid w:val="005F56F9"/>
    <w:rsid w:val="00601CB3"/>
    <w:rsid w:val="0060375D"/>
    <w:rsid w:val="00603E29"/>
    <w:rsid w:val="0060402D"/>
    <w:rsid w:val="006119B9"/>
    <w:rsid w:val="00611D81"/>
    <w:rsid w:val="0061279E"/>
    <w:rsid w:val="00615D19"/>
    <w:rsid w:val="006212DA"/>
    <w:rsid w:val="0062355E"/>
    <w:rsid w:val="00625DD2"/>
    <w:rsid w:val="00627473"/>
    <w:rsid w:val="00627A6F"/>
    <w:rsid w:val="00634479"/>
    <w:rsid w:val="006349DA"/>
    <w:rsid w:val="006360EB"/>
    <w:rsid w:val="00636F63"/>
    <w:rsid w:val="006521FF"/>
    <w:rsid w:val="0065264B"/>
    <w:rsid w:val="00654D3E"/>
    <w:rsid w:val="00655218"/>
    <w:rsid w:val="00662BCC"/>
    <w:rsid w:val="00666DC1"/>
    <w:rsid w:val="00667900"/>
    <w:rsid w:val="0067766A"/>
    <w:rsid w:val="00682D63"/>
    <w:rsid w:val="00684F2C"/>
    <w:rsid w:val="00691DF8"/>
    <w:rsid w:val="00695329"/>
    <w:rsid w:val="00695EE3"/>
    <w:rsid w:val="006964E8"/>
    <w:rsid w:val="00696927"/>
    <w:rsid w:val="006A20BB"/>
    <w:rsid w:val="006B32D5"/>
    <w:rsid w:val="006B44FC"/>
    <w:rsid w:val="006B5ED9"/>
    <w:rsid w:val="006C04A2"/>
    <w:rsid w:val="006C093B"/>
    <w:rsid w:val="006C49F1"/>
    <w:rsid w:val="006C5412"/>
    <w:rsid w:val="006C70BC"/>
    <w:rsid w:val="006D3870"/>
    <w:rsid w:val="006D4086"/>
    <w:rsid w:val="006E0AB2"/>
    <w:rsid w:val="006E3C48"/>
    <w:rsid w:val="006E544A"/>
    <w:rsid w:val="006E71D1"/>
    <w:rsid w:val="006E7345"/>
    <w:rsid w:val="006E7C50"/>
    <w:rsid w:val="00705053"/>
    <w:rsid w:val="00706283"/>
    <w:rsid w:val="00707279"/>
    <w:rsid w:val="007106CF"/>
    <w:rsid w:val="0071172F"/>
    <w:rsid w:val="00712BC9"/>
    <w:rsid w:val="0071504B"/>
    <w:rsid w:val="00717613"/>
    <w:rsid w:val="00723EBC"/>
    <w:rsid w:val="0072492D"/>
    <w:rsid w:val="00730A20"/>
    <w:rsid w:val="00733466"/>
    <w:rsid w:val="007349B7"/>
    <w:rsid w:val="00736F68"/>
    <w:rsid w:val="007372DA"/>
    <w:rsid w:val="007400D1"/>
    <w:rsid w:val="00743719"/>
    <w:rsid w:val="007444CE"/>
    <w:rsid w:val="00744BE8"/>
    <w:rsid w:val="00745A72"/>
    <w:rsid w:val="007465E4"/>
    <w:rsid w:val="0074692B"/>
    <w:rsid w:val="00746A71"/>
    <w:rsid w:val="00751F5A"/>
    <w:rsid w:val="0075546D"/>
    <w:rsid w:val="007561A1"/>
    <w:rsid w:val="007561E6"/>
    <w:rsid w:val="007627DF"/>
    <w:rsid w:val="00762DEA"/>
    <w:rsid w:val="00765CFA"/>
    <w:rsid w:val="007679AE"/>
    <w:rsid w:val="00771F9B"/>
    <w:rsid w:val="00773EB1"/>
    <w:rsid w:val="0077704F"/>
    <w:rsid w:val="007803EC"/>
    <w:rsid w:val="0078148E"/>
    <w:rsid w:val="00783756"/>
    <w:rsid w:val="0078473E"/>
    <w:rsid w:val="00787BC2"/>
    <w:rsid w:val="00792737"/>
    <w:rsid w:val="007935FE"/>
    <w:rsid w:val="007965A9"/>
    <w:rsid w:val="007978D4"/>
    <w:rsid w:val="007A3973"/>
    <w:rsid w:val="007B2377"/>
    <w:rsid w:val="007C0B81"/>
    <w:rsid w:val="007C2AC0"/>
    <w:rsid w:val="007C6F07"/>
    <w:rsid w:val="007D20FF"/>
    <w:rsid w:val="007D3CD1"/>
    <w:rsid w:val="007E31A8"/>
    <w:rsid w:val="007E3920"/>
    <w:rsid w:val="007F2225"/>
    <w:rsid w:val="007F26BB"/>
    <w:rsid w:val="0080002E"/>
    <w:rsid w:val="008001BD"/>
    <w:rsid w:val="00800940"/>
    <w:rsid w:val="0080108E"/>
    <w:rsid w:val="0080254E"/>
    <w:rsid w:val="00803B48"/>
    <w:rsid w:val="008049B8"/>
    <w:rsid w:val="00804EE8"/>
    <w:rsid w:val="00812B7E"/>
    <w:rsid w:val="00816685"/>
    <w:rsid w:val="00817CF4"/>
    <w:rsid w:val="008203E7"/>
    <w:rsid w:val="00823D02"/>
    <w:rsid w:val="00827C0F"/>
    <w:rsid w:val="00834260"/>
    <w:rsid w:val="008379F9"/>
    <w:rsid w:val="00840EBB"/>
    <w:rsid w:val="00847245"/>
    <w:rsid w:val="00850B23"/>
    <w:rsid w:val="008518CD"/>
    <w:rsid w:val="0085624E"/>
    <w:rsid w:val="00857AEF"/>
    <w:rsid w:val="00861130"/>
    <w:rsid w:val="0086141A"/>
    <w:rsid w:val="00864706"/>
    <w:rsid w:val="00864ADA"/>
    <w:rsid w:val="008655AA"/>
    <w:rsid w:val="008700B4"/>
    <w:rsid w:val="008714D7"/>
    <w:rsid w:val="008730FB"/>
    <w:rsid w:val="00873A7D"/>
    <w:rsid w:val="00876C42"/>
    <w:rsid w:val="00881922"/>
    <w:rsid w:val="00893D1B"/>
    <w:rsid w:val="008966DA"/>
    <w:rsid w:val="0089796D"/>
    <w:rsid w:val="008A0582"/>
    <w:rsid w:val="008A3B78"/>
    <w:rsid w:val="008A4F30"/>
    <w:rsid w:val="008A5EA8"/>
    <w:rsid w:val="008B1F51"/>
    <w:rsid w:val="008B7DBB"/>
    <w:rsid w:val="008C141E"/>
    <w:rsid w:val="008C15A6"/>
    <w:rsid w:val="008C163A"/>
    <w:rsid w:val="008C45BB"/>
    <w:rsid w:val="008D139B"/>
    <w:rsid w:val="008D4CB3"/>
    <w:rsid w:val="008E153A"/>
    <w:rsid w:val="008E24A4"/>
    <w:rsid w:val="008E7DC6"/>
    <w:rsid w:val="008F16EC"/>
    <w:rsid w:val="008F3084"/>
    <w:rsid w:val="008F350D"/>
    <w:rsid w:val="008F3C72"/>
    <w:rsid w:val="008F536A"/>
    <w:rsid w:val="009003A3"/>
    <w:rsid w:val="009019E3"/>
    <w:rsid w:val="00901FD2"/>
    <w:rsid w:val="0090598A"/>
    <w:rsid w:val="009062C7"/>
    <w:rsid w:val="00906935"/>
    <w:rsid w:val="0090796D"/>
    <w:rsid w:val="009079AB"/>
    <w:rsid w:val="009104DB"/>
    <w:rsid w:val="0091316A"/>
    <w:rsid w:val="009156AB"/>
    <w:rsid w:val="009238FE"/>
    <w:rsid w:val="00923E8E"/>
    <w:rsid w:val="009276C4"/>
    <w:rsid w:val="009304FA"/>
    <w:rsid w:val="00933B1F"/>
    <w:rsid w:val="009367FA"/>
    <w:rsid w:val="00937D5E"/>
    <w:rsid w:val="00940421"/>
    <w:rsid w:val="0095011F"/>
    <w:rsid w:val="009501AA"/>
    <w:rsid w:val="009537CF"/>
    <w:rsid w:val="009568EE"/>
    <w:rsid w:val="00957AF2"/>
    <w:rsid w:val="0096398F"/>
    <w:rsid w:val="0096441A"/>
    <w:rsid w:val="009648FC"/>
    <w:rsid w:val="00967A9B"/>
    <w:rsid w:val="00974B1E"/>
    <w:rsid w:val="00980783"/>
    <w:rsid w:val="009820AE"/>
    <w:rsid w:val="00982A6D"/>
    <w:rsid w:val="0098516A"/>
    <w:rsid w:val="00993503"/>
    <w:rsid w:val="00997D27"/>
    <w:rsid w:val="009A4D59"/>
    <w:rsid w:val="009B1AA3"/>
    <w:rsid w:val="009D1FFD"/>
    <w:rsid w:val="009D3DBA"/>
    <w:rsid w:val="009E1D21"/>
    <w:rsid w:val="009E1DC6"/>
    <w:rsid w:val="009E1FA9"/>
    <w:rsid w:val="009E4017"/>
    <w:rsid w:val="009E466B"/>
    <w:rsid w:val="009F0701"/>
    <w:rsid w:val="009F6653"/>
    <w:rsid w:val="009F6C76"/>
    <w:rsid w:val="00A00995"/>
    <w:rsid w:val="00A012F3"/>
    <w:rsid w:val="00A01CB0"/>
    <w:rsid w:val="00A12867"/>
    <w:rsid w:val="00A216FA"/>
    <w:rsid w:val="00A218F1"/>
    <w:rsid w:val="00A32176"/>
    <w:rsid w:val="00A40902"/>
    <w:rsid w:val="00A4290A"/>
    <w:rsid w:val="00A474E6"/>
    <w:rsid w:val="00A47C84"/>
    <w:rsid w:val="00A51E96"/>
    <w:rsid w:val="00A522C2"/>
    <w:rsid w:val="00A5454D"/>
    <w:rsid w:val="00A55B30"/>
    <w:rsid w:val="00A61EF5"/>
    <w:rsid w:val="00A64008"/>
    <w:rsid w:val="00A66703"/>
    <w:rsid w:val="00A67D46"/>
    <w:rsid w:val="00A67DEE"/>
    <w:rsid w:val="00A67EB4"/>
    <w:rsid w:val="00A71A07"/>
    <w:rsid w:val="00A7774C"/>
    <w:rsid w:val="00A84D5C"/>
    <w:rsid w:val="00A86610"/>
    <w:rsid w:val="00A903E9"/>
    <w:rsid w:val="00A93DD9"/>
    <w:rsid w:val="00A9589D"/>
    <w:rsid w:val="00A96A07"/>
    <w:rsid w:val="00A97A0A"/>
    <w:rsid w:val="00AA5234"/>
    <w:rsid w:val="00AA5E81"/>
    <w:rsid w:val="00AA709E"/>
    <w:rsid w:val="00AA7265"/>
    <w:rsid w:val="00AB17BA"/>
    <w:rsid w:val="00AB1BC7"/>
    <w:rsid w:val="00AB24EB"/>
    <w:rsid w:val="00AB3597"/>
    <w:rsid w:val="00AB424D"/>
    <w:rsid w:val="00AB43ED"/>
    <w:rsid w:val="00AC2384"/>
    <w:rsid w:val="00AC5F5B"/>
    <w:rsid w:val="00AD156E"/>
    <w:rsid w:val="00AD17B2"/>
    <w:rsid w:val="00AD35B8"/>
    <w:rsid w:val="00AD6A90"/>
    <w:rsid w:val="00AE2D95"/>
    <w:rsid w:val="00AE5612"/>
    <w:rsid w:val="00AE5E09"/>
    <w:rsid w:val="00AF094E"/>
    <w:rsid w:val="00AF3CB8"/>
    <w:rsid w:val="00AF7506"/>
    <w:rsid w:val="00AF7DD0"/>
    <w:rsid w:val="00B023FA"/>
    <w:rsid w:val="00B05E5F"/>
    <w:rsid w:val="00B06F05"/>
    <w:rsid w:val="00B12114"/>
    <w:rsid w:val="00B12B3E"/>
    <w:rsid w:val="00B13312"/>
    <w:rsid w:val="00B143D3"/>
    <w:rsid w:val="00B2458C"/>
    <w:rsid w:val="00B247ED"/>
    <w:rsid w:val="00B24B4E"/>
    <w:rsid w:val="00B2745D"/>
    <w:rsid w:val="00B3097E"/>
    <w:rsid w:val="00B422FA"/>
    <w:rsid w:val="00B4476F"/>
    <w:rsid w:val="00B463B8"/>
    <w:rsid w:val="00B465A6"/>
    <w:rsid w:val="00B47558"/>
    <w:rsid w:val="00B52BB6"/>
    <w:rsid w:val="00B536C8"/>
    <w:rsid w:val="00B53718"/>
    <w:rsid w:val="00B54C09"/>
    <w:rsid w:val="00B60133"/>
    <w:rsid w:val="00B62B77"/>
    <w:rsid w:val="00B74C35"/>
    <w:rsid w:val="00B8093D"/>
    <w:rsid w:val="00B81949"/>
    <w:rsid w:val="00B829BE"/>
    <w:rsid w:val="00B850AB"/>
    <w:rsid w:val="00B87304"/>
    <w:rsid w:val="00B93F4F"/>
    <w:rsid w:val="00B94235"/>
    <w:rsid w:val="00B96304"/>
    <w:rsid w:val="00BA2E02"/>
    <w:rsid w:val="00BA2EE4"/>
    <w:rsid w:val="00BA4CB4"/>
    <w:rsid w:val="00BA71B4"/>
    <w:rsid w:val="00BB051B"/>
    <w:rsid w:val="00BB1F36"/>
    <w:rsid w:val="00BB20AE"/>
    <w:rsid w:val="00BB2124"/>
    <w:rsid w:val="00BC1A2E"/>
    <w:rsid w:val="00BC3081"/>
    <w:rsid w:val="00BC53C8"/>
    <w:rsid w:val="00BC570E"/>
    <w:rsid w:val="00BD2542"/>
    <w:rsid w:val="00BD2552"/>
    <w:rsid w:val="00BD74EB"/>
    <w:rsid w:val="00BD7855"/>
    <w:rsid w:val="00BE0F2A"/>
    <w:rsid w:val="00BE0F7A"/>
    <w:rsid w:val="00BE1B82"/>
    <w:rsid w:val="00BE6DCC"/>
    <w:rsid w:val="00BE7123"/>
    <w:rsid w:val="00BF66AF"/>
    <w:rsid w:val="00BF6ACB"/>
    <w:rsid w:val="00C01AA8"/>
    <w:rsid w:val="00C21D3B"/>
    <w:rsid w:val="00C220D6"/>
    <w:rsid w:val="00C277C9"/>
    <w:rsid w:val="00C33D88"/>
    <w:rsid w:val="00C34A4D"/>
    <w:rsid w:val="00C34BAF"/>
    <w:rsid w:val="00C36888"/>
    <w:rsid w:val="00C45679"/>
    <w:rsid w:val="00C508EA"/>
    <w:rsid w:val="00C55F60"/>
    <w:rsid w:val="00C65DE6"/>
    <w:rsid w:val="00C664BB"/>
    <w:rsid w:val="00C70D53"/>
    <w:rsid w:val="00C77CB4"/>
    <w:rsid w:val="00C82846"/>
    <w:rsid w:val="00C83B49"/>
    <w:rsid w:val="00C873E4"/>
    <w:rsid w:val="00C92A65"/>
    <w:rsid w:val="00CA704B"/>
    <w:rsid w:val="00CB0936"/>
    <w:rsid w:val="00CB2D4C"/>
    <w:rsid w:val="00CB310B"/>
    <w:rsid w:val="00CB33F3"/>
    <w:rsid w:val="00CB5E2E"/>
    <w:rsid w:val="00CC022F"/>
    <w:rsid w:val="00CC0311"/>
    <w:rsid w:val="00CC052F"/>
    <w:rsid w:val="00CC0D0D"/>
    <w:rsid w:val="00CC1DB3"/>
    <w:rsid w:val="00CC2A63"/>
    <w:rsid w:val="00CC4A0E"/>
    <w:rsid w:val="00CC55EA"/>
    <w:rsid w:val="00CC5899"/>
    <w:rsid w:val="00CC5D27"/>
    <w:rsid w:val="00CD0273"/>
    <w:rsid w:val="00CD303F"/>
    <w:rsid w:val="00CD3B89"/>
    <w:rsid w:val="00CE380D"/>
    <w:rsid w:val="00CF6674"/>
    <w:rsid w:val="00CF7174"/>
    <w:rsid w:val="00D027FE"/>
    <w:rsid w:val="00D07327"/>
    <w:rsid w:val="00D119D5"/>
    <w:rsid w:val="00D1363A"/>
    <w:rsid w:val="00D13766"/>
    <w:rsid w:val="00D15CE0"/>
    <w:rsid w:val="00D25976"/>
    <w:rsid w:val="00D2700A"/>
    <w:rsid w:val="00D27C59"/>
    <w:rsid w:val="00D30337"/>
    <w:rsid w:val="00D3239C"/>
    <w:rsid w:val="00D346DA"/>
    <w:rsid w:val="00D40126"/>
    <w:rsid w:val="00D443CC"/>
    <w:rsid w:val="00D456E6"/>
    <w:rsid w:val="00D45918"/>
    <w:rsid w:val="00D50755"/>
    <w:rsid w:val="00D514AC"/>
    <w:rsid w:val="00D528A1"/>
    <w:rsid w:val="00D53D2A"/>
    <w:rsid w:val="00D57A67"/>
    <w:rsid w:val="00D62EE4"/>
    <w:rsid w:val="00D6536F"/>
    <w:rsid w:val="00D65E09"/>
    <w:rsid w:val="00D71882"/>
    <w:rsid w:val="00D80274"/>
    <w:rsid w:val="00D82100"/>
    <w:rsid w:val="00D8764F"/>
    <w:rsid w:val="00DA498C"/>
    <w:rsid w:val="00DB003F"/>
    <w:rsid w:val="00DC09AA"/>
    <w:rsid w:val="00DC289B"/>
    <w:rsid w:val="00DC53F0"/>
    <w:rsid w:val="00DD1CFD"/>
    <w:rsid w:val="00DD452E"/>
    <w:rsid w:val="00DD5397"/>
    <w:rsid w:val="00DD53AE"/>
    <w:rsid w:val="00DD6F7E"/>
    <w:rsid w:val="00DE1FD0"/>
    <w:rsid w:val="00DE2F34"/>
    <w:rsid w:val="00DE4278"/>
    <w:rsid w:val="00DF19B5"/>
    <w:rsid w:val="00DF3ACF"/>
    <w:rsid w:val="00E02FD7"/>
    <w:rsid w:val="00E07F52"/>
    <w:rsid w:val="00E23D30"/>
    <w:rsid w:val="00E23E11"/>
    <w:rsid w:val="00E23E90"/>
    <w:rsid w:val="00E25303"/>
    <w:rsid w:val="00E273DA"/>
    <w:rsid w:val="00E3354B"/>
    <w:rsid w:val="00E33714"/>
    <w:rsid w:val="00E5029E"/>
    <w:rsid w:val="00E57F18"/>
    <w:rsid w:val="00E6190B"/>
    <w:rsid w:val="00E61DCA"/>
    <w:rsid w:val="00E65393"/>
    <w:rsid w:val="00E657CF"/>
    <w:rsid w:val="00E70DF2"/>
    <w:rsid w:val="00E73575"/>
    <w:rsid w:val="00E76198"/>
    <w:rsid w:val="00E77B2E"/>
    <w:rsid w:val="00E80C9C"/>
    <w:rsid w:val="00E826FB"/>
    <w:rsid w:val="00E837BF"/>
    <w:rsid w:val="00E85A03"/>
    <w:rsid w:val="00E870B1"/>
    <w:rsid w:val="00E91592"/>
    <w:rsid w:val="00E94F8C"/>
    <w:rsid w:val="00EA4155"/>
    <w:rsid w:val="00EB00F3"/>
    <w:rsid w:val="00EB2AA6"/>
    <w:rsid w:val="00EB6405"/>
    <w:rsid w:val="00ED0486"/>
    <w:rsid w:val="00ED0C84"/>
    <w:rsid w:val="00ED0D88"/>
    <w:rsid w:val="00ED1285"/>
    <w:rsid w:val="00EF33CA"/>
    <w:rsid w:val="00EF539F"/>
    <w:rsid w:val="00EF77DB"/>
    <w:rsid w:val="00F06396"/>
    <w:rsid w:val="00F06B23"/>
    <w:rsid w:val="00F10BEC"/>
    <w:rsid w:val="00F10DC7"/>
    <w:rsid w:val="00F12D2A"/>
    <w:rsid w:val="00F15030"/>
    <w:rsid w:val="00F217A9"/>
    <w:rsid w:val="00F27133"/>
    <w:rsid w:val="00F304DB"/>
    <w:rsid w:val="00F31E5F"/>
    <w:rsid w:val="00F3390E"/>
    <w:rsid w:val="00F42683"/>
    <w:rsid w:val="00F43399"/>
    <w:rsid w:val="00F4373C"/>
    <w:rsid w:val="00F43EC9"/>
    <w:rsid w:val="00F47F94"/>
    <w:rsid w:val="00F502DD"/>
    <w:rsid w:val="00F52413"/>
    <w:rsid w:val="00F6026C"/>
    <w:rsid w:val="00F64C12"/>
    <w:rsid w:val="00F66136"/>
    <w:rsid w:val="00F7092E"/>
    <w:rsid w:val="00F71E8B"/>
    <w:rsid w:val="00F80179"/>
    <w:rsid w:val="00F83254"/>
    <w:rsid w:val="00F84FF8"/>
    <w:rsid w:val="00F86EF2"/>
    <w:rsid w:val="00F92D07"/>
    <w:rsid w:val="00F93CFC"/>
    <w:rsid w:val="00F95FFA"/>
    <w:rsid w:val="00FA0B89"/>
    <w:rsid w:val="00FA574A"/>
    <w:rsid w:val="00FA6422"/>
    <w:rsid w:val="00FB0BA7"/>
    <w:rsid w:val="00FB1163"/>
    <w:rsid w:val="00FB200B"/>
    <w:rsid w:val="00FB3863"/>
    <w:rsid w:val="00FB387D"/>
    <w:rsid w:val="00FB3EED"/>
    <w:rsid w:val="00FB71B0"/>
    <w:rsid w:val="00FB7A64"/>
    <w:rsid w:val="00FC0270"/>
    <w:rsid w:val="00FC05AA"/>
    <w:rsid w:val="00FC473E"/>
    <w:rsid w:val="00FD0A1F"/>
    <w:rsid w:val="00FD0C8F"/>
    <w:rsid w:val="00FD32CD"/>
    <w:rsid w:val="00FD6B5D"/>
    <w:rsid w:val="00FE21C8"/>
    <w:rsid w:val="00FE6376"/>
    <w:rsid w:val="00FE6552"/>
    <w:rsid w:val="00FF2EDC"/>
    <w:rsid w:val="00FF430E"/>
    <w:rsid w:val="00FF5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FB1E0F"/>
  <w15:chartTrackingRefBased/>
  <w15:docId w15:val="{401DA0CB-7673-4193-A66B-82447C02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3C28"/>
    <w:rPr>
      <w:sz w:val="16"/>
      <w:szCs w:val="16"/>
    </w:rPr>
  </w:style>
  <w:style w:type="paragraph" w:styleId="CommentText">
    <w:name w:val="annotation text"/>
    <w:basedOn w:val="Normal"/>
    <w:link w:val="CommentTextChar"/>
    <w:uiPriority w:val="99"/>
    <w:unhideWhenUsed/>
    <w:rsid w:val="00323C28"/>
    <w:pPr>
      <w:spacing w:line="240" w:lineRule="auto"/>
    </w:pPr>
    <w:rPr>
      <w:sz w:val="20"/>
      <w:szCs w:val="20"/>
    </w:rPr>
  </w:style>
  <w:style w:type="character" w:customStyle="1" w:styleId="CommentTextChar">
    <w:name w:val="Comment Text Char"/>
    <w:basedOn w:val="DefaultParagraphFont"/>
    <w:link w:val="CommentText"/>
    <w:uiPriority w:val="99"/>
    <w:rsid w:val="00323C28"/>
    <w:rPr>
      <w:sz w:val="20"/>
      <w:szCs w:val="20"/>
    </w:rPr>
  </w:style>
  <w:style w:type="paragraph" w:styleId="BalloonText">
    <w:name w:val="Balloon Text"/>
    <w:basedOn w:val="Normal"/>
    <w:link w:val="BalloonTextChar"/>
    <w:uiPriority w:val="99"/>
    <w:semiHidden/>
    <w:unhideWhenUsed/>
    <w:rsid w:val="00323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C28"/>
    <w:rPr>
      <w:rFonts w:ascii="Segoe UI" w:hAnsi="Segoe UI" w:cs="Segoe UI"/>
      <w:sz w:val="18"/>
      <w:szCs w:val="18"/>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28417A"/>
    <w:pPr>
      <w:ind w:left="720"/>
      <w:contextualSpacing/>
    </w:pPr>
  </w:style>
  <w:style w:type="paragraph" w:styleId="CommentSubject">
    <w:name w:val="annotation subject"/>
    <w:basedOn w:val="CommentText"/>
    <w:next w:val="CommentText"/>
    <w:link w:val="CommentSubjectChar"/>
    <w:uiPriority w:val="99"/>
    <w:semiHidden/>
    <w:unhideWhenUsed/>
    <w:rsid w:val="003C0C95"/>
    <w:rPr>
      <w:b/>
      <w:bCs/>
    </w:rPr>
  </w:style>
  <w:style w:type="character" w:customStyle="1" w:styleId="CommentSubjectChar">
    <w:name w:val="Comment Subject Char"/>
    <w:basedOn w:val="CommentTextChar"/>
    <w:link w:val="CommentSubject"/>
    <w:uiPriority w:val="99"/>
    <w:semiHidden/>
    <w:rsid w:val="003C0C95"/>
    <w:rPr>
      <w:b/>
      <w:bCs/>
      <w:sz w:val="20"/>
      <w:szCs w:val="20"/>
    </w:rPr>
  </w:style>
  <w:style w:type="paragraph" w:styleId="Header">
    <w:name w:val="header"/>
    <w:basedOn w:val="Normal"/>
    <w:link w:val="HeaderChar"/>
    <w:uiPriority w:val="99"/>
    <w:unhideWhenUsed/>
    <w:rsid w:val="009F0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701"/>
  </w:style>
  <w:style w:type="paragraph" w:styleId="Footer">
    <w:name w:val="footer"/>
    <w:basedOn w:val="Normal"/>
    <w:link w:val="FooterChar"/>
    <w:uiPriority w:val="99"/>
    <w:unhideWhenUsed/>
    <w:rsid w:val="009F0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701"/>
  </w:style>
  <w:style w:type="character" w:styleId="Hyperlink">
    <w:name w:val="Hyperlink"/>
    <w:basedOn w:val="DefaultParagraphFont"/>
    <w:uiPriority w:val="99"/>
    <w:unhideWhenUsed/>
    <w:rsid w:val="009F0701"/>
    <w:rPr>
      <w:color w:val="0563C1" w:themeColor="hyperlink"/>
      <w:u w:val="single"/>
    </w:rPr>
  </w:style>
  <w:style w:type="numbering" w:customStyle="1" w:styleId="NoList1">
    <w:name w:val="No List1"/>
    <w:next w:val="NoList"/>
    <w:uiPriority w:val="99"/>
    <w:semiHidden/>
    <w:unhideWhenUsed/>
    <w:rsid w:val="009F0701"/>
  </w:style>
  <w:style w:type="paragraph" w:styleId="ListNumber">
    <w:name w:val="List Number"/>
    <w:basedOn w:val="ListBullet"/>
    <w:uiPriority w:val="21"/>
    <w:qFormat/>
    <w:rsid w:val="009F0701"/>
    <w:pPr>
      <w:numPr>
        <w:numId w:val="1"/>
      </w:numPr>
      <w:spacing w:before="120" w:after="120" w:line="264" w:lineRule="auto"/>
      <w:contextualSpacing w:val="0"/>
    </w:pPr>
    <w:rPr>
      <w:rFonts w:asciiTheme="minorHAnsi" w:eastAsiaTheme="minorHAnsi" w:hAnsiTheme="minorHAnsi" w:cstheme="minorBidi"/>
      <w:sz w:val="20"/>
      <w:szCs w:val="22"/>
      <w:lang w:eastAsia="en-US"/>
    </w:rPr>
  </w:style>
  <w:style w:type="paragraph" w:styleId="ListNumber2">
    <w:name w:val="List Number 2"/>
    <w:basedOn w:val="ListBullet2"/>
    <w:uiPriority w:val="21"/>
    <w:rsid w:val="009F0701"/>
    <w:pPr>
      <w:numPr>
        <w:ilvl w:val="1"/>
        <w:numId w:val="1"/>
      </w:numPr>
      <w:tabs>
        <w:tab w:val="num" w:pos="360"/>
      </w:tabs>
      <w:spacing w:before="120" w:after="120" w:line="264" w:lineRule="auto"/>
      <w:ind w:left="643" w:hanging="360"/>
      <w:contextualSpacing w:val="0"/>
    </w:pPr>
    <w:rPr>
      <w:rFonts w:asciiTheme="minorHAnsi" w:eastAsiaTheme="minorHAnsi" w:hAnsiTheme="minorHAnsi" w:cstheme="minorBidi"/>
      <w:sz w:val="20"/>
      <w:szCs w:val="22"/>
      <w:lang w:eastAsia="en-US"/>
    </w:rPr>
  </w:style>
  <w:style w:type="paragraph" w:styleId="ListNumber3">
    <w:name w:val="List Number 3"/>
    <w:basedOn w:val="ListBullet3"/>
    <w:uiPriority w:val="21"/>
    <w:rsid w:val="009F0701"/>
    <w:pPr>
      <w:numPr>
        <w:ilvl w:val="2"/>
        <w:numId w:val="1"/>
      </w:numPr>
      <w:tabs>
        <w:tab w:val="num" w:pos="360"/>
      </w:tabs>
      <w:spacing w:before="120" w:after="120" w:line="264" w:lineRule="auto"/>
      <w:ind w:left="926" w:hanging="360"/>
      <w:contextualSpacing w:val="0"/>
    </w:pPr>
    <w:rPr>
      <w:rFonts w:asciiTheme="minorHAnsi" w:eastAsiaTheme="minorHAnsi" w:hAnsiTheme="minorHAnsi" w:cstheme="minorBidi"/>
      <w:sz w:val="20"/>
      <w:szCs w:val="22"/>
      <w:lang w:eastAsia="en-US"/>
    </w:rPr>
  </w:style>
  <w:style w:type="paragraph" w:styleId="ListNumber4">
    <w:name w:val="List Number 4"/>
    <w:basedOn w:val="ListNumber"/>
    <w:uiPriority w:val="21"/>
    <w:rsid w:val="009F0701"/>
    <w:pPr>
      <w:numPr>
        <w:ilvl w:val="3"/>
      </w:numPr>
      <w:tabs>
        <w:tab w:val="num" w:pos="360"/>
      </w:tabs>
    </w:pPr>
  </w:style>
  <w:style w:type="paragraph" w:styleId="ListBullet">
    <w:name w:val="List Bullet"/>
    <w:basedOn w:val="Normal"/>
    <w:uiPriority w:val="99"/>
    <w:semiHidden/>
    <w:unhideWhenUsed/>
    <w:rsid w:val="009F0701"/>
    <w:pPr>
      <w:numPr>
        <w:numId w:val="2"/>
      </w:numPr>
      <w:spacing w:before="240" w:after="0" w:line="240" w:lineRule="auto"/>
      <w:contextualSpacing/>
    </w:pPr>
    <w:rPr>
      <w:rFonts w:ascii="Times New Roman" w:eastAsia="Times New Roman" w:hAnsi="Times New Roman" w:cs="Times New Roman"/>
      <w:sz w:val="24"/>
      <w:szCs w:val="20"/>
      <w:lang w:eastAsia="en-AU"/>
    </w:rPr>
  </w:style>
  <w:style w:type="paragraph" w:styleId="ListBullet2">
    <w:name w:val="List Bullet 2"/>
    <w:basedOn w:val="Normal"/>
    <w:uiPriority w:val="99"/>
    <w:semiHidden/>
    <w:unhideWhenUsed/>
    <w:rsid w:val="009F0701"/>
    <w:pPr>
      <w:tabs>
        <w:tab w:val="num" w:pos="720"/>
      </w:tabs>
      <w:spacing w:before="240" w:after="0" w:line="240" w:lineRule="auto"/>
      <w:ind w:left="720" w:hanging="720"/>
      <w:contextualSpacing/>
    </w:pPr>
    <w:rPr>
      <w:rFonts w:ascii="Times New Roman" w:eastAsia="Times New Roman" w:hAnsi="Times New Roman" w:cs="Times New Roman"/>
      <w:sz w:val="24"/>
      <w:szCs w:val="20"/>
      <w:lang w:eastAsia="en-AU"/>
    </w:rPr>
  </w:style>
  <w:style w:type="paragraph" w:styleId="ListBullet3">
    <w:name w:val="List Bullet 3"/>
    <w:basedOn w:val="Normal"/>
    <w:uiPriority w:val="99"/>
    <w:semiHidden/>
    <w:unhideWhenUsed/>
    <w:rsid w:val="009F0701"/>
    <w:pPr>
      <w:tabs>
        <w:tab w:val="num" w:pos="720"/>
      </w:tabs>
      <w:spacing w:before="240" w:after="0" w:line="240" w:lineRule="auto"/>
      <w:ind w:left="720" w:hanging="720"/>
      <w:contextualSpacing/>
    </w:pPr>
    <w:rPr>
      <w:rFonts w:ascii="Times New Roman" w:eastAsia="Times New Roman" w:hAnsi="Times New Roman" w:cs="Times New Roman"/>
      <w:sz w:val="24"/>
      <w:szCs w:val="20"/>
      <w:lang w:eastAsia="en-AU"/>
    </w:rPr>
  </w:style>
  <w:style w:type="paragraph" w:customStyle="1" w:styleId="Tabletext">
    <w:name w:val="Tabletext"/>
    <w:aliases w:val="tt"/>
    <w:basedOn w:val="Normal"/>
    <w:rsid w:val="009F0701"/>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9F0701"/>
    <w:pPr>
      <w:keepNext/>
      <w:spacing w:before="60" w:after="0" w:line="240" w:lineRule="atLeast"/>
    </w:pPr>
    <w:rPr>
      <w:rFonts w:ascii="Times New Roman" w:eastAsia="Times New Roman" w:hAnsi="Times New Roman" w:cs="Times New Roman"/>
      <w:b/>
      <w:sz w:val="20"/>
      <w:szCs w:val="20"/>
      <w:lang w:eastAsia="en-AU"/>
    </w:rPr>
  </w:style>
  <w:style w:type="paragraph" w:customStyle="1" w:styleId="paragraph">
    <w:name w:val="paragraph"/>
    <w:aliases w:val="a"/>
    <w:basedOn w:val="Normal"/>
    <w:rsid w:val="009F070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9F07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9F0701"/>
    <w:rPr>
      <w:rFonts w:ascii="Times New Roman" w:eastAsia="Times New Roman" w:hAnsi="Times New Roman" w:cs="Times New Roman"/>
      <w:szCs w:val="20"/>
      <w:lang w:eastAsia="en-AU"/>
    </w:rPr>
  </w:style>
  <w:style w:type="paragraph" w:customStyle="1" w:styleId="Default">
    <w:name w:val="Default"/>
    <w:rsid w:val="009F070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F0701"/>
    <w:pPr>
      <w:spacing w:after="0" w:line="240" w:lineRule="auto"/>
    </w:pPr>
    <w:rPr>
      <w:rFonts w:ascii="Times New Roman" w:eastAsia="Times New Roman" w:hAnsi="Times New Roman" w:cs="Times New Roman"/>
      <w:sz w:val="24"/>
      <w:szCs w:val="20"/>
      <w:lang w:eastAsia="en-AU"/>
    </w:rPr>
  </w:style>
  <w:style w:type="paragraph" w:customStyle="1" w:styleId="Paragraph0">
    <w:name w:val="Paragraph"/>
    <w:basedOn w:val="Normal"/>
    <w:link w:val="ParagraphChar"/>
    <w:uiPriority w:val="99"/>
    <w:rsid w:val="009F0701"/>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0"/>
    <w:uiPriority w:val="99"/>
    <w:rsid w:val="009F0701"/>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F0701"/>
    <w:rPr>
      <w:b/>
      <w:bCs/>
    </w:rPr>
  </w:style>
  <w:style w:type="character" w:styleId="Emphasis">
    <w:name w:val="Emphasis"/>
    <w:basedOn w:val="DefaultParagraphFont"/>
    <w:uiPriority w:val="20"/>
    <w:qFormat/>
    <w:rsid w:val="009F0701"/>
    <w:rPr>
      <w:i/>
      <w:iCs/>
    </w:rPr>
  </w:style>
  <w:style w:type="character" w:styleId="FollowedHyperlink">
    <w:name w:val="FollowedHyperlink"/>
    <w:basedOn w:val="DefaultParagraphFont"/>
    <w:uiPriority w:val="99"/>
    <w:semiHidden/>
    <w:unhideWhenUsed/>
    <w:rsid w:val="009F0701"/>
    <w:rPr>
      <w:color w:val="954F72" w:themeColor="followedHyperlink"/>
      <w:u w:val="single"/>
    </w:rPr>
  </w:style>
  <w:style w:type="paragraph" w:customStyle="1" w:styleId="ActHead6">
    <w:name w:val="ActHead 6"/>
    <w:aliases w:val="as"/>
    <w:basedOn w:val="Normal"/>
    <w:next w:val="Normal"/>
    <w:qFormat/>
    <w:rsid w:val="009F0701"/>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Definition">
    <w:name w:val="Definition"/>
    <w:aliases w:val="dd"/>
    <w:basedOn w:val="Normal"/>
    <w:rsid w:val="009F0701"/>
    <w:pPr>
      <w:spacing w:before="180" w:after="0" w:line="240" w:lineRule="auto"/>
      <w:ind w:left="1134"/>
    </w:pPr>
    <w:rPr>
      <w:rFonts w:ascii="Times New Roman" w:eastAsia="Times New Roman" w:hAnsi="Times New Roman" w:cs="Times New Roman"/>
      <w:szCs w:val="20"/>
      <w:lang w:eastAsia="en-AU"/>
    </w:rPr>
  </w:style>
  <w:style w:type="paragraph" w:styleId="NoSpacing">
    <w:name w:val="No Spacing"/>
    <w:uiPriority w:val="1"/>
    <w:qFormat/>
    <w:rsid w:val="001725C8"/>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69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2618-E7AA-4A7C-9334-E4F78B05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10165</Words>
  <Characters>57943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67973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WOO</dc:creator>
  <cp:keywords/>
  <dc:description/>
  <cp:lastModifiedBy>Sophia WOO</cp:lastModifiedBy>
  <cp:revision>4</cp:revision>
  <dcterms:created xsi:type="dcterms:W3CDTF">2019-08-19T03:28:00Z</dcterms:created>
  <dcterms:modified xsi:type="dcterms:W3CDTF">2019-08-19T03:33:00Z</dcterms:modified>
</cp:coreProperties>
</file>