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40293" w14:textId="77777777" w:rsidR="00F26A05" w:rsidRDefault="00F26A05" w:rsidP="00A43FB6">
      <w:pPr>
        <w:rPr>
          <w:rFonts w:ascii="Times New Roman" w:hAnsi="Times New Roman" w:cs="Times New Roman"/>
          <w:sz w:val="28"/>
        </w:rPr>
      </w:pPr>
    </w:p>
    <w:p w14:paraId="3F338E8F" w14:textId="1909A2B7" w:rsidR="00A43FB6" w:rsidRPr="00E318F7" w:rsidRDefault="00A43FB6" w:rsidP="00A43FB6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C083303" wp14:editId="2199C9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D8B2" w14:textId="77777777" w:rsidR="00A43FB6" w:rsidRPr="00E318F7" w:rsidRDefault="00A43FB6" w:rsidP="00A43FB6">
      <w:pPr>
        <w:rPr>
          <w:rFonts w:ascii="Times New Roman" w:hAnsi="Times New Roman" w:cs="Times New Roman"/>
          <w:sz w:val="19"/>
        </w:rPr>
      </w:pPr>
    </w:p>
    <w:p w14:paraId="2DB5E8DA" w14:textId="3C3AA87B" w:rsidR="00A43FB6" w:rsidRPr="00E318F7" w:rsidRDefault="001041EC" w:rsidP="00A43FB6">
      <w:pPr>
        <w:pStyle w:val="ShortT"/>
      </w:pPr>
      <w:r>
        <w:t xml:space="preserve">Radiocommunications </w:t>
      </w:r>
      <w:r w:rsidR="00C42AF6">
        <w:t xml:space="preserve">Licence Conditions (Amateur Licence) </w:t>
      </w:r>
      <w:r w:rsidR="00617585">
        <w:t xml:space="preserve">Omnibus </w:t>
      </w:r>
      <w:r w:rsidR="00E55DF9">
        <w:t>Amendment Instrument</w:t>
      </w:r>
      <w:r w:rsidR="00C42AF6">
        <w:t xml:space="preserve"> 2019 (No.1)</w:t>
      </w:r>
    </w:p>
    <w:p w14:paraId="36B2B1E9" w14:textId="77777777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</w:p>
    <w:p w14:paraId="006012C3" w14:textId="7E9B9CD7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</w:t>
      </w:r>
      <w:r w:rsidR="0047356B">
        <w:rPr>
          <w:szCs w:val="22"/>
        </w:rPr>
        <w:t>is</w:t>
      </w:r>
      <w:r w:rsidRPr="00E318F7">
        <w:rPr>
          <w:szCs w:val="22"/>
        </w:rPr>
        <w:t xml:space="preserve"> </w:t>
      </w:r>
      <w:r w:rsidR="00553284">
        <w:rPr>
          <w:szCs w:val="22"/>
        </w:rPr>
        <w:t xml:space="preserve">instrument </w:t>
      </w:r>
      <w:r>
        <w:rPr>
          <w:szCs w:val="22"/>
        </w:rPr>
        <w:t xml:space="preserve">under </w:t>
      </w:r>
      <w:r w:rsidR="0093530E">
        <w:t>paragraph 107(1)(f)</w:t>
      </w:r>
      <w:r w:rsidR="00CB42C1">
        <w:t xml:space="preserve"> </w:t>
      </w:r>
      <w:r w:rsidR="0047356B">
        <w:t xml:space="preserve">and subsection 132(1) </w:t>
      </w:r>
      <w:r>
        <w:t xml:space="preserve">of the </w:t>
      </w:r>
      <w:r w:rsidR="00CB42C1">
        <w:rPr>
          <w:i/>
        </w:rPr>
        <w:t>Radiocommunications Act 1992</w:t>
      </w:r>
      <w:r w:rsidR="0047356B">
        <w:t>.</w:t>
      </w:r>
    </w:p>
    <w:p w14:paraId="00BC7186" w14:textId="1DEFE57B" w:rsidR="00A43FB6" w:rsidRPr="00E318F7" w:rsidRDefault="00A43FB6" w:rsidP="00A43FB6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862061">
        <w:rPr>
          <w:rFonts w:ascii="Times New Roman" w:hAnsi="Times New Roman" w:cs="Times New Roman"/>
        </w:rPr>
        <w:t xml:space="preserve"> 12 September 2019</w:t>
      </w:r>
    </w:p>
    <w:p w14:paraId="0FE51A86" w14:textId="384B3E7C" w:rsidR="00862061" w:rsidRDefault="00862061" w:rsidP="0086206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5809CA59" w14:textId="17CEBD6A" w:rsidR="00862061" w:rsidRDefault="00862061" w:rsidP="0086206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85BDB60" w14:textId="7145455A" w:rsidR="00A43FB6" w:rsidRDefault="00A43FB6" w:rsidP="0086206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0982703B" w14:textId="0687D3E6" w:rsidR="00862061" w:rsidRDefault="00862061" w:rsidP="0086206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3D8CC90" w14:textId="2A73D92E" w:rsidR="00862061" w:rsidRDefault="00862061" w:rsidP="0086206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41FB955E" w14:textId="5D5CBD42" w:rsidR="00862061" w:rsidRPr="00E318F7" w:rsidRDefault="00862061" w:rsidP="0086206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6FBD4D7" w14:textId="77777777" w:rsidR="00A43FB6" w:rsidRPr="00E318F7" w:rsidRDefault="00A43FB6" w:rsidP="0086206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bookmarkStart w:id="2" w:name="_GoBack"/>
      <w:r w:rsidRPr="00862061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14:paraId="16212EE6" w14:textId="77777777" w:rsidR="00A43FB6" w:rsidRPr="00E318F7" w:rsidRDefault="00A43FB6" w:rsidP="00A43FB6">
      <w:pPr>
        <w:pStyle w:val="SignCoverPageEnd"/>
        <w:rPr>
          <w:szCs w:val="22"/>
        </w:rPr>
      </w:pPr>
    </w:p>
    <w:p w14:paraId="2F9C05E4" w14:textId="438E03EF" w:rsidR="00A43FB6" w:rsidRPr="00A55880" w:rsidRDefault="00A43FB6" w:rsidP="00A55880">
      <w:pPr>
        <w:pStyle w:val="SignCoverPageEnd"/>
        <w:rPr>
          <w:szCs w:val="22"/>
        </w:rPr>
        <w:sectPr w:rsidR="00A43FB6" w:rsidRPr="00A55880" w:rsidSect="00706CA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E318F7">
        <w:rPr>
          <w:szCs w:val="22"/>
        </w:rPr>
        <w:t>Australian Communications and Media Authori</w:t>
      </w:r>
      <w:r w:rsidR="001444F8">
        <w:rPr>
          <w:szCs w:val="22"/>
        </w:rPr>
        <w:t>ty</w:t>
      </w:r>
    </w:p>
    <w:p w14:paraId="52AF0003" w14:textId="549B38CA" w:rsidR="00A43FB6" w:rsidRPr="00BA34C5" w:rsidRDefault="00A43FB6" w:rsidP="00A43FB6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proofErr w:type="gramStart"/>
      <w:r w:rsidRPr="008E3E51">
        <w:rPr>
          <w:rStyle w:val="CharSectno"/>
        </w:rPr>
        <w:lastRenderedPageBreak/>
        <w:t>1</w:t>
      </w:r>
      <w:r w:rsidRPr="008E3E51">
        <w:t xml:space="preserve">  Name</w:t>
      </w:r>
      <w:proofErr w:type="gramEnd"/>
    </w:p>
    <w:p w14:paraId="1EA04F54" w14:textId="4150C3B8" w:rsidR="00A43FB6" w:rsidRPr="00DA4019" w:rsidRDefault="00A43FB6" w:rsidP="00DA4019">
      <w:pPr>
        <w:pStyle w:val="ShortT"/>
        <w:ind w:left="1020"/>
        <w:rPr>
          <w:b w:val="0"/>
        </w:rPr>
      </w:pPr>
      <w:r w:rsidRPr="00DA4019">
        <w:rPr>
          <w:b w:val="0"/>
          <w:sz w:val="22"/>
        </w:rPr>
        <w:t>This is the</w:t>
      </w:r>
      <w:bookmarkStart w:id="4" w:name="BKCheck15B_3"/>
      <w:bookmarkEnd w:id="4"/>
      <w:r w:rsidR="00DA4019" w:rsidRPr="00DA4019">
        <w:rPr>
          <w:b w:val="0"/>
          <w:sz w:val="22"/>
        </w:rPr>
        <w:t xml:space="preserve"> </w:t>
      </w:r>
      <w:r w:rsidR="00DA4019" w:rsidRPr="00DA4019">
        <w:rPr>
          <w:b w:val="0"/>
          <w:i/>
          <w:sz w:val="22"/>
        </w:rPr>
        <w:t xml:space="preserve">Radiocommunications Licence Conditions (Amateur Licence) Omnibus </w:t>
      </w:r>
      <w:r w:rsidR="00E55DF9">
        <w:rPr>
          <w:b w:val="0"/>
          <w:i/>
          <w:sz w:val="22"/>
        </w:rPr>
        <w:t xml:space="preserve">Amendment Instrument </w:t>
      </w:r>
      <w:r w:rsidR="00DA4019" w:rsidRPr="00DA4019">
        <w:rPr>
          <w:b w:val="0"/>
          <w:i/>
          <w:sz w:val="22"/>
        </w:rPr>
        <w:t>2019 (No.1)</w:t>
      </w:r>
      <w:r w:rsidR="00075253">
        <w:rPr>
          <w:b w:val="0"/>
          <w:i/>
          <w:sz w:val="22"/>
        </w:rPr>
        <w:t>.</w:t>
      </w:r>
    </w:p>
    <w:p w14:paraId="07101400" w14:textId="77777777" w:rsidR="00A43FB6" w:rsidRPr="008E3E51" w:rsidRDefault="00A43FB6" w:rsidP="00A43FB6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0EDBE63F" w14:textId="77777777" w:rsidR="00A43FB6" w:rsidRDefault="00A43FB6" w:rsidP="00A43FB6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 on the Federal Register of Legislation. </w:t>
      </w:r>
    </w:p>
    <w:p w14:paraId="251CB2BD" w14:textId="1BC74881" w:rsidR="00A43FB6" w:rsidRDefault="00A43FB6" w:rsidP="00A43FB6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>be accessed</w:t>
      </w:r>
      <w:r w:rsidR="00B173C0">
        <w:t xml:space="preserve"> free of charge</w:t>
      </w:r>
      <w:r>
        <w:t xml:space="preserve"> at </w:t>
      </w:r>
      <w:hyperlink r:id="rId17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5901CACF" w14:textId="77777777" w:rsidR="00A43FB6" w:rsidRPr="008E3E51" w:rsidRDefault="00A43FB6" w:rsidP="00A43FB6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34CE5259" w14:textId="0F721C22" w:rsidR="00A43FB6" w:rsidRPr="008E3E51" w:rsidRDefault="00A43FB6" w:rsidP="00A43FB6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506F14">
        <w:t xml:space="preserve"> </w:t>
      </w:r>
      <w:r w:rsidR="00633112">
        <w:t xml:space="preserve">paragraph 107(1)(f) </w:t>
      </w:r>
      <w:r w:rsidR="00452093">
        <w:t>and subsection 132</w:t>
      </w:r>
      <w:r w:rsidR="00A411C7">
        <w:t xml:space="preserve">(1) </w:t>
      </w:r>
      <w:r>
        <w:t xml:space="preserve">of the </w:t>
      </w:r>
      <w:r w:rsidR="00633112">
        <w:rPr>
          <w:i/>
        </w:rPr>
        <w:t>Radiocommunications Act 1992.</w:t>
      </w:r>
    </w:p>
    <w:p w14:paraId="7220FAE4" w14:textId="256292DE" w:rsidR="00A411C7" w:rsidRPr="00B21882" w:rsidRDefault="00A43FB6" w:rsidP="00A411C7">
      <w:pPr>
        <w:pStyle w:val="ActHead9"/>
        <w:ind w:left="0" w:firstLine="0"/>
        <w:rPr>
          <w:sz w:val="24"/>
        </w:rPr>
      </w:pPr>
      <w:bookmarkStart w:id="7" w:name="_Toc444596034"/>
      <w:proofErr w:type="gramStart"/>
      <w:r w:rsidRPr="00B21882">
        <w:rPr>
          <w:i w:val="0"/>
          <w:sz w:val="24"/>
        </w:rPr>
        <w:t xml:space="preserve">4  </w:t>
      </w:r>
      <w:r w:rsidR="004C582C">
        <w:rPr>
          <w:i w:val="0"/>
          <w:sz w:val="24"/>
        </w:rPr>
        <w:t>Amendment</w:t>
      </w:r>
      <w:r w:rsidR="00304367">
        <w:rPr>
          <w:i w:val="0"/>
          <w:sz w:val="24"/>
        </w:rPr>
        <w:t>s</w:t>
      </w:r>
      <w:proofErr w:type="gramEnd"/>
      <w:r w:rsidR="00A411C7" w:rsidRPr="00B21882">
        <w:rPr>
          <w:i w:val="0"/>
          <w:sz w:val="24"/>
        </w:rPr>
        <w:t xml:space="preserve"> </w:t>
      </w:r>
      <w:r w:rsidR="00B173C0">
        <w:rPr>
          <w:sz w:val="24"/>
          <w:szCs w:val="24"/>
        </w:rPr>
        <w:t>–</w:t>
      </w:r>
      <w:r w:rsidR="00A411C7" w:rsidRPr="00B21882">
        <w:rPr>
          <w:i w:val="0"/>
          <w:sz w:val="24"/>
        </w:rPr>
        <w:t xml:space="preserve"> </w:t>
      </w:r>
      <w:r w:rsidR="00A411C7" w:rsidRPr="00B21882">
        <w:rPr>
          <w:sz w:val="24"/>
        </w:rPr>
        <w:t xml:space="preserve">Radiocommunications Licence Conditions (Amateur Licence) Determination 2015 </w:t>
      </w:r>
      <w:r w:rsidR="00D04E21" w:rsidRPr="00B21882">
        <w:rPr>
          <w:i w:val="0"/>
          <w:sz w:val="24"/>
          <w:szCs w:val="28"/>
        </w:rPr>
        <w:t>[</w:t>
      </w:r>
      <w:r w:rsidR="00A411C7" w:rsidRPr="00B21882">
        <w:rPr>
          <w:i w:val="0"/>
          <w:sz w:val="24"/>
          <w:szCs w:val="28"/>
        </w:rPr>
        <w:t>F201</w:t>
      </w:r>
      <w:r w:rsidR="00BF0CA5">
        <w:rPr>
          <w:i w:val="0"/>
          <w:sz w:val="24"/>
          <w:szCs w:val="28"/>
        </w:rPr>
        <w:t>5</w:t>
      </w:r>
      <w:r w:rsidR="006B3029">
        <w:rPr>
          <w:i w:val="0"/>
          <w:sz w:val="24"/>
          <w:szCs w:val="28"/>
        </w:rPr>
        <w:t>L01113</w:t>
      </w:r>
      <w:r w:rsidR="005634B3" w:rsidRPr="00B21882">
        <w:rPr>
          <w:i w:val="0"/>
          <w:sz w:val="24"/>
          <w:szCs w:val="28"/>
        </w:rPr>
        <w:t>]</w:t>
      </w:r>
    </w:p>
    <w:bookmarkEnd w:id="3"/>
    <w:bookmarkEnd w:id="7"/>
    <w:p w14:paraId="58A4C10D" w14:textId="24E8F315" w:rsidR="00A43FB6" w:rsidRPr="005C5252" w:rsidRDefault="005C5252" w:rsidP="005C5252">
      <w:pPr>
        <w:pStyle w:val="subsection"/>
      </w:pPr>
      <w:r>
        <w:tab/>
      </w:r>
      <w:r>
        <w:tab/>
      </w:r>
      <w:r w:rsidR="00576CE3" w:rsidRPr="005C5252">
        <w:t>The instrument that is specified in Schedule 1 is amended as set out in the items in that Schedule.</w:t>
      </w:r>
    </w:p>
    <w:p w14:paraId="5514CD04" w14:textId="1CC5E1C0" w:rsidR="003E64D5" w:rsidRPr="00F625D3" w:rsidRDefault="003E64D5" w:rsidP="003E64D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304367">
        <w:rPr>
          <w:rFonts w:ascii="Times New Roman" w:hAnsi="Times New Roman" w:cs="Times New Roman"/>
          <w:b/>
          <w:sz w:val="24"/>
          <w:szCs w:val="24"/>
        </w:rPr>
        <w:t>Amendments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713C" w:rsidRPr="00D5713C">
        <w:rPr>
          <w:rFonts w:ascii="Times New Roman" w:hAnsi="Times New Roman" w:cs="Times New Roman"/>
          <w:b/>
          <w:i/>
          <w:sz w:val="24"/>
        </w:rPr>
        <w:t>Radiocommunications (Overseas Amateurs Visiting Australia) Class Licence 2015</w:t>
      </w:r>
      <w:r w:rsidR="00D5713C">
        <w:rPr>
          <w:rFonts w:ascii="Times New Roman" w:hAnsi="Times New Roman" w:cs="Times New Roman"/>
          <w:b/>
          <w:i/>
          <w:sz w:val="24"/>
        </w:rPr>
        <w:t xml:space="preserve"> </w:t>
      </w:r>
      <w:r w:rsidR="00F625D3">
        <w:rPr>
          <w:rFonts w:ascii="Times New Roman" w:hAnsi="Times New Roman" w:cs="Times New Roman"/>
          <w:b/>
          <w:sz w:val="24"/>
        </w:rPr>
        <w:t>[</w:t>
      </w:r>
      <w:r w:rsidR="00644486">
        <w:rPr>
          <w:rFonts w:ascii="Times New Roman" w:hAnsi="Times New Roman" w:cs="Times New Roman"/>
          <w:b/>
          <w:sz w:val="24"/>
        </w:rPr>
        <w:t>F2015L011</w:t>
      </w:r>
      <w:r w:rsidR="0088780E">
        <w:rPr>
          <w:rFonts w:ascii="Times New Roman" w:hAnsi="Times New Roman" w:cs="Times New Roman"/>
          <w:b/>
          <w:sz w:val="24"/>
        </w:rPr>
        <w:t>1</w:t>
      </w:r>
      <w:r w:rsidR="00644486">
        <w:rPr>
          <w:rFonts w:ascii="Times New Roman" w:hAnsi="Times New Roman" w:cs="Times New Roman"/>
          <w:b/>
          <w:sz w:val="24"/>
        </w:rPr>
        <w:t>4]</w:t>
      </w:r>
    </w:p>
    <w:p w14:paraId="1A0A082B" w14:textId="5A688DD8" w:rsidR="003E64D5" w:rsidRPr="00644486" w:rsidRDefault="003E64D5" w:rsidP="003E64D5">
      <w:pPr>
        <w:pStyle w:val="ListParagraph"/>
        <w:tabs>
          <w:tab w:val="right" w:pos="966"/>
        </w:tabs>
        <w:spacing w:before="180"/>
        <w:ind w:left="1134" w:hanging="1134"/>
        <w:rPr>
          <w:rFonts w:ascii="Times New Roman" w:eastAsia="Times New Roman" w:hAnsi="Times New Roman" w:cs="Times New Roman"/>
          <w:color w:val="000000" w:themeColor="text1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Pr="00644486">
        <w:rPr>
          <w:rFonts w:ascii="Times New Roman" w:eastAsia="Times New Roman" w:hAnsi="Times New Roman" w:cs="Times New Roman"/>
          <w:color w:val="000000" w:themeColor="text1"/>
          <w:szCs w:val="24"/>
          <w:lang w:eastAsia="en-AU"/>
        </w:rPr>
        <w:t>The instrument that is specified in Schedule 2 is amended as set out in the items in that Schedule.</w:t>
      </w:r>
    </w:p>
    <w:p w14:paraId="4A44C419" w14:textId="2A559748" w:rsidR="002428FE" w:rsidRPr="00284784" w:rsidRDefault="002428FE" w:rsidP="00284784">
      <w:pPr>
        <w:pStyle w:val="notetext"/>
        <w:rPr>
          <w:sz w:val="32"/>
        </w:rPr>
        <w:sectPr w:rsidR="002428FE" w:rsidRPr="00284784" w:rsidSect="00AE6A85">
          <w:headerReference w:type="default" r:id="rId18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3ABAE5E7" w14:textId="7A355079" w:rsidR="00A43FB6" w:rsidRPr="007F1D27" w:rsidRDefault="00A43FB6" w:rsidP="00A43FB6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7F1D27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487AAF" w:rsidRPr="00265688">
        <w:rPr>
          <w:rFonts w:ascii="Arial" w:hAnsi="Arial" w:cs="Arial"/>
          <w:sz w:val="32"/>
          <w:szCs w:val="32"/>
        </w:rPr>
        <w:t>—</w:t>
      </w:r>
      <w:r w:rsidRPr="007F1D27">
        <w:rPr>
          <w:rStyle w:val="CharSectno"/>
          <w:rFonts w:ascii="Arial" w:hAnsi="Arial" w:cs="Arial"/>
          <w:sz w:val="32"/>
        </w:rPr>
        <w:t>Amendments</w:t>
      </w:r>
      <w:r w:rsidR="00A72ECB" w:rsidRPr="007F1D27">
        <w:rPr>
          <w:rStyle w:val="CharSectno"/>
          <w:rFonts w:ascii="Arial" w:hAnsi="Arial" w:cs="Arial"/>
          <w:sz w:val="32"/>
        </w:rPr>
        <w:t xml:space="preserve"> </w:t>
      </w:r>
    </w:p>
    <w:p w14:paraId="1094E35B" w14:textId="2F165C58" w:rsidR="00D10597" w:rsidRDefault="0030534A" w:rsidP="00706CA6">
      <w:pPr>
        <w:pStyle w:val="subsection"/>
        <w:spacing w:before="0"/>
      </w:pPr>
      <w:r>
        <w:tab/>
      </w:r>
      <w:r w:rsidRPr="00706CA6">
        <w:rPr>
          <w:sz w:val="18"/>
          <w:szCs w:val="16"/>
        </w:rPr>
        <w:tab/>
        <w:t>(</w:t>
      </w:r>
      <w:r w:rsidR="00332352">
        <w:rPr>
          <w:sz w:val="18"/>
          <w:szCs w:val="16"/>
        </w:rPr>
        <w:t>s</w:t>
      </w:r>
      <w:r w:rsidRPr="00706CA6">
        <w:rPr>
          <w:sz w:val="18"/>
          <w:szCs w:val="16"/>
        </w:rPr>
        <w:t>ection 4)</w:t>
      </w:r>
    </w:p>
    <w:p w14:paraId="2F12A277" w14:textId="07E16ED8" w:rsidR="00A43FB6" w:rsidRPr="006029DB" w:rsidRDefault="00AA7027" w:rsidP="00A43FB6">
      <w:pPr>
        <w:pStyle w:val="ActHead9"/>
        <w:ind w:left="0" w:firstLine="0"/>
      </w:pPr>
      <w:bookmarkStart w:id="8" w:name="_Toc438623396"/>
      <w:bookmarkStart w:id="9" w:name="_Toc444596036"/>
      <w:r w:rsidRPr="007F1D27">
        <w:t xml:space="preserve">Radiocommunications Licence Conditions (Amateur Licence) Determination </w:t>
      </w:r>
      <w:r w:rsidRPr="006029DB">
        <w:t>2015</w:t>
      </w:r>
      <w:bookmarkEnd w:id="8"/>
      <w:r w:rsidRPr="006029DB">
        <w:t xml:space="preserve"> </w:t>
      </w:r>
      <w:r w:rsidR="0030534A" w:rsidRPr="006029DB">
        <w:t>[</w:t>
      </w:r>
      <w:r w:rsidR="00427771" w:rsidRPr="006029DB">
        <w:t>F201</w:t>
      </w:r>
      <w:r w:rsidR="00EE10F6" w:rsidRPr="006029DB">
        <w:t>5L01113</w:t>
      </w:r>
      <w:r w:rsidR="0030534A" w:rsidRPr="006029DB">
        <w:t>]</w:t>
      </w:r>
    </w:p>
    <w:p w14:paraId="61C33C9F" w14:textId="6025B8A8" w:rsidR="00B23E73" w:rsidRDefault="00B23E73" w:rsidP="006029DB">
      <w:pPr>
        <w:pStyle w:val="ItemHead"/>
        <w:tabs>
          <w:tab w:val="left" w:pos="709"/>
        </w:tabs>
      </w:pPr>
      <w:r>
        <w:t>1</w:t>
      </w:r>
      <w:proofErr w:type="gramStart"/>
      <w:r>
        <w:t xml:space="preserve">A  </w:t>
      </w:r>
      <w:r w:rsidR="00103527">
        <w:t>Paragraph</w:t>
      </w:r>
      <w:proofErr w:type="gramEnd"/>
      <w:r w:rsidR="00103527">
        <w:t xml:space="preserve"> 2(1)(d)</w:t>
      </w:r>
    </w:p>
    <w:p w14:paraId="5C613656" w14:textId="66E0F0DD" w:rsidR="00103527" w:rsidRDefault="00103527" w:rsidP="00103527">
      <w:pPr>
        <w:pStyle w:val="Item"/>
      </w:pPr>
      <w:r>
        <w:t>After “</w:t>
      </w:r>
      <w:r w:rsidR="003033A3">
        <w:t>in</w:t>
      </w:r>
      <w:r>
        <w:t>” insert “</w:t>
      </w:r>
      <w:r w:rsidR="003033A3">
        <w:t>section 11A, section 11B and</w:t>
      </w:r>
      <w:r>
        <w:t>”.</w:t>
      </w:r>
    </w:p>
    <w:p w14:paraId="02AF4D7C" w14:textId="6E6603E5" w:rsidR="00211AF8" w:rsidRPr="006029DB" w:rsidRDefault="00A43FB6" w:rsidP="006029DB">
      <w:pPr>
        <w:pStyle w:val="ItemHead"/>
        <w:tabs>
          <w:tab w:val="left" w:pos="709"/>
        </w:tabs>
        <w:rPr>
          <w:rFonts w:ascii="Times New Roman" w:hAnsi="Times New Roman"/>
          <w:i/>
          <w:sz w:val="22"/>
        </w:rPr>
      </w:pPr>
      <w:proofErr w:type="gramStart"/>
      <w:r w:rsidRPr="006029DB">
        <w:t xml:space="preserve">1  </w:t>
      </w:r>
      <w:r w:rsidR="00405DE1" w:rsidRPr="006029DB">
        <w:t>Section</w:t>
      </w:r>
      <w:proofErr w:type="gramEnd"/>
      <w:r w:rsidR="00405DE1" w:rsidRPr="006029DB">
        <w:t xml:space="preserve"> 3</w:t>
      </w:r>
      <w:r w:rsidR="000F0782" w:rsidRPr="006029DB">
        <w:t>,</w:t>
      </w:r>
      <w:r w:rsidR="00405DE1" w:rsidRPr="006029DB">
        <w:t xml:space="preserve"> </w:t>
      </w:r>
      <w:r w:rsidR="00211AF8" w:rsidRPr="006029DB">
        <w:t xml:space="preserve">before the definition of </w:t>
      </w:r>
      <w:r w:rsidR="00EF5C97" w:rsidRPr="006029DB">
        <w:rPr>
          <w:i/>
        </w:rPr>
        <w:t>amateur licence (amateur advanced station)</w:t>
      </w:r>
    </w:p>
    <w:p w14:paraId="13A7CEFF" w14:textId="7577BA58" w:rsidR="00211AF8" w:rsidRPr="006029DB" w:rsidRDefault="00EF5C97" w:rsidP="006029DB">
      <w:pPr>
        <w:pStyle w:val="Item"/>
        <w:ind w:left="270" w:firstLine="439"/>
        <w:rPr>
          <w:b/>
          <w:szCs w:val="22"/>
        </w:rPr>
      </w:pPr>
      <w:r w:rsidRPr="00305329">
        <w:rPr>
          <w:szCs w:val="22"/>
        </w:rPr>
        <w:tab/>
        <w:t>Insert:</w:t>
      </w:r>
    </w:p>
    <w:p w14:paraId="3378E5D0" w14:textId="1D71AABD" w:rsidR="00CF5BF4" w:rsidRDefault="00CF5BF4" w:rsidP="006029DB">
      <w:pPr>
        <w:pStyle w:val="ItemHead"/>
        <w:rPr>
          <w:rFonts w:ascii="Times New Roman" w:hAnsi="Times New Roman"/>
          <w:i/>
          <w:sz w:val="22"/>
        </w:rPr>
      </w:pPr>
      <w:r>
        <w:tab/>
      </w:r>
      <w:r w:rsidRPr="00C34F22">
        <w:rPr>
          <w:rFonts w:ascii="Times New Roman" w:hAnsi="Times New Roman"/>
          <w:i/>
          <w:sz w:val="22"/>
        </w:rPr>
        <w:t>3.6 GHz band</w:t>
      </w:r>
      <w:r>
        <w:rPr>
          <w:rFonts w:ascii="Times New Roman" w:hAnsi="Times New Roman"/>
          <w:b w:val="0"/>
          <w:sz w:val="22"/>
        </w:rPr>
        <w:t xml:space="preserve"> means the frequency range 3575</w:t>
      </w:r>
      <w:r w:rsidR="004B4756">
        <w:rPr>
          <w:rFonts w:ascii="Times New Roman" w:hAnsi="Times New Roman"/>
          <w:b w:val="0"/>
          <w:sz w:val="22"/>
        </w:rPr>
        <w:t xml:space="preserve"> MHz</w:t>
      </w:r>
      <w:r>
        <w:rPr>
          <w:rFonts w:ascii="Times New Roman" w:hAnsi="Times New Roman"/>
          <w:b w:val="0"/>
          <w:sz w:val="22"/>
        </w:rPr>
        <w:t xml:space="preserve"> to 3700 </w:t>
      </w:r>
      <w:proofErr w:type="spellStart"/>
      <w:r>
        <w:rPr>
          <w:rFonts w:ascii="Times New Roman" w:hAnsi="Times New Roman"/>
          <w:b w:val="0"/>
          <w:sz w:val="22"/>
        </w:rPr>
        <w:t>MHz.</w:t>
      </w:r>
      <w:proofErr w:type="spellEnd"/>
    </w:p>
    <w:p w14:paraId="5F29C5E9" w14:textId="6D43F7D5" w:rsidR="00B55A12" w:rsidRPr="00FC0772" w:rsidRDefault="00846911" w:rsidP="00EF5C97">
      <w:pPr>
        <w:pStyle w:val="ItemHead"/>
        <w:spacing w:before="80"/>
        <w:ind w:firstLine="0"/>
        <w:rPr>
          <w:rFonts w:ascii="Times New Roman" w:hAnsi="Times New Roman"/>
          <w:b w:val="0"/>
          <w:sz w:val="22"/>
        </w:rPr>
      </w:pPr>
      <w:r w:rsidRPr="00A119BB">
        <w:rPr>
          <w:rFonts w:ascii="Times New Roman" w:hAnsi="Times New Roman"/>
          <w:i/>
          <w:sz w:val="22"/>
        </w:rPr>
        <w:t>Adelaide and Eastern Metropolitan Australia</w:t>
      </w:r>
      <w:r w:rsidR="006434BD">
        <w:rPr>
          <w:rFonts w:ascii="Times New Roman" w:hAnsi="Times New Roman"/>
          <w:i/>
          <w:sz w:val="22"/>
        </w:rPr>
        <w:t xml:space="preserve"> designated areas</w:t>
      </w:r>
      <w:r>
        <w:rPr>
          <w:rFonts w:ascii="Times New Roman" w:hAnsi="Times New Roman"/>
          <w:b w:val="0"/>
          <w:sz w:val="22"/>
        </w:rPr>
        <w:t xml:space="preserve"> </w:t>
      </w:r>
      <w:r w:rsidR="00A119BB">
        <w:rPr>
          <w:rFonts w:ascii="Times New Roman" w:hAnsi="Times New Roman"/>
          <w:b w:val="0"/>
          <w:sz w:val="22"/>
        </w:rPr>
        <w:t xml:space="preserve">means </w:t>
      </w:r>
      <w:r w:rsidR="006434BD">
        <w:rPr>
          <w:rFonts w:ascii="Times New Roman" w:hAnsi="Times New Roman"/>
          <w:b w:val="0"/>
          <w:sz w:val="22"/>
        </w:rPr>
        <w:t xml:space="preserve">each of </w:t>
      </w:r>
      <w:r w:rsidR="00B64BB8">
        <w:rPr>
          <w:rFonts w:ascii="Times New Roman" w:hAnsi="Times New Roman"/>
          <w:b w:val="0"/>
          <w:sz w:val="22"/>
        </w:rPr>
        <w:t xml:space="preserve">the </w:t>
      </w:r>
      <w:r w:rsidR="00EC0C04">
        <w:rPr>
          <w:rFonts w:ascii="Times New Roman" w:hAnsi="Times New Roman"/>
          <w:b w:val="0"/>
          <w:sz w:val="22"/>
        </w:rPr>
        <w:t xml:space="preserve">named </w:t>
      </w:r>
      <w:r w:rsidR="00B64BB8">
        <w:rPr>
          <w:rFonts w:ascii="Times New Roman" w:hAnsi="Times New Roman"/>
          <w:b w:val="0"/>
          <w:sz w:val="22"/>
        </w:rPr>
        <w:t xml:space="preserve">areas of </w:t>
      </w:r>
      <w:r w:rsidR="00BF047C">
        <w:rPr>
          <w:rFonts w:ascii="Times New Roman" w:hAnsi="Times New Roman"/>
          <w:b w:val="0"/>
          <w:sz w:val="22"/>
        </w:rPr>
        <w:t>Adelaide, Brisbane, Canberra,</w:t>
      </w:r>
      <w:r w:rsidR="00004B40">
        <w:rPr>
          <w:rFonts w:ascii="Times New Roman" w:hAnsi="Times New Roman"/>
          <w:b w:val="0"/>
          <w:sz w:val="22"/>
        </w:rPr>
        <w:t xml:space="preserve"> </w:t>
      </w:r>
      <w:r w:rsidR="00BF047C">
        <w:rPr>
          <w:rFonts w:ascii="Times New Roman" w:hAnsi="Times New Roman"/>
          <w:b w:val="0"/>
          <w:sz w:val="22"/>
        </w:rPr>
        <w:t xml:space="preserve">Melbourne </w:t>
      </w:r>
      <w:r w:rsidR="00EC0C04">
        <w:rPr>
          <w:rFonts w:ascii="Times New Roman" w:hAnsi="Times New Roman"/>
          <w:b w:val="0"/>
          <w:sz w:val="22"/>
        </w:rPr>
        <w:t xml:space="preserve">and Sydney </w:t>
      </w:r>
      <w:r w:rsidR="00D827AA">
        <w:rPr>
          <w:rFonts w:ascii="Times New Roman" w:hAnsi="Times New Roman"/>
          <w:b w:val="0"/>
          <w:sz w:val="22"/>
        </w:rPr>
        <w:t xml:space="preserve">as </w:t>
      </w:r>
      <w:r w:rsidR="00EC0C04">
        <w:rPr>
          <w:rFonts w:ascii="Times New Roman" w:hAnsi="Times New Roman"/>
          <w:b w:val="0"/>
          <w:sz w:val="22"/>
        </w:rPr>
        <w:t xml:space="preserve">defined </w:t>
      </w:r>
      <w:r w:rsidR="00D827AA">
        <w:rPr>
          <w:rFonts w:ascii="Times New Roman" w:hAnsi="Times New Roman"/>
          <w:b w:val="0"/>
          <w:sz w:val="22"/>
        </w:rPr>
        <w:t xml:space="preserve">in </w:t>
      </w:r>
      <w:r w:rsidR="00012531">
        <w:rPr>
          <w:rFonts w:ascii="Times New Roman" w:hAnsi="Times New Roman"/>
          <w:b w:val="0"/>
          <w:sz w:val="22"/>
        </w:rPr>
        <w:t xml:space="preserve">subsection 5(3) </w:t>
      </w:r>
      <w:r w:rsidR="00D827AA">
        <w:rPr>
          <w:rFonts w:ascii="Times New Roman" w:hAnsi="Times New Roman"/>
          <w:b w:val="0"/>
          <w:sz w:val="22"/>
        </w:rPr>
        <w:t xml:space="preserve">the </w:t>
      </w:r>
      <w:r w:rsidR="00D827AA" w:rsidRPr="00122EAA">
        <w:rPr>
          <w:rFonts w:ascii="Times New Roman" w:hAnsi="Times New Roman"/>
          <w:b w:val="0"/>
          <w:i/>
          <w:sz w:val="22"/>
        </w:rPr>
        <w:t xml:space="preserve">Radiocommunications (Spectrum Re-allocation – 3.6 GHz Band </w:t>
      </w:r>
      <w:r w:rsidR="001A7672" w:rsidRPr="00122EAA">
        <w:rPr>
          <w:rFonts w:ascii="Times New Roman" w:hAnsi="Times New Roman"/>
          <w:b w:val="0"/>
          <w:i/>
          <w:sz w:val="22"/>
        </w:rPr>
        <w:t>for Adelaide and Eastern Metropolitan Australia) Declaration 201</w:t>
      </w:r>
      <w:r w:rsidR="00FC0772">
        <w:rPr>
          <w:rFonts w:ascii="Times New Roman" w:hAnsi="Times New Roman"/>
          <w:b w:val="0"/>
          <w:i/>
          <w:sz w:val="22"/>
        </w:rPr>
        <w:t>8</w:t>
      </w:r>
      <w:r w:rsidR="00895E32" w:rsidRPr="00706CA6">
        <w:rPr>
          <w:rFonts w:ascii="Times New Roman" w:hAnsi="Times New Roman"/>
          <w:b w:val="0"/>
          <w:iCs/>
          <w:sz w:val="22"/>
        </w:rPr>
        <w:t>.</w:t>
      </w:r>
    </w:p>
    <w:p w14:paraId="5BDB4650" w14:textId="3C821DC9" w:rsidR="00580F70" w:rsidRPr="006029DB" w:rsidRDefault="00401E6C" w:rsidP="006029DB">
      <w:pPr>
        <w:pStyle w:val="ItemHead"/>
        <w:tabs>
          <w:tab w:val="left" w:pos="709"/>
        </w:tabs>
      </w:pPr>
      <w:proofErr w:type="gramStart"/>
      <w:r>
        <w:t>2</w:t>
      </w:r>
      <w:r w:rsidR="00AC3307">
        <w:t xml:space="preserve">  </w:t>
      </w:r>
      <w:r w:rsidR="00CE35F6" w:rsidRPr="006029DB">
        <w:t>S</w:t>
      </w:r>
      <w:r w:rsidR="00841316" w:rsidRPr="006029DB">
        <w:t>ection</w:t>
      </w:r>
      <w:proofErr w:type="gramEnd"/>
      <w:r w:rsidR="00841316" w:rsidRPr="006029DB">
        <w:t xml:space="preserve"> 3</w:t>
      </w:r>
      <w:r w:rsidR="000F0782" w:rsidRPr="006029DB">
        <w:t xml:space="preserve">, </w:t>
      </w:r>
      <w:r w:rsidR="008C2A3C" w:rsidRPr="006029DB">
        <w:t xml:space="preserve">after </w:t>
      </w:r>
      <w:r w:rsidR="000C07C1" w:rsidRPr="006029DB">
        <w:t xml:space="preserve">the definition of </w:t>
      </w:r>
      <w:r w:rsidR="002043C1" w:rsidRPr="006029DB">
        <w:rPr>
          <w:i/>
        </w:rPr>
        <w:t>operate</w:t>
      </w:r>
      <w:r w:rsidR="00580F70" w:rsidRPr="006029DB">
        <w:t xml:space="preserve"> </w:t>
      </w:r>
    </w:p>
    <w:p w14:paraId="25D35441" w14:textId="2D2A4B4B" w:rsidR="00777877" w:rsidRDefault="00FC0772" w:rsidP="00777877">
      <w:pPr>
        <w:pStyle w:val="Item"/>
        <w:ind w:left="270" w:firstLine="439"/>
        <w:rPr>
          <w:szCs w:val="22"/>
        </w:rPr>
      </w:pPr>
      <w:r w:rsidRPr="00777877">
        <w:rPr>
          <w:szCs w:val="22"/>
        </w:rPr>
        <w:t>Insert</w:t>
      </w:r>
      <w:r w:rsidR="00777877">
        <w:rPr>
          <w:szCs w:val="22"/>
        </w:rPr>
        <w:t>:</w:t>
      </w:r>
    </w:p>
    <w:p w14:paraId="2E4A6D74" w14:textId="4891E55B" w:rsidR="007956AA" w:rsidRPr="00777877" w:rsidRDefault="00FC0772" w:rsidP="00777877">
      <w:pPr>
        <w:pStyle w:val="Item"/>
        <w:rPr>
          <w:szCs w:val="22"/>
        </w:rPr>
      </w:pPr>
      <w:r w:rsidRPr="00777877">
        <w:rPr>
          <w:b/>
          <w:i/>
          <w:szCs w:val="22"/>
        </w:rPr>
        <w:t>Perth</w:t>
      </w:r>
      <w:r w:rsidR="007956AA" w:rsidRPr="00777877">
        <w:rPr>
          <w:b/>
          <w:i/>
          <w:szCs w:val="22"/>
        </w:rPr>
        <w:t xml:space="preserve"> </w:t>
      </w:r>
      <w:r w:rsidR="00EC0C04">
        <w:rPr>
          <w:b/>
          <w:i/>
          <w:szCs w:val="22"/>
        </w:rPr>
        <w:t xml:space="preserve">designated area </w:t>
      </w:r>
      <w:r w:rsidR="007956AA" w:rsidRPr="00777877">
        <w:rPr>
          <w:szCs w:val="22"/>
        </w:rPr>
        <w:t xml:space="preserve">means </w:t>
      </w:r>
      <w:r w:rsidR="00B64BB8" w:rsidRPr="00777877">
        <w:rPr>
          <w:szCs w:val="22"/>
        </w:rPr>
        <w:t xml:space="preserve">the </w:t>
      </w:r>
      <w:r w:rsidR="00EC0C04">
        <w:rPr>
          <w:szCs w:val="22"/>
        </w:rPr>
        <w:t>named area</w:t>
      </w:r>
      <w:r w:rsidR="00B64BB8" w:rsidRPr="00777877">
        <w:rPr>
          <w:szCs w:val="22"/>
        </w:rPr>
        <w:t xml:space="preserve"> of </w:t>
      </w:r>
      <w:r w:rsidR="00094ADB" w:rsidRPr="00777877">
        <w:rPr>
          <w:szCs w:val="22"/>
        </w:rPr>
        <w:t xml:space="preserve">Perth as </w:t>
      </w:r>
      <w:r w:rsidR="00EC0C04">
        <w:rPr>
          <w:szCs w:val="22"/>
        </w:rPr>
        <w:t>defined</w:t>
      </w:r>
      <w:r w:rsidR="00094ADB" w:rsidRPr="00777877">
        <w:rPr>
          <w:szCs w:val="22"/>
        </w:rPr>
        <w:t xml:space="preserve"> in </w:t>
      </w:r>
      <w:r w:rsidR="00012531">
        <w:rPr>
          <w:szCs w:val="22"/>
        </w:rPr>
        <w:t xml:space="preserve">subsection 5(3) of </w:t>
      </w:r>
      <w:r w:rsidR="00094ADB" w:rsidRPr="00777877">
        <w:rPr>
          <w:szCs w:val="22"/>
        </w:rPr>
        <w:t>the</w:t>
      </w:r>
      <w:r w:rsidR="00094ADB" w:rsidRPr="00777877">
        <w:rPr>
          <w:i/>
          <w:szCs w:val="22"/>
        </w:rPr>
        <w:t xml:space="preserve"> Radiocommunications (Spectrum Re-allocation – 3.6 GHz Band for Perth) Declaration 2018</w:t>
      </w:r>
      <w:r w:rsidR="00895E32" w:rsidRPr="00706CA6">
        <w:rPr>
          <w:iCs/>
          <w:szCs w:val="22"/>
        </w:rPr>
        <w:t>.</w:t>
      </w:r>
    </w:p>
    <w:p w14:paraId="216D1450" w14:textId="66BD8860" w:rsidR="00595215" w:rsidRDefault="00595215" w:rsidP="00595215">
      <w:pPr>
        <w:pStyle w:val="ItemHead"/>
        <w:tabs>
          <w:tab w:val="left" w:pos="709"/>
        </w:tabs>
        <w:rPr>
          <w:i/>
        </w:rPr>
      </w:pPr>
      <w:proofErr w:type="gramStart"/>
      <w:r>
        <w:t>3</w:t>
      </w:r>
      <w:r w:rsidR="00AC3307">
        <w:t xml:space="preserve">  </w:t>
      </w:r>
      <w:r w:rsidR="00C26722">
        <w:t>Section</w:t>
      </w:r>
      <w:proofErr w:type="gramEnd"/>
      <w:r w:rsidR="00C26722">
        <w:t xml:space="preserve"> 3, definition of </w:t>
      </w:r>
      <w:r w:rsidR="00C26722">
        <w:rPr>
          <w:i/>
        </w:rPr>
        <w:t>public telecommunications network</w:t>
      </w:r>
    </w:p>
    <w:p w14:paraId="1CBCE809" w14:textId="300963B3" w:rsidR="00AB21DC" w:rsidRPr="00305329" w:rsidRDefault="00AB21DC" w:rsidP="006029DB">
      <w:pPr>
        <w:pStyle w:val="Item"/>
        <w:rPr>
          <w:szCs w:val="22"/>
        </w:rPr>
      </w:pPr>
      <w:r w:rsidRPr="006029DB">
        <w:rPr>
          <w:kern w:val="28"/>
          <w:szCs w:val="22"/>
        </w:rPr>
        <w:t>Omit “</w:t>
      </w:r>
      <w:proofErr w:type="spellStart"/>
      <w:r w:rsidRPr="006029DB">
        <w:rPr>
          <w:kern w:val="28"/>
          <w:szCs w:val="22"/>
        </w:rPr>
        <w:t>telecommuncations</w:t>
      </w:r>
      <w:proofErr w:type="spellEnd"/>
      <w:r w:rsidRPr="006029DB">
        <w:rPr>
          <w:kern w:val="28"/>
          <w:szCs w:val="22"/>
        </w:rPr>
        <w:t>”, insert “telecommunications”.</w:t>
      </w:r>
    </w:p>
    <w:p w14:paraId="506CD4B0" w14:textId="1025BB58" w:rsidR="00004B40" w:rsidRPr="006029DB" w:rsidRDefault="006E7AED" w:rsidP="006029DB">
      <w:pPr>
        <w:pStyle w:val="ItemHead"/>
        <w:tabs>
          <w:tab w:val="left" w:pos="709"/>
        </w:tabs>
      </w:pPr>
      <w:proofErr w:type="gramStart"/>
      <w:r>
        <w:t>4</w:t>
      </w:r>
      <w:r w:rsidR="00AC3307">
        <w:t xml:space="preserve">  </w:t>
      </w:r>
      <w:r w:rsidR="00CE35F6" w:rsidRPr="006029DB">
        <w:t>S</w:t>
      </w:r>
      <w:r w:rsidR="00841316" w:rsidRPr="006029DB">
        <w:t>ection</w:t>
      </w:r>
      <w:proofErr w:type="gramEnd"/>
      <w:r w:rsidR="00841316" w:rsidRPr="006029DB">
        <w:t xml:space="preserve"> 3</w:t>
      </w:r>
      <w:r w:rsidR="000F0782" w:rsidRPr="006029DB">
        <w:t>,</w:t>
      </w:r>
      <w:r w:rsidR="00841316" w:rsidRPr="006029DB">
        <w:t xml:space="preserve"> </w:t>
      </w:r>
      <w:r w:rsidR="00B24A02" w:rsidRPr="006029DB">
        <w:t>after</w:t>
      </w:r>
      <w:r w:rsidR="000C07C1" w:rsidRPr="006029DB">
        <w:t xml:space="preserve"> the definition of</w:t>
      </w:r>
      <w:r w:rsidR="00B24A02" w:rsidRPr="006029DB">
        <w:t xml:space="preserve"> </w:t>
      </w:r>
      <w:r w:rsidR="00B24A02" w:rsidRPr="006029DB">
        <w:rPr>
          <w:i/>
        </w:rPr>
        <w:t>qualified person</w:t>
      </w:r>
    </w:p>
    <w:p w14:paraId="10E311E9" w14:textId="77777777" w:rsidR="00777877" w:rsidRDefault="00B24A02" w:rsidP="00777877">
      <w:pPr>
        <w:pStyle w:val="Item"/>
        <w:ind w:left="330" w:firstLine="379"/>
        <w:rPr>
          <w:kern w:val="28"/>
          <w:szCs w:val="22"/>
        </w:rPr>
      </w:pPr>
      <w:r w:rsidRPr="00777877">
        <w:rPr>
          <w:kern w:val="28"/>
          <w:szCs w:val="22"/>
        </w:rPr>
        <w:t>Insert</w:t>
      </w:r>
      <w:r w:rsidR="00777877">
        <w:rPr>
          <w:kern w:val="28"/>
          <w:szCs w:val="22"/>
        </w:rPr>
        <w:t>:</w:t>
      </w:r>
    </w:p>
    <w:p w14:paraId="7D74A801" w14:textId="738D0434" w:rsidR="00B24A02" w:rsidRDefault="00ED7762" w:rsidP="00777877">
      <w:pPr>
        <w:pStyle w:val="Item"/>
        <w:rPr>
          <w:i/>
          <w:kern w:val="28"/>
          <w:szCs w:val="22"/>
        </w:rPr>
      </w:pPr>
      <w:r w:rsidRPr="00777877">
        <w:rPr>
          <w:b/>
          <w:i/>
          <w:kern w:val="28"/>
          <w:szCs w:val="22"/>
        </w:rPr>
        <w:t>Regional Australia</w:t>
      </w:r>
      <w:r w:rsidR="00401E6C">
        <w:rPr>
          <w:b/>
          <w:i/>
          <w:kern w:val="28"/>
          <w:szCs w:val="22"/>
        </w:rPr>
        <w:t xml:space="preserve"> designated area</w:t>
      </w:r>
      <w:r w:rsidRPr="00777877">
        <w:rPr>
          <w:kern w:val="28"/>
          <w:szCs w:val="22"/>
        </w:rPr>
        <w:t xml:space="preserve"> means </w:t>
      </w:r>
      <w:r w:rsidR="00B64BB8" w:rsidRPr="00777877">
        <w:rPr>
          <w:kern w:val="28"/>
          <w:szCs w:val="22"/>
        </w:rPr>
        <w:t xml:space="preserve">the </w:t>
      </w:r>
      <w:r w:rsidR="00401E6C">
        <w:rPr>
          <w:kern w:val="28"/>
          <w:szCs w:val="22"/>
        </w:rPr>
        <w:t xml:space="preserve">named </w:t>
      </w:r>
      <w:r w:rsidR="00B64BB8" w:rsidRPr="00777877">
        <w:rPr>
          <w:kern w:val="28"/>
          <w:szCs w:val="22"/>
        </w:rPr>
        <w:t xml:space="preserve">area of </w:t>
      </w:r>
      <w:r w:rsidRPr="00777877">
        <w:rPr>
          <w:kern w:val="28"/>
          <w:szCs w:val="22"/>
        </w:rPr>
        <w:t xml:space="preserve">Regional Australia as </w:t>
      </w:r>
      <w:r w:rsidR="00401E6C">
        <w:rPr>
          <w:kern w:val="28"/>
          <w:szCs w:val="22"/>
        </w:rPr>
        <w:t>defined</w:t>
      </w:r>
      <w:r w:rsidRPr="00777877">
        <w:rPr>
          <w:kern w:val="28"/>
          <w:szCs w:val="22"/>
        </w:rPr>
        <w:t xml:space="preserve"> in </w:t>
      </w:r>
      <w:r w:rsidR="00012531">
        <w:rPr>
          <w:kern w:val="28"/>
          <w:szCs w:val="22"/>
        </w:rPr>
        <w:t xml:space="preserve">subsection 5(3) of </w:t>
      </w:r>
      <w:r w:rsidRPr="00777877">
        <w:rPr>
          <w:kern w:val="28"/>
          <w:szCs w:val="22"/>
        </w:rPr>
        <w:t xml:space="preserve">the </w:t>
      </w:r>
      <w:r w:rsidRPr="00777877">
        <w:rPr>
          <w:i/>
          <w:kern w:val="28"/>
          <w:szCs w:val="22"/>
        </w:rPr>
        <w:t>Radiocommunications (Spectrum Re-allocation – 3.6</w:t>
      </w:r>
      <w:r w:rsidR="0025226B">
        <w:rPr>
          <w:i/>
          <w:kern w:val="28"/>
          <w:szCs w:val="22"/>
        </w:rPr>
        <w:t xml:space="preserve"> </w:t>
      </w:r>
      <w:r w:rsidRPr="00777877">
        <w:rPr>
          <w:i/>
          <w:kern w:val="28"/>
          <w:szCs w:val="22"/>
        </w:rPr>
        <w:t>GHz Band for Regional Australia</w:t>
      </w:r>
      <w:r w:rsidR="000E020F">
        <w:rPr>
          <w:i/>
          <w:kern w:val="28"/>
          <w:szCs w:val="22"/>
        </w:rPr>
        <w:t>)</w:t>
      </w:r>
      <w:r w:rsidR="00B64BB8" w:rsidRPr="00777877">
        <w:rPr>
          <w:i/>
          <w:kern w:val="28"/>
          <w:szCs w:val="22"/>
        </w:rPr>
        <w:t xml:space="preserve"> </w:t>
      </w:r>
      <w:r w:rsidR="00CB34BE" w:rsidRPr="00777877">
        <w:rPr>
          <w:i/>
          <w:kern w:val="28"/>
          <w:szCs w:val="22"/>
        </w:rPr>
        <w:t>Declaration 2018</w:t>
      </w:r>
      <w:r w:rsidR="00895E32" w:rsidRPr="00706CA6">
        <w:rPr>
          <w:iCs/>
          <w:kern w:val="28"/>
          <w:szCs w:val="22"/>
        </w:rPr>
        <w:t>.</w:t>
      </w:r>
    </w:p>
    <w:p w14:paraId="2D77741D" w14:textId="06B0D138" w:rsidR="000E020F" w:rsidRPr="007F1D27" w:rsidRDefault="006E7AED" w:rsidP="000E020F">
      <w:pPr>
        <w:pStyle w:val="ItemHead"/>
        <w:tabs>
          <w:tab w:val="left" w:pos="709"/>
        </w:tabs>
        <w:rPr>
          <w:rFonts w:cs="Arial"/>
          <w:szCs w:val="24"/>
        </w:rPr>
      </w:pPr>
      <w:proofErr w:type="gramStart"/>
      <w:r w:rsidRPr="007F1D27">
        <w:rPr>
          <w:rFonts w:cs="Arial"/>
          <w:szCs w:val="24"/>
        </w:rPr>
        <w:t xml:space="preserve">5  </w:t>
      </w:r>
      <w:r w:rsidR="00687252" w:rsidRPr="007F1D27">
        <w:rPr>
          <w:rFonts w:cs="Arial"/>
          <w:szCs w:val="24"/>
        </w:rPr>
        <w:t>After</w:t>
      </w:r>
      <w:proofErr w:type="gramEnd"/>
      <w:r w:rsidR="00687252" w:rsidRPr="007F1D27">
        <w:rPr>
          <w:rFonts w:cs="Arial"/>
          <w:szCs w:val="24"/>
        </w:rPr>
        <w:t xml:space="preserve"> paragraph 9(1)(e)</w:t>
      </w:r>
    </w:p>
    <w:p w14:paraId="00EC731C" w14:textId="0EAB184C" w:rsidR="007A7403" w:rsidRPr="00DC1186" w:rsidRDefault="007A7403" w:rsidP="00706CA6">
      <w:pPr>
        <w:pStyle w:val="Item"/>
        <w:rPr>
          <w:b/>
          <w:sz w:val="20"/>
        </w:rPr>
      </w:pPr>
      <w:r>
        <w:t>Omit</w:t>
      </w:r>
      <w:r w:rsidR="0001410A">
        <w:t xml:space="preserve"> both the examples.</w:t>
      </w:r>
    </w:p>
    <w:p w14:paraId="5FA24672" w14:textId="10D316A7" w:rsidR="007A7403" w:rsidRDefault="00A9490D" w:rsidP="007A7403">
      <w:pPr>
        <w:pStyle w:val="ItemHead"/>
      </w:pPr>
      <w:proofErr w:type="gramStart"/>
      <w:r>
        <w:t xml:space="preserve">6  </w:t>
      </w:r>
      <w:r w:rsidR="00771FAC">
        <w:t>Heading</w:t>
      </w:r>
      <w:proofErr w:type="gramEnd"/>
      <w:r w:rsidR="00771FAC">
        <w:t xml:space="preserve"> to Part 2A</w:t>
      </w:r>
    </w:p>
    <w:p w14:paraId="0D18B6E0" w14:textId="527D2674" w:rsidR="00771FAC" w:rsidRDefault="00771FAC" w:rsidP="00771FAC">
      <w:pPr>
        <w:pStyle w:val="Item"/>
      </w:pPr>
      <w:r>
        <w:t>After “for” insert “amateur licence (</w:t>
      </w:r>
      <w:r w:rsidR="00983857">
        <w:t xml:space="preserve">amateur </w:t>
      </w:r>
      <w:r>
        <w:t>foundation station)</w:t>
      </w:r>
      <w:r w:rsidR="00305329">
        <w:t>,</w:t>
      </w:r>
      <w:r>
        <w:t>”.</w:t>
      </w:r>
    </w:p>
    <w:p w14:paraId="4DD2CBDB" w14:textId="1C36C531" w:rsidR="00771FAC" w:rsidRDefault="009F394E" w:rsidP="00771FAC">
      <w:pPr>
        <w:pStyle w:val="ItemHead"/>
      </w:pPr>
      <w:proofErr w:type="gramStart"/>
      <w:r>
        <w:t>7  Subsection</w:t>
      </w:r>
      <w:proofErr w:type="gramEnd"/>
      <w:r>
        <w:t xml:space="preserve"> 11A</w:t>
      </w:r>
      <w:r w:rsidR="00305329">
        <w:t>(1)</w:t>
      </w:r>
    </w:p>
    <w:p w14:paraId="3BFD097B" w14:textId="44458247" w:rsidR="009841CF" w:rsidRDefault="009841CF" w:rsidP="009841CF">
      <w:pPr>
        <w:pStyle w:val="Item"/>
      </w:pPr>
      <w:r>
        <w:t>Before paragraph (a) insert:</w:t>
      </w:r>
    </w:p>
    <w:p w14:paraId="6A458EB0" w14:textId="39A3AF2A" w:rsidR="005F5674" w:rsidRDefault="005F5674" w:rsidP="005F5674">
      <w:pPr>
        <w:pStyle w:val="paragraph"/>
      </w:pPr>
      <w:r>
        <w:tab/>
        <w:t>(aa)</w:t>
      </w:r>
      <w:r>
        <w:tab/>
        <w:t>an amateur licence (amateur foundation station);</w:t>
      </w:r>
    </w:p>
    <w:p w14:paraId="56CF4F6A" w14:textId="0A086E63" w:rsidR="000E2071" w:rsidRPr="007F1D27" w:rsidRDefault="000E2071" w:rsidP="000E020F">
      <w:pPr>
        <w:pStyle w:val="ItemHead"/>
      </w:pPr>
      <w:proofErr w:type="gramStart"/>
      <w:r w:rsidRPr="007F1D27">
        <w:t>8  Subsection</w:t>
      </w:r>
      <w:proofErr w:type="gramEnd"/>
      <w:r w:rsidRPr="007F1D27">
        <w:t xml:space="preserve"> 11B(1)</w:t>
      </w:r>
    </w:p>
    <w:p w14:paraId="007F8A62" w14:textId="0C25623C" w:rsidR="000E2071" w:rsidRDefault="000E2071" w:rsidP="000E2071">
      <w:pPr>
        <w:pStyle w:val="Item"/>
      </w:pPr>
      <w:r>
        <w:t>Before paragraph (a) insert:</w:t>
      </w:r>
    </w:p>
    <w:p w14:paraId="11365970" w14:textId="55734D5A" w:rsidR="000E2071" w:rsidRPr="00305329" w:rsidRDefault="000E2071" w:rsidP="007F1D27">
      <w:pPr>
        <w:pStyle w:val="paragraph"/>
      </w:pPr>
      <w:r>
        <w:tab/>
        <w:t>(aa)</w:t>
      </w:r>
      <w:r>
        <w:tab/>
        <w:t>an amateur licence (amateur foundation station);</w:t>
      </w:r>
    </w:p>
    <w:p w14:paraId="1AB86DF3" w14:textId="26390DCE" w:rsidR="00E47392" w:rsidRPr="007F1D27" w:rsidRDefault="00400A15">
      <w:pPr>
        <w:pStyle w:val="ItemHead"/>
      </w:pPr>
      <w:proofErr w:type="gramStart"/>
      <w:r>
        <w:t xml:space="preserve">9  </w:t>
      </w:r>
      <w:r w:rsidR="00226791" w:rsidRPr="007F1D27">
        <w:t>A</w:t>
      </w:r>
      <w:r w:rsidR="00543B55" w:rsidRPr="007F1D27">
        <w:t>fter</w:t>
      </w:r>
      <w:proofErr w:type="gramEnd"/>
      <w:r w:rsidR="00543B55" w:rsidRPr="007F1D27">
        <w:t xml:space="preserve"> </w:t>
      </w:r>
      <w:r w:rsidR="00B15B83">
        <w:t>s</w:t>
      </w:r>
      <w:r w:rsidR="00543B55" w:rsidRPr="007F1D27">
        <w:t xml:space="preserve">ection </w:t>
      </w:r>
      <w:r w:rsidR="00D2649E" w:rsidRPr="007F1D27">
        <w:t>15</w:t>
      </w:r>
      <w:r w:rsidR="006A1283" w:rsidRPr="007F1D27">
        <w:t>D</w:t>
      </w:r>
    </w:p>
    <w:p w14:paraId="1AEF788C" w14:textId="70C26CC5" w:rsidR="00543B55" w:rsidRPr="00400A15" w:rsidRDefault="00543B55" w:rsidP="007F1D27">
      <w:pPr>
        <w:pStyle w:val="Item"/>
      </w:pPr>
      <w:r>
        <w:t>Insert:</w:t>
      </w:r>
    </w:p>
    <w:p w14:paraId="5DCBEE14" w14:textId="75D34D42" w:rsidR="00E04918" w:rsidRPr="007F1D27" w:rsidRDefault="00894DE8" w:rsidP="00706CA6">
      <w:pPr>
        <w:pStyle w:val="ActHead5"/>
        <w:tabs>
          <w:tab w:val="left" w:pos="567"/>
          <w:tab w:val="left" w:pos="1134"/>
        </w:tabs>
        <w:ind w:left="1560" w:hanging="993"/>
        <w:rPr>
          <w:rStyle w:val="CharSectno"/>
          <w:b w:val="0"/>
          <w:kern w:val="0"/>
          <w:sz w:val="22"/>
        </w:rPr>
      </w:pPr>
      <w:r w:rsidRPr="007F1D27">
        <w:rPr>
          <w:rStyle w:val="CharSectno"/>
        </w:rPr>
        <w:lastRenderedPageBreak/>
        <w:t>15E</w:t>
      </w:r>
      <w:r w:rsidR="00983857">
        <w:rPr>
          <w:rStyle w:val="CharSectno"/>
        </w:rPr>
        <w:tab/>
      </w:r>
      <w:r w:rsidR="00E04918" w:rsidRPr="007F1D27">
        <w:rPr>
          <w:rStyle w:val="CharSectno"/>
        </w:rPr>
        <w:t xml:space="preserve">Operating an </w:t>
      </w:r>
      <w:r w:rsidR="0001410A">
        <w:rPr>
          <w:rStyle w:val="CharSectno"/>
        </w:rPr>
        <w:t xml:space="preserve">amateur </w:t>
      </w:r>
      <w:r w:rsidRPr="007F1D27">
        <w:rPr>
          <w:rStyle w:val="CharSectno"/>
        </w:rPr>
        <w:t xml:space="preserve">advanced </w:t>
      </w:r>
      <w:r w:rsidR="00E04918" w:rsidRPr="007F1D27">
        <w:rPr>
          <w:rStyle w:val="CharSectno"/>
        </w:rPr>
        <w:t xml:space="preserve">station in the 3.6 GHz band </w:t>
      </w:r>
    </w:p>
    <w:p w14:paraId="2753484D" w14:textId="4FA99B6E" w:rsidR="00ED347A" w:rsidRPr="00305329" w:rsidRDefault="00E04918" w:rsidP="007F1D27">
      <w:pPr>
        <w:pStyle w:val="subsection"/>
        <w:tabs>
          <w:tab w:val="clear" w:pos="1021"/>
        </w:tabs>
        <w:ind w:firstLine="0"/>
      </w:pPr>
      <w:r w:rsidRPr="00E04918">
        <w:t xml:space="preserve">The licensee must not operate an amateur </w:t>
      </w:r>
      <w:r w:rsidR="000A025B">
        <w:t xml:space="preserve">advanced </w:t>
      </w:r>
      <w:r w:rsidRPr="00E04918">
        <w:t>station in the 3.6 GHz band if:</w:t>
      </w:r>
    </w:p>
    <w:p w14:paraId="5B315B82" w14:textId="28EBD82B" w:rsidR="00320254" w:rsidRDefault="00E04918" w:rsidP="00706CA6">
      <w:pPr>
        <w:pStyle w:val="paragraph"/>
        <w:numPr>
          <w:ilvl w:val="0"/>
          <w:numId w:val="9"/>
        </w:numPr>
      </w:pPr>
      <w:r w:rsidRPr="00305329">
        <w:t>the operation of the station is in an area specified in column 1 of an item in the table in Schedule</w:t>
      </w:r>
      <w:r w:rsidR="000A025B">
        <w:t xml:space="preserve"> 7</w:t>
      </w:r>
      <w:r w:rsidRPr="00305329">
        <w:t>; and</w:t>
      </w:r>
    </w:p>
    <w:p w14:paraId="62289943" w14:textId="32DC5A96" w:rsidR="00E04918" w:rsidRPr="00305329" w:rsidRDefault="00E04918" w:rsidP="007F1D27">
      <w:pPr>
        <w:pStyle w:val="paragraph"/>
        <w:numPr>
          <w:ilvl w:val="0"/>
          <w:numId w:val="9"/>
        </w:numPr>
      </w:pPr>
      <w:r w:rsidRPr="00305329">
        <w:t xml:space="preserve">the operation of the station occurs after the date specified in column 2 of an item in the table in Schedule </w:t>
      </w:r>
      <w:r w:rsidR="000A025B">
        <w:t>7</w:t>
      </w:r>
      <w:r w:rsidRPr="00305329">
        <w:t xml:space="preserve">. </w:t>
      </w:r>
    </w:p>
    <w:p w14:paraId="056A23E6" w14:textId="22D1E5D9" w:rsidR="00FB1886" w:rsidRPr="007F1D27" w:rsidRDefault="00FB1886" w:rsidP="007F1D27">
      <w:pPr>
        <w:pStyle w:val="ItemHead"/>
      </w:pPr>
      <w:proofErr w:type="gramStart"/>
      <w:r w:rsidRPr="007F1D27">
        <w:t>10</w:t>
      </w:r>
      <w:r>
        <w:t xml:space="preserve">  </w:t>
      </w:r>
      <w:r w:rsidRPr="007F1D27">
        <w:t>Section</w:t>
      </w:r>
      <w:proofErr w:type="gramEnd"/>
      <w:r w:rsidRPr="007F1D27">
        <w:t xml:space="preserve"> 27A</w:t>
      </w:r>
    </w:p>
    <w:p w14:paraId="53EFD6CA" w14:textId="77777777" w:rsidR="00FB1886" w:rsidRPr="00FB1886" w:rsidRDefault="00FB1886" w:rsidP="007F1D27">
      <w:pPr>
        <w:pStyle w:val="Item"/>
      </w:pPr>
      <w:r w:rsidRPr="00FB1886">
        <w:t>Repeal the section.</w:t>
      </w:r>
    </w:p>
    <w:p w14:paraId="330FF1FA" w14:textId="3EC83E10" w:rsidR="00FB1886" w:rsidRPr="007F1D27" w:rsidRDefault="00FB1886" w:rsidP="007F1D27">
      <w:pPr>
        <w:pStyle w:val="ItemHead"/>
      </w:pPr>
      <w:proofErr w:type="gramStart"/>
      <w:r w:rsidRPr="007F1D27">
        <w:t>1</w:t>
      </w:r>
      <w:r>
        <w:t xml:space="preserve">1  </w:t>
      </w:r>
      <w:r w:rsidRPr="007F1D27">
        <w:t>Section</w:t>
      </w:r>
      <w:proofErr w:type="gramEnd"/>
      <w:r w:rsidRPr="007F1D27">
        <w:t xml:space="preserve"> 28</w:t>
      </w:r>
    </w:p>
    <w:p w14:paraId="05C2E18F" w14:textId="77777777" w:rsidR="00FB1886" w:rsidRPr="00FB1886" w:rsidRDefault="00FB1886" w:rsidP="007F1D27">
      <w:pPr>
        <w:pStyle w:val="Item"/>
      </w:pPr>
      <w:r w:rsidRPr="00FB1886">
        <w:t>Repeal the section.</w:t>
      </w:r>
    </w:p>
    <w:p w14:paraId="2053E758" w14:textId="0F613D95" w:rsidR="00FB1886" w:rsidRPr="007F1D27" w:rsidRDefault="00FB1886" w:rsidP="007F1D27">
      <w:pPr>
        <w:pStyle w:val="ItemHead"/>
      </w:pPr>
      <w:proofErr w:type="gramStart"/>
      <w:r w:rsidRPr="007F1D27">
        <w:t>12</w:t>
      </w:r>
      <w:r>
        <w:t xml:space="preserve">  </w:t>
      </w:r>
      <w:r w:rsidRPr="007F1D27">
        <w:t>Paragraph</w:t>
      </w:r>
      <w:proofErr w:type="gramEnd"/>
      <w:r w:rsidRPr="007F1D27">
        <w:t xml:space="preserve"> 29(b)</w:t>
      </w:r>
    </w:p>
    <w:p w14:paraId="1DBBFDAA" w14:textId="072AC8EE" w:rsidR="00292C77" w:rsidRDefault="00FB1886" w:rsidP="007F1D27">
      <w:pPr>
        <w:pStyle w:val="Item"/>
      </w:pPr>
      <w:r w:rsidRPr="00FB1886">
        <w:t>Repeal the paragraph.</w:t>
      </w:r>
    </w:p>
    <w:p w14:paraId="078C12E7" w14:textId="615D7B84" w:rsidR="00292C77" w:rsidRPr="007F1D27" w:rsidRDefault="00DE2E4C" w:rsidP="00DE2E4C">
      <w:pPr>
        <w:pStyle w:val="ItemHead"/>
      </w:pPr>
      <w:proofErr w:type="gramStart"/>
      <w:r w:rsidRPr="007F1D27">
        <w:t xml:space="preserve">13  </w:t>
      </w:r>
      <w:r w:rsidR="00CC69C2" w:rsidRPr="007F1D27">
        <w:t>Schedule</w:t>
      </w:r>
      <w:proofErr w:type="gramEnd"/>
      <w:r w:rsidR="00CC69C2" w:rsidRPr="007F1D27">
        <w:t xml:space="preserve"> 2, Part 1</w:t>
      </w:r>
      <w:r w:rsidR="00A555DA">
        <w:t>,</w:t>
      </w:r>
      <w:r w:rsidR="00CC69C2" w:rsidRPr="007F1D27">
        <w:t xml:space="preserve"> Table</w:t>
      </w:r>
    </w:p>
    <w:p w14:paraId="4F84FBE2" w14:textId="4E3CB942" w:rsidR="00330018" w:rsidRDefault="00330018" w:rsidP="00330018">
      <w:pPr>
        <w:pStyle w:val="Item"/>
      </w:pPr>
      <w:r>
        <w:t xml:space="preserve">Repeal </w:t>
      </w:r>
      <w:r w:rsidR="00A555DA">
        <w:t>the t</w:t>
      </w:r>
      <w:r>
        <w:t>able, substitute</w:t>
      </w:r>
      <w:r w:rsidR="008520FF">
        <w:t>:</w:t>
      </w:r>
    </w:p>
    <w:p w14:paraId="78DCBBE8" w14:textId="77777777" w:rsidR="004E21E5" w:rsidRPr="00305329" w:rsidRDefault="004E21E5" w:rsidP="007F1D27">
      <w:pPr>
        <w:pStyle w:val="ItemHead"/>
      </w:pPr>
    </w:p>
    <w:tbl>
      <w:tblPr>
        <w:tblW w:w="837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4E21E5" w14:paraId="4CED4D40" w14:textId="77777777" w:rsidTr="00706CA6">
        <w:tc>
          <w:tcPr>
            <w:tcW w:w="734" w:type="dxa"/>
            <w:tcBorders>
              <w:bottom w:val="single" w:sz="4" w:space="0" w:color="auto"/>
            </w:tcBorders>
          </w:tcPr>
          <w:p w14:paraId="7ACDCAF6" w14:textId="77777777" w:rsidR="004E21E5" w:rsidRDefault="004E21E5" w:rsidP="00706CA6">
            <w:pPr>
              <w:pStyle w:val="TableColHead0"/>
            </w:pPr>
          </w:p>
          <w:p w14:paraId="43F03F1F" w14:textId="77777777" w:rsidR="004E21E5" w:rsidRPr="007F1D27" w:rsidRDefault="004E21E5" w:rsidP="00706CA6">
            <w:pPr>
              <w:pStyle w:val="TableColHead0"/>
            </w:pPr>
            <w:r w:rsidRPr="007F1D27"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2B2568F" w14:textId="77777777" w:rsidR="004E21E5" w:rsidRPr="008C612D" w:rsidRDefault="004E21E5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1</w:t>
            </w:r>
          </w:p>
          <w:p w14:paraId="3EAFA509" w14:textId="77777777" w:rsidR="004E21E5" w:rsidRDefault="004E21E5" w:rsidP="00706CA6">
            <w:pPr>
              <w:pStyle w:val="TableColHead0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735B121F" w14:textId="77777777" w:rsidR="004E21E5" w:rsidRPr="008C612D" w:rsidRDefault="004E21E5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2</w:t>
            </w:r>
          </w:p>
          <w:p w14:paraId="07D336E3" w14:textId="77777777" w:rsidR="004E21E5" w:rsidRDefault="004E21E5" w:rsidP="00706CA6">
            <w:pPr>
              <w:pStyle w:val="TableColHead0"/>
            </w:pPr>
            <w:r>
              <w:t>Permitted emission modes</w:t>
            </w:r>
          </w:p>
        </w:tc>
      </w:tr>
      <w:tr w:rsidR="004E21E5" w14:paraId="71A22ADC" w14:textId="77777777" w:rsidTr="00706CA6">
        <w:tc>
          <w:tcPr>
            <w:tcW w:w="734" w:type="dxa"/>
            <w:tcBorders>
              <w:top w:val="single" w:sz="4" w:space="0" w:color="auto"/>
            </w:tcBorders>
          </w:tcPr>
          <w:p w14:paraId="46B95F39" w14:textId="77777777" w:rsidR="004E21E5" w:rsidRPr="00DC1186" w:rsidRDefault="004E21E5" w:rsidP="00706CA6">
            <w:pPr>
              <w:pStyle w:val="TableText0"/>
              <w:keepLines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t>1A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086F8C7" w14:textId="77777777" w:rsidR="004E21E5" w:rsidRDefault="004E21E5" w:rsidP="00706CA6">
            <w:pPr>
              <w:pStyle w:val="TableText0"/>
              <w:spacing w:after="0"/>
              <w:rPr>
                <w:rFonts w:ascii="Arial" w:hAnsi="Arial"/>
                <w:b/>
                <w:sz w:val="20"/>
                <w:szCs w:val="20"/>
              </w:rPr>
            </w:pPr>
            <w:r>
              <w:t xml:space="preserve">135.7 kHz–137.8 kHz </w:t>
            </w:r>
            <w:r w:rsidRPr="00770DCB">
              <w:rPr>
                <w:sz w:val="20"/>
                <w:szCs w:val="20"/>
              </w:rPr>
              <w:t xml:space="preserve">[see note </w:t>
            </w:r>
            <w:r>
              <w:rPr>
                <w:sz w:val="20"/>
                <w:szCs w:val="20"/>
              </w:rPr>
              <w:t>5</w:t>
            </w:r>
            <w:r w:rsidRPr="00770DCB">
              <w:rPr>
                <w:sz w:val="20"/>
                <w:szCs w:val="20"/>
              </w:rPr>
              <w:t>]</w:t>
            </w:r>
          </w:p>
          <w:p w14:paraId="6502D9C9" w14:textId="77777777" w:rsidR="004E21E5" w:rsidRDefault="004E21E5" w:rsidP="00706CA6">
            <w:pPr>
              <w:pStyle w:val="TableText0"/>
              <w:spacing w:after="0"/>
              <w:rPr>
                <w:rFonts w:ascii="Arial" w:hAnsi="Arial"/>
                <w:b/>
              </w:rPr>
            </w:pPr>
            <w:r w:rsidRPr="003F7D9B">
              <w:t>472 kHz–479 kHz</w:t>
            </w:r>
            <w:r>
              <w:t xml:space="preserve"> </w:t>
            </w:r>
            <w:r w:rsidRPr="006D0244">
              <w:rPr>
                <w:sz w:val="20"/>
                <w:szCs w:val="20"/>
              </w:rPr>
              <w:t xml:space="preserve">[see note </w:t>
            </w:r>
            <w:r>
              <w:rPr>
                <w:sz w:val="20"/>
                <w:szCs w:val="20"/>
              </w:rPr>
              <w:t>6</w:t>
            </w:r>
            <w:r w:rsidRPr="006D0244">
              <w:rPr>
                <w:sz w:val="20"/>
                <w:szCs w:val="20"/>
              </w:rPr>
              <w:t>]</w:t>
            </w:r>
          </w:p>
          <w:p w14:paraId="3969D8A6" w14:textId="77777777" w:rsidR="004E21E5" w:rsidRDefault="004E21E5" w:rsidP="00706CA6">
            <w:pPr>
              <w:pStyle w:val="TableText0"/>
              <w:spacing w:after="0"/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2CA92FF9" w14:textId="77777777" w:rsidR="004E21E5" w:rsidRDefault="004E21E5" w:rsidP="00706CA6">
            <w:pPr>
              <w:pStyle w:val="TableText0"/>
            </w:pPr>
            <w:r>
              <w:t>Any emission mode with a necessary bandwidth no greater than 2.1 kHz.</w:t>
            </w:r>
          </w:p>
        </w:tc>
      </w:tr>
      <w:tr w:rsidR="004E21E5" w14:paraId="48257630" w14:textId="77777777" w:rsidTr="00706CA6">
        <w:tc>
          <w:tcPr>
            <w:tcW w:w="734" w:type="dxa"/>
          </w:tcPr>
          <w:p w14:paraId="75533E18" w14:textId="77777777" w:rsidR="004E21E5" w:rsidRPr="00DC1186" w:rsidRDefault="004E21E5" w:rsidP="00706CA6">
            <w:pPr>
              <w:pStyle w:val="TableText0"/>
              <w:keepLines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15820872" w14:textId="77777777" w:rsidR="004E21E5" w:rsidRDefault="004E21E5" w:rsidP="00706CA6">
            <w:pPr>
              <w:pStyle w:val="TableText0"/>
              <w:spacing w:after="0"/>
            </w:pPr>
            <w:r>
              <w:t>1.800 MHz–1.875 MHz</w:t>
            </w:r>
          </w:p>
          <w:p w14:paraId="388ABC48" w14:textId="77777777" w:rsidR="004E21E5" w:rsidRDefault="004E21E5" w:rsidP="00706CA6">
            <w:pPr>
              <w:pStyle w:val="TableText0"/>
              <w:spacing w:after="0"/>
            </w:pPr>
            <w:r>
              <w:t xml:space="preserve">3.500 MHz–3.700 MHz </w:t>
            </w:r>
          </w:p>
          <w:p w14:paraId="3D65D8D8" w14:textId="77777777" w:rsidR="004E21E5" w:rsidRDefault="004E21E5" w:rsidP="00706CA6">
            <w:pPr>
              <w:pStyle w:val="TableText0"/>
              <w:spacing w:after="0"/>
            </w:pPr>
            <w:r>
              <w:t>7.000 MHz–7.100 MHz</w:t>
            </w:r>
          </w:p>
          <w:p w14:paraId="073CA346" w14:textId="77777777" w:rsidR="004E21E5" w:rsidRDefault="004E21E5" w:rsidP="00706CA6">
            <w:pPr>
              <w:pStyle w:val="TableText0"/>
              <w:spacing w:after="0"/>
            </w:pPr>
            <w:r>
              <w:t>14.000 MHz–14.350 MHz</w:t>
            </w:r>
          </w:p>
          <w:p w14:paraId="3C506EE0" w14:textId="77777777" w:rsidR="004E21E5" w:rsidRDefault="004E21E5" w:rsidP="00706CA6">
            <w:pPr>
              <w:pStyle w:val="TableText0"/>
              <w:spacing w:after="0"/>
            </w:pPr>
            <w:r>
              <w:t>18.068 MHz–18.168 MHz</w:t>
            </w:r>
          </w:p>
          <w:p w14:paraId="74BA54EC" w14:textId="77777777" w:rsidR="004E21E5" w:rsidRDefault="004E21E5" w:rsidP="00706CA6">
            <w:pPr>
              <w:pStyle w:val="TableText0"/>
              <w:spacing w:after="0"/>
            </w:pPr>
            <w:r>
              <w:t>21.000 MHz–21.450 MHz</w:t>
            </w:r>
          </w:p>
          <w:p w14:paraId="2B58E1DD" w14:textId="77777777" w:rsidR="004E21E5" w:rsidRDefault="004E21E5" w:rsidP="00706CA6">
            <w:pPr>
              <w:pStyle w:val="TableText0"/>
            </w:pPr>
            <w:r>
              <w:t>24.890 MHz–24.990 MHz</w:t>
            </w:r>
          </w:p>
        </w:tc>
        <w:tc>
          <w:tcPr>
            <w:tcW w:w="4037" w:type="dxa"/>
          </w:tcPr>
          <w:p w14:paraId="0BDDA624" w14:textId="77777777" w:rsidR="004E21E5" w:rsidRDefault="004E21E5" w:rsidP="00706CA6">
            <w:pPr>
              <w:pStyle w:val="TableText0"/>
              <w:spacing w:after="0"/>
            </w:pPr>
            <w:r>
              <w:t>Any emission mode.</w:t>
            </w:r>
          </w:p>
          <w:p w14:paraId="513B7829" w14:textId="77777777" w:rsidR="004E21E5" w:rsidRDefault="004E21E5" w:rsidP="00706CA6">
            <w:pPr>
              <w:pStyle w:val="TableText0"/>
              <w:spacing w:after="0"/>
            </w:pPr>
          </w:p>
          <w:p w14:paraId="717DA8DD" w14:textId="549BEBCD" w:rsidR="004E21E5" w:rsidRDefault="004E21E5" w:rsidP="00706CA6">
            <w:pPr>
              <w:pStyle w:val="TableText0"/>
              <w:spacing w:after="0"/>
            </w:pPr>
            <w:r>
              <w:t>Where the necessary bandwidth exceeds 8 kHz</w:t>
            </w:r>
            <w:r w:rsidR="00FF708E">
              <w:t>,</w:t>
            </w:r>
            <w:r>
              <w:t xml:space="preserve"> the maximum power spectral density from the transmitter must not exceed 1 watt per 100 kHz.</w:t>
            </w:r>
          </w:p>
          <w:p w14:paraId="7CC41CAB" w14:textId="77777777" w:rsidR="004E21E5" w:rsidRPr="00114F8C" w:rsidRDefault="004E21E5" w:rsidP="00706CA6"/>
          <w:p w14:paraId="0A8CCC07" w14:textId="77777777" w:rsidR="004E21E5" w:rsidRPr="00114F8C" w:rsidRDefault="004E21E5" w:rsidP="00706CA6"/>
          <w:p w14:paraId="567BDE6A" w14:textId="77777777" w:rsidR="004E21E5" w:rsidRDefault="004E21E5" w:rsidP="00706CA6"/>
          <w:p w14:paraId="69107959" w14:textId="77777777" w:rsidR="004E21E5" w:rsidRDefault="004E21E5" w:rsidP="00706CA6"/>
          <w:p w14:paraId="380C3A4D" w14:textId="77777777" w:rsidR="004E21E5" w:rsidRPr="00114F8C" w:rsidRDefault="004E21E5" w:rsidP="00706CA6">
            <w:pPr>
              <w:jc w:val="center"/>
            </w:pPr>
          </w:p>
        </w:tc>
      </w:tr>
      <w:tr w:rsidR="004E21E5" w14:paraId="03AC4A56" w14:textId="77777777" w:rsidTr="00706CA6">
        <w:trPr>
          <w:cantSplit/>
        </w:trPr>
        <w:tc>
          <w:tcPr>
            <w:tcW w:w="734" w:type="dxa"/>
          </w:tcPr>
          <w:p w14:paraId="6033DD96" w14:textId="77777777" w:rsidR="004E21E5" w:rsidRPr="00DC1186" w:rsidRDefault="004E21E5" w:rsidP="00706CA6">
            <w:pPr>
              <w:pStyle w:val="TableText0"/>
              <w:keepLines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40C8AEA4" w14:textId="77777777" w:rsidR="004E21E5" w:rsidRDefault="004E21E5" w:rsidP="00706CA6">
            <w:pPr>
              <w:pStyle w:val="TableText0"/>
            </w:pPr>
            <w:r>
              <w:t>28.000 MHz–29.700 MHz</w:t>
            </w:r>
          </w:p>
        </w:tc>
        <w:tc>
          <w:tcPr>
            <w:tcW w:w="4037" w:type="dxa"/>
          </w:tcPr>
          <w:p w14:paraId="6DE099AD" w14:textId="77777777" w:rsidR="004E21E5" w:rsidRDefault="004E21E5" w:rsidP="00706CA6">
            <w:pPr>
              <w:pStyle w:val="TableText0"/>
            </w:pPr>
            <w:r>
              <w:t>Any emission mode.</w:t>
            </w:r>
          </w:p>
          <w:p w14:paraId="5C74625B" w14:textId="77777777" w:rsidR="004E21E5" w:rsidRDefault="004E21E5" w:rsidP="00706CA6">
            <w:pPr>
              <w:pStyle w:val="TableText0"/>
            </w:pPr>
          </w:p>
          <w:p w14:paraId="77EE1519" w14:textId="10D71840" w:rsidR="004E21E5" w:rsidRDefault="004E21E5" w:rsidP="00706CA6">
            <w:pPr>
              <w:pStyle w:val="TableText0"/>
            </w:pPr>
            <w:r>
              <w:t>Where the necessary bandwidth exceeds 16 kHz</w:t>
            </w:r>
            <w:r w:rsidR="00D47FDA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4E21E5" w14:paraId="3B86101B" w14:textId="77777777" w:rsidTr="00706CA6">
        <w:trPr>
          <w:cantSplit/>
        </w:trPr>
        <w:tc>
          <w:tcPr>
            <w:tcW w:w="734" w:type="dxa"/>
          </w:tcPr>
          <w:p w14:paraId="03AC683D" w14:textId="77777777" w:rsidR="004E21E5" w:rsidRPr="00DC1186" w:rsidRDefault="004E21E5" w:rsidP="00706CA6">
            <w:pPr>
              <w:pStyle w:val="TableText0"/>
              <w:keepLines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00" w:type="dxa"/>
          </w:tcPr>
          <w:p w14:paraId="082798F9" w14:textId="26CA02E1" w:rsidR="004E21E5" w:rsidRDefault="004E21E5" w:rsidP="00706CA6">
            <w:pPr>
              <w:pStyle w:val="TableText0"/>
              <w:spacing w:after="0"/>
            </w:pPr>
            <w:r>
              <w:t>3.776 MH</w:t>
            </w:r>
            <w:r w:rsidR="00D47FDA">
              <w:t>z</w:t>
            </w:r>
            <w:r>
              <w:t>–3.800 MHz</w:t>
            </w:r>
          </w:p>
          <w:p w14:paraId="72242D65" w14:textId="77777777" w:rsidR="004E21E5" w:rsidRDefault="004E21E5" w:rsidP="00706CA6">
            <w:pPr>
              <w:pStyle w:val="TableText0"/>
              <w:spacing w:after="0"/>
            </w:pPr>
            <w:r>
              <w:t>7.100 MHz–7.300 MHz</w:t>
            </w:r>
          </w:p>
          <w:p w14:paraId="70EE6A95" w14:textId="77777777" w:rsidR="004E21E5" w:rsidRDefault="004E21E5" w:rsidP="00706CA6">
            <w:pPr>
              <w:pStyle w:val="TableText0"/>
              <w:spacing w:after="0"/>
            </w:pPr>
            <w:r>
              <w:t>10.100 MHz–10.150 MHz</w:t>
            </w:r>
          </w:p>
          <w:p w14:paraId="057BCFBE" w14:textId="77777777" w:rsidR="004E21E5" w:rsidRDefault="004E21E5" w:rsidP="00706CA6">
            <w:pPr>
              <w:pStyle w:val="TableText0"/>
              <w:spacing w:after="0"/>
            </w:pPr>
            <w:r>
              <w:t xml:space="preserve"> </w:t>
            </w:r>
          </w:p>
        </w:tc>
        <w:tc>
          <w:tcPr>
            <w:tcW w:w="4037" w:type="dxa"/>
          </w:tcPr>
          <w:p w14:paraId="79DD5801" w14:textId="77777777" w:rsidR="004E21E5" w:rsidRDefault="004E21E5" w:rsidP="00706CA6">
            <w:pPr>
              <w:pStyle w:val="TableText0"/>
            </w:pPr>
            <w:r>
              <w:t>Any emission mode with a necessary bandwidth no greater than 8 kHz.</w:t>
            </w:r>
          </w:p>
        </w:tc>
      </w:tr>
      <w:tr w:rsidR="004E21E5" w14:paraId="06AFFB0B" w14:textId="77777777" w:rsidTr="00706CA6">
        <w:tblPrEx>
          <w:tblBorders>
            <w:bottom w:val="single" w:sz="4" w:space="0" w:color="auto"/>
          </w:tblBorders>
        </w:tblPrEx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124AB76" w14:textId="77777777" w:rsidR="004E21E5" w:rsidRPr="00DC1186" w:rsidRDefault="004E21E5" w:rsidP="00706CA6">
            <w:pPr>
              <w:pStyle w:val="TableText0"/>
              <w:keepNext/>
              <w:keepLines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D28491" w14:textId="77777777" w:rsidR="004E21E5" w:rsidRDefault="004E21E5" w:rsidP="00706CA6">
            <w:pPr>
              <w:pStyle w:val="TableText0"/>
              <w:spacing w:after="0"/>
            </w:pPr>
            <w:r>
              <w:t>50.000 MHz–52.000 MHz</w:t>
            </w:r>
          </w:p>
          <w:p w14:paraId="25347915" w14:textId="77777777" w:rsidR="004E21E5" w:rsidRDefault="004E21E5" w:rsidP="00706CA6">
            <w:pPr>
              <w:pStyle w:val="TableText0"/>
              <w:keepNext/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6915DC44" w14:textId="77777777" w:rsidR="004E21E5" w:rsidRDefault="004E21E5" w:rsidP="00706CA6">
            <w:pPr>
              <w:pStyle w:val="TableText0"/>
              <w:keepNext/>
            </w:pPr>
            <w:r>
              <w:t>Any emission mode with a necessary bandwidth no greater than 100 kHz.</w:t>
            </w:r>
          </w:p>
        </w:tc>
      </w:tr>
      <w:tr w:rsidR="004E21E5" w14:paraId="5A6E9B7F" w14:textId="77777777" w:rsidTr="00706CA6">
        <w:tblPrEx>
          <w:tblBorders>
            <w:bottom w:val="single" w:sz="4" w:space="0" w:color="auto"/>
          </w:tblBorders>
        </w:tblPrEx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E7C69" w14:textId="77777777" w:rsidR="004E21E5" w:rsidRPr="00F17CAA" w:rsidRDefault="004E21E5" w:rsidP="00706CA6">
            <w:pPr>
              <w:pStyle w:val="TableText0"/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79074" w14:textId="77777777" w:rsidR="004E21E5" w:rsidRDefault="004E21E5" w:rsidP="00706CA6">
            <w:pPr>
              <w:pStyle w:val="TableText0"/>
              <w:keepNext/>
              <w:spacing w:after="0"/>
            </w:pPr>
            <w:r>
              <w:t>52.000 MHz–54.000 MHz</w:t>
            </w:r>
          </w:p>
          <w:p w14:paraId="6EAD707A" w14:textId="77777777" w:rsidR="004E21E5" w:rsidRDefault="004E21E5" w:rsidP="00706CA6">
            <w:pPr>
              <w:pStyle w:val="TableText0"/>
              <w:keepNext/>
              <w:spacing w:after="0"/>
            </w:pPr>
            <w:r>
              <w:t>144.000 MHz–148.000 MHz</w:t>
            </w:r>
          </w:p>
          <w:p w14:paraId="0EC0FD53" w14:textId="77777777" w:rsidR="004E21E5" w:rsidRDefault="004E21E5" w:rsidP="00706CA6">
            <w:pPr>
              <w:pStyle w:val="TableText0"/>
              <w:keepNext/>
              <w:spacing w:after="0"/>
            </w:pPr>
            <w:r w:rsidRPr="003F7D9B">
              <w:t>430.000 MHz–450.000 MHz</w:t>
            </w:r>
          </w:p>
          <w:p w14:paraId="1CC3048A" w14:textId="77777777" w:rsidR="004E21E5" w:rsidRDefault="004E21E5" w:rsidP="00706CA6">
            <w:pPr>
              <w:pStyle w:val="TableText0"/>
              <w:keepNext/>
              <w:keepLines/>
              <w:spacing w:after="0"/>
            </w:pPr>
            <w:r>
              <w:t>1 240.000 MHz–1 300.000 MHz</w:t>
            </w:r>
          </w:p>
          <w:p w14:paraId="0091DC22" w14:textId="77777777" w:rsidR="004E21E5" w:rsidRDefault="004E21E5" w:rsidP="00706CA6">
            <w:pPr>
              <w:pStyle w:val="TableText0"/>
              <w:keepNext/>
              <w:keepLines/>
              <w:spacing w:after="0"/>
            </w:pPr>
            <w:r>
              <w:t>2 300.000 MHz–2 302.000 MHz</w:t>
            </w:r>
          </w:p>
          <w:p w14:paraId="76B6A817" w14:textId="77777777" w:rsidR="004E21E5" w:rsidRDefault="004E21E5" w:rsidP="00706CA6">
            <w:pPr>
              <w:pStyle w:val="TableText0"/>
              <w:keepNext/>
              <w:keepLines/>
              <w:spacing w:after="0"/>
            </w:pPr>
            <w:r>
              <w:t>2 400.000 MHz–2 450.000 MHz</w:t>
            </w:r>
          </w:p>
          <w:p w14:paraId="585B6CD9" w14:textId="77777777" w:rsidR="004E21E5" w:rsidRDefault="004E21E5" w:rsidP="00706CA6">
            <w:pPr>
              <w:pStyle w:val="TableText0"/>
              <w:keepNext/>
              <w:spacing w:after="0"/>
            </w:pPr>
            <w:r>
              <w:t xml:space="preserve">3.300 GHz–3.425 GHz </w:t>
            </w:r>
            <w:r w:rsidRPr="00770DCB">
              <w:rPr>
                <w:sz w:val="20"/>
                <w:szCs w:val="20"/>
              </w:rPr>
              <w:t>[see note 2]</w:t>
            </w:r>
          </w:p>
          <w:p w14:paraId="466B94D4" w14:textId="77777777" w:rsidR="004E21E5" w:rsidRDefault="004E21E5" w:rsidP="00706CA6">
            <w:pPr>
              <w:pStyle w:val="TableText0"/>
              <w:keepNext/>
              <w:spacing w:after="0"/>
            </w:pPr>
            <w:r>
              <w:t xml:space="preserve">3.425 GHz–3.4425 GHz </w:t>
            </w:r>
            <w:r w:rsidRPr="00770DCB">
              <w:rPr>
                <w:sz w:val="20"/>
                <w:szCs w:val="20"/>
              </w:rPr>
              <w:t xml:space="preserve">[see note </w:t>
            </w:r>
            <w:r>
              <w:rPr>
                <w:sz w:val="20"/>
                <w:szCs w:val="20"/>
              </w:rPr>
              <w:t>3</w:t>
            </w:r>
            <w:r w:rsidRPr="00770DCB">
              <w:rPr>
                <w:sz w:val="20"/>
                <w:szCs w:val="20"/>
              </w:rPr>
              <w:t>]</w:t>
            </w:r>
          </w:p>
          <w:p w14:paraId="2839543F" w14:textId="77777777" w:rsidR="004E21E5" w:rsidRDefault="004E21E5" w:rsidP="00706CA6">
            <w:pPr>
              <w:pStyle w:val="TableText0"/>
              <w:keepNext/>
              <w:spacing w:after="0"/>
            </w:pPr>
            <w:r>
              <w:t>3.4425 GHz–3.475 GHz</w:t>
            </w:r>
            <w:r w:rsidRPr="00770DCB">
              <w:t xml:space="preserve"> </w:t>
            </w:r>
            <w:r w:rsidRPr="00770DCB">
              <w:rPr>
                <w:sz w:val="20"/>
                <w:szCs w:val="20"/>
              </w:rPr>
              <w:t xml:space="preserve">[see note </w:t>
            </w:r>
            <w:r>
              <w:rPr>
                <w:sz w:val="20"/>
                <w:szCs w:val="20"/>
              </w:rPr>
              <w:t>4</w:t>
            </w:r>
            <w:r w:rsidRPr="00770DCB">
              <w:rPr>
                <w:sz w:val="20"/>
                <w:szCs w:val="20"/>
              </w:rPr>
              <w:t>]</w:t>
            </w:r>
          </w:p>
          <w:p w14:paraId="3A61B673" w14:textId="77777777" w:rsidR="004E21E5" w:rsidRDefault="004E21E5" w:rsidP="00706CA6">
            <w:pPr>
              <w:pStyle w:val="TableText0"/>
              <w:keepNext/>
              <w:spacing w:after="0"/>
            </w:pPr>
            <w:r>
              <w:t>3.475 GHz–3.4925 GHz</w:t>
            </w:r>
            <w:r w:rsidRPr="00770DCB">
              <w:t xml:space="preserve"> </w:t>
            </w:r>
            <w:r w:rsidRPr="00770DCB">
              <w:rPr>
                <w:sz w:val="20"/>
                <w:szCs w:val="20"/>
              </w:rPr>
              <w:t xml:space="preserve">[see note </w:t>
            </w:r>
            <w:r>
              <w:rPr>
                <w:sz w:val="20"/>
                <w:szCs w:val="20"/>
              </w:rPr>
              <w:t>3</w:t>
            </w:r>
            <w:r w:rsidRPr="00770DCB">
              <w:rPr>
                <w:sz w:val="20"/>
                <w:szCs w:val="20"/>
              </w:rPr>
              <w:t>]</w:t>
            </w:r>
          </w:p>
          <w:p w14:paraId="51A13125" w14:textId="77777777" w:rsidR="004E21E5" w:rsidRDefault="004E21E5" w:rsidP="00706CA6">
            <w:pPr>
              <w:pStyle w:val="TableText0"/>
              <w:keepNext/>
              <w:spacing w:after="0"/>
            </w:pPr>
            <w:r>
              <w:t xml:space="preserve">3.4925 GHz–3.5425 GHz </w:t>
            </w:r>
            <w:r w:rsidRPr="00770DCB">
              <w:rPr>
                <w:sz w:val="20"/>
                <w:szCs w:val="20"/>
              </w:rPr>
              <w:t>[see note 2]</w:t>
            </w:r>
          </w:p>
          <w:p w14:paraId="2FE72A57" w14:textId="77777777" w:rsidR="004E21E5" w:rsidRDefault="004E21E5" w:rsidP="00706CA6">
            <w:pPr>
              <w:pStyle w:val="TableText0"/>
              <w:keepNext/>
              <w:spacing w:after="0"/>
            </w:pPr>
            <w:r>
              <w:t xml:space="preserve">3.5425 GHz–3.575 GHz </w:t>
            </w:r>
            <w:r w:rsidRPr="00770DCB">
              <w:rPr>
                <w:sz w:val="20"/>
                <w:szCs w:val="20"/>
              </w:rPr>
              <w:t xml:space="preserve">[see note </w:t>
            </w:r>
            <w:r>
              <w:rPr>
                <w:sz w:val="20"/>
                <w:szCs w:val="20"/>
              </w:rPr>
              <w:t>4</w:t>
            </w:r>
            <w:r w:rsidRPr="00770DCB">
              <w:rPr>
                <w:sz w:val="20"/>
                <w:szCs w:val="20"/>
              </w:rPr>
              <w:t>]</w:t>
            </w:r>
          </w:p>
          <w:p w14:paraId="52501389" w14:textId="77777777" w:rsidR="004E21E5" w:rsidRDefault="004E21E5" w:rsidP="00706CA6">
            <w:pPr>
              <w:pStyle w:val="TableText0"/>
              <w:keepNext/>
              <w:pageBreakBefore/>
              <w:spacing w:after="0"/>
            </w:pPr>
            <w:r>
              <w:t xml:space="preserve">3.575 GHz–3.600 GHz </w:t>
            </w:r>
            <w:r w:rsidRPr="007F1D27">
              <w:rPr>
                <w:sz w:val="20"/>
                <w:szCs w:val="20"/>
              </w:rPr>
              <w:t>[see note 7]</w:t>
            </w:r>
          </w:p>
          <w:p w14:paraId="650A56FE" w14:textId="77777777" w:rsidR="004E21E5" w:rsidRDefault="004E21E5" w:rsidP="00706CA6">
            <w:pPr>
              <w:pStyle w:val="TableText0"/>
              <w:keepNext/>
              <w:spacing w:after="0"/>
            </w:pPr>
            <w:r>
              <w:t>5.650 GHz–5.850 GHz</w:t>
            </w:r>
          </w:p>
          <w:p w14:paraId="58B84183" w14:textId="77777777" w:rsidR="004E21E5" w:rsidRDefault="004E21E5" w:rsidP="00706CA6">
            <w:pPr>
              <w:pStyle w:val="TableText0"/>
              <w:keepNext/>
              <w:pageBreakBefore/>
              <w:spacing w:after="0"/>
            </w:pPr>
            <w:r>
              <w:t>10.000 GHz–10.500 GHz</w:t>
            </w:r>
          </w:p>
          <w:p w14:paraId="2FB6265E" w14:textId="77777777" w:rsidR="004E21E5" w:rsidRDefault="004E21E5" w:rsidP="00706CA6">
            <w:pPr>
              <w:pStyle w:val="TableText0"/>
              <w:keepNext/>
              <w:pageBreakBefore/>
              <w:spacing w:after="0"/>
            </w:pPr>
            <w:r>
              <w:t>24.000 GHz–24.250 GHz</w:t>
            </w:r>
          </w:p>
          <w:p w14:paraId="79EAAD93" w14:textId="77777777" w:rsidR="004E21E5" w:rsidRDefault="004E21E5" w:rsidP="00706CA6">
            <w:pPr>
              <w:pStyle w:val="TableText0"/>
              <w:keepNext/>
              <w:pageBreakBefore/>
              <w:spacing w:after="0"/>
            </w:pPr>
            <w:r>
              <w:t>47.000 GHz–47.200 GHz</w:t>
            </w:r>
          </w:p>
          <w:p w14:paraId="3B11E0E8" w14:textId="77777777" w:rsidR="004E21E5" w:rsidRDefault="004E21E5" w:rsidP="00706CA6">
            <w:pPr>
              <w:pStyle w:val="TableText0"/>
              <w:keepNext/>
              <w:pageBreakBefore/>
              <w:spacing w:after="0"/>
            </w:pPr>
            <w:r>
              <w:t>76.000 GHz–81.000 GHz</w:t>
            </w:r>
          </w:p>
          <w:p w14:paraId="37EDEB8A" w14:textId="77777777" w:rsidR="004E21E5" w:rsidRDefault="004E21E5" w:rsidP="00706CA6">
            <w:pPr>
              <w:pStyle w:val="TableText0"/>
              <w:keepNext/>
              <w:pageBreakBefore/>
              <w:spacing w:after="0"/>
            </w:pPr>
            <w:r>
              <w:t>122.250 GHz–123.000 GHz</w:t>
            </w:r>
          </w:p>
          <w:p w14:paraId="3D71DD02" w14:textId="77777777" w:rsidR="004E21E5" w:rsidRDefault="004E21E5" w:rsidP="00706CA6">
            <w:pPr>
              <w:pStyle w:val="TableText0"/>
              <w:keepNext/>
              <w:spacing w:after="0"/>
            </w:pPr>
            <w:r>
              <w:t>134.000 GHz–141.000 GHz</w:t>
            </w:r>
          </w:p>
          <w:p w14:paraId="54386154" w14:textId="77777777" w:rsidR="004E21E5" w:rsidRDefault="004E21E5" w:rsidP="00706CA6">
            <w:pPr>
              <w:pStyle w:val="TableText0"/>
              <w:spacing w:after="0"/>
            </w:pPr>
            <w:r>
              <w:t>241.000 GHz–250.000 GHz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AB7EC" w14:textId="77777777" w:rsidR="004E21E5" w:rsidRDefault="004E21E5" w:rsidP="00706CA6">
            <w:pPr>
              <w:pStyle w:val="TableText0"/>
              <w:keepNext/>
            </w:pPr>
            <w:r>
              <w:t>Any emission mode.</w:t>
            </w:r>
          </w:p>
        </w:tc>
      </w:tr>
    </w:tbl>
    <w:p w14:paraId="58A23FA9" w14:textId="0A9BEBDA" w:rsidR="008520FF" w:rsidRDefault="00A555DA" w:rsidP="008520FF">
      <w:pPr>
        <w:pStyle w:val="ItemHead"/>
      </w:pPr>
      <w:proofErr w:type="gramStart"/>
      <w:r>
        <w:t>14  Schedule</w:t>
      </w:r>
      <w:proofErr w:type="gramEnd"/>
      <w:r>
        <w:t xml:space="preserve"> 2, Part 1, after the Table</w:t>
      </w:r>
    </w:p>
    <w:p w14:paraId="1AB3B9A1" w14:textId="3069857F" w:rsidR="00A555DA" w:rsidRDefault="00A555DA" w:rsidP="00A555DA">
      <w:pPr>
        <w:pStyle w:val="Item"/>
      </w:pPr>
      <w:r>
        <w:t>Insert:</w:t>
      </w:r>
    </w:p>
    <w:p w14:paraId="457546A7" w14:textId="77777777" w:rsidR="00473557" w:rsidRDefault="00473557" w:rsidP="0047355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7054B2">
        <w:rPr>
          <w:i/>
          <w:sz w:val="20"/>
        </w:rPr>
        <w:t>Note 1</w:t>
      </w:r>
      <w:r w:rsidRPr="007054B2">
        <w:rPr>
          <w:i/>
          <w:sz w:val="20"/>
        </w:rPr>
        <w:tab/>
      </w:r>
      <w:r w:rsidRPr="008C612D">
        <w:rPr>
          <w:sz w:val="20"/>
        </w:rPr>
        <w:t>Operating restrictions imposed under sections 15 and 16 are not affected by the operation of this Schedule.</w:t>
      </w:r>
    </w:p>
    <w:p w14:paraId="3F2451EB" w14:textId="77777777" w:rsidR="00473557" w:rsidRPr="008C612D" w:rsidRDefault="00473557" w:rsidP="0047355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>
        <w:rPr>
          <w:i/>
          <w:sz w:val="20"/>
        </w:rPr>
        <w:t>Note 2</w:t>
      </w:r>
      <w:r>
        <w:rPr>
          <w:i/>
          <w:sz w:val="20"/>
        </w:rPr>
        <w:tab/>
      </w:r>
      <w:r>
        <w:rPr>
          <w:sz w:val="20"/>
        </w:rPr>
        <w:t>The operation of an amateur advanced station in the bands 3.400 GHz–3.425 GHz and 3.4925 GHz–3.5425 GHz is subject to the limitation mentioned in section 15AA.</w:t>
      </w:r>
    </w:p>
    <w:p w14:paraId="6F676D0D" w14:textId="77777777" w:rsidR="00473557" w:rsidRPr="007A2CCE" w:rsidRDefault="00473557" w:rsidP="0047355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8C612D">
        <w:rPr>
          <w:i/>
          <w:sz w:val="20"/>
        </w:rPr>
        <w:t xml:space="preserve">Note </w:t>
      </w:r>
      <w:r>
        <w:rPr>
          <w:i/>
          <w:sz w:val="20"/>
        </w:rPr>
        <w:t>3</w:t>
      </w:r>
      <w:r w:rsidRPr="008C612D">
        <w:rPr>
          <w:sz w:val="20"/>
        </w:rPr>
        <w:tab/>
        <w:t>The operation of an amateur advanced station in the bands 3.425 GHz–3.4425 GHz and 3.475 GHz–3.4925 GHz is subject to the limitation mentioned in section 15A.</w:t>
      </w:r>
    </w:p>
    <w:p w14:paraId="6DCF6CE7" w14:textId="77777777" w:rsidR="00473557" w:rsidRPr="007A2CCE" w:rsidRDefault="00473557" w:rsidP="0047355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8C612D">
        <w:rPr>
          <w:i/>
          <w:sz w:val="20"/>
        </w:rPr>
        <w:t xml:space="preserve">Note </w:t>
      </w:r>
      <w:r>
        <w:rPr>
          <w:i/>
          <w:sz w:val="20"/>
        </w:rPr>
        <w:t>4</w:t>
      </w:r>
      <w:r>
        <w:rPr>
          <w:sz w:val="20"/>
        </w:rPr>
        <w:tab/>
      </w:r>
      <w:r w:rsidRPr="008C612D">
        <w:rPr>
          <w:sz w:val="20"/>
        </w:rPr>
        <w:t>The operation of an amateur advanced station in the bands 3.4425 GHz–3.475 GHz and 3.5425 GHz–3.575 GHz is subject to the limitation mentioned in section 15B.</w:t>
      </w:r>
    </w:p>
    <w:p w14:paraId="4991CA63" w14:textId="77777777" w:rsidR="00473557" w:rsidRPr="007A2CCE" w:rsidRDefault="00473557" w:rsidP="0047355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8C612D">
        <w:rPr>
          <w:i/>
          <w:sz w:val="20"/>
        </w:rPr>
        <w:t xml:space="preserve">Note </w:t>
      </w:r>
      <w:r w:rsidRPr="00B407F2">
        <w:rPr>
          <w:i/>
          <w:sz w:val="20"/>
        </w:rPr>
        <w:t>5</w:t>
      </w:r>
      <w:r>
        <w:rPr>
          <w:i/>
          <w:sz w:val="20"/>
        </w:rPr>
        <w:tab/>
      </w:r>
      <w:r w:rsidRPr="008C612D">
        <w:rPr>
          <w:sz w:val="20"/>
        </w:rPr>
        <w:t>The operation of an amateur advanced station in the band 135.7 kHz–137.8 kHz is subject to the limitation mentioned in section 15C.</w:t>
      </w:r>
    </w:p>
    <w:p w14:paraId="790E042A" w14:textId="2DE57FB9" w:rsidR="00473557" w:rsidRDefault="00473557" w:rsidP="0047355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C612D">
        <w:rPr>
          <w:i/>
          <w:sz w:val="20"/>
        </w:rPr>
        <w:t xml:space="preserve">Note </w:t>
      </w:r>
      <w:r w:rsidRPr="00B407F2">
        <w:rPr>
          <w:i/>
          <w:sz w:val="20"/>
        </w:rPr>
        <w:t>6</w:t>
      </w:r>
      <w:r>
        <w:rPr>
          <w:sz w:val="20"/>
        </w:rPr>
        <w:tab/>
      </w:r>
      <w:r w:rsidRPr="008C612D">
        <w:rPr>
          <w:sz w:val="20"/>
        </w:rPr>
        <w:t>The operation of an amateur advanced station in the band 472 kHz–479 kHz is subject to the limitation mentioned in section 15D.</w:t>
      </w:r>
    </w:p>
    <w:p w14:paraId="58619CB8" w14:textId="628312F3" w:rsidR="00473557" w:rsidRPr="00473557" w:rsidRDefault="00473557" w:rsidP="0047355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i/>
          <w:sz w:val="20"/>
        </w:rPr>
        <w:t>Note 7</w:t>
      </w:r>
      <w:r>
        <w:rPr>
          <w:i/>
          <w:sz w:val="20"/>
        </w:rPr>
        <w:tab/>
      </w:r>
      <w:r>
        <w:rPr>
          <w:sz w:val="20"/>
        </w:rPr>
        <w:t>The operation of an amateur advanced station in the band 3.575 GHz to 3.600 GHz is subject to the limitations specified in section 15E.</w:t>
      </w:r>
    </w:p>
    <w:p w14:paraId="5B332B1B" w14:textId="1A54D211" w:rsidR="00A555DA" w:rsidRDefault="00C06307" w:rsidP="00A555DA">
      <w:pPr>
        <w:pStyle w:val="ItemHead"/>
      </w:pPr>
      <w:proofErr w:type="gramStart"/>
      <w:r>
        <w:t>15  Schedule</w:t>
      </w:r>
      <w:proofErr w:type="gramEnd"/>
      <w:r>
        <w:t xml:space="preserve"> 2, Part </w:t>
      </w:r>
      <w:r w:rsidR="00983857">
        <w:t>2</w:t>
      </w:r>
      <w:r>
        <w:t>, Notes</w:t>
      </w:r>
    </w:p>
    <w:p w14:paraId="746F34F5" w14:textId="7C08E5BB" w:rsidR="00C06307" w:rsidRDefault="00C06307" w:rsidP="00C06307">
      <w:pPr>
        <w:pStyle w:val="Item"/>
      </w:pPr>
      <w:r>
        <w:t xml:space="preserve">Delete all </w:t>
      </w:r>
      <w:r w:rsidR="002643DA">
        <w:t xml:space="preserve">the </w:t>
      </w:r>
      <w:r>
        <w:t>notes.</w:t>
      </w:r>
    </w:p>
    <w:p w14:paraId="57AACD43" w14:textId="729E31B9" w:rsidR="00DE09FD" w:rsidRDefault="00DE09FD" w:rsidP="00C06307">
      <w:pPr>
        <w:pStyle w:val="ItemHead"/>
      </w:pPr>
      <w:proofErr w:type="gramStart"/>
      <w:r>
        <w:lastRenderedPageBreak/>
        <w:t xml:space="preserve">16  </w:t>
      </w:r>
      <w:r w:rsidR="00CD22C5">
        <w:t>Schedule</w:t>
      </w:r>
      <w:proofErr w:type="gramEnd"/>
      <w:r w:rsidR="00CD22C5">
        <w:t xml:space="preserve"> 3, </w:t>
      </w:r>
      <w:r w:rsidR="00F3519A">
        <w:t>Table</w:t>
      </w:r>
    </w:p>
    <w:p w14:paraId="39E68B48" w14:textId="0FBD8640" w:rsidR="00F3519A" w:rsidRDefault="00F3519A" w:rsidP="00F3519A">
      <w:pPr>
        <w:pStyle w:val="Item"/>
      </w:pPr>
      <w:r>
        <w:t>Repeal the table, substitute: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0F33F6" w14:paraId="08481436" w14:textId="77777777" w:rsidTr="00706CA6">
        <w:tc>
          <w:tcPr>
            <w:tcW w:w="734" w:type="dxa"/>
            <w:tcBorders>
              <w:bottom w:val="single" w:sz="4" w:space="0" w:color="auto"/>
            </w:tcBorders>
          </w:tcPr>
          <w:p w14:paraId="47384907" w14:textId="77777777" w:rsidR="000F33F6" w:rsidRPr="008C612D" w:rsidRDefault="000F33F6" w:rsidP="00706CA6">
            <w:pPr>
              <w:pStyle w:val="TableColHead0"/>
              <w:rPr>
                <w:i/>
              </w:rPr>
            </w:pPr>
          </w:p>
          <w:p w14:paraId="555664B6" w14:textId="77777777" w:rsidR="000F33F6" w:rsidRPr="007F1D27" w:rsidRDefault="000F33F6" w:rsidP="00706CA6">
            <w:pPr>
              <w:pStyle w:val="TableColHead0"/>
            </w:pPr>
            <w:r w:rsidRPr="007F1D27"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E628BC8" w14:textId="77777777" w:rsidR="000F33F6" w:rsidRPr="008C612D" w:rsidRDefault="000F33F6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1</w:t>
            </w:r>
          </w:p>
          <w:p w14:paraId="5599668D" w14:textId="77777777" w:rsidR="000F33F6" w:rsidRDefault="000F33F6" w:rsidP="00706CA6">
            <w:pPr>
              <w:pStyle w:val="TableColHead0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79000277" w14:textId="77777777" w:rsidR="000F33F6" w:rsidRPr="008C612D" w:rsidRDefault="000F33F6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2</w:t>
            </w:r>
          </w:p>
          <w:p w14:paraId="106B87DE" w14:textId="77777777" w:rsidR="000F33F6" w:rsidRDefault="000F33F6" w:rsidP="00706CA6">
            <w:pPr>
              <w:pStyle w:val="TableColHead0"/>
            </w:pPr>
            <w:r>
              <w:t>Permitted emission modes</w:t>
            </w:r>
          </w:p>
        </w:tc>
      </w:tr>
      <w:tr w:rsidR="000F33F6" w14:paraId="0544F7B3" w14:textId="77777777" w:rsidTr="00706CA6">
        <w:tc>
          <w:tcPr>
            <w:tcW w:w="734" w:type="dxa"/>
            <w:tcBorders>
              <w:top w:val="single" w:sz="4" w:space="0" w:color="auto"/>
            </w:tcBorders>
          </w:tcPr>
          <w:p w14:paraId="503C16CF" w14:textId="77777777" w:rsidR="000F33F6" w:rsidRPr="00DC1186" w:rsidRDefault="000F33F6" w:rsidP="00706CA6">
            <w:pPr>
              <w:pStyle w:val="TableText0"/>
              <w:keepNext/>
              <w:keepLines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C43F012" w14:textId="77777777" w:rsidR="000F33F6" w:rsidRDefault="000F33F6" w:rsidP="00706CA6">
            <w:pPr>
              <w:pStyle w:val="TableText0"/>
              <w:keepNext/>
              <w:spacing w:after="0"/>
            </w:pPr>
            <w:r>
              <w:t>3.500 MHz–3.700 MHz</w:t>
            </w:r>
          </w:p>
          <w:p w14:paraId="455DB975" w14:textId="77777777" w:rsidR="000F33F6" w:rsidRDefault="000F33F6" w:rsidP="00706CA6">
            <w:pPr>
              <w:pStyle w:val="TableText0"/>
              <w:keepNext/>
              <w:spacing w:after="0"/>
            </w:pPr>
            <w:r>
              <w:t>7.000 MHz–7.100 MHz</w:t>
            </w:r>
          </w:p>
          <w:p w14:paraId="37A08BF4" w14:textId="77777777" w:rsidR="000F33F6" w:rsidRDefault="000F33F6" w:rsidP="00706CA6">
            <w:pPr>
              <w:pStyle w:val="TableText0"/>
              <w:keepNext/>
              <w:spacing w:after="0"/>
            </w:pPr>
            <w:r>
              <w:t>14.000 MHz–14.350 MHz</w:t>
            </w:r>
          </w:p>
          <w:p w14:paraId="2525F04D" w14:textId="77777777" w:rsidR="000F33F6" w:rsidRDefault="000F33F6" w:rsidP="00706CA6">
            <w:pPr>
              <w:pStyle w:val="TableText0"/>
              <w:keepNext/>
            </w:pPr>
            <w:r>
              <w:t>21.000 MHz–21.450 MHz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3B807996" w14:textId="77777777" w:rsidR="000F33F6" w:rsidRDefault="000F33F6" w:rsidP="00706CA6">
            <w:pPr>
              <w:pStyle w:val="TableText0"/>
              <w:keepNext/>
            </w:pPr>
            <w:r>
              <w:t>Any emission mode.</w:t>
            </w:r>
          </w:p>
          <w:p w14:paraId="4AC55180" w14:textId="77777777" w:rsidR="000F33F6" w:rsidRDefault="000F33F6" w:rsidP="00706CA6">
            <w:pPr>
              <w:pStyle w:val="TableText0"/>
              <w:keepNext/>
            </w:pPr>
          </w:p>
          <w:p w14:paraId="0ED46575" w14:textId="61768241" w:rsidR="000F33F6" w:rsidRDefault="000F33F6" w:rsidP="00706CA6">
            <w:pPr>
              <w:pStyle w:val="TableText0"/>
              <w:keepNext/>
            </w:pPr>
            <w:r>
              <w:t>Where the necessary bandwidth exceeds 8 kHz</w:t>
            </w:r>
            <w:r w:rsidR="009D04D4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0F33F6" w14:paraId="2BFAC201" w14:textId="77777777" w:rsidTr="00706CA6">
        <w:tc>
          <w:tcPr>
            <w:tcW w:w="734" w:type="dxa"/>
          </w:tcPr>
          <w:p w14:paraId="41DF385D" w14:textId="77777777" w:rsidR="000F33F6" w:rsidRPr="00DC1186" w:rsidRDefault="000F33F6" w:rsidP="00706CA6">
            <w:pPr>
              <w:pStyle w:val="TableText0"/>
              <w:keepNext/>
              <w:keepLines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2B821350" w14:textId="77777777" w:rsidR="000F33F6" w:rsidRDefault="000F33F6" w:rsidP="00706CA6">
            <w:pPr>
              <w:pStyle w:val="TableText0"/>
              <w:keepNext/>
              <w:spacing w:after="0"/>
            </w:pPr>
            <w:r>
              <w:t>28.000 MHz–29.700 MHz</w:t>
            </w:r>
          </w:p>
          <w:p w14:paraId="382BC180" w14:textId="77777777" w:rsidR="000F33F6" w:rsidRDefault="000F33F6" w:rsidP="00706CA6">
            <w:pPr>
              <w:pStyle w:val="TableText0"/>
              <w:keepNext/>
            </w:pPr>
          </w:p>
        </w:tc>
        <w:tc>
          <w:tcPr>
            <w:tcW w:w="4037" w:type="dxa"/>
          </w:tcPr>
          <w:p w14:paraId="01AB1263" w14:textId="77777777" w:rsidR="000F33F6" w:rsidRDefault="000F33F6" w:rsidP="00706CA6">
            <w:pPr>
              <w:pStyle w:val="TableText0"/>
              <w:keepNext/>
            </w:pPr>
            <w:r>
              <w:t>Any emission mode.</w:t>
            </w:r>
          </w:p>
          <w:p w14:paraId="1AED0D00" w14:textId="77777777" w:rsidR="000F33F6" w:rsidRDefault="000F33F6" w:rsidP="00706CA6">
            <w:pPr>
              <w:pStyle w:val="TableText0"/>
              <w:keepNext/>
            </w:pPr>
          </w:p>
          <w:p w14:paraId="131872DA" w14:textId="1A6FF379" w:rsidR="000F33F6" w:rsidRDefault="000F33F6" w:rsidP="00706CA6">
            <w:pPr>
              <w:pStyle w:val="TableText0"/>
              <w:keepNext/>
            </w:pPr>
            <w:r>
              <w:t>Where the necessary bandwidth exceeds 16 kHz</w:t>
            </w:r>
            <w:r w:rsidR="009D04D4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0F33F6" w14:paraId="2C647748" w14:textId="77777777" w:rsidTr="00706CA6">
        <w:tc>
          <w:tcPr>
            <w:tcW w:w="734" w:type="dxa"/>
          </w:tcPr>
          <w:p w14:paraId="4DF16BAA" w14:textId="77777777" w:rsidR="000F33F6" w:rsidRPr="004C4B33" w:rsidRDefault="000F33F6" w:rsidP="00706CA6">
            <w:pPr>
              <w:pStyle w:val="TableText0"/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41BC47A7" w14:textId="77777777" w:rsidR="000F33F6" w:rsidRDefault="000F33F6" w:rsidP="00706CA6">
            <w:pPr>
              <w:pStyle w:val="TableText0"/>
              <w:keepNext/>
              <w:spacing w:after="0"/>
            </w:pPr>
            <w:r>
              <w:t>7.100 MHz–7.300MHz</w:t>
            </w:r>
          </w:p>
        </w:tc>
        <w:tc>
          <w:tcPr>
            <w:tcW w:w="4037" w:type="dxa"/>
          </w:tcPr>
          <w:p w14:paraId="6F15A4E9" w14:textId="77777777" w:rsidR="000F33F6" w:rsidRDefault="000F33F6" w:rsidP="00706CA6">
            <w:pPr>
              <w:pStyle w:val="TableText0"/>
              <w:keepNext/>
            </w:pPr>
            <w:r>
              <w:t>Any emission mode with a necessary bandwidth no greater than 8 kHz.</w:t>
            </w:r>
          </w:p>
        </w:tc>
      </w:tr>
      <w:tr w:rsidR="000F33F6" w14:paraId="78991C14" w14:textId="77777777" w:rsidTr="00706CA6">
        <w:tc>
          <w:tcPr>
            <w:tcW w:w="734" w:type="dxa"/>
            <w:tcBorders>
              <w:bottom w:val="single" w:sz="4" w:space="0" w:color="auto"/>
            </w:tcBorders>
          </w:tcPr>
          <w:p w14:paraId="2540C9B8" w14:textId="77777777" w:rsidR="000F33F6" w:rsidRDefault="000F33F6" w:rsidP="00706CA6">
            <w:pPr>
              <w:pStyle w:val="TableText0"/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187530A" w14:textId="77777777" w:rsidR="000F33F6" w:rsidRDefault="000F33F6" w:rsidP="00706CA6">
            <w:pPr>
              <w:pStyle w:val="TableText0"/>
              <w:keepNext/>
              <w:spacing w:after="0"/>
            </w:pPr>
            <w:r>
              <w:t>52.00 MHz–54.000 MHz</w:t>
            </w:r>
          </w:p>
          <w:p w14:paraId="7F896D23" w14:textId="77777777" w:rsidR="000F33F6" w:rsidRDefault="000F33F6" w:rsidP="00706CA6">
            <w:pPr>
              <w:pStyle w:val="TableText0"/>
              <w:keepNext/>
              <w:spacing w:after="0"/>
            </w:pPr>
            <w:r>
              <w:t>144.000 MHz–148.000 MHz</w:t>
            </w:r>
          </w:p>
          <w:p w14:paraId="562CD4FE" w14:textId="77777777" w:rsidR="000F33F6" w:rsidRDefault="000F33F6" w:rsidP="00706CA6">
            <w:pPr>
              <w:pStyle w:val="TableText0"/>
              <w:keepNext/>
              <w:spacing w:after="0"/>
            </w:pPr>
            <w:r>
              <w:t>430.000 MHz–450.000 MHz</w:t>
            </w:r>
          </w:p>
          <w:p w14:paraId="10F40917" w14:textId="77777777" w:rsidR="000F33F6" w:rsidRDefault="000F33F6" w:rsidP="00706CA6">
            <w:pPr>
              <w:pStyle w:val="TableText0"/>
              <w:keepNext/>
              <w:spacing w:after="0"/>
            </w:pPr>
            <w:r>
              <w:t>1 240.000 MHz–1 300.000 MHz</w:t>
            </w:r>
          </w:p>
          <w:p w14:paraId="7D0D71A5" w14:textId="556D81C3" w:rsidR="000F33F6" w:rsidRDefault="000F33F6" w:rsidP="00706CA6">
            <w:pPr>
              <w:pStyle w:val="TableText0"/>
              <w:keepNext/>
              <w:spacing w:after="0"/>
            </w:pPr>
            <w:r>
              <w:t>2 400.000 MHz–2 45</w:t>
            </w:r>
            <w:r w:rsidR="00FA4EC3">
              <w:t>0</w:t>
            </w:r>
            <w:r>
              <w:t>.000 MHz</w:t>
            </w:r>
          </w:p>
          <w:p w14:paraId="07CDD349" w14:textId="77777777" w:rsidR="000F33F6" w:rsidRDefault="000F33F6" w:rsidP="00706CA6">
            <w:pPr>
              <w:pStyle w:val="TableText0"/>
              <w:keepNext/>
              <w:spacing w:after="0"/>
            </w:pPr>
            <w:r>
              <w:t>5.650 GHz–5.850 GHz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7E2F533C" w14:textId="77777777" w:rsidR="000F33F6" w:rsidRDefault="000F33F6" w:rsidP="00706CA6">
            <w:pPr>
              <w:pStyle w:val="TableText0"/>
              <w:keepNext/>
            </w:pPr>
            <w:r>
              <w:t>Any emission mode.</w:t>
            </w:r>
          </w:p>
        </w:tc>
      </w:tr>
    </w:tbl>
    <w:p w14:paraId="57C7FFD2" w14:textId="2033C268" w:rsidR="00F3519A" w:rsidRDefault="000F33F6" w:rsidP="00F3519A">
      <w:pPr>
        <w:pStyle w:val="ItemHead"/>
      </w:pPr>
      <w:proofErr w:type="gramStart"/>
      <w:r>
        <w:t>17  Schedule</w:t>
      </w:r>
      <w:proofErr w:type="gramEnd"/>
      <w:r>
        <w:t xml:space="preserve"> 3A, Table</w:t>
      </w:r>
    </w:p>
    <w:p w14:paraId="7CB5C3C7" w14:textId="0E881C75" w:rsidR="000F33F6" w:rsidRDefault="000F33F6" w:rsidP="00706CA6">
      <w:pPr>
        <w:pStyle w:val="Item"/>
        <w:keepLines w:val="0"/>
      </w:pPr>
      <w:r>
        <w:t>Repeal the table, substitute: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B54CDB" w14:paraId="5A1E46AE" w14:textId="77777777" w:rsidTr="00706CA6">
        <w:trPr>
          <w:tblHeader/>
        </w:trPr>
        <w:tc>
          <w:tcPr>
            <w:tcW w:w="734" w:type="dxa"/>
            <w:tcBorders>
              <w:bottom w:val="single" w:sz="4" w:space="0" w:color="auto"/>
            </w:tcBorders>
          </w:tcPr>
          <w:p w14:paraId="39C101C8" w14:textId="77777777" w:rsidR="00B54CDB" w:rsidRPr="008C612D" w:rsidRDefault="00B54CDB" w:rsidP="00706CA6">
            <w:pPr>
              <w:pStyle w:val="TableColHead0"/>
              <w:keepNext w:val="0"/>
              <w:rPr>
                <w:i/>
              </w:rPr>
            </w:pPr>
          </w:p>
          <w:p w14:paraId="3C6E1A97" w14:textId="77777777" w:rsidR="00B54CDB" w:rsidRPr="007F1D27" w:rsidRDefault="00B54CDB" w:rsidP="00706CA6">
            <w:pPr>
              <w:pStyle w:val="TableColHead0"/>
              <w:keepNext w:val="0"/>
            </w:pPr>
            <w:r w:rsidRPr="007F1D27"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6FEF0E3" w14:textId="77777777" w:rsidR="00B54CDB" w:rsidRPr="008C612D" w:rsidRDefault="00B54CDB" w:rsidP="00706CA6">
            <w:pPr>
              <w:pStyle w:val="TableColHead0"/>
              <w:keepNext w:val="0"/>
              <w:rPr>
                <w:i/>
              </w:rPr>
            </w:pPr>
            <w:r w:rsidRPr="008C612D">
              <w:rPr>
                <w:i/>
              </w:rPr>
              <w:t>Column 1</w:t>
            </w:r>
          </w:p>
          <w:p w14:paraId="5D6C3318" w14:textId="77777777" w:rsidR="00B54CDB" w:rsidRDefault="00B54CDB" w:rsidP="00706CA6">
            <w:pPr>
              <w:pStyle w:val="TableColHead0"/>
              <w:keepNext w:val="0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1AF0F883" w14:textId="77777777" w:rsidR="00B54CDB" w:rsidRPr="008C612D" w:rsidRDefault="00B54CDB" w:rsidP="00706CA6">
            <w:pPr>
              <w:pStyle w:val="TableColHead0"/>
              <w:keepNext w:val="0"/>
              <w:rPr>
                <w:i/>
              </w:rPr>
            </w:pPr>
            <w:r w:rsidRPr="008C612D">
              <w:rPr>
                <w:i/>
              </w:rPr>
              <w:t>Column 2</w:t>
            </w:r>
          </w:p>
          <w:p w14:paraId="297A766F" w14:textId="77777777" w:rsidR="00B54CDB" w:rsidRDefault="00B54CDB" w:rsidP="00706CA6">
            <w:pPr>
              <w:pStyle w:val="TableColHead0"/>
              <w:keepNext w:val="0"/>
            </w:pPr>
            <w:r>
              <w:t>Permitted emission modes</w:t>
            </w:r>
          </w:p>
        </w:tc>
      </w:tr>
      <w:tr w:rsidR="00B54CDB" w:rsidRPr="00937DDE" w14:paraId="2B4C2727" w14:textId="77777777" w:rsidTr="00706CA6">
        <w:trPr>
          <w:cantSplit/>
        </w:trPr>
        <w:tc>
          <w:tcPr>
            <w:tcW w:w="734" w:type="dxa"/>
            <w:tcBorders>
              <w:top w:val="single" w:sz="4" w:space="0" w:color="auto"/>
            </w:tcBorders>
          </w:tcPr>
          <w:p w14:paraId="568A708E" w14:textId="77777777" w:rsidR="00B54CDB" w:rsidRPr="00DC1186" w:rsidRDefault="00B54CDB" w:rsidP="00706CA6">
            <w:pPr>
              <w:pStyle w:val="TableText0"/>
              <w:jc w:val="center"/>
              <w:rPr>
                <w:sz w:val="20"/>
                <w:szCs w:val="20"/>
              </w:rPr>
            </w:pPr>
            <w:r w:rsidRPr="00DC1186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80CCE48" w14:textId="77777777" w:rsidR="00B54CDB" w:rsidRDefault="00B54CDB" w:rsidP="00706CA6">
            <w:pPr>
              <w:pStyle w:val="TableText0"/>
              <w:spacing w:after="0"/>
            </w:pPr>
            <w:r>
              <w:t>3.500 MHz–3.700 MHz</w:t>
            </w:r>
          </w:p>
          <w:p w14:paraId="3E5259B4" w14:textId="1B2147B1" w:rsidR="00B54CDB" w:rsidRDefault="00B54CDB" w:rsidP="00706CA6">
            <w:pPr>
              <w:pStyle w:val="TableText0"/>
              <w:spacing w:after="0"/>
            </w:pPr>
            <w:r>
              <w:t>7.000 MHz–7.</w:t>
            </w:r>
            <w:r w:rsidR="00FA4EC3">
              <w:t>1</w:t>
            </w:r>
            <w:r>
              <w:t>00 MHz</w:t>
            </w:r>
          </w:p>
          <w:p w14:paraId="7848150B" w14:textId="77777777" w:rsidR="00B54CDB" w:rsidRDefault="00B54CDB" w:rsidP="00706CA6">
            <w:pPr>
              <w:pStyle w:val="TableText0"/>
            </w:pPr>
            <w:r>
              <w:t>21.000 MHz–21.450 MHz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005C5238" w14:textId="77777777" w:rsidR="00B54CDB" w:rsidRDefault="00B54CDB" w:rsidP="00706CA6">
            <w:pPr>
              <w:pStyle w:val="TableText0"/>
            </w:pPr>
            <w:r>
              <w:t>Any emission mode.</w:t>
            </w:r>
          </w:p>
          <w:p w14:paraId="70CACE56" w14:textId="77777777" w:rsidR="00B54CDB" w:rsidRDefault="00B54CDB" w:rsidP="00706CA6">
            <w:pPr>
              <w:pStyle w:val="TableText0"/>
            </w:pPr>
          </w:p>
          <w:p w14:paraId="2F5AA897" w14:textId="4AC86AC3" w:rsidR="00B54CDB" w:rsidRDefault="00B54CDB" w:rsidP="00706CA6">
            <w:pPr>
              <w:pStyle w:val="TableText0"/>
            </w:pPr>
            <w:r>
              <w:t>Where the necessary bandwidth exceeds 8 kHz</w:t>
            </w:r>
            <w:r w:rsidR="002B1049">
              <w:t>,</w:t>
            </w:r>
            <w:r>
              <w:t xml:space="preserve"> the maximum power spectral density from the transmitter must not exceed 1 watt per 100 kHz</w:t>
            </w:r>
            <w:r w:rsidR="009D04D4">
              <w:t>.</w:t>
            </w:r>
          </w:p>
          <w:p w14:paraId="44026792" w14:textId="77777777" w:rsidR="00B54CDB" w:rsidRPr="002B4394" w:rsidRDefault="00B54CDB" w:rsidP="00706CA6">
            <w:pPr>
              <w:pStyle w:val="TableText0"/>
            </w:pPr>
          </w:p>
        </w:tc>
      </w:tr>
      <w:tr w:rsidR="00B54CDB" w:rsidRPr="00937DDE" w14:paraId="6B4F4DD7" w14:textId="77777777" w:rsidTr="00706CA6">
        <w:trPr>
          <w:cantSplit/>
        </w:trPr>
        <w:tc>
          <w:tcPr>
            <w:tcW w:w="734" w:type="dxa"/>
          </w:tcPr>
          <w:p w14:paraId="2386D837" w14:textId="77777777" w:rsidR="00B54CDB" w:rsidRPr="00DC1186" w:rsidRDefault="00B54CDB" w:rsidP="00706CA6">
            <w:pPr>
              <w:pStyle w:val="TableText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07216FAE" w14:textId="77777777" w:rsidR="00B54CDB" w:rsidRDefault="00B54CDB" w:rsidP="00706CA6">
            <w:pPr>
              <w:pStyle w:val="TableText0"/>
              <w:spacing w:after="0"/>
            </w:pPr>
            <w:r>
              <w:t>28.000 MHz–29.700 MHz</w:t>
            </w:r>
          </w:p>
        </w:tc>
        <w:tc>
          <w:tcPr>
            <w:tcW w:w="4037" w:type="dxa"/>
          </w:tcPr>
          <w:p w14:paraId="28C61472" w14:textId="77777777" w:rsidR="00B54CDB" w:rsidRDefault="00B54CDB" w:rsidP="00706CA6">
            <w:pPr>
              <w:pStyle w:val="TableText0"/>
              <w:spacing w:after="0"/>
            </w:pPr>
            <w:r>
              <w:t>Any emission mode.</w:t>
            </w:r>
          </w:p>
          <w:p w14:paraId="520B0FA9" w14:textId="77777777" w:rsidR="00B54CDB" w:rsidRDefault="00B54CDB" w:rsidP="00706CA6">
            <w:pPr>
              <w:pStyle w:val="TableText0"/>
              <w:spacing w:after="0"/>
            </w:pPr>
          </w:p>
          <w:p w14:paraId="0D64B3B8" w14:textId="140244BB" w:rsidR="00B54CDB" w:rsidRPr="00E21305" w:rsidRDefault="00B54CDB" w:rsidP="00706CA6">
            <w:pPr>
              <w:pStyle w:val="TableText0"/>
              <w:spacing w:after="0"/>
            </w:pPr>
            <w:r>
              <w:t>Where the necessary bandwidth exceeds 16 kHz</w:t>
            </w:r>
            <w:r w:rsidR="002B1049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B54CDB" w:rsidRPr="00937DDE" w14:paraId="441ABA1E" w14:textId="77777777" w:rsidTr="00706CA6">
        <w:trPr>
          <w:cantSplit/>
        </w:trPr>
        <w:tc>
          <w:tcPr>
            <w:tcW w:w="734" w:type="dxa"/>
          </w:tcPr>
          <w:p w14:paraId="5C6A338E" w14:textId="77777777" w:rsidR="00B54CDB" w:rsidRPr="00DC1186" w:rsidRDefault="00B54CDB" w:rsidP="00706CA6">
            <w:pPr>
              <w:pStyle w:val="TableText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7148B190" w14:textId="77777777" w:rsidR="00B54CDB" w:rsidRDefault="00B54CDB" w:rsidP="00706CA6">
            <w:pPr>
              <w:pStyle w:val="TableText0"/>
            </w:pPr>
            <w:r>
              <w:t>7.100 MHz–7.300 MHz</w:t>
            </w:r>
          </w:p>
        </w:tc>
        <w:tc>
          <w:tcPr>
            <w:tcW w:w="4037" w:type="dxa"/>
          </w:tcPr>
          <w:p w14:paraId="0CD0DF7F" w14:textId="77777777" w:rsidR="00B54CDB" w:rsidRPr="00937DDE" w:rsidRDefault="00B54CDB" w:rsidP="00706CA6">
            <w:pPr>
              <w:pStyle w:val="TableText0"/>
            </w:pPr>
            <w:r>
              <w:t>Any emission mode with a necessary bandwidth no greater than 8 kHz.</w:t>
            </w:r>
          </w:p>
        </w:tc>
      </w:tr>
      <w:tr w:rsidR="00B54CDB" w:rsidRPr="00937DDE" w14:paraId="01D809F8" w14:textId="77777777" w:rsidTr="00706CA6">
        <w:trPr>
          <w:cantSplit/>
        </w:trPr>
        <w:tc>
          <w:tcPr>
            <w:tcW w:w="734" w:type="dxa"/>
            <w:tcBorders>
              <w:bottom w:val="single" w:sz="4" w:space="0" w:color="auto"/>
            </w:tcBorders>
          </w:tcPr>
          <w:p w14:paraId="5062E677" w14:textId="77777777" w:rsidR="00B54CDB" w:rsidRPr="00E57A22" w:rsidRDefault="00B54CDB" w:rsidP="00706CA6">
            <w:pPr>
              <w:pStyle w:val="TableText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D304DB3" w14:textId="77777777" w:rsidR="00B54CDB" w:rsidRDefault="00B54CDB" w:rsidP="00706CA6">
            <w:pPr>
              <w:pStyle w:val="TableText0"/>
              <w:spacing w:after="0"/>
            </w:pPr>
            <w:r>
              <w:t>144.000 MHz–148.000 MHz</w:t>
            </w:r>
          </w:p>
          <w:p w14:paraId="4121D080" w14:textId="77777777" w:rsidR="00B54CDB" w:rsidRDefault="00B54CDB" w:rsidP="00706CA6">
            <w:pPr>
              <w:pStyle w:val="TableText0"/>
              <w:spacing w:after="0"/>
            </w:pPr>
            <w:r>
              <w:t>430.000 MHz–450.000 MHz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49489DBC" w14:textId="77777777" w:rsidR="00B54CDB" w:rsidRPr="00E21305" w:rsidRDefault="00B54CDB" w:rsidP="00706CA6">
            <w:pPr>
              <w:pStyle w:val="TableText0"/>
              <w:spacing w:after="0"/>
            </w:pPr>
            <w:r>
              <w:t>Any emission mode.</w:t>
            </w:r>
          </w:p>
        </w:tc>
      </w:tr>
    </w:tbl>
    <w:p w14:paraId="6489801E" w14:textId="45E8CA76" w:rsidR="00FC0B31" w:rsidRPr="007F1D27" w:rsidRDefault="00B54CDB" w:rsidP="007F1D27">
      <w:pPr>
        <w:pStyle w:val="ItemHead"/>
        <w:rPr>
          <w:b w:val="0"/>
        </w:rPr>
      </w:pPr>
      <w:proofErr w:type="gramStart"/>
      <w:r>
        <w:lastRenderedPageBreak/>
        <w:t>18</w:t>
      </w:r>
      <w:r w:rsidR="00C06307">
        <w:t xml:space="preserve">  </w:t>
      </w:r>
      <w:r w:rsidR="00F07261" w:rsidRPr="007F1D27">
        <w:t>A</w:t>
      </w:r>
      <w:r w:rsidR="00596BA6" w:rsidRPr="007F1D27">
        <w:t>fter</w:t>
      </w:r>
      <w:proofErr w:type="gramEnd"/>
      <w:r w:rsidR="00596BA6" w:rsidRPr="007F1D27">
        <w:t xml:space="preserve"> Schedule</w:t>
      </w:r>
      <w:r w:rsidR="005A4E9D" w:rsidRPr="007F1D27">
        <w:t xml:space="preserve"> 6</w:t>
      </w:r>
    </w:p>
    <w:p w14:paraId="38D8A07B" w14:textId="4647CA5F" w:rsidR="00292C77" w:rsidRPr="00C243B2" w:rsidRDefault="00292C77" w:rsidP="00706CA6">
      <w:pPr>
        <w:pStyle w:val="Item"/>
        <w:keepLines w:val="0"/>
        <w:spacing w:after="120"/>
      </w:pPr>
      <w:r w:rsidRPr="00292C77">
        <w:t>Insert:</w:t>
      </w:r>
    </w:p>
    <w:p w14:paraId="0A04FAAF" w14:textId="5ED4596F" w:rsidR="00FC0B31" w:rsidRPr="00316317" w:rsidRDefault="00445578" w:rsidP="00706CA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Schedule </w:t>
      </w:r>
      <w:r w:rsidR="00465010">
        <w:rPr>
          <w:rFonts w:ascii="Arial" w:hAnsi="Arial" w:cs="Arial"/>
          <w:b/>
          <w:sz w:val="28"/>
          <w:szCs w:val="28"/>
        </w:rPr>
        <w:t>7</w:t>
      </w:r>
      <w:r w:rsidR="00FC0B31" w:rsidRPr="00316317">
        <w:rPr>
          <w:rFonts w:ascii="Arial" w:hAnsi="Arial" w:cs="Arial"/>
          <w:b/>
          <w:sz w:val="28"/>
          <w:szCs w:val="28"/>
        </w:rPr>
        <w:tab/>
      </w:r>
      <w:r w:rsidR="00FC0B31">
        <w:rPr>
          <w:rFonts w:ascii="Arial" w:hAnsi="Arial" w:cs="Arial"/>
          <w:b/>
          <w:sz w:val="28"/>
          <w:szCs w:val="28"/>
        </w:rPr>
        <w:t>3.6 GHz band</w:t>
      </w:r>
      <w:r w:rsidR="00FC0B31" w:rsidRPr="00316317">
        <w:rPr>
          <w:rFonts w:ascii="Arial" w:hAnsi="Arial" w:cs="Arial"/>
          <w:b/>
          <w:sz w:val="28"/>
          <w:szCs w:val="28"/>
        </w:rPr>
        <w:t xml:space="preserve"> </w:t>
      </w:r>
      <w:r w:rsidR="002B1049">
        <w:rPr>
          <w:rFonts w:ascii="Arial" w:hAnsi="Arial" w:cs="Arial"/>
          <w:b/>
          <w:sz w:val="28"/>
          <w:szCs w:val="28"/>
        </w:rPr>
        <w:t>–</w:t>
      </w:r>
      <w:r w:rsidR="00FC0B31">
        <w:rPr>
          <w:rFonts w:ascii="Arial" w:hAnsi="Arial" w:cs="Arial"/>
          <w:b/>
          <w:sz w:val="28"/>
          <w:szCs w:val="28"/>
        </w:rPr>
        <w:t xml:space="preserve"> e</w:t>
      </w:r>
      <w:r w:rsidR="00FC0B31" w:rsidRPr="00316317">
        <w:rPr>
          <w:rFonts w:ascii="Arial" w:hAnsi="Arial" w:cs="Arial"/>
          <w:b/>
          <w:sz w:val="28"/>
          <w:szCs w:val="28"/>
        </w:rPr>
        <w:t>xcluded areas</w:t>
      </w:r>
      <w:r w:rsidR="00FC0B31">
        <w:rPr>
          <w:rFonts w:ascii="Arial" w:hAnsi="Arial" w:cs="Arial"/>
          <w:b/>
          <w:sz w:val="28"/>
          <w:szCs w:val="28"/>
        </w:rPr>
        <w:t xml:space="preserve"> </w:t>
      </w:r>
    </w:p>
    <w:p w14:paraId="276A0B4C" w14:textId="05B4932F" w:rsidR="00FC0B31" w:rsidRPr="00706CA6" w:rsidRDefault="00FC0B31" w:rsidP="00706CA6">
      <w:pPr>
        <w:ind w:left="1440" w:hanging="447"/>
        <w:rPr>
          <w:rFonts w:ascii="Times New Roman" w:hAnsi="Times New Roman" w:cs="Times New Roman"/>
          <w:sz w:val="18"/>
          <w:szCs w:val="18"/>
        </w:rPr>
      </w:pPr>
      <w:r w:rsidRPr="00706CA6">
        <w:rPr>
          <w:rFonts w:ascii="Times New Roman" w:hAnsi="Times New Roman" w:cs="Times New Roman"/>
          <w:sz w:val="18"/>
          <w:szCs w:val="18"/>
        </w:rPr>
        <w:t>(section</w:t>
      </w:r>
      <w:r w:rsidR="009D04D4">
        <w:rPr>
          <w:rFonts w:ascii="Times New Roman" w:hAnsi="Times New Roman" w:cs="Times New Roman"/>
          <w:sz w:val="18"/>
          <w:szCs w:val="18"/>
        </w:rPr>
        <w:t xml:space="preserve"> </w:t>
      </w:r>
      <w:r w:rsidR="00D11055" w:rsidRPr="00706CA6">
        <w:rPr>
          <w:rFonts w:ascii="Times New Roman" w:hAnsi="Times New Roman" w:cs="Times New Roman"/>
          <w:sz w:val="18"/>
          <w:szCs w:val="18"/>
        </w:rPr>
        <w:t>15E</w:t>
      </w:r>
      <w:r w:rsidRPr="00706CA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FC0B31" w14:paraId="518F70FC" w14:textId="77777777" w:rsidTr="007F1D27">
        <w:tc>
          <w:tcPr>
            <w:tcW w:w="734" w:type="dxa"/>
            <w:tcBorders>
              <w:bottom w:val="single" w:sz="4" w:space="0" w:color="auto"/>
            </w:tcBorders>
          </w:tcPr>
          <w:p w14:paraId="2A4025E6" w14:textId="77777777" w:rsidR="00FC0B31" w:rsidRDefault="00FC0B31" w:rsidP="00706CA6">
            <w:pPr>
              <w:pStyle w:val="TableColHead0"/>
              <w:rPr>
                <w:i/>
              </w:rPr>
            </w:pPr>
          </w:p>
          <w:p w14:paraId="79FAA060" w14:textId="77777777" w:rsidR="00FC0B31" w:rsidRPr="008C612D" w:rsidRDefault="00FC0B31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EE76914" w14:textId="77777777" w:rsidR="00FC0B31" w:rsidRPr="008C612D" w:rsidRDefault="00FC0B31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1</w:t>
            </w:r>
          </w:p>
          <w:p w14:paraId="2EB6F4D1" w14:textId="77777777" w:rsidR="00FC0B31" w:rsidRDefault="00FC0B31" w:rsidP="00706CA6">
            <w:pPr>
              <w:pStyle w:val="TableColHead0"/>
            </w:pPr>
            <w:r>
              <w:t>Area of operation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3BDAB384" w14:textId="77777777" w:rsidR="00FC0B31" w:rsidRPr="008C612D" w:rsidRDefault="00FC0B31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2</w:t>
            </w:r>
          </w:p>
          <w:p w14:paraId="5025B4A1" w14:textId="77777777" w:rsidR="00FC0B31" w:rsidRDefault="00FC0B31" w:rsidP="00706CA6">
            <w:pPr>
              <w:pStyle w:val="TableColHead0"/>
            </w:pPr>
            <w:r>
              <w:t>Exclusion commencement date</w:t>
            </w:r>
          </w:p>
        </w:tc>
      </w:tr>
      <w:tr w:rsidR="00FC0B31" w14:paraId="2C45983B" w14:textId="77777777" w:rsidTr="007F1D27">
        <w:trPr>
          <w:trHeight w:val="359"/>
        </w:trPr>
        <w:tc>
          <w:tcPr>
            <w:tcW w:w="734" w:type="dxa"/>
            <w:tcBorders>
              <w:top w:val="single" w:sz="4" w:space="0" w:color="auto"/>
            </w:tcBorders>
          </w:tcPr>
          <w:p w14:paraId="06EE4DFD" w14:textId="77777777" w:rsidR="00FC0B31" w:rsidRPr="007F1D27" w:rsidRDefault="00FC0B31" w:rsidP="00706CA6">
            <w:pPr>
              <w:pStyle w:val="TableText0"/>
              <w:keepLines/>
              <w:jc w:val="center"/>
              <w:rPr>
                <w:szCs w:val="22"/>
              </w:rPr>
            </w:pPr>
            <w:r w:rsidRPr="007F1D27">
              <w:rPr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F329F99" w14:textId="0EABE311" w:rsidR="00FC0B31" w:rsidRPr="00316317" w:rsidRDefault="00FC0B31" w:rsidP="00706CA6">
            <w:pPr>
              <w:pStyle w:val="TableText0"/>
              <w:spacing w:after="0"/>
              <w:rPr>
                <w:szCs w:val="22"/>
              </w:rPr>
            </w:pPr>
            <w:r w:rsidRPr="00316317">
              <w:rPr>
                <w:szCs w:val="22"/>
              </w:rPr>
              <w:t xml:space="preserve">Adelaide and Eastern Metropolitan Australia </w:t>
            </w:r>
            <w:r w:rsidR="008A5729">
              <w:rPr>
                <w:szCs w:val="22"/>
              </w:rPr>
              <w:t>designated areas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5421B5BB" w14:textId="19064158" w:rsidR="00FC0B31" w:rsidRPr="00316317" w:rsidRDefault="00012531" w:rsidP="00706CA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FC0B31" w:rsidRPr="00316317">
              <w:rPr>
                <w:szCs w:val="22"/>
              </w:rPr>
              <w:t xml:space="preserve"> March 2020</w:t>
            </w:r>
          </w:p>
        </w:tc>
      </w:tr>
      <w:tr w:rsidR="00FC0B31" w14:paraId="60FC5247" w14:textId="77777777" w:rsidTr="007F1D27">
        <w:trPr>
          <w:trHeight w:val="359"/>
        </w:trPr>
        <w:tc>
          <w:tcPr>
            <w:tcW w:w="734" w:type="dxa"/>
          </w:tcPr>
          <w:p w14:paraId="04EDEC59" w14:textId="77777777" w:rsidR="00FC0B31" w:rsidRPr="007F1D27" w:rsidRDefault="00FC0B31" w:rsidP="00706CA6">
            <w:pPr>
              <w:pStyle w:val="TableText0"/>
              <w:keepLines/>
              <w:jc w:val="center"/>
              <w:rPr>
                <w:szCs w:val="22"/>
              </w:rPr>
            </w:pPr>
            <w:r w:rsidRPr="007F1D27">
              <w:rPr>
                <w:szCs w:val="22"/>
              </w:rPr>
              <w:t>2</w:t>
            </w:r>
          </w:p>
        </w:tc>
        <w:tc>
          <w:tcPr>
            <w:tcW w:w="3600" w:type="dxa"/>
          </w:tcPr>
          <w:p w14:paraId="3690CECD" w14:textId="7332C09D" w:rsidR="00FC0B31" w:rsidRPr="00316317" w:rsidRDefault="00FC0B31" w:rsidP="00706CA6">
            <w:pPr>
              <w:pStyle w:val="TableText0"/>
              <w:spacing w:after="0"/>
              <w:rPr>
                <w:szCs w:val="22"/>
              </w:rPr>
            </w:pPr>
            <w:r w:rsidRPr="00316317">
              <w:rPr>
                <w:szCs w:val="22"/>
              </w:rPr>
              <w:t>Perth</w:t>
            </w:r>
            <w:r>
              <w:rPr>
                <w:szCs w:val="22"/>
              </w:rPr>
              <w:t xml:space="preserve"> </w:t>
            </w:r>
            <w:r w:rsidR="008A5729">
              <w:rPr>
                <w:szCs w:val="22"/>
              </w:rPr>
              <w:t>designated area</w:t>
            </w:r>
          </w:p>
        </w:tc>
        <w:tc>
          <w:tcPr>
            <w:tcW w:w="4037" w:type="dxa"/>
          </w:tcPr>
          <w:p w14:paraId="6C5A5859" w14:textId="20057B0D" w:rsidR="00FC0B31" w:rsidRPr="00316317" w:rsidRDefault="00012531" w:rsidP="00706CA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FC0B31" w:rsidRPr="00316317">
              <w:rPr>
                <w:szCs w:val="22"/>
              </w:rPr>
              <w:t xml:space="preserve"> March 2023</w:t>
            </w:r>
          </w:p>
        </w:tc>
      </w:tr>
      <w:tr w:rsidR="00FC0B31" w14:paraId="0E3FEC34" w14:textId="77777777" w:rsidTr="007F1D27">
        <w:trPr>
          <w:trHeight w:val="359"/>
        </w:trPr>
        <w:tc>
          <w:tcPr>
            <w:tcW w:w="734" w:type="dxa"/>
            <w:tcBorders>
              <w:bottom w:val="single" w:sz="4" w:space="0" w:color="auto"/>
            </w:tcBorders>
          </w:tcPr>
          <w:p w14:paraId="4AED690D" w14:textId="77777777" w:rsidR="00FC0B31" w:rsidRPr="007F1D27" w:rsidRDefault="00FC0B31" w:rsidP="00706CA6">
            <w:pPr>
              <w:pStyle w:val="TableText0"/>
              <w:keepLines/>
              <w:jc w:val="center"/>
              <w:rPr>
                <w:szCs w:val="22"/>
              </w:rPr>
            </w:pPr>
            <w:r w:rsidRPr="007F1D27">
              <w:rPr>
                <w:szCs w:val="22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0E3E9D9" w14:textId="7D144523" w:rsidR="00FC0B31" w:rsidRPr="00316317" w:rsidRDefault="00FC0B31" w:rsidP="00706CA6">
            <w:pPr>
              <w:pStyle w:val="TableText0"/>
              <w:spacing w:after="0"/>
              <w:rPr>
                <w:szCs w:val="22"/>
              </w:rPr>
            </w:pPr>
            <w:r w:rsidRPr="00316317">
              <w:rPr>
                <w:szCs w:val="22"/>
              </w:rPr>
              <w:t>Regional Australia</w:t>
            </w:r>
            <w:r>
              <w:rPr>
                <w:szCs w:val="22"/>
              </w:rPr>
              <w:t xml:space="preserve"> </w:t>
            </w:r>
            <w:r w:rsidR="008A5729">
              <w:rPr>
                <w:szCs w:val="22"/>
              </w:rPr>
              <w:t>designated area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128EE04F" w14:textId="0D4E7067" w:rsidR="00FC0B31" w:rsidRPr="00316317" w:rsidRDefault="00012531" w:rsidP="00706CA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FC0B31" w:rsidRPr="00316317">
              <w:rPr>
                <w:szCs w:val="22"/>
              </w:rPr>
              <w:t xml:space="preserve"> March 2025</w:t>
            </w:r>
          </w:p>
        </w:tc>
      </w:tr>
    </w:tbl>
    <w:p w14:paraId="060E9D21" w14:textId="77777777" w:rsidR="008A5729" w:rsidRDefault="008A5729" w:rsidP="00FE0A0C">
      <w:pPr>
        <w:pStyle w:val="ItemHead"/>
        <w:sectPr w:rsidR="008A5729" w:rsidSect="00942E43">
          <w:head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9"/>
    <w:p w14:paraId="65D3DC1C" w14:textId="1377DA9B" w:rsidR="00D54E73" w:rsidRPr="00AE6A85" w:rsidRDefault="00D54E73" w:rsidP="00D54E73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706CA6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2 </w:t>
      </w:r>
      <w:r w:rsidR="002B7841">
        <w:rPr>
          <w:rStyle w:val="CharSectno"/>
          <w:rFonts w:ascii="Arial" w:hAnsi="Arial" w:cs="Arial"/>
          <w:sz w:val="32"/>
        </w:rPr>
        <w:t>–</w:t>
      </w:r>
      <w:r w:rsidRPr="00706CA6">
        <w:rPr>
          <w:rStyle w:val="CharSectno"/>
          <w:rFonts w:ascii="Arial" w:hAnsi="Arial" w:cs="Arial"/>
          <w:sz w:val="32"/>
        </w:rPr>
        <w:t xml:space="preserve"> Amendments </w:t>
      </w:r>
    </w:p>
    <w:p w14:paraId="0463978C" w14:textId="780A39A2" w:rsidR="00CA17B7" w:rsidRPr="00706CA6" w:rsidRDefault="00D54E73" w:rsidP="00706CA6">
      <w:pPr>
        <w:pStyle w:val="subsection"/>
        <w:spacing w:before="0"/>
        <w:rPr>
          <w:sz w:val="18"/>
          <w:szCs w:val="16"/>
        </w:rPr>
      </w:pPr>
      <w:r>
        <w:tab/>
      </w:r>
      <w:r w:rsidRPr="00706CA6">
        <w:rPr>
          <w:sz w:val="18"/>
          <w:szCs w:val="16"/>
        </w:rPr>
        <w:tab/>
        <w:t>(</w:t>
      </w:r>
      <w:r w:rsidR="002B7841" w:rsidRPr="00706CA6">
        <w:rPr>
          <w:sz w:val="18"/>
          <w:szCs w:val="16"/>
        </w:rPr>
        <w:t>s</w:t>
      </w:r>
      <w:r w:rsidRPr="00706CA6">
        <w:rPr>
          <w:sz w:val="18"/>
          <w:szCs w:val="16"/>
        </w:rPr>
        <w:t>ection 5)</w:t>
      </w:r>
    </w:p>
    <w:p w14:paraId="616D67D4" w14:textId="6D059167" w:rsidR="00284784" w:rsidRPr="00360026" w:rsidRDefault="00284784" w:rsidP="007F1D27">
      <w:pPr>
        <w:pStyle w:val="ActHead9"/>
        <w:ind w:left="0" w:firstLine="0"/>
      </w:pPr>
      <w:r w:rsidRPr="007F1D27">
        <w:t>Radiocommunications (Overseas Amateurs Visiting Australia) Class Licence 2015</w:t>
      </w:r>
      <w:r w:rsidR="00BF34DF" w:rsidRPr="007F1D27">
        <w:t xml:space="preserve"> </w:t>
      </w:r>
      <w:r w:rsidRPr="007F1D27">
        <w:t>[F2015L01</w:t>
      </w:r>
      <w:r w:rsidR="0005732F" w:rsidRPr="007F1D27">
        <w:t>1</w:t>
      </w:r>
      <w:r w:rsidRPr="007F1D27">
        <w:t>14]</w:t>
      </w:r>
    </w:p>
    <w:p w14:paraId="34E2FA2D" w14:textId="3B51E713" w:rsidR="006744E1" w:rsidRPr="00211AF8" w:rsidRDefault="006744E1" w:rsidP="006744E1">
      <w:pPr>
        <w:pStyle w:val="ItemHead"/>
        <w:rPr>
          <w:rFonts w:ascii="Times New Roman" w:hAnsi="Times New Roman"/>
          <w:sz w:val="22"/>
        </w:rPr>
      </w:pPr>
      <w:proofErr w:type="gramStart"/>
      <w:r w:rsidRPr="007F1D27">
        <w:t>1  S</w:t>
      </w:r>
      <w:r w:rsidR="001066FE" w:rsidRPr="007F1D27">
        <w:t>ection</w:t>
      </w:r>
      <w:proofErr w:type="gramEnd"/>
      <w:r w:rsidR="001066FE" w:rsidRPr="007F1D27">
        <w:t xml:space="preserve"> 3, </w:t>
      </w:r>
      <w:r w:rsidRPr="007F1D27">
        <w:t xml:space="preserve">before the definition of </w:t>
      </w:r>
      <w:r w:rsidR="00835DCF" w:rsidRPr="007F1D27">
        <w:rPr>
          <w:i/>
        </w:rPr>
        <w:t>ASMG</w:t>
      </w:r>
    </w:p>
    <w:p w14:paraId="02A46240" w14:textId="7CFB17E3" w:rsidR="006744E1" w:rsidRPr="007F1D27" w:rsidRDefault="006744E1" w:rsidP="007F1D27">
      <w:pPr>
        <w:pStyle w:val="Item"/>
        <w:rPr>
          <w:b/>
        </w:rPr>
      </w:pPr>
      <w:r w:rsidRPr="00EF5C97">
        <w:t>Insert:</w:t>
      </w:r>
    </w:p>
    <w:p w14:paraId="7DB22EAA" w14:textId="23400FA6" w:rsidR="00E81CF5" w:rsidRPr="007F1D27" w:rsidRDefault="00E81CF5" w:rsidP="007F1D27">
      <w:pPr>
        <w:pStyle w:val="Item"/>
      </w:pPr>
      <w:r w:rsidRPr="007F1D27">
        <w:rPr>
          <w:b/>
          <w:i/>
        </w:rPr>
        <w:t>3.6 GHz band</w:t>
      </w:r>
      <w:r>
        <w:t xml:space="preserve"> means the frequency range 3575</w:t>
      </w:r>
      <w:r w:rsidR="004B4756">
        <w:t xml:space="preserve"> MHz</w:t>
      </w:r>
      <w:r>
        <w:t xml:space="preserve"> to 3700 </w:t>
      </w:r>
      <w:proofErr w:type="spellStart"/>
      <w:r>
        <w:t>MHz.</w:t>
      </w:r>
      <w:proofErr w:type="spellEnd"/>
    </w:p>
    <w:p w14:paraId="7759D2D1" w14:textId="0696B9FC" w:rsidR="006744E1" w:rsidRPr="00FC0772" w:rsidRDefault="006744E1" w:rsidP="006744E1">
      <w:pPr>
        <w:pStyle w:val="ItemHead"/>
        <w:spacing w:before="80"/>
        <w:ind w:firstLine="0"/>
        <w:rPr>
          <w:rFonts w:ascii="Times New Roman" w:hAnsi="Times New Roman"/>
          <w:b w:val="0"/>
          <w:sz w:val="22"/>
        </w:rPr>
      </w:pPr>
      <w:r w:rsidRPr="00A119BB">
        <w:rPr>
          <w:rFonts w:ascii="Times New Roman" w:hAnsi="Times New Roman"/>
          <w:i/>
          <w:sz w:val="22"/>
        </w:rPr>
        <w:t>Adelaide and Eastern Metropolitan Australia</w:t>
      </w:r>
      <w:r>
        <w:rPr>
          <w:rFonts w:ascii="Times New Roman" w:hAnsi="Times New Roman"/>
          <w:b w:val="0"/>
          <w:sz w:val="22"/>
        </w:rPr>
        <w:t xml:space="preserve"> </w:t>
      </w:r>
      <w:r w:rsidR="0086609E" w:rsidRPr="007F1D27">
        <w:rPr>
          <w:rFonts w:ascii="Times New Roman" w:hAnsi="Times New Roman"/>
          <w:i/>
          <w:sz w:val="22"/>
        </w:rPr>
        <w:t>designated area</w:t>
      </w:r>
      <w:r w:rsidR="004911F2">
        <w:rPr>
          <w:rFonts w:ascii="Times New Roman" w:hAnsi="Times New Roman"/>
          <w:i/>
          <w:sz w:val="22"/>
        </w:rPr>
        <w:t>s</w:t>
      </w:r>
      <w:r w:rsidR="0086609E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means </w:t>
      </w:r>
      <w:r w:rsidR="0086609E">
        <w:rPr>
          <w:rFonts w:ascii="Times New Roman" w:hAnsi="Times New Roman"/>
          <w:b w:val="0"/>
          <w:sz w:val="22"/>
        </w:rPr>
        <w:t>each of the</w:t>
      </w:r>
      <w:r>
        <w:rPr>
          <w:rFonts w:ascii="Times New Roman" w:hAnsi="Times New Roman"/>
          <w:b w:val="0"/>
          <w:sz w:val="22"/>
        </w:rPr>
        <w:t xml:space="preserve"> </w:t>
      </w:r>
      <w:r w:rsidR="0086609E">
        <w:rPr>
          <w:rFonts w:ascii="Times New Roman" w:hAnsi="Times New Roman"/>
          <w:b w:val="0"/>
          <w:sz w:val="22"/>
        </w:rPr>
        <w:t xml:space="preserve">named </w:t>
      </w:r>
      <w:r>
        <w:rPr>
          <w:rFonts w:ascii="Times New Roman" w:hAnsi="Times New Roman"/>
          <w:b w:val="0"/>
          <w:sz w:val="22"/>
        </w:rPr>
        <w:t xml:space="preserve">areas of Adelaide, Brisbane, Canberra, Melbourne </w:t>
      </w:r>
      <w:r w:rsidR="0086609E">
        <w:rPr>
          <w:rFonts w:ascii="Times New Roman" w:hAnsi="Times New Roman"/>
          <w:b w:val="0"/>
          <w:sz w:val="22"/>
        </w:rPr>
        <w:t xml:space="preserve">and Sydney </w:t>
      </w:r>
      <w:r>
        <w:rPr>
          <w:rFonts w:ascii="Times New Roman" w:hAnsi="Times New Roman"/>
          <w:b w:val="0"/>
          <w:sz w:val="22"/>
        </w:rPr>
        <w:t xml:space="preserve">as </w:t>
      </w:r>
      <w:r w:rsidR="006F48B8">
        <w:rPr>
          <w:rFonts w:ascii="Times New Roman" w:hAnsi="Times New Roman"/>
          <w:b w:val="0"/>
          <w:sz w:val="22"/>
        </w:rPr>
        <w:t xml:space="preserve">defined </w:t>
      </w:r>
      <w:r>
        <w:rPr>
          <w:rFonts w:ascii="Times New Roman" w:hAnsi="Times New Roman"/>
          <w:b w:val="0"/>
          <w:sz w:val="22"/>
        </w:rPr>
        <w:t>in</w:t>
      </w:r>
      <w:r w:rsidR="006F48B8">
        <w:rPr>
          <w:rFonts w:ascii="Times New Roman" w:hAnsi="Times New Roman"/>
          <w:b w:val="0"/>
          <w:sz w:val="22"/>
        </w:rPr>
        <w:t xml:space="preserve"> subsection 5(3) of</w:t>
      </w:r>
      <w:r>
        <w:rPr>
          <w:rFonts w:ascii="Times New Roman" w:hAnsi="Times New Roman"/>
          <w:b w:val="0"/>
          <w:sz w:val="22"/>
        </w:rPr>
        <w:t xml:space="preserve"> the </w:t>
      </w:r>
      <w:r w:rsidRPr="00122EAA">
        <w:rPr>
          <w:rFonts w:ascii="Times New Roman" w:hAnsi="Times New Roman"/>
          <w:b w:val="0"/>
          <w:i/>
          <w:sz w:val="22"/>
        </w:rPr>
        <w:t>Radiocommunications (Spectrum Re-allocation – 3.6 GHz Band for Adelaide and Eastern Metropolitan Australia) Declaration 201</w:t>
      </w:r>
      <w:r w:rsidR="00211C75">
        <w:rPr>
          <w:rFonts w:ascii="Times New Roman" w:hAnsi="Times New Roman"/>
          <w:b w:val="0"/>
          <w:i/>
          <w:sz w:val="22"/>
        </w:rPr>
        <w:t>8</w:t>
      </w:r>
      <w:r w:rsidR="00895E32" w:rsidRPr="00706CA6">
        <w:rPr>
          <w:rFonts w:ascii="Times New Roman" w:hAnsi="Times New Roman"/>
          <w:b w:val="0"/>
          <w:iCs/>
          <w:sz w:val="22"/>
        </w:rPr>
        <w:t>.</w:t>
      </w:r>
    </w:p>
    <w:p w14:paraId="4BF98427" w14:textId="501A9B0B" w:rsidR="006744E1" w:rsidRPr="00CE32A7" w:rsidRDefault="0086609E" w:rsidP="00CE32A7">
      <w:pPr>
        <w:pStyle w:val="ItemHead"/>
      </w:pPr>
      <w:proofErr w:type="gramStart"/>
      <w:r>
        <w:t xml:space="preserve">2  </w:t>
      </w:r>
      <w:r w:rsidR="006744E1" w:rsidRPr="007F1D27">
        <w:t>S</w:t>
      </w:r>
      <w:r w:rsidR="001066FE" w:rsidRPr="007F1D27">
        <w:t>ection</w:t>
      </w:r>
      <w:proofErr w:type="gramEnd"/>
      <w:r w:rsidR="001066FE" w:rsidRPr="007F1D27">
        <w:t xml:space="preserve"> 3, </w:t>
      </w:r>
      <w:r w:rsidR="006744E1" w:rsidRPr="007F1D27">
        <w:t xml:space="preserve">after the definition of </w:t>
      </w:r>
      <w:r w:rsidR="006744E1" w:rsidRPr="007F1D27">
        <w:rPr>
          <w:i/>
        </w:rPr>
        <w:t>operate</w:t>
      </w:r>
    </w:p>
    <w:p w14:paraId="3E4FB00C" w14:textId="77777777" w:rsidR="006744E1" w:rsidRDefault="006744E1" w:rsidP="006744E1">
      <w:pPr>
        <w:pStyle w:val="Item"/>
        <w:ind w:left="270" w:firstLine="439"/>
        <w:rPr>
          <w:szCs w:val="22"/>
        </w:rPr>
      </w:pPr>
      <w:r w:rsidRPr="00777877">
        <w:rPr>
          <w:szCs w:val="22"/>
        </w:rPr>
        <w:t>Insert</w:t>
      </w:r>
      <w:r>
        <w:rPr>
          <w:szCs w:val="22"/>
        </w:rPr>
        <w:t>:</w:t>
      </w:r>
    </w:p>
    <w:p w14:paraId="12219B12" w14:textId="62159452" w:rsidR="006744E1" w:rsidRPr="00777877" w:rsidRDefault="006744E1" w:rsidP="006744E1">
      <w:pPr>
        <w:pStyle w:val="Item"/>
        <w:rPr>
          <w:szCs w:val="22"/>
        </w:rPr>
      </w:pPr>
      <w:r w:rsidRPr="00777877">
        <w:rPr>
          <w:b/>
          <w:i/>
          <w:szCs w:val="22"/>
        </w:rPr>
        <w:t xml:space="preserve">Perth </w:t>
      </w:r>
      <w:r w:rsidR="0086609E">
        <w:rPr>
          <w:b/>
          <w:i/>
          <w:szCs w:val="22"/>
        </w:rPr>
        <w:t xml:space="preserve">designated area </w:t>
      </w:r>
      <w:r w:rsidRPr="00777877">
        <w:rPr>
          <w:szCs w:val="22"/>
        </w:rPr>
        <w:t xml:space="preserve">means the </w:t>
      </w:r>
      <w:r w:rsidR="0086609E">
        <w:rPr>
          <w:szCs w:val="22"/>
        </w:rPr>
        <w:t xml:space="preserve">named area </w:t>
      </w:r>
      <w:r w:rsidRPr="00777877">
        <w:rPr>
          <w:szCs w:val="22"/>
        </w:rPr>
        <w:t xml:space="preserve">of Perth as </w:t>
      </w:r>
      <w:r w:rsidR="0086609E">
        <w:rPr>
          <w:szCs w:val="22"/>
        </w:rPr>
        <w:t xml:space="preserve">defined </w:t>
      </w:r>
      <w:r w:rsidRPr="00777877">
        <w:rPr>
          <w:szCs w:val="22"/>
        </w:rPr>
        <w:t xml:space="preserve">in </w:t>
      </w:r>
      <w:r w:rsidR="006F48B8">
        <w:rPr>
          <w:szCs w:val="22"/>
        </w:rPr>
        <w:t xml:space="preserve">subsection 5(3) of </w:t>
      </w:r>
      <w:r w:rsidRPr="00777877">
        <w:rPr>
          <w:szCs w:val="22"/>
        </w:rPr>
        <w:t>the</w:t>
      </w:r>
      <w:r w:rsidRPr="00777877">
        <w:rPr>
          <w:i/>
          <w:szCs w:val="22"/>
        </w:rPr>
        <w:t xml:space="preserve"> Radiocommunications (Spectrum Re-allocation – 3.6 GHz Band for Perth) Declaration 2018</w:t>
      </w:r>
      <w:r w:rsidR="00895E32" w:rsidRPr="00706CA6">
        <w:rPr>
          <w:iCs/>
          <w:szCs w:val="22"/>
        </w:rPr>
        <w:t>.</w:t>
      </w:r>
    </w:p>
    <w:p w14:paraId="2E46CBCB" w14:textId="460AC8FD" w:rsidR="006744E1" w:rsidRPr="007F1D27" w:rsidRDefault="0086609E" w:rsidP="006744E1">
      <w:pPr>
        <w:pStyle w:val="ItemHead"/>
      </w:pPr>
      <w:proofErr w:type="gramStart"/>
      <w:r>
        <w:t>3</w:t>
      </w:r>
      <w:r w:rsidRPr="007F1D27">
        <w:t xml:space="preserve">  </w:t>
      </w:r>
      <w:r w:rsidR="006744E1" w:rsidRPr="007F1D27">
        <w:t>S</w:t>
      </w:r>
      <w:r w:rsidR="001066FE" w:rsidRPr="007F1D27">
        <w:t>ection</w:t>
      </w:r>
      <w:proofErr w:type="gramEnd"/>
      <w:r w:rsidR="001066FE" w:rsidRPr="007F1D27">
        <w:t xml:space="preserve"> 3, </w:t>
      </w:r>
      <w:r w:rsidR="006744E1" w:rsidRPr="007F1D27">
        <w:t xml:space="preserve">after the definition of </w:t>
      </w:r>
      <w:r w:rsidR="006744E1" w:rsidRPr="007F1D27">
        <w:rPr>
          <w:i/>
        </w:rPr>
        <w:t>qualified person</w:t>
      </w:r>
    </w:p>
    <w:p w14:paraId="6D0504CF" w14:textId="77777777" w:rsidR="006744E1" w:rsidRDefault="006744E1" w:rsidP="006744E1">
      <w:pPr>
        <w:pStyle w:val="Item"/>
        <w:ind w:left="330" w:firstLine="379"/>
        <w:rPr>
          <w:kern w:val="28"/>
          <w:szCs w:val="22"/>
        </w:rPr>
      </w:pPr>
      <w:r w:rsidRPr="00777877">
        <w:rPr>
          <w:kern w:val="28"/>
          <w:szCs w:val="22"/>
        </w:rPr>
        <w:t>Insert</w:t>
      </w:r>
      <w:r>
        <w:rPr>
          <w:kern w:val="28"/>
          <w:szCs w:val="22"/>
        </w:rPr>
        <w:t>:</w:t>
      </w:r>
    </w:p>
    <w:p w14:paraId="16A8A77F" w14:textId="10FA0222" w:rsidR="00CA17B7" w:rsidRDefault="006744E1" w:rsidP="006F48B8">
      <w:pPr>
        <w:pStyle w:val="Item"/>
        <w:rPr>
          <w:i/>
          <w:kern w:val="28"/>
          <w:szCs w:val="22"/>
        </w:rPr>
      </w:pPr>
      <w:r w:rsidRPr="00777877">
        <w:rPr>
          <w:b/>
          <w:i/>
          <w:kern w:val="28"/>
          <w:szCs w:val="22"/>
        </w:rPr>
        <w:t>Regional Australia</w:t>
      </w:r>
      <w:r w:rsidR="0086609E">
        <w:rPr>
          <w:b/>
          <w:i/>
          <w:kern w:val="28"/>
          <w:szCs w:val="22"/>
        </w:rPr>
        <w:t xml:space="preserve"> designated area</w:t>
      </w:r>
      <w:r w:rsidRPr="00777877">
        <w:rPr>
          <w:kern w:val="28"/>
          <w:szCs w:val="22"/>
        </w:rPr>
        <w:t xml:space="preserve"> means the designated area of Regional Australia as </w:t>
      </w:r>
      <w:r w:rsidR="0086609E">
        <w:rPr>
          <w:kern w:val="28"/>
          <w:szCs w:val="22"/>
        </w:rPr>
        <w:t>defined</w:t>
      </w:r>
      <w:r w:rsidR="0086609E" w:rsidRPr="00777877">
        <w:rPr>
          <w:kern w:val="28"/>
          <w:szCs w:val="22"/>
        </w:rPr>
        <w:t xml:space="preserve"> </w:t>
      </w:r>
      <w:r w:rsidRPr="00777877">
        <w:rPr>
          <w:kern w:val="28"/>
          <w:szCs w:val="22"/>
        </w:rPr>
        <w:t xml:space="preserve">in </w:t>
      </w:r>
      <w:r w:rsidR="006F48B8">
        <w:rPr>
          <w:kern w:val="28"/>
          <w:szCs w:val="22"/>
        </w:rPr>
        <w:t xml:space="preserve">subsection 5(3) of </w:t>
      </w:r>
      <w:r w:rsidRPr="00777877">
        <w:rPr>
          <w:kern w:val="28"/>
          <w:szCs w:val="22"/>
        </w:rPr>
        <w:t xml:space="preserve">the </w:t>
      </w:r>
      <w:r w:rsidRPr="00777877">
        <w:rPr>
          <w:i/>
          <w:kern w:val="28"/>
          <w:szCs w:val="22"/>
        </w:rPr>
        <w:t>Radiocommunications (Spectrum Re-allocation – 3.6</w:t>
      </w:r>
      <w:r w:rsidR="00C172AA">
        <w:rPr>
          <w:i/>
          <w:kern w:val="28"/>
          <w:szCs w:val="22"/>
        </w:rPr>
        <w:t xml:space="preserve"> </w:t>
      </w:r>
      <w:r w:rsidRPr="00777877">
        <w:rPr>
          <w:i/>
          <w:kern w:val="28"/>
          <w:szCs w:val="22"/>
        </w:rPr>
        <w:t>GHz Band for Regional Australia</w:t>
      </w:r>
      <w:r w:rsidR="0086609E">
        <w:rPr>
          <w:i/>
          <w:kern w:val="28"/>
          <w:szCs w:val="22"/>
        </w:rPr>
        <w:t>)</w:t>
      </w:r>
      <w:r w:rsidRPr="00777877">
        <w:rPr>
          <w:i/>
          <w:kern w:val="28"/>
          <w:szCs w:val="22"/>
        </w:rPr>
        <w:t xml:space="preserve"> Declaration 2018</w:t>
      </w:r>
      <w:r w:rsidR="00895E32" w:rsidRPr="00706CA6">
        <w:rPr>
          <w:iCs/>
          <w:kern w:val="28"/>
          <w:szCs w:val="22"/>
        </w:rPr>
        <w:t>.</w:t>
      </w:r>
    </w:p>
    <w:p w14:paraId="53439EC4" w14:textId="26CD7903" w:rsidR="00E40D08" w:rsidRDefault="00793168" w:rsidP="00E40D08">
      <w:pPr>
        <w:pStyle w:val="ItemHead"/>
      </w:pPr>
      <w:proofErr w:type="gramStart"/>
      <w:r>
        <w:t xml:space="preserve">4  </w:t>
      </w:r>
      <w:r w:rsidR="00766FA3">
        <w:t>S</w:t>
      </w:r>
      <w:r>
        <w:t>ection</w:t>
      </w:r>
      <w:proofErr w:type="gramEnd"/>
      <w:r>
        <w:t xml:space="preserve"> 21, Table 1A</w:t>
      </w:r>
    </w:p>
    <w:p w14:paraId="4F27118D" w14:textId="36EBC3BC" w:rsidR="00793168" w:rsidRDefault="00793168" w:rsidP="00793168">
      <w:pPr>
        <w:pStyle w:val="Item"/>
      </w:pPr>
      <w:r>
        <w:t xml:space="preserve">Repeal </w:t>
      </w:r>
      <w:r w:rsidR="00BB7742">
        <w:t xml:space="preserve">the </w:t>
      </w:r>
      <w:r>
        <w:t>table</w:t>
      </w:r>
      <w:r w:rsidR="00BB7742">
        <w:t>, substitute:</w:t>
      </w:r>
    </w:p>
    <w:tbl>
      <w:tblPr>
        <w:tblW w:w="837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14"/>
        <w:gridCol w:w="3960"/>
        <w:gridCol w:w="3797"/>
      </w:tblGrid>
      <w:tr w:rsidR="00CC0F92" w14:paraId="0399A68E" w14:textId="77777777" w:rsidTr="00706CA6">
        <w:trPr>
          <w:cantSplit/>
          <w:tblHeader/>
        </w:trPr>
        <w:tc>
          <w:tcPr>
            <w:tcW w:w="614" w:type="dxa"/>
            <w:tcBorders>
              <w:bottom w:val="single" w:sz="4" w:space="0" w:color="auto"/>
            </w:tcBorders>
          </w:tcPr>
          <w:p w14:paraId="10AF3721" w14:textId="77777777" w:rsidR="00CC0F92" w:rsidRDefault="00CC0F92" w:rsidP="00706CA6">
            <w:pPr>
              <w:pStyle w:val="TableColHead0"/>
              <w:jc w:val="right"/>
            </w:pPr>
          </w:p>
          <w:p w14:paraId="2CE2AE7A" w14:textId="77777777" w:rsidR="00CC0F92" w:rsidRDefault="00CC0F92" w:rsidP="00706CA6">
            <w:pPr>
              <w:pStyle w:val="TableColHead0"/>
              <w:jc w:val="right"/>
            </w:pPr>
            <w:r>
              <w:t>Item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F4C4EB9" w14:textId="77777777" w:rsidR="00CC0F92" w:rsidRPr="00597D58" w:rsidRDefault="00CC0F92" w:rsidP="00706CA6">
            <w:pPr>
              <w:pStyle w:val="TableColHead0"/>
              <w:rPr>
                <w:i/>
              </w:rPr>
            </w:pPr>
            <w:r w:rsidRPr="00597D58">
              <w:rPr>
                <w:i/>
              </w:rPr>
              <w:t>Column 1</w:t>
            </w:r>
          </w:p>
          <w:p w14:paraId="7D74BEDC" w14:textId="77777777" w:rsidR="00CC0F92" w:rsidRDefault="00CC0F92" w:rsidP="00706CA6">
            <w:pPr>
              <w:pStyle w:val="TableColHead0"/>
            </w:pPr>
            <w:r>
              <w:t>Frequency band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02CAEBD9" w14:textId="77777777" w:rsidR="00CC0F92" w:rsidRPr="00597D58" w:rsidRDefault="00CC0F92" w:rsidP="00706CA6">
            <w:pPr>
              <w:pStyle w:val="TableColHead0"/>
              <w:rPr>
                <w:i/>
              </w:rPr>
            </w:pPr>
            <w:r w:rsidRPr="00597D58">
              <w:rPr>
                <w:i/>
              </w:rPr>
              <w:t>Column 2</w:t>
            </w:r>
          </w:p>
          <w:p w14:paraId="3DC682EE" w14:textId="77777777" w:rsidR="00CC0F92" w:rsidRDefault="00CC0F92" w:rsidP="00706CA6">
            <w:pPr>
              <w:pStyle w:val="TableColHead0"/>
            </w:pPr>
            <w:r>
              <w:t>Permitted emission modes</w:t>
            </w:r>
          </w:p>
        </w:tc>
      </w:tr>
      <w:tr w:rsidR="00CC0F92" w14:paraId="4C091B3B" w14:textId="77777777" w:rsidTr="00706CA6">
        <w:trPr>
          <w:cantSplit/>
        </w:trPr>
        <w:tc>
          <w:tcPr>
            <w:tcW w:w="614" w:type="dxa"/>
            <w:tcBorders>
              <w:top w:val="single" w:sz="4" w:space="0" w:color="auto"/>
            </w:tcBorders>
          </w:tcPr>
          <w:p w14:paraId="389741A5" w14:textId="77777777" w:rsidR="00CC0F92" w:rsidRDefault="00CC0F92" w:rsidP="00706CA6">
            <w:pPr>
              <w:pStyle w:val="TableText0"/>
              <w:jc w:val="right"/>
            </w:pPr>
            <w:r w:rsidRPr="005F402E">
              <w:t>1</w:t>
            </w:r>
            <w:r w:rsidRPr="00150D6C">
              <w:t>A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DBE294A" w14:textId="77777777" w:rsidR="00CC0F92" w:rsidRDefault="00CC0F92" w:rsidP="00706CA6">
            <w:pPr>
              <w:pStyle w:val="TableText0"/>
              <w:spacing w:after="20"/>
            </w:pPr>
            <w:r>
              <w:t xml:space="preserve">135.7 kHz–137.8 kHz </w:t>
            </w:r>
          </w:p>
          <w:p w14:paraId="2342C743" w14:textId="77777777" w:rsidR="00CC0F92" w:rsidRDefault="00CC0F92" w:rsidP="00706CA6">
            <w:pPr>
              <w:pStyle w:val="TableText0"/>
              <w:spacing w:after="20"/>
            </w:pPr>
            <w:r w:rsidRPr="00597D58">
              <w:t xml:space="preserve">472 kHz–479 kHz 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14:paraId="53E324D6" w14:textId="77777777" w:rsidR="00CC0F92" w:rsidRDefault="00CC0F92" w:rsidP="00706CA6">
            <w:pPr>
              <w:pStyle w:val="TableText0"/>
            </w:pPr>
            <w:r>
              <w:t>Any emission mode with a necessary bandwidth no greater than 2.1 kHz.</w:t>
            </w:r>
          </w:p>
        </w:tc>
      </w:tr>
      <w:tr w:rsidR="00CC0F92" w14:paraId="6761B102" w14:textId="77777777" w:rsidTr="00706CA6">
        <w:trPr>
          <w:cantSplit/>
        </w:trPr>
        <w:tc>
          <w:tcPr>
            <w:tcW w:w="614" w:type="dxa"/>
          </w:tcPr>
          <w:p w14:paraId="14667915" w14:textId="77777777" w:rsidR="00CC0F92" w:rsidRDefault="00CC0F92" w:rsidP="00706CA6">
            <w:pPr>
              <w:pStyle w:val="TableText0"/>
              <w:jc w:val="right"/>
            </w:pPr>
            <w:r>
              <w:t>1</w:t>
            </w:r>
          </w:p>
        </w:tc>
        <w:tc>
          <w:tcPr>
            <w:tcW w:w="3960" w:type="dxa"/>
          </w:tcPr>
          <w:p w14:paraId="3A3FDB84" w14:textId="77777777" w:rsidR="00CC0F92" w:rsidRDefault="00CC0F92" w:rsidP="00706CA6">
            <w:pPr>
              <w:pStyle w:val="TableText0"/>
              <w:spacing w:after="20"/>
            </w:pPr>
            <w:r>
              <w:t>1.800 MHz–1.875 MHz</w:t>
            </w:r>
          </w:p>
          <w:p w14:paraId="3ED53C55" w14:textId="77777777" w:rsidR="00CC0F92" w:rsidRDefault="00CC0F92" w:rsidP="00706CA6">
            <w:pPr>
              <w:pStyle w:val="TableText0"/>
              <w:spacing w:after="20"/>
            </w:pPr>
            <w:r>
              <w:t>3.500 MHz–3.700 MHz</w:t>
            </w:r>
          </w:p>
          <w:p w14:paraId="15785981" w14:textId="77777777" w:rsidR="00CC0F92" w:rsidRDefault="00CC0F92" w:rsidP="00706CA6">
            <w:pPr>
              <w:pStyle w:val="TableText0"/>
              <w:spacing w:after="20"/>
            </w:pPr>
            <w:r>
              <w:t>7.000 MHz–7.100 MHz</w:t>
            </w:r>
          </w:p>
          <w:p w14:paraId="450E6E6C" w14:textId="77777777" w:rsidR="00CC0F92" w:rsidRDefault="00CC0F92" w:rsidP="00706CA6">
            <w:pPr>
              <w:pStyle w:val="TableText0"/>
              <w:spacing w:after="20"/>
            </w:pPr>
            <w:r>
              <w:t>14.000 MHz–14.350 MHz</w:t>
            </w:r>
          </w:p>
          <w:p w14:paraId="55AF06CA" w14:textId="77777777" w:rsidR="00CC0F92" w:rsidRDefault="00CC0F92" w:rsidP="00706CA6">
            <w:pPr>
              <w:pStyle w:val="TableText0"/>
              <w:spacing w:after="20"/>
            </w:pPr>
            <w:r>
              <w:t>18.068 MHz–18.168 MHz</w:t>
            </w:r>
          </w:p>
          <w:p w14:paraId="36A46041" w14:textId="77777777" w:rsidR="00CC0F92" w:rsidRDefault="00CC0F92" w:rsidP="00706CA6">
            <w:pPr>
              <w:pStyle w:val="TableText0"/>
              <w:spacing w:after="20"/>
            </w:pPr>
            <w:r>
              <w:t>21.000 MHz–21.450 MHz</w:t>
            </w:r>
          </w:p>
          <w:p w14:paraId="5B0D7487" w14:textId="77777777" w:rsidR="00CC0F92" w:rsidRDefault="00CC0F92" w:rsidP="00706CA6">
            <w:pPr>
              <w:pStyle w:val="TableText0"/>
            </w:pPr>
            <w:r>
              <w:t>24.890 MHz–24.990 MHz</w:t>
            </w:r>
          </w:p>
        </w:tc>
        <w:tc>
          <w:tcPr>
            <w:tcW w:w="3797" w:type="dxa"/>
          </w:tcPr>
          <w:p w14:paraId="2E3C53DC" w14:textId="77777777" w:rsidR="00CC0F92" w:rsidRDefault="00CC0F92" w:rsidP="00706CA6">
            <w:pPr>
              <w:pStyle w:val="TableText0"/>
            </w:pPr>
            <w:r>
              <w:t>Any emission mode.</w:t>
            </w:r>
          </w:p>
          <w:p w14:paraId="5B69D937" w14:textId="77777777" w:rsidR="00CC0F92" w:rsidRDefault="00CC0F92" w:rsidP="00706CA6">
            <w:pPr>
              <w:pStyle w:val="TableText0"/>
            </w:pPr>
          </w:p>
          <w:p w14:paraId="06BEF8F6" w14:textId="231DD943" w:rsidR="00CC0F92" w:rsidRDefault="00CC0F92" w:rsidP="00706CA6">
            <w:pPr>
              <w:pStyle w:val="TableText0"/>
            </w:pPr>
            <w:r>
              <w:t>Where the necessary bandwidth exceeds 8 kHz</w:t>
            </w:r>
            <w:r w:rsidR="00CA1B1F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CC0F92" w14:paraId="5D99D640" w14:textId="77777777" w:rsidTr="00706CA6">
        <w:trPr>
          <w:cantSplit/>
        </w:trPr>
        <w:tc>
          <w:tcPr>
            <w:tcW w:w="614" w:type="dxa"/>
          </w:tcPr>
          <w:p w14:paraId="29D08A0C" w14:textId="77777777" w:rsidR="00CC0F92" w:rsidRDefault="00CC0F92" w:rsidP="00706CA6">
            <w:pPr>
              <w:pStyle w:val="TableText0"/>
              <w:jc w:val="right"/>
            </w:pPr>
            <w:r>
              <w:t>2</w:t>
            </w:r>
          </w:p>
        </w:tc>
        <w:tc>
          <w:tcPr>
            <w:tcW w:w="3960" w:type="dxa"/>
          </w:tcPr>
          <w:p w14:paraId="404CAC8D" w14:textId="77777777" w:rsidR="00CC0F92" w:rsidRDefault="00CC0F92" w:rsidP="00706CA6">
            <w:pPr>
              <w:pStyle w:val="TableText0"/>
            </w:pPr>
            <w:r>
              <w:t>28.000 MHz–29.700 MHz</w:t>
            </w:r>
          </w:p>
        </w:tc>
        <w:tc>
          <w:tcPr>
            <w:tcW w:w="3797" w:type="dxa"/>
          </w:tcPr>
          <w:p w14:paraId="58846DEB" w14:textId="77777777" w:rsidR="00CC0F92" w:rsidRDefault="00CC0F92" w:rsidP="00706CA6">
            <w:pPr>
              <w:pStyle w:val="TableText0"/>
            </w:pPr>
            <w:r>
              <w:t>Any emission mode.</w:t>
            </w:r>
          </w:p>
          <w:p w14:paraId="6B79C243" w14:textId="77777777" w:rsidR="00CC0F92" w:rsidRDefault="00CC0F92" w:rsidP="00706CA6">
            <w:pPr>
              <w:pStyle w:val="TableText0"/>
            </w:pPr>
          </w:p>
          <w:p w14:paraId="391E61C7" w14:textId="4B2493F0" w:rsidR="00CC0F92" w:rsidRDefault="00CC0F92" w:rsidP="00706CA6">
            <w:pPr>
              <w:pStyle w:val="TableText0"/>
            </w:pPr>
            <w:r>
              <w:t>Where the necessary bandwidth exceeds 16 kHz</w:t>
            </w:r>
            <w:r w:rsidR="00CA1B1F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CC0F92" w14:paraId="72420E24" w14:textId="77777777" w:rsidTr="00706CA6">
        <w:trPr>
          <w:cantSplit/>
        </w:trPr>
        <w:tc>
          <w:tcPr>
            <w:tcW w:w="614" w:type="dxa"/>
          </w:tcPr>
          <w:p w14:paraId="71BD2F9C" w14:textId="77777777" w:rsidR="00CC0F92" w:rsidRDefault="00CC0F92" w:rsidP="00706CA6">
            <w:pPr>
              <w:pStyle w:val="TableText0"/>
              <w:jc w:val="right"/>
            </w:pPr>
            <w:r>
              <w:t>3</w:t>
            </w:r>
          </w:p>
        </w:tc>
        <w:tc>
          <w:tcPr>
            <w:tcW w:w="3960" w:type="dxa"/>
          </w:tcPr>
          <w:p w14:paraId="01D87620" w14:textId="77777777" w:rsidR="00CC0F92" w:rsidRDefault="00CC0F92" w:rsidP="00706CA6">
            <w:pPr>
              <w:pStyle w:val="TableText0"/>
              <w:spacing w:after="20"/>
            </w:pPr>
            <w:r>
              <w:t>3.776 MHz–3.800 MHz</w:t>
            </w:r>
          </w:p>
          <w:p w14:paraId="6838663D" w14:textId="77777777" w:rsidR="00CC0F92" w:rsidRDefault="00CC0F92" w:rsidP="00706CA6">
            <w:pPr>
              <w:pStyle w:val="TableText0"/>
              <w:spacing w:after="20"/>
            </w:pPr>
            <w:r>
              <w:t>7.100 MHz–7.300 MHz</w:t>
            </w:r>
          </w:p>
          <w:p w14:paraId="56B73057" w14:textId="77777777" w:rsidR="00CC0F92" w:rsidRPr="00465014" w:rsidRDefault="00CC0F92" w:rsidP="00706CA6">
            <w:pPr>
              <w:pStyle w:val="TableText0"/>
              <w:spacing w:after="20"/>
            </w:pPr>
            <w:r>
              <w:t>10.100 MHz–10.150 MHz</w:t>
            </w:r>
          </w:p>
        </w:tc>
        <w:tc>
          <w:tcPr>
            <w:tcW w:w="3797" w:type="dxa"/>
          </w:tcPr>
          <w:p w14:paraId="4CC665F4" w14:textId="77777777" w:rsidR="00CC0F92" w:rsidRDefault="00CC0F92" w:rsidP="00706CA6">
            <w:pPr>
              <w:pStyle w:val="TableText0"/>
            </w:pPr>
            <w:r>
              <w:t>Any emission mode with a necessary bandwidth no greater than 8 kHz.</w:t>
            </w:r>
          </w:p>
        </w:tc>
      </w:tr>
      <w:tr w:rsidR="00CC0F92" w14:paraId="1A685B4F" w14:textId="77777777" w:rsidTr="00706CA6">
        <w:trPr>
          <w:cantSplit/>
        </w:trPr>
        <w:tc>
          <w:tcPr>
            <w:tcW w:w="614" w:type="dxa"/>
          </w:tcPr>
          <w:p w14:paraId="6B256660" w14:textId="77777777" w:rsidR="00CC0F92" w:rsidRDefault="00CC0F92" w:rsidP="00706CA6">
            <w:pPr>
              <w:pStyle w:val="TableText0"/>
              <w:jc w:val="right"/>
            </w:pPr>
            <w:r>
              <w:lastRenderedPageBreak/>
              <w:t>4</w:t>
            </w:r>
          </w:p>
        </w:tc>
        <w:tc>
          <w:tcPr>
            <w:tcW w:w="3960" w:type="dxa"/>
          </w:tcPr>
          <w:p w14:paraId="14D54EEA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50.000 MHz–5</w:t>
            </w:r>
            <w:r>
              <w:t>2</w:t>
            </w:r>
            <w:r w:rsidRPr="00465014">
              <w:t xml:space="preserve">.000 MHz </w:t>
            </w:r>
          </w:p>
        </w:tc>
        <w:tc>
          <w:tcPr>
            <w:tcW w:w="3797" w:type="dxa"/>
          </w:tcPr>
          <w:p w14:paraId="564118FC" w14:textId="77777777" w:rsidR="00CC0F92" w:rsidRDefault="00CC0F92" w:rsidP="00706CA6">
            <w:pPr>
              <w:pStyle w:val="TableText0"/>
            </w:pPr>
            <w:r>
              <w:t>Any emission mode with a necessary bandwidth no greater than 100 kHz</w:t>
            </w:r>
          </w:p>
        </w:tc>
      </w:tr>
      <w:tr w:rsidR="00CC0F92" w14:paraId="5B548DBD" w14:textId="77777777" w:rsidTr="00706CA6">
        <w:tblPrEx>
          <w:tblBorders>
            <w:bottom w:val="single" w:sz="4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39E6C" w14:textId="77777777" w:rsidR="00CC0F92" w:rsidRDefault="00CC0F92" w:rsidP="00706CA6">
            <w:pPr>
              <w:pStyle w:val="TableText0"/>
              <w:jc w:val="right"/>
            </w:pPr>
            <w: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15BF7" w14:textId="77777777" w:rsidR="00CC0F92" w:rsidRDefault="00CC0F92" w:rsidP="00706CA6">
            <w:pPr>
              <w:pStyle w:val="TableText0"/>
              <w:spacing w:after="20"/>
            </w:pPr>
            <w:r>
              <w:t>52.000 MHz</w:t>
            </w:r>
            <w:r w:rsidRPr="00465014">
              <w:t>–</w:t>
            </w:r>
            <w:r>
              <w:t>54.000 MHz</w:t>
            </w:r>
          </w:p>
          <w:p w14:paraId="6611FE8D" w14:textId="77777777" w:rsidR="00CC0F92" w:rsidRDefault="00CC0F92" w:rsidP="00706CA6">
            <w:pPr>
              <w:pStyle w:val="TableText0"/>
              <w:spacing w:after="20"/>
            </w:pPr>
            <w:r w:rsidRPr="00465014">
              <w:t xml:space="preserve">144.000 MHz–148.000 MHz </w:t>
            </w:r>
          </w:p>
          <w:p w14:paraId="5B5F4FAC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430.000 MHz–450.000 MHz</w:t>
            </w:r>
          </w:p>
          <w:p w14:paraId="72805B43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1 240.000 MHz–1 300.000 MHz</w:t>
            </w:r>
          </w:p>
          <w:p w14:paraId="413A1B1E" w14:textId="77777777" w:rsidR="00CC0F92" w:rsidRPr="00284429" w:rsidRDefault="00CC0F92" w:rsidP="00706CA6">
            <w:pPr>
              <w:pStyle w:val="TableText0"/>
              <w:spacing w:after="20"/>
            </w:pPr>
            <w:r w:rsidRPr="00284429">
              <w:t>2 300.000 MHz–2 302.000 MHz</w:t>
            </w:r>
          </w:p>
          <w:p w14:paraId="6D2F1873" w14:textId="77777777" w:rsidR="00CC0F92" w:rsidRPr="005F0439" w:rsidRDefault="00CC0F92" w:rsidP="00706CA6">
            <w:pPr>
              <w:pStyle w:val="TableText0"/>
              <w:spacing w:after="20"/>
            </w:pPr>
            <w:r w:rsidRPr="005F0439">
              <w:t>2 400.000 MHz–2 450.000 MHz</w:t>
            </w:r>
          </w:p>
          <w:p w14:paraId="42C9E9B7" w14:textId="77777777" w:rsidR="00CC0F92" w:rsidRPr="008A075B" w:rsidRDefault="00CC0F92" w:rsidP="00706CA6">
            <w:pPr>
              <w:pStyle w:val="TableText0"/>
              <w:spacing w:after="20"/>
            </w:pPr>
            <w:r w:rsidRPr="008A075B">
              <w:t>3.300 GHz–3.425 GHz</w:t>
            </w:r>
          </w:p>
          <w:p w14:paraId="5717E7B9" w14:textId="77777777" w:rsidR="00CC0F92" w:rsidRPr="00C40022" w:rsidRDefault="00CC0F92" w:rsidP="00706CA6">
            <w:pPr>
              <w:pStyle w:val="TableText0"/>
              <w:spacing w:after="20"/>
            </w:pPr>
            <w:r w:rsidRPr="00C40022">
              <w:t xml:space="preserve">3.425 GHz–3.4425 GHz </w:t>
            </w:r>
          </w:p>
          <w:p w14:paraId="4B2180AB" w14:textId="77777777" w:rsidR="00CC0F92" w:rsidRPr="001E0DF5" w:rsidRDefault="00CC0F92" w:rsidP="00706CA6">
            <w:pPr>
              <w:pStyle w:val="TableText0"/>
              <w:spacing w:after="20"/>
            </w:pPr>
            <w:r w:rsidRPr="00450729">
              <w:t xml:space="preserve">3.4425 GHz–3.475 GHz </w:t>
            </w:r>
          </w:p>
          <w:p w14:paraId="5F51FF81" w14:textId="77777777" w:rsidR="00CC0F92" w:rsidRPr="00BE2699" w:rsidRDefault="00CC0F92" w:rsidP="00706CA6">
            <w:pPr>
              <w:pStyle w:val="TableText0"/>
              <w:spacing w:after="20"/>
            </w:pPr>
            <w:r w:rsidRPr="0072124E">
              <w:t>3.475 GHz–3.4925 GHz</w:t>
            </w:r>
            <w:r w:rsidRPr="00BE2699">
              <w:t xml:space="preserve"> </w:t>
            </w:r>
          </w:p>
          <w:p w14:paraId="67C3DA78" w14:textId="77777777" w:rsidR="00CC0F92" w:rsidRPr="00BE2699" w:rsidRDefault="00CC0F92" w:rsidP="00706CA6">
            <w:pPr>
              <w:pStyle w:val="TableText0"/>
              <w:spacing w:after="20"/>
            </w:pPr>
            <w:r w:rsidRPr="00BE2699">
              <w:t>3.4925 GHz–3.5425 GHz</w:t>
            </w:r>
          </w:p>
          <w:p w14:paraId="5FA108EE" w14:textId="77777777" w:rsidR="00CC0F92" w:rsidRPr="001D3A42" w:rsidRDefault="00CC0F92" w:rsidP="00706CA6">
            <w:pPr>
              <w:pStyle w:val="TableText0"/>
              <w:spacing w:after="20"/>
            </w:pPr>
            <w:r w:rsidRPr="001D3A42">
              <w:t xml:space="preserve">3.5425 GHz–3.575 GHz </w:t>
            </w:r>
          </w:p>
          <w:p w14:paraId="3FE07C69" w14:textId="77777777" w:rsidR="00CC0F92" w:rsidRPr="00DE73F0" w:rsidRDefault="00CC0F92" w:rsidP="00706CA6">
            <w:pPr>
              <w:pStyle w:val="TableText0"/>
              <w:spacing w:after="20"/>
            </w:pPr>
            <w:r w:rsidRPr="00DE73F0">
              <w:t>3.575 GHz–3.600 GHz</w:t>
            </w:r>
            <w:r>
              <w:t xml:space="preserve"> [see Note 1]</w:t>
            </w:r>
          </w:p>
          <w:p w14:paraId="22119BD7" w14:textId="77777777" w:rsidR="00CC0F92" w:rsidRPr="00E97037" w:rsidRDefault="00CC0F92" w:rsidP="00706CA6">
            <w:pPr>
              <w:pStyle w:val="TableText0"/>
              <w:spacing w:after="20"/>
            </w:pPr>
            <w:r w:rsidRPr="00E97037">
              <w:t>5.650 GHz–5.850 GHz</w:t>
            </w:r>
          </w:p>
          <w:p w14:paraId="18945CD3" w14:textId="77777777" w:rsidR="00CC0F92" w:rsidRPr="001F1260" w:rsidRDefault="00CC0F92" w:rsidP="00706CA6">
            <w:pPr>
              <w:pStyle w:val="TableText0"/>
              <w:spacing w:after="20"/>
            </w:pPr>
            <w:r w:rsidRPr="001F1260">
              <w:t>10.000 GHz–10.500 GHz</w:t>
            </w:r>
          </w:p>
          <w:p w14:paraId="0EB9DCB4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24.000 GHz–24.250 GHz</w:t>
            </w:r>
          </w:p>
          <w:p w14:paraId="0B5494E6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47.000 GHz–47.200 GHz</w:t>
            </w:r>
          </w:p>
          <w:p w14:paraId="46E0F52D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76.000 GHz–81.000 GHz</w:t>
            </w:r>
          </w:p>
          <w:p w14:paraId="3F2A8CF9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122.250 GHz–123.000 GHz</w:t>
            </w:r>
          </w:p>
          <w:p w14:paraId="5E6F0D30" w14:textId="77777777" w:rsidR="00CC0F92" w:rsidRPr="00465014" w:rsidRDefault="00CC0F92" w:rsidP="00706CA6">
            <w:pPr>
              <w:pStyle w:val="TableText0"/>
              <w:spacing w:after="20"/>
            </w:pPr>
            <w:r w:rsidRPr="00465014">
              <w:t>134.000 GHz–141.000 GHz</w:t>
            </w:r>
          </w:p>
          <w:p w14:paraId="6559D762" w14:textId="77777777" w:rsidR="00CC0F92" w:rsidRPr="00465014" w:rsidRDefault="00CC0F92" w:rsidP="00706CA6">
            <w:pPr>
              <w:pStyle w:val="TableText0"/>
            </w:pPr>
            <w:r w:rsidRPr="00465014">
              <w:t>241.000 GHz–250.000 GHz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8A87D" w14:textId="77777777" w:rsidR="00CC0F92" w:rsidRDefault="00CC0F92" w:rsidP="00706CA6">
            <w:pPr>
              <w:pStyle w:val="TableText0"/>
            </w:pPr>
            <w:r>
              <w:t>Any emission mode.</w:t>
            </w:r>
          </w:p>
        </w:tc>
      </w:tr>
    </w:tbl>
    <w:p w14:paraId="46B0BB4F" w14:textId="728BD302" w:rsidR="00A64095" w:rsidRDefault="00A64095" w:rsidP="00A6409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8C612D">
        <w:rPr>
          <w:i/>
          <w:sz w:val="20"/>
        </w:rPr>
        <w:t>Note</w:t>
      </w:r>
      <w:r w:rsidRPr="008C612D">
        <w:rPr>
          <w:sz w:val="20"/>
        </w:rPr>
        <w:tab/>
      </w:r>
      <w:r>
        <w:rPr>
          <w:sz w:val="20"/>
        </w:rPr>
        <w:t>The operation of an amateur station in the 3.6 GHz band is subject to the limitations specified in section 24AA.</w:t>
      </w:r>
    </w:p>
    <w:p w14:paraId="72A289A4" w14:textId="2CBE72E3" w:rsidR="00BB7742" w:rsidRDefault="006C52F2" w:rsidP="00BB7742">
      <w:pPr>
        <w:pStyle w:val="ItemHead"/>
      </w:pPr>
      <w:proofErr w:type="gramStart"/>
      <w:r>
        <w:t>5  After</w:t>
      </w:r>
      <w:proofErr w:type="gramEnd"/>
      <w:r>
        <w:t xml:space="preserve"> section 24</w:t>
      </w:r>
    </w:p>
    <w:p w14:paraId="214A2C6F" w14:textId="50CD2E7F" w:rsidR="006C52F2" w:rsidRDefault="006C52F2" w:rsidP="006C52F2">
      <w:pPr>
        <w:pStyle w:val="Item"/>
      </w:pPr>
      <w:r>
        <w:t>Insert</w:t>
      </w:r>
      <w:r w:rsidR="00484619">
        <w:t>:</w:t>
      </w:r>
    </w:p>
    <w:p w14:paraId="66AA46CE" w14:textId="1B2688AF" w:rsidR="009335E7" w:rsidRPr="00706CA6" w:rsidRDefault="009335E7" w:rsidP="00706CA6">
      <w:pPr>
        <w:pStyle w:val="ActHead5"/>
        <w:ind w:left="1560"/>
        <w:rPr>
          <w:rFonts w:ascii="Arial" w:hAnsi="Arial" w:cs="Arial"/>
        </w:rPr>
      </w:pPr>
      <w:r w:rsidRPr="00706CA6">
        <w:rPr>
          <w:rStyle w:val="CharSectno"/>
          <w:rFonts w:ascii="Arial" w:hAnsi="Arial" w:cs="Arial"/>
        </w:rPr>
        <w:t>24</w:t>
      </w:r>
      <w:proofErr w:type="gramStart"/>
      <w:r w:rsidRPr="00706CA6">
        <w:rPr>
          <w:rStyle w:val="CharSectno"/>
          <w:rFonts w:ascii="Arial" w:hAnsi="Arial" w:cs="Arial"/>
        </w:rPr>
        <w:t xml:space="preserve">AA  </w:t>
      </w:r>
      <w:r w:rsidR="002A58E3" w:rsidRPr="00706CA6">
        <w:rPr>
          <w:rStyle w:val="CharSectno"/>
          <w:rFonts w:ascii="Arial" w:hAnsi="Arial" w:cs="Arial"/>
        </w:rPr>
        <w:t>Operation</w:t>
      </w:r>
      <w:proofErr w:type="gramEnd"/>
      <w:r w:rsidR="002A58E3" w:rsidRPr="00706CA6">
        <w:rPr>
          <w:rStyle w:val="CharSectno"/>
          <w:rFonts w:ascii="Arial" w:hAnsi="Arial" w:cs="Arial"/>
        </w:rPr>
        <w:t xml:space="preserve"> in the 3.6 GHz band</w:t>
      </w:r>
    </w:p>
    <w:p w14:paraId="3921F2DF" w14:textId="77777777" w:rsidR="00484619" w:rsidRDefault="00484619" w:rsidP="00484619">
      <w:pPr>
        <w:pStyle w:val="R10"/>
      </w:pPr>
      <w:r>
        <w:tab/>
      </w:r>
      <w:r>
        <w:tab/>
        <w:t>An amateur station must not be operated in the 3.6 GHz band if:</w:t>
      </w:r>
    </w:p>
    <w:p w14:paraId="666F1CB7" w14:textId="77777777" w:rsidR="00484619" w:rsidRDefault="00484619" w:rsidP="00484619">
      <w:pPr>
        <w:pStyle w:val="P10"/>
        <w:numPr>
          <w:ilvl w:val="0"/>
          <w:numId w:val="10"/>
        </w:numPr>
      </w:pPr>
      <w:r>
        <w:t>the operation of the station is in an area specified in column 1 of an item in the table in Schedule 6; and</w:t>
      </w:r>
    </w:p>
    <w:p w14:paraId="4FAD922A" w14:textId="77777777" w:rsidR="00484619" w:rsidRPr="0005391A" w:rsidRDefault="00484619" w:rsidP="00484619">
      <w:pPr>
        <w:pStyle w:val="P10"/>
        <w:numPr>
          <w:ilvl w:val="0"/>
          <w:numId w:val="10"/>
        </w:numPr>
      </w:pPr>
      <w:r>
        <w:t xml:space="preserve">the operation of the station occurs after the date specified in column 2 of an item in the table in Schedule 6.  </w:t>
      </w:r>
    </w:p>
    <w:p w14:paraId="3F2ABBB4" w14:textId="589A1D45" w:rsidR="00BF2424" w:rsidRPr="007F1D27" w:rsidRDefault="00F43CC7" w:rsidP="007F1D27">
      <w:pPr>
        <w:pStyle w:val="ItemHead"/>
        <w:rPr>
          <w:b w:val="0"/>
        </w:rPr>
      </w:pPr>
      <w:proofErr w:type="gramStart"/>
      <w:r>
        <w:t>6</w:t>
      </w:r>
      <w:r w:rsidR="00DC3ED6">
        <w:t xml:space="preserve">  </w:t>
      </w:r>
      <w:r w:rsidR="00766FA3">
        <w:t>S</w:t>
      </w:r>
      <w:r w:rsidR="00BF2424" w:rsidRPr="007F1D27">
        <w:t>ection</w:t>
      </w:r>
      <w:proofErr w:type="gramEnd"/>
      <w:r w:rsidR="00BF2424" w:rsidRPr="007F1D27">
        <w:t xml:space="preserve"> </w:t>
      </w:r>
      <w:r>
        <w:t>28</w:t>
      </w:r>
      <w:r w:rsidR="00BF2424" w:rsidRPr="007F1D27">
        <w:t xml:space="preserve">, </w:t>
      </w:r>
      <w:r w:rsidR="009C1CB7" w:rsidRPr="007F1D27">
        <w:t xml:space="preserve">Table </w:t>
      </w:r>
      <w:r>
        <w:t>2</w:t>
      </w:r>
    </w:p>
    <w:p w14:paraId="072C4E71" w14:textId="6CD07CFF" w:rsidR="009C1CB7" w:rsidRPr="00B93630" w:rsidRDefault="009C1CB7" w:rsidP="00864D30">
      <w:pPr>
        <w:rPr>
          <w:rFonts w:ascii="Times New Roman" w:hAnsi="Times New Roman" w:cs="Times New Roman"/>
        </w:rPr>
      </w:pPr>
      <w:r w:rsidRPr="007F1D27">
        <w:rPr>
          <w:rFonts w:ascii="Times New Roman" w:hAnsi="Times New Roman" w:cs="Times New Roman"/>
        </w:rPr>
        <w:tab/>
      </w:r>
      <w:r w:rsidR="00F43CC7" w:rsidRPr="007F1D27">
        <w:rPr>
          <w:rFonts w:ascii="Times New Roman" w:hAnsi="Times New Roman" w:cs="Times New Roman"/>
        </w:rPr>
        <w:t>Repeal the table</w:t>
      </w:r>
      <w:r w:rsidR="00F43CC7" w:rsidRPr="00F43CC7">
        <w:rPr>
          <w:rFonts w:ascii="Times New Roman" w:hAnsi="Times New Roman" w:cs="Times New Roman"/>
        </w:rPr>
        <w:t>, substitute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DC3ED6" w14:paraId="7950D1EC" w14:textId="77777777" w:rsidTr="00706CA6">
        <w:trPr>
          <w:tblHeader/>
        </w:trPr>
        <w:tc>
          <w:tcPr>
            <w:tcW w:w="734" w:type="dxa"/>
            <w:tcBorders>
              <w:bottom w:val="single" w:sz="4" w:space="0" w:color="auto"/>
            </w:tcBorders>
          </w:tcPr>
          <w:p w14:paraId="2920A77A" w14:textId="77777777" w:rsidR="00DC3ED6" w:rsidRDefault="00DC3ED6" w:rsidP="00706CA6">
            <w:pPr>
              <w:pStyle w:val="TableColHead0"/>
              <w:jc w:val="right"/>
            </w:pPr>
          </w:p>
          <w:p w14:paraId="64C5BEC5" w14:textId="77777777" w:rsidR="00DC3ED6" w:rsidRDefault="00DC3ED6" w:rsidP="00706CA6">
            <w:pPr>
              <w:pStyle w:val="TableColHead0"/>
              <w:jc w:val="right"/>
            </w:pPr>
            <w:r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1348866" w14:textId="77777777" w:rsidR="00DC3ED6" w:rsidRPr="00465014" w:rsidRDefault="00DC3ED6" w:rsidP="00706CA6">
            <w:pPr>
              <w:pStyle w:val="TableColHead0"/>
              <w:rPr>
                <w:i/>
              </w:rPr>
            </w:pPr>
            <w:r w:rsidRPr="00465014">
              <w:rPr>
                <w:i/>
              </w:rPr>
              <w:t>Column 1</w:t>
            </w:r>
          </w:p>
          <w:p w14:paraId="27617C0F" w14:textId="77777777" w:rsidR="00DC3ED6" w:rsidRDefault="00DC3ED6" w:rsidP="00706CA6">
            <w:pPr>
              <w:pStyle w:val="TableColHead0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61E11E78" w14:textId="77777777" w:rsidR="00DC3ED6" w:rsidRPr="00465014" w:rsidRDefault="00DC3ED6" w:rsidP="00706CA6">
            <w:pPr>
              <w:pStyle w:val="TableColHead0"/>
            </w:pPr>
            <w:r w:rsidRPr="00465014">
              <w:t>Column 2</w:t>
            </w:r>
          </w:p>
          <w:p w14:paraId="145AC554" w14:textId="77777777" w:rsidR="00DC3ED6" w:rsidRDefault="00DC3ED6" w:rsidP="00706CA6">
            <w:pPr>
              <w:pStyle w:val="TableColHead0"/>
            </w:pPr>
            <w:r>
              <w:t>Permitted emission modes</w:t>
            </w:r>
          </w:p>
        </w:tc>
      </w:tr>
      <w:tr w:rsidR="00DC3ED6" w14:paraId="6D186087" w14:textId="77777777" w:rsidTr="00706CA6">
        <w:tc>
          <w:tcPr>
            <w:tcW w:w="734" w:type="dxa"/>
            <w:tcBorders>
              <w:top w:val="single" w:sz="4" w:space="0" w:color="auto"/>
            </w:tcBorders>
          </w:tcPr>
          <w:p w14:paraId="2C924398" w14:textId="77777777" w:rsidR="00DC3ED6" w:rsidRDefault="00DC3ED6" w:rsidP="00706CA6">
            <w:pPr>
              <w:pStyle w:val="TableText0"/>
              <w:jc w:val="right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237F79D" w14:textId="77777777" w:rsidR="00DC3ED6" w:rsidRPr="00597D58" w:rsidRDefault="00DC3ED6" w:rsidP="00706CA6">
            <w:pPr>
              <w:pStyle w:val="TableText0"/>
            </w:pPr>
            <w:r w:rsidRPr="00597D58">
              <w:t>472 kHz–479 kHz</w:t>
            </w:r>
          </w:p>
          <w:p w14:paraId="3822E9E6" w14:textId="77777777" w:rsidR="00DC3ED6" w:rsidRPr="00597D58" w:rsidRDefault="00DC3ED6" w:rsidP="00706CA6">
            <w:pPr>
              <w:pStyle w:val="TableText0"/>
            </w:pPr>
            <w:r w:rsidRPr="00597D58">
              <w:t>3.500 MHz–3.700 MHz</w:t>
            </w:r>
          </w:p>
          <w:p w14:paraId="2E73E850" w14:textId="77777777" w:rsidR="00DC3ED6" w:rsidRPr="00597D58" w:rsidRDefault="00DC3ED6" w:rsidP="00706CA6">
            <w:pPr>
              <w:pStyle w:val="TableText0"/>
            </w:pPr>
            <w:r w:rsidRPr="00597D58">
              <w:t>7.000 MHz–7.</w:t>
            </w:r>
            <w:r>
              <w:t>1</w:t>
            </w:r>
            <w:r w:rsidRPr="00597D58">
              <w:t>00 MHz</w:t>
            </w:r>
          </w:p>
          <w:p w14:paraId="2FA401AE" w14:textId="77777777" w:rsidR="00DC3ED6" w:rsidRPr="00597D58" w:rsidRDefault="00DC3ED6" w:rsidP="00706CA6">
            <w:pPr>
              <w:pStyle w:val="TableText0"/>
            </w:pPr>
            <w:r w:rsidRPr="00597D58">
              <w:lastRenderedPageBreak/>
              <w:t>14.000 MHz–14.350 MHz</w:t>
            </w:r>
          </w:p>
          <w:p w14:paraId="41E14807" w14:textId="77777777" w:rsidR="00DC3ED6" w:rsidRPr="00597D58" w:rsidRDefault="00DC3ED6" w:rsidP="00706CA6">
            <w:pPr>
              <w:pStyle w:val="TableText0"/>
            </w:pPr>
            <w:r w:rsidRPr="00597D58">
              <w:t>21.000 MHz–21.450 MHz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7A9509E2" w14:textId="77777777" w:rsidR="00DC3ED6" w:rsidRDefault="00DC3ED6" w:rsidP="00706CA6">
            <w:pPr>
              <w:pStyle w:val="TableText0"/>
            </w:pPr>
            <w:r>
              <w:lastRenderedPageBreak/>
              <w:t>Any emission mode.</w:t>
            </w:r>
          </w:p>
          <w:p w14:paraId="42A91F08" w14:textId="6BE1EB4E" w:rsidR="00DC3ED6" w:rsidRDefault="00DC3ED6" w:rsidP="00706CA6">
            <w:pPr>
              <w:pStyle w:val="TableText0"/>
            </w:pPr>
            <w:r>
              <w:t>Where the necessary bandwidth exceeds 8 kHz</w:t>
            </w:r>
            <w:r w:rsidR="00173751">
              <w:t>,</w:t>
            </w:r>
            <w:r>
              <w:t xml:space="preserve"> the maximum power spectral </w:t>
            </w:r>
            <w:r>
              <w:lastRenderedPageBreak/>
              <w:t>density from the transmitter must not exceed 1 watt per 100 kHz.</w:t>
            </w:r>
          </w:p>
        </w:tc>
      </w:tr>
      <w:tr w:rsidR="00DC3ED6" w14:paraId="4A533847" w14:textId="77777777" w:rsidTr="00706CA6">
        <w:tc>
          <w:tcPr>
            <w:tcW w:w="734" w:type="dxa"/>
          </w:tcPr>
          <w:p w14:paraId="5B3C0717" w14:textId="77777777" w:rsidR="00DC3ED6" w:rsidRDefault="00DC3ED6" w:rsidP="00706CA6">
            <w:pPr>
              <w:pStyle w:val="TableText0"/>
              <w:jc w:val="right"/>
            </w:pPr>
            <w:r>
              <w:lastRenderedPageBreak/>
              <w:t>2</w:t>
            </w:r>
          </w:p>
        </w:tc>
        <w:tc>
          <w:tcPr>
            <w:tcW w:w="3600" w:type="dxa"/>
          </w:tcPr>
          <w:p w14:paraId="28E8D480" w14:textId="77777777" w:rsidR="00DC3ED6" w:rsidRDefault="00DC3ED6" w:rsidP="00706CA6">
            <w:pPr>
              <w:pStyle w:val="TableText0"/>
            </w:pPr>
            <w:r>
              <w:t>28.000 MHz–29.700 MHz</w:t>
            </w:r>
          </w:p>
        </w:tc>
        <w:tc>
          <w:tcPr>
            <w:tcW w:w="4037" w:type="dxa"/>
          </w:tcPr>
          <w:p w14:paraId="072CEF7F" w14:textId="77777777" w:rsidR="00DC3ED6" w:rsidRDefault="00DC3ED6" w:rsidP="00706CA6">
            <w:pPr>
              <w:pStyle w:val="TableText0"/>
            </w:pPr>
            <w:r>
              <w:t>Any emission mode.</w:t>
            </w:r>
          </w:p>
          <w:p w14:paraId="61EC8911" w14:textId="21C37AB3" w:rsidR="00DC3ED6" w:rsidRDefault="00DC3ED6" w:rsidP="00706CA6">
            <w:pPr>
              <w:pStyle w:val="TableText0"/>
            </w:pPr>
            <w:r>
              <w:t>Where the necessary bandwidth exceeds 16 kHz</w:t>
            </w:r>
            <w:r w:rsidR="001A0A48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DC3ED6" w14:paraId="1C43B106" w14:textId="77777777" w:rsidTr="00706CA6">
        <w:tc>
          <w:tcPr>
            <w:tcW w:w="734" w:type="dxa"/>
          </w:tcPr>
          <w:p w14:paraId="75A2D33B" w14:textId="77777777" w:rsidR="00DC3ED6" w:rsidRDefault="00DC3ED6" w:rsidP="00706CA6">
            <w:pPr>
              <w:pStyle w:val="TableText0"/>
              <w:jc w:val="right"/>
            </w:pPr>
            <w:r>
              <w:t>3</w:t>
            </w:r>
          </w:p>
        </w:tc>
        <w:tc>
          <w:tcPr>
            <w:tcW w:w="3600" w:type="dxa"/>
          </w:tcPr>
          <w:p w14:paraId="028E7DAA" w14:textId="77777777" w:rsidR="00DC3ED6" w:rsidRDefault="00DC3ED6" w:rsidP="00706CA6">
            <w:pPr>
              <w:pStyle w:val="TableText0"/>
            </w:pPr>
            <w:r>
              <w:t>7.100 MHz–7.300 MHz</w:t>
            </w:r>
          </w:p>
        </w:tc>
        <w:tc>
          <w:tcPr>
            <w:tcW w:w="4037" w:type="dxa"/>
          </w:tcPr>
          <w:p w14:paraId="2F77A6B8" w14:textId="77777777" w:rsidR="00DC3ED6" w:rsidRDefault="00DC3ED6" w:rsidP="00706CA6">
            <w:pPr>
              <w:pStyle w:val="TableText0"/>
            </w:pPr>
            <w:r>
              <w:t>Any emission mode with a necessary bandwidth no greater than 8 kHz.</w:t>
            </w:r>
          </w:p>
        </w:tc>
      </w:tr>
      <w:tr w:rsidR="00DC3ED6" w14:paraId="3C563168" w14:textId="77777777" w:rsidTr="00706CA6">
        <w:tc>
          <w:tcPr>
            <w:tcW w:w="734" w:type="dxa"/>
            <w:tcBorders>
              <w:bottom w:val="single" w:sz="4" w:space="0" w:color="auto"/>
            </w:tcBorders>
          </w:tcPr>
          <w:p w14:paraId="6BEAE4EE" w14:textId="6EEE44A5" w:rsidR="00DC3ED6" w:rsidRDefault="008C1A91" w:rsidP="00706CA6">
            <w:pPr>
              <w:pStyle w:val="TableText0"/>
              <w:jc w:val="right"/>
            </w:pPr>
            <w:r>
              <w:t>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D5D6FAE" w14:textId="77777777" w:rsidR="00DC3ED6" w:rsidRDefault="00DC3ED6" w:rsidP="00706CA6">
            <w:pPr>
              <w:pStyle w:val="TableText0"/>
            </w:pPr>
            <w:r>
              <w:t>52.000 MHz–54.000 MHz</w:t>
            </w:r>
          </w:p>
          <w:p w14:paraId="74922B5E" w14:textId="77777777" w:rsidR="00DC3ED6" w:rsidRDefault="00DC3ED6" w:rsidP="00706CA6">
            <w:pPr>
              <w:pStyle w:val="TableText0"/>
            </w:pPr>
            <w:r>
              <w:t>144.000 MHz–148.000 MHz</w:t>
            </w:r>
          </w:p>
          <w:p w14:paraId="2696A817" w14:textId="77777777" w:rsidR="00DC3ED6" w:rsidRDefault="00DC3ED6" w:rsidP="00706CA6">
            <w:pPr>
              <w:pStyle w:val="TableText0"/>
            </w:pPr>
            <w:r>
              <w:t>430.000 MHz–450.000 MHz</w:t>
            </w:r>
          </w:p>
          <w:p w14:paraId="7CBB4668" w14:textId="77777777" w:rsidR="00DC3ED6" w:rsidRDefault="00DC3ED6" w:rsidP="00706CA6">
            <w:pPr>
              <w:pStyle w:val="TableText0"/>
            </w:pPr>
            <w:r>
              <w:t>1 240.000 MHz–1 300.000 MHz</w:t>
            </w:r>
          </w:p>
          <w:p w14:paraId="3788EBA2" w14:textId="77777777" w:rsidR="00DC3ED6" w:rsidRDefault="00DC3ED6" w:rsidP="00706CA6">
            <w:pPr>
              <w:pStyle w:val="TableText0"/>
            </w:pPr>
            <w:r>
              <w:t>2 400.000 MHz–2 450.000 MHz</w:t>
            </w:r>
          </w:p>
          <w:p w14:paraId="1AC47667" w14:textId="77777777" w:rsidR="00DC3ED6" w:rsidRDefault="00DC3ED6" w:rsidP="00706CA6">
            <w:pPr>
              <w:pStyle w:val="TableText0"/>
            </w:pPr>
            <w:r>
              <w:t>5.650 GHz–5.850 GHz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7DFF0B01" w14:textId="7B7F2B77" w:rsidR="00DC3ED6" w:rsidRDefault="00DC3ED6" w:rsidP="00706CA6">
            <w:pPr>
              <w:pStyle w:val="TableText0"/>
            </w:pPr>
            <w:r>
              <w:t>Any emission mode</w:t>
            </w:r>
            <w:r w:rsidR="009D04D4">
              <w:t>.</w:t>
            </w:r>
          </w:p>
        </w:tc>
      </w:tr>
    </w:tbl>
    <w:p w14:paraId="0BC02001" w14:textId="40D6383C" w:rsidR="00BF2424" w:rsidRDefault="00BF2424" w:rsidP="00864D30">
      <w:pPr>
        <w:rPr>
          <w:rFonts w:ascii="Times New Roman" w:hAnsi="Times New Roman" w:cs="Times New Roman"/>
          <w:b/>
        </w:rPr>
      </w:pPr>
    </w:p>
    <w:p w14:paraId="1E5E2616" w14:textId="773C0F90" w:rsidR="00DC3ED6" w:rsidRPr="007F1D27" w:rsidRDefault="00DC3ED6" w:rsidP="00DC3ED6">
      <w:pPr>
        <w:pStyle w:val="ItemHead"/>
      </w:pPr>
      <w:proofErr w:type="gramStart"/>
      <w:r w:rsidRPr="007F1D27">
        <w:t xml:space="preserve">7  </w:t>
      </w:r>
      <w:r w:rsidR="00A9035D" w:rsidRPr="007F1D27">
        <w:t>Section</w:t>
      </w:r>
      <w:proofErr w:type="gramEnd"/>
      <w:r w:rsidR="00A9035D" w:rsidRPr="007F1D27">
        <w:t xml:space="preserve"> 31</w:t>
      </w:r>
    </w:p>
    <w:p w14:paraId="562E026B" w14:textId="61435AF6" w:rsidR="00A9035D" w:rsidRDefault="00A9035D" w:rsidP="00A9035D">
      <w:pPr>
        <w:pStyle w:val="Item"/>
      </w:pPr>
      <w:r>
        <w:t>Repeal the section.</w:t>
      </w:r>
    </w:p>
    <w:p w14:paraId="70058AEC" w14:textId="78A53F5A" w:rsidR="00A9035D" w:rsidRDefault="00A9035D" w:rsidP="00A9035D">
      <w:pPr>
        <w:pStyle w:val="ItemHead"/>
      </w:pPr>
      <w:proofErr w:type="gramStart"/>
      <w:r>
        <w:t>8  Section</w:t>
      </w:r>
      <w:proofErr w:type="gramEnd"/>
      <w:r>
        <w:t xml:space="preserve"> 32</w:t>
      </w:r>
    </w:p>
    <w:p w14:paraId="767C5D46" w14:textId="2E31B2F1" w:rsidR="00A9035D" w:rsidRDefault="00A9035D" w:rsidP="00A9035D">
      <w:pPr>
        <w:pStyle w:val="Item"/>
      </w:pPr>
      <w:r>
        <w:t>Repeal the section.</w:t>
      </w:r>
    </w:p>
    <w:p w14:paraId="43AA8AB0" w14:textId="22BBA5D9" w:rsidR="00A9035D" w:rsidRDefault="00A9035D" w:rsidP="00A9035D">
      <w:pPr>
        <w:pStyle w:val="ItemHead"/>
      </w:pPr>
      <w:proofErr w:type="gramStart"/>
      <w:r>
        <w:t>9  Paragraph</w:t>
      </w:r>
      <w:proofErr w:type="gramEnd"/>
      <w:r>
        <w:t xml:space="preserve"> 34(b)</w:t>
      </w:r>
    </w:p>
    <w:p w14:paraId="13D647CE" w14:textId="574BC5BF" w:rsidR="00A9035D" w:rsidRDefault="00A9035D" w:rsidP="00A9035D">
      <w:pPr>
        <w:pStyle w:val="Item"/>
      </w:pPr>
      <w:r>
        <w:t>Repeal the paragraph.</w:t>
      </w:r>
    </w:p>
    <w:p w14:paraId="10EE12B2" w14:textId="2B61CA3E" w:rsidR="00A9035D" w:rsidRDefault="00A9035D" w:rsidP="00A9035D">
      <w:pPr>
        <w:pStyle w:val="ItemHead"/>
      </w:pPr>
      <w:proofErr w:type="gramStart"/>
      <w:r>
        <w:t>10  Section</w:t>
      </w:r>
      <w:proofErr w:type="gramEnd"/>
      <w:r>
        <w:t xml:space="preserve"> 34, Table 3</w:t>
      </w:r>
    </w:p>
    <w:p w14:paraId="4082B305" w14:textId="0A276572" w:rsidR="00A9035D" w:rsidRDefault="00A9035D" w:rsidP="00A9035D">
      <w:pPr>
        <w:pStyle w:val="Item"/>
      </w:pPr>
      <w:r>
        <w:t>Repeal the table, substitute: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616"/>
        <w:gridCol w:w="3718"/>
        <w:gridCol w:w="4037"/>
      </w:tblGrid>
      <w:tr w:rsidR="00E91BCF" w14:paraId="538A483A" w14:textId="77777777" w:rsidTr="00706CA6">
        <w:trPr>
          <w:tblHeader/>
        </w:trPr>
        <w:tc>
          <w:tcPr>
            <w:tcW w:w="616" w:type="dxa"/>
            <w:tcBorders>
              <w:bottom w:val="single" w:sz="4" w:space="0" w:color="auto"/>
            </w:tcBorders>
          </w:tcPr>
          <w:p w14:paraId="12952702" w14:textId="77777777" w:rsidR="00E91BCF" w:rsidRDefault="00E91BCF" w:rsidP="00706CA6">
            <w:pPr>
              <w:pStyle w:val="TableColHead0"/>
              <w:jc w:val="right"/>
            </w:pPr>
          </w:p>
          <w:p w14:paraId="7F0638E9" w14:textId="77777777" w:rsidR="00E91BCF" w:rsidRDefault="00E91BCF" w:rsidP="00706CA6">
            <w:pPr>
              <w:pStyle w:val="TableColHead0"/>
              <w:jc w:val="right"/>
            </w:pPr>
            <w:r>
              <w:t>Item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2CC243E6" w14:textId="77777777" w:rsidR="00E91BCF" w:rsidRPr="00284429" w:rsidRDefault="00E91BCF" w:rsidP="00706CA6">
            <w:pPr>
              <w:pStyle w:val="TableColHead0"/>
              <w:rPr>
                <w:i/>
              </w:rPr>
            </w:pPr>
            <w:r w:rsidRPr="00284429">
              <w:rPr>
                <w:i/>
              </w:rPr>
              <w:t>Column 1</w:t>
            </w:r>
          </w:p>
          <w:p w14:paraId="33B38EC5" w14:textId="77777777" w:rsidR="00E91BCF" w:rsidRDefault="00E91BCF" w:rsidP="00706CA6">
            <w:pPr>
              <w:pStyle w:val="TableColHead0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0A78E899" w14:textId="77777777" w:rsidR="00E91BCF" w:rsidRPr="00284429" w:rsidRDefault="00E91BCF" w:rsidP="00706CA6">
            <w:pPr>
              <w:pStyle w:val="TableColHead0"/>
              <w:rPr>
                <w:i/>
              </w:rPr>
            </w:pPr>
            <w:r w:rsidRPr="00284429">
              <w:rPr>
                <w:i/>
              </w:rPr>
              <w:t>Column 2</w:t>
            </w:r>
          </w:p>
          <w:p w14:paraId="5B7FDE91" w14:textId="77777777" w:rsidR="00E91BCF" w:rsidRDefault="00E91BCF" w:rsidP="00706CA6">
            <w:pPr>
              <w:pStyle w:val="TableColHead0"/>
            </w:pPr>
            <w:r>
              <w:t>Permitted emission modes</w:t>
            </w:r>
          </w:p>
        </w:tc>
      </w:tr>
      <w:tr w:rsidR="00E91BCF" w:rsidRPr="002B4394" w14:paraId="78267220" w14:textId="77777777" w:rsidTr="00706CA6">
        <w:trPr>
          <w:cantSplit/>
        </w:trPr>
        <w:tc>
          <w:tcPr>
            <w:tcW w:w="616" w:type="dxa"/>
            <w:tcBorders>
              <w:top w:val="single" w:sz="4" w:space="0" w:color="auto"/>
            </w:tcBorders>
          </w:tcPr>
          <w:p w14:paraId="7B01B3F4" w14:textId="77777777" w:rsidR="00E91BCF" w:rsidRDefault="00E91BCF" w:rsidP="00706CA6">
            <w:pPr>
              <w:pStyle w:val="TableText0"/>
              <w:keepNext/>
              <w:jc w:val="right"/>
            </w:pPr>
            <w:r>
              <w:t>1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14:paraId="0B61A482" w14:textId="77777777" w:rsidR="00E91BCF" w:rsidRDefault="00E91BCF" w:rsidP="00706CA6">
            <w:pPr>
              <w:pStyle w:val="TableText0"/>
              <w:keepNext/>
            </w:pPr>
            <w:r>
              <w:t>3.500 MHz–3.700 MHz</w:t>
            </w:r>
          </w:p>
          <w:p w14:paraId="3BF0D549" w14:textId="77777777" w:rsidR="00E91BCF" w:rsidRDefault="00E91BCF" w:rsidP="00706CA6">
            <w:pPr>
              <w:pStyle w:val="TableText0"/>
              <w:keepNext/>
            </w:pPr>
            <w:r>
              <w:t>7.000 MHz–7.100 MHz</w:t>
            </w:r>
          </w:p>
          <w:p w14:paraId="213324FE" w14:textId="77777777" w:rsidR="00E91BCF" w:rsidRDefault="00E91BCF" w:rsidP="00706CA6">
            <w:pPr>
              <w:pStyle w:val="TableText0"/>
              <w:keepNext/>
            </w:pPr>
            <w:r>
              <w:t>21.000 MHz–21.450 MHz</w:t>
            </w:r>
          </w:p>
          <w:p w14:paraId="421EE516" w14:textId="77777777" w:rsidR="00E91BCF" w:rsidRDefault="00E91BCF" w:rsidP="00706CA6">
            <w:pPr>
              <w:pStyle w:val="TableText0"/>
              <w:keepNext/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36475B67" w14:textId="77777777" w:rsidR="00E91BCF" w:rsidRDefault="00E91BCF" w:rsidP="00706CA6">
            <w:pPr>
              <w:pStyle w:val="TableText0"/>
              <w:keepNext/>
            </w:pPr>
            <w:r>
              <w:t>Any emission mode.</w:t>
            </w:r>
          </w:p>
          <w:p w14:paraId="6A8A5329" w14:textId="77777777" w:rsidR="00E91BCF" w:rsidRDefault="00E91BCF" w:rsidP="00706CA6">
            <w:pPr>
              <w:pStyle w:val="TableText0"/>
              <w:keepNext/>
            </w:pPr>
          </w:p>
          <w:p w14:paraId="57A53671" w14:textId="61986EC2" w:rsidR="00E91BCF" w:rsidRPr="002B4394" w:rsidRDefault="00E91BCF" w:rsidP="00706CA6">
            <w:pPr>
              <w:pStyle w:val="TableText0"/>
              <w:keepNext/>
            </w:pPr>
            <w:r>
              <w:t xml:space="preserve">Where the necessary bandwidth exceeds </w:t>
            </w:r>
            <w:r w:rsidR="0080463A">
              <w:t>8 </w:t>
            </w:r>
            <w:r>
              <w:t>kHz</w:t>
            </w:r>
            <w:r w:rsidR="0080463A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E91BCF" w:rsidRPr="00937DDE" w14:paraId="06A723F3" w14:textId="77777777" w:rsidTr="00706CA6">
        <w:trPr>
          <w:cantSplit/>
        </w:trPr>
        <w:tc>
          <w:tcPr>
            <w:tcW w:w="616" w:type="dxa"/>
          </w:tcPr>
          <w:p w14:paraId="75F53719" w14:textId="77777777" w:rsidR="00E91BCF" w:rsidRDefault="00E91BCF" w:rsidP="00706CA6">
            <w:pPr>
              <w:pStyle w:val="TableText0"/>
              <w:jc w:val="right"/>
            </w:pPr>
            <w:r>
              <w:t>2</w:t>
            </w:r>
          </w:p>
        </w:tc>
        <w:tc>
          <w:tcPr>
            <w:tcW w:w="3718" w:type="dxa"/>
          </w:tcPr>
          <w:p w14:paraId="5B4FB57D" w14:textId="77777777" w:rsidR="00E91BCF" w:rsidRDefault="00E91BCF" w:rsidP="00706CA6">
            <w:pPr>
              <w:pStyle w:val="TableText0"/>
            </w:pPr>
            <w:r>
              <w:t>28.000 MHz–29.700 MHz</w:t>
            </w:r>
          </w:p>
          <w:p w14:paraId="1BF25C8C" w14:textId="77777777" w:rsidR="00E91BCF" w:rsidRDefault="00E91BCF" w:rsidP="00706CA6">
            <w:pPr>
              <w:pStyle w:val="TableText0"/>
            </w:pPr>
          </w:p>
        </w:tc>
        <w:tc>
          <w:tcPr>
            <w:tcW w:w="4037" w:type="dxa"/>
          </w:tcPr>
          <w:p w14:paraId="3BD51C0F" w14:textId="77777777" w:rsidR="00E91BCF" w:rsidRDefault="00E91BCF" w:rsidP="00706CA6">
            <w:pPr>
              <w:pStyle w:val="TableText0"/>
            </w:pPr>
            <w:r>
              <w:t>Any emission mode.</w:t>
            </w:r>
          </w:p>
          <w:p w14:paraId="79A243F0" w14:textId="77777777" w:rsidR="00E91BCF" w:rsidRDefault="00E91BCF" w:rsidP="00706CA6">
            <w:pPr>
              <w:pStyle w:val="TableText0"/>
            </w:pPr>
          </w:p>
          <w:p w14:paraId="61153BE1" w14:textId="2AAF8401" w:rsidR="00E91BCF" w:rsidRPr="00937DDE" w:rsidRDefault="00E91BCF" w:rsidP="00706CA6">
            <w:pPr>
              <w:pStyle w:val="TableText0"/>
            </w:pPr>
            <w:r>
              <w:t>Where the necessary bandwidth exceeds 16 kHz</w:t>
            </w:r>
            <w:r w:rsidR="0080463A">
              <w:t>,</w:t>
            </w:r>
            <w:r>
              <w:t xml:space="preserve"> the maximum power spectral density from the transmitter must not exceed 1 watt per 100 kHz.</w:t>
            </w:r>
          </w:p>
        </w:tc>
      </w:tr>
      <w:tr w:rsidR="00E91BCF" w:rsidRPr="00937DDE" w14:paraId="34F469B1" w14:textId="77777777" w:rsidTr="00706CA6">
        <w:trPr>
          <w:cantSplit/>
        </w:trPr>
        <w:tc>
          <w:tcPr>
            <w:tcW w:w="616" w:type="dxa"/>
          </w:tcPr>
          <w:p w14:paraId="551AC265" w14:textId="77777777" w:rsidR="00E91BCF" w:rsidRDefault="00E91BCF" w:rsidP="00706CA6">
            <w:pPr>
              <w:pStyle w:val="TableText0"/>
              <w:jc w:val="right"/>
            </w:pPr>
            <w:r>
              <w:t>3</w:t>
            </w:r>
          </w:p>
        </w:tc>
        <w:tc>
          <w:tcPr>
            <w:tcW w:w="3718" w:type="dxa"/>
          </w:tcPr>
          <w:p w14:paraId="7EA08177" w14:textId="77777777" w:rsidR="00E91BCF" w:rsidRDefault="00E91BCF" w:rsidP="00706CA6">
            <w:pPr>
              <w:pStyle w:val="TableText0"/>
            </w:pPr>
            <w:r>
              <w:t>7.100 MHz–7.300 MHz</w:t>
            </w:r>
          </w:p>
        </w:tc>
        <w:tc>
          <w:tcPr>
            <w:tcW w:w="4037" w:type="dxa"/>
          </w:tcPr>
          <w:p w14:paraId="6E93BE32" w14:textId="77777777" w:rsidR="00E91BCF" w:rsidRDefault="00E91BCF" w:rsidP="00706CA6">
            <w:pPr>
              <w:pStyle w:val="TableText0"/>
            </w:pPr>
            <w:r>
              <w:t>Any emission mode with a necessary bandwidth no greater than 8 kHz.</w:t>
            </w:r>
          </w:p>
        </w:tc>
      </w:tr>
      <w:tr w:rsidR="00E91BCF" w:rsidRPr="00937DDE" w14:paraId="233F54B5" w14:textId="77777777" w:rsidTr="00706CA6">
        <w:trPr>
          <w:cantSplit/>
        </w:trPr>
        <w:tc>
          <w:tcPr>
            <w:tcW w:w="616" w:type="dxa"/>
            <w:tcBorders>
              <w:bottom w:val="single" w:sz="4" w:space="0" w:color="auto"/>
            </w:tcBorders>
          </w:tcPr>
          <w:p w14:paraId="1F8789F0" w14:textId="77777777" w:rsidR="00E91BCF" w:rsidRDefault="00E91BCF" w:rsidP="00706CA6">
            <w:pPr>
              <w:pStyle w:val="TableText0"/>
              <w:jc w:val="right"/>
            </w:pPr>
            <w:r>
              <w:lastRenderedPageBreak/>
              <w:t>4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2DC37F79" w14:textId="77777777" w:rsidR="00E91BCF" w:rsidRDefault="00E91BCF" w:rsidP="00706CA6">
            <w:pPr>
              <w:pStyle w:val="TableText0"/>
            </w:pPr>
            <w:r>
              <w:t>144.000 MHz–148.000 MHz</w:t>
            </w:r>
          </w:p>
          <w:p w14:paraId="3FFE2324" w14:textId="77777777" w:rsidR="00E91BCF" w:rsidRPr="00DC1186" w:rsidRDefault="00E91BCF" w:rsidP="00706CA6">
            <w:pPr>
              <w:pStyle w:val="TableText0"/>
            </w:pPr>
            <w:r>
              <w:t>430.000 MHz–450.000 MHz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13970249" w14:textId="77777777" w:rsidR="00E91BCF" w:rsidRDefault="00E91BCF" w:rsidP="00706CA6">
            <w:pPr>
              <w:pStyle w:val="TableText0"/>
            </w:pPr>
            <w:r>
              <w:t>Any emission mode.</w:t>
            </w:r>
          </w:p>
        </w:tc>
      </w:tr>
    </w:tbl>
    <w:p w14:paraId="246B6B0E" w14:textId="1821F73C" w:rsidR="00A9035D" w:rsidRDefault="009C0932" w:rsidP="00A9035D">
      <w:pPr>
        <w:pStyle w:val="ItemHead"/>
      </w:pPr>
      <w:proofErr w:type="gramStart"/>
      <w:r>
        <w:t>11  Section</w:t>
      </w:r>
      <w:proofErr w:type="gramEnd"/>
      <w:r>
        <w:t xml:space="preserve"> 37</w:t>
      </w:r>
    </w:p>
    <w:p w14:paraId="6A168226" w14:textId="512280D2" w:rsidR="009C0932" w:rsidRDefault="009C0932" w:rsidP="00706CA6">
      <w:pPr>
        <w:pStyle w:val="Item"/>
        <w:spacing w:after="240"/>
      </w:pPr>
      <w:r>
        <w:t>Repeal the section</w:t>
      </w:r>
      <w:r w:rsidR="00161351">
        <w:t>.</w:t>
      </w:r>
    </w:p>
    <w:p w14:paraId="1BCF37F1" w14:textId="71876955" w:rsidR="009C0932" w:rsidRDefault="009C0932" w:rsidP="00706CA6">
      <w:pPr>
        <w:pStyle w:val="ItemHead"/>
        <w:ind w:left="0" w:firstLine="0"/>
      </w:pPr>
      <w:proofErr w:type="gramStart"/>
      <w:r>
        <w:t>12  Section</w:t>
      </w:r>
      <w:proofErr w:type="gramEnd"/>
      <w:r>
        <w:t xml:space="preserve"> 39, Table 4A</w:t>
      </w:r>
    </w:p>
    <w:p w14:paraId="2911DF91" w14:textId="50E1849F" w:rsidR="009C0932" w:rsidRDefault="009C0932" w:rsidP="009C0932">
      <w:pPr>
        <w:pStyle w:val="Item"/>
      </w:pPr>
      <w:r>
        <w:t>Repeal the table, substitute:</w:t>
      </w:r>
    </w:p>
    <w:tbl>
      <w:tblPr>
        <w:tblW w:w="837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14"/>
        <w:gridCol w:w="3960"/>
        <w:gridCol w:w="3797"/>
      </w:tblGrid>
      <w:tr w:rsidR="000E49B0" w14:paraId="063B290C" w14:textId="77777777" w:rsidTr="00706CA6">
        <w:trPr>
          <w:cantSplit/>
          <w:tblHeader/>
        </w:trPr>
        <w:tc>
          <w:tcPr>
            <w:tcW w:w="614" w:type="dxa"/>
            <w:tcBorders>
              <w:bottom w:val="single" w:sz="4" w:space="0" w:color="auto"/>
            </w:tcBorders>
          </w:tcPr>
          <w:p w14:paraId="2D48746B" w14:textId="77777777" w:rsidR="000E49B0" w:rsidRDefault="000E49B0" w:rsidP="00706CA6">
            <w:pPr>
              <w:pStyle w:val="TableColHead0"/>
              <w:keepNext w:val="0"/>
              <w:jc w:val="right"/>
            </w:pPr>
          </w:p>
          <w:p w14:paraId="4FA6E990" w14:textId="77777777" w:rsidR="000E49B0" w:rsidRDefault="000E49B0" w:rsidP="00706CA6">
            <w:pPr>
              <w:pStyle w:val="TableColHead0"/>
              <w:keepNext w:val="0"/>
              <w:jc w:val="right"/>
            </w:pPr>
            <w:r>
              <w:t>Item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15B1819" w14:textId="77777777" w:rsidR="000E49B0" w:rsidRPr="00284429" w:rsidRDefault="000E49B0" w:rsidP="00706CA6">
            <w:pPr>
              <w:pStyle w:val="TableColHead0"/>
              <w:keepNext w:val="0"/>
              <w:rPr>
                <w:i/>
              </w:rPr>
            </w:pPr>
            <w:r w:rsidRPr="00284429">
              <w:rPr>
                <w:i/>
              </w:rPr>
              <w:t>Column 1</w:t>
            </w:r>
          </w:p>
          <w:p w14:paraId="2EB8484E" w14:textId="77777777" w:rsidR="000E49B0" w:rsidRDefault="000E49B0" w:rsidP="00706CA6">
            <w:pPr>
              <w:pStyle w:val="TableColHead0"/>
              <w:keepNext w:val="0"/>
            </w:pPr>
            <w:r>
              <w:t>Frequency band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6EBAAE47" w14:textId="77777777" w:rsidR="000E49B0" w:rsidRPr="00284429" w:rsidRDefault="000E49B0" w:rsidP="00706CA6">
            <w:pPr>
              <w:pStyle w:val="TableColHead0"/>
              <w:keepNext w:val="0"/>
              <w:rPr>
                <w:i/>
              </w:rPr>
            </w:pPr>
            <w:r w:rsidRPr="00284429">
              <w:rPr>
                <w:i/>
              </w:rPr>
              <w:t>Column 2</w:t>
            </w:r>
          </w:p>
          <w:p w14:paraId="0ABCC0BF" w14:textId="77777777" w:rsidR="000E49B0" w:rsidRDefault="000E49B0" w:rsidP="00706CA6">
            <w:pPr>
              <w:pStyle w:val="TableColHead0"/>
              <w:keepNext w:val="0"/>
            </w:pPr>
            <w:r>
              <w:t>Permitted emission modes</w:t>
            </w:r>
          </w:p>
        </w:tc>
      </w:tr>
      <w:tr w:rsidR="000E49B0" w14:paraId="295A13E9" w14:textId="77777777" w:rsidTr="007F1D27">
        <w:trPr>
          <w:cantSplit/>
        </w:trPr>
        <w:tc>
          <w:tcPr>
            <w:tcW w:w="614" w:type="dxa"/>
          </w:tcPr>
          <w:p w14:paraId="26A253AE" w14:textId="77777777" w:rsidR="000E49B0" w:rsidRDefault="000E49B0" w:rsidP="00706CA6">
            <w:pPr>
              <w:pStyle w:val="TableText0"/>
              <w:jc w:val="right"/>
            </w:pPr>
            <w:r>
              <w:t>1</w:t>
            </w:r>
          </w:p>
        </w:tc>
        <w:tc>
          <w:tcPr>
            <w:tcW w:w="3960" w:type="dxa"/>
          </w:tcPr>
          <w:p w14:paraId="3C70F508" w14:textId="77777777" w:rsidR="000E49B0" w:rsidRDefault="000E49B0" w:rsidP="00706CA6">
            <w:pPr>
              <w:pStyle w:val="TableText0"/>
              <w:spacing w:after="0"/>
            </w:pPr>
            <w:r>
              <w:t xml:space="preserve">50.000 MHz–52.000 MHz </w:t>
            </w:r>
          </w:p>
          <w:p w14:paraId="5474FDEF" w14:textId="77777777" w:rsidR="000E49B0" w:rsidRDefault="000E49B0" w:rsidP="00706CA6">
            <w:pPr>
              <w:pStyle w:val="TableText0"/>
            </w:pPr>
          </w:p>
        </w:tc>
        <w:tc>
          <w:tcPr>
            <w:tcW w:w="3797" w:type="dxa"/>
          </w:tcPr>
          <w:p w14:paraId="273EA559" w14:textId="77777777" w:rsidR="000E49B0" w:rsidRDefault="000E49B0" w:rsidP="00706CA6">
            <w:pPr>
              <w:pStyle w:val="TableText0"/>
            </w:pPr>
            <w:r>
              <w:t>Any emission mode with a necessary bandwidth no greater than 100 kHz.</w:t>
            </w:r>
          </w:p>
        </w:tc>
      </w:tr>
      <w:tr w:rsidR="000E49B0" w14:paraId="38674945" w14:textId="77777777" w:rsidTr="007F1D27">
        <w:tblPrEx>
          <w:tblBorders>
            <w:bottom w:val="single" w:sz="4" w:space="0" w:color="auto"/>
          </w:tblBorders>
        </w:tblPrEx>
        <w:trPr>
          <w:cantSplit/>
          <w:trHeight w:val="4650"/>
        </w:trPr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A9D8B" w14:textId="77777777" w:rsidR="000E49B0" w:rsidRDefault="000E49B0" w:rsidP="00706CA6">
            <w:pPr>
              <w:pStyle w:val="TableText0"/>
              <w:spacing w:before="120"/>
              <w:jc w:val="right"/>
            </w:pPr>
            <w: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DDC6" w14:textId="77777777" w:rsidR="000E49B0" w:rsidRDefault="000E49B0" w:rsidP="00706CA6">
            <w:pPr>
              <w:pStyle w:val="TableText0"/>
              <w:spacing w:before="120" w:after="0"/>
            </w:pPr>
            <w:r>
              <w:t>52.000 MHz–54.000 MHz</w:t>
            </w:r>
            <w:r>
              <w:br/>
              <w:t>144.000 MHz–148.000 MHz</w:t>
            </w:r>
            <w:r>
              <w:br/>
            </w:r>
            <w:r w:rsidRPr="00284429">
              <w:t>430.000 MHz</w:t>
            </w:r>
            <w:r>
              <w:t>–450.000 MHz</w:t>
            </w:r>
          </w:p>
          <w:p w14:paraId="2E5ACD92" w14:textId="77777777" w:rsidR="000E49B0" w:rsidRDefault="000E49B0" w:rsidP="00706CA6">
            <w:pPr>
              <w:pStyle w:val="TableText0"/>
              <w:spacing w:after="0"/>
            </w:pPr>
            <w:r>
              <w:t>1 240.000 MHz–1 300.000 MHz</w:t>
            </w:r>
          </w:p>
          <w:p w14:paraId="6C8D2F4E" w14:textId="77777777" w:rsidR="000E49B0" w:rsidRDefault="000E49B0" w:rsidP="00706CA6">
            <w:pPr>
              <w:pStyle w:val="TableText0"/>
              <w:spacing w:after="0"/>
            </w:pPr>
            <w:r>
              <w:t>2 300.000 MHz–2 302.000 MHz</w:t>
            </w:r>
          </w:p>
          <w:p w14:paraId="7F5CB84C" w14:textId="77777777" w:rsidR="000E49B0" w:rsidRDefault="000E49B0" w:rsidP="00706CA6">
            <w:pPr>
              <w:pStyle w:val="TableText0"/>
              <w:spacing w:after="0"/>
            </w:pPr>
            <w:r>
              <w:t>2 400.000 MHz–2 450.000 MHz</w:t>
            </w:r>
          </w:p>
          <w:p w14:paraId="23172A48" w14:textId="77777777" w:rsidR="000E49B0" w:rsidRDefault="000E49B0" w:rsidP="00706CA6">
            <w:pPr>
              <w:pStyle w:val="TableText0"/>
              <w:spacing w:after="0"/>
            </w:pPr>
            <w:r>
              <w:t>3.300 GHz–3.425 GHz</w:t>
            </w:r>
          </w:p>
          <w:p w14:paraId="4ABDCA92" w14:textId="77777777" w:rsidR="000E49B0" w:rsidRDefault="000E49B0" w:rsidP="00706CA6">
            <w:pPr>
              <w:pStyle w:val="TableText0"/>
              <w:spacing w:after="0"/>
            </w:pPr>
            <w:r>
              <w:t>3.425 GHz–3.4425 GHz</w:t>
            </w:r>
          </w:p>
          <w:p w14:paraId="6E1128A4" w14:textId="77777777" w:rsidR="000E49B0" w:rsidRDefault="000E49B0" w:rsidP="00706CA6">
            <w:pPr>
              <w:pStyle w:val="TableText0"/>
              <w:spacing w:after="0"/>
            </w:pPr>
            <w:r>
              <w:t>3.4425 GHz–3.475 GHz</w:t>
            </w:r>
          </w:p>
          <w:p w14:paraId="2351011C" w14:textId="77777777" w:rsidR="000E49B0" w:rsidRDefault="000E49B0" w:rsidP="00706CA6">
            <w:pPr>
              <w:pStyle w:val="TableText0"/>
              <w:spacing w:after="0"/>
            </w:pPr>
            <w:r>
              <w:t>3.475 GHz–3.4925 GHz</w:t>
            </w:r>
          </w:p>
          <w:p w14:paraId="75A44771" w14:textId="77777777" w:rsidR="000E49B0" w:rsidRDefault="000E49B0" w:rsidP="00706CA6">
            <w:pPr>
              <w:pStyle w:val="TableText0"/>
              <w:spacing w:after="0"/>
            </w:pPr>
            <w:r>
              <w:t>3.4925 GHz–3.5425 GHz</w:t>
            </w:r>
          </w:p>
          <w:p w14:paraId="3A55A3B3" w14:textId="77777777" w:rsidR="000E49B0" w:rsidRDefault="000E49B0" w:rsidP="00706CA6">
            <w:pPr>
              <w:pStyle w:val="TableText0"/>
              <w:spacing w:after="0"/>
            </w:pPr>
            <w:r>
              <w:t>3.5425 GHz–3.575 GHz</w:t>
            </w:r>
          </w:p>
          <w:p w14:paraId="0275E85E" w14:textId="77777777" w:rsidR="000E49B0" w:rsidRDefault="000E49B0" w:rsidP="00706CA6">
            <w:pPr>
              <w:pStyle w:val="TableText0"/>
              <w:spacing w:after="0"/>
            </w:pPr>
            <w:r>
              <w:t>3.575 GHz–3.600 GHz [see Note 1]</w:t>
            </w:r>
          </w:p>
          <w:p w14:paraId="00600591" w14:textId="77777777" w:rsidR="000E49B0" w:rsidRDefault="000E49B0" w:rsidP="00706CA6">
            <w:pPr>
              <w:pStyle w:val="TableText0"/>
              <w:spacing w:after="0"/>
            </w:pPr>
            <w:r>
              <w:t>5.650 GHz–5.850 GHz</w:t>
            </w:r>
          </w:p>
          <w:p w14:paraId="7EC22D9E" w14:textId="77777777" w:rsidR="000E49B0" w:rsidRDefault="000E49B0" w:rsidP="00706CA6">
            <w:pPr>
              <w:pStyle w:val="TableText0"/>
              <w:spacing w:after="0"/>
            </w:pPr>
            <w:r>
              <w:t>10.000 GHz–10.500 GHz</w:t>
            </w:r>
          </w:p>
          <w:p w14:paraId="7A5D0219" w14:textId="77777777" w:rsidR="000E49B0" w:rsidRDefault="000E49B0" w:rsidP="00706CA6">
            <w:pPr>
              <w:pStyle w:val="TableText0"/>
              <w:spacing w:after="0"/>
            </w:pPr>
            <w:r>
              <w:t>24.000 GHz–24.250 GHz</w:t>
            </w:r>
          </w:p>
          <w:p w14:paraId="5D2664E7" w14:textId="77777777" w:rsidR="000E49B0" w:rsidRDefault="000E49B0" w:rsidP="00706CA6">
            <w:pPr>
              <w:pStyle w:val="TableText0"/>
              <w:spacing w:after="0"/>
            </w:pPr>
            <w:r>
              <w:t>47.000 GHz–47.200 GHz</w:t>
            </w:r>
          </w:p>
          <w:p w14:paraId="24F9DA72" w14:textId="77777777" w:rsidR="000E49B0" w:rsidRDefault="000E49B0" w:rsidP="00706CA6">
            <w:pPr>
              <w:pStyle w:val="TableText0"/>
              <w:spacing w:after="0"/>
            </w:pPr>
            <w:r>
              <w:t>76.000 GHz–81.000 GHz</w:t>
            </w:r>
          </w:p>
          <w:p w14:paraId="203E09CE" w14:textId="77777777" w:rsidR="000E49B0" w:rsidRDefault="000E49B0" w:rsidP="00706CA6">
            <w:pPr>
              <w:pStyle w:val="TableText0"/>
              <w:spacing w:after="0"/>
            </w:pPr>
            <w:r>
              <w:t>122.250 GHz–123.000 GHz</w:t>
            </w:r>
          </w:p>
          <w:p w14:paraId="070AD4C5" w14:textId="77777777" w:rsidR="000E49B0" w:rsidRDefault="000E49B0" w:rsidP="00706CA6">
            <w:pPr>
              <w:pStyle w:val="TableText0"/>
              <w:spacing w:after="0"/>
            </w:pPr>
            <w:r>
              <w:t>134.000 GHz–141.000 GHz</w:t>
            </w:r>
          </w:p>
          <w:p w14:paraId="45912E22" w14:textId="77777777" w:rsidR="000E49B0" w:rsidRDefault="000E49B0" w:rsidP="00706CA6">
            <w:pPr>
              <w:pStyle w:val="TableText0"/>
            </w:pPr>
            <w:r>
              <w:t>241.000 GHz–250.000 GHz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39A67" w14:textId="77777777" w:rsidR="000E49B0" w:rsidRDefault="000E49B0" w:rsidP="00706CA6">
            <w:pPr>
              <w:pStyle w:val="TableText0"/>
              <w:spacing w:before="120"/>
            </w:pPr>
            <w:r>
              <w:t>Any emission mode.</w:t>
            </w:r>
          </w:p>
        </w:tc>
      </w:tr>
    </w:tbl>
    <w:p w14:paraId="5ABAF931" w14:textId="792AE697" w:rsidR="00CD10A7" w:rsidRDefault="00CD10A7" w:rsidP="00CD10A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8C612D">
        <w:rPr>
          <w:i/>
          <w:sz w:val="20"/>
        </w:rPr>
        <w:t xml:space="preserve">Note </w:t>
      </w:r>
      <w:r w:rsidRPr="008C612D">
        <w:rPr>
          <w:sz w:val="20"/>
        </w:rPr>
        <w:tab/>
      </w:r>
      <w:r>
        <w:rPr>
          <w:sz w:val="20"/>
        </w:rPr>
        <w:t>The operation of an amateur station in the 3.6 GHz band is subject to the limitations specified in section 42A.</w:t>
      </w:r>
    </w:p>
    <w:p w14:paraId="0EF1C1E9" w14:textId="7DDD1A39" w:rsidR="00CD10A7" w:rsidRDefault="00CD10A7" w:rsidP="00CD10A7">
      <w:pPr>
        <w:pStyle w:val="ItemHead"/>
      </w:pPr>
      <w:proofErr w:type="gramStart"/>
      <w:r w:rsidRPr="007F1D27">
        <w:t xml:space="preserve">13  </w:t>
      </w:r>
      <w:r w:rsidR="00620292">
        <w:t>After</w:t>
      </w:r>
      <w:proofErr w:type="gramEnd"/>
      <w:r w:rsidR="00620292">
        <w:t xml:space="preserve"> </w:t>
      </w:r>
      <w:r w:rsidR="009D04D4">
        <w:t>s</w:t>
      </w:r>
      <w:r w:rsidR="00620292">
        <w:t>ection 42</w:t>
      </w:r>
    </w:p>
    <w:p w14:paraId="2BEBC750" w14:textId="7698EF57" w:rsidR="00620292" w:rsidRDefault="00620292" w:rsidP="00620292">
      <w:pPr>
        <w:pStyle w:val="Item"/>
      </w:pPr>
      <w:r>
        <w:t>Insert:</w:t>
      </w:r>
    </w:p>
    <w:p w14:paraId="75F6A224" w14:textId="7F1EBCE3" w:rsidR="001A3C35" w:rsidRPr="00706CA6" w:rsidRDefault="001A3C35" w:rsidP="00706CA6">
      <w:pPr>
        <w:pStyle w:val="ActHead5"/>
        <w:ind w:left="1560"/>
        <w:rPr>
          <w:rFonts w:ascii="Arial" w:hAnsi="Arial" w:cs="Arial"/>
        </w:rPr>
      </w:pPr>
      <w:r w:rsidRPr="00706CA6">
        <w:rPr>
          <w:rStyle w:val="CharSectno"/>
          <w:rFonts w:ascii="Arial" w:hAnsi="Arial" w:cs="Arial"/>
        </w:rPr>
        <w:t>42</w:t>
      </w:r>
      <w:proofErr w:type="gramStart"/>
      <w:r w:rsidRPr="00706CA6">
        <w:rPr>
          <w:rStyle w:val="CharSectno"/>
          <w:rFonts w:ascii="Arial" w:hAnsi="Arial" w:cs="Arial"/>
        </w:rPr>
        <w:t>A  Operation</w:t>
      </w:r>
      <w:proofErr w:type="gramEnd"/>
      <w:r w:rsidRPr="00706CA6">
        <w:rPr>
          <w:rStyle w:val="CharSectno"/>
          <w:rFonts w:ascii="Arial" w:hAnsi="Arial" w:cs="Arial"/>
        </w:rPr>
        <w:t xml:space="preserve"> in the 3.6 GHz band</w:t>
      </w:r>
    </w:p>
    <w:p w14:paraId="11B746B4" w14:textId="77777777" w:rsidR="001A3C35" w:rsidRDefault="001A3C35" w:rsidP="001A3C35">
      <w:pPr>
        <w:pStyle w:val="R10"/>
      </w:pPr>
      <w:r>
        <w:tab/>
      </w:r>
      <w:r>
        <w:tab/>
        <w:t>An amateur station must not be operated in the 3.6 GHz band if:</w:t>
      </w:r>
    </w:p>
    <w:p w14:paraId="3F20122D" w14:textId="77777777" w:rsidR="001A3C35" w:rsidRDefault="001A3C35" w:rsidP="001A3C35">
      <w:pPr>
        <w:pStyle w:val="P10"/>
        <w:numPr>
          <w:ilvl w:val="0"/>
          <w:numId w:val="11"/>
        </w:numPr>
      </w:pPr>
      <w:r>
        <w:t>the operation of the station is in an area specified in column 1 of an item in the table in Schedule 6; and</w:t>
      </w:r>
    </w:p>
    <w:p w14:paraId="4C661752" w14:textId="77777777" w:rsidR="001A3C35" w:rsidRPr="0005391A" w:rsidRDefault="001A3C35" w:rsidP="001A3C35">
      <w:pPr>
        <w:pStyle w:val="P10"/>
        <w:numPr>
          <w:ilvl w:val="0"/>
          <w:numId w:val="11"/>
        </w:numPr>
      </w:pPr>
      <w:r>
        <w:lastRenderedPageBreak/>
        <w:t xml:space="preserve">the operation of the station occurs after the date specified in column 2 of an item in the table in Schedule 6.  </w:t>
      </w:r>
    </w:p>
    <w:p w14:paraId="09EE7FB4" w14:textId="25C14BB7" w:rsidR="001F777B" w:rsidRDefault="001F777B" w:rsidP="00CD10A7">
      <w:pPr>
        <w:pStyle w:val="ItemHead"/>
      </w:pPr>
      <w:proofErr w:type="gramStart"/>
      <w:r>
        <w:t>14  Section</w:t>
      </w:r>
      <w:proofErr w:type="gramEnd"/>
      <w:r>
        <w:t xml:space="preserve"> 45</w:t>
      </w:r>
    </w:p>
    <w:p w14:paraId="03827A16" w14:textId="6A5733B4" w:rsidR="001F777B" w:rsidRDefault="001F777B" w:rsidP="001F777B">
      <w:pPr>
        <w:pStyle w:val="Item"/>
      </w:pPr>
      <w:r>
        <w:t>Repeal the section.</w:t>
      </w:r>
    </w:p>
    <w:p w14:paraId="2E676CE3" w14:textId="36206A77" w:rsidR="001F777B" w:rsidRDefault="00186770" w:rsidP="001F777B">
      <w:pPr>
        <w:pStyle w:val="ItemHead"/>
      </w:pPr>
      <w:proofErr w:type="gramStart"/>
      <w:r>
        <w:t xml:space="preserve">15  </w:t>
      </w:r>
      <w:r w:rsidR="005728F9">
        <w:t>Section</w:t>
      </w:r>
      <w:proofErr w:type="gramEnd"/>
      <w:r w:rsidR="005728F9">
        <w:t xml:space="preserve"> </w:t>
      </w:r>
      <w:r>
        <w:t xml:space="preserve">47 </w:t>
      </w:r>
    </w:p>
    <w:p w14:paraId="4864CF07" w14:textId="14A13186" w:rsidR="00186770" w:rsidRDefault="00186770" w:rsidP="007F1D27">
      <w:pPr>
        <w:pStyle w:val="Item"/>
      </w:pPr>
      <w:r>
        <w:t xml:space="preserve">Repeal the </w:t>
      </w:r>
      <w:r w:rsidR="005728F9">
        <w:t>section, insert:</w:t>
      </w:r>
    </w:p>
    <w:p w14:paraId="304D5B98" w14:textId="77777777" w:rsidR="001441EF" w:rsidRDefault="001441EF" w:rsidP="00706CA6">
      <w:pPr>
        <w:pStyle w:val="ActHead5"/>
        <w:spacing w:before="120"/>
        <w:ind w:left="1559"/>
        <w:rPr>
          <w:rFonts w:ascii="Arial" w:hAnsi="Arial" w:cs="Arial"/>
        </w:rPr>
      </w:pPr>
      <w:proofErr w:type="gramStart"/>
      <w:r>
        <w:rPr>
          <w:rStyle w:val="CharSectno"/>
          <w:rFonts w:ascii="Arial" w:hAnsi="Arial" w:cs="Arial"/>
        </w:rPr>
        <w:t>47  Permitted</w:t>
      </w:r>
      <w:proofErr w:type="gramEnd"/>
      <w:r>
        <w:rPr>
          <w:rStyle w:val="CharSectno"/>
          <w:rFonts w:ascii="Arial" w:hAnsi="Arial" w:cs="Arial"/>
        </w:rPr>
        <w:t xml:space="preserve"> emission mode</w:t>
      </w:r>
    </w:p>
    <w:p w14:paraId="730FB371" w14:textId="0360FD0F" w:rsidR="005728F9" w:rsidRPr="005728F9" w:rsidRDefault="001441EF" w:rsidP="00706CA6">
      <w:pPr>
        <w:pStyle w:val="R10"/>
      </w:pPr>
      <w:r>
        <w:tab/>
      </w:r>
      <w:r>
        <w:tab/>
        <w:t xml:space="preserve">An amateur station must not be operated unless the transmission remains entirely within the frequency band mentioned in section 46. </w:t>
      </w:r>
    </w:p>
    <w:p w14:paraId="32934899" w14:textId="009679BA" w:rsidR="00864D30" w:rsidRPr="007F1D27" w:rsidRDefault="001F777B" w:rsidP="007F1D27">
      <w:pPr>
        <w:pStyle w:val="ItemHead"/>
        <w:rPr>
          <w:b w:val="0"/>
        </w:rPr>
      </w:pPr>
      <w:proofErr w:type="gramStart"/>
      <w:r>
        <w:t>1</w:t>
      </w:r>
      <w:r w:rsidR="00186770">
        <w:t xml:space="preserve">6  </w:t>
      </w:r>
      <w:r w:rsidR="00864D30" w:rsidRPr="007F1D27">
        <w:t>After</w:t>
      </w:r>
      <w:proofErr w:type="gramEnd"/>
      <w:r w:rsidR="00864D30" w:rsidRPr="007F1D27">
        <w:t xml:space="preserve"> </w:t>
      </w:r>
      <w:r w:rsidR="000D6597" w:rsidRPr="007F1D27">
        <w:t xml:space="preserve">Schedule 5 </w:t>
      </w:r>
    </w:p>
    <w:p w14:paraId="5754DFE9" w14:textId="06F59070" w:rsidR="00864D30" w:rsidRPr="00C243B2" w:rsidRDefault="00864D30" w:rsidP="00706CA6">
      <w:pPr>
        <w:pStyle w:val="Item"/>
        <w:spacing w:after="120"/>
      </w:pPr>
      <w:r w:rsidRPr="00292C77">
        <w:t>Insert:</w:t>
      </w:r>
    </w:p>
    <w:p w14:paraId="6E1ECEAD" w14:textId="15B2D95B" w:rsidR="00864D30" w:rsidRPr="00316317" w:rsidRDefault="000D6597" w:rsidP="00706CA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Schedule 6</w:t>
      </w:r>
      <w:r w:rsidR="00864D30" w:rsidRPr="00316317">
        <w:rPr>
          <w:rFonts w:ascii="Arial" w:hAnsi="Arial" w:cs="Arial"/>
          <w:b/>
          <w:sz w:val="28"/>
          <w:szCs w:val="28"/>
        </w:rPr>
        <w:tab/>
      </w:r>
      <w:r w:rsidR="00864D30">
        <w:rPr>
          <w:rFonts w:ascii="Arial" w:hAnsi="Arial" w:cs="Arial"/>
          <w:b/>
          <w:sz w:val="28"/>
          <w:szCs w:val="28"/>
        </w:rPr>
        <w:t>3.6 GHz band</w:t>
      </w:r>
      <w:r w:rsidR="00864D30" w:rsidRPr="00316317">
        <w:rPr>
          <w:rFonts w:ascii="Arial" w:hAnsi="Arial" w:cs="Arial"/>
          <w:b/>
          <w:sz w:val="28"/>
          <w:szCs w:val="28"/>
        </w:rPr>
        <w:t xml:space="preserve"> </w:t>
      </w:r>
      <w:r w:rsidR="00E95CD6">
        <w:rPr>
          <w:rFonts w:ascii="Arial" w:hAnsi="Arial" w:cs="Arial"/>
          <w:b/>
          <w:sz w:val="28"/>
          <w:szCs w:val="28"/>
        </w:rPr>
        <w:t>–</w:t>
      </w:r>
      <w:r w:rsidR="00864D30">
        <w:rPr>
          <w:rFonts w:ascii="Arial" w:hAnsi="Arial" w:cs="Arial"/>
          <w:b/>
          <w:sz w:val="28"/>
          <w:szCs w:val="28"/>
        </w:rPr>
        <w:t xml:space="preserve"> e</w:t>
      </w:r>
      <w:r w:rsidR="00864D30" w:rsidRPr="00316317">
        <w:rPr>
          <w:rFonts w:ascii="Arial" w:hAnsi="Arial" w:cs="Arial"/>
          <w:b/>
          <w:sz w:val="28"/>
          <w:szCs w:val="28"/>
        </w:rPr>
        <w:t>xcluded areas</w:t>
      </w:r>
      <w:r w:rsidR="00864D30">
        <w:rPr>
          <w:rFonts w:ascii="Arial" w:hAnsi="Arial" w:cs="Arial"/>
          <w:b/>
          <w:sz w:val="28"/>
          <w:szCs w:val="28"/>
        </w:rPr>
        <w:t xml:space="preserve"> </w:t>
      </w:r>
    </w:p>
    <w:p w14:paraId="2EEBA54E" w14:textId="6D84F903" w:rsidR="00864D30" w:rsidRPr="00706CA6" w:rsidRDefault="00864D30" w:rsidP="00706CA6">
      <w:pPr>
        <w:ind w:left="1440" w:hanging="306"/>
        <w:rPr>
          <w:rFonts w:ascii="Times New Roman" w:hAnsi="Times New Roman" w:cs="Times New Roman"/>
          <w:sz w:val="18"/>
          <w:szCs w:val="18"/>
        </w:rPr>
      </w:pPr>
      <w:r w:rsidRPr="00706CA6">
        <w:rPr>
          <w:rFonts w:ascii="Times New Roman" w:hAnsi="Times New Roman" w:cs="Times New Roman"/>
          <w:sz w:val="18"/>
          <w:szCs w:val="18"/>
        </w:rPr>
        <w:t>(section</w:t>
      </w:r>
      <w:r w:rsidR="00186770" w:rsidRPr="00706CA6">
        <w:rPr>
          <w:rFonts w:ascii="Times New Roman" w:hAnsi="Times New Roman" w:cs="Times New Roman"/>
          <w:sz w:val="18"/>
          <w:szCs w:val="18"/>
        </w:rPr>
        <w:t>s 24AA and 42A</w:t>
      </w:r>
      <w:r w:rsidRPr="00706CA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Ind w:w="655" w:type="dxa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864D30" w14:paraId="3E0B0487" w14:textId="77777777" w:rsidTr="00706CA6">
        <w:tc>
          <w:tcPr>
            <w:tcW w:w="734" w:type="dxa"/>
            <w:tcBorders>
              <w:bottom w:val="single" w:sz="4" w:space="0" w:color="auto"/>
            </w:tcBorders>
          </w:tcPr>
          <w:p w14:paraId="21316EE4" w14:textId="77777777" w:rsidR="00864D30" w:rsidRDefault="00864D30" w:rsidP="00706CA6">
            <w:pPr>
              <w:pStyle w:val="TableColHead0"/>
              <w:rPr>
                <w:i/>
              </w:rPr>
            </w:pPr>
          </w:p>
          <w:p w14:paraId="0077D43C" w14:textId="77777777" w:rsidR="00864D30" w:rsidRPr="008C612D" w:rsidRDefault="00864D30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015A624" w14:textId="77777777" w:rsidR="00864D30" w:rsidRPr="008C612D" w:rsidRDefault="00864D30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1</w:t>
            </w:r>
          </w:p>
          <w:p w14:paraId="29936A3A" w14:textId="77777777" w:rsidR="00864D30" w:rsidRDefault="00864D30" w:rsidP="00706CA6">
            <w:pPr>
              <w:pStyle w:val="TableColHead0"/>
            </w:pPr>
            <w:r>
              <w:t>Area of operation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175F0C6D" w14:textId="77777777" w:rsidR="00864D30" w:rsidRPr="008C612D" w:rsidRDefault="00864D30" w:rsidP="00706CA6">
            <w:pPr>
              <w:pStyle w:val="TableColHead0"/>
              <w:rPr>
                <w:i/>
              </w:rPr>
            </w:pPr>
            <w:r w:rsidRPr="008C612D">
              <w:rPr>
                <w:i/>
              </w:rPr>
              <w:t>Column 2</w:t>
            </w:r>
          </w:p>
          <w:p w14:paraId="346C6928" w14:textId="77777777" w:rsidR="00864D30" w:rsidRDefault="00864D30" w:rsidP="00706CA6">
            <w:pPr>
              <w:pStyle w:val="TableColHead0"/>
            </w:pPr>
            <w:r>
              <w:t>Exclusion commencement date</w:t>
            </w:r>
          </w:p>
        </w:tc>
      </w:tr>
      <w:tr w:rsidR="00864D30" w14:paraId="387B850D" w14:textId="77777777" w:rsidTr="00706CA6">
        <w:trPr>
          <w:trHeight w:val="359"/>
        </w:trPr>
        <w:tc>
          <w:tcPr>
            <w:tcW w:w="734" w:type="dxa"/>
            <w:tcBorders>
              <w:top w:val="single" w:sz="4" w:space="0" w:color="auto"/>
            </w:tcBorders>
          </w:tcPr>
          <w:p w14:paraId="47B97AD5" w14:textId="77777777" w:rsidR="00864D30" w:rsidRPr="00316317" w:rsidRDefault="00864D30" w:rsidP="00706CA6">
            <w:pPr>
              <w:pStyle w:val="TableText0"/>
              <w:keepLines/>
              <w:jc w:val="center"/>
              <w:rPr>
                <w:i/>
                <w:szCs w:val="22"/>
              </w:rPr>
            </w:pPr>
            <w:r w:rsidRPr="00316317">
              <w:rPr>
                <w:i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1AA1FFC" w14:textId="34EE968A" w:rsidR="00864D30" w:rsidRPr="00316317" w:rsidRDefault="00864D30" w:rsidP="00706CA6">
            <w:pPr>
              <w:pStyle w:val="TableText0"/>
              <w:spacing w:after="0"/>
              <w:rPr>
                <w:szCs w:val="22"/>
              </w:rPr>
            </w:pPr>
            <w:r w:rsidRPr="00316317">
              <w:rPr>
                <w:szCs w:val="22"/>
              </w:rPr>
              <w:t xml:space="preserve">Adelaide and Eastern Metropolitan Australia </w:t>
            </w:r>
            <w:r w:rsidR="007D0F91">
              <w:rPr>
                <w:szCs w:val="22"/>
              </w:rPr>
              <w:t>designated area</w:t>
            </w:r>
            <w:r w:rsidR="00E95CD6">
              <w:rPr>
                <w:szCs w:val="22"/>
              </w:rPr>
              <w:t>s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6699E1E2" w14:textId="29ECA401" w:rsidR="00864D30" w:rsidRPr="00316317" w:rsidRDefault="006F48B8" w:rsidP="00706CA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864D30" w:rsidRPr="00316317">
              <w:rPr>
                <w:szCs w:val="22"/>
              </w:rPr>
              <w:t xml:space="preserve"> March 2020</w:t>
            </w:r>
          </w:p>
        </w:tc>
      </w:tr>
      <w:tr w:rsidR="00864D30" w14:paraId="28E09ECA" w14:textId="77777777" w:rsidTr="00706CA6">
        <w:trPr>
          <w:trHeight w:val="359"/>
        </w:trPr>
        <w:tc>
          <w:tcPr>
            <w:tcW w:w="734" w:type="dxa"/>
          </w:tcPr>
          <w:p w14:paraId="75AC176A" w14:textId="77777777" w:rsidR="00864D30" w:rsidRPr="00316317" w:rsidRDefault="00864D30" w:rsidP="00706CA6">
            <w:pPr>
              <w:pStyle w:val="TableText0"/>
              <w:keepLines/>
              <w:jc w:val="center"/>
              <w:rPr>
                <w:i/>
                <w:szCs w:val="22"/>
              </w:rPr>
            </w:pPr>
            <w:r w:rsidRPr="00316317">
              <w:rPr>
                <w:i/>
                <w:szCs w:val="22"/>
              </w:rPr>
              <w:t>2</w:t>
            </w:r>
          </w:p>
        </w:tc>
        <w:tc>
          <w:tcPr>
            <w:tcW w:w="3600" w:type="dxa"/>
          </w:tcPr>
          <w:p w14:paraId="660B3996" w14:textId="4120841A" w:rsidR="00864D30" w:rsidRPr="00316317" w:rsidRDefault="00864D30" w:rsidP="00706CA6">
            <w:pPr>
              <w:pStyle w:val="TableText0"/>
              <w:spacing w:after="0"/>
              <w:rPr>
                <w:szCs w:val="22"/>
              </w:rPr>
            </w:pPr>
            <w:r w:rsidRPr="00316317">
              <w:rPr>
                <w:szCs w:val="22"/>
              </w:rPr>
              <w:t>Perth</w:t>
            </w:r>
            <w:r>
              <w:rPr>
                <w:szCs w:val="22"/>
              </w:rPr>
              <w:t xml:space="preserve"> </w:t>
            </w:r>
            <w:r w:rsidR="007D0F91">
              <w:rPr>
                <w:szCs w:val="22"/>
              </w:rPr>
              <w:t>designated area</w:t>
            </w:r>
          </w:p>
        </w:tc>
        <w:tc>
          <w:tcPr>
            <w:tcW w:w="4037" w:type="dxa"/>
          </w:tcPr>
          <w:p w14:paraId="57AD27E7" w14:textId="765C775A" w:rsidR="00864D30" w:rsidRPr="00316317" w:rsidRDefault="006F48B8" w:rsidP="00706CA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864D30" w:rsidRPr="00316317">
              <w:rPr>
                <w:szCs w:val="22"/>
              </w:rPr>
              <w:t xml:space="preserve"> March 2023</w:t>
            </w:r>
          </w:p>
        </w:tc>
      </w:tr>
      <w:tr w:rsidR="00864D30" w14:paraId="6B28A686" w14:textId="77777777" w:rsidTr="00706CA6">
        <w:trPr>
          <w:trHeight w:val="359"/>
        </w:trPr>
        <w:tc>
          <w:tcPr>
            <w:tcW w:w="734" w:type="dxa"/>
            <w:tcBorders>
              <w:bottom w:val="single" w:sz="4" w:space="0" w:color="auto"/>
            </w:tcBorders>
          </w:tcPr>
          <w:p w14:paraId="4C386501" w14:textId="77777777" w:rsidR="00864D30" w:rsidRPr="00316317" w:rsidRDefault="00864D30" w:rsidP="00706CA6">
            <w:pPr>
              <w:pStyle w:val="TableText0"/>
              <w:keepLines/>
              <w:jc w:val="center"/>
              <w:rPr>
                <w:i/>
                <w:szCs w:val="22"/>
              </w:rPr>
            </w:pPr>
            <w:r w:rsidRPr="00316317">
              <w:rPr>
                <w:i/>
                <w:szCs w:val="22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A87A4FE" w14:textId="1778A640" w:rsidR="00864D30" w:rsidRPr="00316317" w:rsidRDefault="00864D30" w:rsidP="00706CA6">
            <w:pPr>
              <w:pStyle w:val="TableText0"/>
              <w:spacing w:after="0"/>
              <w:rPr>
                <w:szCs w:val="22"/>
              </w:rPr>
            </w:pPr>
            <w:r w:rsidRPr="00316317">
              <w:rPr>
                <w:szCs w:val="22"/>
              </w:rPr>
              <w:t>Regional Australia</w:t>
            </w:r>
            <w:r>
              <w:rPr>
                <w:szCs w:val="22"/>
              </w:rPr>
              <w:t xml:space="preserve"> </w:t>
            </w:r>
            <w:r w:rsidR="007D0F91">
              <w:rPr>
                <w:szCs w:val="22"/>
              </w:rPr>
              <w:t>designated area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30D15EA5" w14:textId="545BB25A" w:rsidR="00864D30" w:rsidRPr="00316317" w:rsidRDefault="006F48B8" w:rsidP="00706CA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864D30" w:rsidRPr="00316317">
              <w:rPr>
                <w:szCs w:val="22"/>
              </w:rPr>
              <w:t xml:space="preserve"> March 2025</w:t>
            </w:r>
          </w:p>
        </w:tc>
      </w:tr>
    </w:tbl>
    <w:p w14:paraId="6F5B7843" w14:textId="77777777" w:rsidR="00864D30" w:rsidRPr="0086750E" w:rsidRDefault="00864D30" w:rsidP="00864D30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0" w:firstLine="0"/>
      </w:pPr>
    </w:p>
    <w:p w14:paraId="7C1B5E2A" w14:textId="77777777" w:rsidR="00706CA6" w:rsidRDefault="00706CA6"/>
    <w:sectPr w:rsidR="00706CA6" w:rsidSect="00942E43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1824" w14:textId="77777777" w:rsidR="00CE60AC" w:rsidRDefault="00CE60AC" w:rsidP="00A55880">
      <w:pPr>
        <w:spacing w:after="0" w:line="240" w:lineRule="auto"/>
      </w:pPr>
      <w:r>
        <w:separator/>
      </w:r>
    </w:p>
  </w:endnote>
  <w:endnote w:type="continuationSeparator" w:id="0">
    <w:p w14:paraId="12FBD3D9" w14:textId="77777777" w:rsidR="00CE60AC" w:rsidRDefault="00CE60AC" w:rsidP="00A5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2620" w14:textId="48CF053F" w:rsidR="00706CA6" w:rsidRDefault="00706CA6" w:rsidP="00706CA6">
    <w:pPr>
      <w:pStyle w:val="Footer"/>
      <w:pBdr>
        <w:top w:val="single" w:sz="4" w:space="1" w:color="auto"/>
      </w:pBdr>
      <w:jc w:val="center"/>
    </w:pPr>
    <w:r w:rsidRPr="00850549">
      <w:rPr>
        <w:rFonts w:ascii="Times New Roman" w:hAnsi="Times New Roman" w:cs="Times New Roman"/>
        <w:i/>
        <w:sz w:val="18"/>
      </w:rPr>
      <w:t xml:space="preserve">Radiocommunications Licence Conditions (Amateur Licence) Omnibus </w:t>
    </w:r>
    <w:r>
      <w:rPr>
        <w:rFonts w:ascii="Times New Roman" w:hAnsi="Times New Roman" w:cs="Times New Roman"/>
        <w:i/>
        <w:sz w:val="18"/>
      </w:rPr>
      <w:t>Amendment Instrument</w:t>
    </w:r>
    <w:r w:rsidRPr="00850549">
      <w:rPr>
        <w:rFonts w:ascii="Times New Roman" w:hAnsi="Times New Roman" w:cs="Times New Roman"/>
        <w:i/>
        <w:sz w:val="18"/>
      </w:rPr>
      <w:t xml:space="preserve"> 2019 (No.1)</w:t>
    </w:r>
  </w:p>
  <w:p w14:paraId="49091D4D" w14:textId="23D1B708" w:rsidR="00706CA6" w:rsidRPr="00706CA6" w:rsidRDefault="00706CA6" w:rsidP="00706CA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06CA6">
      <w:rPr>
        <w:rFonts w:ascii="Times New Roman" w:hAnsi="Times New Roman" w:cs="Times New Roman"/>
        <w:sz w:val="20"/>
        <w:szCs w:val="20"/>
      </w:rPr>
      <w:fldChar w:fldCharType="begin"/>
    </w:r>
    <w:r w:rsidRPr="00706CA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06CA6">
      <w:rPr>
        <w:rFonts w:ascii="Times New Roman" w:hAnsi="Times New Roman" w:cs="Times New Roman"/>
        <w:sz w:val="20"/>
        <w:szCs w:val="20"/>
      </w:rPr>
      <w:fldChar w:fldCharType="separate"/>
    </w:r>
    <w:r w:rsidRPr="00706CA6">
      <w:rPr>
        <w:rFonts w:ascii="Times New Roman" w:hAnsi="Times New Roman" w:cs="Times New Roman"/>
        <w:noProof/>
        <w:sz w:val="20"/>
        <w:szCs w:val="20"/>
      </w:rPr>
      <w:t>1</w:t>
    </w:r>
    <w:r w:rsidRPr="00706CA6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FEA4" w14:textId="7D5501EA" w:rsidR="00706CA6" w:rsidRPr="007B6C93" w:rsidRDefault="00706CA6">
    <w:pPr>
      <w:pStyle w:val="Footer"/>
      <w:rPr>
        <w:rFonts w:ascii="Times New Roman" w:hAnsi="Times New Roman" w:cs="Times New Roman"/>
        <w:b/>
        <w:sz w:val="18"/>
      </w:rPr>
    </w:pPr>
    <w:r w:rsidRPr="007B6C93">
      <w:rPr>
        <w:rFonts w:ascii="Times New Roman" w:hAnsi="Times New Roman" w:cs="Times New Roman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DE43" w14:textId="77777777" w:rsidR="00CE60AC" w:rsidRDefault="00CE60AC" w:rsidP="00A55880">
      <w:pPr>
        <w:spacing w:after="0" w:line="240" w:lineRule="auto"/>
      </w:pPr>
      <w:r>
        <w:separator/>
      </w:r>
    </w:p>
  </w:footnote>
  <w:footnote w:type="continuationSeparator" w:id="0">
    <w:p w14:paraId="449F7501" w14:textId="77777777" w:rsidR="00CE60AC" w:rsidRDefault="00CE60AC" w:rsidP="00A5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0632" w14:textId="7562A734" w:rsidR="00706CA6" w:rsidRDefault="00706CA6">
    <w:pPr>
      <w:pStyle w:val="Header"/>
      <w:rPr>
        <w:rFonts w:ascii="Times New Roman" w:hAnsi="Times New Roman" w:cs="Times New Roman"/>
      </w:rPr>
    </w:pPr>
  </w:p>
  <w:p w14:paraId="64B56409" w14:textId="1DCB87B6" w:rsidR="00706CA6" w:rsidRDefault="00706CA6">
    <w:pPr>
      <w:pStyle w:val="Header"/>
      <w:rPr>
        <w:rFonts w:ascii="Times New Roman" w:hAnsi="Times New Roman" w:cs="Times New Roman"/>
      </w:rPr>
    </w:pPr>
  </w:p>
  <w:p w14:paraId="362B0C3A" w14:textId="16FD433F" w:rsidR="00706CA6" w:rsidRPr="00AE4EE5" w:rsidRDefault="00706CA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1 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FAD9" w14:textId="77777777" w:rsidR="00706CA6" w:rsidRDefault="00706CA6">
    <w:pPr>
      <w:pStyle w:val="Header"/>
    </w:pPr>
  </w:p>
  <w:p w14:paraId="79CA58C1" w14:textId="77777777" w:rsidR="00706CA6" w:rsidRDefault="00706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6497" w14:textId="77777777" w:rsidR="00706CA6" w:rsidRDefault="00706CA6" w:rsidP="00706CA6">
    <w:pPr>
      <w:pStyle w:val="Header"/>
    </w:pPr>
  </w:p>
  <w:p w14:paraId="5A68D86F" w14:textId="77777777" w:rsidR="00706CA6" w:rsidRDefault="00706CA6" w:rsidP="00706CA6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3750" w14:textId="6F8E742A" w:rsidR="00706CA6" w:rsidRPr="00706CA6" w:rsidRDefault="00706CA6" w:rsidP="00706CA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706CA6">
      <w:rPr>
        <w:rFonts w:ascii="Times New Roman" w:hAnsi="Times New Roman" w:cs="Times New Roman"/>
        <w:sz w:val="20"/>
        <w:szCs w:val="20"/>
      </w:rPr>
      <w:t xml:space="preserve">Section </w:t>
    </w:r>
    <w:r w:rsidRPr="00706CA6">
      <w:rPr>
        <w:rFonts w:ascii="Times New Roman" w:hAnsi="Times New Roman" w:cs="Times New Roman"/>
        <w:sz w:val="20"/>
        <w:szCs w:val="20"/>
      </w:rPr>
      <w:fldChar w:fldCharType="begin"/>
    </w:r>
    <w:r w:rsidRPr="00706CA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706CA6">
      <w:rPr>
        <w:rFonts w:ascii="Times New Roman" w:hAnsi="Times New Roman" w:cs="Times New Roman"/>
        <w:sz w:val="20"/>
        <w:szCs w:val="20"/>
      </w:rPr>
      <w:fldChar w:fldCharType="separate"/>
    </w:r>
    <w:r w:rsidR="00862061">
      <w:rPr>
        <w:rFonts w:ascii="Times New Roman" w:hAnsi="Times New Roman" w:cs="Times New Roman"/>
        <w:noProof/>
        <w:sz w:val="20"/>
        <w:szCs w:val="20"/>
      </w:rPr>
      <w:t>1</w:t>
    </w:r>
    <w:r w:rsidRPr="00706CA6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62F0" w14:textId="7EE48279" w:rsidR="00706CA6" w:rsidRPr="00706CA6" w:rsidRDefault="00706CA6" w:rsidP="00706CA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706CA6">
      <w:rPr>
        <w:rFonts w:ascii="Times New Roman" w:hAnsi="Times New Roman" w:cs="Times New Roman"/>
        <w:sz w:val="20"/>
        <w:szCs w:val="20"/>
      </w:rPr>
      <w:t>Schedule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C65E5" w14:textId="5BAF68B4" w:rsidR="00706CA6" w:rsidRPr="00706CA6" w:rsidRDefault="00706CA6" w:rsidP="00706CA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706CA6">
      <w:rPr>
        <w:rFonts w:ascii="Times New Roman" w:hAnsi="Times New Roman" w:cs="Times New Roman"/>
        <w:sz w:val="20"/>
        <w:szCs w:val="20"/>
      </w:rPr>
      <w:t xml:space="preserve">Schedule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CB3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5274832"/>
    <w:multiLevelType w:val="hybridMultilevel"/>
    <w:tmpl w:val="EC528AEC"/>
    <w:lvl w:ilvl="0" w:tplc="CC5EB62A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 w15:restartNumberingAfterBreak="0">
    <w:nsid w:val="09913A1C"/>
    <w:multiLevelType w:val="hybridMultilevel"/>
    <w:tmpl w:val="FCCE2C12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A4174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0CB6"/>
    <w:multiLevelType w:val="hybridMultilevel"/>
    <w:tmpl w:val="AD18F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345D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3F113181"/>
    <w:multiLevelType w:val="hybridMultilevel"/>
    <w:tmpl w:val="ACD29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8D3"/>
    <w:multiLevelType w:val="hybridMultilevel"/>
    <w:tmpl w:val="28D852A2"/>
    <w:lvl w:ilvl="0" w:tplc="F808F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04FAE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04B40"/>
    <w:rsid w:val="0000693A"/>
    <w:rsid w:val="00012531"/>
    <w:rsid w:val="0001256E"/>
    <w:rsid w:val="0001390B"/>
    <w:rsid w:val="0001410A"/>
    <w:rsid w:val="00017492"/>
    <w:rsid w:val="00017A7D"/>
    <w:rsid w:val="00021CA4"/>
    <w:rsid w:val="00024BBC"/>
    <w:rsid w:val="00027A8D"/>
    <w:rsid w:val="00042705"/>
    <w:rsid w:val="000455C0"/>
    <w:rsid w:val="00051295"/>
    <w:rsid w:val="00053ADE"/>
    <w:rsid w:val="00053BFE"/>
    <w:rsid w:val="0005732F"/>
    <w:rsid w:val="000632B5"/>
    <w:rsid w:val="00066A94"/>
    <w:rsid w:val="00066B95"/>
    <w:rsid w:val="00070CB4"/>
    <w:rsid w:val="00073455"/>
    <w:rsid w:val="00075253"/>
    <w:rsid w:val="00075D30"/>
    <w:rsid w:val="00082501"/>
    <w:rsid w:val="000850E6"/>
    <w:rsid w:val="0009092D"/>
    <w:rsid w:val="00090A2D"/>
    <w:rsid w:val="00094ADB"/>
    <w:rsid w:val="00094F07"/>
    <w:rsid w:val="00096B81"/>
    <w:rsid w:val="000978C9"/>
    <w:rsid w:val="000A025B"/>
    <w:rsid w:val="000A38D0"/>
    <w:rsid w:val="000A46EA"/>
    <w:rsid w:val="000B31A1"/>
    <w:rsid w:val="000C07C1"/>
    <w:rsid w:val="000C7BCE"/>
    <w:rsid w:val="000D6597"/>
    <w:rsid w:val="000D785A"/>
    <w:rsid w:val="000E020F"/>
    <w:rsid w:val="000E2071"/>
    <w:rsid w:val="000E49B0"/>
    <w:rsid w:val="000F0782"/>
    <w:rsid w:val="000F33F6"/>
    <w:rsid w:val="000F3559"/>
    <w:rsid w:val="000F427A"/>
    <w:rsid w:val="000F59A1"/>
    <w:rsid w:val="00103527"/>
    <w:rsid w:val="001041EC"/>
    <w:rsid w:val="001064F7"/>
    <w:rsid w:val="001066FE"/>
    <w:rsid w:val="00106C9E"/>
    <w:rsid w:val="001137D5"/>
    <w:rsid w:val="00120196"/>
    <w:rsid w:val="00122EAA"/>
    <w:rsid w:val="00125771"/>
    <w:rsid w:val="00137152"/>
    <w:rsid w:val="0014049A"/>
    <w:rsid w:val="001441EF"/>
    <w:rsid w:val="001444F8"/>
    <w:rsid w:val="0014510B"/>
    <w:rsid w:val="00150186"/>
    <w:rsid w:val="00157D7A"/>
    <w:rsid w:val="00161351"/>
    <w:rsid w:val="001660C0"/>
    <w:rsid w:val="00171298"/>
    <w:rsid w:val="00171787"/>
    <w:rsid w:val="00171C52"/>
    <w:rsid w:val="001735FA"/>
    <w:rsid w:val="00173751"/>
    <w:rsid w:val="00180FF4"/>
    <w:rsid w:val="00182837"/>
    <w:rsid w:val="00183C89"/>
    <w:rsid w:val="00186770"/>
    <w:rsid w:val="00193890"/>
    <w:rsid w:val="001943ED"/>
    <w:rsid w:val="001A0A48"/>
    <w:rsid w:val="001A27AB"/>
    <w:rsid w:val="001A3937"/>
    <w:rsid w:val="001A3C35"/>
    <w:rsid w:val="001A7672"/>
    <w:rsid w:val="001B7BB8"/>
    <w:rsid w:val="001C6299"/>
    <w:rsid w:val="001D4634"/>
    <w:rsid w:val="001D4645"/>
    <w:rsid w:val="001D5220"/>
    <w:rsid w:val="001D7A32"/>
    <w:rsid w:val="001E42CF"/>
    <w:rsid w:val="001E459C"/>
    <w:rsid w:val="001E6217"/>
    <w:rsid w:val="001E7A8A"/>
    <w:rsid w:val="001F2A76"/>
    <w:rsid w:val="001F2A90"/>
    <w:rsid w:val="001F777B"/>
    <w:rsid w:val="00204063"/>
    <w:rsid w:val="002043C1"/>
    <w:rsid w:val="00205B03"/>
    <w:rsid w:val="0021023F"/>
    <w:rsid w:val="002106FF"/>
    <w:rsid w:val="00211AF8"/>
    <w:rsid w:val="00211C75"/>
    <w:rsid w:val="00215DB7"/>
    <w:rsid w:val="00216D38"/>
    <w:rsid w:val="00217425"/>
    <w:rsid w:val="00217CD2"/>
    <w:rsid w:val="00220881"/>
    <w:rsid w:val="00220EF3"/>
    <w:rsid w:val="0022101E"/>
    <w:rsid w:val="00226791"/>
    <w:rsid w:val="00227397"/>
    <w:rsid w:val="002321C1"/>
    <w:rsid w:val="0023471F"/>
    <w:rsid w:val="002428FE"/>
    <w:rsid w:val="002436D5"/>
    <w:rsid w:val="00250508"/>
    <w:rsid w:val="0025226B"/>
    <w:rsid w:val="00256A73"/>
    <w:rsid w:val="00261C67"/>
    <w:rsid w:val="002643DA"/>
    <w:rsid w:val="0026529C"/>
    <w:rsid w:val="002673CD"/>
    <w:rsid w:val="00267843"/>
    <w:rsid w:val="00272710"/>
    <w:rsid w:val="00274AD7"/>
    <w:rsid w:val="00284784"/>
    <w:rsid w:val="00292C77"/>
    <w:rsid w:val="002A4002"/>
    <w:rsid w:val="002A58E3"/>
    <w:rsid w:val="002B1049"/>
    <w:rsid w:val="002B247B"/>
    <w:rsid w:val="002B273D"/>
    <w:rsid w:val="002B4E99"/>
    <w:rsid w:val="002B7841"/>
    <w:rsid w:val="002C1720"/>
    <w:rsid w:val="002C185E"/>
    <w:rsid w:val="002C2D97"/>
    <w:rsid w:val="002C43A6"/>
    <w:rsid w:val="002D7A18"/>
    <w:rsid w:val="002F2C4B"/>
    <w:rsid w:val="003033A3"/>
    <w:rsid w:val="00304367"/>
    <w:rsid w:val="00305317"/>
    <w:rsid w:val="00305329"/>
    <w:rsid w:val="0030534A"/>
    <w:rsid w:val="00305AE9"/>
    <w:rsid w:val="00307F18"/>
    <w:rsid w:val="003115C9"/>
    <w:rsid w:val="00315289"/>
    <w:rsid w:val="0031591E"/>
    <w:rsid w:val="00316A24"/>
    <w:rsid w:val="003177B6"/>
    <w:rsid w:val="00320254"/>
    <w:rsid w:val="003217C4"/>
    <w:rsid w:val="00326DCB"/>
    <w:rsid w:val="00330018"/>
    <w:rsid w:val="00332352"/>
    <w:rsid w:val="003405B4"/>
    <w:rsid w:val="003527E1"/>
    <w:rsid w:val="00360026"/>
    <w:rsid w:val="0036298E"/>
    <w:rsid w:val="003648B8"/>
    <w:rsid w:val="00366C68"/>
    <w:rsid w:val="00380D6B"/>
    <w:rsid w:val="00381391"/>
    <w:rsid w:val="00385BC4"/>
    <w:rsid w:val="00386A98"/>
    <w:rsid w:val="00391DD1"/>
    <w:rsid w:val="003920CF"/>
    <w:rsid w:val="003927DD"/>
    <w:rsid w:val="0039376C"/>
    <w:rsid w:val="00396F52"/>
    <w:rsid w:val="003B44BD"/>
    <w:rsid w:val="003B5938"/>
    <w:rsid w:val="003B7481"/>
    <w:rsid w:val="003C4A48"/>
    <w:rsid w:val="003D2264"/>
    <w:rsid w:val="003D3CD9"/>
    <w:rsid w:val="003E0648"/>
    <w:rsid w:val="003E0D0F"/>
    <w:rsid w:val="003E2AA3"/>
    <w:rsid w:val="003E64D5"/>
    <w:rsid w:val="003F094F"/>
    <w:rsid w:val="003F44D8"/>
    <w:rsid w:val="003F74EF"/>
    <w:rsid w:val="00400A15"/>
    <w:rsid w:val="00401E6C"/>
    <w:rsid w:val="00405DE1"/>
    <w:rsid w:val="004063B1"/>
    <w:rsid w:val="00407BE7"/>
    <w:rsid w:val="00415FDF"/>
    <w:rsid w:val="004206C9"/>
    <w:rsid w:val="00427771"/>
    <w:rsid w:val="00437B57"/>
    <w:rsid w:val="00437B94"/>
    <w:rsid w:val="00437C70"/>
    <w:rsid w:val="00442CCD"/>
    <w:rsid w:val="00443C94"/>
    <w:rsid w:val="004443F1"/>
    <w:rsid w:val="00444513"/>
    <w:rsid w:val="00444A4D"/>
    <w:rsid w:val="00445578"/>
    <w:rsid w:val="00447DC3"/>
    <w:rsid w:val="00450B83"/>
    <w:rsid w:val="00452093"/>
    <w:rsid w:val="004546D3"/>
    <w:rsid w:val="0046174A"/>
    <w:rsid w:val="00465010"/>
    <w:rsid w:val="004725CA"/>
    <w:rsid w:val="00473557"/>
    <w:rsid w:val="0047356B"/>
    <w:rsid w:val="00473958"/>
    <w:rsid w:val="00484619"/>
    <w:rsid w:val="00484A74"/>
    <w:rsid w:val="00486A73"/>
    <w:rsid w:val="00487AAF"/>
    <w:rsid w:val="004911F2"/>
    <w:rsid w:val="00492ABF"/>
    <w:rsid w:val="00496662"/>
    <w:rsid w:val="00497807"/>
    <w:rsid w:val="004A3181"/>
    <w:rsid w:val="004B4756"/>
    <w:rsid w:val="004B6613"/>
    <w:rsid w:val="004C582C"/>
    <w:rsid w:val="004D4770"/>
    <w:rsid w:val="004E19A0"/>
    <w:rsid w:val="004E21E5"/>
    <w:rsid w:val="004E2AF2"/>
    <w:rsid w:val="004E364D"/>
    <w:rsid w:val="004E37ED"/>
    <w:rsid w:val="004F0ADF"/>
    <w:rsid w:val="004F5F4D"/>
    <w:rsid w:val="004F7414"/>
    <w:rsid w:val="00506F14"/>
    <w:rsid w:val="005079CA"/>
    <w:rsid w:val="00512A70"/>
    <w:rsid w:val="00515B48"/>
    <w:rsid w:val="00517EDF"/>
    <w:rsid w:val="005276F6"/>
    <w:rsid w:val="00533DB7"/>
    <w:rsid w:val="00540C81"/>
    <w:rsid w:val="0054330A"/>
    <w:rsid w:val="00543B55"/>
    <w:rsid w:val="00546169"/>
    <w:rsid w:val="005503AA"/>
    <w:rsid w:val="00553284"/>
    <w:rsid w:val="00554258"/>
    <w:rsid w:val="005634B3"/>
    <w:rsid w:val="0056421B"/>
    <w:rsid w:val="005728F9"/>
    <w:rsid w:val="00576CE3"/>
    <w:rsid w:val="00577FB6"/>
    <w:rsid w:val="00580F70"/>
    <w:rsid w:val="00582401"/>
    <w:rsid w:val="00595215"/>
    <w:rsid w:val="00596BA6"/>
    <w:rsid w:val="005A394B"/>
    <w:rsid w:val="005A4E9D"/>
    <w:rsid w:val="005A649C"/>
    <w:rsid w:val="005B1A91"/>
    <w:rsid w:val="005B2067"/>
    <w:rsid w:val="005B4E40"/>
    <w:rsid w:val="005B77B1"/>
    <w:rsid w:val="005C17E6"/>
    <w:rsid w:val="005C31B4"/>
    <w:rsid w:val="005C5252"/>
    <w:rsid w:val="005C5455"/>
    <w:rsid w:val="005D4292"/>
    <w:rsid w:val="005E5DE9"/>
    <w:rsid w:val="005F48AD"/>
    <w:rsid w:val="005F5674"/>
    <w:rsid w:val="005F7F51"/>
    <w:rsid w:val="006029DB"/>
    <w:rsid w:val="00607A10"/>
    <w:rsid w:val="00612C9B"/>
    <w:rsid w:val="00617585"/>
    <w:rsid w:val="00620292"/>
    <w:rsid w:val="00620D23"/>
    <w:rsid w:val="00624554"/>
    <w:rsid w:val="00633112"/>
    <w:rsid w:val="006333B5"/>
    <w:rsid w:val="00634F3D"/>
    <w:rsid w:val="006434BD"/>
    <w:rsid w:val="00644486"/>
    <w:rsid w:val="00660F2D"/>
    <w:rsid w:val="00663127"/>
    <w:rsid w:val="006641AB"/>
    <w:rsid w:val="00664F1A"/>
    <w:rsid w:val="0067313B"/>
    <w:rsid w:val="006744E1"/>
    <w:rsid w:val="00674619"/>
    <w:rsid w:val="00682E81"/>
    <w:rsid w:val="006841C5"/>
    <w:rsid w:val="00687252"/>
    <w:rsid w:val="00687C5B"/>
    <w:rsid w:val="00690E28"/>
    <w:rsid w:val="006926D9"/>
    <w:rsid w:val="0069352F"/>
    <w:rsid w:val="00693887"/>
    <w:rsid w:val="00694882"/>
    <w:rsid w:val="0069585D"/>
    <w:rsid w:val="00697B13"/>
    <w:rsid w:val="006A1283"/>
    <w:rsid w:val="006B228A"/>
    <w:rsid w:val="006B3029"/>
    <w:rsid w:val="006B32F7"/>
    <w:rsid w:val="006B504C"/>
    <w:rsid w:val="006B5CA3"/>
    <w:rsid w:val="006B7E25"/>
    <w:rsid w:val="006C47EA"/>
    <w:rsid w:val="006C52F2"/>
    <w:rsid w:val="006C57B1"/>
    <w:rsid w:val="006D0D8B"/>
    <w:rsid w:val="006D25CA"/>
    <w:rsid w:val="006D265F"/>
    <w:rsid w:val="006D4ED7"/>
    <w:rsid w:val="006E7AED"/>
    <w:rsid w:val="006F2B23"/>
    <w:rsid w:val="006F48B8"/>
    <w:rsid w:val="006F51E7"/>
    <w:rsid w:val="006F68B9"/>
    <w:rsid w:val="006F7ECA"/>
    <w:rsid w:val="007063A1"/>
    <w:rsid w:val="00706CA6"/>
    <w:rsid w:val="0070740F"/>
    <w:rsid w:val="00715873"/>
    <w:rsid w:val="007163DF"/>
    <w:rsid w:val="00721B6B"/>
    <w:rsid w:val="0072327F"/>
    <w:rsid w:val="007252C1"/>
    <w:rsid w:val="007272A7"/>
    <w:rsid w:val="00727D68"/>
    <w:rsid w:val="00746539"/>
    <w:rsid w:val="00752C32"/>
    <w:rsid w:val="00754E33"/>
    <w:rsid w:val="007562D4"/>
    <w:rsid w:val="00756995"/>
    <w:rsid w:val="00756FC4"/>
    <w:rsid w:val="0076470E"/>
    <w:rsid w:val="00764FF3"/>
    <w:rsid w:val="00766FA3"/>
    <w:rsid w:val="00770D99"/>
    <w:rsid w:val="0077187D"/>
    <w:rsid w:val="00771FAC"/>
    <w:rsid w:val="007732E5"/>
    <w:rsid w:val="0077413D"/>
    <w:rsid w:val="00777877"/>
    <w:rsid w:val="0078133C"/>
    <w:rsid w:val="007814D6"/>
    <w:rsid w:val="00786AC9"/>
    <w:rsid w:val="00786DB0"/>
    <w:rsid w:val="00793168"/>
    <w:rsid w:val="007956AA"/>
    <w:rsid w:val="007A1EAE"/>
    <w:rsid w:val="007A3C2C"/>
    <w:rsid w:val="007A6DF2"/>
    <w:rsid w:val="007A7403"/>
    <w:rsid w:val="007B4F16"/>
    <w:rsid w:val="007B5303"/>
    <w:rsid w:val="007B6C93"/>
    <w:rsid w:val="007B6F5E"/>
    <w:rsid w:val="007C10C1"/>
    <w:rsid w:val="007C76FF"/>
    <w:rsid w:val="007D0F91"/>
    <w:rsid w:val="007D4475"/>
    <w:rsid w:val="007D6441"/>
    <w:rsid w:val="007D66A4"/>
    <w:rsid w:val="007E1D77"/>
    <w:rsid w:val="007E4CBC"/>
    <w:rsid w:val="007E4CFE"/>
    <w:rsid w:val="007F1D27"/>
    <w:rsid w:val="007F3C7B"/>
    <w:rsid w:val="007F75D1"/>
    <w:rsid w:val="0080104D"/>
    <w:rsid w:val="008035A1"/>
    <w:rsid w:val="0080450F"/>
    <w:rsid w:val="0080463A"/>
    <w:rsid w:val="008069D4"/>
    <w:rsid w:val="008125FA"/>
    <w:rsid w:val="0081590D"/>
    <w:rsid w:val="008244C0"/>
    <w:rsid w:val="0082495E"/>
    <w:rsid w:val="008279F9"/>
    <w:rsid w:val="008335C0"/>
    <w:rsid w:val="00835DCF"/>
    <w:rsid w:val="00841316"/>
    <w:rsid w:val="00842771"/>
    <w:rsid w:val="0084626A"/>
    <w:rsid w:val="00846911"/>
    <w:rsid w:val="00850549"/>
    <w:rsid w:val="008520FF"/>
    <w:rsid w:val="008546CE"/>
    <w:rsid w:val="00855403"/>
    <w:rsid w:val="008559F9"/>
    <w:rsid w:val="00855C00"/>
    <w:rsid w:val="008573E4"/>
    <w:rsid w:val="00862061"/>
    <w:rsid w:val="00864D30"/>
    <w:rsid w:val="0086609E"/>
    <w:rsid w:val="0086750E"/>
    <w:rsid w:val="00876D34"/>
    <w:rsid w:val="00884BFA"/>
    <w:rsid w:val="008866CE"/>
    <w:rsid w:val="0088780E"/>
    <w:rsid w:val="00892B10"/>
    <w:rsid w:val="00894DE8"/>
    <w:rsid w:val="00895E32"/>
    <w:rsid w:val="00897094"/>
    <w:rsid w:val="00897148"/>
    <w:rsid w:val="008A3F7A"/>
    <w:rsid w:val="008A5376"/>
    <w:rsid w:val="008A5729"/>
    <w:rsid w:val="008A5A12"/>
    <w:rsid w:val="008C1A91"/>
    <w:rsid w:val="008C2A3C"/>
    <w:rsid w:val="008C54BB"/>
    <w:rsid w:val="008C6637"/>
    <w:rsid w:val="008C7BF5"/>
    <w:rsid w:val="008D21E6"/>
    <w:rsid w:val="008D2CEC"/>
    <w:rsid w:val="008D2FFA"/>
    <w:rsid w:val="008D7E72"/>
    <w:rsid w:val="008E04A2"/>
    <w:rsid w:val="008E0CFA"/>
    <w:rsid w:val="008E5411"/>
    <w:rsid w:val="008F1C8B"/>
    <w:rsid w:val="008F60B2"/>
    <w:rsid w:val="008F736B"/>
    <w:rsid w:val="009021A3"/>
    <w:rsid w:val="00905A81"/>
    <w:rsid w:val="00923333"/>
    <w:rsid w:val="00925CD1"/>
    <w:rsid w:val="00933369"/>
    <w:rsid w:val="009335E7"/>
    <w:rsid w:val="00934D2B"/>
    <w:rsid w:val="0093530E"/>
    <w:rsid w:val="00940768"/>
    <w:rsid w:val="00942E43"/>
    <w:rsid w:val="00946B39"/>
    <w:rsid w:val="00946EAB"/>
    <w:rsid w:val="00951497"/>
    <w:rsid w:val="009523B6"/>
    <w:rsid w:val="0095652A"/>
    <w:rsid w:val="0097783A"/>
    <w:rsid w:val="009807E9"/>
    <w:rsid w:val="00982227"/>
    <w:rsid w:val="00982874"/>
    <w:rsid w:val="00983857"/>
    <w:rsid w:val="009841CF"/>
    <w:rsid w:val="00984421"/>
    <w:rsid w:val="00985219"/>
    <w:rsid w:val="00993638"/>
    <w:rsid w:val="00993DD4"/>
    <w:rsid w:val="00994C2C"/>
    <w:rsid w:val="00995226"/>
    <w:rsid w:val="00995232"/>
    <w:rsid w:val="00997135"/>
    <w:rsid w:val="009B435D"/>
    <w:rsid w:val="009C0932"/>
    <w:rsid w:val="009C1CB7"/>
    <w:rsid w:val="009C591A"/>
    <w:rsid w:val="009D04D4"/>
    <w:rsid w:val="009D50BD"/>
    <w:rsid w:val="009E050E"/>
    <w:rsid w:val="009F3464"/>
    <w:rsid w:val="009F394E"/>
    <w:rsid w:val="009F4676"/>
    <w:rsid w:val="009F4B29"/>
    <w:rsid w:val="00A03E2B"/>
    <w:rsid w:val="00A11715"/>
    <w:rsid w:val="00A119BB"/>
    <w:rsid w:val="00A14560"/>
    <w:rsid w:val="00A15DCD"/>
    <w:rsid w:val="00A17835"/>
    <w:rsid w:val="00A17BE8"/>
    <w:rsid w:val="00A2099A"/>
    <w:rsid w:val="00A22E69"/>
    <w:rsid w:val="00A328C7"/>
    <w:rsid w:val="00A33141"/>
    <w:rsid w:val="00A40571"/>
    <w:rsid w:val="00A411C7"/>
    <w:rsid w:val="00A4152E"/>
    <w:rsid w:val="00A41627"/>
    <w:rsid w:val="00A42F1A"/>
    <w:rsid w:val="00A42FAF"/>
    <w:rsid w:val="00A43FB6"/>
    <w:rsid w:val="00A53A45"/>
    <w:rsid w:val="00A555DA"/>
    <w:rsid w:val="00A55880"/>
    <w:rsid w:val="00A55AB1"/>
    <w:rsid w:val="00A64095"/>
    <w:rsid w:val="00A654DB"/>
    <w:rsid w:val="00A67D51"/>
    <w:rsid w:val="00A72BCC"/>
    <w:rsid w:val="00A72ECB"/>
    <w:rsid w:val="00A749BB"/>
    <w:rsid w:val="00A75900"/>
    <w:rsid w:val="00A75FF4"/>
    <w:rsid w:val="00A805EF"/>
    <w:rsid w:val="00A8651A"/>
    <w:rsid w:val="00A9035D"/>
    <w:rsid w:val="00A9490D"/>
    <w:rsid w:val="00AA0078"/>
    <w:rsid w:val="00AA336D"/>
    <w:rsid w:val="00AA54E2"/>
    <w:rsid w:val="00AA7027"/>
    <w:rsid w:val="00AB044D"/>
    <w:rsid w:val="00AB214E"/>
    <w:rsid w:val="00AB21DC"/>
    <w:rsid w:val="00AB2222"/>
    <w:rsid w:val="00AC0349"/>
    <w:rsid w:val="00AC148A"/>
    <w:rsid w:val="00AC3307"/>
    <w:rsid w:val="00AC5C69"/>
    <w:rsid w:val="00AD058A"/>
    <w:rsid w:val="00AD256C"/>
    <w:rsid w:val="00AD702F"/>
    <w:rsid w:val="00AE3123"/>
    <w:rsid w:val="00AE45D5"/>
    <w:rsid w:val="00AE4EE5"/>
    <w:rsid w:val="00AE6812"/>
    <w:rsid w:val="00AE6A85"/>
    <w:rsid w:val="00AE74A8"/>
    <w:rsid w:val="00AF07D8"/>
    <w:rsid w:val="00AF490A"/>
    <w:rsid w:val="00AF774F"/>
    <w:rsid w:val="00B016BF"/>
    <w:rsid w:val="00B01D6C"/>
    <w:rsid w:val="00B039F6"/>
    <w:rsid w:val="00B068BF"/>
    <w:rsid w:val="00B079F6"/>
    <w:rsid w:val="00B10175"/>
    <w:rsid w:val="00B15B83"/>
    <w:rsid w:val="00B173C0"/>
    <w:rsid w:val="00B21882"/>
    <w:rsid w:val="00B23E73"/>
    <w:rsid w:val="00B24953"/>
    <w:rsid w:val="00B24A02"/>
    <w:rsid w:val="00B3074A"/>
    <w:rsid w:val="00B333B1"/>
    <w:rsid w:val="00B41566"/>
    <w:rsid w:val="00B43690"/>
    <w:rsid w:val="00B45F64"/>
    <w:rsid w:val="00B463FD"/>
    <w:rsid w:val="00B46515"/>
    <w:rsid w:val="00B50BB1"/>
    <w:rsid w:val="00B53CE3"/>
    <w:rsid w:val="00B53EE6"/>
    <w:rsid w:val="00B54BCD"/>
    <w:rsid w:val="00B54CDB"/>
    <w:rsid w:val="00B55A12"/>
    <w:rsid w:val="00B63235"/>
    <w:rsid w:val="00B64BB8"/>
    <w:rsid w:val="00B67166"/>
    <w:rsid w:val="00B71AB1"/>
    <w:rsid w:val="00B72898"/>
    <w:rsid w:val="00B779C4"/>
    <w:rsid w:val="00B822AE"/>
    <w:rsid w:val="00B8558B"/>
    <w:rsid w:val="00B87D7A"/>
    <w:rsid w:val="00B93630"/>
    <w:rsid w:val="00B97C85"/>
    <w:rsid w:val="00BA0AC2"/>
    <w:rsid w:val="00BA3487"/>
    <w:rsid w:val="00BA369D"/>
    <w:rsid w:val="00BA40B5"/>
    <w:rsid w:val="00BA5482"/>
    <w:rsid w:val="00BB2E04"/>
    <w:rsid w:val="00BB3B62"/>
    <w:rsid w:val="00BB3B9D"/>
    <w:rsid w:val="00BB7742"/>
    <w:rsid w:val="00BC0AD2"/>
    <w:rsid w:val="00BC23F4"/>
    <w:rsid w:val="00BC2D99"/>
    <w:rsid w:val="00BC3EB9"/>
    <w:rsid w:val="00BC4F70"/>
    <w:rsid w:val="00BC7707"/>
    <w:rsid w:val="00BD040A"/>
    <w:rsid w:val="00BD2A40"/>
    <w:rsid w:val="00BD52DA"/>
    <w:rsid w:val="00BE1F17"/>
    <w:rsid w:val="00BE5AFF"/>
    <w:rsid w:val="00BF047C"/>
    <w:rsid w:val="00BF0CA5"/>
    <w:rsid w:val="00BF2424"/>
    <w:rsid w:val="00BF34DF"/>
    <w:rsid w:val="00BF5C01"/>
    <w:rsid w:val="00C04F44"/>
    <w:rsid w:val="00C06307"/>
    <w:rsid w:val="00C0649F"/>
    <w:rsid w:val="00C069A3"/>
    <w:rsid w:val="00C07B77"/>
    <w:rsid w:val="00C16479"/>
    <w:rsid w:val="00C172AA"/>
    <w:rsid w:val="00C206C4"/>
    <w:rsid w:val="00C243B2"/>
    <w:rsid w:val="00C24F7C"/>
    <w:rsid w:val="00C26722"/>
    <w:rsid w:val="00C33300"/>
    <w:rsid w:val="00C34F22"/>
    <w:rsid w:val="00C42AF6"/>
    <w:rsid w:val="00C46960"/>
    <w:rsid w:val="00C554D4"/>
    <w:rsid w:val="00C61B33"/>
    <w:rsid w:val="00C6663B"/>
    <w:rsid w:val="00C76C19"/>
    <w:rsid w:val="00C81DD2"/>
    <w:rsid w:val="00C84E33"/>
    <w:rsid w:val="00C8532E"/>
    <w:rsid w:val="00C861C5"/>
    <w:rsid w:val="00C94065"/>
    <w:rsid w:val="00CA17B7"/>
    <w:rsid w:val="00CA1B1F"/>
    <w:rsid w:val="00CA2B29"/>
    <w:rsid w:val="00CA3FD3"/>
    <w:rsid w:val="00CA4FE8"/>
    <w:rsid w:val="00CA7B07"/>
    <w:rsid w:val="00CB21B6"/>
    <w:rsid w:val="00CB2DEA"/>
    <w:rsid w:val="00CB34BE"/>
    <w:rsid w:val="00CB42C1"/>
    <w:rsid w:val="00CB5506"/>
    <w:rsid w:val="00CB6B89"/>
    <w:rsid w:val="00CC0F92"/>
    <w:rsid w:val="00CC1B35"/>
    <w:rsid w:val="00CC69C2"/>
    <w:rsid w:val="00CC6CB3"/>
    <w:rsid w:val="00CD10A7"/>
    <w:rsid w:val="00CD1261"/>
    <w:rsid w:val="00CD22C5"/>
    <w:rsid w:val="00CD2BF8"/>
    <w:rsid w:val="00CD4072"/>
    <w:rsid w:val="00CD5F0F"/>
    <w:rsid w:val="00CE32A7"/>
    <w:rsid w:val="00CE35F6"/>
    <w:rsid w:val="00CE508B"/>
    <w:rsid w:val="00CE60AC"/>
    <w:rsid w:val="00CF0842"/>
    <w:rsid w:val="00CF1651"/>
    <w:rsid w:val="00CF5BF4"/>
    <w:rsid w:val="00D042DA"/>
    <w:rsid w:val="00D04E21"/>
    <w:rsid w:val="00D0614D"/>
    <w:rsid w:val="00D0718F"/>
    <w:rsid w:val="00D10597"/>
    <w:rsid w:val="00D11055"/>
    <w:rsid w:val="00D144BC"/>
    <w:rsid w:val="00D209A8"/>
    <w:rsid w:val="00D22835"/>
    <w:rsid w:val="00D23D36"/>
    <w:rsid w:val="00D24D7B"/>
    <w:rsid w:val="00D2649E"/>
    <w:rsid w:val="00D341F7"/>
    <w:rsid w:val="00D346B4"/>
    <w:rsid w:val="00D44344"/>
    <w:rsid w:val="00D44D14"/>
    <w:rsid w:val="00D47FDA"/>
    <w:rsid w:val="00D54E73"/>
    <w:rsid w:val="00D5649D"/>
    <w:rsid w:val="00D5713C"/>
    <w:rsid w:val="00D57F84"/>
    <w:rsid w:val="00D60953"/>
    <w:rsid w:val="00D64A5F"/>
    <w:rsid w:val="00D66856"/>
    <w:rsid w:val="00D66B5D"/>
    <w:rsid w:val="00D67EC1"/>
    <w:rsid w:val="00D77968"/>
    <w:rsid w:val="00D827AA"/>
    <w:rsid w:val="00D925E6"/>
    <w:rsid w:val="00D964EB"/>
    <w:rsid w:val="00DA28FF"/>
    <w:rsid w:val="00DA4019"/>
    <w:rsid w:val="00DA78F8"/>
    <w:rsid w:val="00DB18D3"/>
    <w:rsid w:val="00DB2CD0"/>
    <w:rsid w:val="00DB6755"/>
    <w:rsid w:val="00DC1093"/>
    <w:rsid w:val="00DC3DFB"/>
    <w:rsid w:val="00DC3ED6"/>
    <w:rsid w:val="00DD2D84"/>
    <w:rsid w:val="00DD7FD3"/>
    <w:rsid w:val="00DE09FD"/>
    <w:rsid w:val="00DE2C18"/>
    <w:rsid w:val="00DE2E4C"/>
    <w:rsid w:val="00DE4B56"/>
    <w:rsid w:val="00DE6CB4"/>
    <w:rsid w:val="00DE7463"/>
    <w:rsid w:val="00DF069F"/>
    <w:rsid w:val="00DF15E6"/>
    <w:rsid w:val="00DF77C2"/>
    <w:rsid w:val="00E03416"/>
    <w:rsid w:val="00E04918"/>
    <w:rsid w:val="00E06246"/>
    <w:rsid w:val="00E12E0F"/>
    <w:rsid w:val="00E13560"/>
    <w:rsid w:val="00E23E8B"/>
    <w:rsid w:val="00E24ACB"/>
    <w:rsid w:val="00E24EB6"/>
    <w:rsid w:val="00E318CD"/>
    <w:rsid w:val="00E340F5"/>
    <w:rsid w:val="00E370C1"/>
    <w:rsid w:val="00E37CC6"/>
    <w:rsid w:val="00E400E6"/>
    <w:rsid w:val="00E402F8"/>
    <w:rsid w:val="00E40D08"/>
    <w:rsid w:val="00E44FFD"/>
    <w:rsid w:val="00E47392"/>
    <w:rsid w:val="00E55DF9"/>
    <w:rsid w:val="00E57BF0"/>
    <w:rsid w:val="00E62EB5"/>
    <w:rsid w:val="00E640D1"/>
    <w:rsid w:val="00E65861"/>
    <w:rsid w:val="00E66175"/>
    <w:rsid w:val="00E73F23"/>
    <w:rsid w:val="00E81CF5"/>
    <w:rsid w:val="00E82C0F"/>
    <w:rsid w:val="00E87BA6"/>
    <w:rsid w:val="00E915E7"/>
    <w:rsid w:val="00E91BCF"/>
    <w:rsid w:val="00E942B8"/>
    <w:rsid w:val="00E9595D"/>
    <w:rsid w:val="00E95CD6"/>
    <w:rsid w:val="00EA1B27"/>
    <w:rsid w:val="00EA2870"/>
    <w:rsid w:val="00EA4E23"/>
    <w:rsid w:val="00EA6838"/>
    <w:rsid w:val="00EB0559"/>
    <w:rsid w:val="00EB2791"/>
    <w:rsid w:val="00EB4913"/>
    <w:rsid w:val="00EB5378"/>
    <w:rsid w:val="00EC0C04"/>
    <w:rsid w:val="00ED347A"/>
    <w:rsid w:val="00ED7762"/>
    <w:rsid w:val="00ED7E5C"/>
    <w:rsid w:val="00EE10F6"/>
    <w:rsid w:val="00EE4BB3"/>
    <w:rsid w:val="00EE4CD1"/>
    <w:rsid w:val="00EF5C97"/>
    <w:rsid w:val="00EF6B64"/>
    <w:rsid w:val="00F061C4"/>
    <w:rsid w:val="00F07261"/>
    <w:rsid w:val="00F078C0"/>
    <w:rsid w:val="00F10408"/>
    <w:rsid w:val="00F149F8"/>
    <w:rsid w:val="00F20263"/>
    <w:rsid w:val="00F26A05"/>
    <w:rsid w:val="00F27EEA"/>
    <w:rsid w:val="00F31762"/>
    <w:rsid w:val="00F34D63"/>
    <w:rsid w:val="00F3519A"/>
    <w:rsid w:val="00F43759"/>
    <w:rsid w:val="00F43CC7"/>
    <w:rsid w:val="00F44A06"/>
    <w:rsid w:val="00F452AB"/>
    <w:rsid w:val="00F4687B"/>
    <w:rsid w:val="00F46DBF"/>
    <w:rsid w:val="00F5060D"/>
    <w:rsid w:val="00F5692F"/>
    <w:rsid w:val="00F613D7"/>
    <w:rsid w:val="00F625D3"/>
    <w:rsid w:val="00F636BB"/>
    <w:rsid w:val="00F63DFE"/>
    <w:rsid w:val="00F651C6"/>
    <w:rsid w:val="00F66B71"/>
    <w:rsid w:val="00F73CFE"/>
    <w:rsid w:val="00F84D40"/>
    <w:rsid w:val="00F878CE"/>
    <w:rsid w:val="00F90F71"/>
    <w:rsid w:val="00F92BC3"/>
    <w:rsid w:val="00F94B66"/>
    <w:rsid w:val="00F97D7B"/>
    <w:rsid w:val="00FA485E"/>
    <w:rsid w:val="00FA4EC3"/>
    <w:rsid w:val="00FB1886"/>
    <w:rsid w:val="00FB1A81"/>
    <w:rsid w:val="00FB3B30"/>
    <w:rsid w:val="00FB446A"/>
    <w:rsid w:val="00FB49A0"/>
    <w:rsid w:val="00FC0772"/>
    <w:rsid w:val="00FC0B31"/>
    <w:rsid w:val="00FC78B4"/>
    <w:rsid w:val="00FD021C"/>
    <w:rsid w:val="00FD329D"/>
    <w:rsid w:val="00FE0A0C"/>
    <w:rsid w:val="00FE0CE6"/>
    <w:rsid w:val="00FE6FE7"/>
    <w:rsid w:val="00FF67DF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9376BE"/>
  <w15:chartTrackingRefBased/>
  <w15:docId w15:val="{229AA5D6-6AA7-4E63-9848-D3703F4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B6"/>
  </w:style>
  <w:style w:type="paragraph" w:styleId="Footer">
    <w:name w:val="footer"/>
    <w:basedOn w:val="Normal"/>
    <w:link w:val="Foot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B6"/>
  </w:style>
  <w:style w:type="paragraph" w:customStyle="1" w:styleId="ShortT">
    <w:name w:val="ShortT"/>
    <w:basedOn w:val="Normal"/>
    <w:next w:val="Normal"/>
    <w:qFormat/>
    <w:rsid w:val="00A43FB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A43FB6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A43FB6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43FB6"/>
    <w:pPr>
      <w:ind w:left="720"/>
      <w:contextualSpacing/>
    </w:pPr>
  </w:style>
  <w:style w:type="paragraph" w:customStyle="1" w:styleId="ActHead5">
    <w:name w:val="ActHead 5"/>
    <w:aliases w:val="s"/>
    <w:basedOn w:val="Normal"/>
    <w:next w:val="subsection"/>
    <w:qFormat/>
    <w:rsid w:val="00A43FB6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A43FB6"/>
  </w:style>
  <w:style w:type="paragraph" w:customStyle="1" w:styleId="subsection">
    <w:name w:val="subsection"/>
    <w:aliases w:val="ss"/>
    <w:basedOn w:val="Normal"/>
    <w:link w:val="subsectionChar"/>
    <w:rsid w:val="00A43FB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43FB6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A43FB6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A4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F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FB6"/>
    <w:rPr>
      <w:rFonts w:ascii="Times New Roman" w:hAnsi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A43FB6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A43FB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43FB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43FB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A43FB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A43FB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A43FB6"/>
  </w:style>
  <w:style w:type="character" w:customStyle="1" w:styleId="CharDivText">
    <w:name w:val="CharDivText"/>
    <w:basedOn w:val="DefaultParagraphFont"/>
    <w:uiPriority w:val="1"/>
    <w:qFormat/>
    <w:rsid w:val="00A43FB6"/>
  </w:style>
  <w:style w:type="character" w:customStyle="1" w:styleId="paragraphChar">
    <w:name w:val="paragraph Char"/>
    <w:aliases w:val="a Char"/>
    <w:link w:val="paragraph"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A43FB6"/>
    <w:pPr>
      <w:numPr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A43FB6"/>
    <w:pPr>
      <w:numPr>
        <w:ilvl w:val="1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A43FB6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A43FB6"/>
    <w:pPr>
      <w:numPr>
        <w:ilvl w:val="3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A43FB6"/>
    <w:pPr>
      <w:numPr>
        <w:numId w:val="2"/>
      </w:numPr>
    </w:pPr>
  </w:style>
  <w:style w:type="paragraph" w:customStyle="1" w:styleId="Default">
    <w:name w:val="Default"/>
    <w:rsid w:val="00A4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8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84"/>
    <w:rPr>
      <w:rFonts w:ascii="Times New Roman" w:hAnsi="Times New Roman"/>
      <w:b/>
      <w:bCs/>
      <w:sz w:val="20"/>
      <w:szCs w:val="20"/>
    </w:rPr>
  </w:style>
  <w:style w:type="paragraph" w:customStyle="1" w:styleId="ACMABodyText">
    <w:name w:val="ACMA Body Text"/>
    <w:rsid w:val="00437B57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text0">
    <w:name w:val="not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text">
    <w:name w:val="charamschtext"/>
    <w:basedOn w:val="DefaultParagraphFont"/>
    <w:rsid w:val="00450B83"/>
  </w:style>
  <w:style w:type="paragraph" w:customStyle="1" w:styleId="hr">
    <w:name w:val="hr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81391"/>
  </w:style>
  <w:style w:type="paragraph" w:customStyle="1" w:styleId="r1">
    <w:name w:val="r1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9F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A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FC0B31"/>
  </w:style>
  <w:style w:type="character" w:customStyle="1" w:styleId="CharSchPTText">
    <w:name w:val="CharSchPTText"/>
    <w:basedOn w:val="DefaultParagraphFont"/>
    <w:rsid w:val="00FC0B31"/>
  </w:style>
  <w:style w:type="paragraph" w:customStyle="1" w:styleId="Schedulepart">
    <w:name w:val="Schedule part"/>
    <w:basedOn w:val="Normal"/>
    <w:rsid w:val="00FC0B31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TableColHead0">
    <w:name w:val="TableColHead"/>
    <w:basedOn w:val="Normal"/>
    <w:rsid w:val="00FC0B3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FC0B31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7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812"/>
    <w:rPr>
      <w:color w:val="954F72" w:themeColor="followedHyperlink"/>
      <w:u w:val="single"/>
    </w:rPr>
  </w:style>
  <w:style w:type="paragraph" w:customStyle="1" w:styleId="P10">
    <w:name w:val="P1"/>
    <w:aliases w:val="(a)"/>
    <w:basedOn w:val="Normal"/>
    <w:rsid w:val="0048461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0">
    <w:name w:val="R1"/>
    <w:aliases w:val="1. or 1.(1)"/>
    <w:basedOn w:val="Normal"/>
    <w:next w:val="Normal"/>
    <w:rsid w:val="00484619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2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8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0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27E205E9ECA4D9726A1AFCB1653C2" ma:contentTypeVersion="8" ma:contentTypeDescription="Create a new document." ma:contentTypeScope="" ma:versionID="2fdd4876289ca7e56ad8d92a5a4ce371">
  <xsd:schema xmlns:xsd="http://www.w3.org/2001/XMLSchema" xmlns:xs="http://www.w3.org/2001/XMLSchema" xmlns:p="http://schemas.microsoft.com/office/2006/metadata/properties" xmlns:ns3="75eea15c-2071-4c8d-9b7e-c00750b61f59" targetNamespace="http://schemas.microsoft.com/office/2006/metadata/properties" ma:root="true" ma:fieldsID="523884d837e5762be760e5b7871a957b" ns3:_="">
    <xsd:import namespace="75eea15c-2071-4c8d-9b7e-c00750b61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a15c-2071-4c8d-9b7e-c00750b61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461A-3FE2-4E86-8D48-77358BB07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82C91-F47D-4B4F-B81E-09FC0C8ED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DC827-583E-4101-BEF7-5B699AC2A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ea15c-2071-4c8d-9b7e-c00750b61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CF6FB-EB02-4F71-BA17-3E77A403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Duvall</dc:creator>
  <cp:keywords/>
  <dc:description/>
  <cp:lastModifiedBy>Morgan Vaudrey</cp:lastModifiedBy>
  <cp:revision>6</cp:revision>
  <cp:lastPrinted>2019-06-12T03:52:00Z</cp:lastPrinted>
  <dcterms:created xsi:type="dcterms:W3CDTF">2019-09-10T08:12:00Z</dcterms:created>
  <dcterms:modified xsi:type="dcterms:W3CDTF">2019-09-18T04:05:00Z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0x0101003B127E205E9ECA4D9726A1AFCB1653C2</vt:lpwstr>
  </property>
  <property fmtid="{D5CDD505-2E9C-101B-9397-08002B2CF9AE}" pid="3" name="_dlc_DocIdItemGuid">
    <vt:lpwstr>bd88635d-2091-4981-8eee-375a0f9dc022</vt:lpwstr>
  </property>
</Properties>
</file>