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B90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7FDCB" wp14:editId="23702B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F6D0" w14:textId="77777777" w:rsidR="00715914" w:rsidRPr="00E500D4" w:rsidRDefault="00715914" w:rsidP="00715914">
      <w:pPr>
        <w:rPr>
          <w:sz w:val="19"/>
        </w:rPr>
      </w:pPr>
    </w:p>
    <w:p w14:paraId="4BDC8F62" w14:textId="77777777" w:rsidR="00554826" w:rsidRPr="00E500D4" w:rsidRDefault="00616367" w:rsidP="00554826">
      <w:pPr>
        <w:pStyle w:val="ShortT"/>
      </w:pPr>
      <w:r>
        <w:t>Imported Food Control Order 2019</w:t>
      </w:r>
    </w:p>
    <w:p w14:paraId="67758C53" w14:textId="00926F4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858AC">
        <w:rPr>
          <w:szCs w:val="22"/>
        </w:rPr>
        <w:t>Bridget McKenzie</w:t>
      </w:r>
      <w:r w:rsidRPr="00DA182D">
        <w:rPr>
          <w:szCs w:val="22"/>
        </w:rPr>
        <w:t xml:space="preserve">, </w:t>
      </w:r>
      <w:r w:rsidR="00616367">
        <w:rPr>
          <w:szCs w:val="22"/>
        </w:rPr>
        <w:t>Minister for Agriculture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16367">
        <w:rPr>
          <w:szCs w:val="22"/>
        </w:rPr>
        <w:t>order</w:t>
      </w:r>
      <w:r w:rsidRPr="00DA182D">
        <w:rPr>
          <w:szCs w:val="22"/>
        </w:rPr>
        <w:t>.</w:t>
      </w:r>
    </w:p>
    <w:p w14:paraId="2395314F" w14:textId="10FEA21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91EB3">
        <w:rPr>
          <w:szCs w:val="22"/>
        </w:rPr>
        <w:t>17 September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D915F6B" w14:textId="0400211F" w:rsidR="00554826" w:rsidRDefault="001858A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Bridget McKenzie</w:t>
      </w:r>
    </w:p>
    <w:p w14:paraId="3D065CCB" w14:textId="0E1CB396" w:rsidR="00554826" w:rsidRPr="008E0027" w:rsidRDefault="001858A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Agriculture</w:t>
      </w:r>
    </w:p>
    <w:p w14:paraId="3822B82E" w14:textId="77777777" w:rsidR="00554826" w:rsidRDefault="00554826" w:rsidP="00554826"/>
    <w:p w14:paraId="27008DC9" w14:textId="77777777" w:rsidR="00554826" w:rsidRPr="00ED79B6" w:rsidRDefault="00554826" w:rsidP="00554826"/>
    <w:p w14:paraId="5B4C2006" w14:textId="77777777" w:rsidR="00F6696E" w:rsidRDefault="00F6696E" w:rsidP="00F6696E"/>
    <w:p w14:paraId="12757560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F24ACA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FF84A3" w14:textId="77777777" w:rsidR="000B60D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B60D3">
        <w:rPr>
          <w:noProof/>
        </w:rPr>
        <w:t>1  Name</w:t>
      </w:r>
      <w:r w:rsidR="000B60D3">
        <w:rPr>
          <w:noProof/>
        </w:rPr>
        <w:tab/>
      </w:r>
      <w:r w:rsidR="000B60D3">
        <w:rPr>
          <w:noProof/>
        </w:rPr>
        <w:fldChar w:fldCharType="begin"/>
      </w:r>
      <w:r w:rsidR="000B60D3">
        <w:rPr>
          <w:noProof/>
        </w:rPr>
        <w:instrText xml:space="preserve"> PAGEREF _Toc533156350 \h </w:instrText>
      </w:r>
      <w:r w:rsidR="000B60D3">
        <w:rPr>
          <w:noProof/>
        </w:rPr>
      </w:r>
      <w:r w:rsidR="000B60D3">
        <w:rPr>
          <w:noProof/>
        </w:rPr>
        <w:fldChar w:fldCharType="separate"/>
      </w:r>
      <w:r w:rsidR="005C4D1C">
        <w:rPr>
          <w:noProof/>
        </w:rPr>
        <w:t>1</w:t>
      </w:r>
      <w:r w:rsidR="000B60D3">
        <w:rPr>
          <w:noProof/>
        </w:rPr>
        <w:fldChar w:fldCharType="end"/>
      </w:r>
    </w:p>
    <w:p w14:paraId="71904D7C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_Toc533156351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1</w:t>
      </w:r>
      <w:r>
        <w:rPr>
          <w:noProof/>
        </w:rPr>
        <w:fldChar w:fldCharType="end"/>
      </w:r>
    </w:p>
    <w:p w14:paraId="47F97A05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_Toc533156352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1</w:t>
      </w:r>
      <w:r>
        <w:rPr>
          <w:noProof/>
        </w:rPr>
        <w:fldChar w:fldCharType="end"/>
      </w:r>
    </w:p>
    <w:p w14:paraId="48CAE1EA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_Toc533156353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1</w:t>
      </w:r>
      <w:r>
        <w:rPr>
          <w:noProof/>
        </w:rPr>
        <w:fldChar w:fldCharType="end"/>
      </w:r>
    </w:p>
    <w:p w14:paraId="2A49AE84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Identification and classification of food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_Toc533156354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2</w:t>
      </w:r>
      <w:r>
        <w:rPr>
          <w:noProof/>
        </w:rPr>
        <w:fldChar w:fldCharType="end"/>
      </w:r>
    </w:p>
    <w:p w14:paraId="67B8D5FE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Risk food that must be covered by recognised foreign government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_Toc533156355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3</w:t>
      </w:r>
      <w:r>
        <w:rPr>
          <w:noProof/>
        </w:rPr>
        <w:fldChar w:fldCharType="end"/>
      </w:r>
    </w:p>
    <w:p w14:paraId="38F65B86" w14:textId="77777777" w:rsidR="000B60D3" w:rsidRDefault="000B60D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1—Risk food</w:t>
      </w:r>
      <w:r>
        <w:rPr>
          <w:noProof/>
        </w:rPr>
        <w:tab/>
      </w:r>
      <w:r w:rsidRPr="00EE7AE9">
        <w:rPr>
          <w:b w:val="0"/>
          <w:noProof/>
          <w:sz w:val="18"/>
          <w:szCs w:val="18"/>
        </w:rPr>
        <w:fldChar w:fldCharType="begin"/>
      </w:r>
      <w:r w:rsidRPr="00EE7AE9">
        <w:rPr>
          <w:b w:val="0"/>
          <w:noProof/>
          <w:sz w:val="18"/>
          <w:szCs w:val="18"/>
        </w:rPr>
        <w:instrText xml:space="preserve"> PAGEREF _Toc533156356 \h </w:instrText>
      </w:r>
      <w:r w:rsidRPr="00EE7AE9">
        <w:rPr>
          <w:b w:val="0"/>
          <w:noProof/>
          <w:sz w:val="18"/>
          <w:szCs w:val="18"/>
        </w:rPr>
      </w:r>
      <w:r w:rsidRPr="00EE7AE9">
        <w:rPr>
          <w:b w:val="0"/>
          <w:noProof/>
          <w:sz w:val="18"/>
          <w:szCs w:val="18"/>
        </w:rPr>
        <w:fldChar w:fldCharType="separate"/>
      </w:r>
      <w:r w:rsidR="005C4D1C" w:rsidRPr="00EE7AE9">
        <w:rPr>
          <w:b w:val="0"/>
          <w:noProof/>
          <w:sz w:val="18"/>
          <w:szCs w:val="18"/>
        </w:rPr>
        <w:t>4</w:t>
      </w:r>
      <w:r w:rsidRPr="00EE7AE9">
        <w:rPr>
          <w:b w:val="0"/>
          <w:noProof/>
          <w:sz w:val="18"/>
          <w:szCs w:val="18"/>
        </w:rPr>
        <w:fldChar w:fldCharType="end"/>
      </w:r>
    </w:p>
    <w:p w14:paraId="5E21ECE2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Kinds of food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_Toc533156357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4</w:t>
      </w:r>
      <w:r>
        <w:rPr>
          <w:noProof/>
        </w:rPr>
        <w:fldChar w:fldCharType="end"/>
      </w:r>
    </w:p>
    <w:p w14:paraId="568985B3" w14:textId="77777777" w:rsidR="000B60D3" w:rsidRDefault="000B60D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2—Risk food that is New Zealand product</w:t>
      </w:r>
      <w:r>
        <w:rPr>
          <w:noProof/>
        </w:rPr>
        <w:tab/>
      </w:r>
      <w:r w:rsidRPr="00EE7AE9">
        <w:rPr>
          <w:b w:val="0"/>
          <w:noProof/>
          <w:sz w:val="18"/>
          <w:szCs w:val="18"/>
        </w:rPr>
        <w:fldChar w:fldCharType="begin"/>
      </w:r>
      <w:r w:rsidRPr="00EE7AE9">
        <w:rPr>
          <w:b w:val="0"/>
          <w:noProof/>
          <w:sz w:val="18"/>
          <w:szCs w:val="18"/>
        </w:rPr>
        <w:instrText xml:space="preserve"> PAGEREF _Toc533156358 \h </w:instrText>
      </w:r>
      <w:r w:rsidRPr="00EE7AE9">
        <w:rPr>
          <w:b w:val="0"/>
          <w:noProof/>
          <w:sz w:val="18"/>
          <w:szCs w:val="18"/>
        </w:rPr>
      </w:r>
      <w:r w:rsidRPr="00EE7AE9">
        <w:rPr>
          <w:b w:val="0"/>
          <w:noProof/>
          <w:sz w:val="18"/>
          <w:szCs w:val="18"/>
        </w:rPr>
        <w:fldChar w:fldCharType="separate"/>
      </w:r>
      <w:r w:rsidR="005C4D1C" w:rsidRPr="00EE7AE9">
        <w:rPr>
          <w:b w:val="0"/>
          <w:noProof/>
          <w:sz w:val="18"/>
          <w:szCs w:val="18"/>
        </w:rPr>
        <w:t>6</w:t>
      </w:r>
      <w:r w:rsidRPr="00EE7AE9">
        <w:rPr>
          <w:b w:val="0"/>
          <w:noProof/>
          <w:sz w:val="18"/>
          <w:szCs w:val="18"/>
        </w:rPr>
        <w:fldChar w:fldCharType="end"/>
      </w:r>
    </w:p>
    <w:p w14:paraId="74DAF792" w14:textId="77777777" w:rsidR="000B60D3" w:rsidRDefault="000B6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Kinds of food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_Toc533156359 \h </w:instrText>
      </w:r>
      <w:r>
        <w:rPr>
          <w:noProof/>
        </w:rPr>
      </w:r>
      <w:r>
        <w:rPr>
          <w:noProof/>
        </w:rPr>
        <w:fldChar w:fldCharType="separate"/>
      </w:r>
      <w:r w:rsidR="005C4D1C">
        <w:rPr>
          <w:noProof/>
        </w:rPr>
        <w:t>6</w:t>
      </w:r>
      <w:r>
        <w:rPr>
          <w:noProof/>
        </w:rPr>
        <w:fldChar w:fldCharType="end"/>
      </w:r>
    </w:p>
    <w:p w14:paraId="0F588A30" w14:textId="77777777" w:rsidR="00F6696E" w:rsidRDefault="00B418CB" w:rsidP="00F6696E">
      <w:pPr>
        <w:outlineLvl w:val="0"/>
      </w:pPr>
      <w:r>
        <w:fldChar w:fldCharType="end"/>
      </w:r>
    </w:p>
    <w:p w14:paraId="52BA0783" w14:textId="77777777" w:rsidR="00F6696E" w:rsidRPr="00A802BC" w:rsidRDefault="00F6696E" w:rsidP="00F6696E">
      <w:pPr>
        <w:outlineLvl w:val="0"/>
        <w:rPr>
          <w:sz w:val="20"/>
        </w:rPr>
      </w:pPr>
    </w:p>
    <w:p w14:paraId="45BF0FA5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C80BBA" w14:textId="77777777" w:rsidR="00554826" w:rsidRPr="00554826" w:rsidRDefault="00554826" w:rsidP="00554826">
      <w:pPr>
        <w:pStyle w:val="ActHead5"/>
      </w:pPr>
      <w:bookmarkStart w:id="1" w:name="_Toc533156350"/>
      <w:proofErr w:type="gramStart"/>
      <w:r w:rsidRPr="00554826">
        <w:lastRenderedPageBreak/>
        <w:t>1  Name</w:t>
      </w:r>
      <w:bookmarkEnd w:id="1"/>
      <w:proofErr w:type="gramEnd"/>
    </w:p>
    <w:p w14:paraId="0E76AFCC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B60D3">
        <w:t>instrument</w:t>
      </w:r>
      <w:r>
        <w:t xml:space="preserve"> </w:t>
      </w:r>
      <w:r w:rsidRPr="009C2562">
        <w:t xml:space="preserve">is the </w:t>
      </w:r>
      <w:bookmarkStart w:id="2" w:name="BKCheck15B_3"/>
      <w:bookmarkEnd w:id="2"/>
      <w:r w:rsidR="00616367">
        <w:rPr>
          <w:i/>
        </w:rPr>
        <w:t>Imported Food Control Order 2019</w:t>
      </w:r>
      <w:r w:rsidRPr="009C2562">
        <w:t>.</w:t>
      </w:r>
    </w:p>
    <w:p w14:paraId="3A7A8C35" w14:textId="20138A89" w:rsidR="00A32CB8" w:rsidRPr="009D232E" w:rsidRDefault="00554826" w:rsidP="005829EA">
      <w:pPr>
        <w:pStyle w:val="ActHead5"/>
      </w:pPr>
      <w:bookmarkStart w:id="3" w:name="_Toc533156351"/>
      <w:proofErr w:type="gramStart"/>
      <w:r w:rsidRPr="00554826">
        <w:t>2  Commencement</w:t>
      </w:r>
      <w:bookmarkEnd w:id="3"/>
      <w:proofErr w:type="gramEnd"/>
    </w:p>
    <w:p w14:paraId="289B33DA" w14:textId="64F6AB0B" w:rsidR="004553A8" w:rsidRDefault="002C7F60" w:rsidP="002C7F60">
      <w:pPr>
        <w:pStyle w:val="subsection"/>
        <w:spacing w:after="180"/>
        <w:ind w:left="1139" w:hanging="391"/>
      </w:pPr>
      <w:r>
        <w:t>(1)</w:t>
      </w:r>
      <w:r>
        <w:tab/>
      </w:r>
      <w:r w:rsidR="009D232E">
        <w:t xml:space="preserve">  </w:t>
      </w:r>
      <w:r w:rsidR="00F65AC3"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tbl>
      <w:tblPr>
        <w:tblW w:w="5000" w:type="pct"/>
        <w:tblInd w:w="-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26"/>
        <w:gridCol w:w="4210"/>
        <w:gridCol w:w="1877"/>
      </w:tblGrid>
      <w:tr w:rsidR="00CA3E6C" w:rsidRPr="00C17B90" w14:paraId="1D1E0D8B" w14:textId="77777777" w:rsidTr="00CA3E6C">
        <w:trPr>
          <w:trHeight w:val="329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135EEFC" w14:textId="3ED7716C" w:rsidR="0043454B" w:rsidRPr="00C17B90" w:rsidRDefault="0043454B">
            <w:pPr>
              <w:pStyle w:val="TableHeading"/>
            </w:pPr>
            <w:r>
              <w:t>Commencement information</w:t>
            </w:r>
          </w:p>
        </w:tc>
      </w:tr>
      <w:tr w:rsidR="00CA3E6C" w:rsidRPr="00C17B90" w14:paraId="5D3020AA" w14:textId="77777777" w:rsidTr="005829EA">
        <w:trPr>
          <w:trHeight w:val="154"/>
          <w:tblHeader/>
        </w:trPr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5856" w14:textId="7B1401CF" w:rsidR="0043454B" w:rsidRPr="007759D3" w:rsidRDefault="0043454B" w:rsidP="002A6372">
            <w:pPr>
              <w:pStyle w:val="TableHeading"/>
            </w:pPr>
            <w:r w:rsidRPr="007759D3">
              <w:t>Column 1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C646A" w14:textId="4D89BEE9" w:rsidR="0043454B" w:rsidRPr="005829EA" w:rsidRDefault="0043454B" w:rsidP="002A6372">
            <w:pPr>
              <w:pStyle w:val="Tabletext"/>
              <w:rPr>
                <w:b/>
              </w:rPr>
            </w:pPr>
            <w:r w:rsidRPr="005829EA">
              <w:rPr>
                <w:b/>
              </w:rPr>
              <w:t xml:space="preserve">Column 2 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7B1E2" w14:textId="386DD7F9" w:rsidR="0043454B" w:rsidRPr="005829EA" w:rsidRDefault="0043454B" w:rsidP="002A6372">
            <w:pPr>
              <w:pStyle w:val="Tabletext"/>
              <w:rPr>
                <w:b/>
              </w:rPr>
            </w:pPr>
            <w:r w:rsidRPr="005829EA">
              <w:rPr>
                <w:b/>
              </w:rPr>
              <w:t>Column 3</w:t>
            </w:r>
          </w:p>
        </w:tc>
      </w:tr>
      <w:tr w:rsidR="00CA3E6C" w:rsidRPr="00C17B90" w14:paraId="4CDA7B5E" w14:textId="77777777" w:rsidTr="005829EA">
        <w:trPr>
          <w:trHeight w:val="284"/>
          <w:tblHeader/>
        </w:trPr>
        <w:tc>
          <w:tcPr>
            <w:tcW w:w="133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A1DF60" w14:textId="74BBA940" w:rsidR="0043454B" w:rsidRPr="007759D3" w:rsidRDefault="0043454B" w:rsidP="002A6372">
            <w:pPr>
              <w:pStyle w:val="TableHeading"/>
            </w:pPr>
            <w:r>
              <w:t>Provisions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033C6B" w14:textId="5E58EFDD" w:rsidR="0043454B" w:rsidRPr="007759D3" w:rsidRDefault="0043454B" w:rsidP="002A6372">
            <w:pPr>
              <w:pStyle w:val="Tabletext"/>
              <w:rPr>
                <w:b/>
              </w:rPr>
            </w:pPr>
            <w:r>
              <w:rPr>
                <w:b/>
              </w:rPr>
              <w:t>Commencement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31A6D8" w14:textId="14F6D59E" w:rsidR="0043454B" w:rsidRPr="007759D3" w:rsidRDefault="0043454B" w:rsidP="002A6372">
            <w:pPr>
              <w:pStyle w:val="Tabletext"/>
              <w:rPr>
                <w:b/>
              </w:rPr>
            </w:pPr>
            <w:r>
              <w:rPr>
                <w:b/>
              </w:rPr>
              <w:t>Date/Details</w:t>
            </w:r>
          </w:p>
        </w:tc>
      </w:tr>
      <w:tr w:rsidR="00CA3E6C" w:rsidRPr="00C17B90" w14:paraId="62097BD7" w14:textId="77777777" w:rsidTr="005829EA">
        <w:trPr>
          <w:trHeight w:val="56"/>
          <w:tblHeader/>
        </w:trPr>
        <w:tc>
          <w:tcPr>
            <w:tcW w:w="133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499FE3" w14:textId="21A901F3" w:rsidR="0043454B" w:rsidRPr="00C17B90" w:rsidRDefault="0043454B" w:rsidP="002A6372">
            <w:pPr>
              <w:pStyle w:val="TableHeading"/>
            </w:pPr>
            <w:r w:rsidRPr="005C3231">
              <w:rPr>
                <w:b w:val="0"/>
              </w:rPr>
              <w:t xml:space="preserve">1. </w:t>
            </w:r>
            <w:r w:rsidR="001815A7">
              <w:rPr>
                <w:b w:val="0"/>
              </w:rPr>
              <w:t xml:space="preserve"> </w:t>
            </w:r>
            <w:r w:rsidRPr="005C3231">
              <w:rPr>
                <w:b w:val="0"/>
              </w:rPr>
              <w:t>The whole of this instrument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878C53" w14:textId="07E9CAEA" w:rsidR="0043454B" w:rsidRPr="005829EA" w:rsidRDefault="00B15C69" w:rsidP="002A637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Immediately after</w:t>
            </w:r>
            <w:r w:rsidR="007759D3">
              <w:rPr>
                <w:b w:val="0"/>
              </w:rPr>
              <w:t xml:space="preserve"> the commencement of the </w:t>
            </w:r>
            <w:r w:rsidR="007759D3">
              <w:rPr>
                <w:b w:val="0"/>
                <w:i/>
              </w:rPr>
              <w:t>Imported Food Control Regulations 2019</w:t>
            </w:r>
            <w:r w:rsidR="007759D3">
              <w:rPr>
                <w:b w:val="0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B85108" w14:textId="7D8004EB" w:rsidR="0043454B" w:rsidRPr="00C17B90" w:rsidRDefault="0043454B" w:rsidP="002A6372">
            <w:pPr>
              <w:pStyle w:val="TableHeading"/>
            </w:pPr>
          </w:p>
        </w:tc>
      </w:tr>
    </w:tbl>
    <w:p w14:paraId="3DF3EBD2" w14:textId="3064B1A2" w:rsidR="00F65AC3" w:rsidRDefault="00F65AC3" w:rsidP="005829EA">
      <w:pPr>
        <w:pStyle w:val="notetext"/>
      </w:pPr>
      <w:r>
        <w:t>Note:</w:t>
      </w:r>
      <w:r w:rsidR="007759D3">
        <w:tab/>
      </w:r>
      <w:r>
        <w:t xml:space="preserve">This table relates only to the provisions of this instrument as originally made. It will not be amended to deal with any later amendments of this instrument. </w:t>
      </w:r>
    </w:p>
    <w:p w14:paraId="70E64AE3" w14:textId="0F48DFBB" w:rsidR="00554826" w:rsidRPr="00232984" w:rsidRDefault="00F65AC3">
      <w:pPr>
        <w:pStyle w:val="subsection"/>
      </w:pPr>
      <w:r>
        <w:tab/>
        <w:t xml:space="preserve">(2) 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DD3D67B" w14:textId="77777777" w:rsidR="00554826" w:rsidRPr="00554826" w:rsidRDefault="00554826" w:rsidP="00554826">
      <w:pPr>
        <w:pStyle w:val="ActHead5"/>
      </w:pPr>
      <w:bookmarkStart w:id="4" w:name="_Toc533156352"/>
      <w:proofErr w:type="gramStart"/>
      <w:r w:rsidRPr="00554826">
        <w:t>3  Authority</w:t>
      </w:r>
      <w:bookmarkEnd w:id="4"/>
      <w:proofErr w:type="gramEnd"/>
    </w:p>
    <w:p w14:paraId="52D81BCD" w14:textId="4CD3D8BA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B60D3">
        <w:t>instrument</w:t>
      </w:r>
      <w:r w:rsidRPr="009C2562">
        <w:t xml:space="preserve"> is made under </w:t>
      </w:r>
      <w:r w:rsidR="007E12FD">
        <w:t xml:space="preserve">regulation 10 of the </w:t>
      </w:r>
      <w:r w:rsidR="007E12FD">
        <w:rPr>
          <w:i/>
        </w:rPr>
        <w:t>Imported Food Control Regulations 2019.</w:t>
      </w:r>
    </w:p>
    <w:p w14:paraId="1453B6E5" w14:textId="3E8E2DB5" w:rsidR="007E12FD" w:rsidRDefault="00554826" w:rsidP="005829EA">
      <w:pPr>
        <w:pStyle w:val="ActHead5"/>
        <w:tabs>
          <w:tab w:val="left" w:pos="5250"/>
        </w:tabs>
      </w:pPr>
      <w:bookmarkStart w:id="5" w:name="_Toc533156353"/>
      <w:proofErr w:type="gramStart"/>
      <w:r w:rsidRPr="00554826">
        <w:t>4  Definitions</w:t>
      </w:r>
      <w:bookmarkEnd w:id="5"/>
      <w:proofErr w:type="gramEnd"/>
      <w:r w:rsidR="000B60D3">
        <w:tab/>
      </w:r>
    </w:p>
    <w:p w14:paraId="02085B7F" w14:textId="6894B42E" w:rsidR="008706AB" w:rsidRPr="009C2562" w:rsidRDefault="008706AB" w:rsidP="008706AB">
      <w:pPr>
        <w:pStyle w:val="notetext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>
        <w:t xml:space="preserve">the Act, </w:t>
      </w:r>
      <w:r w:rsidRPr="009C2562">
        <w:t>including:</w:t>
      </w:r>
    </w:p>
    <w:p w14:paraId="15AAD58E" w14:textId="77777777" w:rsidR="008706AB" w:rsidRPr="009C2562" w:rsidRDefault="008706AB" w:rsidP="008706AB">
      <w:pPr>
        <w:pStyle w:val="notepara"/>
      </w:pPr>
      <w:r w:rsidRPr="009C2562">
        <w:t>(a)</w:t>
      </w:r>
      <w:r w:rsidRPr="009C2562">
        <w:tab/>
      </w:r>
      <w:proofErr w:type="gramStart"/>
      <w:r>
        <w:t>compliance</w:t>
      </w:r>
      <w:proofErr w:type="gramEnd"/>
      <w:r>
        <w:t xml:space="preserve"> agreement</w:t>
      </w:r>
      <w:r w:rsidRPr="009C2562">
        <w:t>;</w:t>
      </w:r>
    </w:p>
    <w:p w14:paraId="55CF67D4" w14:textId="23B6E3A2" w:rsidR="008706AB" w:rsidRDefault="008706AB" w:rsidP="008706AB">
      <w:pPr>
        <w:pStyle w:val="notepara"/>
      </w:pPr>
      <w:r w:rsidRPr="009C2562">
        <w:t>(b)</w:t>
      </w:r>
      <w:r w:rsidRPr="009C2562">
        <w:tab/>
      </w:r>
      <w:proofErr w:type="gramStart"/>
      <w:r>
        <w:t>food</w:t>
      </w:r>
      <w:proofErr w:type="gramEnd"/>
      <w:r>
        <w:t>;</w:t>
      </w:r>
      <w:r w:rsidR="008B1BDA">
        <w:t xml:space="preserve"> </w:t>
      </w:r>
    </w:p>
    <w:p w14:paraId="10CF0630" w14:textId="77777777" w:rsidR="008706AB" w:rsidRDefault="008706AB" w:rsidP="008706AB">
      <w:pPr>
        <w:pStyle w:val="notepara"/>
      </w:pPr>
      <w:r>
        <w:t>(</w:t>
      </w:r>
      <w:proofErr w:type="gramStart"/>
      <w:r>
        <w:t>c</w:t>
      </w:r>
      <w:proofErr w:type="gramEnd"/>
      <w:r>
        <w:t>)</w:t>
      </w:r>
      <w:r>
        <w:tab/>
        <w:t xml:space="preserve">recognised foreign government certificate. </w:t>
      </w:r>
    </w:p>
    <w:p w14:paraId="65D23A5B" w14:textId="31B95DBB" w:rsidR="007E12FD" w:rsidRPr="009C2562" w:rsidRDefault="007E12FD" w:rsidP="007E12FD">
      <w:pPr>
        <w:pStyle w:val="notetext"/>
      </w:pPr>
      <w:r w:rsidRPr="009C2562">
        <w:t>Note</w:t>
      </w:r>
      <w:r w:rsidR="0013028B">
        <w:t xml:space="preserve"> </w:t>
      </w:r>
      <w:r w:rsidR="009D232E">
        <w:t>2</w:t>
      </w:r>
      <w:r w:rsidRPr="009C2562">
        <w:t>:</w:t>
      </w:r>
      <w:r w:rsidRPr="009C2562">
        <w:tab/>
        <w:t xml:space="preserve">A number of expressions used in this instrument are defined in </w:t>
      </w:r>
      <w:r>
        <w:t xml:space="preserve">the </w:t>
      </w:r>
      <w:r w:rsidR="00BC657F">
        <w:rPr>
          <w:i/>
        </w:rPr>
        <w:t>Imported Food Control Regulations 2019</w:t>
      </w:r>
      <w:r w:rsidRPr="009C2562">
        <w:t>, including:</w:t>
      </w:r>
    </w:p>
    <w:p w14:paraId="4D159BB6" w14:textId="137C3EF6" w:rsidR="007E12FD" w:rsidRPr="009C2562" w:rsidRDefault="007E12FD" w:rsidP="007E12FD">
      <w:pPr>
        <w:pStyle w:val="notepara"/>
      </w:pPr>
      <w:r w:rsidRPr="009C2562">
        <w:t>(a)</w:t>
      </w:r>
      <w:r w:rsidRPr="009C2562">
        <w:tab/>
      </w:r>
      <w:r w:rsidR="00BC657F">
        <w:t>Act</w:t>
      </w:r>
      <w:r w:rsidR="005566FC">
        <w:t>;</w:t>
      </w:r>
    </w:p>
    <w:p w14:paraId="101F5731" w14:textId="79BB1474" w:rsidR="007E12FD" w:rsidRDefault="007E12FD" w:rsidP="005829EA">
      <w:pPr>
        <w:pStyle w:val="notepara"/>
      </w:pPr>
      <w:r w:rsidRPr="009C2562">
        <w:t>(b)</w:t>
      </w:r>
      <w:r w:rsidRPr="009C2562">
        <w:tab/>
      </w:r>
      <w:proofErr w:type="gramStart"/>
      <w:r w:rsidR="005566FC">
        <w:t>compliance</w:t>
      </w:r>
      <w:proofErr w:type="gramEnd"/>
      <w:r w:rsidR="005566FC">
        <w:t xml:space="preserve"> agreement food;</w:t>
      </w:r>
    </w:p>
    <w:p w14:paraId="4AFD2711" w14:textId="39AB1A86" w:rsidR="005566FC" w:rsidRDefault="005566FC" w:rsidP="005829EA">
      <w:pPr>
        <w:pStyle w:val="notepara"/>
      </w:pPr>
      <w:r>
        <w:t>(c)</w:t>
      </w:r>
      <w:r>
        <w:tab/>
      </w:r>
      <w:proofErr w:type="gramStart"/>
      <w:r>
        <w:t>risk</w:t>
      </w:r>
      <w:proofErr w:type="gramEnd"/>
      <w:r>
        <w:t xml:space="preserve"> food;</w:t>
      </w:r>
    </w:p>
    <w:p w14:paraId="237B4643" w14:textId="675115F2" w:rsidR="00974EDC" w:rsidRDefault="00974EDC" w:rsidP="005829EA">
      <w:pPr>
        <w:pStyle w:val="notepara"/>
      </w:pPr>
      <w:r>
        <w:t>(d)</w:t>
      </w:r>
      <w:r>
        <w:tab/>
        <w:t>Scheme;</w:t>
      </w:r>
    </w:p>
    <w:p w14:paraId="00EDB0FA" w14:textId="190CAC1D" w:rsidR="005566FC" w:rsidRDefault="005566FC" w:rsidP="005829EA">
      <w:pPr>
        <w:pStyle w:val="notepara"/>
      </w:pPr>
      <w:r>
        <w:t>(</w:t>
      </w:r>
      <w:r w:rsidR="00974EDC">
        <w:t>e</w:t>
      </w:r>
      <w:r>
        <w:t>)</w:t>
      </w:r>
      <w:r>
        <w:tab/>
      </w:r>
      <w:proofErr w:type="gramStart"/>
      <w:r>
        <w:t>surveillance</w:t>
      </w:r>
      <w:proofErr w:type="gramEnd"/>
      <w:r>
        <w:t xml:space="preserve"> food.</w:t>
      </w:r>
    </w:p>
    <w:p w14:paraId="305A1309" w14:textId="6DF69CD1" w:rsidR="00554826" w:rsidRPr="009C2562" w:rsidRDefault="007E12FD" w:rsidP="00554826">
      <w:pPr>
        <w:pStyle w:val="subsection"/>
      </w:pPr>
      <w:r>
        <w:tab/>
      </w:r>
      <w:r>
        <w:tab/>
      </w:r>
      <w:r w:rsidR="00554826" w:rsidRPr="009C2562">
        <w:t xml:space="preserve">In this </w:t>
      </w:r>
      <w:r w:rsidR="000B60D3">
        <w:t>instrument</w:t>
      </w:r>
      <w:r w:rsidR="00554826" w:rsidRPr="009C2562">
        <w:t>:</w:t>
      </w:r>
    </w:p>
    <w:p w14:paraId="0A9905CE" w14:textId="77777777" w:rsidR="00554826" w:rsidRPr="009C2562" w:rsidRDefault="00616367" w:rsidP="00554826">
      <w:pPr>
        <w:pStyle w:val="Definition"/>
      </w:pPr>
      <w:proofErr w:type="gramStart"/>
      <w:r>
        <w:rPr>
          <w:b/>
          <w:i/>
        </w:rPr>
        <w:t>beef</w:t>
      </w:r>
      <w:proofErr w:type="gramEnd"/>
      <w:r w:rsidR="00554826" w:rsidRPr="009C2562">
        <w:t xml:space="preserve"> means the </w:t>
      </w:r>
      <w:r>
        <w:t>flesh, bone, offal or any other tissue of cattle</w:t>
      </w:r>
      <w:r w:rsidR="00554826">
        <w:t>.</w:t>
      </w:r>
    </w:p>
    <w:p w14:paraId="2B8078E5" w14:textId="77777777" w:rsidR="00554826" w:rsidRDefault="00616367" w:rsidP="00554826">
      <w:pPr>
        <w:pStyle w:val="Definition"/>
      </w:pPr>
      <w:r>
        <w:rPr>
          <w:b/>
          <w:i/>
        </w:rPr>
        <w:t>beef products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food prepared from or containing beef, but does not include gelatine, collagen, rendered fats, tallow or di-calcium phosphate</w:t>
      </w:r>
      <w:r w:rsidR="00554826">
        <w:t>.</w:t>
      </w:r>
    </w:p>
    <w:p w14:paraId="7AAAA07C" w14:textId="77777777" w:rsidR="00554826" w:rsidRDefault="00616367" w:rsidP="00554826">
      <w:pPr>
        <w:pStyle w:val="Definition"/>
      </w:pPr>
      <w:proofErr w:type="gramStart"/>
      <w:r>
        <w:rPr>
          <w:b/>
          <w:i/>
        </w:rPr>
        <w:t>dried</w:t>
      </w:r>
      <w:proofErr w:type="gramEnd"/>
      <w:r>
        <w:rPr>
          <w:b/>
          <w:i/>
        </w:rPr>
        <w:t xml:space="preserve"> meat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meat that has been dried but does not include slow cured dried meat</w:t>
      </w:r>
      <w:r w:rsidR="00554826">
        <w:t>.</w:t>
      </w:r>
    </w:p>
    <w:p w14:paraId="7EDBB732" w14:textId="198CD2A3" w:rsidR="00616367" w:rsidRDefault="00616367" w:rsidP="00554826">
      <w:pPr>
        <w:pStyle w:val="Definition"/>
      </w:pPr>
      <w:r>
        <w:rPr>
          <w:b/>
          <w:i/>
        </w:rPr>
        <w:lastRenderedPageBreak/>
        <w:t xml:space="preserve">New Zealand product </w:t>
      </w:r>
      <w:r w:rsidRPr="00616367">
        <w:t xml:space="preserve">means food </w:t>
      </w:r>
      <w:r w:rsidR="001858AC">
        <w:t xml:space="preserve">to which the Act applies that is </w:t>
      </w:r>
      <w:r w:rsidRPr="00616367">
        <w:t>produced in or imported into New Ze</w:t>
      </w:r>
      <w:r>
        <w:t xml:space="preserve">aland, being food to which the Trans-Tasman mutual recognition principle set out in Part 2 of the </w:t>
      </w:r>
      <w:r>
        <w:rPr>
          <w:i/>
        </w:rPr>
        <w:t xml:space="preserve">Trans-Tasman Mutual Recognition Act 1997 </w:t>
      </w:r>
      <w:r>
        <w:t>applies.</w:t>
      </w:r>
    </w:p>
    <w:p w14:paraId="4E0FE6A2" w14:textId="77777777" w:rsidR="00616367" w:rsidRDefault="00616367" w:rsidP="00554826">
      <w:pPr>
        <w:pStyle w:val="Definition"/>
      </w:pPr>
      <w:proofErr w:type="gramStart"/>
      <w:r>
        <w:rPr>
          <w:b/>
          <w:i/>
        </w:rPr>
        <w:t>ready-to-eat</w:t>
      </w:r>
      <w:proofErr w:type="gramEnd"/>
      <w:r>
        <w:rPr>
          <w:i/>
        </w:rPr>
        <w:t>:</w:t>
      </w:r>
      <w:r>
        <w:t xml:space="preserve"> </w:t>
      </w:r>
      <w:r w:rsidR="0056132B">
        <w:t xml:space="preserve">food is </w:t>
      </w:r>
      <w:r w:rsidR="0056132B">
        <w:rPr>
          <w:b/>
          <w:i/>
        </w:rPr>
        <w:t>ready-to-</w:t>
      </w:r>
      <w:r w:rsidR="0056132B" w:rsidRPr="0056132B">
        <w:rPr>
          <w:b/>
          <w:i/>
        </w:rPr>
        <w:t>eat</w:t>
      </w:r>
      <w:r w:rsidR="0056132B">
        <w:rPr>
          <w:b/>
          <w:i/>
        </w:rPr>
        <w:t xml:space="preserve"> </w:t>
      </w:r>
      <w:r w:rsidR="0056132B">
        <w:t>if it is ordinarily consumed in the same state as that in which it is sold.</w:t>
      </w:r>
    </w:p>
    <w:p w14:paraId="530FBD3A" w14:textId="77777777" w:rsidR="00616367" w:rsidRDefault="00616367" w:rsidP="00554826">
      <w:pPr>
        <w:pStyle w:val="Definition"/>
      </w:pPr>
      <w:proofErr w:type="gramStart"/>
      <w:r>
        <w:rPr>
          <w:b/>
          <w:i/>
        </w:rPr>
        <w:t>sausage</w:t>
      </w:r>
      <w:proofErr w:type="gramEnd"/>
      <w:r>
        <w:rPr>
          <w:b/>
          <w:i/>
        </w:rPr>
        <w:t xml:space="preserve"> </w:t>
      </w:r>
      <w:r>
        <w:t>means a food</w:t>
      </w:r>
      <w:r w:rsidR="008E1AE0">
        <w:t xml:space="preserve"> that</w:t>
      </w:r>
      <w:r>
        <w:t>:</w:t>
      </w:r>
    </w:p>
    <w:p w14:paraId="1DDB34E3" w14:textId="77777777" w:rsidR="009101FA" w:rsidRPr="00AB5B7A" w:rsidRDefault="009101FA" w:rsidP="009101FA">
      <w:pPr>
        <w:pStyle w:val="paragraph"/>
      </w:pPr>
      <w:r w:rsidRPr="00AB5B7A">
        <w:tab/>
        <w:t>(a)</w:t>
      </w:r>
      <w:r w:rsidRPr="00AB5B7A">
        <w:tab/>
      </w:r>
      <w:proofErr w:type="gramStart"/>
      <w:r w:rsidRPr="00AB5B7A">
        <w:t>consists</w:t>
      </w:r>
      <w:proofErr w:type="gramEnd"/>
      <w:r w:rsidRPr="00AB5B7A">
        <w:t xml:space="preserve"> of meat that has been minced, meat that has been </w:t>
      </w:r>
      <w:proofErr w:type="spellStart"/>
      <w:r w:rsidRPr="00AB5B7A">
        <w:t>comminuted</w:t>
      </w:r>
      <w:proofErr w:type="spellEnd"/>
      <w:r w:rsidRPr="00AB5B7A">
        <w:t>, or a mixture of both, whether or not mixed with other foods, and which has been encased or formed into discrete units; and</w:t>
      </w:r>
    </w:p>
    <w:p w14:paraId="7D88A1A2" w14:textId="77777777" w:rsidR="009101FA" w:rsidRPr="00616367" w:rsidRDefault="009101FA" w:rsidP="0056132B">
      <w:pPr>
        <w:pStyle w:val="paragraph"/>
      </w:pPr>
      <w:r w:rsidRPr="00AB5B7A">
        <w:tab/>
        <w:t>(b)</w:t>
      </w:r>
      <w:r w:rsidRPr="00AB5B7A">
        <w:tab/>
      </w:r>
      <w:proofErr w:type="gramStart"/>
      <w:r w:rsidR="0056132B">
        <w:t>is</w:t>
      </w:r>
      <w:proofErr w:type="gramEnd"/>
      <w:r w:rsidR="0056132B">
        <w:t xml:space="preserve"> not</w:t>
      </w:r>
      <w:r w:rsidRPr="00AB5B7A">
        <w:t xml:space="preserve"> formed or joined into the semblance of cuts of meat.</w:t>
      </w:r>
    </w:p>
    <w:p w14:paraId="514371FB" w14:textId="7713DFB9" w:rsidR="00C5736F" w:rsidRDefault="00554826" w:rsidP="005829EA">
      <w:pPr>
        <w:pStyle w:val="ActHead5"/>
      </w:pPr>
      <w:bookmarkStart w:id="6" w:name="_Toc454781205"/>
      <w:bookmarkStart w:id="7" w:name="_Toc533156354"/>
      <w:proofErr w:type="gramStart"/>
      <w:r w:rsidRPr="00554826">
        <w:t xml:space="preserve">5  </w:t>
      </w:r>
      <w:bookmarkEnd w:id="6"/>
      <w:r w:rsidR="007B7D7F">
        <w:t>Identification</w:t>
      </w:r>
      <w:proofErr w:type="gramEnd"/>
      <w:r w:rsidR="007B7D7F">
        <w:t xml:space="preserve"> and classification of food</w:t>
      </w:r>
      <w:bookmarkEnd w:id="7"/>
    </w:p>
    <w:p w14:paraId="45CE3EFC" w14:textId="507AB3A4" w:rsidR="00CC07A4" w:rsidRDefault="00CC07A4" w:rsidP="005829EA">
      <w:pPr>
        <w:pStyle w:val="SubsectionHead"/>
      </w:pPr>
      <w:r w:rsidRPr="00C17B90">
        <w:t>Risk food</w:t>
      </w:r>
    </w:p>
    <w:p w14:paraId="47CD4A4F" w14:textId="5C7A5AD9" w:rsidR="00DE3885" w:rsidRDefault="00CC07A4" w:rsidP="007B7D7F">
      <w:pPr>
        <w:pStyle w:val="subsection"/>
      </w:pPr>
      <w:r>
        <w:tab/>
      </w:r>
      <w:r w:rsidR="007B7D7F" w:rsidRPr="00C17B90">
        <w:t>(</w:t>
      </w:r>
      <w:r w:rsidR="00B15C4A">
        <w:t>1</w:t>
      </w:r>
      <w:r w:rsidR="007B7D7F" w:rsidRPr="00C17B90">
        <w:t>)</w:t>
      </w:r>
      <w:r w:rsidR="007B7D7F" w:rsidRPr="00C17B90">
        <w:tab/>
        <w:t xml:space="preserve">Food </w:t>
      </w:r>
      <w:r w:rsidR="007B7D7F" w:rsidRPr="00DE3885">
        <w:t xml:space="preserve">of a kind </w:t>
      </w:r>
      <w:r w:rsidR="007B7D7F" w:rsidRPr="005829EA">
        <w:t>to which the Act</w:t>
      </w:r>
      <w:r w:rsidR="007B7D7F" w:rsidRPr="00DE3885">
        <w:t xml:space="preserve"> applies</w:t>
      </w:r>
      <w:r w:rsidR="007B7D7F" w:rsidRPr="00C17B90">
        <w:t xml:space="preserve"> that is mentioned in clause</w:t>
      </w:r>
      <w:r w:rsidR="007B7D7F">
        <w:t> </w:t>
      </w:r>
      <w:r w:rsidR="007B7D7F" w:rsidRPr="00C17B90">
        <w:t>1 of Schedule</w:t>
      </w:r>
      <w:r w:rsidR="007B7D7F">
        <w:t> </w:t>
      </w:r>
      <w:r w:rsidR="007B7D7F" w:rsidRPr="00C17B90">
        <w:t>1</w:t>
      </w:r>
      <w:r w:rsidR="00DE3885">
        <w:t>:</w:t>
      </w:r>
      <w:r w:rsidR="007B7D7F" w:rsidRPr="00C17B90">
        <w:t xml:space="preserve"> </w:t>
      </w:r>
    </w:p>
    <w:p w14:paraId="2B94AA23" w14:textId="1FC2723E" w:rsidR="00DE3885" w:rsidRDefault="00DE3885" w:rsidP="00DE3885">
      <w:pPr>
        <w:pStyle w:val="paragraph"/>
      </w:pPr>
      <w:r>
        <w:tab/>
        <w:t>(a</w:t>
      </w:r>
      <w:r w:rsidRPr="00C17B90">
        <w:t>)</w:t>
      </w:r>
      <w:r w:rsidRPr="00C17B90">
        <w:tab/>
      </w:r>
      <w:proofErr w:type="gramStart"/>
      <w:r w:rsidR="009C261B">
        <w:t>is</w:t>
      </w:r>
      <w:proofErr w:type="gramEnd"/>
      <w:r w:rsidR="009C261B">
        <w:t xml:space="preserve"> classified as risk food; and</w:t>
      </w:r>
    </w:p>
    <w:p w14:paraId="0BEE59F1" w14:textId="0AF9BC87" w:rsidR="007B7D7F" w:rsidRPr="00C17B90" w:rsidRDefault="00DE3885" w:rsidP="005829EA">
      <w:pPr>
        <w:pStyle w:val="paragraph"/>
      </w:pPr>
      <w:r w:rsidRPr="00C17B90">
        <w:tab/>
        <w:t>(b)</w:t>
      </w:r>
      <w:r w:rsidRPr="00C17B90">
        <w:tab/>
      </w:r>
      <w:proofErr w:type="gramStart"/>
      <w:r w:rsidR="009C261B" w:rsidRPr="00C17B90">
        <w:t>is</w:t>
      </w:r>
      <w:proofErr w:type="gramEnd"/>
      <w:r w:rsidR="009C261B" w:rsidRPr="00C17B90">
        <w:t xml:space="preserve"> required to be inspected, or inspected and analysed, under the Scheme as risk food</w:t>
      </w:r>
      <w:r w:rsidR="009C261B">
        <w:t>.</w:t>
      </w:r>
      <w:r w:rsidR="009C261B" w:rsidDel="009C261B">
        <w:t xml:space="preserve"> </w:t>
      </w:r>
    </w:p>
    <w:p w14:paraId="51FD1E88" w14:textId="59A32FE7" w:rsidR="007B7D7F" w:rsidRPr="00C17B90" w:rsidRDefault="000B60D3" w:rsidP="007B7D7F">
      <w:pPr>
        <w:pStyle w:val="subsection"/>
      </w:pPr>
      <w:r>
        <w:tab/>
        <w:t>(</w:t>
      </w:r>
      <w:r w:rsidR="00B15C4A">
        <w:t>2</w:t>
      </w:r>
      <w:r>
        <w:t>)</w:t>
      </w:r>
      <w:r>
        <w:tab/>
        <w:t>Subsection</w:t>
      </w:r>
      <w:r w:rsidR="007B7D7F" w:rsidRPr="00C17B90">
        <w:t xml:space="preserve"> (</w:t>
      </w:r>
      <w:r w:rsidR="00B15C4A">
        <w:t>1</w:t>
      </w:r>
      <w:r w:rsidR="007B7D7F" w:rsidRPr="00C17B90">
        <w:t>) does not apply to:</w:t>
      </w:r>
    </w:p>
    <w:p w14:paraId="76893925" w14:textId="77777777" w:rsidR="007B7D7F" w:rsidRPr="00C17B90" w:rsidRDefault="007B7D7F" w:rsidP="007B7D7F">
      <w:pPr>
        <w:pStyle w:val="paragraph"/>
      </w:pPr>
      <w:r w:rsidRPr="00C17B90">
        <w:tab/>
        <w:t>(a)</w:t>
      </w:r>
      <w:r w:rsidRPr="00C17B90">
        <w:tab/>
      </w:r>
      <w:proofErr w:type="gramStart"/>
      <w:r w:rsidRPr="00C17B90">
        <w:t>food</w:t>
      </w:r>
      <w:proofErr w:type="gramEnd"/>
      <w:r w:rsidRPr="00C17B90">
        <w:t xml:space="preserve"> that is New Zealand product; or</w:t>
      </w:r>
    </w:p>
    <w:p w14:paraId="0962364F" w14:textId="3784551B" w:rsidR="007B7D7F" w:rsidRPr="00C17B90" w:rsidRDefault="007B7D7F" w:rsidP="007B7D7F">
      <w:pPr>
        <w:pStyle w:val="paragraph"/>
      </w:pPr>
      <w:r w:rsidRPr="00C17B90">
        <w:tab/>
        <w:t>(b)</w:t>
      </w:r>
      <w:r w:rsidRPr="00C17B90">
        <w:tab/>
      </w:r>
      <w:proofErr w:type="gramStart"/>
      <w:r w:rsidR="000A4544">
        <w:t>compliance</w:t>
      </w:r>
      <w:proofErr w:type="gramEnd"/>
      <w:r w:rsidR="000A4544">
        <w:t xml:space="preserve"> agreement food</w:t>
      </w:r>
      <w:r w:rsidRPr="00C17B90">
        <w:t>.</w:t>
      </w:r>
    </w:p>
    <w:p w14:paraId="1F4797F1" w14:textId="6AC1B077" w:rsidR="00CC07A4" w:rsidRDefault="00CC07A4" w:rsidP="005829EA">
      <w:pPr>
        <w:pStyle w:val="SubsectionHead"/>
      </w:pPr>
      <w:r w:rsidRPr="00C17B90">
        <w:t>Risk food</w:t>
      </w:r>
      <w:r>
        <w:t>—</w:t>
      </w:r>
      <w:proofErr w:type="gramStart"/>
      <w:r>
        <w:t>New</w:t>
      </w:r>
      <w:proofErr w:type="gramEnd"/>
      <w:r>
        <w:t xml:space="preserve"> Zealand product</w:t>
      </w:r>
    </w:p>
    <w:p w14:paraId="07EA8FA5" w14:textId="68AEB1B5" w:rsidR="00CC07A4" w:rsidRDefault="00CC07A4">
      <w:pPr>
        <w:pStyle w:val="subsection"/>
      </w:pPr>
      <w:r>
        <w:tab/>
      </w:r>
      <w:r w:rsidR="007B7D7F" w:rsidRPr="00C17B90">
        <w:t>(</w:t>
      </w:r>
      <w:r w:rsidR="00B15C4A">
        <w:t>3</w:t>
      </w:r>
      <w:r w:rsidR="007B7D7F" w:rsidRPr="00C17B90">
        <w:t>)</w:t>
      </w:r>
      <w:r w:rsidR="007B7D7F" w:rsidRPr="00C17B90">
        <w:tab/>
        <w:t xml:space="preserve">New Zealand product of a </w:t>
      </w:r>
      <w:r w:rsidR="007B7D7F" w:rsidRPr="00B664C1">
        <w:t xml:space="preserve">kind </w:t>
      </w:r>
      <w:r w:rsidR="007B7D7F" w:rsidRPr="005829EA">
        <w:t>to which the Act</w:t>
      </w:r>
      <w:r w:rsidR="007B7D7F" w:rsidRPr="00B664C1">
        <w:t xml:space="preserve"> applies</w:t>
      </w:r>
      <w:r w:rsidR="007B7D7F" w:rsidRPr="00C17B90">
        <w:t xml:space="preserve"> that is mentioned in clause</w:t>
      </w:r>
      <w:r w:rsidR="007B7D7F">
        <w:t> </w:t>
      </w:r>
      <w:r w:rsidR="007B7D7F" w:rsidRPr="00C17B90">
        <w:t>1 of Schedule</w:t>
      </w:r>
      <w:r w:rsidR="007B7D7F">
        <w:t> </w:t>
      </w:r>
      <w:r w:rsidR="007B7D7F" w:rsidRPr="00C17B90">
        <w:t>2</w:t>
      </w:r>
      <w:r w:rsidR="001852BC">
        <w:t>:</w:t>
      </w:r>
    </w:p>
    <w:p w14:paraId="491D0F6B" w14:textId="10E4574E" w:rsidR="001852BC" w:rsidRDefault="001852BC" w:rsidP="001852BC">
      <w:pPr>
        <w:pStyle w:val="paragraph"/>
      </w:pPr>
      <w:r>
        <w:tab/>
        <w:t>(a</w:t>
      </w:r>
      <w:r w:rsidRPr="00C17B90">
        <w:t>)</w:t>
      </w:r>
      <w:r w:rsidRPr="00C17B90">
        <w:tab/>
      </w:r>
      <w:proofErr w:type="gramStart"/>
      <w:r w:rsidR="009C261B">
        <w:t>is</w:t>
      </w:r>
      <w:proofErr w:type="gramEnd"/>
      <w:r w:rsidR="009C261B">
        <w:t xml:space="preserve"> classified as risk food; and</w:t>
      </w:r>
    </w:p>
    <w:p w14:paraId="646BA9EC" w14:textId="6834B413" w:rsidR="001852BC" w:rsidRDefault="001852BC" w:rsidP="005829EA">
      <w:pPr>
        <w:pStyle w:val="paragraph"/>
      </w:pPr>
      <w:r w:rsidRPr="00C17B90">
        <w:tab/>
        <w:t>(b)</w:t>
      </w:r>
      <w:r w:rsidRPr="00C17B90">
        <w:tab/>
      </w:r>
      <w:proofErr w:type="gramStart"/>
      <w:r w:rsidR="009C261B" w:rsidRPr="00C17B90">
        <w:t>is</w:t>
      </w:r>
      <w:proofErr w:type="gramEnd"/>
      <w:r w:rsidR="009C261B" w:rsidRPr="00C17B90">
        <w:t xml:space="preserve"> required to be inspected, or inspected and analysed, under the Scheme as risk food</w:t>
      </w:r>
      <w:r w:rsidR="009C261B">
        <w:t>.</w:t>
      </w:r>
      <w:r w:rsidR="009C261B" w:rsidDel="009C261B">
        <w:t xml:space="preserve"> </w:t>
      </w:r>
    </w:p>
    <w:p w14:paraId="293BDFA8" w14:textId="54EF96EF" w:rsidR="00CC07A4" w:rsidRDefault="00CC07A4">
      <w:pPr>
        <w:pStyle w:val="subsection"/>
      </w:pPr>
      <w:r>
        <w:tab/>
        <w:t>(</w:t>
      </w:r>
      <w:r w:rsidR="00B15C4A">
        <w:t>4</w:t>
      </w:r>
      <w:r>
        <w:t xml:space="preserve">) </w:t>
      </w:r>
      <w:r>
        <w:tab/>
        <w:t>Subsection (</w:t>
      </w:r>
      <w:r w:rsidR="00B15C4A">
        <w:t>3</w:t>
      </w:r>
      <w:r>
        <w:t>) does not apply to compliance agreement food.</w:t>
      </w:r>
    </w:p>
    <w:p w14:paraId="516F8063" w14:textId="71792BB1" w:rsidR="00CC07A4" w:rsidRPr="00C17B90" w:rsidRDefault="00CC07A4" w:rsidP="005829EA">
      <w:pPr>
        <w:pStyle w:val="SubsectionHead"/>
      </w:pPr>
      <w:r>
        <w:t xml:space="preserve">Compliance agreement food </w:t>
      </w:r>
      <w:r>
        <w:tab/>
      </w:r>
    </w:p>
    <w:p w14:paraId="72BB94BB" w14:textId="65783D00" w:rsidR="007B7D7F" w:rsidRDefault="007B7D7F">
      <w:pPr>
        <w:pStyle w:val="subsection"/>
      </w:pPr>
      <w:r w:rsidRPr="00C17B90">
        <w:tab/>
        <w:t>(</w:t>
      </w:r>
      <w:r w:rsidR="00B15C4A">
        <w:t>5</w:t>
      </w:r>
      <w:r w:rsidRPr="00C17B90">
        <w:t>)</w:t>
      </w:r>
      <w:r w:rsidRPr="00C17B90">
        <w:tab/>
        <w:t>Food to which a compliance agreement applies is classified as compliance agreement food.</w:t>
      </w:r>
    </w:p>
    <w:p w14:paraId="4A4237ED" w14:textId="0E6D15F3" w:rsidR="002C71D2" w:rsidRDefault="002C71D2" w:rsidP="005829EA">
      <w:pPr>
        <w:pStyle w:val="SubsectionHead"/>
      </w:pPr>
      <w:r>
        <w:t>Surveillance food</w:t>
      </w:r>
    </w:p>
    <w:p w14:paraId="06083CA2" w14:textId="68883232" w:rsidR="00C5736F" w:rsidRDefault="002C71D2" w:rsidP="007B7D7F">
      <w:pPr>
        <w:pStyle w:val="subsection"/>
      </w:pPr>
      <w:r>
        <w:tab/>
      </w:r>
      <w:r w:rsidR="001815A7">
        <w:t>(</w:t>
      </w:r>
      <w:r w:rsidR="00B15C4A">
        <w:t>6</w:t>
      </w:r>
      <w:r w:rsidR="001815A7">
        <w:t xml:space="preserve">) </w:t>
      </w:r>
      <w:r w:rsidR="00B664C1">
        <w:tab/>
      </w:r>
      <w:r w:rsidR="001815A7">
        <w:t>Food to which the Act applies</w:t>
      </w:r>
      <w:r w:rsidR="009B034B">
        <w:t>:</w:t>
      </w:r>
    </w:p>
    <w:p w14:paraId="14DA5B00" w14:textId="4BCD11A0" w:rsidR="00F81A9D" w:rsidRDefault="00F81A9D" w:rsidP="00F81A9D">
      <w:pPr>
        <w:pStyle w:val="paragraph"/>
      </w:pPr>
      <w:r>
        <w:tab/>
        <w:t>(a</w:t>
      </w:r>
      <w:r w:rsidRPr="00C17B90">
        <w:t>)</w:t>
      </w:r>
      <w:r w:rsidRPr="00C17B90">
        <w:tab/>
      </w:r>
      <w:proofErr w:type="gramStart"/>
      <w:r w:rsidR="009C261B">
        <w:t>is</w:t>
      </w:r>
      <w:proofErr w:type="gramEnd"/>
      <w:r w:rsidR="009C261B">
        <w:t xml:space="preserve"> classified as surveillance food; and</w:t>
      </w:r>
    </w:p>
    <w:p w14:paraId="6EA442F2" w14:textId="18A715C1" w:rsidR="00F81A9D" w:rsidRDefault="00F81A9D" w:rsidP="005829EA">
      <w:pPr>
        <w:pStyle w:val="paragraph"/>
      </w:pPr>
      <w:r w:rsidRPr="00C17B90">
        <w:tab/>
        <w:t>(b)</w:t>
      </w:r>
      <w:r w:rsidRPr="00C17B90">
        <w:tab/>
      </w:r>
      <w:proofErr w:type="gramStart"/>
      <w:r w:rsidR="009C261B" w:rsidRPr="00C17B90">
        <w:t>is</w:t>
      </w:r>
      <w:proofErr w:type="gramEnd"/>
      <w:r w:rsidR="009C261B" w:rsidRPr="00C17B90">
        <w:t xml:space="preserve"> required to be inspected, or inspected and analysed, under the Scheme as </w:t>
      </w:r>
      <w:r w:rsidR="009C261B">
        <w:t xml:space="preserve">surveillance </w:t>
      </w:r>
      <w:r w:rsidR="009C261B" w:rsidRPr="00C17B90">
        <w:t>food</w:t>
      </w:r>
      <w:r w:rsidR="009C261B">
        <w:t>.</w:t>
      </w:r>
      <w:r w:rsidR="009C261B" w:rsidDel="009C261B">
        <w:t xml:space="preserve"> </w:t>
      </w:r>
    </w:p>
    <w:p w14:paraId="2E37F717" w14:textId="3BC86C50" w:rsidR="001815A7" w:rsidRDefault="00C5736F" w:rsidP="007B7D7F">
      <w:pPr>
        <w:pStyle w:val="subsection"/>
      </w:pPr>
      <w:r>
        <w:tab/>
        <w:t>(</w:t>
      </w:r>
      <w:r w:rsidR="00B15C4A">
        <w:t>7</w:t>
      </w:r>
      <w:r>
        <w:t>)</w:t>
      </w:r>
      <w:r>
        <w:tab/>
        <w:t>Subsection (</w:t>
      </w:r>
      <w:r w:rsidR="00B15C4A">
        <w:t>6</w:t>
      </w:r>
      <w:r>
        <w:t xml:space="preserve">) does not apply to: </w:t>
      </w:r>
    </w:p>
    <w:p w14:paraId="0E9ADC32" w14:textId="02B0B678" w:rsidR="00B664C1" w:rsidRPr="00C17B90" w:rsidRDefault="00B664C1" w:rsidP="00B664C1">
      <w:pPr>
        <w:pStyle w:val="paragraph"/>
      </w:pPr>
      <w:r w:rsidRPr="00C17B90">
        <w:lastRenderedPageBreak/>
        <w:tab/>
        <w:t>(a)</w:t>
      </w:r>
      <w:r w:rsidRPr="00C17B90">
        <w:tab/>
      </w:r>
      <w:proofErr w:type="gramStart"/>
      <w:r>
        <w:t>risk</w:t>
      </w:r>
      <w:proofErr w:type="gramEnd"/>
      <w:r>
        <w:t xml:space="preserve"> food;</w:t>
      </w:r>
      <w:r w:rsidRPr="00C17B90">
        <w:t xml:space="preserve"> or</w:t>
      </w:r>
    </w:p>
    <w:p w14:paraId="65FE27D4" w14:textId="1533E561" w:rsidR="00B664C1" w:rsidRDefault="00B664C1" w:rsidP="00B664C1">
      <w:pPr>
        <w:pStyle w:val="paragraph"/>
      </w:pPr>
      <w:r w:rsidRPr="00C17B90">
        <w:tab/>
        <w:t>(b)</w:t>
      </w:r>
      <w:r w:rsidRPr="00C17B90">
        <w:tab/>
      </w:r>
      <w:proofErr w:type="gramStart"/>
      <w:r>
        <w:t>compliance</w:t>
      </w:r>
      <w:proofErr w:type="gramEnd"/>
      <w:r>
        <w:t xml:space="preserve"> agreement food; or</w:t>
      </w:r>
    </w:p>
    <w:p w14:paraId="02F37D3A" w14:textId="16306705" w:rsidR="00B664C1" w:rsidRPr="00C17B90" w:rsidRDefault="00B664C1">
      <w:pPr>
        <w:pStyle w:val="paragraph"/>
      </w:pPr>
      <w:r>
        <w:tab/>
        <w:t>(c</w:t>
      </w:r>
      <w:r w:rsidRPr="00C17B90">
        <w:t>)</w:t>
      </w:r>
      <w:r w:rsidRPr="00C17B90">
        <w:tab/>
      </w:r>
      <w:proofErr w:type="gramStart"/>
      <w:r w:rsidR="00C5736F">
        <w:t>food</w:t>
      </w:r>
      <w:proofErr w:type="gramEnd"/>
      <w:r w:rsidR="00C5736F">
        <w:t xml:space="preserve"> that is </w:t>
      </w:r>
      <w:r>
        <w:t xml:space="preserve">the subject of a holding order. </w:t>
      </w:r>
    </w:p>
    <w:p w14:paraId="157DF2A8" w14:textId="3CD1B544" w:rsidR="00610853" w:rsidRDefault="00610853" w:rsidP="005829EA">
      <w:pPr>
        <w:pStyle w:val="notetext"/>
      </w:pPr>
      <w:r w:rsidRPr="009C2562">
        <w:t>Note:</w:t>
      </w:r>
      <w:r w:rsidRPr="009C2562">
        <w:tab/>
      </w:r>
      <w:r>
        <w:t xml:space="preserve">See section 7 of the Act for food to which the Act applies. </w:t>
      </w:r>
    </w:p>
    <w:p w14:paraId="2145AFB0" w14:textId="77777777" w:rsidR="007B7D7F" w:rsidRPr="00C17B90" w:rsidRDefault="007B7D7F" w:rsidP="007B7D7F">
      <w:pPr>
        <w:pStyle w:val="ActHead5"/>
      </w:pPr>
      <w:bookmarkStart w:id="8" w:name="_Toc477781138"/>
      <w:bookmarkStart w:id="9" w:name="_Toc533156355"/>
      <w:proofErr w:type="gramStart"/>
      <w:r>
        <w:rPr>
          <w:rStyle w:val="CharSectno"/>
        </w:rPr>
        <w:t>6</w:t>
      </w:r>
      <w:r w:rsidRPr="00C17B90">
        <w:t xml:space="preserve">  Risk</w:t>
      </w:r>
      <w:proofErr w:type="gramEnd"/>
      <w:r w:rsidRPr="00C17B90">
        <w:t xml:space="preserve"> food that must be covered by recognised foreign government certificate</w:t>
      </w:r>
      <w:bookmarkEnd w:id="8"/>
      <w:bookmarkEnd w:id="9"/>
    </w:p>
    <w:p w14:paraId="0971C031" w14:textId="77777777" w:rsidR="007B7D7F" w:rsidRPr="00C17B90" w:rsidRDefault="007B7D7F" w:rsidP="007B7D7F">
      <w:pPr>
        <w:pStyle w:val="SubsectionHead"/>
      </w:pPr>
      <w:r w:rsidRPr="00C17B90">
        <w:t>Risk food—general</w:t>
      </w:r>
    </w:p>
    <w:p w14:paraId="6BE6D5B0" w14:textId="679BA984" w:rsidR="007B7D7F" w:rsidRPr="00C17B90" w:rsidRDefault="007B7D7F" w:rsidP="007B7D7F">
      <w:pPr>
        <w:pStyle w:val="subsection"/>
      </w:pPr>
      <w:r w:rsidRPr="00C17B90">
        <w:tab/>
        <w:t>(1)</w:t>
      </w:r>
      <w:r w:rsidRPr="00C17B90">
        <w:tab/>
        <w:t xml:space="preserve">Food of a kind </w:t>
      </w:r>
      <w:r w:rsidRPr="00B664C1">
        <w:t>to which the Act applies</w:t>
      </w:r>
      <w:r w:rsidRPr="00C17B90">
        <w:t xml:space="preserve"> that is mentioned in any of items</w:t>
      </w:r>
      <w:r>
        <w:t> </w:t>
      </w:r>
      <w:r w:rsidRPr="00C17B90">
        <w:t>1, 2</w:t>
      </w:r>
      <w:r w:rsidR="00237821">
        <w:t>, 5</w:t>
      </w:r>
      <w:r w:rsidR="006937D6">
        <w:t>, 13</w:t>
      </w:r>
      <w:r w:rsidRPr="00AB5B7A">
        <w:t xml:space="preserve"> and </w:t>
      </w:r>
      <w:r w:rsidR="006937D6">
        <w:t>25</w:t>
      </w:r>
      <w:r w:rsidRPr="00C17B90">
        <w:t xml:space="preserve"> of the table in clause</w:t>
      </w:r>
      <w:r>
        <w:t> </w:t>
      </w:r>
      <w:r w:rsidRPr="00C17B90">
        <w:t>1 of Schedule</w:t>
      </w:r>
      <w:r>
        <w:t> </w:t>
      </w:r>
      <w:r w:rsidRPr="00C17B90">
        <w:t>1 must be covered by a recognised foreign government certificate.</w:t>
      </w:r>
    </w:p>
    <w:p w14:paraId="11A0C27E" w14:textId="77777777" w:rsidR="007B7D7F" w:rsidRPr="00C17B90" w:rsidRDefault="007B7D7F" w:rsidP="007B7D7F">
      <w:pPr>
        <w:pStyle w:val="SubsectionHead"/>
      </w:pPr>
      <w:r w:rsidRPr="00C17B90">
        <w:t>New Zealand product</w:t>
      </w:r>
    </w:p>
    <w:p w14:paraId="5154B282" w14:textId="77777777" w:rsidR="001815A7" w:rsidRDefault="007B7D7F" w:rsidP="00307CCB">
      <w:pPr>
        <w:pStyle w:val="subsection"/>
      </w:pPr>
      <w:r w:rsidRPr="00C17B90">
        <w:tab/>
        <w:t>(2)</w:t>
      </w:r>
      <w:r w:rsidRPr="00C17B90">
        <w:tab/>
        <w:t xml:space="preserve">New Zealand product of a </w:t>
      </w:r>
      <w:r w:rsidRPr="00DE3885">
        <w:t>kind to which the Act applies</w:t>
      </w:r>
      <w:r w:rsidRPr="00C17B90">
        <w:t xml:space="preserve"> that is mentioned in item</w:t>
      </w:r>
      <w:r>
        <w:t> </w:t>
      </w:r>
      <w:r w:rsidRPr="00C17B90">
        <w:t>1 or 2 of the table in clause</w:t>
      </w:r>
      <w:r>
        <w:t> </w:t>
      </w:r>
      <w:r w:rsidRPr="00C17B90">
        <w:t>1 of Schedule</w:t>
      </w:r>
      <w:r>
        <w:t> </w:t>
      </w:r>
      <w:r w:rsidRPr="00C17B90">
        <w:t>2 must be covered by a recognised foreign government certificate.</w:t>
      </w:r>
      <w:r w:rsidR="00307CCB" w:rsidRPr="00307CCB">
        <w:t xml:space="preserve"> </w:t>
      </w:r>
    </w:p>
    <w:p w14:paraId="5F52117F" w14:textId="1F056A56" w:rsidR="00307CCB" w:rsidRDefault="00307CCB" w:rsidP="005829EA">
      <w:pPr>
        <w:pStyle w:val="ActHead5"/>
      </w:pPr>
      <w:r>
        <w:br w:type="page"/>
      </w:r>
    </w:p>
    <w:p w14:paraId="6A76180A" w14:textId="77777777" w:rsidR="007B7D7F" w:rsidRPr="00C17B90" w:rsidRDefault="007B7D7F" w:rsidP="007B7D7F">
      <w:pPr>
        <w:pStyle w:val="ActHead1"/>
        <w:pageBreakBefore/>
      </w:pPr>
      <w:bookmarkStart w:id="10" w:name="_Toc477781139"/>
      <w:bookmarkStart w:id="11" w:name="_Toc533156356"/>
      <w:bookmarkStart w:id="12" w:name="_Toc454512520"/>
      <w:r w:rsidRPr="00C17B90">
        <w:rPr>
          <w:rStyle w:val="CharChapNo"/>
        </w:rPr>
        <w:lastRenderedPageBreak/>
        <w:t>Schedule 1</w:t>
      </w:r>
      <w:r w:rsidRPr="00C17B90">
        <w:t>—</w:t>
      </w:r>
      <w:r w:rsidRPr="00C17B90">
        <w:rPr>
          <w:rStyle w:val="CharChapText"/>
        </w:rPr>
        <w:t>Risk food</w:t>
      </w:r>
      <w:bookmarkEnd w:id="10"/>
      <w:bookmarkEnd w:id="11"/>
    </w:p>
    <w:p w14:paraId="4F852ED8" w14:textId="77777777" w:rsidR="007B7D7F" w:rsidRPr="00C17B90" w:rsidRDefault="000B60D3" w:rsidP="007B7D7F">
      <w:pPr>
        <w:pStyle w:val="notemargin"/>
      </w:pPr>
      <w:r>
        <w:t>(</w:t>
      </w:r>
      <w:proofErr w:type="gramStart"/>
      <w:r>
        <w:t>subsection</w:t>
      </w:r>
      <w:proofErr w:type="gramEnd"/>
      <w:r w:rsidR="007B7D7F" w:rsidRPr="00C17B90">
        <w:t xml:space="preserve"> </w:t>
      </w:r>
      <w:r w:rsidR="007B7D7F">
        <w:t>5</w:t>
      </w:r>
      <w:r w:rsidR="007B7D7F" w:rsidRPr="00C17B90">
        <w:t>(1))</w:t>
      </w:r>
    </w:p>
    <w:p w14:paraId="4362EDEF" w14:textId="77777777" w:rsidR="007B7D7F" w:rsidRPr="00C17B90" w:rsidRDefault="007B7D7F" w:rsidP="007B7D7F">
      <w:pPr>
        <w:pStyle w:val="Header"/>
      </w:pPr>
      <w:r w:rsidRPr="00C17B90">
        <w:rPr>
          <w:rStyle w:val="CharPartNo"/>
        </w:rPr>
        <w:t xml:space="preserve"> </w:t>
      </w:r>
      <w:r w:rsidRPr="00C17B90">
        <w:rPr>
          <w:rStyle w:val="CharPartText"/>
        </w:rPr>
        <w:t xml:space="preserve"> </w:t>
      </w:r>
    </w:p>
    <w:p w14:paraId="454EBF05" w14:textId="77777777" w:rsidR="007B7D7F" w:rsidRPr="008B1450" w:rsidRDefault="007B7D7F" w:rsidP="007B7D7F">
      <w:pPr>
        <w:pStyle w:val="ActHead5"/>
      </w:pPr>
      <w:bookmarkStart w:id="13" w:name="_Toc477781140"/>
      <w:bookmarkStart w:id="14" w:name="_Toc533156357"/>
      <w:proofErr w:type="gramStart"/>
      <w:r w:rsidRPr="008B1450">
        <w:rPr>
          <w:rStyle w:val="CharSectno"/>
        </w:rPr>
        <w:t>1</w:t>
      </w:r>
      <w:r w:rsidRPr="008B1450">
        <w:t xml:space="preserve">  Kinds</w:t>
      </w:r>
      <w:proofErr w:type="gramEnd"/>
      <w:r w:rsidRPr="008B1450">
        <w:t xml:space="preserve"> of food</w:t>
      </w:r>
      <w:bookmarkEnd w:id="13"/>
      <w:bookmarkEnd w:id="14"/>
    </w:p>
    <w:p w14:paraId="7902EA72" w14:textId="77777777" w:rsidR="007B7D7F" w:rsidRPr="00C17B90" w:rsidRDefault="000B60D3" w:rsidP="007B7D7F">
      <w:pPr>
        <w:pStyle w:val="subsection"/>
      </w:pPr>
      <w:r>
        <w:tab/>
      </w:r>
      <w:r>
        <w:tab/>
        <w:t>For subsection</w:t>
      </w:r>
      <w:r w:rsidR="007B7D7F" w:rsidRPr="00C17B90">
        <w:t xml:space="preserve"> </w:t>
      </w:r>
      <w:r w:rsidR="007B7D7F">
        <w:t>5</w:t>
      </w:r>
      <w:r w:rsidR="007B7D7F" w:rsidRPr="00C17B90">
        <w:t>(1), the kinds of food are each kind of food that is described in 1 or more items of the following table. Each item of the table is to be read separately and in addition to each other item.</w:t>
      </w:r>
    </w:p>
    <w:p w14:paraId="7FE90A20" w14:textId="77777777" w:rsidR="007B7D7F" w:rsidRPr="00C17B90" w:rsidRDefault="007B7D7F" w:rsidP="007B7D7F">
      <w:pPr>
        <w:pStyle w:val="Tabletext"/>
      </w:pPr>
    </w:p>
    <w:tbl>
      <w:tblPr>
        <w:tblW w:w="5000" w:type="pct"/>
        <w:jc w:val="righ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6"/>
        <w:gridCol w:w="7517"/>
      </w:tblGrid>
      <w:tr w:rsidR="007B7D7F" w:rsidRPr="00C17B90" w14:paraId="05AA298F" w14:textId="77777777" w:rsidTr="0099125E">
        <w:trPr>
          <w:trHeight w:val="321"/>
          <w:tblHeader/>
          <w:jc w:val="right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36716D" w14:textId="77777777" w:rsidR="007B7D7F" w:rsidRPr="00C17B90" w:rsidRDefault="007B7D7F" w:rsidP="0099125E">
            <w:pPr>
              <w:pStyle w:val="TableHeading"/>
            </w:pPr>
            <w:r w:rsidRPr="00C17B90">
              <w:t>Kinds of food that are required to be inspected, or inspected and analysed</w:t>
            </w:r>
          </w:p>
        </w:tc>
      </w:tr>
      <w:tr w:rsidR="007B7D7F" w:rsidRPr="00C17B90" w14:paraId="42E8F6C4" w14:textId="77777777" w:rsidTr="0099125E">
        <w:trPr>
          <w:trHeight w:val="321"/>
          <w:tblHeader/>
          <w:jc w:val="right"/>
        </w:trPr>
        <w:tc>
          <w:tcPr>
            <w:tcW w:w="4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0906F2" w14:textId="77777777" w:rsidR="007B7D7F" w:rsidRPr="00C17B90" w:rsidRDefault="007B7D7F" w:rsidP="0099125E">
            <w:pPr>
              <w:pStyle w:val="TableHeading"/>
            </w:pPr>
            <w:r w:rsidRPr="00C17B90">
              <w:t>Item</w:t>
            </w:r>
          </w:p>
        </w:tc>
        <w:tc>
          <w:tcPr>
            <w:tcW w:w="45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5C745E" w14:textId="77777777" w:rsidR="007B7D7F" w:rsidRPr="00C17B90" w:rsidRDefault="007B7D7F" w:rsidP="0099125E">
            <w:pPr>
              <w:pStyle w:val="TableHeading"/>
            </w:pPr>
            <w:r w:rsidRPr="00C17B90">
              <w:t>Kinds of food</w:t>
            </w:r>
          </w:p>
        </w:tc>
      </w:tr>
      <w:tr w:rsidR="007B7D7F" w:rsidRPr="00C17B90" w14:paraId="0B9D188B" w14:textId="77777777" w:rsidTr="0099125E">
        <w:trPr>
          <w:jc w:val="right"/>
        </w:trPr>
        <w:tc>
          <w:tcPr>
            <w:tcW w:w="479" w:type="pct"/>
            <w:tcBorders>
              <w:top w:val="single" w:sz="12" w:space="0" w:color="auto"/>
            </w:tcBorders>
            <w:shd w:val="clear" w:color="auto" w:fill="auto"/>
          </w:tcPr>
          <w:p w14:paraId="7E4F9504" w14:textId="77777777" w:rsidR="007B7D7F" w:rsidRPr="00C17B90" w:rsidRDefault="007B7D7F" w:rsidP="0099125E">
            <w:pPr>
              <w:pStyle w:val="Tabletext"/>
            </w:pPr>
            <w:r w:rsidRPr="00C17B90">
              <w:t>1</w:t>
            </w:r>
          </w:p>
        </w:tc>
        <w:tc>
          <w:tcPr>
            <w:tcW w:w="4521" w:type="pct"/>
            <w:tcBorders>
              <w:top w:val="single" w:sz="12" w:space="0" w:color="auto"/>
            </w:tcBorders>
            <w:shd w:val="clear" w:color="auto" w:fill="auto"/>
          </w:tcPr>
          <w:p w14:paraId="4E14B629" w14:textId="77777777" w:rsidR="007B7D7F" w:rsidRPr="00C17B90" w:rsidRDefault="007B7D7F" w:rsidP="0099125E">
            <w:pPr>
              <w:pStyle w:val="Tabletext"/>
            </w:pPr>
            <w:r w:rsidRPr="00C17B90">
              <w:t xml:space="preserve">Beef </w:t>
            </w:r>
          </w:p>
        </w:tc>
      </w:tr>
      <w:tr w:rsidR="007B7D7F" w:rsidRPr="00C17B90" w14:paraId="14F41FEC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24C33137" w14:textId="77777777" w:rsidR="007B7D7F" w:rsidRPr="00C17B90" w:rsidRDefault="007B7D7F" w:rsidP="0099125E">
            <w:pPr>
              <w:pStyle w:val="Tabletext"/>
            </w:pPr>
            <w:r w:rsidRPr="00C17B90">
              <w:t>2</w:t>
            </w:r>
          </w:p>
        </w:tc>
        <w:tc>
          <w:tcPr>
            <w:tcW w:w="4521" w:type="pct"/>
            <w:shd w:val="clear" w:color="auto" w:fill="auto"/>
          </w:tcPr>
          <w:p w14:paraId="6F43BE9A" w14:textId="77777777" w:rsidR="007B7D7F" w:rsidRPr="00C17B90" w:rsidRDefault="007B7D7F" w:rsidP="0099125E">
            <w:pPr>
              <w:pStyle w:val="Tabletext"/>
            </w:pPr>
            <w:r w:rsidRPr="00C17B90">
              <w:t xml:space="preserve">Beef products </w:t>
            </w:r>
          </w:p>
        </w:tc>
      </w:tr>
      <w:tr w:rsidR="007B7D7F" w:rsidRPr="00C17B90" w14:paraId="46A58E1B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74794B84" w14:textId="77777777" w:rsidR="007B7D7F" w:rsidRPr="00C17B90" w:rsidRDefault="007B7D7F" w:rsidP="0099125E">
            <w:pPr>
              <w:pStyle w:val="Tabletext"/>
            </w:pPr>
            <w:r w:rsidRPr="00C17B90">
              <w:t>3</w:t>
            </w:r>
          </w:p>
        </w:tc>
        <w:tc>
          <w:tcPr>
            <w:tcW w:w="4521" w:type="pct"/>
            <w:shd w:val="clear" w:color="auto" w:fill="auto"/>
          </w:tcPr>
          <w:p w14:paraId="6C52FC4A" w14:textId="77777777" w:rsidR="007B7D7F" w:rsidRPr="00C17B90" w:rsidRDefault="007B7D7F" w:rsidP="0099125E">
            <w:pPr>
              <w:pStyle w:val="Tabletext"/>
            </w:pPr>
            <w:r w:rsidRPr="00C17B90">
              <w:t>Cassava chips that are ready</w:t>
            </w:r>
            <w:r>
              <w:noBreakHyphen/>
            </w:r>
            <w:r w:rsidRPr="00C17B90">
              <w:t>to</w:t>
            </w:r>
            <w:r>
              <w:noBreakHyphen/>
            </w:r>
            <w:r w:rsidRPr="00C17B90">
              <w:t>eat</w:t>
            </w:r>
          </w:p>
        </w:tc>
      </w:tr>
      <w:tr w:rsidR="007B7D7F" w:rsidRPr="00C17B90" w14:paraId="64C34C25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584978F3" w14:textId="77777777" w:rsidR="007B7D7F" w:rsidRPr="00C17B90" w:rsidRDefault="007B7D7F" w:rsidP="0099125E">
            <w:pPr>
              <w:pStyle w:val="Tabletext"/>
            </w:pPr>
            <w:r w:rsidRPr="00C17B90">
              <w:t>4</w:t>
            </w:r>
          </w:p>
        </w:tc>
        <w:tc>
          <w:tcPr>
            <w:tcW w:w="4521" w:type="pct"/>
            <w:shd w:val="clear" w:color="auto" w:fill="auto"/>
          </w:tcPr>
          <w:p w14:paraId="15B1E5A3" w14:textId="77777777" w:rsidR="007B7D7F" w:rsidRPr="00C17B90" w:rsidRDefault="007B7D7F" w:rsidP="0099125E">
            <w:pPr>
              <w:pStyle w:val="Tablea"/>
            </w:pPr>
            <w:r w:rsidRPr="00C17B90">
              <w:t xml:space="preserve">Cheese in which growth of </w:t>
            </w:r>
            <w:r w:rsidRPr="00C17B90">
              <w:rPr>
                <w:i/>
              </w:rPr>
              <w:t>Listeria monocytogenes</w:t>
            </w:r>
            <w:r w:rsidRPr="00C17B90">
              <w:t xml:space="preserve"> can occur</w:t>
            </w:r>
          </w:p>
        </w:tc>
      </w:tr>
      <w:tr w:rsidR="007B7D7F" w:rsidRPr="00C17B90" w14:paraId="12A3ED0E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334D0E8B" w14:textId="77777777" w:rsidR="007B7D7F" w:rsidRPr="00C17B90" w:rsidRDefault="0009235D" w:rsidP="0099125E">
            <w:pPr>
              <w:pStyle w:val="Tabletext"/>
            </w:pPr>
            <w:r>
              <w:t>5</w:t>
            </w:r>
          </w:p>
        </w:tc>
        <w:tc>
          <w:tcPr>
            <w:tcW w:w="4521" w:type="pct"/>
            <w:shd w:val="clear" w:color="auto" w:fill="auto"/>
          </w:tcPr>
          <w:p w14:paraId="2E33C1F0" w14:textId="77777777" w:rsidR="007B7D7F" w:rsidRPr="00C17B90" w:rsidRDefault="007B7D7F" w:rsidP="0099125E">
            <w:pPr>
              <w:pStyle w:val="Tablea"/>
            </w:pPr>
            <w:r w:rsidRPr="00C17B90">
              <w:t>Raw milk cheese</w:t>
            </w:r>
          </w:p>
        </w:tc>
      </w:tr>
      <w:tr w:rsidR="007B7D7F" w:rsidRPr="00C17B90" w14:paraId="1E3B471A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35C9F5E6" w14:textId="77777777" w:rsidR="007B7D7F" w:rsidRPr="00C17B90" w:rsidRDefault="0009235D" w:rsidP="0099125E">
            <w:pPr>
              <w:pStyle w:val="Tabletext"/>
            </w:pPr>
            <w:r>
              <w:t>6</w:t>
            </w:r>
          </w:p>
        </w:tc>
        <w:tc>
          <w:tcPr>
            <w:tcW w:w="4521" w:type="pct"/>
            <w:shd w:val="clear" w:color="auto" w:fill="auto"/>
          </w:tcPr>
          <w:p w14:paraId="1FEB3ACB" w14:textId="77777777" w:rsidR="007B7D7F" w:rsidRPr="00C17B90" w:rsidRDefault="007B7D7F" w:rsidP="0099125E">
            <w:pPr>
              <w:pStyle w:val="Tabletext"/>
            </w:pPr>
            <w:r w:rsidRPr="00C17B90">
              <w:t>Cooked chicken meat that is ready</w:t>
            </w:r>
            <w:r>
              <w:noBreakHyphen/>
            </w:r>
            <w:r w:rsidRPr="00C17B90">
              <w:t>to</w:t>
            </w:r>
            <w:r>
              <w:noBreakHyphen/>
            </w:r>
            <w:r w:rsidRPr="00C17B90">
              <w:t>eat, but is not canned</w:t>
            </w:r>
          </w:p>
        </w:tc>
      </w:tr>
      <w:tr w:rsidR="007B7D7F" w:rsidRPr="00C17B90" w14:paraId="2CD034EC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6323839D" w14:textId="77777777" w:rsidR="007B7D7F" w:rsidRPr="00C17B90" w:rsidRDefault="0009235D" w:rsidP="0099125E">
            <w:pPr>
              <w:pStyle w:val="Tabletext"/>
            </w:pPr>
            <w:r>
              <w:t>7</w:t>
            </w:r>
          </w:p>
        </w:tc>
        <w:tc>
          <w:tcPr>
            <w:tcW w:w="4521" w:type="pct"/>
            <w:shd w:val="clear" w:color="auto" w:fill="auto"/>
          </w:tcPr>
          <w:p w14:paraId="647D0FB3" w14:textId="77777777" w:rsidR="007B7D7F" w:rsidRPr="00C17B90" w:rsidRDefault="007B7D7F" w:rsidP="0099125E">
            <w:pPr>
              <w:pStyle w:val="Tabletext"/>
              <w:rPr>
                <w:b/>
              </w:rPr>
            </w:pPr>
            <w:r w:rsidRPr="00C17B90">
              <w:t>Coconut that is dried</w:t>
            </w:r>
          </w:p>
        </w:tc>
      </w:tr>
      <w:tr w:rsidR="007B7D7F" w:rsidRPr="00C17B90" w14:paraId="19E153EB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4A8B14FB" w14:textId="77777777" w:rsidR="007B7D7F" w:rsidRPr="00C17B90" w:rsidRDefault="0009235D" w:rsidP="0099125E">
            <w:pPr>
              <w:pStyle w:val="Tabletext"/>
            </w:pPr>
            <w:r>
              <w:t>8</w:t>
            </w:r>
          </w:p>
        </w:tc>
        <w:tc>
          <w:tcPr>
            <w:tcW w:w="4521" w:type="pct"/>
            <w:shd w:val="clear" w:color="auto" w:fill="auto"/>
          </w:tcPr>
          <w:p w14:paraId="54B0B374" w14:textId="77777777" w:rsidR="007B7D7F" w:rsidRPr="00C17B90" w:rsidRDefault="007B7D7F" w:rsidP="0099125E">
            <w:pPr>
              <w:pStyle w:val="Tabletext"/>
            </w:pPr>
            <w:r w:rsidRPr="00C17B90">
              <w:t>Crustaceans, including prawns, that are cooked (whether or not chilled or frozen), but are not canned</w:t>
            </w:r>
          </w:p>
        </w:tc>
      </w:tr>
      <w:tr w:rsidR="007B7D7F" w:rsidRPr="00C17B90" w14:paraId="650E04D6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745D0BA0" w14:textId="77777777" w:rsidR="007B7D7F" w:rsidRPr="00C17B90" w:rsidRDefault="0009235D" w:rsidP="0099125E">
            <w:pPr>
              <w:pStyle w:val="Tabletext"/>
            </w:pPr>
            <w:r>
              <w:t>9</w:t>
            </w:r>
          </w:p>
        </w:tc>
        <w:tc>
          <w:tcPr>
            <w:tcW w:w="4521" w:type="pct"/>
            <w:shd w:val="clear" w:color="auto" w:fill="auto"/>
          </w:tcPr>
          <w:p w14:paraId="3093EE3D" w14:textId="77777777" w:rsidR="007B7D7F" w:rsidRPr="00AB5B7A" w:rsidRDefault="007B7D7F" w:rsidP="0099125E">
            <w:pPr>
              <w:pStyle w:val="Tabletext"/>
            </w:pPr>
            <w:r w:rsidRPr="00AB5B7A">
              <w:t>Fish of the following kinds:</w:t>
            </w:r>
          </w:p>
          <w:p w14:paraId="36277067" w14:textId="77777777" w:rsidR="007B7D7F" w:rsidRPr="00AB5B7A" w:rsidRDefault="007B7D7F" w:rsidP="0099125E">
            <w:pPr>
              <w:pStyle w:val="Tablea"/>
            </w:pPr>
            <w:r w:rsidRPr="00AB5B7A">
              <w:t xml:space="preserve">(a) all fish in the Family </w:t>
            </w:r>
            <w:proofErr w:type="spellStart"/>
            <w:r w:rsidRPr="00AB5B7A">
              <w:t>Carangidae</w:t>
            </w:r>
            <w:proofErr w:type="spellEnd"/>
            <w:r w:rsidRPr="00AB5B7A">
              <w:t>;</w:t>
            </w:r>
          </w:p>
          <w:p w14:paraId="220FFBE2" w14:textId="77777777" w:rsidR="007B7D7F" w:rsidRPr="00AB5B7A" w:rsidRDefault="007B7D7F" w:rsidP="0099125E">
            <w:pPr>
              <w:pStyle w:val="Tablea"/>
            </w:pPr>
            <w:r w:rsidRPr="00AB5B7A">
              <w:t xml:space="preserve">(b) all fish in the Family </w:t>
            </w:r>
            <w:proofErr w:type="spellStart"/>
            <w:r w:rsidRPr="00AB5B7A">
              <w:t>Clupeidae</w:t>
            </w:r>
            <w:proofErr w:type="spellEnd"/>
            <w:r w:rsidRPr="00AB5B7A">
              <w:t>;</w:t>
            </w:r>
          </w:p>
          <w:p w14:paraId="5A3EC61F" w14:textId="77777777" w:rsidR="007B7D7F" w:rsidRPr="00AB5B7A" w:rsidRDefault="007B7D7F" w:rsidP="0099125E">
            <w:pPr>
              <w:pStyle w:val="Tablea"/>
            </w:pPr>
            <w:r w:rsidRPr="00AB5B7A">
              <w:t xml:space="preserve">(c) all fish in the Family </w:t>
            </w:r>
            <w:proofErr w:type="spellStart"/>
            <w:r w:rsidRPr="00AB5B7A">
              <w:t>Coryphaenidae</w:t>
            </w:r>
            <w:proofErr w:type="spellEnd"/>
            <w:r w:rsidRPr="00AB5B7A">
              <w:t>;</w:t>
            </w:r>
          </w:p>
          <w:p w14:paraId="354375DE" w14:textId="77777777" w:rsidR="007B7D7F" w:rsidRPr="00AB5B7A" w:rsidRDefault="007B7D7F" w:rsidP="0099125E">
            <w:pPr>
              <w:pStyle w:val="Tablea"/>
            </w:pPr>
            <w:r w:rsidRPr="00AB5B7A">
              <w:t xml:space="preserve">(d) all fish in the Family </w:t>
            </w:r>
            <w:proofErr w:type="spellStart"/>
            <w:r w:rsidRPr="00AB5B7A">
              <w:t>Engraulidae</w:t>
            </w:r>
            <w:proofErr w:type="spellEnd"/>
            <w:r w:rsidRPr="00AB5B7A">
              <w:t>;</w:t>
            </w:r>
          </w:p>
          <w:p w14:paraId="780DA0FC" w14:textId="77777777" w:rsidR="007B7D7F" w:rsidRPr="00AB5B7A" w:rsidRDefault="007B7D7F" w:rsidP="0099125E">
            <w:pPr>
              <w:pStyle w:val="Tablea"/>
            </w:pPr>
            <w:r w:rsidRPr="00AB5B7A">
              <w:t xml:space="preserve">(e) all fish in the Family </w:t>
            </w:r>
            <w:proofErr w:type="spellStart"/>
            <w:r w:rsidRPr="00AB5B7A">
              <w:t>Pomatomidae</w:t>
            </w:r>
            <w:proofErr w:type="spellEnd"/>
            <w:r w:rsidRPr="00AB5B7A">
              <w:t>;</w:t>
            </w:r>
          </w:p>
          <w:p w14:paraId="3DE5CD7F" w14:textId="77777777" w:rsidR="007B7D7F" w:rsidRPr="00AB5B7A" w:rsidRDefault="007B7D7F" w:rsidP="0099125E">
            <w:pPr>
              <w:pStyle w:val="Tablea"/>
            </w:pPr>
            <w:r w:rsidRPr="00AB5B7A">
              <w:t xml:space="preserve">(f) all fish in the Family </w:t>
            </w:r>
            <w:proofErr w:type="spellStart"/>
            <w:r w:rsidRPr="00AB5B7A">
              <w:t>Scomberesocidae</w:t>
            </w:r>
            <w:proofErr w:type="spellEnd"/>
            <w:r w:rsidRPr="00AB5B7A">
              <w:t>;</w:t>
            </w:r>
          </w:p>
          <w:p w14:paraId="340954FC" w14:textId="77777777" w:rsidR="007B7D7F" w:rsidRPr="00C17B90" w:rsidRDefault="007B7D7F" w:rsidP="0099125E">
            <w:pPr>
              <w:pStyle w:val="Tabletext"/>
            </w:pPr>
            <w:r w:rsidRPr="00AB5B7A">
              <w:t xml:space="preserve">(g) all fish in the Family </w:t>
            </w:r>
            <w:proofErr w:type="spellStart"/>
            <w:r w:rsidRPr="00AB5B7A">
              <w:t>Scombridae</w:t>
            </w:r>
            <w:proofErr w:type="spellEnd"/>
          </w:p>
        </w:tc>
      </w:tr>
      <w:tr w:rsidR="007B7D7F" w:rsidRPr="00C17B90" w14:paraId="198EDD48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65DC75E8" w14:textId="77777777" w:rsidR="007B7D7F" w:rsidRPr="00C17B90" w:rsidRDefault="0009235D" w:rsidP="0099125E">
            <w:pPr>
              <w:pStyle w:val="Tabletext"/>
            </w:pPr>
            <w:r>
              <w:t>10</w:t>
            </w:r>
          </w:p>
        </w:tc>
        <w:tc>
          <w:tcPr>
            <w:tcW w:w="4521" w:type="pct"/>
            <w:shd w:val="clear" w:color="auto" w:fill="auto"/>
          </w:tcPr>
          <w:p w14:paraId="55A44243" w14:textId="77777777" w:rsidR="007B7D7F" w:rsidRPr="00C17B90" w:rsidRDefault="007B7D7F" w:rsidP="0099125E">
            <w:pPr>
              <w:pStyle w:val="Tabletext"/>
            </w:pPr>
            <w:r w:rsidRPr="00AB5B7A">
              <w:t xml:space="preserve">Fish products that contain more than 300 grams per kilogram of all or any of the kinds of fish in </w:t>
            </w:r>
            <w:r w:rsidR="00237821">
              <w:t>the families mentioned in item 9</w:t>
            </w:r>
          </w:p>
        </w:tc>
      </w:tr>
      <w:tr w:rsidR="007B7D7F" w:rsidRPr="00C17B90" w14:paraId="13E1C012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18CBDDF0" w14:textId="77777777" w:rsidR="007B7D7F" w:rsidRPr="00C17B90" w:rsidRDefault="0009235D" w:rsidP="0099125E">
            <w:pPr>
              <w:pStyle w:val="Tabletext"/>
            </w:pPr>
            <w:r>
              <w:t>11</w:t>
            </w:r>
          </w:p>
        </w:tc>
        <w:tc>
          <w:tcPr>
            <w:tcW w:w="4521" w:type="pct"/>
            <w:shd w:val="clear" w:color="auto" w:fill="auto"/>
          </w:tcPr>
          <w:p w14:paraId="600DFE4D" w14:textId="77777777" w:rsidR="007B7D7F" w:rsidRPr="00C17B90" w:rsidRDefault="007B7D7F" w:rsidP="0099125E">
            <w:pPr>
              <w:pStyle w:val="Tabletext"/>
            </w:pPr>
            <w:r w:rsidRPr="00AB5B7A">
              <w:t>Ready</w:t>
            </w:r>
            <w:r>
              <w:noBreakHyphen/>
            </w:r>
            <w:r w:rsidRPr="00AB5B7A">
              <w:t>to</w:t>
            </w:r>
            <w:r>
              <w:noBreakHyphen/>
            </w:r>
            <w:r w:rsidRPr="00AB5B7A">
              <w:t>eat finfish</w:t>
            </w:r>
          </w:p>
        </w:tc>
      </w:tr>
      <w:tr w:rsidR="007B7D7F" w:rsidRPr="00C17B90" w14:paraId="103918E3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56921BD3" w14:textId="77777777" w:rsidR="007B7D7F" w:rsidRPr="00C17B90" w:rsidRDefault="0009235D" w:rsidP="0099125E">
            <w:pPr>
              <w:pStyle w:val="Tabletext"/>
            </w:pPr>
            <w:r>
              <w:t>12</w:t>
            </w:r>
          </w:p>
        </w:tc>
        <w:tc>
          <w:tcPr>
            <w:tcW w:w="4521" w:type="pct"/>
            <w:shd w:val="clear" w:color="auto" w:fill="auto"/>
          </w:tcPr>
          <w:p w14:paraId="3E424AB7" w14:textId="77777777" w:rsidR="007B7D7F" w:rsidRPr="00C17B90" w:rsidRDefault="007B7D7F" w:rsidP="0099125E">
            <w:pPr>
              <w:pStyle w:val="Tabletext"/>
              <w:rPr>
                <w:b/>
              </w:rPr>
            </w:pPr>
            <w:r w:rsidRPr="00C17B90">
              <w:t>Manufactured meat that is cooked, including meat pastes and pâté</w:t>
            </w:r>
          </w:p>
        </w:tc>
      </w:tr>
      <w:tr w:rsidR="007B7D7F" w:rsidRPr="00C17B90" w:rsidDel="009355FB" w14:paraId="755E48B6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797C7E19" w14:textId="77777777" w:rsidR="007B7D7F" w:rsidRPr="00C17B90" w:rsidDel="009355FB" w:rsidRDefault="0009235D" w:rsidP="0099125E">
            <w:pPr>
              <w:pStyle w:val="Tabletext"/>
            </w:pPr>
            <w:r>
              <w:t>13</w:t>
            </w:r>
          </w:p>
        </w:tc>
        <w:tc>
          <w:tcPr>
            <w:tcW w:w="4521" w:type="pct"/>
            <w:shd w:val="clear" w:color="auto" w:fill="auto"/>
          </w:tcPr>
          <w:p w14:paraId="37FE89C8" w14:textId="77777777" w:rsidR="007B7D7F" w:rsidRPr="00AB5B7A" w:rsidRDefault="007B7D7F" w:rsidP="0099125E">
            <w:pPr>
              <w:pStyle w:val="Tabletext"/>
            </w:pPr>
            <w:r w:rsidRPr="00AB5B7A">
              <w:t>Ready</w:t>
            </w:r>
            <w:r>
              <w:noBreakHyphen/>
            </w:r>
            <w:r w:rsidRPr="00AB5B7A">
              <w:t>to</w:t>
            </w:r>
            <w:r>
              <w:noBreakHyphen/>
            </w:r>
            <w:r w:rsidRPr="00AB5B7A">
              <w:t>eat meat of the following kinds:</w:t>
            </w:r>
          </w:p>
          <w:p w14:paraId="3AF88B82" w14:textId="77777777" w:rsidR="007B7D7F" w:rsidRPr="00AB5B7A" w:rsidRDefault="007B7D7F" w:rsidP="0099125E">
            <w:pPr>
              <w:pStyle w:val="Tablea"/>
            </w:pPr>
            <w:r w:rsidRPr="00AB5B7A">
              <w:t>(a) uncooked dried meat;</w:t>
            </w:r>
          </w:p>
          <w:p w14:paraId="6C0CC980" w14:textId="77777777" w:rsidR="007B7D7F" w:rsidRPr="00AB5B7A" w:rsidRDefault="007B7D7F" w:rsidP="0099125E">
            <w:pPr>
              <w:pStyle w:val="Tablea"/>
            </w:pPr>
            <w:r w:rsidRPr="00AB5B7A">
              <w:t>(b) uncooked sausages;</w:t>
            </w:r>
          </w:p>
          <w:p w14:paraId="419B1415" w14:textId="77777777" w:rsidR="007B7D7F" w:rsidRPr="00C17B90" w:rsidDel="009355FB" w:rsidRDefault="007B7D7F" w:rsidP="0099125E">
            <w:pPr>
              <w:pStyle w:val="Tabletext"/>
            </w:pPr>
            <w:r w:rsidRPr="00AB5B7A">
              <w:t>(c) uncooked spreadable sausages</w:t>
            </w:r>
          </w:p>
        </w:tc>
      </w:tr>
      <w:tr w:rsidR="007B7D7F" w:rsidRPr="00C17B90" w14:paraId="68803B23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3D185B37" w14:textId="77777777" w:rsidR="007B7D7F" w:rsidRPr="00C17B90" w:rsidRDefault="0009235D" w:rsidP="0099125E">
            <w:pPr>
              <w:pStyle w:val="Tabletext"/>
            </w:pPr>
            <w:r>
              <w:t>14</w:t>
            </w:r>
          </w:p>
        </w:tc>
        <w:tc>
          <w:tcPr>
            <w:tcW w:w="4521" w:type="pct"/>
            <w:shd w:val="clear" w:color="auto" w:fill="auto"/>
          </w:tcPr>
          <w:p w14:paraId="6A701270" w14:textId="77777777" w:rsidR="007B7D7F" w:rsidRPr="00C17B90" w:rsidRDefault="007B7D7F" w:rsidP="0099125E">
            <w:pPr>
              <w:pStyle w:val="Tabletext"/>
              <w:rPr>
                <w:b/>
              </w:rPr>
            </w:pPr>
            <w:r w:rsidRPr="00C17B90">
              <w:t>Marinara mix (whether or not chilled or frozen)</w:t>
            </w:r>
          </w:p>
        </w:tc>
      </w:tr>
      <w:tr w:rsidR="007B7D7F" w:rsidRPr="00C17B90" w14:paraId="0DDDA9C8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1A698F80" w14:textId="77777777" w:rsidR="007B7D7F" w:rsidRPr="00C17B90" w:rsidRDefault="0009235D" w:rsidP="0099125E">
            <w:pPr>
              <w:pStyle w:val="Tabletext"/>
            </w:pPr>
            <w:r>
              <w:t>15</w:t>
            </w:r>
          </w:p>
        </w:tc>
        <w:tc>
          <w:tcPr>
            <w:tcW w:w="4521" w:type="pct"/>
            <w:shd w:val="clear" w:color="auto" w:fill="auto"/>
          </w:tcPr>
          <w:p w14:paraId="5EB2D68C" w14:textId="183F09AA" w:rsidR="007B7D7F" w:rsidRPr="00C17B90" w:rsidRDefault="007B7D7F" w:rsidP="0099125E">
            <w:pPr>
              <w:pStyle w:val="Tabletext"/>
            </w:pPr>
            <w:r w:rsidRPr="00C17B90">
              <w:t>Bivalve</w:t>
            </w:r>
            <w:r w:rsidR="00757F77">
              <w:t xml:space="preserve"> Molluscs</w:t>
            </w:r>
            <w:r w:rsidRPr="00C17B90">
              <w:t xml:space="preserve"> (whether cooked or uncooked)</w:t>
            </w:r>
          </w:p>
        </w:tc>
      </w:tr>
      <w:tr w:rsidR="007B7D7F" w:rsidRPr="00C17B90" w14:paraId="7B766F8C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0BC706DF" w14:textId="77777777" w:rsidR="007B7D7F" w:rsidRPr="00C17B90" w:rsidRDefault="0009235D" w:rsidP="0099125E">
            <w:pPr>
              <w:pStyle w:val="Tabletext"/>
            </w:pPr>
            <w:r>
              <w:t>16</w:t>
            </w:r>
          </w:p>
        </w:tc>
        <w:tc>
          <w:tcPr>
            <w:tcW w:w="4521" w:type="pct"/>
            <w:shd w:val="clear" w:color="auto" w:fill="auto"/>
          </w:tcPr>
          <w:p w14:paraId="6D5F48BD" w14:textId="77777777" w:rsidR="007B7D7F" w:rsidRPr="00C17B90" w:rsidRDefault="007B7D7F" w:rsidP="0099125E">
            <w:pPr>
              <w:pStyle w:val="Tabletext"/>
            </w:pPr>
            <w:r w:rsidRPr="00C17B90">
              <w:t>Paprika that is dried</w:t>
            </w:r>
          </w:p>
        </w:tc>
      </w:tr>
      <w:tr w:rsidR="007B7D7F" w:rsidRPr="00C17B90" w14:paraId="7DA0DB2B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09A2357D" w14:textId="77777777" w:rsidR="007B7D7F" w:rsidRPr="00C17B90" w:rsidRDefault="0009235D" w:rsidP="0099125E">
            <w:pPr>
              <w:pStyle w:val="Tabletext"/>
            </w:pPr>
            <w:r>
              <w:t>17</w:t>
            </w:r>
          </w:p>
        </w:tc>
        <w:tc>
          <w:tcPr>
            <w:tcW w:w="4521" w:type="pct"/>
            <w:shd w:val="clear" w:color="auto" w:fill="auto"/>
          </w:tcPr>
          <w:p w14:paraId="2EEAB7FB" w14:textId="77777777" w:rsidR="007B7D7F" w:rsidRPr="00C17B90" w:rsidRDefault="007B7D7F" w:rsidP="0099125E">
            <w:pPr>
              <w:pStyle w:val="Tabletext"/>
              <w:rPr>
                <w:b/>
              </w:rPr>
            </w:pPr>
            <w:r w:rsidRPr="00C17B90">
              <w:t>Peanuts and any food that contains peanuts</w:t>
            </w:r>
          </w:p>
        </w:tc>
      </w:tr>
      <w:tr w:rsidR="007B7D7F" w:rsidRPr="00C17B90" w14:paraId="5C6FF7BE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1F04E94C" w14:textId="77777777" w:rsidR="007B7D7F" w:rsidRPr="00C17B90" w:rsidRDefault="0009235D" w:rsidP="0099125E">
            <w:pPr>
              <w:pStyle w:val="Tabletext"/>
            </w:pPr>
            <w:r>
              <w:t>18</w:t>
            </w:r>
          </w:p>
        </w:tc>
        <w:tc>
          <w:tcPr>
            <w:tcW w:w="4521" w:type="pct"/>
            <w:shd w:val="clear" w:color="auto" w:fill="auto"/>
          </w:tcPr>
          <w:p w14:paraId="1A76D903" w14:textId="77777777" w:rsidR="007B7D7F" w:rsidRPr="00C17B90" w:rsidRDefault="007B7D7F" w:rsidP="0099125E">
            <w:pPr>
              <w:pStyle w:val="Tabletext"/>
              <w:rPr>
                <w:b/>
              </w:rPr>
            </w:pPr>
            <w:r w:rsidRPr="00C17B90">
              <w:t>Peanut products and any food that contains peanut products</w:t>
            </w:r>
          </w:p>
        </w:tc>
      </w:tr>
      <w:tr w:rsidR="007B7D7F" w:rsidRPr="00C17B90" w14:paraId="1D357318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4E8021F1" w14:textId="77777777" w:rsidR="007B7D7F" w:rsidRPr="00C17B90" w:rsidRDefault="0009235D" w:rsidP="0099125E">
            <w:pPr>
              <w:pStyle w:val="Tabletext"/>
            </w:pPr>
            <w:r>
              <w:t>19</w:t>
            </w:r>
          </w:p>
        </w:tc>
        <w:tc>
          <w:tcPr>
            <w:tcW w:w="4521" w:type="pct"/>
            <w:shd w:val="clear" w:color="auto" w:fill="auto"/>
          </w:tcPr>
          <w:p w14:paraId="24A3064D" w14:textId="77777777" w:rsidR="007B7D7F" w:rsidRPr="00C17B90" w:rsidRDefault="007B7D7F" w:rsidP="0099125E">
            <w:pPr>
              <w:pStyle w:val="Tabletext"/>
            </w:pPr>
            <w:r w:rsidRPr="00C17B90">
              <w:t>Pepper that is dried</w:t>
            </w:r>
          </w:p>
        </w:tc>
      </w:tr>
      <w:tr w:rsidR="007B7D7F" w:rsidRPr="00C17B90" w14:paraId="685B2187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268D1F43" w14:textId="77777777" w:rsidR="007B7D7F" w:rsidRPr="00C17B90" w:rsidRDefault="0009235D" w:rsidP="0099125E">
            <w:pPr>
              <w:pStyle w:val="Tabletext"/>
            </w:pPr>
            <w:r>
              <w:lastRenderedPageBreak/>
              <w:t>20</w:t>
            </w:r>
          </w:p>
        </w:tc>
        <w:tc>
          <w:tcPr>
            <w:tcW w:w="4521" w:type="pct"/>
            <w:shd w:val="clear" w:color="auto" w:fill="auto"/>
          </w:tcPr>
          <w:p w14:paraId="0EF50205" w14:textId="77777777" w:rsidR="007B7D7F" w:rsidRPr="00C17B90" w:rsidRDefault="007B7D7F" w:rsidP="0099125E">
            <w:pPr>
              <w:pStyle w:val="Tabletext"/>
            </w:pPr>
            <w:r w:rsidRPr="00C17B90">
              <w:t>Pistachios and any food that contains pistachios</w:t>
            </w:r>
          </w:p>
        </w:tc>
      </w:tr>
      <w:tr w:rsidR="007B7D7F" w:rsidRPr="00C17B90" w14:paraId="6E5B863A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0B221C3A" w14:textId="77777777" w:rsidR="007B7D7F" w:rsidRPr="00C17B90" w:rsidRDefault="0009235D" w:rsidP="0099125E">
            <w:pPr>
              <w:pStyle w:val="Tabletext"/>
            </w:pPr>
            <w:r>
              <w:t>21</w:t>
            </w:r>
          </w:p>
        </w:tc>
        <w:tc>
          <w:tcPr>
            <w:tcW w:w="4521" w:type="pct"/>
            <w:shd w:val="clear" w:color="auto" w:fill="auto"/>
          </w:tcPr>
          <w:p w14:paraId="36A18AED" w14:textId="77777777" w:rsidR="007B7D7F" w:rsidRPr="00C17B90" w:rsidRDefault="007B7D7F" w:rsidP="0099125E">
            <w:pPr>
              <w:pStyle w:val="Tabletext"/>
            </w:pPr>
            <w:r w:rsidRPr="00C17B90">
              <w:t>Pistachio products and any food that contains pistachio products</w:t>
            </w:r>
          </w:p>
        </w:tc>
      </w:tr>
      <w:tr w:rsidR="007B7D7F" w:rsidRPr="00C17B90" w14:paraId="41CA4C10" w14:textId="77777777" w:rsidTr="0099125E">
        <w:trPr>
          <w:jc w:val="right"/>
        </w:trPr>
        <w:tc>
          <w:tcPr>
            <w:tcW w:w="479" w:type="pct"/>
            <w:shd w:val="clear" w:color="auto" w:fill="auto"/>
          </w:tcPr>
          <w:p w14:paraId="483960FF" w14:textId="77777777" w:rsidR="007B7D7F" w:rsidRPr="00C17B90" w:rsidRDefault="0009235D" w:rsidP="0099125E">
            <w:pPr>
              <w:pStyle w:val="Tabletext"/>
            </w:pPr>
            <w:r>
              <w:t>22</w:t>
            </w:r>
          </w:p>
        </w:tc>
        <w:tc>
          <w:tcPr>
            <w:tcW w:w="4521" w:type="pct"/>
            <w:shd w:val="clear" w:color="auto" w:fill="auto"/>
          </w:tcPr>
          <w:p w14:paraId="5C4AEF47" w14:textId="77777777" w:rsidR="007B7D7F" w:rsidRPr="00C17B90" w:rsidRDefault="007B7D7F" w:rsidP="0099125E">
            <w:pPr>
              <w:pStyle w:val="Tabletext"/>
            </w:pPr>
            <w:r w:rsidRPr="00C17B90">
              <w:t xml:space="preserve">Cooked poultry </w:t>
            </w:r>
            <w:proofErr w:type="spellStart"/>
            <w:r w:rsidRPr="00C17B90">
              <w:t>paté</w:t>
            </w:r>
            <w:proofErr w:type="spellEnd"/>
            <w:r w:rsidRPr="00C17B90">
              <w:t xml:space="preserve"> and poultry livers that are ready</w:t>
            </w:r>
            <w:r>
              <w:noBreakHyphen/>
            </w:r>
            <w:r w:rsidRPr="00C17B90">
              <w:t>to</w:t>
            </w:r>
            <w:r>
              <w:noBreakHyphen/>
            </w:r>
            <w:r w:rsidRPr="00C17B90">
              <w:t>eat, but are not canned</w:t>
            </w:r>
          </w:p>
        </w:tc>
      </w:tr>
      <w:tr w:rsidR="007B7D7F" w:rsidRPr="00C17B90" w14:paraId="72764265" w14:textId="77777777" w:rsidTr="0099125E">
        <w:trPr>
          <w:jc w:val="right"/>
        </w:trPr>
        <w:tc>
          <w:tcPr>
            <w:tcW w:w="479" w:type="pct"/>
            <w:tcBorders>
              <w:bottom w:val="single" w:sz="2" w:space="0" w:color="auto"/>
            </w:tcBorders>
            <w:shd w:val="clear" w:color="auto" w:fill="auto"/>
          </w:tcPr>
          <w:p w14:paraId="08D4D06A" w14:textId="77777777" w:rsidR="007B7D7F" w:rsidRPr="00C17B90" w:rsidRDefault="0009235D" w:rsidP="0099125E">
            <w:pPr>
              <w:pStyle w:val="Tabletext"/>
            </w:pPr>
            <w:r>
              <w:t>23</w:t>
            </w:r>
          </w:p>
        </w:tc>
        <w:tc>
          <w:tcPr>
            <w:tcW w:w="4521" w:type="pct"/>
            <w:tcBorders>
              <w:bottom w:val="single" w:sz="2" w:space="0" w:color="auto"/>
            </w:tcBorders>
            <w:shd w:val="clear" w:color="auto" w:fill="auto"/>
          </w:tcPr>
          <w:p w14:paraId="674C3ABD" w14:textId="77777777" w:rsidR="007B7D7F" w:rsidRPr="00C17B90" w:rsidRDefault="007B7D7F" w:rsidP="0099125E">
            <w:pPr>
              <w:pStyle w:val="Tabletext"/>
            </w:pPr>
            <w:r w:rsidRPr="00C17B90">
              <w:t>Seaweed—brown only</w:t>
            </w:r>
          </w:p>
        </w:tc>
      </w:tr>
      <w:tr w:rsidR="007B7D7F" w:rsidRPr="00C17B90" w14:paraId="22567E63" w14:textId="77777777" w:rsidTr="005829EA">
        <w:trPr>
          <w:jc w:val="right"/>
        </w:trPr>
        <w:tc>
          <w:tcPr>
            <w:tcW w:w="47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DDFF73" w14:textId="77777777" w:rsidR="007B7D7F" w:rsidRPr="00C17B90" w:rsidRDefault="0009235D" w:rsidP="0099125E">
            <w:pPr>
              <w:pStyle w:val="Tabletext"/>
            </w:pPr>
            <w:r>
              <w:t>24</w:t>
            </w:r>
          </w:p>
        </w:tc>
        <w:tc>
          <w:tcPr>
            <w:tcW w:w="452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DA1D8" w14:textId="77777777" w:rsidR="007B7D7F" w:rsidRPr="00C17B90" w:rsidRDefault="007B7D7F" w:rsidP="0099125E">
            <w:pPr>
              <w:pStyle w:val="Tabletext"/>
            </w:pPr>
            <w:r w:rsidRPr="00C17B90">
              <w:t>Sesame seeds and sesame seed products</w:t>
            </w:r>
          </w:p>
        </w:tc>
      </w:tr>
      <w:tr w:rsidR="00F24163" w:rsidRPr="00C17B90" w14:paraId="34739589" w14:textId="77777777" w:rsidTr="0099125E">
        <w:trPr>
          <w:jc w:val="right"/>
        </w:trPr>
        <w:tc>
          <w:tcPr>
            <w:tcW w:w="47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4239B2" w14:textId="513C8229" w:rsidR="00F24163" w:rsidRDefault="00F24163" w:rsidP="0099125E">
            <w:pPr>
              <w:pStyle w:val="Tabletext"/>
            </w:pPr>
            <w:r>
              <w:t>25</w:t>
            </w:r>
          </w:p>
        </w:tc>
        <w:tc>
          <w:tcPr>
            <w:tcW w:w="452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AC3B81" w14:textId="195A2D1F" w:rsidR="00F24163" w:rsidRPr="00C17B90" w:rsidRDefault="00F24163" w:rsidP="0099125E">
            <w:pPr>
              <w:pStyle w:val="Tabletext"/>
            </w:pPr>
            <w:r>
              <w:t>Human milk and human milk products</w:t>
            </w:r>
          </w:p>
        </w:tc>
      </w:tr>
    </w:tbl>
    <w:p w14:paraId="6B3B682A" w14:textId="77777777" w:rsidR="005316FD" w:rsidRPr="00C17B90" w:rsidRDefault="005316FD" w:rsidP="005316FD">
      <w:pPr>
        <w:pStyle w:val="ActHead1"/>
        <w:pageBreakBefore/>
      </w:pPr>
      <w:bookmarkStart w:id="15" w:name="_Toc477781141"/>
      <w:bookmarkStart w:id="16" w:name="_Toc533156358"/>
      <w:bookmarkEnd w:id="12"/>
      <w:r w:rsidRPr="00C17B90">
        <w:rPr>
          <w:rStyle w:val="CharChapNo"/>
        </w:rPr>
        <w:lastRenderedPageBreak/>
        <w:t>Schedule 2</w:t>
      </w:r>
      <w:r w:rsidRPr="00C17B90">
        <w:t>—</w:t>
      </w:r>
      <w:r w:rsidRPr="00C17B90">
        <w:rPr>
          <w:rStyle w:val="CharChapText"/>
        </w:rPr>
        <w:t>Risk food that is New Zealand product</w:t>
      </w:r>
      <w:bookmarkEnd w:id="15"/>
      <w:bookmarkEnd w:id="16"/>
    </w:p>
    <w:p w14:paraId="6118090B" w14:textId="77777777" w:rsidR="005316FD" w:rsidRPr="00C17B90" w:rsidRDefault="000B60D3" w:rsidP="005316FD">
      <w:pPr>
        <w:pStyle w:val="notemargin"/>
      </w:pPr>
      <w:r>
        <w:t>(</w:t>
      </w:r>
      <w:proofErr w:type="gramStart"/>
      <w:r>
        <w:t>subsection</w:t>
      </w:r>
      <w:proofErr w:type="gramEnd"/>
      <w:r w:rsidR="005316FD">
        <w:t xml:space="preserve"> 5</w:t>
      </w:r>
      <w:r w:rsidR="005316FD" w:rsidRPr="00C17B90">
        <w:t>(3))</w:t>
      </w:r>
    </w:p>
    <w:p w14:paraId="721FD983" w14:textId="77777777" w:rsidR="005316FD" w:rsidRPr="00C17B90" w:rsidRDefault="005316FD" w:rsidP="005316FD">
      <w:pPr>
        <w:pStyle w:val="Header"/>
      </w:pPr>
      <w:r w:rsidRPr="00C17B90">
        <w:rPr>
          <w:rStyle w:val="CharPartNo"/>
        </w:rPr>
        <w:t xml:space="preserve"> </w:t>
      </w:r>
      <w:r w:rsidRPr="00C17B90">
        <w:rPr>
          <w:rStyle w:val="CharPartText"/>
        </w:rPr>
        <w:t xml:space="preserve"> </w:t>
      </w:r>
    </w:p>
    <w:p w14:paraId="4AE873B8" w14:textId="77777777" w:rsidR="005316FD" w:rsidRPr="00C17B90" w:rsidRDefault="005316FD" w:rsidP="005316FD">
      <w:pPr>
        <w:pStyle w:val="ActHead5"/>
      </w:pPr>
      <w:bookmarkStart w:id="17" w:name="_Toc477781142"/>
      <w:bookmarkStart w:id="18" w:name="_Toc533156359"/>
      <w:proofErr w:type="gramStart"/>
      <w:r w:rsidRPr="00C17B90">
        <w:rPr>
          <w:rStyle w:val="CharSectno"/>
        </w:rPr>
        <w:t>1</w:t>
      </w:r>
      <w:r w:rsidRPr="00C17B90">
        <w:t xml:space="preserve">  Kinds</w:t>
      </w:r>
      <w:proofErr w:type="gramEnd"/>
      <w:r w:rsidRPr="00C17B90">
        <w:t xml:space="preserve"> of food</w:t>
      </w:r>
      <w:bookmarkEnd w:id="17"/>
      <w:bookmarkEnd w:id="18"/>
    </w:p>
    <w:p w14:paraId="52AC40DF" w14:textId="77777777" w:rsidR="005316FD" w:rsidRPr="00C17B90" w:rsidRDefault="000B60D3" w:rsidP="005316FD">
      <w:pPr>
        <w:pStyle w:val="subsection"/>
      </w:pPr>
      <w:r>
        <w:tab/>
      </w:r>
      <w:r>
        <w:tab/>
        <w:t>For subsection</w:t>
      </w:r>
      <w:r w:rsidR="005316FD">
        <w:t xml:space="preserve"> 5</w:t>
      </w:r>
      <w:r w:rsidR="005316FD" w:rsidRPr="00C17B90">
        <w:t>(3), the New Zealand product is each kind of food that is described in 1 or more items of the following table. Each item of the table is to be read separately and in addition to each other item.</w:t>
      </w:r>
    </w:p>
    <w:p w14:paraId="35417B7C" w14:textId="77777777" w:rsidR="005316FD" w:rsidRPr="00C17B90" w:rsidRDefault="005316FD" w:rsidP="005316F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29"/>
        <w:gridCol w:w="7384"/>
      </w:tblGrid>
      <w:tr w:rsidR="005316FD" w:rsidRPr="00C17B90" w14:paraId="0D9F19B5" w14:textId="77777777" w:rsidTr="0099125E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2B2109" w14:textId="77777777" w:rsidR="005316FD" w:rsidRPr="00C17B90" w:rsidRDefault="005316FD" w:rsidP="0099125E">
            <w:pPr>
              <w:pStyle w:val="TableHeading"/>
            </w:pPr>
            <w:r w:rsidRPr="00C17B90">
              <w:t>Kinds of New Zealand product that are required to be inspected, or inspected and analysed</w:t>
            </w:r>
          </w:p>
        </w:tc>
      </w:tr>
      <w:tr w:rsidR="005316FD" w:rsidRPr="00C17B90" w14:paraId="14D15F86" w14:textId="77777777" w:rsidTr="0099125E">
        <w:trPr>
          <w:tblHeader/>
        </w:trPr>
        <w:tc>
          <w:tcPr>
            <w:tcW w:w="55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A9FA84" w14:textId="77777777" w:rsidR="005316FD" w:rsidRPr="00C17B90" w:rsidRDefault="005316FD" w:rsidP="0099125E">
            <w:pPr>
              <w:pStyle w:val="TableHeading"/>
            </w:pPr>
            <w:r w:rsidRPr="00C17B90">
              <w:t>Item</w:t>
            </w:r>
          </w:p>
        </w:tc>
        <w:tc>
          <w:tcPr>
            <w:tcW w:w="4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FC518D" w14:textId="77777777" w:rsidR="005316FD" w:rsidRPr="00C17B90" w:rsidRDefault="005316FD" w:rsidP="0099125E">
            <w:pPr>
              <w:pStyle w:val="TableHeading"/>
            </w:pPr>
            <w:r w:rsidRPr="00C17B90">
              <w:t>Kinds of New Zealand product</w:t>
            </w:r>
          </w:p>
        </w:tc>
      </w:tr>
      <w:tr w:rsidR="005316FD" w:rsidRPr="00C17B90" w14:paraId="64C50CCC" w14:textId="77777777" w:rsidTr="0099125E">
        <w:tc>
          <w:tcPr>
            <w:tcW w:w="559" w:type="pct"/>
            <w:tcBorders>
              <w:top w:val="single" w:sz="12" w:space="0" w:color="auto"/>
            </w:tcBorders>
            <w:shd w:val="clear" w:color="auto" w:fill="auto"/>
          </w:tcPr>
          <w:p w14:paraId="3F4A4E3A" w14:textId="77777777" w:rsidR="005316FD" w:rsidRPr="00C17B90" w:rsidRDefault="005316FD" w:rsidP="0099125E">
            <w:pPr>
              <w:pStyle w:val="Tabletext"/>
            </w:pPr>
            <w:r w:rsidRPr="00C17B90">
              <w:t>1</w:t>
            </w:r>
          </w:p>
        </w:tc>
        <w:tc>
          <w:tcPr>
            <w:tcW w:w="4441" w:type="pct"/>
            <w:tcBorders>
              <w:top w:val="single" w:sz="12" w:space="0" w:color="auto"/>
            </w:tcBorders>
            <w:shd w:val="clear" w:color="auto" w:fill="auto"/>
          </w:tcPr>
          <w:p w14:paraId="20A7E9E7" w14:textId="77777777" w:rsidR="005316FD" w:rsidRPr="00C17B90" w:rsidRDefault="005316FD" w:rsidP="0099125E">
            <w:pPr>
              <w:pStyle w:val="Tabletext"/>
            </w:pPr>
            <w:r w:rsidRPr="00C17B90">
              <w:t>Beef</w:t>
            </w:r>
          </w:p>
        </w:tc>
      </w:tr>
      <w:tr w:rsidR="005316FD" w:rsidRPr="00C17B90" w14:paraId="59E5A033" w14:textId="77777777" w:rsidTr="0099125E">
        <w:tc>
          <w:tcPr>
            <w:tcW w:w="559" w:type="pct"/>
            <w:shd w:val="clear" w:color="auto" w:fill="auto"/>
          </w:tcPr>
          <w:p w14:paraId="7688CBB1" w14:textId="77777777" w:rsidR="005316FD" w:rsidRPr="00C17B90" w:rsidRDefault="005316FD" w:rsidP="0099125E">
            <w:pPr>
              <w:pStyle w:val="Tabletext"/>
            </w:pPr>
            <w:r w:rsidRPr="00C17B90">
              <w:t>2</w:t>
            </w:r>
          </w:p>
        </w:tc>
        <w:tc>
          <w:tcPr>
            <w:tcW w:w="4441" w:type="pct"/>
            <w:shd w:val="clear" w:color="auto" w:fill="auto"/>
          </w:tcPr>
          <w:p w14:paraId="78FB407B" w14:textId="77777777" w:rsidR="005316FD" w:rsidRPr="00C17B90" w:rsidRDefault="005316FD" w:rsidP="0099125E">
            <w:pPr>
              <w:pStyle w:val="Tabletext"/>
            </w:pPr>
            <w:r w:rsidRPr="00C17B90">
              <w:t>Beef products</w:t>
            </w:r>
          </w:p>
        </w:tc>
      </w:tr>
      <w:tr w:rsidR="005316FD" w:rsidRPr="00C17B90" w14:paraId="393D002F" w14:textId="77777777" w:rsidTr="0099125E">
        <w:tc>
          <w:tcPr>
            <w:tcW w:w="559" w:type="pct"/>
            <w:tcBorders>
              <w:bottom w:val="single" w:sz="2" w:space="0" w:color="auto"/>
            </w:tcBorders>
            <w:shd w:val="clear" w:color="auto" w:fill="auto"/>
          </w:tcPr>
          <w:p w14:paraId="593FA58F" w14:textId="77777777" w:rsidR="005316FD" w:rsidRPr="00C17B90" w:rsidRDefault="005316FD" w:rsidP="0099125E">
            <w:pPr>
              <w:pStyle w:val="Tabletext"/>
            </w:pPr>
            <w:r w:rsidRPr="00C17B90">
              <w:t>3</w:t>
            </w:r>
          </w:p>
        </w:tc>
        <w:tc>
          <w:tcPr>
            <w:tcW w:w="4441" w:type="pct"/>
            <w:tcBorders>
              <w:bottom w:val="single" w:sz="2" w:space="0" w:color="auto"/>
            </w:tcBorders>
            <w:shd w:val="clear" w:color="auto" w:fill="auto"/>
          </w:tcPr>
          <w:p w14:paraId="79BF4167" w14:textId="77777777" w:rsidR="005316FD" w:rsidRPr="00C17B90" w:rsidRDefault="005316FD" w:rsidP="0099125E">
            <w:pPr>
              <w:pStyle w:val="Tabletext"/>
            </w:pPr>
            <w:r w:rsidRPr="00C17B90">
              <w:t>Cassava chips that are ready</w:t>
            </w:r>
            <w:r>
              <w:noBreakHyphen/>
            </w:r>
            <w:r w:rsidRPr="00C17B90">
              <w:t>to</w:t>
            </w:r>
            <w:r>
              <w:noBreakHyphen/>
            </w:r>
            <w:r w:rsidRPr="00C17B90">
              <w:t>eat</w:t>
            </w:r>
          </w:p>
        </w:tc>
      </w:tr>
      <w:tr w:rsidR="005316FD" w:rsidRPr="00C17B90" w14:paraId="4C121AF0" w14:textId="77777777" w:rsidTr="0099125E">
        <w:tc>
          <w:tcPr>
            <w:tcW w:w="55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43CD6F9" w14:textId="77777777" w:rsidR="005316FD" w:rsidRPr="00C17B90" w:rsidRDefault="005316FD" w:rsidP="0099125E">
            <w:pPr>
              <w:pStyle w:val="Tabletext"/>
            </w:pPr>
            <w:r w:rsidRPr="00C17B90">
              <w:t>4</w:t>
            </w:r>
          </w:p>
        </w:tc>
        <w:tc>
          <w:tcPr>
            <w:tcW w:w="4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100EBC" w14:textId="77777777" w:rsidR="005316FD" w:rsidRPr="00C17B90" w:rsidRDefault="005316FD" w:rsidP="0099125E">
            <w:pPr>
              <w:pStyle w:val="Tabletext"/>
            </w:pPr>
            <w:r w:rsidRPr="00C17B90">
              <w:t>Seaweed—brown only</w:t>
            </w:r>
          </w:p>
        </w:tc>
      </w:tr>
    </w:tbl>
    <w:p w14:paraId="6DA03E74" w14:textId="77777777" w:rsidR="00A75FE9" w:rsidRDefault="00A75FE9" w:rsidP="005316FD">
      <w:pPr>
        <w:pStyle w:val="BodyPara"/>
        <w:numPr>
          <w:ilvl w:val="0"/>
          <w:numId w:val="0"/>
        </w:numPr>
        <w:ind w:left="1440" w:hanging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28472" w14:textId="77777777" w:rsidR="007535DB" w:rsidRDefault="007535DB" w:rsidP="00715914">
      <w:pPr>
        <w:spacing w:line="240" w:lineRule="auto"/>
      </w:pPr>
      <w:r>
        <w:separator/>
      </w:r>
    </w:p>
  </w:endnote>
  <w:endnote w:type="continuationSeparator" w:id="0">
    <w:p w14:paraId="734F9220" w14:textId="77777777" w:rsidR="007535DB" w:rsidRDefault="007535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E928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3919F9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F8C0A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02D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39EB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2D1">
            <w:rPr>
              <w:i/>
              <w:noProof/>
              <w:sz w:val="18"/>
            </w:rPr>
            <w:t>Imported Food Control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EC700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C0A75F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A3694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85CBF9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3FE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FC7566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CDB0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BB8D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2D1">
            <w:rPr>
              <w:i/>
              <w:noProof/>
              <w:sz w:val="18"/>
            </w:rPr>
            <w:t>Imported Food Control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E0DE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02D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33EB9C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4B0D02" w14:textId="77777777" w:rsidR="0072147A" w:rsidRDefault="0072147A" w:rsidP="00A369E3">
          <w:pPr>
            <w:rPr>
              <w:sz w:val="18"/>
            </w:rPr>
          </w:pPr>
        </w:p>
      </w:tc>
    </w:tr>
  </w:tbl>
  <w:p w14:paraId="686AD08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B16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0D006D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175F9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B9D20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BC4C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7A46537" w14:textId="77777777" w:rsidR="0072147A" w:rsidRDefault="0072147A" w:rsidP="007500C8">
    <w:pPr>
      <w:rPr>
        <w:i/>
        <w:sz w:val="18"/>
      </w:rPr>
    </w:pPr>
  </w:p>
  <w:p w14:paraId="68CBBE67" w14:textId="77777777" w:rsidR="00616367" w:rsidRPr="00616367" w:rsidRDefault="00616367" w:rsidP="00616367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8FB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FC604F6" w14:textId="77777777" w:rsidTr="00A87A58">
      <w:tc>
        <w:tcPr>
          <w:tcW w:w="365" w:type="pct"/>
        </w:tcPr>
        <w:p w14:paraId="2C5F3F1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02D1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030068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2D1">
            <w:rPr>
              <w:i/>
              <w:noProof/>
              <w:sz w:val="18"/>
            </w:rPr>
            <w:t>Imported Food Control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338D7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E14527B" w14:textId="77777777" w:rsidTr="00A87A58">
      <w:tc>
        <w:tcPr>
          <w:tcW w:w="5000" w:type="pct"/>
          <w:gridSpan w:val="3"/>
        </w:tcPr>
        <w:p w14:paraId="1AB9343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CAD1D3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2C8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69CE4CA" w14:textId="77777777" w:rsidTr="00A87A58">
      <w:tc>
        <w:tcPr>
          <w:tcW w:w="947" w:type="pct"/>
        </w:tcPr>
        <w:p w14:paraId="601CF51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F30FC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57DC">
            <w:rPr>
              <w:i/>
              <w:noProof/>
              <w:sz w:val="18"/>
            </w:rPr>
            <w:t>Imported Food Control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B032E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57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01677D1" w14:textId="77777777" w:rsidTr="00A87A58">
      <w:tc>
        <w:tcPr>
          <w:tcW w:w="5000" w:type="pct"/>
          <w:gridSpan w:val="3"/>
        </w:tcPr>
        <w:p w14:paraId="6C01E761" w14:textId="77777777" w:rsidR="00F6696E" w:rsidRDefault="00F6696E" w:rsidP="000850AC">
          <w:pPr>
            <w:rPr>
              <w:sz w:val="18"/>
            </w:rPr>
          </w:pPr>
        </w:p>
      </w:tc>
    </w:tr>
  </w:tbl>
  <w:p w14:paraId="18FF3EE8" w14:textId="77777777" w:rsidR="00F6696E" w:rsidRDefault="00F6696E" w:rsidP="003278F2">
    <w:pPr>
      <w:rPr>
        <w:i/>
        <w:sz w:val="18"/>
      </w:rPr>
    </w:pPr>
  </w:p>
  <w:p w14:paraId="131D03AE" w14:textId="77777777" w:rsidR="00616367" w:rsidRDefault="00616367" w:rsidP="00616367">
    <w:pPr>
      <w:pStyle w:val="Footer"/>
      <w:rPr>
        <w:sz w:val="16"/>
      </w:rPr>
    </w:pPr>
  </w:p>
  <w:p w14:paraId="5B22E2EE" w14:textId="77777777" w:rsidR="005846E0" w:rsidRPr="005846E0" w:rsidRDefault="005846E0" w:rsidP="005846E0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7723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4516493" w14:textId="77777777" w:rsidTr="00A87A58">
      <w:tc>
        <w:tcPr>
          <w:tcW w:w="365" w:type="pct"/>
        </w:tcPr>
        <w:p w14:paraId="45A61B7F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57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79BDB7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57DC">
            <w:rPr>
              <w:i/>
              <w:noProof/>
              <w:sz w:val="18"/>
            </w:rPr>
            <w:t>Imported Food Control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6FE28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CF16586" w14:textId="77777777" w:rsidTr="00A87A58">
      <w:tc>
        <w:tcPr>
          <w:tcW w:w="5000" w:type="pct"/>
          <w:gridSpan w:val="3"/>
        </w:tcPr>
        <w:p w14:paraId="018C42F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3D0D28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58E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09F1503" w14:textId="77777777" w:rsidTr="00A87A58">
      <w:tc>
        <w:tcPr>
          <w:tcW w:w="947" w:type="pct"/>
        </w:tcPr>
        <w:p w14:paraId="48DC4E7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BA36CB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57DC">
            <w:rPr>
              <w:i/>
              <w:noProof/>
              <w:sz w:val="18"/>
            </w:rPr>
            <w:t>Imported Food Control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D4D93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57D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A1A18D" w14:textId="77777777" w:rsidTr="00A87A58">
      <w:tc>
        <w:tcPr>
          <w:tcW w:w="5000" w:type="pct"/>
          <w:gridSpan w:val="3"/>
        </w:tcPr>
        <w:p w14:paraId="61F5E6BC" w14:textId="77777777" w:rsidR="008C2EAC" w:rsidRDefault="008C2EAC" w:rsidP="000850AC">
          <w:pPr>
            <w:rPr>
              <w:sz w:val="18"/>
            </w:rPr>
          </w:pPr>
        </w:p>
      </w:tc>
    </w:tr>
  </w:tbl>
  <w:p w14:paraId="20BF5D3D" w14:textId="77777777" w:rsidR="008C2EAC" w:rsidRDefault="008C2EAC" w:rsidP="00307CCB">
    <w:pPr>
      <w:rPr>
        <w:i/>
        <w:sz w:val="18"/>
      </w:rPr>
    </w:pPr>
  </w:p>
  <w:p w14:paraId="6868BDC8" w14:textId="77777777" w:rsidR="005846E0" w:rsidRPr="005846E0" w:rsidRDefault="005846E0" w:rsidP="005846E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8B923" w14:textId="77777777" w:rsidR="007535DB" w:rsidRDefault="007535DB" w:rsidP="00715914">
      <w:pPr>
        <w:spacing w:line="240" w:lineRule="auto"/>
      </w:pPr>
      <w:r>
        <w:separator/>
      </w:r>
    </w:p>
  </w:footnote>
  <w:footnote w:type="continuationSeparator" w:id="0">
    <w:p w14:paraId="3E7AEF06" w14:textId="77777777" w:rsidR="007535DB" w:rsidRDefault="007535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C3F4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4EA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1825" w14:textId="77777777" w:rsidR="009D232E" w:rsidRDefault="009D23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C4F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08F9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0806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FF36" w14:textId="77777777" w:rsidR="004E1307" w:rsidRDefault="004E1307" w:rsidP="00715914">
    <w:pPr>
      <w:rPr>
        <w:sz w:val="20"/>
      </w:rPr>
    </w:pPr>
  </w:p>
  <w:p w14:paraId="0106BC66" w14:textId="77777777" w:rsidR="004E1307" w:rsidRDefault="004E1307" w:rsidP="00715914">
    <w:pPr>
      <w:rPr>
        <w:sz w:val="20"/>
      </w:rPr>
    </w:pPr>
  </w:p>
  <w:p w14:paraId="7A76393E" w14:textId="77777777" w:rsidR="004E1307" w:rsidRPr="007A1328" w:rsidRDefault="004E1307" w:rsidP="00715914">
    <w:pPr>
      <w:rPr>
        <w:sz w:val="20"/>
      </w:rPr>
    </w:pPr>
  </w:p>
  <w:p w14:paraId="247EF577" w14:textId="77777777" w:rsidR="004E1307" w:rsidRPr="007A1328" w:rsidRDefault="004E1307" w:rsidP="00715914">
    <w:pPr>
      <w:rPr>
        <w:b/>
        <w:sz w:val="24"/>
      </w:rPr>
    </w:pPr>
  </w:p>
  <w:p w14:paraId="359B918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519D" w14:textId="77777777" w:rsidR="004E1307" w:rsidRPr="007A1328" w:rsidRDefault="004E1307" w:rsidP="00715914">
    <w:pPr>
      <w:jc w:val="right"/>
      <w:rPr>
        <w:sz w:val="20"/>
      </w:rPr>
    </w:pPr>
  </w:p>
  <w:p w14:paraId="38FBE939" w14:textId="77777777" w:rsidR="004E1307" w:rsidRPr="007A1328" w:rsidRDefault="004E1307" w:rsidP="00715914">
    <w:pPr>
      <w:jc w:val="right"/>
      <w:rPr>
        <w:sz w:val="20"/>
      </w:rPr>
    </w:pPr>
  </w:p>
  <w:p w14:paraId="332F0CD8" w14:textId="77777777" w:rsidR="004E1307" w:rsidRPr="007A1328" w:rsidRDefault="004E1307" w:rsidP="00715914">
    <w:pPr>
      <w:jc w:val="right"/>
      <w:rPr>
        <w:sz w:val="20"/>
      </w:rPr>
    </w:pPr>
  </w:p>
  <w:p w14:paraId="2F0C8BD8" w14:textId="77777777" w:rsidR="004E1307" w:rsidRPr="007A1328" w:rsidRDefault="004E1307" w:rsidP="00715914">
    <w:pPr>
      <w:jc w:val="right"/>
      <w:rPr>
        <w:b/>
        <w:sz w:val="24"/>
      </w:rPr>
    </w:pPr>
  </w:p>
  <w:p w14:paraId="0F5D9AF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1AE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640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68A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EC3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A28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4F9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7031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3CD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7A1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68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471A"/>
    <w:multiLevelType w:val="hybridMultilevel"/>
    <w:tmpl w:val="E50CC1B0"/>
    <w:lvl w:ilvl="0" w:tplc="8A6E131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075C14"/>
    <w:multiLevelType w:val="hybridMultilevel"/>
    <w:tmpl w:val="152A65CE"/>
    <w:lvl w:ilvl="0" w:tplc="11622AD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716961"/>
    <w:multiLevelType w:val="hybridMultilevel"/>
    <w:tmpl w:val="DEB2174A"/>
    <w:lvl w:ilvl="0" w:tplc="EB54846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67"/>
    <w:rsid w:val="00004174"/>
    <w:rsid w:val="00004470"/>
    <w:rsid w:val="000136AF"/>
    <w:rsid w:val="000258B1"/>
    <w:rsid w:val="00040A89"/>
    <w:rsid w:val="000412BA"/>
    <w:rsid w:val="000437C1"/>
    <w:rsid w:val="0004455A"/>
    <w:rsid w:val="0004536D"/>
    <w:rsid w:val="0005365D"/>
    <w:rsid w:val="000614BF"/>
    <w:rsid w:val="0006709C"/>
    <w:rsid w:val="0007274C"/>
    <w:rsid w:val="00074376"/>
    <w:rsid w:val="0009235D"/>
    <w:rsid w:val="000978F5"/>
    <w:rsid w:val="000A4544"/>
    <w:rsid w:val="000B1214"/>
    <w:rsid w:val="000B15CD"/>
    <w:rsid w:val="000B35EB"/>
    <w:rsid w:val="000B60D3"/>
    <w:rsid w:val="000D05EF"/>
    <w:rsid w:val="000E2261"/>
    <w:rsid w:val="000E78B7"/>
    <w:rsid w:val="000F21C1"/>
    <w:rsid w:val="000F68BC"/>
    <w:rsid w:val="00100AE4"/>
    <w:rsid w:val="0010745C"/>
    <w:rsid w:val="001222DA"/>
    <w:rsid w:val="0013028B"/>
    <w:rsid w:val="00132CEB"/>
    <w:rsid w:val="001339B0"/>
    <w:rsid w:val="00142B62"/>
    <w:rsid w:val="001441B7"/>
    <w:rsid w:val="001516CB"/>
    <w:rsid w:val="00152336"/>
    <w:rsid w:val="001556F5"/>
    <w:rsid w:val="00157B8B"/>
    <w:rsid w:val="00166C2F"/>
    <w:rsid w:val="001809D7"/>
    <w:rsid w:val="001815A7"/>
    <w:rsid w:val="001852BC"/>
    <w:rsid w:val="001858AC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7821"/>
    <w:rsid w:val="0024010F"/>
    <w:rsid w:val="00240749"/>
    <w:rsid w:val="00243018"/>
    <w:rsid w:val="002564A4"/>
    <w:rsid w:val="0026736C"/>
    <w:rsid w:val="002744F7"/>
    <w:rsid w:val="00281308"/>
    <w:rsid w:val="00284719"/>
    <w:rsid w:val="00297ECB"/>
    <w:rsid w:val="002A7BCF"/>
    <w:rsid w:val="002C1F34"/>
    <w:rsid w:val="002C3FD1"/>
    <w:rsid w:val="002C71D2"/>
    <w:rsid w:val="002C7F60"/>
    <w:rsid w:val="002D043A"/>
    <w:rsid w:val="002D266B"/>
    <w:rsid w:val="002D6224"/>
    <w:rsid w:val="00304F8B"/>
    <w:rsid w:val="00307CC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454B"/>
    <w:rsid w:val="004379E3"/>
    <w:rsid w:val="0044015E"/>
    <w:rsid w:val="0044291A"/>
    <w:rsid w:val="004553A8"/>
    <w:rsid w:val="00467661"/>
    <w:rsid w:val="00472B4A"/>
    <w:rsid w:val="00472DBE"/>
    <w:rsid w:val="00474A19"/>
    <w:rsid w:val="00477830"/>
    <w:rsid w:val="00487764"/>
    <w:rsid w:val="004956A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5FDE"/>
    <w:rsid w:val="00516B8D"/>
    <w:rsid w:val="005303C8"/>
    <w:rsid w:val="005316FD"/>
    <w:rsid w:val="00537FBC"/>
    <w:rsid w:val="00554826"/>
    <w:rsid w:val="005566FC"/>
    <w:rsid w:val="0056132B"/>
    <w:rsid w:val="00562877"/>
    <w:rsid w:val="005829EA"/>
    <w:rsid w:val="005846E0"/>
    <w:rsid w:val="00584811"/>
    <w:rsid w:val="00585784"/>
    <w:rsid w:val="00593AA6"/>
    <w:rsid w:val="00594161"/>
    <w:rsid w:val="00594749"/>
    <w:rsid w:val="005A65D5"/>
    <w:rsid w:val="005B4067"/>
    <w:rsid w:val="005C3F41"/>
    <w:rsid w:val="005C4D1C"/>
    <w:rsid w:val="005D1D92"/>
    <w:rsid w:val="005D2D09"/>
    <w:rsid w:val="00600219"/>
    <w:rsid w:val="00604F2A"/>
    <w:rsid w:val="00610853"/>
    <w:rsid w:val="006141E4"/>
    <w:rsid w:val="00616367"/>
    <w:rsid w:val="00620076"/>
    <w:rsid w:val="00627E0A"/>
    <w:rsid w:val="0065488B"/>
    <w:rsid w:val="00670EA1"/>
    <w:rsid w:val="00677CC2"/>
    <w:rsid w:val="0068744B"/>
    <w:rsid w:val="006905DE"/>
    <w:rsid w:val="0069207B"/>
    <w:rsid w:val="006937D6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7B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5DB"/>
    <w:rsid w:val="00756272"/>
    <w:rsid w:val="00757F77"/>
    <w:rsid w:val="00762D38"/>
    <w:rsid w:val="007676BC"/>
    <w:rsid w:val="007715C9"/>
    <w:rsid w:val="00771613"/>
    <w:rsid w:val="00774EDD"/>
    <w:rsid w:val="007757EC"/>
    <w:rsid w:val="007759D3"/>
    <w:rsid w:val="007768DB"/>
    <w:rsid w:val="00783E89"/>
    <w:rsid w:val="00793915"/>
    <w:rsid w:val="007B7D7F"/>
    <w:rsid w:val="007C2253"/>
    <w:rsid w:val="007D3DBC"/>
    <w:rsid w:val="007D5F44"/>
    <w:rsid w:val="007D7911"/>
    <w:rsid w:val="007E12FD"/>
    <w:rsid w:val="007E163D"/>
    <w:rsid w:val="007E5007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06AB"/>
    <w:rsid w:val="00874D19"/>
    <w:rsid w:val="008754D0"/>
    <w:rsid w:val="00875D13"/>
    <w:rsid w:val="008855C9"/>
    <w:rsid w:val="00886456"/>
    <w:rsid w:val="00896176"/>
    <w:rsid w:val="008A46E1"/>
    <w:rsid w:val="008A4F43"/>
    <w:rsid w:val="008B1BDA"/>
    <w:rsid w:val="008B2706"/>
    <w:rsid w:val="008C2EAC"/>
    <w:rsid w:val="008D0EE0"/>
    <w:rsid w:val="008D6BCF"/>
    <w:rsid w:val="008E0027"/>
    <w:rsid w:val="008E1AE0"/>
    <w:rsid w:val="008E6067"/>
    <w:rsid w:val="008F54E7"/>
    <w:rsid w:val="00903422"/>
    <w:rsid w:val="009101FA"/>
    <w:rsid w:val="009254C3"/>
    <w:rsid w:val="00932377"/>
    <w:rsid w:val="00941236"/>
    <w:rsid w:val="00943FD5"/>
    <w:rsid w:val="009457DC"/>
    <w:rsid w:val="00947D5A"/>
    <w:rsid w:val="009532A5"/>
    <w:rsid w:val="009545BD"/>
    <w:rsid w:val="00964CF0"/>
    <w:rsid w:val="00974EDC"/>
    <w:rsid w:val="00977806"/>
    <w:rsid w:val="00982242"/>
    <w:rsid w:val="009868E9"/>
    <w:rsid w:val="009900A3"/>
    <w:rsid w:val="00990B50"/>
    <w:rsid w:val="009B034B"/>
    <w:rsid w:val="009C261B"/>
    <w:rsid w:val="009C3413"/>
    <w:rsid w:val="009D232E"/>
    <w:rsid w:val="00A0441E"/>
    <w:rsid w:val="00A07B1E"/>
    <w:rsid w:val="00A12128"/>
    <w:rsid w:val="00A22C98"/>
    <w:rsid w:val="00A231E2"/>
    <w:rsid w:val="00A32CB8"/>
    <w:rsid w:val="00A369E3"/>
    <w:rsid w:val="00A57600"/>
    <w:rsid w:val="00A64912"/>
    <w:rsid w:val="00A70A74"/>
    <w:rsid w:val="00A75FE9"/>
    <w:rsid w:val="00AD53CC"/>
    <w:rsid w:val="00AD5641"/>
    <w:rsid w:val="00AF06CF"/>
    <w:rsid w:val="00B0472B"/>
    <w:rsid w:val="00B07CDB"/>
    <w:rsid w:val="00B15C4A"/>
    <w:rsid w:val="00B15C69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7B91"/>
    <w:rsid w:val="00B63834"/>
    <w:rsid w:val="00B664C1"/>
    <w:rsid w:val="00B80199"/>
    <w:rsid w:val="00B83204"/>
    <w:rsid w:val="00B856E7"/>
    <w:rsid w:val="00BA220B"/>
    <w:rsid w:val="00BA3A57"/>
    <w:rsid w:val="00BB1533"/>
    <w:rsid w:val="00BB4E1A"/>
    <w:rsid w:val="00BC015E"/>
    <w:rsid w:val="00BC657F"/>
    <w:rsid w:val="00BC76AC"/>
    <w:rsid w:val="00BC77A9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073F"/>
    <w:rsid w:val="00C42BF8"/>
    <w:rsid w:val="00C50043"/>
    <w:rsid w:val="00C5736F"/>
    <w:rsid w:val="00C641AE"/>
    <w:rsid w:val="00C7221F"/>
    <w:rsid w:val="00C7573B"/>
    <w:rsid w:val="00C9650F"/>
    <w:rsid w:val="00C97A54"/>
    <w:rsid w:val="00CA3E6C"/>
    <w:rsid w:val="00CA5B23"/>
    <w:rsid w:val="00CB602E"/>
    <w:rsid w:val="00CB7E90"/>
    <w:rsid w:val="00CC07A4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9BE"/>
    <w:rsid w:val="00D54C9E"/>
    <w:rsid w:val="00D6537E"/>
    <w:rsid w:val="00D70DFB"/>
    <w:rsid w:val="00D766DF"/>
    <w:rsid w:val="00D802D1"/>
    <w:rsid w:val="00D8206C"/>
    <w:rsid w:val="00D91F10"/>
    <w:rsid w:val="00DA186E"/>
    <w:rsid w:val="00DA4116"/>
    <w:rsid w:val="00DA4F02"/>
    <w:rsid w:val="00DA753A"/>
    <w:rsid w:val="00DB251C"/>
    <w:rsid w:val="00DB2F62"/>
    <w:rsid w:val="00DB4630"/>
    <w:rsid w:val="00DC4F88"/>
    <w:rsid w:val="00DE107C"/>
    <w:rsid w:val="00DE3885"/>
    <w:rsid w:val="00DE6954"/>
    <w:rsid w:val="00DF2388"/>
    <w:rsid w:val="00E04A23"/>
    <w:rsid w:val="00E05704"/>
    <w:rsid w:val="00E338EF"/>
    <w:rsid w:val="00E544BB"/>
    <w:rsid w:val="00E63E6C"/>
    <w:rsid w:val="00E74DC7"/>
    <w:rsid w:val="00E800FB"/>
    <w:rsid w:val="00E8075A"/>
    <w:rsid w:val="00E91EB3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7AE9"/>
    <w:rsid w:val="00EF2E3A"/>
    <w:rsid w:val="00F02C7C"/>
    <w:rsid w:val="00F072A7"/>
    <w:rsid w:val="00F078DC"/>
    <w:rsid w:val="00F118BA"/>
    <w:rsid w:val="00F24163"/>
    <w:rsid w:val="00F32BA8"/>
    <w:rsid w:val="00F32EE0"/>
    <w:rsid w:val="00F349F1"/>
    <w:rsid w:val="00F37B5E"/>
    <w:rsid w:val="00F4350D"/>
    <w:rsid w:val="00F479C4"/>
    <w:rsid w:val="00F567F7"/>
    <w:rsid w:val="00F65AC3"/>
    <w:rsid w:val="00F6696E"/>
    <w:rsid w:val="00F73BD6"/>
    <w:rsid w:val="00F747FF"/>
    <w:rsid w:val="00F81A9D"/>
    <w:rsid w:val="00F83989"/>
    <w:rsid w:val="00F85099"/>
    <w:rsid w:val="00F9379C"/>
    <w:rsid w:val="00F95842"/>
    <w:rsid w:val="00F9632C"/>
    <w:rsid w:val="00FA1E52"/>
    <w:rsid w:val="00FB5A08"/>
    <w:rsid w:val="00FC6A80"/>
    <w:rsid w:val="00FE141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76A6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B2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F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F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2A8E-F8ED-4B5F-A2A5-DB45A62A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2019-09-19T22:44:00Z</dcterms:created>
  <dcterms:modified xsi:type="dcterms:W3CDTF">2019-09-19T22:44:00Z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33469728</vt:lpwstr>
  </property>
</Properties>
</file>