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5E418" w14:textId="77777777" w:rsidR="00C61AFE" w:rsidRPr="008E75F2" w:rsidRDefault="00C61AFE" w:rsidP="00771A4C">
      <w:pPr>
        <w:jc w:val="center"/>
        <w:rPr>
          <w:b/>
          <w:bCs/>
          <w:sz w:val="26"/>
          <w:szCs w:val="26"/>
        </w:rPr>
      </w:pPr>
      <w:r w:rsidRPr="008E75F2">
        <w:rPr>
          <w:b/>
          <w:bCs/>
          <w:sz w:val="26"/>
          <w:szCs w:val="26"/>
        </w:rPr>
        <w:t>Explanatory Statement</w:t>
      </w:r>
    </w:p>
    <w:p w14:paraId="648886A4" w14:textId="77777777" w:rsidR="009657B8" w:rsidRPr="009657B8" w:rsidRDefault="009657B8" w:rsidP="009657B8">
      <w:pPr>
        <w:jc w:val="center"/>
        <w:rPr>
          <w:b/>
          <w:bCs/>
          <w:i/>
          <w:sz w:val="26"/>
          <w:szCs w:val="26"/>
        </w:rPr>
      </w:pPr>
      <w:r w:rsidRPr="009657B8">
        <w:rPr>
          <w:b/>
          <w:bCs/>
          <w:i/>
          <w:sz w:val="26"/>
          <w:szCs w:val="26"/>
        </w:rPr>
        <w:t>Interactive Gambling Act 2001</w:t>
      </w:r>
    </w:p>
    <w:p w14:paraId="2C4F567D" w14:textId="28744842" w:rsidR="00C61AFE" w:rsidRPr="008E75F2" w:rsidRDefault="009657B8" w:rsidP="009657B8">
      <w:pPr>
        <w:jc w:val="center"/>
        <w:rPr>
          <w:b/>
          <w:bCs/>
          <w:sz w:val="26"/>
          <w:szCs w:val="26"/>
        </w:rPr>
      </w:pPr>
      <w:r w:rsidRPr="009657B8">
        <w:rPr>
          <w:b/>
          <w:bCs/>
          <w:i/>
          <w:sz w:val="26"/>
          <w:szCs w:val="26"/>
        </w:rPr>
        <w:t xml:space="preserve"> </w:t>
      </w:r>
      <w:r w:rsidR="00E73E88">
        <w:rPr>
          <w:b/>
          <w:bCs/>
          <w:sz w:val="26"/>
          <w:szCs w:val="26"/>
        </w:rPr>
        <w:t>Interactive Gambling Regulations 2019</w:t>
      </w:r>
    </w:p>
    <w:p w14:paraId="7AB5D0B3" w14:textId="4220E3EF" w:rsidR="00C61AFE" w:rsidRPr="008E75F2" w:rsidRDefault="00C61AFE" w:rsidP="00771A4C">
      <w:pPr>
        <w:jc w:val="center"/>
        <w:rPr>
          <w:bCs/>
          <w:sz w:val="26"/>
          <w:szCs w:val="26"/>
        </w:rPr>
      </w:pPr>
      <w:r w:rsidRPr="008E75F2">
        <w:rPr>
          <w:bCs/>
          <w:sz w:val="26"/>
          <w:szCs w:val="26"/>
        </w:rPr>
        <w:t>Issued by the Authority of the Minister for Communications</w:t>
      </w:r>
      <w:r w:rsidR="00E73E88">
        <w:rPr>
          <w:bCs/>
          <w:sz w:val="26"/>
          <w:szCs w:val="26"/>
        </w:rPr>
        <w:t>, Cyber Safety and the Arts</w:t>
      </w:r>
    </w:p>
    <w:p w14:paraId="2C145452" w14:textId="66E82189" w:rsidR="00E128F0" w:rsidRDefault="00C61AFE" w:rsidP="00771A4C">
      <w:pPr>
        <w:pStyle w:val="Heading1"/>
        <w:rPr>
          <w:lang w:val="en-AU"/>
        </w:rPr>
      </w:pPr>
      <w:r w:rsidRPr="008E75F2">
        <w:rPr>
          <w:lang w:val="en-AU"/>
        </w:rPr>
        <w:t>Purpose</w:t>
      </w:r>
    </w:p>
    <w:p w14:paraId="03D43766" w14:textId="11055892" w:rsidR="006E659C" w:rsidRDefault="00C278E5" w:rsidP="008B5158">
      <w:pPr>
        <w:jc w:val="both"/>
      </w:pPr>
      <w:r>
        <w:t xml:space="preserve">Part 7A of the </w:t>
      </w:r>
      <w:r w:rsidRPr="006B6EE4">
        <w:rPr>
          <w:i/>
        </w:rPr>
        <w:t>Interactive Gambling Act 2001</w:t>
      </w:r>
      <w:r>
        <w:t xml:space="preserve"> (the Act) deals with the prohibition of advertising of ‘designated interactive gambling services</w:t>
      </w:r>
      <w:r w:rsidR="00DA34CF">
        <w:t>’</w:t>
      </w:r>
      <w:r>
        <w:t xml:space="preserve">. </w:t>
      </w:r>
      <w:r w:rsidR="006E659C" w:rsidRPr="00B67964">
        <w:t xml:space="preserve">Section 61EA in Part 7A of the Act </w:t>
      </w:r>
      <w:r w:rsidR="00C27A93">
        <w:t>contains offence</w:t>
      </w:r>
      <w:r w:rsidR="006E659C">
        <w:t xml:space="preserve"> and civil penalty provisions relating to the publication of</w:t>
      </w:r>
      <w:r w:rsidR="00C27A93">
        <w:t xml:space="preserve"> </w:t>
      </w:r>
      <w:r w:rsidR="006E659C">
        <w:t xml:space="preserve">designated </w:t>
      </w:r>
      <w:r w:rsidR="006E659C" w:rsidRPr="00B67964">
        <w:t>interactive gambling</w:t>
      </w:r>
      <w:r w:rsidR="006E659C">
        <w:t xml:space="preserve"> </w:t>
      </w:r>
      <w:r w:rsidR="006E659C" w:rsidRPr="00B67964">
        <w:t>service advertisement</w:t>
      </w:r>
      <w:r w:rsidR="006E659C">
        <w:t>s</w:t>
      </w:r>
      <w:r w:rsidR="006E659C" w:rsidRPr="00B67964">
        <w:t xml:space="preserve"> in Australia.</w:t>
      </w:r>
    </w:p>
    <w:p w14:paraId="76295589" w14:textId="1523A385" w:rsidR="008B5158" w:rsidRPr="00B67964" w:rsidRDefault="008B5158" w:rsidP="008B5158">
      <w:pPr>
        <w:jc w:val="both"/>
      </w:pPr>
      <w:r>
        <w:t xml:space="preserve">Section 61BA of the </w:t>
      </w:r>
      <w:r w:rsidR="00C278E5" w:rsidRPr="006B6EE4">
        <w:t>Act</w:t>
      </w:r>
      <w:r>
        <w:t xml:space="preserve"> sets out the basic meaning of a ‘designated interactive gambling service advertisement’ for the purposes of Part 7A of the Act.  Sections 61BB to 61BG set out exceptions to this basic definition.</w:t>
      </w:r>
      <w:r w:rsidR="002F4864">
        <w:t xml:space="preserve"> Broadly, a ‘designated interactive gambling service advertisement’ is an advertisement for a designated interactive gambling service. Under section 4, a ‘designated interactive gambling service’ is either a ‘prohibited interactive gambling service’ (as defined by section 5) or an unlicensed regulated interactive gambling service (a service of the kind defined in section 8E</w:t>
      </w:r>
      <w:r w:rsidR="00DA34CF">
        <w:t xml:space="preserve"> – a regulated interactive gambling service</w:t>
      </w:r>
      <w:r w:rsidR="002F4864">
        <w:t xml:space="preserve"> </w:t>
      </w:r>
      <w:r w:rsidR="00DA34CF">
        <w:t>–</w:t>
      </w:r>
      <w:r w:rsidR="002F4864">
        <w:t>when provided in contravention of subsection 15AA(3)).</w:t>
      </w:r>
    </w:p>
    <w:p w14:paraId="743BFCD4" w14:textId="554568BF" w:rsidR="00A43F86" w:rsidRPr="00B67964" w:rsidRDefault="00757C5C" w:rsidP="00A43F86">
      <w:pPr>
        <w:jc w:val="both"/>
      </w:pPr>
      <w:r>
        <w:t>Paragraph</w:t>
      </w:r>
      <w:r w:rsidRPr="00B67964">
        <w:t xml:space="preserve"> </w:t>
      </w:r>
      <w:r w:rsidR="00A43F86" w:rsidRPr="00B67964">
        <w:t>70</w:t>
      </w:r>
      <w:r>
        <w:t>(a)</w:t>
      </w:r>
      <w:r w:rsidR="00A43F86" w:rsidRPr="00B67964">
        <w:t xml:space="preserve"> of </w:t>
      </w:r>
      <w:r w:rsidR="00A43F86" w:rsidRPr="00B67B9D">
        <w:t xml:space="preserve">the </w:t>
      </w:r>
      <w:r w:rsidR="00A43F86" w:rsidRPr="006B6EE4">
        <w:rPr>
          <w:i/>
        </w:rPr>
        <w:t>Interactive Gambling Act 2001</w:t>
      </w:r>
      <w:r w:rsidR="00A43F86" w:rsidRPr="00B67964">
        <w:t xml:space="preserve"> (the Act) provides that the Governor-General</w:t>
      </w:r>
      <w:r w:rsidR="00A43F86">
        <w:t xml:space="preserve"> </w:t>
      </w:r>
      <w:r w:rsidR="00A43F86" w:rsidRPr="00B67964">
        <w:t xml:space="preserve">may make regulations </w:t>
      </w:r>
      <w:r>
        <w:t>prescribing matters required or permitted to be prescribed by</w:t>
      </w:r>
      <w:r w:rsidR="00A43F86" w:rsidRPr="00B67964">
        <w:t xml:space="preserve"> the Act.</w:t>
      </w:r>
      <w:r w:rsidR="00C27A93">
        <w:t xml:space="preserve"> </w:t>
      </w:r>
      <w:r w:rsidR="00A43F86" w:rsidRPr="00B67964">
        <w:t>Section 61BGA</w:t>
      </w:r>
      <w:r w:rsidR="00C278E5">
        <w:t xml:space="preserve"> in Part 7A</w:t>
      </w:r>
      <w:r w:rsidR="00A43F86" w:rsidRPr="00B67964">
        <w:t xml:space="preserve"> of the Act provides that </w:t>
      </w:r>
      <w:r w:rsidR="008B5158">
        <w:t xml:space="preserve">the </w:t>
      </w:r>
      <w:r w:rsidR="00A43F86" w:rsidRPr="00B67964">
        <w:t>regulations may</w:t>
      </w:r>
      <w:r w:rsidR="00A43F86">
        <w:t xml:space="preserve"> </w:t>
      </w:r>
      <w:r w:rsidR="00A43F86" w:rsidRPr="00B67964">
        <w:t xml:space="preserve">provide that an advertisement of a kind specified in the regulations is not a </w:t>
      </w:r>
      <w:r w:rsidR="00A43F86">
        <w:t xml:space="preserve">designated </w:t>
      </w:r>
      <w:r w:rsidR="00A43F86" w:rsidRPr="00B67964">
        <w:t>interactive gambling</w:t>
      </w:r>
      <w:r w:rsidR="00A43F86">
        <w:t xml:space="preserve"> </w:t>
      </w:r>
      <w:r w:rsidR="00A43F86" w:rsidRPr="00B67964">
        <w:t>service advertisement for the purposes of Part 7A.</w:t>
      </w:r>
    </w:p>
    <w:p w14:paraId="3C5F3785" w14:textId="62D037A2" w:rsidR="00A43F86" w:rsidRDefault="00A43F86" w:rsidP="00A43F86">
      <w:pPr>
        <w:jc w:val="both"/>
      </w:pPr>
      <w:r w:rsidRPr="00B67964">
        <w:t xml:space="preserve">The purpose of the </w:t>
      </w:r>
      <w:r w:rsidR="00C278E5" w:rsidRPr="006B6EE4">
        <w:rPr>
          <w:i/>
        </w:rPr>
        <w:t>Interactive Gambling Regulations 2019</w:t>
      </w:r>
      <w:r w:rsidR="00C278E5">
        <w:t xml:space="preserve"> (the Regulations)</w:t>
      </w:r>
      <w:r w:rsidRPr="00B67964">
        <w:t xml:space="preserve"> is to create an additional exception to the meaning</w:t>
      </w:r>
      <w:r>
        <w:t xml:space="preserve"> </w:t>
      </w:r>
      <w:r w:rsidRPr="00B67964">
        <w:t xml:space="preserve">of </w:t>
      </w:r>
      <w:r w:rsidR="00A76313">
        <w:t>‘</w:t>
      </w:r>
      <w:r>
        <w:t xml:space="preserve">designated </w:t>
      </w:r>
      <w:r w:rsidRPr="00B67964">
        <w:t>interactive gambling service advertisement</w:t>
      </w:r>
      <w:r w:rsidR="00820E21">
        <w:t>’</w:t>
      </w:r>
      <w:r w:rsidR="00A76313">
        <w:t>.</w:t>
      </w:r>
      <w:r w:rsidRPr="00B67964">
        <w:t xml:space="preserve"> The</w:t>
      </w:r>
      <w:r>
        <w:t xml:space="preserve"> </w:t>
      </w:r>
      <w:r w:rsidRPr="00B67964">
        <w:t xml:space="preserve">exception in the </w:t>
      </w:r>
      <w:r w:rsidR="00A76313">
        <w:t>R</w:t>
      </w:r>
      <w:r w:rsidRPr="00B67964">
        <w:t>egulations provides that an advertisement that relates to a product or a service</w:t>
      </w:r>
      <w:r>
        <w:t xml:space="preserve"> </w:t>
      </w:r>
      <w:r w:rsidRPr="00B67964">
        <w:t>that is not a</w:t>
      </w:r>
      <w:r>
        <w:t xml:space="preserve"> designated</w:t>
      </w:r>
      <w:r w:rsidRPr="00B67964">
        <w:t xml:space="preserve"> interactive gambling service is not a</w:t>
      </w:r>
      <w:r>
        <w:t xml:space="preserve"> designated</w:t>
      </w:r>
      <w:r w:rsidRPr="00B67964">
        <w:t xml:space="preserve"> interactive gambling service advertisement if it</w:t>
      </w:r>
      <w:r>
        <w:t xml:space="preserve"> </w:t>
      </w:r>
      <w:r w:rsidRPr="00B67964">
        <w:t>cannot reasonably be regarded as</w:t>
      </w:r>
      <w:r w:rsidR="00A76313">
        <w:t xml:space="preserve"> being</w:t>
      </w:r>
      <w:r w:rsidRPr="00B67964">
        <w:t xml:space="preserve"> intended to promote:</w:t>
      </w:r>
    </w:p>
    <w:p w14:paraId="2BE1C674" w14:textId="4D8C32BA" w:rsidR="00A43F86" w:rsidRPr="00A43F86" w:rsidRDefault="00A43F86" w:rsidP="00DA34CF">
      <w:pPr>
        <w:pStyle w:val="ListParagraph"/>
        <w:numPr>
          <w:ilvl w:val="0"/>
          <w:numId w:val="68"/>
        </w:numPr>
        <w:spacing w:before="160"/>
        <w:ind w:left="714" w:hanging="357"/>
        <w:jc w:val="both"/>
        <w:rPr>
          <w:rFonts w:ascii="Times New Roman" w:hAnsi="Times New Roman"/>
        </w:rPr>
      </w:pPr>
      <w:r w:rsidRPr="00A43F86">
        <w:rPr>
          <w:rFonts w:ascii="Times New Roman" w:hAnsi="Times New Roman"/>
        </w:rPr>
        <w:t>a designated interactive gambling service; or</w:t>
      </w:r>
    </w:p>
    <w:p w14:paraId="0F872184" w14:textId="56A0447C" w:rsidR="00A43F86" w:rsidRPr="00A43F86" w:rsidRDefault="00A76313" w:rsidP="00A43F86">
      <w:pPr>
        <w:pStyle w:val="ListParagraph"/>
        <w:numPr>
          <w:ilvl w:val="0"/>
          <w:numId w:val="68"/>
        </w:numPr>
        <w:jc w:val="both"/>
        <w:rPr>
          <w:rFonts w:ascii="Times New Roman" w:hAnsi="Times New Roman"/>
        </w:rPr>
      </w:pPr>
      <w:r>
        <w:rPr>
          <w:rFonts w:ascii="Times New Roman" w:hAnsi="Times New Roman"/>
        </w:rPr>
        <w:t>d</w:t>
      </w:r>
      <w:r w:rsidR="00A43F86" w:rsidRPr="00A43F86">
        <w:rPr>
          <w:rFonts w:ascii="Times New Roman" w:hAnsi="Times New Roman"/>
        </w:rPr>
        <w:t>esignated interactive gambling services in general; or</w:t>
      </w:r>
    </w:p>
    <w:p w14:paraId="4E1D8278" w14:textId="4BB0F42F" w:rsidR="00A43F86" w:rsidRPr="00A43F86" w:rsidRDefault="00A43F86" w:rsidP="00A43F86">
      <w:pPr>
        <w:pStyle w:val="ListParagraph"/>
        <w:numPr>
          <w:ilvl w:val="0"/>
          <w:numId w:val="68"/>
        </w:numPr>
        <w:jc w:val="both"/>
        <w:rPr>
          <w:rFonts w:ascii="Times New Roman" w:hAnsi="Times New Roman"/>
        </w:rPr>
      </w:pPr>
      <w:r w:rsidRPr="00A43F86">
        <w:rPr>
          <w:rFonts w:ascii="Times New Roman" w:hAnsi="Times New Roman"/>
        </w:rPr>
        <w:t>a trade mark that is particular to a designated interactive gambling service; or</w:t>
      </w:r>
    </w:p>
    <w:p w14:paraId="77B588F4" w14:textId="55F113C8" w:rsidR="00E631C5" w:rsidRDefault="00A43F86" w:rsidP="00F43CDA">
      <w:pPr>
        <w:pStyle w:val="ListParagraph"/>
        <w:numPr>
          <w:ilvl w:val="0"/>
          <w:numId w:val="68"/>
        </w:numPr>
        <w:spacing w:after="0"/>
        <w:ind w:left="714" w:hanging="357"/>
        <w:jc w:val="both"/>
        <w:rPr>
          <w:rFonts w:ascii="Times New Roman" w:hAnsi="Times New Roman"/>
        </w:rPr>
      </w:pPr>
      <w:r w:rsidRPr="00A43F86">
        <w:rPr>
          <w:rFonts w:ascii="Times New Roman" w:hAnsi="Times New Roman"/>
        </w:rPr>
        <w:t>a domain name or URL (a website) that relates to a designated interactive gambling service.</w:t>
      </w:r>
    </w:p>
    <w:p w14:paraId="31DA58CA" w14:textId="77777777" w:rsidR="00F43CDA" w:rsidRDefault="00F57230" w:rsidP="00F43CDA">
      <w:pPr>
        <w:jc w:val="both"/>
      </w:pPr>
      <w:r w:rsidRPr="00B67964">
        <w:t xml:space="preserve">The regulations </w:t>
      </w:r>
      <w:r>
        <w:t xml:space="preserve">are intended primarily to </w:t>
      </w:r>
      <w:r w:rsidRPr="00B67964">
        <w:t xml:space="preserve">address </w:t>
      </w:r>
      <w:r w:rsidR="00AB37C5">
        <w:t xml:space="preserve">scenarios where a gambling operator </w:t>
      </w:r>
      <w:r w:rsidR="00F43CDA">
        <w:t>(either directly or through related companies) provides two different services, where:</w:t>
      </w:r>
    </w:p>
    <w:p w14:paraId="4E3C1214" w14:textId="77777777" w:rsidR="00F43CDA" w:rsidRDefault="00AB37C5" w:rsidP="00F43CDA">
      <w:pPr>
        <w:pStyle w:val="ListParagraph"/>
        <w:numPr>
          <w:ilvl w:val="0"/>
          <w:numId w:val="68"/>
        </w:numPr>
        <w:spacing w:before="160" w:after="0"/>
        <w:ind w:left="714" w:hanging="357"/>
        <w:jc w:val="both"/>
        <w:rPr>
          <w:rFonts w:ascii="Times New Roman" w:hAnsi="Times New Roman"/>
        </w:rPr>
      </w:pPr>
      <w:r w:rsidRPr="00F43CDA">
        <w:rPr>
          <w:rFonts w:ascii="Times New Roman" w:hAnsi="Times New Roman"/>
        </w:rPr>
        <w:t xml:space="preserve">one </w:t>
      </w:r>
      <w:r w:rsidR="00F43CDA">
        <w:rPr>
          <w:rFonts w:ascii="Times New Roman" w:hAnsi="Times New Roman"/>
        </w:rPr>
        <w:t>service is</w:t>
      </w:r>
      <w:r w:rsidRPr="00F43CDA">
        <w:rPr>
          <w:rFonts w:ascii="Times New Roman" w:hAnsi="Times New Roman"/>
        </w:rPr>
        <w:t xml:space="preserve"> a ‘designated interactive </w:t>
      </w:r>
      <w:r w:rsidR="00DA34CF" w:rsidRPr="00F43CDA">
        <w:rPr>
          <w:rFonts w:ascii="Times New Roman" w:hAnsi="Times New Roman"/>
        </w:rPr>
        <w:t xml:space="preserve">gambling </w:t>
      </w:r>
      <w:r w:rsidRPr="00F43CDA">
        <w:rPr>
          <w:rFonts w:ascii="Times New Roman" w:hAnsi="Times New Roman"/>
        </w:rPr>
        <w:t>service’ as defined in section 4 of the Act</w:t>
      </w:r>
      <w:r w:rsidR="00DA34CF" w:rsidRPr="00F43CDA">
        <w:rPr>
          <w:rFonts w:ascii="Times New Roman" w:hAnsi="Times New Roman"/>
        </w:rPr>
        <w:t xml:space="preserve"> but</w:t>
      </w:r>
      <w:r w:rsidRPr="00F43CDA">
        <w:rPr>
          <w:rFonts w:ascii="Times New Roman" w:hAnsi="Times New Roman"/>
        </w:rPr>
        <w:t xml:space="preserve"> is provided only to overseas customers</w:t>
      </w:r>
      <w:r w:rsidR="00DA34CF" w:rsidRPr="00F43CDA">
        <w:rPr>
          <w:rFonts w:ascii="Times New Roman" w:hAnsi="Times New Roman"/>
        </w:rPr>
        <w:t xml:space="preserve"> in non-designated counties</w:t>
      </w:r>
      <w:r w:rsidRPr="00F43CDA">
        <w:rPr>
          <w:rFonts w:ascii="Times New Roman" w:hAnsi="Times New Roman"/>
        </w:rPr>
        <w:t xml:space="preserve"> (</w:t>
      </w:r>
      <w:r w:rsidRPr="00F43CDA">
        <w:rPr>
          <w:rFonts w:ascii="Times New Roman" w:hAnsi="Times New Roman"/>
          <w:b/>
          <w:i/>
        </w:rPr>
        <w:t>the overseas service</w:t>
      </w:r>
      <w:r w:rsidRPr="00F43CDA">
        <w:rPr>
          <w:rFonts w:ascii="Times New Roman" w:hAnsi="Times New Roman"/>
        </w:rPr>
        <w:t>)</w:t>
      </w:r>
      <w:r w:rsidR="00F43CDA">
        <w:rPr>
          <w:rFonts w:ascii="Times New Roman" w:hAnsi="Times New Roman"/>
        </w:rPr>
        <w:t>;</w:t>
      </w:r>
    </w:p>
    <w:p w14:paraId="3E138308" w14:textId="77777777" w:rsidR="00F43CDA" w:rsidRDefault="00F43CDA" w:rsidP="00F43CDA">
      <w:pPr>
        <w:pStyle w:val="ListParagraph"/>
        <w:numPr>
          <w:ilvl w:val="0"/>
          <w:numId w:val="68"/>
        </w:numPr>
        <w:spacing w:before="160" w:after="0"/>
        <w:ind w:left="714" w:hanging="357"/>
        <w:jc w:val="both"/>
        <w:rPr>
          <w:rFonts w:ascii="Times New Roman" w:hAnsi="Times New Roman"/>
        </w:rPr>
      </w:pPr>
      <w:r>
        <w:rPr>
          <w:rFonts w:ascii="Times New Roman" w:hAnsi="Times New Roman"/>
        </w:rPr>
        <w:t xml:space="preserve">the second service is </w:t>
      </w:r>
      <w:r w:rsidRPr="00F43CDA">
        <w:rPr>
          <w:rFonts w:ascii="Times New Roman" w:hAnsi="Times New Roman"/>
          <w:i/>
        </w:rPr>
        <w:t>n</w:t>
      </w:r>
      <w:r w:rsidR="00AB37C5" w:rsidRPr="00F43CDA">
        <w:rPr>
          <w:rFonts w:ascii="Times New Roman" w:hAnsi="Times New Roman"/>
          <w:i/>
        </w:rPr>
        <w:t>ot</w:t>
      </w:r>
      <w:r w:rsidR="00AB37C5" w:rsidRPr="00F43CDA">
        <w:rPr>
          <w:rFonts w:ascii="Times New Roman" w:hAnsi="Times New Roman"/>
        </w:rPr>
        <w:t xml:space="preserve"> a ‘designated interactive gambling service’ (e.g. a land-based service or a licensed regulated interactive gambling service) and is provided to customers in Australia (</w:t>
      </w:r>
      <w:r w:rsidR="00AB37C5" w:rsidRPr="00F43CDA">
        <w:rPr>
          <w:rFonts w:ascii="Times New Roman" w:hAnsi="Times New Roman"/>
          <w:b/>
          <w:i/>
          <w:u w:val="single"/>
        </w:rPr>
        <w:t>the Australian service</w:t>
      </w:r>
      <w:r w:rsidR="00AB37C5" w:rsidRPr="00F43CDA">
        <w:rPr>
          <w:rFonts w:ascii="Times New Roman" w:hAnsi="Times New Roman"/>
        </w:rPr>
        <w:t>)</w:t>
      </w:r>
      <w:r>
        <w:rPr>
          <w:rFonts w:ascii="Times New Roman" w:hAnsi="Times New Roman"/>
        </w:rPr>
        <w:t>.</w:t>
      </w:r>
    </w:p>
    <w:p w14:paraId="15668A61" w14:textId="20A26396" w:rsidR="00AB37C5" w:rsidRPr="00F43CDA" w:rsidRDefault="00AB37C5" w:rsidP="00F43CDA">
      <w:pPr>
        <w:jc w:val="both"/>
      </w:pPr>
      <w:r w:rsidRPr="00F43CDA">
        <w:t xml:space="preserve">Where such services are provided under the same or a similar name or branding, an advertisement for the Australian service may be considered to </w:t>
      </w:r>
      <w:r w:rsidR="00F43CDA">
        <w:t>be giving publicity to or promoting</w:t>
      </w:r>
      <w:r w:rsidRPr="00F43CDA">
        <w:t xml:space="preserve"> words that are ‘closely associated’ with a designated interactive gambling service (i.e. the overseas service)</w:t>
      </w:r>
      <w:r w:rsidR="00F43CDA">
        <w:t xml:space="preserve"> for the purposes of paragraph 61BA(1)(e)</w:t>
      </w:r>
      <w:r w:rsidRPr="00F43CDA">
        <w:t>.</w:t>
      </w:r>
      <w:r w:rsidR="00F43CDA">
        <w:t xml:space="preserve"> This may mean that advertisements for those land-based or licensed regulated interactive gambling services would themselves be ‘designated interactive gambling service advertisements’.</w:t>
      </w:r>
    </w:p>
    <w:p w14:paraId="40EC2122" w14:textId="722BCAEC" w:rsidR="00AB37C5" w:rsidRDefault="00AB37C5" w:rsidP="00F43CDA">
      <w:pPr>
        <w:jc w:val="both"/>
      </w:pPr>
      <w:r>
        <w:t xml:space="preserve">The regulations are intended to ensure that such advertisements for the Australian service are not </w:t>
      </w:r>
      <w:r w:rsidR="00F43CDA">
        <w:t xml:space="preserve">unintentionally </w:t>
      </w:r>
      <w:r>
        <w:t xml:space="preserve">taken to be designated interactive gambling service advertisements unless they can be reasonably be regarded as being intended to promote such a service, designated interactive </w:t>
      </w:r>
      <w:r w:rsidR="00F43CDA">
        <w:t>gambling services in general, or</w:t>
      </w:r>
      <w:r>
        <w:t xml:space="preserve"> a trade mark that is particular to or domain name or URL that relates to a designated interactive gambling service.</w:t>
      </w:r>
    </w:p>
    <w:p w14:paraId="36E37BF0" w14:textId="77777777" w:rsidR="00F57230" w:rsidRPr="0091569D" w:rsidRDefault="00F57230" w:rsidP="00F57230">
      <w:pPr>
        <w:jc w:val="both"/>
      </w:pPr>
      <w:r w:rsidRPr="00B67964">
        <w:t xml:space="preserve">Details of the accompanying regulations are </w:t>
      </w:r>
      <w:r>
        <w:t>set out at A</w:t>
      </w:r>
      <w:r w:rsidRPr="00B67964">
        <w:t>ttachment</w:t>
      </w:r>
      <w:r>
        <w:t xml:space="preserve"> 1</w:t>
      </w:r>
      <w:r w:rsidRPr="00B67964">
        <w:t>.</w:t>
      </w:r>
    </w:p>
    <w:p w14:paraId="7803B43E" w14:textId="77777777" w:rsidR="00422E4C" w:rsidRPr="008E75F2" w:rsidRDefault="00422E4C" w:rsidP="00422E4C">
      <w:pPr>
        <w:pStyle w:val="Heading1"/>
      </w:pPr>
      <w:r w:rsidRPr="008E75F2">
        <w:t>Consultation</w:t>
      </w:r>
    </w:p>
    <w:p w14:paraId="3344FDE7" w14:textId="0E2BF3CC" w:rsidR="00940A33" w:rsidRPr="008E75F2" w:rsidRDefault="0091569D" w:rsidP="00940A33">
      <w:pPr>
        <w:rPr>
          <w:lang w:val="en-GB"/>
        </w:rPr>
      </w:pPr>
      <w:r>
        <w:rPr>
          <w:lang w:val="en-GB"/>
        </w:rPr>
        <w:t>An exposure draft of the 2019</w:t>
      </w:r>
      <w:r w:rsidR="00B86A75" w:rsidRPr="008E75F2">
        <w:rPr>
          <w:lang w:val="en-GB"/>
        </w:rPr>
        <w:t xml:space="preserve"> Regulations was rele</w:t>
      </w:r>
      <w:r w:rsidR="006B6EE4">
        <w:rPr>
          <w:lang w:val="en-GB"/>
        </w:rPr>
        <w:t>ased for public consultation on 16 July 2019</w:t>
      </w:r>
      <w:r w:rsidR="00B86A75" w:rsidRPr="008E75F2">
        <w:rPr>
          <w:lang w:val="en-GB"/>
        </w:rPr>
        <w:t xml:space="preserve">. </w:t>
      </w:r>
    </w:p>
    <w:p w14:paraId="257D94C6" w14:textId="78D76F37" w:rsidR="00940A33" w:rsidRDefault="00940A33" w:rsidP="00940A33">
      <w:pPr>
        <w:rPr>
          <w:lang w:val="en-GB"/>
        </w:rPr>
      </w:pPr>
      <w:r w:rsidRPr="008E75F2">
        <w:rPr>
          <w:lang w:val="en-GB"/>
        </w:rPr>
        <w:t xml:space="preserve">The following stakeholders made submissions on the exposure draft: </w:t>
      </w:r>
    </w:p>
    <w:p w14:paraId="7BD28245" w14:textId="1F73BD85" w:rsidR="00D92D8F" w:rsidRDefault="006B6EE4" w:rsidP="00940A33">
      <w:pPr>
        <w:rPr>
          <w:lang w:val="en-GB"/>
        </w:rPr>
      </w:pPr>
      <w:r>
        <w:rPr>
          <w:lang w:val="en-GB"/>
        </w:rPr>
        <w:t>Australian Communications and Media Authority (ACMA)</w:t>
      </w:r>
    </w:p>
    <w:p w14:paraId="363A6578" w14:textId="601F794D" w:rsidR="006B6EE4" w:rsidRDefault="006B6EE4" w:rsidP="00940A33">
      <w:pPr>
        <w:rPr>
          <w:lang w:val="en-GB"/>
        </w:rPr>
      </w:pPr>
      <w:r>
        <w:rPr>
          <w:lang w:val="en-GB"/>
        </w:rPr>
        <w:t>Responsible Wagering Australia</w:t>
      </w:r>
    </w:p>
    <w:p w14:paraId="327D5C69" w14:textId="62B4F2EE" w:rsidR="004108E1" w:rsidRDefault="004108E1" w:rsidP="00940A33">
      <w:pPr>
        <w:rPr>
          <w:lang w:val="en-GB"/>
        </w:rPr>
      </w:pPr>
      <w:r>
        <w:rPr>
          <w:lang w:val="en-GB"/>
        </w:rPr>
        <w:t xml:space="preserve">Addisons Lawyers </w:t>
      </w:r>
    </w:p>
    <w:p w14:paraId="616E7D0D" w14:textId="6BE7F70A" w:rsidR="004108E1" w:rsidRPr="008E75F2" w:rsidRDefault="004108E1" w:rsidP="00940A33">
      <w:pPr>
        <w:rPr>
          <w:lang w:val="en-GB"/>
        </w:rPr>
      </w:pPr>
      <w:r>
        <w:rPr>
          <w:lang w:val="en-GB"/>
        </w:rPr>
        <w:t>Free TV Australia</w:t>
      </w:r>
    </w:p>
    <w:p w14:paraId="001BD496" w14:textId="41327475" w:rsidR="00800FA4" w:rsidRPr="008E75F2" w:rsidRDefault="00800FA4" w:rsidP="00800FA4">
      <w:pPr>
        <w:pStyle w:val="Heading1"/>
      </w:pPr>
      <w:r w:rsidRPr="008E75F2">
        <w:t>Regulation Impact Statement</w:t>
      </w:r>
    </w:p>
    <w:p w14:paraId="46B7290D" w14:textId="451B15E2" w:rsidR="00800FA4" w:rsidRPr="008E75F2" w:rsidRDefault="00976198" w:rsidP="00800FA4">
      <w:pPr>
        <w:rPr>
          <w:lang w:val="en-GB"/>
        </w:rPr>
      </w:pPr>
      <w:r w:rsidRPr="006B6EE4">
        <w:rPr>
          <w:lang w:val="en-GB"/>
        </w:rPr>
        <w:t xml:space="preserve">The Office of Best Practice Regulation has assessed that remaking these instruments without substantial changes is not likely to have more than a minor and/or machinery regulatory impact on business, community organisations and individuals. As such, a RIS </w:t>
      </w:r>
      <w:r w:rsidR="00B51E40" w:rsidRPr="006B6EE4">
        <w:rPr>
          <w:lang w:val="en-GB"/>
        </w:rPr>
        <w:t xml:space="preserve">is not </w:t>
      </w:r>
      <w:r w:rsidRPr="006B6EE4">
        <w:rPr>
          <w:lang w:val="en-GB"/>
        </w:rPr>
        <w:t>required.</w:t>
      </w:r>
    </w:p>
    <w:p w14:paraId="7BAEB827" w14:textId="77777777" w:rsidR="00800FA4" w:rsidRPr="008E75F2" w:rsidRDefault="00800FA4" w:rsidP="00800FA4">
      <w:pPr>
        <w:pStyle w:val="Heading1"/>
      </w:pPr>
      <w:r w:rsidRPr="008E75F2">
        <w:t>Statement of Compatibility with Human Rights</w:t>
      </w:r>
    </w:p>
    <w:p w14:paraId="78DBB5FD" w14:textId="2D0BD0DB" w:rsidR="00800FA4" w:rsidRPr="008E75F2" w:rsidRDefault="00800FA4" w:rsidP="00800FA4">
      <w:pPr>
        <w:rPr>
          <w:lang w:val="en-GB"/>
        </w:rPr>
      </w:pPr>
      <w:r w:rsidRPr="008E75F2">
        <w:rPr>
          <w:lang w:val="en-GB"/>
        </w:rPr>
        <w:t xml:space="preserve">A statement of compatibility with human rights for the purposes of Part 3 of the </w:t>
      </w:r>
      <w:r w:rsidRPr="008E75F2">
        <w:rPr>
          <w:i/>
          <w:lang w:val="en-GB"/>
        </w:rPr>
        <w:t>Human Rights (Parliamentary Scrutiny) Act 2011</w:t>
      </w:r>
      <w:r w:rsidRPr="008E75F2">
        <w:rPr>
          <w:lang w:val="en-GB"/>
        </w:rPr>
        <w:t xml:space="preserve"> is set out at </w:t>
      </w:r>
      <w:r w:rsidRPr="00F64769">
        <w:rPr>
          <w:lang w:val="en-GB"/>
        </w:rPr>
        <w:t xml:space="preserve">Attachment </w:t>
      </w:r>
      <w:r w:rsidR="006D7AB8" w:rsidRPr="00F64769">
        <w:rPr>
          <w:lang w:val="en-GB"/>
        </w:rPr>
        <w:t>2</w:t>
      </w:r>
      <w:r w:rsidRPr="00F64769">
        <w:rPr>
          <w:lang w:val="en-GB"/>
        </w:rPr>
        <w:t>.</w:t>
      </w:r>
    </w:p>
    <w:p w14:paraId="3903A83A" w14:textId="4135BE1D" w:rsidR="00821470" w:rsidRPr="00545BCC" w:rsidRDefault="00422E4C" w:rsidP="00545BCC">
      <w:pPr>
        <w:pStyle w:val="Heading1"/>
        <w:pageBreakBefore/>
        <w:rPr>
          <w:lang w:val="en-AU"/>
        </w:rPr>
      </w:pPr>
      <w:r w:rsidRPr="008E75F2">
        <w:rPr>
          <w:lang w:val="en-AU"/>
        </w:rPr>
        <w:t>Attachment 1: Notes on Sections</w:t>
      </w:r>
    </w:p>
    <w:p w14:paraId="7473FA28" w14:textId="5DAA22FF" w:rsidR="00422E4C" w:rsidRPr="008E75F2" w:rsidRDefault="004672A3" w:rsidP="00422E4C">
      <w:pPr>
        <w:pStyle w:val="ClauseT"/>
      </w:pPr>
      <w:r w:rsidRPr="008E75F2">
        <w:t xml:space="preserve">Section </w:t>
      </w:r>
      <w:r w:rsidR="00422E4C" w:rsidRPr="008E75F2">
        <w:t>1</w:t>
      </w:r>
      <w:r w:rsidRPr="008E75F2">
        <w:t>—</w:t>
      </w:r>
      <w:r w:rsidR="00422E4C" w:rsidRPr="008E75F2">
        <w:t>Name</w:t>
      </w:r>
    </w:p>
    <w:p w14:paraId="2050CC8A" w14:textId="289BC834" w:rsidR="00C719AC" w:rsidRPr="008E75F2" w:rsidRDefault="00A43F86" w:rsidP="00C719AC">
      <w:r>
        <w:t xml:space="preserve">Section </w:t>
      </w:r>
      <w:r w:rsidR="00C719AC" w:rsidRPr="008E75F2">
        <w:t xml:space="preserve">1 </w:t>
      </w:r>
      <w:r w:rsidRPr="00B67964">
        <w:t xml:space="preserve">provides that the name of the </w:t>
      </w:r>
      <w:r w:rsidR="00FB5535">
        <w:t>instrument</w:t>
      </w:r>
      <w:r w:rsidRPr="00B67964">
        <w:t xml:space="preserve"> is the Interactive Gambling</w:t>
      </w:r>
      <w:r>
        <w:t xml:space="preserve"> </w:t>
      </w:r>
      <w:r w:rsidRPr="00B67964">
        <w:t xml:space="preserve">Regulations </w:t>
      </w:r>
      <w:r>
        <w:t>2019</w:t>
      </w:r>
      <w:r w:rsidR="00C719AC" w:rsidRPr="008E75F2">
        <w:t>.</w:t>
      </w:r>
    </w:p>
    <w:p w14:paraId="56C39549" w14:textId="6176A2AD" w:rsidR="00422E4C" w:rsidRPr="008E75F2" w:rsidRDefault="006B6EE4" w:rsidP="00422E4C">
      <w:pPr>
        <w:pStyle w:val="ClauseT"/>
      </w:pPr>
      <w:r>
        <w:t xml:space="preserve">Section </w:t>
      </w:r>
      <w:r w:rsidR="00422E4C" w:rsidRPr="008E75F2">
        <w:t>2</w:t>
      </w:r>
      <w:r w:rsidR="004672A3" w:rsidRPr="008E75F2">
        <w:t>—</w:t>
      </w:r>
      <w:r w:rsidR="00422E4C" w:rsidRPr="008E75F2">
        <w:t>Commencement</w:t>
      </w:r>
    </w:p>
    <w:p w14:paraId="2842F27A" w14:textId="3807FAFC" w:rsidR="00C719AC" w:rsidRPr="008E75F2" w:rsidRDefault="00A43F86" w:rsidP="00C719AC">
      <w:r>
        <w:t xml:space="preserve">Section </w:t>
      </w:r>
      <w:r w:rsidR="00C719AC" w:rsidRPr="008E75F2">
        <w:t xml:space="preserve">2 </w:t>
      </w:r>
      <w:r w:rsidRPr="00B67964">
        <w:t xml:space="preserve">provides that the </w:t>
      </w:r>
      <w:r w:rsidR="00FB5535">
        <w:t>instrument</w:t>
      </w:r>
      <w:r w:rsidRPr="00B67964">
        <w:t xml:space="preserve"> commence</w:t>
      </w:r>
      <w:r w:rsidR="00FB5535">
        <w:t>s</w:t>
      </w:r>
      <w:r w:rsidRPr="00B67964">
        <w:t xml:space="preserve"> </w:t>
      </w:r>
      <w:r w:rsidRPr="00534F61">
        <w:t xml:space="preserve">on the day after </w:t>
      </w:r>
      <w:r w:rsidR="00FB5535">
        <w:t>it is</w:t>
      </w:r>
      <w:r w:rsidRPr="00534F61">
        <w:t xml:space="preserve"> registered</w:t>
      </w:r>
      <w:r w:rsidR="00C719AC" w:rsidRPr="008E75F2">
        <w:t>.</w:t>
      </w:r>
    </w:p>
    <w:p w14:paraId="1AD864DD" w14:textId="22345DD6" w:rsidR="00422E4C" w:rsidRPr="008E75F2" w:rsidRDefault="006B6EE4" w:rsidP="00422E4C">
      <w:pPr>
        <w:pStyle w:val="ClauseT"/>
      </w:pPr>
      <w:r>
        <w:t xml:space="preserve">Section </w:t>
      </w:r>
      <w:r w:rsidR="00422E4C" w:rsidRPr="008E75F2">
        <w:t>3</w:t>
      </w:r>
      <w:r w:rsidR="004672A3" w:rsidRPr="008E75F2">
        <w:t>—</w:t>
      </w:r>
      <w:r w:rsidR="00422E4C" w:rsidRPr="008E75F2">
        <w:t>Authority</w:t>
      </w:r>
    </w:p>
    <w:p w14:paraId="4FED73F4" w14:textId="2732806C" w:rsidR="00E47243" w:rsidRDefault="00A43F86" w:rsidP="00C719AC">
      <w:r>
        <w:t xml:space="preserve">Section </w:t>
      </w:r>
      <w:r w:rsidR="00C719AC" w:rsidRPr="008E75F2">
        <w:t xml:space="preserve">3 </w:t>
      </w:r>
      <w:r w:rsidRPr="006B6EE4">
        <w:t>provides that th</w:t>
      </w:r>
      <w:r w:rsidR="00E47243">
        <w:t>is instrument is</w:t>
      </w:r>
      <w:r w:rsidRPr="006B6EE4">
        <w:t xml:space="preserve"> made under the authority of the Act. </w:t>
      </w:r>
    </w:p>
    <w:p w14:paraId="4BB9D4F6" w14:textId="1824A7F2" w:rsidR="00775AF6" w:rsidRDefault="00A43F86" w:rsidP="00C719AC">
      <w:r w:rsidRPr="006B6EE4">
        <w:t xml:space="preserve">Section 70 of the Act provides that the Governor-General may make regulations </w:t>
      </w:r>
      <w:r w:rsidR="00775AF6">
        <w:t>prescribing matters required or permitted to be prescribed by the Act</w:t>
      </w:r>
      <w:r w:rsidR="008918ED">
        <w:t>,</w:t>
      </w:r>
      <w:r w:rsidR="00775AF6">
        <w:t xml:space="preserve"> or necessary or convenient to be prescribed for carrying out or giving effect to</w:t>
      </w:r>
      <w:r w:rsidRPr="006B6EE4">
        <w:t xml:space="preserve"> the Act. </w:t>
      </w:r>
    </w:p>
    <w:p w14:paraId="7AA23D6F" w14:textId="6B26F768" w:rsidR="00C719AC" w:rsidRPr="008E75F2" w:rsidRDefault="00A43F86" w:rsidP="00C719AC">
      <w:r w:rsidRPr="00F33BCB">
        <w:t xml:space="preserve">Section 61BGA of the Act provides that </w:t>
      </w:r>
      <w:r w:rsidR="00E47243">
        <w:t>r</w:t>
      </w:r>
      <w:r w:rsidRPr="00F33BCB">
        <w:t>egulations may provide that an advertisement of a kind specified in the regulations is not a</w:t>
      </w:r>
      <w:r w:rsidRPr="00A43F86">
        <w:t xml:space="preserve"> designated interactive gambling service advertisement for the purposes of Part 7A of the Act.</w:t>
      </w:r>
    </w:p>
    <w:p w14:paraId="3D1BD2A5" w14:textId="167E671F" w:rsidR="00422E4C" w:rsidRDefault="004672A3" w:rsidP="00422E4C">
      <w:pPr>
        <w:pStyle w:val="ClauseT"/>
      </w:pPr>
      <w:r w:rsidRPr="008E75F2">
        <w:t xml:space="preserve">Section </w:t>
      </w:r>
      <w:r w:rsidR="00234394" w:rsidRPr="008E75F2">
        <w:t>4—</w:t>
      </w:r>
      <w:r w:rsidR="00A43F86">
        <w:t>Schedules</w:t>
      </w:r>
    </w:p>
    <w:p w14:paraId="742A993B" w14:textId="69666E54" w:rsidR="00A43F86" w:rsidRPr="00A43F86" w:rsidRDefault="00E631C5" w:rsidP="00A43F86">
      <w:r>
        <w:t xml:space="preserve">Section 4 provides for </w:t>
      </w:r>
      <w:r w:rsidR="00E47243">
        <w:t>each instrument</w:t>
      </w:r>
      <w:r>
        <w:t xml:space="preserve"> specified in a Schedule to </w:t>
      </w:r>
      <w:r w:rsidR="00E47243">
        <w:t xml:space="preserve">this instrument </w:t>
      </w:r>
      <w:r>
        <w:t xml:space="preserve">to be amended or repealed as specified in the Schedule. </w:t>
      </w:r>
    </w:p>
    <w:p w14:paraId="5FD74DA9" w14:textId="5296B335" w:rsidR="00A43F86" w:rsidRDefault="006B6EE4" w:rsidP="00A43F86">
      <w:pPr>
        <w:pStyle w:val="ClauseT"/>
      </w:pPr>
      <w:r>
        <w:t xml:space="preserve">Section </w:t>
      </w:r>
      <w:r w:rsidR="00A43F86">
        <w:t>5</w:t>
      </w:r>
      <w:r w:rsidR="00A43F86" w:rsidRPr="008E75F2">
        <w:t>—</w:t>
      </w:r>
      <w:r w:rsidR="00A43F86">
        <w:t>Definitions</w:t>
      </w:r>
    </w:p>
    <w:p w14:paraId="3CA89346" w14:textId="4B17B033" w:rsidR="00A43F86" w:rsidRPr="00A43F86" w:rsidRDefault="00E631C5" w:rsidP="00A43F86">
      <w:r>
        <w:t xml:space="preserve">Section 5 provides that </w:t>
      </w:r>
      <w:r w:rsidRPr="00E631C5">
        <w:t xml:space="preserve">for the purposes of </w:t>
      </w:r>
      <w:r w:rsidR="00E47243">
        <w:t>this instrument</w:t>
      </w:r>
      <w:r>
        <w:t>,</w:t>
      </w:r>
      <w:r w:rsidRPr="00E631C5">
        <w:t xml:space="preserve"> </w:t>
      </w:r>
      <w:r>
        <w:t xml:space="preserve">‘Act’ </w:t>
      </w:r>
      <w:r w:rsidR="00E47243">
        <w:t>means</w:t>
      </w:r>
      <w:r>
        <w:t xml:space="preserve"> the </w:t>
      </w:r>
      <w:r w:rsidRPr="00E631C5">
        <w:rPr>
          <w:i/>
        </w:rPr>
        <w:t>Interactive Gambling Act 2001.</w:t>
      </w:r>
      <w:r w:rsidRPr="00E631C5">
        <w:t xml:space="preserve"> </w:t>
      </w:r>
      <w:r>
        <w:t xml:space="preserve">It also notes that a number of expressions used in </w:t>
      </w:r>
      <w:r w:rsidR="00E47243">
        <w:t>the instrument</w:t>
      </w:r>
      <w:r>
        <w:t xml:space="preserve"> are defined in the Act, including designated interactive gambling service. </w:t>
      </w:r>
    </w:p>
    <w:p w14:paraId="3564407E" w14:textId="46FE9F66" w:rsidR="00A43F86" w:rsidRPr="008E75F2" w:rsidRDefault="006B6EE4" w:rsidP="00A43F86">
      <w:pPr>
        <w:pStyle w:val="ClauseT"/>
      </w:pPr>
      <w:r>
        <w:t xml:space="preserve">Section </w:t>
      </w:r>
      <w:r w:rsidR="00A43F86">
        <w:t>6</w:t>
      </w:r>
      <w:r w:rsidR="00A43F86" w:rsidRPr="008E75F2">
        <w:t>—</w:t>
      </w:r>
      <w:r w:rsidR="00A43F86" w:rsidRPr="00A43F86">
        <w:t xml:space="preserve"> </w:t>
      </w:r>
      <w:r>
        <w:t>Designated I</w:t>
      </w:r>
      <w:r w:rsidR="00A43F86" w:rsidRPr="00B67964">
        <w:t>nteractive gambling service advertisements--exceptions</w:t>
      </w:r>
    </w:p>
    <w:p w14:paraId="0FCF0B62" w14:textId="2E41B277" w:rsidR="00A43F86" w:rsidRPr="00B67964" w:rsidRDefault="00A43F86" w:rsidP="00A43F86">
      <w:pPr>
        <w:jc w:val="both"/>
      </w:pPr>
      <w:r>
        <w:t>Section</w:t>
      </w:r>
      <w:r w:rsidRPr="00B67964">
        <w:t xml:space="preserve"> </w:t>
      </w:r>
      <w:r>
        <w:t>6</w:t>
      </w:r>
      <w:r w:rsidRPr="00B67964">
        <w:t xml:space="preserve"> creates an exception to the meaning of </w:t>
      </w:r>
      <w:r w:rsidR="00E47243">
        <w:t>‘</w:t>
      </w:r>
      <w:r>
        <w:t xml:space="preserve">designated </w:t>
      </w:r>
      <w:r w:rsidRPr="00B67964">
        <w:t>interactive gambling service advertisement</w:t>
      </w:r>
      <w:r w:rsidR="00E47243">
        <w:t>’</w:t>
      </w:r>
      <w:r w:rsidRPr="00B67964">
        <w:t>,</w:t>
      </w:r>
      <w:r>
        <w:t xml:space="preserve"> </w:t>
      </w:r>
      <w:r w:rsidRPr="00B67964">
        <w:t>which is set out in section 61BA of the Act.</w:t>
      </w:r>
    </w:p>
    <w:p w14:paraId="14F475DC" w14:textId="2B50A790" w:rsidR="00A43F86" w:rsidRPr="00B67964" w:rsidRDefault="008C454D" w:rsidP="00A43F86">
      <w:pPr>
        <w:jc w:val="both"/>
      </w:pPr>
      <w:r>
        <w:t>Paragraph</w:t>
      </w:r>
      <w:r w:rsidR="00F05BF6">
        <w:t xml:space="preserve"> </w:t>
      </w:r>
      <w:r w:rsidR="00A43F86" w:rsidRPr="00B67964">
        <w:t>61BA(1)(e) provides that a</w:t>
      </w:r>
      <w:r w:rsidR="00A43F86">
        <w:t xml:space="preserve"> </w:t>
      </w:r>
      <w:r w:rsidR="006620A1">
        <w:t>‘</w:t>
      </w:r>
      <w:r w:rsidR="00A43F86">
        <w:t xml:space="preserve">designated </w:t>
      </w:r>
      <w:r w:rsidR="00A43F86" w:rsidRPr="00B67964">
        <w:t>interactive gambling service advertisement</w:t>
      </w:r>
      <w:r w:rsidR="006620A1">
        <w:t>’</w:t>
      </w:r>
      <w:r w:rsidR="006620A1" w:rsidRPr="00B67964">
        <w:t xml:space="preserve"> </w:t>
      </w:r>
      <w:r w:rsidR="00A43F86" w:rsidRPr="00B67964">
        <w:t>includes any writing</w:t>
      </w:r>
      <w:r w:rsidR="00F1435B">
        <w:t>, still or moving picture, sign, symbol or other visual image, or any audible message, or any combination of 2 or more of those things,</w:t>
      </w:r>
      <w:r w:rsidR="00A43F86" w:rsidRPr="00B67964">
        <w:t xml:space="preserve"> that gives publicity to, or</w:t>
      </w:r>
      <w:r w:rsidR="00A43F86">
        <w:t xml:space="preserve"> </w:t>
      </w:r>
      <w:r w:rsidR="00A43F86" w:rsidRPr="00B67964">
        <w:t xml:space="preserve">otherwise </w:t>
      </w:r>
      <w:r w:rsidR="00F1435B">
        <w:t xml:space="preserve"> promotes or </w:t>
      </w:r>
      <w:r w:rsidR="00A43F86" w:rsidRPr="00B67964">
        <w:t>is intended to promote</w:t>
      </w:r>
      <w:r w:rsidR="00F1435B">
        <w:t xml:space="preserve">, </w:t>
      </w:r>
      <w:r w:rsidR="00A43F86" w:rsidRPr="00B67964">
        <w:t>any words that are closely associated with a</w:t>
      </w:r>
      <w:r w:rsidR="00A43F86">
        <w:t xml:space="preserve"> </w:t>
      </w:r>
      <w:r w:rsidR="006620A1">
        <w:t>‘</w:t>
      </w:r>
      <w:r w:rsidR="00A43F86">
        <w:t>designated</w:t>
      </w:r>
      <w:r w:rsidR="00A43F86" w:rsidRPr="00B67964">
        <w:t xml:space="preserve"> interactive</w:t>
      </w:r>
      <w:r w:rsidR="00A43F86">
        <w:t xml:space="preserve"> </w:t>
      </w:r>
      <w:r w:rsidR="00A43F86" w:rsidRPr="00B67964">
        <w:t>gambling service</w:t>
      </w:r>
      <w:r w:rsidR="006620A1">
        <w:t>’</w:t>
      </w:r>
      <w:r w:rsidR="00A43F86" w:rsidRPr="00B67964">
        <w:t xml:space="preserve"> (whether </w:t>
      </w:r>
      <w:r w:rsidR="00F1435B">
        <w:t xml:space="preserve">also </w:t>
      </w:r>
      <w:r w:rsidR="00A43F86" w:rsidRPr="00B67964">
        <w:t>closely associated with other kinds of services or products).</w:t>
      </w:r>
      <w:r w:rsidR="00F354AC">
        <w:t xml:space="preserve"> The definition is subject to certa</w:t>
      </w:r>
      <w:r w:rsidR="00F05BF6">
        <w:t>in exceptions specified in in sections 61BB, 61BC, 61BD, 61BE, 61BF, 61BG and s61BGA.</w:t>
      </w:r>
      <w:r w:rsidR="00786347">
        <w:t xml:space="preserve">  This Regulation is created for the purposes of section 61BGA.</w:t>
      </w:r>
    </w:p>
    <w:p w14:paraId="015A48CD" w14:textId="5EC62FB1" w:rsidR="00A43F86" w:rsidRPr="003E422F" w:rsidRDefault="00A43F86" w:rsidP="00EB4280">
      <w:pPr>
        <w:spacing w:before="160"/>
        <w:jc w:val="both"/>
      </w:pPr>
      <w:r w:rsidRPr="003E422F">
        <w:t xml:space="preserve">A </w:t>
      </w:r>
      <w:r w:rsidR="006620A1">
        <w:t>‘</w:t>
      </w:r>
      <w:r w:rsidRPr="003E422F">
        <w:t>designated interactive gambling service</w:t>
      </w:r>
      <w:r w:rsidR="006620A1">
        <w:t>’</w:t>
      </w:r>
      <w:r w:rsidRPr="003E422F">
        <w:t xml:space="preserve"> </w:t>
      </w:r>
      <w:r>
        <w:t xml:space="preserve">is defined in section 4 of the Act and </w:t>
      </w:r>
      <w:r w:rsidRPr="003E422F">
        <w:t xml:space="preserve">means a prohibited </w:t>
      </w:r>
      <w:r w:rsidR="00CE4619">
        <w:t xml:space="preserve">interactive </w:t>
      </w:r>
      <w:r w:rsidRPr="003E422F">
        <w:t>gambling service or an unlicensed regulated interactive gambling service.</w:t>
      </w:r>
      <w:r>
        <w:t xml:space="preserve"> </w:t>
      </w:r>
      <w:r w:rsidRPr="00B67964">
        <w:t xml:space="preserve">A </w:t>
      </w:r>
      <w:r w:rsidR="006620A1">
        <w:t>‘</w:t>
      </w:r>
      <w:r>
        <w:t xml:space="preserve">prohibited </w:t>
      </w:r>
      <w:r w:rsidRPr="003E422F">
        <w:t>interactive gambling service</w:t>
      </w:r>
      <w:r w:rsidR="006620A1">
        <w:t>’</w:t>
      </w:r>
      <w:r w:rsidRPr="003E422F">
        <w:t xml:space="preserve"> is defined in section 5 of the Act as a </w:t>
      </w:r>
      <w:r w:rsidR="006620A1">
        <w:t>‘</w:t>
      </w:r>
      <w:r w:rsidRPr="003E422F">
        <w:t>gambling service</w:t>
      </w:r>
      <w:r w:rsidR="006620A1">
        <w:t>’</w:t>
      </w:r>
      <w:r w:rsidRPr="003E422F">
        <w:t xml:space="preserve"> (see definition in section 4) that is provided in the course of carrying on a business and is provided to customers </w:t>
      </w:r>
      <w:r w:rsidR="00520295">
        <w:t>using a number of specified services (including an internet carriage service</w:t>
      </w:r>
      <w:r w:rsidR="00C13816">
        <w:t xml:space="preserve"> and any other listed carriage services</w:t>
      </w:r>
      <w:r w:rsidR="00520295">
        <w:t>)</w:t>
      </w:r>
      <w:r w:rsidRPr="003E422F">
        <w:t>.</w:t>
      </w:r>
      <w:r w:rsidR="006620A1" w:rsidRPr="006620A1">
        <w:t xml:space="preserve"> </w:t>
      </w:r>
      <w:r w:rsidR="006620A1" w:rsidRPr="003E422F">
        <w:t xml:space="preserve">A number of gambling services are excluded from the definition of </w:t>
      </w:r>
      <w:r w:rsidR="006620A1">
        <w:t>‘</w:t>
      </w:r>
      <w:r w:rsidR="006620A1" w:rsidRPr="003E422F">
        <w:t>prohibited interactive gambling service</w:t>
      </w:r>
      <w:r w:rsidR="006620A1">
        <w:t>’</w:t>
      </w:r>
      <w:r w:rsidR="006620A1" w:rsidRPr="003E422F">
        <w:t>. These excluded services are set out in subsection 5(3) of the Act.</w:t>
      </w:r>
      <w:r w:rsidR="006620A1">
        <w:t xml:space="preserve"> A number of these services are specified to be ‘regulated interactive gambling services’ under section 8E.</w:t>
      </w:r>
      <w:r w:rsidR="00EB4280">
        <w:t xml:space="preserve"> It is not the intent of the Act to prohibit the advertising of these services as long as they are not provided in contravention of section 15AA.</w:t>
      </w:r>
    </w:p>
    <w:p w14:paraId="7FA785B5" w14:textId="1FFBBA88" w:rsidR="00A43F86" w:rsidRPr="003E422F" w:rsidRDefault="00A43F86" w:rsidP="00A43F86">
      <w:pPr>
        <w:jc w:val="both"/>
      </w:pPr>
      <w:r w:rsidRPr="003E422F">
        <w:t xml:space="preserve">Section 15 of the Act prohibits the intentional provision of prohibited interactive gambling services to customers in Australia. </w:t>
      </w:r>
      <w:r w:rsidR="006620A1">
        <w:t xml:space="preserve">Section 15AA prohibits the provision of regulated interactive gambling services to customers in Australia by a person that does not hold a licence under a law of a State or Territory that authorises the provision of that kind of service in the State or Territory. </w:t>
      </w:r>
      <w:r w:rsidRPr="003E422F">
        <w:t>Section 15A prohibits the intentional provision of Australian-based prohibited interactive gambling services to customers in countries designated under section 9A of the Act.</w:t>
      </w:r>
    </w:p>
    <w:p w14:paraId="24691CE8" w14:textId="724AEC50" w:rsidR="00A43F86" w:rsidRPr="00B67964" w:rsidRDefault="00A43F86" w:rsidP="00A43F86">
      <w:pPr>
        <w:jc w:val="both"/>
      </w:pPr>
      <w:r w:rsidRPr="00B67964">
        <w:t>Section 61BGA of the Act provides that advertisements of a kind prescribed in the regulations are</w:t>
      </w:r>
      <w:r>
        <w:t xml:space="preserve"> not </w:t>
      </w:r>
      <w:r w:rsidR="006620A1">
        <w:t>‘</w:t>
      </w:r>
      <w:r>
        <w:t xml:space="preserve">designated </w:t>
      </w:r>
      <w:r w:rsidRPr="00B67964">
        <w:t>interactive gambling service advertisement</w:t>
      </w:r>
      <w:r>
        <w:t>s</w:t>
      </w:r>
      <w:r w:rsidR="006620A1">
        <w:t>’</w:t>
      </w:r>
      <w:r w:rsidRPr="00B67964">
        <w:t xml:space="preserve"> </w:t>
      </w:r>
      <w:r>
        <w:t xml:space="preserve">for the purpose of </w:t>
      </w:r>
      <w:r w:rsidRPr="00B67964">
        <w:t>section 61BA of the</w:t>
      </w:r>
      <w:r>
        <w:t xml:space="preserve"> </w:t>
      </w:r>
      <w:r w:rsidRPr="00B67964">
        <w:t>Act.</w:t>
      </w:r>
    </w:p>
    <w:p w14:paraId="6F86B823" w14:textId="4638948A" w:rsidR="00A43F86" w:rsidRPr="00B67964" w:rsidRDefault="00A43F86" w:rsidP="00EB4280">
      <w:pPr>
        <w:spacing w:after="160"/>
        <w:jc w:val="both"/>
      </w:pPr>
      <w:r w:rsidRPr="00B67964">
        <w:t xml:space="preserve">The </w:t>
      </w:r>
      <w:r w:rsidR="00AF33DA">
        <w:t>R</w:t>
      </w:r>
      <w:r w:rsidRPr="00B67964">
        <w:t>egulations provide that an advertisement that relates to a product or a service that is not a</w:t>
      </w:r>
      <w:r>
        <w:t xml:space="preserve"> designated </w:t>
      </w:r>
      <w:r w:rsidRPr="00B67964">
        <w:t>interactive gambling service is not prohibited by the Act, if it cannot reasonably be regarded as</w:t>
      </w:r>
      <w:r>
        <w:t xml:space="preserve"> </w:t>
      </w:r>
      <w:r w:rsidRPr="00B67964">
        <w:t>intended to promote:</w:t>
      </w:r>
    </w:p>
    <w:p w14:paraId="1E52F7F9" w14:textId="03A75874" w:rsidR="00A43F86" w:rsidRPr="006B6EE4" w:rsidRDefault="00A43F86" w:rsidP="00A43F86">
      <w:pPr>
        <w:pStyle w:val="ListParagraph"/>
        <w:numPr>
          <w:ilvl w:val="0"/>
          <w:numId w:val="69"/>
        </w:numPr>
        <w:jc w:val="both"/>
        <w:rPr>
          <w:rFonts w:ascii="Times New Roman" w:eastAsia="Times New Roman" w:hAnsi="Times New Roman"/>
          <w:szCs w:val="20"/>
          <w:lang w:eastAsia="en-AU"/>
        </w:rPr>
      </w:pPr>
      <w:r w:rsidRPr="006B6EE4">
        <w:rPr>
          <w:rFonts w:ascii="Times New Roman" w:eastAsia="Times New Roman" w:hAnsi="Times New Roman"/>
          <w:szCs w:val="20"/>
          <w:lang w:eastAsia="en-AU"/>
        </w:rPr>
        <w:t>a designated interactive gambling service; or</w:t>
      </w:r>
    </w:p>
    <w:p w14:paraId="6FFFDC9A" w14:textId="71312C1E" w:rsidR="00A43F86" w:rsidRPr="006B6EE4" w:rsidRDefault="0076616E" w:rsidP="00A43F86">
      <w:pPr>
        <w:pStyle w:val="ListParagraph"/>
        <w:numPr>
          <w:ilvl w:val="0"/>
          <w:numId w:val="69"/>
        </w:numPr>
        <w:jc w:val="both"/>
        <w:rPr>
          <w:rFonts w:ascii="Times New Roman" w:eastAsia="Times New Roman" w:hAnsi="Times New Roman"/>
          <w:szCs w:val="20"/>
          <w:lang w:eastAsia="en-AU"/>
        </w:rPr>
      </w:pPr>
      <w:r>
        <w:rPr>
          <w:rFonts w:ascii="Times New Roman" w:eastAsia="Times New Roman" w:hAnsi="Times New Roman"/>
          <w:szCs w:val="20"/>
          <w:lang w:eastAsia="en-AU"/>
        </w:rPr>
        <w:t>d</w:t>
      </w:r>
      <w:r w:rsidR="00A43F86" w:rsidRPr="006B6EE4">
        <w:rPr>
          <w:rFonts w:ascii="Times New Roman" w:eastAsia="Times New Roman" w:hAnsi="Times New Roman"/>
          <w:szCs w:val="20"/>
          <w:lang w:eastAsia="en-AU"/>
        </w:rPr>
        <w:t>esignated interactive gambling services in general; or</w:t>
      </w:r>
    </w:p>
    <w:p w14:paraId="45BEF548" w14:textId="06767A0F" w:rsidR="00A43F86" w:rsidRPr="006B6EE4" w:rsidRDefault="00A43F86" w:rsidP="00A43F86">
      <w:pPr>
        <w:pStyle w:val="ListParagraph"/>
        <w:numPr>
          <w:ilvl w:val="0"/>
          <w:numId w:val="69"/>
        </w:numPr>
        <w:jc w:val="both"/>
        <w:rPr>
          <w:rFonts w:ascii="Times New Roman" w:eastAsia="Times New Roman" w:hAnsi="Times New Roman"/>
          <w:szCs w:val="20"/>
          <w:lang w:eastAsia="en-AU"/>
        </w:rPr>
      </w:pPr>
      <w:r w:rsidRPr="006B6EE4">
        <w:rPr>
          <w:rFonts w:ascii="Times New Roman" w:eastAsia="Times New Roman" w:hAnsi="Times New Roman"/>
          <w:szCs w:val="20"/>
          <w:lang w:eastAsia="en-AU"/>
        </w:rPr>
        <w:t>a trade mark that is particular to a designated interactive gambling service; or</w:t>
      </w:r>
    </w:p>
    <w:p w14:paraId="49D4B661" w14:textId="0A35338C" w:rsidR="00A43F86" w:rsidRPr="006B6EE4" w:rsidRDefault="00A43F86" w:rsidP="00EB4280">
      <w:pPr>
        <w:pStyle w:val="ListParagraph"/>
        <w:numPr>
          <w:ilvl w:val="0"/>
          <w:numId w:val="69"/>
        </w:numPr>
        <w:spacing w:before="160" w:after="0"/>
        <w:ind w:left="714" w:hanging="357"/>
        <w:jc w:val="both"/>
        <w:rPr>
          <w:rFonts w:ascii="Times New Roman" w:eastAsia="Times New Roman" w:hAnsi="Times New Roman"/>
          <w:szCs w:val="20"/>
          <w:lang w:eastAsia="en-AU"/>
        </w:rPr>
      </w:pPr>
      <w:r w:rsidRPr="006B6EE4">
        <w:rPr>
          <w:rFonts w:ascii="Times New Roman" w:eastAsia="Times New Roman" w:hAnsi="Times New Roman"/>
          <w:szCs w:val="20"/>
          <w:lang w:eastAsia="en-AU"/>
        </w:rPr>
        <w:t>a domain name or URL (a website) that relates to a designated interactive gambling service.</w:t>
      </w:r>
    </w:p>
    <w:p w14:paraId="57915B9F" w14:textId="06A6D5D4" w:rsidR="00A43F86" w:rsidRDefault="00A43F86" w:rsidP="00A43F86">
      <w:pPr>
        <w:jc w:val="both"/>
      </w:pPr>
      <w:r w:rsidRPr="0014010F">
        <w:t xml:space="preserve">The reference to </w:t>
      </w:r>
      <w:r w:rsidR="00BE2F0F">
        <w:t>‘</w:t>
      </w:r>
      <w:r w:rsidRPr="0014010F">
        <w:t>a trade mark</w:t>
      </w:r>
      <w:r w:rsidR="00CB0DEE">
        <w:t xml:space="preserve"> that is particular to a designated interactive gambling service</w:t>
      </w:r>
      <w:r w:rsidR="00BE2F0F">
        <w:t>’</w:t>
      </w:r>
      <w:r w:rsidRPr="0014010F">
        <w:t xml:space="preserve"> in </w:t>
      </w:r>
      <w:r w:rsidR="00E53909" w:rsidRPr="0014010F">
        <w:t>sub</w:t>
      </w:r>
      <w:r w:rsidRPr="0014010F">
        <w:t xml:space="preserve">paragraph </w:t>
      </w:r>
      <w:r w:rsidR="00E53909" w:rsidRPr="0014010F">
        <w:t>6(2)</w:t>
      </w:r>
      <w:r w:rsidRPr="0014010F">
        <w:t>(</w:t>
      </w:r>
      <w:r w:rsidR="00E53909" w:rsidRPr="0014010F">
        <w:t>b</w:t>
      </w:r>
      <w:r w:rsidRPr="0014010F">
        <w:t>)</w:t>
      </w:r>
      <w:r w:rsidR="00E53909" w:rsidRPr="0014010F">
        <w:t>(iii)</w:t>
      </w:r>
      <w:r w:rsidRPr="0014010F">
        <w:t xml:space="preserve"> of the </w:t>
      </w:r>
      <w:r w:rsidR="00E53909" w:rsidRPr="0014010F">
        <w:t>R</w:t>
      </w:r>
      <w:r w:rsidRPr="0014010F">
        <w:t>egulations is intended to refer to a trade mark that is particular</w:t>
      </w:r>
      <w:r w:rsidR="00CB0DEE">
        <w:t xml:space="preserve"> </w:t>
      </w:r>
      <w:r w:rsidR="00CB0DEE">
        <w:rPr>
          <w:i/>
        </w:rPr>
        <w:t>only</w:t>
      </w:r>
      <w:r w:rsidRPr="0014010F">
        <w:t xml:space="preserve"> to a designated interactive gambling service, and is not intended to refer to a trade mark that is </w:t>
      </w:r>
      <w:r w:rsidRPr="00CB0DEE">
        <w:rPr>
          <w:i/>
        </w:rPr>
        <w:t>common</w:t>
      </w:r>
      <w:r w:rsidRPr="0014010F">
        <w:t xml:space="preserve"> to </w:t>
      </w:r>
      <w:r w:rsidR="00CB0DEE">
        <w:t xml:space="preserve">both </w:t>
      </w:r>
      <w:r w:rsidRPr="0014010F">
        <w:t>a</w:t>
      </w:r>
      <w:r w:rsidR="00CB0DEE">
        <w:t xml:space="preserve"> designated interactive gambling service, and a</w:t>
      </w:r>
      <w:r w:rsidRPr="0014010F">
        <w:t xml:space="preserve"> </w:t>
      </w:r>
      <w:r w:rsidR="007D2466" w:rsidRPr="0014010F">
        <w:t xml:space="preserve">service that is not a </w:t>
      </w:r>
      <w:r w:rsidR="00CB0DEE">
        <w:t>designated interactive gambling service</w:t>
      </w:r>
      <w:r w:rsidRPr="0014010F">
        <w:t>. Th</w:t>
      </w:r>
      <w:r w:rsidR="007D2466" w:rsidRPr="0014010F">
        <w:t xml:space="preserve">at is, </w:t>
      </w:r>
      <w:r w:rsidR="00CB0DEE">
        <w:t xml:space="preserve">if a designated interactive gambling service, and a non-designated interactive gambling service (either a land-based service or a licensed regulated interactive gambling service) share a trademark, </w:t>
      </w:r>
      <w:r w:rsidR="00E53909" w:rsidRPr="0014010F">
        <w:t xml:space="preserve">subparagraph 6(2)(b)(iii) </w:t>
      </w:r>
      <w:r w:rsidRPr="0014010F">
        <w:t xml:space="preserve">is not intended to </w:t>
      </w:r>
      <w:r w:rsidR="00CB0DEE">
        <w:t xml:space="preserve">operate to </w:t>
      </w:r>
      <w:r w:rsidRPr="0014010F">
        <w:t xml:space="preserve">prohibit </w:t>
      </w:r>
      <w:r w:rsidR="007D2466" w:rsidRPr="0014010F">
        <w:t xml:space="preserve">advertisements that </w:t>
      </w:r>
      <w:r w:rsidR="00CB0DEE">
        <w:t xml:space="preserve">promote that trade mark as it pertains to the non-designated interactive gambling service. Such a trade-mark would not be </w:t>
      </w:r>
      <w:r w:rsidR="00CB0DEE">
        <w:rPr>
          <w:i/>
        </w:rPr>
        <w:t xml:space="preserve">particular </w:t>
      </w:r>
      <w:r w:rsidR="00CB0DEE">
        <w:t>to the designated interactive gambling service</w:t>
      </w:r>
      <w:r w:rsidRPr="0014010F">
        <w:t xml:space="preserve">. </w:t>
      </w:r>
    </w:p>
    <w:p w14:paraId="437936EC" w14:textId="77777777" w:rsidR="00F43CDA" w:rsidRDefault="00BE2F0F" w:rsidP="00F43CDA">
      <w:pPr>
        <w:jc w:val="both"/>
      </w:pPr>
      <w:r w:rsidRPr="00EB4280">
        <w:t>The regulations are intended primarily to de</w:t>
      </w:r>
      <w:r w:rsidR="00F43CDA" w:rsidRPr="00EB4280">
        <w:t>al with situations where</w:t>
      </w:r>
      <w:r w:rsidR="00F43CDA">
        <w:rPr>
          <w:u w:val="single"/>
        </w:rPr>
        <w:t xml:space="preserve"> </w:t>
      </w:r>
      <w:r w:rsidR="00F43CDA">
        <w:t>a gambling operator (either directly or through related companies) provides two different services, where:</w:t>
      </w:r>
    </w:p>
    <w:p w14:paraId="1C3CCF6F" w14:textId="77777777" w:rsidR="00F43CDA" w:rsidRDefault="00F43CDA" w:rsidP="00F43CDA">
      <w:pPr>
        <w:pStyle w:val="ListParagraph"/>
        <w:numPr>
          <w:ilvl w:val="0"/>
          <w:numId w:val="68"/>
        </w:numPr>
        <w:spacing w:before="160" w:after="0"/>
        <w:ind w:left="714" w:hanging="357"/>
        <w:jc w:val="both"/>
        <w:rPr>
          <w:rFonts w:ascii="Times New Roman" w:hAnsi="Times New Roman"/>
        </w:rPr>
      </w:pPr>
      <w:r w:rsidRPr="00F43CDA">
        <w:rPr>
          <w:rFonts w:ascii="Times New Roman" w:hAnsi="Times New Roman"/>
        </w:rPr>
        <w:t xml:space="preserve">one </w:t>
      </w:r>
      <w:r>
        <w:rPr>
          <w:rFonts w:ascii="Times New Roman" w:hAnsi="Times New Roman"/>
        </w:rPr>
        <w:t>service is</w:t>
      </w:r>
      <w:r w:rsidRPr="00F43CDA">
        <w:rPr>
          <w:rFonts w:ascii="Times New Roman" w:hAnsi="Times New Roman"/>
        </w:rPr>
        <w:t xml:space="preserve"> a ‘designated interactive gambling service’ as defined in section 4 of the Act but is provided only to overseas customers in non-designated counties (</w:t>
      </w:r>
      <w:r w:rsidRPr="00F43CDA">
        <w:rPr>
          <w:rFonts w:ascii="Times New Roman" w:hAnsi="Times New Roman"/>
          <w:b/>
          <w:i/>
        </w:rPr>
        <w:t>the overseas service</w:t>
      </w:r>
      <w:r w:rsidRPr="00F43CDA">
        <w:rPr>
          <w:rFonts w:ascii="Times New Roman" w:hAnsi="Times New Roman"/>
        </w:rPr>
        <w:t>)</w:t>
      </w:r>
      <w:r>
        <w:rPr>
          <w:rFonts w:ascii="Times New Roman" w:hAnsi="Times New Roman"/>
        </w:rPr>
        <w:t>;</w:t>
      </w:r>
    </w:p>
    <w:p w14:paraId="63EE84AD" w14:textId="77777777" w:rsidR="00F43CDA" w:rsidRDefault="00F43CDA" w:rsidP="00F43CDA">
      <w:pPr>
        <w:pStyle w:val="ListParagraph"/>
        <w:numPr>
          <w:ilvl w:val="0"/>
          <w:numId w:val="68"/>
        </w:numPr>
        <w:spacing w:before="160" w:after="0"/>
        <w:ind w:left="714" w:hanging="357"/>
        <w:jc w:val="both"/>
        <w:rPr>
          <w:rFonts w:ascii="Times New Roman" w:hAnsi="Times New Roman"/>
        </w:rPr>
      </w:pPr>
      <w:r>
        <w:rPr>
          <w:rFonts w:ascii="Times New Roman" w:hAnsi="Times New Roman"/>
        </w:rPr>
        <w:t xml:space="preserve">the second service is </w:t>
      </w:r>
      <w:r w:rsidRPr="00F43CDA">
        <w:rPr>
          <w:rFonts w:ascii="Times New Roman" w:hAnsi="Times New Roman"/>
          <w:i/>
        </w:rPr>
        <w:t>not</w:t>
      </w:r>
      <w:r w:rsidRPr="00F43CDA">
        <w:rPr>
          <w:rFonts w:ascii="Times New Roman" w:hAnsi="Times New Roman"/>
        </w:rPr>
        <w:t xml:space="preserve"> a ‘designated interactive gambling service’ (e.g. a land-based service or a licensed regulated interactive gambling service) and is provided to customers in Australia (</w:t>
      </w:r>
      <w:r w:rsidRPr="00EB4280">
        <w:rPr>
          <w:rFonts w:ascii="Times New Roman" w:hAnsi="Times New Roman"/>
          <w:b/>
          <w:i/>
        </w:rPr>
        <w:t>the Australian service</w:t>
      </w:r>
      <w:r w:rsidRPr="00F43CDA">
        <w:rPr>
          <w:rFonts w:ascii="Times New Roman" w:hAnsi="Times New Roman"/>
        </w:rPr>
        <w:t>)</w:t>
      </w:r>
      <w:r>
        <w:rPr>
          <w:rFonts w:ascii="Times New Roman" w:hAnsi="Times New Roman"/>
        </w:rPr>
        <w:t>.</w:t>
      </w:r>
    </w:p>
    <w:p w14:paraId="1465368D" w14:textId="7677F0B2" w:rsidR="006620A1" w:rsidRDefault="001B4A49" w:rsidP="006620A1">
      <w:pPr>
        <w:jc w:val="both"/>
      </w:pPr>
      <w:r w:rsidRPr="00EB4280">
        <w:t>For example</w:t>
      </w:r>
      <w:r>
        <w:rPr>
          <w:u w:val="single"/>
        </w:rPr>
        <w:t>,</w:t>
      </w:r>
      <w:r w:rsidR="006620A1" w:rsidRPr="00BC0893">
        <w:t xml:space="preserve"> </w:t>
      </w:r>
      <w:r>
        <w:t>a</w:t>
      </w:r>
      <w:r w:rsidR="006620A1" w:rsidRPr="00BC0893">
        <w:t xml:space="preserve"> gambling operator </w:t>
      </w:r>
      <w:r>
        <w:t xml:space="preserve">may </w:t>
      </w:r>
      <w:r w:rsidR="006620A1" w:rsidRPr="00BC0893">
        <w:t xml:space="preserve">provide a </w:t>
      </w:r>
      <w:r w:rsidR="00BE2F0F">
        <w:t>legal</w:t>
      </w:r>
      <w:r w:rsidR="00F40FB3">
        <w:t>,</w:t>
      </w:r>
      <w:r w:rsidR="00BE2F0F">
        <w:t xml:space="preserve"> </w:t>
      </w:r>
      <w:r w:rsidR="006620A1">
        <w:t>land-based gambling service</w:t>
      </w:r>
      <w:r>
        <w:t xml:space="preserve"> in Australia</w:t>
      </w:r>
      <w:r w:rsidR="00BE2F0F">
        <w:t xml:space="preserve"> (e.g. a land-based casino),</w:t>
      </w:r>
      <w:r w:rsidR="006620A1">
        <w:t xml:space="preserve"> or a regulated interactive </w:t>
      </w:r>
      <w:r w:rsidR="006620A1" w:rsidRPr="00BC0893">
        <w:t>gambling service</w:t>
      </w:r>
      <w:r w:rsidR="006620A1">
        <w:t xml:space="preserve"> (as defined in section 8E of the Act)</w:t>
      </w:r>
      <w:r w:rsidR="00BE2F0F">
        <w:t xml:space="preserve"> that is not an unlicensed interactive gambling service</w:t>
      </w:r>
      <w:r w:rsidR="006620A1">
        <w:t xml:space="preserve"> </w:t>
      </w:r>
      <w:r w:rsidR="006620A1" w:rsidRPr="00BC0893">
        <w:t>to Australian customers</w:t>
      </w:r>
      <w:r w:rsidR="006620A1">
        <w:t xml:space="preserve"> (</w:t>
      </w:r>
      <w:r w:rsidR="006620A1" w:rsidRPr="00BC0893">
        <w:rPr>
          <w:b/>
          <w:i/>
        </w:rPr>
        <w:t>the Australian service</w:t>
      </w:r>
      <w:r w:rsidR="006620A1">
        <w:t>)</w:t>
      </w:r>
      <w:r w:rsidR="006620A1" w:rsidRPr="00BC0893">
        <w:t>.</w:t>
      </w:r>
      <w:r w:rsidR="006620A1" w:rsidRPr="00100ADB">
        <w:t xml:space="preserve"> </w:t>
      </w:r>
      <w:r w:rsidR="006620A1" w:rsidRPr="00BC0893">
        <w:t xml:space="preserve">That gambling operator </w:t>
      </w:r>
      <w:r>
        <w:t xml:space="preserve">(either directly or through a related entity) may </w:t>
      </w:r>
      <w:r w:rsidR="006620A1" w:rsidRPr="00BC0893">
        <w:t>also provide an interactive gambling service wholly to customers outside Australia who are not in designated countries</w:t>
      </w:r>
      <w:r w:rsidR="006620A1">
        <w:t xml:space="preserve"> (</w:t>
      </w:r>
      <w:r w:rsidR="006620A1">
        <w:rPr>
          <w:b/>
          <w:i/>
        </w:rPr>
        <w:t>the overseas service</w:t>
      </w:r>
      <w:r w:rsidR="006620A1">
        <w:t>)</w:t>
      </w:r>
      <w:r w:rsidR="006620A1" w:rsidRPr="00BC0893">
        <w:t>.</w:t>
      </w:r>
    </w:p>
    <w:p w14:paraId="09EA8177" w14:textId="268C9D1A" w:rsidR="006620A1" w:rsidRDefault="006620A1" w:rsidP="006620A1">
      <w:pPr>
        <w:jc w:val="both"/>
      </w:pPr>
      <w:r>
        <w:t>The Australian service would not be in contravention of the Act as land-based services are not regulated by the Act, and regulated interactive gambling services are permitted to be provided to Australian customers where the</w:t>
      </w:r>
      <w:r w:rsidR="00BE2F0F">
        <w:t>y are not unlicensed regulated interactive gambling services (i.e. the</w:t>
      </w:r>
      <w:r>
        <w:t xml:space="preserve"> person</w:t>
      </w:r>
      <w:r w:rsidR="00BE2F0F">
        <w:t xml:space="preserve"> providing the service</w:t>
      </w:r>
      <w:r>
        <w:t xml:space="preserve"> holds a State or Territory licence that authorises the provision of that kind of service in the State or Territory</w:t>
      </w:r>
      <w:r w:rsidR="00BE2F0F">
        <w:t>)</w:t>
      </w:r>
      <w:r>
        <w:t>.</w:t>
      </w:r>
    </w:p>
    <w:p w14:paraId="0475553A" w14:textId="77777777" w:rsidR="006620A1" w:rsidRPr="00BC0893" w:rsidRDefault="006620A1" w:rsidP="006620A1">
      <w:pPr>
        <w:jc w:val="both"/>
      </w:pPr>
      <w:r>
        <w:t>The overseas service</w:t>
      </w:r>
      <w:r w:rsidRPr="00BC0893">
        <w:t xml:space="preserve"> would </w:t>
      </w:r>
      <w:r>
        <w:t xml:space="preserve">also not technically </w:t>
      </w:r>
      <w:r w:rsidRPr="00BC0893">
        <w:t xml:space="preserve">be in contravention of the </w:t>
      </w:r>
      <w:r>
        <w:t>Act, as long as it does not have any Australian or designated country customers (see sections 8, 9A, 15 and 15A). However, the overseas service</w:t>
      </w:r>
      <w:r w:rsidRPr="00BC0893">
        <w:t xml:space="preserve"> </w:t>
      </w:r>
      <w:r>
        <w:t xml:space="preserve">may </w:t>
      </w:r>
      <w:r w:rsidRPr="00BC0893">
        <w:t xml:space="preserve">still be considered a ‘prohibited interactive gambling service’ under section 5 of the Act. This is because section 5 of the Act defines a prohibited interactive gambling service as a gambling service </w:t>
      </w:r>
      <w:r>
        <w:t xml:space="preserve">(other than a service of the type listed in subsection 5(3), which includes regulated interactive gambling services) </w:t>
      </w:r>
      <w:r w:rsidRPr="00BC0893">
        <w:t>that is provided:</w:t>
      </w:r>
    </w:p>
    <w:p w14:paraId="24533EE1" w14:textId="77777777" w:rsidR="006620A1" w:rsidRPr="00BC0893" w:rsidRDefault="006620A1" w:rsidP="00EB4280">
      <w:pPr>
        <w:pStyle w:val="paragraphnumbered"/>
        <w:numPr>
          <w:ilvl w:val="0"/>
          <w:numId w:val="70"/>
        </w:numPr>
        <w:spacing w:before="160" w:beforeAutospacing="0" w:after="0" w:afterAutospacing="0"/>
        <w:rPr>
          <w:sz w:val="22"/>
          <w:szCs w:val="22"/>
        </w:rPr>
      </w:pPr>
      <w:r w:rsidRPr="00BC0893">
        <w:rPr>
          <w:sz w:val="22"/>
          <w:szCs w:val="22"/>
        </w:rPr>
        <w:t>in the course of carrying on a business; and</w:t>
      </w:r>
    </w:p>
    <w:p w14:paraId="28A0090B" w14:textId="77777777" w:rsidR="006620A1" w:rsidRPr="00BC0893" w:rsidRDefault="006620A1" w:rsidP="00EB4280">
      <w:pPr>
        <w:pStyle w:val="paragraphnumbered"/>
        <w:numPr>
          <w:ilvl w:val="0"/>
          <w:numId w:val="70"/>
        </w:numPr>
        <w:spacing w:before="160" w:beforeAutospacing="0" w:after="0" w:afterAutospacing="0"/>
        <w:rPr>
          <w:sz w:val="22"/>
          <w:szCs w:val="22"/>
        </w:rPr>
      </w:pPr>
      <w:r w:rsidRPr="00BC0893">
        <w:rPr>
          <w:sz w:val="22"/>
          <w:szCs w:val="22"/>
        </w:rPr>
        <w:t>using one of the kinds of communications services listed in paragraph 5(1)(b) of the Act (which includes internet carriage services and other listed carriage services).</w:t>
      </w:r>
    </w:p>
    <w:p w14:paraId="1E87B387" w14:textId="041C762D" w:rsidR="006620A1" w:rsidRPr="00BC0893" w:rsidRDefault="006620A1" w:rsidP="006620A1">
      <w:pPr>
        <w:jc w:val="both"/>
      </w:pPr>
      <w:r>
        <w:t>If the overseas service met the definition in subsection 5(1),</w:t>
      </w:r>
      <w:r w:rsidRPr="00BC0893">
        <w:t xml:space="preserve"> </w:t>
      </w:r>
      <w:r>
        <w:t xml:space="preserve">and were not providing a service of a type listed in subsection 5(3), </w:t>
      </w:r>
      <w:r w:rsidRPr="00BC0893">
        <w:t>such a service would be a ‘designated interactive gambling service’ for the purposes of the definition in section 4 of the Act.</w:t>
      </w:r>
      <w:r>
        <w:t xml:space="preserve"> </w:t>
      </w:r>
      <w:r w:rsidR="001B4A49">
        <w:t xml:space="preserve">For example, if the overseas service were an </w:t>
      </w:r>
      <w:r>
        <w:t xml:space="preserve">interactive casino-type gaming </w:t>
      </w:r>
      <w:r w:rsidR="001B4A49">
        <w:t>service</w:t>
      </w:r>
      <w:r w:rsidR="00D576D4">
        <w:t xml:space="preserve"> </w:t>
      </w:r>
      <w:r w:rsidR="00F40FB3">
        <w:t xml:space="preserve">that </w:t>
      </w:r>
      <w:r w:rsidR="00D576D4">
        <w:t xml:space="preserve">met the requirements of subsection 5(1), it would most likely be a prohibited interactive gambling service because it would </w:t>
      </w:r>
      <w:r w:rsidR="00070D1D">
        <w:t xml:space="preserve">likely </w:t>
      </w:r>
      <w:r w:rsidR="00D576D4">
        <w:t>not qualify as a service of the kind listed in subsection 5(3)</w:t>
      </w:r>
      <w:r>
        <w:t>.</w:t>
      </w:r>
    </w:p>
    <w:p w14:paraId="56FF154A" w14:textId="77777777" w:rsidR="006620A1" w:rsidRDefault="006620A1" w:rsidP="006620A1">
      <w:pPr>
        <w:jc w:val="both"/>
      </w:pPr>
      <w:r w:rsidRPr="00BC0893">
        <w:t xml:space="preserve">If the gambling operator gives the same or a similar name and/or branding to both its Australian service and the </w:t>
      </w:r>
      <w:r>
        <w:t>overseas</w:t>
      </w:r>
      <w:r w:rsidRPr="00BC0893">
        <w:t xml:space="preserve"> service, there is a risk </w:t>
      </w:r>
      <w:r>
        <w:t>advertisements for the Australian</w:t>
      </w:r>
      <w:r w:rsidRPr="00BC0893">
        <w:t xml:space="preserve"> </w:t>
      </w:r>
      <w:r>
        <w:t xml:space="preserve">service could be seen to be promoting or giving publicity to words that are ‘closely associated with’ the overseas service (which is a designated interactive gambling service) for the purposes of </w:t>
      </w:r>
      <w:r w:rsidRPr="00BC0893">
        <w:t xml:space="preserve">paragraph 61BA(1)(e) of the Act. </w:t>
      </w:r>
      <w:r>
        <w:t>Accordingly, advertisements for the Australian services could be designated interactive gambling service advertisements in contravention of Part 7A of the Act.</w:t>
      </w:r>
    </w:p>
    <w:p w14:paraId="12E08A28" w14:textId="77777777" w:rsidR="006620A1" w:rsidRPr="00BC0893" w:rsidRDefault="006620A1" w:rsidP="006620A1">
      <w:pPr>
        <w:jc w:val="both"/>
      </w:pPr>
      <w:r>
        <w:t>The regulations clarify that, in this situation the advertisements for the Australian service are not in themselves designated interactive gambling service advertisements unless they can reasonably be regarded as being intended to promote the overseas service (or another designated interactive gambling service), other designated interactive gambling services in general, a trade mark particular to the overseas service (or another designated interactive gambling service), or a domain name or URL that relates to the overseas service (or another designated interactive gambling service).</w:t>
      </w:r>
    </w:p>
    <w:p w14:paraId="2C8A9F4D" w14:textId="4D69DDE4" w:rsidR="00B91688" w:rsidRPr="008E75F2" w:rsidRDefault="00B91688" w:rsidP="003E77F5">
      <w:pPr>
        <w:pStyle w:val="PartT"/>
      </w:pPr>
      <w:bookmarkStart w:id="0" w:name="_Toc445102717"/>
      <w:bookmarkStart w:id="1" w:name="opcAmSched"/>
      <w:bookmarkStart w:id="2" w:name="_Toc445102718"/>
      <w:r w:rsidRPr="008E75F2">
        <w:t>Schedule 1—</w:t>
      </w:r>
      <w:bookmarkEnd w:id="0"/>
      <w:r w:rsidR="0091569D">
        <w:t xml:space="preserve">Repeals </w:t>
      </w:r>
    </w:p>
    <w:p w14:paraId="5D0E0B63" w14:textId="5C757267" w:rsidR="007346F0" w:rsidRPr="00F64769" w:rsidRDefault="0082194B" w:rsidP="0082194B">
      <w:r w:rsidRPr="00F64769">
        <w:t>Schedule 1</w:t>
      </w:r>
      <w:r w:rsidR="00D92D8F" w:rsidRPr="00F64769">
        <w:t xml:space="preserve"> provides for the repeal of the </w:t>
      </w:r>
      <w:r w:rsidR="00D92D8F" w:rsidRPr="00F64769">
        <w:rPr>
          <w:i/>
        </w:rPr>
        <w:t>Interactive Gambling Regulations 2001</w:t>
      </w:r>
      <w:r w:rsidR="00D92D8F" w:rsidRPr="00F64769">
        <w:t xml:space="preserve"> </w:t>
      </w:r>
      <w:r w:rsidRPr="00F64769">
        <w:t>.</w:t>
      </w:r>
    </w:p>
    <w:p w14:paraId="6A90C83B" w14:textId="03055932" w:rsidR="009B44FE" w:rsidRPr="00F64769" w:rsidRDefault="009B44FE" w:rsidP="00731B95">
      <w:pPr>
        <w:pStyle w:val="DivT"/>
      </w:pPr>
      <w:bookmarkStart w:id="3" w:name="_Toc496276513"/>
      <w:r w:rsidRPr="00F64769">
        <w:t>Part 1—</w:t>
      </w:r>
      <w:bookmarkEnd w:id="3"/>
      <w:r w:rsidR="0091569D" w:rsidRPr="00F64769">
        <w:t xml:space="preserve">The whole of the instrument </w:t>
      </w:r>
    </w:p>
    <w:p w14:paraId="4288BEA4" w14:textId="0C8DDC61" w:rsidR="0082194B" w:rsidRPr="008E75F2" w:rsidRDefault="004D12A2" w:rsidP="0082194B">
      <w:r w:rsidRPr="00F64769">
        <w:t>Part 1</w:t>
      </w:r>
      <w:r w:rsidR="00E00765" w:rsidRPr="00F64769">
        <w:t xml:space="preserve"> </w:t>
      </w:r>
      <w:r w:rsidR="00D92D8F" w:rsidRPr="00D92D8F">
        <w:t xml:space="preserve">provides for the repeal of the </w:t>
      </w:r>
      <w:r w:rsidR="00D92D8F" w:rsidRPr="00D92D8F">
        <w:rPr>
          <w:i/>
        </w:rPr>
        <w:t>Interactive Gambling Regulations 2001</w:t>
      </w:r>
      <w:r w:rsidR="00D92D8F">
        <w:t>.</w:t>
      </w:r>
    </w:p>
    <w:bookmarkEnd w:id="1"/>
    <w:bookmarkEnd w:id="2"/>
    <w:p w14:paraId="1D45DB4B" w14:textId="28BAB836" w:rsidR="002E4CE2" w:rsidRPr="008E75F2" w:rsidRDefault="00422E4C" w:rsidP="00C90A18">
      <w:pPr>
        <w:pStyle w:val="Heading1"/>
        <w:pageBreakBefore/>
        <w:rPr>
          <w:lang w:val="en-AU"/>
        </w:rPr>
      </w:pPr>
      <w:r w:rsidRPr="008E75F2">
        <w:rPr>
          <w:lang w:val="en-AU"/>
        </w:rPr>
        <w:t xml:space="preserve">Attachment </w:t>
      </w:r>
      <w:r w:rsidR="003F4357" w:rsidRPr="008E75F2">
        <w:rPr>
          <w:lang w:val="en-AU"/>
        </w:rPr>
        <w:t>2</w:t>
      </w:r>
      <w:r w:rsidRPr="008E75F2">
        <w:rPr>
          <w:lang w:val="en-AU"/>
        </w:rPr>
        <w:t>: Statement of Compatibility with Human Rights</w:t>
      </w:r>
    </w:p>
    <w:p w14:paraId="297C7563" w14:textId="77777777" w:rsidR="00422E4C" w:rsidRPr="008E75F2" w:rsidRDefault="00422E4C" w:rsidP="00422E4C">
      <w:pPr>
        <w:jc w:val="center"/>
        <w:rPr>
          <w:i/>
          <w:szCs w:val="24"/>
        </w:rPr>
      </w:pPr>
      <w:r w:rsidRPr="008E75F2">
        <w:rPr>
          <w:i/>
          <w:szCs w:val="24"/>
        </w:rPr>
        <w:t>Prepared in accordance with Part 3 of the Human Rights (Parliamentary Scrutiny) Act 2011</w:t>
      </w:r>
    </w:p>
    <w:p w14:paraId="26B00F76" w14:textId="0783CD62" w:rsidR="00422E4C" w:rsidRPr="008E75F2" w:rsidRDefault="00F848AC" w:rsidP="00422E4C">
      <w:pPr>
        <w:jc w:val="center"/>
        <w:rPr>
          <w:b/>
          <w:szCs w:val="24"/>
        </w:rPr>
      </w:pPr>
      <w:r>
        <w:rPr>
          <w:b/>
          <w:szCs w:val="24"/>
        </w:rPr>
        <w:t xml:space="preserve">Interactive Gambling Regulations 2019 </w:t>
      </w:r>
    </w:p>
    <w:p w14:paraId="31512EDA" w14:textId="77777777" w:rsidR="0006037A" w:rsidRDefault="0006037A" w:rsidP="0006037A">
      <w:pPr>
        <w:overflowPunct/>
        <w:autoSpaceDE/>
        <w:autoSpaceDN/>
        <w:adjustRightInd/>
        <w:spacing w:before="0"/>
        <w:textAlignment w:val="auto"/>
        <w:rPr>
          <w:rFonts w:eastAsia="Calibri"/>
          <w:szCs w:val="22"/>
          <w:lang w:eastAsia="en-US"/>
        </w:rPr>
      </w:pPr>
    </w:p>
    <w:p w14:paraId="4D1101CC" w14:textId="63DA92BE" w:rsidR="0006037A" w:rsidRDefault="0006037A" w:rsidP="0006037A">
      <w:pPr>
        <w:overflowPunct/>
        <w:autoSpaceDE/>
        <w:autoSpaceDN/>
        <w:adjustRightInd/>
        <w:spacing w:before="0"/>
        <w:textAlignment w:val="auto"/>
        <w:rPr>
          <w:rFonts w:eastAsia="Calibri"/>
          <w:szCs w:val="22"/>
          <w:lang w:eastAsia="en-US"/>
        </w:rPr>
      </w:pPr>
      <w:r w:rsidRPr="0006037A">
        <w:rPr>
          <w:rFonts w:eastAsia="Calibri"/>
          <w:szCs w:val="22"/>
          <w:lang w:eastAsia="en-US"/>
        </w:rPr>
        <w:t xml:space="preserve">This Disallowable Legislative Instrument is compatible with the human rights and freedoms recognised or declared in the international instruments listed in section 3 of the </w:t>
      </w:r>
      <w:r w:rsidRPr="0006037A">
        <w:rPr>
          <w:rFonts w:eastAsia="Calibri"/>
          <w:i/>
          <w:szCs w:val="22"/>
          <w:lang w:eastAsia="en-US"/>
        </w:rPr>
        <w:t>Human Rights (Parliamentary Scrutiny) Act 2011</w:t>
      </w:r>
      <w:r w:rsidRPr="0006037A">
        <w:rPr>
          <w:rFonts w:eastAsia="Calibri"/>
          <w:szCs w:val="22"/>
          <w:lang w:eastAsia="en-US"/>
        </w:rPr>
        <w:t>.</w:t>
      </w:r>
    </w:p>
    <w:p w14:paraId="533C6BD9" w14:textId="77777777" w:rsidR="0006037A" w:rsidRPr="0006037A" w:rsidRDefault="0006037A" w:rsidP="0006037A">
      <w:pPr>
        <w:overflowPunct/>
        <w:autoSpaceDE/>
        <w:autoSpaceDN/>
        <w:adjustRightInd/>
        <w:spacing w:before="0"/>
        <w:textAlignment w:val="auto"/>
        <w:rPr>
          <w:rFonts w:eastAsia="Calibri"/>
          <w:szCs w:val="22"/>
          <w:lang w:eastAsia="en-US"/>
        </w:rPr>
      </w:pPr>
    </w:p>
    <w:p w14:paraId="207EC0A2" w14:textId="77777777" w:rsidR="0006037A" w:rsidRPr="0006037A" w:rsidRDefault="0006037A" w:rsidP="0006037A">
      <w:pPr>
        <w:overflowPunct/>
        <w:autoSpaceDE/>
        <w:autoSpaceDN/>
        <w:adjustRightInd/>
        <w:spacing w:before="120" w:after="120"/>
        <w:jc w:val="both"/>
        <w:textAlignment w:val="auto"/>
        <w:outlineLvl w:val="2"/>
        <w:rPr>
          <w:rFonts w:eastAsia="Calibri"/>
          <w:b/>
          <w:szCs w:val="22"/>
          <w:lang w:eastAsia="en-US"/>
        </w:rPr>
      </w:pPr>
      <w:r w:rsidRPr="0006037A">
        <w:rPr>
          <w:rFonts w:eastAsia="Calibri"/>
          <w:b/>
          <w:szCs w:val="22"/>
          <w:lang w:eastAsia="en-US"/>
        </w:rPr>
        <w:t>Overview of the Disallowable Legislative Instrument</w:t>
      </w:r>
    </w:p>
    <w:p w14:paraId="39B0D24E" w14:textId="77777777" w:rsidR="0006037A" w:rsidRPr="0006037A" w:rsidRDefault="0006037A" w:rsidP="0006037A">
      <w:pPr>
        <w:overflowPunct/>
        <w:autoSpaceDE/>
        <w:autoSpaceDN/>
        <w:adjustRightInd/>
        <w:spacing w:before="120" w:after="120"/>
        <w:textAlignment w:val="auto"/>
        <w:rPr>
          <w:rFonts w:eastAsia="Calibri"/>
          <w:szCs w:val="22"/>
          <w:lang w:eastAsia="en-US"/>
        </w:rPr>
      </w:pPr>
      <w:r w:rsidRPr="0006037A">
        <w:rPr>
          <w:rFonts w:eastAsia="Calibri"/>
          <w:szCs w:val="22"/>
          <w:lang w:eastAsia="en-US"/>
        </w:rPr>
        <w:t xml:space="preserve">Part 7A of the </w:t>
      </w:r>
      <w:r w:rsidRPr="0006037A">
        <w:rPr>
          <w:rFonts w:eastAsia="Calibri"/>
          <w:i/>
          <w:szCs w:val="22"/>
          <w:lang w:eastAsia="en-US"/>
        </w:rPr>
        <w:t>Interactive Gambling Act 2001</w:t>
      </w:r>
      <w:r w:rsidRPr="0006037A">
        <w:rPr>
          <w:rFonts w:eastAsia="Calibri"/>
          <w:szCs w:val="22"/>
          <w:lang w:eastAsia="en-US"/>
        </w:rPr>
        <w:t xml:space="preserve"> (the Act) deals with the prohibition of advertising of ‘designated interactive gambling services.’  Section 61EA in Part 7A of the Act contains offence and civil penalty provisions relating to the publication of designated interactive gambling service advertisements in Australia.</w:t>
      </w:r>
    </w:p>
    <w:p w14:paraId="4F80D0CD" w14:textId="77777777" w:rsidR="0006037A" w:rsidRPr="0006037A" w:rsidRDefault="0006037A" w:rsidP="0006037A">
      <w:pPr>
        <w:overflowPunct/>
        <w:autoSpaceDE/>
        <w:autoSpaceDN/>
        <w:adjustRightInd/>
        <w:spacing w:before="120" w:after="120"/>
        <w:textAlignment w:val="auto"/>
        <w:rPr>
          <w:rFonts w:eastAsia="Calibri"/>
          <w:szCs w:val="22"/>
          <w:lang w:eastAsia="en-US"/>
        </w:rPr>
      </w:pPr>
      <w:r w:rsidRPr="0006037A">
        <w:rPr>
          <w:rFonts w:eastAsia="Calibri"/>
          <w:szCs w:val="22"/>
          <w:lang w:eastAsia="en-US"/>
        </w:rPr>
        <w:t>Section 61BA of the Act sets out the basic meaning of a ‘designated interactive gambling service advertisement’ for the purposes of Part 7A of the Act.  Sections 61BB to 61BG set out exceptions to this basic definition. Broadly, a ‘designated interactive gambling service advertisement’ is an advertisement for a designated interactive gambling service. Under section 4, a ‘designated interactive gambling service’ is either a ‘prohibited interactive gambling service’ (as defined by section 5) or an unlicensed regulated interactive gambling service (a service of the kind defined in section 8E, when provided in contravention of subsection 15AA(3)).</w:t>
      </w:r>
    </w:p>
    <w:p w14:paraId="1BD739D7" w14:textId="77777777" w:rsidR="0006037A" w:rsidRPr="0006037A" w:rsidRDefault="0006037A" w:rsidP="0006037A">
      <w:pPr>
        <w:overflowPunct/>
        <w:autoSpaceDE/>
        <w:autoSpaceDN/>
        <w:adjustRightInd/>
        <w:spacing w:before="120" w:after="120"/>
        <w:textAlignment w:val="auto"/>
        <w:rPr>
          <w:rFonts w:eastAsia="Calibri"/>
          <w:szCs w:val="22"/>
          <w:lang w:eastAsia="en-US"/>
        </w:rPr>
      </w:pPr>
      <w:r w:rsidRPr="0006037A">
        <w:rPr>
          <w:rFonts w:eastAsia="Calibri"/>
          <w:szCs w:val="22"/>
          <w:lang w:eastAsia="en-US"/>
        </w:rPr>
        <w:t xml:space="preserve">Section 61BGA in Part 7A of the Act provides that the regulations may provide that an advertisement of a kind specified in the regulations is not a designated interactive gambling service advertisement for the purposes of Part 7A. </w:t>
      </w:r>
    </w:p>
    <w:p w14:paraId="2AD2C021" w14:textId="77777777" w:rsidR="0006037A" w:rsidRPr="0006037A" w:rsidRDefault="0006037A" w:rsidP="0006037A">
      <w:pPr>
        <w:overflowPunct/>
        <w:autoSpaceDE/>
        <w:autoSpaceDN/>
        <w:adjustRightInd/>
        <w:spacing w:before="120" w:after="120"/>
        <w:textAlignment w:val="auto"/>
        <w:rPr>
          <w:rFonts w:eastAsia="Calibri"/>
          <w:szCs w:val="22"/>
          <w:lang w:eastAsia="en-US"/>
        </w:rPr>
      </w:pPr>
      <w:r w:rsidRPr="0006037A">
        <w:rPr>
          <w:rFonts w:eastAsia="Calibri"/>
          <w:szCs w:val="22"/>
          <w:lang w:eastAsia="en-US"/>
        </w:rPr>
        <w:t xml:space="preserve">The purpose of the </w:t>
      </w:r>
      <w:r w:rsidRPr="0006037A">
        <w:rPr>
          <w:rFonts w:eastAsia="Calibri"/>
          <w:i/>
          <w:szCs w:val="22"/>
          <w:lang w:eastAsia="en-US"/>
        </w:rPr>
        <w:t>Interactive Gambling Regulations 2019</w:t>
      </w:r>
      <w:r w:rsidRPr="0006037A">
        <w:rPr>
          <w:rFonts w:eastAsia="Calibri"/>
          <w:szCs w:val="22"/>
          <w:lang w:eastAsia="en-US"/>
        </w:rPr>
        <w:t xml:space="preserve"> (the Regulations) is to create an additional exception to the meaning of ‘designated interactive gambling service advertisement.’ The exception in the Regulations provides that an advertisement that relates to a product or a service that is not a designated interactive gambling service is not a designated interactive gambling service advertisement if it cannot reasonably be regarded as being intended to promote:</w:t>
      </w:r>
    </w:p>
    <w:p w14:paraId="72216F5A" w14:textId="77777777" w:rsidR="0006037A" w:rsidRPr="0006037A" w:rsidRDefault="0006037A" w:rsidP="0006037A">
      <w:pPr>
        <w:numPr>
          <w:ilvl w:val="0"/>
          <w:numId w:val="68"/>
        </w:numPr>
        <w:overflowPunct/>
        <w:autoSpaceDE/>
        <w:autoSpaceDN/>
        <w:adjustRightInd/>
        <w:spacing w:before="120" w:after="120"/>
        <w:ind w:left="714" w:hanging="357"/>
        <w:textAlignment w:val="auto"/>
        <w:rPr>
          <w:rFonts w:eastAsia="Calibri"/>
          <w:szCs w:val="22"/>
          <w:lang w:eastAsia="en-US"/>
        </w:rPr>
      </w:pPr>
      <w:r w:rsidRPr="0006037A">
        <w:rPr>
          <w:rFonts w:eastAsia="Calibri"/>
          <w:szCs w:val="22"/>
          <w:lang w:eastAsia="en-US"/>
        </w:rPr>
        <w:t>a designated interactive gambling service; or</w:t>
      </w:r>
    </w:p>
    <w:p w14:paraId="07B9C6D6" w14:textId="77777777" w:rsidR="0006037A" w:rsidRPr="0006037A" w:rsidRDefault="0006037A" w:rsidP="0006037A">
      <w:pPr>
        <w:numPr>
          <w:ilvl w:val="0"/>
          <w:numId w:val="68"/>
        </w:numPr>
        <w:overflowPunct/>
        <w:autoSpaceDE/>
        <w:autoSpaceDN/>
        <w:adjustRightInd/>
        <w:spacing w:before="120" w:after="120"/>
        <w:ind w:left="714" w:hanging="357"/>
        <w:textAlignment w:val="auto"/>
        <w:rPr>
          <w:rFonts w:eastAsia="Calibri"/>
          <w:szCs w:val="22"/>
          <w:lang w:eastAsia="en-US"/>
        </w:rPr>
      </w:pPr>
      <w:r w:rsidRPr="0006037A">
        <w:rPr>
          <w:rFonts w:eastAsia="Calibri"/>
          <w:szCs w:val="22"/>
          <w:lang w:eastAsia="en-US"/>
        </w:rPr>
        <w:t>designated interactive gambling services in general; or</w:t>
      </w:r>
    </w:p>
    <w:p w14:paraId="7D0DAC05" w14:textId="77777777" w:rsidR="0006037A" w:rsidRPr="0006037A" w:rsidRDefault="0006037A" w:rsidP="0006037A">
      <w:pPr>
        <w:numPr>
          <w:ilvl w:val="0"/>
          <w:numId w:val="68"/>
        </w:numPr>
        <w:overflowPunct/>
        <w:autoSpaceDE/>
        <w:autoSpaceDN/>
        <w:adjustRightInd/>
        <w:spacing w:before="120" w:after="120"/>
        <w:ind w:left="714" w:hanging="357"/>
        <w:textAlignment w:val="auto"/>
        <w:rPr>
          <w:rFonts w:eastAsia="Calibri"/>
          <w:szCs w:val="22"/>
          <w:lang w:eastAsia="en-US"/>
        </w:rPr>
      </w:pPr>
      <w:r w:rsidRPr="0006037A">
        <w:rPr>
          <w:rFonts w:eastAsia="Calibri"/>
          <w:szCs w:val="22"/>
          <w:lang w:eastAsia="en-US"/>
        </w:rPr>
        <w:t>a trade mark that is particular to a designated interactive gambling service; or</w:t>
      </w:r>
    </w:p>
    <w:p w14:paraId="108D496F" w14:textId="77777777" w:rsidR="0006037A" w:rsidRPr="0006037A" w:rsidRDefault="0006037A" w:rsidP="0006037A">
      <w:pPr>
        <w:numPr>
          <w:ilvl w:val="0"/>
          <w:numId w:val="68"/>
        </w:numPr>
        <w:overflowPunct/>
        <w:autoSpaceDE/>
        <w:autoSpaceDN/>
        <w:adjustRightInd/>
        <w:spacing w:before="120" w:after="120"/>
        <w:textAlignment w:val="auto"/>
        <w:rPr>
          <w:rFonts w:eastAsia="Calibri"/>
          <w:szCs w:val="22"/>
          <w:lang w:eastAsia="en-US"/>
        </w:rPr>
      </w:pPr>
      <w:r w:rsidRPr="0006037A">
        <w:rPr>
          <w:rFonts w:eastAsia="Calibri"/>
          <w:szCs w:val="22"/>
          <w:lang w:eastAsia="en-US"/>
        </w:rPr>
        <w:t xml:space="preserve">a domain </w:t>
      </w:r>
      <w:r w:rsidRPr="0006037A">
        <w:rPr>
          <w:rFonts w:eastAsiaTheme="minorHAnsi" w:cstheme="minorBidi"/>
          <w:sz w:val="24"/>
          <w:szCs w:val="24"/>
          <w:lang w:eastAsia="en-US"/>
        </w:rPr>
        <w:t>name</w:t>
      </w:r>
      <w:r w:rsidRPr="0006037A">
        <w:rPr>
          <w:rFonts w:eastAsia="Calibri"/>
          <w:szCs w:val="22"/>
          <w:lang w:eastAsia="en-US"/>
        </w:rPr>
        <w:t xml:space="preserve"> or URL (a website) that relates to a designated interactive gambling service.</w:t>
      </w:r>
    </w:p>
    <w:p w14:paraId="1746E67E" w14:textId="77777777" w:rsidR="0006037A" w:rsidRPr="0006037A" w:rsidRDefault="0006037A" w:rsidP="0006037A">
      <w:pPr>
        <w:overflowPunct/>
        <w:autoSpaceDE/>
        <w:autoSpaceDN/>
        <w:adjustRightInd/>
        <w:spacing w:before="120" w:after="120"/>
        <w:textAlignment w:val="auto"/>
        <w:rPr>
          <w:rFonts w:eastAsia="Calibri"/>
          <w:szCs w:val="22"/>
          <w:highlight w:val="yellow"/>
          <w:lang w:eastAsia="en-US"/>
        </w:rPr>
      </w:pPr>
      <w:r w:rsidRPr="0006037A">
        <w:rPr>
          <w:rFonts w:eastAsia="Calibri"/>
          <w:szCs w:val="22"/>
          <w:lang w:eastAsia="en-US"/>
        </w:rPr>
        <w:t xml:space="preserve">The exception under this instrument allows Australian-licensed land-based gambling services who provide designated interactive gambling services wholly to customers outside of Australia, the ability to advertise their legitimate Australian-licensed land-based gambling services in Australia. </w:t>
      </w:r>
    </w:p>
    <w:p w14:paraId="160527F9" w14:textId="77777777" w:rsidR="0006037A" w:rsidRPr="0006037A" w:rsidRDefault="0006037A" w:rsidP="0006037A">
      <w:pPr>
        <w:overflowPunct/>
        <w:autoSpaceDE/>
        <w:autoSpaceDN/>
        <w:adjustRightInd/>
        <w:spacing w:before="120" w:after="120"/>
        <w:textAlignment w:val="auto"/>
        <w:rPr>
          <w:rFonts w:eastAsia="Calibri"/>
          <w:szCs w:val="22"/>
          <w:lang w:eastAsia="en-US"/>
        </w:rPr>
      </w:pPr>
      <w:r w:rsidRPr="0006037A">
        <w:rPr>
          <w:rFonts w:eastAsia="Calibri"/>
          <w:szCs w:val="22"/>
          <w:lang w:eastAsia="en-US"/>
        </w:rPr>
        <w:t xml:space="preserve">The existence of this instrument provides continued certainty and clarity regarding designated interactive gambling service advertisements. </w:t>
      </w:r>
    </w:p>
    <w:p w14:paraId="5EDB37C6" w14:textId="77777777" w:rsidR="0006037A" w:rsidRPr="0006037A" w:rsidRDefault="0006037A" w:rsidP="0006037A">
      <w:pPr>
        <w:overflowPunct/>
        <w:autoSpaceDE/>
        <w:autoSpaceDN/>
        <w:adjustRightInd/>
        <w:spacing w:before="120" w:after="120"/>
        <w:textAlignment w:val="auto"/>
        <w:rPr>
          <w:rFonts w:eastAsia="Calibri"/>
          <w:szCs w:val="22"/>
          <w:lang w:eastAsia="en-US"/>
        </w:rPr>
      </w:pPr>
      <w:r w:rsidRPr="0006037A">
        <w:rPr>
          <w:rFonts w:eastAsia="Calibri"/>
          <w:szCs w:val="22"/>
          <w:lang w:eastAsia="en-US"/>
        </w:rPr>
        <w:t xml:space="preserve">  </w:t>
      </w:r>
    </w:p>
    <w:p w14:paraId="1AF7893D" w14:textId="77777777" w:rsidR="0006037A" w:rsidRPr="0006037A" w:rsidRDefault="0006037A" w:rsidP="0006037A">
      <w:pPr>
        <w:overflowPunct/>
        <w:autoSpaceDE/>
        <w:autoSpaceDN/>
        <w:adjustRightInd/>
        <w:spacing w:before="120" w:after="120"/>
        <w:jc w:val="both"/>
        <w:textAlignment w:val="auto"/>
        <w:outlineLvl w:val="2"/>
        <w:rPr>
          <w:rFonts w:eastAsia="Calibri"/>
          <w:b/>
          <w:szCs w:val="22"/>
          <w:lang w:eastAsia="en-US"/>
        </w:rPr>
      </w:pPr>
      <w:r w:rsidRPr="0006037A">
        <w:rPr>
          <w:rFonts w:eastAsia="Calibri"/>
          <w:b/>
          <w:szCs w:val="22"/>
          <w:lang w:eastAsia="en-US"/>
        </w:rPr>
        <w:t>Human Rights Implications</w:t>
      </w:r>
    </w:p>
    <w:p w14:paraId="2558A8A0" w14:textId="77777777" w:rsidR="0006037A" w:rsidRPr="0006037A" w:rsidRDefault="0006037A" w:rsidP="0006037A">
      <w:pPr>
        <w:overflowPunct/>
        <w:autoSpaceDE/>
        <w:autoSpaceDN/>
        <w:adjustRightInd/>
        <w:spacing w:before="120" w:after="120"/>
        <w:textAlignment w:val="auto"/>
        <w:rPr>
          <w:rFonts w:eastAsia="Calibri"/>
          <w:szCs w:val="22"/>
          <w:lang w:eastAsia="en-US"/>
        </w:rPr>
      </w:pPr>
      <w:r w:rsidRPr="0006037A">
        <w:rPr>
          <w:rFonts w:eastAsia="Calibri"/>
          <w:szCs w:val="22"/>
          <w:lang w:eastAsia="en-US"/>
        </w:rPr>
        <w:t>This Disallowable Legislative Instrument may engage the following right:</w:t>
      </w:r>
    </w:p>
    <w:p w14:paraId="0CAB0E5D" w14:textId="002BE909" w:rsidR="0006037A" w:rsidRPr="0006037A" w:rsidRDefault="0006037A" w:rsidP="0006037A">
      <w:pPr>
        <w:numPr>
          <w:ilvl w:val="0"/>
          <w:numId w:val="71"/>
        </w:numPr>
        <w:overflowPunct/>
        <w:autoSpaceDE/>
        <w:autoSpaceDN/>
        <w:adjustRightInd/>
        <w:spacing w:before="0" w:after="200" w:line="276" w:lineRule="auto"/>
        <w:ind w:left="714" w:hanging="357"/>
        <w:textAlignment w:val="auto"/>
        <w:rPr>
          <w:rFonts w:eastAsia="Calibri"/>
          <w:szCs w:val="22"/>
          <w:lang w:eastAsia="en-US"/>
        </w:rPr>
      </w:pPr>
      <w:r w:rsidRPr="0006037A">
        <w:rPr>
          <w:rFonts w:eastAsia="Calibri"/>
          <w:szCs w:val="22"/>
          <w:lang w:eastAsia="en-US"/>
        </w:rPr>
        <w:t xml:space="preserve">Right to freedom of opinion and expression contained in Article 19 of the </w:t>
      </w:r>
      <w:r w:rsidRPr="0006037A">
        <w:rPr>
          <w:rFonts w:eastAsia="Calibri"/>
          <w:i/>
          <w:szCs w:val="22"/>
          <w:lang w:eastAsia="en-US"/>
        </w:rPr>
        <w:t xml:space="preserve">International Covenant on Civil and Political Rights </w:t>
      </w:r>
      <w:r w:rsidRPr="0006037A">
        <w:rPr>
          <w:rFonts w:eastAsia="Calibri"/>
          <w:szCs w:val="22"/>
          <w:lang w:eastAsia="en-US"/>
        </w:rPr>
        <w:t>(ICCPR)</w:t>
      </w:r>
      <w:bookmarkStart w:id="4" w:name="_GoBack"/>
      <w:bookmarkEnd w:id="4"/>
    </w:p>
    <w:p w14:paraId="1952C33B" w14:textId="77777777" w:rsidR="0006037A" w:rsidRPr="0006037A" w:rsidRDefault="0006037A" w:rsidP="0006037A">
      <w:pPr>
        <w:overflowPunct/>
        <w:autoSpaceDE/>
        <w:autoSpaceDN/>
        <w:adjustRightInd/>
        <w:spacing w:before="0"/>
        <w:textAlignment w:val="auto"/>
        <w:rPr>
          <w:rFonts w:eastAsia="Calibri"/>
          <w:szCs w:val="22"/>
          <w:u w:val="single"/>
          <w:lang w:eastAsia="en-US"/>
        </w:rPr>
      </w:pPr>
      <w:r w:rsidRPr="0006037A">
        <w:rPr>
          <w:rFonts w:eastAsia="Calibri"/>
          <w:szCs w:val="22"/>
          <w:u w:val="single"/>
          <w:lang w:eastAsia="en-US"/>
        </w:rPr>
        <w:t>Right to Freedom of Opinion and Expression</w:t>
      </w:r>
    </w:p>
    <w:p w14:paraId="17185FD0" w14:textId="77777777" w:rsidR="0006037A" w:rsidRPr="0006037A" w:rsidRDefault="0006037A" w:rsidP="0006037A">
      <w:pPr>
        <w:overflowPunct/>
        <w:autoSpaceDE/>
        <w:autoSpaceDN/>
        <w:adjustRightInd/>
        <w:spacing w:before="120" w:after="120"/>
        <w:textAlignment w:val="auto"/>
        <w:rPr>
          <w:rFonts w:eastAsia="Calibri"/>
          <w:szCs w:val="22"/>
          <w:lang w:eastAsia="en-US"/>
        </w:rPr>
      </w:pPr>
      <w:r w:rsidRPr="0006037A">
        <w:rPr>
          <w:rFonts w:eastAsia="Calibri"/>
          <w:szCs w:val="22"/>
          <w:lang w:eastAsia="en-US"/>
        </w:rPr>
        <w:t xml:space="preserve">The right to freedom of opinion is the right to hold opinions without interference, and cannot be subject to any exception or restriction. </w:t>
      </w:r>
    </w:p>
    <w:p w14:paraId="1D207CF1" w14:textId="77777777" w:rsidR="0006037A" w:rsidRPr="0006037A" w:rsidRDefault="0006037A" w:rsidP="0006037A">
      <w:pPr>
        <w:overflowPunct/>
        <w:autoSpaceDE/>
        <w:autoSpaceDN/>
        <w:adjustRightInd/>
        <w:spacing w:before="120" w:after="120"/>
        <w:textAlignment w:val="auto"/>
        <w:rPr>
          <w:rFonts w:eastAsia="Calibri"/>
          <w:szCs w:val="22"/>
          <w:lang w:eastAsia="en-US"/>
        </w:rPr>
      </w:pPr>
      <w:r w:rsidRPr="0006037A">
        <w:rPr>
          <w:rFonts w:eastAsia="Calibri"/>
          <w:szCs w:val="22"/>
          <w:lang w:eastAsia="en-US"/>
        </w:rPr>
        <w:t>The right to freedom of expression extends to any medium, including written and oral communications, the media, public protest, broadcasting, artistic works and commercial advertising. The right is not absolute. It carries with it special responsibilities, and may be restricted on several grounds.</w:t>
      </w:r>
    </w:p>
    <w:p w14:paraId="0265DCE1" w14:textId="77777777" w:rsidR="0006037A" w:rsidRPr="0006037A" w:rsidRDefault="0006037A" w:rsidP="0006037A">
      <w:pPr>
        <w:overflowPunct/>
        <w:autoSpaceDE/>
        <w:autoSpaceDN/>
        <w:adjustRightInd/>
        <w:spacing w:before="120" w:after="120"/>
        <w:textAlignment w:val="auto"/>
        <w:rPr>
          <w:rFonts w:eastAsia="Calibri"/>
          <w:szCs w:val="22"/>
          <w:lang w:eastAsia="en-US"/>
        </w:rPr>
      </w:pPr>
      <w:r w:rsidRPr="0006037A">
        <w:rPr>
          <w:rFonts w:eastAsia="Calibri"/>
          <w:szCs w:val="22"/>
          <w:lang w:eastAsia="en-US"/>
        </w:rPr>
        <w:t xml:space="preserve">This instrument may engage the right to freedom of opinion and expression as it regulates commercial advertising. The instrument clarifies what is regarded as a designated interactive gambling service advertisement and therefore regulates what can and cannot be advertised. </w:t>
      </w:r>
    </w:p>
    <w:p w14:paraId="1AA96E98" w14:textId="1E9629DC" w:rsidR="0006037A" w:rsidRPr="0006037A" w:rsidRDefault="0006037A" w:rsidP="0006037A">
      <w:pPr>
        <w:overflowPunct/>
        <w:autoSpaceDE/>
        <w:autoSpaceDN/>
        <w:adjustRightInd/>
        <w:spacing w:before="120" w:after="120"/>
        <w:textAlignment w:val="auto"/>
        <w:rPr>
          <w:rFonts w:eastAsia="Calibri"/>
          <w:szCs w:val="22"/>
          <w:lang w:eastAsia="en-US"/>
        </w:rPr>
      </w:pPr>
      <w:r w:rsidRPr="0006037A">
        <w:rPr>
          <w:rFonts w:eastAsia="Calibri"/>
          <w:szCs w:val="22"/>
          <w:lang w:eastAsia="en-US"/>
        </w:rPr>
        <w:t>The right to freedom of opinion and expression is positively impacted by this instrument as it provides an exception to the offence of publishing a designated interactive gambling service advertisement. The instrument permits the publication of an advertisement that is not a designated interactive gambling service advertisement for the purposes of Part 7A of the Act. It therefore allows individuals and businesses to promote their licensed gambling services in Australia without the restrictions of Part 7A of the Interactive Gambling Act 2001.</w:t>
      </w:r>
    </w:p>
    <w:p w14:paraId="71047B55" w14:textId="77777777" w:rsidR="0006037A" w:rsidRPr="0006037A" w:rsidRDefault="0006037A" w:rsidP="0006037A">
      <w:pPr>
        <w:overflowPunct/>
        <w:autoSpaceDE/>
        <w:autoSpaceDN/>
        <w:adjustRightInd/>
        <w:spacing w:before="120" w:after="120"/>
        <w:jc w:val="both"/>
        <w:textAlignment w:val="auto"/>
        <w:outlineLvl w:val="2"/>
        <w:rPr>
          <w:rFonts w:eastAsia="Calibri"/>
          <w:b/>
          <w:szCs w:val="22"/>
          <w:lang w:eastAsia="en-US"/>
        </w:rPr>
      </w:pPr>
      <w:r w:rsidRPr="0006037A">
        <w:rPr>
          <w:rFonts w:eastAsia="Calibri"/>
          <w:b/>
          <w:szCs w:val="22"/>
          <w:lang w:eastAsia="en-US"/>
        </w:rPr>
        <w:t xml:space="preserve">Conclusion </w:t>
      </w:r>
    </w:p>
    <w:p w14:paraId="53FC5BF9" w14:textId="77777777" w:rsidR="0006037A" w:rsidRPr="0006037A" w:rsidRDefault="0006037A" w:rsidP="0006037A">
      <w:pPr>
        <w:overflowPunct/>
        <w:autoSpaceDE/>
        <w:autoSpaceDN/>
        <w:adjustRightInd/>
        <w:spacing w:before="120" w:after="120"/>
        <w:textAlignment w:val="auto"/>
        <w:rPr>
          <w:rFonts w:eastAsia="Calibri"/>
          <w:szCs w:val="22"/>
          <w:lang w:eastAsia="en-US"/>
        </w:rPr>
      </w:pPr>
      <w:r w:rsidRPr="0006037A">
        <w:rPr>
          <w:rFonts w:eastAsia="Calibri"/>
          <w:szCs w:val="22"/>
          <w:lang w:eastAsia="en-US"/>
        </w:rPr>
        <w:t xml:space="preserve">The Disallowable Legislative Instrument is compatible with human rights because it promotes the protection of the right to freedom of opinion and expression.  </w:t>
      </w:r>
    </w:p>
    <w:p w14:paraId="119AE3DD" w14:textId="165FE3B0" w:rsidR="00422E4C" w:rsidRPr="0006037A" w:rsidRDefault="00422E4C" w:rsidP="00422E4C">
      <w:pPr>
        <w:rPr>
          <w:szCs w:val="22"/>
        </w:rPr>
      </w:pPr>
    </w:p>
    <w:sectPr w:rsidR="00422E4C" w:rsidRPr="0006037A" w:rsidSect="00251121">
      <w:headerReference w:type="default" r:id="rId12"/>
      <w:footerReference w:type="default" r:id="rId13"/>
      <w:headerReference w:type="first" r:id="rId14"/>
      <w:footerReference w:type="first" r:id="rId15"/>
      <w:pgSz w:w="11906" w:h="16838"/>
      <w:pgMar w:top="1440" w:right="1701" w:bottom="1440"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462AB" w14:textId="77777777" w:rsidR="008C454D" w:rsidRDefault="008C454D">
      <w:r>
        <w:separator/>
      </w:r>
    </w:p>
  </w:endnote>
  <w:endnote w:type="continuationSeparator" w:id="0">
    <w:p w14:paraId="69542E3D" w14:textId="77777777" w:rsidR="008C454D" w:rsidRDefault="008C454D">
      <w:r>
        <w:continuationSeparator/>
      </w:r>
    </w:p>
  </w:endnote>
  <w:endnote w:type="continuationNotice" w:id="1">
    <w:p w14:paraId="623C251E" w14:textId="77777777" w:rsidR="008C454D" w:rsidRDefault="008C454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E18DC" w14:textId="6CE08321" w:rsidR="008C454D" w:rsidRDefault="008C454D" w:rsidP="00251121">
    <w:pPr>
      <w:pStyle w:val="Footer"/>
      <w:jc w:val="center"/>
    </w:pPr>
    <w:r>
      <w:fldChar w:fldCharType="begin"/>
    </w:r>
    <w:r>
      <w:instrText xml:space="preserve"> PAGE   \* MERGEFORMAT </w:instrText>
    </w:r>
    <w:r>
      <w:fldChar w:fldCharType="separate"/>
    </w:r>
    <w:r w:rsidR="0006037A">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D2F0" w14:textId="77777777" w:rsidR="008C454D" w:rsidRPr="0075677C" w:rsidRDefault="008C454D" w:rsidP="0075677C">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40E0A" w14:textId="77777777" w:rsidR="008C454D" w:rsidRDefault="008C454D">
      <w:r>
        <w:separator/>
      </w:r>
    </w:p>
  </w:footnote>
  <w:footnote w:type="continuationSeparator" w:id="0">
    <w:p w14:paraId="05019229" w14:textId="77777777" w:rsidR="008C454D" w:rsidRDefault="008C454D">
      <w:r>
        <w:continuationSeparator/>
      </w:r>
    </w:p>
  </w:footnote>
  <w:footnote w:type="continuationNotice" w:id="1">
    <w:p w14:paraId="4070FA8C" w14:textId="77777777" w:rsidR="008C454D" w:rsidRDefault="008C454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B4C01" w14:textId="77777777" w:rsidR="008C454D" w:rsidRDefault="008C45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06F11" w14:textId="77777777" w:rsidR="008C454D" w:rsidRPr="00E128F0" w:rsidRDefault="008C454D" w:rsidP="00E128F0">
    <w:pPr>
      <w:pStyle w:val="Header"/>
      <w:ind w:right="360"/>
      <w:jc w:val="right"/>
      <w:rPr>
        <w:b/>
        <w:color w:val="0000F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F0828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783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E1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06B2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D678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C26B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1483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4EDD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4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4AA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BACAF7A"/>
    <w:lvl w:ilvl="0">
      <w:numFmt w:val="bullet"/>
      <w:lvlText w:val="*"/>
      <w:lvlJc w:val="left"/>
    </w:lvl>
  </w:abstractNum>
  <w:abstractNum w:abstractNumId="11" w15:restartNumberingAfterBreak="0">
    <w:nsid w:val="008A5F76"/>
    <w:multiLevelType w:val="hybridMultilevel"/>
    <w:tmpl w:val="60BA426E"/>
    <w:lvl w:ilvl="0" w:tplc="2E18D2FA">
      <w:start w:val="4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2B33447"/>
    <w:multiLevelType w:val="hybridMultilevel"/>
    <w:tmpl w:val="78282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2FE7562"/>
    <w:multiLevelType w:val="hybridMultilevel"/>
    <w:tmpl w:val="1DE66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3B26E20"/>
    <w:multiLevelType w:val="hybridMultilevel"/>
    <w:tmpl w:val="4F2E2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4654D25"/>
    <w:multiLevelType w:val="hybridMultilevel"/>
    <w:tmpl w:val="9CBA1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4A909B2"/>
    <w:multiLevelType w:val="hybridMultilevel"/>
    <w:tmpl w:val="352A1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4E91632"/>
    <w:multiLevelType w:val="hybridMultilevel"/>
    <w:tmpl w:val="5B8EA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7C54EAB"/>
    <w:multiLevelType w:val="hybridMultilevel"/>
    <w:tmpl w:val="1338B28A"/>
    <w:lvl w:ilvl="0" w:tplc="EA7AFDB4">
      <w:start w:val="1"/>
      <w:numFmt w:val="bullet"/>
      <w:pStyle w:val="Condensed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A981CEF"/>
    <w:multiLevelType w:val="hybridMultilevel"/>
    <w:tmpl w:val="48AC6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B2E0300"/>
    <w:multiLevelType w:val="hybridMultilevel"/>
    <w:tmpl w:val="8528D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B811048"/>
    <w:multiLevelType w:val="hybridMultilevel"/>
    <w:tmpl w:val="86166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0F93329C"/>
    <w:multiLevelType w:val="hybridMultilevel"/>
    <w:tmpl w:val="74E29FE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4" w15:restartNumberingAfterBreak="0">
    <w:nsid w:val="0FFE3D5B"/>
    <w:multiLevelType w:val="hybridMultilevel"/>
    <w:tmpl w:val="0FAA5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0DF7486"/>
    <w:multiLevelType w:val="hybridMultilevel"/>
    <w:tmpl w:val="2FBA6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13E20416"/>
    <w:multiLevelType w:val="hybridMultilevel"/>
    <w:tmpl w:val="C1043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14A82BE8"/>
    <w:multiLevelType w:val="hybridMultilevel"/>
    <w:tmpl w:val="331C1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8F93951"/>
    <w:multiLevelType w:val="hybridMultilevel"/>
    <w:tmpl w:val="3BD4B910"/>
    <w:lvl w:ilvl="0" w:tplc="E32A7A0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A1848BC"/>
    <w:multiLevelType w:val="hybridMultilevel"/>
    <w:tmpl w:val="3D1E3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C1A4F74"/>
    <w:multiLevelType w:val="hybridMultilevel"/>
    <w:tmpl w:val="D97C0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DB67C98"/>
    <w:multiLevelType w:val="hybridMultilevel"/>
    <w:tmpl w:val="2928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EB079ED"/>
    <w:multiLevelType w:val="hybridMultilevel"/>
    <w:tmpl w:val="938CC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1EB25053"/>
    <w:multiLevelType w:val="hybridMultilevel"/>
    <w:tmpl w:val="9048B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577744F"/>
    <w:multiLevelType w:val="hybridMultilevel"/>
    <w:tmpl w:val="9D788F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28190621"/>
    <w:multiLevelType w:val="hybridMultilevel"/>
    <w:tmpl w:val="8146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D610F55"/>
    <w:multiLevelType w:val="hybridMultilevel"/>
    <w:tmpl w:val="3FDEAA9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2AE003F"/>
    <w:multiLevelType w:val="hybridMultilevel"/>
    <w:tmpl w:val="18FCC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3810AF2"/>
    <w:multiLevelType w:val="hybridMultilevel"/>
    <w:tmpl w:val="24206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3E224DD"/>
    <w:multiLevelType w:val="hybridMultilevel"/>
    <w:tmpl w:val="CC0A1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72A7CDC"/>
    <w:multiLevelType w:val="hybridMultilevel"/>
    <w:tmpl w:val="C11E25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7766B90"/>
    <w:multiLevelType w:val="hybridMultilevel"/>
    <w:tmpl w:val="6966D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45" w15:restartNumberingAfterBreak="0">
    <w:nsid w:val="3AE80F2A"/>
    <w:multiLevelType w:val="hybridMultilevel"/>
    <w:tmpl w:val="C3A06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B5C6B0B"/>
    <w:multiLevelType w:val="hybridMultilevel"/>
    <w:tmpl w:val="B0E4A1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77B0A0D"/>
    <w:multiLevelType w:val="hybridMultilevel"/>
    <w:tmpl w:val="73226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98237A4"/>
    <w:multiLevelType w:val="hybridMultilevel"/>
    <w:tmpl w:val="ACD85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D0173D6"/>
    <w:multiLevelType w:val="hybridMultilevel"/>
    <w:tmpl w:val="364E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D8774DD"/>
    <w:multiLevelType w:val="hybridMultilevel"/>
    <w:tmpl w:val="616277BC"/>
    <w:lvl w:ilvl="0" w:tplc="ECC4A318">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51" w15:restartNumberingAfterBreak="0">
    <w:nsid w:val="4EEC78ED"/>
    <w:multiLevelType w:val="hybridMultilevel"/>
    <w:tmpl w:val="DB9C8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0242D06"/>
    <w:multiLevelType w:val="hybridMultilevel"/>
    <w:tmpl w:val="A438A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0743700"/>
    <w:multiLevelType w:val="hybridMultilevel"/>
    <w:tmpl w:val="4FFC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5735F22"/>
    <w:multiLevelType w:val="hybridMultilevel"/>
    <w:tmpl w:val="E7460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691392C"/>
    <w:multiLevelType w:val="hybridMultilevel"/>
    <w:tmpl w:val="21A04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0893941"/>
    <w:multiLevelType w:val="hybridMultilevel"/>
    <w:tmpl w:val="97A41116"/>
    <w:lvl w:ilvl="0" w:tplc="64EE65A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15:restartNumberingAfterBreak="0">
    <w:nsid w:val="63E3470D"/>
    <w:multiLevelType w:val="hybridMultilevel"/>
    <w:tmpl w:val="8AE4DE46"/>
    <w:lvl w:ilvl="0" w:tplc="12688B3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6CF5478"/>
    <w:multiLevelType w:val="hybridMultilevel"/>
    <w:tmpl w:val="8BCEE2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9" w15:restartNumberingAfterBreak="0">
    <w:nsid w:val="67F15CCC"/>
    <w:multiLevelType w:val="hybridMultilevel"/>
    <w:tmpl w:val="80222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D105CB0"/>
    <w:multiLevelType w:val="hybridMultilevel"/>
    <w:tmpl w:val="0F50C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D825139"/>
    <w:multiLevelType w:val="hybridMultilevel"/>
    <w:tmpl w:val="82683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E6723CA"/>
    <w:multiLevelType w:val="hybridMultilevel"/>
    <w:tmpl w:val="D370ED34"/>
    <w:lvl w:ilvl="0" w:tplc="04FA583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70B52C0F"/>
    <w:multiLevelType w:val="hybridMultilevel"/>
    <w:tmpl w:val="E6AE3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1620883"/>
    <w:multiLevelType w:val="hybridMultilevel"/>
    <w:tmpl w:val="8B0A8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1A0590E"/>
    <w:multiLevelType w:val="hybridMultilevel"/>
    <w:tmpl w:val="78FE2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AE28AA"/>
    <w:multiLevelType w:val="hybridMultilevel"/>
    <w:tmpl w:val="8878C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C8C4EA4"/>
    <w:multiLevelType w:val="hybridMultilevel"/>
    <w:tmpl w:val="7608A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D156880"/>
    <w:multiLevelType w:val="hybridMultilevel"/>
    <w:tmpl w:val="892E2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5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18"/>
  </w:num>
  <w:num w:numId="16">
    <w:abstractNumId w:val="48"/>
  </w:num>
  <w:num w:numId="17">
    <w:abstractNumId w:val="19"/>
  </w:num>
  <w:num w:numId="18">
    <w:abstractNumId w:val="47"/>
  </w:num>
  <w:num w:numId="19">
    <w:abstractNumId w:val="28"/>
  </w:num>
  <w:num w:numId="20">
    <w:abstractNumId w:val="19"/>
  </w:num>
  <w:num w:numId="21">
    <w:abstractNumId w:val="59"/>
  </w:num>
  <w:num w:numId="22">
    <w:abstractNumId w:val="15"/>
  </w:num>
  <w:num w:numId="23">
    <w:abstractNumId w:val="34"/>
  </w:num>
  <w:num w:numId="24">
    <w:abstractNumId w:val="66"/>
  </w:num>
  <w:num w:numId="25">
    <w:abstractNumId w:val="14"/>
  </w:num>
  <w:num w:numId="26">
    <w:abstractNumId w:val="65"/>
  </w:num>
  <w:num w:numId="27">
    <w:abstractNumId w:val="68"/>
  </w:num>
  <w:num w:numId="28">
    <w:abstractNumId w:val="35"/>
  </w:num>
  <w:num w:numId="29">
    <w:abstractNumId w:val="61"/>
  </w:num>
  <w:num w:numId="30">
    <w:abstractNumId w:val="21"/>
  </w:num>
  <w:num w:numId="31">
    <w:abstractNumId w:val="12"/>
  </w:num>
  <w:num w:numId="32">
    <w:abstractNumId w:val="67"/>
  </w:num>
  <w:num w:numId="33">
    <w:abstractNumId w:val="42"/>
  </w:num>
  <w:num w:numId="34">
    <w:abstractNumId w:val="38"/>
  </w:num>
  <w:num w:numId="35">
    <w:abstractNumId w:val="29"/>
  </w:num>
  <w:num w:numId="36">
    <w:abstractNumId w:val="17"/>
  </w:num>
  <w:num w:numId="37">
    <w:abstractNumId w:val="55"/>
  </w:num>
  <w:num w:numId="38">
    <w:abstractNumId w:val="58"/>
  </w:num>
  <w:num w:numId="39">
    <w:abstractNumId w:val="41"/>
  </w:num>
  <w:num w:numId="40">
    <w:abstractNumId w:val="13"/>
  </w:num>
  <w:num w:numId="41">
    <w:abstractNumId w:val="53"/>
  </w:num>
  <w:num w:numId="42">
    <w:abstractNumId w:val="31"/>
  </w:num>
  <w:num w:numId="43">
    <w:abstractNumId w:val="37"/>
  </w:num>
  <w:num w:numId="44">
    <w:abstractNumId w:val="60"/>
  </w:num>
  <w:num w:numId="45">
    <w:abstractNumId w:val="57"/>
  </w:num>
  <w:num w:numId="46">
    <w:abstractNumId w:val="52"/>
  </w:num>
  <w:num w:numId="47">
    <w:abstractNumId w:val="27"/>
  </w:num>
  <w:num w:numId="48">
    <w:abstractNumId w:val="54"/>
  </w:num>
  <w:num w:numId="49">
    <w:abstractNumId w:val="49"/>
  </w:num>
  <w:num w:numId="50">
    <w:abstractNumId w:val="16"/>
  </w:num>
  <w:num w:numId="51">
    <w:abstractNumId w:val="32"/>
  </w:num>
  <w:num w:numId="52">
    <w:abstractNumId w:val="63"/>
  </w:num>
  <w:num w:numId="53">
    <w:abstractNumId w:val="40"/>
  </w:num>
  <w:num w:numId="54">
    <w:abstractNumId w:val="39"/>
  </w:num>
  <w:num w:numId="55">
    <w:abstractNumId w:val="45"/>
  </w:num>
  <w:num w:numId="56">
    <w:abstractNumId w:val="24"/>
  </w:num>
  <w:num w:numId="57">
    <w:abstractNumId w:val="46"/>
  </w:num>
  <w:num w:numId="58">
    <w:abstractNumId w:val="22"/>
  </w:num>
  <w:num w:numId="59">
    <w:abstractNumId w:val="64"/>
  </w:num>
  <w:num w:numId="60">
    <w:abstractNumId w:val="20"/>
  </w:num>
  <w:num w:numId="61">
    <w:abstractNumId w:val="11"/>
  </w:num>
  <w:num w:numId="62">
    <w:abstractNumId w:val="23"/>
  </w:num>
  <w:num w:numId="63">
    <w:abstractNumId w:val="25"/>
  </w:num>
  <w:num w:numId="64">
    <w:abstractNumId w:val="33"/>
  </w:num>
  <w:num w:numId="65">
    <w:abstractNumId w:val="43"/>
  </w:num>
  <w:num w:numId="66">
    <w:abstractNumId w:val="50"/>
  </w:num>
  <w:num w:numId="67">
    <w:abstractNumId w:val="36"/>
  </w:num>
  <w:num w:numId="68">
    <w:abstractNumId w:val="30"/>
  </w:num>
  <w:num w:numId="69">
    <w:abstractNumId w:val="51"/>
  </w:num>
  <w:num w:numId="70">
    <w:abstractNumId w:val="62"/>
  </w:num>
  <w:num w:numId="71">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14689"/>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37"/>
    <w:rsid w:val="00001328"/>
    <w:rsid w:val="000018EB"/>
    <w:rsid w:val="00001AB6"/>
    <w:rsid w:val="00001C94"/>
    <w:rsid w:val="00002297"/>
    <w:rsid w:val="00003990"/>
    <w:rsid w:val="00003BF9"/>
    <w:rsid w:val="00003F76"/>
    <w:rsid w:val="000055F2"/>
    <w:rsid w:val="000057FB"/>
    <w:rsid w:val="00007B6B"/>
    <w:rsid w:val="00007F2C"/>
    <w:rsid w:val="0001084E"/>
    <w:rsid w:val="00010AD1"/>
    <w:rsid w:val="00011043"/>
    <w:rsid w:val="000112FA"/>
    <w:rsid w:val="00011685"/>
    <w:rsid w:val="0001218A"/>
    <w:rsid w:val="00013870"/>
    <w:rsid w:val="00013F9F"/>
    <w:rsid w:val="00014BA1"/>
    <w:rsid w:val="00014C81"/>
    <w:rsid w:val="00015D12"/>
    <w:rsid w:val="0001662F"/>
    <w:rsid w:val="00016A4F"/>
    <w:rsid w:val="00016A77"/>
    <w:rsid w:val="000174C7"/>
    <w:rsid w:val="00017DC3"/>
    <w:rsid w:val="00017F61"/>
    <w:rsid w:val="00020406"/>
    <w:rsid w:val="00020C41"/>
    <w:rsid w:val="00020DDA"/>
    <w:rsid w:val="000214B3"/>
    <w:rsid w:val="00021879"/>
    <w:rsid w:val="000239F7"/>
    <w:rsid w:val="00024189"/>
    <w:rsid w:val="00024A68"/>
    <w:rsid w:val="00024EB9"/>
    <w:rsid w:val="00025B2B"/>
    <w:rsid w:val="00025B5E"/>
    <w:rsid w:val="00026055"/>
    <w:rsid w:val="00026BC5"/>
    <w:rsid w:val="0002733A"/>
    <w:rsid w:val="00027B2D"/>
    <w:rsid w:val="00027BB0"/>
    <w:rsid w:val="0003045C"/>
    <w:rsid w:val="00030D36"/>
    <w:rsid w:val="00031518"/>
    <w:rsid w:val="00031717"/>
    <w:rsid w:val="0003287B"/>
    <w:rsid w:val="000328D4"/>
    <w:rsid w:val="000331D1"/>
    <w:rsid w:val="000338D8"/>
    <w:rsid w:val="00033DFC"/>
    <w:rsid w:val="000344DA"/>
    <w:rsid w:val="0003486E"/>
    <w:rsid w:val="00034A6E"/>
    <w:rsid w:val="00034B75"/>
    <w:rsid w:val="0003533F"/>
    <w:rsid w:val="000358F7"/>
    <w:rsid w:val="00036C05"/>
    <w:rsid w:val="00037634"/>
    <w:rsid w:val="0003764E"/>
    <w:rsid w:val="000402B7"/>
    <w:rsid w:val="00040E0C"/>
    <w:rsid w:val="000429FF"/>
    <w:rsid w:val="00042EAB"/>
    <w:rsid w:val="000431BC"/>
    <w:rsid w:val="00043D00"/>
    <w:rsid w:val="0004414C"/>
    <w:rsid w:val="000441D8"/>
    <w:rsid w:val="00044ED7"/>
    <w:rsid w:val="000453D5"/>
    <w:rsid w:val="00046130"/>
    <w:rsid w:val="000518DD"/>
    <w:rsid w:val="00052FD3"/>
    <w:rsid w:val="00053347"/>
    <w:rsid w:val="000543A9"/>
    <w:rsid w:val="00054CC0"/>
    <w:rsid w:val="00056B4A"/>
    <w:rsid w:val="0006037A"/>
    <w:rsid w:val="00060405"/>
    <w:rsid w:val="00060633"/>
    <w:rsid w:val="00060FFC"/>
    <w:rsid w:val="00062663"/>
    <w:rsid w:val="00062EBD"/>
    <w:rsid w:val="00063DDB"/>
    <w:rsid w:val="00064D1C"/>
    <w:rsid w:val="0006542A"/>
    <w:rsid w:val="00065A45"/>
    <w:rsid w:val="00065F61"/>
    <w:rsid w:val="00066E55"/>
    <w:rsid w:val="000670BE"/>
    <w:rsid w:val="0007080D"/>
    <w:rsid w:val="00070D1D"/>
    <w:rsid w:val="000715DC"/>
    <w:rsid w:val="00071BB4"/>
    <w:rsid w:val="0007240F"/>
    <w:rsid w:val="00073CA9"/>
    <w:rsid w:val="00073E8C"/>
    <w:rsid w:val="000744C4"/>
    <w:rsid w:val="000774F6"/>
    <w:rsid w:val="000778AC"/>
    <w:rsid w:val="000778E9"/>
    <w:rsid w:val="00080312"/>
    <w:rsid w:val="00080C82"/>
    <w:rsid w:val="00080C87"/>
    <w:rsid w:val="00080F55"/>
    <w:rsid w:val="0008279D"/>
    <w:rsid w:val="00082DBA"/>
    <w:rsid w:val="000841A4"/>
    <w:rsid w:val="00084470"/>
    <w:rsid w:val="00084798"/>
    <w:rsid w:val="00084D2B"/>
    <w:rsid w:val="00084D7D"/>
    <w:rsid w:val="00084E61"/>
    <w:rsid w:val="00084FA9"/>
    <w:rsid w:val="00086266"/>
    <w:rsid w:val="00086657"/>
    <w:rsid w:val="00087D0F"/>
    <w:rsid w:val="00090B47"/>
    <w:rsid w:val="00090D92"/>
    <w:rsid w:val="000911B6"/>
    <w:rsid w:val="00092D62"/>
    <w:rsid w:val="00092DD4"/>
    <w:rsid w:val="0009346E"/>
    <w:rsid w:val="00093D50"/>
    <w:rsid w:val="000947FA"/>
    <w:rsid w:val="00094F8B"/>
    <w:rsid w:val="00095F13"/>
    <w:rsid w:val="00096859"/>
    <w:rsid w:val="00096A5D"/>
    <w:rsid w:val="000974C6"/>
    <w:rsid w:val="000A1152"/>
    <w:rsid w:val="000A1912"/>
    <w:rsid w:val="000A19F8"/>
    <w:rsid w:val="000A2624"/>
    <w:rsid w:val="000A2AD3"/>
    <w:rsid w:val="000A33B1"/>
    <w:rsid w:val="000A3B86"/>
    <w:rsid w:val="000A3BD6"/>
    <w:rsid w:val="000A3C4A"/>
    <w:rsid w:val="000A414A"/>
    <w:rsid w:val="000A479E"/>
    <w:rsid w:val="000A506A"/>
    <w:rsid w:val="000A6178"/>
    <w:rsid w:val="000B0076"/>
    <w:rsid w:val="000B1636"/>
    <w:rsid w:val="000B1C6D"/>
    <w:rsid w:val="000B293F"/>
    <w:rsid w:val="000B2B90"/>
    <w:rsid w:val="000B2FF3"/>
    <w:rsid w:val="000B3927"/>
    <w:rsid w:val="000B402F"/>
    <w:rsid w:val="000B631A"/>
    <w:rsid w:val="000B642E"/>
    <w:rsid w:val="000B6496"/>
    <w:rsid w:val="000B70DC"/>
    <w:rsid w:val="000C0C7B"/>
    <w:rsid w:val="000C0EB9"/>
    <w:rsid w:val="000C1863"/>
    <w:rsid w:val="000C3278"/>
    <w:rsid w:val="000C4972"/>
    <w:rsid w:val="000C52D7"/>
    <w:rsid w:val="000C537D"/>
    <w:rsid w:val="000C59D7"/>
    <w:rsid w:val="000C5A8B"/>
    <w:rsid w:val="000C5C44"/>
    <w:rsid w:val="000C637A"/>
    <w:rsid w:val="000C71FF"/>
    <w:rsid w:val="000C7686"/>
    <w:rsid w:val="000D1C20"/>
    <w:rsid w:val="000D1CD2"/>
    <w:rsid w:val="000D238E"/>
    <w:rsid w:val="000D304E"/>
    <w:rsid w:val="000D3AA2"/>
    <w:rsid w:val="000D3C32"/>
    <w:rsid w:val="000D4B18"/>
    <w:rsid w:val="000D4C1F"/>
    <w:rsid w:val="000D5325"/>
    <w:rsid w:val="000D5456"/>
    <w:rsid w:val="000D549D"/>
    <w:rsid w:val="000D636D"/>
    <w:rsid w:val="000D6652"/>
    <w:rsid w:val="000D6DE6"/>
    <w:rsid w:val="000D705E"/>
    <w:rsid w:val="000D73E9"/>
    <w:rsid w:val="000D7906"/>
    <w:rsid w:val="000D7D08"/>
    <w:rsid w:val="000D7FE2"/>
    <w:rsid w:val="000E0710"/>
    <w:rsid w:val="000E1585"/>
    <w:rsid w:val="000E3592"/>
    <w:rsid w:val="000E4416"/>
    <w:rsid w:val="000E5466"/>
    <w:rsid w:val="000E5666"/>
    <w:rsid w:val="000E68C1"/>
    <w:rsid w:val="000E7B29"/>
    <w:rsid w:val="000E7E08"/>
    <w:rsid w:val="000F1C19"/>
    <w:rsid w:val="000F327E"/>
    <w:rsid w:val="000F4968"/>
    <w:rsid w:val="000F4A16"/>
    <w:rsid w:val="000F4D7B"/>
    <w:rsid w:val="000F532F"/>
    <w:rsid w:val="000F5ADB"/>
    <w:rsid w:val="000F5AFA"/>
    <w:rsid w:val="000F664E"/>
    <w:rsid w:val="000F6810"/>
    <w:rsid w:val="000F7401"/>
    <w:rsid w:val="000F7C46"/>
    <w:rsid w:val="000F7EDA"/>
    <w:rsid w:val="001006DE"/>
    <w:rsid w:val="001008BC"/>
    <w:rsid w:val="00100B5F"/>
    <w:rsid w:val="00100CAE"/>
    <w:rsid w:val="00101C4F"/>
    <w:rsid w:val="00102C50"/>
    <w:rsid w:val="001031A9"/>
    <w:rsid w:val="001033F0"/>
    <w:rsid w:val="00103617"/>
    <w:rsid w:val="00104A0B"/>
    <w:rsid w:val="00104BB5"/>
    <w:rsid w:val="00104DA4"/>
    <w:rsid w:val="00105896"/>
    <w:rsid w:val="0010640E"/>
    <w:rsid w:val="0011022B"/>
    <w:rsid w:val="00110C13"/>
    <w:rsid w:val="00110D72"/>
    <w:rsid w:val="00110D9C"/>
    <w:rsid w:val="001111B7"/>
    <w:rsid w:val="00111262"/>
    <w:rsid w:val="001118F4"/>
    <w:rsid w:val="001121A4"/>
    <w:rsid w:val="00112E7F"/>
    <w:rsid w:val="0011337F"/>
    <w:rsid w:val="00113DA0"/>
    <w:rsid w:val="00115D9F"/>
    <w:rsid w:val="0011674D"/>
    <w:rsid w:val="00116818"/>
    <w:rsid w:val="0011682B"/>
    <w:rsid w:val="001179BD"/>
    <w:rsid w:val="00117C90"/>
    <w:rsid w:val="00120027"/>
    <w:rsid w:val="0012083A"/>
    <w:rsid w:val="00120B38"/>
    <w:rsid w:val="00120EA7"/>
    <w:rsid w:val="00120F5E"/>
    <w:rsid w:val="00121154"/>
    <w:rsid w:val="00121957"/>
    <w:rsid w:val="00123A8F"/>
    <w:rsid w:val="0012501D"/>
    <w:rsid w:val="001250CF"/>
    <w:rsid w:val="00125809"/>
    <w:rsid w:val="001264F0"/>
    <w:rsid w:val="001273A5"/>
    <w:rsid w:val="0013014A"/>
    <w:rsid w:val="0013016C"/>
    <w:rsid w:val="00130688"/>
    <w:rsid w:val="001310CA"/>
    <w:rsid w:val="001315E5"/>
    <w:rsid w:val="00132160"/>
    <w:rsid w:val="0013262F"/>
    <w:rsid w:val="001341BD"/>
    <w:rsid w:val="00134659"/>
    <w:rsid w:val="00135AEA"/>
    <w:rsid w:val="00135CA4"/>
    <w:rsid w:val="00135D17"/>
    <w:rsid w:val="0013600D"/>
    <w:rsid w:val="00136A75"/>
    <w:rsid w:val="00137B70"/>
    <w:rsid w:val="00137DD6"/>
    <w:rsid w:val="0014010F"/>
    <w:rsid w:val="001407EB"/>
    <w:rsid w:val="00141A7C"/>
    <w:rsid w:val="00143102"/>
    <w:rsid w:val="00143715"/>
    <w:rsid w:val="00143DF4"/>
    <w:rsid w:val="0014526E"/>
    <w:rsid w:val="0014575A"/>
    <w:rsid w:val="0014641F"/>
    <w:rsid w:val="0014758D"/>
    <w:rsid w:val="0015186F"/>
    <w:rsid w:val="00151B87"/>
    <w:rsid w:val="00152A10"/>
    <w:rsid w:val="00153858"/>
    <w:rsid w:val="00153BD8"/>
    <w:rsid w:val="00154E0B"/>
    <w:rsid w:val="00154E5E"/>
    <w:rsid w:val="0015504E"/>
    <w:rsid w:val="00155A45"/>
    <w:rsid w:val="00155B65"/>
    <w:rsid w:val="0015631F"/>
    <w:rsid w:val="00156B50"/>
    <w:rsid w:val="00161C81"/>
    <w:rsid w:val="00162133"/>
    <w:rsid w:val="001621FC"/>
    <w:rsid w:val="00162552"/>
    <w:rsid w:val="00162A8B"/>
    <w:rsid w:val="0016451C"/>
    <w:rsid w:val="00164A11"/>
    <w:rsid w:val="00165386"/>
    <w:rsid w:val="001665DF"/>
    <w:rsid w:val="001667B4"/>
    <w:rsid w:val="00167D1A"/>
    <w:rsid w:val="0017011C"/>
    <w:rsid w:val="001707CD"/>
    <w:rsid w:val="001719DD"/>
    <w:rsid w:val="00174041"/>
    <w:rsid w:val="001759EE"/>
    <w:rsid w:val="00175FDE"/>
    <w:rsid w:val="00176C74"/>
    <w:rsid w:val="00177D9D"/>
    <w:rsid w:val="001801A3"/>
    <w:rsid w:val="001804FD"/>
    <w:rsid w:val="00180744"/>
    <w:rsid w:val="00181C0D"/>
    <w:rsid w:val="00182348"/>
    <w:rsid w:val="001823DB"/>
    <w:rsid w:val="001833E9"/>
    <w:rsid w:val="001835EA"/>
    <w:rsid w:val="001837B6"/>
    <w:rsid w:val="00184224"/>
    <w:rsid w:val="001857F0"/>
    <w:rsid w:val="00185E65"/>
    <w:rsid w:val="001862E2"/>
    <w:rsid w:val="001866FD"/>
    <w:rsid w:val="00186A38"/>
    <w:rsid w:val="00186D0A"/>
    <w:rsid w:val="001875BB"/>
    <w:rsid w:val="00187680"/>
    <w:rsid w:val="00187C66"/>
    <w:rsid w:val="00187D77"/>
    <w:rsid w:val="0019045C"/>
    <w:rsid w:val="00190D57"/>
    <w:rsid w:val="00190F3D"/>
    <w:rsid w:val="00190FBB"/>
    <w:rsid w:val="00191575"/>
    <w:rsid w:val="00191652"/>
    <w:rsid w:val="00191814"/>
    <w:rsid w:val="001925FA"/>
    <w:rsid w:val="00192F99"/>
    <w:rsid w:val="00193165"/>
    <w:rsid w:val="001931DB"/>
    <w:rsid w:val="001931F8"/>
    <w:rsid w:val="0019409A"/>
    <w:rsid w:val="00194A0E"/>
    <w:rsid w:val="00195196"/>
    <w:rsid w:val="00195392"/>
    <w:rsid w:val="0019658E"/>
    <w:rsid w:val="00196616"/>
    <w:rsid w:val="00196A14"/>
    <w:rsid w:val="00196DFB"/>
    <w:rsid w:val="00196EA0"/>
    <w:rsid w:val="001A04F5"/>
    <w:rsid w:val="001A0A27"/>
    <w:rsid w:val="001A0FA0"/>
    <w:rsid w:val="001A2DB3"/>
    <w:rsid w:val="001A343D"/>
    <w:rsid w:val="001A3D15"/>
    <w:rsid w:val="001A4877"/>
    <w:rsid w:val="001A4F3C"/>
    <w:rsid w:val="001B0081"/>
    <w:rsid w:val="001B0998"/>
    <w:rsid w:val="001B2DB9"/>
    <w:rsid w:val="001B36DC"/>
    <w:rsid w:val="001B40E6"/>
    <w:rsid w:val="001B4A49"/>
    <w:rsid w:val="001B51EB"/>
    <w:rsid w:val="001B55D6"/>
    <w:rsid w:val="001B6860"/>
    <w:rsid w:val="001B6F5D"/>
    <w:rsid w:val="001B7827"/>
    <w:rsid w:val="001C0CA7"/>
    <w:rsid w:val="001C10B9"/>
    <w:rsid w:val="001C1366"/>
    <w:rsid w:val="001C374C"/>
    <w:rsid w:val="001C3950"/>
    <w:rsid w:val="001C42EB"/>
    <w:rsid w:val="001C4B46"/>
    <w:rsid w:val="001C51A1"/>
    <w:rsid w:val="001C5D17"/>
    <w:rsid w:val="001C5E74"/>
    <w:rsid w:val="001C6614"/>
    <w:rsid w:val="001C6B31"/>
    <w:rsid w:val="001C7FA6"/>
    <w:rsid w:val="001D0404"/>
    <w:rsid w:val="001D3728"/>
    <w:rsid w:val="001D52BC"/>
    <w:rsid w:val="001D5A7E"/>
    <w:rsid w:val="001D6DEE"/>
    <w:rsid w:val="001D7129"/>
    <w:rsid w:val="001D7A19"/>
    <w:rsid w:val="001E22D1"/>
    <w:rsid w:val="001E2860"/>
    <w:rsid w:val="001E2A8D"/>
    <w:rsid w:val="001E2E53"/>
    <w:rsid w:val="001E30DC"/>
    <w:rsid w:val="001E3C44"/>
    <w:rsid w:val="001E4ACF"/>
    <w:rsid w:val="001E4E7C"/>
    <w:rsid w:val="001E6692"/>
    <w:rsid w:val="001F0AD6"/>
    <w:rsid w:val="001F23E5"/>
    <w:rsid w:val="001F3181"/>
    <w:rsid w:val="001F3558"/>
    <w:rsid w:val="001F4700"/>
    <w:rsid w:val="001F548B"/>
    <w:rsid w:val="001F6FD7"/>
    <w:rsid w:val="001F6FEA"/>
    <w:rsid w:val="001F7C5E"/>
    <w:rsid w:val="002004F3"/>
    <w:rsid w:val="00200777"/>
    <w:rsid w:val="00200C59"/>
    <w:rsid w:val="0020171A"/>
    <w:rsid w:val="00202347"/>
    <w:rsid w:val="00202CF3"/>
    <w:rsid w:val="0020347A"/>
    <w:rsid w:val="002034EA"/>
    <w:rsid w:val="002037AB"/>
    <w:rsid w:val="002039B0"/>
    <w:rsid w:val="00204E9C"/>
    <w:rsid w:val="00205256"/>
    <w:rsid w:val="0020531A"/>
    <w:rsid w:val="00205D89"/>
    <w:rsid w:val="0020662C"/>
    <w:rsid w:val="00207167"/>
    <w:rsid w:val="0020732B"/>
    <w:rsid w:val="00210CDD"/>
    <w:rsid w:val="00210F81"/>
    <w:rsid w:val="00211242"/>
    <w:rsid w:val="002119E6"/>
    <w:rsid w:val="00211C7A"/>
    <w:rsid w:val="00212EE0"/>
    <w:rsid w:val="0021375A"/>
    <w:rsid w:val="00213A1A"/>
    <w:rsid w:val="00214680"/>
    <w:rsid w:val="00214E03"/>
    <w:rsid w:val="0021503E"/>
    <w:rsid w:val="00215641"/>
    <w:rsid w:val="00215F19"/>
    <w:rsid w:val="00216BA3"/>
    <w:rsid w:val="00216FDD"/>
    <w:rsid w:val="00222154"/>
    <w:rsid w:val="0022215E"/>
    <w:rsid w:val="0022226B"/>
    <w:rsid w:val="002228E0"/>
    <w:rsid w:val="00224756"/>
    <w:rsid w:val="00224D5F"/>
    <w:rsid w:val="00225C34"/>
    <w:rsid w:val="002262EF"/>
    <w:rsid w:val="002272D1"/>
    <w:rsid w:val="00231078"/>
    <w:rsid w:val="00231380"/>
    <w:rsid w:val="00231520"/>
    <w:rsid w:val="00231BCD"/>
    <w:rsid w:val="002322A9"/>
    <w:rsid w:val="002327FA"/>
    <w:rsid w:val="002330C2"/>
    <w:rsid w:val="002337B4"/>
    <w:rsid w:val="0023397B"/>
    <w:rsid w:val="00233CE3"/>
    <w:rsid w:val="00233FD0"/>
    <w:rsid w:val="0023422B"/>
    <w:rsid w:val="00234394"/>
    <w:rsid w:val="00234A65"/>
    <w:rsid w:val="002352D1"/>
    <w:rsid w:val="00235FED"/>
    <w:rsid w:val="00237994"/>
    <w:rsid w:val="00237C65"/>
    <w:rsid w:val="002406F5"/>
    <w:rsid w:val="0024074D"/>
    <w:rsid w:val="00241909"/>
    <w:rsid w:val="00241DA5"/>
    <w:rsid w:val="002430F8"/>
    <w:rsid w:val="002436DA"/>
    <w:rsid w:val="0024378D"/>
    <w:rsid w:val="00243C68"/>
    <w:rsid w:val="00243F95"/>
    <w:rsid w:val="00244F1F"/>
    <w:rsid w:val="00245074"/>
    <w:rsid w:val="00245DA5"/>
    <w:rsid w:val="00245F86"/>
    <w:rsid w:val="0024663A"/>
    <w:rsid w:val="002471C3"/>
    <w:rsid w:val="00247587"/>
    <w:rsid w:val="00250D1A"/>
    <w:rsid w:val="00251121"/>
    <w:rsid w:val="0025356F"/>
    <w:rsid w:val="00254988"/>
    <w:rsid w:val="00255A86"/>
    <w:rsid w:val="002561EB"/>
    <w:rsid w:val="00256313"/>
    <w:rsid w:val="00260522"/>
    <w:rsid w:val="00260FB5"/>
    <w:rsid w:val="00261D14"/>
    <w:rsid w:val="002620A2"/>
    <w:rsid w:val="002620C8"/>
    <w:rsid w:val="002650CB"/>
    <w:rsid w:val="002652E7"/>
    <w:rsid w:val="00265A4C"/>
    <w:rsid w:val="00267177"/>
    <w:rsid w:val="00270F6B"/>
    <w:rsid w:val="00271AB2"/>
    <w:rsid w:val="00271CE6"/>
    <w:rsid w:val="0027202B"/>
    <w:rsid w:val="002724D4"/>
    <w:rsid w:val="0027279C"/>
    <w:rsid w:val="002733C8"/>
    <w:rsid w:val="0027372F"/>
    <w:rsid w:val="00273A80"/>
    <w:rsid w:val="00274224"/>
    <w:rsid w:val="00274C1E"/>
    <w:rsid w:val="00274C94"/>
    <w:rsid w:val="00275446"/>
    <w:rsid w:val="00275625"/>
    <w:rsid w:val="00275821"/>
    <w:rsid w:val="00276E70"/>
    <w:rsid w:val="002771E3"/>
    <w:rsid w:val="00277AC5"/>
    <w:rsid w:val="002804D1"/>
    <w:rsid w:val="00280EAF"/>
    <w:rsid w:val="00281478"/>
    <w:rsid w:val="00281D7A"/>
    <w:rsid w:val="00281DA4"/>
    <w:rsid w:val="00282C3B"/>
    <w:rsid w:val="00283431"/>
    <w:rsid w:val="00283A3B"/>
    <w:rsid w:val="00284C58"/>
    <w:rsid w:val="00284CD0"/>
    <w:rsid w:val="00284D59"/>
    <w:rsid w:val="00286911"/>
    <w:rsid w:val="00287D2D"/>
    <w:rsid w:val="00290A85"/>
    <w:rsid w:val="00290EBA"/>
    <w:rsid w:val="00290F9A"/>
    <w:rsid w:val="00291014"/>
    <w:rsid w:val="00291435"/>
    <w:rsid w:val="002921FF"/>
    <w:rsid w:val="002939C6"/>
    <w:rsid w:val="00293A67"/>
    <w:rsid w:val="002941F5"/>
    <w:rsid w:val="00294443"/>
    <w:rsid w:val="0029453A"/>
    <w:rsid w:val="00294E90"/>
    <w:rsid w:val="00296C5F"/>
    <w:rsid w:val="00296DB6"/>
    <w:rsid w:val="002976BE"/>
    <w:rsid w:val="002A01AF"/>
    <w:rsid w:val="002A1AE6"/>
    <w:rsid w:val="002A1D00"/>
    <w:rsid w:val="002A3F22"/>
    <w:rsid w:val="002A462B"/>
    <w:rsid w:val="002A55B8"/>
    <w:rsid w:val="002A5CEE"/>
    <w:rsid w:val="002A6907"/>
    <w:rsid w:val="002A6CC2"/>
    <w:rsid w:val="002A722B"/>
    <w:rsid w:val="002A756A"/>
    <w:rsid w:val="002A7856"/>
    <w:rsid w:val="002A7BA4"/>
    <w:rsid w:val="002B1348"/>
    <w:rsid w:val="002B28EE"/>
    <w:rsid w:val="002B3797"/>
    <w:rsid w:val="002B383C"/>
    <w:rsid w:val="002B3C1E"/>
    <w:rsid w:val="002B5330"/>
    <w:rsid w:val="002B5527"/>
    <w:rsid w:val="002B6189"/>
    <w:rsid w:val="002B627A"/>
    <w:rsid w:val="002B6C1E"/>
    <w:rsid w:val="002B6D38"/>
    <w:rsid w:val="002C0DE3"/>
    <w:rsid w:val="002C10B2"/>
    <w:rsid w:val="002C14CA"/>
    <w:rsid w:val="002C1AAB"/>
    <w:rsid w:val="002C314A"/>
    <w:rsid w:val="002C31D4"/>
    <w:rsid w:val="002C39B1"/>
    <w:rsid w:val="002C4BB0"/>
    <w:rsid w:val="002C5DEE"/>
    <w:rsid w:val="002C633F"/>
    <w:rsid w:val="002C670E"/>
    <w:rsid w:val="002C7384"/>
    <w:rsid w:val="002C7699"/>
    <w:rsid w:val="002C7B08"/>
    <w:rsid w:val="002D025C"/>
    <w:rsid w:val="002D13C3"/>
    <w:rsid w:val="002D1A8B"/>
    <w:rsid w:val="002D2279"/>
    <w:rsid w:val="002D2864"/>
    <w:rsid w:val="002D3A41"/>
    <w:rsid w:val="002D3CBC"/>
    <w:rsid w:val="002D4175"/>
    <w:rsid w:val="002D5120"/>
    <w:rsid w:val="002D5CA2"/>
    <w:rsid w:val="002D607E"/>
    <w:rsid w:val="002D719C"/>
    <w:rsid w:val="002D7B8D"/>
    <w:rsid w:val="002E0106"/>
    <w:rsid w:val="002E0E65"/>
    <w:rsid w:val="002E16B8"/>
    <w:rsid w:val="002E1BDF"/>
    <w:rsid w:val="002E2F97"/>
    <w:rsid w:val="002E3163"/>
    <w:rsid w:val="002E3CC3"/>
    <w:rsid w:val="002E3F5C"/>
    <w:rsid w:val="002E448B"/>
    <w:rsid w:val="002E494E"/>
    <w:rsid w:val="002E4CE2"/>
    <w:rsid w:val="002E5109"/>
    <w:rsid w:val="002E5C45"/>
    <w:rsid w:val="002E62FE"/>
    <w:rsid w:val="002E6AA5"/>
    <w:rsid w:val="002F043F"/>
    <w:rsid w:val="002F0C1B"/>
    <w:rsid w:val="002F0EE3"/>
    <w:rsid w:val="002F2C8C"/>
    <w:rsid w:val="002F358B"/>
    <w:rsid w:val="002F3B38"/>
    <w:rsid w:val="002F3E61"/>
    <w:rsid w:val="002F4864"/>
    <w:rsid w:val="002F51C6"/>
    <w:rsid w:val="002F5CDC"/>
    <w:rsid w:val="002F68CE"/>
    <w:rsid w:val="002F6AC2"/>
    <w:rsid w:val="002F6CD4"/>
    <w:rsid w:val="002F77A9"/>
    <w:rsid w:val="002F793B"/>
    <w:rsid w:val="002F7E89"/>
    <w:rsid w:val="002F7F71"/>
    <w:rsid w:val="00300882"/>
    <w:rsid w:val="00300F75"/>
    <w:rsid w:val="003016ED"/>
    <w:rsid w:val="00301D7E"/>
    <w:rsid w:val="003024D1"/>
    <w:rsid w:val="0030250E"/>
    <w:rsid w:val="00303CF0"/>
    <w:rsid w:val="00304EBF"/>
    <w:rsid w:val="003065A7"/>
    <w:rsid w:val="00306CFD"/>
    <w:rsid w:val="003074FD"/>
    <w:rsid w:val="00310B83"/>
    <w:rsid w:val="003138A3"/>
    <w:rsid w:val="003143DB"/>
    <w:rsid w:val="003148E9"/>
    <w:rsid w:val="00315D96"/>
    <w:rsid w:val="00315F0F"/>
    <w:rsid w:val="00315FF0"/>
    <w:rsid w:val="00316303"/>
    <w:rsid w:val="003173C2"/>
    <w:rsid w:val="00320F77"/>
    <w:rsid w:val="003215E8"/>
    <w:rsid w:val="00321625"/>
    <w:rsid w:val="00323163"/>
    <w:rsid w:val="003239B7"/>
    <w:rsid w:val="00324505"/>
    <w:rsid w:val="00324678"/>
    <w:rsid w:val="00324BC1"/>
    <w:rsid w:val="00325A4F"/>
    <w:rsid w:val="0032653C"/>
    <w:rsid w:val="00327525"/>
    <w:rsid w:val="00327B33"/>
    <w:rsid w:val="00330FD8"/>
    <w:rsid w:val="00331523"/>
    <w:rsid w:val="00333409"/>
    <w:rsid w:val="00333B07"/>
    <w:rsid w:val="00334CDF"/>
    <w:rsid w:val="00334EFD"/>
    <w:rsid w:val="00335415"/>
    <w:rsid w:val="00335B88"/>
    <w:rsid w:val="0033688D"/>
    <w:rsid w:val="00337D98"/>
    <w:rsid w:val="00337FAB"/>
    <w:rsid w:val="00340402"/>
    <w:rsid w:val="00340CDE"/>
    <w:rsid w:val="00340E71"/>
    <w:rsid w:val="0034147D"/>
    <w:rsid w:val="00341987"/>
    <w:rsid w:val="0034278F"/>
    <w:rsid w:val="00342933"/>
    <w:rsid w:val="003429F6"/>
    <w:rsid w:val="00343A72"/>
    <w:rsid w:val="00343C77"/>
    <w:rsid w:val="00343E80"/>
    <w:rsid w:val="00343EDE"/>
    <w:rsid w:val="0034415E"/>
    <w:rsid w:val="003452FE"/>
    <w:rsid w:val="003453E8"/>
    <w:rsid w:val="003462CD"/>
    <w:rsid w:val="00347F59"/>
    <w:rsid w:val="00350BBC"/>
    <w:rsid w:val="00351297"/>
    <w:rsid w:val="003515CD"/>
    <w:rsid w:val="00351F43"/>
    <w:rsid w:val="003538BD"/>
    <w:rsid w:val="00355151"/>
    <w:rsid w:val="00356A5C"/>
    <w:rsid w:val="003600A4"/>
    <w:rsid w:val="00360858"/>
    <w:rsid w:val="00361243"/>
    <w:rsid w:val="00361EED"/>
    <w:rsid w:val="00364634"/>
    <w:rsid w:val="00364987"/>
    <w:rsid w:val="00364EAC"/>
    <w:rsid w:val="003652AA"/>
    <w:rsid w:val="003671BC"/>
    <w:rsid w:val="0037035A"/>
    <w:rsid w:val="00371A4F"/>
    <w:rsid w:val="00371BFF"/>
    <w:rsid w:val="00371E48"/>
    <w:rsid w:val="003723D5"/>
    <w:rsid w:val="003726CB"/>
    <w:rsid w:val="0037670F"/>
    <w:rsid w:val="003767AF"/>
    <w:rsid w:val="00376A62"/>
    <w:rsid w:val="003772AE"/>
    <w:rsid w:val="0037744D"/>
    <w:rsid w:val="003775C4"/>
    <w:rsid w:val="0038024C"/>
    <w:rsid w:val="003803BE"/>
    <w:rsid w:val="00380627"/>
    <w:rsid w:val="00381FCE"/>
    <w:rsid w:val="0038209E"/>
    <w:rsid w:val="003834F1"/>
    <w:rsid w:val="00384A00"/>
    <w:rsid w:val="00385151"/>
    <w:rsid w:val="00385574"/>
    <w:rsid w:val="003863B7"/>
    <w:rsid w:val="003865A5"/>
    <w:rsid w:val="003868A5"/>
    <w:rsid w:val="003873D9"/>
    <w:rsid w:val="00391C95"/>
    <w:rsid w:val="00392ECF"/>
    <w:rsid w:val="00393715"/>
    <w:rsid w:val="00393912"/>
    <w:rsid w:val="00394955"/>
    <w:rsid w:val="003950B9"/>
    <w:rsid w:val="00396260"/>
    <w:rsid w:val="00396430"/>
    <w:rsid w:val="00396FAF"/>
    <w:rsid w:val="00397111"/>
    <w:rsid w:val="0039729F"/>
    <w:rsid w:val="00397F33"/>
    <w:rsid w:val="003A0471"/>
    <w:rsid w:val="003A1AB3"/>
    <w:rsid w:val="003A3D1E"/>
    <w:rsid w:val="003A4110"/>
    <w:rsid w:val="003A5D7B"/>
    <w:rsid w:val="003A5DB6"/>
    <w:rsid w:val="003A659E"/>
    <w:rsid w:val="003A66B7"/>
    <w:rsid w:val="003A7124"/>
    <w:rsid w:val="003A7745"/>
    <w:rsid w:val="003A7D41"/>
    <w:rsid w:val="003B014E"/>
    <w:rsid w:val="003B0891"/>
    <w:rsid w:val="003B0C29"/>
    <w:rsid w:val="003B237A"/>
    <w:rsid w:val="003B3375"/>
    <w:rsid w:val="003B3673"/>
    <w:rsid w:val="003B468C"/>
    <w:rsid w:val="003B4A1D"/>
    <w:rsid w:val="003B4C63"/>
    <w:rsid w:val="003B71B4"/>
    <w:rsid w:val="003B7C40"/>
    <w:rsid w:val="003B7F7C"/>
    <w:rsid w:val="003C021E"/>
    <w:rsid w:val="003C0482"/>
    <w:rsid w:val="003C1191"/>
    <w:rsid w:val="003C14C3"/>
    <w:rsid w:val="003C1B54"/>
    <w:rsid w:val="003C1CCA"/>
    <w:rsid w:val="003C2060"/>
    <w:rsid w:val="003C21F4"/>
    <w:rsid w:val="003C3A4A"/>
    <w:rsid w:val="003C3B92"/>
    <w:rsid w:val="003C5DD1"/>
    <w:rsid w:val="003C674A"/>
    <w:rsid w:val="003C67A7"/>
    <w:rsid w:val="003C6817"/>
    <w:rsid w:val="003C701F"/>
    <w:rsid w:val="003C736B"/>
    <w:rsid w:val="003C75DF"/>
    <w:rsid w:val="003D085B"/>
    <w:rsid w:val="003D092F"/>
    <w:rsid w:val="003D1EB9"/>
    <w:rsid w:val="003D2155"/>
    <w:rsid w:val="003D2AF5"/>
    <w:rsid w:val="003D3212"/>
    <w:rsid w:val="003D3C3A"/>
    <w:rsid w:val="003D4ED6"/>
    <w:rsid w:val="003D5390"/>
    <w:rsid w:val="003D60FC"/>
    <w:rsid w:val="003D6E16"/>
    <w:rsid w:val="003E0491"/>
    <w:rsid w:val="003E0C49"/>
    <w:rsid w:val="003E0DB6"/>
    <w:rsid w:val="003E10B0"/>
    <w:rsid w:val="003E1AE2"/>
    <w:rsid w:val="003E2DA3"/>
    <w:rsid w:val="003E31C1"/>
    <w:rsid w:val="003E4FBA"/>
    <w:rsid w:val="003E503A"/>
    <w:rsid w:val="003E5194"/>
    <w:rsid w:val="003E545C"/>
    <w:rsid w:val="003E5B86"/>
    <w:rsid w:val="003E77F5"/>
    <w:rsid w:val="003F00DA"/>
    <w:rsid w:val="003F21CC"/>
    <w:rsid w:val="003F3151"/>
    <w:rsid w:val="003F4357"/>
    <w:rsid w:val="003F5829"/>
    <w:rsid w:val="003F5F7E"/>
    <w:rsid w:val="003F7274"/>
    <w:rsid w:val="003F7B09"/>
    <w:rsid w:val="004009DA"/>
    <w:rsid w:val="00401745"/>
    <w:rsid w:val="00401F64"/>
    <w:rsid w:val="00403146"/>
    <w:rsid w:val="00404BDB"/>
    <w:rsid w:val="00404DD1"/>
    <w:rsid w:val="004050E3"/>
    <w:rsid w:val="004057A8"/>
    <w:rsid w:val="00405B59"/>
    <w:rsid w:val="004066AC"/>
    <w:rsid w:val="004068E5"/>
    <w:rsid w:val="00406DB0"/>
    <w:rsid w:val="00410328"/>
    <w:rsid w:val="004105B4"/>
    <w:rsid w:val="004108E1"/>
    <w:rsid w:val="004118A7"/>
    <w:rsid w:val="00412B4C"/>
    <w:rsid w:val="004139FD"/>
    <w:rsid w:val="004148A5"/>
    <w:rsid w:val="00414909"/>
    <w:rsid w:val="00414A70"/>
    <w:rsid w:val="00415671"/>
    <w:rsid w:val="00416BC0"/>
    <w:rsid w:val="00417741"/>
    <w:rsid w:val="0042069C"/>
    <w:rsid w:val="0042119E"/>
    <w:rsid w:val="0042194E"/>
    <w:rsid w:val="00422E4C"/>
    <w:rsid w:val="00422FF0"/>
    <w:rsid w:val="0042304D"/>
    <w:rsid w:val="00423987"/>
    <w:rsid w:val="00424F55"/>
    <w:rsid w:val="004253D7"/>
    <w:rsid w:val="004268F8"/>
    <w:rsid w:val="00426E4A"/>
    <w:rsid w:val="00427D74"/>
    <w:rsid w:val="00430656"/>
    <w:rsid w:val="004312C4"/>
    <w:rsid w:val="00432237"/>
    <w:rsid w:val="00432DB9"/>
    <w:rsid w:val="00432F3E"/>
    <w:rsid w:val="00433CF1"/>
    <w:rsid w:val="004343A3"/>
    <w:rsid w:val="004347DF"/>
    <w:rsid w:val="00435604"/>
    <w:rsid w:val="00435E29"/>
    <w:rsid w:val="00436816"/>
    <w:rsid w:val="0043711F"/>
    <w:rsid w:val="00437B09"/>
    <w:rsid w:val="004402E9"/>
    <w:rsid w:val="00440886"/>
    <w:rsid w:val="00441307"/>
    <w:rsid w:val="00441A77"/>
    <w:rsid w:val="0044211B"/>
    <w:rsid w:val="00443079"/>
    <w:rsid w:val="00444040"/>
    <w:rsid w:val="00444310"/>
    <w:rsid w:val="0044624E"/>
    <w:rsid w:val="00446989"/>
    <w:rsid w:val="00446FEA"/>
    <w:rsid w:val="004476A1"/>
    <w:rsid w:val="0044792D"/>
    <w:rsid w:val="00447E18"/>
    <w:rsid w:val="00450382"/>
    <w:rsid w:val="00450498"/>
    <w:rsid w:val="00450B79"/>
    <w:rsid w:val="00451522"/>
    <w:rsid w:val="004515AF"/>
    <w:rsid w:val="00451688"/>
    <w:rsid w:val="0045292D"/>
    <w:rsid w:val="0045299D"/>
    <w:rsid w:val="00453956"/>
    <w:rsid w:val="004548BB"/>
    <w:rsid w:val="00455AE2"/>
    <w:rsid w:val="00455E20"/>
    <w:rsid w:val="00456E66"/>
    <w:rsid w:val="00456FF1"/>
    <w:rsid w:val="0046063E"/>
    <w:rsid w:val="00461459"/>
    <w:rsid w:val="00461FC2"/>
    <w:rsid w:val="004624D1"/>
    <w:rsid w:val="00462718"/>
    <w:rsid w:val="00462C60"/>
    <w:rsid w:val="004631FD"/>
    <w:rsid w:val="004633A4"/>
    <w:rsid w:val="00463FA1"/>
    <w:rsid w:val="0046430C"/>
    <w:rsid w:val="004647F9"/>
    <w:rsid w:val="00464F6A"/>
    <w:rsid w:val="0046627C"/>
    <w:rsid w:val="00466470"/>
    <w:rsid w:val="004668B4"/>
    <w:rsid w:val="004672A3"/>
    <w:rsid w:val="00467DC8"/>
    <w:rsid w:val="0047074A"/>
    <w:rsid w:val="00470B9A"/>
    <w:rsid w:val="00470D61"/>
    <w:rsid w:val="00471A76"/>
    <w:rsid w:val="00472285"/>
    <w:rsid w:val="004729A0"/>
    <w:rsid w:val="00473046"/>
    <w:rsid w:val="004735CF"/>
    <w:rsid w:val="00473682"/>
    <w:rsid w:val="00473758"/>
    <w:rsid w:val="00473ADC"/>
    <w:rsid w:val="00473ECB"/>
    <w:rsid w:val="004741EE"/>
    <w:rsid w:val="00474674"/>
    <w:rsid w:val="00476B39"/>
    <w:rsid w:val="00476DC6"/>
    <w:rsid w:val="004776E5"/>
    <w:rsid w:val="004806F2"/>
    <w:rsid w:val="004809A6"/>
    <w:rsid w:val="00480EBD"/>
    <w:rsid w:val="00481626"/>
    <w:rsid w:val="00481A44"/>
    <w:rsid w:val="00481A56"/>
    <w:rsid w:val="00483ECB"/>
    <w:rsid w:val="00484F38"/>
    <w:rsid w:val="00485417"/>
    <w:rsid w:val="0048743A"/>
    <w:rsid w:val="00487938"/>
    <w:rsid w:val="00490B0C"/>
    <w:rsid w:val="00490D5E"/>
    <w:rsid w:val="00493780"/>
    <w:rsid w:val="00494144"/>
    <w:rsid w:val="004944CA"/>
    <w:rsid w:val="00494F71"/>
    <w:rsid w:val="004973B6"/>
    <w:rsid w:val="00497D6E"/>
    <w:rsid w:val="00497F77"/>
    <w:rsid w:val="004A052A"/>
    <w:rsid w:val="004A152A"/>
    <w:rsid w:val="004A199B"/>
    <w:rsid w:val="004A21B6"/>
    <w:rsid w:val="004A29DD"/>
    <w:rsid w:val="004A2DC9"/>
    <w:rsid w:val="004A30A6"/>
    <w:rsid w:val="004A3269"/>
    <w:rsid w:val="004A3D0E"/>
    <w:rsid w:val="004A602C"/>
    <w:rsid w:val="004A6204"/>
    <w:rsid w:val="004A7342"/>
    <w:rsid w:val="004A7F14"/>
    <w:rsid w:val="004B0562"/>
    <w:rsid w:val="004B0B86"/>
    <w:rsid w:val="004B19DD"/>
    <w:rsid w:val="004B1B3A"/>
    <w:rsid w:val="004B1C7C"/>
    <w:rsid w:val="004B2A86"/>
    <w:rsid w:val="004B3941"/>
    <w:rsid w:val="004B40A3"/>
    <w:rsid w:val="004B6561"/>
    <w:rsid w:val="004B7BE6"/>
    <w:rsid w:val="004C057D"/>
    <w:rsid w:val="004C0587"/>
    <w:rsid w:val="004C0E94"/>
    <w:rsid w:val="004C0FCC"/>
    <w:rsid w:val="004C125A"/>
    <w:rsid w:val="004C1561"/>
    <w:rsid w:val="004C16E7"/>
    <w:rsid w:val="004C2D74"/>
    <w:rsid w:val="004C3EF2"/>
    <w:rsid w:val="004C49FB"/>
    <w:rsid w:val="004C5B83"/>
    <w:rsid w:val="004C6DA1"/>
    <w:rsid w:val="004C713C"/>
    <w:rsid w:val="004D04A4"/>
    <w:rsid w:val="004D128A"/>
    <w:rsid w:val="004D12A2"/>
    <w:rsid w:val="004D1AD1"/>
    <w:rsid w:val="004D1B70"/>
    <w:rsid w:val="004D1FB9"/>
    <w:rsid w:val="004D218E"/>
    <w:rsid w:val="004D2B91"/>
    <w:rsid w:val="004D32E6"/>
    <w:rsid w:val="004D337E"/>
    <w:rsid w:val="004D441E"/>
    <w:rsid w:val="004D455D"/>
    <w:rsid w:val="004D46CC"/>
    <w:rsid w:val="004D4FBE"/>
    <w:rsid w:val="004D5832"/>
    <w:rsid w:val="004D5CC3"/>
    <w:rsid w:val="004D64C1"/>
    <w:rsid w:val="004D67C6"/>
    <w:rsid w:val="004D6913"/>
    <w:rsid w:val="004D69D8"/>
    <w:rsid w:val="004D6FAC"/>
    <w:rsid w:val="004D72B4"/>
    <w:rsid w:val="004E15A1"/>
    <w:rsid w:val="004E2C24"/>
    <w:rsid w:val="004E2F1E"/>
    <w:rsid w:val="004E3760"/>
    <w:rsid w:val="004E3E17"/>
    <w:rsid w:val="004E4236"/>
    <w:rsid w:val="004E4425"/>
    <w:rsid w:val="004E46D9"/>
    <w:rsid w:val="004E4F20"/>
    <w:rsid w:val="004E5050"/>
    <w:rsid w:val="004E565B"/>
    <w:rsid w:val="004E5CA8"/>
    <w:rsid w:val="004E661C"/>
    <w:rsid w:val="004F0891"/>
    <w:rsid w:val="004F0B7E"/>
    <w:rsid w:val="004F0EB6"/>
    <w:rsid w:val="004F14CB"/>
    <w:rsid w:val="004F1744"/>
    <w:rsid w:val="004F20DA"/>
    <w:rsid w:val="004F2E8B"/>
    <w:rsid w:val="004F470C"/>
    <w:rsid w:val="004F518E"/>
    <w:rsid w:val="004F7353"/>
    <w:rsid w:val="0050035C"/>
    <w:rsid w:val="005006F4"/>
    <w:rsid w:val="00501035"/>
    <w:rsid w:val="005024B2"/>
    <w:rsid w:val="00502AE1"/>
    <w:rsid w:val="00502AEE"/>
    <w:rsid w:val="00503239"/>
    <w:rsid w:val="005033E2"/>
    <w:rsid w:val="005044F2"/>
    <w:rsid w:val="00504C2D"/>
    <w:rsid w:val="00505EE3"/>
    <w:rsid w:val="0050689F"/>
    <w:rsid w:val="005102C3"/>
    <w:rsid w:val="00510CC5"/>
    <w:rsid w:val="00511507"/>
    <w:rsid w:val="00511551"/>
    <w:rsid w:val="0051323C"/>
    <w:rsid w:val="005134A5"/>
    <w:rsid w:val="005136EB"/>
    <w:rsid w:val="0051576E"/>
    <w:rsid w:val="00516118"/>
    <w:rsid w:val="00516D43"/>
    <w:rsid w:val="00516F4F"/>
    <w:rsid w:val="00520295"/>
    <w:rsid w:val="005204D8"/>
    <w:rsid w:val="00521EAD"/>
    <w:rsid w:val="00523800"/>
    <w:rsid w:val="00525DB5"/>
    <w:rsid w:val="00527B61"/>
    <w:rsid w:val="0053059F"/>
    <w:rsid w:val="00530FF0"/>
    <w:rsid w:val="0053176C"/>
    <w:rsid w:val="00531AE2"/>
    <w:rsid w:val="00531FDE"/>
    <w:rsid w:val="005320AB"/>
    <w:rsid w:val="005325EC"/>
    <w:rsid w:val="00534226"/>
    <w:rsid w:val="00534481"/>
    <w:rsid w:val="00534B5D"/>
    <w:rsid w:val="00534BFD"/>
    <w:rsid w:val="00536254"/>
    <w:rsid w:val="00536415"/>
    <w:rsid w:val="00536668"/>
    <w:rsid w:val="0053682F"/>
    <w:rsid w:val="005368D3"/>
    <w:rsid w:val="00537DD4"/>
    <w:rsid w:val="00541FCB"/>
    <w:rsid w:val="00542655"/>
    <w:rsid w:val="00542AF1"/>
    <w:rsid w:val="0054327A"/>
    <w:rsid w:val="005439B6"/>
    <w:rsid w:val="00543B6F"/>
    <w:rsid w:val="00544374"/>
    <w:rsid w:val="005445CF"/>
    <w:rsid w:val="00545263"/>
    <w:rsid w:val="00545BCC"/>
    <w:rsid w:val="00546067"/>
    <w:rsid w:val="005463B3"/>
    <w:rsid w:val="00546836"/>
    <w:rsid w:val="0055051B"/>
    <w:rsid w:val="00550D6C"/>
    <w:rsid w:val="00551632"/>
    <w:rsid w:val="00552E3B"/>
    <w:rsid w:val="00552FB0"/>
    <w:rsid w:val="005530B3"/>
    <w:rsid w:val="00553E62"/>
    <w:rsid w:val="00555FBA"/>
    <w:rsid w:val="00556B9D"/>
    <w:rsid w:val="00557792"/>
    <w:rsid w:val="00560283"/>
    <w:rsid w:val="00560CF1"/>
    <w:rsid w:val="00561183"/>
    <w:rsid w:val="0056213C"/>
    <w:rsid w:val="00562A7C"/>
    <w:rsid w:val="0056303F"/>
    <w:rsid w:val="00563071"/>
    <w:rsid w:val="00563388"/>
    <w:rsid w:val="00564700"/>
    <w:rsid w:val="0056508D"/>
    <w:rsid w:val="00565B9E"/>
    <w:rsid w:val="00565C4F"/>
    <w:rsid w:val="00570D82"/>
    <w:rsid w:val="00570DEA"/>
    <w:rsid w:val="00570EB2"/>
    <w:rsid w:val="00572502"/>
    <w:rsid w:val="0057285A"/>
    <w:rsid w:val="00573A0F"/>
    <w:rsid w:val="005741BB"/>
    <w:rsid w:val="00575857"/>
    <w:rsid w:val="00576156"/>
    <w:rsid w:val="00576447"/>
    <w:rsid w:val="0057655B"/>
    <w:rsid w:val="005768E3"/>
    <w:rsid w:val="00576E2E"/>
    <w:rsid w:val="00576F9D"/>
    <w:rsid w:val="0057757B"/>
    <w:rsid w:val="00577F85"/>
    <w:rsid w:val="00582DA8"/>
    <w:rsid w:val="005843A9"/>
    <w:rsid w:val="005844F0"/>
    <w:rsid w:val="00584C86"/>
    <w:rsid w:val="005851EB"/>
    <w:rsid w:val="0058630A"/>
    <w:rsid w:val="00587456"/>
    <w:rsid w:val="00587E24"/>
    <w:rsid w:val="00591353"/>
    <w:rsid w:val="005915C0"/>
    <w:rsid w:val="0059255A"/>
    <w:rsid w:val="00592AB7"/>
    <w:rsid w:val="00592C61"/>
    <w:rsid w:val="0059327B"/>
    <w:rsid w:val="00595023"/>
    <w:rsid w:val="005955A4"/>
    <w:rsid w:val="005955F1"/>
    <w:rsid w:val="00596140"/>
    <w:rsid w:val="0059651A"/>
    <w:rsid w:val="00597EC9"/>
    <w:rsid w:val="005A05FB"/>
    <w:rsid w:val="005A0606"/>
    <w:rsid w:val="005A0B90"/>
    <w:rsid w:val="005A1678"/>
    <w:rsid w:val="005A2346"/>
    <w:rsid w:val="005A288B"/>
    <w:rsid w:val="005A5AD7"/>
    <w:rsid w:val="005A7044"/>
    <w:rsid w:val="005A7565"/>
    <w:rsid w:val="005A766D"/>
    <w:rsid w:val="005A7BFB"/>
    <w:rsid w:val="005A7CD8"/>
    <w:rsid w:val="005B00DE"/>
    <w:rsid w:val="005B058D"/>
    <w:rsid w:val="005B0E08"/>
    <w:rsid w:val="005B0F92"/>
    <w:rsid w:val="005B1086"/>
    <w:rsid w:val="005B196D"/>
    <w:rsid w:val="005B1EEB"/>
    <w:rsid w:val="005B280E"/>
    <w:rsid w:val="005B3571"/>
    <w:rsid w:val="005B3600"/>
    <w:rsid w:val="005B40BA"/>
    <w:rsid w:val="005B4DC7"/>
    <w:rsid w:val="005B5616"/>
    <w:rsid w:val="005B5722"/>
    <w:rsid w:val="005B5F0E"/>
    <w:rsid w:val="005B677A"/>
    <w:rsid w:val="005B7A8A"/>
    <w:rsid w:val="005C0C87"/>
    <w:rsid w:val="005C0D5F"/>
    <w:rsid w:val="005C1798"/>
    <w:rsid w:val="005C1A71"/>
    <w:rsid w:val="005C4D5D"/>
    <w:rsid w:val="005C58B5"/>
    <w:rsid w:val="005C66B5"/>
    <w:rsid w:val="005C6785"/>
    <w:rsid w:val="005D1AF0"/>
    <w:rsid w:val="005D223C"/>
    <w:rsid w:val="005D2C48"/>
    <w:rsid w:val="005D347E"/>
    <w:rsid w:val="005D3CF7"/>
    <w:rsid w:val="005D439B"/>
    <w:rsid w:val="005D529B"/>
    <w:rsid w:val="005D6DA8"/>
    <w:rsid w:val="005D76CF"/>
    <w:rsid w:val="005D7700"/>
    <w:rsid w:val="005D7A5B"/>
    <w:rsid w:val="005D7EE6"/>
    <w:rsid w:val="005E0EC3"/>
    <w:rsid w:val="005E1C4A"/>
    <w:rsid w:val="005E1DA0"/>
    <w:rsid w:val="005E2170"/>
    <w:rsid w:val="005E2925"/>
    <w:rsid w:val="005E3336"/>
    <w:rsid w:val="005E4506"/>
    <w:rsid w:val="005E5B1F"/>
    <w:rsid w:val="005E61E3"/>
    <w:rsid w:val="005E7C75"/>
    <w:rsid w:val="005F0CFE"/>
    <w:rsid w:val="005F27AB"/>
    <w:rsid w:val="005F28E4"/>
    <w:rsid w:val="005F2B79"/>
    <w:rsid w:val="005F2CEB"/>
    <w:rsid w:val="005F3C2C"/>
    <w:rsid w:val="005F47FF"/>
    <w:rsid w:val="005F54CB"/>
    <w:rsid w:val="005F57CA"/>
    <w:rsid w:val="005F6344"/>
    <w:rsid w:val="005F64A5"/>
    <w:rsid w:val="005F6A3A"/>
    <w:rsid w:val="005F6FDF"/>
    <w:rsid w:val="005F707A"/>
    <w:rsid w:val="005F70EA"/>
    <w:rsid w:val="005F79E7"/>
    <w:rsid w:val="006002C2"/>
    <w:rsid w:val="006007D0"/>
    <w:rsid w:val="0060151F"/>
    <w:rsid w:val="0060258D"/>
    <w:rsid w:val="00602D2F"/>
    <w:rsid w:val="0060336A"/>
    <w:rsid w:val="006039E5"/>
    <w:rsid w:val="00603C63"/>
    <w:rsid w:val="006043FD"/>
    <w:rsid w:val="0060470B"/>
    <w:rsid w:val="006049DC"/>
    <w:rsid w:val="00604F41"/>
    <w:rsid w:val="006050F3"/>
    <w:rsid w:val="0060543F"/>
    <w:rsid w:val="006058CE"/>
    <w:rsid w:val="00606135"/>
    <w:rsid w:val="00607200"/>
    <w:rsid w:val="0061012C"/>
    <w:rsid w:val="00611192"/>
    <w:rsid w:val="00611734"/>
    <w:rsid w:val="00611774"/>
    <w:rsid w:val="00611973"/>
    <w:rsid w:val="006122F1"/>
    <w:rsid w:val="006125D1"/>
    <w:rsid w:val="00612AFE"/>
    <w:rsid w:val="00615646"/>
    <w:rsid w:val="00615A68"/>
    <w:rsid w:val="00615FE7"/>
    <w:rsid w:val="006168E0"/>
    <w:rsid w:val="00616BE1"/>
    <w:rsid w:val="00616F26"/>
    <w:rsid w:val="0061749D"/>
    <w:rsid w:val="00621346"/>
    <w:rsid w:val="006213BC"/>
    <w:rsid w:val="006214BF"/>
    <w:rsid w:val="00622EE3"/>
    <w:rsid w:val="006236CA"/>
    <w:rsid w:val="00623777"/>
    <w:rsid w:val="006239F9"/>
    <w:rsid w:val="0062437E"/>
    <w:rsid w:val="00624409"/>
    <w:rsid w:val="006245F9"/>
    <w:rsid w:val="0062614E"/>
    <w:rsid w:val="0062643B"/>
    <w:rsid w:val="0063068D"/>
    <w:rsid w:val="00630703"/>
    <w:rsid w:val="006308CD"/>
    <w:rsid w:val="00630A19"/>
    <w:rsid w:val="00630F95"/>
    <w:rsid w:val="006311BC"/>
    <w:rsid w:val="00631B85"/>
    <w:rsid w:val="00632380"/>
    <w:rsid w:val="006323D7"/>
    <w:rsid w:val="00633B0D"/>
    <w:rsid w:val="0063515E"/>
    <w:rsid w:val="00635305"/>
    <w:rsid w:val="006354BF"/>
    <w:rsid w:val="00635E09"/>
    <w:rsid w:val="00636E1B"/>
    <w:rsid w:val="0063750F"/>
    <w:rsid w:val="0063779A"/>
    <w:rsid w:val="00637EEF"/>
    <w:rsid w:val="00640696"/>
    <w:rsid w:val="00642282"/>
    <w:rsid w:val="00643A29"/>
    <w:rsid w:val="006442BD"/>
    <w:rsid w:val="00644773"/>
    <w:rsid w:val="00645D48"/>
    <w:rsid w:val="00646093"/>
    <w:rsid w:val="0064657C"/>
    <w:rsid w:val="00646CFC"/>
    <w:rsid w:val="00647739"/>
    <w:rsid w:val="006509CB"/>
    <w:rsid w:val="00650D55"/>
    <w:rsid w:val="00651237"/>
    <w:rsid w:val="00652A83"/>
    <w:rsid w:val="00652B8E"/>
    <w:rsid w:val="00653846"/>
    <w:rsid w:val="00653A5D"/>
    <w:rsid w:val="00653F1C"/>
    <w:rsid w:val="0065451C"/>
    <w:rsid w:val="00654770"/>
    <w:rsid w:val="006548A4"/>
    <w:rsid w:val="006549AF"/>
    <w:rsid w:val="00655A50"/>
    <w:rsid w:val="006563A5"/>
    <w:rsid w:val="0065648E"/>
    <w:rsid w:val="006565FA"/>
    <w:rsid w:val="00656E74"/>
    <w:rsid w:val="006577CC"/>
    <w:rsid w:val="00657C2A"/>
    <w:rsid w:val="00660904"/>
    <w:rsid w:val="006620A1"/>
    <w:rsid w:val="00663004"/>
    <w:rsid w:val="0066353D"/>
    <w:rsid w:val="00663AE1"/>
    <w:rsid w:val="00664036"/>
    <w:rsid w:val="006641E2"/>
    <w:rsid w:val="0066680A"/>
    <w:rsid w:val="00666A23"/>
    <w:rsid w:val="00673CF9"/>
    <w:rsid w:val="006741BF"/>
    <w:rsid w:val="00675114"/>
    <w:rsid w:val="00675C9B"/>
    <w:rsid w:val="00675DDF"/>
    <w:rsid w:val="0067628C"/>
    <w:rsid w:val="00677618"/>
    <w:rsid w:val="006776E0"/>
    <w:rsid w:val="006779B2"/>
    <w:rsid w:val="00680D80"/>
    <w:rsid w:val="00681331"/>
    <w:rsid w:val="00681B4C"/>
    <w:rsid w:val="00682930"/>
    <w:rsid w:val="0068450F"/>
    <w:rsid w:val="0068504A"/>
    <w:rsid w:val="006853DE"/>
    <w:rsid w:val="00685E56"/>
    <w:rsid w:val="00686BBA"/>
    <w:rsid w:val="00687982"/>
    <w:rsid w:val="00687DE2"/>
    <w:rsid w:val="00690406"/>
    <w:rsid w:val="0069043B"/>
    <w:rsid w:val="00691191"/>
    <w:rsid w:val="00691840"/>
    <w:rsid w:val="00692EA9"/>
    <w:rsid w:val="00692ED1"/>
    <w:rsid w:val="00693456"/>
    <w:rsid w:val="00695E6F"/>
    <w:rsid w:val="006960BD"/>
    <w:rsid w:val="0069718A"/>
    <w:rsid w:val="006978C4"/>
    <w:rsid w:val="006A0554"/>
    <w:rsid w:val="006A078E"/>
    <w:rsid w:val="006A0B4A"/>
    <w:rsid w:val="006A25E5"/>
    <w:rsid w:val="006A35BA"/>
    <w:rsid w:val="006A3AA4"/>
    <w:rsid w:val="006A3B05"/>
    <w:rsid w:val="006A3D4B"/>
    <w:rsid w:val="006A4828"/>
    <w:rsid w:val="006A4E13"/>
    <w:rsid w:val="006A7494"/>
    <w:rsid w:val="006A7E7E"/>
    <w:rsid w:val="006B053B"/>
    <w:rsid w:val="006B0A8A"/>
    <w:rsid w:val="006B15D4"/>
    <w:rsid w:val="006B19E3"/>
    <w:rsid w:val="006B1DBE"/>
    <w:rsid w:val="006B32B4"/>
    <w:rsid w:val="006B40F0"/>
    <w:rsid w:val="006B4538"/>
    <w:rsid w:val="006B4AE1"/>
    <w:rsid w:val="006B5739"/>
    <w:rsid w:val="006B5D39"/>
    <w:rsid w:val="006B6095"/>
    <w:rsid w:val="006B6888"/>
    <w:rsid w:val="006B6EE4"/>
    <w:rsid w:val="006B77F0"/>
    <w:rsid w:val="006B7AD8"/>
    <w:rsid w:val="006B7EC3"/>
    <w:rsid w:val="006C04F2"/>
    <w:rsid w:val="006C0768"/>
    <w:rsid w:val="006C38B4"/>
    <w:rsid w:val="006C3B38"/>
    <w:rsid w:val="006C4AAA"/>
    <w:rsid w:val="006C4DE3"/>
    <w:rsid w:val="006C75D5"/>
    <w:rsid w:val="006C7ACC"/>
    <w:rsid w:val="006D06D5"/>
    <w:rsid w:val="006D0F7F"/>
    <w:rsid w:val="006D2908"/>
    <w:rsid w:val="006D2AC8"/>
    <w:rsid w:val="006D2C77"/>
    <w:rsid w:val="006D36BA"/>
    <w:rsid w:val="006D3DAB"/>
    <w:rsid w:val="006D3E91"/>
    <w:rsid w:val="006D3F6D"/>
    <w:rsid w:val="006D4D32"/>
    <w:rsid w:val="006D4ED6"/>
    <w:rsid w:val="006D5443"/>
    <w:rsid w:val="006D599D"/>
    <w:rsid w:val="006D5AFC"/>
    <w:rsid w:val="006D6676"/>
    <w:rsid w:val="006D6F36"/>
    <w:rsid w:val="006D7AB8"/>
    <w:rsid w:val="006D7C5F"/>
    <w:rsid w:val="006E139C"/>
    <w:rsid w:val="006E21BF"/>
    <w:rsid w:val="006E2EEA"/>
    <w:rsid w:val="006E3182"/>
    <w:rsid w:val="006E3454"/>
    <w:rsid w:val="006E3C33"/>
    <w:rsid w:val="006E5379"/>
    <w:rsid w:val="006E597C"/>
    <w:rsid w:val="006E59D4"/>
    <w:rsid w:val="006E6129"/>
    <w:rsid w:val="006E626A"/>
    <w:rsid w:val="006E659C"/>
    <w:rsid w:val="006E6B6B"/>
    <w:rsid w:val="006E7EA7"/>
    <w:rsid w:val="006F1152"/>
    <w:rsid w:val="006F121B"/>
    <w:rsid w:val="006F2042"/>
    <w:rsid w:val="006F291B"/>
    <w:rsid w:val="006F2DEB"/>
    <w:rsid w:val="006F3CCF"/>
    <w:rsid w:val="006F4D3E"/>
    <w:rsid w:val="006F5C8F"/>
    <w:rsid w:val="006F6AC2"/>
    <w:rsid w:val="006F6DED"/>
    <w:rsid w:val="006F7116"/>
    <w:rsid w:val="00700706"/>
    <w:rsid w:val="00700BF1"/>
    <w:rsid w:val="00701085"/>
    <w:rsid w:val="00701A39"/>
    <w:rsid w:val="00701CEE"/>
    <w:rsid w:val="0070433C"/>
    <w:rsid w:val="0070461B"/>
    <w:rsid w:val="007054A1"/>
    <w:rsid w:val="0070609F"/>
    <w:rsid w:val="007064C1"/>
    <w:rsid w:val="007065B9"/>
    <w:rsid w:val="00707011"/>
    <w:rsid w:val="00707E4E"/>
    <w:rsid w:val="00710180"/>
    <w:rsid w:val="00710BAB"/>
    <w:rsid w:val="00712C8C"/>
    <w:rsid w:val="00713010"/>
    <w:rsid w:val="00713822"/>
    <w:rsid w:val="00714E0D"/>
    <w:rsid w:val="00716F76"/>
    <w:rsid w:val="0072005C"/>
    <w:rsid w:val="00721A42"/>
    <w:rsid w:val="0072568D"/>
    <w:rsid w:val="00725941"/>
    <w:rsid w:val="007259D3"/>
    <w:rsid w:val="007260B7"/>
    <w:rsid w:val="00726F9E"/>
    <w:rsid w:val="00730689"/>
    <w:rsid w:val="0073161E"/>
    <w:rsid w:val="00731B95"/>
    <w:rsid w:val="00731C73"/>
    <w:rsid w:val="0073244C"/>
    <w:rsid w:val="0073332B"/>
    <w:rsid w:val="007346F0"/>
    <w:rsid w:val="00734D8F"/>
    <w:rsid w:val="007356DE"/>
    <w:rsid w:val="00735760"/>
    <w:rsid w:val="00736328"/>
    <w:rsid w:val="007372F3"/>
    <w:rsid w:val="0073755F"/>
    <w:rsid w:val="00737DED"/>
    <w:rsid w:val="0074098D"/>
    <w:rsid w:val="00740D81"/>
    <w:rsid w:val="00740DEA"/>
    <w:rsid w:val="00742700"/>
    <w:rsid w:val="00742AF6"/>
    <w:rsid w:val="0074372D"/>
    <w:rsid w:val="0074489A"/>
    <w:rsid w:val="00744B80"/>
    <w:rsid w:val="007452A4"/>
    <w:rsid w:val="00747454"/>
    <w:rsid w:val="007503A4"/>
    <w:rsid w:val="00751260"/>
    <w:rsid w:val="00751B4A"/>
    <w:rsid w:val="00751C42"/>
    <w:rsid w:val="0075212A"/>
    <w:rsid w:val="007522CE"/>
    <w:rsid w:val="00752538"/>
    <w:rsid w:val="00752B4A"/>
    <w:rsid w:val="00753329"/>
    <w:rsid w:val="00753B00"/>
    <w:rsid w:val="00753E60"/>
    <w:rsid w:val="00753FBA"/>
    <w:rsid w:val="00754917"/>
    <w:rsid w:val="00754BE4"/>
    <w:rsid w:val="00755BDC"/>
    <w:rsid w:val="0075600E"/>
    <w:rsid w:val="007560BE"/>
    <w:rsid w:val="0075677C"/>
    <w:rsid w:val="00756DF0"/>
    <w:rsid w:val="007570B9"/>
    <w:rsid w:val="00757C5C"/>
    <w:rsid w:val="00757C94"/>
    <w:rsid w:val="00760D3C"/>
    <w:rsid w:val="007614C0"/>
    <w:rsid w:val="00761C7F"/>
    <w:rsid w:val="00763267"/>
    <w:rsid w:val="00763525"/>
    <w:rsid w:val="007654C0"/>
    <w:rsid w:val="0076616E"/>
    <w:rsid w:val="007665CB"/>
    <w:rsid w:val="0076735D"/>
    <w:rsid w:val="0076746F"/>
    <w:rsid w:val="00767DBF"/>
    <w:rsid w:val="00767DFF"/>
    <w:rsid w:val="00771105"/>
    <w:rsid w:val="00771A19"/>
    <w:rsid w:val="00771A4C"/>
    <w:rsid w:val="00772A1E"/>
    <w:rsid w:val="007733AF"/>
    <w:rsid w:val="00773645"/>
    <w:rsid w:val="00773E99"/>
    <w:rsid w:val="0077407E"/>
    <w:rsid w:val="00774448"/>
    <w:rsid w:val="00774CB0"/>
    <w:rsid w:val="00774F00"/>
    <w:rsid w:val="00775072"/>
    <w:rsid w:val="0077536A"/>
    <w:rsid w:val="00775AF6"/>
    <w:rsid w:val="00776471"/>
    <w:rsid w:val="00776D99"/>
    <w:rsid w:val="007777FE"/>
    <w:rsid w:val="00777BAA"/>
    <w:rsid w:val="00777F85"/>
    <w:rsid w:val="007809DF"/>
    <w:rsid w:val="00782061"/>
    <w:rsid w:val="00782BED"/>
    <w:rsid w:val="00782EDE"/>
    <w:rsid w:val="00783473"/>
    <w:rsid w:val="007838B9"/>
    <w:rsid w:val="00783C5D"/>
    <w:rsid w:val="007852F7"/>
    <w:rsid w:val="00786347"/>
    <w:rsid w:val="00787DF2"/>
    <w:rsid w:val="007904DA"/>
    <w:rsid w:val="0079057E"/>
    <w:rsid w:val="007914F4"/>
    <w:rsid w:val="00791D10"/>
    <w:rsid w:val="00792C38"/>
    <w:rsid w:val="00793958"/>
    <w:rsid w:val="007949CA"/>
    <w:rsid w:val="00794F8D"/>
    <w:rsid w:val="00795DCE"/>
    <w:rsid w:val="00796421"/>
    <w:rsid w:val="007978E8"/>
    <w:rsid w:val="007A0E59"/>
    <w:rsid w:val="007A215D"/>
    <w:rsid w:val="007A23B3"/>
    <w:rsid w:val="007A3E28"/>
    <w:rsid w:val="007A4B68"/>
    <w:rsid w:val="007A642E"/>
    <w:rsid w:val="007A6985"/>
    <w:rsid w:val="007A6F9C"/>
    <w:rsid w:val="007B0194"/>
    <w:rsid w:val="007B0827"/>
    <w:rsid w:val="007B1F4B"/>
    <w:rsid w:val="007B2931"/>
    <w:rsid w:val="007B32A7"/>
    <w:rsid w:val="007B4D1C"/>
    <w:rsid w:val="007B54D8"/>
    <w:rsid w:val="007B6A56"/>
    <w:rsid w:val="007B7248"/>
    <w:rsid w:val="007B780D"/>
    <w:rsid w:val="007B796D"/>
    <w:rsid w:val="007B7BB2"/>
    <w:rsid w:val="007C12DB"/>
    <w:rsid w:val="007C1BFC"/>
    <w:rsid w:val="007C1DC4"/>
    <w:rsid w:val="007C2028"/>
    <w:rsid w:val="007C2D46"/>
    <w:rsid w:val="007C3BF6"/>
    <w:rsid w:val="007C3CBB"/>
    <w:rsid w:val="007C41D5"/>
    <w:rsid w:val="007C47EE"/>
    <w:rsid w:val="007C4D97"/>
    <w:rsid w:val="007C57A4"/>
    <w:rsid w:val="007C5C1B"/>
    <w:rsid w:val="007C5FF6"/>
    <w:rsid w:val="007C7277"/>
    <w:rsid w:val="007C7890"/>
    <w:rsid w:val="007C796E"/>
    <w:rsid w:val="007C7C9F"/>
    <w:rsid w:val="007D0B9C"/>
    <w:rsid w:val="007D2466"/>
    <w:rsid w:val="007D3506"/>
    <w:rsid w:val="007D479E"/>
    <w:rsid w:val="007D4E9C"/>
    <w:rsid w:val="007D5BE6"/>
    <w:rsid w:val="007D6254"/>
    <w:rsid w:val="007D6DDD"/>
    <w:rsid w:val="007D6F44"/>
    <w:rsid w:val="007E0A86"/>
    <w:rsid w:val="007E1322"/>
    <w:rsid w:val="007E2129"/>
    <w:rsid w:val="007E22F3"/>
    <w:rsid w:val="007E2915"/>
    <w:rsid w:val="007E459F"/>
    <w:rsid w:val="007E48A2"/>
    <w:rsid w:val="007E4C66"/>
    <w:rsid w:val="007E5107"/>
    <w:rsid w:val="007E5736"/>
    <w:rsid w:val="007E5AE3"/>
    <w:rsid w:val="007E5EEF"/>
    <w:rsid w:val="007E636E"/>
    <w:rsid w:val="007E72D3"/>
    <w:rsid w:val="007E7346"/>
    <w:rsid w:val="007E76CF"/>
    <w:rsid w:val="007F0F06"/>
    <w:rsid w:val="007F127D"/>
    <w:rsid w:val="007F141B"/>
    <w:rsid w:val="007F22CA"/>
    <w:rsid w:val="007F23BB"/>
    <w:rsid w:val="007F2AD9"/>
    <w:rsid w:val="007F3257"/>
    <w:rsid w:val="007F48F2"/>
    <w:rsid w:val="007F4FD5"/>
    <w:rsid w:val="007F52C3"/>
    <w:rsid w:val="007F6740"/>
    <w:rsid w:val="007F7641"/>
    <w:rsid w:val="007F7B19"/>
    <w:rsid w:val="007F7E73"/>
    <w:rsid w:val="00800FA4"/>
    <w:rsid w:val="00801690"/>
    <w:rsid w:val="00801C09"/>
    <w:rsid w:val="00802395"/>
    <w:rsid w:val="00802C23"/>
    <w:rsid w:val="008040CE"/>
    <w:rsid w:val="00804EDD"/>
    <w:rsid w:val="00805420"/>
    <w:rsid w:val="00806B5E"/>
    <w:rsid w:val="0080753A"/>
    <w:rsid w:val="00807D83"/>
    <w:rsid w:val="008107D2"/>
    <w:rsid w:val="00810EF5"/>
    <w:rsid w:val="0081242C"/>
    <w:rsid w:val="0081256A"/>
    <w:rsid w:val="0081387D"/>
    <w:rsid w:val="0081405A"/>
    <w:rsid w:val="008156EB"/>
    <w:rsid w:val="008162FE"/>
    <w:rsid w:val="008166CA"/>
    <w:rsid w:val="008175E9"/>
    <w:rsid w:val="00820172"/>
    <w:rsid w:val="00820E21"/>
    <w:rsid w:val="008210E6"/>
    <w:rsid w:val="00821470"/>
    <w:rsid w:val="008216EE"/>
    <w:rsid w:val="0082194B"/>
    <w:rsid w:val="00822652"/>
    <w:rsid w:val="00822830"/>
    <w:rsid w:val="00822E2D"/>
    <w:rsid w:val="0082392B"/>
    <w:rsid w:val="00823ECF"/>
    <w:rsid w:val="00824631"/>
    <w:rsid w:val="008258D3"/>
    <w:rsid w:val="00826EC8"/>
    <w:rsid w:val="008303D4"/>
    <w:rsid w:val="0083084B"/>
    <w:rsid w:val="008309E0"/>
    <w:rsid w:val="0083107A"/>
    <w:rsid w:val="008324E9"/>
    <w:rsid w:val="00832FFC"/>
    <w:rsid w:val="008346A0"/>
    <w:rsid w:val="00834B7D"/>
    <w:rsid w:val="00835A24"/>
    <w:rsid w:val="00836504"/>
    <w:rsid w:val="00836C5B"/>
    <w:rsid w:val="00836CDA"/>
    <w:rsid w:val="00837BB6"/>
    <w:rsid w:val="00840465"/>
    <w:rsid w:val="00841061"/>
    <w:rsid w:val="008412B0"/>
    <w:rsid w:val="0084190A"/>
    <w:rsid w:val="00842082"/>
    <w:rsid w:val="008423D3"/>
    <w:rsid w:val="008440EC"/>
    <w:rsid w:val="0084470C"/>
    <w:rsid w:val="0084670C"/>
    <w:rsid w:val="00847440"/>
    <w:rsid w:val="00847B61"/>
    <w:rsid w:val="00850701"/>
    <w:rsid w:val="00850F1C"/>
    <w:rsid w:val="0085101D"/>
    <w:rsid w:val="008512C2"/>
    <w:rsid w:val="00851401"/>
    <w:rsid w:val="0085174B"/>
    <w:rsid w:val="008518EF"/>
    <w:rsid w:val="00851C84"/>
    <w:rsid w:val="00853618"/>
    <w:rsid w:val="00853935"/>
    <w:rsid w:val="008542E2"/>
    <w:rsid w:val="0085474E"/>
    <w:rsid w:val="0085486D"/>
    <w:rsid w:val="008554F7"/>
    <w:rsid w:val="00855A22"/>
    <w:rsid w:val="00856053"/>
    <w:rsid w:val="0085625E"/>
    <w:rsid w:val="00856AF5"/>
    <w:rsid w:val="0085709D"/>
    <w:rsid w:val="008571E6"/>
    <w:rsid w:val="00857430"/>
    <w:rsid w:val="00857916"/>
    <w:rsid w:val="00857CBB"/>
    <w:rsid w:val="008622B9"/>
    <w:rsid w:val="00863907"/>
    <w:rsid w:val="00865726"/>
    <w:rsid w:val="008657D9"/>
    <w:rsid w:val="00866152"/>
    <w:rsid w:val="00867D46"/>
    <w:rsid w:val="00870020"/>
    <w:rsid w:val="0087042E"/>
    <w:rsid w:val="008708DD"/>
    <w:rsid w:val="008731D4"/>
    <w:rsid w:val="008737F6"/>
    <w:rsid w:val="00873F19"/>
    <w:rsid w:val="008745B6"/>
    <w:rsid w:val="0087574F"/>
    <w:rsid w:val="00875D5E"/>
    <w:rsid w:val="00877263"/>
    <w:rsid w:val="00877309"/>
    <w:rsid w:val="00877468"/>
    <w:rsid w:val="0087765B"/>
    <w:rsid w:val="00880E76"/>
    <w:rsid w:val="00881187"/>
    <w:rsid w:val="00882063"/>
    <w:rsid w:val="008820CA"/>
    <w:rsid w:val="00882700"/>
    <w:rsid w:val="00883E68"/>
    <w:rsid w:val="00885525"/>
    <w:rsid w:val="00885DEE"/>
    <w:rsid w:val="0088651C"/>
    <w:rsid w:val="008869B6"/>
    <w:rsid w:val="00887EB1"/>
    <w:rsid w:val="00890E7A"/>
    <w:rsid w:val="00891755"/>
    <w:rsid w:val="008918ED"/>
    <w:rsid w:val="00891FA8"/>
    <w:rsid w:val="008943C4"/>
    <w:rsid w:val="00894B3A"/>
    <w:rsid w:val="00895167"/>
    <w:rsid w:val="00895EBC"/>
    <w:rsid w:val="00896963"/>
    <w:rsid w:val="00897973"/>
    <w:rsid w:val="00897B59"/>
    <w:rsid w:val="008A317F"/>
    <w:rsid w:val="008A512C"/>
    <w:rsid w:val="008A51F3"/>
    <w:rsid w:val="008A5718"/>
    <w:rsid w:val="008A58A6"/>
    <w:rsid w:val="008A5B79"/>
    <w:rsid w:val="008A7382"/>
    <w:rsid w:val="008A7470"/>
    <w:rsid w:val="008A74E4"/>
    <w:rsid w:val="008B0464"/>
    <w:rsid w:val="008B0B82"/>
    <w:rsid w:val="008B0D60"/>
    <w:rsid w:val="008B10A8"/>
    <w:rsid w:val="008B1FA6"/>
    <w:rsid w:val="008B2DDD"/>
    <w:rsid w:val="008B321F"/>
    <w:rsid w:val="008B360C"/>
    <w:rsid w:val="008B3C2D"/>
    <w:rsid w:val="008B5158"/>
    <w:rsid w:val="008B6844"/>
    <w:rsid w:val="008B73D8"/>
    <w:rsid w:val="008B7636"/>
    <w:rsid w:val="008B7906"/>
    <w:rsid w:val="008C14C3"/>
    <w:rsid w:val="008C1878"/>
    <w:rsid w:val="008C1D14"/>
    <w:rsid w:val="008C1DBC"/>
    <w:rsid w:val="008C27A7"/>
    <w:rsid w:val="008C3346"/>
    <w:rsid w:val="008C3B58"/>
    <w:rsid w:val="008C3D43"/>
    <w:rsid w:val="008C454D"/>
    <w:rsid w:val="008C5342"/>
    <w:rsid w:val="008C5D78"/>
    <w:rsid w:val="008C601F"/>
    <w:rsid w:val="008C6A8D"/>
    <w:rsid w:val="008C71D2"/>
    <w:rsid w:val="008C7333"/>
    <w:rsid w:val="008C7F67"/>
    <w:rsid w:val="008D1392"/>
    <w:rsid w:val="008D1AD7"/>
    <w:rsid w:val="008D1C2C"/>
    <w:rsid w:val="008D272E"/>
    <w:rsid w:val="008D2778"/>
    <w:rsid w:val="008D2D61"/>
    <w:rsid w:val="008D3815"/>
    <w:rsid w:val="008D4220"/>
    <w:rsid w:val="008D4249"/>
    <w:rsid w:val="008D665B"/>
    <w:rsid w:val="008D69B9"/>
    <w:rsid w:val="008D7623"/>
    <w:rsid w:val="008D7B09"/>
    <w:rsid w:val="008E1F1B"/>
    <w:rsid w:val="008E22AF"/>
    <w:rsid w:val="008E2D24"/>
    <w:rsid w:val="008E473E"/>
    <w:rsid w:val="008E588B"/>
    <w:rsid w:val="008E6717"/>
    <w:rsid w:val="008E67DA"/>
    <w:rsid w:val="008E6B94"/>
    <w:rsid w:val="008E70F2"/>
    <w:rsid w:val="008E7563"/>
    <w:rsid w:val="008E75F2"/>
    <w:rsid w:val="008F0335"/>
    <w:rsid w:val="008F136A"/>
    <w:rsid w:val="008F210C"/>
    <w:rsid w:val="008F4338"/>
    <w:rsid w:val="008F4A63"/>
    <w:rsid w:val="008F4AF3"/>
    <w:rsid w:val="008F4BDB"/>
    <w:rsid w:val="008F5174"/>
    <w:rsid w:val="008F54DC"/>
    <w:rsid w:val="008F7924"/>
    <w:rsid w:val="008F7C1E"/>
    <w:rsid w:val="00900CB0"/>
    <w:rsid w:val="009017BC"/>
    <w:rsid w:val="009024EE"/>
    <w:rsid w:val="00902A7C"/>
    <w:rsid w:val="00903190"/>
    <w:rsid w:val="009044B4"/>
    <w:rsid w:val="00904F26"/>
    <w:rsid w:val="0090546B"/>
    <w:rsid w:val="0090585F"/>
    <w:rsid w:val="009062D4"/>
    <w:rsid w:val="00906832"/>
    <w:rsid w:val="00906F34"/>
    <w:rsid w:val="009076D1"/>
    <w:rsid w:val="009107A1"/>
    <w:rsid w:val="00910D4E"/>
    <w:rsid w:val="00910F6E"/>
    <w:rsid w:val="00911843"/>
    <w:rsid w:val="0091273B"/>
    <w:rsid w:val="00912F29"/>
    <w:rsid w:val="00913A5E"/>
    <w:rsid w:val="0091569D"/>
    <w:rsid w:val="00915BB0"/>
    <w:rsid w:val="0091736A"/>
    <w:rsid w:val="00917C9B"/>
    <w:rsid w:val="00920994"/>
    <w:rsid w:val="00920F4D"/>
    <w:rsid w:val="00921072"/>
    <w:rsid w:val="00921717"/>
    <w:rsid w:val="00921721"/>
    <w:rsid w:val="00922CE5"/>
    <w:rsid w:val="00924D14"/>
    <w:rsid w:val="00924FB2"/>
    <w:rsid w:val="00925432"/>
    <w:rsid w:val="009263DE"/>
    <w:rsid w:val="00926884"/>
    <w:rsid w:val="009279F5"/>
    <w:rsid w:val="00930CA9"/>
    <w:rsid w:val="00930E6D"/>
    <w:rsid w:val="00931676"/>
    <w:rsid w:val="00931D9A"/>
    <w:rsid w:val="00931E61"/>
    <w:rsid w:val="009321B3"/>
    <w:rsid w:val="0093288F"/>
    <w:rsid w:val="00932F7E"/>
    <w:rsid w:val="0093316A"/>
    <w:rsid w:val="009338E5"/>
    <w:rsid w:val="00933BC5"/>
    <w:rsid w:val="00933DA4"/>
    <w:rsid w:val="0093449D"/>
    <w:rsid w:val="00934F3D"/>
    <w:rsid w:val="0093515F"/>
    <w:rsid w:val="00935878"/>
    <w:rsid w:val="009359C1"/>
    <w:rsid w:val="00936717"/>
    <w:rsid w:val="009371E2"/>
    <w:rsid w:val="00937F44"/>
    <w:rsid w:val="00940437"/>
    <w:rsid w:val="00940622"/>
    <w:rsid w:val="00940A22"/>
    <w:rsid w:val="00940A33"/>
    <w:rsid w:val="00942FB1"/>
    <w:rsid w:val="009432F5"/>
    <w:rsid w:val="009448DA"/>
    <w:rsid w:val="00944E63"/>
    <w:rsid w:val="0094555F"/>
    <w:rsid w:val="009474BD"/>
    <w:rsid w:val="00947707"/>
    <w:rsid w:val="00947A34"/>
    <w:rsid w:val="00947C8F"/>
    <w:rsid w:val="00950937"/>
    <w:rsid w:val="0095114D"/>
    <w:rsid w:val="009524B6"/>
    <w:rsid w:val="00952C6B"/>
    <w:rsid w:val="009532D4"/>
    <w:rsid w:val="00953E3E"/>
    <w:rsid w:val="009546B4"/>
    <w:rsid w:val="009547BD"/>
    <w:rsid w:val="00955A97"/>
    <w:rsid w:val="00955E9D"/>
    <w:rsid w:val="00955F68"/>
    <w:rsid w:val="0095627D"/>
    <w:rsid w:val="009564DC"/>
    <w:rsid w:val="00956855"/>
    <w:rsid w:val="00956BF6"/>
    <w:rsid w:val="00960E33"/>
    <w:rsid w:val="009612CB"/>
    <w:rsid w:val="00961837"/>
    <w:rsid w:val="00961967"/>
    <w:rsid w:val="00961CE1"/>
    <w:rsid w:val="00962E34"/>
    <w:rsid w:val="0096404B"/>
    <w:rsid w:val="009646EC"/>
    <w:rsid w:val="009657B8"/>
    <w:rsid w:val="00966811"/>
    <w:rsid w:val="00966F48"/>
    <w:rsid w:val="00966F90"/>
    <w:rsid w:val="009673E1"/>
    <w:rsid w:val="00967C45"/>
    <w:rsid w:val="00967EF1"/>
    <w:rsid w:val="00967F05"/>
    <w:rsid w:val="009703D9"/>
    <w:rsid w:val="00970665"/>
    <w:rsid w:val="00971129"/>
    <w:rsid w:val="00971948"/>
    <w:rsid w:val="00972E2C"/>
    <w:rsid w:val="00973A56"/>
    <w:rsid w:val="00973C37"/>
    <w:rsid w:val="00974187"/>
    <w:rsid w:val="009744D5"/>
    <w:rsid w:val="00974B86"/>
    <w:rsid w:val="009752A5"/>
    <w:rsid w:val="00975D7E"/>
    <w:rsid w:val="00975E08"/>
    <w:rsid w:val="00976198"/>
    <w:rsid w:val="009763D4"/>
    <w:rsid w:val="00976977"/>
    <w:rsid w:val="00977892"/>
    <w:rsid w:val="00977AE7"/>
    <w:rsid w:val="009806CA"/>
    <w:rsid w:val="009811D9"/>
    <w:rsid w:val="009824E4"/>
    <w:rsid w:val="00983FEA"/>
    <w:rsid w:val="00984C6F"/>
    <w:rsid w:val="00985636"/>
    <w:rsid w:val="00985AE3"/>
    <w:rsid w:val="0098617B"/>
    <w:rsid w:val="00986505"/>
    <w:rsid w:val="009866D9"/>
    <w:rsid w:val="00986E96"/>
    <w:rsid w:val="0098773B"/>
    <w:rsid w:val="009903A1"/>
    <w:rsid w:val="009905E2"/>
    <w:rsid w:val="00991952"/>
    <w:rsid w:val="0099369C"/>
    <w:rsid w:val="00996630"/>
    <w:rsid w:val="00996635"/>
    <w:rsid w:val="009A086C"/>
    <w:rsid w:val="009A111E"/>
    <w:rsid w:val="009A1758"/>
    <w:rsid w:val="009A1892"/>
    <w:rsid w:val="009A191E"/>
    <w:rsid w:val="009A35FA"/>
    <w:rsid w:val="009A735E"/>
    <w:rsid w:val="009B05CE"/>
    <w:rsid w:val="009B0F3D"/>
    <w:rsid w:val="009B3A5C"/>
    <w:rsid w:val="009B44FE"/>
    <w:rsid w:val="009B5B27"/>
    <w:rsid w:val="009B5FBC"/>
    <w:rsid w:val="009B6CA6"/>
    <w:rsid w:val="009C0466"/>
    <w:rsid w:val="009C233A"/>
    <w:rsid w:val="009C2889"/>
    <w:rsid w:val="009C3A86"/>
    <w:rsid w:val="009C4925"/>
    <w:rsid w:val="009C5B77"/>
    <w:rsid w:val="009C761B"/>
    <w:rsid w:val="009C7854"/>
    <w:rsid w:val="009C7A74"/>
    <w:rsid w:val="009D0548"/>
    <w:rsid w:val="009D0E68"/>
    <w:rsid w:val="009D157C"/>
    <w:rsid w:val="009D245F"/>
    <w:rsid w:val="009D2DCF"/>
    <w:rsid w:val="009D2F43"/>
    <w:rsid w:val="009D2F8F"/>
    <w:rsid w:val="009D3105"/>
    <w:rsid w:val="009D3779"/>
    <w:rsid w:val="009D3B3F"/>
    <w:rsid w:val="009D4AD9"/>
    <w:rsid w:val="009D527B"/>
    <w:rsid w:val="009D5795"/>
    <w:rsid w:val="009D5F64"/>
    <w:rsid w:val="009D6BC8"/>
    <w:rsid w:val="009D6C6B"/>
    <w:rsid w:val="009D7501"/>
    <w:rsid w:val="009D77DD"/>
    <w:rsid w:val="009D7CFD"/>
    <w:rsid w:val="009E00DF"/>
    <w:rsid w:val="009E00F0"/>
    <w:rsid w:val="009E029D"/>
    <w:rsid w:val="009E16C7"/>
    <w:rsid w:val="009E17FF"/>
    <w:rsid w:val="009E331B"/>
    <w:rsid w:val="009E3D0E"/>
    <w:rsid w:val="009E4566"/>
    <w:rsid w:val="009E4B85"/>
    <w:rsid w:val="009E56DE"/>
    <w:rsid w:val="009E6933"/>
    <w:rsid w:val="009E72F3"/>
    <w:rsid w:val="009E7E3A"/>
    <w:rsid w:val="009F1134"/>
    <w:rsid w:val="009F137B"/>
    <w:rsid w:val="009F20DD"/>
    <w:rsid w:val="009F2CC9"/>
    <w:rsid w:val="009F2EBB"/>
    <w:rsid w:val="009F461C"/>
    <w:rsid w:val="009F584F"/>
    <w:rsid w:val="009F720F"/>
    <w:rsid w:val="009F72C9"/>
    <w:rsid w:val="009F7B44"/>
    <w:rsid w:val="00A007B2"/>
    <w:rsid w:val="00A0109E"/>
    <w:rsid w:val="00A019CE"/>
    <w:rsid w:val="00A01C3F"/>
    <w:rsid w:val="00A01D90"/>
    <w:rsid w:val="00A03E3C"/>
    <w:rsid w:val="00A04669"/>
    <w:rsid w:val="00A0602B"/>
    <w:rsid w:val="00A060BE"/>
    <w:rsid w:val="00A061DF"/>
    <w:rsid w:val="00A0637A"/>
    <w:rsid w:val="00A06489"/>
    <w:rsid w:val="00A06C0E"/>
    <w:rsid w:val="00A075AC"/>
    <w:rsid w:val="00A10B0A"/>
    <w:rsid w:val="00A11229"/>
    <w:rsid w:val="00A11368"/>
    <w:rsid w:val="00A11B2F"/>
    <w:rsid w:val="00A1313A"/>
    <w:rsid w:val="00A13354"/>
    <w:rsid w:val="00A13508"/>
    <w:rsid w:val="00A13588"/>
    <w:rsid w:val="00A13E7A"/>
    <w:rsid w:val="00A147AA"/>
    <w:rsid w:val="00A148A1"/>
    <w:rsid w:val="00A14EF7"/>
    <w:rsid w:val="00A15503"/>
    <w:rsid w:val="00A15565"/>
    <w:rsid w:val="00A16200"/>
    <w:rsid w:val="00A205E5"/>
    <w:rsid w:val="00A2073B"/>
    <w:rsid w:val="00A20F34"/>
    <w:rsid w:val="00A221AD"/>
    <w:rsid w:val="00A22D5C"/>
    <w:rsid w:val="00A22E63"/>
    <w:rsid w:val="00A23202"/>
    <w:rsid w:val="00A23424"/>
    <w:rsid w:val="00A249BF"/>
    <w:rsid w:val="00A26096"/>
    <w:rsid w:val="00A26AE8"/>
    <w:rsid w:val="00A26E67"/>
    <w:rsid w:val="00A27205"/>
    <w:rsid w:val="00A27C13"/>
    <w:rsid w:val="00A27E79"/>
    <w:rsid w:val="00A30CE9"/>
    <w:rsid w:val="00A311C0"/>
    <w:rsid w:val="00A312BA"/>
    <w:rsid w:val="00A31DB4"/>
    <w:rsid w:val="00A33486"/>
    <w:rsid w:val="00A33F91"/>
    <w:rsid w:val="00A35606"/>
    <w:rsid w:val="00A35B8A"/>
    <w:rsid w:val="00A36BEF"/>
    <w:rsid w:val="00A372A3"/>
    <w:rsid w:val="00A40186"/>
    <w:rsid w:val="00A40E0A"/>
    <w:rsid w:val="00A41077"/>
    <w:rsid w:val="00A411FB"/>
    <w:rsid w:val="00A41640"/>
    <w:rsid w:val="00A41C2E"/>
    <w:rsid w:val="00A41CA1"/>
    <w:rsid w:val="00A4343F"/>
    <w:rsid w:val="00A43F86"/>
    <w:rsid w:val="00A4447A"/>
    <w:rsid w:val="00A44DE6"/>
    <w:rsid w:val="00A45DB5"/>
    <w:rsid w:val="00A46593"/>
    <w:rsid w:val="00A47171"/>
    <w:rsid w:val="00A47FF6"/>
    <w:rsid w:val="00A50C17"/>
    <w:rsid w:val="00A50DE0"/>
    <w:rsid w:val="00A50EFD"/>
    <w:rsid w:val="00A51DF1"/>
    <w:rsid w:val="00A52E0F"/>
    <w:rsid w:val="00A53E18"/>
    <w:rsid w:val="00A53EEE"/>
    <w:rsid w:val="00A5424F"/>
    <w:rsid w:val="00A5447B"/>
    <w:rsid w:val="00A56913"/>
    <w:rsid w:val="00A573D8"/>
    <w:rsid w:val="00A604EE"/>
    <w:rsid w:val="00A61AAF"/>
    <w:rsid w:val="00A620EC"/>
    <w:rsid w:val="00A6252E"/>
    <w:rsid w:val="00A62789"/>
    <w:rsid w:val="00A62FBD"/>
    <w:rsid w:val="00A63F0A"/>
    <w:rsid w:val="00A664A7"/>
    <w:rsid w:val="00A668BC"/>
    <w:rsid w:val="00A70CC1"/>
    <w:rsid w:val="00A722C7"/>
    <w:rsid w:val="00A72825"/>
    <w:rsid w:val="00A72BFE"/>
    <w:rsid w:val="00A72F15"/>
    <w:rsid w:val="00A731C2"/>
    <w:rsid w:val="00A74C60"/>
    <w:rsid w:val="00A75F9E"/>
    <w:rsid w:val="00A76313"/>
    <w:rsid w:val="00A770BD"/>
    <w:rsid w:val="00A77316"/>
    <w:rsid w:val="00A778FA"/>
    <w:rsid w:val="00A77E31"/>
    <w:rsid w:val="00A80733"/>
    <w:rsid w:val="00A81BAA"/>
    <w:rsid w:val="00A826B3"/>
    <w:rsid w:val="00A8286F"/>
    <w:rsid w:val="00A82BA4"/>
    <w:rsid w:val="00A83096"/>
    <w:rsid w:val="00A85B9C"/>
    <w:rsid w:val="00A90130"/>
    <w:rsid w:val="00A9189E"/>
    <w:rsid w:val="00A91B93"/>
    <w:rsid w:val="00A93408"/>
    <w:rsid w:val="00A93F54"/>
    <w:rsid w:val="00A9566A"/>
    <w:rsid w:val="00A966B2"/>
    <w:rsid w:val="00A968AE"/>
    <w:rsid w:val="00A96A87"/>
    <w:rsid w:val="00AA0E58"/>
    <w:rsid w:val="00AA0E7D"/>
    <w:rsid w:val="00AA1D85"/>
    <w:rsid w:val="00AA1F81"/>
    <w:rsid w:val="00AA2175"/>
    <w:rsid w:val="00AA2318"/>
    <w:rsid w:val="00AA373C"/>
    <w:rsid w:val="00AA51C8"/>
    <w:rsid w:val="00AA5640"/>
    <w:rsid w:val="00AA642B"/>
    <w:rsid w:val="00AA64EA"/>
    <w:rsid w:val="00AA6E13"/>
    <w:rsid w:val="00AB069D"/>
    <w:rsid w:val="00AB0EFC"/>
    <w:rsid w:val="00AB1AD5"/>
    <w:rsid w:val="00AB297C"/>
    <w:rsid w:val="00AB2E61"/>
    <w:rsid w:val="00AB3468"/>
    <w:rsid w:val="00AB37C5"/>
    <w:rsid w:val="00AB42E9"/>
    <w:rsid w:val="00AB5A41"/>
    <w:rsid w:val="00AB5AFF"/>
    <w:rsid w:val="00AB5EF5"/>
    <w:rsid w:val="00AB645B"/>
    <w:rsid w:val="00AB6D44"/>
    <w:rsid w:val="00AB72CA"/>
    <w:rsid w:val="00AB7CB2"/>
    <w:rsid w:val="00AB7E4A"/>
    <w:rsid w:val="00AC1920"/>
    <w:rsid w:val="00AC1E3C"/>
    <w:rsid w:val="00AC20C3"/>
    <w:rsid w:val="00AC2CC0"/>
    <w:rsid w:val="00AC3963"/>
    <w:rsid w:val="00AC47A4"/>
    <w:rsid w:val="00AC4C05"/>
    <w:rsid w:val="00AC57B2"/>
    <w:rsid w:val="00AC5926"/>
    <w:rsid w:val="00AC65C8"/>
    <w:rsid w:val="00AC70F8"/>
    <w:rsid w:val="00AC7C87"/>
    <w:rsid w:val="00AC7D7A"/>
    <w:rsid w:val="00AC7EE9"/>
    <w:rsid w:val="00AD0394"/>
    <w:rsid w:val="00AD081F"/>
    <w:rsid w:val="00AD1DF6"/>
    <w:rsid w:val="00AD2C71"/>
    <w:rsid w:val="00AD35FB"/>
    <w:rsid w:val="00AD3B1A"/>
    <w:rsid w:val="00AD3FAC"/>
    <w:rsid w:val="00AD477A"/>
    <w:rsid w:val="00AD60E6"/>
    <w:rsid w:val="00AD6637"/>
    <w:rsid w:val="00AE042C"/>
    <w:rsid w:val="00AE0D2C"/>
    <w:rsid w:val="00AE1323"/>
    <w:rsid w:val="00AE275E"/>
    <w:rsid w:val="00AE2A73"/>
    <w:rsid w:val="00AE332B"/>
    <w:rsid w:val="00AE3835"/>
    <w:rsid w:val="00AE5190"/>
    <w:rsid w:val="00AF0B06"/>
    <w:rsid w:val="00AF123A"/>
    <w:rsid w:val="00AF2B42"/>
    <w:rsid w:val="00AF3134"/>
    <w:rsid w:val="00AF33DA"/>
    <w:rsid w:val="00AF3652"/>
    <w:rsid w:val="00AF37DF"/>
    <w:rsid w:val="00AF391F"/>
    <w:rsid w:val="00AF5860"/>
    <w:rsid w:val="00AF6C29"/>
    <w:rsid w:val="00AF7472"/>
    <w:rsid w:val="00AF7CCF"/>
    <w:rsid w:val="00B0192C"/>
    <w:rsid w:val="00B01BD9"/>
    <w:rsid w:val="00B01E61"/>
    <w:rsid w:val="00B021CD"/>
    <w:rsid w:val="00B02895"/>
    <w:rsid w:val="00B02D35"/>
    <w:rsid w:val="00B02D94"/>
    <w:rsid w:val="00B02E41"/>
    <w:rsid w:val="00B02F83"/>
    <w:rsid w:val="00B036DD"/>
    <w:rsid w:val="00B0385A"/>
    <w:rsid w:val="00B03AAA"/>
    <w:rsid w:val="00B05179"/>
    <w:rsid w:val="00B056D6"/>
    <w:rsid w:val="00B05771"/>
    <w:rsid w:val="00B071B1"/>
    <w:rsid w:val="00B10F84"/>
    <w:rsid w:val="00B11483"/>
    <w:rsid w:val="00B1380C"/>
    <w:rsid w:val="00B13A1D"/>
    <w:rsid w:val="00B141E2"/>
    <w:rsid w:val="00B144A5"/>
    <w:rsid w:val="00B14EB9"/>
    <w:rsid w:val="00B1558C"/>
    <w:rsid w:val="00B15990"/>
    <w:rsid w:val="00B15DBE"/>
    <w:rsid w:val="00B165E8"/>
    <w:rsid w:val="00B23203"/>
    <w:rsid w:val="00B24BD3"/>
    <w:rsid w:val="00B2501B"/>
    <w:rsid w:val="00B25D20"/>
    <w:rsid w:val="00B264C4"/>
    <w:rsid w:val="00B268EA"/>
    <w:rsid w:val="00B307D9"/>
    <w:rsid w:val="00B33B9B"/>
    <w:rsid w:val="00B341C8"/>
    <w:rsid w:val="00B34B1D"/>
    <w:rsid w:val="00B34F80"/>
    <w:rsid w:val="00B351B7"/>
    <w:rsid w:val="00B3527A"/>
    <w:rsid w:val="00B3594B"/>
    <w:rsid w:val="00B35D2A"/>
    <w:rsid w:val="00B3654E"/>
    <w:rsid w:val="00B36B7C"/>
    <w:rsid w:val="00B3727E"/>
    <w:rsid w:val="00B379D3"/>
    <w:rsid w:val="00B40B7E"/>
    <w:rsid w:val="00B410C9"/>
    <w:rsid w:val="00B41C31"/>
    <w:rsid w:val="00B41EA1"/>
    <w:rsid w:val="00B43F80"/>
    <w:rsid w:val="00B45C9B"/>
    <w:rsid w:val="00B45D39"/>
    <w:rsid w:val="00B46C3B"/>
    <w:rsid w:val="00B47079"/>
    <w:rsid w:val="00B47ACA"/>
    <w:rsid w:val="00B47F3F"/>
    <w:rsid w:val="00B50043"/>
    <w:rsid w:val="00B5027E"/>
    <w:rsid w:val="00B502C7"/>
    <w:rsid w:val="00B51048"/>
    <w:rsid w:val="00B5128B"/>
    <w:rsid w:val="00B51E40"/>
    <w:rsid w:val="00B525DE"/>
    <w:rsid w:val="00B53246"/>
    <w:rsid w:val="00B5330D"/>
    <w:rsid w:val="00B55414"/>
    <w:rsid w:val="00B554A3"/>
    <w:rsid w:val="00B55932"/>
    <w:rsid w:val="00B560B7"/>
    <w:rsid w:val="00B5660D"/>
    <w:rsid w:val="00B56960"/>
    <w:rsid w:val="00B56967"/>
    <w:rsid w:val="00B57A53"/>
    <w:rsid w:val="00B60198"/>
    <w:rsid w:val="00B60AE4"/>
    <w:rsid w:val="00B61479"/>
    <w:rsid w:val="00B61973"/>
    <w:rsid w:val="00B62B51"/>
    <w:rsid w:val="00B6311C"/>
    <w:rsid w:val="00B63749"/>
    <w:rsid w:val="00B637CB"/>
    <w:rsid w:val="00B63DCB"/>
    <w:rsid w:val="00B63E10"/>
    <w:rsid w:val="00B642CA"/>
    <w:rsid w:val="00B64AF8"/>
    <w:rsid w:val="00B64C7E"/>
    <w:rsid w:val="00B64EB3"/>
    <w:rsid w:val="00B6561A"/>
    <w:rsid w:val="00B66D7B"/>
    <w:rsid w:val="00B67D21"/>
    <w:rsid w:val="00B713FA"/>
    <w:rsid w:val="00B71B0F"/>
    <w:rsid w:val="00B72111"/>
    <w:rsid w:val="00B73102"/>
    <w:rsid w:val="00B73365"/>
    <w:rsid w:val="00B734A1"/>
    <w:rsid w:val="00B73810"/>
    <w:rsid w:val="00B74488"/>
    <w:rsid w:val="00B74C37"/>
    <w:rsid w:val="00B74F43"/>
    <w:rsid w:val="00B74F77"/>
    <w:rsid w:val="00B75498"/>
    <w:rsid w:val="00B75D41"/>
    <w:rsid w:val="00B75D44"/>
    <w:rsid w:val="00B75DB6"/>
    <w:rsid w:val="00B76916"/>
    <w:rsid w:val="00B76F2B"/>
    <w:rsid w:val="00B776BB"/>
    <w:rsid w:val="00B77C4B"/>
    <w:rsid w:val="00B77C8B"/>
    <w:rsid w:val="00B80196"/>
    <w:rsid w:val="00B80398"/>
    <w:rsid w:val="00B8226C"/>
    <w:rsid w:val="00B82311"/>
    <w:rsid w:val="00B8334B"/>
    <w:rsid w:val="00B85874"/>
    <w:rsid w:val="00B869DD"/>
    <w:rsid w:val="00B86A75"/>
    <w:rsid w:val="00B86A88"/>
    <w:rsid w:val="00B87F1B"/>
    <w:rsid w:val="00B900B5"/>
    <w:rsid w:val="00B9047B"/>
    <w:rsid w:val="00B90B43"/>
    <w:rsid w:val="00B90BC3"/>
    <w:rsid w:val="00B91688"/>
    <w:rsid w:val="00B91EE0"/>
    <w:rsid w:val="00B91EF4"/>
    <w:rsid w:val="00B92BD9"/>
    <w:rsid w:val="00B933D2"/>
    <w:rsid w:val="00B93B6B"/>
    <w:rsid w:val="00B93FDE"/>
    <w:rsid w:val="00B94B0D"/>
    <w:rsid w:val="00B95159"/>
    <w:rsid w:val="00B9533C"/>
    <w:rsid w:val="00B95CA2"/>
    <w:rsid w:val="00B95E66"/>
    <w:rsid w:val="00B960EE"/>
    <w:rsid w:val="00B9709B"/>
    <w:rsid w:val="00B970E6"/>
    <w:rsid w:val="00B970F6"/>
    <w:rsid w:val="00B9759D"/>
    <w:rsid w:val="00BA012F"/>
    <w:rsid w:val="00BA2C9D"/>
    <w:rsid w:val="00BA306B"/>
    <w:rsid w:val="00BA3580"/>
    <w:rsid w:val="00BA37A4"/>
    <w:rsid w:val="00BA3B50"/>
    <w:rsid w:val="00BA5477"/>
    <w:rsid w:val="00BA5B09"/>
    <w:rsid w:val="00BA6514"/>
    <w:rsid w:val="00BA6E45"/>
    <w:rsid w:val="00BA71A3"/>
    <w:rsid w:val="00BA78A3"/>
    <w:rsid w:val="00BB033F"/>
    <w:rsid w:val="00BB123F"/>
    <w:rsid w:val="00BB189F"/>
    <w:rsid w:val="00BB1E5F"/>
    <w:rsid w:val="00BB29BE"/>
    <w:rsid w:val="00BB2EB9"/>
    <w:rsid w:val="00BB36BA"/>
    <w:rsid w:val="00BB4025"/>
    <w:rsid w:val="00BB4614"/>
    <w:rsid w:val="00BB53FD"/>
    <w:rsid w:val="00BB60E6"/>
    <w:rsid w:val="00BB66FA"/>
    <w:rsid w:val="00BB699F"/>
    <w:rsid w:val="00BB6A12"/>
    <w:rsid w:val="00BB6A8C"/>
    <w:rsid w:val="00BB76B2"/>
    <w:rsid w:val="00BC0552"/>
    <w:rsid w:val="00BC0A87"/>
    <w:rsid w:val="00BC151A"/>
    <w:rsid w:val="00BC19C2"/>
    <w:rsid w:val="00BC201F"/>
    <w:rsid w:val="00BC2038"/>
    <w:rsid w:val="00BC2381"/>
    <w:rsid w:val="00BC28F1"/>
    <w:rsid w:val="00BC29F0"/>
    <w:rsid w:val="00BC3428"/>
    <w:rsid w:val="00BC4481"/>
    <w:rsid w:val="00BC565C"/>
    <w:rsid w:val="00BD0A68"/>
    <w:rsid w:val="00BD0CD1"/>
    <w:rsid w:val="00BD1379"/>
    <w:rsid w:val="00BD1456"/>
    <w:rsid w:val="00BD154B"/>
    <w:rsid w:val="00BD18C1"/>
    <w:rsid w:val="00BD257C"/>
    <w:rsid w:val="00BD30D9"/>
    <w:rsid w:val="00BD352E"/>
    <w:rsid w:val="00BD3C63"/>
    <w:rsid w:val="00BD3E8F"/>
    <w:rsid w:val="00BD46FE"/>
    <w:rsid w:val="00BD48D5"/>
    <w:rsid w:val="00BD4C5D"/>
    <w:rsid w:val="00BD5490"/>
    <w:rsid w:val="00BD62DC"/>
    <w:rsid w:val="00BD661D"/>
    <w:rsid w:val="00BD699B"/>
    <w:rsid w:val="00BD6D80"/>
    <w:rsid w:val="00BD73D7"/>
    <w:rsid w:val="00BD75A2"/>
    <w:rsid w:val="00BE018E"/>
    <w:rsid w:val="00BE0732"/>
    <w:rsid w:val="00BE108B"/>
    <w:rsid w:val="00BE1AF0"/>
    <w:rsid w:val="00BE2D30"/>
    <w:rsid w:val="00BE2F0F"/>
    <w:rsid w:val="00BE2FAD"/>
    <w:rsid w:val="00BE3FAA"/>
    <w:rsid w:val="00BE52FD"/>
    <w:rsid w:val="00BE5458"/>
    <w:rsid w:val="00BE553E"/>
    <w:rsid w:val="00BE60C4"/>
    <w:rsid w:val="00BE75B3"/>
    <w:rsid w:val="00BE7647"/>
    <w:rsid w:val="00BF07E5"/>
    <w:rsid w:val="00BF1159"/>
    <w:rsid w:val="00BF1842"/>
    <w:rsid w:val="00BF1BFA"/>
    <w:rsid w:val="00BF2623"/>
    <w:rsid w:val="00BF2C0C"/>
    <w:rsid w:val="00BF2E13"/>
    <w:rsid w:val="00BF2FD4"/>
    <w:rsid w:val="00BF371E"/>
    <w:rsid w:val="00BF39D6"/>
    <w:rsid w:val="00BF4971"/>
    <w:rsid w:val="00BF5BD1"/>
    <w:rsid w:val="00BF74E7"/>
    <w:rsid w:val="00BF765E"/>
    <w:rsid w:val="00BF7DB8"/>
    <w:rsid w:val="00C000ED"/>
    <w:rsid w:val="00C0188F"/>
    <w:rsid w:val="00C0229C"/>
    <w:rsid w:val="00C02510"/>
    <w:rsid w:val="00C033C5"/>
    <w:rsid w:val="00C036CB"/>
    <w:rsid w:val="00C03CC6"/>
    <w:rsid w:val="00C03FE7"/>
    <w:rsid w:val="00C04BCC"/>
    <w:rsid w:val="00C05717"/>
    <w:rsid w:val="00C111D3"/>
    <w:rsid w:val="00C137F3"/>
    <w:rsid w:val="00C13816"/>
    <w:rsid w:val="00C15A97"/>
    <w:rsid w:val="00C165AA"/>
    <w:rsid w:val="00C16A56"/>
    <w:rsid w:val="00C17099"/>
    <w:rsid w:val="00C1783A"/>
    <w:rsid w:val="00C17E5A"/>
    <w:rsid w:val="00C20792"/>
    <w:rsid w:val="00C208D1"/>
    <w:rsid w:val="00C20B02"/>
    <w:rsid w:val="00C20E75"/>
    <w:rsid w:val="00C21D8E"/>
    <w:rsid w:val="00C227BC"/>
    <w:rsid w:val="00C23D37"/>
    <w:rsid w:val="00C24C4D"/>
    <w:rsid w:val="00C2521F"/>
    <w:rsid w:val="00C2524C"/>
    <w:rsid w:val="00C264D1"/>
    <w:rsid w:val="00C26ED4"/>
    <w:rsid w:val="00C278E5"/>
    <w:rsid w:val="00C27A93"/>
    <w:rsid w:val="00C308C5"/>
    <w:rsid w:val="00C31DD1"/>
    <w:rsid w:val="00C33AC9"/>
    <w:rsid w:val="00C36D93"/>
    <w:rsid w:val="00C3780F"/>
    <w:rsid w:val="00C4063E"/>
    <w:rsid w:val="00C40674"/>
    <w:rsid w:val="00C40725"/>
    <w:rsid w:val="00C41C9C"/>
    <w:rsid w:val="00C42583"/>
    <w:rsid w:val="00C4288E"/>
    <w:rsid w:val="00C434B2"/>
    <w:rsid w:val="00C43B01"/>
    <w:rsid w:val="00C442B3"/>
    <w:rsid w:val="00C442F1"/>
    <w:rsid w:val="00C44F31"/>
    <w:rsid w:val="00C454A4"/>
    <w:rsid w:val="00C454FD"/>
    <w:rsid w:val="00C45758"/>
    <w:rsid w:val="00C4575C"/>
    <w:rsid w:val="00C45CCC"/>
    <w:rsid w:val="00C46E23"/>
    <w:rsid w:val="00C473DE"/>
    <w:rsid w:val="00C47AB0"/>
    <w:rsid w:val="00C507A2"/>
    <w:rsid w:val="00C5258E"/>
    <w:rsid w:val="00C53128"/>
    <w:rsid w:val="00C549CD"/>
    <w:rsid w:val="00C54F23"/>
    <w:rsid w:val="00C55381"/>
    <w:rsid w:val="00C561D0"/>
    <w:rsid w:val="00C566CE"/>
    <w:rsid w:val="00C56A9D"/>
    <w:rsid w:val="00C60940"/>
    <w:rsid w:val="00C60C45"/>
    <w:rsid w:val="00C60DEF"/>
    <w:rsid w:val="00C61AFE"/>
    <w:rsid w:val="00C6315A"/>
    <w:rsid w:val="00C645F1"/>
    <w:rsid w:val="00C6501F"/>
    <w:rsid w:val="00C650B4"/>
    <w:rsid w:val="00C65687"/>
    <w:rsid w:val="00C66BE2"/>
    <w:rsid w:val="00C672B4"/>
    <w:rsid w:val="00C70375"/>
    <w:rsid w:val="00C708FF"/>
    <w:rsid w:val="00C710A0"/>
    <w:rsid w:val="00C71809"/>
    <w:rsid w:val="00C719AC"/>
    <w:rsid w:val="00C71F6B"/>
    <w:rsid w:val="00C729C7"/>
    <w:rsid w:val="00C7324B"/>
    <w:rsid w:val="00C75306"/>
    <w:rsid w:val="00C777D5"/>
    <w:rsid w:val="00C829E7"/>
    <w:rsid w:val="00C82CCE"/>
    <w:rsid w:val="00C8306A"/>
    <w:rsid w:val="00C83918"/>
    <w:rsid w:val="00C83C38"/>
    <w:rsid w:val="00C855CF"/>
    <w:rsid w:val="00C86BA8"/>
    <w:rsid w:val="00C876CA"/>
    <w:rsid w:val="00C87C2D"/>
    <w:rsid w:val="00C905E6"/>
    <w:rsid w:val="00C905EA"/>
    <w:rsid w:val="00C90A18"/>
    <w:rsid w:val="00C90FFD"/>
    <w:rsid w:val="00C9149C"/>
    <w:rsid w:val="00C918EF"/>
    <w:rsid w:val="00C91CCD"/>
    <w:rsid w:val="00C93276"/>
    <w:rsid w:val="00C93EE3"/>
    <w:rsid w:val="00C947BB"/>
    <w:rsid w:val="00C947E4"/>
    <w:rsid w:val="00C94C14"/>
    <w:rsid w:val="00C95B35"/>
    <w:rsid w:val="00C95E2F"/>
    <w:rsid w:val="00C962BA"/>
    <w:rsid w:val="00C96712"/>
    <w:rsid w:val="00C968C8"/>
    <w:rsid w:val="00C96CC8"/>
    <w:rsid w:val="00C972BC"/>
    <w:rsid w:val="00C974C2"/>
    <w:rsid w:val="00CA0D50"/>
    <w:rsid w:val="00CA1CDC"/>
    <w:rsid w:val="00CA2254"/>
    <w:rsid w:val="00CA2DA2"/>
    <w:rsid w:val="00CA3CD7"/>
    <w:rsid w:val="00CA490E"/>
    <w:rsid w:val="00CA77E2"/>
    <w:rsid w:val="00CB06A6"/>
    <w:rsid w:val="00CB0DEE"/>
    <w:rsid w:val="00CB1326"/>
    <w:rsid w:val="00CB147C"/>
    <w:rsid w:val="00CB2433"/>
    <w:rsid w:val="00CB2945"/>
    <w:rsid w:val="00CB3D60"/>
    <w:rsid w:val="00CB3EA3"/>
    <w:rsid w:val="00CB3F77"/>
    <w:rsid w:val="00CB4093"/>
    <w:rsid w:val="00CB4546"/>
    <w:rsid w:val="00CB468E"/>
    <w:rsid w:val="00CB4770"/>
    <w:rsid w:val="00CB50F6"/>
    <w:rsid w:val="00CB5196"/>
    <w:rsid w:val="00CB6A6B"/>
    <w:rsid w:val="00CB6D6C"/>
    <w:rsid w:val="00CB6E03"/>
    <w:rsid w:val="00CB7774"/>
    <w:rsid w:val="00CC054D"/>
    <w:rsid w:val="00CC109D"/>
    <w:rsid w:val="00CC1333"/>
    <w:rsid w:val="00CC1521"/>
    <w:rsid w:val="00CC325F"/>
    <w:rsid w:val="00CC334D"/>
    <w:rsid w:val="00CC357D"/>
    <w:rsid w:val="00CC362D"/>
    <w:rsid w:val="00CC3708"/>
    <w:rsid w:val="00CC371E"/>
    <w:rsid w:val="00CC4E98"/>
    <w:rsid w:val="00CC502E"/>
    <w:rsid w:val="00CC567D"/>
    <w:rsid w:val="00CC7765"/>
    <w:rsid w:val="00CD01E9"/>
    <w:rsid w:val="00CD18DD"/>
    <w:rsid w:val="00CD1DEE"/>
    <w:rsid w:val="00CD2113"/>
    <w:rsid w:val="00CD324C"/>
    <w:rsid w:val="00CD4465"/>
    <w:rsid w:val="00CD52A9"/>
    <w:rsid w:val="00CD55BC"/>
    <w:rsid w:val="00CD674F"/>
    <w:rsid w:val="00CD6834"/>
    <w:rsid w:val="00CD6837"/>
    <w:rsid w:val="00CD6A77"/>
    <w:rsid w:val="00CE064B"/>
    <w:rsid w:val="00CE0EC0"/>
    <w:rsid w:val="00CE0EF0"/>
    <w:rsid w:val="00CE16A3"/>
    <w:rsid w:val="00CE2B1D"/>
    <w:rsid w:val="00CE2F20"/>
    <w:rsid w:val="00CE3B6E"/>
    <w:rsid w:val="00CE4619"/>
    <w:rsid w:val="00CE4975"/>
    <w:rsid w:val="00CE5AA7"/>
    <w:rsid w:val="00CE7336"/>
    <w:rsid w:val="00CF010F"/>
    <w:rsid w:val="00CF035A"/>
    <w:rsid w:val="00CF1251"/>
    <w:rsid w:val="00CF13AF"/>
    <w:rsid w:val="00CF2025"/>
    <w:rsid w:val="00CF2829"/>
    <w:rsid w:val="00CF2AB9"/>
    <w:rsid w:val="00CF30C9"/>
    <w:rsid w:val="00CF3D09"/>
    <w:rsid w:val="00CF428D"/>
    <w:rsid w:val="00CF4F16"/>
    <w:rsid w:val="00CF5662"/>
    <w:rsid w:val="00CF58C3"/>
    <w:rsid w:val="00CF6D9B"/>
    <w:rsid w:val="00CF7C23"/>
    <w:rsid w:val="00D00698"/>
    <w:rsid w:val="00D00ECA"/>
    <w:rsid w:val="00D01627"/>
    <w:rsid w:val="00D020E3"/>
    <w:rsid w:val="00D02A20"/>
    <w:rsid w:val="00D02CEF"/>
    <w:rsid w:val="00D03326"/>
    <w:rsid w:val="00D04262"/>
    <w:rsid w:val="00D049F1"/>
    <w:rsid w:val="00D04D54"/>
    <w:rsid w:val="00D04E8A"/>
    <w:rsid w:val="00D05770"/>
    <w:rsid w:val="00D05856"/>
    <w:rsid w:val="00D060E2"/>
    <w:rsid w:val="00D06200"/>
    <w:rsid w:val="00D0636A"/>
    <w:rsid w:val="00D075DE"/>
    <w:rsid w:val="00D10577"/>
    <w:rsid w:val="00D109C0"/>
    <w:rsid w:val="00D10C36"/>
    <w:rsid w:val="00D1162C"/>
    <w:rsid w:val="00D12477"/>
    <w:rsid w:val="00D12CA8"/>
    <w:rsid w:val="00D14589"/>
    <w:rsid w:val="00D153C0"/>
    <w:rsid w:val="00D2062A"/>
    <w:rsid w:val="00D21B97"/>
    <w:rsid w:val="00D21D8D"/>
    <w:rsid w:val="00D229EA"/>
    <w:rsid w:val="00D23ABD"/>
    <w:rsid w:val="00D246EF"/>
    <w:rsid w:val="00D25271"/>
    <w:rsid w:val="00D26481"/>
    <w:rsid w:val="00D27011"/>
    <w:rsid w:val="00D27781"/>
    <w:rsid w:val="00D27944"/>
    <w:rsid w:val="00D3126A"/>
    <w:rsid w:val="00D31E29"/>
    <w:rsid w:val="00D32CF6"/>
    <w:rsid w:val="00D34AED"/>
    <w:rsid w:val="00D35243"/>
    <w:rsid w:val="00D363EB"/>
    <w:rsid w:val="00D36CFB"/>
    <w:rsid w:val="00D36E37"/>
    <w:rsid w:val="00D405C9"/>
    <w:rsid w:val="00D40D0A"/>
    <w:rsid w:val="00D40D53"/>
    <w:rsid w:val="00D416D4"/>
    <w:rsid w:val="00D42C0B"/>
    <w:rsid w:val="00D42F51"/>
    <w:rsid w:val="00D43AA4"/>
    <w:rsid w:val="00D43D3F"/>
    <w:rsid w:val="00D44803"/>
    <w:rsid w:val="00D44888"/>
    <w:rsid w:val="00D451C5"/>
    <w:rsid w:val="00D4524C"/>
    <w:rsid w:val="00D469A5"/>
    <w:rsid w:val="00D46F40"/>
    <w:rsid w:val="00D46F58"/>
    <w:rsid w:val="00D47DA2"/>
    <w:rsid w:val="00D5076D"/>
    <w:rsid w:val="00D515AF"/>
    <w:rsid w:val="00D51AEC"/>
    <w:rsid w:val="00D520D7"/>
    <w:rsid w:val="00D522EF"/>
    <w:rsid w:val="00D5242E"/>
    <w:rsid w:val="00D5310F"/>
    <w:rsid w:val="00D54CDB"/>
    <w:rsid w:val="00D564E4"/>
    <w:rsid w:val="00D565E9"/>
    <w:rsid w:val="00D572AC"/>
    <w:rsid w:val="00D576D4"/>
    <w:rsid w:val="00D57A91"/>
    <w:rsid w:val="00D57F2F"/>
    <w:rsid w:val="00D601EC"/>
    <w:rsid w:val="00D60348"/>
    <w:rsid w:val="00D60C2E"/>
    <w:rsid w:val="00D63764"/>
    <w:rsid w:val="00D64276"/>
    <w:rsid w:val="00D64AEE"/>
    <w:rsid w:val="00D64C80"/>
    <w:rsid w:val="00D64CD6"/>
    <w:rsid w:val="00D65129"/>
    <w:rsid w:val="00D659FA"/>
    <w:rsid w:val="00D66771"/>
    <w:rsid w:val="00D669D0"/>
    <w:rsid w:val="00D66E0C"/>
    <w:rsid w:val="00D67615"/>
    <w:rsid w:val="00D707D1"/>
    <w:rsid w:val="00D71676"/>
    <w:rsid w:val="00D71D50"/>
    <w:rsid w:val="00D7211E"/>
    <w:rsid w:val="00D728AF"/>
    <w:rsid w:val="00D72E7A"/>
    <w:rsid w:val="00D73416"/>
    <w:rsid w:val="00D743C7"/>
    <w:rsid w:val="00D74B12"/>
    <w:rsid w:val="00D76173"/>
    <w:rsid w:val="00D76C52"/>
    <w:rsid w:val="00D77689"/>
    <w:rsid w:val="00D77D3D"/>
    <w:rsid w:val="00D77E2C"/>
    <w:rsid w:val="00D8071C"/>
    <w:rsid w:val="00D8088F"/>
    <w:rsid w:val="00D81478"/>
    <w:rsid w:val="00D81714"/>
    <w:rsid w:val="00D819CC"/>
    <w:rsid w:val="00D81B17"/>
    <w:rsid w:val="00D82595"/>
    <w:rsid w:val="00D8327F"/>
    <w:rsid w:val="00D83FE3"/>
    <w:rsid w:val="00D85507"/>
    <w:rsid w:val="00D85EA2"/>
    <w:rsid w:val="00D85EE0"/>
    <w:rsid w:val="00D86A81"/>
    <w:rsid w:val="00D86AE6"/>
    <w:rsid w:val="00D87AAA"/>
    <w:rsid w:val="00D87C3B"/>
    <w:rsid w:val="00D903E6"/>
    <w:rsid w:val="00D90BC7"/>
    <w:rsid w:val="00D91084"/>
    <w:rsid w:val="00D912D6"/>
    <w:rsid w:val="00D9164A"/>
    <w:rsid w:val="00D91F0C"/>
    <w:rsid w:val="00D9211F"/>
    <w:rsid w:val="00D921A3"/>
    <w:rsid w:val="00D9258F"/>
    <w:rsid w:val="00D92B68"/>
    <w:rsid w:val="00D92D8F"/>
    <w:rsid w:val="00D93BCC"/>
    <w:rsid w:val="00D9419E"/>
    <w:rsid w:val="00D9496C"/>
    <w:rsid w:val="00D94FE4"/>
    <w:rsid w:val="00D95988"/>
    <w:rsid w:val="00D95A6B"/>
    <w:rsid w:val="00DA1B27"/>
    <w:rsid w:val="00DA2A47"/>
    <w:rsid w:val="00DA34CF"/>
    <w:rsid w:val="00DA6A21"/>
    <w:rsid w:val="00DA7E02"/>
    <w:rsid w:val="00DB1069"/>
    <w:rsid w:val="00DB207A"/>
    <w:rsid w:val="00DB3A81"/>
    <w:rsid w:val="00DB3D1E"/>
    <w:rsid w:val="00DB3F9F"/>
    <w:rsid w:val="00DB549F"/>
    <w:rsid w:val="00DB6239"/>
    <w:rsid w:val="00DB699C"/>
    <w:rsid w:val="00DB7B33"/>
    <w:rsid w:val="00DC032E"/>
    <w:rsid w:val="00DC16C6"/>
    <w:rsid w:val="00DC1F24"/>
    <w:rsid w:val="00DC27B7"/>
    <w:rsid w:val="00DC2A38"/>
    <w:rsid w:val="00DC2FAA"/>
    <w:rsid w:val="00DC3FAD"/>
    <w:rsid w:val="00DC43B2"/>
    <w:rsid w:val="00DC4828"/>
    <w:rsid w:val="00DC5760"/>
    <w:rsid w:val="00DC6531"/>
    <w:rsid w:val="00DD0404"/>
    <w:rsid w:val="00DD1AAA"/>
    <w:rsid w:val="00DD2FE0"/>
    <w:rsid w:val="00DD3723"/>
    <w:rsid w:val="00DD55C0"/>
    <w:rsid w:val="00DD759C"/>
    <w:rsid w:val="00DD769A"/>
    <w:rsid w:val="00DD7E2E"/>
    <w:rsid w:val="00DD7F99"/>
    <w:rsid w:val="00DE170C"/>
    <w:rsid w:val="00DE332E"/>
    <w:rsid w:val="00DE35B6"/>
    <w:rsid w:val="00DE4124"/>
    <w:rsid w:val="00DE424C"/>
    <w:rsid w:val="00DE611F"/>
    <w:rsid w:val="00DE6AAE"/>
    <w:rsid w:val="00DF038F"/>
    <w:rsid w:val="00DF0BD2"/>
    <w:rsid w:val="00DF12A7"/>
    <w:rsid w:val="00DF213C"/>
    <w:rsid w:val="00DF256D"/>
    <w:rsid w:val="00DF3274"/>
    <w:rsid w:val="00DF3D03"/>
    <w:rsid w:val="00DF3FE1"/>
    <w:rsid w:val="00DF4325"/>
    <w:rsid w:val="00DF473D"/>
    <w:rsid w:val="00DF5086"/>
    <w:rsid w:val="00DF5F2F"/>
    <w:rsid w:val="00DF60EE"/>
    <w:rsid w:val="00DF6AD6"/>
    <w:rsid w:val="00DF705A"/>
    <w:rsid w:val="00DF745B"/>
    <w:rsid w:val="00DF7721"/>
    <w:rsid w:val="00DF7E9D"/>
    <w:rsid w:val="00E00574"/>
    <w:rsid w:val="00E00765"/>
    <w:rsid w:val="00E0191F"/>
    <w:rsid w:val="00E01931"/>
    <w:rsid w:val="00E01A41"/>
    <w:rsid w:val="00E01F00"/>
    <w:rsid w:val="00E021A7"/>
    <w:rsid w:val="00E02234"/>
    <w:rsid w:val="00E02B09"/>
    <w:rsid w:val="00E02F56"/>
    <w:rsid w:val="00E03066"/>
    <w:rsid w:val="00E03213"/>
    <w:rsid w:val="00E045AD"/>
    <w:rsid w:val="00E04757"/>
    <w:rsid w:val="00E0486E"/>
    <w:rsid w:val="00E05490"/>
    <w:rsid w:val="00E056E2"/>
    <w:rsid w:val="00E05BDA"/>
    <w:rsid w:val="00E05FD4"/>
    <w:rsid w:val="00E060E6"/>
    <w:rsid w:val="00E0625B"/>
    <w:rsid w:val="00E06382"/>
    <w:rsid w:val="00E06BB2"/>
    <w:rsid w:val="00E077D0"/>
    <w:rsid w:val="00E1000F"/>
    <w:rsid w:val="00E10577"/>
    <w:rsid w:val="00E10F76"/>
    <w:rsid w:val="00E128F0"/>
    <w:rsid w:val="00E1294C"/>
    <w:rsid w:val="00E12B77"/>
    <w:rsid w:val="00E132B5"/>
    <w:rsid w:val="00E13A18"/>
    <w:rsid w:val="00E13A89"/>
    <w:rsid w:val="00E146F4"/>
    <w:rsid w:val="00E14B79"/>
    <w:rsid w:val="00E1569A"/>
    <w:rsid w:val="00E179DA"/>
    <w:rsid w:val="00E17C94"/>
    <w:rsid w:val="00E200A5"/>
    <w:rsid w:val="00E2066A"/>
    <w:rsid w:val="00E20768"/>
    <w:rsid w:val="00E20A96"/>
    <w:rsid w:val="00E20D90"/>
    <w:rsid w:val="00E20E35"/>
    <w:rsid w:val="00E20F39"/>
    <w:rsid w:val="00E216F5"/>
    <w:rsid w:val="00E21ACF"/>
    <w:rsid w:val="00E23285"/>
    <w:rsid w:val="00E260D2"/>
    <w:rsid w:val="00E26292"/>
    <w:rsid w:val="00E2635B"/>
    <w:rsid w:val="00E26A3C"/>
    <w:rsid w:val="00E26B34"/>
    <w:rsid w:val="00E26FB9"/>
    <w:rsid w:val="00E27121"/>
    <w:rsid w:val="00E27C34"/>
    <w:rsid w:val="00E32930"/>
    <w:rsid w:val="00E32934"/>
    <w:rsid w:val="00E33122"/>
    <w:rsid w:val="00E33227"/>
    <w:rsid w:val="00E3385C"/>
    <w:rsid w:val="00E3469E"/>
    <w:rsid w:val="00E34744"/>
    <w:rsid w:val="00E34A47"/>
    <w:rsid w:val="00E36A0D"/>
    <w:rsid w:val="00E40167"/>
    <w:rsid w:val="00E40E7C"/>
    <w:rsid w:val="00E414C5"/>
    <w:rsid w:val="00E419A6"/>
    <w:rsid w:val="00E419C8"/>
    <w:rsid w:val="00E42D9C"/>
    <w:rsid w:val="00E42E40"/>
    <w:rsid w:val="00E4463B"/>
    <w:rsid w:val="00E468BC"/>
    <w:rsid w:val="00E47243"/>
    <w:rsid w:val="00E47E9E"/>
    <w:rsid w:val="00E50824"/>
    <w:rsid w:val="00E52441"/>
    <w:rsid w:val="00E52B01"/>
    <w:rsid w:val="00E52E68"/>
    <w:rsid w:val="00E538C7"/>
    <w:rsid w:val="00E53909"/>
    <w:rsid w:val="00E53C8D"/>
    <w:rsid w:val="00E546C5"/>
    <w:rsid w:val="00E55BD0"/>
    <w:rsid w:val="00E561E5"/>
    <w:rsid w:val="00E567F3"/>
    <w:rsid w:val="00E569F8"/>
    <w:rsid w:val="00E56EF5"/>
    <w:rsid w:val="00E60B60"/>
    <w:rsid w:val="00E61653"/>
    <w:rsid w:val="00E626AF"/>
    <w:rsid w:val="00E626BB"/>
    <w:rsid w:val="00E62E9C"/>
    <w:rsid w:val="00E631C5"/>
    <w:rsid w:val="00E6374B"/>
    <w:rsid w:val="00E64F56"/>
    <w:rsid w:val="00E6653A"/>
    <w:rsid w:val="00E668F2"/>
    <w:rsid w:val="00E66BDF"/>
    <w:rsid w:val="00E67698"/>
    <w:rsid w:val="00E71F4E"/>
    <w:rsid w:val="00E72EEF"/>
    <w:rsid w:val="00E73505"/>
    <w:rsid w:val="00E739FA"/>
    <w:rsid w:val="00E73E88"/>
    <w:rsid w:val="00E75004"/>
    <w:rsid w:val="00E768E7"/>
    <w:rsid w:val="00E773F2"/>
    <w:rsid w:val="00E77CFC"/>
    <w:rsid w:val="00E80225"/>
    <w:rsid w:val="00E80DF6"/>
    <w:rsid w:val="00E81E1F"/>
    <w:rsid w:val="00E82525"/>
    <w:rsid w:val="00E82AA7"/>
    <w:rsid w:val="00E82C9D"/>
    <w:rsid w:val="00E83581"/>
    <w:rsid w:val="00E8364E"/>
    <w:rsid w:val="00E841EC"/>
    <w:rsid w:val="00E84E1E"/>
    <w:rsid w:val="00E8505B"/>
    <w:rsid w:val="00E8528B"/>
    <w:rsid w:val="00E85632"/>
    <w:rsid w:val="00E8596E"/>
    <w:rsid w:val="00E86040"/>
    <w:rsid w:val="00E86081"/>
    <w:rsid w:val="00E86841"/>
    <w:rsid w:val="00E907C9"/>
    <w:rsid w:val="00E91220"/>
    <w:rsid w:val="00E932F4"/>
    <w:rsid w:val="00E93757"/>
    <w:rsid w:val="00E93B75"/>
    <w:rsid w:val="00E9409E"/>
    <w:rsid w:val="00E940C8"/>
    <w:rsid w:val="00E95BFC"/>
    <w:rsid w:val="00EA38C7"/>
    <w:rsid w:val="00EA3BEE"/>
    <w:rsid w:val="00EA3C50"/>
    <w:rsid w:val="00EA41D9"/>
    <w:rsid w:val="00EA4335"/>
    <w:rsid w:val="00EA45D9"/>
    <w:rsid w:val="00EB0B01"/>
    <w:rsid w:val="00EB0CB7"/>
    <w:rsid w:val="00EB2691"/>
    <w:rsid w:val="00EB32B1"/>
    <w:rsid w:val="00EB3BA0"/>
    <w:rsid w:val="00EB3DFC"/>
    <w:rsid w:val="00EB4095"/>
    <w:rsid w:val="00EB4271"/>
    <w:rsid w:val="00EB4280"/>
    <w:rsid w:val="00EB48B0"/>
    <w:rsid w:val="00EB5A69"/>
    <w:rsid w:val="00EB5CF0"/>
    <w:rsid w:val="00EB5EF9"/>
    <w:rsid w:val="00EB699C"/>
    <w:rsid w:val="00EC0375"/>
    <w:rsid w:val="00EC058D"/>
    <w:rsid w:val="00EC0605"/>
    <w:rsid w:val="00EC09C8"/>
    <w:rsid w:val="00EC0FAF"/>
    <w:rsid w:val="00EC1BA0"/>
    <w:rsid w:val="00EC2316"/>
    <w:rsid w:val="00EC2A73"/>
    <w:rsid w:val="00EC364B"/>
    <w:rsid w:val="00EC3A9B"/>
    <w:rsid w:val="00EC45CC"/>
    <w:rsid w:val="00EC5E97"/>
    <w:rsid w:val="00EC6E7C"/>
    <w:rsid w:val="00EC729E"/>
    <w:rsid w:val="00EC7309"/>
    <w:rsid w:val="00EC7BEB"/>
    <w:rsid w:val="00ED039A"/>
    <w:rsid w:val="00ED0A39"/>
    <w:rsid w:val="00ED0EB5"/>
    <w:rsid w:val="00ED1669"/>
    <w:rsid w:val="00ED17EF"/>
    <w:rsid w:val="00ED1A17"/>
    <w:rsid w:val="00ED6376"/>
    <w:rsid w:val="00ED7CBD"/>
    <w:rsid w:val="00ED7EBC"/>
    <w:rsid w:val="00EE0622"/>
    <w:rsid w:val="00EE08B6"/>
    <w:rsid w:val="00EE0A7B"/>
    <w:rsid w:val="00EE17B3"/>
    <w:rsid w:val="00EE2183"/>
    <w:rsid w:val="00EE2E5B"/>
    <w:rsid w:val="00EE3262"/>
    <w:rsid w:val="00EE41C9"/>
    <w:rsid w:val="00EE486A"/>
    <w:rsid w:val="00EE509E"/>
    <w:rsid w:val="00EE5864"/>
    <w:rsid w:val="00EE72BC"/>
    <w:rsid w:val="00EF16CF"/>
    <w:rsid w:val="00EF1843"/>
    <w:rsid w:val="00EF193C"/>
    <w:rsid w:val="00EF2C40"/>
    <w:rsid w:val="00EF30D8"/>
    <w:rsid w:val="00EF3BD2"/>
    <w:rsid w:val="00EF3DF0"/>
    <w:rsid w:val="00EF53CB"/>
    <w:rsid w:val="00EF617D"/>
    <w:rsid w:val="00EF68D8"/>
    <w:rsid w:val="00EF75CE"/>
    <w:rsid w:val="00F006E1"/>
    <w:rsid w:val="00F00E11"/>
    <w:rsid w:val="00F01149"/>
    <w:rsid w:val="00F01ECC"/>
    <w:rsid w:val="00F032E7"/>
    <w:rsid w:val="00F04797"/>
    <w:rsid w:val="00F04E07"/>
    <w:rsid w:val="00F04EA7"/>
    <w:rsid w:val="00F05BF6"/>
    <w:rsid w:val="00F05CBE"/>
    <w:rsid w:val="00F063B1"/>
    <w:rsid w:val="00F10002"/>
    <w:rsid w:val="00F10DEA"/>
    <w:rsid w:val="00F1198A"/>
    <w:rsid w:val="00F11A2A"/>
    <w:rsid w:val="00F12380"/>
    <w:rsid w:val="00F123B8"/>
    <w:rsid w:val="00F1308C"/>
    <w:rsid w:val="00F1380E"/>
    <w:rsid w:val="00F1387A"/>
    <w:rsid w:val="00F139CC"/>
    <w:rsid w:val="00F13A9D"/>
    <w:rsid w:val="00F1435B"/>
    <w:rsid w:val="00F156C5"/>
    <w:rsid w:val="00F16566"/>
    <w:rsid w:val="00F168BA"/>
    <w:rsid w:val="00F16B3B"/>
    <w:rsid w:val="00F17303"/>
    <w:rsid w:val="00F17896"/>
    <w:rsid w:val="00F17AC2"/>
    <w:rsid w:val="00F2185D"/>
    <w:rsid w:val="00F219D8"/>
    <w:rsid w:val="00F22514"/>
    <w:rsid w:val="00F2269C"/>
    <w:rsid w:val="00F23ED6"/>
    <w:rsid w:val="00F24F81"/>
    <w:rsid w:val="00F25387"/>
    <w:rsid w:val="00F25777"/>
    <w:rsid w:val="00F25EDB"/>
    <w:rsid w:val="00F2616C"/>
    <w:rsid w:val="00F26C5A"/>
    <w:rsid w:val="00F26DD2"/>
    <w:rsid w:val="00F30097"/>
    <w:rsid w:val="00F31220"/>
    <w:rsid w:val="00F32EB6"/>
    <w:rsid w:val="00F33302"/>
    <w:rsid w:val="00F3398C"/>
    <w:rsid w:val="00F341C4"/>
    <w:rsid w:val="00F34D9A"/>
    <w:rsid w:val="00F34EC3"/>
    <w:rsid w:val="00F354AC"/>
    <w:rsid w:val="00F358E6"/>
    <w:rsid w:val="00F35B20"/>
    <w:rsid w:val="00F3601E"/>
    <w:rsid w:val="00F364DA"/>
    <w:rsid w:val="00F36AB0"/>
    <w:rsid w:val="00F371B7"/>
    <w:rsid w:val="00F37F16"/>
    <w:rsid w:val="00F40671"/>
    <w:rsid w:val="00F408D7"/>
    <w:rsid w:val="00F40FB3"/>
    <w:rsid w:val="00F4117A"/>
    <w:rsid w:val="00F4122E"/>
    <w:rsid w:val="00F414AE"/>
    <w:rsid w:val="00F41CA7"/>
    <w:rsid w:val="00F423E7"/>
    <w:rsid w:val="00F42C0B"/>
    <w:rsid w:val="00F42C64"/>
    <w:rsid w:val="00F4398D"/>
    <w:rsid w:val="00F43B3D"/>
    <w:rsid w:val="00F43CDA"/>
    <w:rsid w:val="00F43E1F"/>
    <w:rsid w:val="00F4456E"/>
    <w:rsid w:val="00F445DD"/>
    <w:rsid w:val="00F446C0"/>
    <w:rsid w:val="00F447C9"/>
    <w:rsid w:val="00F45080"/>
    <w:rsid w:val="00F4623C"/>
    <w:rsid w:val="00F47C37"/>
    <w:rsid w:val="00F50481"/>
    <w:rsid w:val="00F5084D"/>
    <w:rsid w:val="00F5136A"/>
    <w:rsid w:val="00F51600"/>
    <w:rsid w:val="00F525DD"/>
    <w:rsid w:val="00F54668"/>
    <w:rsid w:val="00F5494F"/>
    <w:rsid w:val="00F561B1"/>
    <w:rsid w:val="00F565B4"/>
    <w:rsid w:val="00F565BF"/>
    <w:rsid w:val="00F56703"/>
    <w:rsid w:val="00F57044"/>
    <w:rsid w:val="00F57230"/>
    <w:rsid w:val="00F61224"/>
    <w:rsid w:val="00F61452"/>
    <w:rsid w:val="00F632AA"/>
    <w:rsid w:val="00F64769"/>
    <w:rsid w:val="00F649DF"/>
    <w:rsid w:val="00F657CA"/>
    <w:rsid w:val="00F6798D"/>
    <w:rsid w:val="00F67B0B"/>
    <w:rsid w:val="00F67DA2"/>
    <w:rsid w:val="00F703B9"/>
    <w:rsid w:val="00F703DE"/>
    <w:rsid w:val="00F70484"/>
    <w:rsid w:val="00F70BBE"/>
    <w:rsid w:val="00F712AE"/>
    <w:rsid w:val="00F72B85"/>
    <w:rsid w:val="00F72BF8"/>
    <w:rsid w:val="00F72D16"/>
    <w:rsid w:val="00F72EE5"/>
    <w:rsid w:val="00F731C1"/>
    <w:rsid w:val="00F73C0F"/>
    <w:rsid w:val="00F74418"/>
    <w:rsid w:val="00F74B61"/>
    <w:rsid w:val="00F74E5C"/>
    <w:rsid w:val="00F76E58"/>
    <w:rsid w:val="00F77B2B"/>
    <w:rsid w:val="00F77BCB"/>
    <w:rsid w:val="00F805F0"/>
    <w:rsid w:val="00F8171A"/>
    <w:rsid w:val="00F81B82"/>
    <w:rsid w:val="00F81E12"/>
    <w:rsid w:val="00F82103"/>
    <w:rsid w:val="00F8224B"/>
    <w:rsid w:val="00F8268E"/>
    <w:rsid w:val="00F826A2"/>
    <w:rsid w:val="00F848AC"/>
    <w:rsid w:val="00F84F0F"/>
    <w:rsid w:val="00F84F63"/>
    <w:rsid w:val="00F87C16"/>
    <w:rsid w:val="00F91382"/>
    <w:rsid w:val="00F921B3"/>
    <w:rsid w:val="00F93EC8"/>
    <w:rsid w:val="00F94819"/>
    <w:rsid w:val="00F96607"/>
    <w:rsid w:val="00FA0FC3"/>
    <w:rsid w:val="00FA1963"/>
    <w:rsid w:val="00FA1F92"/>
    <w:rsid w:val="00FA2E82"/>
    <w:rsid w:val="00FA3FA4"/>
    <w:rsid w:val="00FA48B2"/>
    <w:rsid w:val="00FA561D"/>
    <w:rsid w:val="00FA67AA"/>
    <w:rsid w:val="00FB0FE7"/>
    <w:rsid w:val="00FB124E"/>
    <w:rsid w:val="00FB2092"/>
    <w:rsid w:val="00FB2DDF"/>
    <w:rsid w:val="00FB5535"/>
    <w:rsid w:val="00FB692D"/>
    <w:rsid w:val="00FB6DDE"/>
    <w:rsid w:val="00FB7552"/>
    <w:rsid w:val="00FB7B24"/>
    <w:rsid w:val="00FB7BE3"/>
    <w:rsid w:val="00FC01C9"/>
    <w:rsid w:val="00FC0613"/>
    <w:rsid w:val="00FC08FB"/>
    <w:rsid w:val="00FC098C"/>
    <w:rsid w:val="00FC0C06"/>
    <w:rsid w:val="00FC0F96"/>
    <w:rsid w:val="00FC1366"/>
    <w:rsid w:val="00FC1C7E"/>
    <w:rsid w:val="00FC4165"/>
    <w:rsid w:val="00FC4761"/>
    <w:rsid w:val="00FC519F"/>
    <w:rsid w:val="00FC62E3"/>
    <w:rsid w:val="00FC711B"/>
    <w:rsid w:val="00FC7CBB"/>
    <w:rsid w:val="00FD1899"/>
    <w:rsid w:val="00FD1FB6"/>
    <w:rsid w:val="00FD2822"/>
    <w:rsid w:val="00FD2980"/>
    <w:rsid w:val="00FD29A5"/>
    <w:rsid w:val="00FD2B72"/>
    <w:rsid w:val="00FD2C5C"/>
    <w:rsid w:val="00FD314D"/>
    <w:rsid w:val="00FD37CB"/>
    <w:rsid w:val="00FD3B05"/>
    <w:rsid w:val="00FD3B50"/>
    <w:rsid w:val="00FD3D95"/>
    <w:rsid w:val="00FD3EC3"/>
    <w:rsid w:val="00FD40DC"/>
    <w:rsid w:val="00FD4FAA"/>
    <w:rsid w:val="00FD5DE7"/>
    <w:rsid w:val="00FE0397"/>
    <w:rsid w:val="00FE0EE2"/>
    <w:rsid w:val="00FE160C"/>
    <w:rsid w:val="00FE32FC"/>
    <w:rsid w:val="00FE330B"/>
    <w:rsid w:val="00FE3A29"/>
    <w:rsid w:val="00FE4586"/>
    <w:rsid w:val="00FE55A3"/>
    <w:rsid w:val="00FE66A0"/>
    <w:rsid w:val="00FE6A45"/>
    <w:rsid w:val="00FE7062"/>
    <w:rsid w:val="00FE7C8F"/>
    <w:rsid w:val="00FF0D76"/>
    <w:rsid w:val="00FF13E5"/>
    <w:rsid w:val="00FF1A46"/>
    <w:rsid w:val="00FF298C"/>
    <w:rsid w:val="00FF3367"/>
    <w:rsid w:val="00FF342A"/>
    <w:rsid w:val="00FF3BE4"/>
    <w:rsid w:val="00FF4154"/>
    <w:rsid w:val="00FF4DE5"/>
    <w:rsid w:val="00FF5129"/>
    <w:rsid w:val="00FF5E2B"/>
    <w:rsid w:val="00FF5E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320F8432"/>
  <w15:chartTrackingRefBased/>
  <w15:docId w15:val="{DFE22576-C47B-446A-9141-F0524CFB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line number"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7B2"/>
    <w:pPr>
      <w:overflowPunct w:val="0"/>
      <w:autoSpaceDE w:val="0"/>
      <w:autoSpaceDN w:val="0"/>
      <w:adjustRightInd w:val="0"/>
      <w:spacing w:before="240"/>
      <w:textAlignment w:val="baseline"/>
    </w:pPr>
    <w:rPr>
      <w:rFonts w:ascii="Times New Roman" w:hAnsi="Times New Roman"/>
      <w:sz w:val="22"/>
    </w:rPr>
  </w:style>
  <w:style w:type="paragraph" w:styleId="Heading1">
    <w:name w:val="heading 1"/>
    <w:basedOn w:val="Normal"/>
    <w:next w:val="Normal"/>
    <w:link w:val="Heading1Char"/>
    <w:uiPriority w:val="9"/>
    <w:qFormat/>
    <w:rsid w:val="00422E4C"/>
    <w:pPr>
      <w:keepNext/>
      <w:outlineLvl w:val="0"/>
    </w:pPr>
    <w:rPr>
      <w:b/>
      <w:kern w:val="28"/>
      <w:sz w:val="26"/>
      <w:lang w:val="en-GB"/>
    </w:rPr>
  </w:style>
  <w:style w:type="paragraph" w:styleId="Heading2">
    <w:name w:val="heading 2"/>
    <w:basedOn w:val="Normal"/>
    <w:next w:val="Normal"/>
    <w:link w:val="Heading2Char"/>
    <w:uiPriority w:val="9"/>
    <w:qFormat/>
    <w:rsid w:val="00CC109D"/>
    <w:pPr>
      <w:spacing w:line="360" w:lineRule="auto"/>
      <w:outlineLvl w:val="1"/>
    </w:pPr>
    <w:rPr>
      <w:b/>
      <w:sz w:val="24"/>
    </w:rPr>
  </w:style>
  <w:style w:type="paragraph" w:styleId="Heading3">
    <w:name w:val="heading 3"/>
    <w:basedOn w:val="Normal"/>
    <w:next w:val="Normal"/>
    <w:link w:val="Heading3Char"/>
    <w:uiPriority w:val="9"/>
    <w:qFormat/>
    <w:rsid w:val="00E128F0"/>
    <w:pPr>
      <w:keepNext/>
      <w:spacing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821470"/>
    <w:pPr>
      <w:keepNext/>
      <w:keepLines/>
      <w:overflowPunct/>
      <w:autoSpaceDE/>
      <w:autoSpaceDN/>
      <w:adjustRightInd/>
      <w:spacing w:before="200" w:line="260" w:lineRule="atLeast"/>
      <w:textAlignment w:val="auto"/>
      <w:outlineLvl w:val="3"/>
    </w:pPr>
    <w:rPr>
      <w:rFonts w:ascii="Cambria" w:hAnsi="Cambria"/>
      <w:b/>
      <w:bCs/>
      <w:i/>
      <w:iCs/>
      <w:color w:val="4F81BD"/>
      <w:lang w:eastAsia="en-US"/>
    </w:rPr>
  </w:style>
  <w:style w:type="paragraph" w:styleId="Heading5">
    <w:name w:val="heading 5"/>
    <w:basedOn w:val="Normal"/>
    <w:next w:val="Normal"/>
    <w:link w:val="Heading5Char"/>
    <w:uiPriority w:val="9"/>
    <w:semiHidden/>
    <w:unhideWhenUsed/>
    <w:qFormat/>
    <w:rsid w:val="00821470"/>
    <w:pPr>
      <w:keepNext/>
      <w:keepLines/>
      <w:overflowPunct/>
      <w:autoSpaceDE/>
      <w:autoSpaceDN/>
      <w:adjustRightInd/>
      <w:spacing w:before="200" w:line="260" w:lineRule="atLeast"/>
      <w:textAlignment w:val="auto"/>
      <w:outlineLvl w:val="4"/>
    </w:pPr>
    <w:rPr>
      <w:rFonts w:ascii="Cambria" w:hAnsi="Cambria"/>
      <w:color w:val="243F60"/>
      <w:lang w:eastAsia="en-US"/>
    </w:rPr>
  </w:style>
  <w:style w:type="paragraph" w:styleId="Heading6">
    <w:name w:val="heading 6"/>
    <w:basedOn w:val="Normal"/>
    <w:next w:val="Normal"/>
    <w:link w:val="Heading6Char"/>
    <w:uiPriority w:val="9"/>
    <w:semiHidden/>
    <w:unhideWhenUsed/>
    <w:qFormat/>
    <w:rsid w:val="00821470"/>
    <w:pPr>
      <w:keepNext/>
      <w:keepLines/>
      <w:overflowPunct/>
      <w:autoSpaceDE/>
      <w:autoSpaceDN/>
      <w:adjustRightInd/>
      <w:spacing w:before="200" w:line="260" w:lineRule="atLeast"/>
      <w:textAlignment w:val="auto"/>
      <w:outlineLvl w:val="5"/>
    </w:pPr>
    <w:rPr>
      <w:rFonts w:ascii="Cambria" w:hAnsi="Cambria"/>
      <w:i/>
      <w:iCs/>
      <w:color w:val="243F60"/>
      <w:lang w:eastAsia="en-US"/>
    </w:rPr>
  </w:style>
  <w:style w:type="paragraph" w:styleId="Heading7">
    <w:name w:val="heading 7"/>
    <w:basedOn w:val="Normal"/>
    <w:next w:val="Normal"/>
    <w:link w:val="Heading7Char"/>
    <w:uiPriority w:val="9"/>
    <w:semiHidden/>
    <w:unhideWhenUsed/>
    <w:qFormat/>
    <w:rsid w:val="00821470"/>
    <w:pPr>
      <w:keepNext/>
      <w:keepLines/>
      <w:overflowPunct/>
      <w:autoSpaceDE/>
      <w:autoSpaceDN/>
      <w:adjustRightInd/>
      <w:spacing w:before="200" w:line="260" w:lineRule="atLeast"/>
      <w:textAlignment w:val="auto"/>
      <w:outlineLvl w:val="6"/>
    </w:pPr>
    <w:rPr>
      <w:rFonts w:ascii="Cambria" w:hAnsi="Cambria"/>
      <w:i/>
      <w:iCs/>
      <w:color w:val="404040"/>
      <w:lang w:eastAsia="en-US"/>
    </w:rPr>
  </w:style>
  <w:style w:type="paragraph" w:styleId="Heading8">
    <w:name w:val="heading 8"/>
    <w:basedOn w:val="Normal"/>
    <w:next w:val="Normal"/>
    <w:link w:val="Heading8Char"/>
    <w:uiPriority w:val="9"/>
    <w:semiHidden/>
    <w:unhideWhenUsed/>
    <w:qFormat/>
    <w:rsid w:val="00821470"/>
    <w:pPr>
      <w:keepNext/>
      <w:keepLines/>
      <w:overflowPunct/>
      <w:autoSpaceDE/>
      <w:autoSpaceDN/>
      <w:adjustRightInd/>
      <w:spacing w:before="200" w:line="260" w:lineRule="atLeast"/>
      <w:textAlignment w:val="auto"/>
      <w:outlineLvl w:val="7"/>
    </w:pPr>
    <w:rPr>
      <w:rFonts w:ascii="Cambria" w:hAnsi="Cambria"/>
      <w:color w:val="404040"/>
      <w:sz w:val="20"/>
      <w:lang w:eastAsia="en-US"/>
    </w:rPr>
  </w:style>
  <w:style w:type="paragraph" w:styleId="Heading9">
    <w:name w:val="heading 9"/>
    <w:basedOn w:val="Normal"/>
    <w:next w:val="Normal"/>
    <w:link w:val="Heading9Char"/>
    <w:uiPriority w:val="9"/>
    <w:semiHidden/>
    <w:unhideWhenUsed/>
    <w:qFormat/>
    <w:rsid w:val="00821470"/>
    <w:pPr>
      <w:keepNext/>
      <w:keepLines/>
      <w:overflowPunct/>
      <w:autoSpaceDE/>
      <w:autoSpaceDN/>
      <w:adjustRightInd/>
      <w:spacing w:before="200" w:line="260" w:lineRule="atLeast"/>
      <w:textAlignment w:val="auto"/>
      <w:outlineLvl w:val="8"/>
    </w:pPr>
    <w:rPr>
      <w:rFonts w:ascii="Cambria" w:hAnsi="Cambria"/>
      <w:i/>
      <w:iCs/>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customStyle="1" w:styleId="clause">
    <w:name w:val="clause"/>
    <w:basedOn w:val="Normal"/>
    <w:rPr>
      <w:b/>
      <w:sz w:val="26"/>
    </w:rPr>
  </w:style>
  <w:style w:type="paragraph" w:customStyle="1" w:styleId="subclause">
    <w:name w:val="subclause"/>
    <w:basedOn w:val="Normal"/>
    <w:pPr>
      <w:ind w:left="720"/>
    </w:pPr>
    <w:rPr>
      <w:sz w:val="24"/>
    </w:rPr>
  </w:style>
  <w:style w:type="paragraph" w:styleId="Footer">
    <w:name w:val="footer"/>
    <w:basedOn w:val="Normal"/>
    <w:link w:val="FooterChar"/>
    <w:rsid w:val="007C2028"/>
    <w:pPr>
      <w:tabs>
        <w:tab w:val="center" w:pos="4153"/>
        <w:tab w:val="right" w:pos="8306"/>
      </w:tabs>
    </w:pPr>
  </w:style>
  <w:style w:type="character" w:styleId="PageNumber">
    <w:name w:val="page number"/>
    <w:basedOn w:val="DefaultParagraphFont"/>
    <w:rsid w:val="00E128F0"/>
  </w:style>
  <w:style w:type="paragraph" w:customStyle="1" w:styleId="ClauseT">
    <w:name w:val="ClauseT"/>
    <w:basedOn w:val="Normal"/>
    <w:next w:val="Normal"/>
    <w:qFormat/>
    <w:rsid w:val="00422E4C"/>
    <w:pPr>
      <w:keepNext/>
      <w:keepLines/>
      <w:contextualSpacing/>
      <w:outlineLvl w:val="4"/>
    </w:pPr>
    <w:rPr>
      <w:b/>
      <w:szCs w:val="24"/>
    </w:rPr>
  </w:style>
  <w:style w:type="character" w:customStyle="1" w:styleId="Heading4Char">
    <w:name w:val="Heading 4 Char"/>
    <w:link w:val="Heading4"/>
    <w:uiPriority w:val="9"/>
    <w:semiHidden/>
    <w:rsid w:val="00821470"/>
    <w:rPr>
      <w:rFonts w:ascii="Cambria" w:hAnsi="Cambria"/>
      <w:b/>
      <w:bCs/>
      <w:i/>
      <w:iCs/>
      <w:color w:val="4F81BD"/>
      <w:sz w:val="22"/>
      <w:lang w:eastAsia="en-US"/>
    </w:rPr>
  </w:style>
  <w:style w:type="paragraph" w:customStyle="1" w:styleId="PartT">
    <w:name w:val="PartT"/>
    <w:basedOn w:val="Normal"/>
    <w:next w:val="Normal"/>
    <w:qFormat/>
    <w:rsid w:val="00422E4C"/>
    <w:pPr>
      <w:keepNext/>
      <w:keepLines/>
      <w:pageBreakBefore/>
      <w:outlineLvl w:val="1"/>
    </w:pPr>
    <w:rPr>
      <w:b/>
      <w:sz w:val="28"/>
    </w:rPr>
  </w:style>
  <w:style w:type="paragraph" w:customStyle="1" w:styleId="DivT">
    <w:name w:val="DivT"/>
    <w:basedOn w:val="Normal"/>
    <w:next w:val="Normal"/>
    <w:qFormat/>
    <w:rsid w:val="00422E4C"/>
    <w:pPr>
      <w:keepNext/>
      <w:keepLines/>
      <w:outlineLvl w:val="2"/>
    </w:pPr>
    <w:rPr>
      <w:b/>
      <w:sz w:val="26"/>
    </w:rPr>
  </w:style>
  <w:style w:type="paragraph" w:customStyle="1" w:styleId="SubdivT">
    <w:name w:val="SubdivT"/>
    <w:basedOn w:val="Normal"/>
    <w:next w:val="Normal"/>
    <w:qFormat/>
    <w:rsid w:val="00422E4C"/>
    <w:pPr>
      <w:keepNext/>
      <w:keepLines/>
      <w:outlineLvl w:val="3"/>
    </w:pPr>
    <w:rPr>
      <w:b/>
      <w:sz w:val="24"/>
    </w:rPr>
  </w:style>
  <w:style w:type="character" w:customStyle="1" w:styleId="Heading5Char">
    <w:name w:val="Heading 5 Char"/>
    <w:link w:val="Heading5"/>
    <w:uiPriority w:val="9"/>
    <w:semiHidden/>
    <w:rsid w:val="00821470"/>
    <w:rPr>
      <w:rFonts w:ascii="Cambria" w:hAnsi="Cambria"/>
      <w:color w:val="243F60"/>
      <w:sz w:val="22"/>
      <w:lang w:eastAsia="en-US"/>
    </w:rPr>
  </w:style>
  <w:style w:type="character" w:customStyle="1" w:styleId="Heading6Char">
    <w:name w:val="Heading 6 Char"/>
    <w:link w:val="Heading6"/>
    <w:uiPriority w:val="9"/>
    <w:semiHidden/>
    <w:rsid w:val="00821470"/>
    <w:rPr>
      <w:rFonts w:ascii="Cambria" w:hAnsi="Cambria"/>
      <w:i/>
      <w:iCs/>
      <w:color w:val="243F60"/>
      <w:sz w:val="22"/>
      <w:lang w:eastAsia="en-US"/>
    </w:rPr>
  </w:style>
  <w:style w:type="character" w:customStyle="1" w:styleId="Heading7Char">
    <w:name w:val="Heading 7 Char"/>
    <w:link w:val="Heading7"/>
    <w:uiPriority w:val="9"/>
    <w:semiHidden/>
    <w:rsid w:val="00821470"/>
    <w:rPr>
      <w:rFonts w:ascii="Cambria" w:hAnsi="Cambria"/>
      <w:i/>
      <w:iCs/>
      <w:color w:val="404040"/>
      <w:sz w:val="22"/>
      <w:lang w:eastAsia="en-US"/>
    </w:rPr>
  </w:style>
  <w:style w:type="character" w:customStyle="1" w:styleId="Heading8Char">
    <w:name w:val="Heading 8 Char"/>
    <w:link w:val="Heading8"/>
    <w:uiPriority w:val="9"/>
    <w:semiHidden/>
    <w:rsid w:val="00821470"/>
    <w:rPr>
      <w:rFonts w:ascii="Cambria" w:hAnsi="Cambria"/>
      <w:color w:val="404040"/>
      <w:lang w:eastAsia="en-US"/>
    </w:rPr>
  </w:style>
  <w:style w:type="character" w:customStyle="1" w:styleId="Heading9Char">
    <w:name w:val="Heading 9 Char"/>
    <w:link w:val="Heading9"/>
    <w:uiPriority w:val="9"/>
    <w:semiHidden/>
    <w:rsid w:val="00821470"/>
    <w:rPr>
      <w:rFonts w:ascii="Cambria" w:hAnsi="Cambria"/>
      <w:i/>
      <w:iCs/>
      <w:color w:val="404040"/>
      <w:lang w:eastAsia="en-US"/>
    </w:rPr>
  </w:style>
  <w:style w:type="character" w:customStyle="1" w:styleId="Heading1Char">
    <w:name w:val="Heading 1 Char"/>
    <w:link w:val="Heading1"/>
    <w:uiPriority w:val="9"/>
    <w:rsid w:val="00422E4C"/>
    <w:rPr>
      <w:rFonts w:ascii="Times New Roman" w:hAnsi="Times New Roman"/>
      <w:b/>
      <w:kern w:val="28"/>
      <w:sz w:val="26"/>
      <w:lang w:val="en-GB"/>
    </w:rPr>
  </w:style>
  <w:style w:type="character" w:customStyle="1" w:styleId="Heading2Char">
    <w:name w:val="Heading 2 Char"/>
    <w:link w:val="Heading2"/>
    <w:uiPriority w:val="9"/>
    <w:rsid w:val="00CC109D"/>
    <w:rPr>
      <w:rFonts w:ascii="Times New Roman" w:hAnsi="Times New Roman"/>
      <w:b/>
      <w:sz w:val="24"/>
    </w:rPr>
  </w:style>
  <w:style w:type="character" w:customStyle="1" w:styleId="Heading3Char">
    <w:name w:val="Heading 3 Char"/>
    <w:link w:val="Heading3"/>
    <w:uiPriority w:val="9"/>
    <w:rsid w:val="00821470"/>
    <w:rPr>
      <w:rFonts w:ascii="Arial" w:hAnsi="Arial" w:cs="Arial"/>
      <w:b/>
      <w:bCs/>
      <w:sz w:val="26"/>
      <w:szCs w:val="26"/>
      <w:lang w:val="en-US"/>
    </w:rPr>
  </w:style>
  <w:style w:type="character" w:customStyle="1" w:styleId="OPCCharBase">
    <w:name w:val="OPCCharBase"/>
    <w:uiPriority w:val="1"/>
    <w:qFormat/>
    <w:rsid w:val="00821470"/>
  </w:style>
  <w:style w:type="paragraph" w:customStyle="1" w:styleId="OPCParaBase">
    <w:name w:val="OPCParaBase"/>
    <w:qFormat/>
    <w:rsid w:val="00821470"/>
    <w:pPr>
      <w:spacing w:line="260" w:lineRule="atLeast"/>
    </w:pPr>
    <w:rPr>
      <w:rFonts w:ascii="Times New Roman" w:hAnsi="Times New Roman"/>
      <w:sz w:val="22"/>
    </w:rPr>
  </w:style>
  <w:style w:type="paragraph" w:customStyle="1" w:styleId="ShortT">
    <w:name w:val="ShortT"/>
    <w:basedOn w:val="Normal"/>
    <w:next w:val="Normal"/>
    <w:qFormat/>
    <w:rsid w:val="00652B8E"/>
    <w:pPr>
      <w:keepNext/>
      <w:keepLines/>
      <w:outlineLvl w:val="1"/>
    </w:pPr>
    <w:rPr>
      <w:b/>
      <w:sz w:val="30"/>
    </w:rPr>
  </w:style>
  <w:style w:type="paragraph" w:customStyle="1" w:styleId="ActHead1">
    <w:name w:val="ActHead 1"/>
    <w:aliases w:val="c"/>
    <w:basedOn w:val="OPCParaBase"/>
    <w:next w:val="Normal"/>
    <w:qFormat/>
    <w:rsid w:val="0082147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2147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2147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2147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2147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2147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2147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2147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2147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21470"/>
  </w:style>
  <w:style w:type="paragraph" w:customStyle="1" w:styleId="Blocks">
    <w:name w:val="Blocks"/>
    <w:aliases w:val="bb"/>
    <w:basedOn w:val="OPCParaBase"/>
    <w:qFormat/>
    <w:rsid w:val="00821470"/>
    <w:pPr>
      <w:spacing w:line="240" w:lineRule="auto"/>
    </w:pPr>
    <w:rPr>
      <w:sz w:val="24"/>
    </w:rPr>
  </w:style>
  <w:style w:type="paragraph" w:customStyle="1" w:styleId="BoxText">
    <w:name w:val="BoxText"/>
    <w:aliases w:val="bt"/>
    <w:basedOn w:val="OPCParaBase"/>
    <w:qFormat/>
    <w:rsid w:val="0082147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21470"/>
    <w:rPr>
      <w:b/>
    </w:rPr>
  </w:style>
  <w:style w:type="paragraph" w:customStyle="1" w:styleId="BoxHeadItalic">
    <w:name w:val="BoxHeadItalic"/>
    <w:aliases w:val="bhi"/>
    <w:basedOn w:val="BoxText"/>
    <w:next w:val="BoxStep"/>
    <w:qFormat/>
    <w:rsid w:val="00821470"/>
    <w:rPr>
      <w:i/>
    </w:rPr>
  </w:style>
  <w:style w:type="paragraph" w:customStyle="1" w:styleId="BoxList">
    <w:name w:val="BoxList"/>
    <w:aliases w:val="bl"/>
    <w:basedOn w:val="BoxText"/>
    <w:qFormat/>
    <w:rsid w:val="00821470"/>
    <w:pPr>
      <w:ind w:left="1559" w:hanging="425"/>
    </w:pPr>
  </w:style>
  <w:style w:type="paragraph" w:customStyle="1" w:styleId="BoxNote">
    <w:name w:val="BoxNote"/>
    <w:aliases w:val="bn"/>
    <w:basedOn w:val="BoxText"/>
    <w:qFormat/>
    <w:rsid w:val="00821470"/>
    <w:pPr>
      <w:tabs>
        <w:tab w:val="left" w:pos="1985"/>
      </w:tabs>
      <w:spacing w:before="122" w:line="198" w:lineRule="exact"/>
      <w:ind w:left="2948" w:hanging="1814"/>
    </w:pPr>
    <w:rPr>
      <w:sz w:val="18"/>
    </w:rPr>
  </w:style>
  <w:style w:type="paragraph" w:customStyle="1" w:styleId="BoxPara">
    <w:name w:val="BoxPara"/>
    <w:aliases w:val="bp"/>
    <w:basedOn w:val="BoxText"/>
    <w:qFormat/>
    <w:rsid w:val="00821470"/>
    <w:pPr>
      <w:tabs>
        <w:tab w:val="right" w:pos="2268"/>
      </w:tabs>
      <w:ind w:left="2552" w:hanging="1418"/>
    </w:pPr>
  </w:style>
  <w:style w:type="paragraph" w:customStyle="1" w:styleId="BoxStep">
    <w:name w:val="BoxStep"/>
    <w:aliases w:val="bs"/>
    <w:basedOn w:val="BoxText"/>
    <w:qFormat/>
    <w:rsid w:val="00821470"/>
    <w:pPr>
      <w:ind w:left="1985" w:hanging="851"/>
    </w:pPr>
  </w:style>
  <w:style w:type="character" w:customStyle="1" w:styleId="CharAmPartNo">
    <w:name w:val="CharAmPartNo"/>
    <w:qFormat/>
    <w:rsid w:val="00821470"/>
  </w:style>
  <w:style w:type="character" w:customStyle="1" w:styleId="CharAmPartText">
    <w:name w:val="CharAmPartText"/>
    <w:qFormat/>
    <w:rsid w:val="00821470"/>
  </w:style>
  <w:style w:type="character" w:customStyle="1" w:styleId="CharAmSchNo">
    <w:name w:val="CharAmSchNo"/>
    <w:qFormat/>
    <w:rsid w:val="00821470"/>
  </w:style>
  <w:style w:type="character" w:customStyle="1" w:styleId="CharAmSchText">
    <w:name w:val="CharAmSchText"/>
    <w:qFormat/>
    <w:rsid w:val="00821470"/>
  </w:style>
  <w:style w:type="character" w:customStyle="1" w:styleId="CharBoldItalic">
    <w:name w:val="CharBoldItalic"/>
    <w:uiPriority w:val="1"/>
    <w:qFormat/>
    <w:rsid w:val="00821470"/>
    <w:rPr>
      <w:b/>
      <w:i/>
    </w:rPr>
  </w:style>
  <w:style w:type="character" w:customStyle="1" w:styleId="CharChapNo">
    <w:name w:val="CharChapNo"/>
    <w:qFormat/>
    <w:rsid w:val="00821470"/>
  </w:style>
  <w:style w:type="character" w:customStyle="1" w:styleId="CharChapText">
    <w:name w:val="CharChapText"/>
    <w:qFormat/>
    <w:rsid w:val="00821470"/>
  </w:style>
  <w:style w:type="character" w:customStyle="1" w:styleId="CharDivNo">
    <w:name w:val="CharDivNo"/>
    <w:qFormat/>
    <w:rsid w:val="00821470"/>
  </w:style>
  <w:style w:type="character" w:customStyle="1" w:styleId="CharDivText">
    <w:name w:val="CharDivText"/>
    <w:qFormat/>
    <w:rsid w:val="00821470"/>
  </w:style>
  <w:style w:type="character" w:customStyle="1" w:styleId="CharItalic">
    <w:name w:val="CharItalic"/>
    <w:uiPriority w:val="1"/>
    <w:qFormat/>
    <w:rsid w:val="00821470"/>
    <w:rPr>
      <w:i/>
    </w:rPr>
  </w:style>
  <w:style w:type="character" w:customStyle="1" w:styleId="CharPartNo">
    <w:name w:val="CharPartNo"/>
    <w:qFormat/>
    <w:rsid w:val="00821470"/>
  </w:style>
  <w:style w:type="character" w:customStyle="1" w:styleId="CharPartText">
    <w:name w:val="CharPartText"/>
    <w:qFormat/>
    <w:rsid w:val="00821470"/>
  </w:style>
  <w:style w:type="character" w:customStyle="1" w:styleId="CharSectno">
    <w:name w:val="CharSectno"/>
    <w:qFormat/>
    <w:rsid w:val="00821470"/>
  </w:style>
  <w:style w:type="character" w:customStyle="1" w:styleId="CharSubdNo">
    <w:name w:val="CharSubdNo"/>
    <w:uiPriority w:val="1"/>
    <w:qFormat/>
    <w:rsid w:val="00821470"/>
  </w:style>
  <w:style w:type="character" w:customStyle="1" w:styleId="CharSubdText">
    <w:name w:val="CharSubdText"/>
    <w:uiPriority w:val="1"/>
    <w:qFormat/>
    <w:rsid w:val="00821470"/>
  </w:style>
  <w:style w:type="paragraph" w:customStyle="1" w:styleId="CTA--">
    <w:name w:val="CTA --"/>
    <w:basedOn w:val="OPCParaBase"/>
    <w:next w:val="Normal"/>
    <w:rsid w:val="00821470"/>
    <w:pPr>
      <w:spacing w:before="60" w:line="240" w:lineRule="atLeast"/>
      <w:ind w:left="142" w:hanging="142"/>
    </w:pPr>
    <w:rPr>
      <w:sz w:val="20"/>
    </w:rPr>
  </w:style>
  <w:style w:type="paragraph" w:customStyle="1" w:styleId="CTA-">
    <w:name w:val="CTA -"/>
    <w:basedOn w:val="OPCParaBase"/>
    <w:rsid w:val="00821470"/>
    <w:pPr>
      <w:spacing w:before="60" w:line="240" w:lineRule="atLeast"/>
      <w:ind w:left="85" w:hanging="85"/>
    </w:pPr>
    <w:rPr>
      <w:sz w:val="20"/>
    </w:rPr>
  </w:style>
  <w:style w:type="paragraph" w:customStyle="1" w:styleId="CTA---">
    <w:name w:val="CTA ---"/>
    <w:basedOn w:val="OPCParaBase"/>
    <w:next w:val="Normal"/>
    <w:rsid w:val="00821470"/>
    <w:pPr>
      <w:spacing w:before="60" w:line="240" w:lineRule="atLeast"/>
      <w:ind w:left="198" w:hanging="198"/>
    </w:pPr>
    <w:rPr>
      <w:sz w:val="20"/>
    </w:rPr>
  </w:style>
  <w:style w:type="paragraph" w:customStyle="1" w:styleId="CTA----">
    <w:name w:val="CTA ----"/>
    <w:basedOn w:val="OPCParaBase"/>
    <w:next w:val="Normal"/>
    <w:rsid w:val="00821470"/>
    <w:pPr>
      <w:spacing w:before="60" w:line="240" w:lineRule="atLeast"/>
      <w:ind w:left="255" w:hanging="255"/>
    </w:pPr>
    <w:rPr>
      <w:sz w:val="20"/>
    </w:rPr>
  </w:style>
  <w:style w:type="paragraph" w:customStyle="1" w:styleId="CTA1a">
    <w:name w:val="CTA 1(a)"/>
    <w:basedOn w:val="OPCParaBase"/>
    <w:rsid w:val="00821470"/>
    <w:pPr>
      <w:tabs>
        <w:tab w:val="right" w:pos="414"/>
      </w:tabs>
      <w:spacing w:before="40" w:line="240" w:lineRule="atLeast"/>
      <w:ind w:left="675" w:hanging="675"/>
    </w:pPr>
    <w:rPr>
      <w:sz w:val="20"/>
    </w:rPr>
  </w:style>
  <w:style w:type="paragraph" w:customStyle="1" w:styleId="CTA1ai">
    <w:name w:val="CTA 1(a)(i)"/>
    <w:basedOn w:val="OPCParaBase"/>
    <w:rsid w:val="00821470"/>
    <w:pPr>
      <w:tabs>
        <w:tab w:val="right" w:pos="1004"/>
      </w:tabs>
      <w:spacing w:before="40" w:line="240" w:lineRule="atLeast"/>
      <w:ind w:left="1253" w:hanging="1253"/>
    </w:pPr>
    <w:rPr>
      <w:sz w:val="20"/>
    </w:rPr>
  </w:style>
  <w:style w:type="paragraph" w:customStyle="1" w:styleId="CTA2a">
    <w:name w:val="CTA 2(a)"/>
    <w:basedOn w:val="OPCParaBase"/>
    <w:rsid w:val="00821470"/>
    <w:pPr>
      <w:tabs>
        <w:tab w:val="right" w:pos="482"/>
      </w:tabs>
      <w:spacing w:before="40" w:line="240" w:lineRule="atLeast"/>
      <w:ind w:left="748" w:hanging="748"/>
    </w:pPr>
    <w:rPr>
      <w:sz w:val="20"/>
    </w:rPr>
  </w:style>
  <w:style w:type="paragraph" w:customStyle="1" w:styleId="CTA2ai">
    <w:name w:val="CTA 2(a)(i)"/>
    <w:basedOn w:val="OPCParaBase"/>
    <w:rsid w:val="00821470"/>
    <w:pPr>
      <w:tabs>
        <w:tab w:val="right" w:pos="1089"/>
      </w:tabs>
      <w:spacing w:before="40" w:line="240" w:lineRule="atLeast"/>
      <w:ind w:left="1327" w:hanging="1327"/>
    </w:pPr>
    <w:rPr>
      <w:sz w:val="20"/>
    </w:rPr>
  </w:style>
  <w:style w:type="paragraph" w:customStyle="1" w:styleId="CTA3a">
    <w:name w:val="CTA 3(a)"/>
    <w:basedOn w:val="OPCParaBase"/>
    <w:rsid w:val="00821470"/>
    <w:pPr>
      <w:tabs>
        <w:tab w:val="right" w:pos="556"/>
      </w:tabs>
      <w:spacing w:before="40" w:line="240" w:lineRule="atLeast"/>
      <w:ind w:left="805" w:hanging="805"/>
    </w:pPr>
    <w:rPr>
      <w:sz w:val="20"/>
    </w:rPr>
  </w:style>
  <w:style w:type="paragraph" w:customStyle="1" w:styleId="CTA3ai">
    <w:name w:val="CTA 3(a)(i)"/>
    <w:basedOn w:val="OPCParaBase"/>
    <w:rsid w:val="00821470"/>
    <w:pPr>
      <w:tabs>
        <w:tab w:val="right" w:pos="1140"/>
      </w:tabs>
      <w:spacing w:before="40" w:line="240" w:lineRule="atLeast"/>
      <w:ind w:left="1361" w:hanging="1361"/>
    </w:pPr>
    <w:rPr>
      <w:sz w:val="20"/>
    </w:rPr>
  </w:style>
  <w:style w:type="paragraph" w:customStyle="1" w:styleId="CTA4a">
    <w:name w:val="CTA 4(a)"/>
    <w:basedOn w:val="OPCParaBase"/>
    <w:rsid w:val="00821470"/>
    <w:pPr>
      <w:tabs>
        <w:tab w:val="right" w:pos="624"/>
      </w:tabs>
      <w:spacing w:before="40" w:line="240" w:lineRule="atLeast"/>
      <w:ind w:left="873" w:hanging="873"/>
    </w:pPr>
    <w:rPr>
      <w:sz w:val="20"/>
    </w:rPr>
  </w:style>
  <w:style w:type="paragraph" w:customStyle="1" w:styleId="CTA4ai">
    <w:name w:val="CTA 4(a)(i)"/>
    <w:basedOn w:val="OPCParaBase"/>
    <w:rsid w:val="00821470"/>
    <w:pPr>
      <w:tabs>
        <w:tab w:val="right" w:pos="1213"/>
      </w:tabs>
      <w:spacing w:before="40" w:line="240" w:lineRule="atLeast"/>
      <w:ind w:left="1452" w:hanging="1452"/>
    </w:pPr>
    <w:rPr>
      <w:sz w:val="20"/>
    </w:rPr>
  </w:style>
  <w:style w:type="paragraph" w:customStyle="1" w:styleId="CTACAPS">
    <w:name w:val="CTA CAPS"/>
    <w:basedOn w:val="OPCParaBase"/>
    <w:rsid w:val="00821470"/>
    <w:pPr>
      <w:spacing w:before="60" w:line="240" w:lineRule="atLeast"/>
    </w:pPr>
    <w:rPr>
      <w:sz w:val="20"/>
    </w:rPr>
  </w:style>
  <w:style w:type="paragraph" w:customStyle="1" w:styleId="CTAright">
    <w:name w:val="CTA right"/>
    <w:basedOn w:val="OPCParaBase"/>
    <w:rsid w:val="00821470"/>
    <w:pPr>
      <w:spacing w:before="60" w:line="240" w:lineRule="auto"/>
      <w:jc w:val="right"/>
    </w:pPr>
    <w:rPr>
      <w:sz w:val="20"/>
    </w:rPr>
  </w:style>
  <w:style w:type="paragraph" w:customStyle="1" w:styleId="subsection">
    <w:name w:val="subsection"/>
    <w:aliases w:val="ss"/>
    <w:basedOn w:val="OPCParaBase"/>
    <w:link w:val="subsectionChar"/>
    <w:rsid w:val="0082147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21470"/>
    <w:pPr>
      <w:spacing w:before="180" w:line="240" w:lineRule="auto"/>
      <w:ind w:left="1134"/>
    </w:pPr>
  </w:style>
  <w:style w:type="paragraph" w:customStyle="1" w:styleId="Formula">
    <w:name w:val="Formula"/>
    <w:basedOn w:val="OPCParaBase"/>
    <w:rsid w:val="00821470"/>
    <w:pPr>
      <w:spacing w:line="240" w:lineRule="auto"/>
      <w:ind w:left="1134"/>
    </w:pPr>
    <w:rPr>
      <w:sz w:val="20"/>
    </w:rPr>
  </w:style>
  <w:style w:type="character" w:customStyle="1" w:styleId="HeaderChar">
    <w:name w:val="Header Char"/>
    <w:link w:val="Header"/>
    <w:rsid w:val="00821470"/>
    <w:rPr>
      <w:rFonts w:ascii="Times New Roman" w:hAnsi="Times New Roman"/>
      <w:sz w:val="22"/>
      <w:lang w:val="en-US"/>
    </w:rPr>
  </w:style>
  <w:style w:type="paragraph" w:customStyle="1" w:styleId="House">
    <w:name w:val="House"/>
    <w:basedOn w:val="OPCParaBase"/>
    <w:rsid w:val="00821470"/>
    <w:pPr>
      <w:spacing w:line="240" w:lineRule="auto"/>
    </w:pPr>
    <w:rPr>
      <w:sz w:val="28"/>
    </w:rPr>
  </w:style>
  <w:style w:type="paragraph" w:customStyle="1" w:styleId="Item">
    <w:name w:val="Item"/>
    <w:aliases w:val="i"/>
    <w:basedOn w:val="OPCParaBase"/>
    <w:next w:val="ItemHead"/>
    <w:rsid w:val="00821470"/>
    <w:pPr>
      <w:keepLines/>
      <w:spacing w:before="80" w:line="240" w:lineRule="auto"/>
      <w:ind w:left="709"/>
    </w:pPr>
  </w:style>
  <w:style w:type="paragraph" w:customStyle="1" w:styleId="ItemHead">
    <w:name w:val="ItemHead"/>
    <w:aliases w:val="ih"/>
    <w:basedOn w:val="OPCParaBase"/>
    <w:next w:val="Item"/>
    <w:link w:val="ItemHeadChar"/>
    <w:rsid w:val="00821470"/>
    <w:pPr>
      <w:keepLines/>
      <w:spacing w:before="220" w:line="240" w:lineRule="auto"/>
      <w:ind w:left="709" w:hanging="709"/>
    </w:pPr>
    <w:rPr>
      <w:rFonts w:ascii="Arial" w:hAnsi="Arial"/>
      <w:b/>
      <w:kern w:val="28"/>
      <w:sz w:val="24"/>
    </w:rPr>
  </w:style>
  <w:style w:type="paragraph" w:customStyle="1" w:styleId="LongT">
    <w:name w:val="LongT"/>
    <w:basedOn w:val="OPCParaBase"/>
    <w:rsid w:val="00821470"/>
    <w:pPr>
      <w:spacing w:line="240" w:lineRule="auto"/>
    </w:pPr>
    <w:rPr>
      <w:b/>
      <w:sz w:val="32"/>
    </w:rPr>
  </w:style>
  <w:style w:type="paragraph" w:customStyle="1" w:styleId="notedraft">
    <w:name w:val="note(draft)"/>
    <w:aliases w:val="nd"/>
    <w:basedOn w:val="OPCParaBase"/>
    <w:rsid w:val="00821470"/>
    <w:pPr>
      <w:spacing w:before="240" w:line="240" w:lineRule="auto"/>
      <w:ind w:left="284" w:hanging="284"/>
    </w:pPr>
    <w:rPr>
      <w:i/>
      <w:sz w:val="24"/>
    </w:rPr>
  </w:style>
  <w:style w:type="paragraph" w:customStyle="1" w:styleId="notemargin">
    <w:name w:val="note(margin)"/>
    <w:aliases w:val="nm"/>
    <w:basedOn w:val="OPCParaBase"/>
    <w:rsid w:val="00821470"/>
    <w:pPr>
      <w:tabs>
        <w:tab w:val="left" w:pos="709"/>
      </w:tabs>
      <w:spacing w:before="122" w:line="198" w:lineRule="exact"/>
      <w:ind w:left="709" w:hanging="709"/>
    </w:pPr>
    <w:rPr>
      <w:sz w:val="18"/>
    </w:rPr>
  </w:style>
  <w:style w:type="paragraph" w:customStyle="1" w:styleId="noteToPara">
    <w:name w:val="noteToPara"/>
    <w:aliases w:val="ntp"/>
    <w:basedOn w:val="OPCParaBase"/>
    <w:rsid w:val="00821470"/>
    <w:pPr>
      <w:spacing w:before="122" w:line="198" w:lineRule="exact"/>
      <w:ind w:left="2353" w:hanging="709"/>
    </w:pPr>
    <w:rPr>
      <w:sz w:val="18"/>
    </w:rPr>
  </w:style>
  <w:style w:type="paragraph" w:customStyle="1" w:styleId="noteParlAmend">
    <w:name w:val="note(ParlAmend)"/>
    <w:aliases w:val="npp"/>
    <w:basedOn w:val="OPCParaBase"/>
    <w:next w:val="ParlAmend"/>
    <w:rsid w:val="00821470"/>
    <w:pPr>
      <w:spacing w:line="240" w:lineRule="auto"/>
      <w:jc w:val="right"/>
    </w:pPr>
    <w:rPr>
      <w:rFonts w:ascii="Arial" w:hAnsi="Arial"/>
      <w:b/>
      <w:i/>
    </w:rPr>
  </w:style>
  <w:style w:type="paragraph" w:customStyle="1" w:styleId="Page1">
    <w:name w:val="Page1"/>
    <w:basedOn w:val="OPCParaBase"/>
    <w:rsid w:val="00821470"/>
    <w:pPr>
      <w:spacing w:before="5600" w:line="240" w:lineRule="auto"/>
    </w:pPr>
    <w:rPr>
      <w:b/>
      <w:sz w:val="32"/>
    </w:rPr>
  </w:style>
  <w:style w:type="paragraph" w:customStyle="1" w:styleId="PageBreak">
    <w:name w:val="PageBreak"/>
    <w:aliases w:val="pb"/>
    <w:basedOn w:val="OPCParaBase"/>
    <w:rsid w:val="00821470"/>
    <w:pPr>
      <w:spacing w:line="240" w:lineRule="auto"/>
    </w:pPr>
    <w:rPr>
      <w:sz w:val="20"/>
    </w:rPr>
  </w:style>
  <w:style w:type="paragraph" w:customStyle="1" w:styleId="paragraphsub">
    <w:name w:val="paragraph(sub)"/>
    <w:aliases w:val="aa"/>
    <w:basedOn w:val="OPCParaBase"/>
    <w:rsid w:val="00821470"/>
    <w:pPr>
      <w:tabs>
        <w:tab w:val="right" w:pos="1985"/>
      </w:tabs>
      <w:spacing w:before="40" w:line="240" w:lineRule="auto"/>
      <w:ind w:left="2098" w:hanging="2098"/>
    </w:pPr>
  </w:style>
  <w:style w:type="paragraph" w:customStyle="1" w:styleId="paragraphsub-sub">
    <w:name w:val="paragraph(sub-sub)"/>
    <w:aliases w:val="aaa"/>
    <w:basedOn w:val="OPCParaBase"/>
    <w:rsid w:val="00821470"/>
    <w:pPr>
      <w:tabs>
        <w:tab w:val="right" w:pos="2722"/>
      </w:tabs>
      <w:spacing w:before="40" w:line="240" w:lineRule="auto"/>
      <w:ind w:left="2835" w:hanging="2835"/>
    </w:pPr>
  </w:style>
  <w:style w:type="paragraph" w:customStyle="1" w:styleId="paragraph">
    <w:name w:val="paragraph"/>
    <w:aliases w:val="a"/>
    <w:basedOn w:val="OPCParaBase"/>
    <w:link w:val="paragraphChar"/>
    <w:rsid w:val="00821470"/>
    <w:pPr>
      <w:tabs>
        <w:tab w:val="right" w:pos="1531"/>
      </w:tabs>
      <w:spacing w:before="40" w:line="240" w:lineRule="auto"/>
      <w:ind w:left="1644" w:hanging="1644"/>
    </w:pPr>
  </w:style>
  <w:style w:type="paragraph" w:customStyle="1" w:styleId="ParlAmend">
    <w:name w:val="ParlAmend"/>
    <w:aliases w:val="pp"/>
    <w:basedOn w:val="OPCParaBase"/>
    <w:rsid w:val="00821470"/>
    <w:pPr>
      <w:spacing w:before="240" w:line="240" w:lineRule="atLeast"/>
      <w:ind w:hanging="567"/>
    </w:pPr>
    <w:rPr>
      <w:sz w:val="24"/>
    </w:rPr>
  </w:style>
  <w:style w:type="paragraph" w:customStyle="1" w:styleId="Penalty">
    <w:name w:val="Penalty"/>
    <w:basedOn w:val="OPCParaBase"/>
    <w:rsid w:val="00821470"/>
    <w:pPr>
      <w:tabs>
        <w:tab w:val="left" w:pos="2977"/>
      </w:tabs>
      <w:spacing w:before="180" w:line="240" w:lineRule="auto"/>
      <w:ind w:left="1985" w:hanging="851"/>
    </w:pPr>
  </w:style>
  <w:style w:type="paragraph" w:customStyle="1" w:styleId="Portfolio">
    <w:name w:val="Portfolio"/>
    <w:basedOn w:val="OPCParaBase"/>
    <w:rsid w:val="00821470"/>
    <w:pPr>
      <w:spacing w:line="240" w:lineRule="auto"/>
    </w:pPr>
    <w:rPr>
      <w:i/>
      <w:sz w:val="20"/>
    </w:rPr>
  </w:style>
  <w:style w:type="paragraph" w:customStyle="1" w:styleId="Preamble">
    <w:name w:val="Preamble"/>
    <w:basedOn w:val="OPCParaBase"/>
    <w:next w:val="Normal"/>
    <w:rsid w:val="0082147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21470"/>
    <w:pPr>
      <w:spacing w:line="240" w:lineRule="auto"/>
    </w:pPr>
    <w:rPr>
      <w:i/>
      <w:sz w:val="20"/>
    </w:rPr>
  </w:style>
  <w:style w:type="paragraph" w:customStyle="1" w:styleId="Session">
    <w:name w:val="Session"/>
    <w:basedOn w:val="OPCParaBase"/>
    <w:rsid w:val="00821470"/>
    <w:pPr>
      <w:spacing w:line="240" w:lineRule="auto"/>
    </w:pPr>
    <w:rPr>
      <w:sz w:val="28"/>
    </w:rPr>
  </w:style>
  <w:style w:type="paragraph" w:customStyle="1" w:styleId="Sponsor">
    <w:name w:val="Sponsor"/>
    <w:basedOn w:val="OPCParaBase"/>
    <w:rsid w:val="00821470"/>
    <w:pPr>
      <w:spacing w:line="240" w:lineRule="auto"/>
    </w:pPr>
    <w:rPr>
      <w:i/>
    </w:rPr>
  </w:style>
  <w:style w:type="paragraph" w:customStyle="1" w:styleId="Subitem">
    <w:name w:val="Subitem"/>
    <w:aliases w:val="iss"/>
    <w:basedOn w:val="OPCParaBase"/>
    <w:rsid w:val="00821470"/>
    <w:pPr>
      <w:spacing w:before="180" w:line="240" w:lineRule="auto"/>
      <w:ind w:left="709" w:hanging="709"/>
    </w:pPr>
  </w:style>
  <w:style w:type="paragraph" w:customStyle="1" w:styleId="SubitemHead">
    <w:name w:val="SubitemHead"/>
    <w:aliases w:val="issh"/>
    <w:basedOn w:val="OPCParaBase"/>
    <w:rsid w:val="0082147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21470"/>
    <w:pPr>
      <w:spacing w:before="40" w:line="240" w:lineRule="auto"/>
      <w:ind w:left="1134"/>
    </w:pPr>
  </w:style>
  <w:style w:type="paragraph" w:customStyle="1" w:styleId="SubsectionHead">
    <w:name w:val="SubsectionHead"/>
    <w:aliases w:val="ssh"/>
    <w:basedOn w:val="OPCParaBase"/>
    <w:next w:val="subsection"/>
    <w:rsid w:val="00821470"/>
    <w:pPr>
      <w:keepNext/>
      <w:keepLines/>
      <w:spacing w:before="240" w:line="240" w:lineRule="auto"/>
      <w:ind w:left="1134"/>
    </w:pPr>
    <w:rPr>
      <w:i/>
    </w:rPr>
  </w:style>
  <w:style w:type="paragraph" w:customStyle="1" w:styleId="Tablea">
    <w:name w:val="Table(a)"/>
    <w:aliases w:val="ta"/>
    <w:basedOn w:val="OPCParaBase"/>
    <w:rsid w:val="00821470"/>
    <w:pPr>
      <w:spacing w:before="60" w:line="240" w:lineRule="auto"/>
      <w:ind w:left="284" w:hanging="284"/>
    </w:pPr>
    <w:rPr>
      <w:sz w:val="20"/>
    </w:rPr>
  </w:style>
  <w:style w:type="paragraph" w:customStyle="1" w:styleId="TableAA">
    <w:name w:val="Table(AA)"/>
    <w:aliases w:val="taaa"/>
    <w:basedOn w:val="OPCParaBase"/>
    <w:rsid w:val="0082147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2147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21470"/>
    <w:pPr>
      <w:spacing w:before="60" w:line="240" w:lineRule="atLeast"/>
    </w:pPr>
    <w:rPr>
      <w:sz w:val="20"/>
    </w:rPr>
  </w:style>
  <w:style w:type="paragraph" w:customStyle="1" w:styleId="TLPBoxTextnote">
    <w:name w:val="TLPBoxText(note"/>
    <w:aliases w:val="right)"/>
    <w:basedOn w:val="OPCParaBase"/>
    <w:rsid w:val="0082147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2147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21470"/>
    <w:pPr>
      <w:spacing w:before="122" w:line="198" w:lineRule="exact"/>
      <w:ind w:left="1985" w:hanging="851"/>
      <w:jc w:val="right"/>
    </w:pPr>
    <w:rPr>
      <w:sz w:val="18"/>
    </w:rPr>
  </w:style>
  <w:style w:type="paragraph" w:customStyle="1" w:styleId="TLPTableBullet">
    <w:name w:val="TLPTableBullet"/>
    <w:aliases w:val="ttb"/>
    <w:basedOn w:val="OPCParaBase"/>
    <w:rsid w:val="00821470"/>
    <w:pPr>
      <w:spacing w:line="240" w:lineRule="exact"/>
      <w:ind w:left="284" w:hanging="284"/>
    </w:pPr>
    <w:rPr>
      <w:sz w:val="20"/>
    </w:rPr>
  </w:style>
  <w:style w:type="paragraph" w:styleId="TOC1">
    <w:name w:val="toc 1"/>
    <w:basedOn w:val="OPCParaBase"/>
    <w:next w:val="Normal"/>
    <w:uiPriority w:val="39"/>
    <w:unhideWhenUsed/>
    <w:rsid w:val="0082147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2147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2147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2147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2147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82147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2147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2147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2147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21470"/>
    <w:pPr>
      <w:keepLines/>
      <w:spacing w:before="240" w:after="120" w:line="240" w:lineRule="auto"/>
      <w:ind w:left="794"/>
    </w:pPr>
    <w:rPr>
      <w:b/>
      <w:kern w:val="28"/>
      <w:sz w:val="20"/>
    </w:rPr>
  </w:style>
  <w:style w:type="paragraph" w:customStyle="1" w:styleId="TofSectsHeading">
    <w:name w:val="TofSects(Heading)"/>
    <w:basedOn w:val="OPCParaBase"/>
    <w:rsid w:val="00821470"/>
    <w:pPr>
      <w:spacing w:before="240" w:after="120" w:line="240" w:lineRule="auto"/>
    </w:pPr>
    <w:rPr>
      <w:b/>
      <w:sz w:val="24"/>
    </w:rPr>
  </w:style>
  <w:style w:type="paragraph" w:customStyle="1" w:styleId="TofSectsSection">
    <w:name w:val="TofSects(Section)"/>
    <w:basedOn w:val="OPCParaBase"/>
    <w:rsid w:val="00821470"/>
    <w:pPr>
      <w:keepLines/>
      <w:spacing w:before="40" w:line="240" w:lineRule="auto"/>
      <w:ind w:left="1588" w:hanging="794"/>
    </w:pPr>
    <w:rPr>
      <w:kern w:val="28"/>
      <w:sz w:val="18"/>
    </w:rPr>
  </w:style>
  <w:style w:type="paragraph" w:customStyle="1" w:styleId="TofSectsSubdiv">
    <w:name w:val="TofSects(Subdiv)"/>
    <w:basedOn w:val="OPCParaBase"/>
    <w:rsid w:val="00821470"/>
    <w:pPr>
      <w:keepLines/>
      <w:spacing w:before="80" w:line="240" w:lineRule="auto"/>
      <w:ind w:left="1588" w:hanging="794"/>
    </w:pPr>
    <w:rPr>
      <w:kern w:val="28"/>
    </w:rPr>
  </w:style>
  <w:style w:type="paragraph" w:customStyle="1" w:styleId="WRStyle">
    <w:name w:val="WR Style"/>
    <w:aliases w:val="WR"/>
    <w:basedOn w:val="OPCParaBase"/>
    <w:rsid w:val="00821470"/>
    <w:pPr>
      <w:spacing w:before="240" w:line="240" w:lineRule="auto"/>
      <w:ind w:left="284" w:hanging="284"/>
    </w:pPr>
    <w:rPr>
      <w:b/>
      <w:i/>
      <w:kern w:val="28"/>
      <w:sz w:val="24"/>
    </w:rPr>
  </w:style>
  <w:style w:type="paragraph" w:customStyle="1" w:styleId="notepara">
    <w:name w:val="note(para)"/>
    <w:aliases w:val="na"/>
    <w:basedOn w:val="OPCParaBase"/>
    <w:rsid w:val="00821470"/>
    <w:pPr>
      <w:spacing w:before="40" w:line="198" w:lineRule="exact"/>
      <w:ind w:left="2354" w:hanging="369"/>
    </w:pPr>
    <w:rPr>
      <w:sz w:val="18"/>
    </w:rPr>
  </w:style>
  <w:style w:type="character" w:customStyle="1" w:styleId="FooterChar">
    <w:name w:val="Footer Char"/>
    <w:link w:val="Footer"/>
    <w:rsid w:val="00821470"/>
    <w:rPr>
      <w:rFonts w:ascii="Times New Roman" w:hAnsi="Times New Roman"/>
      <w:sz w:val="22"/>
      <w:lang w:val="en-US"/>
    </w:rPr>
  </w:style>
  <w:style w:type="character" w:styleId="LineNumber">
    <w:name w:val="line number"/>
    <w:uiPriority w:val="99"/>
    <w:unhideWhenUsed/>
    <w:rsid w:val="00821470"/>
    <w:rPr>
      <w:sz w:val="16"/>
    </w:rPr>
  </w:style>
  <w:style w:type="table" w:customStyle="1" w:styleId="CFlag">
    <w:name w:val="CFlag"/>
    <w:basedOn w:val="TableNormal"/>
    <w:uiPriority w:val="99"/>
    <w:rsid w:val="00821470"/>
    <w:rPr>
      <w:rFonts w:ascii="Times New Roman" w:hAnsi="Times New Roman"/>
    </w:rPr>
    <w:tblPr/>
  </w:style>
  <w:style w:type="paragraph" w:customStyle="1" w:styleId="SignCoverPageEnd">
    <w:name w:val="SignCoverPageEnd"/>
    <w:basedOn w:val="OPCParaBase"/>
    <w:next w:val="Normal"/>
    <w:rsid w:val="0082147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21470"/>
    <w:pPr>
      <w:pBdr>
        <w:top w:val="single" w:sz="4" w:space="1" w:color="auto"/>
      </w:pBdr>
      <w:spacing w:before="360"/>
      <w:ind w:right="397"/>
      <w:jc w:val="both"/>
    </w:pPr>
  </w:style>
  <w:style w:type="paragraph" w:customStyle="1" w:styleId="CompiledActNo">
    <w:name w:val="CompiledActNo"/>
    <w:basedOn w:val="OPCParaBase"/>
    <w:next w:val="Normal"/>
    <w:rsid w:val="00821470"/>
    <w:rPr>
      <w:b/>
      <w:sz w:val="24"/>
      <w:szCs w:val="24"/>
    </w:rPr>
  </w:style>
  <w:style w:type="paragraph" w:customStyle="1" w:styleId="ENotesText">
    <w:name w:val="ENotesText"/>
    <w:aliases w:val="Ent"/>
    <w:basedOn w:val="OPCParaBase"/>
    <w:next w:val="Normal"/>
    <w:rsid w:val="00821470"/>
    <w:pPr>
      <w:spacing w:before="120"/>
    </w:pPr>
  </w:style>
  <w:style w:type="paragraph" w:customStyle="1" w:styleId="CompiledMadeUnder">
    <w:name w:val="CompiledMadeUnder"/>
    <w:basedOn w:val="OPCParaBase"/>
    <w:next w:val="Normal"/>
    <w:rsid w:val="00821470"/>
    <w:rPr>
      <w:i/>
      <w:sz w:val="24"/>
      <w:szCs w:val="24"/>
    </w:rPr>
  </w:style>
  <w:style w:type="paragraph" w:customStyle="1" w:styleId="Paragraphsub-sub-sub">
    <w:name w:val="Paragraph(sub-sub-sub)"/>
    <w:aliases w:val="aaaa"/>
    <w:basedOn w:val="OPCParaBase"/>
    <w:rsid w:val="0082147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2147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2147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2147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2147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21470"/>
    <w:pPr>
      <w:overflowPunct/>
      <w:autoSpaceDE/>
      <w:autoSpaceDN/>
      <w:adjustRightInd/>
      <w:spacing w:before="60"/>
      <w:textAlignment w:val="auto"/>
    </w:pPr>
    <w:rPr>
      <w:rFonts w:eastAsia="Calibri" w:cs="Arial"/>
      <w:sz w:val="20"/>
      <w:szCs w:val="22"/>
      <w:lang w:eastAsia="en-US"/>
    </w:rPr>
  </w:style>
  <w:style w:type="paragraph" w:customStyle="1" w:styleId="TableHeading">
    <w:name w:val="TableHeading"/>
    <w:aliases w:val="th"/>
    <w:basedOn w:val="OPCParaBase"/>
    <w:next w:val="Tabletext"/>
    <w:rsid w:val="00821470"/>
    <w:pPr>
      <w:keepNext/>
      <w:spacing w:before="60" w:line="240" w:lineRule="atLeast"/>
    </w:pPr>
    <w:rPr>
      <w:b/>
      <w:sz w:val="20"/>
    </w:rPr>
  </w:style>
  <w:style w:type="paragraph" w:customStyle="1" w:styleId="NoteToSubpara">
    <w:name w:val="NoteToSubpara"/>
    <w:aliases w:val="nts"/>
    <w:basedOn w:val="OPCParaBase"/>
    <w:rsid w:val="00821470"/>
    <w:pPr>
      <w:spacing w:before="40" w:line="198" w:lineRule="exact"/>
      <w:ind w:left="2835" w:hanging="709"/>
    </w:pPr>
    <w:rPr>
      <w:sz w:val="18"/>
    </w:rPr>
  </w:style>
  <w:style w:type="paragraph" w:customStyle="1" w:styleId="ENoteTableHeading">
    <w:name w:val="ENoteTableHeading"/>
    <w:aliases w:val="enth"/>
    <w:basedOn w:val="OPCParaBase"/>
    <w:rsid w:val="00821470"/>
    <w:pPr>
      <w:keepNext/>
      <w:spacing w:before="60" w:line="240" w:lineRule="atLeast"/>
    </w:pPr>
    <w:rPr>
      <w:rFonts w:ascii="Arial" w:hAnsi="Arial"/>
      <w:b/>
      <w:sz w:val="16"/>
    </w:rPr>
  </w:style>
  <w:style w:type="paragraph" w:customStyle="1" w:styleId="ENoteTableText">
    <w:name w:val="ENoteTableText"/>
    <w:aliases w:val="entt"/>
    <w:basedOn w:val="OPCParaBase"/>
    <w:rsid w:val="00821470"/>
    <w:pPr>
      <w:spacing w:before="60" w:line="240" w:lineRule="atLeast"/>
    </w:pPr>
    <w:rPr>
      <w:sz w:val="16"/>
    </w:rPr>
  </w:style>
  <w:style w:type="paragraph" w:customStyle="1" w:styleId="ENoteTTi">
    <w:name w:val="ENoteTTi"/>
    <w:aliases w:val="entti"/>
    <w:basedOn w:val="OPCParaBase"/>
    <w:rsid w:val="00821470"/>
    <w:pPr>
      <w:keepNext/>
      <w:spacing w:before="60" w:line="240" w:lineRule="atLeast"/>
      <w:ind w:left="170"/>
    </w:pPr>
    <w:rPr>
      <w:sz w:val="16"/>
    </w:rPr>
  </w:style>
  <w:style w:type="paragraph" w:customStyle="1" w:styleId="ENoteTTIndentHeading">
    <w:name w:val="ENoteTTIndentHeading"/>
    <w:aliases w:val="enTTHi"/>
    <w:basedOn w:val="OPCParaBase"/>
    <w:rsid w:val="00821470"/>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821470"/>
    <w:pPr>
      <w:spacing w:before="120"/>
      <w:outlineLvl w:val="1"/>
    </w:pPr>
    <w:rPr>
      <w:b/>
      <w:sz w:val="28"/>
      <w:szCs w:val="28"/>
    </w:rPr>
  </w:style>
  <w:style w:type="paragraph" w:customStyle="1" w:styleId="ENotesHeading2">
    <w:name w:val="ENotesHeading 2"/>
    <w:aliases w:val="Enh2"/>
    <w:basedOn w:val="OPCParaBase"/>
    <w:next w:val="Normal"/>
    <w:rsid w:val="00821470"/>
    <w:pPr>
      <w:spacing w:before="120" w:after="120"/>
      <w:outlineLvl w:val="2"/>
    </w:pPr>
    <w:rPr>
      <w:b/>
      <w:sz w:val="24"/>
      <w:szCs w:val="28"/>
    </w:rPr>
  </w:style>
  <w:style w:type="paragraph" w:customStyle="1" w:styleId="MadeunderText">
    <w:name w:val="MadeunderText"/>
    <w:basedOn w:val="OPCParaBase"/>
    <w:next w:val="CompiledMadeUnder"/>
    <w:rsid w:val="00821470"/>
    <w:pPr>
      <w:spacing w:before="240"/>
    </w:pPr>
    <w:rPr>
      <w:sz w:val="24"/>
      <w:szCs w:val="24"/>
    </w:rPr>
  </w:style>
  <w:style w:type="paragraph" w:customStyle="1" w:styleId="ENotesHeading3">
    <w:name w:val="ENotesHeading 3"/>
    <w:aliases w:val="Enh3"/>
    <w:basedOn w:val="OPCParaBase"/>
    <w:next w:val="Normal"/>
    <w:rsid w:val="00821470"/>
    <w:pPr>
      <w:keepNext/>
      <w:spacing w:before="120" w:line="240" w:lineRule="auto"/>
      <w:outlineLvl w:val="4"/>
    </w:pPr>
    <w:rPr>
      <w:b/>
      <w:szCs w:val="24"/>
    </w:rPr>
  </w:style>
  <w:style w:type="character" w:customStyle="1" w:styleId="CharSubPartNoCASA">
    <w:name w:val="CharSubPartNo(CASA)"/>
    <w:uiPriority w:val="1"/>
    <w:rsid w:val="00821470"/>
  </w:style>
  <w:style w:type="character" w:customStyle="1" w:styleId="CharSubPartTextCASA">
    <w:name w:val="CharSubPartText(CASA)"/>
    <w:uiPriority w:val="1"/>
    <w:rsid w:val="00821470"/>
  </w:style>
  <w:style w:type="paragraph" w:customStyle="1" w:styleId="SubPartCASA">
    <w:name w:val="SubPart(CASA)"/>
    <w:aliases w:val="csp"/>
    <w:basedOn w:val="OPCParaBase"/>
    <w:next w:val="ActHead3"/>
    <w:rsid w:val="00821470"/>
    <w:pPr>
      <w:keepNext/>
      <w:keepLines/>
      <w:spacing w:before="280"/>
      <w:outlineLvl w:val="1"/>
    </w:pPr>
    <w:rPr>
      <w:b/>
      <w:kern w:val="28"/>
      <w:sz w:val="32"/>
    </w:rPr>
  </w:style>
  <w:style w:type="paragraph" w:customStyle="1" w:styleId="ENoteTTIndentHeadingSub">
    <w:name w:val="ENoteTTIndentHeadingSub"/>
    <w:aliases w:val="enTTHis"/>
    <w:basedOn w:val="OPCParaBase"/>
    <w:rsid w:val="00821470"/>
    <w:pPr>
      <w:keepNext/>
      <w:spacing w:before="60" w:line="240" w:lineRule="atLeast"/>
      <w:ind w:left="340"/>
    </w:pPr>
    <w:rPr>
      <w:b/>
      <w:sz w:val="16"/>
    </w:rPr>
  </w:style>
  <w:style w:type="paragraph" w:customStyle="1" w:styleId="ENoteTTiSub">
    <w:name w:val="ENoteTTiSub"/>
    <w:aliases w:val="enttis"/>
    <w:basedOn w:val="OPCParaBase"/>
    <w:rsid w:val="00821470"/>
    <w:pPr>
      <w:keepNext/>
      <w:spacing w:before="60" w:line="240" w:lineRule="atLeast"/>
      <w:ind w:left="340"/>
    </w:pPr>
    <w:rPr>
      <w:sz w:val="16"/>
    </w:rPr>
  </w:style>
  <w:style w:type="paragraph" w:customStyle="1" w:styleId="SubDivisionMigration">
    <w:name w:val="SubDivisionMigration"/>
    <w:aliases w:val="sdm"/>
    <w:basedOn w:val="OPCParaBase"/>
    <w:rsid w:val="0082147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21470"/>
    <w:pPr>
      <w:keepNext/>
      <w:keepLines/>
      <w:spacing w:before="240" w:line="240" w:lineRule="auto"/>
      <w:ind w:left="1134" w:hanging="1134"/>
    </w:pPr>
    <w:rPr>
      <w:b/>
      <w:sz w:val="28"/>
    </w:rPr>
  </w:style>
  <w:style w:type="table" w:styleId="TableGrid">
    <w:name w:val="Table Grid"/>
    <w:basedOn w:val="TableNormal"/>
    <w:uiPriority w:val="59"/>
    <w:rsid w:val="00821470"/>
    <w:rPr>
      <w:rFonts w:ascii="Times New Roman" w:eastAsia="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21470"/>
    <w:pPr>
      <w:spacing w:before="122" w:line="240" w:lineRule="auto"/>
      <w:ind w:left="1985" w:hanging="851"/>
    </w:pPr>
    <w:rPr>
      <w:sz w:val="18"/>
    </w:rPr>
  </w:style>
  <w:style w:type="paragraph" w:customStyle="1" w:styleId="FreeForm">
    <w:name w:val="FreeForm"/>
    <w:rsid w:val="00821470"/>
    <w:rPr>
      <w:rFonts w:ascii="Arial" w:eastAsia="Calibri" w:hAnsi="Arial"/>
      <w:sz w:val="22"/>
      <w:lang w:eastAsia="en-US"/>
    </w:rPr>
  </w:style>
  <w:style w:type="paragraph" w:customStyle="1" w:styleId="SOText">
    <w:name w:val="SO Text"/>
    <w:aliases w:val="sot"/>
    <w:link w:val="SOTextChar"/>
    <w:rsid w:val="00821470"/>
    <w:pPr>
      <w:pBdr>
        <w:top w:val="single" w:sz="6" w:space="5" w:color="auto"/>
        <w:left w:val="single" w:sz="6" w:space="5" w:color="auto"/>
        <w:bottom w:val="single" w:sz="6" w:space="5" w:color="auto"/>
        <w:right w:val="single" w:sz="6" w:space="5" w:color="auto"/>
      </w:pBdr>
      <w:spacing w:before="240"/>
      <w:ind w:left="1134"/>
    </w:pPr>
    <w:rPr>
      <w:rFonts w:ascii="Times New Roman" w:eastAsia="Calibri" w:hAnsi="Times New Roman"/>
      <w:sz w:val="22"/>
      <w:lang w:eastAsia="en-US"/>
    </w:rPr>
  </w:style>
  <w:style w:type="character" w:customStyle="1" w:styleId="SOTextChar">
    <w:name w:val="SO Text Char"/>
    <w:aliases w:val="sot Char"/>
    <w:link w:val="SOText"/>
    <w:rsid w:val="00821470"/>
    <w:rPr>
      <w:rFonts w:ascii="Times New Roman" w:eastAsia="Calibri" w:hAnsi="Times New Roman"/>
      <w:sz w:val="22"/>
      <w:lang w:eastAsia="en-US"/>
    </w:rPr>
  </w:style>
  <w:style w:type="paragraph" w:customStyle="1" w:styleId="SOTextNote">
    <w:name w:val="SO TextNote"/>
    <w:aliases w:val="sont"/>
    <w:basedOn w:val="SOText"/>
    <w:qFormat/>
    <w:rsid w:val="00821470"/>
    <w:pPr>
      <w:spacing w:before="122" w:line="198" w:lineRule="exact"/>
      <w:ind w:left="1843" w:hanging="709"/>
    </w:pPr>
    <w:rPr>
      <w:sz w:val="18"/>
    </w:rPr>
  </w:style>
  <w:style w:type="paragraph" w:customStyle="1" w:styleId="SOPara">
    <w:name w:val="SO Para"/>
    <w:aliases w:val="soa"/>
    <w:basedOn w:val="SOText"/>
    <w:link w:val="SOParaChar"/>
    <w:qFormat/>
    <w:rsid w:val="00821470"/>
    <w:pPr>
      <w:tabs>
        <w:tab w:val="right" w:pos="1786"/>
      </w:tabs>
      <w:spacing w:before="40"/>
      <w:ind w:left="2070" w:hanging="936"/>
    </w:pPr>
  </w:style>
  <w:style w:type="character" w:customStyle="1" w:styleId="SOParaChar">
    <w:name w:val="SO Para Char"/>
    <w:aliases w:val="soa Char"/>
    <w:link w:val="SOPara"/>
    <w:rsid w:val="00821470"/>
    <w:rPr>
      <w:rFonts w:ascii="Times New Roman" w:eastAsia="Calibri" w:hAnsi="Times New Roman"/>
      <w:sz w:val="22"/>
      <w:lang w:eastAsia="en-US"/>
    </w:rPr>
  </w:style>
  <w:style w:type="paragraph" w:customStyle="1" w:styleId="SOBullet">
    <w:name w:val="SO Bullet"/>
    <w:aliases w:val="sotb"/>
    <w:basedOn w:val="Normal"/>
    <w:link w:val="SOBulletChar"/>
    <w:qFormat/>
    <w:rsid w:val="00821470"/>
    <w:pPr>
      <w:pBdr>
        <w:top w:val="single" w:sz="6" w:space="5" w:color="auto"/>
        <w:left w:val="single" w:sz="6" w:space="5" w:color="auto"/>
        <w:bottom w:val="single" w:sz="6" w:space="5" w:color="auto"/>
        <w:right w:val="single" w:sz="6" w:space="5" w:color="auto"/>
      </w:pBdr>
      <w:overflowPunct/>
      <w:autoSpaceDE/>
      <w:autoSpaceDN/>
      <w:adjustRightInd/>
      <w:ind w:left="1559" w:hanging="425"/>
      <w:textAlignment w:val="auto"/>
    </w:pPr>
    <w:rPr>
      <w:rFonts w:eastAsia="Calibri"/>
      <w:lang w:eastAsia="en-US"/>
    </w:rPr>
  </w:style>
  <w:style w:type="character" w:customStyle="1" w:styleId="SOBulletChar">
    <w:name w:val="SO Bullet Char"/>
    <w:aliases w:val="sotb Char"/>
    <w:link w:val="SOBullet"/>
    <w:rsid w:val="00821470"/>
    <w:rPr>
      <w:rFonts w:ascii="Times New Roman" w:eastAsia="Calibri" w:hAnsi="Times New Roman"/>
      <w:sz w:val="22"/>
      <w:lang w:eastAsia="en-US"/>
    </w:rPr>
  </w:style>
  <w:style w:type="paragraph" w:customStyle="1" w:styleId="SOBulletNote">
    <w:name w:val="SO BulletNote"/>
    <w:aliases w:val="sonb"/>
    <w:basedOn w:val="SOTextNote"/>
    <w:link w:val="SOBulletNoteChar"/>
    <w:qFormat/>
    <w:rsid w:val="00821470"/>
    <w:pPr>
      <w:tabs>
        <w:tab w:val="left" w:pos="1560"/>
      </w:tabs>
      <w:ind w:left="2268" w:hanging="1134"/>
    </w:pPr>
  </w:style>
  <w:style w:type="character" w:customStyle="1" w:styleId="SOBulletNoteChar">
    <w:name w:val="SO BulletNote Char"/>
    <w:aliases w:val="sonb Char"/>
    <w:link w:val="SOBulletNote"/>
    <w:rsid w:val="00821470"/>
    <w:rPr>
      <w:rFonts w:ascii="Times New Roman" w:eastAsia="Calibri" w:hAnsi="Times New Roman"/>
      <w:sz w:val="18"/>
      <w:lang w:eastAsia="en-US"/>
    </w:rPr>
  </w:style>
  <w:style w:type="paragraph" w:customStyle="1" w:styleId="FileName">
    <w:name w:val="FileName"/>
    <w:basedOn w:val="Normal"/>
    <w:rsid w:val="00821470"/>
    <w:pPr>
      <w:overflowPunct/>
      <w:autoSpaceDE/>
      <w:autoSpaceDN/>
      <w:adjustRightInd/>
      <w:spacing w:line="260" w:lineRule="atLeast"/>
      <w:textAlignment w:val="auto"/>
    </w:pPr>
    <w:rPr>
      <w:rFonts w:eastAsia="Calibri"/>
      <w:lang w:eastAsia="en-US"/>
    </w:rPr>
  </w:style>
  <w:style w:type="paragraph" w:customStyle="1" w:styleId="SOHeadBold">
    <w:name w:val="SO HeadBold"/>
    <w:aliases w:val="sohb"/>
    <w:basedOn w:val="SOText"/>
    <w:next w:val="SOText"/>
    <w:link w:val="SOHeadBoldChar"/>
    <w:qFormat/>
    <w:rsid w:val="00821470"/>
    <w:rPr>
      <w:b/>
    </w:rPr>
  </w:style>
  <w:style w:type="character" w:customStyle="1" w:styleId="SOHeadBoldChar">
    <w:name w:val="SO HeadBold Char"/>
    <w:aliases w:val="sohb Char"/>
    <w:link w:val="SOHeadBold"/>
    <w:rsid w:val="00821470"/>
    <w:rPr>
      <w:rFonts w:ascii="Times New Roman" w:eastAsia="Calibri" w:hAnsi="Times New Roman"/>
      <w:b/>
      <w:sz w:val="22"/>
      <w:lang w:eastAsia="en-US"/>
    </w:rPr>
  </w:style>
  <w:style w:type="paragraph" w:customStyle="1" w:styleId="SOHeadItalic">
    <w:name w:val="SO HeadItalic"/>
    <w:aliases w:val="sohi"/>
    <w:basedOn w:val="SOText"/>
    <w:next w:val="SOText"/>
    <w:link w:val="SOHeadItalicChar"/>
    <w:qFormat/>
    <w:rsid w:val="00821470"/>
    <w:rPr>
      <w:i/>
    </w:rPr>
  </w:style>
  <w:style w:type="character" w:customStyle="1" w:styleId="SOHeadItalicChar">
    <w:name w:val="SO HeadItalic Char"/>
    <w:aliases w:val="sohi Char"/>
    <w:link w:val="SOHeadItalic"/>
    <w:rsid w:val="00821470"/>
    <w:rPr>
      <w:rFonts w:ascii="Times New Roman" w:eastAsia="Calibri" w:hAnsi="Times New Roman"/>
      <w:i/>
      <w:sz w:val="22"/>
      <w:lang w:eastAsia="en-US"/>
    </w:rPr>
  </w:style>
  <w:style w:type="paragraph" w:customStyle="1" w:styleId="SOText2">
    <w:name w:val="SO Text2"/>
    <w:aliases w:val="sot2"/>
    <w:basedOn w:val="Normal"/>
    <w:next w:val="SOText"/>
    <w:link w:val="SOText2Char"/>
    <w:rsid w:val="00821470"/>
    <w:pPr>
      <w:pBdr>
        <w:top w:val="single" w:sz="6" w:space="5" w:color="auto"/>
        <w:left w:val="single" w:sz="6" w:space="5" w:color="auto"/>
        <w:bottom w:val="single" w:sz="6" w:space="5" w:color="auto"/>
        <w:right w:val="single" w:sz="6" w:space="5" w:color="auto"/>
      </w:pBdr>
      <w:overflowPunct/>
      <w:autoSpaceDE/>
      <w:autoSpaceDN/>
      <w:adjustRightInd/>
      <w:spacing w:before="40"/>
      <w:ind w:left="1134"/>
      <w:textAlignment w:val="auto"/>
    </w:pPr>
    <w:rPr>
      <w:rFonts w:eastAsia="Calibri"/>
      <w:lang w:eastAsia="en-US"/>
    </w:rPr>
  </w:style>
  <w:style w:type="character" w:customStyle="1" w:styleId="SOText2Char">
    <w:name w:val="SO Text2 Char"/>
    <w:aliases w:val="sot2 Char"/>
    <w:link w:val="SOText2"/>
    <w:rsid w:val="00821470"/>
    <w:rPr>
      <w:rFonts w:ascii="Times New Roman" w:eastAsia="Calibri" w:hAnsi="Times New Roman"/>
      <w:sz w:val="22"/>
      <w:lang w:eastAsia="en-US"/>
    </w:rPr>
  </w:style>
  <w:style w:type="character" w:customStyle="1" w:styleId="paragraphChar">
    <w:name w:val="paragraph Char"/>
    <w:aliases w:val="a Char"/>
    <w:link w:val="paragraph"/>
    <w:rsid w:val="00821470"/>
    <w:rPr>
      <w:rFonts w:ascii="Times New Roman" w:hAnsi="Times New Roman"/>
      <w:sz w:val="22"/>
    </w:rPr>
  </w:style>
  <w:style w:type="character" w:customStyle="1" w:styleId="subsectionChar">
    <w:name w:val="subsection Char"/>
    <w:aliases w:val="ss Char"/>
    <w:link w:val="subsection"/>
    <w:rsid w:val="00821470"/>
    <w:rPr>
      <w:rFonts w:ascii="Times New Roman" w:hAnsi="Times New Roman"/>
      <w:sz w:val="22"/>
    </w:rPr>
  </w:style>
  <w:style w:type="character" w:customStyle="1" w:styleId="DefinitionChar">
    <w:name w:val="Definition Char"/>
    <w:aliases w:val="dd Char"/>
    <w:link w:val="Definition"/>
    <w:rsid w:val="00821470"/>
    <w:rPr>
      <w:rFonts w:ascii="Times New Roman" w:hAnsi="Times New Roman"/>
      <w:sz w:val="22"/>
    </w:rPr>
  </w:style>
  <w:style w:type="paragraph" w:styleId="BalloonText">
    <w:name w:val="Balloon Text"/>
    <w:basedOn w:val="Normal"/>
    <w:link w:val="BalloonTextChar"/>
    <w:uiPriority w:val="99"/>
    <w:unhideWhenUsed/>
    <w:rsid w:val="00821470"/>
    <w:pPr>
      <w:overflowPunct/>
      <w:autoSpaceDE/>
      <w:autoSpaceDN/>
      <w:adjustRightInd/>
      <w:textAlignment w:val="auto"/>
    </w:pPr>
    <w:rPr>
      <w:rFonts w:ascii="Tahoma" w:eastAsia="Calibri" w:hAnsi="Tahoma" w:cs="Tahoma"/>
      <w:sz w:val="16"/>
      <w:szCs w:val="16"/>
      <w:lang w:eastAsia="en-US"/>
    </w:rPr>
  </w:style>
  <w:style w:type="character" w:customStyle="1" w:styleId="BalloonTextChar">
    <w:name w:val="Balloon Text Char"/>
    <w:link w:val="BalloonText"/>
    <w:uiPriority w:val="99"/>
    <w:rsid w:val="00821470"/>
    <w:rPr>
      <w:rFonts w:ascii="Tahoma" w:eastAsia="Calibri" w:hAnsi="Tahoma" w:cs="Tahoma"/>
      <w:sz w:val="16"/>
      <w:szCs w:val="16"/>
      <w:lang w:eastAsia="en-US"/>
    </w:rPr>
  </w:style>
  <w:style w:type="character" w:customStyle="1" w:styleId="ActHead5Char">
    <w:name w:val="ActHead 5 Char"/>
    <w:aliases w:val="s Char"/>
    <w:link w:val="ActHead5"/>
    <w:locked/>
    <w:rsid w:val="00821470"/>
    <w:rPr>
      <w:rFonts w:ascii="Times New Roman" w:hAnsi="Times New Roman"/>
      <w:b/>
      <w:kern w:val="28"/>
      <w:sz w:val="24"/>
    </w:rPr>
  </w:style>
  <w:style w:type="character" w:customStyle="1" w:styleId="ActHead2Char">
    <w:name w:val="ActHead 2 Char"/>
    <w:aliases w:val="p Char"/>
    <w:link w:val="ActHead2"/>
    <w:rsid w:val="00821470"/>
    <w:rPr>
      <w:rFonts w:ascii="Times New Roman" w:hAnsi="Times New Roman"/>
      <w:b/>
      <w:kern w:val="28"/>
      <w:sz w:val="32"/>
    </w:rPr>
  </w:style>
  <w:style w:type="character" w:customStyle="1" w:styleId="notetextChar">
    <w:name w:val="note(text) Char"/>
    <w:aliases w:val="n Char"/>
    <w:link w:val="notetext"/>
    <w:rsid w:val="00821470"/>
    <w:rPr>
      <w:rFonts w:ascii="Times New Roman" w:hAnsi="Times New Roman"/>
      <w:sz w:val="18"/>
    </w:rPr>
  </w:style>
  <w:style w:type="character" w:customStyle="1" w:styleId="ItemHeadChar">
    <w:name w:val="ItemHead Char"/>
    <w:aliases w:val="ih Char"/>
    <w:link w:val="ItemHead"/>
    <w:rsid w:val="008D4220"/>
    <w:rPr>
      <w:rFonts w:ascii="Arial" w:hAnsi="Arial"/>
      <w:b/>
      <w:kern w:val="28"/>
      <w:sz w:val="24"/>
    </w:rPr>
  </w:style>
  <w:style w:type="paragraph" w:customStyle="1" w:styleId="NewSectionT">
    <w:name w:val="NewSectionT"/>
    <w:basedOn w:val="Normal"/>
    <w:next w:val="Normal"/>
    <w:qFormat/>
    <w:rsid w:val="0081256A"/>
    <w:pPr>
      <w:keepNext/>
      <w:outlineLvl w:val="6"/>
    </w:pPr>
    <w:rPr>
      <w:u w:val="single"/>
    </w:rPr>
  </w:style>
  <w:style w:type="paragraph" w:customStyle="1" w:styleId="CondensedList">
    <w:name w:val="Condensed List"/>
    <w:basedOn w:val="Normal"/>
    <w:qFormat/>
    <w:rsid w:val="00652B8E"/>
    <w:pPr>
      <w:numPr>
        <w:numId w:val="17"/>
      </w:numPr>
      <w:spacing w:before="120"/>
    </w:pPr>
  </w:style>
  <w:style w:type="character" w:styleId="CommentReference">
    <w:name w:val="annotation reference"/>
    <w:uiPriority w:val="99"/>
    <w:rsid w:val="00CD674F"/>
    <w:rPr>
      <w:sz w:val="16"/>
      <w:szCs w:val="16"/>
    </w:rPr>
  </w:style>
  <w:style w:type="paragraph" w:styleId="CommentText">
    <w:name w:val="annotation text"/>
    <w:basedOn w:val="Normal"/>
    <w:link w:val="CommentTextChar"/>
    <w:uiPriority w:val="99"/>
    <w:rsid w:val="00CD674F"/>
    <w:rPr>
      <w:sz w:val="20"/>
    </w:rPr>
  </w:style>
  <w:style w:type="character" w:customStyle="1" w:styleId="CommentTextChar">
    <w:name w:val="Comment Text Char"/>
    <w:link w:val="CommentText"/>
    <w:uiPriority w:val="99"/>
    <w:rsid w:val="00CD674F"/>
    <w:rPr>
      <w:rFonts w:ascii="Times New Roman" w:hAnsi="Times New Roman"/>
    </w:rPr>
  </w:style>
  <w:style w:type="paragraph" w:styleId="CommentSubject">
    <w:name w:val="annotation subject"/>
    <w:basedOn w:val="CommentText"/>
    <w:next w:val="CommentText"/>
    <w:link w:val="CommentSubjectChar"/>
    <w:rsid w:val="00CD674F"/>
    <w:rPr>
      <w:b/>
      <w:bCs/>
    </w:rPr>
  </w:style>
  <w:style w:type="character" w:customStyle="1" w:styleId="CommentSubjectChar">
    <w:name w:val="Comment Subject Char"/>
    <w:link w:val="CommentSubject"/>
    <w:rsid w:val="00CD674F"/>
    <w:rPr>
      <w:rFonts w:ascii="Times New Roman" w:hAnsi="Times New Roman"/>
      <w:b/>
      <w:bCs/>
    </w:rPr>
  </w:style>
  <w:style w:type="paragraph" w:customStyle="1" w:styleId="Bulletlevel1">
    <w:name w:val="Bullet level 1"/>
    <w:basedOn w:val="Normal"/>
    <w:qFormat/>
    <w:rsid w:val="00BF07E5"/>
    <w:pPr>
      <w:numPr>
        <w:numId w:val="28"/>
      </w:numPr>
      <w:overflowPunct/>
      <w:autoSpaceDE/>
      <w:autoSpaceDN/>
      <w:adjustRightInd/>
      <w:spacing w:before="0" w:after="240"/>
      <w:ind w:left="567" w:hanging="567"/>
      <w:contextualSpacing/>
      <w:textAlignment w:val="auto"/>
    </w:pPr>
    <w:rPr>
      <w:rFonts w:ascii="Calibri" w:eastAsia="Calibri" w:hAnsi="Calibri"/>
      <w:szCs w:val="22"/>
      <w:lang w:eastAsia="en-US"/>
    </w:rPr>
  </w:style>
  <w:style w:type="paragraph" w:customStyle="1" w:styleId="ClauseNoteSubheading">
    <w:name w:val="ClauseNoteSubheading"/>
    <w:basedOn w:val="NewSectionT"/>
    <w:next w:val="Normal"/>
    <w:qFormat/>
    <w:rsid w:val="00DF3274"/>
  </w:style>
  <w:style w:type="paragraph" w:styleId="Revision">
    <w:name w:val="Revision"/>
    <w:hidden/>
    <w:uiPriority w:val="99"/>
    <w:semiHidden/>
    <w:rsid w:val="009703D9"/>
    <w:rPr>
      <w:rFonts w:ascii="Times New Roman" w:hAnsi="Times New Roman"/>
      <w:sz w:val="22"/>
    </w:rPr>
  </w:style>
  <w:style w:type="paragraph" w:customStyle="1" w:styleId="ClauseNoteSubSubheading">
    <w:name w:val="ClauseNoteSubSubheading"/>
    <w:basedOn w:val="ClauseNoteSubheading"/>
    <w:next w:val="Normal"/>
    <w:qFormat/>
    <w:rsid w:val="00281D7A"/>
    <w:pPr>
      <w:outlineLvl w:val="7"/>
    </w:pPr>
    <w:rPr>
      <w:i/>
    </w:rPr>
  </w:style>
  <w:style w:type="paragraph" w:customStyle="1" w:styleId="StyleClauseNoteSubSubheadingNounderline">
    <w:name w:val="Style ClauseNoteSubSubheading + No underline"/>
    <w:basedOn w:val="ClauseNoteSubSubheading"/>
    <w:rsid w:val="00281D7A"/>
    <w:rPr>
      <w:iCs/>
      <w:u w:val="none"/>
    </w:rPr>
  </w:style>
  <w:style w:type="character" w:styleId="Hyperlink">
    <w:name w:val="Hyperlink"/>
    <w:rsid w:val="00B43F80"/>
    <w:rPr>
      <w:color w:val="0563C1"/>
      <w:u w:val="single"/>
    </w:rPr>
  </w:style>
  <w:style w:type="paragraph" w:styleId="ListParagraph">
    <w:name w:val="List Paragraph"/>
    <w:basedOn w:val="Normal"/>
    <w:uiPriority w:val="34"/>
    <w:qFormat/>
    <w:rsid w:val="00EC729E"/>
    <w:pPr>
      <w:overflowPunct/>
      <w:autoSpaceDE/>
      <w:autoSpaceDN/>
      <w:adjustRightInd/>
      <w:spacing w:before="0" w:after="160" w:line="259" w:lineRule="auto"/>
      <w:ind w:left="720"/>
      <w:contextualSpacing/>
      <w:textAlignment w:val="auto"/>
    </w:pPr>
    <w:rPr>
      <w:rFonts w:ascii="Calibri" w:eastAsia="Calibri" w:hAnsi="Calibri"/>
      <w:szCs w:val="22"/>
      <w:lang w:eastAsia="en-US"/>
    </w:rPr>
  </w:style>
  <w:style w:type="paragraph" w:customStyle="1" w:styleId="paragraphnumbered">
    <w:name w:val="paragraphnumbered"/>
    <w:basedOn w:val="Normal"/>
    <w:rsid w:val="00822652"/>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B379D3"/>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BB66FA"/>
    <w:pPr>
      <w:overflowPunct/>
      <w:autoSpaceDE/>
      <w:autoSpaceDN/>
      <w:adjustRightInd/>
      <w:spacing w:before="100" w:beforeAutospacing="1" w:after="100" w:afterAutospacing="1"/>
      <w:textAlignment w:val="auto"/>
    </w:pPr>
    <w:rPr>
      <w:sz w:val="24"/>
      <w:szCs w:val="24"/>
    </w:rPr>
  </w:style>
  <w:style w:type="paragraph" w:customStyle="1" w:styleId="definition0">
    <w:name w:val="definition"/>
    <w:basedOn w:val="Normal"/>
    <w:rsid w:val="00026055"/>
    <w:pPr>
      <w:overflowPunct/>
      <w:autoSpaceDE/>
      <w:autoSpaceDN/>
      <w:adjustRightInd/>
      <w:spacing w:before="100" w:beforeAutospacing="1" w:after="100" w:afterAutospacing="1"/>
      <w:textAlignment w:val="auto"/>
    </w:pPr>
    <w:rPr>
      <w:sz w:val="24"/>
      <w:szCs w:val="24"/>
    </w:rPr>
  </w:style>
  <w:style w:type="paragraph" w:customStyle="1" w:styleId="paragraphsub0">
    <w:name w:val="paragraphsub"/>
    <w:basedOn w:val="Normal"/>
    <w:rsid w:val="00026055"/>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009">
      <w:bodyDiv w:val="1"/>
      <w:marLeft w:val="0"/>
      <w:marRight w:val="0"/>
      <w:marTop w:val="0"/>
      <w:marBottom w:val="0"/>
      <w:divBdr>
        <w:top w:val="none" w:sz="0" w:space="0" w:color="auto"/>
        <w:left w:val="none" w:sz="0" w:space="0" w:color="auto"/>
        <w:bottom w:val="none" w:sz="0" w:space="0" w:color="auto"/>
        <w:right w:val="none" w:sz="0" w:space="0" w:color="auto"/>
      </w:divBdr>
    </w:div>
    <w:div w:id="49424935">
      <w:bodyDiv w:val="1"/>
      <w:marLeft w:val="0"/>
      <w:marRight w:val="0"/>
      <w:marTop w:val="0"/>
      <w:marBottom w:val="0"/>
      <w:divBdr>
        <w:top w:val="none" w:sz="0" w:space="0" w:color="auto"/>
        <w:left w:val="none" w:sz="0" w:space="0" w:color="auto"/>
        <w:bottom w:val="none" w:sz="0" w:space="0" w:color="auto"/>
        <w:right w:val="none" w:sz="0" w:space="0" w:color="auto"/>
      </w:divBdr>
    </w:div>
    <w:div w:id="66803535">
      <w:bodyDiv w:val="1"/>
      <w:marLeft w:val="0"/>
      <w:marRight w:val="0"/>
      <w:marTop w:val="0"/>
      <w:marBottom w:val="0"/>
      <w:divBdr>
        <w:top w:val="none" w:sz="0" w:space="0" w:color="auto"/>
        <w:left w:val="none" w:sz="0" w:space="0" w:color="auto"/>
        <w:bottom w:val="none" w:sz="0" w:space="0" w:color="auto"/>
        <w:right w:val="none" w:sz="0" w:space="0" w:color="auto"/>
      </w:divBdr>
    </w:div>
    <w:div w:id="128986312">
      <w:bodyDiv w:val="1"/>
      <w:marLeft w:val="0"/>
      <w:marRight w:val="0"/>
      <w:marTop w:val="0"/>
      <w:marBottom w:val="0"/>
      <w:divBdr>
        <w:top w:val="none" w:sz="0" w:space="0" w:color="auto"/>
        <w:left w:val="none" w:sz="0" w:space="0" w:color="auto"/>
        <w:bottom w:val="none" w:sz="0" w:space="0" w:color="auto"/>
        <w:right w:val="none" w:sz="0" w:space="0" w:color="auto"/>
      </w:divBdr>
    </w:div>
    <w:div w:id="146021942">
      <w:bodyDiv w:val="1"/>
      <w:marLeft w:val="0"/>
      <w:marRight w:val="0"/>
      <w:marTop w:val="0"/>
      <w:marBottom w:val="0"/>
      <w:divBdr>
        <w:top w:val="none" w:sz="0" w:space="0" w:color="auto"/>
        <w:left w:val="none" w:sz="0" w:space="0" w:color="auto"/>
        <w:bottom w:val="none" w:sz="0" w:space="0" w:color="auto"/>
        <w:right w:val="none" w:sz="0" w:space="0" w:color="auto"/>
      </w:divBdr>
      <w:divsChild>
        <w:div w:id="374932751">
          <w:marLeft w:val="0"/>
          <w:marRight w:val="0"/>
          <w:marTop w:val="0"/>
          <w:marBottom w:val="0"/>
          <w:divBdr>
            <w:top w:val="none" w:sz="0" w:space="0" w:color="auto"/>
            <w:left w:val="none" w:sz="0" w:space="0" w:color="auto"/>
            <w:bottom w:val="none" w:sz="0" w:space="0" w:color="auto"/>
            <w:right w:val="none" w:sz="0" w:space="0" w:color="auto"/>
          </w:divBdr>
          <w:divsChild>
            <w:div w:id="354042929">
              <w:marLeft w:val="0"/>
              <w:marRight w:val="0"/>
              <w:marTop w:val="0"/>
              <w:marBottom w:val="0"/>
              <w:divBdr>
                <w:top w:val="none" w:sz="0" w:space="0" w:color="auto"/>
                <w:left w:val="none" w:sz="0" w:space="0" w:color="auto"/>
                <w:bottom w:val="none" w:sz="0" w:space="0" w:color="auto"/>
                <w:right w:val="none" w:sz="0" w:space="0" w:color="auto"/>
              </w:divBdr>
              <w:divsChild>
                <w:div w:id="858742094">
                  <w:marLeft w:val="0"/>
                  <w:marRight w:val="0"/>
                  <w:marTop w:val="0"/>
                  <w:marBottom w:val="0"/>
                  <w:divBdr>
                    <w:top w:val="none" w:sz="0" w:space="0" w:color="auto"/>
                    <w:left w:val="none" w:sz="0" w:space="0" w:color="auto"/>
                    <w:bottom w:val="none" w:sz="0" w:space="0" w:color="auto"/>
                    <w:right w:val="none" w:sz="0" w:space="0" w:color="auto"/>
                  </w:divBdr>
                  <w:divsChild>
                    <w:div w:id="114296957">
                      <w:marLeft w:val="0"/>
                      <w:marRight w:val="0"/>
                      <w:marTop w:val="0"/>
                      <w:marBottom w:val="0"/>
                      <w:divBdr>
                        <w:top w:val="none" w:sz="0" w:space="0" w:color="auto"/>
                        <w:left w:val="none" w:sz="0" w:space="0" w:color="auto"/>
                        <w:bottom w:val="none" w:sz="0" w:space="0" w:color="auto"/>
                        <w:right w:val="none" w:sz="0" w:space="0" w:color="auto"/>
                      </w:divBdr>
                      <w:divsChild>
                        <w:div w:id="968171846">
                          <w:marLeft w:val="0"/>
                          <w:marRight w:val="0"/>
                          <w:marTop w:val="0"/>
                          <w:marBottom w:val="0"/>
                          <w:divBdr>
                            <w:top w:val="none" w:sz="0" w:space="0" w:color="auto"/>
                            <w:left w:val="none" w:sz="0" w:space="0" w:color="auto"/>
                            <w:bottom w:val="none" w:sz="0" w:space="0" w:color="auto"/>
                            <w:right w:val="none" w:sz="0" w:space="0" w:color="auto"/>
                          </w:divBdr>
                          <w:divsChild>
                            <w:div w:id="1643656687">
                              <w:marLeft w:val="0"/>
                              <w:marRight w:val="0"/>
                              <w:marTop w:val="0"/>
                              <w:marBottom w:val="0"/>
                              <w:divBdr>
                                <w:top w:val="none" w:sz="0" w:space="0" w:color="auto"/>
                                <w:left w:val="none" w:sz="0" w:space="0" w:color="auto"/>
                                <w:bottom w:val="none" w:sz="0" w:space="0" w:color="auto"/>
                                <w:right w:val="none" w:sz="0" w:space="0" w:color="auto"/>
                              </w:divBdr>
                              <w:divsChild>
                                <w:div w:id="1363747882">
                                  <w:marLeft w:val="0"/>
                                  <w:marRight w:val="0"/>
                                  <w:marTop w:val="0"/>
                                  <w:marBottom w:val="0"/>
                                  <w:divBdr>
                                    <w:top w:val="none" w:sz="0" w:space="0" w:color="auto"/>
                                    <w:left w:val="none" w:sz="0" w:space="0" w:color="auto"/>
                                    <w:bottom w:val="none" w:sz="0" w:space="0" w:color="auto"/>
                                    <w:right w:val="none" w:sz="0" w:space="0" w:color="auto"/>
                                  </w:divBdr>
                                  <w:divsChild>
                                    <w:div w:id="136071348">
                                      <w:marLeft w:val="0"/>
                                      <w:marRight w:val="0"/>
                                      <w:marTop w:val="0"/>
                                      <w:marBottom w:val="0"/>
                                      <w:divBdr>
                                        <w:top w:val="none" w:sz="0" w:space="0" w:color="auto"/>
                                        <w:left w:val="none" w:sz="0" w:space="0" w:color="auto"/>
                                        <w:bottom w:val="none" w:sz="0" w:space="0" w:color="auto"/>
                                        <w:right w:val="none" w:sz="0" w:space="0" w:color="auto"/>
                                      </w:divBdr>
                                      <w:divsChild>
                                        <w:div w:id="909540788">
                                          <w:marLeft w:val="0"/>
                                          <w:marRight w:val="0"/>
                                          <w:marTop w:val="0"/>
                                          <w:marBottom w:val="0"/>
                                          <w:divBdr>
                                            <w:top w:val="none" w:sz="0" w:space="0" w:color="auto"/>
                                            <w:left w:val="none" w:sz="0" w:space="0" w:color="auto"/>
                                            <w:bottom w:val="none" w:sz="0" w:space="0" w:color="auto"/>
                                            <w:right w:val="none" w:sz="0" w:space="0" w:color="auto"/>
                                          </w:divBdr>
                                          <w:divsChild>
                                            <w:div w:id="1475826742">
                                              <w:marLeft w:val="0"/>
                                              <w:marRight w:val="0"/>
                                              <w:marTop w:val="0"/>
                                              <w:marBottom w:val="0"/>
                                              <w:divBdr>
                                                <w:top w:val="none" w:sz="0" w:space="0" w:color="auto"/>
                                                <w:left w:val="none" w:sz="0" w:space="0" w:color="auto"/>
                                                <w:bottom w:val="none" w:sz="0" w:space="0" w:color="auto"/>
                                                <w:right w:val="none" w:sz="0" w:space="0" w:color="auto"/>
                                              </w:divBdr>
                                              <w:divsChild>
                                                <w:div w:id="890071366">
                                                  <w:marLeft w:val="0"/>
                                                  <w:marRight w:val="0"/>
                                                  <w:marTop w:val="0"/>
                                                  <w:marBottom w:val="0"/>
                                                  <w:divBdr>
                                                    <w:top w:val="none" w:sz="0" w:space="0" w:color="auto"/>
                                                    <w:left w:val="none" w:sz="0" w:space="0" w:color="auto"/>
                                                    <w:bottom w:val="none" w:sz="0" w:space="0" w:color="auto"/>
                                                    <w:right w:val="none" w:sz="0" w:space="0" w:color="auto"/>
                                                  </w:divBdr>
                                                  <w:divsChild>
                                                    <w:div w:id="1589969278">
                                                      <w:marLeft w:val="0"/>
                                                      <w:marRight w:val="0"/>
                                                      <w:marTop w:val="0"/>
                                                      <w:marBottom w:val="0"/>
                                                      <w:divBdr>
                                                        <w:top w:val="none" w:sz="0" w:space="0" w:color="auto"/>
                                                        <w:left w:val="none" w:sz="0" w:space="0" w:color="auto"/>
                                                        <w:bottom w:val="none" w:sz="0" w:space="0" w:color="auto"/>
                                                        <w:right w:val="none" w:sz="0" w:space="0" w:color="auto"/>
                                                      </w:divBdr>
                                                      <w:divsChild>
                                                        <w:div w:id="5693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09728">
      <w:bodyDiv w:val="1"/>
      <w:marLeft w:val="0"/>
      <w:marRight w:val="0"/>
      <w:marTop w:val="0"/>
      <w:marBottom w:val="0"/>
      <w:divBdr>
        <w:top w:val="none" w:sz="0" w:space="0" w:color="auto"/>
        <w:left w:val="none" w:sz="0" w:space="0" w:color="auto"/>
        <w:bottom w:val="none" w:sz="0" w:space="0" w:color="auto"/>
        <w:right w:val="none" w:sz="0" w:space="0" w:color="auto"/>
      </w:divBdr>
    </w:div>
    <w:div w:id="162546698">
      <w:bodyDiv w:val="1"/>
      <w:marLeft w:val="0"/>
      <w:marRight w:val="0"/>
      <w:marTop w:val="0"/>
      <w:marBottom w:val="0"/>
      <w:divBdr>
        <w:top w:val="none" w:sz="0" w:space="0" w:color="auto"/>
        <w:left w:val="none" w:sz="0" w:space="0" w:color="auto"/>
        <w:bottom w:val="none" w:sz="0" w:space="0" w:color="auto"/>
        <w:right w:val="none" w:sz="0" w:space="0" w:color="auto"/>
      </w:divBdr>
    </w:div>
    <w:div w:id="306404045">
      <w:bodyDiv w:val="1"/>
      <w:marLeft w:val="0"/>
      <w:marRight w:val="0"/>
      <w:marTop w:val="0"/>
      <w:marBottom w:val="0"/>
      <w:divBdr>
        <w:top w:val="none" w:sz="0" w:space="0" w:color="auto"/>
        <w:left w:val="none" w:sz="0" w:space="0" w:color="auto"/>
        <w:bottom w:val="none" w:sz="0" w:space="0" w:color="auto"/>
        <w:right w:val="none" w:sz="0" w:space="0" w:color="auto"/>
      </w:divBdr>
    </w:div>
    <w:div w:id="357630688">
      <w:bodyDiv w:val="1"/>
      <w:marLeft w:val="0"/>
      <w:marRight w:val="0"/>
      <w:marTop w:val="0"/>
      <w:marBottom w:val="0"/>
      <w:divBdr>
        <w:top w:val="none" w:sz="0" w:space="0" w:color="auto"/>
        <w:left w:val="none" w:sz="0" w:space="0" w:color="auto"/>
        <w:bottom w:val="none" w:sz="0" w:space="0" w:color="auto"/>
        <w:right w:val="none" w:sz="0" w:space="0" w:color="auto"/>
      </w:divBdr>
    </w:div>
    <w:div w:id="382414890">
      <w:bodyDiv w:val="1"/>
      <w:marLeft w:val="0"/>
      <w:marRight w:val="0"/>
      <w:marTop w:val="0"/>
      <w:marBottom w:val="0"/>
      <w:divBdr>
        <w:top w:val="none" w:sz="0" w:space="0" w:color="auto"/>
        <w:left w:val="none" w:sz="0" w:space="0" w:color="auto"/>
        <w:bottom w:val="none" w:sz="0" w:space="0" w:color="auto"/>
        <w:right w:val="none" w:sz="0" w:space="0" w:color="auto"/>
      </w:divBdr>
      <w:divsChild>
        <w:div w:id="846943565">
          <w:marLeft w:val="0"/>
          <w:marRight w:val="0"/>
          <w:marTop w:val="0"/>
          <w:marBottom w:val="0"/>
          <w:divBdr>
            <w:top w:val="none" w:sz="0" w:space="0" w:color="auto"/>
            <w:left w:val="none" w:sz="0" w:space="0" w:color="auto"/>
            <w:bottom w:val="none" w:sz="0" w:space="0" w:color="auto"/>
            <w:right w:val="none" w:sz="0" w:space="0" w:color="auto"/>
          </w:divBdr>
          <w:divsChild>
            <w:div w:id="1778524097">
              <w:marLeft w:val="0"/>
              <w:marRight w:val="0"/>
              <w:marTop w:val="0"/>
              <w:marBottom w:val="0"/>
              <w:divBdr>
                <w:top w:val="none" w:sz="0" w:space="0" w:color="auto"/>
                <w:left w:val="none" w:sz="0" w:space="0" w:color="auto"/>
                <w:bottom w:val="none" w:sz="0" w:space="0" w:color="auto"/>
                <w:right w:val="none" w:sz="0" w:space="0" w:color="auto"/>
              </w:divBdr>
              <w:divsChild>
                <w:div w:id="1790782263">
                  <w:marLeft w:val="0"/>
                  <w:marRight w:val="0"/>
                  <w:marTop w:val="0"/>
                  <w:marBottom w:val="0"/>
                  <w:divBdr>
                    <w:top w:val="none" w:sz="0" w:space="0" w:color="auto"/>
                    <w:left w:val="none" w:sz="0" w:space="0" w:color="auto"/>
                    <w:bottom w:val="none" w:sz="0" w:space="0" w:color="auto"/>
                    <w:right w:val="none" w:sz="0" w:space="0" w:color="auto"/>
                  </w:divBdr>
                  <w:divsChild>
                    <w:div w:id="1558858536">
                      <w:marLeft w:val="0"/>
                      <w:marRight w:val="0"/>
                      <w:marTop w:val="0"/>
                      <w:marBottom w:val="0"/>
                      <w:divBdr>
                        <w:top w:val="none" w:sz="0" w:space="0" w:color="auto"/>
                        <w:left w:val="none" w:sz="0" w:space="0" w:color="auto"/>
                        <w:bottom w:val="none" w:sz="0" w:space="0" w:color="auto"/>
                        <w:right w:val="none" w:sz="0" w:space="0" w:color="auto"/>
                      </w:divBdr>
                      <w:divsChild>
                        <w:div w:id="1562331550">
                          <w:marLeft w:val="0"/>
                          <w:marRight w:val="0"/>
                          <w:marTop w:val="0"/>
                          <w:marBottom w:val="0"/>
                          <w:divBdr>
                            <w:top w:val="none" w:sz="0" w:space="0" w:color="auto"/>
                            <w:left w:val="none" w:sz="0" w:space="0" w:color="auto"/>
                            <w:bottom w:val="none" w:sz="0" w:space="0" w:color="auto"/>
                            <w:right w:val="none" w:sz="0" w:space="0" w:color="auto"/>
                          </w:divBdr>
                          <w:divsChild>
                            <w:div w:id="1659772058">
                              <w:marLeft w:val="0"/>
                              <w:marRight w:val="0"/>
                              <w:marTop w:val="0"/>
                              <w:marBottom w:val="0"/>
                              <w:divBdr>
                                <w:top w:val="none" w:sz="0" w:space="0" w:color="auto"/>
                                <w:left w:val="none" w:sz="0" w:space="0" w:color="auto"/>
                                <w:bottom w:val="none" w:sz="0" w:space="0" w:color="auto"/>
                                <w:right w:val="none" w:sz="0" w:space="0" w:color="auto"/>
                              </w:divBdr>
                              <w:divsChild>
                                <w:div w:id="1518693222">
                                  <w:marLeft w:val="0"/>
                                  <w:marRight w:val="0"/>
                                  <w:marTop w:val="0"/>
                                  <w:marBottom w:val="0"/>
                                  <w:divBdr>
                                    <w:top w:val="none" w:sz="0" w:space="0" w:color="auto"/>
                                    <w:left w:val="none" w:sz="0" w:space="0" w:color="auto"/>
                                    <w:bottom w:val="none" w:sz="0" w:space="0" w:color="auto"/>
                                    <w:right w:val="none" w:sz="0" w:space="0" w:color="auto"/>
                                  </w:divBdr>
                                  <w:divsChild>
                                    <w:div w:id="62267193">
                                      <w:marLeft w:val="0"/>
                                      <w:marRight w:val="0"/>
                                      <w:marTop w:val="0"/>
                                      <w:marBottom w:val="0"/>
                                      <w:divBdr>
                                        <w:top w:val="none" w:sz="0" w:space="0" w:color="auto"/>
                                        <w:left w:val="none" w:sz="0" w:space="0" w:color="auto"/>
                                        <w:bottom w:val="none" w:sz="0" w:space="0" w:color="auto"/>
                                        <w:right w:val="none" w:sz="0" w:space="0" w:color="auto"/>
                                      </w:divBdr>
                                      <w:divsChild>
                                        <w:div w:id="1640646474">
                                          <w:marLeft w:val="0"/>
                                          <w:marRight w:val="0"/>
                                          <w:marTop w:val="0"/>
                                          <w:marBottom w:val="0"/>
                                          <w:divBdr>
                                            <w:top w:val="none" w:sz="0" w:space="0" w:color="auto"/>
                                            <w:left w:val="none" w:sz="0" w:space="0" w:color="auto"/>
                                            <w:bottom w:val="none" w:sz="0" w:space="0" w:color="auto"/>
                                            <w:right w:val="none" w:sz="0" w:space="0" w:color="auto"/>
                                          </w:divBdr>
                                          <w:divsChild>
                                            <w:div w:id="1789929007">
                                              <w:marLeft w:val="0"/>
                                              <w:marRight w:val="0"/>
                                              <w:marTop w:val="0"/>
                                              <w:marBottom w:val="0"/>
                                              <w:divBdr>
                                                <w:top w:val="none" w:sz="0" w:space="0" w:color="auto"/>
                                                <w:left w:val="none" w:sz="0" w:space="0" w:color="auto"/>
                                                <w:bottom w:val="none" w:sz="0" w:space="0" w:color="auto"/>
                                                <w:right w:val="none" w:sz="0" w:space="0" w:color="auto"/>
                                              </w:divBdr>
                                              <w:divsChild>
                                                <w:div w:id="902452746">
                                                  <w:marLeft w:val="0"/>
                                                  <w:marRight w:val="0"/>
                                                  <w:marTop w:val="0"/>
                                                  <w:marBottom w:val="0"/>
                                                  <w:divBdr>
                                                    <w:top w:val="none" w:sz="0" w:space="0" w:color="auto"/>
                                                    <w:left w:val="none" w:sz="0" w:space="0" w:color="auto"/>
                                                    <w:bottom w:val="none" w:sz="0" w:space="0" w:color="auto"/>
                                                    <w:right w:val="none" w:sz="0" w:space="0" w:color="auto"/>
                                                  </w:divBdr>
                                                  <w:divsChild>
                                                    <w:div w:id="128282696">
                                                      <w:marLeft w:val="0"/>
                                                      <w:marRight w:val="0"/>
                                                      <w:marTop w:val="0"/>
                                                      <w:marBottom w:val="0"/>
                                                      <w:divBdr>
                                                        <w:top w:val="none" w:sz="0" w:space="0" w:color="auto"/>
                                                        <w:left w:val="none" w:sz="0" w:space="0" w:color="auto"/>
                                                        <w:bottom w:val="none" w:sz="0" w:space="0" w:color="auto"/>
                                                        <w:right w:val="none" w:sz="0" w:space="0" w:color="auto"/>
                                                      </w:divBdr>
                                                      <w:divsChild>
                                                        <w:div w:id="12504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656470">
      <w:bodyDiv w:val="1"/>
      <w:marLeft w:val="0"/>
      <w:marRight w:val="0"/>
      <w:marTop w:val="0"/>
      <w:marBottom w:val="0"/>
      <w:divBdr>
        <w:top w:val="none" w:sz="0" w:space="0" w:color="auto"/>
        <w:left w:val="none" w:sz="0" w:space="0" w:color="auto"/>
        <w:bottom w:val="none" w:sz="0" w:space="0" w:color="auto"/>
        <w:right w:val="none" w:sz="0" w:space="0" w:color="auto"/>
      </w:divBdr>
    </w:div>
    <w:div w:id="414325278">
      <w:bodyDiv w:val="1"/>
      <w:marLeft w:val="0"/>
      <w:marRight w:val="0"/>
      <w:marTop w:val="0"/>
      <w:marBottom w:val="0"/>
      <w:divBdr>
        <w:top w:val="none" w:sz="0" w:space="0" w:color="auto"/>
        <w:left w:val="none" w:sz="0" w:space="0" w:color="auto"/>
        <w:bottom w:val="none" w:sz="0" w:space="0" w:color="auto"/>
        <w:right w:val="none" w:sz="0" w:space="0" w:color="auto"/>
      </w:divBdr>
    </w:div>
    <w:div w:id="494027845">
      <w:bodyDiv w:val="1"/>
      <w:marLeft w:val="0"/>
      <w:marRight w:val="0"/>
      <w:marTop w:val="0"/>
      <w:marBottom w:val="0"/>
      <w:divBdr>
        <w:top w:val="none" w:sz="0" w:space="0" w:color="auto"/>
        <w:left w:val="none" w:sz="0" w:space="0" w:color="auto"/>
        <w:bottom w:val="none" w:sz="0" w:space="0" w:color="auto"/>
        <w:right w:val="none" w:sz="0" w:space="0" w:color="auto"/>
      </w:divBdr>
      <w:divsChild>
        <w:div w:id="1849716211">
          <w:marLeft w:val="0"/>
          <w:marRight w:val="0"/>
          <w:marTop w:val="0"/>
          <w:marBottom w:val="0"/>
          <w:divBdr>
            <w:top w:val="none" w:sz="0" w:space="0" w:color="auto"/>
            <w:left w:val="none" w:sz="0" w:space="0" w:color="auto"/>
            <w:bottom w:val="none" w:sz="0" w:space="0" w:color="auto"/>
            <w:right w:val="none" w:sz="0" w:space="0" w:color="auto"/>
          </w:divBdr>
          <w:divsChild>
            <w:div w:id="308291923">
              <w:marLeft w:val="0"/>
              <w:marRight w:val="0"/>
              <w:marTop w:val="0"/>
              <w:marBottom w:val="0"/>
              <w:divBdr>
                <w:top w:val="none" w:sz="0" w:space="0" w:color="auto"/>
                <w:left w:val="none" w:sz="0" w:space="0" w:color="auto"/>
                <w:bottom w:val="none" w:sz="0" w:space="0" w:color="auto"/>
                <w:right w:val="none" w:sz="0" w:space="0" w:color="auto"/>
              </w:divBdr>
              <w:divsChild>
                <w:div w:id="762917248">
                  <w:marLeft w:val="0"/>
                  <w:marRight w:val="0"/>
                  <w:marTop w:val="0"/>
                  <w:marBottom w:val="0"/>
                  <w:divBdr>
                    <w:top w:val="none" w:sz="0" w:space="0" w:color="auto"/>
                    <w:left w:val="none" w:sz="0" w:space="0" w:color="auto"/>
                    <w:bottom w:val="none" w:sz="0" w:space="0" w:color="auto"/>
                    <w:right w:val="none" w:sz="0" w:space="0" w:color="auto"/>
                  </w:divBdr>
                  <w:divsChild>
                    <w:div w:id="2143885348">
                      <w:marLeft w:val="0"/>
                      <w:marRight w:val="0"/>
                      <w:marTop w:val="0"/>
                      <w:marBottom w:val="0"/>
                      <w:divBdr>
                        <w:top w:val="none" w:sz="0" w:space="0" w:color="auto"/>
                        <w:left w:val="none" w:sz="0" w:space="0" w:color="auto"/>
                        <w:bottom w:val="none" w:sz="0" w:space="0" w:color="auto"/>
                        <w:right w:val="none" w:sz="0" w:space="0" w:color="auto"/>
                      </w:divBdr>
                      <w:divsChild>
                        <w:div w:id="1430465389">
                          <w:marLeft w:val="0"/>
                          <w:marRight w:val="0"/>
                          <w:marTop w:val="0"/>
                          <w:marBottom w:val="0"/>
                          <w:divBdr>
                            <w:top w:val="none" w:sz="0" w:space="0" w:color="auto"/>
                            <w:left w:val="none" w:sz="0" w:space="0" w:color="auto"/>
                            <w:bottom w:val="none" w:sz="0" w:space="0" w:color="auto"/>
                            <w:right w:val="none" w:sz="0" w:space="0" w:color="auto"/>
                          </w:divBdr>
                          <w:divsChild>
                            <w:div w:id="1812670596">
                              <w:marLeft w:val="0"/>
                              <w:marRight w:val="0"/>
                              <w:marTop w:val="0"/>
                              <w:marBottom w:val="0"/>
                              <w:divBdr>
                                <w:top w:val="none" w:sz="0" w:space="0" w:color="auto"/>
                                <w:left w:val="none" w:sz="0" w:space="0" w:color="auto"/>
                                <w:bottom w:val="none" w:sz="0" w:space="0" w:color="auto"/>
                                <w:right w:val="none" w:sz="0" w:space="0" w:color="auto"/>
                              </w:divBdr>
                              <w:divsChild>
                                <w:div w:id="726337596">
                                  <w:marLeft w:val="0"/>
                                  <w:marRight w:val="0"/>
                                  <w:marTop w:val="0"/>
                                  <w:marBottom w:val="0"/>
                                  <w:divBdr>
                                    <w:top w:val="none" w:sz="0" w:space="0" w:color="auto"/>
                                    <w:left w:val="none" w:sz="0" w:space="0" w:color="auto"/>
                                    <w:bottom w:val="none" w:sz="0" w:space="0" w:color="auto"/>
                                    <w:right w:val="none" w:sz="0" w:space="0" w:color="auto"/>
                                  </w:divBdr>
                                  <w:divsChild>
                                    <w:div w:id="1373843090">
                                      <w:marLeft w:val="0"/>
                                      <w:marRight w:val="0"/>
                                      <w:marTop w:val="0"/>
                                      <w:marBottom w:val="0"/>
                                      <w:divBdr>
                                        <w:top w:val="none" w:sz="0" w:space="0" w:color="auto"/>
                                        <w:left w:val="none" w:sz="0" w:space="0" w:color="auto"/>
                                        <w:bottom w:val="none" w:sz="0" w:space="0" w:color="auto"/>
                                        <w:right w:val="none" w:sz="0" w:space="0" w:color="auto"/>
                                      </w:divBdr>
                                      <w:divsChild>
                                        <w:div w:id="833494837">
                                          <w:marLeft w:val="0"/>
                                          <w:marRight w:val="0"/>
                                          <w:marTop w:val="0"/>
                                          <w:marBottom w:val="0"/>
                                          <w:divBdr>
                                            <w:top w:val="none" w:sz="0" w:space="0" w:color="auto"/>
                                            <w:left w:val="none" w:sz="0" w:space="0" w:color="auto"/>
                                            <w:bottom w:val="none" w:sz="0" w:space="0" w:color="auto"/>
                                            <w:right w:val="none" w:sz="0" w:space="0" w:color="auto"/>
                                          </w:divBdr>
                                          <w:divsChild>
                                            <w:div w:id="1718578588">
                                              <w:marLeft w:val="0"/>
                                              <w:marRight w:val="0"/>
                                              <w:marTop w:val="0"/>
                                              <w:marBottom w:val="0"/>
                                              <w:divBdr>
                                                <w:top w:val="none" w:sz="0" w:space="0" w:color="auto"/>
                                                <w:left w:val="none" w:sz="0" w:space="0" w:color="auto"/>
                                                <w:bottom w:val="none" w:sz="0" w:space="0" w:color="auto"/>
                                                <w:right w:val="none" w:sz="0" w:space="0" w:color="auto"/>
                                              </w:divBdr>
                                              <w:divsChild>
                                                <w:div w:id="730617708">
                                                  <w:marLeft w:val="0"/>
                                                  <w:marRight w:val="0"/>
                                                  <w:marTop w:val="0"/>
                                                  <w:marBottom w:val="0"/>
                                                  <w:divBdr>
                                                    <w:top w:val="none" w:sz="0" w:space="0" w:color="auto"/>
                                                    <w:left w:val="none" w:sz="0" w:space="0" w:color="auto"/>
                                                    <w:bottom w:val="none" w:sz="0" w:space="0" w:color="auto"/>
                                                    <w:right w:val="none" w:sz="0" w:space="0" w:color="auto"/>
                                                  </w:divBdr>
                                                  <w:divsChild>
                                                    <w:div w:id="2109766796">
                                                      <w:marLeft w:val="0"/>
                                                      <w:marRight w:val="0"/>
                                                      <w:marTop w:val="0"/>
                                                      <w:marBottom w:val="0"/>
                                                      <w:divBdr>
                                                        <w:top w:val="none" w:sz="0" w:space="0" w:color="auto"/>
                                                        <w:left w:val="none" w:sz="0" w:space="0" w:color="auto"/>
                                                        <w:bottom w:val="none" w:sz="0" w:space="0" w:color="auto"/>
                                                        <w:right w:val="none" w:sz="0" w:space="0" w:color="auto"/>
                                                      </w:divBdr>
                                                      <w:divsChild>
                                                        <w:div w:id="18010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4246734">
      <w:bodyDiv w:val="1"/>
      <w:marLeft w:val="0"/>
      <w:marRight w:val="0"/>
      <w:marTop w:val="0"/>
      <w:marBottom w:val="0"/>
      <w:divBdr>
        <w:top w:val="none" w:sz="0" w:space="0" w:color="auto"/>
        <w:left w:val="none" w:sz="0" w:space="0" w:color="auto"/>
        <w:bottom w:val="none" w:sz="0" w:space="0" w:color="auto"/>
        <w:right w:val="none" w:sz="0" w:space="0" w:color="auto"/>
      </w:divBdr>
    </w:div>
    <w:div w:id="650527099">
      <w:bodyDiv w:val="1"/>
      <w:marLeft w:val="0"/>
      <w:marRight w:val="0"/>
      <w:marTop w:val="0"/>
      <w:marBottom w:val="0"/>
      <w:divBdr>
        <w:top w:val="none" w:sz="0" w:space="0" w:color="auto"/>
        <w:left w:val="none" w:sz="0" w:space="0" w:color="auto"/>
        <w:bottom w:val="none" w:sz="0" w:space="0" w:color="auto"/>
        <w:right w:val="none" w:sz="0" w:space="0" w:color="auto"/>
      </w:divBdr>
      <w:divsChild>
        <w:div w:id="1389307290">
          <w:marLeft w:val="0"/>
          <w:marRight w:val="0"/>
          <w:marTop w:val="0"/>
          <w:marBottom w:val="0"/>
          <w:divBdr>
            <w:top w:val="none" w:sz="0" w:space="0" w:color="auto"/>
            <w:left w:val="none" w:sz="0" w:space="0" w:color="auto"/>
            <w:bottom w:val="none" w:sz="0" w:space="0" w:color="auto"/>
            <w:right w:val="none" w:sz="0" w:space="0" w:color="auto"/>
          </w:divBdr>
          <w:divsChild>
            <w:div w:id="1155804826">
              <w:marLeft w:val="0"/>
              <w:marRight w:val="0"/>
              <w:marTop w:val="0"/>
              <w:marBottom w:val="0"/>
              <w:divBdr>
                <w:top w:val="none" w:sz="0" w:space="0" w:color="auto"/>
                <w:left w:val="none" w:sz="0" w:space="0" w:color="auto"/>
                <w:bottom w:val="none" w:sz="0" w:space="0" w:color="auto"/>
                <w:right w:val="none" w:sz="0" w:space="0" w:color="auto"/>
              </w:divBdr>
              <w:divsChild>
                <w:div w:id="1844658896">
                  <w:marLeft w:val="0"/>
                  <w:marRight w:val="0"/>
                  <w:marTop w:val="0"/>
                  <w:marBottom w:val="0"/>
                  <w:divBdr>
                    <w:top w:val="none" w:sz="0" w:space="0" w:color="auto"/>
                    <w:left w:val="none" w:sz="0" w:space="0" w:color="auto"/>
                    <w:bottom w:val="none" w:sz="0" w:space="0" w:color="auto"/>
                    <w:right w:val="none" w:sz="0" w:space="0" w:color="auto"/>
                  </w:divBdr>
                  <w:divsChild>
                    <w:div w:id="1642615036">
                      <w:marLeft w:val="0"/>
                      <w:marRight w:val="0"/>
                      <w:marTop w:val="0"/>
                      <w:marBottom w:val="0"/>
                      <w:divBdr>
                        <w:top w:val="none" w:sz="0" w:space="0" w:color="auto"/>
                        <w:left w:val="none" w:sz="0" w:space="0" w:color="auto"/>
                        <w:bottom w:val="none" w:sz="0" w:space="0" w:color="auto"/>
                        <w:right w:val="none" w:sz="0" w:space="0" w:color="auto"/>
                      </w:divBdr>
                      <w:divsChild>
                        <w:div w:id="1965455831">
                          <w:marLeft w:val="0"/>
                          <w:marRight w:val="0"/>
                          <w:marTop w:val="0"/>
                          <w:marBottom w:val="0"/>
                          <w:divBdr>
                            <w:top w:val="none" w:sz="0" w:space="0" w:color="auto"/>
                            <w:left w:val="none" w:sz="0" w:space="0" w:color="auto"/>
                            <w:bottom w:val="none" w:sz="0" w:space="0" w:color="auto"/>
                            <w:right w:val="none" w:sz="0" w:space="0" w:color="auto"/>
                          </w:divBdr>
                          <w:divsChild>
                            <w:div w:id="1445536029">
                              <w:marLeft w:val="0"/>
                              <w:marRight w:val="0"/>
                              <w:marTop w:val="0"/>
                              <w:marBottom w:val="0"/>
                              <w:divBdr>
                                <w:top w:val="none" w:sz="0" w:space="0" w:color="auto"/>
                                <w:left w:val="none" w:sz="0" w:space="0" w:color="auto"/>
                                <w:bottom w:val="none" w:sz="0" w:space="0" w:color="auto"/>
                                <w:right w:val="none" w:sz="0" w:space="0" w:color="auto"/>
                              </w:divBdr>
                              <w:divsChild>
                                <w:div w:id="1929582562">
                                  <w:marLeft w:val="0"/>
                                  <w:marRight w:val="0"/>
                                  <w:marTop w:val="0"/>
                                  <w:marBottom w:val="0"/>
                                  <w:divBdr>
                                    <w:top w:val="none" w:sz="0" w:space="0" w:color="auto"/>
                                    <w:left w:val="none" w:sz="0" w:space="0" w:color="auto"/>
                                    <w:bottom w:val="none" w:sz="0" w:space="0" w:color="auto"/>
                                    <w:right w:val="none" w:sz="0" w:space="0" w:color="auto"/>
                                  </w:divBdr>
                                  <w:divsChild>
                                    <w:div w:id="1742560195">
                                      <w:marLeft w:val="0"/>
                                      <w:marRight w:val="0"/>
                                      <w:marTop w:val="0"/>
                                      <w:marBottom w:val="0"/>
                                      <w:divBdr>
                                        <w:top w:val="none" w:sz="0" w:space="0" w:color="auto"/>
                                        <w:left w:val="none" w:sz="0" w:space="0" w:color="auto"/>
                                        <w:bottom w:val="none" w:sz="0" w:space="0" w:color="auto"/>
                                        <w:right w:val="none" w:sz="0" w:space="0" w:color="auto"/>
                                      </w:divBdr>
                                      <w:divsChild>
                                        <w:div w:id="716858644">
                                          <w:marLeft w:val="0"/>
                                          <w:marRight w:val="0"/>
                                          <w:marTop w:val="0"/>
                                          <w:marBottom w:val="0"/>
                                          <w:divBdr>
                                            <w:top w:val="none" w:sz="0" w:space="0" w:color="auto"/>
                                            <w:left w:val="none" w:sz="0" w:space="0" w:color="auto"/>
                                            <w:bottom w:val="none" w:sz="0" w:space="0" w:color="auto"/>
                                            <w:right w:val="none" w:sz="0" w:space="0" w:color="auto"/>
                                          </w:divBdr>
                                          <w:divsChild>
                                            <w:div w:id="1980988332">
                                              <w:marLeft w:val="0"/>
                                              <w:marRight w:val="0"/>
                                              <w:marTop w:val="0"/>
                                              <w:marBottom w:val="0"/>
                                              <w:divBdr>
                                                <w:top w:val="none" w:sz="0" w:space="0" w:color="auto"/>
                                                <w:left w:val="none" w:sz="0" w:space="0" w:color="auto"/>
                                                <w:bottom w:val="none" w:sz="0" w:space="0" w:color="auto"/>
                                                <w:right w:val="none" w:sz="0" w:space="0" w:color="auto"/>
                                              </w:divBdr>
                                              <w:divsChild>
                                                <w:div w:id="1806463457">
                                                  <w:marLeft w:val="0"/>
                                                  <w:marRight w:val="0"/>
                                                  <w:marTop w:val="0"/>
                                                  <w:marBottom w:val="0"/>
                                                  <w:divBdr>
                                                    <w:top w:val="none" w:sz="0" w:space="0" w:color="auto"/>
                                                    <w:left w:val="none" w:sz="0" w:space="0" w:color="auto"/>
                                                    <w:bottom w:val="none" w:sz="0" w:space="0" w:color="auto"/>
                                                    <w:right w:val="none" w:sz="0" w:space="0" w:color="auto"/>
                                                  </w:divBdr>
                                                  <w:divsChild>
                                                    <w:div w:id="1596669315">
                                                      <w:marLeft w:val="0"/>
                                                      <w:marRight w:val="0"/>
                                                      <w:marTop w:val="0"/>
                                                      <w:marBottom w:val="0"/>
                                                      <w:divBdr>
                                                        <w:top w:val="none" w:sz="0" w:space="0" w:color="auto"/>
                                                        <w:left w:val="none" w:sz="0" w:space="0" w:color="auto"/>
                                                        <w:bottom w:val="none" w:sz="0" w:space="0" w:color="auto"/>
                                                        <w:right w:val="none" w:sz="0" w:space="0" w:color="auto"/>
                                                      </w:divBdr>
                                                      <w:divsChild>
                                                        <w:div w:id="16505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641086">
      <w:bodyDiv w:val="1"/>
      <w:marLeft w:val="0"/>
      <w:marRight w:val="0"/>
      <w:marTop w:val="0"/>
      <w:marBottom w:val="0"/>
      <w:divBdr>
        <w:top w:val="none" w:sz="0" w:space="0" w:color="auto"/>
        <w:left w:val="none" w:sz="0" w:space="0" w:color="auto"/>
        <w:bottom w:val="none" w:sz="0" w:space="0" w:color="auto"/>
        <w:right w:val="none" w:sz="0" w:space="0" w:color="auto"/>
      </w:divBdr>
    </w:div>
    <w:div w:id="687222706">
      <w:bodyDiv w:val="1"/>
      <w:marLeft w:val="0"/>
      <w:marRight w:val="0"/>
      <w:marTop w:val="0"/>
      <w:marBottom w:val="0"/>
      <w:divBdr>
        <w:top w:val="none" w:sz="0" w:space="0" w:color="auto"/>
        <w:left w:val="none" w:sz="0" w:space="0" w:color="auto"/>
        <w:bottom w:val="none" w:sz="0" w:space="0" w:color="auto"/>
        <w:right w:val="none" w:sz="0" w:space="0" w:color="auto"/>
      </w:divBdr>
      <w:divsChild>
        <w:div w:id="1486360495">
          <w:marLeft w:val="0"/>
          <w:marRight w:val="0"/>
          <w:marTop w:val="0"/>
          <w:marBottom w:val="0"/>
          <w:divBdr>
            <w:top w:val="none" w:sz="0" w:space="0" w:color="auto"/>
            <w:left w:val="none" w:sz="0" w:space="0" w:color="auto"/>
            <w:bottom w:val="none" w:sz="0" w:space="0" w:color="auto"/>
            <w:right w:val="none" w:sz="0" w:space="0" w:color="auto"/>
          </w:divBdr>
          <w:divsChild>
            <w:div w:id="1241870556">
              <w:marLeft w:val="0"/>
              <w:marRight w:val="0"/>
              <w:marTop w:val="0"/>
              <w:marBottom w:val="0"/>
              <w:divBdr>
                <w:top w:val="none" w:sz="0" w:space="0" w:color="auto"/>
                <w:left w:val="none" w:sz="0" w:space="0" w:color="auto"/>
                <w:bottom w:val="none" w:sz="0" w:space="0" w:color="auto"/>
                <w:right w:val="none" w:sz="0" w:space="0" w:color="auto"/>
              </w:divBdr>
              <w:divsChild>
                <w:div w:id="1560743649">
                  <w:marLeft w:val="0"/>
                  <w:marRight w:val="0"/>
                  <w:marTop w:val="0"/>
                  <w:marBottom w:val="0"/>
                  <w:divBdr>
                    <w:top w:val="none" w:sz="0" w:space="0" w:color="auto"/>
                    <w:left w:val="none" w:sz="0" w:space="0" w:color="auto"/>
                    <w:bottom w:val="none" w:sz="0" w:space="0" w:color="auto"/>
                    <w:right w:val="none" w:sz="0" w:space="0" w:color="auto"/>
                  </w:divBdr>
                  <w:divsChild>
                    <w:div w:id="1604536748">
                      <w:marLeft w:val="0"/>
                      <w:marRight w:val="0"/>
                      <w:marTop w:val="0"/>
                      <w:marBottom w:val="0"/>
                      <w:divBdr>
                        <w:top w:val="none" w:sz="0" w:space="0" w:color="auto"/>
                        <w:left w:val="none" w:sz="0" w:space="0" w:color="auto"/>
                        <w:bottom w:val="none" w:sz="0" w:space="0" w:color="auto"/>
                        <w:right w:val="none" w:sz="0" w:space="0" w:color="auto"/>
                      </w:divBdr>
                      <w:divsChild>
                        <w:div w:id="741030341">
                          <w:marLeft w:val="0"/>
                          <w:marRight w:val="0"/>
                          <w:marTop w:val="0"/>
                          <w:marBottom w:val="0"/>
                          <w:divBdr>
                            <w:top w:val="none" w:sz="0" w:space="0" w:color="auto"/>
                            <w:left w:val="none" w:sz="0" w:space="0" w:color="auto"/>
                            <w:bottom w:val="none" w:sz="0" w:space="0" w:color="auto"/>
                            <w:right w:val="none" w:sz="0" w:space="0" w:color="auto"/>
                          </w:divBdr>
                          <w:divsChild>
                            <w:div w:id="507719895">
                              <w:marLeft w:val="0"/>
                              <w:marRight w:val="0"/>
                              <w:marTop w:val="0"/>
                              <w:marBottom w:val="0"/>
                              <w:divBdr>
                                <w:top w:val="none" w:sz="0" w:space="0" w:color="auto"/>
                                <w:left w:val="none" w:sz="0" w:space="0" w:color="auto"/>
                                <w:bottom w:val="none" w:sz="0" w:space="0" w:color="auto"/>
                                <w:right w:val="none" w:sz="0" w:space="0" w:color="auto"/>
                              </w:divBdr>
                              <w:divsChild>
                                <w:div w:id="890380825">
                                  <w:marLeft w:val="0"/>
                                  <w:marRight w:val="0"/>
                                  <w:marTop w:val="0"/>
                                  <w:marBottom w:val="0"/>
                                  <w:divBdr>
                                    <w:top w:val="none" w:sz="0" w:space="0" w:color="auto"/>
                                    <w:left w:val="none" w:sz="0" w:space="0" w:color="auto"/>
                                    <w:bottom w:val="none" w:sz="0" w:space="0" w:color="auto"/>
                                    <w:right w:val="none" w:sz="0" w:space="0" w:color="auto"/>
                                  </w:divBdr>
                                  <w:divsChild>
                                    <w:div w:id="1677268301">
                                      <w:marLeft w:val="0"/>
                                      <w:marRight w:val="0"/>
                                      <w:marTop w:val="0"/>
                                      <w:marBottom w:val="0"/>
                                      <w:divBdr>
                                        <w:top w:val="none" w:sz="0" w:space="0" w:color="auto"/>
                                        <w:left w:val="none" w:sz="0" w:space="0" w:color="auto"/>
                                        <w:bottom w:val="none" w:sz="0" w:space="0" w:color="auto"/>
                                        <w:right w:val="none" w:sz="0" w:space="0" w:color="auto"/>
                                      </w:divBdr>
                                      <w:divsChild>
                                        <w:div w:id="1700204314">
                                          <w:marLeft w:val="0"/>
                                          <w:marRight w:val="0"/>
                                          <w:marTop w:val="0"/>
                                          <w:marBottom w:val="0"/>
                                          <w:divBdr>
                                            <w:top w:val="none" w:sz="0" w:space="0" w:color="auto"/>
                                            <w:left w:val="none" w:sz="0" w:space="0" w:color="auto"/>
                                            <w:bottom w:val="none" w:sz="0" w:space="0" w:color="auto"/>
                                            <w:right w:val="none" w:sz="0" w:space="0" w:color="auto"/>
                                          </w:divBdr>
                                          <w:divsChild>
                                            <w:div w:id="1385786315">
                                              <w:marLeft w:val="0"/>
                                              <w:marRight w:val="0"/>
                                              <w:marTop w:val="0"/>
                                              <w:marBottom w:val="0"/>
                                              <w:divBdr>
                                                <w:top w:val="none" w:sz="0" w:space="0" w:color="auto"/>
                                                <w:left w:val="none" w:sz="0" w:space="0" w:color="auto"/>
                                                <w:bottom w:val="none" w:sz="0" w:space="0" w:color="auto"/>
                                                <w:right w:val="none" w:sz="0" w:space="0" w:color="auto"/>
                                              </w:divBdr>
                                              <w:divsChild>
                                                <w:div w:id="504513022">
                                                  <w:marLeft w:val="0"/>
                                                  <w:marRight w:val="0"/>
                                                  <w:marTop w:val="0"/>
                                                  <w:marBottom w:val="0"/>
                                                  <w:divBdr>
                                                    <w:top w:val="none" w:sz="0" w:space="0" w:color="auto"/>
                                                    <w:left w:val="none" w:sz="0" w:space="0" w:color="auto"/>
                                                    <w:bottom w:val="none" w:sz="0" w:space="0" w:color="auto"/>
                                                    <w:right w:val="none" w:sz="0" w:space="0" w:color="auto"/>
                                                  </w:divBdr>
                                                  <w:divsChild>
                                                    <w:div w:id="469327706">
                                                      <w:marLeft w:val="0"/>
                                                      <w:marRight w:val="0"/>
                                                      <w:marTop w:val="0"/>
                                                      <w:marBottom w:val="0"/>
                                                      <w:divBdr>
                                                        <w:top w:val="none" w:sz="0" w:space="0" w:color="auto"/>
                                                        <w:left w:val="none" w:sz="0" w:space="0" w:color="auto"/>
                                                        <w:bottom w:val="none" w:sz="0" w:space="0" w:color="auto"/>
                                                        <w:right w:val="none" w:sz="0" w:space="0" w:color="auto"/>
                                                      </w:divBdr>
                                                      <w:divsChild>
                                                        <w:div w:id="8778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0570442">
      <w:bodyDiv w:val="1"/>
      <w:marLeft w:val="0"/>
      <w:marRight w:val="0"/>
      <w:marTop w:val="0"/>
      <w:marBottom w:val="0"/>
      <w:divBdr>
        <w:top w:val="none" w:sz="0" w:space="0" w:color="auto"/>
        <w:left w:val="none" w:sz="0" w:space="0" w:color="auto"/>
        <w:bottom w:val="none" w:sz="0" w:space="0" w:color="auto"/>
        <w:right w:val="none" w:sz="0" w:space="0" w:color="auto"/>
      </w:divBdr>
      <w:divsChild>
        <w:div w:id="122120891">
          <w:marLeft w:val="0"/>
          <w:marRight w:val="0"/>
          <w:marTop w:val="0"/>
          <w:marBottom w:val="0"/>
          <w:divBdr>
            <w:top w:val="none" w:sz="0" w:space="0" w:color="auto"/>
            <w:left w:val="none" w:sz="0" w:space="0" w:color="auto"/>
            <w:bottom w:val="none" w:sz="0" w:space="0" w:color="auto"/>
            <w:right w:val="none" w:sz="0" w:space="0" w:color="auto"/>
          </w:divBdr>
          <w:divsChild>
            <w:div w:id="1772890926">
              <w:marLeft w:val="0"/>
              <w:marRight w:val="0"/>
              <w:marTop w:val="0"/>
              <w:marBottom w:val="0"/>
              <w:divBdr>
                <w:top w:val="none" w:sz="0" w:space="0" w:color="auto"/>
                <w:left w:val="none" w:sz="0" w:space="0" w:color="auto"/>
                <w:bottom w:val="none" w:sz="0" w:space="0" w:color="auto"/>
                <w:right w:val="none" w:sz="0" w:space="0" w:color="auto"/>
              </w:divBdr>
              <w:divsChild>
                <w:div w:id="821696183">
                  <w:marLeft w:val="0"/>
                  <w:marRight w:val="0"/>
                  <w:marTop w:val="0"/>
                  <w:marBottom w:val="0"/>
                  <w:divBdr>
                    <w:top w:val="none" w:sz="0" w:space="0" w:color="auto"/>
                    <w:left w:val="none" w:sz="0" w:space="0" w:color="auto"/>
                    <w:bottom w:val="none" w:sz="0" w:space="0" w:color="auto"/>
                    <w:right w:val="none" w:sz="0" w:space="0" w:color="auto"/>
                  </w:divBdr>
                  <w:divsChild>
                    <w:div w:id="247428943">
                      <w:marLeft w:val="0"/>
                      <w:marRight w:val="0"/>
                      <w:marTop w:val="0"/>
                      <w:marBottom w:val="0"/>
                      <w:divBdr>
                        <w:top w:val="none" w:sz="0" w:space="0" w:color="auto"/>
                        <w:left w:val="none" w:sz="0" w:space="0" w:color="auto"/>
                        <w:bottom w:val="none" w:sz="0" w:space="0" w:color="auto"/>
                        <w:right w:val="none" w:sz="0" w:space="0" w:color="auto"/>
                      </w:divBdr>
                      <w:divsChild>
                        <w:div w:id="913399041">
                          <w:marLeft w:val="0"/>
                          <w:marRight w:val="0"/>
                          <w:marTop w:val="0"/>
                          <w:marBottom w:val="0"/>
                          <w:divBdr>
                            <w:top w:val="none" w:sz="0" w:space="0" w:color="auto"/>
                            <w:left w:val="none" w:sz="0" w:space="0" w:color="auto"/>
                            <w:bottom w:val="none" w:sz="0" w:space="0" w:color="auto"/>
                            <w:right w:val="none" w:sz="0" w:space="0" w:color="auto"/>
                          </w:divBdr>
                          <w:divsChild>
                            <w:div w:id="435709907">
                              <w:marLeft w:val="0"/>
                              <w:marRight w:val="0"/>
                              <w:marTop w:val="0"/>
                              <w:marBottom w:val="0"/>
                              <w:divBdr>
                                <w:top w:val="none" w:sz="0" w:space="0" w:color="auto"/>
                                <w:left w:val="none" w:sz="0" w:space="0" w:color="auto"/>
                                <w:bottom w:val="none" w:sz="0" w:space="0" w:color="auto"/>
                                <w:right w:val="none" w:sz="0" w:space="0" w:color="auto"/>
                              </w:divBdr>
                              <w:divsChild>
                                <w:div w:id="1077633428">
                                  <w:marLeft w:val="0"/>
                                  <w:marRight w:val="0"/>
                                  <w:marTop w:val="0"/>
                                  <w:marBottom w:val="0"/>
                                  <w:divBdr>
                                    <w:top w:val="none" w:sz="0" w:space="0" w:color="auto"/>
                                    <w:left w:val="none" w:sz="0" w:space="0" w:color="auto"/>
                                    <w:bottom w:val="none" w:sz="0" w:space="0" w:color="auto"/>
                                    <w:right w:val="none" w:sz="0" w:space="0" w:color="auto"/>
                                  </w:divBdr>
                                  <w:divsChild>
                                    <w:div w:id="824591847">
                                      <w:marLeft w:val="0"/>
                                      <w:marRight w:val="0"/>
                                      <w:marTop w:val="0"/>
                                      <w:marBottom w:val="0"/>
                                      <w:divBdr>
                                        <w:top w:val="none" w:sz="0" w:space="0" w:color="auto"/>
                                        <w:left w:val="none" w:sz="0" w:space="0" w:color="auto"/>
                                        <w:bottom w:val="none" w:sz="0" w:space="0" w:color="auto"/>
                                        <w:right w:val="none" w:sz="0" w:space="0" w:color="auto"/>
                                      </w:divBdr>
                                      <w:divsChild>
                                        <w:div w:id="1451388924">
                                          <w:marLeft w:val="0"/>
                                          <w:marRight w:val="0"/>
                                          <w:marTop w:val="0"/>
                                          <w:marBottom w:val="0"/>
                                          <w:divBdr>
                                            <w:top w:val="none" w:sz="0" w:space="0" w:color="auto"/>
                                            <w:left w:val="none" w:sz="0" w:space="0" w:color="auto"/>
                                            <w:bottom w:val="none" w:sz="0" w:space="0" w:color="auto"/>
                                            <w:right w:val="none" w:sz="0" w:space="0" w:color="auto"/>
                                          </w:divBdr>
                                          <w:divsChild>
                                            <w:div w:id="852259864">
                                              <w:marLeft w:val="0"/>
                                              <w:marRight w:val="0"/>
                                              <w:marTop w:val="0"/>
                                              <w:marBottom w:val="0"/>
                                              <w:divBdr>
                                                <w:top w:val="none" w:sz="0" w:space="0" w:color="auto"/>
                                                <w:left w:val="none" w:sz="0" w:space="0" w:color="auto"/>
                                                <w:bottom w:val="none" w:sz="0" w:space="0" w:color="auto"/>
                                                <w:right w:val="none" w:sz="0" w:space="0" w:color="auto"/>
                                              </w:divBdr>
                                              <w:divsChild>
                                                <w:div w:id="1798798813">
                                                  <w:marLeft w:val="0"/>
                                                  <w:marRight w:val="0"/>
                                                  <w:marTop w:val="0"/>
                                                  <w:marBottom w:val="0"/>
                                                  <w:divBdr>
                                                    <w:top w:val="none" w:sz="0" w:space="0" w:color="auto"/>
                                                    <w:left w:val="none" w:sz="0" w:space="0" w:color="auto"/>
                                                    <w:bottom w:val="none" w:sz="0" w:space="0" w:color="auto"/>
                                                    <w:right w:val="none" w:sz="0" w:space="0" w:color="auto"/>
                                                  </w:divBdr>
                                                  <w:divsChild>
                                                    <w:div w:id="1440367890">
                                                      <w:marLeft w:val="0"/>
                                                      <w:marRight w:val="0"/>
                                                      <w:marTop w:val="0"/>
                                                      <w:marBottom w:val="0"/>
                                                      <w:divBdr>
                                                        <w:top w:val="none" w:sz="0" w:space="0" w:color="auto"/>
                                                        <w:left w:val="none" w:sz="0" w:space="0" w:color="auto"/>
                                                        <w:bottom w:val="none" w:sz="0" w:space="0" w:color="auto"/>
                                                        <w:right w:val="none" w:sz="0" w:space="0" w:color="auto"/>
                                                      </w:divBdr>
                                                      <w:divsChild>
                                                        <w:div w:id="1780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5278968">
      <w:bodyDiv w:val="1"/>
      <w:marLeft w:val="0"/>
      <w:marRight w:val="0"/>
      <w:marTop w:val="0"/>
      <w:marBottom w:val="0"/>
      <w:divBdr>
        <w:top w:val="none" w:sz="0" w:space="0" w:color="auto"/>
        <w:left w:val="none" w:sz="0" w:space="0" w:color="auto"/>
        <w:bottom w:val="none" w:sz="0" w:space="0" w:color="auto"/>
        <w:right w:val="none" w:sz="0" w:space="0" w:color="auto"/>
      </w:divBdr>
      <w:divsChild>
        <w:div w:id="1883328512">
          <w:marLeft w:val="0"/>
          <w:marRight w:val="0"/>
          <w:marTop w:val="0"/>
          <w:marBottom w:val="0"/>
          <w:divBdr>
            <w:top w:val="none" w:sz="0" w:space="0" w:color="auto"/>
            <w:left w:val="none" w:sz="0" w:space="0" w:color="auto"/>
            <w:bottom w:val="none" w:sz="0" w:space="0" w:color="auto"/>
            <w:right w:val="none" w:sz="0" w:space="0" w:color="auto"/>
          </w:divBdr>
          <w:divsChild>
            <w:div w:id="1288123222">
              <w:marLeft w:val="0"/>
              <w:marRight w:val="0"/>
              <w:marTop w:val="0"/>
              <w:marBottom w:val="0"/>
              <w:divBdr>
                <w:top w:val="none" w:sz="0" w:space="0" w:color="auto"/>
                <w:left w:val="none" w:sz="0" w:space="0" w:color="auto"/>
                <w:bottom w:val="none" w:sz="0" w:space="0" w:color="auto"/>
                <w:right w:val="none" w:sz="0" w:space="0" w:color="auto"/>
              </w:divBdr>
              <w:divsChild>
                <w:div w:id="458962116">
                  <w:marLeft w:val="0"/>
                  <w:marRight w:val="0"/>
                  <w:marTop w:val="0"/>
                  <w:marBottom w:val="0"/>
                  <w:divBdr>
                    <w:top w:val="none" w:sz="0" w:space="0" w:color="auto"/>
                    <w:left w:val="none" w:sz="0" w:space="0" w:color="auto"/>
                    <w:bottom w:val="none" w:sz="0" w:space="0" w:color="auto"/>
                    <w:right w:val="none" w:sz="0" w:space="0" w:color="auto"/>
                  </w:divBdr>
                  <w:divsChild>
                    <w:div w:id="484861830">
                      <w:marLeft w:val="0"/>
                      <w:marRight w:val="0"/>
                      <w:marTop w:val="0"/>
                      <w:marBottom w:val="0"/>
                      <w:divBdr>
                        <w:top w:val="none" w:sz="0" w:space="0" w:color="auto"/>
                        <w:left w:val="none" w:sz="0" w:space="0" w:color="auto"/>
                        <w:bottom w:val="none" w:sz="0" w:space="0" w:color="auto"/>
                        <w:right w:val="none" w:sz="0" w:space="0" w:color="auto"/>
                      </w:divBdr>
                      <w:divsChild>
                        <w:div w:id="1554655766">
                          <w:marLeft w:val="0"/>
                          <w:marRight w:val="0"/>
                          <w:marTop w:val="0"/>
                          <w:marBottom w:val="0"/>
                          <w:divBdr>
                            <w:top w:val="none" w:sz="0" w:space="0" w:color="auto"/>
                            <w:left w:val="none" w:sz="0" w:space="0" w:color="auto"/>
                            <w:bottom w:val="none" w:sz="0" w:space="0" w:color="auto"/>
                            <w:right w:val="none" w:sz="0" w:space="0" w:color="auto"/>
                          </w:divBdr>
                          <w:divsChild>
                            <w:div w:id="1342275345">
                              <w:marLeft w:val="0"/>
                              <w:marRight w:val="0"/>
                              <w:marTop w:val="0"/>
                              <w:marBottom w:val="0"/>
                              <w:divBdr>
                                <w:top w:val="none" w:sz="0" w:space="0" w:color="auto"/>
                                <w:left w:val="none" w:sz="0" w:space="0" w:color="auto"/>
                                <w:bottom w:val="none" w:sz="0" w:space="0" w:color="auto"/>
                                <w:right w:val="none" w:sz="0" w:space="0" w:color="auto"/>
                              </w:divBdr>
                              <w:divsChild>
                                <w:div w:id="116143480">
                                  <w:marLeft w:val="0"/>
                                  <w:marRight w:val="0"/>
                                  <w:marTop w:val="0"/>
                                  <w:marBottom w:val="0"/>
                                  <w:divBdr>
                                    <w:top w:val="none" w:sz="0" w:space="0" w:color="auto"/>
                                    <w:left w:val="none" w:sz="0" w:space="0" w:color="auto"/>
                                    <w:bottom w:val="none" w:sz="0" w:space="0" w:color="auto"/>
                                    <w:right w:val="none" w:sz="0" w:space="0" w:color="auto"/>
                                  </w:divBdr>
                                  <w:divsChild>
                                    <w:div w:id="1688167084">
                                      <w:marLeft w:val="0"/>
                                      <w:marRight w:val="0"/>
                                      <w:marTop w:val="0"/>
                                      <w:marBottom w:val="0"/>
                                      <w:divBdr>
                                        <w:top w:val="none" w:sz="0" w:space="0" w:color="auto"/>
                                        <w:left w:val="none" w:sz="0" w:space="0" w:color="auto"/>
                                        <w:bottom w:val="none" w:sz="0" w:space="0" w:color="auto"/>
                                        <w:right w:val="none" w:sz="0" w:space="0" w:color="auto"/>
                                      </w:divBdr>
                                      <w:divsChild>
                                        <w:div w:id="999507108">
                                          <w:marLeft w:val="0"/>
                                          <w:marRight w:val="0"/>
                                          <w:marTop w:val="0"/>
                                          <w:marBottom w:val="0"/>
                                          <w:divBdr>
                                            <w:top w:val="none" w:sz="0" w:space="0" w:color="auto"/>
                                            <w:left w:val="none" w:sz="0" w:space="0" w:color="auto"/>
                                            <w:bottom w:val="none" w:sz="0" w:space="0" w:color="auto"/>
                                            <w:right w:val="none" w:sz="0" w:space="0" w:color="auto"/>
                                          </w:divBdr>
                                          <w:divsChild>
                                            <w:div w:id="633759419">
                                              <w:marLeft w:val="0"/>
                                              <w:marRight w:val="0"/>
                                              <w:marTop w:val="0"/>
                                              <w:marBottom w:val="0"/>
                                              <w:divBdr>
                                                <w:top w:val="none" w:sz="0" w:space="0" w:color="auto"/>
                                                <w:left w:val="none" w:sz="0" w:space="0" w:color="auto"/>
                                                <w:bottom w:val="none" w:sz="0" w:space="0" w:color="auto"/>
                                                <w:right w:val="none" w:sz="0" w:space="0" w:color="auto"/>
                                              </w:divBdr>
                                              <w:divsChild>
                                                <w:div w:id="645011609">
                                                  <w:marLeft w:val="0"/>
                                                  <w:marRight w:val="0"/>
                                                  <w:marTop w:val="0"/>
                                                  <w:marBottom w:val="0"/>
                                                  <w:divBdr>
                                                    <w:top w:val="none" w:sz="0" w:space="0" w:color="auto"/>
                                                    <w:left w:val="none" w:sz="0" w:space="0" w:color="auto"/>
                                                    <w:bottom w:val="none" w:sz="0" w:space="0" w:color="auto"/>
                                                    <w:right w:val="none" w:sz="0" w:space="0" w:color="auto"/>
                                                  </w:divBdr>
                                                  <w:divsChild>
                                                    <w:div w:id="1478492238">
                                                      <w:marLeft w:val="0"/>
                                                      <w:marRight w:val="0"/>
                                                      <w:marTop w:val="0"/>
                                                      <w:marBottom w:val="0"/>
                                                      <w:divBdr>
                                                        <w:top w:val="none" w:sz="0" w:space="0" w:color="auto"/>
                                                        <w:left w:val="none" w:sz="0" w:space="0" w:color="auto"/>
                                                        <w:bottom w:val="none" w:sz="0" w:space="0" w:color="auto"/>
                                                        <w:right w:val="none" w:sz="0" w:space="0" w:color="auto"/>
                                                      </w:divBdr>
                                                      <w:divsChild>
                                                        <w:div w:id="1170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6531459">
      <w:bodyDiv w:val="1"/>
      <w:marLeft w:val="0"/>
      <w:marRight w:val="0"/>
      <w:marTop w:val="0"/>
      <w:marBottom w:val="0"/>
      <w:divBdr>
        <w:top w:val="none" w:sz="0" w:space="0" w:color="auto"/>
        <w:left w:val="none" w:sz="0" w:space="0" w:color="auto"/>
        <w:bottom w:val="none" w:sz="0" w:space="0" w:color="auto"/>
        <w:right w:val="none" w:sz="0" w:space="0" w:color="auto"/>
      </w:divBdr>
      <w:divsChild>
        <w:div w:id="1534146445">
          <w:marLeft w:val="0"/>
          <w:marRight w:val="0"/>
          <w:marTop w:val="0"/>
          <w:marBottom w:val="0"/>
          <w:divBdr>
            <w:top w:val="none" w:sz="0" w:space="0" w:color="auto"/>
            <w:left w:val="none" w:sz="0" w:space="0" w:color="auto"/>
            <w:bottom w:val="none" w:sz="0" w:space="0" w:color="auto"/>
            <w:right w:val="none" w:sz="0" w:space="0" w:color="auto"/>
          </w:divBdr>
          <w:divsChild>
            <w:div w:id="1928421582">
              <w:marLeft w:val="0"/>
              <w:marRight w:val="0"/>
              <w:marTop w:val="0"/>
              <w:marBottom w:val="0"/>
              <w:divBdr>
                <w:top w:val="none" w:sz="0" w:space="0" w:color="auto"/>
                <w:left w:val="none" w:sz="0" w:space="0" w:color="auto"/>
                <w:bottom w:val="none" w:sz="0" w:space="0" w:color="auto"/>
                <w:right w:val="none" w:sz="0" w:space="0" w:color="auto"/>
              </w:divBdr>
              <w:divsChild>
                <w:div w:id="288587641">
                  <w:marLeft w:val="0"/>
                  <w:marRight w:val="0"/>
                  <w:marTop w:val="100"/>
                  <w:marBottom w:val="100"/>
                  <w:divBdr>
                    <w:top w:val="none" w:sz="0" w:space="0" w:color="auto"/>
                    <w:left w:val="none" w:sz="0" w:space="0" w:color="auto"/>
                    <w:bottom w:val="none" w:sz="0" w:space="0" w:color="auto"/>
                    <w:right w:val="none" w:sz="0" w:space="0" w:color="auto"/>
                  </w:divBdr>
                  <w:divsChild>
                    <w:div w:id="748969077">
                      <w:marLeft w:val="0"/>
                      <w:marRight w:val="0"/>
                      <w:marTop w:val="0"/>
                      <w:marBottom w:val="0"/>
                      <w:divBdr>
                        <w:top w:val="none" w:sz="0" w:space="0" w:color="auto"/>
                        <w:left w:val="none" w:sz="0" w:space="0" w:color="auto"/>
                        <w:bottom w:val="none" w:sz="0" w:space="0" w:color="auto"/>
                        <w:right w:val="none" w:sz="0" w:space="0" w:color="auto"/>
                      </w:divBdr>
                      <w:divsChild>
                        <w:div w:id="412822202">
                          <w:marLeft w:val="0"/>
                          <w:marRight w:val="0"/>
                          <w:marTop w:val="0"/>
                          <w:marBottom w:val="0"/>
                          <w:divBdr>
                            <w:top w:val="none" w:sz="0" w:space="0" w:color="auto"/>
                            <w:left w:val="none" w:sz="0" w:space="0" w:color="auto"/>
                            <w:bottom w:val="none" w:sz="0" w:space="0" w:color="auto"/>
                            <w:right w:val="none" w:sz="0" w:space="0" w:color="auto"/>
                          </w:divBdr>
                          <w:divsChild>
                            <w:div w:id="1388840120">
                              <w:marLeft w:val="0"/>
                              <w:marRight w:val="0"/>
                              <w:marTop w:val="0"/>
                              <w:marBottom w:val="0"/>
                              <w:divBdr>
                                <w:top w:val="none" w:sz="0" w:space="0" w:color="auto"/>
                                <w:left w:val="none" w:sz="0" w:space="0" w:color="auto"/>
                                <w:bottom w:val="none" w:sz="0" w:space="0" w:color="auto"/>
                                <w:right w:val="none" w:sz="0" w:space="0" w:color="auto"/>
                              </w:divBdr>
                              <w:divsChild>
                                <w:div w:id="1570649714">
                                  <w:marLeft w:val="0"/>
                                  <w:marRight w:val="0"/>
                                  <w:marTop w:val="0"/>
                                  <w:marBottom w:val="0"/>
                                  <w:divBdr>
                                    <w:top w:val="none" w:sz="0" w:space="0" w:color="auto"/>
                                    <w:left w:val="none" w:sz="0" w:space="0" w:color="auto"/>
                                    <w:bottom w:val="none" w:sz="0" w:space="0" w:color="auto"/>
                                    <w:right w:val="none" w:sz="0" w:space="0" w:color="auto"/>
                                  </w:divBdr>
                                  <w:divsChild>
                                    <w:div w:id="581373058">
                                      <w:marLeft w:val="0"/>
                                      <w:marRight w:val="0"/>
                                      <w:marTop w:val="0"/>
                                      <w:marBottom w:val="0"/>
                                      <w:divBdr>
                                        <w:top w:val="none" w:sz="0" w:space="0" w:color="auto"/>
                                        <w:left w:val="none" w:sz="0" w:space="0" w:color="auto"/>
                                        <w:bottom w:val="none" w:sz="0" w:space="0" w:color="auto"/>
                                        <w:right w:val="none" w:sz="0" w:space="0" w:color="auto"/>
                                      </w:divBdr>
                                      <w:divsChild>
                                        <w:div w:id="1763259186">
                                          <w:marLeft w:val="0"/>
                                          <w:marRight w:val="0"/>
                                          <w:marTop w:val="0"/>
                                          <w:marBottom w:val="360"/>
                                          <w:divBdr>
                                            <w:top w:val="none" w:sz="0" w:space="0" w:color="auto"/>
                                            <w:left w:val="none" w:sz="0" w:space="0" w:color="auto"/>
                                            <w:bottom w:val="none" w:sz="0" w:space="0" w:color="auto"/>
                                            <w:right w:val="none" w:sz="0" w:space="0" w:color="auto"/>
                                          </w:divBdr>
                                          <w:divsChild>
                                            <w:div w:id="544489105">
                                              <w:marLeft w:val="0"/>
                                              <w:marRight w:val="0"/>
                                              <w:marTop w:val="0"/>
                                              <w:marBottom w:val="0"/>
                                              <w:divBdr>
                                                <w:top w:val="none" w:sz="0" w:space="0" w:color="auto"/>
                                                <w:left w:val="none" w:sz="0" w:space="0" w:color="auto"/>
                                                <w:bottom w:val="none" w:sz="0" w:space="0" w:color="auto"/>
                                                <w:right w:val="none" w:sz="0" w:space="0" w:color="auto"/>
                                              </w:divBdr>
                                              <w:divsChild>
                                                <w:div w:id="1271009972">
                                                  <w:marLeft w:val="0"/>
                                                  <w:marRight w:val="0"/>
                                                  <w:marTop w:val="0"/>
                                                  <w:marBottom w:val="0"/>
                                                  <w:divBdr>
                                                    <w:top w:val="none" w:sz="0" w:space="0" w:color="auto"/>
                                                    <w:left w:val="none" w:sz="0" w:space="0" w:color="auto"/>
                                                    <w:bottom w:val="none" w:sz="0" w:space="0" w:color="auto"/>
                                                    <w:right w:val="none" w:sz="0" w:space="0" w:color="auto"/>
                                                  </w:divBdr>
                                                  <w:divsChild>
                                                    <w:div w:id="848716795">
                                                      <w:marLeft w:val="5370"/>
                                                      <w:marRight w:val="0"/>
                                                      <w:marTop w:val="120"/>
                                                      <w:marBottom w:val="0"/>
                                                      <w:divBdr>
                                                        <w:top w:val="none" w:sz="0" w:space="0" w:color="auto"/>
                                                        <w:left w:val="none" w:sz="0" w:space="0" w:color="auto"/>
                                                        <w:bottom w:val="none" w:sz="0" w:space="0" w:color="auto"/>
                                                        <w:right w:val="none" w:sz="0" w:space="0" w:color="auto"/>
                                                      </w:divBdr>
                                                      <w:divsChild>
                                                        <w:div w:id="14589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5612231">
      <w:bodyDiv w:val="1"/>
      <w:marLeft w:val="0"/>
      <w:marRight w:val="0"/>
      <w:marTop w:val="0"/>
      <w:marBottom w:val="0"/>
      <w:divBdr>
        <w:top w:val="none" w:sz="0" w:space="0" w:color="auto"/>
        <w:left w:val="none" w:sz="0" w:space="0" w:color="auto"/>
        <w:bottom w:val="none" w:sz="0" w:space="0" w:color="auto"/>
        <w:right w:val="none" w:sz="0" w:space="0" w:color="auto"/>
      </w:divBdr>
    </w:div>
    <w:div w:id="915287463">
      <w:bodyDiv w:val="1"/>
      <w:marLeft w:val="0"/>
      <w:marRight w:val="0"/>
      <w:marTop w:val="0"/>
      <w:marBottom w:val="0"/>
      <w:divBdr>
        <w:top w:val="none" w:sz="0" w:space="0" w:color="auto"/>
        <w:left w:val="none" w:sz="0" w:space="0" w:color="auto"/>
        <w:bottom w:val="none" w:sz="0" w:space="0" w:color="auto"/>
        <w:right w:val="none" w:sz="0" w:space="0" w:color="auto"/>
      </w:divBdr>
      <w:divsChild>
        <w:div w:id="51320004">
          <w:marLeft w:val="0"/>
          <w:marRight w:val="0"/>
          <w:marTop w:val="0"/>
          <w:marBottom w:val="0"/>
          <w:divBdr>
            <w:top w:val="none" w:sz="0" w:space="0" w:color="auto"/>
            <w:left w:val="none" w:sz="0" w:space="0" w:color="auto"/>
            <w:bottom w:val="none" w:sz="0" w:space="0" w:color="auto"/>
            <w:right w:val="none" w:sz="0" w:space="0" w:color="auto"/>
          </w:divBdr>
          <w:divsChild>
            <w:div w:id="909123036">
              <w:marLeft w:val="0"/>
              <w:marRight w:val="0"/>
              <w:marTop w:val="0"/>
              <w:marBottom w:val="0"/>
              <w:divBdr>
                <w:top w:val="none" w:sz="0" w:space="0" w:color="auto"/>
                <w:left w:val="none" w:sz="0" w:space="0" w:color="auto"/>
                <w:bottom w:val="none" w:sz="0" w:space="0" w:color="auto"/>
                <w:right w:val="none" w:sz="0" w:space="0" w:color="auto"/>
              </w:divBdr>
              <w:divsChild>
                <w:div w:id="1613052847">
                  <w:marLeft w:val="0"/>
                  <w:marRight w:val="0"/>
                  <w:marTop w:val="0"/>
                  <w:marBottom w:val="0"/>
                  <w:divBdr>
                    <w:top w:val="none" w:sz="0" w:space="0" w:color="auto"/>
                    <w:left w:val="none" w:sz="0" w:space="0" w:color="auto"/>
                    <w:bottom w:val="none" w:sz="0" w:space="0" w:color="auto"/>
                    <w:right w:val="none" w:sz="0" w:space="0" w:color="auto"/>
                  </w:divBdr>
                  <w:divsChild>
                    <w:div w:id="937953633">
                      <w:marLeft w:val="0"/>
                      <w:marRight w:val="0"/>
                      <w:marTop w:val="0"/>
                      <w:marBottom w:val="0"/>
                      <w:divBdr>
                        <w:top w:val="none" w:sz="0" w:space="0" w:color="auto"/>
                        <w:left w:val="none" w:sz="0" w:space="0" w:color="auto"/>
                        <w:bottom w:val="none" w:sz="0" w:space="0" w:color="auto"/>
                        <w:right w:val="none" w:sz="0" w:space="0" w:color="auto"/>
                      </w:divBdr>
                      <w:divsChild>
                        <w:div w:id="1069692686">
                          <w:marLeft w:val="0"/>
                          <w:marRight w:val="0"/>
                          <w:marTop w:val="0"/>
                          <w:marBottom w:val="0"/>
                          <w:divBdr>
                            <w:top w:val="none" w:sz="0" w:space="0" w:color="auto"/>
                            <w:left w:val="none" w:sz="0" w:space="0" w:color="auto"/>
                            <w:bottom w:val="none" w:sz="0" w:space="0" w:color="auto"/>
                            <w:right w:val="none" w:sz="0" w:space="0" w:color="auto"/>
                          </w:divBdr>
                          <w:divsChild>
                            <w:div w:id="169874472">
                              <w:marLeft w:val="0"/>
                              <w:marRight w:val="0"/>
                              <w:marTop w:val="0"/>
                              <w:marBottom w:val="0"/>
                              <w:divBdr>
                                <w:top w:val="none" w:sz="0" w:space="0" w:color="auto"/>
                                <w:left w:val="none" w:sz="0" w:space="0" w:color="auto"/>
                                <w:bottom w:val="none" w:sz="0" w:space="0" w:color="auto"/>
                                <w:right w:val="none" w:sz="0" w:space="0" w:color="auto"/>
                              </w:divBdr>
                              <w:divsChild>
                                <w:div w:id="337539367">
                                  <w:marLeft w:val="0"/>
                                  <w:marRight w:val="0"/>
                                  <w:marTop w:val="0"/>
                                  <w:marBottom w:val="0"/>
                                  <w:divBdr>
                                    <w:top w:val="none" w:sz="0" w:space="0" w:color="auto"/>
                                    <w:left w:val="none" w:sz="0" w:space="0" w:color="auto"/>
                                    <w:bottom w:val="none" w:sz="0" w:space="0" w:color="auto"/>
                                    <w:right w:val="none" w:sz="0" w:space="0" w:color="auto"/>
                                  </w:divBdr>
                                  <w:divsChild>
                                    <w:div w:id="260262257">
                                      <w:marLeft w:val="0"/>
                                      <w:marRight w:val="0"/>
                                      <w:marTop w:val="0"/>
                                      <w:marBottom w:val="0"/>
                                      <w:divBdr>
                                        <w:top w:val="none" w:sz="0" w:space="0" w:color="auto"/>
                                        <w:left w:val="none" w:sz="0" w:space="0" w:color="auto"/>
                                        <w:bottom w:val="none" w:sz="0" w:space="0" w:color="auto"/>
                                        <w:right w:val="none" w:sz="0" w:space="0" w:color="auto"/>
                                      </w:divBdr>
                                      <w:divsChild>
                                        <w:div w:id="717169490">
                                          <w:marLeft w:val="0"/>
                                          <w:marRight w:val="0"/>
                                          <w:marTop w:val="0"/>
                                          <w:marBottom w:val="0"/>
                                          <w:divBdr>
                                            <w:top w:val="none" w:sz="0" w:space="0" w:color="auto"/>
                                            <w:left w:val="none" w:sz="0" w:space="0" w:color="auto"/>
                                            <w:bottom w:val="none" w:sz="0" w:space="0" w:color="auto"/>
                                            <w:right w:val="none" w:sz="0" w:space="0" w:color="auto"/>
                                          </w:divBdr>
                                          <w:divsChild>
                                            <w:div w:id="627248440">
                                              <w:marLeft w:val="0"/>
                                              <w:marRight w:val="0"/>
                                              <w:marTop w:val="0"/>
                                              <w:marBottom w:val="0"/>
                                              <w:divBdr>
                                                <w:top w:val="none" w:sz="0" w:space="0" w:color="auto"/>
                                                <w:left w:val="none" w:sz="0" w:space="0" w:color="auto"/>
                                                <w:bottom w:val="none" w:sz="0" w:space="0" w:color="auto"/>
                                                <w:right w:val="none" w:sz="0" w:space="0" w:color="auto"/>
                                              </w:divBdr>
                                              <w:divsChild>
                                                <w:div w:id="1389035651">
                                                  <w:marLeft w:val="0"/>
                                                  <w:marRight w:val="0"/>
                                                  <w:marTop w:val="0"/>
                                                  <w:marBottom w:val="0"/>
                                                  <w:divBdr>
                                                    <w:top w:val="none" w:sz="0" w:space="0" w:color="auto"/>
                                                    <w:left w:val="none" w:sz="0" w:space="0" w:color="auto"/>
                                                    <w:bottom w:val="none" w:sz="0" w:space="0" w:color="auto"/>
                                                    <w:right w:val="none" w:sz="0" w:space="0" w:color="auto"/>
                                                  </w:divBdr>
                                                  <w:divsChild>
                                                    <w:div w:id="2127196056">
                                                      <w:marLeft w:val="0"/>
                                                      <w:marRight w:val="0"/>
                                                      <w:marTop w:val="0"/>
                                                      <w:marBottom w:val="0"/>
                                                      <w:divBdr>
                                                        <w:top w:val="none" w:sz="0" w:space="0" w:color="auto"/>
                                                        <w:left w:val="none" w:sz="0" w:space="0" w:color="auto"/>
                                                        <w:bottom w:val="none" w:sz="0" w:space="0" w:color="auto"/>
                                                        <w:right w:val="none" w:sz="0" w:space="0" w:color="auto"/>
                                                      </w:divBdr>
                                                      <w:divsChild>
                                                        <w:div w:id="118451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2105916">
      <w:bodyDiv w:val="1"/>
      <w:marLeft w:val="0"/>
      <w:marRight w:val="0"/>
      <w:marTop w:val="0"/>
      <w:marBottom w:val="0"/>
      <w:divBdr>
        <w:top w:val="none" w:sz="0" w:space="0" w:color="auto"/>
        <w:left w:val="none" w:sz="0" w:space="0" w:color="auto"/>
        <w:bottom w:val="none" w:sz="0" w:space="0" w:color="auto"/>
        <w:right w:val="none" w:sz="0" w:space="0" w:color="auto"/>
      </w:divBdr>
      <w:divsChild>
        <w:div w:id="82580543">
          <w:marLeft w:val="0"/>
          <w:marRight w:val="0"/>
          <w:marTop w:val="0"/>
          <w:marBottom w:val="0"/>
          <w:divBdr>
            <w:top w:val="none" w:sz="0" w:space="0" w:color="auto"/>
            <w:left w:val="none" w:sz="0" w:space="0" w:color="auto"/>
            <w:bottom w:val="none" w:sz="0" w:space="0" w:color="auto"/>
            <w:right w:val="none" w:sz="0" w:space="0" w:color="auto"/>
          </w:divBdr>
          <w:divsChild>
            <w:div w:id="1113943218">
              <w:marLeft w:val="0"/>
              <w:marRight w:val="0"/>
              <w:marTop w:val="0"/>
              <w:marBottom w:val="0"/>
              <w:divBdr>
                <w:top w:val="none" w:sz="0" w:space="0" w:color="auto"/>
                <w:left w:val="none" w:sz="0" w:space="0" w:color="auto"/>
                <w:bottom w:val="none" w:sz="0" w:space="0" w:color="auto"/>
                <w:right w:val="none" w:sz="0" w:space="0" w:color="auto"/>
              </w:divBdr>
              <w:divsChild>
                <w:div w:id="11342427">
                  <w:marLeft w:val="0"/>
                  <w:marRight w:val="0"/>
                  <w:marTop w:val="0"/>
                  <w:marBottom w:val="0"/>
                  <w:divBdr>
                    <w:top w:val="none" w:sz="0" w:space="0" w:color="auto"/>
                    <w:left w:val="none" w:sz="0" w:space="0" w:color="auto"/>
                    <w:bottom w:val="none" w:sz="0" w:space="0" w:color="auto"/>
                    <w:right w:val="none" w:sz="0" w:space="0" w:color="auto"/>
                  </w:divBdr>
                  <w:divsChild>
                    <w:div w:id="1022633323">
                      <w:marLeft w:val="0"/>
                      <w:marRight w:val="0"/>
                      <w:marTop w:val="0"/>
                      <w:marBottom w:val="0"/>
                      <w:divBdr>
                        <w:top w:val="none" w:sz="0" w:space="0" w:color="auto"/>
                        <w:left w:val="none" w:sz="0" w:space="0" w:color="auto"/>
                        <w:bottom w:val="none" w:sz="0" w:space="0" w:color="auto"/>
                        <w:right w:val="none" w:sz="0" w:space="0" w:color="auto"/>
                      </w:divBdr>
                      <w:divsChild>
                        <w:div w:id="974139857">
                          <w:marLeft w:val="0"/>
                          <w:marRight w:val="0"/>
                          <w:marTop w:val="0"/>
                          <w:marBottom w:val="0"/>
                          <w:divBdr>
                            <w:top w:val="none" w:sz="0" w:space="0" w:color="auto"/>
                            <w:left w:val="none" w:sz="0" w:space="0" w:color="auto"/>
                            <w:bottom w:val="none" w:sz="0" w:space="0" w:color="auto"/>
                            <w:right w:val="none" w:sz="0" w:space="0" w:color="auto"/>
                          </w:divBdr>
                          <w:divsChild>
                            <w:div w:id="1388260864">
                              <w:marLeft w:val="0"/>
                              <w:marRight w:val="0"/>
                              <w:marTop w:val="0"/>
                              <w:marBottom w:val="0"/>
                              <w:divBdr>
                                <w:top w:val="none" w:sz="0" w:space="0" w:color="auto"/>
                                <w:left w:val="none" w:sz="0" w:space="0" w:color="auto"/>
                                <w:bottom w:val="none" w:sz="0" w:space="0" w:color="auto"/>
                                <w:right w:val="none" w:sz="0" w:space="0" w:color="auto"/>
                              </w:divBdr>
                              <w:divsChild>
                                <w:div w:id="1263763170">
                                  <w:marLeft w:val="0"/>
                                  <w:marRight w:val="0"/>
                                  <w:marTop w:val="0"/>
                                  <w:marBottom w:val="0"/>
                                  <w:divBdr>
                                    <w:top w:val="none" w:sz="0" w:space="0" w:color="auto"/>
                                    <w:left w:val="none" w:sz="0" w:space="0" w:color="auto"/>
                                    <w:bottom w:val="none" w:sz="0" w:space="0" w:color="auto"/>
                                    <w:right w:val="none" w:sz="0" w:space="0" w:color="auto"/>
                                  </w:divBdr>
                                  <w:divsChild>
                                    <w:div w:id="83499525">
                                      <w:marLeft w:val="0"/>
                                      <w:marRight w:val="0"/>
                                      <w:marTop w:val="0"/>
                                      <w:marBottom w:val="0"/>
                                      <w:divBdr>
                                        <w:top w:val="none" w:sz="0" w:space="0" w:color="auto"/>
                                        <w:left w:val="none" w:sz="0" w:space="0" w:color="auto"/>
                                        <w:bottom w:val="none" w:sz="0" w:space="0" w:color="auto"/>
                                        <w:right w:val="none" w:sz="0" w:space="0" w:color="auto"/>
                                      </w:divBdr>
                                      <w:divsChild>
                                        <w:div w:id="1768043787">
                                          <w:marLeft w:val="0"/>
                                          <w:marRight w:val="0"/>
                                          <w:marTop w:val="0"/>
                                          <w:marBottom w:val="0"/>
                                          <w:divBdr>
                                            <w:top w:val="none" w:sz="0" w:space="0" w:color="auto"/>
                                            <w:left w:val="none" w:sz="0" w:space="0" w:color="auto"/>
                                            <w:bottom w:val="none" w:sz="0" w:space="0" w:color="auto"/>
                                            <w:right w:val="none" w:sz="0" w:space="0" w:color="auto"/>
                                          </w:divBdr>
                                          <w:divsChild>
                                            <w:div w:id="1896888056">
                                              <w:marLeft w:val="0"/>
                                              <w:marRight w:val="0"/>
                                              <w:marTop w:val="0"/>
                                              <w:marBottom w:val="0"/>
                                              <w:divBdr>
                                                <w:top w:val="none" w:sz="0" w:space="0" w:color="auto"/>
                                                <w:left w:val="none" w:sz="0" w:space="0" w:color="auto"/>
                                                <w:bottom w:val="none" w:sz="0" w:space="0" w:color="auto"/>
                                                <w:right w:val="none" w:sz="0" w:space="0" w:color="auto"/>
                                              </w:divBdr>
                                              <w:divsChild>
                                                <w:div w:id="1437208897">
                                                  <w:marLeft w:val="0"/>
                                                  <w:marRight w:val="0"/>
                                                  <w:marTop w:val="0"/>
                                                  <w:marBottom w:val="0"/>
                                                  <w:divBdr>
                                                    <w:top w:val="none" w:sz="0" w:space="0" w:color="auto"/>
                                                    <w:left w:val="none" w:sz="0" w:space="0" w:color="auto"/>
                                                    <w:bottom w:val="none" w:sz="0" w:space="0" w:color="auto"/>
                                                    <w:right w:val="none" w:sz="0" w:space="0" w:color="auto"/>
                                                  </w:divBdr>
                                                  <w:divsChild>
                                                    <w:div w:id="2107266400">
                                                      <w:marLeft w:val="0"/>
                                                      <w:marRight w:val="0"/>
                                                      <w:marTop w:val="0"/>
                                                      <w:marBottom w:val="0"/>
                                                      <w:divBdr>
                                                        <w:top w:val="none" w:sz="0" w:space="0" w:color="auto"/>
                                                        <w:left w:val="none" w:sz="0" w:space="0" w:color="auto"/>
                                                        <w:bottom w:val="none" w:sz="0" w:space="0" w:color="auto"/>
                                                        <w:right w:val="none" w:sz="0" w:space="0" w:color="auto"/>
                                                      </w:divBdr>
                                                      <w:divsChild>
                                                        <w:div w:id="44566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192647">
      <w:bodyDiv w:val="1"/>
      <w:marLeft w:val="0"/>
      <w:marRight w:val="0"/>
      <w:marTop w:val="0"/>
      <w:marBottom w:val="0"/>
      <w:divBdr>
        <w:top w:val="none" w:sz="0" w:space="0" w:color="auto"/>
        <w:left w:val="none" w:sz="0" w:space="0" w:color="auto"/>
        <w:bottom w:val="none" w:sz="0" w:space="0" w:color="auto"/>
        <w:right w:val="none" w:sz="0" w:space="0" w:color="auto"/>
      </w:divBdr>
    </w:div>
    <w:div w:id="1020011620">
      <w:bodyDiv w:val="1"/>
      <w:marLeft w:val="0"/>
      <w:marRight w:val="0"/>
      <w:marTop w:val="0"/>
      <w:marBottom w:val="0"/>
      <w:divBdr>
        <w:top w:val="none" w:sz="0" w:space="0" w:color="auto"/>
        <w:left w:val="none" w:sz="0" w:space="0" w:color="auto"/>
        <w:bottom w:val="none" w:sz="0" w:space="0" w:color="auto"/>
        <w:right w:val="none" w:sz="0" w:space="0" w:color="auto"/>
      </w:divBdr>
    </w:div>
    <w:div w:id="1090080510">
      <w:bodyDiv w:val="1"/>
      <w:marLeft w:val="0"/>
      <w:marRight w:val="0"/>
      <w:marTop w:val="0"/>
      <w:marBottom w:val="0"/>
      <w:divBdr>
        <w:top w:val="none" w:sz="0" w:space="0" w:color="auto"/>
        <w:left w:val="none" w:sz="0" w:space="0" w:color="auto"/>
        <w:bottom w:val="none" w:sz="0" w:space="0" w:color="auto"/>
        <w:right w:val="none" w:sz="0" w:space="0" w:color="auto"/>
      </w:divBdr>
    </w:div>
    <w:div w:id="1113133316">
      <w:bodyDiv w:val="1"/>
      <w:marLeft w:val="0"/>
      <w:marRight w:val="0"/>
      <w:marTop w:val="0"/>
      <w:marBottom w:val="0"/>
      <w:divBdr>
        <w:top w:val="none" w:sz="0" w:space="0" w:color="auto"/>
        <w:left w:val="none" w:sz="0" w:space="0" w:color="auto"/>
        <w:bottom w:val="none" w:sz="0" w:space="0" w:color="auto"/>
        <w:right w:val="none" w:sz="0" w:space="0" w:color="auto"/>
      </w:divBdr>
    </w:div>
    <w:div w:id="1131365465">
      <w:bodyDiv w:val="1"/>
      <w:marLeft w:val="0"/>
      <w:marRight w:val="0"/>
      <w:marTop w:val="0"/>
      <w:marBottom w:val="0"/>
      <w:divBdr>
        <w:top w:val="none" w:sz="0" w:space="0" w:color="auto"/>
        <w:left w:val="none" w:sz="0" w:space="0" w:color="auto"/>
        <w:bottom w:val="none" w:sz="0" w:space="0" w:color="auto"/>
        <w:right w:val="none" w:sz="0" w:space="0" w:color="auto"/>
      </w:divBdr>
      <w:divsChild>
        <w:div w:id="1279606203">
          <w:marLeft w:val="0"/>
          <w:marRight w:val="0"/>
          <w:marTop w:val="0"/>
          <w:marBottom w:val="0"/>
          <w:divBdr>
            <w:top w:val="none" w:sz="0" w:space="0" w:color="auto"/>
            <w:left w:val="none" w:sz="0" w:space="0" w:color="auto"/>
            <w:bottom w:val="none" w:sz="0" w:space="0" w:color="auto"/>
            <w:right w:val="none" w:sz="0" w:space="0" w:color="auto"/>
          </w:divBdr>
          <w:divsChild>
            <w:div w:id="1724330169">
              <w:marLeft w:val="0"/>
              <w:marRight w:val="0"/>
              <w:marTop w:val="0"/>
              <w:marBottom w:val="0"/>
              <w:divBdr>
                <w:top w:val="none" w:sz="0" w:space="0" w:color="auto"/>
                <w:left w:val="none" w:sz="0" w:space="0" w:color="auto"/>
                <w:bottom w:val="none" w:sz="0" w:space="0" w:color="auto"/>
                <w:right w:val="none" w:sz="0" w:space="0" w:color="auto"/>
              </w:divBdr>
              <w:divsChild>
                <w:div w:id="2146501221">
                  <w:marLeft w:val="0"/>
                  <w:marRight w:val="0"/>
                  <w:marTop w:val="0"/>
                  <w:marBottom w:val="0"/>
                  <w:divBdr>
                    <w:top w:val="none" w:sz="0" w:space="0" w:color="auto"/>
                    <w:left w:val="none" w:sz="0" w:space="0" w:color="auto"/>
                    <w:bottom w:val="none" w:sz="0" w:space="0" w:color="auto"/>
                    <w:right w:val="none" w:sz="0" w:space="0" w:color="auto"/>
                  </w:divBdr>
                  <w:divsChild>
                    <w:div w:id="478227122">
                      <w:marLeft w:val="0"/>
                      <w:marRight w:val="0"/>
                      <w:marTop w:val="0"/>
                      <w:marBottom w:val="0"/>
                      <w:divBdr>
                        <w:top w:val="none" w:sz="0" w:space="0" w:color="auto"/>
                        <w:left w:val="none" w:sz="0" w:space="0" w:color="auto"/>
                        <w:bottom w:val="none" w:sz="0" w:space="0" w:color="auto"/>
                        <w:right w:val="none" w:sz="0" w:space="0" w:color="auto"/>
                      </w:divBdr>
                      <w:divsChild>
                        <w:div w:id="45835675">
                          <w:marLeft w:val="0"/>
                          <w:marRight w:val="0"/>
                          <w:marTop w:val="0"/>
                          <w:marBottom w:val="0"/>
                          <w:divBdr>
                            <w:top w:val="none" w:sz="0" w:space="0" w:color="auto"/>
                            <w:left w:val="none" w:sz="0" w:space="0" w:color="auto"/>
                            <w:bottom w:val="none" w:sz="0" w:space="0" w:color="auto"/>
                            <w:right w:val="none" w:sz="0" w:space="0" w:color="auto"/>
                          </w:divBdr>
                          <w:divsChild>
                            <w:div w:id="1293487302">
                              <w:marLeft w:val="0"/>
                              <w:marRight w:val="0"/>
                              <w:marTop w:val="0"/>
                              <w:marBottom w:val="0"/>
                              <w:divBdr>
                                <w:top w:val="none" w:sz="0" w:space="0" w:color="auto"/>
                                <w:left w:val="none" w:sz="0" w:space="0" w:color="auto"/>
                                <w:bottom w:val="none" w:sz="0" w:space="0" w:color="auto"/>
                                <w:right w:val="none" w:sz="0" w:space="0" w:color="auto"/>
                              </w:divBdr>
                              <w:divsChild>
                                <w:div w:id="53092583">
                                  <w:marLeft w:val="0"/>
                                  <w:marRight w:val="0"/>
                                  <w:marTop w:val="0"/>
                                  <w:marBottom w:val="0"/>
                                  <w:divBdr>
                                    <w:top w:val="none" w:sz="0" w:space="0" w:color="auto"/>
                                    <w:left w:val="none" w:sz="0" w:space="0" w:color="auto"/>
                                    <w:bottom w:val="none" w:sz="0" w:space="0" w:color="auto"/>
                                    <w:right w:val="none" w:sz="0" w:space="0" w:color="auto"/>
                                  </w:divBdr>
                                  <w:divsChild>
                                    <w:div w:id="1948266980">
                                      <w:marLeft w:val="0"/>
                                      <w:marRight w:val="0"/>
                                      <w:marTop w:val="0"/>
                                      <w:marBottom w:val="0"/>
                                      <w:divBdr>
                                        <w:top w:val="none" w:sz="0" w:space="0" w:color="auto"/>
                                        <w:left w:val="none" w:sz="0" w:space="0" w:color="auto"/>
                                        <w:bottom w:val="none" w:sz="0" w:space="0" w:color="auto"/>
                                        <w:right w:val="none" w:sz="0" w:space="0" w:color="auto"/>
                                      </w:divBdr>
                                      <w:divsChild>
                                        <w:div w:id="182523378">
                                          <w:marLeft w:val="0"/>
                                          <w:marRight w:val="0"/>
                                          <w:marTop w:val="0"/>
                                          <w:marBottom w:val="0"/>
                                          <w:divBdr>
                                            <w:top w:val="none" w:sz="0" w:space="0" w:color="auto"/>
                                            <w:left w:val="none" w:sz="0" w:space="0" w:color="auto"/>
                                            <w:bottom w:val="none" w:sz="0" w:space="0" w:color="auto"/>
                                            <w:right w:val="none" w:sz="0" w:space="0" w:color="auto"/>
                                          </w:divBdr>
                                          <w:divsChild>
                                            <w:div w:id="1616596767">
                                              <w:marLeft w:val="0"/>
                                              <w:marRight w:val="0"/>
                                              <w:marTop w:val="0"/>
                                              <w:marBottom w:val="0"/>
                                              <w:divBdr>
                                                <w:top w:val="none" w:sz="0" w:space="0" w:color="auto"/>
                                                <w:left w:val="none" w:sz="0" w:space="0" w:color="auto"/>
                                                <w:bottom w:val="none" w:sz="0" w:space="0" w:color="auto"/>
                                                <w:right w:val="none" w:sz="0" w:space="0" w:color="auto"/>
                                              </w:divBdr>
                                              <w:divsChild>
                                                <w:div w:id="133834977">
                                                  <w:marLeft w:val="0"/>
                                                  <w:marRight w:val="0"/>
                                                  <w:marTop w:val="0"/>
                                                  <w:marBottom w:val="0"/>
                                                  <w:divBdr>
                                                    <w:top w:val="none" w:sz="0" w:space="0" w:color="auto"/>
                                                    <w:left w:val="none" w:sz="0" w:space="0" w:color="auto"/>
                                                    <w:bottom w:val="none" w:sz="0" w:space="0" w:color="auto"/>
                                                    <w:right w:val="none" w:sz="0" w:space="0" w:color="auto"/>
                                                  </w:divBdr>
                                                  <w:divsChild>
                                                    <w:div w:id="1752114602">
                                                      <w:marLeft w:val="0"/>
                                                      <w:marRight w:val="0"/>
                                                      <w:marTop w:val="0"/>
                                                      <w:marBottom w:val="0"/>
                                                      <w:divBdr>
                                                        <w:top w:val="none" w:sz="0" w:space="0" w:color="auto"/>
                                                        <w:left w:val="none" w:sz="0" w:space="0" w:color="auto"/>
                                                        <w:bottom w:val="none" w:sz="0" w:space="0" w:color="auto"/>
                                                        <w:right w:val="none" w:sz="0" w:space="0" w:color="auto"/>
                                                      </w:divBdr>
                                                      <w:divsChild>
                                                        <w:div w:id="66802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745752">
      <w:bodyDiv w:val="1"/>
      <w:marLeft w:val="0"/>
      <w:marRight w:val="0"/>
      <w:marTop w:val="0"/>
      <w:marBottom w:val="0"/>
      <w:divBdr>
        <w:top w:val="none" w:sz="0" w:space="0" w:color="auto"/>
        <w:left w:val="none" w:sz="0" w:space="0" w:color="auto"/>
        <w:bottom w:val="none" w:sz="0" w:space="0" w:color="auto"/>
        <w:right w:val="none" w:sz="0" w:space="0" w:color="auto"/>
      </w:divBdr>
    </w:div>
    <w:div w:id="1133018641">
      <w:bodyDiv w:val="1"/>
      <w:marLeft w:val="0"/>
      <w:marRight w:val="0"/>
      <w:marTop w:val="0"/>
      <w:marBottom w:val="0"/>
      <w:divBdr>
        <w:top w:val="none" w:sz="0" w:space="0" w:color="auto"/>
        <w:left w:val="none" w:sz="0" w:space="0" w:color="auto"/>
        <w:bottom w:val="none" w:sz="0" w:space="0" w:color="auto"/>
        <w:right w:val="none" w:sz="0" w:space="0" w:color="auto"/>
      </w:divBdr>
    </w:div>
    <w:div w:id="1216576133">
      <w:bodyDiv w:val="1"/>
      <w:marLeft w:val="0"/>
      <w:marRight w:val="0"/>
      <w:marTop w:val="0"/>
      <w:marBottom w:val="0"/>
      <w:divBdr>
        <w:top w:val="none" w:sz="0" w:space="0" w:color="auto"/>
        <w:left w:val="none" w:sz="0" w:space="0" w:color="auto"/>
        <w:bottom w:val="none" w:sz="0" w:space="0" w:color="auto"/>
        <w:right w:val="none" w:sz="0" w:space="0" w:color="auto"/>
      </w:divBdr>
      <w:divsChild>
        <w:div w:id="1117719124">
          <w:marLeft w:val="0"/>
          <w:marRight w:val="0"/>
          <w:marTop w:val="0"/>
          <w:marBottom w:val="0"/>
          <w:divBdr>
            <w:top w:val="none" w:sz="0" w:space="0" w:color="auto"/>
            <w:left w:val="none" w:sz="0" w:space="0" w:color="auto"/>
            <w:bottom w:val="none" w:sz="0" w:space="0" w:color="auto"/>
            <w:right w:val="none" w:sz="0" w:space="0" w:color="auto"/>
          </w:divBdr>
          <w:divsChild>
            <w:div w:id="788814192">
              <w:marLeft w:val="0"/>
              <w:marRight w:val="0"/>
              <w:marTop w:val="0"/>
              <w:marBottom w:val="0"/>
              <w:divBdr>
                <w:top w:val="none" w:sz="0" w:space="0" w:color="auto"/>
                <w:left w:val="none" w:sz="0" w:space="0" w:color="auto"/>
                <w:bottom w:val="none" w:sz="0" w:space="0" w:color="auto"/>
                <w:right w:val="none" w:sz="0" w:space="0" w:color="auto"/>
              </w:divBdr>
              <w:divsChild>
                <w:div w:id="165367231">
                  <w:marLeft w:val="0"/>
                  <w:marRight w:val="0"/>
                  <w:marTop w:val="0"/>
                  <w:marBottom w:val="0"/>
                  <w:divBdr>
                    <w:top w:val="none" w:sz="0" w:space="0" w:color="auto"/>
                    <w:left w:val="none" w:sz="0" w:space="0" w:color="auto"/>
                    <w:bottom w:val="none" w:sz="0" w:space="0" w:color="auto"/>
                    <w:right w:val="none" w:sz="0" w:space="0" w:color="auto"/>
                  </w:divBdr>
                  <w:divsChild>
                    <w:div w:id="288165415">
                      <w:marLeft w:val="0"/>
                      <w:marRight w:val="0"/>
                      <w:marTop w:val="0"/>
                      <w:marBottom w:val="0"/>
                      <w:divBdr>
                        <w:top w:val="none" w:sz="0" w:space="0" w:color="auto"/>
                        <w:left w:val="none" w:sz="0" w:space="0" w:color="auto"/>
                        <w:bottom w:val="none" w:sz="0" w:space="0" w:color="auto"/>
                        <w:right w:val="none" w:sz="0" w:space="0" w:color="auto"/>
                      </w:divBdr>
                      <w:divsChild>
                        <w:div w:id="1779637040">
                          <w:marLeft w:val="0"/>
                          <w:marRight w:val="0"/>
                          <w:marTop w:val="0"/>
                          <w:marBottom w:val="0"/>
                          <w:divBdr>
                            <w:top w:val="none" w:sz="0" w:space="0" w:color="auto"/>
                            <w:left w:val="none" w:sz="0" w:space="0" w:color="auto"/>
                            <w:bottom w:val="none" w:sz="0" w:space="0" w:color="auto"/>
                            <w:right w:val="none" w:sz="0" w:space="0" w:color="auto"/>
                          </w:divBdr>
                          <w:divsChild>
                            <w:div w:id="46078457">
                              <w:marLeft w:val="0"/>
                              <w:marRight w:val="0"/>
                              <w:marTop w:val="0"/>
                              <w:marBottom w:val="0"/>
                              <w:divBdr>
                                <w:top w:val="none" w:sz="0" w:space="0" w:color="auto"/>
                                <w:left w:val="none" w:sz="0" w:space="0" w:color="auto"/>
                                <w:bottom w:val="none" w:sz="0" w:space="0" w:color="auto"/>
                                <w:right w:val="none" w:sz="0" w:space="0" w:color="auto"/>
                              </w:divBdr>
                              <w:divsChild>
                                <w:div w:id="20128053">
                                  <w:marLeft w:val="0"/>
                                  <w:marRight w:val="0"/>
                                  <w:marTop w:val="0"/>
                                  <w:marBottom w:val="0"/>
                                  <w:divBdr>
                                    <w:top w:val="none" w:sz="0" w:space="0" w:color="auto"/>
                                    <w:left w:val="none" w:sz="0" w:space="0" w:color="auto"/>
                                    <w:bottom w:val="none" w:sz="0" w:space="0" w:color="auto"/>
                                    <w:right w:val="none" w:sz="0" w:space="0" w:color="auto"/>
                                  </w:divBdr>
                                  <w:divsChild>
                                    <w:div w:id="1723210377">
                                      <w:marLeft w:val="0"/>
                                      <w:marRight w:val="0"/>
                                      <w:marTop w:val="0"/>
                                      <w:marBottom w:val="0"/>
                                      <w:divBdr>
                                        <w:top w:val="none" w:sz="0" w:space="0" w:color="auto"/>
                                        <w:left w:val="none" w:sz="0" w:space="0" w:color="auto"/>
                                        <w:bottom w:val="none" w:sz="0" w:space="0" w:color="auto"/>
                                        <w:right w:val="none" w:sz="0" w:space="0" w:color="auto"/>
                                      </w:divBdr>
                                      <w:divsChild>
                                        <w:div w:id="1524443462">
                                          <w:marLeft w:val="0"/>
                                          <w:marRight w:val="0"/>
                                          <w:marTop w:val="0"/>
                                          <w:marBottom w:val="0"/>
                                          <w:divBdr>
                                            <w:top w:val="none" w:sz="0" w:space="0" w:color="auto"/>
                                            <w:left w:val="none" w:sz="0" w:space="0" w:color="auto"/>
                                            <w:bottom w:val="none" w:sz="0" w:space="0" w:color="auto"/>
                                            <w:right w:val="none" w:sz="0" w:space="0" w:color="auto"/>
                                          </w:divBdr>
                                          <w:divsChild>
                                            <w:div w:id="1388185533">
                                              <w:marLeft w:val="0"/>
                                              <w:marRight w:val="0"/>
                                              <w:marTop w:val="0"/>
                                              <w:marBottom w:val="0"/>
                                              <w:divBdr>
                                                <w:top w:val="none" w:sz="0" w:space="0" w:color="auto"/>
                                                <w:left w:val="none" w:sz="0" w:space="0" w:color="auto"/>
                                                <w:bottom w:val="none" w:sz="0" w:space="0" w:color="auto"/>
                                                <w:right w:val="none" w:sz="0" w:space="0" w:color="auto"/>
                                              </w:divBdr>
                                              <w:divsChild>
                                                <w:div w:id="1812869265">
                                                  <w:marLeft w:val="0"/>
                                                  <w:marRight w:val="0"/>
                                                  <w:marTop w:val="0"/>
                                                  <w:marBottom w:val="0"/>
                                                  <w:divBdr>
                                                    <w:top w:val="none" w:sz="0" w:space="0" w:color="auto"/>
                                                    <w:left w:val="none" w:sz="0" w:space="0" w:color="auto"/>
                                                    <w:bottom w:val="none" w:sz="0" w:space="0" w:color="auto"/>
                                                    <w:right w:val="none" w:sz="0" w:space="0" w:color="auto"/>
                                                  </w:divBdr>
                                                  <w:divsChild>
                                                    <w:div w:id="1568102809">
                                                      <w:marLeft w:val="0"/>
                                                      <w:marRight w:val="0"/>
                                                      <w:marTop w:val="0"/>
                                                      <w:marBottom w:val="0"/>
                                                      <w:divBdr>
                                                        <w:top w:val="none" w:sz="0" w:space="0" w:color="auto"/>
                                                        <w:left w:val="none" w:sz="0" w:space="0" w:color="auto"/>
                                                        <w:bottom w:val="none" w:sz="0" w:space="0" w:color="auto"/>
                                                        <w:right w:val="none" w:sz="0" w:space="0" w:color="auto"/>
                                                      </w:divBdr>
                                                      <w:divsChild>
                                                        <w:div w:id="14368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6987760">
      <w:bodyDiv w:val="1"/>
      <w:marLeft w:val="0"/>
      <w:marRight w:val="0"/>
      <w:marTop w:val="0"/>
      <w:marBottom w:val="0"/>
      <w:divBdr>
        <w:top w:val="none" w:sz="0" w:space="0" w:color="auto"/>
        <w:left w:val="none" w:sz="0" w:space="0" w:color="auto"/>
        <w:bottom w:val="none" w:sz="0" w:space="0" w:color="auto"/>
        <w:right w:val="none" w:sz="0" w:space="0" w:color="auto"/>
      </w:divBdr>
    </w:div>
    <w:div w:id="1314145412">
      <w:bodyDiv w:val="1"/>
      <w:marLeft w:val="0"/>
      <w:marRight w:val="0"/>
      <w:marTop w:val="0"/>
      <w:marBottom w:val="0"/>
      <w:divBdr>
        <w:top w:val="none" w:sz="0" w:space="0" w:color="auto"/>
        <w:left w:val="none" w:sz="0" w:space="0" w:color="auto"/>
        <w:bottom w:val="none" w:sz="0" w:space="0" w:color="auto"/>
        <w:right w:val="none" w:sz="0" w:space="0" w:color="auto"/>
      </w:divBdr>
    </w:div>
    <w:div w:id="1403217296">
      <w:bodyDiv w:val="1"/>
      <w:marLeft w:val="0"/>
      <w:marRight w:val="0"/>
      <w:marTop w:val="0"/>
      <w:marBottom w:val="0"/>
      <w:divBdr>
        <w:top w:val="none" w:sz="0" w:space="0" w:color="auto"/>
        <w:left w:val="none" w:sz="0" w:space="0" w:color="auto"/>
        <w:bottom w:val="none" w:sz="0" w:space="0" w:color="auto"/>
        <w:right w:val="none" w:sz="0" w:space="0" w:color="auto"/>
      </w:divBdr>
    </w:div>
    <w:div w:id="1404765977">
      <w:bodyDiv w:val="1"/>
      <w:marLeft w:val="0"/>
      <w:marRight w:val="0"/>
      <w:marTop w:val="0"/>
      <w:marBottom w:val="0"/>
      <w:divBdr>
        <w:top w:val="none" w:sz="0" w:space="0" w:color="auto"/>
        <w:left w:val="none" w:sz="0" w:space="0" w:color="auto"/>
        <w:bottom w:val="none" w:sz="0" w:space="0" w:color="auto"/>
        <w:right w:val="none" w:sz="0" w:space="0" w:color="auto"/>
      </w:divBdr>
      <w:divsChild>
        <w:div w:id="2095853480">
          <w:marLeft w:val="0"/>
          <w:marRight w:val="0"/>
          <w:marTop w:val="0"/>
          <w:marBottom w:val="0"/>
          <w:divBdr>
            <w:top w:val="none" w:sz="0" w:space="0" w:color="auto"/>
            <w:left w:val="none" w:sz="0" w:space="0" w:color="auto"/>
            <w:bottom w:val="none" w:sz="0" w:space="0" w:color="auto"/>
            <w:right w:val="none" w:sz="0" w:space="0" w:color="auto"/>
          </w:divBdr>
          <w:divsChild>
            <w:div w:id="705985428">
              <w:marLeft w:val="-225"/>
              <w:marRight w:val="-225"/>
              <w:marTop w:val="0"/>
              <w:marBottom w:val="0"/>
              <w:divBdr>
                <w:top w:val="none" w:sz="0" w:space="0" w:color="auto"/>
                <w:left w:val="none" w:sz="0" w:space="0" w:color="auto"/>
                <w:bottom w:val="none" w:sz="0" w:space="0" w:color="auto"/>
                <w:right w:val="none" w:sz="0" w:space="0" w:color="auto"/>
              </w:divBdr>
              <w:divsChild>
                <w:div w:id="952635437">
                  <w:marLeft w:val="0"/>
                  <w:marRight w:val="0"/>
                  <w:marTop w:val="0"/>
                  <w:marBottom w:val="0"/>
                  <w:divBdr>
                    <w:top w:val="none" w:sz="0" w:space="0" w:color="auto"/>
                    <w:left w:val="none" w:sz="0" w:space="0" w:color="auto"/>
                    <w:bottom w:val="none" w:sz="0" w:space="0" w:color="auto"/>
                    <w:right w:val="none" w:sz="0" w:space="0" w:color="auto"/>
                  </w:divBdr>
                  <w:divsChild>
                    <w:div w:id="1915818831">
                      <w:marLeft w:val="0"/>
                      <w:marRight w:val="0"/>
                      <w:marTop w:val="0"/>
                      <w:marBottom w:val="0"/>
                      <w:divBdr>
                        <w:top w:val="none" w:sz="0" w:space="0" w:color="auto"/>
                        <w:left w:val="none" w:sz="0" w:space="0" w:color="auto"/>
                        <w:bottom w:val="none" w:sz="0" w:space="0" w:color="auto"/>
                        <w:right w:val="none" w:sz="0" w:space="0" w:color="auto"/>
                      </w:divBdr>
                      <w:divsChild>
                        <w:div w:id="2110814326">
                          <w:marLeft w:val="0"/>
                          <w:marRight w:val="0"/>
                          <w:marTop w:val="0"/>
                          <w:marBottom w:val="0"/>
                          <w:divBdr>
                            <w:top w:val="none" w:sz="0" w:space="0" w:color="auto"/>
                            <w:left w:val="none" w:sz="0" w:space="0" w:color="auto"/>
                            <w:bottom w:val="none" w:sz="0" w:space="0" w:color="auto"/>
                            <w:right w:val="none" w:sz="0" w:space="0" w:color="auto"/>
                          </w:divBdr>
                          <w:divsChild>
                            <w:div w:id="981688373">
                              <w:marLeft w:val="0"/>
                              <w:marRight w:val="0"/>
                              <w:marTop w:val="0"/>
                              <w:marBottom w:val="0"/>
                              <w:divBdr>
                                <w:top w:val="none" w:sz="0" w:space="0" w:color="auto"/>
                                <w:left w:val="none" w:sz="0" w:space="0" w:color="auto"/>
                                <w:bottom w:val="none" w:sz="0" w:space="0" w:color="auto"/>
                                <w:right w:val="none" w:sz="0" w:space="0" w:color="auto"/>
                              </w:divBdr>
                              <w:divsChild>
                                <w:div w:id="2112820494">
                                  <w:marLeft w:val="0"/>
                                  <w:marRight w:val="0"/>
                                  <w:marTop w:val="0"/>
                                  <w:marBottom w:val="0"/>
                                  <w:divBdr>
                                    <w:top w:val="none" w:sz="0" w:space="0" w:color="auto"/>
                                    <w:left w:val="none" w:sz="0" w:space="0" w:color="auto"/>
                                    <w:bottom w:val="none" w:sz="0" w:space="0" w:color="auto"/>
                                    <w:right w:val="none" w:sz="0" w:space="0" w:color="auto"/>
                                  </w:divBdr>
                                  <w:divsChild>
                                    <w:div w:id="520097146">
                                      <w:marLeft w:val="0"/>
                                      <w:marRight w:val="0"/>
                                      <w:marTop w:val="0"/>
                                      <w:marBottom w:val="0"/>
                                      <w:divBdr>
                                        <w:top w:val="none" w:sz="0" w:space="0" w:color="auto"/>
                                        <w:left w:val="none" w:sz="0" w:space="0" w:color="auto"/>
                                        <w:bottom w:val="none" w:sz="0" w:space="0" w:color="auto"/>
                                        <w:right w:val="none" w:sz="0" w:space="0" w:color="auto"/>
                                      </w:divBdr>
                                      <w:divsChild>
                                        <w:div w:id="379402281">
                                          <w:marLeft w:val="0"/>
                                          <w:marRight w:val="0"/>
                                          <w:marTop w:val="0"/>
                                          <w:marBottom w:val="0"/>
                                          <w:divBdr>
                                            <w:top w:val="none" w:sz="0" w:space="0" w:color="auto"/>
                                            <w:left w:val="none" w:sz="0" w:space="0" w:color="auto"/>
                                            <w:bottom w:val="none" w:sz="0" w:space="0" w:color="auto"/>
                                            <w:right w:val="none" w:sz="0" w:space="0" w:color="auto"/>
                                          </w:divBdr>
                                          <w:divsChild>
                                            <w:div w:id="916673219">
                                              <w:marLeft w:val="0"/>
                                              <w:marRight w:val="0"/>
                                              <w:marTop w:val="0"/>
                                              <w:marBottom w:val="0"/>
                                              <w:divBdr>
                                                <w:top w:val="none" w:sz="0" w:space="0" w:color="auto"/>
                                                <w:left w:val="none" w:sz="0" w:space="0" w:color="auto"/>
                                                <w:bottom w:val="none" w:sz="0" w:space="0" w:color="auto"/>
                                                <w:right w:val="none" w:sz="0" w:space="0" w:color="auto"/>
                                              </w:divBdr>
                                              <w:divsChild>
                                                <w:div w:id="1240166176">
                                                  <w:marLeft w:val="0"/>
                                                  <w:marRight w:val="0"/>
                                                  <w:marTop w:val="0"/>
                                                  <w:marBottom w:val="0"/>
                                                  <w:divBdr>
                                                    <w:top w:val="none" w:sz="0" w:space="0" w:color="auto"/>
                                                    <w:left w:val="none" w:sz="0" w:space="0" w:color="auto"/>
                                                    <w:bottom w:val="none" w:sz="0" w:space="0" w:color="auto"/>
                                                    <w:right w:val="none" w:sz="0" w:space="0" w:color="auto"/>
                                                  </w:divBdr>
                                                  <w:divsChild>
                                                    <w:div w:id="34028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9458428">
      <w:bodyDiv w:val="1"/>
      <w:marLeft w:val="0"/>
      <w:marRight w:val="0"/>
      <w:marTop w:val="0"/>
      <w:marBottom w:val="0"/>
      <w:divBdr>
        <w:top w:val="none" w:sz="0" w:space="0" w:color="auto"/>
        <w:left w:val="none" w:sz="0" w:space="0" w:color="auto"/>
        <w:bottom w:val="none" w:sz="0" w:space="0" w:color="auto"/>
        <w:right w:val="none" w:sz="0" w:space="0" w:color="auto"/>
      </w:divBdr>
      <w:divsChild>
        <w:div w:id="1387298170">
          <w:marLeft w:val="0"/>
          <w:marRight w:val="0"/>
          <w:marTop w:val="0"/>
          <w:marBottom w:val="0"/>
          <w:divBdr>
            <w:top w:val="none" w:sz="0" w:space="0" w:color="auto"/>
            <w:left w:val="none" w:sz="0" w:space="0" w:color="auto"/>
            <w:bottom w:val="none" w:sz="0" w:space="0" w:color="auto"/>
            <w:right w:val="none" w:sz="0" w:space="0" w:color="auto"/>
          </w:divBdr>
          <w:divsChild>
            <w:div w:id="1935160963">
              <w:marLeft w:val="0"/>
              <w:marRight w:val="0"/>
              <w:marTop w:val="0"/>
              <w:marBottom w:val="0"/>
              <w:divBdr>
                <w:top w:val="none" w:sz="0" w:space="0" w:color="auto"/>
                <w:left w:val="none" w:sz="0" w:space="0" w:color="auto"/>
                <w:bottom w:val="none" w:sz="0" w:space="0" w:color="auto"/>
                <w:right w:val="none" w:sz="0" w:space="0" w:color="auto"/>
              </w:divBdr>
              <w:divsChild>
                <w:div w:id="1146824883">
                  <w:marLeft w:val="0"/>
                  <w:marRight w:val="0"/>
                  <w:marTop w:val="0"/>
                  <w:marBottom w:val="0"/>
                  <w:divBdr>
                    <w:top w:val="none" w:sz="0" w:space="0" w:color="auto"/>
                    <w:left w:val="none" w:sz="0" w:space="0" w:color="auto"/>
                    <w:bottom w:val="none" w:sz="0" w:space="0" w:color="auto"/>
                    <w:right w:val="none" w:sz="0" w:space="0" w:color="auto"/>
                  </w:divBdr>
                  <w:divsChild>
                    <w:div w:id="1418744292">
                      <w:marLeft w:val="0"/>
                      <w:marRight w:val="0"/>
                      <w:marTop w:val="0"/>
                      <w:marBottom w:val="0"/>
                      <w:divBdr>
                        <w:top w:val="none" w:sz="0" w:space="0" w:color="auto"/>
                        <w:left w:val="none" w:sz="0" w:space="0" w:color="auto"/>
                        <w:bottom w:val="none" w:sz="0" w:space="0" w:color="auto"/>
                        <w:right w:val="none" w:sz="0" w:space="0" w:color="auto"/>
                      </w:divBdr>
                      <w:divsChild>
                        <w:div w:id="1239629637">
                          <w:marLeft w:val="0"/>
                          <w:marRight w:val="0"/>
                          <w:marTop w:val="0"/>
                          <w:marBottom w:val="0"/>
                          <w:divBdr>
                            <w:top w:val="none" w:sz="0" w:space="0" w:color="auto"/>
                            <w:left w:val="none" w:sz="0" w:space="0" w:color="auto"/>
                            <w:bottom w:val="none" w:sz="0" w:space="0" w:color="auto"/>
                            <w:right w:val="none" w:sz="0" w:space="0" w:color="auto"/>
                          </w:divBdr>
                          <w:divsChild>
                            <w:div w:id="1424648848">
                              <w:marLeft w:val="0"/>
                              <w:marRight w:val="0"/>
                              <w:marTop w:val="0"/>
                              <w:marBottom w:val="0"/>
                              <w:divBdr>
                                <w:top w:val="none" w:sz="0" w:space="0" w:color="auto"/>
                                <w:left w:val="none" w:sz="0" w:space="0" w:color="auto"/>
                                <w:bottom w:val="none" w:sz="0" w:space="0" w:color="auto"/>
                                <w:right w:val="none" w:sz="0" w:space="0" w:color="auto"/>
                              </w:divBdr>
                              <w:divsChild>
                                <w:div w:id="61800570">
                                  <w:marLeft w:val="0"/>
                                  <w:marRight w:val="0"/>
                                  <w:marTop w:val="0"/>
                                  <w:marBottom w:val="0"/>
                                  <w:divBdr>
                                    <w:top w:val="none" w:sz="0" w:space="0" w:color="auto"/>
                                    <w:left w:val="none" w:sz="0" w:space="0" w:color="auto"/>
                                    <w:bottom w:val="none" w:sz="0" w:space="0" w:color="auto"/>
                                    <w:right w:val="none" w:sz="0" w:space="0" w:color="auto"/>
                                  </w:divBdr>
                                  <w:divsChild>
                                    <w:div w:id="1821850098">
                                      <w:marLeft w:val="0"/>
                                      <w:marRight w:val="0"/>
                                      <w:marTop w:val="0"/>
                                      <w:marBottom w:val="0"/>
                                      <w:divBdr>
                                        <w:top w:val="none" w:sz="0" w:space="0" w:color="auto"/>
                                        <w:left w:val="none" w:sz="0" w:space="0" w:color="auto"/>
                                        <w:bottom w:val="none" w:sz="0" w:space="0" w:color="auto"/>
                                        <w:right w:val="none" w:sz="0" w:space="0" w:color="auto"/>
                                      </w:divBdr>
                                      <w:divsChild>
                                        <w:div w:id="1249460591">
                                          <w:marLeft w:val="0"/>
                                          <w:marRight w:val="0"/>
                                          <w:marTop w:val="0"/>
                                          <w:marBottom w:val="0"/>
                                          <w:divBdr>
                                            <w:top w:val="none" w:sz="0" w:space="0" w:color="auto"/>
                                            <w:left w:val="none" w:sz="0" w:space="0" w:color="auto"/>
                                            <w:bottom w:val="none" w:sz="0" w:space="0" w:color="auto"/>
                                            <w:right w:val="none" w:sz="0" w:space="0" w:color="auto"/>
                                          </w:divBdr>
                                          <w:divsChild>
                                            <w:div w:id="1604192532">
                                              <w:marLeft w:val="0"/>
                                              <w:marRight w:val="0"/>
                                              <w:marTop w:val="0"/>
                                              <w:marBottom w:val="0"/>
                                              <w:divBdr>
                                                <w:top w:val="none" w:sz="0" w:space="0" w:color="auto"/>
                                                <w:left w:val="none" w:sz="0" w:space="0" w:color="auto"/>
                                                <w:bottom w:val="none" w:sz="0" w:space="0" w:color="auto"/>
                                                <w:right w:val="none" w:sz="0" w:space="0" w:color="auto"/>
                                              </w:divBdr>
                                              <w:divsChild>
                                                <w:div w:id="2064256317">
                                                  <w:marLeft w:val="0"/>
                                                  <w:marRight w:val="0"/>
                                                  <w:marTop w:val="0"/>
                                                  <w:marBottom w:val="0"/>
                                                  <w:divBdr>
                                                    <w:top w:val="none" w:sz="0" w:space="0" w:color="auto"/>
                                                    <w:left w:val="none" w:sz="0" w:space="0" w:color="auto"/>
                                                    <w:bottom w:val="none" w:sz="0" w:space="0" w:color="auto"/>
                                                    <w:right w:val="none" w:sz="0" w:space="0" w:color="auto"/>
                                                  </w:divBdr>
                                                  <w:divsChild>
                                                    <w:div w:id="442068559">
                                                      <w:marLeft w:val="0"/>
                                                      <w:marRight w:val="0"/>
                                                      <w:marTop w:val="0"/>
                                                      <w:marBottom w:val="0"/>
                                                      <w:divBdr>
                                                        <w:top w:val="none" w:sz="0" w:space="0" w:color="auto"/>
                                                        <w:left w:val="none" w:sz="0" w:space="0" w:color="auto"/>
                                                        <w:bottom w:val="none" w:sz="0" w:space="0" w:color="auto"/>
                                                        <w:right w:val="none" w:sz="0" w:space="0" w:color="auto"/>
                                                      </w:divBdr>
                                                      <w:divsChild>
                                                        <w:div w:id="6351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558547">
      <w:bodyDiv w:val="1"/>
      <w:marLeft w:val="0"/>
      <w:marRight w:val="0"/>
      <w:marTop w:val="0"/>
      <w:marBottom w:val="0"/>
      <w:divBdr>
        <w:top w:val="none" w:sz="0" w:space="0" w:color="auto"/>
        <w:left w:val="none" w:sz="0" w:space="0" w:color="auto"/>
        <w:bottom w:val="none" w:sz="0" w:space="0" w:color="auto"/>
        <w:right w:val="none" w:sz="0" w:space="0" w:color="auto"/>
      </w:divBdr>
      <w:divsChild>
        <w:div w:id="194005310">
          <w:marLeft w:val="0"/>
          <w:marRight w:val="0"/>
          <w:marTop w:val="0"/>
          <w:marBottom w:val="0"/>
          <w:divBdr>
            <w:top w:val="none" w:sz="0" w:space="0" w:color="auto"/>
            <w:left w:val="none" w:sz="0" w:space="0" w:color="auto"/>
            <w:bottom w:val="none" w:sz="0" w:space="0" w:color="auto"/>
            <w:right w:val="none" w:sz="0" w:space="0" w:color="auto"/>
          </w:divBdr>
          <w:divsChild>
            <w:div w:id="36323983">
              <w:marLeft w:val="0"/>
              <w:marRight w:val="0"/>
              <w:marTop w:val="0"/>
              <w:marBottom w:val="0"/>
              <w:divBdr>
                <w:top w:val="none" w:sz="0" w:space="0" w:color="auto"/>
                <w:left w:val="none" w:sz="0" w:space="0" w:color="auto"/>
                <w:bottom w:val="none" w:sz="0" w:space="0" w:color="auto"/>
                <w:right w:val="none" w:sz="0" w:space="0" w:color="auto"/>
              </w:divBdr>
              <w:divsChild>
                <w:div w:id="455148494">
                  <w:marLeft w:val="0"/>
                  <w:marRight w:val="0"/>
                  <w:marTop w:val="0"/>
                  <w:marBottom w:val="0"/>
                  <w:divBdr>
                    <w:top w:val="none" w:sz="0" w:space="0" w:color="auto"/>
                    <w:left w:val="none" w:sz="0" w:space="0" w:color="auto"/>
                    <w:bottom w:val="none" w:sz="0" w:space="0" w:color="auto"/>
                    <w:right w:val="none" w:sz="0" w:space="0" w:color="auto"/>
                  </w:divBdr>
                  <w:divsChild>
                    <w:div w:id="1253323059">
                      <w:marLeft w:val="0"/>
                      <w:marRight w:val="0"/>
                      <w:marTop w:val="0"/>
                      <w:marBottom w:val="0"/>
                      <w:divBdr>
                        <w:top w:val="none" w:sz="0" w:space="0" w:color="auto"/>
                        <w:left w:val="none" w:sz="0" w:space="0" w:color="auto"/>
                        <w:bottom w:val="none" w:sz="0" w:space="0" w:color="auto"/>
                        <w:right w:val="none" w:sz="0" w:space="0" w:color="auto"/>
                      </w:divBdr>
                      <w:divsChild>
                        <w:div w:id="2011987181">
                          <w:marLeft w:val="0"/>
                          <w:marRight w:val="0"/>
                          <w:marTop w:val="0"/>
                          <w:marBottom w:val="0"/>
                          <w:divBdr>
                            <w:top w:val="none" w:sz="0" w:space="0" w:color="auto"/>
                            <w:left w:val="none" w:sz="0" w:space="0" w:color="auto"/>
                            <w:bottom w:val="none" w:sz="0" w:space="0" w:color="auto"/>
                            <w:right w:val="none" w:sz="0" w:space="0" w:color="auto"/>
                          </w:divBdr>
                          <w:divsChild>
                            <w:div w:id="2142459716">
                              <w:marLeft w:val="0"/>
                              <w:marRight w:val="0"/>
                              <w:marTop w:val="0"/>
                              <w:marBottom w:val="0"/>
                              <w:divBdr>
                                <w:top w:val="none" w:sz="0" w:space="0" w:color="auto"/>
                                <w:left w:val="none" w:sz="0" w:space="0" w:color="auto"/>
                                <w:bottom w:val="none" w:sz="0" w:space="0" w:color="auto"/>
                                <w:right w:val="none" w:sz="0" w:space="0" w:color="auto"/>
                              </w:divBdr>
                              <w:divsChild>
                                <w:div w:id="120613228">
                                  <w:marLeft w:val="0"/>
                                  <w:marRight w:val="0"/>
                                  <w:marTop w:val="0"/>
                                  <w:marBottom w:val="0"/>
                                  <w:divBdr>
                                    <w:top w:val="none" w:sz="0" w:space="0" w:color="auto"/>
                                    <w:left w:val="none" w:sz="0" w:space="0" w:color="auto"/>
                                    <w:bottom w:val="none" w:sz="0" w:space="0" w:color="auto"/>
                                    <w:right w:val="none" w:sz="0" w:space="0" w:color="auto"/>
                                  </w:divBdr>
                                  <w:divsChild>
                                    <w:div w:id="2104261130">
                                      <w:marLeft w:val="0"/>
                                      <w:marRight w:val="0"/>
                                      <w:marTop w:val="0"/>
                                      <w:marBottom w:val="0"/>
                                      <w:divBdr>
                                        <w:top w:val="none" w:sz="0" w:space="0" w:color="auto"/>
                                        <w:left w:val="none" w:sz="0" w:space="0" w:color="auto"/>
                                        <w:bottom w:val="none" w:sz="0" w:space="0" w:color="auto"/>
                                        <w:right w:val="none" w:sz="0" w:space="0" w:color="auto"/>
                                      </w:divBdr>
                                      <w:divsChild>
                                        <w:div w:id="116222790">
                                          <w:marLeft w:val="0"/>
                                          <w:marRight w:val="0"/>
                                          <w:marTop w:val="0"/>
                                          <w:marBottom w:val="0"/>
                                          <w:divBdr>
                                            <w:top w:val="none" w:sz="0" w:space="0" w:color="auto"/>
                                            <w:left w:val="none" w:sz="0" w:space="0" w:color="auto"/>
                                            <w:bottom w:val="none" w:sz="0" w:space="0" w:color="auto"/>
                                            <w:right w:val="none" w:sz="0" w:space="0" w:color="auto"/>
                                          </w:divBdr>
                                          <w:divsChild>
                                            <w:div w:id="1521041840">
                                              <w:marLeft w:val="0"/>
                                              <w:marRight w:val="0"/>
                                              <w:marTop w:val="0"/>
                                              <w:marBottom w:val="0"/>
                                              <w:divBdr>
                                                <w:top w:val="none" w:sz="0" w:space="0" w:color="auto"/>
                                                <w:left w:val="none" w:sz="0" w:space="0" w:color="auto"/>
                                                <w:bottom w:val="none" w:sz="0" w:space="0" w:color="auto"/>
                                                <w:right w:val="none" w:sz="0" w:space="0" w:color="auto"/>
                                              </w:divBdr>
                                              <w:divsChild>
                                                <w:div w:id="1809515476">
                                                  <w:marLeft w:val="0"/>
                                                  <w:marRight w:val="0"/>
                                                  <w:marTop w:val="0"/>
                                                  <w:marBottom w:val="0"/>
                                                  <w:divBdr>
                                                    <w:top w:val="none" w:sz="0" w:space="0" w:color="auto"/>
                                                    <w:left w:val="none" w:sz="0" w:space="0" w:color="auto"/>
                                                    <w:bottom w:val="none" w:sz="0" w:space="0" w:color="auto"/>
                                                    <w:right w:val="none" w:sz="0" w:space="0" w:color="auto"/>
                                                  </w:divBdr>
                                                  <w:divsChild>
                                                    <w:div w:id="555556041">
                                                      <w:marLeft w:val="0"/>
                                                      <w:marRight w:val="0"/>
                                                      <w:marTop w:val="0"/>
                                                      <w:marBottom w:val="0"/>
                                                      <w:divBdr>
                                                        <w:top w:val="none" w:sz="0" w:space="0" w:color="auto"/>
                                                        <w:left w:val="none" w:sz="0" w:space="0" w:color="auto"/>
                                                        <w:bottom w:val="none" w:sz="0" w:space="0" w:color="auto"/>
                                                        <w:right w:val="none" w:sz="0" w:space="0" w:color="auto"/>
                                                      </w:divBdr>
                                                      <w:divsChild>
                                                        <w:div w:id="9660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0908848">
      <w:bodyDiv w:val="1"/>
      <w:marLeft w:val="0"/>
      <w:marRight w:val="0"/>
      <w:marTop w:val="0"/>
      <w:marBottom w:val="0"/>
      <w:divBdr>
        <w:top w:val="none" w:sz="0" w:space="0" w:color="auto"/>
        <w:left w:val="none" w:sz="0" w:space="0" w:color="auto"/>
        <w:bottom w:val="none" w:sz="0" w:space="0" w:color="auto"/>
        <w:right w:val="none" w:sz="0" w:space="0" w:color="auto"/>
      </w:divBdr>
    </w:div>
    <w:div w:id="1718817904">
      <w:bodyDiv w:val="1"/>
      <w:marLeft w:val="0"/>
      <w:marRight w:val="0"/>
      <w:marTop w:val="0"/>
      <w:marBottom w:val="0"/>
      <w:divBdr>
        <w:top w:val="none" w:sz="0" w:space="0" w:color="auto"/>
        <w:left w:val="none" w:sz="0" w:space="0" w:color="auto"/>
        <w:bottom w:val="none" w:sz="0" w:space="0" w:color="auto"/>
        <w:right w:val="none" w:sz="0" w:space="0" w:color="auto"/>
      </w:divBdr>
    </w:div>
    <w:div w:id="1767191152">
      <w:bodyDiv w:val="1"/>
      <w:marLeft w:val="0"/>
      <w:marRight w:val="0"/>
      <w:marTop w:val="0"/>
      <w:marBottom w:val="0"/>
      <w:divBdr>
        <w:top w:val="none" w:sz="0" w:space="0" w:color="auto"/>
        <w:left w:val="none" w:sz="0" w:space="0" w:color="auto"/>
        <w:bottom w:val="none" w:sz="0" w:space="0" w:color="auto"/>
        <w:right w:val="none" w:sz="0" w:space="0" w:color="auto"/>
      </w:divBdr>
      <w:divsChild>
        <w:div w:id="1187906910">
          <w:marLeft w:val="0"/>
          <w:marRight w:val="0"/>
          <w:marTop w:val="0"/>
          <w:marBottom w:val="0"/>
          <w:divBdr>
            <w:top w:val="none" w:sz="0" w:space="0" w:color="auto"/>
            <w:left w:val="none" w:sz="0" w:space="0" w:color="auto"/>
            <w:bottom w:val="none" w:sz="0" w:space="0" w:color="auto"/>
            <w:right w:val="none" w:sz="0" w:space="0" w:color="auto"/>
          </w:divBdr>
          <w:divsChild>
            <w:div w:id="732118946">
              <w:marLeft w:val="0"/>
              <w:marRight w:val="0"/>
              <w:marTop w:val="0"/>
              <w:marBottom w:val="0"/>
              <w:divBdr>
                <w:top w:val="none" w:sz="0" w:space="0" w:color="auto"/>
                <w:left w:val="none" w:sz="0" w:space="0" w:color="auto"/>
                <w:bottom w:val="none" w:sz="0" w:space="0" w:color="auto"/>
                <w:right w:val="none" w:sz="0" w:space="0" w:color="auto"/>
              </w:divBdr>
              <w:divsChild>
                <w:div w:id="1883860077">
                  <w:marLeft w:val="0"/>
                  <w:marRight w:val="0"/>
                  <w:marTop w:val="0"/>
                  <w:marBottom w:val="0"/>
                  <w:divBdr>
                    <w:top w:val="none" w:sz="0" w:space="0" w:color="auto"/>
                    <w:left w:val="none" w:sz="0" w:space="0" w:color="auto"/>
                    <w:bottom w:val="none" w:sz="0" w:space="0" w:color="auto"/>
                    <w:right w:val="none" w:sz="0" w:space="0" w:color="auto"/>
                  </w:divBdr>
                  <w:divsChild>
                    <w:div w:id="313602561">
                      <w:marLeft w:val="0"/>
                      <w:marRight w:val="0"/>
                      <w:marTop w:val="0"/>
                      <w:marBottom w:val="0"/>
                      <w:divBdr>
                        <w:top w:val="none" w:sz="0" w:space="0" w:color="auto"/>
                        <w:left w:val="none" w:sz="0" w:space="0" w:color="auto"/>
                        <w:bottom w:val="none" w:sz="0" w:space="0" w:color="auto"/>
                        <w:right w:val="none" w:sz="0" w:space="0" w:color="auto"/>
                      </w:divBdr>
                      <w:divsChild>
                        <w:div w:id="1640384174">
                          <w:marLeft w:val="0"/>
                          <w:marRight w:val="0"/>
                          <w:marTop w:val="0"/>
                          <w:marBottom w:val="0"/>
                          <w:divBdr>
                            <w:top w:val="none" w:sz="0" w:space="0" w:color="auto"/>
                            <w:left w:val="none" w:sz="0" w:space="0" w:color="auto"/>
                            <w:bottom w:val="none" w:sz="0" w:space="0" w:color="auto"/>
                            <w:right w:val="none" w:sz="0" w:space="0" w:color="auto"/>
                          </w:divBdr>
                          <w:divsChild>
                            <w:div w:id="489059539">
                              <w:marLeft w:val="0"/>
                              <w:marRight w:val="0"/>
                              <w:marTop w:val="0"/>
                              <w:marBottom w:val="0"/>
                              <w:divBdr>
                                <w:top w:val="none" w:sz="0" w:space="0" w:color="auto"/>
                                <w:left w:val="none" w:sz="0" w:space="0" w:color="auto"/>
                                <w:bottom w:val="none" w:sz="0" w:space="0" w:color="auto"/>
                                <w:right w:val="none" w:sz="0" w:space="0" w:color="auto"/>
                              </w:divBdr>
                              <w:divsChild>
                                <w:div w:id="541358049">
                                  <w:marLeft w:val="0"/>
                                  <w:marRight w:val="0"/>
                                  <w:marTop w:val="0"/>
                                  <w:marBottom w:val="0"/>
                                  <w:divBdr>
                                    <w:top w:val="none" w:sz="0" w:space="0" w:color="auto"/>
                                    <w:left w:val="none" w:sz="0" w:space="0" w:color="auto"/>
                                    <w:bottom w:val="none" w:sz="0" w:space="0" w:color="auto"/>
                                    <w:right w:val="none" w:sz="0" w:space="0" w:color="auto"/>
                                  </w:divBdr>
                                  <w:divsChild>
                                    <w:div w:id="296225757">
                                      <w:marLeft w:val="0"/>
                                      <w:marRight w:val="0"/>
                                      <w:marTop w:val="0"/>
                                      <w:marBottom w:val="0"/>
                                      <w:divBdr>
                                        <w:top w:val="none" w:sz="0" w:space="0" w:color="auto"/>
                                        <w:left w:val="none" w:sz="0" w:space="0" w:color="auto"/>
                                        <w:bottom w:val="none" w:sz="0" w:space="0" w:color="auto"/>
                                        <w:right w:val="none" w:sz="0" w:space="0" w:color="auto"/>
                                      </w:divBdr>
                                      <w:divsChild>
                                        <w:div w:id="2119370413">
                                          <w:marLeft w:val="0"/>
                                          <w:marRight w:val="0"/>
                                          <w:marTop w:val="0"/>
                                          <w:marBottom w:val="0"/>
                                          <w:divBdr>
                                            <w:top w:val="none" w:sz="0" w:space="0" w:color="auto"/>
                                            <w:left w:val="none" w:sz="0" w:space="0" w:color="auto"/>
                                            <w:bottom w:val="none" w:sz="0" w:space="0" w:color="auto"/>
                                            <w:right w:val="none" w:sz="0" w:space="0" w:color="auto"/>
                                          </w:divBdr>
                                          <w:divsChild>
                                            <w:div w:id="464860841">
                                              <w:marLeft w:val="0"/>
                                              <w:marRight w:val="0"/>
                                              <w:marTop w:val="0"/>
                                              <w:marBottom w:val="0"/>
                                              <w:divBdr>
                                                <w:top w:val="none" w:sz="0" w:space="0" w:color="auto"/>
                                                <w:left w:val="none" w:sz="0" w:space="0" w:color="auto"/>
                                                <w:bottom w:val="none" w:sz="0" w:space="0" w:color="auto"/>
                                                <w:right w:val="none" w:sz="0" w:space="0" w:color="auto"/>
                                              </w:divBdr>
                                              <w:divsChild>
                                                <w:div w:id="752318316">
                                                  <w:marLeft w:val="0"/>
                                                  <w:marRight w:val="0"/>
                                                  <w:marTop w:val="0"/>
                                                  <w:marBottom w:val="0"/>
                                                  <w:divBdr>
                                                    <w:top w:val="none" w:sz="0" w:space="0" w:color="auto"/>
                                                    <w:left w:val="none" w:sz="0" w:space="0" w:color="auto"/>
                                                    <w:bottom w:val="none" w:sz="0" w:space="0" w:color="auto"/>
                                                    <w:right w:val="none" w:sz="0" w:space="0" w:color="auto"/>
                                                  </w:divBdr>
                                                  <w:divsChild>
                                                    <w:div w:id="2126121839">
                                                      <w:marLeft w:val="0"/>
                                                      <w:marRight w:val="0"/>
                                                      <w:marTop w:val="0"/>
                                                      <w:marBottom w:val="0"/>
                                                      <w:divBdr>
                                                        <w:top w:val="none" w:sz="0" w:space="0" w:color="auto"/>
                                                        <w:left w:val="none" w:sz="0" w:space="0" w:color="auto"/>
                                                        <w:bottom w:val="none" w:sz="0" w:space="0" w:color="auto"/>
                                                        <w:right w:val="none" w:sz="0" w:space="0" w:color="auto"/>
                                                      </w:divBdr>
                                                      <w:divsChild>
                                                        <w:div w:id="47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063892">
      <w:bodyDiv w:val="1"/>
      <w:marLeft w:val="0"/>
      <w:marRight w:val="0"/>
      <w:marTop w:val="0"/>
      <w:marBottom w:val="0"/>
      <w:divBdr>
        <w:top w:val="none" w:sz="0" w:space="0" w:color="auto"/>
        <w:left w:val="none" w:sz="0" w:space="0" w:color="auto"/>
        <w:bottom w:val="none" w:sz="0" w:space="0" w:color="auto"/>
        <w:right w:val="none" w:sz="0" w:space="0" w:color="auto"/>
      </w:divBdr>
    </w:div>
    <w:div w:id="1835294405">
      <w:bodyDiv w:val="1"/>
      <w:marLeft w:val="0"/>
      <w:marRight w:val="0"/>
      <w:marTop w:val="0"/>
      <w:marBottom w:val="0"/>
      <w:divBdr>
        <w:top w:val="none" w:sz="0" w:space="0" w:color="auto"/>
        <w:left w:val="none" w:sz="0" w:space="0" w:color="auto"/>
        <w:bottom w:val="none" w:sz="0" w:space="0" w:color="auto"/>
        <w:right w:val="none" w:sz="0" w:space="0" w:color="auto"/>
      </w:divBdr>
      <w:divsChild>
        <w:div w:id="995376489">
          <w:marLeft w:val="0"/>
          <w:marRight w:val="0"/>
          <w:marTop w:val="0"/>
          <w:marBottom w:val="0"/>
          <w:divBdr>
            <w:top w:val="none" w:sz="0" w:space="0" w:color="auto"/>
            <w:left w:val="none" w:sz="0" w:space="0" w:color="auto"/>
            <w:bottom w:val="none" w:sz="0" w:space="0" w:color="auto"/>
            <w:right w:val="none" w:sz="0" w:space="0" w:color="auto"/>
          </w:divBdr>
          <w:divsChild>
            <w:div w:id="538473128">
              <w:marLeft w:val="0"/>
              <w:marRight w:val="0"/>
              <w:marTop w:val="0"/>
              <w:marBottom w:val="0"/>
              <w:divBdr>
                <w:top w:val="none" w:sz="0" w:space="0" w:color="auto"/>
                <w:left w:val="none" w:sz="0" w:space="0" w:color="auto"/>
                <w:bottom w:val="none" w:sz="0" w:space="0" w:color="auto"/>
                <w:right w:val="none" w:sz="0" w:space="0" w:color="auto"/>
              </w:divBdr>
              <w:divsChild>
                <w:div w:id="717246297">
                  <w:marLeft w:val="0"/>
                  <w:marRight w:val="0"/>
                  <w:marTop w:val="0"/>
                  <w:marBottom w:val="0"/>
                  <w:divBdr>
                    <w:top w:val="none" w:sz="0" w:space="0" w:color="auto"/>
                    <w:left w:val="none" w:sz="0" w:space="0" w:color="auto"/>
                    <w:bottom w:val="none" w:sz="0" w:space="0" w:color="auto"/>
                    <w:right w:val="none" w:sz="0" w:space="0" w:color="auto"/>
                  </w:divBdr>
                  <w:divsChild>
                    <w:div w:id="2078436117">
                      <w:marLeft w:val="0"/>
                      <w:marRight w:val="0"/>
                      <w:marTop w:val="0"/>
                      <w:marBottom w:val="0"/>
                      <w:divBdr>
                        <w:top w:val="none" w:sz="0" w:space="0" w:color="auto"/>
                        <w:left w:val="none" w:sz="0" w:space="0" w:color="auto"/>
                        <w:bottom w:val="none" w:sz="0" w:space="0" w:color="auto"/>
                        <w:right w:val="none" w:sz="0" w:space="0" w:color="auto"/>
                      </w:divBdr>
                      <w:divsChild>
                        <w:div w:id="981540979">
                          <w:marLeft w:val="0"/>
                          <w:marRight w:val="0"/>
                          <w:marTop w:val="0"/>
                          <w:marBottom w:val="0"/>
                          <w:divBdr>
                            <w:top w:val="none" w:sz="0" w:space="0" w:color="auto"/>
                            <w:left w:val="none" w:sz="0" w:space="0" w:color="auto"/>
                            <w:bottom w:val="none" w:sz="0" w:space="0" w:color="auto"/>
                            <w:right w:val="none" w:sz="0" w:space="0" w:color="auto"/>
                          </w:divBdr>
                          <w:divsChild>
                            <w:div w:id="1071973167">
                              <w:marLeft w:val="0"/>
                              <w:marRight w:val="0"/>
                              <w:marTop w:val="0"/>
                              <w:marBottom w:val="0"/>
                              <w:divBdr>
                                <w:top w:val="none" w:sz="0" w:space="0" w:color="auto"/>
                                <w:left w:val="none" w:sz="0" w:space="0" w:color="auto"/>
                                <w:bottom w:val="none" w:sz="0" w:space="0" w:color="auto"/>
                                <w:right w:val="none" w:sz="0" w:space="0" w:color="auto"/>
                              </w:divBdr>
                              <w:divsChild>
                                <w:div w:id="1810973375">
                                  <w:marLeft w:val="0"/>
                                  <w:marRight w:val="0"/>
                                  <w:marTop w:val="0"/>
                                  <w:marBottom w:val="0"/>
                                  <w:divBdr>
                                    <w:top w:val="none" w:sz="0" w:space="0" w:color="auto"/>
                                    <w:left w:val="none" w:sz="0" w:space="0" w:color="auto"/>
                                    <w:bottom w:val="none" w:sz="0" w:space="0" w:color="auto"/>
                                    <w:right w:val="none" w:sz="0" w:space="0" w:color="auto"/>
                                  </w:divBdr>
                                  <w:divsChild>
                                    <w:div w:id="668942203">
                                      <w:marLeft w:val="0"/>
                                      <w:marRight w:val="0"/>
                                      <w:marTop w:val="0"/>
                                      <w:marBottom w:val="0"/>
                                      <w:divBdr>
                                        <w:top w:val="none" w:sz="0" w:space="0" w:color="auto"/>
                                        <w:left w:val="none" w:sz="0" w:space="0" w:color="auto"/>
                                        <w:bottom w:val="none" w:sz="0" w:space="0" w:color="auto"/>
                                        <w:right w:val="none" w:sz="0" w:space="0" w:color="auto"/>
                                      </w:divBdr>
                                      <w:divsChild>
                                        <w:div w:id="1429738011">
                                          <w:marLeft w:val="0"/>
                                          <w:marRight w:val="0"/>
                                          <w:marTop w:val="0"/>
                                          <w:marBottom w:val="0"/>
                                          <w:divBdr>
                                            <w:top w:val="none" w:sz="0" w:space="0" w:color="auto"/>
                                            <w:left w:val="none" w:sz="0" w:space="0" w:color="auto"/>
                                            <w:bottom w:val="none" w:sz="0" w:space="0" w:color="auto"/>
                                            <w:right w:val="none" w:sz="0" w:space="0" w:color="auto"/>
                                          </w:divBdr>
                                          <w:divsChild>
                                            <w:div w:id="2012950964">
                                              <w:marLeft w:val="0"/>
                                              <w:marRight w:val="0"/>
                                              <w:marTop w:val="0"/>
                                              <w:marBottom w:val="0"/>
                                              <w:divBdr>
                                                <w:top w:val="none" w:sz="0" w:space="0" w:color="auto"/>
                                                <w:left w:val="none" w:sz="0" w:space="0" w:color="auto"/>
                                                <w:bottom w:val="none" w:sz="0" w:space="0" w:color="auto"/>
                                                <w:right w:val="none" w:sz="0" w:space="0" w:color="auto"/>
                                              </w:divBdr>
                                              <w:divsChild>
                                                <w:div w:id="564295488">
                                                  <w:marLeft w:val="0"/>
                                                  <w:marRight w:val="0"/>
                                                  <w:marTop w:val="0"/>
                                                  <w:marBottom w:val="0"/>
                                                  <w:divBdr>
                                                    <w:top w:val="none" w:sz="0" w:space="0" w:color="auto"/>
                                                    <w:left w:val="none" w:sz="0" w:space="0" w:color="auto"/>
                                                    <w:bottom w:val="none" w:sz="0" w:space="0" w:color="auto"/>
                                                    <w:right w:val="none" w:sz="0" w:space="0" w:color="auto"/>
                                                  </w:divBdr>
                                                  <w:divsChild>
                                                    <w:div w:id="172427776">
                                                      <w:marLeft w:val="0"/>
                                                      <w:marRight w:val="0"/>
                                                      <w:marTop w:val="0"/>
                                                      <w:marBottom w:val="0"/>
                                                      <w:divBdr>
                                                        <w:top w:val="none" w:sz="0" w:space="0" w:color="auto"/>
                                                        <w:left w:val="none" w:sz="0" w:space="0" w:color="auto"/>
                                                        <w:bottom w:val="none" w:sz="0" w:space="0" w:color="auto"/>
                                                        <w:right w:val="none" w:sz="0" w:space="0" w:color="auto"/>
                                                      </w:divBdr>
                                                      <w:divsChild>
                                                        <w:div w:id="13284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0238638">
      <w:bodyDiv w:val="1"/>
      <w:marLeft w:val="0"/>
      <w:marRight w:val="0"/>
      <w:marTop w:val="0"/>
      <w:marBottom w:val="0"/>
      <w:divBdr>
        <w:top w:val="none" w:sz="0" w:space="0" w:color="auto"/>
        <w:left w:val="none" w:sz="0" w:space="0" w:color="auto"/>
        <w:bottom w:val="none" w:sz="0" w:space="0" w:color="auto"/>
        <w:right w:val="none" w:sz="0" w:space="0" w:color="auto"/>
      </w:divBdr>
      <w:divsChild>
        <w:div w:id="1945914636">
          <w:marLeft w:val="0"/>
          <w:marRight w:val="0"/>
          <w:marTop w:val="0"/>
          <w:marBottom w:val="0"/>
          <w:divBdr>
            <w:top w:val="none" w:sz="0" w:space="0" w:color="auto"/>
            <w:left w:val="none" w:sz="0" w:space="0" w:color="auto"/>
            <w:bottom w:val="none" w:sz="0" w:space="0" w:color="auto"/>
            <w:right w:val="none" w:sz="0" w:space="0" w:color="auto"/>
          </w:divBdr>
          <w:divsChild>
            <w:div w:id="1928539609">
              <w:marLeft w:val="0"/>
              <w:marRight w:val="0"/>
              <w:marTop w:val="0"/>
              <w:marBottom w:val="0"/>
              <w:divBdr>
                <w:top w:val="none" w:sz="0" w:space="0" w:color="auto"/>
                <w:left w:val="none" w:sz="0" w:space="0" w:color="auto"/>
                <w:bottom w:val="none" w:sz="0" w:space="0" w:color="auto"/>
                <w:right w:val="none" w:sz="0" w:space="0" w:color="auto"/>
              </w:divBdr>
              <w:divsChild>
                <w:div w:id="254369118">
                  <w:marLeft w:val="0"/>
                  <w:marRight w:val="0"/>
                  <w:marTop w:val="0"/>
                  <w:marBottom w:val="0"/>
                  <w:divBdr>
                    <w:top w:val="none" w:sz="0" w:space="0" w:color="auto"/>
                    <w:left w:val="none" w:sz="0" w:space="0" w:color="auto"/>
                    <w:bottom w:val="none" w:sz="0" w:space="0" w:color="auto"/>
                    <w:right w:val="none" w:sz="0" w:space="0" w:color="auto"/>
                  </w:divBdr>
                  <w:divsChild>
                    <w:div w:id="1734966858">
                      <w:marLeft w:val="0"/>
                      <w:marRight w:val="0"/>
                      <w:marTop w:val="0"/>
                      <w:marBottom w:val="0"/>
                      <w:divBdr>
                        <w:top w:val="none" w:sz="0" w:space="0" w:color="auto"/>
                        <w:left w:val="none" w:sz="0" w:space="0" w:color="auto"/>
                        <w:bottom w:val="none" w:sz="0" w:space="0" w:color="auto"/>
                        <w:right w:val="none" w:sz="0" w:space="0" w:color="auto"/>
                      </w:divBdr>
                      <w:divsChild>
                        <w:div w:id="1419905431">
                          <w:marLeft w:val="0"/>
                          <w:marRight w:val="0"/>
                          <w:marTop w:val="0"/>
                          <w:marBottom w:val="0"/>
                          <w:divBdr>
                            <w:top w:val="none" w:sz="0" w:space="0" w:color="auto"/>
                            <w:left w:val="none" w:sz="0" w:space="0" w:color="auto"/>
                            <w:bottom w:val="none" w:sz="0" w:space="0" w:color="auto"/>
                            <w:right w:val="none" w:sz="0" w:space="0" w:color="auto"/>
                          </w:divBdr>
                          <w:divsChild>
                            <w:div w:id="1699432435">
                              <w:marLeft w:val="0"/>
                              <w:marRight w:val="0"/>
                              <w:marTop w:val="0"/>
                              <w:marBottom w:val="0"/>
                              <w:divBdr>
                                <w:top w:val="none" w:sz="0" w:space="0" w:color="auto"/>
                                <w:left w:val="none" w:sz="0" w:space="0" w:color="auto"/>
                                <w:bottom w:val="none" w:sz="0" w:space="0" w:color="auto"/>
                                <w:right w:val="none" w:sz="0" w:space="0" w:color="auto"/>
                              </w:divBdr>
                              <w:divsChild>
                                <w:div w:id="791480673">
                                  <w:marLeft w:val="0"/>
                                  <w:marRight w:val="0"/>
                                  <w:marTop w:val="0"/>
                                  <w:marBottom w:val="0"/>
                                  <w:divBdr>
                                    <w:top w:val="none" w:sz="0" w:space="0" w:color="auto"/>
                                    <w:left w:val="none" w:sz="0" w:space="0" w:color="auto"/>
                                    <w:bottom w:val="none" w:sz="0" w:space="0" w:color="auto"/>
                                    <w:right w:val="none" w:sz="0" w:space="0" w:color="auto"/>
                                  </w:divBdr>
                                  <w:divsChild>
                                    <w:div w:id="632559622">
                                      <w:marLeft w:val="0"/>
                                      <w:marRight w:val="0"/>
                                      <w:marTop w:val="0"/>
                                      <w:marBottom w:val="0"/>
                                      <w:divBdr>
                                        <w:top w:val="none" w:sz="0" w:space="0" w:color="auto"/>
                                        <w:left w:val="none" w:sz="0" w:space="0" w:color="auto"/>
                                        <w:bottom w:val="none" w:sz="0" w:space="0" w:color="auto"/>
                                        <w:right w:val="none" w:sz="0" w:space="0" w:color="auto"/>
                                      </w:divBdr>
                                      <w:divsChild>
                                        <w:div w:id="444347356">
                                          <w:marLeft w:val="0"/>
                                          <w:marRight w:val="0"/>
                                          <w:marTop w:val="0"/>
                                          <w:marBottom w:val="0"/>
                                          <w:divBdr>
                                            <w:top w:val="none" w:sz="0" w:space="0" w:color="auto"/>
                                            <w:left w:val="none" w:sz="0" w:space="0" w:color="auto"/>
                                            <w:bottom w:val="none" w:sz="0" w:space="0" w:color="auto"/>
                                            <w:right w:val="none" w:sz="0" w:space="0" w:color="auto"/>
                                          </w:divBdr>
                                          <w:divsChild>
                                            <w:div w:id="1231889281">
                                              <w:marLeft w:val="0"/>
                                              <w:marRight w:val="0"/>
                                              <w:marTop w:val="0"/>
                                              <w:marBottom w:val="0"/>
                                              <w:divBdr>
                                                <w:top w:val="none" w:sz="0" w:space="0" w:color="auto"/>
                                                <w:left w:val="none" w:sz="0" w:space="0" w:color="auto"/>
                                                <w:bottom w:val="none" w:sz="0" w:space="0" w:color="auto"/>
                                                <w:right w:val="none" w:sz="0" w:space="0" w:color="auto"/>
                                              </w:divBdr>
                                              <w:divsChild>
                                                <w:div w:id="1594629234">
                                                  <w:marLeft w:val="0"/>
                                                  <w:marRight w:val="0"/>
                                                  <w:marTop w:val="0"/>
                                                  <w:marBottom w:val="0"/>
                                                  <w:divBdr>
                                                    <w:top w:val="none" w:sz="0" w:space="0" w:color="auto"/>
                                                    <w:left w:val="none" w:sz="0" w:space="0" w:color="auto"/>
                                                    <w:bottom w:val="none" w:sz="0" w:space="0" w:color="auto"/>
                                                    <w:right w:val="none" w:sz="0" w:space="0" w:color="auto"/>
                                                  </w:divBdr>
                                                  <w:divsChild>
                                                    <w:div w:id="559486793">
                                                      <w:marLeft w:val="0"/>
                                                      <w:marRight w:val="0"/>
                                                      <w:marTop w:val="0"/>
                                                      <w:marBottom w:val="0"/>
                                                      <w:divBdr>
                                                        <w:top w:val="none" w:sz="0" w:space="0" w:color="auto"/>
                                                        <w:left w:val="none" w:sz="0" w:space="0" w:color="auto"/>
                                                        <w:bottom w:val="none" w:sz="0" w:space="0" w:color="auto"/>
                                                        <w:right w:val="none" w:sz="0" w:space="0" w:color="auto"/>
                                                      </w:divBdr>
                                                      <w:divsChild>
                                                        <w:div w:id="15820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394971">
      <w:bodyDiv w:val="1"/>
      <w:marLeft w:val="0"/>
      <w:marRight w:val="0"/>
      <w:marTop w:val="0"/>
      <w:marBottom w:val="0"/>
      <w:divBdr>
        <w:top w:val="none" w:sz="0" w:space="0" w:color="auto"/>
        <w:left w:val="none" w:sz="0" w:space="0" w:color="auto"/>
        <w:bottom w:val="none" w:sz="0" w:space="0" w:color="auto"/>
        <w:right w:val="none" w:sz="0" w:space="0" w:color="auto"/>
      </w:divBdr>
    </w:div>
    <w:div w:id="1935243642">
      <w:bodyDiv w:val="1"/>
      <w:marLeft w:val="0"/>
      <w:marRight w:val="0"/>
      <w:marTop w:val="0"/>
      <w:marBottom w:val="0"/>
      <w:divBdr>
        <w:top w:val="none" w:sz="0" w:space="0" w:color="auto"/>
        <w:left w:val="none" w:sz="0" w:space="0" w:color="auto"/>
        <w:bottom w:val="none" w:sz="0" w:space="0" w:color="auto"/>
        <w:right w:val="none" w:sz="0" w:space="0" w:color="auto"/>
      </w:divBdr>
      <w:divsChild>
        <w:div w:id="1722754744">
          <w:marLeft w:val="0"/>
          <w:marRight w:val="0"/>
          <w:marTop w:val="0"/>
          <w:marBottom w:val="0"/>
          <w:divBdr>
            <w:top w:val="none" w:sz="0" w:space="0" w:color="auto"/>
            <w:left w:val="none" w:sz="0" w:space="0" w:color="auto"/>
            <w:bottom w:val="none" w:sz="0" w:space="0" w:color="auto"/>
            <w:right w:val="none" w:sz="0" w:space="0" w:color="auto"/>
          </w:divBdr>
          <w:divsChild>
            <w:div w:id="1402025754">
              <w:marLeft w:val="0"/>
              <w:marRight w:val="0"/>
              <w:marTop w:val="0"/>
              <w:marBottom w:val="0"/>
              <w:divBdr>
                <w:top w:val="none" w:sz="0" w:space="0" w:color="auto"/>
                <w:left w:val="none" w:sz="0" w:space="0" w:color="auto"/>
                <w:bottom w:val="none" w:sz="0" w:space="0" w:color="auto"/>
                <w:right w:val="none" w:sz="0" w:space="0" w:color="auto"/>
              </w:divBdr>
              <w:divsChild>
                <w:div w:id="1435857179">
                  <w:marLeft w:val="0"/>
                  <w:marRight w:val="0"/>
                  <w:marTop w:val="0"/>
                  <w:marBottom w:val="0"/>
                  <w:divBdr>
                    <w:top w:val="none" w:sz="0" w:space="0" w:color="auto"/>
                    <w:left w:val="none" w:sz="0" w:space="0" w:color="auto"/>
                    <w:bottom w:val="none" w:sz="0" w:space="0" w:color="auto"/>
                    <w:right w:val="none" w:sz="0" w:space="0" w:color="auto"/>
                  </w:divBdr>
                  <w:divsChild>
                    <w:div w:id="1442921605">
                      <w:marLeft w:val="0"/>
                      <w:marRight w:val="0"/>
                      <w:marTop w:val="0"/>
                      <w:marBottom w:val="0"/>
                      <w:divBdr>
                        <w:top w:val="none" w:sz="0" w:space="0" w:color="auto"/>
                        <w:left w:val="none" w:sz="0" w:space="0" w:color="auto"/>
                        <w:bottom w:val="none" w:sz="0" w:space="0" w:color="auto"/>
                        <w:right w:val="none" w:sz="0" w:space="0" w:color="auto"/>
                      </w:divBdr>
                      <w:divsChild>
                        <w:div w:id="1375959127">
                          <w:marLeft w:val="0"/>
                          <w:marRight w:val="0"/>
                          <w:marTop w:val="0"/>
                          <w:marBottom w:val="0"/>
                          <w:divBdr>
                            <w:top w:val="none" w:sz="0" w:space="0" w:color="auto"/>
                            <w:left w:val="none" w:sz="0" w:space="0" w:color="auto"/>
                            <w:bottom w:val="none" w:sz="0" w:space="0" w:color="auto"/>
                            <w:right w:val="none" w:sz="0" w:space="0" w:color="auto"/>
                          </w:divBdr>
                          <w:divsChild>
                            <w:div w:id="1259026281">
                              <w:marLeft w:val="0"/>
                              <w:marRight w:val="0"/>
                              <w:marTop w:val="0"/>
                              <w:marBottom w:val="0"/>
                              <w:divBdr>
                                <w:top w:val="none" w:sz="0" w:space="0" w:color="auto"/>
                                <w:left w:val="none" w:sz="0" w:space="0" w:color="auto"/>
                                <w:bottom w:val="none" w:sz="0" w:space="0" w:color="auto"/>
                                <w:right w:val="none" w:sz="0" w:space="0" w:color="auto"/>
                              </w:divBdr>
                              <w:divsChild>
                                <w:div w:id="611596838">
                                  <w:marLeft w:val="0"/>
                                  <w:marRight w:val="0"/>
                                  <w:marTop w:val="0"/>
                                  <w:marBottom w:val="0"/>
                                  <w:divBdr>
                                    <w:top w:val="none" w:sz="0" w:space="0" w:color="auto"/>
                                    <w:left w:val="none" w:sz="0" w:space="0" w:color="auto"/>
                                    <w:bottom w:val="none" w:sz="0" w:space="0" w:color="auto"/>
                                    <w:right w:val="none" w:sz="0" w:space="0" w:color="auto"/>
                                  </w:divBdr>
                                  <w:divsChild>
                                    <w:div w:id="1768455248">
                                      <w:marLeft w:val="0"/>
                                      <w:marRight w:val="0"/>
                                      <w:marTop w:val="0"/>
                                      <w:marBottom w:val="0"/>
                                      <w:divBdr>
                                        <w:top w:val="none" w:sz="0" w:space="0" w:color="auto"/>
                                        <w:left w:val="none" w:sz="0" w:space="0" w:color="auto"/>
                                        <w:bottom w:val="none" w:sz="0" w:space="0" w:color="auto"/>
                                        <w:right w:val="none" w:sz="0" w:space="0" w:color="auto"/>
                                      </w:divBdr>
                                      <w:divsChild>
                                        <w:div w:id="1105462275">
                                          <w:marLeft w:val="0"/>
                                          <w:marRight w:val="0"/>
                                          <w:marTop w:val="0"/>
                                          <w:marBottom w:val="0"/>
                                          <w:divBdr>
                                            <w:top w:val="none" w:sz="0" w:space="0" w:color="auto"/>
                                            <w:left w:val="none" w:sz="0" w:space="0" w:color="auto"/>
                                            <w:bottom w:val="none" w:sz="0" w:space="0" w:color="auto"/>
                                            <w:right w:val="none" w:sz="0" w:space="0" w:color="auto"/>
                                          </w:divBdr>
                                          <w:divsChild>
                                            <w:div w:id="1113325913">
                                              <w:marLeft w:val="0"/>
                                              <w:marRight w:val="0"/>
                                              <w:marTop w:val="0"/>
                                              <w:marBottom w:val="0"/>
                                              <w:divBdr>
                                                <w:top w:val="none" w:sz="0" w:space="0" w:color="auto"/>
                                                <w:left w:val="none" w:sz="0" w:space="0" w:color="auto"/>
                                                <w:bottom w:val="none" w:sz="0" w:space="0" w:color="auto"/>
                                                <w:right w:val="none" w:sz="0" w:space="0" w:color="auto"/>
                                              </w:divBdr>
                                              <w:divsChild>
                                                <w:div w:id="1337461132">
                                                  <w:marLeft w:val="0"/>
                                                  <w:marRight w:val="0"/>
                                                  <w:marTop w:val="0"/>
                                                  <w:marBottom w:val="0"/>
                                                  <w:divBdr>
                                                    <w:top w:val="none" w:sz="0" w:space="0" w:color="auto"/>
                                                    <w:left w:val="none" w:sz="0" w:space="0" w:color="auto"/>
                                                    <w:bottom w:val="none" w:sz="0" w:space="0" w:color="auto"/>
                                                    <w:right w:val="none" w:sz="0" w:space="0" w:color="auto"/>
                                                  </w:divBdr>
                                                  <w:divsChild>
                                                    <w:div w:id="2070689711">
                                                      <w:marLeft w:val="0"/>
                                                      <w:marRight w:val="0"/>
                                                      <w:marTop w:val="0"/>
                                                      <w:marBottom w:val="0"/>
                                                      <w:divBdr>
                                                        <w:top w:val="none" w:sz="0" w:space="0" w:color="auto"/>
                                                        <w:left w:val="none" w:sz="0" w:space="0" w:color="auto"/>
                                                        <w:bottom w:val="none" w:sz="0" w:space="0" w:color="auto"/>
                                                        <w:right w:val="none" w:sz="0" w:space="0" w:color="auto"/>
                                                      </w:divBdr>
                                                      <w:divsChild>
                                                        <w:div w:id="1689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9698678">
      <w:bodyDiv w:val="1"/>
      <w:marLeft w:val="0"/>
      <w:marRight w:val="0"/>
      <w:marTop w:val="0"/>
      <w:marBottom w:val="0"/>
      <w:divBdr>
        <w:top w:val="none" w:sz="0" w:space="0" w:color="auto"/>
        <w:left w:val="none" w:sz="0" w:space="0" w:color="auto"/>
        <w:bottom w:val="none" w:sz="0" w:space="0" w:color="auto"/>
        <w:right w:val="none" w:sz="0" w:space="0" w:color="auto"/>
      </w:divBdr>
    </w:div>
    <w:div w:id="2007508875">
      <w:bodyDiv w:val="1"/>
      <w:marLeft w:val="0"/>
      <w:marRight w:val="0"/>
      <w:marTop w:val="0"/>
      <w:marBottom w:val="0"/>
      <w:divBdr>
        <w:top w:val="none" w:sz="0" w:space="0" w:color="auto"/>
        <w:left w:val="none" w:sz="0" w:space="0" w:color="auto"/>
        <w:bottom w:val="none" w:sz="0" w:space="0" w:color="auto"/>
        <w:right w:val="none" w:sz="0" w:space="0" w:color="auto"/>
      </w:divBdr>
    </w:div>
    <w:div w:id="2057776039">
      <w:bodyDiv w:val="1"/>
      <w:marLeft w:val="0"/>
      <w:marRight w:val="0"/>
      <w:marTop w:val="0"/>
      <w:marBottom w:val="0"/>
      <w:divBdr>
        <w:top w:val="none" w:sz="0" w:space="0" w:color="auto"/>
        <w:left w:val="none" w:sz="0" w:space="0" w:color="auto"/>
        <w:bottom w:val="none" w:sz="0" w:space="0" w:color="auto"/>
        <w:right w:val="none" w:sz="0" w:space="0" w:color="auto"/>
      </w:divBdr>
      <w:divsChild>
        <w:div w:id="299573747">
          <w:marLeft w:val="0"/>
          <w:marRight w:val="0"/>
          <w:marTop w:val="0"/>
          <w:marBottom w:val="0"/>
          <w:divBdr>
            <w:top w:val="none" w:sz="0" w:space="0" w:color="auto"/>
            <w:left w:val="none" w:sz="0" w:space="0" w:color="auto"/>
            <w:bottom w:val="none" w:sz="0" w:space="0" w:color="auto"/>
            <w:right w:val="none" w:sz="0" w:space="0" w:color="auto"/>
          </w:divBdr>
          <w:divsChild>
            <w:div w:id="635063051">
              <w:marLeft w:val="0"/>
              <w:marRight w:val="0"/>
              <w:marTop w:val="0"/>
              <w:marBottom w:val="0"/>
              <w:divBdr>
                <w:top w:val="none" w:sz="0" w:space="0" w:color="auto"/>
                <w:left w:val="none" w:sz="0" w:space="0" w:color="auto"/>
                <w:bottom w:val="none" w:sz="0" w:space="0" w:color="auto"/>
                <w:right w:val="none" w:sz="0" w:space="0" w:color="auto"/>
              </w:divBdr>
              <w:divsChild>
                <w:div w:id="1150368553">
                  <w:marLeft w:val="0"/>
                  <w:marRight w:val="0"/>
                  <w:marTop w:val="0"/>
                  <w:marBottom w:val="0"/>
                  <w:divBdr>
                    <w:top w:val="none" w:sz="0" w:space="0" w:color="auto"/>
                    <w:left w:val="none" w:sz="0" w:space="0" w:color="auto"/>
                    <w:bottom w:val="none" w:sz="0" w:space="0" w:color="auto"/>
                    <w:right w:val="none" w:sz="0" w:space="0" w:color="auto"/>
                  </w:divBdr>
                  <w:divsChild>
                    <w:div w:id="658506510">
                      <w:marLeft w:val="0"/>
                      <w:marRight w:val="0"/>
                      <w:marTop w:val="0"/>
                      <w:marBottom w:val="0"/>
                      <w:divBdr>
                        <w:top w:val="none" w:sz="0" w:space="0" w:color="auto"/>
                        <w:left w:val="none" w:sz="0" w:space="0" w:color="auto"/>
                        <w:bottom w:val="none" w:sz="0" w:space="0" w:color="auto"/>
                        <w:right w:val="none" w:sz="0" w:space="0" w:color="auto"/>
                      </w:divBdr>
                      <w:divsChild>
                        <w:div w:id="1823891537">
                          <w:marLeft w:val="0"/>
                          <w:marRight w:val="0"/>
                          <w:marTop w:val="0"/>
                          <w:marBottom w:val="0"/>
                          <w:divBdr>
                            <w:top w:val="none" w:sz="0" w:space="0" w:color="auto"/>
                            <w:left w:val="none" w:sz="0" w:space="0" w:color="auto"/>
                            <w:bottom w:val="none" w:sz="0" w:space="0" w:color="auto"/>
                            <w:right w:val="none" w:sz="0" w:space="0" w:color="auto"/>
                          </w:divBdr>
                          <w:divsChild>
                            <w:div w:id="1982615257">
                              <w:marLeft w:val="0"/>
                              <w:marRight w:val="0"/>
                              <w:marTop w:val="0"/>
                              <w:marBottom w:val="0"/>
                              <w:divBdr>
                                <w:top w:val="none" w:sz="0" w:space="0" w:color="auto"/>
                                <w:left w:val="none" w:sz="0" w:space="0" w:color="auto"/>
                                <w:bottom w:val="none" w:sz="0" w:space="0" w:color="auto"/>
                                <w:right w:val="none" w:sz="0" w:space="0" w:color="auto"/>
                              </w:divBdr>
                              <w:divsChild>
                                <w:div w:id="296494019">
                                  <w:marLeft w:val="0"/>
                                  <w:marRight w:val="0"/>
                                  <w:marTop w:val="0"/>
                                  <w:marBottom w:val="0"/>
                                  <w:divBdr>
                                    <w:top w:val="none" w:sz="0" w:space="0" w:color="auto"/>
                                    <w:left w:val="none" w:sz="0" w:space="0" w:color="auto"/>
                                    <w:bottom w:val="none" w:sz="0" w:space="0" w:color="auto"/>
                                    <w:right w:val="none" w:sz="0" w:space="0" w:color="auto"/>
                                  </w:divBdr>
                                  <w:divsChild>
                                    <w:div w:id="1234777796">
                                      <w:marLeft w:val="0"/>
                                      <w:marRight w:val="0"/>
                                      <w:marTop w:val="0"/>
                                      <w:marBottom w:val="0"/>
                                      <w:divBdr>
                                        <w:top w:val="none" w:sz="0" w:space="0" w:color="auto"/>
                                        <w:left w:val="none" w:sz="0" w:space="0" w:color="auto"/>
                                        <w:bottom w:val="none" w:sz="0" w:space="0" w:color="auto"/>
                                        <w:right w:val="none" w:sz="0" w:space="0" w:color="auto"/>
                                      </w:divBdr>
                                      <w:divsChild>
                                        <w:div w:id="2139833981">
                                          <w:marLeft w:val="0"/>
                                          <w:marRight w:val="0"/>
                                          <w:marTop w:val="0"/>
                                          <w:marBottom w:val="0"/>
                                          <w:divBdr>
                                            <w:top w:val="none" w:sz="0" w:space="0" w:color="auto"/>
                                            <w:left w:val="none" w:sz="0" w:space="0" w:color="auto"/>
                                            <w:bottom w:val="none" w:sz="0" w:space="0" w:color="auto"/>
                                            <w:right w:val="none" w:sz="0" w:space="0" w:color="auto"/>
                                          </w:divBdr>
                                          <w:divsChild>
                                            <w:div w:id="1579050194">
                                              <w:marLeft w:val="0"/>
                                              <w:marRight w:val="0"/>
                                              <w:marTop w:val="0"/>
                                              <w:marBottom w:val="0"/>
                                              <w:divBdr>
                                                <w:top w:val="none" w:sz="0" w:space="0" w:color="auto"/>
                                                <w:left w:val="none" w:sz="0" w:space="0" w:color="auto"/>
                                                <w:bottom w:val="none" w:sz="0" w:space="0" w:color="auto"/>
                                                <w:right w:val="none" w:sz="0" w:space="0" w:color="auto"/>
                                              </w:divBdr>
                                              <w:divsChild>
                                                <w:div w:id="998390060">
                                                  <w:marLeft w:val="0"/>
                                                  <w:marRight w:val="0"/>
                                                  <w:marTop w:val="0"/>
                                                  <w:marBottom w:val="0"/>
                                                  <w:divBdr>
                                                    <w:top w:val="none" w:sz="0" w:space="0" w:color="auto"/>
                                                    <w:left w:val="none" w:sz="0" w:space="0" w:color="auto"/>
                                                    <w:bottom w:val="none" w:sz="0" w:space="0" w:color="auto"/>
                                                    <w:right w:val="none" w:sz="0" w:space="0" w:color="auto"/>
                                                  </w:divBdr>
                                                  <w:divsChild>
                                                    <w:div w:id="952974985">
                                                      <w:marLeft w:val="0"/>
                                                      <w:marRight w:val="0"/>
                                                      <w:marTop w:val="0"/>
                                                      <w:marBottom w:val="0"/>
                                                      <w:divBdr>
                                                        <w:top w:val="none" w:sz="0" w:space="0" w:color="auto"/>
                                                        <w:left w:val="none" w:sz="0" w:space="0" w:color="auto"/>
                                                        <w:bottom w:val="none" w:sz="0" w:space="0" w:color="auto"/>
                                                        <w:right w:val="none" w:sz="0" w:space="0" w:color="auto"/>
                                                      </w:divBdr>
                                                      <w:divsChild>
                                                        <w:div w:id="6546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9428294">
      <w:bodyDiv w:val="1"/>
      <w:marLeft w:val="0"/>
      <w:marRight w:val="0"/>
      <w:marTop w:val="0"/>
      <w:marBottom w:val="0"/>
      <w:divBdr>
        <w:top w:val="none" w:sz="0" w:space="0" w:color="auto"/>
        <w:left w:val="none" w:sz="0" w:space="0" w:color="auto"/>
        <w:bottom w:val="none" w:sz="0" w:space="0" w:color="auto"/>
        <w:right w:val="none" w:sz="0" w:space="0" w:color="auto"/>
      </w:divBdr>
    </w:div>
    <w:div w:id="213143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92554A6B7EF14DB4F709442B0AE1B1" ma:contentTypeVersion="0" ma:contentTypeDescription="Create a new document." ma:contentTypeScope="" ma:versionID="9e1ca80f86dfc5a3bcae2af2551409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C32E-2332-453D-9C51-0B2E5643C00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E95BEFF-E4D4-49AB-8B7B-AF3FE0C8A4E5}">
  <ds:schemaRefs>
    <ds:schemaRef ds:uri="http://schemas.microsoft.com/office/2006/metadata/longProperties"/>
  </ds:schemaRefs>
</ds:datastoreItem>
</file>

<file path=customXml/itemProps3.xml><?xml version="1.0" encoding="utf-8"?>
<ds:datastoreItem xmlns:ds="http://schemas.openxmlformats.org/officeDocument/2006/customXml" ds:itemID="{0DA22245-EC52-4D73-8ACA-91943D4835B0}">
  <ds:schemaRefs>
    <ds:schemaRef ds:uri="http://schemas.microsoft.com/sharepoint/v3/contenttype/forms"/>
  </ds:schemaRefs>
</ds:datastoreItem>
</file>

<file path=customXml/itemProps4.xml><?xml version="1.0" encoding="utf-8"?>
<ds:datastoreItem xmlns:ds="http://schemas.openxmlformats.org/officeDocument/2006/customXml" ds:itemID="{D7BB2B28-B581-43DA-B42C-D62EA5D491FA}"/>
</file>

<file path=customXml/itemProps5.xml><?xml version="1.0" encoding="utf-8"?>
<ds:datastoreItem xmlns:ds="http://schemas.openxmlformats.org/officeDocument/2006/customXml" ds:itemID="{8CCE6BD2-11B3-4A1C-AFF5-C2A2CC2C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2819</Words>
  <Characters>16057</Characters>
  <Application>Microsoft Office Word</Application>
  <DocSecurity>4</DocSecurity>
  <Lines>253</Lines>
  <Paragraphs>95</Paragraphs>
  <ScaleCrop>false</ScaleCrop>
  <HeadingPairs>
    <vt:vector size="2" baseType="variant">
      <vt:variant>
        <vt:lpstr>Title</vt:lpstr>
      </vt:variant>
      <vt:variant>
        <vt:i4>1</vt:i4>
      </vt:variant>
    </vt:vector>
  </HeadingPairs>
  <TitlesOfParts>
    <vt:vector size="1" baseType="lpstr">
      <vt:lpstr>ES OGC Review.docx</vt:lpstr>
    </vt:vector>
  </TitlesOfParts>
  <Company>Department of Communications and the Arts</Company>
  <LinksUpToDate>false</LinksUpToDate>
  <CharactersWithSpaces>18818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Explanatory Statement and Statement of Human Rights.docx</dc:title>
  <dc:subject/>
  <dc:creator>Clulow, Timothy</dc:creator>
  <cp:keywords/>
  <dc:description/>
  <cp:lastModifiedBy>Mifsud, Erin</cp:lastModifiedBy>
  <cp:revision>2</cp:revision>
  <cp:lastPrinted>2019-08-16T03:20:00Z</cp:lastPrinted>
  <dcterms:created xsi:type="dcterms:W3CDTF">2019-08-20T03:50:00Z</dcterms:created>
  <dcterms:modified xsi:type="dcterms:W3CDTF">2019-08-20T03:50:00Z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0x0101003492554A6B7EF14DB4F709442B0AE1B1</vt:lpwstr>
  </property>
  <property fmtid="{D5CDD505-2E9C-101B-9397-08002B2CF9AE}" pid="3" name="TrimRevisionNumber">
    <vt:lpwstr>1</vt:lpwstr>
  </property>
  <property fmtid="{D5CDD505-2E9C-101B-9397-08002B2CF9AE}" pid="4" name="uri">
    <vt:lpwstr>2182461</vt:lpwstr>
  </property>
</Properties>
</file>