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33" w:rsidRPr="006237F5" w:rsidRDefault="00604733" w:rsidP="00604733">
      <w:pPr>
        <w:ind w:right="91"/>
        <w:jc w:val="center"/>
        <w:rPr>
          <w:u w:val="single"/>
        </w:rPr>
      </w:pPr>
      <w:r w:rsidRPr="006237F5">
        <w:rPr>
          <w:b/>
          <w:u w:val="single"/>
        </w:rPr>
        <w:t>EXPLANATORY STATEMENT</w:t>
      </w:r>
    </w:p>
    <w:p w:rsidR="00604733" w:rsidRPr="006237F5" w:rsidRDefault="00604733" w:rsidP="00604733">
      <w:pPr>
        <w:ind w:right="91"/>
        <w:jc w:val="center"/>
      </w:pPr>
    </w:p>
    <w:p w:rsidR="00604733" w:rsidRPr="006237F5" w:rsidRDefault="00604733" w:rsidP="00604733">
      <w:pPr>
        <w:pStyle w:val="Heading6"/>
        <w:spacing w:before="0"/>
      </w:pPr>
      <w:r w:rsidRPr="006237F5">
        <w:t xml:space="preserve">Minute No. </w:t>
      </w:r>
      <w:r w:rsidR="006237F5" w:rsidRPr="006237F5">
        <w:t>19 of 2019</w:t>
      </w:r>
      <w:r w:rsidRPr="006237F5">
        <w:t xml:space="preserve"> - Minister for Infrastructure, Transport and Regional Development</w:t>
      </w:r>
    </w:p>
    <w:p w:rsidR="00604733" w:rsidRPr="006237F5" w:rsidRDefault="00604733" w:rsidP="00604733">
      <w:pPr>
        <w:ind w:right="91"/>
      </w:pPr>
    </w:p>
    <w:p w:rsidR="00604733" w:rsidRPr="006237F5" w:rsidRDefault="00604733" w:rsidP="00604733">
      <w:pPr>
        <w:ind w:right="91"/>
        <w:rPr>
          <w:i/>
        </w:rPr>
      </w:pPr>
      <w:r w:rsidRPr="006237F5">
        <w:t>Subject -</w:t>
      </w:r>
      <w:r w:rsidRPr="006237F5">
        <w:tab/>
      </w:r>
      <w:r w:rsidRPr="006237F5">
        <w:rPr>
          <w:i/>
        </w:rPr>
        <w:t>Air Navigation Act 1920</w:t>
      </w:r>
    </w:p>
    <w:p w:rsidR="00604733" w:rsidRPr="006237F5" w:rsidRDefault="00604733" w:rsidP="00604733">
      <w:pPr>
        <w:ind w:right="91"/>
      </w:pPr>
    </w:p>
    <w:p w:rsidR="00604733" w:rsidRPr="006237F5" w:rsidRDefault="00604733" w:rsidP="009016A5">
      <w:pPr>
        <w:pStyle w:val="Head2"/>
        <w:spacing w:before="0" w:after="0"/>
        <w:ind w:left="1560" w:hanging="120"/>
        <w:rPr>
          <w:rFonts w:ascii="Times New Roman" w:hAnsi="Times New Roman" w:cs="Times New Roman"/>
          <w:b w:val="0"/>
          <w:i/>
          <w:sz w:val="24"/>
          <w:szCs w:val="24"/>
        </w:rPr>
      </w:pPr>
      <w:r w:rsidRPr="006237F5">
        <w:rPr>
          <w:rFonts w:ascii="Times New Roman" w:hAnsi="Times New Roman" w:cs="Times New Roman"/>
          <w:b w:val="0"/>
          <w:i/>
          <w:sz w:val="24"/>
          <w:szCs w:val="24"/>
        </w:rPr>
        <w:t xml:space="preserve">Air Navigation (Gold Coast </w:t>
      </w:r>
      <w:r w:rsidR="006237F5" w:rsidRPr="006237F5">
        <w:rPr>
          <w:rFonts w:ascii="Times New Roman" w:hAnsi="Times New Roman" w:cs="Times New Roman"/>
          <w:b w:val="0"/>
          <w:i/>
          <w:sz w:val="24"/>
          <w:szCs w:val="24"/>
        </w:rPr>
        <w:t xml:space="preserve">Airport Curfew) </w:t>
      </w:r>
      <w:r w:rsidR="009016A5">
        <w:rPr>
          <w:rFonts w:ascii="Times New Roman" w:hAnsi="Times New Roman" w:cs="Times New Roman"/>
          <w:b w:val="0"/>
          <w:i/>
          <w:sz w:val="24"/>
          <w:szCs w:val="24"/>
        </w:rPr>
        <w:t xml:space="preserve">Amendment (Technical Measures) </w:t>
      </w:r>
      <w:r w:rsidR="006237F5" w:rsidRPr="006237F5">
        <w:rPr>
          <w:rFonts w:ascii="Times New Roman" w:hAnsi="Times New Roman" w:cs="Times New Roman"/>
          <w:b w:val="0"/>
          <w:i/>
          <w:sz w:val="24"/>
          <w:szCs w:val="24"/>
        </w:rPr>
        <w:t>Regulations 2019</w:t>
      </w:r>
    </w:p>
    <w:p w:rsidR="00604733" w:rsidRPr="009C45E0" w:rsidRDefault="00604733" w:rsidP="00604733">
      <w:pPr>
        <w:ind w:right="91"/>
        <w:rPr>
          <w:highlight w:val="yellow"/>
        </w:rPr>
      </w:pPr>
    </w:p>
    <w:p w:rsidR="00604733" w:rsidRPr="00B144D6" w:rsidRDefault="00604733" w:rsidP="00604733">
      <w:pPr>
        <w:ind w:right="91"/>
        <w:rPr>
          <w:b/>
        </w:rPr>
      </w:pPr>
      <w:r w:rsidRPr="00B144D6">
        <w:rPr>
          <w:b/>
        </w:rPr>
        <w:t>INTRODUCTION</w:t>
      </w:r>
    </w:p>
    <w:p w:rsidR="00604733" w:rsidRPr="00B144D6" w:rsidRDefault="00604733" w:rsidP="00604733">
      <w:r w:rsidRPr="00B144D6">
        <w:t xml:space="preserve">The </w:t>
      </w:r>
      <w:r w:rsidRPr="00B144D6">
        <w:rPr>
          <w:i/>
        </w:rPr>
        <w:t>Air Navigation Act 1920</w:t>
      </w:r>
      <w:r w:rsidRPr="00B144D6">
        <w:t xml:space="preserve"> (the Act) gives effect to the International Convention on Civil Aviation (the Chicago Convention) which regulates all aspects of international air transport.</w:t>
      </w:r>
    </w:p>
    <w:p w:rsidR="00604733" w:rsidRPr="00B144D6" w:rsidRDefault="00604733" w:rsidP="00604733"/>
    <w:p w:rsidR="00604733" w:rsidRPr="00B144D6" w:rsidRDefault="003C14CC" w:rsidP="00604733">
      <w:r>
        <w:t>Section 26 of the Act</w:t>
      </w:r>
      <w:r w:rsidR="00604733" w:rsidRPr="00B144D6">
        <w:t xml:space="preserve"> provides that the Governor</w:t>
      </w:r>
      <w:r w:rsidR="00604733" w:rsidRPr="00B144D6">
        <w:noBreakHyphen/>
        <w:t xml:space="preserve">General may make regulations prescribing matters required or permitted by the Act to </w:t>
      </w:r>
      <w:proofErr w:type="gramStart"/>
      <w:r w:rsidR="00604733" w:rsidRPr="00B144D6">
        <w:t>be prescribed</w:t>
      </w:r>
      <w:proofErr w:type="gramEnd"/>
      <w:r w:rsidR="00604733" w:rsidRPr="00B144D6">
        <w:t>.</w:t>
      </w:r>
    </w:p>
    <w:p w:rsidR="00604733" w:rsidRPr="00B144D6" w:rsidRDefault="00604733" w:rsidP="00604733"/>
    <w:p w:rsidR="00604733" w:rsidRPr="00B144D6" w:rsidRDefault="00604733" w:rsidP="00604733">
      <w:pPr>
        <w:rPr>
          <w:b/>
        </w:rPr>
      </w:pPr>
      <w:r w:rsidRPr="00B144D6">
        <w:rPr>
          <w:b/>
        </w:rPr>
        <w:t>OUTLINE</w:t>
      </w:r>
    </w:p>
    <w:p w:rsidR="00170C88" w:rsidRPr="00B144D6" w:rsidRDefault="00170C88" w:rsidP="009016A5">
      <w:pPr>
        <w:pStyle w:val="Head2"/>
        <w:spacing w:before="0" w:after="0"/>
      </w:pPr>
      <w:r w:rsidRPr="00B144D6">
        <w:rPr>
          <w:rFonts w:ascii="Times New Roman" w:hAnsi="Times New Roman" w:cs="Times New Roman"/>
          <w:b w:val="0"/>
          <w:sz w:val="24"/>
          <w:szCs w:val="24"/>
        </w:rPr>
        <w:t xml:space="preserve">The purpose of the </w:t>
      </w:r>
      <w:r w:rsidRPr="00B144D6">
        <w:rPr>
          <w:rFonts w:ascii="Times New Roman" w:hAnsi="Times New Roman" w:cs="Times New Roman"/>
          <w:b w:val="0"/>
          <w:i/>
          <w:sz w:val="24"/>
          <w:szCs w:val="24"/>
        </w:rPr>
        <w:t xml:space="preserve">Air Navigation (Gold Coast </w:t>
      </w:r>
      <w:r w:rsidR="006237F5" w:rsidRPr="00B144D6">
        <w:rPr>
          <w:rFonts w:ascii="Times New Roman" w:hAnsi="Times New Roman" w:cs="Times New Roman"/>
          <w:b w:val="0"/>
          <w:i/>
          <w:sz w:val="24"/>
          <w:szCs w:val="24"/>
        </w:rPr>
        <w:t xml:space="preserve">Airport Curfew) </w:t>
      </w:r>
      <w:r w:rsidR="009016A5">
        <w:rPr>
          <w:rFonts w:ascii="Times New Roman" w:hAnsi="Times New Roman" w:cs="Times New Roman"/>
          <w:b w:val="0"/>
          <w:i/>
          <w:sz w:val="24"/>
          <w:szCs w:val="24"/>
        </w:rPr>
        <w:t xml:space="preserve">Amendment (Technical measures) </w:t>
      </w:r>
      <w:r w:rsidR="006237F5" w:rsidRPr="00B144D6">
        <w:rPr>
          <w:rFonts w:ascii="Times New Roman" w:hAnsi="Times New Roman" w:cs="Times New Roman"/>
          <w:b w:val="0"/>
          <w:i/>
          <w:sz w:val="24"/>
          <w:szCs w:val="24"/>
        </w:rPr>
        <w:t>Regulations 2019</w:t>
      </w:r>
      <w:r w:rsidR="009016A5">
        <w:rPr>
          <w:rFonts w:ascii="Times New Roman" w:hAnsi="Times New Roman" w:cs="Times New Roman"/>
          <w:b w:val="0"/>
          <w:i/>
          <w:sz w:val="24"/>
          <w:szCs w:val="24"/>
        </w:rPr>
        <w:t xml:space="preserve"> </w:t>
      </w:r>
      <w:r w:rsidR="001F0040" w:rsidRPr="001F0040">
        <w:rPr>
          <w:rFonts w:ascii="Times New Roman" w:hAnsi="Times New Roman" w:cs="Times New Roman"/>
          <w:b w:val="0"/>
          <w:sz w:val="24"/>
          <w:szCs w:val="24"/>
        </w:rPr>
        <w:t xml:space="preserve">(the Regulations) </w:t>
      </w:r>
      <w:r w:rsidR="009016A5" w:rsidRPr="001F0040">
        <w:rPr>
          <w:rFonts w:ascii="Times New Roman" w:hAnsi="Times New Roman" w:cs="Times New Roman"/>
          <w:b w:val="0"/>
          <w:sz w:val="24"/>
          <w:szCs w:val="24"/>
        </w:rPr>
        <w:t>is</w:t>
      </w:r>
      <w:r w:rsidR="009016A5" w:rsidRPr="009016A5">
        <w:rPr>
          <w:rFonts w:ascii="Times New Roman" w:hAnsi="Times New Roman" w:cs="Times New Roman"/>
          <w:b w:val="0"/>
          <w:sz w:val="24"/>
          <w:szCs w:val="24"/>
        </w:rPr>
        <w:t xml:space="preserve"> </w:t>
      </w:r>
      <w:r w:rsidR="00036DD5">
        <w:rPr>
          <w:rFonts w:ascii="Times New Roman" w:hAnsi="Times New Roman" w:cs="Times New Roman"/>
          <w:b w:val="0"/>
          <w:sz w:val="24"/>
          <w:szCs w:val="24"/>
        </w:rPr>
        <w:t>to amend</w:t>
      </w:r>
      <w:r w:rsidR="009016A5" w:rsidRPr="009016A5">
        <w:rPr>
          <w:rFonts w:ascii="Times New Roman" w:hAnsi="Times New Roman" w:cs="Times New Roman"/>
          <w:b w:val="0"/>
          <w:sz w:val="24"/>
          <w:szCs w:val="24"/>
        </w:rPr>
        <w:t xml:space="preserve"> the </w:t>
      </w:r>
      <w:r w:rsidR="009016A5">
        <w:rPr>
          <w:rFonts w:ascii="Times New Roman" w:hAnsi="Times New Roman" w:cs="Times New Roman"/>
          <w:b w:val="0"/>
          <w:i/>
          <w:sz w:val="24"/>
          <w:szCs w:val="24"/>
        </w:rPr>
        <w:t xml:space="preserve">Air Navigation (Gold Coast Airport Curfew) Regulations 2018 </w:t>
      </w:r>
      <w:r w:rsidR="006C7A2B" w:rsidRPr="009016A5">
        <w:rPr>
          <w:rFonts w:ascii="Times New Roman" w:hAnsi="Times New Roman" w:cs="Times New Roman"/>
          <w:b w:val="0"/>
          <w:sz w:val="24"/>
          <w:szCs w:val="24"/>
        </w:rPr>
        <w:t xml:space="preserve">(the </w:t>
      </w:r>
      <w:r w:rsidR="009016A5" w:rsidRPr="009016A5">
        <w:rPr>
          <w:rFonts w:ascii="Times New Roman" w:hAnsi="Times New Roman" w:cs="Times New Roman"/>
          <w:b w:val="0"/>
          <w:sz w:val="24"/>
          <w:szCs w:val="24"/>
        </w:rPr>
        <w:t>Principal Regulations</w:t>
      </w:r>
      <w:r w:rsidR="009016A5">
        <w:rPr>
          <w:rFonts w:ascii="Times New Roman" w:hAnsi="Times New Roman" w:cs="Times New Roman"/>
          <w:b w:val="0"/>
          <w:sz w:val="24"/>
          <w:szCs w:val="24"/>
        </w:rPr>
        <w:t>) to provide clarity in the permitted operations during the curfew period.</w:t>
      </w:r>
    </w:p>
    <w:p w:rsidR="009E64E3" w:rsidRPr="00B144D6" w:rsidRDefault="009E64E3" w:rsidP="009E64E3">
      <w:pPr>
        <w:ind w:right="91"/>
      </w:pPr>
    </w:p>
    <w:p w:rsidR="009E64E3" w:rsidRPr="00B144D6" w:rsidRDefault="00170C88" w:rsidP="009E64E3">
      <w:pPr>
        <w:ind w:right="91"/>
      </w:pPr>
      <w:r w:rsidRPr="00B144D6">
        <w:t>T</w:t>
      </w:r>
      <w:r w:rsidR="009E64E3" w:rsidRPr="00B144D6">
        <w:t>he Regulations:</w:t>
      </w:r>
    </w:p>
    <w:p w:rsidR="001F0040" w:rsidRDefault="001F0040" w:rsidP="009E64E3">
      <w:pPr>
        <w:pStyle w:val="ListParagraph"/>
        <w:numPr>
          <w:ilvl w:val="0"/>
          <w:numId w:val="4"/>
        </w:numPr>
        <w:ind w:right="91"/>
        <w:rPr>
          <w:rFonts w:ascii="Times New Roman" w:hAnsi="Times New Roman" w:cs="Times New Roman"/>
          <w:sz w:val="24"/>
          <w:szCs w:val="24"/>
        </w:rPr>
      </w:pPr>
      <w:r>
        <w:rPr>
          <w:rFonts w:ascii="Times New Roman" w:hAnsi="Times New Roman" w:cs="Times New Roman"/>
          <w:sz w:val="24"/>
          <w:szCs w:val="24"/>
        </w:rPr>
        <w:t>Define helicopter and maximum take-off weight</w:t>
      </w:r>
      <w:r w:rsidR="00012AD2">
        <w:rPr>
          <w:rFonts w:ascii="Times New Roman" w:hAnsi="Times New Roman" w:cs="Times New Roman"/>
          <w:sz w:val="24"/>
          <w:szCs w:val="24"/>
        </w:rPr>
        <w:t xml:space="preserve"> to provide clarity to and align definitions in similar legislation</w:t>
      </w:r>
      <w:r>
        <w:rPr>
          <w:rFonts w:ascii="Times New Roman" w:hAnsi="Times New Roman" w:cs="Times New Roman"/>
          <w:sz w:val="24"/>
          <w:szCs w:val="24"/>
        </w:rPr>
        <w:t xml:space="preserve">; </w:t>
      </w:r>
    </w:p>
    <w:p w:rsidR="009E64E3" w:rsidRPr="00B144D6" w:rsidRDefault="00012AD2" w:rsidP="009E64E3">
      <w:pPr>
        <w:pStyle w:val="ListParagraph"/>
        <w:numPr>
          <w:ilvl w:val="0"/>
          <w:numId w:val="4"/>
        </w:numPr>
        <w:ind w:right="91"/>
        <w:rPr>
          <w:rFonts w:ascii="Times New Roman" w:hAnsi="Times New Roman" w:cs="Times New Roman"/>
          <w:sz w:val="24"/>
          <w:szCs w:val="24"/>
        </w:rPr>
      </w:pPr>
      <w:r>
        <w:rPr>
          <w:rFonts w:ascii="Times New Roman" w:hAnsi="Times New Roman" w:cs="Times New Roman"/>
          <w:sz w:val="24"/>
          <w:szCs w:val="24"/>
        </w:rPr>
        <w:t>Add the provision, omitted inadvertently from the previous regulations, to permit aircraft</w:t>
      </w:r>
      <w:r w:rsidR="00B03323">
        <w:rPr>
          <w:rFonts w:ascii="Times New Roman" w:hAnsi="Times New Roman" w:cs="Times New Roman"/>
          <w:sz w:val="24"/>
          <w:szCs w:val="24"/>
        </w:rPr>
        <w:t xml:space="preserve"> </w:t>
      </w:r>
      <w:r>
        <w:rPr>
          <w:rFonts w:ascii="Times New Roman" w:hAnsi="Times New Roman" w:cs="Times New Roman"/>
          <w:sz w:val="24"/>
          <w:szCs w:val="24"/>
        </w:rPr>
        <w:t>to only land</w:t>
      </w:r>
      <w:r w:rsidR="00B03323">
        <w:rPr>
          <w:rFonts w:ascii="Times New Roman" w:hAnsi="Times New Roman" w:cs="Times New Roman"/>
          <w:sz w:val="24"/>
          <w:szCs w:val="24"/>
        </w:rPr>
        <w:t xml:space="preserve"> and not take-off </w:t>
      </w:r>
      <w:r w:rsidR="003C14CC">
        <w:rPr>
          <w:rFonts w:ascii="Times New Roman" w:hAnsi="Times New Roman" w:cs="Times New Roman"/>
          <w:sz w:val="24"/>
          <w:szCs w:val="24"/>
        </w:rPr>
        <w:t>during the curfew period under s</w:t>
      </w:r>
      <w:r w:rsidR="00B03323">
        <w:rPr>
          <w:rFonts w:ascii="Times New Roman" w:hAnsi="Times New Roman" w:cs="Times New Roman"/>
          <w:sz w:val="24"/>
          <w:szCs w:val="24"/>
        </w:rPr>
        <w:t xml:space="preserve">ection 9 of </w:t>
      </w:r>
      <w:r w:rsidR="00B144D6" w:rsidRPr="00B144D6">
        <w:rPr>
          <w:rFonts w:ascii="Times New Roman" w:hAnsi="Times New Roman" w:cs="Times New Roman"/>
          <w:sz w:val="24"/>
          <w:szCs w:val="24"/>
        </w:rPr>
        <w:t xml:space="preserve">the 2018 </w:t>
      </w:r>
      <w:r w:rsidR="00B03323">
        <w:rPr>
          <w:rFonts w:ascii="Times New Roman" w:hAnsi="Times New Roman" w:cs="Times New Roman"/>
          <w:sz w:val="24"/>
          <w:szCs w:val="24"/>
        </w:rPr>
        <w:t xml:space="preserve">Regulations </w:t>
      </w:r>
      <w:r w:rsidR="00B144D6" w:rsidRPr="00B144D6">
        <w:rPr>
          <w:rFonts w:ascii="Times New Roman" w:hAnsi="Times New Roman" w:cs="Times New Roman"/>
          <w:sz w:val="24"/>
          <w:szCs w:val="24"/>
        </w:rPr>
        <w:t>up until 11:30</w:t>
      </w:r>
      <w:r w:rsidR="00940B07">
        <w:rPr>
          <w:rFonts w:ascii="Times New Roman" w:hAnsi="Times New Roman" w:cs="Times New Roman"/>
          <w:sz w:val="24"/>
          <w:szCs w:val="24"/>
        </w:rPr>
        <w:t>pm</w:t>
      </w:r>
      <w:r w:rsidR="00B144D6" w:rsidRPr="00B144D6">
        <w:rPr>
          <w:rFonts w:ascii="Times New Roman" w:hAnsi="Times New Roman" w:cs="Times New Roman"/>
          <w:sz w:val="24"/>
          <w:szCs w:val="24"/>
        </w:rPr>
        <w:t xml:space="preserve"> during </w:t>
      </w:r>
      <w:r w:rsidR="00B03323">
        <w:rPr>
          <w:rFonts w:ascii="Times New Roman" w:hAnsi="Times New Roman" w:cs="Times New Roman"/>
          <w:sz w:val="24"/>
          <w:szCs w:val="24"/>
        </w:rPr>
        <w:t xml:space="preserve">New South Wales (NSW) </w:t>
      </w:r>
      <w:r w:rsidR="00B144D6" w:rsidRPr="00B144D6">
        <w:rPr>
          <w:rFonts w:ascii="Times New Roman" w:hAnsi="Times New Roman" w:cs="Times New Roman"/>
          <w:sz w:val="24"/>
          <w:szCs w:val="24"/>
        </w:rPr>
        <w:t>daylight savings time</w:t>
      </w:r>
      <w:r w:rsidR="006C7A2B">
        <w:rPr>
          <w:rFonts w:ascii="Times New Roman" w:hAnsi="Times New Roman" w:cs="Times New Roman"/>
          <w:sz w:val="24"/>
          <w:szCs w:val="24"/>
        </w:rPr>
        <w:t xml:space="preserve"> as intended</w:t>
      </w:r>
      <w:r w:rsidR="009E64E3" w:rsidRPr="00B144D6">
        <w:rPr>
          <w:rFonts w:ascii="Times New Roman" w:hAnsi="Times New Roman" w:cs="Times New Roman"/>
          <w:sz w:val="24"/>
          <w:szCs w:val="24"/>
        </w:rPr>
        <w:t>;</w:t>
      </w:r>
    </w:p>
    <w:p w:rsidR="009E64E3" w:rsidRPr="00B144D6" w:rsidRDefault="00012AD2" w:rsidP="00B144D6">
      <w:pPr>
        <w:pStyle w:val="ListParagraph"/>
        <w:numPr>
          <w:ilvl w:val="0"/>
          <w:numId w:val="4"/>
        </w:numPr>
        <w:ind w:right="91"/>
        <w:rPr>
          <w:rFonts w:ascii="Times New Roman" w:hAnsi="Times New Roman" w:cs="Times New Roman"/>
          <w:sz w:val="24"/>
          <w:szCs w:val="24"/>
        </w:rPr>
      </w:pPr>
      <w:r>
        <w:rPr>
          <w:rFonts w:ascii="Times New Roman" w:hAnsi="Times New Roman" w:cs="Times New Roman"/>
          <w:sz w:val="24"/>
          <w:szCs w:val="24"/>
        </w:rPr>
        <w:t>P</w:t>
      </w:r>
      <w:r w:rsidR="009E64E3" w:rsidRPr="00B144D6">
        <w:rPr>
          <w:rFonts w:ascii="Times New Roman" w:hAnsi="Times New Roman" w:cs="Times New Roman"/>
          <w:sz w:val="24"/>
          <w:szCs w:val="24"/>
        </w:rPr>
        <w:t xml:space="preserve">rovide clarity </w:t>
      </w:r>
      <w:r w:rsidR="006237F5" w:rsidRPr="00B144D6">
        <w:rPr>
          <w:rFonts w:ascii="Times New Roman" w:hAnsi="Times New Roman" w:cs="Times New Roman"/>
          <w:sz w:val="24"/>
          <w:szCs w:val="24"/>
        </w:rPr>
        <w:t xml:space="preserve">on </w:t>
      </w:r>
      <w:r w:rsidR="00940B07">
        <w:rPr>
          <w:rFonts w:ascii="Times New Roman" w:hAnsi="Times New Roman" w:cs="Times New Roman"/>
          <w:sz w:val="24"/>
          <w:szCs w:val="24"/>
        </w:rPr>
        <w:t>non-emergency</w:t>
      </w:r>
      <w:r w:rsidR="006237F5" w:rsidRPr="00B144D6">
        <w:rPr>
          <w:rFonts w:ascii="Times New Roman" w:hAnsi="Times New Roman" w:cs="Times New Roman"/>
          <w:sz w:val="24"/>
          <w:szCs w:val="24"/>
        </w:rPr>
        <w:t xml:space="preserve"> helic</w:t>
      </w:r>
      <w:r w:rsidR="006C7A2B">
        <w:rPr>
          <w:rFonts w:ascii="Times New Roman" w:hAnsi="Times New Roman" w:cs="Times New Roman"/>
          <w:sz w:val="24"/>
          <w:szCs w:val="24"/>
        </w:rPr>
        <w:t>opter movements</w:t>
      </w:r>
      <w:r w:rsidR="00B144D6" w:rsidRPr="00B144D6">
        <w:rPr>
          <w:rFonts w:ascii="Times New Roman" w:hAnsi="Times New Roman" w:cs="Times New Roman"/>
          <w:sz w:val="24"/>
          <w:szCs w:val="24"/>
        </w:rPr>
        <w:t xml:space="preserve"> during the curfew period.</w:t>
      </w:r>
    </w:p>
    <w:p w:rsidR="00323316" w:rsidRDefault="00323316" w:rsidP="00E10F13">
      <w:pPr>
        <w:autoSpaceDE w:val="0"/>
        <w:autoSpaceDN w:val="0"/>
        <w:adjustRightInd w:val="0"/>
        <w:rPr>
          <w:rFonts w:eastAsiaTheme="minorHAnsi"/>
          <w:color w:val="000000"/>
        </w:rPr>
      </w:pPr>
      <w:r>
        <w:t xml:space="preserve">The </w:t>
      </w:r>
      <w:r w:rsidR="001F0040">
        <w:t xml:space="preserve">Principal </w:t>
      </w:r>
      <w:r w:rsidRPr="009C085B">
        <w:t xml:space="preserve">Regulations </w:t>
      </w:r>
      <w:r>
        <w:t>continue to provide for 24 quota movements per year</w:t>
      </w:r>
      <w:r>
        <w:rPr>
          <w:rFonts w:eastAsiaTheme="minorHAnsi"/>
          <w:color w:val="000000"/>
        </w:rPr>
        <w:t xml:space="preserve">. </w:t>
      </w:r>
      <w:proofErr w:type="gramStart"/>
      <w:r>
        <w:rPr>
          <w:rFonts w:eastAsiaTheme="minorHAnsi"/>
          <w:color w:val="000000"/>
        </w:rPr>
        <w:t>Ho</w:t>
      </w:r>
      <w:r w:rsidR="00635A15">
        <w:rPr>
          <w:rFonts w:eastAsiaTheme="minorHAnsi"/>
          <w:color w:val="000000"/>
        </w:rPr>
        <w:t>wever</w:t>
      </w:r>
      <w:proofErr w:type="gramEnd"/>
      <w:r w:rsidR="00635A15">
        <w:rPr>
          <w:rFonts w:eastAsiaTheme="minorHAnsi"/>
          <w:color w:val="000000"/>
        </w:rPr>
        <w:t xml:space="preserve"> the Regulations amend the Principal Regulations </w:t>
      </w:r>
      <w:r w:rsidR="00BF5B0C">
        <w:rPr>
          <w:rFonts w:eastAsiaTheme="minorHAnsi"/>
          <w:color w:val="000000"/>
        </w:rPr>
        <w:t xml:space="preserve">to </w:t>
      </w:r>
      <w:r>
        <w:rPr>
          <w:rFonts w:eastAsiaTheme="minorHAnsi"/>
          <w:color w:val="000000"/>
        </w:rPr>
        <w:t xml:space="preserve">provide approved aircraft to use a quota movement for a landing only </w:t>
      </w:r>
      <w:r w:rsidR="00BF5B0C">
        <w:rPr>
          <w:rFonts w:eastAsiaTheme="minorHAnsi"/>
          <w:color w:val="000000"/>
        </w:rPr>
        <w:t xml:space="preserve">during NSW daylight savings time between 11pm and 11:30pm </w:t>
      </w:r>
      <w:r w:rsidR="00B03323">
        <w:rPr>
          <w:rFonts w:eastAsiaTheme="minorHAnsi"/>
          <w:color w:val="000000"/>
        </w:rPr>
        <w:t>instead of a landing and take-off</w:t>
      </w:r>
      <w:r w:rsidR="001F0040">
        <w:rPr>
          <w:rFonts w:eastAsiaTheme="minorHAnsi"/>
          <w:color w:val="000000"/>
        </w:rPr>
        <w:t xml:space="preserve">. This provision </w:t>
      </w:r>
      <w:proofErr w:type="gramStart"/>
      <w:r w:rsidR="001F0040">
        <w:rPr>
          <w:rFonts w:eastAsiaTheme="minorHAnsi"/>
          <w:color w:val="000000"/>
        </w:rPr>
        <w:t>was omitted</w:t>
      </w:r>
      <w:proofErr w:type="gramEnd"/>
      <w:r w:rsidR="001F0040">
        <w:rPr>
          <w:rFonts w:eastAsiaTheme="minorHAnsi"/>
          <w:color w:val="000000"/>
        </w:rPr>
        <w:t xml:space="preserve"> </w:t>
      </w:r>
      <w:r w:rsidR="00635A15">
        <w:rPr>
          <w:rFonts w:eastAsiaTheme="minorHAnsi"/>
          <w:color w:val="000000"/>
        </w:rPr>
        <w:t xml:space="preserve">when the Principal Regulations were made due to </w:t>
      </w:r>
      <w:proofErr w:type="spellStart"/>
      <w:r w:rsidR="00635A15">
        <w:rPr>
          <w:rFonts w:eastAsiaTheme="minorHAnsi"/>
          <w:color w:val="000000"/>
        </w:rPr>
        <w:t>sunsetting</w:t>
      </w:r>
      <w:proofErr w:type="spellEnd"/>
      <w:r w:rsidR="00635A15">
        <w:rPr>
          <w:rFonts w:eastAsiaTheme="minorHAnsi"/>
          <w:color w:val="000000"/>
        </w:rPr>
        <w:t xml:space="preserve">. This provision </w:t>
      </w:r>
      <w:r w:rsidR="00BF5B0C">
        <w:rPr>
          <w:rFonts w:eastAsiaTheme="minorHAnsi"/>
          <w:color w:val="000000"/>
        </w:rPr>
        <w:t>balance</w:t>
      </w:r>
      <w:r w:rsidR="00036DD5">
        <w:rPr>
          <w:rFonts w:eastAsiaTheme="minorHAnsi"/>
          <w:color w:val="000000"/>
        </w:rPr>
        <w:t>s</w:t>
      </w:r>
      <w:r w:rsidR="002234D3">
        <w:rPr>
          <w:rFonts w:eastAsiaTheme="minorHAnsi"/>
          <w:color w:val="000000"/>
        </w:rPr>
        <w:t xml:space="preserve"> the need for</w:t>
      </w:r>
      <w:r w:rsidR="00971B53">
        <w:rPr>
          <w:rFonts w:eastAsiaTheme="minorHAnsi"/>
          <w:color w:val="000000"/>
        </w:rPr>
        <w:t xml:space="preserve"> </w:t>
      </w:r>
      <w:r>
        <w:rPr>
          <w:rFonts w:eastAsiaTheme="minorHAnsi"/>
          <w:color w:val="000000"/>
        </w:rPr>
        <w:t xml:space="preserve">the community </w:t>
      </w:r>
      <w:r w:rsidR="002234D3">
        <w:rPr>
          <w:rFonts w:eastAsiaTheme="minorHAnsi"/>
          <w:color w:val="000000"/>
        </w:rPr>
        <w:t xml:space="preserve">to be provided </w:t>
      </w:r>
      <w:r>
        <w:rPr>
          <w:rFonts w:eastAsiaTheme="minorHAnsi"/>
          <w:color w:val="000000"/>
        </w:rPr>
        <w:t xml:space="preserve">with </w:t>
      </w:r>
      <w:r w:rsidR="00971B53">
        <w:rPr>
          <w:rFonts w:eastAsiaTheme="minorHAnsi"/>
          <w:color w:val="000000"/>
        </w:rPr>
        <w:t xml:space="preserve">some </w:t>
      </w:r>
      <w:proofErr w:type="gramStart"/>
      <w:r>
        <w:rPr>
          <w:rFonts w:eastAsiaTheme="minorHAnsi"/>
          <w:color w:val="000000"/>
        </w:rPr>
        <w:t>night time</w:t>
      </w:r>
      <w:proofErr w:type="gramEnd"/>
      <w:r>
        <w:rPr>
          <w:rFonts w:eastAsiaTheme="minorHAnsi"/>
          <w:color w:val="000000"/>
        </w:rPr>
        <w:t xml:space="preserve"> respite</w:t>
      </w:r>
      <w:r w:rsidR="00BF5B0C">
        <w:rPr>
          <w:rFonts w:eastAsiaTheme="minorHAnsi"/>
          <w:color w:val="000000"/>
        </w:rPr>
        <w:t xml:space="preserve"> from aircraft noise, whilst also providing</w:t>
      </w:r>
      <w:r w:rsidR="002234D3">
        <w:rPr>
          <w:rFonts w:eastAsiaTheme="minorHAnsi"/>
          <w:color w:val="000000"/>
        </w:rPr>
        <w:t xml:space="preserve"> industry some </w:t>
      </w:r>
      <w:r w:rsidR="00BF5B0C">
        <w:rPr>
          <w:rFonts w:eastAsiaTheme="minorHAnsi"/>
          <w:color w:val="000000"/>
        </w:rPr>
        <w:t>operational flexibility</w:t>
      </w:r>
      <w:r>
        <w:rPr>
          <w:rFonts w:eastAsiaTheme="minorHAnsi"/>
          <w:color w:val="000000"/>
        </w:rPr>
        <w:t>.</w:t>
      </w:r>
    </w:p>
    <w:p w:rsidR="00323316" w:rsidRDefault="00323316" w:rsidP="00E10F13">
      <w:pPr>
        <w:autoSpaceDE w:val="0"/>
        <w:autoSpaceDN w:val="0"/>
        <w:adjustRightInd w:val="0"/>
        <w:rPr>
          <w:rFonts w:eastAsiaTheme="minorHAnsi"/>
          <w:color w:val="000000"/>
        </w:rPr>
      </w:pPr>
    </w:p>
    <w:p w:rsidR="00170C88" w:rsidRDefault="00170C88" w:rsidP="00170C88">
      <w:pPr>
        <w:ind w:right="91"/>
      </w:pPr>
      <w:r>
        <w:t xml:space="preserve">The Regulations </w:t>
      </w:r>
      <w:r w:rsidR="00403607">
        <w:t>provide clarity for stakeholders and the community involving helicopter movements. Only emergency helicopter movements are permitted at the Gold Coast Airport during the curfew period.</w:t>
      </w:r>
    </w:p>
    <w:p w:rsidR="00604733" w:rsidRDefault="00604733" w:rsidP="00604733">
      <w:pPr>
        <w:rPr>
          <w:lang w:val="en-US"/>
        </w:rPr>
      </w:pPr>
    </w:p>
    <w:p w:rsidR="00604733" w:rsidRPr="00277ED9" w:rsidRDefault="00604733" w:rsidP="00604733">
      <w:pPr>
        <w:spacing w:after="120"/>
        <w:ind w:left="720" w:right="91" w:hanging="720"/>
        <w:rPr>
          <w:b/>
        </w:rPr>
      </w:pPr>
      <w:r w:rsidRPr="00277ED9">
        <w:rPr>
          <w:b/>
        </w:rPr>
        <w:t>Regulatory impact analysis</w:t>
      </w:r>
    </w:p>
    <w:p w:rsidR="00604733" w:rsidRDefault="00604733" w:rsidP="00604733">
      <w:pPr>
        <w:pStyle w:val="HB-dotpoint"/>
        <w:numPr>
          <w:ilvl w:val="0"/>
          <w:numId w:val="0"/>
        </w:numPr>
        <w:spacing w:before="0"/>
        <w:ind w:hanging="11"/>
      </w:pPr>
      <w:r>
        <w:t xml:space="preserve">The regulatory impact was assessed using the Preliminary Assessment tool approved by the Office of Best Practice Regulation (OBPR). The OBPR considered that the Regulations could be expected to have a minor impact on business and the community. </w:t>
      </w:r>
      <w:r w:rsidR="00CA4B61" w:rsidRPr="00CA4B61">
        <w:t>T</w:t>
      </w:r>
      <w:r w:rsidRPr="00CA4B61">
        <w:t>herefore</w:t>
      </w:r>
      <w:r w:rsidR="006B2796">
        <w:t>,</w:t>
      </w:r>
      <w:r w:rsidRPr="00CA4B61">
        <w:t xml:space="preserve"> a Regulation Impact Statement </w:t>
      </w:r>
      <w:r w:rsidR="00170C88" w:rsidRPr="00CA4B61">
        <w:t>was</w:t>
      </w:r>
      <w:r w:rsidRPr="00CA4B61">
        <w:t xml:space="preserve"> not required for th</w:t>
      </w:r>
      <w:r w:rsidR="00170C88" w:rsidRPr="00CA4B61">
        <w:t>ese</w:t>
      </w:r>
      <w:r w:rsidRPr="00CA4B61">
        <w:t xml:space="preserve"> Regulation</w:t>
      </w:r>
      <w:r w:rsidR="00170C88" w:rsidRPr="00CA4B61">
        <w:t>s</w:t>
      </w:r>
      <w:r w:rsidRPr="00CA4B61">
        <w:t xml:space="preserve"> (</w:t>
      </w:r>
      <w:r w:rsidRPr="00940B07">
        <w:rPr>
          <w:color w:val="000000" w:themeColor="text1"/>
        </w:rPr>
        <w:t xml:space="preserve">OBPR </w:t>
      </w:r>
      <w:r w:rsidR="00CA4B61" w:rsidRPr="00940B07">
        <w:rPr>
          <w:color w:val="000000" w:themeColor="text1"/>
        </w:rPr>
        <w:t>25387</w:t>
      </w:r>
      <w:r w:rsidRPr="00940B07">
        <w:rPr>
          <w:color w:val="000000" w:themeColor="text1"/>
        </w:rPr>
        <w:t>).</w:t>
      </w:r>
    </w:p>
    <w:p w:rsidR="00604733" w:rsidRDefault="00604733" w:rsidP="00604733">
      <w:pPr>
        <w:pStyle w:val="HB-dotpoint"/>
        <w:numPr>
          <w:ilvl w:val="0"/>
          <w:numId w:val="0"/>
        </w:numPr>
        <w:spacing w:before="0"/>
        <w:ind w:hanging="11"/>
      </w:pPr>
    </w:p>
    <w:p w:rsidR="00BD080A" w:rsidRDefault="00BD080A" w:rsidP="00604733">
      <w:pPr>
        <w:pStyle w:val="HB-dotpoint"/>
        <w:numPr>
          <w:ilvl w:val="0"/>
          <w:numId w:val="0"/>
        </w:numPr>
        <w:spacing w:before="0" w:after="120"/>
        <w:ind w:hanging="11"/>
        <w:rPr>
          <w:b/>
        </w:rPr>
      </w:pPr>
    </w:p>
    <w:p w:rsidR="00BD080A" w:rsidRDefault="00BD080A" w:rsidP="00604733">
      <w:pPr>
        <w:pStyle w:val="HB-dotpoint"/>
        <w:numPr>
          <w:ilvl w:val="0"/>
          <w:numId w:val="0"/>
        </w:numPr>
        <w:spacing w:before="0" w:after="120"/>
        <w:ind w:hanging="11"/>
        <w:rPr>
          <w:b/>
        </w:rPr>
      </w:pPr>
    </w:p>
    <w:p w:rsidR="00604733" w:rsidRPr="0073699F" w:rsidRDefault="00604733" w:rsidP="00604733">
      <w:pPr>
        <w:pStyle w:val="HB-dotpoint"/>
        <w:numPr>
          <w:ilvl w:val="0"/>
          <w:numId w:val="0"/>
        </w:numPr>
        <w:spacing w:before="0" w:after="120"/>
        <w:ind w:hanging="11"/>
        <w:rPr>
          <w:b/>
        </w:rPr>
      </w:pPr>
      <w:r>
        <w:rPr>
          <w:b/>
        </w:rPr>
        <w:t>Consultation</w:t>
      </w:r>
      <w:r w:rsidRPr="00842922">
        <w:rPr>
          <w:b/>
        </w:rPr>
        <w:t xml:space="preserve"> </w:t>
      </w:r>
      <w:r w:rsidRPr="0073699F">
        <w:rPr>
          <w:b/>
        </w:rPr>
        <w:t>before making</w:t>
      </w:r>
    </w:p>
    <w:p w:rsidR="00402C87" w:rsidRDefault="009E64E3" w:rsidP="00170C88">
      <w:pPr>
        <w:autoSpaceDE w:val="0"/>
        <w:autoSpaceDN w:val="0"/>
        <w:adjustRightInd w:val="0"/>
        <w:rPr>
          <w:lang w:val="en-US"/>
        </w:rPr>
      </w:pPr>
      <w:r>
        <w:t xml:space="preserve">Consultation was undertaken with </w:t>
      </w:r>
      <w:r w:rsidR="002A6A9E">
        <w:t xml:space="preserve">the Gold Coast Airport, the </w:t>
      </w:r>
      <w:r w:rsidR="002A6A9E" w:rsidRPr="00F212C2">
        <w:t>Australian Airports Association, the Australian Helicopter Industry Association, the chair of the Gold Coast Airport Community Aviation Consultation Group and the</w:t>
      </w:r>
      <w:r w:rsidR="002A6A9E" w:rsidRPr="00F212C2">
        <w:rPr>
          <w:color w:val="000000" w:themeColor="text1"/>
        </w:rPr>
        <w:t xml:space="preserve"> Airport Noise Abatement Consultative Committee</w:t>
      </w:r>
      <w:r w:rsidR="002A6A9E">
        <w:rPr>
          <w:color w:val="000000" w:themeColor="text1"/>
        </w:rPr>
        <w:t>.</w:t>
      </w:r>
      <w:r w:rsidR="00402C87">
        <w:rPr>
          <w:color w:val="000000" w:themeColor="text1"/>
          <w:lang w:val="en"/>
        </w:rPr>
        <w:t xml:space="preserve"> </w:t>
      </w:r>
      <w:r w:rsidR="00036DD5">
        <w:rPr>
          <w:rFonts w:eastAsia="Calibri"/>
          <w:color w:val="000000" w:themeColor="text1"/>
        </w:rPr>
        <w:t xml:space="preserve">Stakeholders </w:t>
      </w:r>
      <w:r w:rsidR="00EA1EA6">
        <w:rPr>
          <w:rFonts w:eastAsia="Calibri"/>
          <w:color w:val="000000" w:themeColor="text1"/>
        </w:rPr>
        <w:t>did not raise any concerns over the minor amendments</w:t>
      </w:r>
      <w:bookmarkStart w:id="0" w:name="_GoBack"/>
      <w:bookmarkEnd w:id="0"/>
      <w:r w:rsidR="00012AD2">
        <w:rPr>
          <w:rFonts w:eastAsia="Calibri"/>
          <w:color w:val="000000" w:themeColor="text1"/>
        </w:rPr>
        <w:t>.</w:t>
      </w:r>
    </w:p>
    <w:p w:rsidR="00604733" w:rsidRDefault="00604733" w:rsidP="00604733">
      <w:pPr>
        <w:pStyle w:val="HB-dotpoint"/>
        <w:numPr>
          <w:ilvl w:val="0"/>
          <w:numId w:val="0"/>
        </w:numPr>
        <w:spacing w:before="0"/>
      </w:pPr>
    </w:p>
    <w:p w:rsidR="00604733" w:rsidRDefault="00604733" w:rsidP="00604733">
      <w:pPr>
        <w:ind w:right="91"/>
      </w:pPr>
      <w:r>
        <w:t xml:space="preserve">Details of the Regulations are set out in </w:t>
      </w:r>
      <w:r w:rsidRPr="004B6FED">
        <w:rPr>
          <w:u w:val="single"/>
        </w:rPr>
        <w:t>Attachment A</w:t>
      </w:r>
      <w:r w:rsidR="00170C88">
        <w:rPr>
          <w:u w:val="single"/>
        </w:rPr>
        <w:t>.</w:t>
      </w:r>
    </w:p>
    <w:p w:rsidR="00604733" w:rsidRDefault="00604733" w:rsidP="00604733">
      <w:pPr>
        <w:pStyle w:val="HB-dotpoint"/>
        <w:numPr>
          <w:ilvl w:val="0"/>
          <w:numId w:val="0"/>
        </w:numPr>
        <w:spacing w:before="0"/>
        <w:ind w:hanging="11"/>
      </w:pPr>
    </w:p>
    <w:p w:rsidR="00604733" w:rsidRDefault="00604733" w:rsidP="00604733">
      <w:pPr>
        <w:pStyle w:val="HB-dotpoint"/>
        <w:numPr>
          <w:ilvl w:val="0"/>
          <w:numId w:val="0"/>
        </w:numPr>
        <w:spacing w:before="0"/>
        <w:ind w:hanging="11"/>
      </w:pPr>
      <w:r>
        <w:t xml:space="preserve">A Statement of Compatibility with Human Rights is set out in </w:t>
      </w:r>
      <w:r w:rsidRPr="00D1558C">
        <w:rPr>
          <w:u w:val="single"/>
        </w:rPr>
        <w:t>Attachment B</w:t>
      </w:r>
      <w:r>
        <w:t xml:space="preserve"> prepared in accordance with Part 3 of the </w:t>
      </w:r>
      <w:r w:rsidRPr="00D1558C">
        <w:rPr>
          <w:i/>
        </w:rPr>
        <w:t>Human Rights (Parliamentary Scrutiny) Act 2011</w:t>
      </w:r>
      <w:r>
        <w:t>.</w:t>
      </w:r>
    </w:p>
    <w:p w:rsidR="00604733" w:rsidRDefault="00604733" w:rsidP="00604733">
      <w:pPr>
        <w:pStyle w:val="HB-dotpoint"/>
        <w:numPr>
          <w:ilvl w:val="0"/>
          <w:numId w:val="0"/>
        </w:numPr>
        <w:spacing w:before="0"/>
        <w:ind w:hanging="11"/>
      </w:pPr>
    </w:p>
    <w:p w:rsidR="00604733" w:rsidRDefault="00604733" w:rsidP="00604733">
      <w:pPr>
        <w:pStyle w:val="HB-dotpoint"/>
        <w:numPr>
          <w:ilvl w:val="0"/>
          <w:numId w:val="0"/>
        </w:numPr>
        <w:spacing w:before="0"/>
        <w:ind w:hanging="11"/>
      </w:pPr>
      <w:r>
        <w:t>The Act specifies no conditions that need to be satisfied before the power to make the legislative instrument may be exercised.</w:t>
      </w:r>
    </w:p>
    <w:p w:rsidR="00604733" w:rsidRDefault="00604733" w:rsidP="00604733">
      <w:pPr>
        <w:pStyle w:val="HB-dotpoint"/>
        <w:numPr>
          <w:ilvl w:val="0"/>
          <w:numId w:val="0"/>
        </w:numPr>
        <w:spacing w:before="0"/>
        <w:ind w:hanging="11"/>
      </w:pPr>
    </w:p>
    <w:p w:rsidR="00604733" w:rsidRDefault="00604733" w:rsidP="00604733">
      <w:pPr>
        <w:pStyle w:val="HB-dotpoint"/>
        <w:numPr>
          <w:ilvl w:val="0"/>
          <w:numId w:val="0"/>
        </w:numPr>
        <w:spacing w:before="0"/>
        <w:ind w:hanging="11"/>
        <w:rPr>
          <w:i/>
        </w:rPr>
      </w:pPr>
      <w:r>
        <w:t xml:space="preserve">The Regulations are a legislative instrument for the purpose of the </w:t>
      </w:r>
      <w:r w:rsidRPr="00224F1D">
        <w:rPr>
          <w:i/>
        </w:rPr>
        <w:t>Legislation Act 2003.</w:t>
      </w:r>
    </w:p>
    <w:p w:rsidR="00604733" w:rsidRPr="00224F1D" w:rsidRDefault="00604733" w:rsidP="00604733">
      <w:pPr>
        <w:pStyle w:val="HB-dotpoint"/>
        <w:numPr>
          <w:ilvl w:val="0"/>
          <w:numId w:val="0"/>
        </w:numPr>
        <w:spacing w:before="0"/>
        <w:ind w:hanging="11"/>
        <w:rPr>
          <w:i/>
        </w:rPr>
      </w:pPr>
    </w:p>
    <w:p w:rsidR="00604733" w:rsidRDefault="00604733" w:rsidP="00604733">
      <w:pPr>
        <w:pStyle w:val="HB-dotpoint"/>
        <w:numPr>
          <w:ilvl w:val="0"/>
          <w:numId w:val="0"/>
        </w:numPr>
        <w:spacing w:before="0"/>
        <w:ind w:hanging="11"/>
      </w:pPr>
      <w:r>
        <w:t>The Regulations commenced on</w:t>
      </w:r>
      <w:r w:rsidR="00742148">
        <w:t xml:space="preserve"> the day af</w:t>
      </w:r>
      <w:r w:rsidR="003C14CC">
        <w:t>ter registration</w:t>
      </w:r>
      <w:r>
        <w:t>.</w:t>
      </w:r>
    </w:p>
    <w:p w:rsidR="00212CA6" w:rsidRDefault="00212CA6"/>
    <w:p w:rsidR="00212CA6" w:rsidRDefault="00212CA6">
      <w:pPr>
        <w:spacing w:after="160" w:line="259" w:lineRule="auto"/>
      </w:pPr>
      <w:r>
        <w:br w:type="page"/>
      </w:r>
    </w:p>
    <w:p w:rsidR="00170C88" w:rsidRPr="002A353A" w:rsidRDefault="00170C88" w:rsidP="00170C88">
      <w:pPr>
        <w:ind w:right="91"/>
        <w:jc w:val="right"/>
        <w:rPr>
          <w:u w:val="single"/>
        </w:rPr>
      </w:pPr>
      <w:r w:rsidRPr="002A353A">
        <w:rPr>
          <w:b/>
          <w:u w:val="single"/>
        </w:rPr>
        <w:lastRenderedPageBreak/>
        <w:t>ATTACHMENT A</w:t>
      </w:r>
    </w:p>
    <w:p w:rsidR="00170C88" w:rsidRPr="002A353A" w:rsidRDefault="00170C88" w:rsidP="00170C88">
      <w:pPr>
        <w:ind w:right="91"/>
        <w:jc w:val="right"/>
      </w:pPr>
    </w:p>
    <w:p w:rsidR="00170C88" w:rsidRPr="002A353A" w:rsidRDefault="00170C88" w:rsidP="00170C88">
      <w:pPr>
        <w:rPr>
          <w:b/>
          <w:u w:val="single"/>
        </w:rPr>
      </w:pPr>
      <w:r w:rsidRPr="002A353A">
        <w:rPr>
          <w:b/>
          <w:u w:val="single"/>
        </w:rPr>
        <w:t xml:space="preserve">Details of the </w:t>
      </w:r>
      <w:r w:rsidRPr="002A353A">
        <w:rPr>
          <w:b/>
          <w:i/>
          <w:u w:val="single"/>
        </w:rPr>
        <w:t xml:space="preserve">Air Navigation (Gold Coast </w:t>
      </w:r>
      <w:r w:rsidR="000816E4" w:rsidRPr="002A353A">
        <w:rPr>
          <w:b/>
          <w:i/>
          <w:u w:val="single"/>
        </w:rPr>
        <w:t xml:space="preserve">Airport Curfew) </w:t>
      </w:r>
      <w:r w:rsidR="00E43F22">
        <w:rPr>
          <w:b/>
          <w:i/>
          <w:u w:val="single"/>
        </w:rPr>
        <w:t xml:space="preserve">Amendment (Technical Measures) </w:t>
      </w:r>
      <w:r w:rsidR="000816E4" w:rsidRPr="002A353A">
        <w:rPr>
          <w:b/>
          <w:i/>
          <w:u w:val="single"/>
        </w:rPr>
        <w:t>Regulations 2019</w:t>
      </w:r>
    </w:p>
    <w:p w:rsidR="00170C88" w:rsidRPr="002A353A" w:rsidRDefault="00170C88" w:rsidP="00170C88">
      <w:pPr>
        <w:spacing w:after="200"/>
        <w:rPr>
          <w:u w:val="single"/>
        </w:rPr>
      </w:pPr>
    </w:p>
    <w:p w:rsidR="00170C88" w:rsidRPr="002A353A" w:rsidRDefault="00170C88" w:rsidP="00170C88">
      <w:pPr>
        <w:rPr>
          <w:u w:val="single"/>
        </w:rPr>
      </w:pPr>
      <w:r w:rsidRPr="002A353A">
        <w:rPr>
          <w:u w:val="single"/>
        </w:rPr>
        <w:t>Section 1 – Name of Regulation</w:t>
      </w:r>
    </w:p>
    <w:p w:rsidR="00170C88" w:rsidRPr="00E43F22" w:rsidRDefault="00170C88" w:rsidP="00170C88">
      <w:pPr>
        <w:pStyle w:val="Head2"/>
        <w:spacing w:before="0" w:after="0"/>
        <w:rPr>
          <w:rFonts w:ascii="Times New Roman" w:hAnsi="Times New Roman" w:cs="Times New Roman"/>
          <w:b w:val="0"/>
          <w:i/>
          <w:sz w:val="24"/>
          <w:szCs w:val="24"/>
        </w:rPr>
      </w:pPr>
      <w:r w:rsidRPr="002A353A">
        <w:rPr>
          <w:rFonts w:ascii="Times New Roman" w:hAnsi="Times New Roman" w:cs="Times New Roman"/>
          <w:b w:val="0"/>
          <w:sz w:val="24"/>
          <w:szCs w:val="24"/>
        </w:rPr>
        <w:t xml:space="preserve">This section provides that the title of the Regulation is the </w:t>
      </w:r>
      <w:r w:rsidR="00E43F22" w:rsidRPr="00E43F22">
        <w:rPr>
          <w:rFonts w:ascii="Times New Roman" w:hAnsi="Times New Roman" w:cs="Times New Roman"/>
          <w:b w:val="0"/>
          <w:i/>
          <w:sz w:val="24"/>
          <w:szCs w:val="24"/>
        </w:rPr>
        <w:t>Air Navigation (Gold Coast Airport Curfew) Amendment (Technical Measures) Regulations 2019</w:t>
      </w:r>
      <w:r w:rsidRPr="00E43F22">
        <w:rPr>
          <w:rFonts w:ascii="Times New Roman" w:hAnsi="Times New Roman" w:cs="Times New Roman"/>
          <w:b w:val="0"/>
          <w:i/>
          <w:sz w:val="24"/>
          <w:szCs w:val="24"/>
        </w:rPr>
        <w:t>.</w:t>
      </w:r>
    </w:p>
    <w:p w:rsidR="00170C88" w:rsidRPr="002A353A" w:rsidRDefault="00170C88" w:rsidP="00170C88"/>
    <w:p w:rsidR="00170C88" w:rsidRPr="002A353A" w:rsidRDefault="00170C88" w:rsidP="00170C88">
      <w:pPr>
        <w:rPr>
          <w:u w:val="single"/>
        </w:rPr>
      </w:pPr>
      <w:r w:rsidRPr="002A353A">
        <w:rPr>
          <w:u w:val="single"/>
        </w:rPr>
        <w:t>Section 2 – Commencement</w:t>
      </w:r>
    </w:p>
    <w:p w:rsidR="00170C88" w:rsidRPr="002A353A" w:rsidRDefault="003C14CC" w:rsidP="00170C88">
      <w:r>
        <w:t>This section provides that the instrument commenced</w:t>
      </w:r>
      <w:r w:rsidR="00170C88" w:rsidRPr="002A353A">
        <w:t xml:space="preserve"> </w:t>
      </w:r>
      <w:r w:rsidR="002A353A" w:rsidRPr="002A353A">
        <w:t>the day after registration</w:t>
      </w:r>
      <w:r w:rsidR="00170C88" w:rsidRPr="002A353A">
        <w:t>.</w:t>
      </w:r>
    </w:p>
    <w:p w:rsidR="00170C88" w:rsidRPr="002A353A" w:rsidRDefault="00170C88" w:rsidP="00170C88">
      <w:pPr>
        <w:rPr>
          <w:u w:val="single"/>
        </w:rPr>
      </w:pPr>
    </w:p>
    <w:p w:rsidR="00170C88" w:rsidRPr="002A353A" w:rsidRDefault="00170C88" w:rsidP="00170C88">
      <w:pPr>
        <w:rPr>
          <w:u w:val="single"/>
        </w:rPr>
      </w:pPr>
      <w:r w:rsidRPr="002A353A">
        <w:rPr>
          <w:u w:val="single"/>
        </w:rPr>
        <w:t>Section 3 –Authority</w:t>
      </w:r>
    </w:p>
    <w:p w:rsidR="00170C88" w:rsidRPr="002A353A" w:rsidRDefault="00170C88" w:rsidP="00170C88">
      <w:r w:rsidRPr="002A353A">
        <w:t xml:space="preserve">This section </w:t>
      </w:r>
      <w:r w:rsidR="003C14CC">
        <w:t xml:space="preserve">provides that the instrument </w:t>
      </w:r>
      <w:proofErr w:type="gramStart"/>
      <w:r w:rsidRPr="002A353A">
        <w:t>is</w:t>
      </w:r>
      <w:proofErr w:type="gramEnd"/>
      <w:r w:rsidRPr="002A353A">
        <w:t xml:space="preserve"> made under the </w:t>
      </w:r>
      <w:r w:rsidRPr="002A353A">
        <w:rPr>
          <w:i/>
        </w:rPr>
        <w:t>Air Navigation Act 1920</w:t>
      </w:r>
      <w:r w:rsidRPr="002A353A">
        <w:t>.</w:t>
      </w:r>
    </w:p>
    <w:p w:rsidR="00170C88" w:rsidRPr="002A353A" w:rsidRDefault="00170C88" w:rsidP="00170C88">
      <w:pPr>
        <w:rPr>
          <w:u w:val="single"/>
        </w:rPr>
      </w:pPr>
    </w:p>
    <w:p w:rsidR="00170C88" w:rsidRPr="002A353A" w:rsidRDefault="00170C88" w:rsidP="00170C88">
      <w:pPr>
        <w:rPr>
          <w:u w:val="single"/>
        </w:rPr>
      </w:pPr>
      <w:r w:rsidRPr="002A353A">
        <w:rPr>
          <w:u w:val="single"/>
        </w:rPr>
        <w:t>Section 4 – Schedule</w:t>
      </w:r>
    </w:p>
    <w:p w:rsidR="00170C88" w:rsidRPr="002A353A" w:rsidRDefault="00170C88" w:rsidP="00170C88">
      <w:pPr>
        <w:keepNext/>
        <w:ind w:right="748"/>
      </w:pPr>
      <w:r w:rsidRPr="002A353A">
        <w:t xml:space="preserve">This section </w:t>
      </w:r>
      <w:r w:rsidR="007674C5" w:rsidRPr="002A353A">
        <w:t xml:space="preserve">specifies </w:t>
      </w:r>
      <w:r w:rsidRPr="002A353A">
        <w:t>that each instrument that is specified in a Schedule to this instrument is amended or repealed as set out in the applicable items in the Schedule concerned, and any other item in a Schedule to this instrument has effect according to its terms.</w:t>
      </w:r>
    </w:p>
    <w:p w:rsidR="00170C88" w:rsidRDefault="00170C88" w:rsidP="00170C88">
      <w:pPr>
        <w:rPr>
          <w:u w:val="single"/>
        </w:rPr>
      </w:pPr>
    </w:p>
    <w:p w:rsidR="00DA765D" w:rsidRDefault="00DA765D" w:rsidP="00170C88">
      <w:pPr>
        <w:rPr>
          <w:u w:val="single"/>
        </w:rPr>
      </w:pPr>
      <w:r>
        <w:rPr>
          <w:u w:val="single"/>
        </w:rPr>
        <w:t>Schedule 1 – Amendments</w:t>
      </w:r>
    </w:p>
    <w:p w:rsidR="00DA765D" w:rsidRDefault="00DA765D" w:rsidP="00170C88">
      <w:pPr>
        <w:rPr>
          <w:u w:val="single"/>
        </w:rPr>
      </w:pPr>
    </w:p>
    <w:p w:rsidR="00DA765D" w:rsidRDefault="00DA765D" w:rsidP="00170C88">
      <w:pPr>
        <w:rPr>
          <w:u w:val="single"/>
        </w:rPr>
      </w:pPr>
      <w:r>
        <w:rPr>
          <w:u w:val="single"/>
        </w:rPr>
        <w:t xml:space="preserve">Item </w:t>
      </w:r>
      <w:proofErr w:type="gramStart"/>
      <w:r>
        <w:rPr>
          <w:u w:val="single"/>
        </w:rPr>
        <w:t>1</w:t>
      </w:r>
      <w:proofErr w:type="gramEnd"/>
      <w:r w:rsidR="000667B3">
        <w:rPr>
          <w:u w:val="single"/>
        </w:rPr>
        <w:t xml:space="preserve"> – Section 5</w:t>
      </w:r>
    </w:p>
    <w:p w:rsidR="00B55BB0" w:rsidRDefault="00B55BB0" w:rsidP="00B55BB0">
      <w:pPr>
        <w:spacing w:line="276" w:lineRule="auto"/>
        <w:rPr>
          <w:rFonts w:eastAsiaTheme="minorHAnsi"/>
        </w:rPr>
      </w:pPr>
      <w:r>
        <w:rPr>
          <w:rFonts w:eastAsiaTheme="minorHAnsi"/>
        </w:rPr>
        <w:t>S</w:t>
      </w:r>
      <w:r w:rsidRPr="003F01DD">
        <w:rPr>
          <w:rFonts w:eastAsiaTheme="minorHAnsi"/>
        </w:rPr>
        <w:t>ection</w:t>
      </w:r>
      <w:r>
        <w:rPr>
          <w:rFonts w:eastAsiaTheme="minorHAnsi"/>
        </w:rPr>
        <w:t xml:space="preserve"> 5 </w:t>
      </w:r>
      <w:r w:rsidR="00653017">
        <w:rPr>
          <w:rFonts w:eastAsiaTheme="minorHAnsi"/>
        </w:rPr>
        <w:t xml:space="preserve">of the Air Navigation (Gold Coast Airport Curfew) Regulations 2018 </w:t>
      </w:r>
      <w:r w:rsidR="003C14CC">
        <w:rPr>
          <w:rFonts w:eastAsiaTheme="minorHAnsi"/>
        </w:rPr>
        <w:t xml:space="preserve">(the Principal Regulations) </w:t>
      </w:r>
      <w:r>
        <w:rPr>
          <w:rFonts w:eastAsiaTheme="minorHAnsi"/>
        </w:rPr>
        <w:t xml:space="preserve">provides definitions for a number of terms with the amendments being: </w:t>
      </w:r>
    </w:p>
    <w:p w:rsidR="00EE1991" w:rsidRDefault="00EE1991" w:rsidP="00EE1991"/>
    <w:p w:rsidR="008D2059" w:rsidRDefault="00B43493" w:rsidP="008D2059">
      <w:r>
        <w:t xml:space="preserve">The definition of </w:t>
      </w:r>
      <w:r w:rsidRPr="00B43493">
        <w:rPr>
          <w:i/>
        </w:rPr>
        <w:t xml:space="preserve">helicopter </w:t>
      </w:r>
      <w:proofErr w:type="gramStart"/>
      <w:r>
        <w:t>has been added</w:t>
      </w:r>
      <w:proofErr w:type="gramEnd"/>
      <w:r>
        <w:t xml:space="preserve"> to provide clarity for the references to helicopter in section 15. The definition is the same as found</w:t>
      </w:r>
      <w:r w:rsidR="00EE1991">
        <w:t xml:space="preserve"> in</w:t>
      </w:r>
      <w:r>
        <w:t xml:space="preserve"> the </w:t>
      </w:r>
      <w:r w:rsidRPr="00B43493">
        <w:t xml:space="preserve">current version of Annex 16, Volume I, which is in force at the commencement of the Regulations. The </w:t>
      </w:r>
      <w:r w:rsidRPr="00B43493">
        <w:rPr>
          <w:i/>
        </w:rPr>
        <w:t>Air Navigation Act 1920</w:t>
      </w:r>
      <w:r w:rsidRPr="00B43493">
        <w:t xml:space="preserve"> does not permit the incorporation of instruments as in force from time-to-time; the definition </w:t>
      </w:r>
      <w:proofErr w:type="gramStart"/>
      <w:r w:rsidRPr="00B43493">
        <w:t>is therefore amended</w:t>
      </w:r>
      <w:proofErr w:type="gramEnd"/>
      <w:r w:rsidRPr="00B43493">
        <w:t xml:space="preserve"> to reflect the current version of Annex 16. Annex 16, Volume I is available to purchase on the ICAO website </w:t>
      </w:r>
      <w:r w:rsidR="008D2059">
        <w:rPr>
          <w:u w:val="single"/>
        </w:rPr>
        <w:t>//store.i</w:t>
      </w:r>
      <w:r w:rsidRPr="00B43493">
        <w:rPr>
          <w:u w:val="single"/>
        </w:rPr>
        <w:t>cao.int/annex-16-environmental-protection-volume-1-aircraft-noise-english-printed.html</w:t>
      </w:r>
      <w:r w:rsidRPr="00B43493">
        <w:t xml:space="preserve">. Any person subject to the Regulations can request and obtain a copy of Annex 16, Volume I from the Department of Infrastructure, </w:t>
      </w:r>
      <w:r>
        <w:t xml:space="preserve">Transport, Cities and </w:t>
      </w:r>
      <w:r w:rsidRPr="00B43493">
        <w:t>Regional Development</w:t>
      </w:r>
      <w:r>
        <w:t xml:space="preserve"> w</w:t>
      </w:r>
      <w:r w:rsidRPr="00B43493">
        <w:t xml:space="preserve">ithout charge. </w:t>
      </w:r>
      <w:r w:rsidR="008D2059" w:rsidRPr="00A244E4">
        <w:rPr>
          <w:rFonts w:eastAsiaTheme="minorHAnsi"/>
        </w:rPr>
        <w:t>Members of the public</w:t>
      </w:r>
      <w:r w:rsidR="008D2059">
        <w:rPr>
          <w:rFonts w:eastAsiaTheme="minorHAnsi"/>
        </w:rPr>
        <w:t xml:space="preserve"> can source a copy through the N</w:t>
      </w:r>
      <w:r w:rsidR="008D2059" w:rsidRPr="00A244E4">
        <w:rPr>
          <w:rFonts w:eastAsiaTheme="minorHAnsi"/>
        </w:rPr>
        <w:t>ational Library of Australia or another public library.</w:t>
      </w:r>
      <w:r w:rsidR="008D2059">
        <w:rPr>
          <w:rFonts w:eastAsiaTheme="minorHAnsi"/>
        </w:rPr>
        <w:t xml:space="preserve"> </w:t>
      </w:r>
    </w:p>
    <w:p w:rsidR="008D2059" w:rsidRDefault="008D2059" w:rsidP="00B43493">
      <w:pPr>
        <w:autoSpaceDE w:val="0"/>
        <w:autoSpaceDN w:val="0"/>
        <w:adjustRightInd w:val="0"/>
        <w:rPr>
          <w:rFonts w:eastAsiaTheme="minorHAnsi"/>
          <w:u w:val="single"/>
        </w:rPr>
      </w:pPr>
    </w:p>
    <w:p w:rsidR="005D6F04" w:rsidRPr="005D6F04" w:rsidRDefault="005D6F04" w:rsidP="00B43493">
      <w:pPr>
        <w:autoSpaceDE w:val="0"/>
        <w:autoSpaceDN w:val="0"/>
        <w:adjustRightInd w:val="0"/>
        <w:rPr>
          <w:rFonts w:eastAsiaTheme="minorHAnsi"/>
          <w:u w:val="single"/>
        </w:rPr>
      </w:pPr>
      <w:r w:rsidRPr="005D6F04">
        <w:rPr>
          <w:rFonts w:eastAsiaTheme="minorHAnsi"/>
          <w:u w:val="single"/>
        </w:rPr>
        <w:t>Item 2</w:t>
      </w:r>
      <w:r w:rsidR="000667B3">
        <w:rPr>
          <w:rFonts w:eastAsiaTheme="minorHAnsi"/>
          <w:u w:val="single"/>
        </w:rPr>
        <w:t xml:space="preserve"> – Section 5</w:t>
      </w:r>
    </w:p>
    <w:p w:rsidR="00B43493" w:rsidRPr="000F5CB6" w:rsidRDefault="00B43493" w:rsidP="00B43493">
      <w:pPr>
        <w:autoSpaceDE w:val="0"/>
        <w:autoSpaceDN w:val="0"/>
        <w:adjustRightInd w:val="0"/>
        <w:rPr>
          <w:rFonts w:eastAsiaTheme="minorHAnsi"/>
        </w:rPr>
      </w:pPr>
      <w:r w:rsidRPr="000F5CB6">
        <w:rPr>
          <w:rFonts w:eastAsiaTheme="minorHAnsi"/>
        </w:rPr>
        <w:t xml:space="preserve">The definition of </w:t>
      </w:r>
      <w:r w:rsidRPr="000F5CB6">
        <w:rPr>
          <w:rFonts w:eastAsiaTheme="minorHAnsi"/>
          <w:i/>
        </w:rPr>
        <w:t>Maximum Take-off Weight</w:t>
      </w:r>
      <w:r w:rsidRPr="000F5CB6">
        <w:rPr>
          <w:rFonts w:eastAsiaTheme="minorHAnsi"/>
        </w:rPr>
        <w:t xml:space="preserve"> </w:t>
      </w:r>
      <w:proofErr w:type="gramStart"/>
      <w:r w:rsidRPr="000F5CB6">
        <w:rPr>
          <w:rFonts w:eastAsiaTheme="minorHAnsi"/>
        </w:rPr>
        <w:t>has been amended</w:t>
      </w:r>
      <w:proofErr w:type="gramEnd"/>
      <w:r w:rsidRPr="000F5CB6">
        <w:rPr>
          <w:rFonts w:eastAsiaTheme="minorHAnsi"/>
        </w:rPr>
        <w:t xml:space="preserve"> to</w:t>
      </w:r>
      <w:r w:rsidR="00742148">
        <w:rPr>
          <w:rFonts w:eastAsiaTheme="minorHAnsi"/>
        </w:rPr>
        <w:t xml:space="preserve"> </w:t>
      </w:r>
      <w:r w:rsidR="00BD080A">
        <w:rPr>
          <w:rFonts w:eastAsiaTheme="minorHAnsi"/>
        </w:rPr>
        <w:t xml:space="preserve">ensure consistency between </w:t>
      </w:r>
      <w:r w:rsidR="004F0C0D">
        <w:rPr>
          <w:rFonts w:eastAsiaTheme="minorHAnsi"/>
        </w:rPr>
        <w:t>the Principal Regulations and the Air Navigation (Essendon Fields Airport) Regulations 2018.</w:t>
      </w:r>
      <w:r w:rsidRPr="000F5CB6">
        <w:rPr>
          <w:rFonts w:eastAsiaTheme="minorHAnsi"/>
        </w:rPr>
        <w:t xml:space="preserve"> </w:t>
      </w:r>
    </w:p>
    <w:p w:rsidR="00B43493" w:rsidRDefault="00B43493" w:rsidP="00170C88"/>
    <w:p w:rsidR="005D6F04" w:rsidRPr="00EE1991" w:rsidRDefault="005D6F04" w:rsidP="00170C88">
      <w:pPr>
        <w:rPr>
          <w:u w:val="single"/>
        </w:rPr>
      </w:pPr>
      <w:r w:rsidRPr="00EE1991">
        <w:rPr>
          <w:u w:val="single"/>
        </w:rPr>
        <w:t>Item 3</w:t>
      </w:r>
      <w:r w:rsidR="000667B3">
        <w:rPr>
          <w:u w:val="single"/>
        </w:rPr>
        <w:t xml:space="preserve"> – Section 9</w:t>
      </w:r>
    </w:p>
    <w:p w:rsidR="00B43493" w:rsidRDefault="005D6F04" w:rsidP="00170C88">
      <w:r>
        <w:t xml:space="preserve">Subsection 9(4) </w:t>
      </w:r>
      <w:proofErr w:type="gramStart"/>
      <w:r>
        <w:t>has been amended</w:t>
      </w:r>
      <w:proofErr w:type="gramEnd"/>
      <w:r>
        <w:t xml:space="preserve"> to </w:t>
      </w:r>
      <w:r w:rsidR="00EE1991">
        <w:t xml:space="preserve">include a provision that was omitted in the </w:t>
      </w:r>
      <w:r w:rsidR="000A36D6">
        <w:t>Principal Regulations</w:t>
      </w:r>
      <w:r w:rsidR="00EE1991">
        <w:t xml:space="preserve">. Passenger jets allocated with quota movements under </w:t>
      </w:r>
      <w:r w:rsidR="000A36D6">
        <w:t>s</w:t>
      </w:r>
      <w:r w:rsidR="00EE1991">
        <w:t>ec</w:t>
      </w:r>
      <w:r w:rsidR="00E43F22">
        <w:t xml:space="preserve">tion 9 are able to take off or land between 11pm and 11:45pm when NSW and Queensland time </w:t>
      </w:r>
      <w:proofErr w:type="gramStart"/>
      <w:r w:rsidR="00E43F22">
        <w:t>is aligned</w:t>
      </w:r>
      <w:proofErr w:type="gramEnd"/>
      <w:r w:rsidR="00E43F22">
        <w:t xml:space="preserve"> (i.e. April to September). The amendment includes the omitted provision that during NSW </w:t>
      </w:r>
      <w:r w:rsidR="00E43F22">
        <w:lastRenderedPageBreak/>
        <w:t xml:space="preserve">daylight savings time (October to the end of March) aircraft with a quota movement approval, are restricted </w:t>
      </w:r>
      <w:r w:rsidR="00E43F22" w:rsidRPr="00D75846">
        <w:rPr>
          <w:b/>
        </w:rPr>
        <w:t xml:space="preserve">to </w:t>
      </w:r>
      <w:r w:rsidR="00E43F22" w:rsidRPr="00E92568">
        <w:rPr>
          <w:b/>
        </w:rPr>
        <w:t>landings only</w:t>
      </w:r>
      <w:r w:rsidR="00E43F22">
        <w:t xml:space="preserve"> (not ta</w:t>
      </w:r>
      <w:r w:rsidR="00012AD2">
        <w:t>ke-offs) between 11pm and 11:30</w:t>
      </w:r>
      <w:r w:rsidR="00E43F22">
        <w:t>pm.</w:t>
      </w:r>
    </w:p>
    <w:p w:rsidR="00E43F22" w:rsidRDefault="00E43F22" w:rsidP="00170C88"/>
    <w:p w:rsidR="00DA765D" w:rsidRDefault="00DA765D" w:rsidP="00170C88">
      <w:pPr>
        <w:rPr>
          <w:u w:val="single"/>
        </w:rPr>
      </w:pPr>
      <w:r>
        <w:rPr>
          <w:u w:val="single"/>
        </w:rPr>
        <w:t xml:space="preserve">Item </w:t>
      </w:r>
      <w:r w:rsidR="00E43F22">
        <w:rPr>
          <w:u w:val="single"/>
        </w:rPr>
        <w:t>4</w:t>
      </w:r>
      <w:r w:rsidR="000667B3">
        <w:rPr>
          <w:u w:val="single"/>
        </w:rPr>
        <w:t xml:space="preserve"> – Section 15</w:t>
      </w:r>
    </w:p>
    <w:p w:rsidR="00DA765D" w:rsidRPr="00E43F22" w:rsidRDefault="000667B3" w:rsidP="00170C88">
      <w:r>
        <w:t xml:space="preserve">A subsection has been added to </w:t>
      </w:r>
      <w:r w:rsidR="00C12C94">
        <w:t xml:space="preserve">include the words </w:t>
      </w:r>
      <w:r w:rsidR="000A36D6">
        <w:t>‘</w:t>
      </w:r>
      <w:r w:rsidR="00E43F22">
        <w:t xml:space="preserve">to avoid doubt, this section does not apply to helicopters’ </w:t>
      </w:r>
      <w:r w:rsidR="00A327C4">
        <w:t xml:space="preserve">to </w:t>
      </w:r>
      <w:r w:rsidR="00E43F22">
        <w:t xml:space="preserve">provide </w:t>
      </w:r>
      <w:r w:rsidR="00A327C4">
        <w:t>clar</w:t>
      </w:r>
      <w:r w:rsidR="00E43F22">
        <w:t>ity that helicopters (other than those permitted for emergency operations) are not permitted to operate during the curfew period.</w:t>
      </w:r>
    </w:p>
    <w:p w:rsidR="00DA765D" w:rsidRDefault="00DA765D" w:rsidP="00170C88">
      <w:pPr>
        <w:rPr>
          <w:u w:val="single"/>
        </w:rPr>
      </w:pPr>
    </w:p>
    <w:p w:rsidR="00DA765D" w:rsidRDefault="00DA765D" w:rsidP="00170C88">
      <w:pPr>
        <w:rPr>
          <w:u w:val="single"/>
        </w:rPr>
      </w:pPr>
    </w:p>
    <w:p w:rsidR="00DA765D" w:rsidRDefault="00DA765D" w:rsidP="00170C88">
      <w:pPr>
        <w:rPr>
          <w:u w:val="single"/>
        </w:rPr>
      </w:pPr>
    </w:p>
    <w:p w:rsidR="00DA765D" w:rsidRDefault="00DA765D" w:rsidP="00170C88">
      <w:pPr>
        <w:rPr>
          <w:u w:val="single"/>
        </w:rPr>
      </w:pPr>
    </w:p>
    <w:p w:rsidR="00DA765D" w:rsidRPr="002A353A" w:rsidRDefault="00DA765D" w:rsidP="00170C88">
      <w:pPr>
        <w:rPr>
          <w:u w:val="single"/>
        </w:rPr>
      </w:pPr>
    </w:p>
    <w:p w:rsidR="00CA1065" w:rsidRDefault="00CA1065">
      <w:pPr>
        <w:spacing w:after="160" w:line="259" w:lineRule="auto"/>
        <w:rPr>
          <w:b/>
        </w:rPr>
      </w:pPr>
      <w:r>
        <w:rPr>
          <w:b/>
        </w:rPr>
        <w:br w:type="page"/>
      </w:r>
    </w:p>
    <w:p w:rsidR="00212CA6" w:rsidRPr="00A327C4" w:rsidRDefault="00212CA6" w:rsidP="00212CA6">
      <w:pPr>
        <w:jc w:val="right"/>
        <w:rPr>
          <w:b/>
        </w:rPr>
      </w:pPr>
      <w:r w:rsidRPr="00A327C4">
        <w:rPr>
          <w:b/>
        </w:rPr>
        <w:lastRenderedPageBreak/>
        <w:t>ATTACHMENT B</w:t>
      </w:r>
    </w:p>
    <w:p w:rsidR="00212CA6" w:rsidRPr="00A327C4" w:rsidRDefault="00212CA6" w:rsidP="00212CA6"/>
    <w:p w:rsidR="00212CA6" w:rsidRPr="00A327C4" w:rsidRDefault="00212CA6" w:rsidP="00212CA6">
      <w:pPr>
        <w:pStyle w:val="Default"/>
        <w:jc w:val="center"/>
        <w:rPr>
          <w:b/>
          <w:bCs/>
          <w:sz w:val="28"/>
          <w:szCs w:val="28"/>
        </w:rPr>
      </w:pPr>
      <w:r w:rsidRPr="00A327C4">
        <w:rPr>
          <w:b/>
          <w:bCs/>
          <w:sz w:val="28"/>
          <w:szCs w:val="28"/>
        </w:rPr>
        <w:t>Statement of Compatibility with Human Rights</w:t>
      </w:r>
    </w:p>
    <w:p w:rsidR="00212CA6" w:rsidRPr="00A327C4" w:rsidRDefault="00212CA6" w:rsidP="00212CA6">
      <w:pPr>
        <w:pStyle w:val="Default"/>
        <w:jc w:val="center"/>
        <w:rPr>
          <w:sz w:val="20"/>
          <w:szCs w:val="20"/>
        </w:rPr>
      </w:pPr>
    </w:p>
    <w:p w:rsidR="00212CA6" w:rsidRPr="00A327C4" w:rsidRDefault="00212CA6" w:rsidP="00212CA6">
      <w:pPr>
        <w:pStyle w:val="Default"/>
        <w:spacing w:after="200"/>
        <w:jc w:val="center"/>
        <w:rPr>
          <w:i/>
          <w:iCs/>
        </w:rPr>
      </w:pPr>
      <w:r w:rsidRPr="00A327C4">
        <w:rPr>
          <w:iCs/>
        </w:rPr>
        <w:t>Prepared in accordance with Part 3 of the</w:t>
      </w:r>
      <w:r w:rsidRPr="00A327C4">
        <w:rPr>
          <w:i/>
          <w:iCs/>
        </w:rPr>
        <w:t xml:space="preserve"> Human Rights (Parliamentary Scrutiny) Act 2011</w:t>
      </w:r>
    </w:p>
    <w:p w:rsidR="00212CA6" w:rsidRPr="00F73C6D" w:rsidRDefault="00212CA6" w:rsidP="00212CA6">
      <w:pPr>
        <w:pStyle w:val="Default"/>
        <w:spacing w:after="200"/>
        <w:jc w:val="center"/>
        <w:rPr>
          <w:sz w:val="20"/>
          <w:szCs w:val="20"/>
          <w:highlight w:val="yellow"/>
        </w:rPr>
      </w:pPr>
    </w:p>
    <w:p w:rsidR="00212CA6" w:rsidRPr="00F73C6D" w:rsidRDefault="00212CA6" w:rsidP="00212CA6">
      <w:pPr>
        <w:pStyle w:val="Head2"/>
        <w:spacing w:before="0" w:after="0"/>
        <w:jc w:val="center"/>
        <w:rPr>
          <w:rFonts w:ascii="Times New Roman" w:hAnsi="Times New Roman" w:cs="Times New Roman"/>
          <w:sz w:val="24"/>
          <w:szCs w:val="24"/>
          <w:highlight w:val="yellow"/>
        </w:rPr>
      </w:pPr>
      <w:r w:rsidRPr="00CA1065">
        <w:rPr>
          <w:rFonts w:ascii="Times New Roman" w:hAnsi="Times New Roman" w:cs="Times New Roman"/>
          <w:sz w:val="24"/>
          <w:szCs w:val="24"/>
        </w:rPr>
        <w:t xml:space="preserve">Air Navigation (Gold Coast Airport Curfew) </w:t>
      </w:r>
      <w:r w:rsidR="00CA1065" w:rsidRPr="00CA1065">
        <w:rPr>
          <w:rFonts w:ascii="Times New Roman" w:hAnsi="Times New Roman" w:cs="Times New Roman"/>
          <w:sz w:val="24"/>
          <w:szCs w:val="24"/>
        </w:rPr>
        <w:t>Amendment (Technical Measures) Regulations 2019</w:t>
      </w:r>
    </w:p>
    <w:p w:rsidR="00212CA6" w:rsidRPr="00F73C6D" w:rsidRDefault="00212CA6" w:rsidP="00212CA6">
      <w:pPr>
        <w:pStyle w:val="Head2"/>
        <w:spacing w:before="0" w:after="0"/>
        <w:jc w:val="center"/>
        <w:rPr>
          <w:rFonts w:ascii="Times New Roman" w:hAnsi="Times New Roman" w:cs="Times New Roman"/>
          <w:sz w:val="20"/>
          <w:szCs w:val="20"/>
          <w:highlight w:val="yellow"/>
        </w:rPr>
      </w:pPr>
    </w:p>
    <w:p w:rsidR="00212CA6" w:rsidRPr="00CA1065" w:rsidRDefault="00212CA6" w:rsidP="00212CA6">
      <w:pPr>
        <w:pStyle w:val="Default"/>
        <w:spacing w:after="200"/>
        <w:jc w:val="center"/>
      </w:pPr>
      <w:r w:rsidRPr="00CA1065">
        <w:t xml:space="preserve">This Legislative Instrument is compatible with the human rights and freedoms recognised or declared in the international instruments listed in section 3 of the </w:t>
      </w:r>
      <w:r w:rsidRPr="00CA1065">
        <w:rPr>
          <w:i/>
          <w:iCs/>
        </w:rPr>
        <w:t>Human Rights (Parliamentary Scrutiny) Act 2011</w:t>
      </w:r>
      <w:r w:rsidRPr="00CA1065">
        <w:t>.</w:t>
      </w:r>
    </w:p>
    <w:p w:rsidR="00212CA6" w:rsidRPr="004F0C0D" w:rsidRDefault="00212CA6" w:rsidP="00212CA6">
      <w:pPr>
        <w:pStyle w:val="Default"/>
        <w:rPr>
          <w:b/>
          <w:bCs/>
        </w:rPr>
      </w:pPr>
      <w:r w:rsidRPr="004F0C0D">
        <w:rPr>
          <w:b/>
          <w:bCs/>
        </w:rPr>
        <w:t xml:space="preserve">Overview of the Regulations </w:t>
      </w:r>
    </w:p>
    <w:p w:rsidR="00212CA6" w:rsidRPr="004F0C0D" w:rsidRDefault="00212CA6" w:rsidP="00212CA6">
      <w:pPr>
        <w:pStyle w:val="Head2"/>
        <w:spacing w:before="0" w:after="0"/>
        <w:rPr>
          <w:rFonts w:ascii="Times New Roman" w:hAnsi="Times New Roman" w:cs="Times New Roman"/>
          <w:b w:val="0"/>
          <w:sz w:val="24"/>
          <w:szCs w:val="24"/>
        </w:rPr>
      </w:pPr>
      <w:r w:rsidRPr="004F0C0D">
        <w:rPr>
          <w:rFonts w:ascii="Times New Roman" w:hAnsi="Times New Roman" w:cs="Times New Roman"/>
          <w:b w:val="0"/>
          <w:sz w:val="24"/>
          <w:szCs w:val="24"/>
        </w:rPr>
        <w:t xml:space="preserve">The </w:t>
      </w:r>
      <w:r w:rsidRPr="004F0C0D">
        <w:rPr>
          <w:rFonts w:ascii="Times New Roman" w:hAnsi="Times New Roman" w:cs="Times New Roman"/>
          <w:b w:val="0"/>
          <w:i/>
          <w:sz w:val="24"/>
          <w:szCs w:val="24"/>
        </w:rPr>
        <w:t xml:space="preserve">Air Navigation (Gold Coast Airport Curfew) </w:t>
      </w:r>
      <w:r w:rsidR="00A327C4" w:rsidRPr="004F0C0D">
        <w:rPr>
          <w:rFonts w:ascii="Times New Roman" w:hAnsi="Times New Roman" w:cs="Times New Roman"/>
          <w:b w:val="0"/>
          <w:i/>
          <w:sz w:val="24"/>
          <w:szCs w:val="24"/>
        </w:rPr>
        <w:t>Amendment (Technical Measures) Regulations 2019</w:t>
      </w:r>
      <w:r w:rsidRPr="004F0C0D">
        <w:rPr>
          <w:rFonts w:ascii="Times New Roman" w:hAnsi="Times New Roman" w:cs="Times New Roman"/>
          <w:b w:val="0"/>
          <w:i/>
          <w:sz w:val="24"/>
          <w:szCs w:val="24"/>
        </w:rPr>
        <w:t xml:space="preserve"> </w:t>
      </w:r>
      <w:r w:rsidRPr="004F0C0D">
        <w:rPr>
          <w:rFonts w:ascii="Times New Roman" w:hAnsi="Times New Roman" w:cs="Times New Roman"/>
          <w:b w:val="0"/>
          <w:sz w:val="24"/>
          <w:szCs w:val="24"/>
        </w:rPr>
        <w:t xml:space="preserve">(the Regulations) </w:t>
      </w:r>
      <w:r w:rsidR="00036DD5">
        <w:rPr>
          <w:rFonts w:ascii="Times New Roman" w:hAnsi="Times New Roman" w:cs="Times New Roman"/>
          <w:b w:val="0"/>
          <w:sz w:val="24"/>
          <w:szCs w:val="24"/>
        </w:rPr>
        <w:t>amend</w:t>
      </w:r>
      <w:r w:rsidR="00A327C4" w:rsidRPr="004F0C0D">
        <w:rPr>
          <w:rFonts w:ascii="Times New Roman" w:hAnsi="Times New Roman" w:cs="Times New Roman"/>
          <w:b w:val="0"/>
          <w:sz w:val="24"/>
          <w:szCs w:val="24"/>
        </w:rPr>
        <w:t xml:space="preserve"> the </w:t>
      </w:r>
      <w:r w:rsidRPr="004F0C0D">
        <w:rPr>
          <w:rFonts w:ascii="Times New Roman" w:hAnsi="Times New Roman" w:cs="Times New Roman"/>
          <w:b w:val="0"/>
          <w:sz w:val="24"/>
          <w:szCs w:val="24"/>
        </w:rPr>
        <w:t>Air Navigation (</w:t>
      </w:r>
      <w:r w:rsidR="00A327C4" w:rsidRPr="004F0C0D">
        <w:rPr>
          <w:rFonts w:ascii="Times New Roman" w:hAnsi="Times New Roman" w:cs="Times New Roman"/>
          <w:b w:val="0"/>
          <w:sz w:val="24"/>
          <w:szCs w:val="24"/>
        </w:rPr>
        <w:t>Gold Coast Airport Curfew) Regulations 2018.</w:t>
      </w:r>
    </w:p>
    <w:p w:rsidR="00212CA6" w:rsidRPr="004F0C0D" w:rsidRDefault="00212CA6" w:rsidP="00212CA6">
      <w:pPr>
        <w:autoSpaceDE w:val="0"/>
        <w:autoSpaceDN w:val="0"/>
        <w:adjustRightInd w:val="0"/>
      </w:pPr>
    </w:p>
    <w:p w:rsidR="00212CA6" w:rsidRPr="004F0C0D" w:rsidRDefault="00212CA6" w:rsidP="00212CA6">
      <w:pPr>
        <w:autoSpaceDE w:val="0"/>
        <w:autoSpaceDN w:val="0"/>
        <w:adjustRightInd w:val="0"/>
      </w:pPr>
      <w:r w:rsidRPr="004F0C0D">
        <w:t xml:space="preserve">The Regulations </w:t>
      </w:r>
      <w:r w:rsidR="00A327C4" w:rsidRPr="004F0C0D">
        <w:t xml:space="preserve">provide clarity to the aviation industry and enable the community to continue </w:t>
      </w:r>
      <w:r w:rsidR="000667B3" w:rsidRPr="004F0C0D">
        <w:t xml:space="preserve">to receive </w:t>
      </w:r>
      <w:proofErr w:type="gramStart"/>
      <w:r w:rsidR="00A327C4" w:rsidRPr="004F0C0D">
        <w:t>night time</w:t>
      </w:r>
      <w:proofErr w:type="gramEnd"/>
      <w:r w:rsidR="00A327C4" w:rsidRPr="004F0C0D">
        <w:t xml:space="preserve"> respite during the periods of 11pm – 6am daily. </w:t>
      </w:r>
    </w:p>
    <w:p w:rsidR="00212CA6" w:rsidRPr="004F0C0D" w:rsidRDefault="00212CA6" w:rsidP="00212CA6">
      <w:pPr>
        <w:pStyle w:val="Default"/>
      </w:pPr>
    </w:p>
    <w:p w:rsidR="00212CA6" w:rsidRPr="004F0C0D" w:rsidRDefault="00C04349" w:rsidP="00212CA6">
      <w:pPr>
        <w:pStyle w:val="Default"/>
      </w:pPr>
      <w:r w:rsidRPr="004F0C0D">
        <w:t xml:space="preserve">The amendments </w:t>
      </w:r>
      <w:r w:rsidR="00A327C4" w:rsidRPr="004F0C0D">
        <w:t xml:space="preserve">in the Regulations </w:t>
      </w:r>
      <w:r w:rsidRPr="004F0C0D">
        <w:t xml:space="preserve">do not alter any of the substantive provisions </w:t>
      </w:r>
      <w:r w:rsidR="00A327C4" w:rsidRPr="004F0C0D">
        <w:t>in the Air Navigation (Gold Coast Airport Curfew) Regulations 2018</w:t>
      </w:r>
      <w:r w:rsidRPr="004F0C0D">
        <w:t>.</w:t>
      </w:r>
    </w:p>
    <w:p w:rsidR="00212CA6" w:rsidRPr="00F73C6D" w:rsidRDefault="00212CA6" w:rsidP="00212CA6">
      <w:pPr>
        <w:pStyle w:val="Default"/>
        <w:rPr>
          <w:highlight w:val="yellow"/>
        </w:rPr>
      </w:pPr>
    </w:p>
    <w:p w:rsidR="00212CA6" w:rsidRPr="00935DAD" w:rsidRDefault="00212CA6" w:rsidP="00212CA6">
      <w:pPr>
        <w:pStyle w:val="Default"/>
      </w:pPr>
      <w:r w:rsidRPr="00935DAD">
        <w:rPr>
          <w:b/>
          <w:bCs/>
        </w:rPr>
        <w:t xml:space="preserve">Human rights implications </w:t>
      </w:r>
    </w:p>
    <w:p w:rsidR="00212CA6" w:rsidRPr="00935DAD" w:rsidRDefault="006E5115" w:rsidP="00212CA6">
      <w:pPr>
        <w:spacing w:before="120" w:after="120"/>
      </w:pPr>
      <w:r w:rsidRPr="00935DAD">
        <w:t>These</w:t>
      </w:r>
      <w:r w:rsidR="00212CA6" w:rsidRPr="00935DAD">
        <w:t xml:space="preserve"> </w:t>
      </w:r>
      <w:r w:rsidR="00C43491" w:rsidRPr="00935DAD">
        <w:t xml:space="preserve">amendments made by this </w:t>
      </w:r>
      <w:r w:rsidR="00036DD5">
        <w:t>Legislative Instrument engage</w:t>
      </w:r>
      <w:r w:rsidR="00212CA6" w:rsidRPr="00935DAD">
        <w:t xml:space="preserve"> the following rights:</w:t>
      </w:r>
    </w:p>
    <w:p w:rsidR="00212CA6" w:rsidRPr="00935DAD" w:rsidRDefault="00212CA6" w:rsidP="00212CA6">
      <w:pPr>
        <w:pStyle w:val="ListParagraph"/>
        <w:numPr>
          <w:ilvl w:val="0"/>
          <w:numId w:val="3"/>
        </w:numPr>
        <w:spacing w:before="120" w:after="120"/>
        <w:rPr>
          <w:rFonts w:ascii="Times New Roman" w:hAnsi="Times New Roman" w:cs="Times New Roman"/>
          <w:i/>
          <w:sz w:val="24"/>
          <w:szCs w:val="24"/>
        </w:rPr>
      </w:pPr>
      <w:r w:rsidRPr="00935DAD">
        <w:rPr>
          <w:rFonts w:ascii="Times New Roman" w:hAnsi="Times New Roman" w:cs="Times New Roman"/>
          <w:sz w:val="24"/>
          <w:szCs w:val="24"/>
        </w:rPr>
        <w:t xml:space="preserve">The </w:t>
      </w:r>
      <w:r w:rsidR="00935DAD" w:rsidRPr="00935DAD">
        <w:rPr>
          <w:rFonts w:ascii="Times New Roman" w:hAnsi="Times New Roman" w:cs="Times New Roman"/>
          <w:sz w:val="24"/>
          <w:szCs w:val="24"/>
        </w:rPr>
        <w:t xml:space="preserve">right to work in Article 6 </w:t>
      </w:r>
      <w:r w:rsidRPr="00935DAD">
        <w:rPr>
          <w:rFonts w:ascii="Times New Roman" w:hAnsi="Times New Roman" w:cs="Times New Roman"/>
          <w:sz w:val="24"/>
          <w:szCs w:val="24"/>
        </w:rPr>
        <w:t xml:space="preserve">of the </w:t>
      </w:r>
      <w:r w:rsidR="00935DAD" w:rsidRPr="00935DAD">
        <w:rPr>
          <w:rFonts w:ascii="Times New Roman" w:hAnsi="Times New Roman" w:cs="Times New Roman"/>
          <w:i/>
          <w:sz w:val="24"/>
          <w:szCs w:val="24"/>
        </w:rPr>
        <w:t>International Covenant on Economic, Social and Cultural Rights</w:t>
      </w:r>
      <w:r w:rsidRPr="00935DAD">
        <w:rPr>
          <w:rFonts w:ascii="Times New Roman" w:hAnsi="Times New Roman" w:cs="Times New Roman"/>
          <w:i/>
          <w:sz w:val="24"/>
          <w:szCs w:val="24"/>
        </w:rPr>
        <w:t>.</w:t>
      </w:r>
    </w:p>
    <w:p w:rsidR="00212CA6" w:rsidRPr="00935DAD" w:rsidRDefault="00212CA6" w:rsidP="00212CA6">
      <w:pPr>
        <w:pStyle w:val="ListParagraph"/>
        <w:numPr>
          <w:ilvl w:val="0"/>
          <w:numId w:val="3"/>
        </w:numPr>
        <w:spacing w:before="120" w:after="120"/>
        <w:rPr>
          <w:rFonts w:ascii="Times New Roman" w:hAnsi="Times New Roman" w:cs="Times New Roman"/>
          <w:sz w:val="24"/>
          <w:szCs w:val="24"/>
        </w:rPr>
      </w:pPr>
      <w:r w:rsidRPr="00935DAD">
        <w:rPr>
          <w:rFonts w:ascii="Times New Roman" w:hAnsi="Times New Roman" w:cs="Times New Roman"/>
          <w:sz w:val="24"/>
          <w:szCs w:val="24"/>
        </w:rPr>
        <w:t xml:space="preserve">The legislative instrument includes </w:t>
      </w:r>
      <w:r w:rsidR="00935DAD" w:rsidRPr="00935DAD">
        <w:rPr>
          <w:rFonts w:ascii="Times New Roman" w:hAnsi="Times New Roman" w:cs="Times New Roman"/>
          <w:sz w:val="24"/>
          <w:szCs w:val="24"/>
        </w:rPr>
        <w:t xml:space="preserve">a restriction of helicopter movements during the curfew period (except emergency movements). </w:t>
      </w:r>
      <w:r w:rsidRPr="00935DAD">
        <w:rPr>
          <w:rFonts w:ascii="Times New Roman" w:hAnsi="Times New Roman" w:cs="Times New Roman"/>
          <w:sz w:val="24"/>
          <w:szCs w:val="24"/>
        </w:rPr>
        <w:t>This is considered a permissible limitation for the following reasons:</w:t>
      </w:r>
    </w:p>
    <w:p w:rsidR="00212CA6" w:rsidRPr="00935DAD" w:rsidRDefault="00212CA6" w:rsidP="00212CA6">
      <w:pPr>
        <w:pStyle w:val="ListParagraph"/>
        <w:numPr>
          <w:ilvl w:val="1"/>
          <w:numId w:val="3"/>
        </w:numPr>
        <w:spacing w:before="120" w:after="120"/>
        <w:rPr>
          <w:rFonts w:ascii="Times New Roman" w:hAnsi="Times New Roman" w:cs="Times New Roman"/>
          <w:sz w:val="24"/>
          <w:szCs w:val="24"/>
        </w:rPr>
      </w:pPr>
      <w:r w:rsidRPr="00935DAD">
        <w:rPr>
          <w:rFonts w:ascii="Times New Roman" w:hAnsi="Times New Roman" w:cs="Times New Roman"/>
          <w:sz w:val="24"/>
          <w:szCs w:val="24"/>
        </w:rPr>
        <w:t>The operations of aircraft at airports are a social licence between the community and industry to balance protection of the community with the ability to facilitate industry productivity and growth. The community surrounding Gold Coast Airport has an expectation of protection from aircraft noise during sensitive times.</w:t>
      </w:r>
    </w:p>
    <w:p w:rsidR="00935DAD" w:rsidRPr="00935DAD" w:rsidRDefault="00935DAD" w:rsidP="00935DAD">
      <w:pPr>
        <w:pStyle w:val="ListParagraph"/>
        <w:numPr>
          <w:ilvl w:val="1"/>
          <w:numId w:val="3"/>
        </w:numPr>
        <w:spacing w:before="120" w:after="120"/>
        <w:rPr>
          <w:rFonts w:ascii="Times New Roman" w:hAnsi="Times New Roman" w:cs="Times New Roman"/>
          <w:sz w:val="24"/>
          <w:szCs w:val="24"/>
        </w:rPr>
      </w:pPr>
      <w:r w:rsidRPr="00935DAD">
        <w:rPr>
          <w:rFonts w:ascii="Times New Roman" w:hAnsi="Times New Roman" w:cs="Times New Roman"/>
          <w:sz w:val="24"/>
          <w:szCs w:val="24"/>
        </w:rPr>
        <w:t>Helicopter movements</w:t>
      </w:r>
      <w:r>
        <w:rPr>
          <w:rFonts w:ascii="Times New Roman" w:hAnsi="Times New Roman" w:cs="Times New Roman"/>
          <w:sz w:val="24"/>
          <w:szCs w:val="24"/>
        </w:rPr>
        <w:t>, except emergencies,</w:t>
      </w:r>
      <w:r w:rsidRPr="00935DAD">
        <w:rPr>
          <w:rFonts w:ascii="Times New Roman" w:hAnsi="Times New Roman" w:cs="Times New Roman"/>
          <w:sz w:val="24"/>
          <w:szCs w:val="24"/>
        </w:rPr>
        <w:t xml:space="preserve"> </w:t>
      </w:r>
      <w:proofErr w:type="gramStart"/>
      <w:r w:rsidR="00012AD2">
        <w:rPr>
          <w:rFonts w:ascii="Times New Roman" w:hAnsi="Times New Roman" w:cs="Times New Roman"/>
          <w:sz w:val="24"/>
          <w:szCs w:val="24"/>
        </w:rPr>
        <w:t xml:space="preserve">are </w:t>
      </w:r>
      <w:r w:rsidR="00711AC3">
        <w:rPr>
          <w:rFonts w:ascii="Times New Roman" w:hAnsi="Times New Roman" w:cs="Times New Roman"/>
          <w:sz w:val="24"/>
          <w:szCs w:val="24"/>
        </w:rPr>
        <w:t>not</w:t>
      </w:r>
      <w:r w:rsidRPr="00935DAD">
        <w:rPr>
          <w:rFonts w:ascii="Times New Roman" w:hAnsi="Times New Roman" w:cs="Times New Roman"/>
          <w:sz w:val="24"/>
          <w:szCs w:val="24"/>
        </w:rPr>
        <w:t xml:space="preserve"> permitted</w:t>
      </w:r>
      <w:proofErr w:type="gramEnd"/>
      <w:r w:rsidRPr="00935DAD">
        <w:rPr>
          <w:rFonts w:ascii="Times New Roman" w:hAnsi="Times New Roman" w:cs="Times New Roman"/>
          <w:sz w:val="24"/>
          <w:szCs w:val="24"/>
        </w:rPr>
        <w:t xml:space="preserve"> to operate during the curfew period and the Regulations </w:t>
      </w:r>
      <w:r>
        <w:rPr>
          <w:rFonts w:ascii="Times New Roman" w:hAnsi="Times New Roman" w:cs="Times New Roman"/>
          <w:sz w:val="24"/>
          <w:szCs w:val="24"/>
        </w:rPr>
        <w:t>clarify</w:t>
      </w:r>
      <w:r w:rsidRPr="00935DAD">
        <w:rPr>
          <w:rFonts w:ascii="Times New Roman" w:hAnsi="Times New Roman" w:cs="Times New Roman"/>
          <w:sz w:val="24"/>
          <w:szCs w:val="24"/>
        </w:rPr>
        <w:t xml:space="preserve"> this position.</w:t>
      </w:r>
    </w:p>
    <w:p w:rsidR="00935DAD" w:rsidRPr="00935DAD" w:rsidRDefault="00935DAD" w:rsidP="00212CA6">
      <w:pPr>
        <w:pStyle w:val="Default"/>
        <w:rPr>
          <w:b/>
          <w:bCs/>
        </w:rPr>
      </w:pPr>
    </w:p>
    <w:p w:rsidR="00212CA6" w:rsidRPr="00935DAD" w:rsidRDefault="00212CA6" w:rsidP="00212CA6">
      <w:pPr>
        <w:pStyle w:val="Default"/>
      </w:pPr>
      <w:r w:rsidRPr="00935DAD">
        <w:rPr>
          <w:b/>
          <w:bCs/>
        </w:rPr>
        <w:t xml:space="preserve">Conclusion </w:t>
      </w:r>
    </w:p>
    <w:p w:rsidR="00212CA6" w:rsidRPr="00935DAD" w:rsidRDefault="00212CA6" w:rsidP="00212CA6">
      <w:pPr>
        <w:spacing w:before="120" w:after="120"/>
      </w:pPr>
      <w:r w:rsidRPr="00935DAD">
        <w:t>Th</w:t>
      </w:r>
      <w:r w:rsidR="00C43491" w:rsidRPr="00935DAD">
        <w:t xml:space="preserve">is </w:t>
      </w:r>
      <w:r w:rsidRPr="00935DAD">
        <w:t xml:space="preserve">Legislative Instrument is compatible with human rights because </w:t>
      </w:r>
      <w:r w:rsidRPr="00935DAD">
        <w:rPr>
          <w:lang w:val="en-GB"/>
        </w:rPr>
        <w:t xml:space="preserve">to the extent that it may limit human rights, those limitations are reasonable, necessary and </w:t>
      </w:r>
      <w:r w:rsidRPr="00935DAD">
        <w:t>proportionate.</w:t>
      </w:r>
    </w:p>
    <w:p w:rsidR="00212CA6" w:rsidRPr="00935DAD" w:rsidRDefault="00212CA6" w:rsidP="00212CA6"/>
    <w:p w:rsidR="00212CA6" w:rsidRPr="00D1558C" w:rsidRDefault="00212CA6" w:rsidP="00212CA6">
      <w:pPr>
        <w:spacing w:after="200"/>
        <w:rPr>
          <w:b/>
        </w:rPr>
      </w:pPr>
      <w:r w:rsidRPr="00935DAD">
        <w:rPr>
          <w:b/>
        </w:rPr>
        <w:t>Deputy Prime Minister and Minister for Infrastructure, Transport and Regional Development, the Hon Michael McCormack MP</w:t>
      </w:r>
    </w:p>
    <w:sectPr w:rsidR="00212CA6" w:rsidRPr="00D15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4C66"/>
    <w:multiLevelType w:val="hybridMultilevel"/>
    <w:tmpl w:val="075485B8"/>
    <w:lvl w:ilvl="0" w:tplc="810AE906">
      <w:start w:val="1"/>
      <w:numFmt w:val="lowerLetter"/>
      <w:lvlText w:val="(%1)"/>
      <w:lvlJc w:val="left"/>
      <w:pPr>
        <w:ind w:left="795" w:hanging="390"/>
      </w:pPr>
      <w:rPr>
        <w:rFonts w:ascii="Times New Roman" w:eastAsia="Calibri" w:hAnsi="Times New Roman" w:cs="Times New Roman"/>
      </w:rPr>
    </w:lvl>
    <w:lvl w:ilvl="1" w:tplc="4A5AB454" w:tentative="1">
      <w:start w:val="1"/>
      <w:numFmt w:val="lowerLetter"/>
      <w:lvlText w:val="%2."/>
      <w:lvlJc w:val="left"/>
      <w:pPr>
        <w:ind w:left="1485" w:hanging="360"/>
      </w:pPr>
    </w:lvl>
    <w:lvl w:ilvl="2" w:tplc="9F2E2B30" w:tentative="1">
      <w:start w:val="1"/>
      <w:numFmt w:val="lowerRoman"/>
      <w:lvlText w:val="%3."/>
      <w:lvlJc w:val="right"/>
      <w:pPr>
        <w:ind w:left="2205" w:hanging="180"/>
      </w:pPr>
    </w:lvl>
    <w:lvl w:ilvl="3" w:tplc="16C4CC16" w:tentative="1">
      <w:start w:val="1"/>
      <w:numFmt w:val="decimal"/>
      <w:lvlText w:val="%4."/>
      <w:lvlJc w:val="left"/>
      <w:pPr>
        <w:ind w:left="2925" w:hanging="360"/>
      </w:pPr>
    </w:lvl>
    <w:lvl w:ilvl="4" w:tplc="DCDC738A" w:tentative="1">
      <w:start w:val="1"/>
      <w:numFmt w:val="lowerLetter"/>
      <w:lvlText w:val="%5."/>
      <w:lvlJc w:val="left"/>
      <w:pPr>
        <w:ind w:left="3645" w:hanging="360"/>
      </w:pPr>
    </w:lvl>
    <w:lvl w:ilvl="5" w:tplc="FDE85A36" w:tentative="1">
      <w:start w:val="1"/>
      <w:numFmt w:val="lowerRoman"/>
      <w:lvlText w:val="%6."/>
      <w:lvlJc w:val="right"/>
      <w:pPr>
        <w:ind w:left="4365" w:hanging="180"/>
      </w:pPr>
    </w:lvl>
    <w:lvl w:ilvl="6" w:tplc="5C56ACE4" w:tentative="1">
      <w:start w:val="1"/>
      <w:numFmt w:val="decimal"/>
      <w:lvlText w:val="%7."/>
      <w:lvlJc w:val="left"/>
      <w:pPr>
        <w:ind w:left="5085" w:hanging="360"/>
      </w:pPr>
    </w:lvl>
    <w:lvl w:ilvl="7" w:tplc="53BCDC02" w:tentative="1">
      <w:start w:val="1"/>
      <w:numFmt w:val="lowerLetter"/>
      <w:lvlText w:val="%8."/>
      <w:lvlJc w:val="left"/>
      <w:pPr>
        <w:ind w:left="5805" w:hanging="360"/>
      </w:pPr>
    </w:lvl>
    <w:lvl w:ilvl="8" w:tplc="F86C0124" w:tentative="1">
      <w:start w:val="1"/>
      <w:numFmt w:val="lowerRoman"/>
      <w:lvlText w:val="%9."/>
      <w:lvlJc w:val="right"/>
      <w:pPr>
        <w:ind w:left="6525" w:hanging="180"/>
      </w:pPr>
    </w:lvl>
  </w:abstractNum>
  <w:abstractNum w:abstractNumId="1" w15:restartNumberingAfterBreak="0">
    <w:nsid w:val="0A1B5E05"/>
    <w:multiLevelType w:val="hybridMultilevel"/>
    <w:tmpl w:val="CD62B240"/>
    <w:lvl w:ilvl="0" w:tplc="F95E4036">
      <w:start w:val="1"/>
      <w:numFmt w:val="decimal"/>
      <w:pStyle w:val="ListNumber"/>
      <w:lvlText w:val="%1."/>
      <w:lvlJc w:val="left"/>
      <w:pPr>
        <w:ind w:left="720" w:hanging="360"/>
      </w:pPr>
      <w:rPr>
        <w:rFonts w:hint="default"/>
      </w:rPr>
    </w:lvl>
    <w:lvl w:ilvl="1" w:tplc="EC2037AA" w:tentative="1">
      <w:start w:val="1"/>
      <w:numFmt w:val="lowerLetter"/>
      <w:lvlText w:val="%2."/>
      <w:lvlJc w:val="left"/>
      <w:pPr>
        <w:ind w:left="1440" w:hanging="360"/>
      </w:pPr>
    </w:lvl>
    <w:lvl w:ilvl="2" w:tplc="DFF8D30E" w:tentative="1">
      <w:start w:val="1"/>
      <w:numFmt w:val="lowerRoman"/>
      <w:lvlText w:val="%3."/>
      <w:lvlJc w:val="right"/>
      <w:pPr>
        <w:ind w:left="2160" w:hanging="180"/>
      </w:pPr>
    </w:lvl>
    <w:lvl w:ilvl="3" w:tplc="5868FBBA" w:tentative="1">
      <w:start w:val="1"/>
      <w:numFmt w:val="decimal"/>
      <w:lvlText w:val="%4."/>
      <w:lvlJc w:val="left"/>
      <w:pPr>
        <w:ind w:left="2880" w:hanging="360"/>
      </w:pPr>
    </w:lvl>
    <w:lvl w:ilvl="4" w:tplc="9C641FA4" w:tentative="1">
      <w:start w:val="1"/>
      <w:numFmt w:val="lowerLetter"/>
      <w:lvlText w:val="%5."/>
      <w:lvlJc w:val="left"/>
      <w:pPr>
        <w:ind w:left="3600" w:hanging="360"/>
      </w:pPr>
    </w:lvl>
    <w:lvl w:ilvl="5" w:tplc="2CF622F0" w:tentative="1">
      <w:start w:val="1"/>
      <w:numFmt w:val="lowerRoman"/>
      <w:lvlText w:val="%6."/>
      <w:lvlJc w:val="right"/>
      <w:pPr>
        <w:ind w:left="4320" w:hanging="180"/>
      </w:pPr>
    </w:lvl>
    <w:lvl w:ilvl="6" w:tplc="997CAEA2" w:tentative="1">
      <w:start w:val="1"/>
      <w:numFmt w:val="decimal"/>
      <w:lvlText w:val="%7."/>
      <w:lvlJc w:val="left"/>
      <w:pPr>
        <w:ind w:left="5040" w:hanging="360"/>
      </w:pPr>
    </w:lvl>
    <w:lvl w:ilvl="7" w:tplc="2FF04FCE" w:tentative="1">
      <w:start w:val="1"/>
      <w:numFmt w:val="lowerLetter"/>
      <w:lvlText w:val="%8."/>
      <w:lvlJc w:val="left"/>
      <w:pPr>
        <w:ind w:left="5760" w:hanging="360"/>
      </w:pPr>
    </w:lvl>
    <w:lvl w:ilvl="8" w:tplc="215E5E4C" w:tentative="1">
      <w:start w:val="1"/>
      <w:numFmt w:val="lowerRoman"/>
      <w:lvlText w:val="%9."/>
      <w:lvlJc w:val="right"/>
      <w:pPr>
        <w:ind w:left="6480" w:hanging="180"/>
      </w:pPr>
    </w:lvl>
  </w:abstractNum>
  <w:abstractNum w:abstractNumId="2" w15:restartNumberingAfterBreak="0">
    <w:nsid w:val="13CE728E"/>
    <w:multiLevelType w:val="hybridMultilevel"/>
    <w:tmpl w:val="1E1EE9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944B4"/>
    <w:multiLevelType w:val="hybridMultilevel"/>
    <w:tmpl w:val="23E8F0E0"/>
    <w:lvl w:ilvl="0" w:tplc="6166F4FC">
      <w:start w:val="16"/>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5" w15:restartNumberingAfterBreak="0">
    <w:nsid w:val="567F144D"/>
    <w:multiLevelType w:val="hybridMultilevel"/>
    <w:tmpl w:val="25CC8602"/>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AE2A7B"/>
    <w:multiLevelType w:val="hybridMultilevel"/>
    <w:tmpl w:val="E22AE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33"/>
    <w:rsid w:val="00012AD2"/>
    <w:rsid w:val="00036DD5"/>
    <w:rsid w:val="000667B3"/>
    <w:rsid w:val="00080918"/>
    <w:rsid w:val="000816E4"/>
    <w:rsid w:val="00097D1E"/>
    <w:rsid w:val="000A36D6"/>
    <w:rsid w:val="001320A3"/>
    <w:rsid w:val="00170C88"/>
    <w:rsid w:val="001D3B6D"/>
    <w:rsid w:val="001F0040"/>
    <w:rsid w:val="00212CA6"/>
    <w:rsid w:val="002234D3"/>
    <w:rsid w:val="0022384A"/>
    <w:rsid w:val="002A353A"/>
    <w:rsid w:val="002A6A9E"/>
    <w:rsid w:val="00323316"/>
    <w:rsid w:val="003C14CC"/>
    <w:rsid w:val="003C4248"/>
    <w:rsid w:val="00402C87"/>
    <w:rsid w:val="00403607"/>
    <w:rsid w:val="00444FA4"/>
    <w:rsid w:val="004F0C0D"/>
    <w:rsid w:val="005730FA"/>
    <w:rsid w:val="005D6F04"/>
    <w:rsid w:val="00604733"/>
    <w:rsid w:val="006237F5"/>
    <w:rsid w:val="00635A15"/>
    <w:rsid w:val="00653017"/>
    <w:rsid w:val="006B2796"/>
    <w:rsid w:val="006C7A2B"/>
    <w:rsid w:val="006E5115"/>
    <w:rsid w:val="00706C07"/>
    <w:rsid w:val="00711AC3"/>
    <w:rsid w:val="00742148"/>
    <w:rsid w:val="007674C5"/>
    <w:rsid w:val="007A3792"/>
    <w:rsid w:val="007C4E52"/>
    <w:rsid w:val="00896506"/>
    <w:rsid w:val="008D2059"/>
    <w:rsid w:val="009016A5"/>
    <w:rsid w:val="00935DAD"/>
    <w:rsid w:val="00940B07"/>
    <w:rsid w:val="00971B53"/>
    <w:rsid w:val="009C45E0"/>
    <w:rsid w:val="009E64E3"/>
    <w:rsid w:val="00A327C4"/>
    <w:rsid w:val="00A62A7A"/>
    <w:rsid w:val="00AC736E"/>
    <w:rsid w:val="00B03323"/>
    <w:rsid w:val="00B144D6"/>
    <w:rsid w:val="00B43493"/>
    <w:rsid w:val="00B55BB0"/>
    <w:rsid w:val="00B90EB5"/>
    <w:rsid w:val="00BD0428"/>
    <w:rsid w:val="00BD080A"/>
    <w:rsid w:val="00BF0B13"/>
    <w:rsid w:val="00BF5B0C"/>
    <w:rsid w:val="00C04349"/>
    <w:rsid w:val="00C12C94"/>
    <w:rsid w:val="00C43491"/>
    <w:rsid w:val="00C44205"/>
    <w:rsid w:val="00C7650B"/>
    <w:rsid w:val="00CA1065"/>
    <w:rsid w:val="00CA4B61"/>
    <w:rsid w:val="00D80A19"/>
    <w:rsid w:val="00DA765D"/>
    <w:rsid w:val="00E10F13"/>
    <w:rsid w:val="00E15EE8"/>
    <w:rsid w:val="00E43F22"/>
    <w:rsid w:val="00E570EE"/>
    <w:rsid w:val="00EA1EA6"/>
    <w:rsid w:val="00ED4B69"/>
    <w:rsid w:val="00EE1991"/>
    <w:rsid w:val="00F73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67F8"/>
  <w15:chartTrackingRefBased/>
  <w15:docId w15:val="{DE8E607E-8221-4302-A119-E0B71E29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33"/>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604733"/>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04733"/>
    <w:rPr>
      <w:rFonts w:ascii="Times New Roman" w:eastAsia="Times New Roman" w:hAnsi="Times New Roman" w:cs="Times New Roman"/>
      <w:sz w:val="24"/>
      <w:szCs w:val="20"/>
      <w:u w:val="single"/>
      <w:lang w:eastAsia="en-AU"/>
    </w:rPr>
  </w:style>
  <w:style w:type="paragraph" w:customStyle="1" w:styleId="HB-dotpoint">
    <w:name w:val="HB - dotpoint"/>
    <w:basedOn w:val="Normal"/>
    <w:rsid w:val="00604733"/>
    <w:pPr>
      <w:numPr>
        <w:numId w:val="1"/>
      </w:numPr>
      <w:spacing w:before="180"/>
    </w:pPr>
    <w:rPr>
      <w:szCs w:val="20"/>
      <w:lang w:eastAsia="en-AU"/>
    </w:rPr>
  </w:style>
  <w:style w:type="paragraph" w:customStyle="1" w:styleId="Head2">
    <w:name w:val="Head 2"/>
    <w:aliases w:val="2"/>
    <w:basedOn w:val="Normal"/>
    <w:rsid w:val="00604733"/>
    <w:pPr>
      <w:keepNext/>
      <w:spacing w:before="240" w:after="60"/>
    </w:pPr>
    <w:rPr>
      <w:rFonts w:ascii="Arial" w:eastAsiaTheme="minorHAnsi" w:hAnsi="Arial" w:cs="Arial"/>
      <w:b/>
      <w:bCs/>
      <w:sz w:val="28"/>
      <w:szCs w:val="28"/>
      <w:lang w:eastAsia="en-AU"/>
    </w:rPr>
  </w:style>
  <w:style w:type="paragraph" w:styleId="NormalWeb">
    <w:name w:val="Normal (Web)"/>
    <w:basedOn w:val="Normal"/>
    <w:uiPriority w:val="99"/>
    <w:semiHidden/>
    <w:unhideWhenUsed/>
    <w:rsid w:val="00604733"/>
    <w:pPr>
      <w:spacing w:before="100" w:beforeAutospacing="1" w:after="100" w:afterAutospacing="1"/>
    </w:pPr>
    <w:rPr>
      <w:lang w:eastAsia="en-AU"/>
    </w:rPr>
  </w:style>
  <w:style w:type="paragraph" w:customStyle="1" w:styleId="Default">
    <w:name w:val="Default"/>
    <w:rsid w:val="00E10F1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12CA6"/>
    <w:pPr>
      <w:spacing w:after="200" w:line="276" w:lineRule="auto"/>
      <w:ind w:left="720"/>
      <w:contextualSpacing/>
    </w:pPr>
    <w:rPr>
      <w:rFonts w:asciiTheme="minorHAnsi" w:eastAsiaTheme="minorHAnsi" w:hAnsiTheme="minorHAnsi" w:cstheme="minorBidi"/>
      <w:sz w:val="22"/>
      <w:szCs w:val="22"/>
    </w:rPr>
  </w:style>
  <w:style w:type="paragraph" w:styleId="ListNumber">
    <w:name w:val="List Number"/>
    <w:basedOn w:val="Normal"/>
    <w:autoRedefine/>
    <w:uiPriority w:val="99"/>
    <w:qFormat/>
    <w:rsid w:val="00EE1991"/>
    <w:pPr>
      <w:numPr>
        <w:numId w:val="7"/>
      </w:numPr>
      <w:spacing w:after="120"/>
      <w:ind w:left="567" w:hanging="567"/>
    </w:pPr>
    <w:rPr>
      <w:rFonts w:eastAsia="Calibri"/>
      <w:color w:val="000000" w:themeColor="text1"/>
    </w:rPr>
  </w:style>
  <w:style w:type="paragraph" w:styleId="BalloonText">
    <w:name w:val="Balloon Text"/>
    <w:basedOn w:val="Normal"/>
    <w:link w:val="BalloonTextChar"/>
    <w:uiPriority w:val="99"/>
    <w:semiHidden/>
    <w:unhideWhenUsed/>
    <w:rsid w:val="00711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Melanie</dc:creator>
  <cp:keywords/>
  <dc:description/>
  <cp:lastModifiedBy>DE LA MOTTE Melanie</cp:lastModifiedBy>
  <cp:revision>12</cp:revision>
  <cp:lastPrinted>2019-08-26T01:55:00Z</cp:lastPrinted>
  <dcterms:created xsi:type="dcterms:W3CDTF">2019-08-21T01:58:00Z</dcterms:created>
  <dcterms:modified xsi:type="dcterms:W3CDTF">2019-09-02T02:28:00Z</dcterms:modified>
</cp:coreProperties>
</file>