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EDE35" w14:textId="77777777" w:rsidR="00715914" w:rsidRPr="005F1388" w:rsidRDefault="00DA186E" w:rsidP="00715914">
      <w:pPr>
        <w:rPr>
          <w:sz w:val="28"/>
        </w:rPr>
      </w:pPr>
      <w:bookmarkStart w:id="0" w:name="_GoBack"/>
      <w:bookmarkEnd w:id="0"/>
      <w:r>
        <w:rPr>
          <w:noProof/>
          <w:lang w:eastAsia="en-AU"/>
        </w:rPr>
        <w:drawing>
          <wp:inline distT="0" distB="0" distL="0" distR="0" wp14:anchorId="69D631AF" wp14:editId="593CFFA8">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AAF65A0" w14:textId="77777777" w:rsidR="00715914" w:rsidRPr="00E500D4" w:rsidRDefault="00715914" w:rsidP="00715914">
      <w:pPr>
        <w:rPr>
          <w:sz w:val="19"/>
        </w:rPr>
      </w:pPr>
    </w:p>
    <w:p w14:paraId="65DAAB2D" w14:textId="77777777" w:rsidR="00554826" w:rsidRDefault="005E2C1B" w:rsidP="00554826">
      <w:pPr>
        <w:pStyle w:val="ShortT"/>
      </w:pPr>
      <w:r>
        <w:t xml:space="preserve">Fuel </w:t>
      </w:r>
      <w:r w:rsidR="00BC6AD0">
        <w:t xml:space="preserve">Quality </w:t>
      </w:r>
      <w:r>
        <w:t>Standard</w:t>
      </w:r>
      <w:r w:rsidR="00BC6AD0">
        <w:t>s</w:t>
      </w:r>
      <w:r w:rsidR="00554826" w:rsidRPr="00DA182D">
        <w:t xml:space="preserve"> </w:t>
      </w:r>
      <w:r w:rsidR="00554826">
        <w:t>(</w:t>
      </w:r>
      <w:r w:rsidR="00C5142D">
        <w:t xml:space="preserve">Ethanol </w:t>
      </w:r>
      <w:r w:rsidR="007C71AF">
        <w:t>E85</w:t>
      </w:r>
      <w:r w:rsidR="00554826">
        <w:t xml:space="preserve">) </w:t>
      </w:r>
      <w:r>
        <w:t>Determination 2019</w:t>
      </w:r>
    </w:p>
    <w:p w14:paraId="10E5C773" w14:textId="77777777" w:rsidR="00554826" w:rsidRPr="00DA182D" w:rsidRDefault="00554826" w:rsidP="00554826">
      <w:pPr>
        <w:pStyle w:val="SignCoverPageStart"/>
        <w:spacing w:before="240"/>
        <w:ind w:right="91"/>
        <w:rPr>
          <w:szCs w:val="22"/>
        </w:rPr>
      </w:pPr>
      <w:r w:rsidRPr="00DA182D">
        <w:rPr>
          <w:szCs w:val="22"/>
        </w:rPr>
        <w:t xml:space="preserve">I, </w:t>
      </w:r>
      <w:r w:rsidR="00B82A4E">
        <w:rPr>
          <w:szCs w:val="22"/>
        </w:rPr>
        <w:t>Angus Taylor</w:t>
      </w:r>
      <w:r w:rsidRPr="00DA182D">
        <w:rPr>
          <w:szCs w:val="22"/>
        </w:rPr>
        <w:t xml:space="preserve">, </w:t>
      </w:r>
      <w:r w:rsidR="00435597">
        <w:rPr>
          <w:szCs w:val="22"/>
        </w:rPr>
        <w:t xml:space="preserve">Minister </w:t>
      </w:r>
      <w:r w:rsidR="00E631AC">
        <w:rPr>
          <w:szCs w:val="22"/>
        </w:rPr>
        <w:t>for Energy</w:t>
      </w:r>
      <w:r w:rsidR="00B82A4E">
        <w:rPr>
          <w:szCs w:val="22"/>
        </w:rPr>
        <w:t xml:space="preserve"> and Emissions Reduction</w:t>
      </w:r>
      <w:r w:rsidRPr="00DA182D">
        <w:rPr>
          <w:szCs w:val="22"/>
        </w:rPr>
        <w:t xml:space="preserve">, </w:t>
      </w:r>
      <w:r>
        <w:rPr>
          <w:szCs w:val="22"/>
        </w:rPr>
        <w:t xml:space="preserve">make the following </w:t>
      </w:r>
      <w:r w:rsidR="00435597">
        <w:rPr>
          <w:szCs w:val="22"/>
        </w:rPr>
        <w:t>determination</w:t>
      </w:r>
      <w:r w:rsidRPr="00DA182D">
        <w:rPr>
          <w:szCs w:val="22"/>
        </w:rPr>
        <w:t>.</w:t>
      </w:r>
    </w:p>
    <w:p w14:paraId="5A21420B" w14:textId="67C9E496" w:rsidR="00554826" w:rsidRPr="00001A63" w:rsidRDefault="00554826" w:rsidP="00554826">
      <w:pPr>
        <w:keepNext/>
        <w:spacing w:before="300" w:line="240" w:lineRule="atLeast"/>
        <w:ind w:right="397"/>
        <w:jc w:val="both"/>
        <w:rPr>
          <w:szCs w:val="22"/>
        </w:rPr>
      </w:pPr>
      <w:r>
        <w:rPr>
          <w:szCs w:val="22"/>
        </w:rPr>
        <w:t>Dated</w:t>
      </w:r>
      <w:r w:rsidRPr="00001A63">
        <w:rPr>
          <w:szCs w:val="22"/>
        </w:rPr>
        <w:tab/>
      </w:r>
      <w:r w:rsidR="00C139F9">
        <w:rPr>
          <w:szCs w:val="22"/>
        </w:rPr>
        <w:t>18 September 2019</w:t>
      </w:r>
      <w:r w:rsidRPr="00001A63">
        <w:rPr>
          <w:szCs w:val="22"/>
        </w:rPr>
        <w:tab/>
      </w:r>
      <w:r>
        <w:rPr>
          <w:szCs w:val="22"/>
        </w:rPr>
        <w:tab/>
      </w:r>
      <w:r w:rsidRPr="00001A63">
        <w:rPr>
          <w:szCs w:val="22"/>
        </w:rPr>
        <w:tab/>
      </w:r>
    </w:p>
    <w:p w14:paraId="48EF93D6" w14:textId="0F573812" w:rsidR="00554826" w:rsidRDefault="00B82A4E" w:rsidP="00554826">
      <w:pPr>
        <w:keepNext/>
        <w:tabs>
          <w:tab w:val="left" w:pos="3402"/>
        </w:tabs>
        <w:spacing w:before="1440" w:line="300" w:lineRule="atLeast"/>
        <w:ind w:right="397"/>
        <w:rPr>
          <w:b/>
          <w:szCs w:val="22"/>
        </w:rPr>
      </w:pPr>
      <w:r>
        <w:rPr>
          <w:szCs w:val="22"/>
        </w:rPr>
        <w:t>Angus Taylor</w:t>
      </w:r>
      <w:r w:rsidR="00554826" w:rsidRPr="00A75FE9">
        <w:rPr>
          <w:szCs w:val="22"/>
        </w:rPr>
        <w:t xml:space="preserve"> </w:t>
      </w:r>
    </w:p>
    <w:p w14:paraId="2A074B8A" w14:textId="77777777" w:rsidR="00554826" w:rsidRPr="008E0027" w:rsidRDefault="00435597" w:rsidP="00554826">
      <w:pPr>
        <w:pStyle w:val="SignCoverPageEnd"/>
        <w:ind w:right="91"/>
        <w:rPr>
          <w:sz w:val="22"/>
        </w:rPr>
      </w:pPr>
      <w:r>
        <w:rPr>
          <w:sz w:val="22"/>
        </w:rPr>
        <w:t xml:space="preserve">Minister for </w:t>
      </w:r>
      <w:r w:rsidR="00B82A4E" w:rsidRPr="00BC578C">
        <w:rPr>
          <w:sz w:val="22"/>
          <w:szCs w:val="22"/>
        </w:rPr>
        <w:t>Energy and Emissions Reduction</w:t>
      </w:r>
      <w:r w:rsidR="00B82A4E">
        <w:rPr>
          <w:sz w:val="22"/>
        </w:rPr>
        <w:t xml:space="preserve"> </w:t>
      </w:r>
    </w:p>
    <w:p w14:paraId="74E9BBF4" w14:textId="77777777" w:rsidR="00554826" w:rsidRDefault="00554826" w:rsidP="00554826"/>
    <w:p w14:paraId="45DC8324" w14:textId="77777777" w:rsidR="00554826" w:rsidRPr="00ED79B6" w:rsidRDefault="00554826" w:rsidP="00554826"/>
    <w:p w14:paraId="379FCD87" w14:textId="77777777" w:rsidR="00F6696E" w:rsidRDefault="00F6696E" w:rsidP="00F6696E"/>
    <w:p w14:paraId="089C7888" w14:textId="77777777" w:rsidR="00F6696E" w:rsidRDefault="00F6696E" w:rsidP="00F6696E">
      <w:pPr>
        <w:sectPr w:rsidR="00F6696E" w:rsidSect="00F6696E">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2234" w:right="1797" w:bottom="1440" w:left="1797" w:header="720" w:footer="989" w:gutter="0"/>
          <w:pgNumType w:start="1"/>
          <w:cols w:space="708"/>
          <w:titlePg/>
          <w:docGrid w:linePitch="360"/>
        </w:sectPr>
      </w:pPr>
    </w:p>
    <w:p w14:paraId="75C8ADA1" w14:textId="77777777" w:rsidR="007500C8" w:rsidRDefault="00715914" w:rsidP="00715914">
      <w:pPr>
        <w:outlineLvl w:val="0"/>
        <w:rPr>
          <w:sz w:val="36"/>
        </w:rPr>
      </w:pPr>
      <w:r w:rsidRPr="007A1328">
        <w:rPr>
          <w:sz w:val="36"/>
        </w:rPr>
        <w:lastRenderedPageBreak/>
        <w:t>Contents</w:t>
      </w:r>
    </w:p>
    <w:p w14:paraId="2EB9EA7B" w14:textId="77777777" w:rsidR="000C4CF2" w:rsidRDefault="00B418C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0C4CF2">
        <w:rPr>
          <w:noProof/>
        </w:rPr>
        <w:t>1  Name</w:t>
      </w:r>
      <w:r w:rsidR="000C4CF2">
        <w:rPr>
          <w:noProof/>
        </w:rPr>
        <w:tab/>
      </w:r>
      <w:r w:rsidR="000C4CF2">
        <w:rPr>
          <w:noProof/>
        </w:rPr>
        <w:fldChar w:fldCharType="begin"/>
      </w:r>
      <w:r w:rsidR="000C4CF2">
        <w:rPr>
          <w:noProof/>
        </w:rPr>
        <w:instrText xml:space="preserve"> PAGEREF _Toc8996155 \h </w:instrText>
      </w:r>
      <w:r w:rsidR="000C4CF2">
        <w:rPr>
          <w:noProof/>
        </w:rPr>
      </w:r>
      <w:r w:rsidR="000C4CF2">
        <w:rPr>
          <w:noProof/>
        </w:rPr>
        <w:fldChar w:fldCharType="separate"/>
      </w:r>
      <w:r w:rsidR="002C59F9">
        <w:rPr>
          <w:noProof/>
        </w:rPr>
        <w:t>1</w:t>
      </w:r>
      <w:r w:rsidR="000C4CF2">
        <w:rPr>
          <w:noProof/>
        </w:rPr>
        <w:fldChar w:fldCharType="end"/>
      </w:r>
    </w:p>
    <w:p w14:paraId="2D65473A" w14:textId="77777777" w:rsidR="000C4CF2" w:rsidRDefault="000C4CF2">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_Toc8996156 \h </w:instrText>
      </w:r>
      <w:r>
        <w:rPr>
          <w:noProof/>
        </w:rPr>
      </w:r>
      <w:r>
        <w:rPr>
          <w:noProof/>
        </w:rPr>
        <w:fldChar w:fldCharType="separate"/>
      </w:r>
      <w:r w:rsidR="002C59F9">
        <w:rPr>
          <w:noProof/>
        </w:rPr>
        <w:t>1</w:t>
      </w:r>
      <w:r>
        <w:rPr>
          <w:noProof/>
        </w:rPr>
        <w:fldChar w:fldCharType="end"/>
      </w:r>
    </w:p>
    <w:p w14:paraId="216A4E0B" w14:textId="77777777" w:rsidR="000C4CF2" w:rsidRDefault="000C4CF2">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_Toc8996157 \h </w:instrText>
      </w:r>
      <w:r>
        <w:rPr>
          <w:noProof/>
        </w:rPr>
      </w:r>
      <w:r>
        <w:rPr>
          <w:noProof/>
        </w:rPr>
        <w:fldChar w:fldCharType="separate"/>
      </w:r>
      <w:r w:rsidR="002C59F9">
        <w:rPr>
          <w:noProof/>
        </w:rPr>
        <w:t>1</w:t>
      </w:r>
      <w:r>
        <w:rPr>
          <w:noProof/>
        </w:rPr>
        <w:fldChar w:fldCharType="end"/>
      </w:r>
    </w:p>
    <w:p w14:paraId="0640CAE6" w14:textId="77777777" w:rsidR="000C4CF2" w:rsidRDefault="000C4CF2">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_Toc8996158 \h </w:instrText>
      </w:r>
      <w:r>
        <w:rPr>
          <w:noProof/>
        </w:rPr>
      </w:r>
      <w:r>
        <w:rPr>
          <w:noProof/>
        </w:rPr>
        <w:fldChar w:fldCharType="separate"/>
      </w:r>
      <w:r w:rsidR="002C59F9">
        <w:rPr>
          <w:noProof/>
        </w:rPr>
        <w:t>1</w:t>
      </w:r>
      <w:r>
        <w:rPr>
          <w:noProof/>
        </w:rPr>
        <w:fldChar w:fldCharType="end"/>
      </w:r>
    </w:p>
    <w:p w14:paraId="7EB4974B" w14:textId="77777777" w:rsidR="000C4CF2" w:rsidRDefault="000C4CF2">
      <w:pPr>
        <w:pStyle w:val="TOC5"/>
        <w:rPr>
          <w:rFonts w:asciiTheme="minorHAnsi" w:eastAsiaTheme="minorEastAsia" w:hAnsiTheme="minorHAnsi" w:cstheme="minorBidi"/>
          <w:noProof/>
          <w:kern w:val="0"/>
          <w:sz w:val="22"/>
          <w:szCs w:val="22"/>
        </w:rPr>
      </w:pPr>
      <w:r>
        <w:rPr>
          <w:noProof/>
        </w:rPr>
        <w:t>5  Fuel standard for E85</w:t>
      </w:r>
      <w:r>
        <w:rPr>
          <w:noProof/>
        </w:rPr>
        <w:tab/>
      </w:r>
      <w:r>
        <w:rPr>
          <w:noProof/>
        </w:rPr>
        <w:fldChar w:fldCharType="begin"/>
      </w:r>
      <w:r>
        <w:rPr>
          <w:noProof/>
        </w:rPr>
        <w:instrText xml:space="preserve"> PAGEREF _Toc8996159 \h </w:instrText>
      </w:r>
      <w:r>
        <w:rPr>
          <w:noProof/>
        </w:rPr>
      </w:r>
      <w:r>
        <w:rPr>
          <w:noProof/>
        </w:rPr>
        <w:fldChar w:fldCharType="separate"/>
      </w:r>
      <w:r w:rsidR="002C59F9">
        <w:rPr>
          <w:noProof/>
        </w:rPr>
        <w:t>2</w:t>
      </w:r>
      <w:r>
        <w:rPr>
          <w:noProof/>
        </w:rPr>
        <w:fldChar w:fldCharType="end"/>
      </w:r>
    </w:p>
    <w:p w14:paraId="711D0BDC" w14:textId="77777777" w:rsidR="00F6696E" w:rsidRDefault="00B418CB" w:rsidP="00F6696E">
      <w:pPr>
        <w:outlineLvl w:val="0"/>
      </w:pPr>
      <w:r>
        <w:fldChar w:fldCharType="end"/>
      </w:r>
    </w:p>
    <w:p w14:paraId="025CDB41" w14:textId="77777777" w:rsidR="00F6696E" w:rsidRPr="00A802BC" w:rsidRDefault="00F6696E" w:rsidP="00F6696E">
      <w:pPr>
        <w:outlineLvl w:val="0"/>
        <w:rPr>
          <w:sz w:val="20"/>
        </w:rPr>
      </w:pPr>
    </w:p>
    <w:p w14:paraId="3F54087B" w14:textId="77777777" w:rsidR="00F6696E" w:rsidRDefault="00F6696E" w:rsidP="00F6696E">
      <w:pPr>
        <w:sectPr w:rsidR="00F6696E" w:rsidSect="00A87A58">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15D6358C" w14:textId="77777777" w:rsidR="00554826" w:rsidRPr="00554826" w:rsidRDefault="00554826" w:rsidP="00554826">
      <w:pPr>
        <w:pStyle w:val="ActHead5"/>
      </w:pPr>
      <w:bookmarkStart w:id="1" w:name="_Toc8996155"/>
      <w:r w:rsidRPr="00554826">
        <w:lastRenderedPageBreak/>
        <w:t>1  Name</w:t>
      </w:r>
      <w:bookmarkEnd w:id="1"/>
    </w:p>
    <w:p w14:paraId="55D104B0" w14:textId="77777777" w:rsidR="00554826" w:rsidRDefault="00554826" w:rsidP="00554826">
      <w:pPr>
        <w:pStyle w:val="subsection"/>
      </w:pPr>
      <w:r w:rsidRPr="009C2562">
        <w:tab/>
      </w:r>
      <w:r w:rsidRPr="009C2562">
        <w:tab/>
        <w:t xml:space="preserve">This </w:t>
      </w:r>
      <w:r>
        <w:t xml:space="preserve">instrument </w:t>
      </w:r>
      <w:r w:rsidRPr="009C2562">
        <w:t xml:space="preserve">is the </w:t>
      </w:r>
      <w:bookmarkStart w:id="2" w:name="BKCheck15B_3"/>
      <w:bookmarkEnd w:id="2"/>
      <w:r w:rsidR="005E2C1B">
        <w:rPr>
          <w:i/>
        </w:rPr>
        <w:t xml:space="preserve">Fuel </w:t>
      </w:r>
      <w:r w:rsidR="00BC6AD0">
        <w:rPr>
          <w:i/>
        </w:rPr>
        <w:t xml:space="preserve">Quality </w:t>
      </w:r>
      <w:r w:rsidR="005E2C1B">
        <w:rPr>
          <w:i/>
        </w:rPr>
        <w:t>Standard</w:t>
      </w:r>
      <w:r w:rsidR="00BC6AD0">
        <w:rPr>
          <w:i/>
        </w:rPr>
        <w:t>s</w:t>
      </w:r>
      <w:r w:rsidR="005E2C1B">
        <w:rPr>
          <w:i/>
        </w:rPr>
        <w:t xml:space="preserve"> (</w:t>
      </w:r>
      <w:r w:rsidR="00B82A4E">
        <w:rPr>
          <w:i/>
        </w:rPr>
        <w:t xml:space="preserve">Ethanol </w:t>
      </w:r>
      <w:r w:rsidR="007C71AF">
        <w:rPr>
          <w:i/>
        </w:rPr>
        <w:t>E85</w:t>
      </w:r>
      <w:r w:rsidR="005E2C1B">
        <w:rPr>
          <w:i/>
        </w:rPr>
        <w:t>) Determination 2019</w:t>
      </w:r>
      <w:r w:rsidRPr="009C2562">
        <w:t>.</w:t>
      </w:r>
    </w:p>
    <w:p w14:paraId="4EADC30E" w14:textId="77777777" w:rsidR="00554826" w:rsidRPr="00554826" w:rsidRDefault="00554826" w:rsidP="00554826">
      <w:pPr>
        <w:pStyle w:val="ActHead5"/>
      </w:pPr>
      <w:bookmarkStart w:id="3" w:name="_Toc8996156"/>
      <w:r w:rsidRPr="00554826">
        <w:t>2  Commencement</w:t>
      </w:r>
      <w:bookmarkEnd w:id="3"/>
    </w:p>
    <w:p w14:paraId="7B20D83C" w14:textId="77777777" w:rsidR="00554826" w:rsidRPr="00232984" w:rsidRDefault="00554826" w:rsidP="00554826">
      <w:pPr>
        <w:pStyle w:val="subsection"/>
      </w:pPr>
      <w:r>
        <w:tab/>
      </w:r>
      <w:r>
        <w:tab/>
        <w:t>This instrument commences</w:t>
      </w:r>
      <w:r w:rsidR="004271B5">
        <w:t xml:space="preserve"> on</w:t>
      </w:r>
      <w:r>
        <w:t xml:space="preserve"> </w:t>
      </w:r>
      <w:r w:rsidR="005E2C1B">
        <w:t>1 October 2019</w:t>
      </w:r>
      <w:r>
        <w:t>.</w:t>
      </w:r>
    </w:p>
    <w:p w14:paraId="36146212" w14:textId="77777777" w:rsidR="00554826" w:rsidRPr="00554826" w:rsidRDefault="00554826" w:rsidP="00554826">
      <w:pPr>
        <w:pStyle w:val="ActHead5"/>
      </w:pPr>
      <w:bookmarkStart w:id="4" w:name="_Toc8996157"/>
      <w:r w:rsidRPr="00554826">
        <w:t>3  Authority</w:t>
      </w:r>
      <w:bookmarkEnd w:id="4"/>
    </w:p>
    <w:p w14:paraId="47031226" w14:textId="77777777" w:rsidR="00554826" w:rsidRPr="009C2562" w:rsidRDefault="00554826" w:rsidP="00554826">
      <w:pPr>
        <w:pStyle w:val="subsection"/>
      </w:pPr>
      <w:r w:rsidRPr="009C2562">
        <w:tab/>
      </w:r>
      <w:r w:rsidRPr="009C2562">
        <w:tab/>
        <w:t xml:space="preserve">This instrument is made under </w:t>
      </w:r>
      <w:r w:rsidR="004271B5">
        <w:t xml:space="preserve">section 21 of the </w:t>
      </w:r>
      <w:r w:rsidR="007F6F38">
        <w:rPr>
          <w:i/>
        </w:rPr>
        <w:t>Fuel Quality Standards Act 2000</w:t>
      </w:r>
      <w:r w:rsidRPr="009C2562">
        <w:t>.</w:t>
      </w:r>
    </w:p>
    <w:p w14:paraId="5BDC0BD4" w14:textId="77777777" w:rsidR="00554826" w:rsidRPr="00554826" w:rsidRDefault="00554826" w:rsidP="00554826">
      <w:pPr>
        <w:pStyle w:val="ActHead5"/>
      </w:pPr>
      <w:bookmarkStart w:id="5" w:name="_Toc8996158"/>
      <w:r w:rsidRPr="00554826">
        <w:t>4  Definitions</w:t>
      </w:r>
      <w:bookmarkEnd w:id="5"/>
    </w:p>
    <w:p w14:paraId="23BE9D8F" w14:textId="77777777" w:rsidR="00144FD7" w:rsidRPr="009C2562" w:rsidRDefault="00144FD7" w:rsidP="00144FD7">
      <w:pPr>
        <w:pStyle w:val="notetext"/>
      </w:pPr>
      <w:r w:rsidRPr="009C2562">
        <w:t>Note:</w:t>
      </w:r>
      <w:r w:rsidRPr="009C2562">
        <w:tab/>
        <w:t xml:space="preserve">A number of expressions used in this instrument are defined in </w:t>
      </w:r>
      <w:r>
        <w:t>section 4 of the Act</w:t>
      </w:r>
      <w:r w:rsidRPr="009C2562">
        <w:t>, including the following:</w:t>
      </w:r>
    </w:p>
    <w:p w14:paraId="62AF2CBF" w14:textId="77777777" w:rsidR="00144FD7" w:rsidRPr="009C2562" w:rsidRDefault="00144FD7" w:rsidP="00144FD7">
      <w:pPr>
        <w:pStyle w:val="notepara"/>
      </w:pPr>
      <w:r w:rsidRPr="009C2562">
        <w:t>(a)</w:t>
      </w:r>
      <w:r w:rsidRPr="009C2562">
        <w:tab/>
      </w:r>
      <w:r w:rsidRPr="005E2C1B">
        <w:rPr>
          <w:b/>
          <w:i/>
        </w:rPr>
        <w:t>fuel</w:t>
      </w:r>
    </w:p>
    <w:p w14:paraId="75548542" w14:textId="77777777" w:rsidR="00144FD7" w:rsidRDefault="00144FD7" w:rsidP="00144FD7">
      <w:pPr>
        <w:pStyle w:val="notepara"/>
        <w:rPr>
          <w:b/>
          <w:i/>
        </w:rPr>
      </w:pPr>
      <w:r w:rsidRPr="009C2562">
        <w:t>(b)</w:t>
      </w:r>
      <w:r w:rsidRPr="009C2562">
        <w:tab/>
      </w:r>
      <w:r>
        <w:rPr>
          <w:b/>
          <w:i/>
        </w:rPr>
        <w:t>supply</w:t>
      </w:r>
    </w:p>
    <w:p w14:paraId="03DE3A08" w14:textId="78A6D137" w:rsidR="002C59F9" w:rsidRPr="00AB78C7" w:rsidRDefault="002C59F9" w:rsidP="00144FD7">
      <w:pPr>
        <w:pStyle w:val="notepara"/>
        <w:rPr>
          <w:b/>
          <w:i/>
        </w:rPr>
      </w:pPr>
      <w:r>
        <w:t>(c)</w:t>
      </w:r>
      <w:r>
        <w:tab/>
      </w:r>
      <w:r>
        <w:rPr>
          <w:b/>
          <w:i/>
        </w:rPr>
        <w:t>inspector</w:t>
      </w:r>
    </w:p>
    <w:p w14:paraId="46892811" w14:textId="77777777" w:rsidR="00554826" w:rsidRPr="009C2562" w:rsidRDefault="00554826" w:rsidP="00554826">
      <w:pPr>
        <w:pStyle w:val="subsection"/>
      </w:pPr>
      <w:r w:rsidRPr="009C2562">
        <w:tab/>
      </w:r>
      <w:r w:rsidRPr="009C2562">
        <w:tab/>
        <w:t>In this instrument:</w:t>
      </w:r>
    </w:p>
    <w:p w14:paraId="16D2EE05" w14:textId="77777777" w:rsidR="00554826" w:rsidRPr="009C2562" w:rsidRDefault="00554826" w:rsidP="00554826">
      <w:pPr>
        <w:pStyle w:val="Definition"/>
      </w:pPr>
      <w:r w:rsidRPr="009C2562">
        <w:rPr>
          <w:b/>
          <w:i/>
        </w:rPr>
        <w:t>Act</w:t>
      </w:r>
      <w:r w:rsidRPr="009C2562">
        <w:t xml:space="preserve"> means the </w:t>
      </w:r>
      <w:r w:rsidR="005E2C1B">
        <w:rPr>
          <w:i/>
        </w:rPr>
        <w:t>Fuel Quality Standards Act 2000</w:t>
      </w:r>
      <w:r>
        <w:t>.</w:t>
      </w:r>
    </w:p>
    <w:p w14:paraId="3501E120" w14:textId="77777777" w:rsidR="00554826" w:rsidRDefault="005E2C1B" w:rsidP="00554826">
      <w:pPr>
        <w:pStyle w:val="Definition"/>
      </w:pPr>
      <w:r>
        <w:rPr>
          <w:b/>
          <w:i/>
        </w:rPr>
        <w:t>ASTM</w:t>
      </w:r>
      <w:r>
        <w:t xml:space="preserve"> followed by an alphanumeric code means the testing method developed under that code by the </w:t>
      </w:r>
      <w:r w:rsidR="004148E8">
        <w:t>standards development organisation called ASTM International</w:t>
      </w:r>
      <w:r w:rsidR="00554826">
        <w:t>.</w:t>
      </w:r>
    </w:p>
    <w:p w14:paraId="24266204" w14:textId="77777777" w:rsidR="007C71AF" w:rsidRDefault="007C71AF" w:rsidP="00554826">
      <w:pPr>
        <w:pStyle w:val="Definition"/>
      </w:pPr>
      <w:r>
        <w:rPr>
          <w:b/>
          <w:i/>
        </w:rPr>
        <w:t xml:space="preserve">CEN/TS </w:t>
      </w:r>
      <w:r w:rsidRPr="00207107">
        <w:t>followed by a numeric code means the testing method developed under that code by</w:t>
      </w:r>
      <w:r w:rsidR="00E22DD1" w:rsidRPr="00207107">
        <w:t xml:space="preserve"> the </w:t>
      </w:r>
      <w:r w:rsidRPr="00207107">
        <w:t>European Committee for Standardization</w:t>
      </w:r>
      <w:r>
        <w:t>.</w:t>
      </w:r>
    </w:p>
    <w:p w14:paraId="6F8B01AD" w14:textId="77777777" w:rsidR="00E22DD1" w:rsidRPr="008E5C0F" w:rsidRDefault="007C71AF" w:rsidP="008E5C0F">
      <w:pPr>
        <w:pStyle w:val="Definition"/>
      </w:pPr>
      <w:r>
        <w:rPr>
          <w:b/>
          <w:i/>
        </w:rPr>
        <w:t xml:space="preserve">DVPE </w:t>
      </w:r>
      <w:r>
        <w:t>means dry vapour pressure equivalent.</w:t>
      </w:r>
    </w:p>
    <w:p w14:paraId="42CC3BF7" w14:textId="77777777" w:rsidR="00144FD7" w:rsidRDefault="00B65930" w:rsidP="00B65930">
      <w:pPr>
        <w:pStyle w:val="Definition"/>
      </w:pPr>
      <w:r w:rsidRPr="008E5C0F">
        <w:rPr>
          <w:b/>
          <w:i/>
        </w:rPr>
        <w:t xml:space="preserve">E85 </w:t>
      </w:r>
      <w:r w:rsidRPr="008E5C0F">
        <w:t xml:space="preserve">means </w:t>
      </w:r>
      <w:r w:rsidR="00C5142D" w:rsidRPr="00C5142D">
        <w:t>a</w:t>
      </w:r>
      <w:r w:rsidR="00A62C8D">
        <w:rPr>
          <w:i/>
        </w:rPr>
        <w:t xml:space="preserve"> </w:t>
      </w:r>
      <w:r w:rsidRPr="008E5C0F">
        <w:t xml:space="preserve">mixture of petrol and ethanol </w:t>
      </w:r>
      <w:r w:rsidR="00144FD7">
        <w:t xml:space="preserve">that is supplied or represented as E85 fuel. </w:t>
      </w:r>
    </w:p>
    <w:p w14:paraId="30253EC9" w14:textId="77777777" w:rsidR="00144FD7" w:rsidRDefault="00144FD7" w:rsidP="00144FD7">
      <w:pPr>
        <w:pStyle w:val="notetext"/>
      </w:pPr>
      <w:r>
        <w:t xml:space="preserve">Note: </w:t>
      </w:r>
      <w:r>
        <w:tab/>
        <w:t>Section 5 requires the fuel to be 70</w:t>
      </w:r>
      <w:r w:rsidRPr="00524367">
        <w:t>–</w:t>
      </w:r>
      <w:r>
        <w:t>85</w:t>
      </w:r>
      <w:r w:rsidRPr="00524367">
        <w:t xml:space="preserve">% v/v </w:t>
      </w:r>
      <w:r>
        <w:t>ethanol</w:t>
      </w:r>
      <w:r w:rsidRPr="00524367">
        <w:t>.</w:t>
      </w:r>
    </w:p>
    <w:p w14:paraId="1FE66682" w14:textId="77777777" w:rsidR="004148E8" w:rsidRDefault="004148E8" w:rsidP="00554826">
      <w:pPr>
        <w:pStyle w:val="Definition"/>
      </w:pPr>
      <w:r>
        <w:rPr>
          <w:b/>
          <w:i/>
        </w:rPr>
        <w:t xml:space="preserve">EN </w:t>
      </w:r>
      <w:r>
        <w:t>followed by a numeric code means the testing method developed under that code by the European Committee for Standardization.</w:t>
      </w:r>
    </w:p>
    <w:p w14:paraId="64F7599F" w14:textId="77777777" w:rsidR="00046EC3" w:rsidRDefault="00046EC3" w:rsidP="0041634D">
      <w:pPr>
        <w:pStyle w:val="Definition"/>
      </w:pPr>
      <w:r>
        <w:rPr>
          <w:b/>
          <w:i/>
        </w:rPr>
        <w:t xml:space="preserve">mg/kg </w:t>
      </w:r>
      <w:r w:rsidR="00351D06">
        <w:t xml:space="preserve">means </w:t>
      </w:r>
      <w:r>
        <w:t>m</w:t>
      </w:r>
      <w:r w:rsidR="00351D06">
        <w:t>illigrams per kilogram,</w:t>
      </w:r>
      <w:r>
        <w:t xml:space="preserve"> and is equivalent to ‘parts per million’ or ‘ppm’ by mass</w:t>
      </w:r>
      <w:r w:rsidR="00834F91">
        <w:t>.</w:t>
      </w:r>
    </w:p>
    <w:p w14:paraId="00362526" w14:textId="77777777" w:rsidR="00A34136" w:rsidRDefault="00A34136" w:rsidP="0041634D">
      <w:pPr>
        <w:pStyle w:val="Definition"/>
        <w:rPr>
          <w:b/>
          <w:i/>
        </w:rPr>
      </w:pPr>
      <w:r w:rsidRPr="00675B30">
        <w:rPr>
          <w:b/>
          <w:i/>
        </w:rPr>
        <w:t xml:space="preserve">petrol </w:t>
      </w:r>
      <w:r w:rsidRPr="00675B30">
        <w:t xml:space="preserve">has the same meaning as in the </w:t>
      </w:r>
      <w:r w:rsidRPr="00675B30">
        <w:rPr>
          <w:i/>
        </w:rPr>
        <w:t>Fuel Quality Standards (Petrol) Determination 2019.</w:t>
      </w:r>
      <w:r>
        <w:rPr>
          <w:i/>
        </w:rPr>
        <w:t xml:space="preserve">  </w:t>
      </w:r>
      <w:r>
        <w:rPr>
          <w:b/>
          <w:i/>
        </w:rPr>
        <w:t xml:space="preserve">  </w:t>
      </w:r>
    </w:p>
    <w:p w14:paraId="383BC400" w14:textId="0024AA5B" w:rsidR="00046EC3" w:rsidRDefault="00046EC3" w:rsidP="0041634D">
      <w:pPr>
        <w:pStyle w:val="Definition"/>
      </w:pPr>
      <w:r>
        <w:rPr>
          <w:b/>
          <w:i/>
        </w:rPr>
        <w:t xml:space="preserve">% v/v </w:t>
      </w:r>
      <w:r w:rsidR="00351D06">
        <w:t>means per cent volume by volume,</w:t>
      </w:r>
      <w:r>
        <w:t xml:space="preserve"> and is equivalent to</w:t>
      </w:r>
      <w:r w:rsidR="00834F91">
        <w:t xml:space="preserve"> ‘volume %’, ‘vol</w:t>
      </w:r>
      <w:r w:rsidR="0033285D">
        <w:t> </w:t>
      </w:r>
      <w:r w:rsidR="00834F91">
        <w:t>%’ and ‘% vol’.</w:t>
      </w:r>
    </w:p>
    <w:p w14:paraId="67DAF962" w14:textId="77777777" w:rsidR="00046EC3" w:rsidRPr="00046EC3" w:rsidRDefault="00046EC3" w:rsidP="0041634D">
      <w:pPr>
        <w:pStyle w:val="Definition"/>
      </w:pPr>
      <w:r>
        <w:rPr>
          <w:b/>
          <w:i/>
        </w:rPr>
        <w:t>% m/m</w:t>
      </w:r>
      <w:r w:rsidR="00351D06">
        <w:t xml:space="preserve"> means per cent mass by mass,</w:t>
      </w:r>
      <w:r>
        <w:t xml:space="preserve"> and is equivalent to ‘mass %’, ‘% mass’ and ‘weight %’.</w:t>
      </w:r>
    </w:p>
    <w:p w14:paraId="569E1478" w14:textId="77777777" w:rsidR="00554826" w:rsidRPr="00554826" w:rsidRDefault="00554826" w:rsidP="00554826">
      <w:pPr>
        <w:pStyle w:val="ActHead5"/>
      </w:pPr>
      <w:bookmarkStart w:id="6" w:name="_Toc454781205"/>
      <w:bookmarkStart w:id="7" w:name="_Toc8996159"/>
      <w:r w:rsidRPr="00554826">
        <w:lastRenderedPageBreak/>
        <w:t xml:space="preserve">5  </w:t>
      </w:r>
      <w:bookmarkEnd w:id="6"/>
      <w:r w:rsidR="00046EC3">
        <w:t xml:space="preserve">Fuel standard for </w:t>
      </w:r>
      <w:r w:rsidR="0086032D">
        <w:t>E85</w:t>
      </w:r>
      <w:bookmarkEnd w:id="7"/>
    </w:p>
    <w:p w14:paraId="2CE75C74" w14:textId="36ED102B" w:rsidR="00653C15" w:rsidRPr="00653C15" w:rsidRDefault="007D391A">
      <w:pPr>
        <w:pStyle w:val="subsection"/>
        <w:spacing w:after="240"/>
      </w:pPr>
      <w:r>
        <w:tab/>
        <w:t>(1)</w:t>
      </w:r>
      <w:r>
        <w:tab/>
      </w:r>
      <w:r w:rsidR="00BC6AD0">
        <w:t>I</w:t>
      </w:r>
      <w:r w:rsidR="00653C15">
        <w:t xml:space="preserve">n relation to </w:t>
      </w:r>
      <w:r w:rsidR="00BC6AD0">
        <w:t>a</w:t>
      </w:r>
      <w:r w:rsidR="00653C15">
        <w:t xml:space="preserve"> parameter mentioned in </w:t>
      </w:r>
      <w:r w:rsidR="00BC6AD0">
        <w:t>an</w:t>
      </w:r>
      <w:r w:rsidR="00653C15">
        <w:t xml:space="preserve"> item</w:t>
      </w:r>
      <w:r w:rsidR="00BC6AD0">
        <w:t xml:space="preserve"> of the following table</w:t>
      </w:r>
      <w:r w:rsidR="00653C15">
        <w:t>,</w:t>
      </w:r>
      <w:r w:rsidR="00BC6AD0">
        <w:t xml:space="preserve"> </w:t>
      </w:r>
      <w:r w:rsidR="00A03FD6">
        <w:t>E85</w:t>
      </w:r>
      <w:r w:rsidR="00BC6AD0">
        <w:t xml:space="preserve"> must</w:t>
      </w:r>
      <w:r w:rsidR="00653C15">
        <w:t xml:space="preserve"> comply with the specification for that parameter mentioned in that item.</w:t>
      </w:r>
    </w:p>
    <w:tbl>
      <w:tblPr>
        <w:tblW w:w="8530" w:type="dxa"/>
        <w:tblLook w:val="0000" w:firstRow="0" w:lastRow="0" w:firstColumn="0" w:lastColumn="0" w:noHBand="0" w:noVBand="0"/>
      </w:tblPr>
      <w:tblGrid>
        <w:gridCol w:w="587"/>
        <w:gridCol w:w="2556"/>
        <w:gridCol w:w="2694"/>
        <w:gridCol w:w="2693"/>
      </w:tblGrid>
      <w:tr w:rsidR="00BC6AD0" w:rsidRPr="00470E2C" w14:paraId="3BEB8311" w14:textId="77777777" w:rsidTr="00BE07EC">
        <w:trPr>
          <w:cantSplit/>
          <w:tblHeader/>
        </w:trPr>
        <w:tc>
          <w:tcPr>
            <w:tcW w:w="0" w:type="auto"/>
            <w:tcBorders>
              <w:top w:val="nil"/>
              <w:left w:val="nil"/>
              <w:bottom w:val="single" w:sz="4" w:space="0" w:color="auto"/>
              <w:right w:val="nil"/>
            </w:tcBorders>
          </w:tcPr>
          <w:p w14:paraId="42D2976C" w14:textId="77777777" w:rsidR="00BC6AD0" w:rsidRPr="00470E2C" w:rsidRDefault="00BC6AD0" w:rsidP="00F83201">
            <w:pPr>
              <w:pStyle w:val="TableColHead"/>
            </w:pPr>
            <w:r w:rsidRPr="00470E2C">
              <w:t>Item</w:t>
            </w:r>
          </w:p>
        </w:tc>
        <w:tc>
          <w:tcPr>
            <w:tcW w:w="2556" w:type="dxa"/>
            <w:tcBorders>
              <w:top w:val="nil"/>
              <w:left w:val="nil"/>
              <w:bottom w:val="single" w:sz="4" w:space="0" w:color="auto"/>
              <w:right w:val="nil"/>
            </w:tcBorders>
          </w:tcPr>
          <w:p w14:paraId="2407D670" w14:textId="77777777" w:rsidR="00BC6AD0" w:rsidRPr="00470E2C" w:rsidRDefault="00BC6AD0" w:rsidP="00F83201">
            <w:pPr>
              <w:pStyle w:val="TableColHead"/>
            </w:pPr>
            <w:r w:rsidRPr="00470E2C">
              <w:t>Parameter</w:t>
            </w:r>
          </w:p>
        </w:tc>
        <w:tc>
          <w:tcPr>
            <w:tcW w:w="2694" w:type="dxa"/>
            <w:tcBorders>
              <w:top w:val="nil"/>
              <w:left w:val="nil"/>
              <w:bottom w:val="single" w:sz="4" w:space="0" w:color="auto"/>
              <w:right w:val="nil"/>
            </w:tcBorders>
          </w:tcPr>
          <w:p w14:paraId="5BBA561C" w14:textId="77777777" w:rsidR="00BC6AD0" w:rsidRPr="00470E2C" w:rsidRDefault="00BC6AD0" w:rsidP="00F83201">
            <w:pPr>
              <w:pStyle w:val="TableColHead"/>
            </w:pPr>
            <w:r w:rsidRPr="00470E2C">
              <w:t>Specification</w:t>
            </w:r>
          </w:p>
        </w:tc>
        <w:tc>
          <w:tcPr>
            <w:tcW w:w="2693" w:type="dxa"/>
            <w:tcBorders>
              <w:top w:val="nil"/>
              <w:left w:val="nil"/>
              <w:bottom w:val="single" w:sz="4" w:space="0" w:color="auto"/>
              <w:right w:val="nil"/>
            </w:tcBorders>
          </w:tcPr>
          <w:p w14:paraId="16865EB2" w14:textId="77777777" w:rsidR="00BC6AD0" w:rsidRPr="00470E2C" w:rsidRDefault="00BC6AD0" w:rsidP="00042B01">
            <w:pPr>
              <w:pStyle w:val="TableColHead"/>
            </w:pPr>
            <w:r>
              <w:t>Testing</w:t>
            </w:r>
            <w:r w:rsidR="00042B01">
              <w:t xml:space="preserve"> </w:t>
            </w:r>
            <w:r>
              <w:t>Method</w:t>
            </w:r>
          </w:p>
        </w:tc>
      </w:tr>
      <w:tr w:rsidR="007C71AF" w:rsidRPr="00470E2C" w14:paraId="0500DD2C" w14:textId="77777777" w:rsidTr="00BE07EC">
        <w:trPr>
          <w:cantSplit/>
        </w:trPr>
        <w:tc>
          <w:tcPr>
            <w:tcW w:w="0" w:type="auto"/>
            <w:tcBorders>
              <w:top w:val="nil"/>
              <w:left w:val="nil"/>
              <w:bottom w:val="nil"/>
              <w:right w:val="nil"/>
            </w:tcBorders>
          </w:tcPr>
          <w:p w14:paraId="55100A0D" w14:textId="77777777" w:rsidR="007C71AF" w:rsidRPr="00470E2C" w:rsidRDefault="007C71AF" w:rsidP="007C71AF">
            <w:pPr>
              <w:pStyle w:val="TableText0"/>
              <w:ind w:left="-561" w:right="153"/>
              <w:jc w:val="right"/>
            </w:pPr>
            <w:r w:rsidRPr="00470E2C">
              <w:t>1</w:t>
            </w:r>
          </w:p>
        </w:tc>
        <w:tc>
          <w:tcPr>
            <w:tcW w:w="2556" w:type="dxa"/>
            <w:tcBorders>
              <w:top w:val="nil"/>
              <w:left w:val="nil"/>
              <w:bottom w:val="nil"/>
              <w:right w:val="nil"/>
            </w:tcBorders>
          </w:tcPr>
          <w:p w14:paraId="635E7D9F" w14:textId="77777777" w:rsidR="007C71AF" w:rsidRPr="00EE211F" w:rsidRDefault="007C71AF" w:rsidP="007C71AF">
            <w:pPr>
              <w:rPr>
                <w:rFonts w:cs="Arial"/>
              </w:rPr>
            </w:pPr>
            <w:r w:rsidRPr="009544B6">
              <w:rPr>
                <w:rFonts w:cs="Arial"/>
              </w:rPr>
              <w:t xml:space="preserve">Acidity—as acetic acid  </w:t>
            </w:r>
            <w:r w:rsidRPr="00EE211F">
              <w:rPr>
                <w:rFonts w:cs="Arial"/>
              </w:rPr>
              <w:t xml:space="preserve"> </w:t>
            </w:r>
          </w:p>
        </w:tc>
        <w:tc>
          <w:tcPr>
            <w:tcW w:w="2694" w:type="dxa"/>
            <w:tcBorders>
              <w:top w:val="nil"/>
              <w:left w:val="nil"/>
              <w:bottom w:val="nil"/>
              <w:right w:val="nil"/>
            </w:tcBorders>
          </w:tcPr>
          <w:p w14:paraId="3B0621FE" w14:textId="77777777" w:rsidR="007C71AF" w:rsidRPr="00EE211F" w:rsidRDefault="007C71AF" w:rsidP="007C71AF">
            <w:pPr>
              <w:rPr>
                <w:rFonts w:cs="Arial"/>
                <w:shd w:val="clear" w:color="auto" w:fill="E5B8B7" w:themeFill="accent2" w:themeFillTint="66"/>
              </w:rPr>
            </w:pPr>
            <w:r w:rsidRPr="00EE211F">
              <w:rPr>
                <w:rFonts w:cs="Arial"/>
              </w:rPr>
              <w:t>0.006% m/m maximum</w:t>
            </w:r>
            <w:r w:rsidRPr="00EE211F">
              <w:rPr>
                <w:rFonts w:cs="Arial"/>
                <w:shd w:val="clear" w:color="auto" w:fill="E5B8B7" w:themeFill="accent2" w:themeFillTint="66"/>
              </w:rPr>
              <w:t xml:space="preserve"> </w:t>
            </w:r>
          </w:p>
        </w:tc>
        <w:tc>
          <w:tcPr>
            <w:tcW w:w="2693" w:type="dxa"/>
            <w:tcBorders>
              <w:top w:val="nil"/>
              <w:left w:val="nil"/>
              <w:bottom w:val="nil"/>
              <w:right w:val="nil"/>
            </w:tcBorders>
          </w:tcPr>
          <w:p w14:paraId="7552CFF5" w14:textId="77777777" w:rsidR="007C71AF" w:rsidRPr="009544B6" w:rsidRDefault="007C71AF" w:rsidP="00106330">
            <w:pPr>
              <w:rPr>
                <w:rFonts w:cs="Arial"/>
              </w:rPr>
            </w:pPr>
            <w:r w:rsidRPr="009544B6">
              <w:rPr>
                <w:rFonts w:cs="Arial"/>
              </w:rPr>
              <w:t xml:space="preserve">ASTM </w:t>
            </w:r>
            <w:r w:rsidR="00106330">
              <w:rPr>
                <w:rFonts w:cs="Arial"/>
              </w:rPr>
              <w:t>D7795</w:t>
            </w:r>
          </w:p>
        </w:tc>
      </w:tr>
      <w:tr w:rsidR="007C71AF" w:rsidRPr="00470E2C" w14:paraId="215911B9" w14:textId="77777777" w:rsidTr="00BE07EC">
        <w:trPr>
          <w:cantSplit/>
        </w:trPr>
        <w:tc>
          <w:tcPr>
            <w:tcW w:w="0" w:type="auto"/>
            <w:tcBorders>
              <w:top w:val="nil"/>
              <w:left w:val="nil"/>
              <w:bottom w:val="nil"/>
              <w:right w:val="nil"/>
            </w:tcBorders>
          </w:tcPr>
          <w:p w14:paraId="0D319B82" w14:textId="77777777" w:rsidR="007C71AF" w:rsidRPr="00470E2C" w:rsidRDefault="007C71AF" w:rsidP="007C71AF">
            <w:pPr>
              <w:pStyle w:val="TableText0"/>
              <w:ind w:left="-561" w:right="153"/>
              <w:jc w:val="right"/>
            </w:pPr>
            <w:r w:rsidRPr="00470E2C">
              <w:t>2</w:t>
            </w:r>
          </w:p>
        </w:tc>
        <w:tc>
          <w:tcPr>
            <w:tcW w:w="2556" w:type="dxa"/>
            <w:tcBorders>
              <w:top w:val="nil"/>
              <w:left w:val="nil"/>
              <w:bottom w:val="nil"/>
              <w:right w:val="nil"/>
            </w:tcBorders>
          </w:tcPr>
          <w:p w14:paraId="43277862" w14:textId="77777777" w:rsidR="007C71AF" w:rsidRPr="00EE211F" w:rsidRDefault="007C71AF" w:rsidP="007C71AF">
            <w:pPr>
              <w:rPr>
                <w:rFonts w:cs="Arial"/>
              </w:rPr>
            </w:pPr>
            <w:r w:rsidRPr="00EE211F">
              <w:rPr>
                <w:rFonts w:cs="Arial"/>
              </w:rPr>
              <w:t>Benzene</w:t>
            </w:r>
          </w:p>
        </w:tc>
        <w:tc>
          <w:tcPr>
            <w:tcW w:w="2694" w:type="dxa"/>
            <w:tcBorders>
              <w:top w:val="nil"/>
              <w:left w:val="nil"/>
              <w:bottom w:val="nil"/>
              <w:right w:val="nil"/>
            </w:tcBorders>
          </w:tcPr>
          <w:p w14:paraId="5C421D3E" w14:textId="77777777" w:rsidR="007C71AF" w:rsidRPr="00EE211F" w:rsidRDefault="007C71AF" w:rsidP="007C71AF">
            <w:pPr>
              <w:rPr>
                <w:rFonts w:cs="Arial"/>
              </w:rPr>
            </w:pPr>
            <w:r w:rsidRPr="00EE211F">
              <w:rPr>
                <w:rFonts w:cs="Arial"/>
              </w:rPr>
              <w:t xml:space="preserve">0.35% v/v maximum </w:t>
            </w:r>
          </w:p>
        </w:tc>
        <w:tc>
          <w:tcPr>
            <w:tcW w:w="2693" w:type="dxa"/>
            <w:tcBorders>
              <w:top w:val="nil"/>
              <w:left w:val="nil"/>
              <w:bottom w:val="nil"/>
              <w:right w:val="nil"/>
            </w:tcBorders>
          </w:tcPr>
          <w:p w14:paraId="6F68C4F6" w14:textId="77777777" w:rsidR="007C71AF" w:rsidRPr="00EE211F" w:rsidRDefault="007C71AF" w:rsidP="007C71AF">
            <w:pPr>
              <w:rPr>
                <w:rFonts w:cs="Arial"/>
              </w:rPr>
            </w:pPr>
            <w:r w:rsidRPr="00EE211F">
              <w:rPr>
                <w:rFonts w:cs="Arial"/>
              </w:rPr>
              <w:t>ASTM D5580</w:t>
            </w:r>
          </w:p>
        </w:tc>
      </w:tr>
      <w:tr w:rsidR="007C71AF" w:rsidRPr="00470E2C" w14:paraId="4061CE5A" w14:textId="77777777" w:rsidTr="00BE07EC">
        <w:trPr>
          <w:cantSplit/>
        </w:trPr>
        <w:tc>
          <w:tcPr>
            <w:tcW w:w="0" w:type="auto"/>
            <w:tcBorders>
              <w:top w:val="nil"/>
              <w:left w:val="nil"/>
              <w:bottom w:val="nil"/>
              <w:right w:val="nil"/>
            </w:tcBorders>
          </w:tcPr>
          <w:p w14:paraId="71099F86" w14:textId="77777777" w:rsidR="007C71AF" w:rsidRPr="00470E2C" w:rsidRDefault="007C71AF" w:rsidP="007C71AF">
            <w:pPr>
              <w:pStyle w:val="TableText0"/>
              <w:ind w:left="-561" w:right="153"/>
              <w:jc w:val="right"/>
            </w:pPr>
            <w:r w:rsidRPr="00470E2C">
              <w:t>3</w:t>
            </w:r>
          </w:p>
        </w:tc>
        <w:tc>
          <w:tcPr>
            <w:tcW w:w="2556" w:type="dxa"/>
            <w:tcBorders>
              <w:top w:val="nil"/>
              <w:left w:val="nil"/>
              <w:bottom w:val="nil"/>
              <w:right w:val="nil"/>
            </w:tcBorders>
          </w:tcPr>
          <w:p w14:paraId="1939D629" w14:textId="77777777" w:rsidR="007C71AF" w:rsidRPr="00EE211F" w:rsidRDefault="007C71AF" w:rsidP="007C71AF">
            <w:pPr>
              <w:rPr>
                <w:rFonts w:cs="Arial"/>
              </w:rPr>
            </w:pPr>
            <w:r w:rsidRPr="00EE211F">
              <w:rPr>
                <w:rFonts w:cs="Arial"/>
              </w:rPr>
              <w:t>Copper</w:t>
            </w:r>
          </w:p>
        </w:tc>
        <w:tc>
          <w:tcPr>
            <w:tcW w:w="2694" w:type="dxa"/>
            <w:tcBorders>
              <w:top w:val="nil"/>
              <w:left w:val="nil"/>
              <w:bottom w:val="nil"/>
              <w:right w:val="nil"/>
            </w:tcBorders>
          </w:tcPr>
          <w:p w14:paraId="5AD9ADBF" w14:textId="77777777" w:rsidR="007C71AF" w:rsidRPr="00EE211F" w:rsidRDefault="007C71AF" w:rsidP="007C71AF">
            <w:pPr>
              <w:rPr>
                <w:rFonts w:cs="Arial"/>
              </w:rPr>
            </w:pPr>
            <w:r w:rsidRPr="00EE211F">
              <w:rPr>
                <w:rFonts w:cs="Arial"/>
              </w:rPr>
              <w:t xml:space="preserve">0.10 mg/kg maximum </w:t>
            </w:r>
          </w:p>
        </w:tc>
        <w:tc>
          <w:tcPr>
            <w:tcW w:w="2693" w:type="dxa"/>
            <w:tcBorders>
              <w:top w:val="nil"/>
              <w:left w:val="nil"/>
              <w:bottom w:val="nil"/>
              <w:right w:val="nil"/>
            </w:tcBorders>
          </w:tcPr>
          <w:p w14:paraId="6BEB63D5" w14:textId="77777777" w:rsidR="007C71AF" w:rsidRPr="00EE211F" w:rsidRDefault="007C71AF" w:rsidP="007C71AF">
            <w:pPr>
              <w:rPr>
                <w:rFonts w:cs="Arial"/>
              </w:rPr>
            </w:pPr>
            <w:r w:rsidRPr="00EE211F">
              <w:rPr>
                <w:rFonts w:cs="Arial"/>
              </w:rPr>
              <w:t>EN 15837 (as modified in CEN/TS 15293)</w:t>
            </w:r>
          </w:p>
        </w:tc>
      </w:tr>
      <w:tr w:rsidR="00590527" w:rsidRPr="00470E2C" w14:paraId="5EDEE3DF" w14:textId="77777777" w:rsidTr="00256331">
        <w:trPr>
          <w:cantSplit/>
        </w:trPr>
        <w:tc>
          <w:tcPr>
            <w:tcW w:w="0" w:type="auto"/>
            <w:tcBorders>
              <w:top w:val="nil"/>
              <w:left w:val="nil"/>
              <w:bottom w:val="nil"/>
              <w:right w:val="nil"/>
            </w:tcBorders>
          </w:tcPr>
          <w:p w14:paraId="033622CC" w14:textId="7292DA52" w:rsidR="00590527" w:rsidRPr="00470E2C" w:rsidRDefault="00590527" w:rsidP="00256331">
            <w:pPr>
              <w:pStyle w:val="TableText0"/>
              <w:ind w:left="-561" w:right="153"/>
              <w:jc w:val="right"/>
            </w:pPr>
            <w:r>
              <w:t>4</w:t>
            </w:r>
          </w:p>
        </w:tc>
        <w:tc>
          <w:tcPr>
            <w:tcW w:w="2556" w:type="dxa"/>
            <w:tcBorders>
              <w:top w:val="nil"/>
              <w:left w:val="nil"/>
              <w:bottom w:val="nil"/>
              <w:right w:val="nil"/>
            </w:tcBorders>
          </w:tcPr>
          <w:p w14:paraId="4EE1A641" w14:textId="77777777" w:rsidR="00590527" w:rsidRPr="00EE211F" w:rsidRDefault="00590527" w:rsidP="00256331">
            <w:pPr>
              <w:rPr>
                <w:rFonts w:cs="Arial"/>
              </w:rPr>
            </w:pPr>
            <w:r w:rsidRPr="009544B6">
              <w:rPr>
                <w:rFonts w:cs="Arial"/>
              </w:rPr>
              <w:t>Distillation—final boiling point</w:t>
            </w:r>
          </w:p>
        </w:tc>
        <w:tc>
          <w:tcPr>
            <w:tcW w:w="2694" w:type="dxa"/>
            <w:tcBorders>
              <w:top w:val="nil"/>
              <w:left w:val="nil"/>
              <w:bottom w:val="nil"/>
              <w:right w:val="nil"/>
            </w:tcBorders>
          </w:tcPr>
          <w:p w14:paraId="41B3E3A8" w14:textId="77777777" w:rsidR="00590527" w:rsidRPr="00EE211F" w:rsidRDefault="00590527" w:rsidP="00256331">
            <w:pPr>
              <w:rPr>
                <w:rFonts w:cs="Arial"/>
              </w:rPr>
            </w:pPr>
            <w:r w:rsidRPr="00EE211F">
              <w:rPr>
                <w:rFonts w:cs="Arial"/>
              </w:rPr>
              <w:t>210°C maximum</w:t>
            </w:r>
          </w:p>
        </w:tc>
        <w:tc>
          <w:tcPr>
            <w:tcW w:w="2693" w:type="dxa"/>
            <w:tcBorders>
              <w:top w:val="nil"/>
              <w:left w:val="nil"/>
              <w:bottom w:val="nil"/>
              <w:right w:val="nil"/>
            </w:tcBorders>
          </w:tcPr>
          <w:p w14:paraId="2D317EEC" w14:textId="77777777" w:rsidR="00590527" w:rsidRPr="00EE211F" w:rsidRDefault="00590527" w:rsidP="00256331">
            <w:pPr>
              <w:rPr>
                <w:rFonts w:cs="Arial"/>
              </w:rPr>
            </w:pPr>
            <w:r w:rsidRPr="00EE211F">
              <w:rPr>
                <w:rFonts w:cs="Arial"/>
              </w:rPr>
              <w:t>ASTM D86</w:t>
            </w:r>
          </w:p>
        </w:tc>
      </w:tr>
      <w:tr w:rsidR="007C71AF" w:rsidRPr="00470E2C" w:rsidDel="000D48BD" w14:paraId="1FEB0530" w14:textId="77777777" w:rsidTr="00BE07EC">
        <w:trPr>
          <w:cantSplit/>
        </w:trPr>
        <w:tc>
          <w:tcPr>
            <w:tcW w:w="0" w:type="auto"/>
            <w:tcBorders>
              <w:top w:val="nil"/>
              <w:left w:val="nil"/>
              <w:bottom w:val="nil"/>
              <w:right w:val="nil"/>
            </w:tcBorders>
          </w:tcPr>
          <w:p w14:paraId="27D8CE6F" w14:textId="06CE6152" w:rsidR="007C71AF" w:rsidRPr="00470E2C" w:rsidRDefault="00590527" w:rsidP="007C71AF">
            <w:pPr>
              <w:pStyle w:val="TableText0"/>
              <w:ind w:left="-561" w:right="153"/>
              <w:jc w:val="right"/>
            </w:pPr>
            <w:r>
              <w:t>5</w:t>
            </w:r>
          </w:p>
        </w:tc>
        <w:tc>
          <w:tcPr>
            <w:tcW w:w="2556" w:type="dxa"/>
            <w:tcBorders>
              <w:top w:val="nil"/>
              <w:left w:val="nil"/>
              <w:bottom w:val="nil"/>
              <w:right w:val="nil"/>
            </w:tcBorders>
          </w:tcPr>
          <w:p w14:paraId="43744BCB" w14:textId="77777777" w:rsidR="007C71AF" w:rsidRPr="00EE211F" w:rsidRDefault="007C71AF" w:rsidP="007C71AF">
            <w:pPr>
              <w:keepNext/>
              <w:rPr>
                <w:rFonts w:cs="Arial"/>
              </w:rPr>
            </w:pPr>
            <w:r w:rsidRPr="00EE211F">
              <w:rPr>
                <w:rFonts w:cs="Arial"/>
              </w:rPr>
              <w:t>Ethanol</w:t>
            </w:r>
          </w:p>
        </w:tc>
        <w:tc>
          <w:tcPr>
            <w:tcW w:w="2694" w:type="dxa"/>
            <w:tcBorders>
              <w:top w:val="nil"/>
              <w:left w:val="nil"/>
              <w:bottom w:val="nil"/>
              <w:right w:val="nil"/>
            </w:tcBorders>
          </w:tcPr>
          <w:p w14:paraId="5F8C91EC" w14:textId="77777777" w:rsidR="007C71AF" w:rsidRPr="00EE211F" w:rsidRDefault="007C71AF" w:rsidP="007C71AF">
            <w:pPr>
              <w:keepNext/>
              <w:rPr>
                <w:rFonts w:cs="Arial"/>
              </w:rPr>
            </w:pPr>
            <w:r w:rsidRPr="00EE211F">
              <w:rPr>
                <w:rFonts w:cs="Arial"/>
              </w:rPr>
              <w:t>70–85% v/v</w:t>
            </w:r>
          </w:p>
        </w:tc>
        <w:tc>
          <w:tcPr>
            <w:tcW w:w="2693" w:type="dxa"/>
            <w:tcBorders>
              <w:top w:val="nil"/>
              <w:left w:val="nil"/>
              <w:bottom w:val="nil"/>
              <w:right w:val="nil"/>
            </w:tcBorders>
          </w:tcPr>
          <w:p w14:paraId="2EC6E925" w14:textId="77777777" w:rsidR="007C71AF" w:rsidRPr="00EE211F" w:rsidRDefault="007C71AF" w:rsidP="00106330">
            <w:pPr>
              <w:keepNext/>
              <w:rPr>
                <w:rFonts w:cs="Arial"/>
              </w:rPr>
            </w:pPr>
            <w:r w:rsidRPr="009544B6">
              <w:rPr>
                <w:rFonts w:cs="Arial"/>
              </w:rPr>
              <w:t>ASTM D</w:t>
            </w:r>
            <w:r w:rsidR="00106330">
              <w:rPr>
                <w:rFonts w:cs="Arial"/>
              </w:rPr>
              <w:t>6839</w:t>
            </w:r>
          </w:p>
        </w:tc>
      </w:tr>
      <w:tr w:rsidR="007C71AF" w:rsidRPr="00470E2C" w14:paraId="0F479407" w14:textId="77777777" w:rsidTr="00BE07EC">
        <w:trPr>
          <w:cantSplit/>
        </w:trPr>
        <w:tc>
          <w:tcPr>
            <w:tcW w:w="0" w:type="auto"/>
            <w:tcBorders>
              <w:top w:val="nil"/>
              <w:left w:val="nil"/>
              <w:bottom w:val="nil"/>
              <w:right w:val="nil"/>
            </w:tcBorders>
          </w:tcPr>
          <w:p w14:paraId="1632C6A0" w14:textId="36783F10" w:rsidR="007C71AF" w:rsidRPr="00470E2C" w:rsidRDefault="00590527" w:rsidP="007C71AF">
            <w:pPr>
              <w:pStyle w:val="TableText0"/>
              <w:ind w:left="-561" w:right="153"/>
              <w:jc w:val="right"/>
            </w:pPr>
            <w:r>
              <w:t>6</w:t>
            </w:r>
          </w:p>
        </w:tc>
        <w:tc>
          <w:tcPr>
            <w:tcW w:w="2556" w:type="dxa"/>
            <w:tcBorders>
              <w:top w:val="nil"/>
              <w:left w:val="nil"/>
              <w:bottom w:val="nil"/>
              <w:right w:val="nil"/>
            </w:tcBorders>
          </w:tcPr>
          <w:p w14:paraId="34FAA6D7" w14:textId="77777777" w:rsidR="007C71AF" w:rsidRPr="00EE211F" w:rsidRDefault="007C71AF" w:rsidP="007C71AF">
            <w:pPr>
              <w:keepNext/>
              <w:rPr>
                <w:rFonts w:cs="Arial"/>
              </w:rPr>
            </w:pPr>
            <w:r w:rsidRPr="009544B6">
              <w:rPr>
                <w:rFonts w:cs="Arial"/>
              </w:rPr>
              <w:t>Ethers—5 or more C atoms</w:t>
            </w:r>
          </w:p>
        </w:tc>
        <w:tc>
          <w:tcPr>
            <w:tcW w:w="2694" w:type="dxa"/>
            <w:tcBorders>
              <w:top w:val="nil"/>
              <w:left w:val="nil"/>
              <w:bottom w:val="nil"/>
              <w:right w:val="nil"/>
            </w:tcBorders>
          </w:tcPr>
          <w:p w14:paraId="0EDF6139" w14:textId="77777777" w:rsidR="007C71AF" w:rsidRPr="00EE211F" w:rsidRDefault="007C71AF" w:rsidP="007C71AF">
            <w:pPr>
              <w:keepNext/>
              <w:rPr>
                <w:rFonts w:cs="Arial"/>
              </w:rPr>
            </w:pPr>
            <w:r w:rsidRPr="00EE211F">
              <w:rPr>
                <w:rFonts w:cs="Arial"/>
              </w:rPr>
              <w:t>1.0% v/v maximum</w:t>
            </w:r>
          </w:p>
        </w:tc>
        <w:tc>
          <w:tcPr>
            <w:tcW w:w="2693" w:type="dxa"/>
            <w:tcBorders>
              <w:top w:val="nil"/>
              <w:left w:val="nil"/>
              <w:bottom w:val="nil"/>
              <w:right w:val="nil"/>
            </w:tcBorders>
          </w:tcPr>
          <w:p w14:paraId="2AA17664" w14:textId="77777777" w:rsidR="007C71AF" w:rsidRPr="00EE211F" w:rsidRDefault="007C71AF" w:rsidP="007C71AF">
            <w:pPr>
              <w:keepNext/>
              <w:rPr>
                <w:rFonts w:cs="Arial"/>
              </w:rPr>
            </w:pPr>
            <w:r w:rsidRPr="009544B6">
              <w:rPr>
                <w:rFonts w:cs="Arial"/>
              </w:rPr>
              <w:t>ASTM D6839</w:t>
            </w:r>
          </w:p>
        </w:tc>
      </w:tr>
      <w:tr w:rsidR="007C71AF" w:rsidRPr="00470E2C" w14:paraId="7A464932" w14:textId="77777777" w:rsidTr="00BE07EC">
        <w:trPr>
          <w:cantSplit/>
        </w:trPr>
        <w:tc>
          <w:tcPr>
            <w:tcW w:w="0" w:type="auto"/>
            <w:tcBorders>
              <w:top w:val="nil"/>
              <w:left w:val="nil"/>
              <w:bottom w:val="nil"/>
              <w:right w:val="nil"/>
            </w:tcBorders>
          </w:tcPr>
          <w:p w14:paraId="1CF9DC1C" w14:textId="676C02C5" w:rsidR="007C71AF" w:rsidRPr="00470E2C" w:rsidRDefault="00590527" w:rsidP="007C71AF">
            <w:pPr>
              <w:pStyle w:val="TableText0"/>
              <w:ind w:left="-561" w:right="153"/>
              <w:jc w:val="right"/>
            </w:pPr>
            <w:r>
              <w:t>7</w:t>
            </w:r>
          </w:p>
        </w:tc>
        <w:tc>
          <w:tcPr>
            <w:tcW w:w="2556" w:type="dxa"/>
            <w:tcBorders>
              <w:top w:val="nil"/>
              <w:left w:val="nil"/>
              <w:bottom w:val="nil"/>
              <w:right w:val="nil"/>
            </w:tcBorders>
          </w:tcPr>
          <w:p w14:paraId="387DCECD" w14:textId="77777777" w:rsidR="007C71AF" w:rsidRPr="00EE211F" w:rsidRDefault="007C71AF" w:rsidP="007C71AF">
            <w:pPr>
              <w:keepNext/>
              <w:rPr>
                <w:rFonts w:cs="Arial"/>
              </w:rPr>
            </w:pPr>
            <w:r w:rsidRPr="00EE211F">
              <w:rPr>
                <w:rFonts w:cs="Arial"/>
              </w:rPr>
              <w:t>Inorganic chloride</w:t>
            </w:r>
          </w:p>
        </w:tc>
        <w:tc>
          <w:tcPr>
            <w:tcW w:w="2694" w:type="dxa"/>
            <w:tcBorders>
              <w:top w:val="nil"/>
              <w:left w:val="nil"/>
              <w:bottom w:val="nil"/>
              <w:right w:val="nil"/>
            </w:tcBorders>
          </w:tcPr>
          <w:p w14:paraId="5ECBFE5D" w14:textId="6EC9F117" w:rsidR="007C71AF" w:rsidRPr="00EE211F" w:rsidRDefault="007C71AF" w:rsidP="007C71AF">
            <w:pPr>
              <w:keepNext/>
              <w:rPr>
                <w:rFonts w:cs="Arial"/>
              </w:rPr>
            </w:pPr>
            <w:r w:rsidRPr="009544B6">
              <w:rPr>
                <w:rFonts w:cs="Arial"/>
              </w:rPr>
              <w:t>10 mg/kg maximum</w:t>
            </w:r>
          </w:p>
        </w:tc>
        <w:tc>
          <w:tcPr>
            <w:tcW w:w="2693" w:type="dxa"/>
            <w:tcBorders>
              <w:top w:val="nil"/>
              <w:left w:val="nil"/>
              <w:bottom w:val="nil"/>
              <w:right w:val="nil"/>
            </w:tcBorders>
          </w:tcPr>
          <w:p w14:paraId="52EA1C23" w14:textId="77777777" w:rsidR="007C71AF" w:rsidRPr="00EE211F" w:rsidRDefault="007C71AF" w:rsidP="007C71AF">
            <w:pPr>
              <w:keepNext/>
              <w:rPr>
                <w:rFonts w:cs="Arial"/>
              </w:rPr>
            </w:pPr>
            <w:r w:rsidRPr="00EE211F">
              <w:rPr>
                <w:rFonts w:cs="Arial"/>
              </w:rPr>
              <w:t>ASTM D7328</w:t>
            </w:r>
          </w:p>
        </w:tc>
      </w:tr>
      <w:tr w:rsidR="007C71AF" w:rsidRPr="00470E2C" w14:paraId="4850528E" w14:textId="77777777" w:rsidTr="00BE07EC">
        <w:trPr>
          <w:cantSplit/>
        </w:trPr>
        <w:tc>
          <w:tcPr>
            <w:tcW w:w="0" w:type="auto"/>
            <w:tcBorders>
              <w:top w:val="nil"/>
              <w:left w:val="nil"/>
              <w:bottom w:val="nil"/>
              <w:right w:val="nil"/>
            </w:tcBorders>
          </w:tcPr>
          <w:p w14:paraId="7573053D" w14:textId="35B32C10" w:rsidR="007C71AF" w:rsidRPr="00470E2C" w:rsidRDefault="00590527" w:rsidP="007C71AF">
            <w:pPr>
              <w:pStyle w:val="TableText0"/>
              <w:ind w:left="-561" w:right="153"/>
              <w:jc w:val="right"/>
            </w:pPr>
            <w:r>
              <w:t>8</w:t>
            </w:r>
          </w:p>
        </w:tc>
        <w:tc>
          <w:tcPr>
            <w:tcW w:w="2556" w:type="dxa"/>
            <w:tcBorders>
              <w:top w:val="nil"/>
              <w:left w:val="nil"/>
              <w:bottom w:val="nil"/>
              <w:right w:val="nil"/>
            </w:tcBorders>
          </w:tcPr>
          <w:p w14:paraId="589CDB96" w14:textId="77777777" w:rsidR="007C71AF" w:rsidRPr="00EE211F" w:rsidRDefault="007C71AF" w:rsidP="007C71AF">
            <w:pPr>
              <w:rPr>
                <w:rFonts w:cs="Arial"/>
              </w:rPr>
            </w:pPr>
            <w:r w:rsidRPr="009544B6">
              <w:rPr>
                <w:rFonts w:cs="Arial"/>
              </w:rPr>
              <w:t>Lead</w:t>
            </w:r>
          </w:p>
        </w:tc>
        <w:tc>
          <w:tcPr>
            <w:tcW w:w="2694" w:type="dxa"/>
            <w:tcBorders>
              <w:top w:val="nil"/>
              <w:left w:val="nil"/>
              <w:bottom w:val="nil"/>
              <w:right w:val="nil"/>
            </w:tcBorders>
          </w:tcPr>
          <w:p w14:paraId="14A0EF06" w14:textId="77777777" w:rsidR="007C71AF" w:rsidRPr="00EE211F" w:rsidRDefault="007C71AF" w:rsidP="007C71AF">
            <w:pPr>
              <w:rPr>
                <w:rFonts w:cs="Arial"/>
              </w:rPr>
            </w:pPr>
            <w:r w:rsidRPr="00EE211F">
              <w:rPr>
                <w:rFonts w:cs="Arial"/>
              </w:rPr>
              <w:t>5 mg/L maximum</w:t>
            </w:r>
          </w:p>
        </w:tc>
        <w:tc>
          <w:tcPr>
            <w:tcW w:w="2693" w:type="dxa"/>
            <w:tcBorders>
              <w:top w:val="nil"/>
              <w:left w:val="nil"/>
              <w:bottom w:val="nil"/>
              <w:right w:val="nil"/>
            </w:tcBorders>
          </w:tcPr>
          <w:p w14:paraId="7CFE715F" w14:textId="77777777" w:rsidR="007C71AF" w:rsidRPr="00EE211F" w:rsidRDefault="007C71AF" w:rsidP="007C71AF">
            <w:pPr>
              <w:rPr>
                <w:rFonts w:cs="Arial"/>
              </w:rPr>
            </w:pPr>
            <w:r w:rsidRPr="00EE211F">
              <w:rPr>
                <w:rFonts w:cs="Arial"/>
              </w:rPr>
              <w:t>ASTM D3237</w:t>
            </w:r>
          </w:p>
        </w:tc>
      </w:tr>
      <w:tr w:rsidR="007C71AF" w:rsidRPr="00470E2C" w14:paraId="3CF845C1" w14:textId="77777777" w:rsidTr="00BE07EC">
        <w:trPr>
          <w:cantSplit/>
        </w:trPr>
        <w:tc>
          <w:tcPr>
            <w:tcW w:w="0" w:type="auto"/>
            <w:tcBorders>
              <w:top w:val="nil"/>
              <w:left w:val="nil"/>
              <w:right w:val="nil"/>
            </w:tcBorders>
          </w:tcPr>
          <w:p w14:paraId="4C7BF3F7" w14:textId="35AE3C40" w:rsidR="007C71AF" w:rsidRPr="00470E2C" w:rsidRDefault="00590527" w:rsidP="007C71AF">
            <w:pPr>
              <w:pStyle w:val="TableText0"/>
              <w:ind w:left="-561" w:right="153"/>
              <w:jc w:val="right"/>
            </w:pPr>
            <w:r>
              <w:t>9</w:t>
            </w:r>
          </w:p>
        </w:tc>
        <w:tc>
          <w:tcPr>
            <w:tcW w:w="2556" w:type="dxa"/>
            <w:tcBorders>
              <w:top w:val="nil"/>
              <w:left w:val="nil"/>
              <w:right w:val="nil"/>
            </w:tcBorders>
          </w:tcPr>
          <w:p w14:paraId="4A4B3787" w14:textId="77777777" w:rsidR="007C71AF" w:rsidRPr="00EE211F" w:rsidRDefault="007C71AF" w:rsidP="007C71AF">
            <w:pPr>
              <w:rPr>
                <w:rFonts w:cs="Arial"/>
              </w:rPr>
            </w:pPr>
            <w:r w:rsidRPr="00EE211F">
              <w:rPr>
                <w:rFonts w:cs="Arial"/>
              </w:rPr>
              <w:t xml:space="preserve">Methanol </w:t>
            </w:r>
          </w:p>
        </w:tc>
        <w:tc>
          <w:tcPr>
            <w:tcW w:w="2694" w:type="dxa"/>
            <w:tcBorders>
              <w:top w:val="nil"/>
              <w:left w:val="nil"/>
              <w:right w:val="nil"/>
            </w:tcBorders>
          </w:tcPr>
          <w:p w14:paraId="429E05FE" w14:textId="77777777" w:rsidR="007C71AF" w:rsidRPr="00EE211F" w:rsidRDefault="007C71AF" w:rsidP="007C71AF">
            <w:pPr>
              <w:rPr>
                <w:rFonts w:cs="Arial"/>
              </w:rPr>
            </w:pPr>
            <w:r w:rsidRPr="00EE211F">
              <w:rPr>
                <w:rFonts w:cs="Arial"/>
              </w:rPr>
              <w:t>0.5% v/v maximum</w:t>
            </w:r>
          </w:p>
        </w:tc>
        <w:tc>
          <w:tcPr>
            <w:tcW w:w="2693" w:type="dxa"/>
            <w:tcBorders>
              <w:top w:val="nil"/>
              <w:left w:val="nil"/>
              <w:right w:val="nil"/>
            </w:tcBorders>
          </w:tcPr>
          <w:p w14:paraId="4358B3D8" w14:textId="77777777" w:rsidR="007C71AF" w:rsidRPr="00EE211F" w:rsidRDefault="007C71AF" w:rsidP="007C71AF">
            <w:pPr>
              <w:rPr>
                <w:rFonts w:cs="Arial"/>
              </w:rPr>
            </w:pPr>
            <w:r w:rsidRPr="00EE211F">
              <w:rPr>
                <w:rFonts w:cs="Arial"/>
              </w:rPr>
              <w:t>ASTM D5501</w:t>
            </w:r>
          </w:p>
        </w:tc>
      </w:tr>
      <w:tr w:rsidR="007C71AF" w:rsidRPr="00470E2C" w14:paraId="06B90F2D" w14:textId="77777777" w:rsidTr="00BE07EC">
        <w:trPr>
          <w:cantSplit/>
        </w:trPr>
        <w:tc>
          <w:tcPr>
            <w:tcW w:w="0" w:type="auto"/>
            <w:tcBorders>
              <w:top w:val="nil"/>
              <w:left w:val="nil"/>
              <w:right w:val="nil"/>
            </w:tcBorders>
          </w:tcPr>
          <w:p w14:paraId="1B98C040" w14:textId="784A464D" w:rsidR="007C71AF" w:rsidRPr="00470E2C" w:rsidRDefault="00590527" w:rsidP="007C71AF">
            <w:pPr>
              <w:pStyle w:val="TableText0"/>
              <w:ind w:left="-561" w:right="153"/>
              <w:jc w:val="right"/>
            </w:pPr>
            <w:r>
              <w:t>10</w:t>
            </w:r>
          </w:p>
        </w:tc>
        <w:tc>
          <w:tcPr>
            <w:tcW w:w="2556" w:type="dxa"/>
            <w:tcBorders>
              <w:top w:val="nil"/>
              <w:left w:val="nil"/>
              <w:right w:val="nil"/>
            </w:tcBorders>
          </w:tcPr>
          <w:p w14:paraId="4E14277F" w14:textId="77777777" w:rsidR="007C71AF" w:rsidRPr="00EE211F" w:rsidRDefault="007C71AF" w:rsidP="007C71AF">
            <w:pPr>
              <w:keepNext/>
              <w:rPr>
                <w:rFonts w:cs="Arial"/>
              </w:rPr>
            </w:pPr>
            <w:r w:rsidRPr="009544B6">
              <w:rPr>
                <w:rFonts w:cs="Arial"/>
              </w:rPr>
              <w:t>Motor octane number (MON)</w:t>
            </w:r>
          </w:p>
        </w:tc>
        <w:tc>
          <w:tcPr>
            <w:tcW w:w="2694" w:type="dxa"/>
            <w:tcBorders>
              <w:top w:val="nil"/>
              <w:left w:val="nil"/>
              <w:right w:val="nil"/>
            </w:tcBorders>
          </w:tcPr>
          <w:p w14:paraId="763C2194" w14:textId="77777777" w:rsidR="007C71AF" w:rsidRPr="00EE211F" w:rsidRDefault="007C71AF" w:rsidP="007C71AF">
            <w:pPr>
              <w:keepNext/>
              <w:rPr>
                <w:rFonts w:cs="Arial"/>
              </w:rPr>
            </w:pPr>
            <w:r w:rsidRPr="00EE211F">
              <w:rPr>
                <w:rFonts w:cs="Arial"/>
              </w:rPr>
              <w:t xml:space="preserve">87 minimum </w:t>
            </w:r>
          </w:p>
        </w:tc>
        <w:tc>
          <w:tcPr>
            <w:tcW w:w="2693" w:type="dxa"/>
            <w:tcBorders>
              <w:top w:val="nil"/>
              <w:left w:val="nil"/>
              <w:right w:val="nil"/>
            </w:tcBorders>
          </w:tcPr>
          <w:p w14:paraId="7BE120ED" w14:textId="1A365F90" w:rsidR="007C71AF" w:rsidRPr="00EE211F" w:rsidRDefault="007C71AF" w:rsidP="00B82A4E">
            <w:pPr>
              <w:keepNext/>
              <w:rPr>
                <w:rFonts w:cs="Arial"/>
              </w:rPr>
            </w:pPr>
            <w:r w:rsidRPr="00EE211F">
              <w:rPr>
                <w:rFonts w:cs="Arial"/>
              </w:rPr>
              <w:t>(See note)</w:t>
            </w:r>
          </w:p>
        </w:tc>
      </w:tr>
      <w:tr w:rsidR="007C71AF" w:rsidRPr="00470E2C" w14:paraId="0CBC4032" w14:textId="77777777" w:rsidTr="00BE07EC">
        <w:trPr>
          <w:cantSplit/>
        </w:trPr>
        <w:tc>
          <w:tcPr>
            <w:tcW w:w="0" w:type="auto"/>
            <w:tcBorders>
              <w:left w:val="nil"/>
              <w:bottom w:val="nil"/>
              <w:right w:val="nil"/>
            </w:tcBorders>
          </w:tcPr>
          <w:p w14:paraId="0487D431" w14:textId="32FCCDDD" w:rsidR="007C71AF" w:rsidRPr="00470E2C" w:rsidRDefault="007C71AF" w:rsidP="007C71AF">
            <w:pPr>
              <w:pStyle w:val="TableText0"/>
              <w:ind w:left="-561" w:right="153"/>
              <w:jc w:val="right"/>
            </w:pPr>
            <w:r w:rsidRPr="00470E2C">
              <w:t>1</w:t>
            </w:r>
            <w:r w:rsidR="00590527">
              <w:t>1</w:t>
            </w:r>
          </w:p>
        </w:tc>
        <w:tc>
          <w:tcPr>
            <w:tcW w:w="2556" w:type="dxa"/>
            <w:tcBorders>
              <w:left w:val="nil"/>
              <w:bottom w:val="nil"/>
              <w:right w:val="nil"/>
            </w:tcBorders>
          </w:tcPr>
          <w:p w14:paraId="69E42108" w14:textId="77777777" w:rsidR="007C71AF" w:rsidRPr="00EE211F" w:rsidRDefault="007C71AF" w:rsidP="007C71AF">
            <w:pPr>
              <w:rPr>
                <w:rFonts w:cs="Arial"/>
              </w:rPr>
            </w:pPr>
            <w:r w:rsidRPr="00EE211F">
              <w:rPr>
                <w:rFonts w:cs="Arial"/>
              </w:rPr>
              <w:t>Oxidation stability</w:t>
            </w:r>
          </w:p>
        </w:tc>
        <w:tc>
          <w:tcPr>
            <w:tcW w:w="2694" w:type="dxa"/>
            <w:tcBorders>
              <w:left w:val="nil"/>
              <w:bottom w:val="nil"/>
              <w:right w:val="nil"/>
            </w:tcBorders>
          </w:tcPr>
          <w:p w14:paraId="6FD429D0" w14:textId="77777777" w:rsidR="007C71AF" w:rsidRPr="00EE211F" w:rsidRDefault="007C71AF" w:rsidP="007C71AF">
            <w:pPr>
              <w:rPr>
                <w:rFonts w:cs="Arial"/>
              </w:rPr>
            </w:pPr>
            <w:r w:rsidRPr="00EE211F">
              <w:rPr>
                <w:rFonts w:cs="Arial"/>
              </w:rPr>
              <w:t>360 minutes minimum</w:t>
            </w:r>
          </w:p>
        </w:tc>
        <w:tc>
          <w:tcPr>
            <w:tcW w:w="2693" w:type="dxa"/>
            <w:tcBorders>
              <w:left w:val="nil"/>
              <w:bottom w:val="nil"/>
              <w:right w:val="nil"/>
            </w:tcBorders>
          </w:tcPr>
          <w:p w14:paraId="3954FEB5" w14:textId="77777777" w:rsidR="007C71AF" w:rsidRPr="00EE211F" w:rsidRDefault="007C71AF" w:rsidP="007C71AF">
            <w:pPr>
              <w:rPr>
                <w:rFonts w:cs="Arial"/>
              </w:rPr>
            </w:pPr>
            <w:r w:rsidRPr="00EE211F">
              <w:rPr>
                <w:rFonts w:cs="Arial"/>
              </w:rPr>
              <w:t>ASTM D525</w:t>
            </w:r>
          </w:p>
        </w:tc>
      </w:tr>
      <w:tr w:rsidR="007C71AF" w:rsidRPr="00470E2C" w14:paraId="7AD88BF9" w14:textId="77777777" w:rsidTr="00BE07EC">
        <w:trPr>
          <w:cantSplit/>
        </w:trPr>
        <w:tc>
          <w:tcPr>
            <w:tcW w:w="0" w:type="auto"/>
            <w:tcBorders>
              <w:top w:val="nil"/>
              <w:left w:val="nil"/>
              <w:bottom w:val="nil"/>
              <w:right w:val="nil"/>
            </w:tcBorders>
          </w:tcPr>
          <w:p w14:paraId="2CF77ADC" w14:textId="277253C1" w:rsidR="007C71AF" w:rsidRPr="00470E2C" w:rsidRDefault="007C71AF" w:rsidP="007C71AF">
            <w:pPr>
              <w:pStyle w:val="TableText0"/>
              <w:ind w:left="-561" w:right="153"/>
              <w:jc w:val="right"/>
            </w:pPr>
            <w:r w:rsidRPr="00470E2C">
              <w:t>1</w:t>
            </w:r>
            <w:r w:rsidR="00590527">
              <w:t>2</w:t>
            </w:r>
          </w:p>
        </w:tc>
        <w:tc>
          <w:tcPr>
            <w:tcW w:w="2556" w:type="dxa"/>
            <w:tcBorders>
              <w:top w:val="nil"/>
              <w:left w:val="nil"/>
              <w:bottom w:val="nil"/>
              <w:right w:val="nil"/>
            </w:tcBorders>
          </w:tcPr>
          <w:p w14:paraId="2D310258" w14:textId="77777777" w:rsidR="007C71AF" w:rsidRPr="00EE211F" w:rsidRDefault="007C71AF" w:rsidP="007C71AF">
            <w:pPr>
              <w:rPr>
                <w:rFonts w:cs="Arial"/>
              </w:rPr>
            </w:pPr>
            <w:r w:rsidRPr="00EE211F">
              <w:rPr>
                <w:rFonts w:cs="Arial"/>
              </w:rPr>
              <w:t>pHe</w:t>
            </w:r>
          </w:p>
        </w:tc>
        <w:tc>
          <w:tcPr>
            <w:tcW w:w="2694" w:type="dxa"/>
            <w:tcBorders>
              <w:top w:val="nil"/>
              <w:left w:val="nil"/>
              <w:bottom w:val="nil"/>
              <w:right w:val="nil"/>
            </w:tcBorders>
          </w:tcPr>
          <w:p w14:paraId="4C33BB31" w14:textId="77777777" w:rsidR="007C71AF" w:rsidRPr="00EE211F" w:rsidRDefault="007C71AF" w:rsidP="007C71AF">
            <w:pPr>
              <w:rPr>
                <w:rFonts w:cs="Arial"/>
              </w:rPr>
            </w:pPr>
            <w:r w:rsidRPr="00EE211F">
              <w:rPr>
                <w:rFonts w:cs="Arial"/>
              </w:rPr>
              <w:t xml:space="preserve">6.5–9.0 </w:t>
            </w:r>
          </w:p>
        </w:tc>
        <w:tc>
          <w:tcPr>
            <w:tcW w:w="2693" w:type="dxa"/>
            <w:tcBorders>
              <w:top w:val="nil"/>
              <w:left w:val="nil"/>
              <w:bottom w:val="nil"/>
              <w:right w:val="nil"/>
            </w:tcBorders>
          </w:tcPr>
          <w:p w14:paraId="77A11CBE" w14:textId="77777777" w:rsidR="007C71AF" w:rsidRPr="00EE211F" w:rsidRDefault="007C71AF" w:rsidP="007C71AF">
            <w:pPr>
              <w:rPr>
                <w:rFonts w:cs="Arial"/>
              </w:rPr>
            </w:pPr>
            <w:r w:rsidRPr="00EE211F">
              <w:rPr>
                <w:rFonts w:cs="Arial"/>
              </w:rPr>
              <w:t>ASTM D6423</w:t>
            </w:r>
          </w:p>
        </w:tc>
      </w:tr>
      <w:tr w:rsidR="007C71AF" w:rsidRPr="00470E2C" w14:paraId="7AA52EE9" w14:textId="77777777" w:rsidTr="00BE07EC">
        <w:trPr>
          <w:cantSplit/>
        </w:trPr>
        <w:tc>
          <w:tcPr>
            <w:tcW w:w="0" w:type="auto"/>
            <w:tcBorders>
              <w:top w:val="nil"/>
              <w:left w:val="nil"/>
              <w:right w:val="nil"/>
            </w:tcBorders>
          </w:tcPr>
          <w:p w14:paraId="607EBF79" w14:textId="6803DCFE" w:rsidR="007C71AF" w:rsidRPr="00470E2C" w:rsidRDefault="007C71AF" w:rsidP="007C71AF">
            <w:pPr>
              <w:pStyle w:val="TableText0"/>
              <w:ind w:left="-561" w:right="153"/>
              <w:jc w:val="right"/>
            </w:pPr>
            <w:r w:rsidRPr="00470E2C">
              <w:t>1</w:t>
            </w:r>
            <w:r w:rsidR="00590527">
              <w:t>3</w:t>
            </w:r>
          </w:p>
        </w:tc>
        <w:tc>
          <w:tcPr>
            <w:tcW w:w="2556" w:type="dxa"/>
            <w:tcBorders>
              <w:top w:val="nil"/>
              <w:left w:val="nil"/>
              <w:right w:val="nil"/>
            </w:tcBorders>
          </w:tcPr>
          <w:p w14:paraId="79847413" w14:textId="77777777" w:rsidR="007C71AF" w:rsidRPr="00EE211F" w:rsidRDefault="007C71AF" w:rsidP="007C71AF">
            <w:pPr>
              <w:keepNext/>
              <w:rPr>
                <w:rFonts w:cs="Arial"/>
              </w:rPr>
            </w:pPr>
            <w:r w:rsidRPr="00EE211F">
              <w:rPr>
                <w:rFonts w:cs="Arial"/>
              </w:rPr>
              <w:t>Phosphorus</w:t>
            </w:r>
          </w:p>
        </w:tc>
        <w:tc>
          <w:tcPr>
            <w:tcW w:w="2694" w:type="dxa"/>
            <w:tcBorders>
              <w:top w:val="nil"/>
              <w:left w:val="nil"/>
              <w:right w:val="nil"/>
            </w:tcBorders>
          </w:tcPr>
          <w:p w14:paraId="6965E50D" w14:textId="77777777" w:rsidR="007C71AF" w:rsidRPr="00EE211F" w:rsidRDefault="007C71AF" w:rsidP="007C71AF">
            <w:pPr>
              <w:keepNext/>
              <w:rPr>
                <w:rFonts w:cs="Arial"/>
              </w:rPr>
            </w:pPr>
            <w:r w:rsidRPr="00EE211F">
              <w:rPr>
                <w:rFonts w:cs="Arial"/>
              </w:rPr>
              <w:t>1.3 mg/L maximum</w:t>
            </w:r>
          </w:p>
        </w:tc>
        <w:tc>
          <w:tcPr>
            <w:tcW w:w="2693" w:type="dxa"/>
            <w:tcBorders>
              <w:top w:val="nil"/>
              <w:left w:val="nil"/>
              <w:right w:val="nil"/>
            </w:tcBorders>
          </w:tcPr>
          <w:p w14:paraId="05111026" w14:textId="77777777" w:rsidR="007C71AF" w:rsidRPr="00EE211F" w:rsidRDefault="007C71AF" w:rsidP="007C71AF">
            <w:pPr>
              <w:keepNext/>
              <w:rPr>
                <w:rFonts w:cs="Arial"/>
              </w:rPr>
            </w:pPr>
            <w:r w:rsidRPr="00EE211F">
              <w:rPr>
                <w:rFonts w:cs="Arial"/>
              </w:rPr>
              <w:t>ASTM D3231</w:t>
            </w:r>
          </w:p>
        </w:tc>
      </w:tr>
      <w:tr w:rsidR="007C71AF" w:rsidRPr="00470E2C" w14:paraId="33B741E4" w14:textId="77777777" w:rsidTr="00BE07EC">
        <w:trPr>
          <w:cantSplit/>
        </w:trPr>
        <w:tc>
          <w:tcPr>
            <w:tcW w:w="0" w:type="auto"/>
            <w:tcBorders>
              <w:top w:val="nil"/>
              <w:left w:val="nil"/>
              <w:right w:val="nil"/>
            </w:tcBorders>
          </w:tcPr>
          <w:p w14:paraId="2E0587D2" w14:textId="7741D9DB" w:rsidR="007C71AF" w:rsidRPr="00470E2C" w:rsidRDefault="007C71AF" w:rsidP="007C71AF">
            <w:pPr>
              <w:pStyle w:val="TableText0"/>
              <w:ind w:left="-561" w:right="153"/>
              <w:jc w:val="right"/>
            </w:pPr>
            <w:r w:rsidRPr="00470E2C">
              <w:t>1</w:t>
            </w:r>
            <w:r w:rsidR="00590527">
              <w:t>4</w:t>
            </w:r>
          </w:p>
        </w:tc>
        <w:tc>
          <w:tcPr>
            <w:tcW w:w="2556" w:type="dxa"/>
            <w:tcBorders>
              <w:top w:val="nil"/>
              <w:left w:val="nil"/>
              <w:right w:val="nil"/>
            </w:tcBorders>
          </w:tcPr>
          <w:p w14:paraId="253861C7" w14:textId="77777777" w:rsidR="007C71AF" w:rsidRPr="00EE211F" w:rsidRDefault="007C71AF" w:rsidP="007C71AF">
            <w:pPr>
              <w:keepNext/>
              <w:rPr>
                <w:rFonts w:cs="Arial"/>
              </w:rPr>
            </w:pPr>
            <w:r w:rsidRPr="009544B6">
              <w:rPr>
                <w:rFonts w:cs="Arial"/>
              </w:rPr>
              <w:t>Research octane number (RON)</w:t>
            </w:r>
          </w:p>
        </w:tc>
        <w:tc>
          <w:tcPr>
            <w:tcW w:w="2694" w:type="dxa"/>
            <w:tcBorders>
              <w:top w:val="nil"/>
              <w:left w:val="nil"/>
              <w:right w:val="nil"/>
            </w:tcBorders>
          </w:tcPr>
          <w:p w14:paraId="7F0BC4A3" w14:textId="77777777" w:rsidR="007C71AF" w:rsidRPr="00EE211F" w:rsidRDefault="007C71AF" w:rsidP="007C71AF">
            <w:pPr>
              <w:keepNext/>
              <w:rPr>
                <w:rFonts w:cs="Arial"/>
              </w:rPr>
            </w:pPr>
            <w:r w:rsidRPr="00EE211F">
              <w:rPr>
                <w:rFonts w:cs="Arial"/>
              </w:rPr>
              <w:t>100 minimum</w:t>
            </w:r>
          </w:p>
        </w:tc>
        <w:tc>
          <w:tcPr>
            <w:tcW w:w="2693" w:type="dxa"/>
            <w:tcBorders>
              <w:top w:val="nil"/>
              <w:left w:val="nil"/>
              <w:right w:val="nil"/>
            </w:tcBorders>
          </w:tcPr>
          <w:p w14:paraId="0183AE02" w14:textId="6DFCC12D" w:rsidR="007C71AF" w:rsidRPr="00EE211F" w:rsidRDefault="007C71AF" w:rsidP="00BF445F">
            <w:pPr>
              <w:keepNext/>
              <w:rPr>
                <w:rFonts w:cs="Arial"/>
              </w:rPr>
            </w:pPr>
            <w:r w:rsidRPr="00EE211F">
              <w:rPr>
                <w:rFonts w:cs="Arial"/>
              </w:rPr>
              <w:t>(See note)</w:t>
            </w:r>
          </w:p>
        </w:tc>
      </w:tr>
      <w:tr w:rsidR="007C71AF" w:rsidRPr="00470E2C" w14:paraId="2DB0BFBE" w14:textId="77777777" w:rsidTr="00BE07EC">
        <w:trPr>
          <w:cantSplit/>
        </w:trPr>
        <w:tc>
          <w:tcPr>
            <w:tcW w:w="0" w:type="auto"/>
            <w:tcBorders>
              <w:top w:val="nil"/>
              <w:left w:val="nil"/>
              <w:bottom w:val="nil"/>
              <w:right w:val="nil"/>
            </w:tcBorders>
          </w:tcPr>
          <w:p w14:paraId="1867A664" w14:textId="148BBC4F" w:rsidR="007C71AF" w:rsidRPr="00470E2C" w:rsidRDefault="007C71AF" w:rsidP="007C71AF">
            <w:pPr>
              <w:pStyle w:val="TableText0"/>
              <w:ind w:left="-561" w:right="153"/>
              <w:jc w:val="right"/>
            </w:pPr>
            <w:r w:rsidRPr="00470E2C">
              <w:t>1</w:t>
            </w:r>
            <w:r w:rsidR="00590527">
              <w:t>5</w:t>
            </w:r>
          </w:p>
        </w:tc>
        <w:tc>
          <w:tcPr>
            <w:tcW w:w="2556" w:type="dxa"/>
            <w:tcBorders>
              <w:top w:val="nil"/>
              <w:left w:val="nil"/>
              <w:bottom w:val="nil"/>
              <w:right w:val="nil"/>
            </w:tcBorders>
          </w:tcPr>
          <w:p w14:paraId="5B671225" w14:textId="77777777" w:rsidR="007C71AF" w:rsidRPr="00EE211F" w:rsidRDefault="007C71AF" w:rsidP="007C71AF">
            <w:pPr>
              <w:rPr>
                <w:rFonts w:cs="Arial"/>
              </w:rPr>
            </w:pPr>
            <w:r w:rsidRPr="00EE211F">
              <w:rPr>
                <w:rFonts w:cs="Arial"/>
              </w:rPr>
              <w:t xml:space="preserve">Solvent washed gum </w:t>
            </w:r>
          </w:p>
        </w:tc>
        <w:tc>
          <w:tcPr>
            <w:tcW w:w="2694" w:type="dxa"/>
            <w:tcBorders>
              <w:top w:val="nil"/>
              <w:left w:val="nil"/>
              <w:bottom w:val="nil"/>
              <w:right w:val="nil"/>
            </w:tcBorders>
          </w:tcPr>
          <w:p w14:paraId="1C300666" w14:textId="77777777" w:rsidR="007C71AF" w:rsidRPr="00EE211F" w:rsidRDefault="007C71AF" w:rsidP="007C71AF">
            <w:pPr>
              <w:keepNext/>
              <w:rPr>
                <w:rFonts w:cs="Arial"/>
              </w:rPr>
            </w:pPr>
            <w:r w:rsidRPr="009544B6">
              <w:rPr>
                <w:rFonts w:cs="Arial"/>
              </w:rPr>
              <w:t>5.0 mg/100 mL maximum</w:t>
            </w:r>
          </w:p>
        </w:tc>
        <w:tc>
          <w:tcPr>
            <w:tcW w:w="2693" w:type="dxa"/>
            <w:tcBorders>
              <w:top w:val="nil"/>
              <w:left w:val="nil"/>
              <w:bottom w:val="nil"/>
              <w:right w:val="nil"/>
            </w:tcBorders>
          </w:tcPr>
          <w:p w14:paraId="797236E4" w14:textId="77777777" w:rsidR="007C71AF" w:rsidRPr="00EE211F" w:rsidRDefault="007C71AF" w:rsidP="007C71AF">
            <w:pPr>
              <w:rPr>
                <w:rFonts w:cs="Arial"/>
              </w:rPr>
            </w:pPr>
            <w:r w:rsidRPr="00EE211F">
              <w:rPr>
                <w:rFonts w:cs="Arial"/>
              </w:rPr>
              <w:t>ASTM D381</w:t>
            </w:r>
          </w:p>
        </w:tc>
      </w:tr>
      <w:tr w:rsidR="007C71AF" w:rsidRPr="00470E2C" w14:paraId="7AC01408" w14:textId="77777777" w:rsidTr="00BE07EC">
        <w:trPr>
          <w:cantSplit/>
        </w:trPr>
        <w:tc>
          <w:tcPr>
            <w:tcW w:w="0" w:type="auto"/>
            <w:tcBorders>
              <w:top w:val="nil"/>
              <w:left w:val="nil"/>
              <w:right w:val="nil"/>
            </w:tcBorders>
          </w:tcPr>
          <w:p w14:paraId="70B899B0" w14:textId="4FC3D7F9" w:rsidR="007C71AF" w:rsidRPr="00470E2C" w:rsidRDefault="007C71AF" w:rsidP="007C71AF">
            <w:pPr>
              <w:pStyle w:val="TableText0"/>
              <w:ind w:left="-561" w:right="153"/>
              <w:jc w:val="right"/>
            </w:pPr>
            <w:r w:rsidRPr="00470E2C">
              <w:t>1</w:t>
            </w:r>
            <w:r w:rsidR="00590527">
              <w:t>6</w:t>
            </w:r>
          </w:p>
        </w:tc>
        <w:tc>
          <w:tcPr>
            <w:tcW w:w="2556" w:type="dxa"/>
            <w:tcBorders>
              <w:top w:val="nil"/>
              <w:left w:val="nil"/>
              <w:right w:val="nil"/>
            </w:tcBorders>
          </w:tcPr>
          <w:p w14:paraId="74ECE195" w14:textId="77777777" w:rsidR="007C71AF" w:rsidRPr="00EE211F" w:rsidRDefault="007C71AF" w:rsidP="007C71AF">
            <w:pPr>
              <w:keepNext/>
              <w:rPr>
                <w:rFonts w:cs="Arial"/>
              </w:rPr>
            </w:pPr>
            <w:r w:rsidRPr="00EE211F">
              <w:rPr>
                <w:rFonts w:cs="Arial"/>
              </w:rPr>
              <w:t xml:space="preserve">Sulfate </w:t>
            </w:r>
          </w:p>
        </w:tc>
        <w:tc>
          <w:tcPr>
            <w:tcW w:w="2694" w:type="dxa"/>
            <w:tcBorders>
              <w:top w:val="nil"/>
              <w:left w:val="nil"/>
              <w:right w:val="nil"/>
            </w:tcBorders>
          </w:tcPr>
          <w:p w14:paraId="3E96F9A7" w14:textId="77777777" w:rsidR="007C71AF" w:rsidRPr="00EE211F" w:rsidRDefault="007C71AF" w:rsidP="007C71AF">
            <w:pPr>
              <w:keepNext/>
              <w:rPr>
                <w:rFonts w:cs="Arial"/>
              </w:rPr>
            </w:pPr>
            <w:r w:rsidRPr="00EE211F">
              <w:rPr>
                <w:rFonts w:cs="Arial"/>
              </w:rPr>
              <w:t>4.0 mg/kg maximum</w:t>
            </w:r>
          </w:p>
        </w:tc>
        <w:tc>
          <w:tcPr>
            <w:tcW w:w="2693" w:type="dxa"/>
            <w:tcBorders>
              <w:top w:val="nil"/>
              <w:left w:val="nil"/>
              <w:right w:val="nil"/>
            </w:tcBorders>
          </w:tcPr>
          <w:p w14:paraId="40F4647E" w14:textId="77777777" w:rsidR="007C71AF" w:rsidRPr="00EE211F" w:rsidRDefault="007C71AF" w:rsidP="007C71AF">
            <w:pPr>
              <w:keepNext/>
              <w:rPr>
                <w:rFonts w:cs="Arial"/>
              </w:rPr>
            </w:pPr>
            <w:r w:rsidRPr="009544B6">
              <w:rPr>
                <w:rFonts w:cs="Arial"/>
              </w:rPr>
              <w:t>ASTM D7328</w:t>
            </w:r>
          </w:p>
        </w:tc>
      </w:tr>
      <w:tr w:rsidR="007C71AF" w:rsidRPr="00470E2C" w14:paraId="523E3F0F" w14:textId="77777777" w:rsidTr="00BE07EC">
        <w:trPr>
          <w:cantSplit/>
        </w:trPr>
        <w:tc>
          <w:tcPr>
            <w:tcW w:w="0" w:type="auto"/>
            <w:tcBorders>
              <w:left w:val="nil"/>
              <w:right w:val="nil"/>
            </w:tcBorders>
          </w:tcPr>
          <w:p w14:paraId="35CD6414" w14:textId="27414AEB" w:rsidR="007C71AF" w:rsidRPr="00470E2C" w:rsidRDefault="007C71AF" w:rsidP="007C71AF">
            <w:pPr>
              <w:pStyle w:val="TableText0"/>
              <w:ind w:left="-561" w:right="153"/>
              <w:jc w:val="right"/>
            </w:pPr>
            <w:r w:rsidRPr="00470E2C">
              <w:t>1</w:t>
            </w:r>
            <w:r w:rsidR="00590527">
              <w:t>7</w:t>
            </w:r>
          </w:p>
        </w:tc>
        <w:tc>
          <w:tcPr>
            <w:tcW w:w="2556" w:type="dxa"/>
            <w:tcBorders>
              <w:left w:val="nil"/>
              <w:right w:val="nil"/>
            </w:tcBorders>
          </w:tcPr>
          <w:p w14:paraId="23851FC5" w14:textId="77777777" w:rsidR="007C71AF" w:rsidRPr="00EE211F" w:rsidRDefault="007C71AF" w:rsidP="007C71AF">
            <w:pPr>
              <w:keepNext/>
              <w:rPr>
                <w:rFonts w:cs="Arial"/>
              </w:rPr>
            </w:pPr>
            <w:r w:rsidRPr="00EE211F">
              <w:rPr>
                <w:rFonts w:cs="Arial"/>
              </w:rPr>
              <w:t xml:space="preserve">Sulfur </w:t>
            </w:r>
          </w:p>
        </w:tc>
        <w:tc>
          <w:tcPr>
            <w:tcW w:w="2694" w:type="dxa"/>
            <w:tcBorders>
              <w:left w:val="nil"/>
              <w:right w:val="nil"/>
            </w:tcBorders>
          </w:tcPr>
          <w:p w14:paraId="45208D80" w14:textId="77777777" w:rsidR="007C71AF" w:rsidRPr="009544B6" w:rsidRDefault="007C71AF" w:rsidP="007C71AF">
            <w:pPr>
              <w:keepNext/>
              <w:spacing w:after="120"/>
              <w:rPr>
                <w:rFonts w:cs="Arial"/>
              </w:rPr>
            </w:pPr>
            <w:r w:rsidRPr="009544B6">
              <w:rPr>
                <w:rFonts w:cs="Arial"/>
              </w:rPr>
              <w:t>From commencement</w:t>
            </w:r>
            <w:r w:rsidRPr="009544B6">
              <w:rPr>
                <w:rFonts w:cs="Arial"/>
              </w:rPr>
              <w:br/>
              <w:t>52 mg/kg maximum</w:t>
            </w:r>
          </w:p>
          <w:p w14:paraId="0CE1458A" w14:textId="77777777" w:rsidR="007C71AF" w:rsidRPr="009544B6" w:rsidRDefault="007C71AF" w:rsidP="007C71AF">
            <w:pPr>
              <w:keepNext/>
              <w:rPr>
                <w:rFonts w:cs="Arial"/>
              </w:rPr>
            </w:pPr>
            <w:r w:rsidRPr="009544B6">
              <w:rPr>
                <w:rFonts w:cs="Arial"/>
              </w:rPr>
              <w:t>From 1 July 2027</w:t>
            </w:r>
            <w:r w:rsidRPr="009544B6">
              <w:rPr>
                <w:rFonts w:cs="Arial"/>
              </w:rPr>
              <w:br/>
              <w:t xml:space="preserve">10 mg/kg maximum </w:t>
            </w:r>
          </w:p>
        </w:tc>
        <w:tc>
          <w:tcPr>
            <w:tcW w:w="2693" w:type="dxa"/>
            <w:tcBorders>
              <w:left w:val="nil"/>
              <w:right w:val="nil"/>
            </w:tcBorders>
          </w:tcPr>
          <w:p w14:paraId="39357109" w14:textId="77777777" w:rsidR="007C71AF" w:rsidRPr="00EE211F" w:rsidRDefault="007C71AF" w:rsidP="007C71AF">
            <w:pPr>
              <w:keepNext/>
              <w:rPr>
                <w:rFonts w:cs="Arial"/>
              </w:rPr>
            </w:pPr>
            <w:r w:rsidRPr="00EE211F">
              <w:rPr>
                <w:rFonts w:cs="Arial"/>
              </w:rPr>
              <w:t>ASTM D5453</w:t>
            </w:r>
          </w:p>
        </w:tc>
      </w:tr>
      <w:tr w:rsidR="007C71AF" w:rsidRPr="00470E2C" w14:paraId="7182363C" w14:textId="77777777" w:rsidTr="00BE07EC">
        <w:trPr>
          <w:cantSplit/>
        </w:trPr>
        <w:tc>
          <w:tcPr>
            <w:tcW w:w="0" w:type="auto"/>
            <w:tcBorders>
              <w:left w:val="nil"/>
              <w:right w:val="nil"/>
            </w:tcBorders>
          </w:tcPr>
          <w:p w14:paraId="390605A8" w14:textId="0EE3DC96" w:rsidR="007C71AF" w:rsidRPr="00470E2C" w:rsidRDefault="007C71AF" w:rsidP="007C71AF">
            <w:pPr>
              <w:pStyle w:val="TableText0"/>
              <w:ind w:left="-561" w:right="153"/>
              <w:jc w:val="right"/>
            </w:pPr>
            <w:r>
              <w:t>1</w:t>
            </w:r>
            <w:r w:rsidR="00590527">
              <w:t>8</w:t>
            </w:r>
          </w:p>
        </w:tc>
        <w:tc>
          <w:tcPr>
            <w:tcW w:w="2556" w:type="dxa"/>
            <w:tcBorders>
              <w:left w:val="nil"/>
              <w:right w:val="nil"/>
            </w:tcBorders>
          </w:tcPr>
          <w:p w14:paraId="3713C464" w14:textId="77777777" w:rsidR="007C71AF" w:rsidRPr="00EE211F" w:rsidRDefault="007C71AF" w:rsidP="007C71AF">
            <w:pPr>
              <w:rPr>
                <w:rFonts w:cs="Arial"/>
              </w:rPr>
            </w:pPr>
            <w:r w:rsidRPr="00EE211F">
              <w:rPr>
                <w:rFonts w:cs="Arial"/>
              </w:rPr>
              <w:t>Vapour pressure (DVPE)</w:t>
            </w:r>
            <w:r w:rsidR="00111D4E" w:rsidRPr="00EE211F">
              <w:rPr>
                <w:rFonts w:cs="Arial"/>
              </w:rPr>
              <w:t xml:space="preserve"> at 37.8°C</w:t>
            </w:r>
          </w:p>
        </w:tc>
        <w:tc>
          <w:tcPr>
            <w:tcW w:w="2694" w:type="dxa"/>
            <w:tcBorders>
              <w:left w:val="nil"/>
              <w:right w:val="nil"/>
            </w:tcBorders>
          </w:tcPr>
          <w:p w14:paraId="0C61F950" w14:textId="56921758" w:rsidR="007C71AF" w:rsidRPr="00EE211F" w:rsidRDefault="007C71AF" w:rsidP="00111D4E">
            <w:pPr>
              <w:rPr>
                <w:rFonts w:cs="Arial"/>
              </w:rPr>
            </w:pPr>
            <w:r w:rsidRPr="00EE211F">
              <w:rPr>
                <w:rFonts w:cs="Arial"/>
              </w:rPr>
              <w:t xml:space="preserve">38–63 kPa </w:t>
            </w:r>
          </w:p>
        </w:tc>
        <w:tc>
          <w:tcPr>
            <w:tcW w:w="2693" w:type="dxa"/>
            <w:tcBorders>
              <w:left w:val="nil"/>
              <w:right w:val="nil"/>
            </w:tcBorders>
          </w:tcPr>
          <w:p w14:paraId="25A62265" w14:textId="77777777" w:rsidR="007C71AF" w:rsidRPr="00EE211F" w:rsidRDefault="007C71AF" w:rsidP="007C71AF">
            <w:pPr>
              <w:rPr>
                <w:rFonts w:cs="Arial"/>
              </w:rPr>
            </w:pPr>
            <w:r w:rsidRPr="00EE211F">
              <w:rPr>
                <w:rFonts w:cs="Arial"/>
              </w:rPr>
              <w:t>ASTM D5191</w:t>
            </w:r>
          </w:p>
        </w:tc>
      </w:tr>
      <w:tr w:rsidR="007C71AF" w:rsidRPr="00470E2C" w14:paraId="22239C71" w14:textId="77777777" w:rsidTr="00BE07EC">
        <w:trPr>
          <w:cantSplit/>
        </w:trPr>
        <w:tc>
          <w:tcPr>
            <w:tcW w:w="0" w:type="auto"/>
            <w:tcBorders>
              <w:left w:val="nil"/>
              <w:right w:val="nil"/>
            </w:tcBorders>
          </w:tcPr>
          <w:p w14:paraId="2B6788D2" w14:textId="3D96754B" w:rsidR="007C71AF" w:rsidRPr="00470E2C" w:rsidRDefault="00590527" w:rsidP="007C71AF">
            <w:pPr>
              <w:pStyle w:val="TableText0"/>
              <w:ind w:left="-561" w:right="153"/>
              <w:jc w:val="right"/>
            </w:pPr>
            <w:r>
              <w:t>19</w:t>
            </w:r>
          </w:p>
        </w:tc>
        <w:tc>
          <w:tcPr>
            <w:tcW w:w="2556" w:type="dxa"/>
            <w:tcBorders>
              <w:left w:val="nil"/>
              <w:right w:val="nil"/>
            </w:tcBorders>
          </w:tcPr>
          <w:p w14:paraId="3DF89EDB" w14:textId="77777777" w:rsidR="007C71AF" w:rsidRPr="00EE211F" w:rsidRDefault="007C71AF" w:rsidP="007C71AF">
            <w:pPr>
              <w:rPr>
                <w:rFonts w:cs="Arial"/>
              </w:rPr>
            </w:pPr>
            <w:r w:rsidRPr="00EE211F">
              <w:rPr>
                <w:rFonts w:cs="Arial"/>
              </w:rPr>
              <w:t xml:space="preserve">Water </w:t>
            </w:r>
          </w:p>
        </w:tc>
        <w:tc>
          <w:tcPr>
            <w:tcW w:w="2694" w:type="dxa"/>
            <w:tcBorders>
              <w:left w:val="nil"/>
              <w:right w:val="nil"/>
            </w:tcBorders>
          </w:tcPr>
          <w:p w14:paraId="05F304BD" w14:textId="77777777" w:rsidR="007C71AF" w:rsidRPr="00EE211F" w:rsidRDefault="007C71AF" w:rsidP="007C71AF">
            <w:pPr>
              <w:rPr>
                <w:rFonts w:cs="Arial"/>
              </w:rPr>
            </w:pPr>
            <w:r w:rsidRPr="00EE211F">
              <w:rPr>
                <w:rFonts w:cs="Arial"/>
              </w:rPr>
              <w:t>1.0% m/m maximum</w:t>
            </w:r>
          </w:p>
        </w:tc>
        <w:tc>
          <w:tcPr>
            <w:tcW w:w="2693" w:type="dxa"/>
            <w:tcBorders>
              <w:left w:val="nil"/>
              <w:right w:val="nil"/>
            </w:tcBorders>
          </w:tcPr>
          <w:p w14:paraId="57097D95" w14:textId="77777777" w:rsidR="007C71AF" w:rsidRPr="00EE211F" w:rsidRDefault="007C71AF" w:rsidP="007C71AF">
            <w:pPr>
              <w:keepNext/>
              <w:rPr>
                <w:rFonts w:cs="Arial"/>
                <w:shd w:val="clear" w:color="auto" w:fill="E5B8B7" w:themeFill="accent2" w:themeFillTint="66"/>
              </w:rPr>
            </w:pPr>
            <w:r w:rsidRPr="009544B6">
              <w:rPr>
                <w:rFonts w:cs="Arial"/>
              </w:rPr>
              <w:t>ASTM E1064</w:t>
            </w:r>
          </w:p>
        </w:tc>
      </w:tr>
    </w:tbl>
    <w:p w14:paraId="57575F9C" w14:textId="4862C896" w:rsidR="00A02322" w:rsidRDefault="00B82A4E" w:rsidP="00E41A9E">
      <w:pPr>
        <w:pStyle w:val="notetext"/>
        <w:spacing w:line="240" w:lineRule="auto"/>
      </w:pPr>
      <w:r>
        <w:t>Note :</w:t>
      </w:r>
      <w:r>
        <w:tab/>
      </w:r>
      <w:r w:rsidR="00A02322" w:rsidRPr="00E41A9E">
        <w:t xml:space="preserve">Testing methods for </w:t>
      </w:r>
      <w:r w:rsidR="00BE07EC">
        <w:t xml:space="preserve">determining the </w:t>
      </w:r>
      <w:r w:rsidR="00BE07EC">
        <w:rPr>
          <w:sz w:val="16"/>
        </w:rPr>
        <w:t xml:space="preserve">MON </w:t>
      </w:r>
      <w:r w:rsidR="00A02322" w:rsidRPr="00E41A9E">
        <w:t xml:space="preserve">and </w:t>
      </w:r>
      <w:r w:rsidR="00BE07EC">
        <w:t>RON</w:t>
      </w:r>
      <w:r w:rsidR="00A02322" w:rsidRPr="00E41A9E">
        <w:t xml:space="preserve"> </w:t>
      </w:r>
      <w:r w:rsidR="00BE07EC">
        <w:t>of</w:t>
      </w:r>
      <w:r w:rsidR="00A02322" w:rsidRPr="00E41A9E">
        <w:t xml:space="preserve"> E85 are not yet available. The minimum targets specified</w:t>
      </w:r>
      <w:r w:rsidR="00A03FD6">
        <w:t xml:space="preserve"> in </w:t>
      </w:r>
      <w:r w:rsidR="00043F67">
        <w:t>the table</w:t>
      </w:r>
      <w:r w:rsidR="00A02322" w:rsidRPr="00E41A9E">
        <w:t xml:space="preserve"> are interim targets until a testing method is available. These minimum targets allow for engine calibration.</w:t>
      </w:r>
    </w:p>
    <w:p w14:paraId="4DFBCD3F" w14:textId="77777777" w:rsidR="00590527" w:rsidRDefault="00A02322" w:rsidP="007D391A">
      <w:pPr>
        <w:pStyle w:val="subsection"/>
      </w:pPr>
      <w:r>
        <w:tab/>
      </w:r>
      <w:r w:rsidR="00590527">
        <w:t>(2)</w:t>
      </w:r>
      <w:r w:rsidR="00590527">
        <w:tab/>
        <w:t>For subsection (1), compliance with the specification for a parameter is determined by using the testing method for that parameter mentioned in that item of the table.</w:t>
      </w:r>
    </w:p>
    <w:p w14:paraId="4FFDC11A" w14:textId="219DF0FD" w:rsidR="00590527" w:rsidRDefault="00590527" w:rsidP="00AB78C7">
      <w:pPr>
        <w:pStyle w:val="notetext"/>
      </w:pPr>
      <w:r>
        <w:t xml:space="preserve">Note: </w:t>
      </w:r>
      <w:r>
        <w:tab/>
        <w:t xml:space="preserve">The testing methods listed in the table </w:t>
      </w:r>
      <w:r w:rsidR="00924A2A">
        <w:t>are the</w:t>
      </w:r>
      <w:r>
        <w:t xml:space="preserve"> methods that will be used by inspectors and other persons authorised to conduct tests on fuel under the Act to determine whether the fuel complies with the relevant fuel standard. Subsection (2) does not </w:t>
      </w:r>
      <w:r>
        <w:lastRenderedPageBreak/>
        <w:t xml:space="preserve">prevent other persons (including persons supplying fuel) from using other test methods to ensure </w:t>
      </w:r>
      <w:r w:rsidR="00924A2A">
        <w:t xml:space="preserve">that </w:t>
      </w:r>
      <w:r>
        <w:t xml:space="preserve">the fuel complies with the relevant fuel standard. </w:t>
      </w:r>
    </w:p>
    <w:p w14:paraId="54E5ECC5" w14:textId="77777777" w:rsidR="00A03FD6" w:rsidRDefault="00590527" w:rsidP="007D391A">
      <w:pPr>
        <w:pStyle w:val="subsection"/>
        <w:rPr>
          <w:i/>
        </w:rPr>
      </w:pPr>
      <w:r>
        <w:tab/>
      </w:r>
      <w:r w:rsidR="00753B20">
        <w:t>(3</w:t>
      </w:r>
      <w:r w:rsidR="00A03FD6">
        <w:t>)</w:t>
      </w:r>
      <w:r w:rsidR="00A03FD6">
        <w:tab/>
        <w:t xml:space="preserve">Any petrol component of E85 must meet the requirements of the fuel quality standard for petrol set out in the </w:t>
      </w:r>
      <w:r w:rsidR="00A03FD6">
        <w:rPr>
          <w:i/>
        </w:rPr>
        <w:t xml:space="preserve">Fuel Quality Standards (Petrol) Determination 2019. </w:t>
      </w:r>
    </w:p>
    <w:p w14:paraId="13B911BE" w14:textId="77777777" w:rsidR="007B1A79" w:rsidRPr="00A03FD6" w:rsidRDefault="00A03FD6" w:rsidP="007D391A">
      <w:pPr>
        <w:pStyle w:val="subsection"/>
      </w:pPr>
      <w:r>
        <w:tab/>
      </w:r>
      <w:r w:rsidR="007D391A" w:rsidRPr="007D391A">
        <w:t>(</w:t>
      </w:r>
      <w:r w:rsidR="00753B20">
        <w:t>4</w:t>
      </w:r>
      <w:r w:rsidR="007D391A">
        <w:t>)</w:t>
      </w:r>
      <w:r w:rsidR="007D391A">
        <w:tab/>
      </w:r>
      <w:r>
        <w:t xml:space="preserve">Any ethanol component of E85 must meet the requirements of the fuel quality standard for ethanol set out in the </w:t>
      </w:r>
      <w:r>
        <w:rPr>
          <w:i/>
        </w:rPr>
        <w:t xml:space="preserve">Fuel Quality Standards (Petrol) Determination 2019. </w:t>
      </w:r>
    </w:p>
    <w:p w14:paraId="3DEA6723" w14:textId="77777777" w:rsidR="00A03FD6" w:rsidRPr="00A03FD6" w:rsidRDefault="00A03FD6" w:rsidP="00A03FD6">
      <w:pPr>
        <w:pStyle w:val="subsection"/>
      </w:pPr>
    </w:p>
    <w:p w14:paraId="64837DA2" w14:textId="77777777" w:rsidR="00A03FD6" w:rsidRPr="00435597" w:rsidRDefault="00A03FD6" w:rsidP="007D391A">
      <w:pPr>
        <w:pStyle w:val="subsection"/>
        <w:rPr>
          <w:sz w:val="24"/>
        </w:rPr>
      </w:pPr>
    </w:p>
    <w:p w14:paraId="23779A7A" w14:textId="77777777" w:rsidR="00435597" w:rsidRPr="00435597" w:rsidRDefault="00435597" w:rsidP="00435597">
      <w:pPr>
        <w:pStyle w:val="subsection"/>
        <w:ind w:left="0" w:firstLine="0"/>
      </w:pPr>
    </w:p>
    <w:sectPr w:rsidR="00435597" w:rsidRPr="00435597" w:rsidSect="008C2EAC">
      <w:headerReference w:type="even" r:id="rId20"/>
      <w:headerReference w:type="default" r:id="rId21"/>
      <w:footerReference w:type="even" r:id="rId22"/>
      <w:footerReference w:type="default" r:id="rId23"/>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0F75BD" w14:textId="77777777" w:rsidR="00C71059" w:rsidRDefault="00C71059" w:rsidP="00715914">
      <w:pPr>
        <w:spacing w:line="240" w:lineRule="auto"/>
      </w:pPr>
      <w:r>
        <w:separator/>
      </w:r>
    </w:p>
  </w:endnote>
  <w:endnote w:type="continuationSeparator" w:id="0">
    <w:p w14:paraId="135A368B" w14:textId="77777777" w:rsidR="00C71059" w:rsidRDefault="00C71059"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06128"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45D7785F" w14:textId="77777777" w:rsidTr="00B33709">
      <w:tc>
        <w:tcPr>
          <w:tcW w:w="709" w:type="dxa"/>
          <w:tcBorders>
            <w:top w:val="nil"/>
            <w:left w:val="nil"/>
            <w:bottom w:val="nil"/>
            <w:right w:val="nil"/>
          </w:tcBorders>
        </w:tcPr>
        <w:p w14:paraId="5CEC131F"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01945">
            <w:rPr>
              <w:i/>
              <w:noProof/>
              <w:sz w:val="18"/>
            </w:rPr>
            <w:t>3</w:t>
          </w:r>
          <w:r w:rsidRPr="00ED79B6">
            <w:rPr>
              <w:i/>
              <w:sz w:val="18"/>
            </w:rPr>
            <w:fldChar w:fldCharType="end"/>
          </w:r>
        </w:p>
      </w:tc>
      <w:tc>
        <w:tcPr>
          <w:tcW w:w="6379" w:type="dxa"/>
          <w:tcBorders>
            <w:top w:val="nil"/>
            <w:left w:val="nil"/>
            <w:bottom w:val="nil"/>
            <w:right w:val="nil"/>
          </w:tcBorders>
        </w:tcPr>
        <w:p w14:paraId="67A67310" w14:textId="77777777"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BC578C">
            <w:rPr>
              <w:i/>
              <w:noProof/>
              <w:sz w:val="18"/>
            </w:rPr>
            <w:t>Fuel Quality Standards (Ethanol E85) Determination 2019</w:t>
          </w:r>
          <w:r w:rsidRPr="004E1307">
            <w:rPr>
              <w:i/>
              <w:sz w:val="18"/>
            </w:rPr>
            <w:fldChar w:fldCharType="end"/>
          </w:r>
        </w:p>
      </w:tc>
      <w:tc>
        <w:tcPr>
          <w:tcW w:w="1383" w:type="dxa"/>
          <w:tcBorders>
            <w:top w:val="nil"/>
            <w:left w:val="nil"/>
            <w:bottom w:val="nil"/>
            <w:right w:val="nil"/>
          </w:tcBorders>
        </w:tcPr>
        <w:p w14:paraId="77990EBE" w14:textId="77777777" w:rsidR="0072147A" w:rsidRDefault="0072147A" w:rsidP="00A369E3">
          <w:pPr>
            <w:spacing w:line="0" w:lineRule="atLeast"/>
            <w:jc w:val="right"/>
            <w:rPr>
              <w:sz w:val="18"/>
            </w:rPr>
          </w:pPr>
        </w:p>
      </w:tc>
    </w:tr>
    <w:tr w:rsidR="0072147A" w14:paraId="6D396A80"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631BD55" w14:textId="77777777" w:rsidR="0072147A" w:rsidRDefault="0072147A" w:rsidP="00A369E3">
          <w:pPr>
            <w:jc w:val="right"/>
            <w:rPr>
              <w:sz w:val="18"/>
            </w:rPr>
          </w:pPr>
        </w:p>
      </w:tc>
    </w:tr>
  </w:tbl>
  <w:p w14:paraId="4EB79DD2" w14:textId="77777777" w:rsidR="0072147A" w:rsidRPr="00ED79B6" w:rsidRDefault="0072147A" w:rsidP="007500C8">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1D1A1"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2147A" w14:paraId="7F6B4635" w14:textId="77777777" w:rsidTr="00A369E3">
      <w:tc>
        <w:tcPr>
          <w:tcW w:w="1384" w:type="dxa"/>
          <w:tcBorders>
            <w:top w:val="nil"/>
            <w:left w:val="nil"/>
            <w:bottom w:val="nil"/>
            <w:right w:val="nil"/>
          </w:tcBorders>
        </w:tcPr>
        <w:p w14:paraId="2553C610" w14:textId="77777777" w:rsidR="0072147A" w:rsidRDefault="0072147A" w:rsidP="00A369E3">
          <w:pPr>
            <w:spacing w:line="0" w:lineRule="atLeast"/>
            <w:rPr>
              <w:sz w:val="18"/>
            </w:rPr>
          </w:pPr>
        </w:p>
      </w:tc>
      <w:tc>
        <w:tcPr>
          <w:tcW w:w="6379" w:type="dxa"/>
          <w:tcBorders>
            <w:top w:val="nil"/>
            <w:left w:val="nil"/>
            <w:bottom w:val="nil"/>
            <w:right w:val="nil"/>
          </w:tcBorders>
        </w:tcPr>
        <w:p w14:paraId="19E20C9C" w14:textId="77777777"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BC578C">
            <w:rPr>
              <w:i/>
              <w:noProof/>
              <w:sz w:val="18"/>
            </w:rPr>
            <w:t>Fuel Quality Standards (Ethanol E85) Determination 2019</w:t>
          </w:r>
          <w:r w:rsidRPr="004E1307">
            <w:rPr>
              <w:i/>
              <w:sz w:val="18"/>
            </w:rPr>
            <w:fldChar w:fldCharType="end"/>
          </w:r>
        </w:p>
      </w:tc>
      <w:tc>
        <w:tcPr>
          <w:tcW w:w="709" w:type="dxa"/>
          <w:tcBorders>
            <w:top w:val="nil"/>
            <w:left w:val="nil"/>
            <w:bottom w:val="nil"/>
            <w:right w:val="nil"/>
          </w:tcBorders>
        </w:tcPr>
        <w:p w14:paraId="100A8A60"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01945">
            <w:rPr>
              <w:i/>
              <w:noProof/>
              <w:sz w:val="18"/>
            </w:rPr>
            <w:t>3</w:t>
          </w:r>
          <w:r w:rsidRPr="00ED79B6">
            <w:rPr>
              <w:i/>
              <w:sz w:val="18"/>
            </w:rPr>
            <w:fldChar w:fldCharType="end"/>
          </w:r>
        </w:p>
      </w:tc>
    </w:tr>
    <w:tr w:rsidR="0072147A" w14:paraId="07A6C364"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1716E71" w14:textId="77777777" w:rsidR="0072147A" w:rsidRDefault="0072147A" w:rsidP="00A369E3">
          <w:pPr>
            <w:rPr>
              <w:sz w:val="18"/>
            </w:rPr>
          </w:pPr>
        </w:p>
      </w:tc>
    </w:tr>
  </w:tbl>
  <w:p w14:paraId="23A27ABE" w14:textId="77777777" w:rsidR="0072147A" w:rsidRPr="00ED79B6" w:rsidRDefault="0072147A" w:rsidP="00472DBE">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9CC79"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79A34EF9" w14:textId="77777777" w:rsidTr="00B33709">
      <w:tc>
        <w:tcPr>
          <w:tcW w:w="1384" w:type="dxa"/>
          <w:tcBorders>
            <w:top w:val="nil"/>
            <w:left w:val="nil"/>
            <w:bottom w:val="nil"/>
            <w:right w:val="nil"/>
          </w:tcBorders>
        </w:tcPr>
        <w:p w14:paraId="1B85F5C8" w14:textId="77777777" w:rsidR="0072147A" w:rsidRDefault="0072147A" w:rsidP="00A369E3">
          <w:pPr>
            <w:spacing w:line="0" w:lineRule="atLeast"/>
            <w:rPr>
              <w:sz w:val="18"/>
            </w:rPr>
          </w:pPr>
        </w:p>
      </w:tc>
      <w:tc>
        <w:tcPr>
          <w:tcW w:w="6379" w:type="dxa"/>
          <w:tcBorders>
            <w:top w:val="nil"/>
            <w:left w:val="nil"/>
            <w:bottom w:val="nil"/>
            <w:right w:val="nil"/>
          </w:tcBorders>
        </w:tcPr>
        <w:p w14:paraId="7D32B97E"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1E0324B1" w14:textId="77777777" w:rsidR="0072147A" w:rsidRDefault="0072147A" w:rsidP="00A369E3">
          <w:pPr>
            <w:spacing w:line="0" w:lineRule="atLeast"/>
            <w:jc w:val="right"/>
            <w:rPr>
              <w:sz w:val="18"/>
            </w:rPr>
          </w:pPr>
        </w:p>
      </w:tc>
    </w:tr>
  </w:tbl>
  <w:p w14:paraId="09199AE6" w14:textId="77777777" w:rsidR="0072147A" w:rsidRDefault="0072147A" w:rsidP="007500C8">
    <w:pPr>
      <w:rPr>
        <w:i/>
        <w:sz w:val="18"/>
      </w:rPr>
    </w:pPr>
  </w:p>
  <w:p w14:paraId="36582785" w14:textId="3175B0DA" w:rsidR="00377B82" w:rsidRPr="001635BE" w:rsidRDefault="00377B82" w:rsidP="001635BE">
    <w:pPr>
      <w:pStyle w:val="ActHead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1C3ED"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F6696E" w14:paraId="00DAFC46" w14:textId="77777777" w:rsidTr="00A87A58">
      <w:tc>
        <w:tcPr>
          <w:tcW w:w="365" w:type="pct"/>
        </w:tcPr>
        <w:p w14:paraId="5F564F89" w14:textId="77777777" w:rsidR="00F6696E" w:rsidRDefault="00F6696E"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01945">
            <w:rPr>
              <w:i/>
              <w:noProof/>
              <w:sz w:val="18"/>
            </w:rPr>
            <w:t>iii</w:t>
          </w:r>
          <w:r w:rsidRPr="00ED79B6">
            <w:rPr>
              <w:i/>
              <w:sz w:val="18"/>
            </w:rPr>
            <w:fldChar w:fldCharType="end"/>
          </w:r>
        </w:p>
      </w:tc>
      <w:tc>
        <w:tcPr>
          <w:tcW w:w="3688" w:type="pct"/>
        </w:tcPr>
        <w:p w14:paraId="0D361EF4" w14:textId="77777777"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BC578C">
            <w:rPr>
              <w:i/>
              <w:noProof/>
              <w:sz w:val="18"/>
            </w:rPr>
            <w:t>Fuel Quality Standards (Ethanol E85) Determination 2019</w:t>
          </w:r>
          <w:r w:rsidRPr="004E1307">
            <w:rPr>
              <w:i/>
              <w:sz w:val="18"/>
            </w:rPr>
            <w:fldChar w:fldCharType="end"/>
          </w:r>
        </w:p>
      </w:tc>
      <w:tc>
        <w:tcPr>
          <w:tcW w:w="947" w:type="pct"/>
        </w:tcPr>
        <w:p w14:paraId="704E247E" w14:textId="77777777" w:rsidR="00F6696E" w:rsidRDefault="00F6696E" w:rsidP="000850AC">
          <w:pPr>
            <w:spacing w:line="0" w:lineRule="atLeast"/>
            <w:jc w:val="right"/>
            <w:rPr>
              <w:sz w:val="18"/>
            </w:rPr>
          </w:pPr>
        </w:p>
      </w:tc>
    </w:tr>
    <w:tr w:rsidR="00F6696E" w14:paraId="3FFCDEDA" w14:textId="77777777" w:rsidTr="00A87A58">
      <w:tc>
        <w:tcPr>
          <w:tcW w:w="5000" w:type="pct"/>
          <w:gridSpan w:val="3"/>
        </w:tcPr>
        <w:p w14:paraId="6C0CBEB4" w14:textId="77777777" w:rsidR="00F6696E" w:rsidRDefault="00F6696E" w:rsidP="000850AC">
          <w:pPr>
            <w:jc w:val="right"/>
            <w:rPr>
              <w:sz w:val="18"/>
            </w:rPr>
          </w:pPr>
        </w:p>
      </w:tc>
    </w:tr>
  </w:tbl>
  <w:p w14:paraId="62FE1FF1" w14:textId="77777777" w:rsidR="00F6696E" w:rsidRPr="00ED79B6" w:rsidRDefault="00F6696E" w:rsidP="000A6C6A">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BC41F"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14:paraId="394A7544" w14:textId="77777777" w:rsidTr="00A87A58">
      <w:tc>
        <w:tcPr>
          <w:tcW w:w="947" w:type="pct"/>
        </w:tcPr>
        <w:p w14:paraId="530FBCC4" w14:textId="77777777" w:rsidR="00F6696E" w:rsidRDefault="00F6696E" w:rsidP="000850AC">
          <w:pPr>
            <w:spacing w:line="0" w:lineRule="atLeast"/>
            <w:rPr>
              <w:sz w:val="18"/>
            </w:rPr>
          </w:pPr>
        </w:p>
      </w:tc>
      <w:tc>
        <w:tcPr>
          <w:tcW w:w="3688" w:type="pct"/>
        </w:tcPr>
        <w:p w14:paraId="1DC98D70" w14:textId="77777777"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1737F">
            <w:rPr>
              <w:i/>
              <w:noProof/>
              <w:sz w:val="18"/>
            </w:rPr>
            <w:t>Fuel Quality Standards (Ethanol E85) Determination 2019</w:t>
          </w:r>
          <w:r w:rsidRPr="004E1307">
            <w:rPr>
              <w:i/>
              <w:sz w:val="18"/>
            </w:rPr>
            <w:fldChar w:fldCharType="end"/>
          </w:r>
        </w:p>
      </w:tc>
      <w:tc>
        <w:tcPr>
          <w:tcW w:w="365" w:type="pct"/>
        </w:tcPr>
        <w:p w14:paraId="5843BA2F" w14:textId="77777777" w:rsidR="00F6696E" w:rsidRDefault="00F6696E"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1737F">
            <w:rPr>
              <w:i/>
              <w:noProof/>
              <w:sz w:val="18"/>
            </w:rPr>
            <w:t>i</w:t>
          </w:r>
          <w:r w:rsidRPr="00ED79B6">
            <w:rPr>
              <w:i/>
              <w:sz w:val="18"/>
            </w:rPr>
            <w:fldChar w:fldCharType="end"/>
          </w:r>
        </w:p>
      </w:tc>
    </w:tr>
    <w:tr w:rsidR="00F6696E" w14:paraId="1B9F9302" w14:textId="77777777" w:rsidTr="00A87A58">
      <w:tc>
        <w:tcPr>
          <w:tcW w:w="5000" w:type="pct"/>
          <w:gridSpan w:val="3"/>
        </w:tcPr>
        <w:p w14:paraId="78818386" w14:textId="77777777" w:rsidR="00F6696E" w:rsidRDefault="00F6696E" w:rsidP="000850AC">
          <w:pPr>
            <w:rPr>
              <w:sz w:val="18"/>
            </w:rPr>
          </w:pPr>
        </w:p>
      </w:tc>
    </w:tr>
  </w:tbl>
  <w:p w14:paraId="53D779C9" w14:textId="77777777" w:rsidR="00F6696E" w:rsidRDefault="00F6696E" w:rsidP="003278F2">
    <w:pPr>
      <w:rPr>
        <w:i/>
        <w:sz w:val="18"/>
      </w:rPr>
    </w:pPr>
  </w:p>
  <w:p w14:paraId="0C67E77E" w14:textId="44481078" w:rsidR="00377B82" w:rsidRPr="001635BE" w:rsidRDefault="00377B82" w:rsidP="001635BE">
    <w:pPr>
      <w:pStyle w:val="ActHead6"/>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0352F"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708336D4" w14:textId="77777777" w:rsidTr="00A87A58">
      <w:tc>
        <w:tcPr>
          <w:tcW w:w="365" w:type="pct"/>
        </w:tcPr>
        <w:p w14:paraId="22C4ECBF" w14:textId="77777777"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1737F">
            <w:rPr>
              <w:i/>
              <w:noProof/>
              <w:sz w:val="18"/>
            </w:rPr>
            <w:t>2</w:t>
          </w:r>
          <w:r w:rsidRPr="00ED79B6">
            <w:rPr>
              <w:i/>
              <w:sz w:val="18"/>
            </w:rPr>
            <w:fldChar w:fldCharType="end"/>
          </w:r>
        </w:p>
      </w:tc>
      <w:tc>
        <w:tcPr>
          <w:tcW w:w="3688" w:type="pct"/>
        </w:tcPr>
        <w:p w14:paraId="77BB165B" w14:textId="77777777"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1737F">
            <w:rPr>
              <w:i/>
              <w:noProof/>
              <w:sz w:val="18"/>
            </w:rPr>
            <w:t>Fuel Quality Standards (Ethanol E85) Determination 2019</w:t>
          </w:r>
          <w:r w:rsidRPr="004E1307">
            <w:rPr>
              <w:i/>
              <w:sz w:val="18"/>
            </w:rPr>
            <w:fldChar w:fldCharType="end"/>
          </w:r>
        </w:p>
      </w:tc>
      <w:tc>
        <w:tcPr>
          <w:tcW w:w="947" w:type="pct"/>
        </w:tcPr>
        <w:p w14:paraId="5F559007" w14:textId="77777777" w:rsidR="008C2EAC" w:rsidRDefault="008C2EAC" w:rsidP="000850AC">
          <w:pPr>
            <w:spacing w:line="0" w:lineRule="atLeast"/>
            <w:jc w:val="right"/>
            <w:rPr>
              <w:sz w:val="18"/>
            </w:rPr>
          </w:pPr>
        </w:p>
      </w:tc>
    </w:tr>
    <w:tr w:rsidR="008C2EAC" w14:paraId="1EC5152A" w14:textId="77777777" w:rsidTr="00A87A58">
      <w:tc>
        <w:tcPr>
          <w:tcW w:w="5000" w:type="pct"/>
          <w:gridSpan w:val="3"/>
        </w:tcPr>
        <w:p w14:paraId="74DB5E7F" w14:textId="77777777" w:rsidR="008C2EAC" w:rsidRDefault="008C2EAC" w:rsidP="000850AC">
          <w:pPr>
            <w:jc w:val="right"/>
            <w:rPr>
              <w:sz w:val="18"/>
            </w:rPr>
          </w:pPr>
        </w:p>
      </w:tc>
    </w:tr>
  </w:tbl>
  <w:p w14:paraId="09C9BCCF" w14:textId="0DDB0822" w:rsidR="008C2EAC" w:rsidRPr="001635BE" w:rsidRDefault="008C2EAC" w:rsidP="001635BE">
    <w:pPr>
      <w:pStyle w:val="ActHead6"/>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D410F"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14:paraId="4A6B9D89" w14:textId="77777777" w:rsidTr="00A87A58">
      <w:tc>
        <w:tcPr>
          <w:tcW w:w="947" w:type="pct"/>
        </w:tcPr>
        <w:p w14:paraId="0385C8F3" w14:textId="77777777" w:rsidR="008C2EAC" w:rsidRDefault="008C2EAC" w:rsidP="000850AC">
          <w:pPr>
            <w:spacing w:line="0" w:lineRule="atLeast"/>
            <w:rPr>
              <w:sz w:val="18"/>
            </w:rPr>
          </w:pPr>
        </w:p>
      </w:tc>
      <w:tc>
        <w:tcPr>
          <w:tcW w:w="3688" w:type="pct"/>
        </w:tcPr>
        <w:p w14:paraId="3E7AC65A" w14:textId="77777777"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1737F">
            <w:rPr>
              <w:i/>
              <w:noProof/>
              <w:sz w:val="18"/>
            </w:rPr>
            <w:t>Fuel Quality Standards (Ethanol E85) Determination 2019</w:t>
          </w:r>
          <w:r w:rsidRPr="004E1307">
            <w:rPr>
              <w:i/>
              <w:sz w:val="18"/>
            </w:rPr>
            <w:fldChar w:fldCharType="end"/>
          </w:r>
        </w:p>
      </w:tc>
      <w:tc>
        <w:tcPr>
          <w:tcW w:w="365" w:type="pct"/>
        </w:tcPr>
        <w:p w14:paraId="07184DC1" w14:textId="77777777"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1737F">
            <w:rPr>
              <w:i/>
              <w:noProof/>
              <w:sz w:val="18"/>
            </w:rPr>
            <w:t>3</w:t>
          </w:r>
          <w:r w:rsidRPr="00ED79B6">
            <w:rPr>
              <w:i/>
              <w:sz w:val="18"/>
            </w:rPr>
            <w:fldChar w:fldCharType="end"/>
          </w:r>
        </w:p>
      </w:tc>
    </w:tr>
    <w:tr w:rsidR="008C2EAC" w14:paraId="6DC72337" w14:textId="77777777" w:rsidTr="00A87A58">
      <w:tc>
        <w:tcPr>
          <w:tcW w:w="5000" w:type="pct"/>
          <w:gridSpan w:val="3"/>
        </w:tcPr>
        <w:p w14:paraId="1D8761FF" w14:textId="77777777" w:rsidR="008C2EAC" w:rsidRDefault="008C2EAC" w:rsidP="000850AC">
          <w:pPr>
            <w:rPr>
              <w:sz w:val="18"/>
            </w:rPr>
          </w:pPr>
        </w:p>
      </w:tc>
    </w:tr>
  </w:tbl>
  <w:p w14:paraId="6868297A" w14:textId="26D3C49D" w:rsidR="00377B82" w:rsidRPr="001635BE" w:rsidRDefault="00377B82" w:rsidP="001635BE">
    <w:pPr>
      <w:pStyle w:val="ActHead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DF8A89" w14:textId="77777777" w:rsidR="00C71059" w:rsidRDefault="00C71059" w:rsidP="00715914">
      <w:pPr>
        <w:spacing w:line="240" w:lineRule="auto"/>
      </w:pPr>
      <w:r>
        <w:separator/>
      </w:r>
    </w:p>
  </w:footnote>
  <w:footnote w:type="continuationSeparator" w:id="0">
    <w:p w14:paraId="589FAE63" w14:textId="77777777" w:rsidR="00C71059" w:rsidRDefault="00C71059"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40E7A" w14:textId="77777777"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5C8C4" w14:textId="77777777"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FE239" w14:textId="10B601F4" w:rsidR="004E12DA" w:rsidRDefault="004E12DA" w:rsidP="001635BE">
    <w:pPr>
      <w:pStyle w:val="ActHead6"/>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C28D9" w14:textId="77777777" w:rsidR="00F6696E" w:rsidRPr="00ED79B6" w:rsidRDefault="00F6696E" w:rsidP="006442D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AE1C2" w14:textId="0B0E726A" w:rsidR="00F6696E" w:rsidRPr="00ED79B6" w:rsidRDefault="00F6696E" w:rsidP="001635BE">
    <w:pPr>
      <w:pStyle w:val="ActHead6"/>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C91E6" w14:textId="77777777" w:rsidR="00F6696E" w:rsidRPr="00ED79B6" w:rsidRDefault="00F6696E"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76280" w14:textId="1BAC9BC5" w:rsidR="004E1307" w:rsidRPr="001635BE" w:rsidRDefault="004E1307" w:rsidP="00AB78C7">
    <w:pPr>
      <w:pStyle w:val="ActHead6"/>
      <w:ind w:left="0" w:firstLine="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57A31" w14:textId="77777777" w:rsidR="004E1307" w:rsidRPr="007A1328" w:rsidRDefault="004E1307" w:rsidP="00715914">
    <w:pPr>
      <w:jc w:val="right"/>
      <w:rPr>
        <w:sz w:val="20"/>
      </w:rPr>
    </w:pPr>
  </w:p>
  <w:p w14:paraId="6BF77798"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9CC8C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CCBF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0C5A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FE26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0629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3849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56DB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B014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2011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5207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6609B"/>
    <w:multiLevelType w:val="hybridMultilevel"/>
    <w:tmpl w:val="D3E6B104"/>
    <w:lvl w:ilvl="0" w:tplc="832A6C9A">
      <w:start w:val="1"/>
      <w:numFmt w:val="decimal"/>
      <w:lvlText w:val="(%1)"/>
      <w:lvlJc w:val="left"/>
      <w:pPr>
        <w:ind w:left="1500" w:hanging="360"/>
      </w:pPr>
      <w:rPr>
        <w:rFonts w:hint="default"/>
        <w:sz w:val="22"/>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5C869F9"/>
    <w:multiLevelType w:val="hybridMultilevel"/>
    <w:tmpl w:val="52C84A46"/>
    <w:lvl w:ilvl="0" w:tplc="AE1052BC">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495E5A0B"/>
    <w:multiLevelType w:val="hybridMultilevel"/>
    <w:tmpl w:val="56DEE468"/>
    <w:lvl w:ilvl="0" w:tplc="1EBA16D6">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2"/>
  </w:num>
  <w:num w:numId="14">
    <w:abstractNumId w:val="15"/>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B82"/>
    <w:rsid w:val="00004174"/>
    <w:rsid w:val="00004470"/>
    <w:rsid w:val="00011115"/>
    <w:rsid w:val="000136AF"/>
    <w:rsid w:val="000258B1"/>
    <w:rsid w:val="00033600"/>
    <w:rsid w:val="00040A89"/>
    <w:rsid w:val="00042B01"/>
    <w:rsid w:val="000437C1"/>
    <w:rsid w:val="00043F67"/>
    <w:rsid w:val="0004455A"/>
    <w:rsid w:val="00046CD8"/>
    <w:rsid w:val="00046EC3"/>
    <w:rsid w:val="00053438"/>
    <w:rsid w:val="0005365D"/>
    <w:rsid w:val="000614BF"/>
    <w:rsid w:val="0006709C"/>
    <w:rsid w:val="00074376"/>
    <w:rsid w:val="000824C5"/>
    <w:rsid w:val="000978F5"/>
    <w:rsid w:val="000B15CD"/>
    <w:rsid w:val="000B35EB"/>
    <w:rsid w:val="000C4CF2"/>
    <w:rsid w:val="000D05EF"/>
    <w:rsid w:val="000E2261"/>
    <w:rsid w:val="000E78B7"/>
    <w:rsid w:val="000F21C1"/>
    <w:rsid w:val="00106330"/>
    <w:rsid w:val="0010745C"/>
    <w:rsid w:val="00111D4E"/>
    <w:rsid w:val="00132CEB"/>
    <w:rsid w:val="001339B0"/>
    <w:rsid w:val="00142B62"/>
    <w:rsid w:val="001441B7"/>
    <w:rsid w:val="00144FD7"/>
    <w:rsid w:val="001507FF"/>
    <w:rsid w:val="001516CB"/>
    <w:rsid w:val="00152336"/>
    <w:rsid w:val="00157B8B"/>
    <w:rsid w:val="001635BE"/>
    <w:rsid w:val="00166C2F"/>
    <w:rsid w:val="001743BE"/>
    <w:rsid w:val="001809D7"/>
    <w:rsid w:val="001939E1"/>
    <w:rsid w:val="00194C3E"/>
    <w:rsid w:val="00195382"/>
    <w:rsid w:val="001A3F61"/>
    <w:rsid w:val="001B2CB6"/>
    <w:rsid w:val="001C61C5"/>
    <w:rsid w:val="001C69C4"/>
    <w:rsid w:val="001D2676"/>
    <w:rsid w:val="001D37EF"/>
    <w:rsid w:val="001E3590"/>
    <w:rsid w:val="001E7407"/>
    <w:rsid w:val="001F5D5E"/>
    <w:rsid w:val="001F6219"/>
    <w:rsid w:val="001F6CD4"/>
    <w:rsid w:val="00206C4D"/>
    <w:rsid w:val="00207107"/>
    <w:rsid w:val="00215AF1"/>
    <w:rsid w:val="0021737F"/>
    <w:rsid w:val="00221A08"/>
    <w:rsid w:val="002321E8"/>
    <w:rsid w:val="00232984"/>
    <w:rsid w:val="0024010F"/>
    <w:rsid w:val="00240749"/>
    <w:rsid w:val="00243018"/>
    <w:rsid w:val="002564A4"/>
    <w:rsid w:val="0026736C"/>
    <w:rsid w:val="00281308"/>
    <w:rsid w:val="00284719"/>
    <w:rsid w:val="00297ECB"/>
    <w:rsid w:val="002A7BCF"/>
    <w:rsid w:val="002C3FD1"/>
    <w:rsid w:val="002C59F9"/>
    <w:rsid w:val="002C7172"/>
    <w:rsid w:val="002D043A"/>
    <w:rsid w:val="002D266B"/>
    <w:rsid w:val="002D6224"/>
    <w:rsid w:val="00304F8B"/>
    <w:rsid w:val="0033285D"/>
    <w:rsid w:val="00335BC6"/>
    <w:rsid w:val="003415D3"/>
    <w:rsid w:val="003418F9"/>
    <w:rsid w:val="00344338"/>
    <w:rsid w:val="00344701"/>
    <w:rsid w:val="00351D06"/>
    <w:rsid w:val="00352B0F"/>
    <w:rsid w:val="00360459"/>
    <w:rsid w:val="00377B82"/>
    <w:rsid w:val="0038049F"/>
    <w:rsid w:val="003C6231"/>
    <w:rsid w:val="003D0BFE"/>
    <w:rsid w:val="003D5700"/>
    <w:rsid w:val="003E341B"/>
    <w:rsid w:val="003E4D00"/>
    <w:rsid w:val="004116CD"/>
    <w:rsid w:val="004148E8"/>
    <w:rsid w:val="0041543B"/>
    <w:rsid w:val="0041634D"/>
    <w:rsid w:val="00417EB9"/>
    <w:rsid w:val="00424CA9"/>
    <w:rsid w:val="004271B5"/>
    <w:rsid w:val="004276DF"/>
    <w:rsid w:val="00431E9B"/>
    <w:rsid w:val="00435597"/>
    <w:rsid w:val="004379E3"/>
    <w:rsid w:val="0044015E"/>
    <w:rsid w:val="0044291A"/>
    <w:rsid w:val="00467661"/>
    <w:rsid w:val="00472DBE"/>
    <w:rsid w:val="00474A19"/>
    <w:rsid w:val="00477830"/>
    <w:rsid w:val="00487764"/>
    <w:rsid w:val="00496F97"/>
    <w:rsid w:val="004B6B8C"/>
    <w:rsid w:val="004B6C48"/>
    <w:rsid w:val="004C4E59"/>
    <w:rsid w:val="004C6809"/>
    <w:rsid w:val="004E063A"/>
    <w:rsid w:val="004E12DA"/>
    <w:rsid w:val="004E1307"/>
    <w:rsid w:val="004E7BEC"/>
    <w:rsid w:val="00504981"/>
    <w:rsid w:val="00505D3D"/>
    <w:rsid w:val="00506AF6"/>
    <w:rsid w:val="00516B8D"/>
    <w:rsid w:val="0052643A"/>
    <w:rsid w:val="005303C8"/>
    <w:rsid w:val="00537FBC"/>
    <w:rsid w:val="0054536A"/>
    <w:rsid w:val="00554826"/>
    <w:rsid w:val="00562877"/>
    <w:rsid w:val="00584811"/>
    <w:rsid w:val="00585784"/>
    <w:rsid w:val="00590527"/>
    <w:rsid w:val="00593AA6"/>
    <w:rsid w:val="00594161"/>
    <w:rsid w:val="00594749"/>
    <w:rsid w:val="005A65D5"/>
    <w:rsid w:val="005A7C4E"/>
    <w:rsid w:val="005B34C2"/>
    <w:rsid w:val="005B4067"/>
    <w:rsid w:val="005C1055"/>
    <w:rsid w:val="005C3F41"/>
    <w:rsid w:val="005D1D92"/>
    <w:rsid w:val="005D2D09"/>
    <w:rsid w:val="005D5925"/>
    <w:rsid w:val="005E2C1B"/>
    <w:rsid w:val="00600219"/>
    <w:rsid w:val="00604F2A"/>
    <w:rsid w:val="00620076"/>
    <w:rsid w:val="00627E0A"/>
    <w:rsid w:val="00643477"/>
    <w:rsid w:val="00653C15"/>
    <w:rsid w:val="0065488B"/>
    <w:rsid w:val="00670EA1"/>
    <w:rsid w:val="00675B30"/>
    <w:rsid w:val="00677CC2"/>
    <w:rsid w:val="0068744B"/>
    <w:rsid w:val="006905DE"/>
    <w:rsid w:val="0069207B"/>
    <w:rsid w:val="006A154F"/>
    <w:rsid w:val="006A437B"/>
    <w:rsid w:val="006B5789"/>
    <w:rsid w:val="006C30C5"/>
    <w:rsid w:val="006C3941"/>
    <w:rsid w:val="006C7F8C"/>
    <w:rsid w:val="006E2E1C"/>
    <w:rsid w:val="006E6246"/>
    <w:rsid w:val="006E69C2"/>
    <w:rsid w:val="006E6DCC"/>
    <w:rsid w:val="006F318F"/>
    <w:rsid w:val="0070017E"/>
    <w:rsid w:val="00700B2C"/>
    <w:rsid w:val="007050A2"/>
    <w:rsid w:val="00710281"/>
    <w:rsid w:val="00713084"/>
    <w:rsid w:val="00714F20"/>
    <w:rsid w:val="0071590F"/>
    <w:rsid w:val="00715914"/>
    <w:rsid w:val="0072147A"/>
    <w:rsid w:val="00723791"/>
    <w:rsid w:val="00731E00"/>
    <w:rsid w:val="007440B7"/>
    <w:rsid w:val="007500C8"/>
    <w:rsid w:val="00753B20"/>
    <w:rsid w:val="00756272"/>
    <w:rsid w:val="00757422"/>
    <w:rsid w:val="00762D38"/>
    <w:rsid w:val="00764003"/>
    <w:rsid w:val="007715C9"/>
    <w:rsid w:val="00771613"/>
    <w:rsid w:val="00774EDD"/>
    <w:rsid w:val="007757EC"/>
    <w:rsid w:val="00783E89"/>
    <w:rsid w:val="00793915"/>
    <w:rsid w:val="007A16BD"/>
    <w:rsid w:val="007B1A79"/>
    <w:rsid w:val="007C2253"/>
    <w:rsid w:val="007C71AF"/>
    <w:rsid w:val="007D391A"/>
    <w:rsid w:val="007D7911"/>
    <w:rsid w:val="007E163D"/>
    <w:rsid w:val="007E667A"/>
    <w:rsid w:val="007F28C9"/>
    <w:rsid w:val="007F51B2"/>
    <w:rsid w:val="007F6F38"/>
    <w:rsid w:val="008040DD"/>
    <w:rsid w:val="008117E9"/>
    <w:rsid w:val="00824498"/>
    <w:rsid w:val="00826BD1"/>
    <w:rsid w:val="00834F91"/>
    <w:rsid w:val="00854D0B"/>
    <w:rsid w:val="00856A31"/>
    <w:rsid w:val="0086032D"/>
    <w:rsid w:val="00860B4E"/>
    <w:rsid w:val="00867B37"/>
    <w:rsid w:val="008754D0"/>
    <w:rsid w:val="00875D13"/>
    <w:rsid w:val="008855C9"/>
    <w:rsid w:val="00886456"/>
    <w:rsid w:val="00896176"/>
    <w:rsid w:val="008A46E1"/>
    <w:rsid w:val="008A4F43"/>
    <w:rsid w:val="008B2706"/>
    <w:rsid w:val="008C2EAC"/>
    <w:rsid w:val="008C7EF2"/>
    <w:rsid w:val="008D0EE0"/>
    <w:rsid w:val="008E0027"/>
    <w:rsid w:val="008E5C0F"/>
    <w:rsid w:val="008E6067"/>
    <w:rsid w:val="008F54E7"/>
    <w:rsid w:val="00903422"/>
    <w:rsid w:val="00924A2A"/>
    <w:rsid w:val="009254C3"/>
    <w:rsid w:val="00932377"/>
    <w:rsid w:val="00932E61"/>
    <w:rsid w:val="00941236"/>
    <w:rsid w:val="00943FD5"/>
    <w:rsid w:val="00947D5A"/>
    <w:rsid w:val="009532A5"/>
    <w:rsid w:val="009545BD"/>
    <w:rsid w:val="00964CF0"/>
    <w:rsid w:val="00977806"/>
    <w:rsid w:val="00982242"/>
    <w:rsid w:val="009868E9"/>
    <w:rsid w:val="009900A3"/>
    <w:rsid w:val="009C3413"/>
    <w:rsid w:val="00A01E8A"/>
    <w:rsid w:val="00A02322"/>
    <w:rsid w:val="00A03FD6"/>
    <w:rsid w:val="00A0441E"/>
    <w:rsid w:val="00A12128"/>
    <w:rsid w:val="00A22C98"/>
    <w:rsid w:val="00A231E2"/>
    <w:rsid w:val="00A34136"/>
    <w:rsid w:val="00A369E3"/>
    <w:rsid w:val="00A52DF3"/>
    <w:rsid w:val="00A57600"/>
    <w:rsid w:val="00A62C8D"/>
    <w:rsid w:val="00A64912"/>
    <w:rsid w:val="00A6522A"/>
    <w:rsid w:val="00A67E1A"/>
    <w:rsid w:val="00A70A74"/>
    <w:rsid w:val="00A75FE9"/>
    <w:rsid w:val="00AB78C7"/>
    <w:rsid w:val="00AD53CC"/>
    <w:rsid w:val="00AD5641"/>
    <w:rsid w:val="00AF06CF"/>
    <w:rsid w:val="00B01945"/>
    <w:rsid w:val="00B07CDB"/>
    <w:rsid w:val="00B16A31"/>
    <w:rsid w:val="00B17DFD"/>
    <w:rsid w:val="00B25306"/>
    <w:rsid w:val="00B27831"/>
    <w:rsid w:val="00B308FE"/>
    <w:rsid w:val="00B30A1B"/>
    <w:rsid w:val="00B33709"/>
    <w:rsid w:val="00B33B3C"/>
    <w:rsid w:val="00B36392"/>
    <w:rsid w:val="00B418CB"/>
    <w:rsid w:val="00B47444"/>
    <w:rsid w:val="00B50ADC"/>
    <w:rsid w:val="00B566B1"/>
    <w:rsid w:val="00B626C8"/>
    <w:rsid w:val="00B63834"/>
    <w:rsid w:val="00B65930"/>
    <w:rsid w:val="00B80199"/>
    <w:rsid w:val="00B82A4E"/>
    <w:rsid w:val="00B83204"/>
    <w:rsid w:val="00B856E7"/>
    <w:rsid w:val="00BA220B"/>
    <w:rsid w:val="00BA3A57"/>
    <w:rsid w:val="00BB1533"/>
    <w:rsid w:val="00BB4E1A"/>
    <w:rsid w:val="00BC015E"/>
    <w:rsid w:val="00BC578C"/>
    <w:rsid w:val="00BC6AD0"/>
    <w:rsid w:val="00BC76AC"/>
    <w:rsid w:val="00BD0ECB"/>
    <w:rsid w:val="00BD62F2"/>
    <w:rsid w:val="00BE07EC"/>
    <w:rsid w:val="00BE2155"/>
    <w:rsid w:val="00BE719A"/>
    <w:rsid w:val="00BE720A"/>
    <w:rsid w:val="00BF0D73"/>
    <w:rsid w:val="00BF2465"/>
    <w:rsid w:val="00BF445F"/>
    <w:rsid w:val="00C139F9"/>
    <w:rsid w:val="00C15BCB"/>
    <w:rsid w:val="00C16619"/>
    <w:rsid w:val="00C25E7F"/>
    <w:rsid w:val="00C2746F"/>
    <w:rsid w:val="00C323D6"/>
    <w:rsid w:val="00C324A0"/>
    <w:rsid w:val="00C42BF8"/>
    <w:rsid w:val="00C50043"/>
    <w:rsid w:val="00C510AB"/>
    <w:rsid w:val="00C5142D"/>
    <w:rsid w:val="00C71059"/>
    <w:rsid w:val="00C7573B"/>
    <w:rsid w:val="00C97A54"/>
    <w:rsid w:val="00CA5B23"/>
    <w:rsid w:val="00CB602E"/>
    <w:rsid w:val="00CB7E90"/>
    <w:rsid w:val="00CE051D"/>
    <w:rsid w:val="00CE1335"/>
    <w:rsid w:val="00CE493D"/>
    <w:rsid w:val="00CF07FA"/>
    <w:rsid w:val="00CF0BB2"/>
    <w:rsid w:val="00CF3EE8"/>
    <w:rsid w:val="00D045D1"/>
    <w:rsid w:val="00D13441"/>
    <w:rsid w:val="00D150E7"/>
    <w:rsid w:val="00D33105"/>
    <w:rsid w:val="00D52DC2"/>
    <w:rsid w:val="00D53BCC"/>
    <w:rsid w:val="00D54C9E"/>
    <w:rsid w:val="00D6537E"/>
    <w:rsid w:val="00D65BD9"/>
    <w:rsid w:val="00D70DFB"/>
    <w:rsid w:val="00D766DF"/>
    <w:rsid w:val="00D8206C"/>
    <w:rsid w:val="00D91F10"/>
    <w:rsid w:val="00DA186E"/>
    <w:rsid w:val="00DA4116"/>
    <w:rsid w:val="00DB251C"/>
    <w:rsid w:val="00DB4630"/>
    <w:rsid w:val="00DC4F88"/>
    <w:rsid w:val="00DD7F9B"/>
    <w:rsid w:val="00DE107C"/>
    <w:rsid w:val="00DF2388"/>
    <w:rsid w:val="00E000E8"/>
    <w:rsid w:val="00E05704"/>
    <w:rsid w:val="00E22DD1"/>
    <w:rsid w:val="00E338EF"/>
    <w:rsid w:val="00E41A9E"/>
    <w:rsid w:val="00E544BB"/>
    <w:rsid w:val="00E631AC"/>
    <w:rsid w:val="00E74DC7"/>
    <w:rsid w:val="00E76A28"/>
    <w:rsid w:val="00E77DA1"/>
    <w:rsid w:val="00E8075A"/>
    <w:rsid w:val="00E8681B"/>
    <w:rsid w:val="00E940D8"/>
    <w:rsid w:val="00E94D5E"/>
    <w:rsid w:val="00EA7100"/>
    <w:rsid w:val="00EA7F9F"/>
    <w:rsid w:val="00EB1274"/>
    <w:rsid w:val="00ED2BB6"/>
    <w:rsid w:val="00ED34E1"/>
    <w:rsid w:val="00ED3B8D"/>
    <w:rsid w:val="00EE5E36"/>
    <w:rsid w:val="00EF2E3A"/>
    <w:rsid w:val="00EF6D75"/>
    <w:rsid w:val="00F02C7C"/>
    <w:rsid w:val="00F0413F"/>
    <w:rsid w:val="00F072A7"/>
    <w:rsid w:val="00F078DC"/>
    <w:rsid w:val="00F32BA8"/>
    <w:rsid w:val="00F32EE0"/>
    <w:rsid w:val="00F349F1"/>
    <w:rsid w:val="00F34D0D"/>
    <w:rsid w:val="00F4350D"/>
    <w:rsid w:val="00F479C4"/>
    <w:rsid w:val="00F567F7"/>
    <w:rsid w:val="00F6696E"/>
    <w:rsid w:val="00F67E80"/>
    <w:rsid w:val="00F73BD6"/>
    <w:rsid w:val="00F83989"/>
    <w:rsid w:val="00F85099"/>
    <w:rsid w:val="00F9379C"/>
    <w:rsid w:val="00F9632C"/>
    <w:rsid w:val="00FA1E52"/>
    <w:rsid w:val="00FB5A08"/>
    <w:rsid w:val="00FC4BD4"/>
    <w:rsid w:val="00FC6A80"/>
    <w:rsid w:val="00FE4688"/>
    <w:rsid w:val="00FE4C4D"/>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695A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TableColHead">
    <w:name w:val="TableColHead"/>
    <w:basedOn w:val="Normal"/>
    <w:rsid w:val="00D65BD9"/>
    <w:pPr>
      <w:keepNext/>
      <w:spacing w:before="120" w:after="60" w:line="200" w:lineRule="exact"/>
    </w:pPr>
    <w:rPr>
      <w:rFonts w:ascii="Arial" w:eastAsia="Times New Roman" w:hAnsi="Arial" w:cs="Times New Roman"/>
      <w:b/>
      <w:sz w:val="18"/>
      <w:szCs w:val="24"/>
      <w:lang w:eastAsia="en-AU"/>
    </w:rPr>
  </w:style>
  <w:style w:type="paragraph" w:customStyle="1" w:styleId="TableText0">
    <w:name w:val="TableText"/>
    <w:basedOn w:val="Normal"/>
    <w:rsid w:val="00D65BD9"/>
    <w:pPr>
      <w:spacing w:before="60" w:after="60" w:line="240" w:lineRule="exact"/>
    </w:pPr>
    <w:rPr>
      <w:rFonts w:eastAsia="Times New Roman" w:cs="Times New Roman"/>
      <w:szCs w:val="24"/>
      <w:lang w:eastAsia="en-AU"/>
    </w:rPr>
  </w:style>
  <w:style w:type="character" w:styleId="CommentReference">
    <w:name w:val="annotation reference"/>
    <w:basedOn w:val="DefaultParagraphFont"/>
    <w:uiPriority w:val="99"/>
    <w:semiHidden/>
    <w:unhideWhenUsed/>
    <w:rsid w:val="007C71AF"/>
    <w:rPr>
      <w:sz w:val="16"/>
      <w:szCs w:val="16"/>
    </w:rPr>
  </w:style>
  <w:style w:type="paragraph" w:styleId="CommentText">
    <w:name w:val="annotation text"/>
    <w:basedOn w:val="Normal"/>
    <w:link w:val="CommentTextChar"/>
    <w:uiPriority w:val="99"/>
    <w:semiHidden/>
    <w:unhideWhenUsed/>
    <w:rsid w:val="007C71AF"/>
    <w:pPr>
      <w:spacing w:line="240" w:lineRule="auto"/>
    </w:pPr>
    <w:rPr>
      <w:sz w:val="20"/>
    </w:rPr>
  </w:style>
  <w:style w:type="character" w:customStyle="1" w:styleId="CommentTextChar">
    <w:name w:val="Comment Text Char"/>
    <w:basedOn w:val="DefaultParagraphFont"/>
    <w:link w:val="CommentText"/>
    <w:uiPriority w:val="99"/>
    <w:semiHidden/>
    <w:rsid w:val="007C71AF"/>
  </w:style>
  <w:style w:type="paragraph" w:styleId="CommentSubject">
    <w:name w:val="annotation subject"/>
    <w:basedOn w:val="CommentText"/>
    <w:next w:val="CommentText"/>
    <w:link w:val="CommentSubjectChar"/>
    <w:uiPriority w:val="99"/>
    <w:semiHidden/>
    <w:unhideWhenUsed/>
    <w:rsid w:val="007C71AF"/>
    <w:rPr>
      <w:b/>
      <w:bCs/>
    </w:rPr>
  </w:style>
  <w:style w:type="character" w:customStyle="1" w:styleId="CommentSubjectChar">
    <w:name w:val="Comment Subject Char"/>
    <w:basedOn w:val="CommentTextChar"/>
    <w:link w:val="CommentSubject"/>
    <w:uiPriority w:val="99"/>
    <w:semiHidden/>
    <w:rsid w:val="007C71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319806">
      <w:bodyDiv w:val="1"/>
      <w:marLeft w:val="0"/>
      <w:marRight w:val="0"/>
      <w:marTop w:val="0"/>
      <w:marBottom w:val="0"/>
      <w:divBdr>
        <w:top w:val="none" w:sz="0" w:space="0" w:color="auto"/>
        <w:left w:val="none" w:sz="0" w:space="0" w:color="auto"/>
        <w:bottom w:val="none" w:sz="0" w:space="0" w:color="auto"/>
        <w:right w:val="none" w:sz="0" w:space="0" w:color="auto"/>
      </w:divBdr>
    </w:div>
    <w:div w:id="145536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E352B-063F-4A36-BF38-0712092AD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6C5C5081.dotm</Template>
  <TotalTime>0</TotalTime>
  <Pages>7</Pages>
  <Words>645</Words>
  <Characters>3682</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2019-09-24T06:21:00Z</dcterms:created>
  <dcterms:modified xsi:type="dcterms:W3CDTF">2019-09-24T06:21:00Z</dcterms:modified>
</cp:coreProperties>
</file>