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0760A" w:rsidRDefault="00DA186E" w:rsidP="00B05CF4">
      <w:pPr>
        <w:rPr>
          <w:sz w:val="28"/>
        </w:rPr>
      </w:pPr>
      <w:r w:rsidRPr="00B0760A">
        <w:rPr>
          <w:noProof/>
          <w:lang w:eastAsia="en-AU"/>
        </w:rPr>
        <w:drawing>
          <wp:inline distT="0" distB="0" distL="0" distR="0" wp14:anchorId="1AD88FEF" wp14:editId="01167E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0760A" w:rsidRDefault="00715914" w:rsidP="00715914">
      <w:pPr>
        <w:rPr>
          <w:sz w:val="19"/>
        </w:rPr>
      </w:pPr>
    </w:p>
    <w:p w:rsidR="00715914" w:rsidRPr="00B0760A" w:rsidRDefault="005F168E" w:rsidP="00715914">
      <w:pPr>
        <w:pStyle w:val="ShortT"/>
      </w:pPr>
      <w:r w:rsidRPr="00B0760A">
        <w:t>National Museum of Australia Regulations</w:t>
      </w:r>
      <w:r w:rsidR="00B0760A" w:rsidRPr="00B0760A">
        <w:t> </w:t>
      </w:r>
      <w:r w:rsidRPr="00B0760A">
        <w:t>2019</w:t>
      </w:r>
    </w:p>
    <w:p w:rsidR="003B22D6" w:rsidRPr="00B0760A" w:rsidRDefault="003B22D6" w:rsidP="004314A9">
      <w:pPr>
        <w:pStyle w:val="SignCoverPageStart"/>
        <w:spacing w:before="240"/>
        <w:rPr>
          <w:szCs w:val="22"/>
        </w:rPr>
      </w:pPr>
      <w:r w:rsidRPr="00B0760A">
        <w:rPr>
          <w:szCs w:val="22"/>
        </w:rPr>
        <w:t xml:space="preserve">I, </w:t>
      </w:r>
      <w:r w:rsidR="00521FDB" w:rsidRPr="00B0760A">
        <w:rPr>
          <w:szCs w:val="22"/>
        </w:rPr>
        <w:t>General the Honourable David Hurley AC DSC (Retd)</w:t>
      </w:r>
      <w:r w:rsidRPr="00B0760A">
        <w:rPr>
          <w:szCs w:val="22"/>
        </w:rPr>
        <w:t>, Governor</w:t>
      </w:r>
      <w:r w:rsidR="00B0760A">
        <w:rPr>
          <w:szCs w:val="22"/>
        </w:rPr>
        <w:noBreakHyphen/>
      </w:r>
      <w:r w:rsidRPr="00B0760A">
        <w:rPr>
          <w:szCs w:val="22"/>
        </w:rPr>
        <w:t>General of the Commonwealth of Australia, acting with the advice of the Federal Executive Council, make the following regulations.</w:t>
      </w:r>
    </w:p>
    <w:p w:rsidR="003B22D6" w:rsidRPr="00B0760A" w:rsidRDefault="003B22D6" w:rsidP="004314A9">
      <w:pPr>
        <w:keepNext/>
        <w:spacing w:before="720" w:line="240" w:lineRule="atLeast"/>
        <w:ind w:right="397"/>
        <w:jc w:val="both"/>
        <w:rPr>
          <w:szCs w:val="22"/>
        </w:rPr>
      </w:pPr>
      <w:r w:rsidRPr="00B0760A">
        <w:rPr>
          <w:szCs w:val="22"/>
        </w:rPr>
        <w:t xml:space="preserve">Dated </w:t>
      </w:r>
      <w:r w:rsidRPr="00B0760A">
        <w:rPr>
          <w:szCs w:val="22"/>
        </w:rPr>
        <w:fldChar w:fldCharType="begin"/>
      </w:r>
      <w:r w:rsidRPr="00B0760A">
        <w:rPr>
          <w:szCs w:val="22"/>
        </w:rPr>
        <w:instrText xml:space="preserve"> DOCPROPERTY  DateMade </w:instrText>
      </w:r>
      <w:r w:rsidRPr="00B0760A">
        <w:rPr>
          <w:szCs w:val="22"/>
        </w:rPr>
        <w:fldChar w:fldCharType="separate"/>
      </w:r>
      <w:r w:rsidR="00345F21">
        <w:rPr>
          <w:szCs w:val="22"/>
        </w:rPr>
        <w:t>19 September 2019</w:t>
      </w:r>
      <w:r w:rsidRPr="00B0760A">
        <w:rPr>
          <w:szCs w:val="22"/>
        </w:rPr>
        <w:fldChar w:fldCharType="end"/>
      </w:r>
    </w:p>
    <w:p w:rsidR="003B22D6" w:rsidRPr="00B0760A" w:rsidRDefault="00521FDB" w:rsidP="004314A9">
      <w:pPr>
        <w:keepNext/>
        <w:tabs>
          <w:tab w:val="left" w:pos="3402"/>
        </w:tabs>
        <w:spacing w:before="1080" w:line="300" w:lineRule="atLeast"/>
        <w:ind w:left="397" w:right="397"/>
        <w:jc w:val="right"/>
        <w:rPr>
          <w:szCs w:val="22"/>
        </w:rPr>
      </w:pPr>
      <w:r w:rsidRPr="00B0760A">
        <w:rPr>
          <w:szCs w:val="22"/>
        </w:rPr>
        <w:t>David Hurley</w:t>
      </w:r>
    </w:p>
    <w:p w:rsidR="003B22D6" w:rsidRPr="00B0760A" w:rsidRDefault="003B22D6" w:rsidP="004314A9">
      <w:pPr>
        <w:keepNext/>
        <w:tabs>
          <w:tab w:val="left" w:pos="3402"/>
        </w:tabs>
        <w:spacing w:line="300" w:lineRule="atLeast"/>
        <w:ind w:left="397" w:right="397"/>
        <w:jc w:val="right"/>
        <w:rPr>
          <w:szCs w:val="22"/>
        </w:rPr>
      </w:pPr>
      <w:r w:rsidRPr="00B0760A">
        <w:rPr>
          <w:szCs w:val="22"/>
        </w:rPr>
        <w:t>Governor</w:t>
      </w:r>
      <w:r w:rsidR="00B0760A">
        <w:rPr>
          <w:szCs w:val="22"/>
        </w:rPr>
        <w:noBreakHyphen/>
      </w:r>
      <w:r w:rsidRPr="00B0760A">
        <w:rPr>
          <w:szCs w:val="22"/>
        </w:rPr>
        <w:t>General</w:t>
      </w:r>
    </w:p>
    <w:p w:rsidR="003B22D6" w:rsidRPr="00B0760A" w:rsidRDefault="003B22D6" w:rsidP="004314A9">
      <w:pPr>
        <w:keepNext/>
        <w:tabs>
          <w:tab w:val="left" w:pos="3402"/>
        </w:tabs>
        <w:spacing w:before="840" w:after="1080" w:line="300" w:lineRule="atLeast"/>
        <w:ind w:right="397"/>
        <w:rPr>
          <w:szCs w:val="22"/>
        </w:rPr>
      </w:pPr>
      <w:r w:rsidRPr="00B0760A">
        <w:rPr>
          <w:szCs w:val="22"/>
        </w:rPr>
        <w:t>By His Excellency</w:t>
      </w:r>
      <w:r w:rsidR="00171791" w:rsidRPr="00B0760A">
        <w:rPr>
          <w:szCs w:val="22"/>
        </w:rPr>
        <w:t>’</w:t>
      </w:r>
      <w:r w:rsidRPr="00B0760A">
        <w:rPr>
          <w:szCs w:val="22"/>
        </w:rPr>
        <w:t>s Command</w:t>
      </w:r>
    </w:p>
    <w:p w:rsidR="003B22D6" w:rsidRPr="00B0760A" w:rsidRDefault="00521FDB" w:rsidP="004314A9">
      <w:pPr>
        <w:keepNext/>
        <w:tabs>
          <w:tab w:val="left" w:pos="3402"/>
        </w:tabs>
        <w:spacing w:before="480" w:line="300" w:lineRule="atLeast"/>
        <w:ind w:right="397"/>
        <w:rPr>
          <w:szCs w:val="22"/>
        </w:rPr>
      </w:pPr>
      <w:r w:rsidRPr="00B0760A">
        <w:rPr>
          <w:szCs w:val="22"/>
        </w:rPr>
        <w:t>Paul Fletcher</w:t>
      </w:r>
    </w:p>
    <w:p w:rsidR="003B22D6" w:rsidRPr="00B0760A" w:rsidRDefault="003B22D6" w:rsidP="004314A9">
      <w:pPr>
        <w:pStyle w:val="SignCoverPageEnd"/>
        <w:rPr>
          <w:szCs w:val="22"/>
        </w:rPr>
      </w:pPr>
      <w:r w:rsidRPr="00B0760A">
        <w:rPr>
          <w:szCs w:val="22"/>
        </w:rPr>
        <w:t>Minister for Communications</w:t>
      </w:r>
      <w:r w:rsidR="00521FDB" w:rsidRPr="00B0760A">
        <w:rPr>
          <w:szCs w:val="22"/>
        </w:rPr>
        <w:t>, Cyber Safety</w:t>
      </w:r>
      <w:r w:rsidRPr="00B0760A">
        <w:rPr>
          <w:szCs w:val="22"/>
        </w:rPr>
        <w:t xml:space="preserve"> and the Arts</w:t>
      </w:r>
    </w:p>
    <w:p w:rsidR="003B22D6" w:rsidRPr="00B0760A" w:rsidRDefault="003B22D6" w:rsidP="004314A9"/>
    <w:p w:rsidR="003B22D6" w:rsidRPr="00B0760A" w:rsidRDefault="003B22D6" w:rsidP="004314A9"/>
    <w:p w:rsidR="003B22D6" w:rsidRPr="00B0760A" w:rsidRDefault="003B22D6" w:rsidP="004314A9"/>
    <w:p w:rsidR="003B22D6" w:rsidRPr="00B0760A" w:rsidRDefault="003B22D6" w:rsidP="003B22D6"/>
    <w:p w:rsidR="00715914" w:rsidRPr="00B0760A" w:rsidRDefault="00715914" w:rsidP="00715914">
      <w:pPr>
        <w:pStyle w:val="Header"/>
        <w:tabs>
          <w:tab w:val="clear" w:pos="4150"/>
          <w:tab w:val="clear" w:pos="8307"/>
        </w:tabs>
      </w:pPr>
      <w:r w:rsidRPr="00B0760A">
        <w:rPr>
          <w:rStyle w:val="CharChapNo"/>
        </w:rPr>
        <w:t xml:space="preserve"> </w:t>
      </w:r>
      <w:r w:rsidRPr="00B0760A">
        <w:rPr>
          <w:rStyle w:val="CharChapText"/>
        </w:rPr>
        <w:t xml:space="preserve"> </w:t>
      </w:r>
    </w:p>
    <w:p w:rsidR="00715914" w:rsidRPr="00B0760A" w:rsidRDefault="00715914" w:rsidP="00715914">
      <w:pPr>
        <w:pStyle w:val="Header"/>
        <w:tabs>
          <w:tab w:val="clear" w:pos="4150"/>
          <w:tab w:val="clear" w:pos="8307"/>
        </w:tabs>
      </w:pPr>
      <w:r w:rsidRPr="00B0760A">
        <w:rPr>
          <w:rStyle w:val="CharPartNo"/>
        </w:rPr>
        <w:t xml:space="preserve"> </w:t>
      </w:r>
      <w:r w:rsidRPr="00B0760A">
        <w:rPr>
          <w:rStyle w:val="CharPartText"/>
        </w:rPr>
        <w:t xml:space="preserve"> </w:t>
      </w:r>
    </w:p>
    <w:p w:rsidR="00715914" w:rsidRPr="00B0760A" w:rsidRDefault="00715914" w:rsidP="00715914">
      <w:pPr>
        <w:pStyle w:val="Header"/>
        <w:tabs>
          <w:tab w:val="clear" w:pos="4150"/>
          <w:tab w:val="clear" w:pos="8307"/>
        </w:tabs>
      </w:pPr>
      <w:r w:rsidRPr="00B0760A">
        <w:rPr>
          <w:rStyle w:val="CharDivNo"/>
        </w:rPr>
        <w:t xml:space="preserve"> </w:t>
      </w:r>
      <w:r w:rsidRPr="00B0760A">
        <w:rPr>
          <w:rStyle w:val="CharDivText"/>
        </w:rPr>
        <w:t xml:space="preserve"> </w:t>
      </w:r>
    </w:p>
    <w:p w:rsidR="00715914" w:rsidRPr="00B0760A" w:rsidRDefault="00715914" w:rsidP="00715914">
      <w:pPr>
        <w:sectPr w:rsidR="00715914" w:rsidRPr="00B0760A" w:rsidSect="00793CA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0760A" w:rsidRDefault="00715914" w:rsidP="000342BB">
      <w:pPr>
        <w:rPr>
          <w:sz w:val="36"/>
        </w:rPr>
      </w:pPr>
      <w:r w:rsidRPr="00B0760A">
        <w:rPr>
          <w:sz w:val="36"/>
        </w:rPr>
        <w:lastRenderedPageBreak/>
        <w:t>Contents</w:t>
      </w:r>
    </w:p>
    <w:p w:rsidR="00D802B5" w:rsidRPr="00B0760A" w:rsidRDefault="00D802B5">
      <w:pPr>
        <w:pStyle w:val="TOC2"/>
        <w:rPr>
          <w:rFonts w:asciiTheme="minorHAnsi" w:eastAsiaTheme="minorEastAsia" w:hAnsiTheme="minorHAnsi" w:cstheme="minorBidi"/>
          <w:b w:val="0"/>
          <w:noProof/>
          <w:kern w:val="0"/>
          <w:sz w:val="22"/>
          <w:szCs w:val="22"/>
        </w:rPr>
      </w:pPr>
      <w:r w:rsidRPr="00B0760A">
        <w:fldChar w:fldCharType="begin"/>
      </w:r>
      <w:r w:rsidRPr="00B0760A">
        <w:instrText xml:space="preserve"> TOC \o "1-9" </w:instrText>
      </w:r>
      <w:r w:rsidRPr="00B0760A">
        <w:fldChar w:fldCharType="separate"/>
      </w:r>
      <w:r w:rsidRPr="00B0760A">
        <w:rPr>
          <w:noProof/>
        </w:rPr>
        <w:t>Part</w:t>
      </w:r>
      <w:r w:rsidR="00B0760A" w:rsidRPr="00B0760A">
        <w:rPr>
          <w:noProof/>
        </w:rPr>
        <w:t> </w:t>
      </w:r>
      <w:r w:rsidRPr="00B0760A">
        <w:rPr>
          <w:noProof/>
        </w:rPr>
        <w:t>1—Preliminary</w:t>
      </w:r>
      <w:r w:rsidRPr="00B0760A">
        <w:rPr>
          <w:b w:val="0"/>
          <w:noProof/>
          <w:sz w:val="18"/>
        </w:rPr>
        <w:tab/>
      </w:r>
      <w:r w:rsidRPr="00B0760A">
        <w:rPr>
          <w:b w:val="0"/>
          <w:noProof/>
          <w:sz w:val="18"/>
        </w:rPr>
        <w:fldChar w:fldCharType="begin"/>
      </w:r>
      <w:r w:rsidRPr="00B0760A">
        <w:rPr>
          <w:b w:val="0"/>
          <w:noProof/>
          <w:sz w:val="18"/>
        </w:rPr>
        <w:instrText xml:space="preserve"> PAGEREF _Toc18992721 \h </w:instrText>
      </w:r>
      <w:r w:rsidRPr="00B0760A">
        <w:rPr>
          <w:b w:val="0"/>
          <w:noProof/>
          <w:sz w:val="18"/>
        </w:rPr>
      </w:r>
      <w:r w:rsidRPr="00B0760A">
        <w:rPr>
          <w:b w:val="0"/>
          <w:noProof/>
          <w:sz w:val="18"/>
        </w:rPr>
        <w:fldChar w:fldCharType="separate"/>
      </w:r>
      <w:r w:rsidR="00345F21">
        <w:rPr>
          <w:b w:val="0"/>
          <w:noProof/>
          <w:sz w:val="18"/>
        </w:rPr>
        <w:t>1</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w:t>
      </w:r>
      <w:r w:rsidRPr="00B0760A">
        <w:rPr>
          <w:noProof/>
        </w:rPr>
        <w:tab/>
        <w:t>Name</w:t>
      </w:r>
      <w:r w:rsidRPr="00B0760A">
        <w:rPr>
          <w:noProof/>
        </w:rPr>
        <w:tab/>
      </w:r>
      <w:r w:rsidRPr="00B0760A">
        <w:rPr>
          <w:noProof/>
        </w:rPr>
        <w:fldChar w:fldCharType="begin"/>
      </w:r>
      <w:r w:rsidRPr="00B0760A">
        <w:rPr>
          <w:noProof/>
        </w:rPr>
        <w:instrText xml:space="preserve"> PAGEREF _Toc18992722 \h </w:instrText>
      </w:r>
      <w:r w:rsidRPr="00B0760A">
        <w:rPr>
          <w:noProof/>
        </w:rPr>
      </w:r>
      <w:r w:rsidRPr="00B0760A">
        <w:rPr>
          <w:noProof/>
        </w:rPr>
        <w:fldChar w:fldCharType="separate"/>
      </w:r>
      <w:r w:rsidR="00345F21">
        <w:rPr>
          <w:noProof/>
        </w:rPr>
        <w:t>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w:t>
      </w:r>
      <w:r w:rsidRPr="00B0760A">
        <w:rPr>
          <w:noProof/>
        </w:rPr>
        <w:tab/>
        <w:t>Commencement</w:t>
      </w:r>
      <w:r w:rsidRPr="00B0760A">
        <w:rPr>
          <w:noProof/>
        </w:rPr>
        <w:tab/>
      </w:r>
      <w:r w:rsidRPr="00B0760A">
        <w:rPr>
          <w:noProof/>
        </w:rPr>
        <w:fldChar w:fldCharType="begin"/>
      </w:r>
      <w:r w:rsidRPr="00B0760A">
        <w:rPr>
          <w:noProof/>
        </w:rPr>
        <w:instrText xml:space="preserve"> PAGEREF _Toc18992723 \h </w:instrText>
      </w:r>
      <w:r w:rsidRPr="00B0760A">
        <w:rPr>
          <w:noProof/>
        </w:rPr>
      </w:r>
      <w:r w:rsidRPr="00B0760A">
        <w:rPr>
          <w:noProof/>
        </w:rPr>
        <w:fldChar w:fldCharType="separate"/>
      </w:r>
      <w:r w:rsidR="00345F21">
        <w:rPr>
          <w:noProof/>
        </w:rPr>
        <w:t>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w:t>
      </w:r>
      <w:r w:rsidRPr="00B0760A">
        <w:rPr>
          <w:noProof/>
        </w:rPr>
        <w:tab/>
        <w:t>Authority</w:t>
      </w:r>
      <w:r w:rsidRPr="00B0760A">
        <w:rPr>
          <w:noProof/>
        </w:rPr>
        <w:tab/>
      </w:r>
      <w:r w:rsidRPr="00B0760A">
        <w:rPr>
          <w:noProof/>
        </w:rPr>
        <w:fldChar w:fldCharType="begin"/>
      </w:r>
      <w:r w:rsidRPr="00B0760A">
        <w:rPr>
          <w:noProof/>
        </w:rPr>
        <w:instrText xml:space="preserve"> PAGEREF _Toc18992724 \h </w:instrText>
      </w:r>
      <w:r w:rsidRPr="00B0760A">
        <w:rPr>
          <w:noProof/>
        </w:rPr>
      </w:r>
      <w:r w:rsidRPr="00B0760A">
        <w:rPr>
          <w:noProof/>
        </w:rPr>
        <w:fldChar w:fldCharType="separate"/>
      </w:r>
      <w:r w:rsidR="00345F21">
        <w:rPr>
          <w:noProof/>
        </w:rPr>
        <w:t>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4</w:t>
      </w:r>
      <w:r w:rsidRPr="00B0760A">
        <w:rPr>
          <w:noProof/>
        </w:rPr>
        <w:tab/>
        <w:t>Schedules</w:t>
      </w:r>
      <w:r w:rsidRPr="00B0760A">
        <w:rPr>
          <w:noProof/>
        </w:rPr>
        <w:tab/>
      </w:r>
      <w:r w:rsidRPr="00B0760A">
        <w:rPr>
          <w:noProof/>
        </w:rPr>
        <w:fldChar w:fldCharType="begin"/>
      </w:r>
      <w:r w:rsidRPr="00B0760A">
        <w:rPr>
          <w:noProof/>
        </w:rPr>
        <w:instrText xml:space="preserve"> PAGEREF _Toc18992725 \h </w:instrText>
      </w:r>
      <w:r w:rsidRPr="00B0760A">
        <w:rPr>
          <w:noProof/>
        </w:rPr>
      </w:r>
      <w:r w:rsidRPr="00B0760A">
        <w:rPr>
          <w:noProof/>
        </w:rPr>
        <w:fldChar w:fldCharType="separate"/>
      </w:r>
      <w:r w:rsidR="00345F21">
        <w:rPr>
          <w:noProof/>
        </w:rPr>
        <w:t>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5</w:t>
      </w:r>
      <w:r w:rsidRPr="00B0760A">
        <w:rPr>
          <w:noProof/>
        </w:rPr>
        <w:tab/>
        <w:t>Definitions</w:t>
      </w:r>
      <w:r w:rsidRPr="00B0760A">
        <w:rPr>
          <w:noProof/>
        </w:rPr>
        <w:tab/>
      </w:r>
      <w:r w:rsidRPr="00B0760A">
        <w:rPr>
          <w:noProof/>
        </w:rPr>
        <w:fldChar w:fldCharType="begin"/>
      </w:r>
      <w:r w:rsidRPr="00B0760A">
        <w:rPr>
          <w:noProof/>
        </w:rPr>
        <w:instrText xml:space="preserve"> PAGEREF _Toc18992726 \h </w:instrText>
      </w:r>
      <w:r w:rsidRPr="00B0760A">
        <w:rPr>
          <w:noProof/>
        </w:rPr>
      </w:r>
      <w:r w:rsidRPr="00B0760A">
        <w:rPr>
          <w:noProof/>
        </w:rPr>
        <w:fldChar w:fldCharType="separate"/>
      </w:r>
      <w:r w:rsidR="00345F21">
        <w:rPr>
          <w:noProof/>
        </w:rPr>
        <w:t>1</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2—Entering into contracts</w:t>
      </w:r>
      <w:r w:rsidRPr="00B0760A">
        <w:rPr>
          <w:b w:val="0"/>
          <w:noProof/>
          <w:sz w:val="18"/>
        </w:rPr>
        <w:tab/>
      </w:r>
      <w:r w:rsidRPr="00B0760A">
        <w:rPr>
          <w:b w:val="0"/>
          <w:noProof/>
          <w:sz w:val="18"/>
        </w:rPr>
        <w:fldChar w:fldCharType="begin"/>
      </w:r>
      <w:r w:rsidRPr="00B0760A">
        <w:rPr>
          <w:b w:val="0"/>
          <w:noProof/>
          <w:sz w:val="18"/>
        </w:rPr>
        <w:instrText xml:space="preserve"> PAGEREF _Toc18992727 \h </w:instrText>
      </w:r>
      <w:r w:rsidRPr="00B0760A">
        <w:rPr>
          <w:b w:val="0"/>
          <w:noProof/>
          <w:sz w:val="18"/>
        </w:rPr>
      </w:r>
      <w:r w:rsidRPr="00B0760A">
        <w:rPr>
          <w:b w:val="0"/>
          <w:noProof/>
          <w:sz w:val="18"/>
        </w:rPr>
        <w:fldChar w:fldCharType="separate"/>
      </w:r>
      <w:r w:rsidR="00345F21">
        <w:rPr>
          <w:b w:val="0"/>
          <w:noProof/>
          <w:sz w:val="18"/>
        </w:rPr>
        <w:t>4</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6</w:t>
      </w:r>
      <w:r w:rsidRPr="00B0760A">
        <w:rPr>
          <w:noProof/>
        </w:rPr>
        <w:tab/>
        <w:t>Power to enter into contracts</w:t>
      </w:r>
      <w:r w:rsidRPr="00B0760A">
        <w:rPr>
          <w:noProof/>
        </w:rPr>
        <w:tab/>
      </w:r>
      <w:r w:rsidRPr="00B0760A">
        <w:rPr>
          <w:noProof/>
        </w:rPr>
        <w:fldChar w:fldCharType="begin"/>
      </w:r>
      <w:r w:rsidRPr="00B0760A">
        <w:rPr>
          <w:noProof/>
        </w:rPr>
        <w:instrText xml:space="preserve"> PAGEREF _Toc18992728 \h </w:instrText>
      </w:r>
      <w:r w:rsidRPr="00B0760A">
        <w:rPr>
          <w:noProof/>
        </w:rPr>
      </w:r>
      <w:r w:rsidRPr="00B0760A">
        <w:rPr>
          <w:noProof/>
        </w:rPr>
        <w:fldChar w:fldCharType="separate"/>
      </w:r>
      <w:r w:rsidR="00345F21">
        <w:rPr>
          <w:noProof/>
        </w:rPr>
        <w:t>4</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3—Supply of liquor</w:t>
      </w:r>
      <w:r w:rsidRPr="00B0760A">
        <w:rPr>
          <w:b w:val="0"/>
          <w:noProof/>
          <w:sz w:val="18"/>
        </w:rPr>
        <w:tab/>
      </w:r>
      <w:r w:rsidRPr="00B0760A">
        <w:rPr>
          <w:b w:val="0"/>
          <w:noProof/>
          <w:sz w:val="18"/>
        </w:rPr>
        <w:fldChar w:fldCharType="begin"/>
      </w:r>
      <w:r w:rsidRPr="00B0760A">
        <w:rPr>
          <w:b w:val="0"/>
          <w:noProof/>
          <w:sz w:val="18"/>
        </w:rPr>
        <w:instrText xml:space="preserve"> PAGEREF _Toc18992729 \h </w:instrText>
      </w:r>
      <w:r w:rsidRPr="00B0760A">
        <w:rPr>
          <w:b w:val="0"/>
          <w:noProof/>
          <w:sz w:val="18"/>
        </w:rPr>
      </w:r>
      <w:r w:rsidRPr="00B0760A">
        <w:rPr>
          <w:b w:val="0"/>
          <w:noProof/>
          <w:sz w:val="18"/>
        </w:rPr>
        <w:fldChar w:fldCharType="separate"/>
      </w:r>
      <w:r w:rsidR="00345F21">
        <w:rPr>
          <w:b w:val="0"/>
          <w:noProof/>
          <w:sz w:val="18"/>
        </w:rPr>
        <w:t>5</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7</w:t>
      </w:r>
      <w:r w:rsidRPr="00B0760A">
        <w:rPr>
          <w:noProof/>
        </w:rPr>
        <w:tab/>
        <w:t>Purposes of this Part</w:t>
      </w:r>
      <w:r w:rsidRPr="00B0760A">
        <w:rPr>
          <w:noProof/>
        </w:rPr>
        <w:tab/>
      </w:r>
      <w:r w:rsidRPr="00B0760A">
        <w:rPr>
          <w:noProof/>
        </w:rPr>
        <w:fldChar w:fldCharType="begin"/>
      </w:r>
      <w:r w:rsidRPr="00B0760A">
        <w:rPr>
          <w:noProof/>
        </w:rPr>
        <w:instrText xml:space="preserve"> PAGEREF _Toc18992730 \h </w:instrText>
      </w:r>
      <w:r w:rsidRPr="00B0760A">
        <w:rPr>
          <w:noProof/>
        </w:rPr>
      </w:r>
      <w:r w:rsidRPr="00B0760A">
        <w:rPr>
          <w:noProof/>
        </w:rPr>
        <w:fldChar w:fldCharType="separate"/>
      </w:r>
      <w:r w:rsidR="00345F21">
        <w:rPr>
          <w:noProof/>
        </w:rPr>
        <w:t>5</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8</w:t>
      </w:r>
      <w:r w:rsidRPr="00B0760A">
        <w:rPr>
          <w:noProof/>
        </w:rPr>
        <w:tab/>
        <w:t>Authorisation to supply liquor</w:t>
      </w:r>
      <w:r w:rsidRPr="00B0760A">
        <w:rPr>
          <w:noProof/>
        </w:rPr>
        <w:tab/>
      </w:r>
      <w:r w:rsidRPr="00B0760A">
        <w:rPr>
          <w:noProof/>
        </w:rPr>
        <w:fldChar w:fldCharType="begin"/>
      </w:r>
      <w:r w:rsidRPr="00B0760A">
        <w:rPr>
          <w:noProof/>
        </w:rPr>
        <w:instrText xml:space="preserve"> PAGEREF _Toc18992731 \h </w:instrText>
      </w:r>
      <w:r w:rsidRPr="00B0760A">
        <w:rPr>
          <w:noProof/>
        </w:rPr>
      </w:r>
      <w:r w:rsidRPr="00B0760A">
        <w:rPr>
          <w:noProof/>
        </w:rPr>
        <w:fldChar w:fldCharType="separate"/>
      </w:r>
      <w:r w:rsidR="00345F21">
        <w:rPr>
          <w:noProof/>
        </w:rPr>
        <w:t>5</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9</w:t>
      </w:r>
      <w:r w:rsidRPr="00B0760A">
        <w:rPr>
          <w:noProof/>
        </w:rPr>
        <w:tab/>
        <w:t>Supply of liquor</w:t>
      </w:r>
      <w:r w:rsidRPr="00B0760A">
        <w:rPr>
          <w:noProof/>
        </w:rPr>
        <w:tab/>
      </w:r>
      <w:r w:rsidRPr="00B0760A">
        <w:rPr>
          <w:noProof/>
        </w:rPr>
        <w:fldChar w:fldCharType="begin"/>
      </w:r>
      <w:r w:rsidRPr="00B0760A">
        <w:rPr>
          <w:noProof/>
        </w:rPr>
        <w:instrText xml:space="preserve"> PAGEREF _Toc18992732 \h </w:instrText>
      </w:r>
      <w:r w:rsidRPr="00B0760A">
        <w:rPr>
          <w:noProof/>
        </w:rPr>
      </w:r>
      <w:r w:rsidRPr="00B0760A">
        <w:rPr>
          <w:noProof/>
        </w:rPr>
        <w:fldChar w:fldCharType="separate"/>
      </w:r>
      <w:r w:rsidR="00345F21">
        <w:rPr>
          <w:noProof/>
        </w:rPr>
        <w:t>5</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10</w:t>
      </w:r>
      <w:r w:rsidRPr="00B0760A">
        <w:rPr>
          <w:noProof/>
        </w:rPr>
        <w:tab/>
        <w:t>Buying or obtaining liquor</w:t>
      </w:r>
      <w:r w:rsidRPr="00B0760A">
        <w:rPr>
          <w:noProof/>
        </w:rPr>
        <w:tab/>
      </w:r>
      <w:r w:rsidRPr="00B0760A">
        <w:rPr>
          <w:noProof/>
        </w:rPr>
        <w:fldChar w:fldCharType="begin"/>
      </w:r>
      <w:r w:rsidRPr="00B0760A">
        <w:rPr>
          <w:noProof/>
        </w:rPr>
        <w:instrText xml:space="preserve"> PAGEREF _Toc18992733 \h </w:instrText>
      </w:r>
      <w:r w:rsidRPr="00B0760A">
        <w:rPr>
          <w:noProof/>
        </w:rPr>
      </w:r>
      <w:r w:rsidRPr="00B0760A">
        <w:rPr>
          <w:noProof/>
        </w:rPr>
        <w:fldChar w:fldCharType="separate"/>
      </w:r>
      <w:r w:rsidR="00345F21">
        <w:rPr>
          <w:noProof/>
        </w:rPr>
        <w:t>6</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4—Conduct of persons on Museum premises</w:t>
      </w:r>
      <w:r w:rsidRPr="00B0760A">
        <w:rPr>
          <w:b w:val="0"/>
          <w:noProof/>
          <w:sz w:val="18"/>
        </w:rPr>
        <w:tab/>
      </w:r>
      <w:r w:rsidRPr="00B0760A">
        <w:rPr>
          <w:b w:val="0"/>
          <w:noProof/>
          <w:sz w:val="18"/>
        </w:rPr>
        <w:fldChar w:fldCharType="begin"/>
      </w:r>
      <w:r w:rsidRPr="00B0760A">
        <w:rPr>
          <w:b w:val="0"/>
          <w:noProof/>
          <w:sz w:val="18"/>
        </w:rPr>
        <w:instrText xml:space="preserve"> PAGEREF _Toc18992734 \h </w:instrText>
      </w:r>
      <w:r w:rsidRPr="00B0760A">
        <w:rPr>
          <w:b w:val="0"/>
          <w:noProof/>
          <w:sz w:val="18"/>
        </w:rPr>
      </w:r>
      <w:r w:rsidRPr="00B0760A">
        <w:rPr>
          <w:b w:val="0"/>
          <w:noProof/>
          <w:sz w:val="18"/>
        </w:rPr>
        <w:fldChar w:fldCharType="separate"/>
      </w:r>
      <w:r w:rsidR="00345F21">
        <w:rPr>
          <w:b w:val="0"/>
          <w:noProof/>
          <w:sz w:val="18"/>
        </w:rPr>
        <w:t>7</w:t>
      </w:r>
      <w:r w:rsidRPr="00B0760A">
        <w:rPr>
          <w:b w:val="0"/>
          <w:noProof/>
          <w:sz w:val="18"/>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1—Purposes of this Part</w:t>
      </w:r>
      <w:r w:rsidRPr="00B0760A">
        <w:rPr>
          <w:b w:val="0"/>
          <w:noProof/>
          <w:sz w:val="18"/>
        </w:rPr>
        <w:tab/>
      </w:r>
      <w:r w:rsidRPr="00B0760A">
        <w:rPr>
          <w:b w:val="0"/>
          <w:noProof/>
          <w:sz w:val="18"/>
        </w:rPr>
        <w:fldChar w:fldCharType="begin"/>
      </w:r>
      <w:r w:rsidRPr="00B0760A">
        <w:rPr>
          <w:b w:val="0"/>
          <w:noProof/>
          <w:sz w:val="18"/>
        </w:rPr>
        <w:instrText xml:space="preserve"> PAGEREF _Toc18992735 \h </w:instrText>
      </w:r>
      <w:r w:rsidRPr="00B0760A">
        <w:rPr>
          <w:b w:val="0"/>
          <w:noProof/>
          <w:sz w:val="18"/>
        </w:rPr>
      </w:r>
      <w:r w:rsidRPr="00B0760A">
        <w:rPr>
          <w:b w:val="0"/>
          <w:noProof/>
          <w:sz w:val="18"/>
        </w:rPr>
        <w:fldChar w:fldCharType="separate"/>
      </w:r>
      <w:r w:rsidR="00345F21">
        <w:rPr>
          <w:b w:val="0"/>
          <w:noProof/>
          <w:sz w:val="18"/>
        </w:rPr>
        <w:t>7</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11</w:t>
      </w:r>
      <w:r w:rsidRPr="00B0760A">
        <w:rPr>
          <w:noProof/>
        </w:rPr>
        <w:tab/>
        <w:t>Purposes of this Part</w:t>
      </w:r>
      <w:r w:rsidRPr="00B0760A">
        <w:rPr>
          <w:noProof/>
        </w:rPr>
        <w:tab/>
      </w:r>
      <w:r w:rsidRPr="00B0760A">
        <w:rPr>
          <w:noProof/>
        </w:rPr>
        <w:fldChar w:fldCharType="begin"/>
      </w:r>
      <w:r w:rsidRPr="00B0760A">
        <w:rPr>
          <w:noProof/>
        </w:rPr>
        <w:instrText xml:space="preserve"> PAGEREF _Toc18992736 \h </w:instrText>
      </w:r>
      <w:r w:rsidRPr="00B0760A">
        <w:rPr>
          <w:noProof/>
        </w:rPr>
      </w:r>
      <w:r w:rsidRPr="00B0760A">
        <w:rPr>
          <w:noProof/>
        </w:rPr>
        <w:fldChar w:fldCharType="separate"/>
      </w:r>
      <w:r w:rsidR="00345F21">
        <w:rPr>
          <w:noProof/>
        </w:rPr>
        <w:t>7</w:t>
      </w:r>
      <w:r w:rsidRPr="00B0760A">
        <w:rPr>
          <w:noProof/>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2—Authorised officers</w:t>
      </w:r>
      <w:r w:rsidRPr="00B0760A">
        <w:rPr>
          <w:b w:val="0"/>
          <w:noProof/>
          <w:sz w:val="18"/>
        </w:rPr>
        <w:tab/>
      </w:r>
      <w:r w:rsidRPr="00B0760A">
        <w:rPr>
          <w:b w:val="0"/>
          <w:noProof/>
          <w:sz w:val="18"/>
        </w:rPr>
        <w:fldChar w:fldCharType="begin"/>
      </w:r>
      <w:r w:rsidRPr="00B0760A">
        <w:rPr>
          <w:b w:val="0"/>
          <w:noProof/>
          <w:sz w:val="18"/>
        </w:rPr>
        <w:instrText xml:space="preserve"> PAGEREF _Toc18992737 \h </w:instrText>
      </w:r>
      <w:r w:rsidRPr="00B0760A">
        <w:rPr>
          <w:b w:val="0"/>
          <w:noProof/>
          <w:sz w:val="18"/>
        </w:rPr>
      </w:r>
      <w:r w:rsidRPr="00B0760A">
        <w:rPr>
          <w:b w:val="0"/>
          <w:noProof/>
          <w:sz w:val="18"/>
        </w:rPr>
        <w:fldChar w:fldCharType="separate"/>
      </w:r>
      <w:r w:rsidR="00345F21">
        <w:rPr>
          <w:b w:val="0"/>
          <w:noProof/>
          <w:sz w:val="18"/>
        </w:rPr>
        <w:t>8</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12</w:t>
      </w:r>
      <w:r w:rsidRPr="00B0760A">
        <w:rPr>
          <w:noProof/>
        </w:rPr>
        <w:tab/>
        <w:t>Authorised officers</w:t>
      </w:r>
      <w:r w:rsidRPr="00B0760A">
        <w:rPr>
          <w:noProof/>
        </w:rPr>
        <w:tab/>
      </w:r>
      <w:r w:rsidRPr="00B0760A">
        <w:rPr>
          <w:noProof/>
        </w:rPr>
        <w:fldChar w:fldCharType="begin"/>
      </w:r>
      <w:r w:rsidRPr="00B0760A">
        <w:rPr>
          <w:noProof/>
        </w:rPr>
        <w:instrText xml:space="preserve"> PAGEREF _Toc18992738 \h </w:instrText>
      </w:r>
      <w:r w:rsidRPr="00B0760A">
        <w:rPr>
          <w:noProof/>
        </w:rPr>
      </w:r>
      <w:r w:rsidRPr="00B0760A">
        <w:rPr>
          <w:noProof/>
        </w:rPr>
        <w:fldChar w:fldCharType="separate"/>
      </w:r>
      <w:r w:rsidR="00345F21">
        <w:rPr>
          <w:noProof/>
        </w:rPr>
        <w:t>8</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13</w:t>
      </w:r>
      <w:r w:rsidRPr="00B0760A">
        <w:rPr>
          <w:noProof/>
        </w:rPr>
        <w:tab/>
        <w:t>Powers of authorised officers—prohibiting entry</w:t>
      </w:r>
      <w:r w:rsidRPr="00B0760A">
        <w:rPr>
          <w:noProof/>
        </w:rPr>
        <w:tab/>
      </w:r>
      <w:r w:rsidRPr="00B0760A">
        <w:rPr>
          <w:noProof/>
        </w:rPr>
        <w:fldChar w:fldCharType="begin"/>
      </w:r>
      <w:r w:rsidRPr="00B0760A">
        <w:rPr>
          <w:noProof/>
        </w:rPr>
        <w:instrText xml:space="preserve"> PAGEREF _Toc18992739 \h </w:instrText>
      </w:r>
      <w:r w:rsidRPr="00B0760A">
        <w:rPr>
          <w:noProof/>
        </w:rPr>
      </w:r>
      <w:r w:rsidRPr="00B0760A">
        <w:rPr>
          <w:noProof/>
        </w:rPr>
        <w:fldChar w:fldCharType="separate"/>
      </w:r>
      <w:r w:rsidR="00345F21">
        <w:rPr>
          <w:noProof/>
        </w:rPr>
        <w:t>8</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14</w:t>
      </w:r>
      <w:r w:rsidRPr="00B0760A">
        <w:rPr>
          <w:noProof/>
        </w:rPr>
        <w:tab/>
        <w:t>Powers of authorised officers—directions to leave</w:t>
      </w:r>
      <w:r w:rsidRPr="00B0760A">
        <w:rPr>
          <w:noProof/>
        </w:rPr>
        <w:tab/>
      </w:r>
      <w:r w:rsidRPr="00B0760A">
        <w:rPr>
          <w:noProof/>
        </w:rPr>
        <w:fldChar w:fldCharType="begin"/>
      </w:r>
      <w:r w:rsidRPr="00B0760A">
        <w:rPr>
          <w:noProof/>
        </w:rPr>
        <w:instrText xml:space="preserve"> PAGEREF _Toc18992740 \h </w:instrText>
      </w:r>
      <w:r w:rsidRPr="00B0760A">
        <w:rPr>
          <w:noProof/>
        </w:rPr>
      </w:r>
      <w:r w:rsidRPr="00B0760A">
        <w:rPr>
          <w:noProof/>
        </w:rPr>
        <w:fldChar w:fldCharType="separate"/>
      </w:r>
      <w:r w:rsidR="00345F21">
        <w:rPr>
          <w:noProof/>
        </w:rPr>
        <w:t>9</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15</w:t>
      </w:r>
      <w:r w:rsidRPr="00B0760A">
        <w:rPr>
          <w:noProof/>
        </w:rPr>
        <w:tab/>
        <w:t>Powers of authorised officers—apprehension</w:t>
      </w:r>
      <w:r w:rsidRPr="00B0760A">
        <w:rPr>
          <w:noProof/>
        </w:rPr>
        <w:tab/>
      </w:r>
      <w:r w:rsidRPr="00B0760A">
        <w:rPr>
          <w:noProof/>
        </w:rPr>
        <w:fldChar w:fldCharType="begin"/>
      </w:r>
      <w:r w:rsidRPr="00B0760A">
        <w:rPr>
          <w:noProof/>
        </w:rPr>
        <w:instrText xml:space="preserve"> PAGEREF _Toc18992741 \h </w:instrText>
      </w:r>
      <w:r w:rsidRPr="00B0760A">
        <w:rPr>
          <w:noProof/>
        </w:rPr>
      </w:r>
      <w:r w:rsidRPr="00B0760A">
        <w:rPr>
          <w:noProof/>
        </w:rPr>
        <w:fldChar w:fldCharType="separate"/>
      </w:r>
      <w:r w:rsidR="00345F21">
        <w:rPr>
          <w:noProof/>
        </w:rPr>
        <w:t>9</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16</w:t>
      </w:r>
      <w:r w:rsidRPr="00B0760A">
        <w:rPr>
          <w:noProof/>
        </w:rPr>
        <w:tab/>
        <w:t>Powers of authorised officers—vehicles</w:t>
      </w:r>
      <w:r w:rsidRPr="00B0760A">
        <w:rPr>
          <w:noProof/>
        </w:rPr>
        <w:tab/>
      </w:r>
      <w:r w:rsidRPr="00B0760A">
        <w:rPr>
          <w:noProof/>
        </w:rPr>
        <w:fldChar w:fldCharType="begin"/>
      </w:r>
      <w:r w:rsidRPr="00B0760A">
        <w:rPr>
          <w:noProof/>
        </w:rPr>
        <w:instrText xml:space="preserve"> PAGEREF _Toc18992742 \h </w:instrText>
      </w:r>
      <w:r w:rsidRPr="00B0760A">
        <w:rPr>
          <w:noProof/>
        </w:rPr>
      </w:r>
      <w:r w:rsidRPr="00B0760A">
        <w:rPr>
          <w:noProof/>
        </w:rPr>
        <w:fldChar w:fldCharType="separate"/>
      </w:r>
      <w:r w:rsidR="00345F21">
        <w:rPr>
          <w:noProof/>
        </w:rPr>
        <w:t>10</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17</w:t>
      </w:r>
      <w:r w:rsidRPr="00B0760A">
        <w:rPr>
          <w:noProof/>
        </w:rPr>
        <w:tab/>
        <w:t>Powers of authorised officers—possible prohibited articles</w:t>
      </w:r>
      <w:r w:rsidRPr="00B0760A">
        <w:rPr>
          <w:noProof/>
        </w:rPr>
        <w:tab/>
      </w:r>
      <w:r w:rsidRPr="00B0760A">
        <w:rPr>
          <w:noProof/>
        </w:rPr>
        <w:fldChar w:fldCharType="begin"/>
      </w:r>
      <w:r w:rsidRPr="00B0760A">
        <w:rPr>
          <w:noProof/>
        </w:rPr>
        <w:instrText xml:space="preserve"> PAGEREF _Toc18992743 \h </w:instrText>
      </w:r>
      <w:r w:rsidRPr="00B0760A">
        <w:rPr>
          <w:noProof/>
        </w:rPr>
      </w:r>
      <w:r w:rsidRPr="00B0760A">
        <w:rPr>
          <w:noProof/>
        </w:rPr>
        <w:fldChar w:fldCharType="separate"/>
      </w:r>
      <w:r w:rsidR="00345F21">
        <w:rPr>
          <w:noProof/>
        </w:rPr>
        <w:t>10</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18</w:t>
      </w:r>
      <w:r w:rsidRPr="00B0760A">
        <w:rPr>
          <w:noProof/>
        </w:rPr>
        <w:tab/>
        <w:t>Powers of authorised officers—taking photographs</w:t>
      </w:r>
      <w:r w:rsidRPr="00B0760A">
        <w:rPr>
          <w:noProof/>
        </w:rPr>
        <w:tab/>
      </w:r>
      <w:r w:rsidRPr="00B0760A">
        <w:rPr>
          <w:noProof/>
        </w:rPr>
        <w:fldChar w:fldCharType="begin"/>
      </w:r>
      <w:r w:rsidRPr="00B0760A">
        <w:rPr>
          <w:noProof/>
        </w:rPr>
        <w:instrText xml:space="preserve"> PAGEREF _Toc18992744 \h </w:instrText>
      </w:r>
      <w:r w:rsidRPr="00B0760A">
        <w:rPr>
          <w:noProof/>
        </w:rPr>
      </w:r>
      <w:r w:rsidRPr="00B0760A">
        <w:rPr>
          <w:noProof/>
        </w:rPr>
        <w:fldChar w:fldCharType="separate"/>
      </w:r>
      <w:r w:rsidR="00345F21">
        <w:rPr>
          <w:noProof/>
        </w:rPr>
        <w:t>10</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19</w:t>
      </w:r>
      <w:r w:rsidRPr="00B0760A">
        <w:rPr>
          <w:noProof/>
        </w:rPr>
        <w:tab/>
        <w:t>Powers of authorised officers—deletion and destruction of photographs</w:t>
      </w:r>
      <w:r w:rsidRPr="00B0760A">
        <w:rPr>
          <w:noProof/>
        </w:rPr>
        <w:tab/>
      </w:r>
      <w:r w:rsidRPr="00B0760A">
        <w:rPr>
          <w:noProof/>
        </w:rPr>
        <w:fldChar w:fldCharType="begin"/>
      </w:r>
      <w:r w:rsidRPr="00B0760A">
        <w:rPr>
          <w:noProof/>
        </w:rPr>
        <w:instrText xml:space="preserve"> PAGEREF _Toc18992745 \h </w:instrText>
      </w:r>
      <w:r w:rsidRPr="00B0760A">
        <w:rPr>
          <w:noProof/>
        </w:rPr>
      </w:r>
      <w:r w:rsidRPr="00B0760A">
        <w:rPr>
          <w:noProof/>
        </w:rPr>
        <w:fldChar w:fldCharType="separate"/>
      </w:r>
      <w:r w:rsidR="00345F21">
        <w:rPr>
          <w:noProof/>
        </w:rPr>
        <w:t>10</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20</w:t>
      </w:r>
      <w:r w:rsidRPr="00B0760A">
        <w:rPr>
          <w:noProof/>
        </w:rPr>
        <w:tab/>
        <w:t>Powers of authorised officers—offence</w:t>
      </w:r>
      <w:r w:rsidRPr="00B0760A">
        <w:rPr>
          <w:noProof/>
        </w:rPr>
        <w:tab/>
      </w:r>
      <w:r w:rsidRPr="00B0760A">
        <w:rPr>
          <w:noProof/>
        </w:rPr>
        <w:fldChar w:fldCharType="begin"/>
      </w:r>
      <w:r w:rsidRPr="00B0760A">
        <w:rPr>
          <w:noProof/>
        </w:rPr>
        <w:instrText xml:space="preserve"> PAGEREF _Toc18992746 \h </w:instrText>
      </w:r>
      <w:r w:rsidRPr="00B0760A">
        <w:rPr>
          <w:noProof/>
        </w:rPr>
      </w:r>
      <w:r w:rsidRPr="00B0760A">
        <w:rPr>
          <w:noProof/>
        </w:rPr>
        <w:fldChar w:fldCharType="separate"/>
      </w:r>
      <w:r w:rsidR="00345F21">
        <w:rPr>
          <w:noProof/>
        </w:rPr>
        <w:t>10</w:t>
      </w:r>
      <w:r w:rsidRPr="00B0760A">
        <w:rPr>
          <w:noProof/>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3—Director’s notices</w:t>
      </w:r>
      <w:r w:rsidRPr="00B0760A">
        <w:rPr>
          <w:b w:val="0"/>
          <w:noProof/>
          <w:sz w:val="18"/>
        </w:rPr>
        <w:tab/>
      </w:r>
      <w:r w:rsidRPr="00B0760A">
        <w:rPr>
          <w:b w:val="0"/>
          <w:noProof/>
          <w:sz w:val="18"/>
        </w:rPr>
        <w:fldChar w:fldCharType="begin"/>
      </w:r>
      <w:r w:rsidRPr="00B0760A">
        <w:rPr>
          <w:b w:val="0"/>
          <w:noProof/>
          <w:sz w:val="18"/>
        </w:rPr>
        <w:instrText xml:space="preserve"> PAGEREF _Toc18992747 \h </w:instrText>
      </w:r>
      <w:r w:rsidRPr="00B0760A">
        <w:rPr>
          <w:b w:val="0"/>
          <w:noProof/>
          <w:sz w:val="18"/>
        </w:rPr>
      </w:r>
      <w:r w:rsidRPr="00B0760A">
        <w:rPr>
          <w:b w:val="0"/>
          <w:noProof/>
          <w:sz w:val="18"/>
        </w:rPr>
        <w:fldChar w:fldCharType="separate"/>
      </w:r>
      <w:r w:rsidR="00345F21">
        <w:rPr>
          <w:b w:val="0"/>
          <w:noProof/>
          <w:sz w:val="18"/>
        </w:rPr>
        <w:t>12</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21</w:t>
      </w:r>
      <w:r w:rsidRPr="00B0760A">
        <w:rPr>
          <w:noProof/>
        </w:rPr>
        <w:tab/>
        <w:t>Director’s notices</w:t>
      </w:r>
      <w:r w:rsidRPr="00B0760A">
        <w:rPr>
          <w:noProof/>
        </w:rPr>
        <w:tab/>
      </w:r>
      <w:r w:rsidRPr="00B0760A">
        <w:rPr>
          <w:noProof/>
        </w:rPr>
        <w:fldChar w:fldCharType="begin"/>
      </w:r>
      <w:r w:rsidRPr="00B0760A">
        <w:rPr>
          <w:noProof/>
        </w:rPr>
        <w:instrText xml:space="preserve"> PAGEREF _Toc18992748 \h </w:instrText>
      </w:r>
      <w:r w:rsidRPr="00B0760A">
        <w:rPr>
          <w:noProof/>
        </w:rPr>
      </w:r>
      <w:r w:rsidRPr="00B0760A">
        <w:rPr>
          <w:noProof/>
        </w:rPr>
        <w:fldChar w:fldCharType="separate"/>
      </w:r>
      <w:r w:rsidR="00345F21">
        <w:rPr>
          <w:noProof/>
        </w:rPr>
        <w:t>12</w:t>
      </w:r>
      <w:r w:rsidRPr="00B0760A">
        <w:rPr>
          <w:noProof/>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4—Other provisions</w:t>
      </w:r>
      <w:r w:rsidRPr="00B0760A">
        <w:rPr>
          <w:b w:val="0"/>
          <w:noProof/>
          <w:sz w:val="18"/>
        </w:rPr>
        <w:tab/>
      </w:r>
      <w:r w:rsidRPr="00B0760A">
        <w:rPr>
          <w:b w:val="0"/>
          <w:noProof/>
          <w:sz w:val="18"/>
        </w:rPr>
        <w:fldChar w:fldCharType="begin"/>
      </w:r>
      <w:r w:rsidRPr="00B0760A">
        <w:rPr>
          <w:b w:val="0"/>
          <w:noProof/>
          <w:sz w:val="18"/>
        </w:rPr>
        <w:instrText xml:space="preserve"> PAGEREF _Toc18992749 \h </w:instrText>
      </w:r>
      <w:r w:rsidRPr="00B0760A">
        <w:rPr>
          <w:b w:val="0"/>
          <w:noProof/>
          <w:sz w:val="18"/>
        </w:rPr>
      </w:r>
      <w:r w:rsidRPr="00B0760A">
        <w:rPr>
          <w:b w:val="0"/>
          <w:noProof/>
          <w:sz w:val="18"/>
        </w:rPr>
        <w:fldChar w:fldCharType="separate"/>
      </w:r>
      <w:r w:rsidR="00345F21">
        <w:rPr>
          <w:b w:val="0"/>
          <w:noProof/>
          <w:sz w:val="18"/>
        </w:rPr>
        <w:t>13</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22</w:t>
      </w:r>
      <w:r w:rsidRPr="00B0760A">
        <w:rPr>
          <w:noProof/>
        </w:rPr>
        <w:tab/>
        <w:t>Damaging Museum material and property</w:t>
      </w:r>
      <w:r w:rsidRPr="00B0760A">
        <w:rPr>
          <w:noProof/>
        </w:rPr>
        <w:tab/>
      </w:r>
      <w:r w:rsidRPr="00B0760A">
        <w:rPr>
          <w:noProof/>
        </w:rPr>
        <w:fldChar w:fldCharType="begin"/>
      </w:r>
      <w:r w:rsidRPr="00B0760A">
        <w:rPr>
          <w:noProof/>
        </w:rPr>
        <w:instrText xml:space="preserve"> PAGEREF _Toc18992750 \h </w:instrText>
      </w:r>
      <w:r w:rsidRPr="00B0760A">
        <w:rPr>
          <w:noProof/>
        </w:rPr>
      </w:r>
      <w:r w:rsidRPr="00B0760A">
        <w:rPr>
          <w:noProof/>
        </w:rPr>
        <w:fldChar w:fldCharType="separate"/>
      </w:r>
      <w:r w:rsidR="00345F21">
        <w:rPr>
          <w:noProof/>
        </w:rPr>
        <w:t>13</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23</w:t>
      </w:r>
      <w:r w:rsidRPr="00B0760A">
        <w:rPr>
          <w:noProof/>
        </w:rPr>
        <w:tab/>
        <w:t>Selling articles</w:t>
      </w:r>
      <w:r w:rsidRPr="00B0760A">
        <w:rPr>
          <w:noProof/>
        </w:rPr>
        <w:tab/>
      </w:r>
      <w:r w:rsidRPr="00B0760A">
        <w:rPr>
          <w:noProof/>
        </w:rPr>
        <w:fldChar w:fldCharType="begin"/>
      </w:r>
      <w:r w:rsidRPr="00B0760A">
        <w:rPr>
          <w:noProof/>
        </w:rPr>
        <w:instrText xml:space="preserve"> PAGEREF _Toc18992751 \h </w:instrText>
      </w:r>
      <w:r w:rsidRPr="00B0760A">
        <w:rPr>
          <w:noProof/>
        </w:rPr>
      </w:r>
      <w:r w:rsidRPr="00B0760A">
        <w:rPr>
          <w:noProof/>
        </w:rPr>
        <w:fldChar w:fldCharType="separate"/>
      </w:r>
      <w:r w:rsidR="00345F21">
        <w:rPr>
          <w:noProof/>
        </w:rPr>
        <w:t>14</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24</w:t>
      </w:r>
      <w:r w:rsidRPr="00B0760A">
        <w:rPr>
          <w:noProof/>
        </w:rPr>
        <w:tab/>
        <w:t>Photographing, copying etc. material in national historical collection</w:t>
      </w:r>
      <w:r w:rsidRPr="00B0760A">
        <w:rPr>
          <w:noProof/>
        </w:rPr>
        <w:tab/>
      </w:r>
      <w:r w:rsidRPr="00B0760A">
        <w:rPr>
          <w:noProof/>
        </w:rPr>
        <w:fldChar w:fldCharType="begin"/>
      </w:r>
      <w:r w:rsidRPr="00B0760A">
        <w:rPr>
          <w:noProof/>
        </w:rPr>
        <w:instrText xml:space="preserve"> PAGEREF _Toc18992752 \h </w:instrText>
      </w:r>
      <w:r w:rsidRPr="00B0760A">
        <w:rPr>
          <w:noProof/>
        </w:rPr>
      </w:r>
      <w:r w:rsidRPr="00B0760A">
        <w:rPr>
          <w:noProof/>
        </w:rPr>
        <w:fldChar w:fldCharType="separate"/>
      </w:r>
      <w:r w:rsidR="00345F21">
        <w:rPr>
          <w:noProof/>
        </w:rPr>
        <w:t>14</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25</w:t>
      </w:r>
      <w:r w:rsidRPr="00B0760A">
        <w:rPr>
          <w:noProof/>
        </w:rPr>
        <w:tab/>
        <w:t>Animals</w:t>
      </w:r>
      <w:r w:rsidRPr="00B0760A">
        <w:rPr>
          <w:noProof/>
        </w:rPr>
        <w:tab/>
      </w:r>
      <w:r w:rsidRPr="00B0760A">
        <w:rPr>
          <w:noProof/>
        </w:rPr>
        <w:fldChar w:fldCharType="begin"/>
      </w:r>
      <w:r w:rsidRPr="00B0760A">
        <w:rPr>
          <w:noProof/>
        </w:rPr>
        <w:instrText xml:space="preserve"> PAGEREF _Toc18992753 \h </w:instrText>
      </w:r>
      <w:r w:rsidRPr="00B0760A">
        <w:rPr>
          <w:noProof/>
        </w:rPr>
      </w:r>
      <w:r w:rsidRPr="00B0760A">
        <w:rPr>
          <w:noProof/>
        </w:rPr>
        <w:fldChar w:fldCharType="separate"/>
      </w:r>
      <w:r w:rsidR="00345F21">
        <w:rPr>
          <w:noProof/>
        </w:rPr>
        <w:t>14</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26</w:t>
      </w:r>
      <w:r w:rsidRPr="00B0760A">
        <w:rPr>
          <w:noProof/>
        </w:rPr>
        <w:tab/>
        <w:t>Foods and liquids</w:t>
      </w:r>
      <w:r w:rsidRPr="00B0760A">
        <w:rPr>
          <w:noProof/>
        </w:rPr>
        <w:tab/>
      </w:r>
      <w:r w:rsidRPr="00B0760A">
        <w:rPr>
          <w:noProof/>
        </w:rPr>
        <w:fldChar w:fldCharType="begin"/>
      </w:r>
      <w:r w:rsidRPr="00B0760A">
        <w:rPr>
          <w:noProof/>
        </w:rPr>
        <w:instrText xml:space="preserve"> PAGEREF _Toc18992754 \h </w:instrText>
      </w:r>
      <w:r w:rsidRPr="00B0760A">
        <w:rPr>
          <w:noProof/>
        </w:rPr>
      </w:r>
      <w:r w:rsidRPr="00B0760A">
        <w:rPr>
          <w:noProof/>
        </w:rPr>
        <w:fldChar w:fldCharType="separate"/>
      </w:r>
      <w:r w:rsidR="00345F21">
        <w:rPr>
          <w:noProof/>
        </w:rPr>
        <w:t>15</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27</w:t>
      </w:r>
      <w:r w:rsidRPr="00B0760A">
        <w:rPr>
          <w:noProof/>
        </w:rPr>
        <w:tab/>
        <w:t>Smoking</w:t>
      </w:r>
      <w:r w:rsidRPr="00B0760A">
        <w:rPr>
          <w:noProof/>
        </w:rPr>
        <w:tab/>
      </w:r>
      <w:r w:rsidRPr="00B0760A">
        <w:rPr>
          <w:noProof/>
        </w:rPr>
        <w:fldChar w:fldCharType="begin"/>
      </w:r>
      <w:r w:rsidRPr="00B0760A">
        <w:rPr>
          <w:noProof/>
        </w:rPr>
        <w:instrText xml:space="preserve"> PAGEREF _Toc18992755 \h </w:instrText>
      </w:r>
      <w:r w:rsidRPr="00B0760A">
        <w:rPr>
          <w:noProof/>
        </w:rPr>
      </w:r>
      <w:r w:rsidRPr="00B0760A">
        <w:rPr>
          <w:noProof/>
        </w:rPr>
        <w:fldChar w:fldCharType="separate"/>
      </w:r>
      <w:r w:rsidR="00345F21">
        <w:rPr>
          <w:noProof/>
        </w:rPr>
        <w:t>15</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28</w:t>
      </w:r>
      <w:r w:rsidRPr="00B0760A">
        <w:rPr>
          <w:noProof/>
        </w:rPr>
        <w:tab/>
        <w:t>Prohibited articles</w:t>
      </w:r>
      <w:r w:rsidRPr="00B0760A">
        <w:rPr>
          <w:noProof/>
        </w:rPr>
        <w:tab/>
      </w:r>
      <w:r w:rsidRPr="00B0760A">
        <w:rPr>
          <w:noProof/>
        </w:rPr>
        <w:fldChar w:fldCharType="begin"/>
      </w:r>
      <w:r w:rsidRPr="00B0760A">
        <w:rPr>
          <w:noProof/>
        </w:rPr>
        <w:instrText xml:space="preserve"> PAGEREF _Toc18992756 \h </w:instrText>
      </w:r>
      <w:r w:rsidRPr="00B0760A">
        <w:rPr>
          <w:noProof/>
        </w:rPr>
      </w:r>
      <w:r w:rsidRPr="00B0760A">
        <w:rPr>
          <w:noProof/>
        </w:rPr>
        <w:fldChar w:fldCharType="separate"/>
      </w:r>
      <w:r w:rsidR="00345F21">
        <w:rPr>
          <w:noProof/>
        </w:rPr>
        <w:t>16</w:t>
      </w:r>
      <w:r w:rsidRPr="00B0760A">
        <w:rPr>
          <w:noProof/>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5—Defences</w:t>
      </w:r>
      <w:r w:rsidRPr="00B0760A">
        <w:rPr>
          <w:b w:val="0"/>
          <w:noProof/>
          <w:sz w:val="18"/>
        </w:rPr>
        <w:tab/>
      </w:r>
      <w:r w:rsidRPr="00B0760A">
        <w:rPr>
          <w:b w:val="0"/>
          <w:noProof/>
          <w:sz w:val="18"/>
        </w:rPr>
        <w:fldChar w:fldCharType="begin"/>
      </w:r>
      <w:r w:rsidRPr="00B0760A">
        <w:rPr>
          <w:b w:val="0"/>
          <w:noProof/>
          <w:sz w:val="18"/>
        </w:rPr>
        <w:instrText xml:space="preserve"> PAGEREF _Toc18992757 \h </w:instrText>
      </w:r>
      <w:r w:rsidRPr="00B0760A">
        <w:rPr>
          <w:b w:val="0"/>
          <w:noProof/>
          <w:sz w:val="18"/>
        </w:rPr>
      </w:r>
      <w:r w:rsidRPr="00B0760A">
        <w:rPr>
          <w:b w:val="0"/>
          <w:noProof/>
          <w:sz w:val="18"/>
        </w:rPr>
        <w:fldChar w:fldCharType="separate"/>
      </w:r>
      <w:r w:rsidR="00345F21">
        <w:rPr>
          <w:b w:val="0"/>
          <w:noProof/>
          <w:sz w:val="18"/>
        </w:rPr>
        <w:t>17</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29</w:t>
      </w:r>
      <w:r w:rsidRPr="00B0760A">
        <w:rPr>
          <w:noProof/>
        </w:rPr>
        <w:tab/>
        <w:t>Defences</w:t>
      </w:r>
      <w:r w:rsidRPr="00B0760A">
        <w:rPr>
          <w:noProof/>
        </w:rPr>
        <w:tab/>
      </w:r>
      <w:r w:rsidRPr="00B0760A">
        <w:rPr>
          <w:noProof/>
        </w:rPr>
        <w:fldChar w:fldCharType="begin"/>
      </w:r>
      <w:r w:rsidRPr="00B0760A">
        <w:rPr>
          <w:noProof/>
        </w:rPr>
        <w:instrText xml:space="preserve"> PAGEREF _Toc18992758 \h </w:instrText>
      </w:r>
      <w:r w:rsidRPr="00B0760A">
        <w:rPr>
          <w:noProof/>
        </w:rPr>
      </w:r>
      <w:r w:rsidRPr="00B0760A">
        <w:rPr>
          <w:noProof/>
        </w:rPr>
        <w:fldChar w:fldCharType="separate"/>
      </w:r>
      <w:r w:rsidR="00345F21">
        <w:rPr>
          <w:noProof/>
        </w:rPr>
        <w:t>17</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5—Entry charges</w:t>
      </w:r>
      <w:r w:rsidRPr="00B0760A">
        <w:rPr>
          <w:b w:val="0"/>
          <w:noProof/>
          <w:sz w:val="18"/>
        </w:rPr>
        <w:tab/>
      </w:r>
      <w:r w:rsidRPr="00B0760A">
        <w:rPr>
          <w:b w:val="0"/>
          <w:noProof/>
          <w:sz w:val="18"/>
        </w:rPr>
        <w:fldChar w:fldCharType="begin"/>
      </w:r>
      <w:r w:rsidRPr="00B0760A">
        <w:rPr>
          <w:b w:val="0"/>
          <w:noProof/>
          <w:sz w:val="18"/>
        </w:rPr>
        <w:instrText xml:space="preserve"> PAGEREF _Toc18992759 \h </w:instrText>
      </w:r>
      <w:r w:rsidRPr="00B0760A">
        <w:rPr>
          <w:b w:val="0"/>
          <w:noProof/>
          <w:sz w:val="18"/>
        </w:rPr>
      </w:r>
      <w:r w:rsidRPr="00B0760A">
        <w:rPr>
          <w:b w:val="0"/>
          <w:noProof/>
          <w:sz w:val="18"/>
        </w:rPr>
        <w:fldChar w:fldCharType="separate"/>
      </w:r>
      <w:r w:rsidR="00345F21">
        <w:rPr>
          <w:b w:val="0"/>
          <w:noProof/>
          <w:sz w:val="18"/>
        </w:rPr>
        <w:t>18</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30</w:t>
      </w:r>
      <w:r w:rsidRPr="00B0760A">
        <w:rPr>
          <w:noProof/>
        </w:rPr>
        <w:tab/>
        <w:t>Entry charges</w:t>
      </w:r>
      <w:r w:rsidRPr="00B0760A">
        <w:rPr>
          <w:noProof/>
        </w:rPr>
        <w:tab/>
      </w:r>
      <w:r w:rsidRPr="00B0760A">
        <w:rPr>
          <w:noProof/>
        </w:rPr>
        <w:fldChar w:fldCharType="begin"/>
      </w:r>
      <w:r w:rsidRPr="00B0760A">
        <w:rPr>
          <w:noProof/>
        </w:rPr>
        <w:instrText xml:space="preserve"> PAGEREF _Toc18992760 \h </w:instrText>
      </w:r>
      <w:r w:rsidRPr="00B0760A">
        <w:rPr>
          <w:noProof/>
        </w:rPr>
      </w:r>
      <w:r w:rsidRPr="00B0760A">
        <w:rPr>
          <w:noProof/>
        </w:rPr>
        <w:fldChar w:fldCharType="separate"/>
      </w:r>
      <w:r w:rsidR="00345F21">
        <w:rPr>
          <w:noProof/>
        </w:rPr>
        <w:t>18</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6—Delegations</w:t>
      </w:r>
      <w:r w:rsidRPr="00B0760A">
        <w:rPr>
          <w:b w:val="0"/>
          <w:noProof/>
          <w:sz w:val="18"/>
        </w:rPr>
        <w:tab/>
      </w:r>
      <w:r w:rsidRPr="00B0760A">
        <w:rPr>
          <w:b w:val="0"/>
          <w:noProof/>
          <w:sz w:val="18"/>
        </w:rPr>
        <w:fldChar w:fldCharType="begin"/>
      </w:r>
      <w:r w:rsidRPr="00B0760A">
        <w:rPr>
          <w:b w:val="0"/>
          <w:noProof/>
          <w:sz w:val="18"/>
        </w:rPr>
        <w:instrText xml:space="preserve"> PAGEREF _Toc18992761 \h </w:instrText>
      </w:r>
      <w:r w:rsidRPr="00B0760A">
        <w:rPr>
          <w:b w:val="0"/>
          <w:noProof/>
          <w:sz w:val="18"/>
        </w:rPr>
      </w:r>
      <w:r w:rsidRPr="00B0760A">
        <w:rPr>
          <w:b w:val="0"/>
          <w:noProof/>
          <w:sz w:val="18"/>
        </w:rPr>
        <w:fldChar w:fldCharType="separate"/>
      </w:r>
      <w:r w:rsidR="00345F21">
        <w:rPr>
          <w:b w:val="0"/>
          <w:noProof/>
          <w:sz w:val="18"/>
        </w:rPr>
        <w:t>19</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31</w:t>
      </w:r>
      <w:r w:rsidRPr="00B0760A">
        <w:rPr>
          <w:noProof/>
        </w:rPr>
        <w:tab/>
        <w:t>Delegation by Director</w:t>
      </w:r>
      <w:r w:rsidRPr="00B0760A">
        <w:rPr>
          <w:noProof/>
        </w:rPr>
        <w:tab/>
      </w:r>
      <w:r w:rsidRPr="00B0760A">
        <w:rPr>
          <w:noProof/>
        </w:rPr>
        <w:fldChar w:fldCharType="begin"/>
      </w:r>
      <w:r w:rsidRPr="00B0760A">
        <w:rPr>
          <w:noProof/>
        </w:rPr>
        <w:instrText xml:space="preserve"> PAGEREF _Toc18992762 \h </w:instrText>
      </w:r>
      <w:r w:rsidRPr="00B0760A">
        <w:rPr>
          <w:noProof/>
        </w:rPr>
      </w:r>
      <w:r w:rsidRPr="00B0760A">
        <w:rPr>
          <w:noProof/>
        </w:rPr>
        <w:fldChar w:fldCharType="separate"/>
      </w:r>
      <w:r w:rsidR="00345F21">
        <w:rPr>
          <w:noProof/>
        </w:rPr>
        <w:t>19</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7—Review of decisions</w:t>
      </w:r>
      <w:r w:rsidRPr="00B0760A">
        <w:rPr>
          <w:b w:val="0"/>
          <w:noProof/>
          <w:sz w:val="18"/>
        </w:rPr>
        <w:tab/>
      </w:r>
      <w:r w:rsidRPr="00B0760A">
        <w:rPr>
          <w:b w:val="0"/>
          <w:noProof/>
          <w:sz w:val="18"/>
        </w:rPr>
        <w:fldChar w:fldCharType="begin"/>
      </w:r>
      <w:r w:rsidRPr="00B0760A">
        <w:rPr>
          <w:b w:val="0"/>
          <w:noProof/>
          <w:sz w:val="18"/>
        </w:rPr>
        <w:instrText xml:space="preserve"> PAGEREF _Toc18992763 \h </w:instrText>
      </w:r>
      <w:r w:rsidRPr="00B0760A">
        <w:rPr>
          <w:b w:val="0"/>
          <w:noProof/>
          <w:sz w:val="18"/>
        </w:rPr>
      </w:r>
      <w:r w:rsidRPr="00B0760A">
        <w:rPr>
          <w:b w:val="0"/>
          <w:noProof/>
          <w:sz w:val="18"/>
        </w:rPr>
        <w:fldChar w:fldCharType="separate"/>
      </w:r>
      <w:r w:rsidR="00345F21">
        <w:rPr>
          <w:b w:val="0"/>
          <w:noProof/>
          <w:sz w:val="18"/>
        </w:rPr>
        <w:t>20</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32</w:t>
      </w:r>
      <w:r w:rsidRPr="00B0760A">
        <w:rPr>
          <w:noProof/>
        </w:rPr>
        <w:tab/>
        <w:t>Review by Administrative Appeals Tribunal</w:t>
      </w:r>
      <w:r w:rsidRPr="00B0760A">
        <w:rPr>
          <w:noProof/>
        </w:rPr>
        <w:tab/>
      </w:r>
      <w:r w:rsidRPr="00B0760A">
        <w:rPr>
          <w:noProof/>
        </w:rPr>
        <w:fldChar w:fldCharType="begin"/>
      </w:r>
      <w:r w:rsidRPr="00B0760A">
        <w:rPr>
          <w:noProof/>
        </w:rPr>
        <w:instrText xml:space="preserve"> PAGEREF _Toc18992764 \h </w:instrText>
      </w:r>
      <w:r w:rsidRPr="00B0760A">
        <w:rPr>
          <w:noProof/>
        </w:rPr>
      </w:r>
      <w:r w:rsidRPr="00B0760A">
        <w:rPr>
          <w:noProof/>
        </w:rPr>
        <w:fldChar w:fldCharType="separate"/>
      </w:r>
      <w:r w:rsidR="00345F21">
        <w:rPr>
          <w:noProof/>
        </w:rPr>
        <w:t>20</w:t>
      </w:r>
      <w:r w:rsidRPr="00B0760A">
        <w:rPr>
          <w:noProof/>
        </w:rPr>
        <w:fldChar w:fldCharType="end"/>
      </w:r>
    </w:p>
    <w:p w:rsidR="00D802B5" w:rsidRPr="00B0760A" w:rsidRDefault="00D802B5">
      <w:pPr>
        <w:pStyle w:val="TOC2"/>
        <w:rPr>
          <w:rFonts w:asciiTheme="minorHAnsi" w:eastAsiaTheme="minorEastAsia" w:hAnsiTheme="minorHAnsi" w:cstheme="minorBidi"/>
          <w:b w:val="0"/>
          <w:noProof/>
          <w:kern w:val="0"/>
          <w:sz w:val="22"/>
          <w:szCs w:val="22"/>
        </w:rPr>
      </w:pPr>
      <w:r w:rsidRPr="00B0760A">
        <w:rPr>
          <w:noProof/>
        </w:rPr>
        <w:t>Part</w:t>
      </w:r>
      <w:r w:rsidR="00B0760A" w:rsidRPr="00B0760A">
        <w:rPr>
          <w:noProof/>
        </w:rPr>
        <w:t> </w:t>
      </w:r>
      <w:r w:rsidRPr="00B0760A">
        <w:rPr>
          <w:noProof/>
        </w:rPr>
        <w:t>8—Transitional provisions</w:t>
      </w:r>
      <w:r w:rsidRPr="00B0760A">
        <w:rPr>
          <w:b w:val="0"/>
          <w:noProof/>
          <w:sz w:val="18"/>
        </w:rPr>
        <w:tab/>
      </w:r>
      <w:r w:rsidRPr="00B0760A">
        <w:rPr>
          <w:b w:val="0"/>
          <w:noProof/>
          <w:sz w:val="18"/>
        </w:rPr>
        <w:fldChar w:fldCharType="begin"/>
      </w:r>
      <w:r w:rsidRPr="00B0760A">
        <w:rPr>
          <w:b w:val="0"/>
          <w:noProof/>
          <w:sz w:val="18"/>
        </w:rPr>
        <w:instrText xml:space="preserve"> PAGEREF _Toc18992765 \h </w:instrText>
      </w:r>
      <w:r w:rsidRPr="00B0760A">
        <w:rPr>
          <w:b w:val="0"/>
          <w:noProof/>
          <w:sz w:val="18"/>
        </w:rPr>
      </w:r>
      <w:r w:rsidRPr="00B0760A">
        <w:rPr>
          <w:b w:val="0"/>
          <w:noProof/>
          <w:sz w:val="18"/>
        </w:rPr>
        <w:fldChar w:fldCharType="separate"/>
      </w:r>
      <w:r w:rsidR="00345F21">
        <w:rPr>
          <w:b w:val="0"/>
          <w:noProof/>
          <w:sz w:val="18"/>
        </w:rPr>
        <w:t>21</w:t>
      </w:r>
      <w:r w:rsidRPr="00B0760A">
        <w:rPr>
          <w:b w:val="0"/>
          <w:noProof/>
          <w:sz w:val="18"/>
        </w:rPr>
        <w:fldChar w:fldCharType="end"/>
      </w:r>
    </w:p>
    <w:p w:rsidR="00D802B5" w:rsidRPr="00B0760A" w:rsidRDefault="00D802B5">
      <w:pPr>
        <w:pStyle w:val="TOC3"/>
        <w:rPr>
          <w:rFonts w:asciiTheme="minorHAnsi" w:eastAsiaTheme="minorEastAsia" w:hAnsiTheme="minorHAnsi" w:cstheme="minorBidi"/>
          <w:b w:val="0"/>
          <w:noProof/>
          <w:kern w:val="0"/>
          <w:szCs w:val="22"/>
        </w:rPr>
      </w:pPr>
      <w:r w:rsidRPr="00B0760A">
        <w:rPr>
          <w:noProof/>
        </w:rPr>
        <w:t>Division</w:t>
      </w:r>
      <w:r w:rsidR="00B0760A" w:rsidRPr="00B0760A">
        <w:rPr>
          <w:noProof/>
        </w:rPr>
        <w:t> </w:t>
      </w:r>
      <w:r w:rsidRPr="00B0760A">
        <w:rPr>
          <w:noProof/>
        </w:rPr>
        <w:t>1—Provisions of this instrument as originally made</w:t>
      </w:r>
      <w:r w:rsidRPr="00B0760A">
        <w:rPr>
          <w:b w:val="0"/>
          <w:noProof/>
          <w:sz w:val="18"/>
        </w:rPr>
        <w:tab/>
      </w:r>
      <w:r w:rsidRPr="00B0760A">
        <w:rPr>
          <w:b w:val="0"/>
          <w:noProof/>
          <w:sz w:val="18"/>
        </w:rPr>
        <w:fldChar w:fldCharType="begin"/>
      </w:r>
      <w:r w:rsidRPr="00B0760A">
        <w:rPr>
          <w:b w:val="0"/>
          <w:noProof/>
          <w:sz w:val="18"/>
        </w:rPr>
        <w:instrText xml:space="preserve"> PAGEREF _Toc18992766 \h </w:instrText>
      </w:r>
      <w:r w:rsidRPr="00B0760A">
        <w:rPr>
          <w:b w:val="0"/>
          <w:noProof/>
          <w:sz w:val="18"/>
        </w:rPr>
      </w:r>
      <w:r w:rsidRPr="00B0760A">
        <w:rPr>
          <w:b w:val="0"/>
          <w:noProof/>
          <w:sz w:val="18"/>
        </w:rPr>
        <w:fldChar w:fldCharType="separate"/>
      </w:r>
      <w:r w:rsidR="00345F21">
        <w:rPr>
          <w:b w:val="0"/>
          <w:noProof/>
          <w:sz w:val="18"/>
        </w:rPr>
        <w:t>21</w:t>
      </w:r>
      <w:r w:rsidRPr="00B0760A">
        <w:rPr>
          <w:b w:val="0"/>
          <w:noProof/>
          <w:sz w:val="18"/>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33</w:t>
      </w:r>
      <w:r w:rsidRPr="00B0760A">
        <w:rPr>
          <w:noProof/>
        </w:rPr>
        <w:tab/>
        <w:t>Definitions</w:t>
      </w:r>
      <w:r w:rsidRPr="00B0760A">
        <w:rPr>
          <w:noProof/>
        </w:rPr>
        <w:tab/>
      </w:r>
      <w:r w:rsidRPr="00B0760A">
        <w:rPr>
          <w:noProof/>
        </w:rPr>
        <w:fldChar w:fldCharType="begin"/>
      </w:r>
      <w:r w:rsidRPr="00B0760A">
        <w:rPr>
          <w:noProof/>
        </w:rPr>
        <w:instrText xml:space="preserve"> PAGEREF _Toc18992767 \h </w:instrText>
      </w:r>
      <w:r w:rsidRPr="00B0760A">
        <w:rPr>
          <w:noProof/>
        </w:rPr>
      </w:r>
      <w:r w:rsidRPr="00B0760A">
        <w:rPr>
          <w:noProof/>
        </w:rPr>
        <w:fldChar w:fldCharType="separate"/>
      </w:r>
      <w:r w:rsidR="00345F21">
        <w:rPr>
          <w:noProof/>
        </w:rPr>
        <w:t>21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34</w:t>
      </w:r>
      <w:r w:rsidRPr="00B0760A">
        <w:rPr>
          <w:noProof/>
        </w:rPr>
        <w:tab/>
        <w:t>Authorisation to supply liquor</w:t>
      </w:r>
      <w:r w:rsidRPr="00B0760A">
        <w:rPr>
          <w:noProof/>
        </w:rPr>
        <w:tab/>
      </w:r>
      <w:r w:rsidRPr="00B0760A">
        <w:rPr>
          <w:noProof/>
        </w:rPr>
        <w:fldChar w:fldCharType="begin"/>
      </w:r>
      <w:r w:rsidRPr="00B0760A">
        <w:rPr>
          <w:noProof/>
        </w:rPr>
        <w:instrText xml:space="preserve"> PAGEREF _Toc18992768 \h </w:instrText>
      </w:r>
      <w:r w:rsidRPr="00B0760A">
        <w:rPr>
          <w:noProof/>
        </w:rPr>
      </w:r>
      <w:r w:rsidRPr="00B0760A">
        <w:rPr>
          <w:noProof/>
        </w:rPr>
        <w:fldChar w:fldCharType="separate"/>
      </w:r>
      <w:r w:rsidR="00345F21">
        <w:rPr>
          <w:noProof/>
        </w:rPr>
        <w:t>21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35</w:t>
      </w:r>
      <w:r w:rsidRPr="00B0760A">
        <w:rPr>
          <w:noProof/>
        </w:rPr>
        <w:tab/>
        <w:t>Authorised officers</w:t>
      </w:r>
      <w:r w:rsidRPr="00B0760A">
        <w:rPr>
          <w:noProof/>
        </w:rPr>
        <w:tab/>
      </w:r>
      <w:r w:rsidRPr="00B0760A">
        <w:rPr>
          <w:noProof/>
        </w:rPr>
        <w:fldChar w:fldCharType="begin"/>
      </w:r>
      <w:r w:rsidRPr="00B0760A">
        <w:rPr>
          <w:noProof/>
        </w:rPr>
        <w:instrText xml:space="preserve"> PAGEREF _Toc18992769 \h </w:instrText>
      </w:r>
      <w:r w:rsidRPr="00B0760A">
        <w:rPr>
          <w:noProof/>
        </w:rPr>
      </w:r>
      <w:r w:rsidRPr="00B0760A">
        <w:rPr>
          <w:noProof/>
        </w:rPr>
        <w:fldChar w:fldCharType="separate"/>
      </w:r>
      <w:r w:rsidR="00345F21">
        <w:rPr>
          <w:noProof/>
        </w:rPr>
        <w:t>21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36</w:t>
      </w:r>
      <w:r w:rsidRPr="00B0760A">
        <w:rPr>
          <w:noProof/>
        </w:rPr>
        <w:tab/>
        <w:t>Directions</w:t>
      </w:r>
      <w:r w:rsidRPr="00B0760A">
        <w:rPr>
          <w:noProof/>
        </w:rPr>
        <w:tab/>
      </w:r>
      <w:r w:rsidRPr="00B0760A">
        <w:rPr>
          <w:noProof/>
        </w:rPr>
        <w:fldChar w:fldCharType="begin"/>
      </w:r>
      <w:r w:rsidRPr="00B0760A">
        <w:rPr>
          <w:noProof/>
        </w:rPr>
        <w:instrText xml:space="preserve"> PAGEREF _Toc18992770 \h </w:instrText>
      </w:r>
      <w:r w:rsidRPr="00B0760A">
        <w:rPr>
          <w:noProof/>
        </w:rPr>
      </w:r>
      <w:r w:rsidRPr="00B0760A">
        <w:rPr>
          <w:noProof/>
        </w:rPr>
        <w:fldChar w:fldCharType="separate"/>
      </w:r>
      <w:r w:rsidR="00345F21">
        <w:rPr>
          <w:noProof/>
        </w:rPr>
        <w:t>21</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37</w:t>
      </w:r>
      <w:r w:rsidRPr="00B0760A">
        <w:rPr>
          <w:noProof/>
        </w:rPr>
        <w:tab/>
        <w:t>Director’s notices</w:t>
      </w:r>
      <w:r w:rsidRPr="00B0760A">
        <w:rPr>
          <w:noProof/>
        </w:rPr>
        <w:tab/>
      </w:r>
      <w:r w:rsidRPr="00B0760A">
        <w:rPr>
          <w:noProof/>
        </w:rPr>
        <w:fldChar w:fldCharType="begin"/>
      </w:r>
      <w:r w:rsidRPr="00B0760A">
        <w:rPr>
          <w:noProof/>
        </w:rPr>
        <w:instrText xml:space="preserve"> PAGEREF _Toc18992771 \h </w:instrText>
      </w:r>
      <w:r w:rsidRPr="00B0760A">
        <w:rPr>
          <w:noProof/>
        </w:rPr>
      </w:r>
      <w:r w:rsidRPr="00B0760A">
        <w:rPr>
          <w:noProof/>
        </w:rPr>
        <w:fldChar w:fldCharType="separate"/>
      </w:r>
      <w:r w:rsidR="00345F21">
        <w:rPr>
          <w:noProof/>
        </w:rPr>
        <w:t>22</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38</w:t>
      </w:r>
      <w:r w:rsidRPr="00B0760A">
        <w:rPr>
          <w:noProof/>
        </w:rPr>
        <w:tab/>
        <w:t>Consent of Director</w:t>
      </w:r>
      <w:r w:rsidRPr="00B0760A">
        <w:rPr>
          <w:noProof/>
        </w:rPr>
        <w:tab/>
      </w:r>
      <w:r w:rsidRPr="00B0760A">
        <w:rPr>
          <w:noProof/>
        </w:rPr>
        <w:fldChar w:fldCharType="begin"/>
      </w:r>
      <w:r w:rsidRPr="00B0760A">
        <w:rPr>
          <w:noProof/>
        </w:rPr>
        <w:instrText xml:space="preserve"> PAGEREF _Toc18992772 \h </w:instrText>
      </w:r>
      <w:r w:rsidRPr="00B0760A">
        <w:rPr>
          <w:noProof/>
        </w:rPr>
      </w:r>
      <w:r w:rsidRPr="00B0760A">
        <w:rPr>
          <w:noProof/>
        </w:rPr>
        <w:fldChar w:fldCharType="separate"/>
      </w:r>
      <w:r w:rsidR="00345F21">
        <w:rPr>
          <w:noProof/>
        </w:rPr>
        <w:t>22</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39</w:t>
      </w:r>
      <w:r w:rsidRPr="00B0760A">
        <w:rPr>
          <w:noProof/>
        </w:rPr>
        <w:tab/>
        <w:t>Entry charges</w:t>
      </w:r>
      <w:r w:rsidRPr="00B0760A">
        <w:rPr>
          <w:noProof/>
        </w:rPr>
        <w:tab/>
      </w:r>
      <w:r w:rsidRPr="00B0760A">
        <w:rPr>
          <w:noProof/>
        </w:rPr>
        <w:fldChar w:fldCharType="begin"/>
      </w:r>
      <w:r w:rsidRPr="00B0760A">
        <w:rPr>
          <w:noProof/>
        </w:rPr>
        <w:instrText xml:space="preserve"> PAGEREF _Toc18992773 \h </w:instrText>
      </w:r>
      <w:r w:rsidRPr="00B0760A">
        <w:rPr>
          <w:noProof/>
        </w:rPr>
      </w:r>
      <w:r w:rsidRPr="00B0760A">
        <w:rPr>
          <w:noProof/>
        </w:rPr>
        <w:fldChar w:fldCharType="separate"/>
      </w:r>
      <w:r w:rsidR="00345F21">
        <w:rPr>
          <w:noProof/>
        </w:rPr>
        <w:t>22</w:t>
      </w:r>
      <w:r w:rsidRPr="00B0760A">
        <w:rPr>
          <w:noProof/>
        </w:rPr>
        <w:fldChar w:fldCharType="end"/>
      </w:r>
    </w:p>
    <w:p w:rsidR="00D802B5" w:rsidRPr="00B0760A" w:rsidRDefault="00D802B5">
      <w:pPr>
        <w:pStyle w:val="TOC5"/>
        <w:rPr>
          <w:rFonts w:asciiTheme="minorHAnsi" w:eastAsiaTheme="minorEastAsia" w:hAnsiTheme="minorHAnsi" w:cstheme="minorBidi"/>
          <w:noProof/>
          <w:kern w:val="0"/>
          <w:sz w:val="22"/>
          <w:szCs w:val="22"/>
        </w:rPr>
      </w:pPr>
      <w:r w:rsidRPr="00B0760A">
        <w:rPr>
          <w:noProof/>
        </w:rPr>
        <w:t>40</w:t>
      </w:r>
      <w:r w:rsidRPr="00B0760A">
        <w:rPr>
          <w:noProof/>
        </w:rPr>
        <w:tab/>
        <w:t>Delegations</w:t>
      </w:r>
      <w:r w:rsidRPr="00B0760A">
        <w:rPr>
          <w:noProof/>
        </w:rPr>
        <w:tab/>
      </w:r>
      <w:r w:rsidRPr="00B0760A">
        <w:rPr>
          <w:noProof/>
        </w:rPr>
        <w:fldChar w:fldCharType="begin"/>
      </w:r>
      <w:r w:rsidRPr="00B0760A">
        <w:rPr>
          <w:noProof/>
        </w:rPr>
        <w:instrText xml:space="preserve"> PAGEREF _Toc18992774 \h </w:instrText>
      </w:r>
      <w:r w:rsidRPr="00B0760A">
        <w:rPr>
          <w:noProof/>
        </w:rPr>
      </w:r>
      <w:r w:rsidRPr="00B0760A">
        <w:rPr>
          <w:noProof/>
        </w:rPr>
        <w:fldChar w:fldCharType="separate"/>
      </w:r>
      <w:r w:rsidR="00345F21">
        <w:rPr>
          <w:noProof/>
        </w:rPr>
        <w:t>22</w:t>
      </w:r>
      <w:r w:rsidRPr="00B0760A">
        <w:rPr>
          <w:noProof/>
        </w:rPr>
        <w:fldChar w:fldCharType="end"/>
      </w:r>
    </w:p>
    <w:p w:rsidR="00D802B5" w:rsidRPr="00B0760A" w:rsidRDefault="00D802B5">
      <w:pPr>
        <w:pStyle w:val="TOC6"/>
        <w:rPr>
          <w:rFonts w:asciiTheme="minorHAnsi" w:eastAsiaTheme="minorEastAsia" w:hAnsiTheme="minorHAnsi" w:cstheme="minorBidi"/>
          <w:b w:val="0"/>
          <w:noProof/>
          <w:kern w:val="0"/>
          <w:sz w:val="22"/>
          <w:szCs w:val="22"/>
        </w:rPr>
      </w:pPr>
      <w:r w:rsidRPr="00B0760A">
        <w:rPr>
          <w:noProof/>
        </w:rPr>
        <w:t>Schedule</w:t>
      </w:r>
      <w:r w:rsidR="00B0760A" w:rsidRPr="00B0760A">
        <w:rPr>
          <w:noProof/>
        </w:rPr>
        <w:t> </w:t>
      </w:r>
      <w:r w:rsidRPr="00B0760A">
        <w:rPr>
          <w:noProof/>
        </w:rPr>
        <w:t>1—Repeals</w:t>
      </w:r>
      <w:r w:rsidRPr="00B0760A">
        <w:rPr>
          <w:b w:val="0"/>
          <w:noProof/>
          <w:sz w:val="18"/>
        </w:rPr>
        <w:tab/>
      </w:r>
      <w:r w:rsidRPr="00B0760A">
        <w:rPr>
          <w:b w:val="0"/>
          <w:noProof/>
          <w:sz w:val="18"/>
        </w:rPr>
        <w:fldChar w:fldCharType="begin"/>
      </w:r>
      <w:r w:rsidRPr="00B0760A">
        <w:rPr>
          <w:b w:val="0"/>
          <w:noProof/>
          <w:sz w:val="18"/>
        </w:rPr>
        <w:instrText xml:space="preserve"> PAGEREF _Toc18992775 \h </w:instrText>
      </w:r>
      <w:r w:rsidRPr="00B0760A">
        <w:rPr>
          <w:b w:val="0"/>
          <w:noProof/>
          <w:sz w:val="18"/>
        </w:rPr>
      </w:r>
      <w:r w:rsidRPr="00B0760A">
        <w:rPr>
          <w:b w:val="0"/>
          <w:noProof/>
          <w:sz w:val="18"/>
        </w:rPr>
        <w:fldChar w:fldCharType="separate"/>
      </w:r>
      <w:r w:rsidR="00345F21">
        <w:rPr>
          <w:b w:val="0"/>
          <w:noProof/>
          <w:sz w:val="18"/>
        </w:rPr>
        <w:t>23</w:t>
      </w:r>
      <w:r w:rsidRPr="00B0760A">
        <w:rPr>
          <w:b w:val="0"/>
          <w:noProof/>
          <w:sz w:val="18"/>
        </w:rPr>
        <w:fldChar w:fldCharType="end"/>
      </w:r>
    </w:p>
    <w:p w:rsidR="00D802B5" w:rsidRPr="00B0760A" w:rsidRDefault="00D802B5">
      <w:pPr>
        <w:pStyle w:val="TOC9"/>
        <w:rPr>
          <w:rFonts w:asciiTheme="minorHAnsi" w:eastAsiaTheme="minorEastAsia" w:hAnsiTheme="minorHAnsi" w:cstheme="minorBidi"/>
          <w:i w:val="0"/>
          <w:noProof/>
          <w:kern w:val="0"/>
          <w:sz w:val="22"/>
          <w:szCs w:val="22"/>
        </w:rPr>
      </w:pPr>
      <w:r w:rsidRPr="00B0760A">
        <w:rPr>
          <w:noProof/>
        </w:rPr>
        <w:t>National Museum of Australia Regulations</w:t>
      </w:r>
      <w:r w:rsidR="00B0760A" w:rsidRPr="00B0760A">
        <w:rPr>
          <w:noProof/>
        </w:rPr>
        <w:t> </w:t>
      </w:r>
      <w:r w:rsidRPr="00B0760A">
        <w:rPr>
          <w:noProof/>
        </w:rPr>
        <w:t>2000</w:t>
      </w:r>
      <w:r w:rsidRPr="00B0760A">
        <w:rPr>
          <w:i w:val="0"/>
          <w:noProof/>
          <w:sz w:val="18"/>
        </w:rPr>
        <w:tab/>
      </w:r>
      <w:r w:rsidRPr="00B0760A">
        <w:rPr>
          <w:i w:val="0"/>
          <w:noProof/>
          <w:sz w:val="18"/>
        </w:rPr>
        <w:fldChar w:fldCharType="begin"/>
      </w:r>
      <w:r w:rsidRPr="00B0760A">
        <w:rPr>
          <w:i w:val="0"/>
          <w:noProof/>
          <w:sz w:val="18"/>
        </w:rPr>
        <w:instrText xml:space="preserve"> PAGEREF _Toc18992776 \h </w:instrText>
      </w:r>
      <w:r w:rsidRPr="00B0760A">
        <w:rPr>
          <w:i w:val="0"/>
          <w:noProof/>
          <w:sz w:val="18"/>
        </w:rPr>
      </w:r>
      <w:r w:rsidRPr="00B0760A">
        <w:rPr>
          <w:i w:val="0"/>
          <w:noProof/>
          <w:sz w:val="18"/>
        </w:rPr>
        <w:fldChar w:fldCharType="separate"/>
      </w:r>
      <w:r w:rsidR="00345F21">
        <w:rPr>
          <w:i w:val="0"/>
          <w:noProof/>
          <w:sz w:val="18"/>
        </w:rPr>
        <w:t>23</w:t>
      </w:r>
      <w:r w:rsidRPr="00B0760A">
        <w:rPr>
          <w:i w:val="0"/>
          <w:noProof/>
          <w:sz w:val="18"/>
        </w:rPr>
        <w:fldChar w:fldCharType="end"/>
      </w:r>
    </w:p>
    <w:p w:rsidR="00670EA1" w:rsidRPr="00B0760A" w:rsidRDefault="00D802B5" w:rsidP="00715914">
      <w:r w:rsidRPr="00B0760A">
        <w:fldChar w:fldCharType="end"/>
      </w:r>
    </w:p>
    <w:p w:rsidR="00670EA1" w:rsidRPr="00B0760A" w:rsidRDefault="00670EA1" w:rsidP="00715914">
      <w:pPr>
        <w:sectPr w:rsidR="00670EA1" w:rsidRPr="00B0760A" w:rsidSect="00793CA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A08CA" w:rsidRPr="00B0760A" w:rsidRDefault="009A08CA" w:rsidP="009A08CA">
      <w:pPr>
        <w:pStyle w:val="ActHead2"/>
      </w:pPr>
      <w:bookmarkStart w:id="0" w:name="_Toc18992721"/>
      <w:r w:rsidRPr="00B0760A">
        <w:rPr>
          <w:rStyle w:val="CharPartNo"/>
        </w:rPr>
        <w:lastRenderedPageBreak/>
        <w:t>Part</w:t>
      </w:r>
      <w:r w:rsidR="00B0760A" w:rsidRPr="00B0760A">
        <w:rPr>
          <w:rStyle w:val="CharPartNo"/>
        </w:rPr>
        <w:t> </w:t>
      </w:r>
      <w:r w:rsidRPr="00B0760A">
        <w:rPr>
          <w:rStyle w:val="CharPartNo"/>
        </w:rPr>
        <w:t>1</w:t>
      </w:r>
      <w:r w:rsidRPr="00B0760A">
        <w:t>—</w:t>
      </w:r>
      <w:r w:rsidRPr="00B0760A">
        <w:rPr>
          <w:rStyle w:val="CharPartText"/>
        </w:rPr>
        <w:t>Preliminary</w:t>
      </w:r>
      <w:bookmarkEnd w:id="0"/>
    </w:p>
    <w:p w:rsidR="009A08CA" w:rsidRPr="00B0760A" w:rsidRDefault="009A08CA" w:rsidP="009A08CA">
      <w:pPr>
        <w:pStyle w:val="Header"/>
      </w:pPr>
      <w:r w:rsidRPr="00B0760A">
        <w:rPr>
          <w:rStyle w:val="CharDivNo"/>
        </w:rPr>
        <w:t xml:space="preserve"> </w:t>
      </w:r>
      <w:r w:rsidRPr="00B0760A">
        <w:rPr>
          <w:rStyle w:val="CharDivText"/>
        </w:rPr>
        <w:t xml:space="preserve"> </w:t>
      </w:r>
    </w:p>
    <w:p w:rsidR="009A08CA" w:rsidRPr="00B0760A" w:rsidRDefault="006B2F87" w:rsidP="009A08CA">
      <w:pPr>
        <w:pStyle w:val="ActHead5"/>
      </w:pPr>
      <w:bookmarkStart w:id="1" w:name="_Toc18992722"/>
      <w:r w:rsidRPr="00B0760A">
        <w:rPr>
          <w:rStyle w:val="CharSectno"/>
        </w:rPr>
        <w:t>1</w:t>
      </w:r>
      <w:r w:rsidR="009A08CA" w:rsidRPr="00B0760A">
        <w:t xml:space="preserve">  Name</w:t>
      </w:r>
      <w:bookmarkEnd w:id="1"/>
    </w:p>
    <w:p w:rsidR="009A08CA" w:rsidRPr="00B0760A" w:rsidRDefault="009A08CA" w:rsidP="009A08CA">
      <w:pPr>
        <w:pStyle w:val="subsection"/>
      </w:pPr>
      <w:r w:rsidRPr="00B0760A">
        <w:tab/>
      </w:r>
      <w:r w:rsidRPr="00B0760A">
        <w:tab/>
        <w:t xml:space="preserve">This instrument is the </w:t>
      </w:r>
      <w:r w:rsidRPr="00B0760A">
        <w:rPr>
          <w:i/>
        </w:rPr>
        <w:t>National Museum of Australia Regulations</w:t>
      </w:r>
      <w:r w:rsidR="00B0760A" w:rsidRPr="00B0760A">
        <w:rPr>
          <w:i/>
        </w:rPr>
        <w:t> </w:t>
      </w:r>
      <w:r w:rsidRPr="00B0760A">
        <w:rPr>
          <w:i/>
        </w:rPr>
        <w:t>2019</w:t>
      </w:r>
      <w:r w:rsidRPr="00B0760A">
        <w:t>.</w:t>
      </w:r>
    </w:p>
    <w:p w:rsidR="009A08CA" w:rsidRPr="00B0760A" w:rsidRDefault="006B2F87" w:rsidP="009A08CA">
      <w:pPr>
        <w:pStyle w:val="ActHead5"/>
      </w:pPr>
      <w:bookmarkStart w:id="2" w:name="_Toc18992723"/>
      <w:r w:rsidRPr="00B0760A">
        <w:rPr>
          <w:rStyle w:val="CharSectno"/>
        </w:rPr>
        <w:t>2</w:t>
      </w:r>
      <w:r w:rsidR="009A08CA" w:rsidRPr="00B0760A">
        <w:t xml:space="preserve">  Commencement</w:t>
      </w:r>
      <w:bookmarkEnd w:id="2"/>
    </w:p>
    <w:p w:rsidR="009A08CA" w:rsidRPr="00B0760A" w:rsidRDefault="009A08CA" w:rsidP="009A08CA">
      <w:pPr>
        <w:pStyle w:val="subsection"/>
      </w:pPr>
      <w:bookmarkStart w:id="3" w:name="_GoBack"/>
      <w:r w:rsidRPr="00B0760A">
        <w:tab/>
        <w:t>(1)</w:t>
      </w:r>
      <w:r w:rsidRPr="00B0760A">
        <w:tab/>
        <w:t>Each provision of this instrument specified in column 1 of the table commences, or is taken to have commenced, in accordance with column 2 of the table. Any other statement in column 2 has effect according to its terms.</w:t>
      </w:r>
      <w:bookmarkEnd w:id="3"/>
    </w:p>
    <w:p w:rsidR="009A08CA" w:rsidRPr="00B0760A" w:rsidRDefault="009A08CA" w:rsidP="009A08C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9A08CA" w:rsidRPr="00B0760A" w:rsidTr="00B16F5C">
        <w:trPr>
          <w:tblHeader/>
        </w:trPr>
        <w:tc>
          <w:tcPr>
            <w:tcW w:w="5000" w:type="pct"/>
            <w:gridSpan w:val="3"/>
            <w:tcBorders>
              <w:top w:val="single" w:sz="12" w:space="0" w:color="auto"/>
              <w:bottom w:val="single" w:sz="6" w:space="0" w:color="auto"/>
            </w:tcBorders>
            <w:shd w:val="clear" w:color="auto" w:fill="auto"/>
            <w:hideMark/>
          </w:tcPr>
          <w:p w:rsidR="009A08CA" w:rsidRPr="00B0760A" w:rsidRDefault="009A08CA" w:rsidP="00B16F5C">
            <w:pPr>
              <w:pStyle w:val="TableHeading"/>
            </w:pPr>
            <w:r w:rsidRPr="00B0760A">
              <w:t>Commencement information</w:t>
            </w:r>
          </w:p>
        </w:tc>
      </w:tr>
      <w:tr w:rsidR="009A08CA" w:rsidRPr="00B0760A" w:rsidTr="00B16F5C">
        <w:trPr>
          <w:tblHeader/>
        </w:trPr>
        <w:tc>
          <w:tcPr>
            <w:tcW w:w="1272" w:type="pct"/>
            <w:tcBorders>
              <w:top w:val="single" w:sz="6" w:space="0" w:color="auto"/>
              <w:bottom w:val="single" w:sz="6" w:space="0" w:color="auto"/>
            </w:tcBorders>
            <w:shd w:val="clear" w:color="auto" w:fill="auto"/>
            <w:hideMark/>
          </w:tcPr>
          <w:p w:rsidR="009A08CA" w:rsidRPr="00B0760A" w:rsidRDefault="009A08CA" w:rsidP="00B16F5C">
            <w:pPr>
              <w:pStyle w:val="TableHeading"/>
            </w:pPr>
            <w:r w:rsidRPr="00B0760A">
              <w:t>Column 1</w:t>
            </w:r>
          </w:p>
        </w:tc>
        <w:tc>
          <w:tcPr>
            <w:tcW w:w="2627" w:type="pct"/>
            <w:tcBorders>
              <w:top w:val="single" w:sz="6" w:space="0" w:color="auto"/>
              <w:bottom w:val="single" w:sz="6" w:space="0" w:color="auto"/>
            </w:tcBorders>
            <w:shd w:val="clear" w:color="auto" w:fill="auto"/>
            <w:hideMark/>
          </w:tcPr>
          <w:p w:rsidR="009A08CA" w:rsidRPr="00B0760A" w:rsidRDefault="009A08CA" w:rsidP="00B16F5C">
            <w:pPr>
              <w:pStyle w:val="TableHeading"/>
            </w:pPr>
            <w:r w:rsidRPr="00B0760A">
              <w:t>Column 2</w:t>
            </w:r>
          </w:p>
        </w:tc>
        <w:tc>
          <w:tcPr>
            <w:tcW w:w="1102" w:type="pct"/>
            <w:tcBorders>
              <w:top w:val="single" w:sz="6" w:space="0" w:color="auto"/>
              <w:bottom w:val="single" w:sz="6" w:space="0" w:color="auto"/>
            </w:tcBorders>
            <w:shd w:val="clear" w:color="auto" w:fill="auto"/>
            <w:hideMark/>
          </w:tcPr>
          <w:p w:rsidR="009A08CA" w:rsidRPr="00B0760A" w:rsidRDefault="009A08CA" w:rsidP="00B16F5C">
            <w:pPr>
              <w:pStyle w:val="TableHeading"/>
            </w:pPr>
            <w:r w:rsidRPr="00B0760A">
              <w:t>Column 3</w:t>
            </w:r>
          </w:p>
        </w:tc>
      </w:tr>
      <w:tr w:rsidR="009A08CA" w:rsidRPr="00B0760A" w:rsidTr="00B16F5C">
        <w:trPr>
          <w:tblHeader/>
        </w:trPr>
        <w:tc>
          <w:tcPr>
            <w:tcW w:w="1272" w:type="pct"/>
            <w:tcBorders>
              <w:top w:val="single" w:sz="6" w:space="0" w:color="auto"/>
              <w:bottom w:val="single" w:sz="12" w:space="0" w:color="auto"/>
            </w:tcBorders>
            <w:shd w:val="clear" w:color="auto" w:fill="auto"/>
            <w:hideMark/>
          </w:tcPr>
          <w:p w:rsidR="009A08CA" w:rsidRPr="00B0760A" w:rsidRDefault="009A08CA" w:rsidP="00B16F5C">
            <w:pPr>
              <w:pStyle w:val="TableHeading"/>
            </w:pPr>
            <w:r w:rsidRPr="00B0760A">
              <w:t>Provisions</w:t>
            </w:r>
          </w:p>
        </w:tc>
        <w:tc>
          <w:tcPr>
            <w:tcW w:w="2627" w:type="pct"/>
            <w:tcBorders>
              <w:top w:val="single" w:sz="6" w:space="0" w:color="auto"/>
              <w:bottom w:val="single" w:sz="12" w:space="0" w:color="auto"/>
            </w:tcBorders>
            <w:shd w:val="clear" w:color="auto" w:fill="auto"/>
            <w:hideMark/>
          </w:tcPr>
          <w:p w:rsidR="009A08CA" w:rsidRPr="00B0760A" w:rsidRDefault="009A08CA" w:rsidP="00B16F5C">
            <w:pPr>
              <w:pStyle w:val="TableHeading"/>
            </w:pPr>
            <w:r w:rsidRPr="00B0760A">
              <w:t>Commencement</w:t>
            </w:r>
          </w:p>
        </w:tc>
        <w:tc>
          <w:tcPr>
            <w:tcW w:w="1102" w:type="pct"/>
            <w:tcBorders>
              <w:top w:val="single" w:sz="6" w:space="0" w:color="auto"/>
              <w:bottom w:val="single" w:sz="12" w:space="0" w:color="auto"/>
            </w:tcBorders>
            <w:shd w:val="clear" w:color="auto" w:fill="auto"/>
            <w:hideMark/>
          </w:tcPr>
          <w:p w:rsidR="009A08CA" w:rsidRPr="00B0760A" w:rsidRDefault="009A08CA" w:rsidP="00B16F5C">
            <w:pPr>
              <w:pStyle w:val="TableHeading"/>
            </w:pPr>
            <w:r w:rsidRPr="00B0760A">
              <w:t>Date/Details</w:t>
            </w:r>
          </w:p>
        </w:tc>
      </w:tr>
      <w:tr w:rsidR="009A08CA" w:rsidRPr="00B0760A" w:rsidTr="00B16F5C">
        <w:tc>
          <w:tcPr>
            <w:tcW w:w="1272" w:type="pct"/>
            <w:tcBorders>
              <w:top w:val="single" w:sz="12" w:space="0" w:color="auto"/>
              <w:bottom w:val="single" w:sz="12" w:space="0" w:color="auto"/>
            </w:tcBorders>
            <w:shd w:val="clear" w:color="auto" w:fill="auto"/>
            <w:hideMark/>
          </w:tcPr>
          <w:p w:rsidR="009A08CA" w:rsidRPr="00B0760A" w:rsidRDefault="009A08CA" w:rsidP="00B16F5C">
            <w:pPr>
              <w:pStyle w:val="Tabletext"/>
            </w:pPr>
            <w:r w:rsidRPr="00B0760A">
              <w:t>1.  The whole of this instrument</w:t>
            </w:r>
          </w:p>
        </w:tc>
        <w:tc>
          <w:tcPr>
            <w:tcW w:w="2627" w:type="pct"/>
            <w:tcBorders>
              <w:top w:val="single" w:sz="12" w:space="0" w:color="auto"/>
              <w:bottom w:val="single" w:sz="12" w:space="0" w:color="auto"/>
            </w:tcBorders>
            <w:shd w:val="clear" w:color="auto" w:fill="auto"/>
            <w:hideMark/>
          </w:tcPr>
          <w:p w:rsidR="009A08CA" w:rsidRPr="00B0760A" w:rsidRDefault="003A6E77" w:rsidP="00B16F5C">
            <w:pPr>
              <w:pStyle w:val="Tabletext"/>
            </w:pPr>
            <w:r w:rsidRPr="00B0760A">
              <w:t>1</w:t>
            </w:r>
            <w:r w:rsidR="00B0760A" w:rsidRPr="00B0760A">
              <w:t> </w:t>
            </w:r>
            <w:r w:rsidRPr="00B0760A">
              <w:t>October 2019.</w:t>
            </w:r>
          </w:p>
        </w:tc>
        <w:tc>
          <w:tcPr>
            <w:tcW w:w="1102" w:type="pct"/>
            <w:tcBorders>
              <w:top w:val="single" w:sz="12" w:space="0" w:color="auto"/>
              <w:bottom w:val="single" w:sz="12" w:space="0" w:color="auto"/>
            </w:tcBorders>
            <w:shd w:val="clear" w:color="auto" w:fill="auto"/>
          </w:tcPr>
          <w:p w:rsidR="009A08CA" w:rsidRPr="00B0760A" w:rsidRDefault="003A6E77" w:rsidP="00B16F5C">
            <w:pPr>
              <w:pStyle w:val="Tabletext"/>
            </w:pPr>
            <w:r w:rsidRPr="00B0760A">
              <w:t>1</w:t>
            </w:r>
            <w:r w:rsidR="00B0760A" w:rsidRPr="00B0760A">
              <w:t> </w:t>
            </w:r>
            <w:r w:rsidRPr="00B0760A">
              <w:t>October 2019</w:t>
            </w:r>
          </w:p>
        </w:tc>
      </w:tr>
    </w:tbl>
    <w:p w:rsidR="009A08CA" w:rsidRPr="00B0760A" w:rsidRDefault="009A08CA" w:rsidP="009A08CA">
      <w:pPr>
        <w:pStyle w:val="notetext"/>
        <w:rPr>
          <w:snapToGrid w:val="0"/>
          <w:lang w:eastAsia="en-US"/>
        </w:rPr>
      </w:pPr>
      <w:r w:rsidRPr="00B0760A">
        <w:rPr>
          <w:snapToGrid w:val="0"/>
          <w:lang w:eastAsia="en-US"/>
        </w:rPr>
        <w:t>Note:</w:t>
      </w:r>
      <w:r w:rsidRPr="00B0760A">
        <w:rPr>
          <w:snapToGrid w:val="0"/>
          <w:lang w:eastAsia="en-US"/>
        </w:rPr>
        <w:tab/>
        <w:t>This table relates only to the provisions of this instrument</w:t>
      </w:r>
      <w:r w:rsidRPr="00B0760A">
        <w:t xml:space="preserve"> </w:t>
      </w:r>
      <w:r w:rsidRPr="00B0760A">
        <w:rPr>
          <w:snapToGrid w:val="0"/>
          <w:lang w:eastAsia="en-US"/>
        </w:rPr>
        <w:t>as originally made. It will not be amended to deal with any later amendments of this instrument.</w:t>
      </w:r>
    </w:p>
    <w:p w:rsidR="009A08CA" w:rsidRPr="00B0760A" w:rsidRDefault="009A08CA" w:rsidP="009A08CA">
      <w:pPr>
        <w:pStyle w:val="subsection"/>
      </w:pPr>
      <w:r w:rsidRPr="00B0760A">
        <w:tab/>
        <w:t>(2)</w:t>
      </w:r>
      <w:r w:rsidRPr="00B0760A">
        <w:tab/>
        <w:t>Any information in column 3 of the table is not part of this instrument. Information may be inserted in this column, or information in it may be edited, in any published version of this instrument.</w:t>
      </w:r>
    </w:p>
    <w:p w:rsidR="009A08CA" w:rsidRPr="00B0760A" w:rsidRDefault="006B2F87" w:rsidP="009A08CA">
      <w:pPr>
        <w:pStyle w:val="ActHead5"/>
      </w:pPr>
      <w:bookmarkStart w:id="4" w:name="_Toc18992724"/>
      <w:r w:rsidRPr="00B0760A">
        <w:rPr>
          <w:rStyle w:val="CharSectno"/>
        </w:rPr>
        <w:t>3</w:t>
      </w:r>
      <w:r w:rsidR="009A08CA" w:rsidRPr="00B0760A">
        <w:t xml:space="preserve">  Authority</w:t>
      </w:r>
      <w:bookmarkEnd w:id="4"/>
    </w:p>
    <w:p w:rsidR="009A08CA" w:rsidRPr="00B0760A" w:rsidRDefault="009A08CA" w:rsidP="009A08CA">
      <w:pPr>
        <w:pStyle w:val="subsection"/>
      </w:pPr>
      <w:r w:rsidRPr="00B0760A">
        <w:tab/>
      </w:r>
      <w:r w:rsidRPr="00B0760A">
        <w:tab/>
        <w:t xml:space="preserve">This instrument is made under the </w:t>
      </w:r>
      <w:r w:rsidRPr="00B0760A">
        <w:rPr>
          <w:i/>
        </w:rPr>
        <w:t>National Museum of Australia Act</w:t>
      </w:r>
      <w:r w:rsidR="000342BB" w:rsidRPr="00B0760A">
        <w:rPr>
          <w:i/>
        </w:rPr>
        <w:t xml:space="preserve"> </w:t>
      </w:r>
      <w:r w:rsidRPr="00B0760A">
        <w:rPr>
          <w:i/>
        </w:rPr>
        <w:t>1980</w:t>
      </w:r>
      <w:r w:rsidRPr="00B0760A">
        <w:t>.</w:t>
      </w:r>
    </w:p>
    <w:p w:rsidR="009A08CA" w:rsidRPr="00B0760A" w:rsidRDefault="006B2F87" w:rsidP="009A08CA">
      <w:pPr>
        <w:pStyle w:val="ActHead5"/>
      </w:pPr>
      <w:bookmarkStart w:id="5" w:name="_Toc18992725"/>
      <w:r w:rsidRPr="00B0760A">
        <w:rPr>
          <w:rStyle w:val="CharSectno"/>
        </w:rPr>
        <w:t>4</w:t>
      </w:r>
      <w:r w:rsidR="009A08CA" w:rsidRPr="00B0760A">
        <w:t xml:space="preserve">  Schedules</w:t>
      </w:r>
      <w:bookmarkEnd w:id="5"/>
    </w:p>
    <w:p w:rsidR="009A08CA" w:rsidRPr="00B0760A" w:rsidRDefault="009A08CA" w:rsidP="009A08CA">
      <w:pPr>
        <w:pStyle w:val="subsection"/>
      </w:pPr>
      <w:r w:rsidRPr="00B0760A">
        <w:tab/>
      </w:r>
      <w:r w:rsidRPr="00B0760A">
        <w:tab/>
        <w:t>Each instrument that is specified in a Schedule to this instrument is amended or repealed as set out in the applicable items in the Schedule concerned, and any other item in a Schedule to this instrument has effect according to its terms.</w:t>
      </w:r>
    </w:p>
    <w:p w:rsidR="009A08CA" w:rsidRPr="00B0760A" w:rsidRDefault="006B2F87" w:rsidP="009A08CA">
      <w:pPr>
        <w:pStyle w:val="ActHead5"/>
      </w:pPr>
      <w:bookmarkStart w:id="6" w:name="_Toc18992726"/>
      <w:r w:rsidRPr="00B0760A">
        <w:rPr>
          <w:rStyle w:val="CharSectno"/>
        </w:rPr>
        <w:t>5</w:t>
      </w:r>
      <w:r w:rsidR="009A08CA" w:rsidRPr="00B0760A">
        <w:t xml:space="preserve">  Definitions</w:t>
      </w:r>
      <w:bookmarkEnd w:id="6"/>
    </w:p>
    <w:p w:rsidR="009A08CA" w:rsidRPr="00B0760A" w:rsidRDefault="009A08CA" w:rsidP="009A08CA">
      <w:pPr>
        <w:pStyle w:val="notetext"/>
      </w:pPr>
      <w:r w:rsidRPr="00B0760A">
        <w:t>Note:</w:t>
      </w:r>
      <w:r w:rsidRPr="00B0760A">
        <w:tab/>
        <w:t>A number of expressions used in this instrument are defined in the Act, including the following:</w:t>
      </w:r>
    </w:p>
    <w:p w:rsidR="009A08CA" w:rsidRPr="00B0760A" w:rsidRDefault="009A08CA" w:rsidP="009A08CA">
      <w:pPr>
        <w:pStyle w:val="notepara"/>
      </w:pPr>
      <w:r w:rsidRPr="00B0760A">
        <w:t>(a)</w:t>
      </w:r>
      <w:r w:rsidRPr="00B0760A">
        <w:tab/>
        <w:t>Council;</w:t>
      </w:r>
    </w:p>
    <w:p w:rsidR="009A08CA" w:rsidRPr="00B0760A" w:rsidRDefault="009A08CA" w:rsidP="009A08CA">
      <w:pPr>
        <w:pStyle w:val="notepara"/>
      </w:pPr>
      <w:r w:rsidRPr="00B0760A">
        <w:t>(b)</w:t>
      </w:r>
      <w:r w:rsidRPr="00B0760A">
        <w:tab/>
        <w:t>Director;</w:t>
      </w:r>
    </w:p>
    <w:p w:rsidR="009A08CA" w:rsidRPr="00B0760A" w:rsidRDefault="009A08CA" w:rsidP="009A08CA">
      <w:pPr>
        <w:pStyle w:val="notepara"/>
      </w:pPr>
      <w:r w:rsidRPr="00B0760A">
        <w:t>(c)</w:t>
      </w:r>
      <w:r w:rsidRPr="00B0760A">
        <w:tab/>
        <w:t>historical material;</w:t>
      </w:r>
    </w:p>
    <w:p w:rsidR="009A08CA" w:rsidRPr="00B0760A" w:rsidRDefault="009A08CA" w:rsidP="009A08CA">
      <w:pPr>
        <w:pStyle w:val="notepara"/>
      </w:pPr>
      <w:r w:rsidRPr="00B0760A">
        <w:t>(d)</w:t>
      </w:r>
      <w:r w:rsidRPr="00B0760A">
        <w:tab/>
        <w:t>Museum;</w:t>
      </w:r>
    </w:p>
    <w:p w:rsidR="009A08CA" w:rsidRPr="00B0760A" w:rsidRDefault="009A08CA" w:rsidP="009A08CA">
      <w:pPr>
        <w:pStyle w:val="notepara"/>
      </w:pPr>
      <w:r w:rsidRPr="00B0760A">
        <w:t>(e)</w:t>
      </w:r>
      <w:r w:rsidRPr="00B0760A">
        <w:tab/>
        <w:t>national historical collection.</w:t>
      </w:r>
    </w:p>
    <w:p w:rsidR="009A08CA" w:rsidRPr="00B0760A" w:rsidRDefault="009A08CA" w:rsidP="009A08CA">
      <w:pPr>
        <w:pStyle w:val="subsection"/>
      </w:pPr>
      <w:r w:rsidRPr="00B0760A">
        <w:tab/>
      </w:r>
      <w:r w:rsidRPr="00B0760A">
        <w:tab/>
        <w:t>In this instrument:</w:t>
      </w:r>
    </w:p>
    <w:p w:rsidR="009A08CA" w:rsidRPr="00B0760A" w:rsidRDefault="009A08CA" w:rsidP="009A08CA">
      <w:pPr>
        <w:pStyle w:val="Definition"/>
      </w:pPr>
      <w:r w:rsidRPr="00B0760A">
        <w:rPr>
          <w:b/>
          <w:bCs/>
          <w:i/>
        </w:rPr>
        <w:t>Act</w:t>
      </w:r>
      <w:r w:rsidRPr="00B0760A">
        <w:t xml:space="preserve"> means the </w:t>
      </w:r>
      <w:r w:rsidRPr="00B0760A">
        <w:rPr>
          <w:i/>
        </w:rPr>
        <w:t>National Museum of Australia Act 1980</w:t>
      </w:r>
      <w:r w:rsidRPr="00B0760A">
        <w:t>.</w:t>
      </w:r>
    </w:p>
    <w:p w:rsidR="00D93E3B" w:rsidRPr="00B0760A" w:rsidRDefault="00D93E3B" w:rsidP="009A08CA">
      <w:pPr>
        <w:pStyle w:val="Definition"/>
        <w:rPr>
          <w:b/>
          <w:bCs/>
          <w:i/>
          <w:iCs/>
        </w:rPr>
      </w:pPr>
      <w:r w:rsidRPr="00B0760A">
        <w:rPr>
          <w:b/>
          <w:bCs/>
          <w:i/>
          <w:iCs/>
        </w:rPr>
        <w:t>assistance animal</w:t>
      </w:r>
      <w:r w:rsidRPr="00B0760A">
        <w:rPr>
          <w:bCs/>
          <w:iCs/>
        </w:rPr>
        <w:t xml:space="preserve"> has the same meaning as in the </w:t>
      </w:r>
      <w:r w:rsidRPr="00B0760A">
        <w:rPr>
          <w:bCs/>
          <w:i/>
          <w:iCs/>
        </w:rPr>
        <w:t>Disability Discrimination Act 1992</w:t>
      </w:r>
      <w:r w:rsidRPr="00B0760A">
        <w:rPr>
          <w:bCs/>
          <w:iCs/>
        </w:rPr>
        <w:t>.</w:t>
      </w:r>
    </w:p>
    <w:p w:rsidR="009A08CA" w:rsidRPr="00B0760A" w:rsidRDefault="009A08CA" w:rsidP="009A08CA">
      <w:pPr>
        <w:pStyle w:val="Definition"/>
      </w:pPr>
      <w:r w:rsidRPr="00B0760A">
        <w:rPr>
          <w:b/>
          <w:bCs/>
          <w:i/>
          <w:iCs/>
        </w:rPr>
        <w:t>authorised liquor supplier</w:t>
      </w:r>
      <w:r w:rsidRPr="00B0760A">
        <w:t xml:space="preserve"> means a person who is authorised under section</w:t>
      </w:r>
      <w:r w:rsidR="00B0760A" w:rsidRPr="00B0760A">
        <w:t> </w:t>
      </w:r>
      <w:r w:rsidR="006B2F87" w:rsidRPr="00B0760A">
        <w:t>8</w:t>
      </w:r>
      <w:r w:rsidRPr="00B0760A">
        <w:t xml:space="preserve"> to </w:t>
      </w:r>
      <w:r w:rsidR="0058344E" w:rsidRPr="00B0760A">
        <w:t xml:space="preserve">sell or </w:t>
      </w:r>
      <w:r w:rsidRPr="00B0760A">
        <w:t>supply liquor.</w:t>
      </w:r>
    </w:p>
    <w:p w:rsidR="009A08CA" w:rsidRPr="00B0760A" w:rsidRDefault="009A08CA" w:rsidP="003C0C3A">
      <w:pPr>
        <w:pStyle w:val="Definition"/>
        <w:rPr>
          <w:lang w:eastAsia="en-US"/>
        </w:rPr>
      </w:pPr>
      <w:r w:rsidRPr="00B0760A">
        <w:rPr>
          <w:b/>
          <w:bCs/>
          <w:i/>
          <w:iCs/>
        </w:rPr>
        <w:t>authorised officer</w:t>
      </w:r>
      <w:r w:rsidRPr="00B0760A">
        <w:t xml:space="preserve"> means a person who is appointed un</w:t>
      </w:r>
      <w:r w:rsidRPr="00B0760A">
        <w:rPr>
          <w:lang w:eastAsia="en-US"/>
        </w:rPr>
        <w:t>der section</w:t>
      </w:r>
      <w:r w:rsidR="00B0760A" w:rsidRPr="00B0760A">
        <w:rPr>
          <w:lang w:eastAsia="en-US"/>
        </w:rPr>
        <w:t> </w:t>
      </w:r>
      <w:r w:rsidR="006B2F87" w:rsidRPr="00B0760A">
        <w:rPr>
          <w:lang w:eastAsia="en-US"/>
        </w:rPr>
        <w:t>12</w:t>
      </w:r>
      <w:r w:rsidRPr="00B0760A">
        <w:rPr>
          <w:lang w:eastAsia="en-US"/>
        </w:rPr>
        <w:t xml:space="preserve"> to be an authorised officer.</w:t>
      </w:r>
    </w:p>
    <w:p w:rsidR="00D93E3B" w:rsidRPr="00B0760A" w:rsidRDefault="00D93E3B" w:rsidP="009A08CA">
      <w:pPr>
        <w:pStyle w:val="Definition"/>
      </w:pPr>
      <w:r w:rsidRPr="00B0760A">
        <w:rPr>
          <w:b/>
          <w:i/>
        </w:rPr>
        <w:t>Director</w:t>
      </w:r>
      <w:r w:rsidR="00171791" w:rsidRPr="00B0760A">
        <w:rPr>
          <w:b/>
          <w:i/>
        </w:rPr>
        <w:t>’</w:t>
      </w:r>
      <w:r w:rsidRPr="00B0760A">
        <w:rPr>
          <w:b/>
          <w:i/>
        </w:rPr>
        <w:t>s notice</w:t>
      </w:r>
      <w:r w:rsidRPr="00B0760A">
        <w:t xml:space="preserve"> has the meaning given by subsection</w:t>
      </w:r>
      <w:r w:rsidR="00B0760A" w:rsidRPr="00B0760A">
        <w:t> </w:t>
      </w:r>
      <w:r w:rsidR="006B2F87" w:rsidRPr="00B0760A">
        <w:t>21</w:t>
      </w:r>
      <w:r w:rsidRPr="00B0760A">
        <w:t>(1).</w:t>
      </w:r>
    </w:p>
    <w:p w:rsidR="00407910" w:rsidRPr="00B0760A" w:rsidRDefault="00407910" w:rsidP="00407910">
      <w:pPr>
        <w:pStyle w:val="Definition"/>
      </w:pPr>
      <w:r w:rsidRPr="00B0760A">
        <w:rPr>
          <w:b/>
          <w:i/>
          <w:shd w:val="clear" w:color="auto" w:fill="FFFFFF"/>
        </w:rPr>
        <w:t>e</w:t>
      </w:r>
      <w:r w:rsidR="00B0760A">
        <w:rPr>
          <w:b/>
          <w:i/>
          <w:shd w:val="clear" w:color="auto" w:fill="FFFFFF"/>
        </w:rPr>
        <w:noBreakHyphen/>
      </w:r>
      <w:r w:rsidRPr="00B0760A">
        <w:rPr>
          <w:b/>
          <w:i/>
          <w:shd w:val="clear" w:color="auto" w:fill="FFFFFF"/>
        </w:rPr>
        <w:t>cigarette</w:t>
      </w:r>
      <w:r w:rsidR="00900564" w:rsidRPr="00B0760A">
        <w:rPr>
          <w:shd w:val="clear" w:color="auto" w:fill="FFFFFF"/>
        </w:rPr>
        <w:t xml:space="preserve"> </w:t>
      </w:r>
      <w:r w:rsidRPr="00B0760A">
        <w:rPr>
          <w:shd w:val="clear" w:color="auto" w:fill="FFFFFF"/>
        </w:rPr>
        <w:t xml:space="preserve">has the meaning given by </w:t>
      </w:r>
      <w:r w:rsidR="00166112" w:rsidRPr="00B0760A">
        <w:rPr>
          <w:shd w:val="clear" w:color="auto" w:fill="FFFFFF"/>
        </w:rPr>
        <w:t>sub</w:t>
      </w:r>
      <w:r w:rsidRPr="00B0760A">
        <w:rPr>
          <w:shd w:val="clear" w:color="auto" w:fill="FFFFFF"/>
        </w:rPr>
        <w:t>section</w:t>
      </w:r>
      <w:r w:rsidR="00B0760A" w:rsidRPr="00B0760A">
        <w:rPr>
          <w:shd w:val="clear" w:color="auto" w:fill="FFFFFF"/>
        </w:rPr>
        <w:t> </w:t>
      </w:r>
      <w:r w:rsidR="006B2F87" w:rsidRPr="00B0760A">
        <w:rPr>
          <w:shd w:val="clear" w:color="auto" w:fill="FFFFFF"/>
        </w:rPr>
        <w:t>27</w:t>
      </w:r>
      <w:r w:rsidR="00166112" w:rsidRPr="00B0760A">
        <w:rPr>
          <w:shd w:val="clear" w:color="auto" w:fill="FFFFFF"/>
        </w:rPr>
        <w:t>(</w:t>
      </w:r>
      <w:r w:rsidR="008639BD" w:rsidRPr="00B0760A">
        <w:rPr>
          <w:shd w:val="clear" w:color="auto" w:fill="FFFFFF"/>
        </w:rPr>
        <w:t>3</w:t>
      </w:r>
      <w:r w:rsidR="00166112" w:rsidRPr="00B0760A">
        <w:rPr>
          <w:shd w:val="clear" w:color="auto" w:fill="FFFFFF"/>
        </w:rPr>
        <w:t>)</w:t>
      </w:r>
      <w:r w:rsidRPr="00B0760A">
        <w:t>.</w:t>
      </w:r>
    </w:p>
    <w:p w:rsidR="005B345A" w:rsidRPr="00B0760A" w:rsidRDefault="00203D50" w:rsidP="00203D50">
      <w:pPr>
        <w:pStyle w:val="Definition"/>
      </w:pPr>
      <w:r w:rsidRPr="00B0760A">
        <w:rPr>
          <w:b/>
          <w:i/>
        </w:rPr>
        <w:t>engage in conduct</w:t>
      </w:r>
      <w:r w:rsidRPr="00B0760A">
        <w:t xml:space="preserve"> has the meaning given by the </w:t>
      </w:r>
      <w:r w:rsidRPr="00B0760A">
        <w:rPr>
          <w:i/>
        </w:rPr>
        <w:t>Criminal Code</w:t>
      </w:r>
      <w:r w:rsidRPr="00B0760A">
        <w:t>.</w:t>
      </w:r>
    </w:p>
    <w:p w:rsidR="009A08CA" w:rsidRPr="00B0760A" w:rsidRDefault="009A08CA" w:rsidP="009A08CA">
      <w:pPr>
        <w:pStyle w:val="Definition"/>
        <w:rPr>
          <w:b/>
          <w:bCs/>
          <w:i/>
          <w:iCs/>
        </w:rPr>
      </w:pPr>
      <w:r w:rsidRPr="00B0760A">
        <w:rPr>
          <w:b/>
          <w:i/>
        </w:rPr>
        <w:t>liquor</w:t>
      </w:r>
      <w:r w:rsidRPr="00B0760A">
        <w:t xml:space="preserve"> has the meaning given by subsection</w:t>
      </w:r>
      <w:r w:rsidR="00B0760A" w:rsidRPr="00B0760A">
        <w:t> </w:t>
      </w:r>
      <w:r w:rsidRPr="00B0760A">
        <w:t>41(3) of the Act.</w:t>
      </w:r>
    </w:p>
    <w:p w:rsidR="00FF738D" w:rsidRPr="00B0760A" w:rsidRDefault="00FF738D" w:rsidP="00FF738D">
      <w:pPr>
        <w:pStyle w:val="Definition"/>
      </w:pPr>
      <w:r w:rsidRPr="00B0760A">
        <w:rPr>
          <w:b/>
          <w:i/>
        </w:rPr>
        <w:t>liquor controlled premises</w:t>
      </w:r>
      <w:r w:rsidRPr="00B0760A">
        <w:t xml:space="preserve"> means premises in the Australian Capital Territory that are owned by or under the control of the Museum.</w:t>
      </w:r>
    </w:p>
    <w:p w:rsidR="009A08CA" w:rsidRPr="00B0760A" w:rsidRDefault="009A08CA" w:rsidP="009A08CA">
      <w:pPr>
        <w:pStyle w:val="Definition"/>
      </w:pPr>
      <w:r w:rsidRPr="00B0760A">
        <w:rPr>
          <w:b/>
          <w:bCs/>
          <w:i/>
          <w:iCs/>
        </w:rPr>
        <w:t>Museum building</w:t>
      </w:r>
      <w:r w:rsidRPr="00B0760A">
        <w:t xml:space="preserve"> </w:t>
      </w:r>
      <w:r w:rsidR="00146D45" w:rsidRPr="00B0760A">
        <w:t xml:space="preserve">means a building owned by or under the control of the </w:t>
      </w:r>
      <w:r w:rsidR="00333044" w:rsidRPr="00B0760A">
        <w:t>Museum</w:t>
      </w:r>
      <w:r w:rsidRPr="00B0760A">
        <w:t>.</w:t>
      </w:r>
    </w:p>
    <w:p w:rsidR="005B345A" w:rsidRPr="00B0760A" w:rsidRDefault="005B345A" w:rsidP="009A08CA">
      <w:pPr>
        <w:pStyle w:val="Definition"/>
        <w:rPr>
          <w:bCs/>
          <w:iCs/>
        </w:rPr>
      </w:pPr>
      <w:r w:rsidRPr="00B0760A">
        <w:rPr>
          <w:b/>
          <w:bCs/>
          <w:i/>
          <w:iCs/>
        </w:rPr>
        <w:t>Museum contractor</w:t>
      </w:r>
      <w:r w:rsidRPr="00B0760A">
        <w:rPr>
          <w:bCs/>
          <w:iCs/>
        </w:rPr>
        <w:t xml:space="preserve"> means:</w:t>
      </w:r>
    </w:p>
    <w:p w:rsidR="005B345A" w:rsidRPr="00B0760A" w:rsidRDefault="005B345A" w:rsidP="005B345A">
      <w:pPr>
        <w:pStyle w:val="paragraph"/>
      </w:pPr>
      <w:r w:rsidRPr="00B0760A">
        <w:tab/>
        <w:t>(a)</w:t>
      </w:r>
      <w:r w:rsidRPr="00B0760A">
        <w:tab/>
        <w:t>a contractor of the Museum; or</w:t>
      </w:r>
    </w:p>
    <w:p w:rsidR="005B345A" w:rsidRPr="00B0760A" w:rsidRDefault="005B345A" w:rsidP="005B345A">
      <w:pPr>
        <w:pStyle w:val="paragraph"/>
      </w:pPr>
      <w:r w:rsidRPr="00B0760A">
        <w:tab/>
        <w:t>(b)</w:t>
      </w:r>
      <w:r w:rsidRPr="00B0760A">
        <w:tab/>
        <w:t>a contractor or employee of another Museum contractor.</w:t>
      </w:r>
    </w:p>
    <w:p w:rsidR="00D93E3B" w:rsidRPr="00B0760A" w:rsidRDefault="009A08CA" w:rsidP="009A08CA">
      <w:pPr>
        <w:pStyle w:val="Definition"/>
      </w:pPr>
      <w:r w:rsidRPr="00B0760A">
        <w:rPr>
          <w:b/>
          <w:bCs/>
          <w:i/>
          <w:iCs/>
        </w:rPr>
        <w:t>Museum land</w:t>
      </w:r>
      <w:r w:rsidR="00D93E3B" w:rsidRPr="00B0760A">
        <w:t xml:space="preserve"> means land owned by or under the control of the Museum.</w:t>
      </w:r>
    </w:p>
    <w:p w:rsidR="009A08CA" w:rsidRPr="00B0760A" w:rsidRDefault="009A08CA" w:rsidP="009A08CA">
      <w:pPr>
        <w:pStyle w:val="Definition"/>
      </w:pPr>
      <w:r w:rsidRPr="00B0760A">
        <w:rPr>
          <w:b/>
          <w:i/>
        </w:rPr>
        <w:t>Museum material</w:t>
      </w:r>
      <w:r w:rsidRPr="00B0760A">
        <w:t xml:space="preserve"> means:</w:t>
      </w:r>
    </w:p>
    <w:p w:rsidR="009A08CA" w:rsidRPr="00B0760A" w:rsidRDefault="009A08CA" w:rsidP="009A08CA">
      <w:pPr>
        <w:pStyle w:val="paragraph"/>
      </w:pPr>
      <w:r w:rsidRPr="00B0760A">
        <w:tab/>
        <w:t>(a)</w:t>
      </w:r>
      <w:r w:rsidRPr="00B0760A">
        <w:tab/>
        <w:t xml:space="preserve">material </w:t>
      </w:r>
      <w:r w:rsidR="004821EB" w:rsidRPr="00B0760A">
        <w:t xml:space="preserve">forming </w:t>
      </w:r>
      <w:r w:rsidRPr="00B0760A">
        <w:t>part of the nat</w:t>
      </w:r>
      <w:r w:rsidR="009F7E8B" w:rsidRPr="00B0760A">
        <w:t>ional historical collection; or</w:t>
      </w:r>
    </w:p>
    <w:p w:rsidR="009A08CA" w:rsidRPr="00B0760A" w:rsidRDefault="009A08CA" w:rsidP="009A08CA">
      <w:pPr>
        <w:pStyle w:val="paragraph"/>
      </w:pPr>
      <w:r w:rsidRPr="00B0760A">
        <w:tab/>
        <w:t>(b)</w:t>
      </w:r>
      <w:r w:rsidRPr="00B0760A">
        <w:tab/>
        <w:t>other material owned by</w:t>
      </w:r>
      <w:r w:rsidR="004821EB" w:rsidRPr="00B0760A">
        <w:t>, or under the control of,</w:t>
      </w:r>
      <w:r w:rsidRPr="00B0760A">
        <w:t xml:space="preserve"> the </w:t>
      </w:r>
      <w:r w:rsidR="009F7E8B" w:rsidRPr="00B0760A">
        <w:t>Museum; or</w:t>
      </w:r>
    </w:p>
    <w:p w:rsidR="009A08CA" w:rsidRPr="00B0760A" w:rsidRDefault="009A08CA" w:rsidP="004821EB">
      <w:pPr>
        <w:pStyle w:val="paragraph"/>
      </w:pPr>
      <w:r w:rsidRPr="00B0760A">
        <w:tab/>
        <w:t>(</w:t>
      </w:r>
      <w:r w:rsidR="004821EB" w:rsidRPr="00B0760A">
        <w:t>c</w:t>
      </w:r>
      <w:r w:rsidRPr="00B0760A">
        <w:t>)</w:t>
      </w:r>
      <w:r w:rsidRPr="00B0760A">
        <w:tab/>
        <w:t>any structure, equipment or material kept by the Museum for purposes relating to</w:t>
      </w:r>
      <w:r w:rsidR="004821EB" w:rsidRPr="00B0760A">
        <w:t xml:space="preserve"> </w:t>
      </w:r>
      <w:r w:rsidRPr="00B0760A">
        <w:t>the exhibition or display of</w:t>
      </w:r>
      <w:r w:rsidR="004821EB" w:rsidRPr="00B0760A">
        <w:t>, or research, educational or publicity activities in relation to,</w:t>
      </w:r>
      <w:r w:rsidRPr="00B0760A">
        <w:t xml:space="preserve"> material referred to in </w:t>
      </w:r>
      <w:r w:rsidR="00B0760A" w:rsidRPr="00B0760A">
        <w:t>paragraph (</w:t>
      </w:r>
      <w:r w:rsidRPr="00B0760A">
        <w:t>a)</w:t>
      </w:r>
      <w:r w:rsidR="004821EB" w:rsidRPr="00B0760A">
        <w:t xml:space="preserve"> or </w:t>
      </w:r>
      <w:r w:rsidRPr="00B0760A">
        <w:t>(b).</w:t>
      </w:r>
    </w:p>
    <w:p w:rsidR="009A08CA" w:rsidRPr="00B0760A" w:rsidRDefault="003C0C3A" w:rsidP="009A08CA">
      <w:pPr>
        <w:pStyle w:val="Definition"/>
      </w:pPr>
      <w:r w:rsidRPr="00B0760A">
        <w:rPr>
          <w:b/>
          <w:i/>
        </w:rPr>
        <w:t>Museum premises</w:t>
      </w:r>
      <w:r w:rsidR="009A08CA" w:rsidRPr="00B0760A">
        <w:t xml:space="preserve"> means a Museum building or Museum land.</w:t>
      </w:r>
    </w:p>
    <w:p w:rsidR="00407910" w:rsidRPr="00B0760A" w:rsidRDefault="00407910" w:rsidP="00900564">
      <w:pPr>
        <w:pStyle w:val="Definition"/>
      </w:pPr>
      <w:r w:rsidRPr="00B0760A">
        <w:rPr>
          <w:b/>
          <w:i/>
        </w:rPr>
        <w:t>non</w:t>
      </w:r>
      <w:r w:rsidR="00B0760A">
        <w:rPr>
          <w:b/>
          <w:i/>
        </w:rPr>
        <w:noBreakHyphen/>
      </w:r>
      <w:r w:rsidRPr="00B0760A">
        <w:rPr>
          <w:b/>
          <w:i/>
        </w:rPr>
        <w:t>tobacco smoking product</w:t>
      </w:r>
      <w:r w:rsidR="00900564" w:rsidRPr="00B0760A">
        <w:t xml:space="preserve"> </w:t>
      </w:r>
      <w:r w:rsidRPr="00B0760A">
        <w:t xml:space="preserve">has the meaning given by </w:t>
      </w:r>
      <w:r w:rsidR="00166112" w:rsidRPr="00B0760A">
        <w:t>subsection</w:t>
      </w:r>
      <w:r w:rsidR="00B0760A" w:rsidRPr="00B0760A">
        <w:t> </w:t>
      </w:r>
      <w:r w:rsidR="006B2F87" w:rsidRPr="00B0760A">
        <w:t>27</w:t>
      </w:r>
      <w:r w:rsidR="008639BD" w:rsidRPr="00B0760A">
        <w:t>(3</w:t>
      </w:r>
      <w:r w:rsidR="00166112" w:rsidRPr="00B0760A">
        <w:t>)</w:t>
      </w:r>
      <w:r w:rsidRPr="00B0760A">
        <w:t>.</w:t>
      </w:r>
    </w:p>
    <w:p w:rsidR="00D93E3B" w:rsidRPr="00B0760A" w:rsidRDefault="00D93E3B" w:rsidP="00D93E3B">
      <w:pPr>
        <w:pStyle w:val="Definition"/>
      </w:pPr>
      <w:r w:rsidRPr="00B0760A">
        <w:rPr>
          <w:b/>
          <w:i/>
        </w:rPr>
        <w:t>prohibited article</w:t>
      </w:r>
      <w:r w:rsidRPr="00B0760A">
        <w:t xml:space="preserve"> means:</w:t>
      </w:r>
    </w:p>
    <w:p w:rsidR="00D93E3B" w:rsidRPr="00B0760A" w:rsidRDefault="00D93E3B" w:rsidP="00D93E3B">
      <w:pPr>
        <w:pStyle w:val="paragraph"/>
      </w:pPr>
      <w:r w:rsidRPr="00B0760A">
        <w:tab/>
        <w:t>(a)</w:t>
      </w:r>
      <w:r w:rsidRPr="00B0760A">
        <w:tab/>
        <w:t>an implement, other than a pen or pencil, that could be used to damage or conceal Museum material; or</w:t>
      </w:r>
    </w:p>
    <w:p w:rsidR="00D93E3B" w:rsidRPr="00B0760A" w:rsidRDefault="00D93E3B" w:rsidP="00D93E3B">
      <w:pPr>
        <w:pStyle w:val="paragraph"/>
      </w:pPr>
      <w:r w:rsidRPr="00B0760A">
        <w:tab/>
        <w:t>(b)</w:t>
      </w:r>
      <w:r w:rsidRPr="00B0760A">
        <w:tab/>
        <w:t>a camera or associated equipment; or</w:t>
      </w:r>
    </w:p>
    <w:p w:rsidR="00D93E3B" w:rsidRPr="00B0760A" w:rsidRDefault="00D93E3B" w:rsidP="00D93E3B">
      <w:pPr>
        <w:pStyle w:val="noteToPara"/>
      </w:pPr>
      <w:r w:rsidRPr="00B0760A">
        <w:t>Example:</w:t>
      </w:r>
      <w:r w:rsidRPr="00B0760A">
        <w:tab/>
        <w:t>Associated equipment includes a tripod or selfie stick.</w:t>
      </w:r>
    </w:p>
    <w:p w:rsidR="001D1EF7" w:rsidRPr="00B0760A" w:rsidRDefault="00D93E3B" w:rsidP="008663C9">
      <w:pPr>
        <w:pStyle w:val="paragraph"/>
      </w:pPr>
      <w:r w:rsidRPr="00B0760A">
        <w:tab/>
        <w:t>(c)</w:t>
      </w:r>
      <w:r w:rsidRPr="00B0760A">
        <w:tab/>
        <w:t>a bag, case, parcel or other container that cannot be wholly enclosed within a cube each side of whi</w:t>
      </w:r>
      <w:r w:rsidR="001D1EF7" w:rsidRPr="00B0760A">
        <w:t>ch is 300 millimetres in length.</w:t>
      </w:r>
    </w:p>
    <w:p w:rsidR="00407910" w:rsidRPr="00B0760A" w:rsidRDefault="00407910" w:rsidP="00407910">
      <w:pPr>
        <w:pStyle w:val="Definition"/>
      </w:pPr>
      <w:r w:rsidRPr="00B0760A">
        <w:rPr>
          <w:b/>
          <w:bCs/>
          <w:i/>
          <w:iCs/>
        </w:rPr>
        <w:t>smoke</w:t>
      </w:r>
      <w:r w:rsidR="005F1C6E" w:rsidRPr="00B0760A">
        <w:rPr>
          <w:b/>
          <w:bCs/>
          <w:i/>
          <w:iCs/>
        </w:rPr>
        <w:t>s</w:t>
      </w:r>
      <w:r w:rsidR="005F1C6E" w:rsidRPr="00B0760A">
        <w:rPr>
          <w:shd w:val="clear" w:color="auto" w:fill="FFFFFF"/>
        </w:rPr>
        <w:t xml:space="preserve"> </w:t>
      </w:r>
      <w:r w:rsidRPr="00B0760A">
        <w:rPr>
          <w:shd w:val="clear" w:color="auto" w:fill="FFFFFF"/>
        </w:rPr>
        <w:t xml:space="preserve">has the meaning given by </w:t>
      </w:r>
      <w:r w:rsidR="005F1C6E" w:rsidRPr="00B0760A">
        <w:rPr>
          <w:shd w:val="clear" w:color="auto" w:fill="FFFFFF"/>
        </w:rPr>
        <w:t>subsection</w:t>
      </w:r>
      <w:r w:rsidR="00B0760A" w:rsidRPr="00B0760A">
        <w:rPr>
          <w:shd w:val="clear" w:color="auto" w:fill="FFFFFF"/>
        </w:rPr>
        <w:t> </w:t>
      </w:r>
      <w:r w:rsidR="006B2F87" w:rsidRPr="00B0760A">
        <w:rPr>
          <w:shd w:val="clear" w:color="auto" w:fill="FFFFFF"/>
        </w:rPr>
        <w:t>27</w:t>
      </w:r>
      <w:r w:rsidR="005F1C6E" w:rsidRPr="00B0760A">
        <w:rPr>
          <w:shd w:val="clear" w:color="auto" w:fill="FFFFFF"/>
        </w:rPr>
        <w:t>(2)</w:t>
      </w:r>
      <w:r w:rsidRPr="00B0760A">
        <w:t>.</w:t>
      </w:r>
    </w:p>
    <w:p w:rsidR="009A08CA" w:rsidRPr="00B0760A" w:rsidRDefault="009A08CA" w:rsidP="009A08CA">
      <w:pPr>
        <w:pStyle w:val="Definition"/>
      </w:pPr>
      <w:r w:rsidRPr="00B0760A">
        <w:rPr>
          <w:b/>
          <w:i/>
        </w:rPr>
        <w:t>staff member</w:t>
      </w:r>
      <w:r w:rsidRPr="00B0760A">
        <w:t xml:space="preserve"> means:</w:t>
      </w:r>
    </w:p>
    <w:p w:rsidR="009A08CA" w:rsidRPr="00B0760A" w:rsidRDefault="009A08CA" w:rsidP="009A08CA">
      <w:pPr>
        <w:pStyle w:val="paragraph"/>
      </w:pPr>
      <w:r w:rsidRPr="00B0760A">
        <w:tab/>
        <w:t>(a)</w:t>
      </w:r>
      <w:r w:rsidRPr="00B0760A">
        <w:tab/>
        <w:t xml:space="preserve">a </w:t>
      </w:r>
      <w:r w:rsidR="00402BFE" w:rsidRPr="00B0760A">
        <w:t xml:space="preserve">member of the staff of the Museum </w:t>
      </w:r>
      <w:r w:rsidRPr="00B0760A">
        <w:t>mentioned in section</w:t>
      </w:r>
      <w:r w:rsidR="00B0760A" w:rsidRPr="00B0760A">
        <w:t> </w:t>
      </w:r>
      <w:r w:rsidRPr="00B0760A">
        <w:t>30 of the Act; or</w:t>
      </w:r>
    </w:p>
    <w:p w:rsidR="009A08CA" w:rsidRPr="00B0760A" w:rsidRDefault="009A08CA" w:rsidP="009A08CA">
      <w:pPr>
        <w:pStyle w:val="paragraph"/>
      </w:pPr>
      <w:r w:rsidRPr="00B0760A">
        <w:tab/>
        <w:t>(b)</w:t>
      </w:r>
      <w:r w:rsidRPr="00B0760A">
        <w:tab/>
        <w:t>a person whose services are made available to the Mus</w:t>
      </w:r>
      <w:r w:rsidR="005B345A" w:rsidRPr="00B0760A">
        <w:t>eum under section</w:t>
      </w:r>
      <w:r w:rsidR="00B0760A" w:rsidRPr="00B0760A">
        <w:t> </w:t>
      </w:r>
      <w:r w:rsidR="005B345A" w:rsidRPr="00B0760A">
        <w:t>31 of the Act; or</w:t>
      </w:r>
    </w:p>
    <w:p w:rsidR="005B345A" w:rsidRPr="00B0760A" w:rsidRDefault="005B345A" w:rsidP="009A08CA">
      <w:pPr>
        <w:pStyle w:val="paragraph"/>
      </w:pPr>
      <w:r w:rsidRPr="00B0760A">
        <w:tab/>
        <w:t>(c)</w:t>
      </w:r>
      <w:r w:rsidRPr="00B0760A">
        <w:tab/>
        <w:t>a Museum contractor who is an individual; or</w:t>
      </w:r>
    </w:p>
    <w:p w:rsidR="005B345A" w:rsidRPr="00B0760A" w:rsidRDefault="005B345A" w:rsidP="009A08CA">
      <w:pPr>
        <w:pStyle w:val="paragraph"/>
      </w:pPr>
      <w:r w:rsidRPr="00B0760A">
        <w:tab/>
        <w:t>(d)</w:t>
      </w:r>
      <w:r w:rsidRPr="00B0760A">
        <w:tab/>
        <w:t>a volunteer.</w:t>
      </w:r>
    </w:p>
    <w:p w:rsidR="00407910" w:rsidRPr="00B0760A" w:rsidRDefault="00407910" w:rsidP="004603B5">
      <w:pPr>
        <w:pStyle w:val="Definition"/>
      </w:pPr>
      <w:r w:rsidRPr="00B0760A">
        <w:rPr>
          <w:b/>
          <w:i/>
        </w:rPr>
        <w:t>tobacco product</w:t>
      </w:r>
      <w:r w:rsidR="00900564" w:rsidRPr="00B0760A">
        <w:t xml:space="preserve"> </w:t>
      </w:r>
      <w:r w:rsidRPr="00B0760A">
        <w:t xml:space="preserve">has the meaning given by </w:t>
      </w:r>
      <w:r w:rsidR="00166112" w:rsidRPr="00B0760A">
        <w:t>subsection</w:t>
      </w:r>
      <w:r w:rsidR="00B0760A" w:rsidRPr="00B0760A">
        <w:t> </w:t>
      </w:r>
      <w:r w:rsidR="006B2F87" w:rsidRPr="00B0760A">
        <w:t>27</w:t>
      </w:r>
      <w:r w:rsidR="00166112" w:rsidRPr="00B0760A">
        <w:t>(</w:t>
      </w:r>
      <w:r w:rsidR="008639BD" w:rsidRPr="00B0760A">
        <w:t>3</w:t>
      </w:r>
      <w:r w:rsidR="00166112" w:rsidRPr="00B0760A">
        <w:t>)</w:t>
      </w:r>
      <w:r w:rsidRPr="00B0760A">
        <w:t>.</w:t>
      </w:r>
    </w:p>
    <w:p w:rsidR="005B345A" w:rsidRPr="00B0760A" w:rsidRDefault="005B345A" w:rsidP="005B345A">
      <w:pPr>
        <w:pStyle w:val="Definition"/>
      </w:pPr>
      <w:r w:rsidRPr="00B0760A">
        <w:rPr>
          <w:b/>
          <w:i/>
        </w:rPr>
        <w:t>vehicle</w:t>
      </w:r>
      <w:r w:rsidRPr="00B0760A">
        <w:t xml:space="preserve"> includes a motor vehicle, motorcycle, bicycle or a similar device for transportation.</w:t>
      </w:r>
    </w:p>
    <w:p w:rsidR="005B345A" w:rsidRPr="00B0760A" w:rsidRDefault="005B345A" w:rsidP="005B345A">
      <w:pPr>
        <w:pStyle w:val="Definition"/>
      </w:pPr>
      <w:r w:rsidRPr="00B0760A">
        <w:rPr>
          <w:b/>
          <w:i/>
        </w:rPr>
        <w:t>volunteer</w:t>
      </w:r>
      <w:r w:rsidRPr="00B0760A">
        <w:t xml:space="preserve"> means an individual who works for the Museum on a voluntary basis.</w:t>
      </w:r>
    </w:p>
    <w:p w:rsidR="009A08CA" w:rsidRPr="00B0760A" w:rsidRDefault="009A08CA" w:rsidP="009A08CA">
      <w:pPr>
        <w:pStyle w:val="ActHead2"/>
        <w:pageBreakBefore/>
      </w:pPr>
      <w:bookmarkStart w:id="7" w:name="_Toc18992727"/>
      <w:r w:rsidRPr="00B0760A">
        <w:rPr>
          <w:rStyle w:val="CharPartNo"/>
        </w:rPr>
        <w:t>Part</w:t>
      </w:r>
      <w:r w:rsidR="00B0760A" w:rsidRPr="00B0760A">
        <w:rPr>
          <w:rStyle w:val="CharPartNo"/>
        </w:rPr>
        <w:t> </w:t>
      </w:r>
      <w:r w:rsidR="006B2F87" w:rsidRPr="00B0760A">
        <w:rPr>
          <w:rStyle w:val="CharPartNo"/>
        </w:rPr>
        <w:t>2</w:t>
      </w:r>
      <w:r w:rsidRPr="00B0760A">
        <w:t>—</w:t>
      </w:r>
      <w:r w:rsidR="00E6097B" w:rsidRPr="00B0760A">
        <w:rPr>
          <w:rStyle w:val="CharPartText"/>
        </w:rPr>
        <w:t>Entering into</w:t>
      </w:r>
      <w:r w:rsidRPr="00B0760A">
        <w:rPr>
          <w:rStyle w:val="CharPartText"/>
        </w:rPr>
        <w:t xml:space="preserve"> contracts</w:t>
      </w:r>
      <w:bookmarkEnd w:id="7"/>
    </w:p>
    <w:p w:rsidR="009A08CA" w:rsidRPr="00B0760A" w:rsidRDefault="009A08CA" w:rsidP="009A08CA">
      <w:pPr>
        <w:pStyle w:val="Header"/>
      </w:pPr>
      <w:r w:rsidRPr="00B0760A">
        <w:rPr>
          <w:rStyle w:val="CharDivNo"/>
        </w:rPr>
        <w:t xml:space="preserve"> </w:t>
      </w:r>
      <w:r w:rsidRPr="00B0760A">
        <w:rPr>
          <w:rStyle w:val="CharDivText"/>
        </w:rPr>
        <w:t xml:space="preserve"> </w:t>
      </w:r>
    </w:p>
    <w:p w:rsidR="009A08CA" w:rsidRPr="00B0760A" w:rsidRDefault="006B2F87" w:rsidP="009A08CA">
      <w:pPr>
        <w:pStyle w:val="ActHead5"/>
      </w:pPr>
      <w:bookmarkStart w:id="8" w:name="_Toc18992728"/>
      <w:r w:rsidRPr="00B0760A">
        <w:rPr>
          <w:rStyle w:val="CharSectno"/>
        </w:rPr>
        <w:t>6</w:t>
      </w:r>
      <w:r w:rsidR="009A08CA" w:rsidRPr="00B0760A">
        <w:t xml:space="preserve">  </w:t>
      </w:r>
      <w:r w:rsidR="00C961B3" w:rsidRPr="00B0760A">
        <w:t>Power to enter into contracts</w:t>
      </w:r>
      <w:bookmarkEnd w:id="8"/>
    </w:p>
    <w:p w:rsidR="009A08CA" w:rsidRPr="00B0760A" w:rsidRDefault="009A08CA" w:rsidP="009A08CA">
      <w:pPr>
        <w:pStyle w:val="subsection"/>
      </w:pPr>
      <w:r w:rsidRPr="00B0760A">
        <w:tab/>
      </w:r>
      <w:r w:rsidRPr="00B0760A">
        <w:tab/>
        <w:t>For the purposes of paragraphs 37(a) and (b) of the Act, $2,000,000 is prescribed.</w:t>
      </w:r>
    </w:p>
    <w:p w:rsidR="009A08CA" w:rsidRPr="00B0760A" w:rsidRDefault="009A08CA" w:rsidP="009A08CA">
      <w:pPr>
        <w:pStyle w:val="ActHead2"/>
        <w:pageBreakBefore/>
      </w:pPr>
      <w:bookmarkStart w:id="9" w:name="_Toc18992729"/>
      <w:r w:rsidRPr="00B0760A">
        <w:rPr>
          <w:rStyle w:val="CharPartNo"/>
        </w:rPr>
        <w:t>Part</w:t>
      </w:r>
      <w:r w:rsidR="00B0760A" w:rsidRPr="00B0760A">
        <w:rPr>
          <w:rStyle w:val="CharPartNo"/>
        </w:rPr>
        <w:t> </w:t>
      </w:r>
      <w:r w:rsidR="006B2F87" w:rsidRPr="00B0760A">
        <w:rPr>
          <w:rStyle w:val="CharPartNo"/>
        </w:rPr>
        <w:t>3</w:t>
      </w:r>
      <w:r w:rsidRPr="00B0760A">
        <w:t>—</w:t>
      </w:r>
      <w:r w:rsidRPr="00B0760A">
        <w:rPr>
          <w:rStyle w:val="CharPartText"/>
        </w:rPr>
        <w:t>Supply of liquor</w:t>
      </w:r>
      <w:bookmarkEnd w:id="9"/>
    </w:p>
    <w:p w:rsidR="009A08CA" w:rsidRPr="00B0760A" w:rsidRDefault="009A08CA" w:rsidP="009A08CA">
      <w:pPr>
        <w:pStyle w:val="Header"/>
      </w:pPr>
      <w:r w:rsidRPr="00B0760A">
        <w:rPr>
          <w:rStyle w:val="CharDivNo"/>
        </w:rPr>
        <w:t xml:space="preserve"> </w:t>
      </w:r>
      <w:r w:rsidRPr="00B0760A">
        <w:rPr>
          <w:rStyle w:val="CharDivText"/>
        </w:rPr>
        <w:t xml:space="preserve"> </w:t>
      </w:r>
    </w:p>
    <w:p w:rsidR="009A08CA" w:rsidRPr="00B0760A" w:rsidRDefault="006B2F87" w:rsidP="009A08CA">
      <w:pPr>
        <w:pStyle w:val="ActHead5"/>
      </w:pPr>
      <w:bookmarkStart w:id="10" w:name="_Toc18992730"/>
      <w:r w:rsidRPr="00B0760A">
        <w:rPr>
          <w:rStyle w:val="CharSectno"/>
        </w:rPr>
        <w:t>7</w:t>
      </w:r>
      <w:r w:rsidR="009A08CA" w:rsidRPr="00B0760A">
        <w:t xml:space="preserve">  Purposes of this Part</w:t>
      </w:r>
      <w:bookmarkEnd w:id="10"/>
    </w:p>
    <w:p w:rsidR="009A08CA" w:rsidRPr="00B0760A" w:rsidRDefault="009A08CA" w:rsidP="009A08CA">
      <w:pPr>
        <w:pStyle w:val="subsection"/>
      </w:pPr>
      <w:r w:rsidRPr="00B0760A">
        <w:tab/>
      </w:r>
      <w:r w:rsidRPr="00B0760A">
        <w:tab/>
        <w:t>This Part is made for the purposes of subsection</w:t>
      </w:r>
      <w:r w:rsidR="00B0760A" w:rsidRPr="00B0760A">
        <w:t> </w:t>
      </w:r>
      <w:r w:rsidRPr="00B0760A">
        <w:t>41(1) of the Act.</w:t>
      </w:r>
    </w:p>
    <w:p w:rsidR="009A08CA" w:rsidRPr="00B0760A" w:rsidRDefault="006B2F87" w:rsidP="009A08CA">
      <w:pPr>
        <w:pStyle w:val="ActHead5"/>
      </w:pPr>
      <w:bookmarkStart w:id="11" w:name="_Toc18992731"/>
      <w:r w:rsidRPr="00B0760A">
        <w:rPr>
          <w:rStyle w:val="CharSectno"/>
        </w:rPr>
        <w:t>8</w:t>
      </w:r>
      <w:r w:rsidR="009A08CA" w:rsidRPr="00B0760A">
        <w:t xml:space="preserve">  Authorisation to supply liquor</w:t>
      </w:r>
      <w:bookmarkEnd w:id="11"/>
    </w:p>
    <w:p w:rsidR="009A08CA" w:rsidRPr="00B0760A" w:rsidRDefault="009A08CA" w:rsidP="009A08CA">
      <w:pPr>
        <w:pStyle w:val="subsection"/>
      </w:pPr>
      <w:r w:rsidRPr="00B0760A">
        <w:tab/>
        <w:t>(1)</w:t>
      </w:r>
      <w:r w:rsidRPr="00B0760A">
        <w:tab/>
        <w:t>The Director may, in writing, authorise a person, or a class of persons, to sell or supply liquor on or in liquor controlled premises.</w:t>
      </w:r>
    </w:p>
    <w:p w:rsidR="009A08CA" w:rsidRPr="00B0760A" w:rsidRDefault="009A08CA" w:rsidP="009A08CA">
      <w:pPr>
        <w:pStyle w:val="subsection"/>
      </w:pPr>
      <w:r w:rsidRPr="00B0760A">
        <w:tab/>
        <w:t>(2)</w:t>
      </w:r>
      <w:r w:rsidRPr="00B0760A">
        <w:tab/>
        <w:t xml:space="preserve">The Director must specify </w:t>
      </w:r>
      <w:r w:rsidR="008639BD" w:rsidRPr="00B0760A">
        <w:t xml:space="preserve">the following conditions </w:t>
      </w:r>
      <w:r w:rsidRPr="00B0760A">
        <w:t>in the authorisation:</w:t>
      </w:r>
    </w:p>
    <w:p w:rsidR="009A08CA" w:rsidRPr="00B0760A" w:rsidRDefault="009A08CA" w:rsidP="009A08CA">
      <w:pPr>
        <w:pStyle w:val="paragraph"/>
      </w:pPr>
      <w:r w:rsidRPr="00B0760A">
        <w:tab/>
        <w:t>(a)</w:t>
      </w:r>
      <w:r w:rsidRPr="00B0760A">
        <w:tab/>
        <w:t>the parts of liquor controlled premises</w:t>
      </w:r>
      <w:r w:rsidR="00FF738D" w:rsidRPr="00B0760A">
        <w:t xml:space="preserve"> </w:t>
      </w:r>
      <w:r w:rsidRPr="00B0760A">
        <w:t xml:space="preserve">where liquor may be sold or </w:t>
      </w:r>
      <w:r w:rsidR="008639BD" w:rsidRPr="00B0760A">
        <w:t>supplied;</w:t>
      </w:r>
    </w:p>
    <w:p w:rsidR="009A08CA" w:rsidRPr="00B0760A" w:rsidRDefault="009A08CA" w:rsidP="009A08CA">
      <w:pPr>
        <w:pStyle w:val="paragraph"/>
      </w:pPr>
      <w:r w:rsidRPr="00B0760A">
        <w:tab/>
        <w:t>(b)</w:t>
      </w:r>
      <w:r w:rsidRPr="00B0760A">
        <w:tab/>
        <w:t>the hours during which liquor may be sold or supplied.</w:t>
      </w:r>
    </w:p>
    <w:p w:rsidR="009A08CA" w:rsidRPr="00B0760A" w:rsidRDefault="009A08CA" w:rsidP="009A08CA">
      <w:pPr>
        <w:pStyle w:val="subsection"/>
      </w:pPr>
      <w:r w:rsidRPr="00B0760A">
        <w:tab/>
        <w:t>(3)</w:t>
      </w:r>
      <w:r w:rsidRPr="00B0760A">
        <w:tab/>
        <w:t>The Director may specify in the authorisation conditions to which it is subject.</w:t>
      </w:r>
    </w:p>
    <w:p w:rsidR="009A08CA" w:rsidRPr="00B0760A" w:rsidRDefault="006B2F87" w:rsidP="009A08CA">
      <w:pPr>
        <w:pStyle w:val="ActHead5"/>
      </w:pPr>
      <w:bookmarkStart w:id="12" w:name="_Toc18992732"/>
      <w:r w:rsidRPr="00B0760A">
        <w:rPr>
          <w:rStyle w:val="CharSectno"/>
        </w:rPr>
        <w:t>9</w:t>
      </w:r>
      <w:r w:rsidR="009A08CA" w:rsidRPr="00B0760A">
        <w:t xml:space="preserve">  Supply of liquor</w:t>
      </w:r>
      <w:bookmarkEnd w:id="12"/>
    </w:p>
    <w:p w:rsidR="009A08CA" w:rsidRPr="00B0760A" w:rsidRDefault="009A08CA" w:rsidP="009A08CA">
      <w:pPr>
        <w:pStyle w:val="SubsectionHead"/>
      </w:pPr>
      <w:r w:rsidRPr="00B0760A">
        <w:t>Authorisations</w:t>
      </w:r>
    </w:p>
    <w:p w:rsidR="009A08CA" w:rsidRPr="00B0760A" w:rsidRDefault="009A08CA" w:rsidP="009A08CA">
      <w:pPr>
        <w:pStyle w:val="subsection"/>
      </w:pPr>
      <w:r w:rsidRPr="00B0760A">
        <w:tab/>
        <w:t>(1)</w:t>
      </w:r>
      <w:r w:rsidRPr="00B0760A">
        <w:tab/>
        <w:t>A person commits an offence if the person:</w:t>
      </w:r>
    </w:p>
    <w:p w:rsidR="009A08CA" w:rsidRPr="00B0760A" w:rsidRDefault="009A08CA" w:rsidP="009A08CA">
      <w:pPr>
        <w:pStyle w:val="paragraph"/>
      </w:pPr>
      <w:r w:rsidRPr="00B0760A">
        <w:tab/>
        <w:t>(a)</w:t>
      </w:r>
      <w:r w:rsidRPr="00B0760A">
        <w:tab/>
        <w:t>is on or in liquor controlled premises; and</w:t>
      </w:r>
    </w:p>
    <w:p w:rsidR="009A08CA" w:rsidRPr="00B0760A" w:rsidRDefault="009A08CA" w:rsidP="009A08CA">
      <w:pPr>
        <w:pStyle w:val="paragraph"/>
      </w:pPr>
      <w:r w:rsidRPr="00B0760A">
        <w:tab/>
        <w:t>(b)</w:t>
      </w:r>
      <w:r w:rsidRPr="00B0760A">
        <w:tab/>
        <w:t>sells or supplies liquor.</w:t>
      </w:r>
    </w:p>
    <w:p w:rsidR="009A08CA" w:rsidRPr="00B0760A" w:rsidRDefault="009A08CA" w:rsidP="009A08CA">
      <w:pPr>
        <w:pStyle w:val="Penalty"/>
      </w:pPr>
      <w:r w:rsidRPr="00B0760A">
        <w:t>Penalty:</w:t>
      </w:r>
      <w:r w:rsidRPr="00B0760A">
        <w:tab/>
        <w:t>5 penalty units.</w:t>
      </w:r>
    </w:p>
    <w:p w:rsidR="009A08CA" w:rsidRPr="00B0760A" w:rsidRDefault="009A08CA" w:rsidP="009A08CA">
      <w:pPr>
        <w:pStyle w:val="subsection"/>
      </w:pPr>
      <w:r w:rsidRPr="00B0760A">
        <w:tab/>
        <w:t>(2)</w:t>
      </w:r>
      <w:r w:rsidRPr="00B0760A">
        <w:tab/>
      </w:r>
      <w:r w:rsidR="00B0760A" w:rsidRPr="00B0760A">
        <w:t>Subsection (</w:t>
      </w:r>
      <w:r w:rsidRPr="00B0760A">
        <w:t>1) does not apply to a person:</w:t>
      </w:r>
    </w:p>
    <w:p w:rsidR="009A08CA" w:rsidRPr="00B0760A" w:rsidRDefault="009A08CA" w:rsidP="009A08CA">
      <w:pPr>
        <w:pStyle w:val="paragraph"/>
      </w:pPr>
      <w:r w:rsidRPr="00B0760A">
        <w:tab/>
        <w:t>(a)</w:t>
      </w:r>
      <w:r w:rsidRPr="00B0760A">
        <w:tab/>
        <w:t>selling or supplying liquor if the person is authorised to do so under subsection</w:t>
      </w:r>
      <w:r w:rsidR="00B0760A" w:rsidRPr="00B0760A">
        <w:t> </w:t>
      </w:r>
      <w:r w:rsidR="006B2F87" w:rsidRPr="00B0760A">
        <w:t>8</w:t>
      </w:r>
      <w:r w:rsidRPr="00B0760A">
        <w:t>(1); or</w:t>
      </w:r>
    </w:p>
    <w:p w:rsidR="009A08CA" w:rsidRPr="00B0760A" w:rsidRDefault="009A08CA" w:rsidP="009A08CA">
      <w:pPr>
        <w:pStyle w:val="paragraph"/>
      </w:pPr>
      <w:r w:rsidRPr="00B0760A">
        <w:tab/>
        <w:t>(b)</w:t>
      </w:r>
      <w:r w:rsidRPr="00B0760A">
        <w:tab/>
        <w:t>supplying liquor (other than by selling it) if the liquor was sold or supplied to that person on or in liquor controlled premises by an authorised liquor supplier.</w:t>
      </w:r>
    </w:p>
    <w:p w:rsidR="009A08CA" w:rsidRPr="00B0760A" w:rsidRDefault="009A08CA" w:rsidP="009A08CA">
      <w:pPr>
        <w:pStyle w:val="notetext"/>
      </w:pPr>
      <w:r w:rsidRPr="00B0760A">
        <w:t>Note:</w:t>
      </w:r>
      <w:r w:rsidRPr="00B0760A">
        <w:tab/>
        <w:t xml:space="preserve">A defendant bears an evidential burden in relation to the matters in </w:t>
      </w:r>
      <w:r w:rsidR="00F1369D" w:rsidRPr="00B0760A">
        <w:t xml:space="preserve">this </w:t>
      </w:r>
      <w:r w:rsidR="005E0E44" w:rsidRPr="00B0760A">
        <w:t>subsection</w:t>
      </w:r>
      <w:r w:rsidRPr="00B0760A">
        <w:t>: see subsection</w:t>
      </w:r>
      <w:r w:rsidR="00B0760A" w:rsidRPr="00B0760A">
        <w:t> </w:t>
      </w:r>
      <w:r w:rsidRPr="00B0760A">
        <w:t xml:space="preserve">13.3(3) of the </w:t>
      </w:r>
      <w:r w:rsidRPr="00B0760A">
        <w:rPr>
          <w:i/>
        </w:rPr>
        <w:t>Criminal Code</w:t>
      </w:r>
      <w:r w:rsidRPr="00B0760A">
        <w:t>.</w:t>
      </w:r>
    </w:p>
    <w:p w:rsidR="00A76F76" w:rsidRPr="00B0760A" w:rsidRDefault="00A76F76" w:rsidP="009A08CA">
      <w:pPr>
        <w:pStyle w:val="subsection"/>
      </w:pPr>
      <w:r w:rsidRPr="00B0760A">
        <w:tab/>
        <w:t>(3)</w:t>
      </w:r>
      <w:r w:rsidRPr="00B0760A">
        <w:tab/>
        <w:t>If a person:</w:t>
      </w:r>
    </w:p>
    <w:p w:rsidR="009A08CA" w:rsidRPr="00B0760A" w:rsidRDefault="009A08CA" w:rsidP="009A08CA">
      <w:pPr>
        <w:pStyle w:val="paragraph"/>
      </w:pPr>
      <w:r w:rsidRPr="00B0760A">
        <w:tab/>
        <w:t>(a)</w:t>
      </w:r>
      <w:r w:rsidRPr="00B0760A">
        <w:tab/>
        <w:t>is on or in liquor controlled premises; and</w:t>
      </w:r>
    </w:p>
    <w:p w:rsidR="009A08CA" w:rsidRPr="00B0760A" w:rsidRDefault="009A08CA" w:rsidP="009A08CA">
      <w:pPr>
        <w:pStyle w:val="paragraph"/>
      </w:pPr>
      <w:r w:rsidRPr="00B0760A">
        <w:tab/>
        <w:t>(b)</w:t>
      </w:r>
      <w:r w:rsidRPr="00B0760A">
        <w:tab/>
        <w:t>is an authorised liquor supplier; and</w:t>
      </w:r>
    </w:p>
    <w:p w:rsidR="00A76F76" w:rsidRPr="00B0760A" w:rsidRDefault="009A08CA" w:rsidP="009A08CA">
      <w:pPr>
        <w:pStyle w:val="paragraph"/>
      </w:pPr>
      <w:r w:rsidRPr="00B0760A">
        <w:tab/>
        <w:t>(c)</w:t>
      </w:r>
      <w:r w:rsidRPr="00B0760A">
        <w:tab/>
        <w:t>sells or supplies liquor;</w:t>
      </w:r>
    </w:p>
    <w:p w:rsidR="009A08CA" w:rsidRPr="00B0760A" w:rsidRDefault="00A76F76" w:rsidP="00A76F76">
      <w:pPr>
        <w:pStyle w:val="subsection2"/>
      </w:pPr>
      <w:r w:rsidRPr="00B0760A">
        <w:t xml:space="preserve">the person must </w:t>
      </w:r>
      <w:r w:rsidR="009A08CA" w:rsidRPr="00B0760A">
        <w:t>comply with the conditions to which the person</w:t>
      </w:r>
      <w:r w:rsidR="00171791" w:rsidRPr="00B0760A">
        <w:t>’</w:t>
      </w:r>
      <w:r w:rsidR="009A08CA" w:rsidRPr="00B0760A">
        <w:t>s authorisation as an authorised liquor supplier is subject under subsection</w:t>
      </w:r>
      <w:r w:rsidR="00B0760A" w:rsidRPr="00B0760A">
        <w:t> </w:t>
      </w:r>
      <w:r w:rsidR="006B2F87" w:rsidRPr="00B0760A">
        <w:t>8</w:t>
      </w:r>
      <w:r w:rsidR="009A08CA" w:rsidRPr="00B0760A">
        <w:t>(2) or (3).</w:t>
      </w:r>
    </w:p>
    <w:p w:rsidR="00A76F76" w:rsidRPr="00B0760A" w:rsidRDefault="00A76F76">
      <w:pPr>
        <w:pStyle w:val="subsection"/>
      </w:pPr>
      <w:r w:rsidRPr="00B0760A">
        <w:tab/>
        <w:t>(4)</w:t>
      </w:r>
      <w:r w:rsidRPr="00B0760A">
        <w:tab/>
        <w:t>A person commits an offence if:</w:t>
      </w:r>
    </w:p>
    <w:p w:rsidR="00A76F76" w:rsidRPr="00B0760A" w:rsidRDefault="00A76F76">
      <w:pPr>
        <w:pStyle w:val="paragraph"/>
      </w:pPr>
      <w:r w:rsidRPr="00B0760A">
        <w:tab/>
        <w:t>(a)</w:t>
      </w:r>
      <w:r w:rsidRPr="00B0760A">
        <w:tab/>
        <w:t>the person is subject to a</w:t>
      </w:r>
      <w:r w:rsidR="00982A61" w:rsidRPr="00B0760A">
        <w:t xml:space="preserve"> requirement under </w:t>
      </w:r>
      <w:r w:rsidR="00B0760A" w:rsidRPr="00B0760A">
        <w:t>subsection (</w:t>
      </w:r>
      <w:r w:rsidR="00982A61" w:rsidRPr="00B0760A">
        <w:t>3</w:t>
      </w:r>
      <w:r w:rsidRPr="00B0760A">
        <w:t>); and</w:t>
      </w:r>
    </w:p>
    <w:p w:rsidR="00A76F76" w:rsidRPr="00B0760A" w:rsidRDefault="00A76F76">
      <w:pPr>
        <w:pStyle w:val="paragraph"/>
      </w:pPr>
      <w:r w:rsidRPr="00B0760A">
        <w:tab/>
        <w:t>(b)</w:t>
      </w:r>
      <w:r w:rsidRPr="00B0760A">
        <w:tab/>
        <w:t>the person engages in conduct; and</w:t>
      </w:r>
    </w:p>
    <w:p w:rsidR="00A76F76" w:rsidRPr="00B0760A" w:rsidRDefault="00A76F76">
      <w:pPr>
        <w:pStyle w:val="paragraph"/>
      </w:pPr>
      <w:r w:rsidRPr="00B0760A">
        <w:tab/>
        <w:t>(c)</w:t>
      </w:r>
      <w:r w:rsidRPr="00B0760A">
        <w:tab/>
        <w:t>the person</w:t>
      </w:r>
      <w:r w:rsidR="00171791" w:rsidRPr="00B0760A">
        <w:t>’</w:t>
      </w:r>
      <w:r w:rsidRPr="00B0760A">
        <w:t xml:space="preserve">s conduct </w:t>
      </w:r>
      <w:r w:rsidR="00982A61" w:rsidRPr="00B0760A">
        <w:t>contravenes</w:t>
      </w:r>
      <w:r w:rsidRPr="00B0760A">
        <w:t xml:space="preserve"> the requirement.</w:t>
      </w:r>
    </w:p>
    <w:p w:rsidR="00A76F76" w:rsidRPr="00B0760A" w:rsidRDefault="00A76F76">
      <w:pPr>
        <w:pStyle w:val="Penalty"/>
      </w:pPr>
      <w:r w:rsidRPr="00B0760A">
        <w:t>Penalty:</w:t>
      </w:r>
      <w:r w:rsidRPr="00B0760A">
        <w:tab/>
        <w:t>5 penalty units.</w:t>
      </w:r>
    </w:p>
    <w:p w:rsidR="009A08CA" w:rsidRPr="00B0760A" w:rsidRDefault="009A08CA" w:rsidP="009A08CA">
      <w:pPr>
        <w:pStyle w:val="SubsectionHead"/>
      </w:pPr>
      <w:r w:rsidRPr="00B0760A">
        <w:t>Adulterated liquor</w:t>
      </w:r>
    </w:p>
    <w:p w:rsidR="009A08CA" w:rsidRPr="00B0760A" w:rsidRDefault="009A08CA" w:rsidP="009A08CA">
      <w:pPr>
        <w:pStyle w:val="subsection"/>
      </w:pPr>
      <w:r w:rsidRPr="00B0760A">
        <w:tab/>
        <w:t>(</w:t>
      </w:r>
      <w:r w:rsidR="00A76F76" w:rsidRPr="00B0760A">
        <w:t>5</w:t>
      </w:r>
      <w:r w:rsidRPr="00B0760A">
        <w:t>)</w:t>
      </w:r>
      <w:r w:rsidRPr="00B0760A">
        <w:tab/>
        <w:t>A person commits an offence if:</w:t>
      </w:r>
    </w:p>
    <w:p w:rsidR="009A08CA" w:rsidRPr="00B0760A" w:rsidRDefault="009A08CA" w:rsidP="009A08CA">
      <w:pPr>
        <w:pStyle w:val="paragraph"/>
      </w:pPr>
      <w:r w:rsidRPr="00B0760A">
        <w:tab/>
        <w:t>(a)</w:t>
      </w:r>
      <w:r w:rsidRPr="00B0760A">
        <w:tab/>
        <w:t>the person is on or in liquor controlled premises; and</w:t>
      </w:r>
    </w:p>
    <w:p w:rsidR="009A08CA" w:rsidRPr="00B0760A" w:rsidRDefault="009A08CA" w:rsidP="009A08CA">
      <w:pPr>
        <w:pStyle w:val="paragraph"/>
      </w:pPr>
      <w:r w:rsidRPr="00B0760A">
        <w:tab/>
        <w:t>(b)</w:t>
      </w:r>
      <w:r w:rsidRPr="00B0760A">
        <w:tab/>
        <w:t>the person sells or supplies liquor; and</w:t>
      </w:r>
    </w:p>
    <w:p w:rsidR="009A08CA" w:rsidRPr="00B0760A" w:rsidRDefault="009A08CA" w:rsidP="009A08CA">
      <w:pPr>
        <w:pStyle w:val="paragraph"/>
      </w:pPr>
      <w:r w:rsidRPr="00B0760A">
        <w:tab/>
        <w:t>(c)</w:t>
      </w:r>
      <w:r w:rsidRPr="00B0760A">
        <w:tab/>
        <w:t>the liquor is adulterated.</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9A08CA" w:rsidP="009A08CA">
      <w:pPr>
        <w:pStyle w:val="SubsectionHead"/>
      </w:pPr>
      <w:r w:rsidRPr="00B0760A">
        <w:t>Intoxicated persons and minors</w:t>
      </w:r>
    </w:p>
    <w:p w:rsidR="009A08CA" w:rsidRPr="00B0760A" w:rsidRDefault="00A76F76" w:rsidP="009A08CA">
      <w:pPr>
        <w:pStyle w:val="subsection"/>
      </w:pPr>
      <w:r w:rsidRPr="00B0760A">
        <w:tab/>
        <w:t>(6</w:t>
      </w:r>
      <w:r w:rsidR="009A08CA" w:rsidRPr="00B0760A">
        <w:t>)</w:t>
      </w:r>
      <w:r w:rsidR="009A08CA" w:rsidRPr="00B0760A">
        <w:tab/>
        <w:t>A person commits an offence if:</w:t>
      </w:r>
    </w:p>
    <w:p w:rsidR="009A08CA" w:rsidRPr="00B0760A" w:rsidRDefault="009A08CA" w:rsidP="009A08CA">
      <w:pPr>
        <w:pStyle w:val="paragraph"/>
      </w:pPr>
      <w:r w:rsidRPr="00B0760A">
        <w:tab/>
        <w:t>(a)</w:t>
      </w:r>
      <w:r w:rsidRPr="00B0760A">
        <w:tab/>
        <w:t>the person is on or in liquor controlled premises; and</w:t>
      </w:r>
    </w:p>
    <w:p w:rsidR="009A08CA" w:rsidRPr="00B0760A" w:rsidRDefault="009A08CA" w:rsidP="009A08CA">
      <w:pPr>
        <w:pStyle w:val="paragraph"/>
      </w:pPr>
      <w:r w:rsidRPr="00B0760A">
        <w:tab/>
        <w:t>(b)</w:t>
      </w:r>
      <w:r w:rsidRPr="00B0760A">
        <w:tab/>
        <w:t>the person sells or supplies liquor to another person; and</w:t>
      </w:r>
    </w:p>
    <w:p w:rsidR="009A08CA" w:rsidRPr="00B0760A" w:rsidRDefault="009A08CA" w:rsidP="009A08CA">
      <w:pPr>
        <w:pStyle w:val="paragraph"/>
      </w:pPr>
      <w:r w:rsidRPr="00B0760A">
        <w:tab/>
        <w:t>(c)</w:t>
      </w:r>
      <w:r w:rsidRPr="00B0760A">
        <w:tab/>
        <w:t>the other person is:</w:t>
      </w:r>
    </w:p>
    <w:p w:rsidR="009A08CA" w:rsidRPr="00B0760A" w:rsidRDefault="009A08CA" w:rsidP="009A08CA">
      <w:pPr>
        <w:pStyle w:val="paragraphsub"/>
      </w:pPr>
      <w:r w:rsidRPr="00B0760A">
        <w:tab/>
        <w:t>(i)</w:t>
      </w:r>
      <w:r w:rsidRPr="00B0760A">
        <w:tab/>
        <w:t>intoxicated; or</w:t>
      </w:r>
    </w:p>
    <w:p w:rsidR="009A08CA" w:rsidRPr="00B0760A" w:rsidRDefault="009A08CA" w:rsidP="009A08CA">
      <w:pPr>
        <w:pStyle w:val="paragraphsub"/>
      </w:pPr>
      <w:r w:rsidRPr="00B0760A">
        <w:tab/>
        <w:t>(ii)</w:t>
      </w:r>
      <w:r w:rsidRPr="00B0760A">
        <w:tab/>
        <w:t>under 18.</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A76F76" w:rsidP="009A08CA">
      <w:pPr>
        <w:pStyle w:val="subsection"/>
      </w:pPr>
      <w:r w:rsidRPr="00B0760A">
        <w:tab/>
        <w:t>(7</w:t>
      </w:r>
      <w:r w:rsidR="009A08CA" w:rsidRPr="00B0760A">
        <w:t>)</w:t>
      </w:r>
      <w:r w:rsidR="009A08CA" w:rsidRPr="00B0760A">
        <w:tab/>
        <w:t>A person may refuse to sell or supply liquor to another person on or in liquor controlled premises</w:t>
      </w:r>
      <w:r w:rsidR="00FF738D" w:rsidRPr="00B0760A">
        <w:t xml:space="preserve"> </w:t>
      </w:r>
      <w:r w:rsidR="009A08CA" w:rsidRPr="00B0760A">
        <w:t>if the other person does not satisfy the first person of the other person</w:t>
      </w:r>
      <w:r w:rsidR="00171791" w:rsidRPr="00B0760A">
        <w:t>’</w:t>
      </w:r>
      <w:r w:rsidR="009A08CA" w:rsidRPr="00B0760A">
        <w:t>s age.</w:t>
      </w:r>
    </w:p>
    <w:p w:rsidR="009A08CA" w:rsidRPr="00B0760A" w:rsidRDefault="006B2F87" w:rsidP="009A08CA">
      <w:pPr>
        <w:pStyle w:val="ActHead5"/>
      </w:pPr>
      <w:bookmarkStart w:id="13" w:name="_Toc18992733"/>
      <w:r w:rsidRPr="00B0760A">
        <w:rPr>
          <w:rStyle w:val="CharSectno"/>
        </w:rPr>
        <w:t>10</w:t>
      </w:r>
      <w:r w:rsidR="009A08CA" w:rsidRPr="00B0760A">
        <w:t xml:space="preserve">  Buying or obtaining liquor</w:t>
      </w:r>
      <w:bookmarkEnd w:id="13"/>
    </w:p>
    <w:p w:rsidR="009A08CA" w:rsidRPr="00B0760A" w:rsidRDefault="009A08CA" w:rsidP="009A08CA">
      <w:pPr>
        <w:pStyle w:val="subsection"/>
      </w:pPr>
      <w:r w:rsidRPr="00B0760A">
        <w:tab/>
        <w:t>(1)</w:t>
      </w:r>
      <w:r w:rsidRPr="00B0760A">
        <w:tab/>
        <w:t>A person commits an offence if the person:</w:t>
      </w:r>
    </w:p>
    <w:p w:rsidR="009A08CA" w:rsidRPr="00B0760A" w:rsidRDefault="009A08CA" w:rsidP="009A08CA">
      <w:pPr>
        <w:pStyle w:val="paragraph"/>
      </w:pPr>
      <w:r w:rsidRPr="00B0760A">
        <w:tab/>
        <w:t>(a)</w:t>
      </w:r>
      <w:r w:rsidRPr="00B0760A">
        <w:tab/>
        <w:t>is on or in liquor controlled premises; and</w:t>
      </w:r>
    </w:p>
    <w:p w:rsidR="009A08CA" w:rsidRPr="00B0760A" w:rsidRDefault="009A08CA" w:rsidP="009A08CA">
      <w:pPr>
        <w:pStyle w:val="paragraph"/>
      </w:pPr>
      <w:r w:rsidRPr="00B0760A">
        <w:tab/>
        <w:t>(b)</w:t>
      </w:r>
      <w:r w:rsidRPr="00B0760A">
        <w:tab/>
        <w:t>buys or obtains liquor; and</w:t>
      </w:r>
    </w:p>
    <w:p w:rsidR="009A08CA" w:rsidRPr="00B0760A" w:rsidRDefault="009A08CA" w:rsidP="009A08CA">
      <w:pPr>
        <w:pStyle w:val="paragraph"/>
      </w:pPr>
      <w:r w:rsidRPr="00B0760A">
        <w:tab/>
        <w:t>(c)</w:t>
      </w:r>
      <w:r w:rsidRPr="00B0760A">
        <w:tab/>
        <w:t>is under 18.</w:t>
      </w:r>
    </w:p>
    <w:p w:rsidR="009A08CA" w:rsidRPr="00B0760A" w:rsidRDefault="009A08CA" w:rsidP="009A08CA">
      <w:pPr>
        <w:pStyle w:val="Penalty"/>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(2)</w:t>
      </w:r>
      <w:r w:rsidRPr="00B0760A">
        <w:tab/>
        <w:t>A person commits an offence if:</w:t>
      </w:r>
    </w:p>
    <w:p w:rsidR="009A08CA" w:rsidRPr="00B0760A" w:rsidRDefault="009A08CA" w:rsidP="009A08CA">
      <w:pPr>
        <w:pStyle w:val="paragraph"/>
      </w:pPr>
      <w:r w:rsidRPr="00B0760A">
        <w:tab/>
        <w:t>(a)</w:t>
      </w:r>
      <w:r w:rsidRPr="00B0760A">
        <w:tab/>
        <w:t>the person sends another person to buy or obtain liquor; and</w:t>
      </w:r>
    </w:p>
    <w:p w:rsidR="009A08CA" w:rsidRPr="00B0760A" w:rsidRDefault="009A08CA" w:rsidP="009A08CA">
      <w:pPr>
        <w:pStyle w:val="paragraph"/>
      </w:pPr>
      <w:r w:rsidRPr="00B0760A">
        <w:tab/>
        <w:t>(b)</w:t>
      </w:r>
      <w:r w:rsidRPr="00B0760A">
        <w:tab/>
        <w:t>the place to which the other person is sent to buy or obtain liquor is liquor controlled premises; and</w:t>
      </w:r>
    </w:p>
    <w:p w:rsidR="009A08CA" w:rsidRPr="00B0760A" w:rsidRDefault="009A08CA" w:rsidP="009A08CA">
      <w:pPr>
        <w:pStyle w:val="paragraph"/>
      </w:pPr>
      <w:r w:rsidRPr="00B0760A">
        <w:tab/>
        <w:t>(c)</w:t>
      </w:r>
      <w:r w:rsidRPr="00B0760A">
        <w:tab/>
        <w:t>the other person is under 18.</w:t>
      </w:r>
    </w:p>
    <w:p w:rsidR="009A08CA" w:rsidRPr="00B0760A" w:rsidRDefault="009A08CA" w:rsidP="009A08CA">
      <w:pPr>
        <w:pStyle w:val="Penalty"/>
        <w:rPr>
          <w:color w:val="000000"/>
        </w:rPr>
      </w:pPr>
      <w:r w:rsidRPr="00B0760A">
        <w:t>Penalty for contravention of this subsection: 5</w:t>
      </w:r>
      <w:r w:rsidRPr="00B0760A">
        <w:rPr>
          <w:color w:val="000000"/>
        </w:rPr>
        <w:t xml:space="preserve"> penalty units.</w:t>
      </w:r>
    </w:p>
    <w:p w:rsidR="009A08CA" w:rsidRPr="00B0760A" w:rsidRDefault="009A08CA" w:rsidP="009A08CA">
      <w:pPr>
        <w:pStyle w:val="ActHead2"/>
        <w:pageBreakBefore/>
      </w:pPr>
      <w:bookmarkStart w:id="14" w:name="_Toc18992734"/>
      <w:r w:rsidRPr="00B0760A">
        <w:rPr>
          <w:rStyle w:val="CharPartNo"/>
        </w:rPr>
        <w:t>Part</w:t>
      </w:r>
      <w:r w:rsidR="00B0760A" w:rsidRPr="00B0760A">
        <w:rPr>
          <w:rStyle w:val="CharPartNo"/>
        </w:rPr>
        <w:t> </w:t>
      </w:r>
      <w:r w:rsidR="006B2F87" w:rsidRPr="00B0760A">
        <w:rPr>
          <w:rStyle w:val="CharPartNo"/>
        </w:rPr>
        <w:t>4</w:t>
      </w:r>
      <w:r w:rsidRPr="00B0760A">
        <w:t>—</w:t>
      </w:r>
      <w:r w:rsidRPr="00B0760A">
        <w:rPr>
          <w:rStyle w:val="CharPartText"/>
        </w:rPr>
        <w:t>Conduct of persons on Museum premises</w:t>
      </w:r>
      <w:bookmarkEnd w:id="14"/>
    </w:p>
    <w:p w:rsidR="009A08CA" w:rsidRPr="00B0760A" w:rsidRDefault="009A08CA" w:rsidP="009A08CA">
      <w:pPr>
        <w:pStyle w:val="ActHead3"/>
      </w:pPr>
      <w:bookmarkStart w:id="15" w:name="_Toc18992735"/>
      <w:r w:rsidRPr="00B0760A">
        <w:rPr>
          <w:rStyle w:val="CharDivNo"/>
        </w:rPr>
        <w:t>Division</w:t>
      </w:r>
      <w:r w:rsidR="00B0760A" w:rsidRPr="00B0760A">
        <w:rPr>
          <w:rStyle w:val="CharDivNo"/>
        </w:rPr>
        <w:t> </w:t>
      </w:r>
      <w:r w:rsidRPr="00B0760A">
        <w:rPr>
          <w:rStyle w:val="CharDivNo"/>
        </w:rPr>
        <w:t>1</w:t>
      </w:r>
      <w:r w:rsidRPr="00B0760A">
        <w:t>—</w:t>
      </w:r>
      <w:r w:rsidRPr="00B0760A">
        <w:rPr>
          <w:rStyle w:val="CharDivText"/>
        </w:rPr>
        <w:t>Purposes of this Part</w:t>
      </w:r>
      <w:bookmarkEnd w:id="15"/>
    </w:p>
    <w:p w:rsidR="009A08CA" w:rsidRPr="00B0760A" w:rsidRDefault="006B2F87" w:rsidP="009A08CA">
      <w:pPr>
        <w:pStyle w:val="ActHead5"/>
      </w:pPr>
      <w:bookmarkStart w:id="16" w:name="_Toc18992736"/>
      <w:r w:rsidRPr="00B0760A">
        <w:rPr>
          <w:rStyle w:val="CharSectno"/>
        </w:rPr>
        <w:t>11</w:t>
      </w:r>
      <w:r w:rsidR="009A08CA" w:rsidRPr="00B0760A">
        <w:t xml:space="preserve">  Purposes of this Part</w:t>
      </w:r>
      <w:bookmarkEnd w:id="16"/>
    </w:p>
    <w:p w:rsidR="009A08CA" w:rsidRPr="00B0760A" w:rsidRDefault="009A08CA" w:rsidP="009A08CA">
      <w:pPr>
        <w:pStyle w:val="subsection"/>
      </w:pPr>
      <w:r w:rsidRPr="00B0760A">
        <w:tab/>
      </w:r>
      <w:r w:rsidRPr="00B0760A">
        <w:tab/>
        <w:t>This Part is made for the purposes of paragraphs 44(a), (c) and (d) of the Act.</w:t>
      </w:r>
    </w:p>
    <w:p w:rsidR="009A08CA" w:rsidRPr="00B0760A" w:rsidRDefault="009A08CA" w:rsidP="00742F9A">
      <w:pPr>
        <w:pStyle w:val="ActHead3"/>
        <w:pageBreakBefore/>
      </w:pPr>
      <w:bookmarkStart w:id="17" w:name="_Toc18992737"/>
      <w:r w:rsidRPr="00B0760A">
        <w:rPr>
          <w:rStyle w:val="CharDivNo"/>
        </w:rPr>
        <w:t>Division</w:t>
      </w:r>
      <w:r w:rsidR="00B0760A" w:rsidRPr="00B0760A">
        <w:rPr>
          <w:rStyle w:val="CharDivNo"/>
        </w:rPr>
        <w:t> </w:t>
      </w:r>
      <w:r w:rsidRPr="00B0760A">
        <w:rPr>
          <w:rStyle w:val="CharDivNo"/>
        </w:rPr>
        <w:t>2</w:t>
      </w:r>
      <w:r w:rsidRPr="00B0760A">
        <w:t>—</w:t>
      </w:r>
      <w:r w:rsidRPr="00B0760A">
        <w:rPr>
          <w:rStyle w:val="CharDivText"/>
        </w:rPr>
        <w:t>Authorised officers</w:t>
      </w:r>
      <w:bookmarkEnd w:id="17"/>
    </w:p>
    <w:p w:rsidR="009A08CA" w:rsidRPr="00B0760A" w:rsidRDefault="006B2F87" w:rsidP="009A08CA">
      <w:pPr>
        <w:pStyle w:val="ActHead5"/>
      </w:pPr>
      <w:bookmarkStart w:id="18" w:name="_Toc18992738"/>
      <w:r w:rsidRPr="00B0760A">
        <w:rPr>
          <w:rStyle w:val="CharSectno"/>
        </w:rPr>
        <w:t>12</w:t>
      </w:r>
      <w:r w:rsidR="009A08CA" w:rsidRPr="00B0760A">
        <w:t xml:space="preserve">  Authorised officers</w:t>
      </w:r>
      <w:bookmarkEnd w:id="18"/>
    </w:p>
    <w:p w:rsidR="009A08CA" w:rsidRPr="00B0760A" w:rsidRDefault="009A08CA" w:rsidP="009A08CA">
      <w:pPr>
        <w:pStyle w:val="SubsectionHead"/>
      </w:pPr>
      <w:r w:rsidRPr="00B0760A">
        <w:t>Appointment of authorised officers</w:t>
      </w:r>
    </w:p>
    <w:p w:rsidR="009A08CA" w:rsidRPr="00B0760A" w:rsidRDefault="009A08CA" w:rsidP="006E217B">
      <w:pPr>
        <w:pStyle w:val="subsection"/>
      </w:pPr>
      <w:r w:rsidRPr="00B0760A">
        <w:tab/>
        <w:t>(1)</w:t>
      </w:r>
      <w:r w:rsidRPr="00B0760A">
        <w:tab/>
        <w:t>The Director may, in writing, appoint</w:t>
      </w:r>
      <w:r w:rsidR="006E217B" w:rsidRPr="00B0760A">
        <w:t xml:space="preserve"> a</w:t>
      </w:r>
      <w:r w:rsidR="00B46B66" w:rsidRPr="00B0760A">
        <w:t xml:space="preserve">ny of the following persons to </w:t>
      </w:r>
      <w:r w:rsidRPr="00B0760A">
        <w:t>be an authorised officer if the Director is reasonably satisfied that the person has received appropriate training</w:t>
      </w:r>
      <w:r w:rsidR="00B46B66" w:rsidRPr="00B0760A">
        <w:t>:</w:t>
      </w:r>
    </w:p>
    <w:p w:rsidR="00B46B66" w:rsidRPr="00B0760A" w:rsidRDefault="00B46B66" w:rsidP="00B46B66">
      <w:pPr>
        <w:pStyle w:val="paragraph"/>
      </w:pPr>
      <w:r w:rsidRPr="00B0760A">
        <w:tab/>
        <w:t>(a)</w:t>
      </w:r>
      <w:r w:rsidRPr="00B0760A">
        <w:tab/>
        <w:t>a member of the staff of the Museum mentioned in section</w:t>
      </w:r>
      <w:r w:rsidR="00B0760A" w:rsidRPr="00B0760A">
        <w:t> </w:t>
      </w:r>
      <w:r w:rsidRPr="00B0760A">
        <w:t>30 of the Act;</w:t>
      </w:r>
    </w:p>
    <w:p w:rsidR="00B46B66" w:rsidRPr="00B0760A" w:rsidRDefault="00B46B66" w:rsidP="00B46B66">
      <w:pPr>
        <w:pStyle w:val="paragraph"/>
      </w:pPr>
      <w:r w:rsidRPr="00B0760A">
        <w:tab/>
        <w:t>(b)</w:t>
      </w:r>
      <w:r w:rsidRPr="00B0760A">
        <w:tab/>
        <w:t>a person whose services are made available to the Museum under section</w:t>
      </w:r>
      <w:r w:rsidR="00B0760A" w:rsidRPr="00B0760A">
        <w:t> </w:t>
      </w:r>
      <w:r w:rsidRPr="00B0760A">
        <w:t>31 of the Act;</w:t>
      </w:r>
    </w:p>
    <w:p w:rsidR="00B46B66" w:rsidRPr="00B0760A" w:rsidRDefault="00B46B66" w:rsidP="00B46B66">
      <w:pPr>
        <w:pStyle w:val="paragraph"/>
      </w:pPr>
      <w:r w:rsidRPr="00B0760A">
        <w:tab/>
        <w:t>(c)</w:t>
      </w:r>
      <w:r w:rsidRPr="00B0760A">
        <w:tab/>
        <w:t>a Museum contractor who is an individual.</w:t>
      </w:r>
    </w:p>
    <w:p w:rsidR="009A08CA" w:rsidRPr="00B0760A" w:rsidRDefault="009A08CA" w:rsidP="009A08CA">
      <w:pPr>
        <w:pStyle w:val="SubsectionHead"/>
      </w:pPr>
      <w:r w:rsidRPr="00B0760A">
        <w:t>Identity cards</w:t>
      </w:r>
    </w:p>
    <w:p w:rsidR="009A08CA" w:rsidRPr="00B0760A" w:rsidRDefault="009A08CA" w:rsidP="009A08CA">
      <w:pPr>
        <w:pStyle w:val="subsection"/>
      </w:pPr>
      <w:r w:rsidRPr="00B0760A">
        <w:tab/>
        <w:t>(2)</w:t>
      </w:r>
      <w:r w:rsidRPr="00B0760A">
        <w:tab/>
        <w:t xml:space="preserve">The Director must issue an identity card to an authorised officer appointed under </w:t>
      </w:r>
      <w:r w:rsidR="00B0760A" w:rsidRPr="00B0760A">
        <w:t>subsection (</w:t>
      </w:r>
      <w:r w:rsidRPr="00B0760A">
        <w:t>1).</w:t>
      </w:r>
    </w:p>
    <w:p w:rsidR="009A08CA" w:rsidRPr="00B0760A" w:rsidRDefault="009A08CA" w:rsidP="00D64B64">
      <w:pPr>
        <w:pStyle w:val="subsection"/>
      </w:pPr>
      <w:r w:rsidRPr="00B0760A">
        <w:tab/>
        <w:t>(3)</w:t>
      </w:r>
      <w:r w:rsidRPr="00B0760A">
        <w:tab/>
        <w:t>The identity card must</w:t>
      </w:r>
      <w:r w:rsidR="00D64B64" w:rsidRPr="00B0760A">
        <w:t xml:space="preserve"> </w:t>
      </w:r>
      <w:r w:rsidRPr="00B0760A">
        <w:t>contain a recent photograph of the person to whom it is issued.</w:t>
      </w:r>
    </w:p>
    <w:p w:rsidR="009A08CA" w:rsidRPr="00B0760A" w:rsidRDefault="009A08CA" w:rsidP="009A08CA">
      <w:pPr>
        <w:pStyle w:val="subsection"/>
      </w:pPr>
      <w:r w:rsidRPr="00B0760A">
        <w:tab/>
        <w:t>(4)</w:t>
      </w:r>
      <w:r w:rsidRPr="00B0760A">
        <w:tab/>
        <w:t>An authorised officer must carry the identity card at all times when performing functions or exercising powers as an authorised officer.</w:t>
      </w:r>
    </w:p>
    <w:p w:rsidR="00A76F76" w:rsidRPr="00B0760A" w:rsidRDefault="00A76F76" w:rsidP="009A08CA">
      <w:pPr>
        <w:pStyle w:val="subsection"/>
      </w:pPr>
      <w:r w:rsidRPr="00B0760A">
        <w:tab/>
        <w:t>(5)</w:t>
      </w:r>
      <w:r w:rsidRPr="00B0760A">
        <w:tab/>
        <w:t>A person who ceases to be an authorised officer must return the person</w:t>
      </w:r>
      <w:r w:rsidR="00171791" w:rsidRPr="00B0760A">
        <w:t>’</w:t>
      </w:r>
      <w:r w:rsidRPr="00B0760A">
        <w:t>s identity card to the Director within 14 days of so ceasing.</w:t>
      </w:r>
    </w:p>
    <w:p w:rsidR="00A76F76" w:rsidRPr="00B0760A" w:rsidRDefault="00A76F76" w:rsidP="00A76F76">
      <w:pPr>
        <w:pStyle w:val="subsection"/>
      </w:pPr>
      <w:r w:rsidRPr="00B0760A">
        <w:tab/>
        <w:t>(6)</w:t>
      </w:r>
      <w:r w:rsidRPr="00B0760A">
        <w:tab/>
        <w:t>A person commits an offence of strict liability if:</w:t>
      </w:r>
    </w:p>
    <w:p w:rsidR="00A76F76" w:rsidRPr="00B0760A" w:rsidRDefault="00A76F76" w:rsidP="00A76F76">
      <w:pPr>
        <w:pStyle w:val="paragraph"/>
      </w:pPr>
      <w:r w:rsidRPr="00B0760A">
        <w:tab/>
        <w:t>(a)</w:t>
      </w:r>
      <w:r w:rsidRPr="00B0760A">
        <w:tab/>
        <w:t xml:space="preserve">the person is subject to a requirement under </w:t>
      </w:r>
      <w:r w:rsidR="00B0760A" w:rsidRPr="00B0760A">
        <w:t>subsection (</w:t>
      </w:r>
      <w:r w:rsidRPr="00B0760A">
        <w:t>5); and</w:t>
      </w:r>
    </w:p>
    <w:p w:rsidR="00A76F76" w:rsidRPr="00B0760A" w:rsidRDefault="00A76F76" w:rsidP="00A76F76">
      <w:pPr>
        <w:pStyle w:val="paragraph"/>
      </w:pPr>
      <w:r w:rsidRPr="00B0760A">
        <w:tab/>
        <w:t>(b)</w:t>
      </w:r>
      <w:r w:rsidRPr="00B0760A">
        <w:tab/>
        <w:t>the person engages in conduct; and</w:t>
      </w:r>
    </w:p>
    <w:p w:rsidR="00A76F76" w:rsidRPr="00B0760A" w:rsidRDefault="00A76F76" w:rsidP="00A76F76">
      <w:pPr>
        <w:pStyle w:val="paragraph"/>
      </w:pPr>
      <w:r w:rsidRPr="00B0760A">
        <w:tab/>
        <w:t>(c)</w:t>
      </w:r>
      <w:r w:rsidRPr="00B0760A">
        <w:tab/>
        <w:t>the person</w:t>
      </w:r>
      <w:r w:rsidR="00171791" w:rsidRPr="00B0760A">
        <w:t>’</w:t>
      </w:r>
      <w:r w:rsidRPr="00B0760A">
        <w:t xml:space="preserve">s conduct </w:t>
      </w:r>
      <w:r w:rsidR="00982A61" w:rsidRPr="00B0760A">
        <w:t>contravenes</w:t>
      </w:r>
      <w:r w:rsidRPr="00B0760A">
        <w:t xml:space="preserve"> the requirement.</w:t>
      </w:r>
    </w:p>
    <w:p w:rsidR="00A76F76" w:rsidRPr="00B0760A" w:rsidRDefault="00A76F76" w:rsidP="00A76F76">
      <w:pPr>
        <w:pStyle w:val="Penalty"/>
      </w:pPr>
      <w:r w:rsidRPr="00B0760A">
        <w:t>Penalty:</w:t>
      </w:r>
      <w:r w:rsidRPr="00B0760A">
        <w:tab/>
      </w:r>
      <w:r w:rsidR="00272948" w:rsidRPr="00B0760A">
        <w:t>1</w:t>
      </w:r>
      <w:r w:rsidR="00040863" w:rsidRPr="00B0760A">
        <w:t xml:space="preserve"> penalty unit</w:t>
      </w:r>
      <w:r w:rsidRPr="00B0760A">
        <w:t>.</w:t>
      </w:r>
    </w:p>
    <w:p w:rsidR="009A08CA" w:rsidRPr="00B0760A" w:rsidRDefault="009A08CA" w:rsidP="009A08CA">
      <w:pPr>
        <w:pStyle w:val="subsection"/>
      </w:pPr>
      <w:r w:rsidRPr="00B0760A">
        <w:tab/>
        <w:t>(</w:t>
      </w:r>
      <w:r w:rsidR="00A76F76" w:rsidRPr="00B0760A">
        <w:t>7</w:t>
      </w:r>
      <w:r w:rsidRPr="00B0760A">
        <w:t>)</w:t>
      </w:r>
      <w:r w:rsidRPr="00B0760A">
        <w:tab/>
      </w:r>
      <w:r w:rsidR="00B0760A" w:rsidRPr="00B0760A">
        <w:t>Subsections (</w:t>
      </w:r>
      <w:r w:rsidRPr="00B0760A">
        <w:t>5)</w:t>
      </w:r>
      <w:r w:rsidR="00A76F76" w:rsidRPr="00B0760A">
        <w:t xml:space="preserve"> and (6)</w:t>
      </w:r>
      <w:r w:rsidRPr="00B0760A">
        <w:t xml:space="preserve"> do not apply if the identity card was lost or destroyed.</w:t>
      </w:r>
    </w:p>
    <w:p w:rsidR="009A08CA" w:rsidRPr="00B0760A" w:rsidRDefault="009A08CA" w:rsidP="009A08CA">
      <w:pPr>
        <w:pStyle w:val="notetext"/>
      </w:pPr>
      <w:r w:rsidRPr="00B0760A">
        <w:t>Note:</w:t>
      </w:r>
      <w:r w:rsidRPr="00B0760A">
        <w:tab/>
        <w:t xml:space="preserve">A defendant bears an evidential burden in relation to the matter in </w:t>
      </w:r>
      <w:r w:rsidR="00F1369D" w:rsidRPr="00B0760A">
        <w:t xml:space="preserve">this </w:t>
      </w:r>
      <w:r w:rsidR="005E0E44" w:rsidRPr="00B0760A">
        <w:t>subsection</w:t>
      </w:r>
      <w:r w:rsidRPr="00B0760A">
        <w:t>: see subsection</w:t>
      </w:r>
      <w:r w:rsidR="00B0760A" w:rsidRPr="00B0760A">
        <w:t> </w:t>
      </w:r>
      <w:r w:rsidRPr="00B0760A">
        <w:t xml:space="preserve">13.3(3) of the </w:t>
      </w:r>
      <w:r w:rsidRPr="00B0760A">
        <w:rPr>
          <w:i/>
        </w:rPr>
        <w:t>Criminal Code</w:t>
      </w:r>
      <w:r w:rsidRPr="00B0760A">
        <w:t>.</w:t>
      </w:r>
    </w:p>
    <w:p w:rsidR="009A08CA" w:rsidRPr="00B0760A" w:rsidRDefault="006B2F87" w:rsidP="009A08CA">
      <w:pPr>
        <w:pStyle w:val="ActHead5"/>
      </w:pPr>
      <w:bookmarkStart w:id="19" w:name="_Toc18992739"/>
      <w:r w:rsidRPr="00B0760A">
        <w:rPr>
          <w:rStyle w:val="CharSectno"/>
        </w:rPr>
        <w:t>13</w:t>
      </w:r>
      <w:r w:rsidR="009A08CA" w:rsidRPr="00B0760A">
        <w:t xml:space="preserve">  Powers of authorised officers—prohibiting entry</w:t>
      </w:r>
      <w:bookmarkEnd w:id="19"/>
    </w:p>
    <w:p w:rsidR="009A08CA" w:rsidRPr="00B0760A" w:rsidRDefault="009A08CA" w:rsidP="009A08CA">
      <w:pPr>
        <w:pStyle w:val="subsection"/>
      </w:pPr>
      <w:r w:rsidRPr="00B0760A">
        <w:tab/>
        <w:t>(1)</w:t>
      </w:r>
      <w:r w:rsidRPr="00B0760A">
        <w:tab/>
        <w:t>An authorised officer may prohibit a person or a group of persons from entering Museum premises if the authorised officer has reasonable grounds for believing that:</w:t>
      </w:r>
    </w:p>
    <w:p w:rsidR="009A08CA" w:rsidRPr="00B0760A" w:rsidRDefault="009A08CA" w:rsidP="009A08CA">
      <w:pPr>
        <w:pStyle w:val="paragraph"/>
      </w:pPr>
      <w:r w:rsidRPr="00B0760A">
        <w:tab/>
        <w:t>(a)</w:t>
      </w:r>
      <w:r w:rsidRPr="00B0760A">
        <w:tab/>
        <w:t>the person or group has, under section</w:t>
      </w:r>
      <w:r w:rsidR="00B0760A" w:rsidRPr="00B0760A">
        <w:t> </w:t>
      </w:r>
      <w:r w:rsidR="006B2F87" w:rsidRPr="00B0760A">
        <w:t>14</w:t>
      </w:r>
      <w:r w:rsidRPr="00B0760A">
        <w:t>, been directed to leave Museum premises on one or more occasions; or</w:t>
      </w:r>
    </w:p>
    <w:p w:rsidR="009A08CA" w:rsidRPr="00B0760A" w:rsidRDefault="009A08CA" w:rsidP="009A08CA">
      <w:pPr>
        <w:pStyle w:val="paragraph"/>
      </w:pPr>
      <w:r w:rsidRPr="00B0760A">
        <w:tab/>
        <w:t>(b)</w:t>
      </w:r>
      <w:r w:rsidRPr="00B0760A">
        <w:tab/>
        <w:t>the person has, under section</w:t>
      </w:r>
      <w:r w:rsidR="00B0760A" w:rsidRPr="00B0760A">
        <w:t> </w:t>
      </w:r>
      <w:r w:rsidR="006B2F87" w:rsidRPr="00B0760A">
        <w:t>15</w:t>
      </w:r>
      <w:r w:rsidRPr="00B0760A">
        <w:t>, been removed from Museum premises on one or more occasions; or</w:t>
      </w:r>
    </w:p>
    <w:p w:rsidR="009A08CA" w:rsidRPr="00B0760A" w:rsidRDefault="009A08CA" w:rsidP="009A08CA">
      <w:pPr>
        <w:pStyle w:val="paragraph"/>
      </w:pPr>
      <w:r w:rsidRPr="00B0760A">
        <w:tab/>
        <w:t>(c)</w:t>
      </w:r>
      <w:r w:rsidRPr="00B0760A">
        <w:tab/>
        <w:t>public safety or the safety of staff members will be, or is likely to be, endangered by the presence of the person or the group on</w:t>
      </w:r>
      <w:r w:rsidR="00EE2495" w:rsidRPr="00B0760A">
        <w:t xml:space="preserve"> or in</w:t>
      </w:r>
      <w:r w:rsidRPr="00B0760A">
        <w:t xml:space="preserve"> Museum premises; or</w:t>
      </w:r>
    </w:p>
    <w:p w:rsidR="009A08CA" w:rsidRPr="00B0760A" w:rsidRDefault="009A08CA" w:rsidP="009A08CA">
      <w:pPr>
        <w:pStyle w:val="paragraph"/>
      </w:pPr>
      <w:r w:rsidRPr="00B0760A">
        <w:tab/>
        <w:t>(d)</w:t>
      </w:r>
      <w:r w:rsidRPr="00B0760A">
        <w:tab/>
        <w:t xml:space="preserve">the conduct of the person or group on </w:t>
      </w:r>
      <w:r w:rsidR="00EE2495" w:rsidRPr="00B0760A">
        <w:t xml:space="preserve">or in </w:t>
      </w:r>
      <w:r w:rsidRPr="00B0760A">
        <w:t>Museum premises will cause, or is likely to cause, offence to members of the public or staff members; or</w:t>
      </w:r>
    </w:p>
    <w:p w:rsidR="009A08CA" w:rsidRPr="00B0760A" w:rsidRDefault="009A08CA" w:rsidP="009A08CA">
      <w:pPr>
        <w:pStyle w:val="paragraph"/>
      </w:pPr>
      <w:r w:rsidRPr="00B0760A">
        <w:tab/>
        <w:t>(e)</w:t>
      </w:r>
      <w:r w:rsidRPr="00B0760A">
        <w:tab/>
        <w:t>the person or group is likely to commit an offence against this instrument.</w:t>
      </w:r>
    </w:p>
    <w:p w:rsidR="009A08CA" w:rsidRPr="00B0760A" w:rsidRDefault="009A08CA" w:rsidP="009A08CA">
      <w:pPr>
        <w:pStyle w:val="subsection"/>
      </w:pPr>
      <w:r w:rsidRPr="00B0760A">
        <w:tab/>
        <w:t>(2)</w:t>
      </w:r>
      <w:r w:rsidRPr="00B0760A">
        <w:tab/>
        <w:t>An authorised officer may prohibit members of the public or staff members from entering Museum premises if the authorised officer has reasonable grounds for believing that the safety of members of the public or staff members on</w:t>
      </w:r>
      <w:r w:rsidR="00EE2495" w:rsidRPr="00B0760A">
        <w:t xml:space="preserve"> or in</w:t>
      </w:r>
      <w:r w:rsidRPr="00B0760A">
        <w:t xml:space="preserve"> Museum premises will be, or is likely to be, endangered for any reason.</w:t>
      </w:r>
    </w:p>
    <w:p w:rsidR="00272948" w:rsidRPr="00B0760A" w:rsidRDefault="00272948" w:rsidP="00272948">
      <w:pPr>
        <w:pStyle w:val="notetext"/>
      </w:pPr>
      <w:r w:rsidRPr="00B0760A">
        <w:t>Note:</w:t>
      </w:r>
      <w:r w:rsidRPr="00B0760A">
        <w:tab/>
        <w:t>Applications may be made to the Administrative Appeals Tribunal for review of an authorised officer</w:t>
      </w:r>
      <w:r w:rsidR="00171791" w:rsidRPr="00B0760A">
        <w:t>’</w:t>
      </w:r>
      <w:r w:rsidRPr="00B0760A">
        <w:t>s decision: see section</w:t>
      </w:r>
      <w:r w:rsidR="00B0760A" w:rsidRPr="00B0760A">
        <w:t> </w:t>
      </w:r>
      <w:r w:rsidR="006B2F87" w:rsidRPr="00B0760A">
        <w:t>32</w:t>
      </w:r>
      <w:r w:rsidRPr="00B0760A">
        <w:t>.</w:t>
      </w:r>
    </w:p>
    <w:p w:rsidR="009A08CA" w:rsidRPr="00B0760A" w:rsidRDefault="006B2F87" w:rsidP="009A08CA">
      <w:pPr>
        <w:pStyle w:val="ActHead5"/>
      </w:pPr>
      <w:bookmarkStart w:id="20" w:name="_Toc18992740"/>
      <w:r w:rsidRPr="00B0760A">
        <w:rPr>
          <w:rStyle w:val="CharSectno"/>
        </w:rPr>
        <w:t>14</w:t>
      </w:r>
      <w:r w:rsidR="009A08CA" w:rsidRPr="00B0760A">
        <w:t xml:space="preserve">  Powers of authorised officers—directions to leave</w:t>
      </w:r>
      <w:bookmarkEnd w:id="20"/>
    </w:p>
    <w:p w:rsidR="009A08CA" w:rsidRPr="00B0760A" w:rsidRDefault="009A08CA" w:rsidP="009A08CA">
      <w:pPr>
        <w:pStyle w:val="subsection"/>
      </w:pPr>
      <w:r w:rsidRPr="00B0760A">
        <w:tab/>
        <w:t>(1)</w:t>
      </w:r>
      <w:r w:rsidRPr="00B0760A">
        <w:tab/>
        <w:t>An authorised officer may direct a person or group of persons to leave Museum premises or any part of Museum premises if the authorised officer has reasonable grounds for believing that:</w:t>
      </w:r>
    </w:p>
    <w:p w:rsidR="009A08CA" w:rsidRPr="00B0760A" w:rsidRDefault="009A08CA" w:rsidP="009A08CA">
      <w:pPr>
        <w:pStyle w:val="paragraph"/>
      </w:pPr>
      <w:r w:rsidRPr="00B0760A">
        <w:tab/>
        <w:t>(a)</w:t>
      </w:r>
      <w:r w:rsidRPr="00B0760A">
        <w:tab/>
        <w:t>public safety or the safety of staff members is, or may be, endangered by the continued presence of the person or the group on or in Museum premises; or</w:t>
      </w:r>
    </w:p>
    <w:p w:rsidR="009A08CA" w:rsidRPr="00B0760A" w:rsidRDefault="009A08CA" w:rsidP="009A08CA">
      <w:pPr>
        <w:pStyle w:val="paragraph"/>
      </w:pPr>
      <w:r w:rsidRPr="00B0760A">
        <w:tab/>
        <w:t>(b)</w:t>
      </w:r>
      <w:r w:rsidRPr="00B0760A">
        <w:tab/>
        <w:t>the conduct of the person or group on or in Museum premises is likely to cause offence to members of the public or staff members; or</w:t>
      </w:r>
    </w:p>
    <w:p w:rsidR="009A08CA" w:rsidRPr="00B0760A" w:rsidRDefault="009A08CA" w:rsidP="009A08CA">
      <w:pPr>
        <w:pStyle w:val="paragraph"/>
      </w:pPr>
      <w:r w:rsidRPr="00B0760A">
        <w:tab/>
        <w:t>(c)</w:t>
      </w:r>
      <w:r w:rsidRPr="00B0760A">
        <w:tab/>
        <w:t>the person or group intends to commit, is committing, or has committed, an offence against this instrument.</w:t>
      </w:r>
    </w:p>
    <w:p w:rsidR="00C53951" w:rsidRPr="00B0760A" w:rsidRDefault="00C53951" w:rsidP="00C53951">
      <w:pPr>
        <w:pStyle w:val="subsection"/>
      </w:pPr>
      <w:r w:rsidRPr="00B0760A">
        <w:tab/>
        <w:t>(2)</w:t>
      </w:r>
      <w:r w:rsidRPr="00B0760A">
        <w:tab/>
        <w:t xml:space="preserve">If an authorised officer issues a direction to a person in accordance with </w:t>
      </w:r>
      <w:r w:rsidR="00B0760A" w:rsidRPr="00B0760A">
        <w:t>paragraph (</w:t>
      </w:r>
      <w:r w:rsidRPr="00B0760A">
        <w:t>1)(c), the authorised officer may do either or both of the following:</w:t>
      </w:r>
    </w:p>
    <w:p w:rsidR="00C53951" w:rsidRPr="00B0760A" w:rsidRDefault="00C53951" w:rsidP="00C53951">
      <w:pPr>
        <w:pStyle w:val="paragraph"/>
      </w:pPr>
      <w:r w:rsidRPr="00B0760A">
        <w:tab/>
        <w:t>(a)</w:t>
      </w:r>
      <w:r w:rsidRPr="00B0760A">
        <w:tab/>
        <w:t>take a photograph of the person;</w:t>
      </w:r>
    </w:p>
    <w:p w:rsidR="00C53951" w:rsidRPr="00B0760A" w:rsidRDefault="00C53951" w:rsidP="00C53951">
      <w:pPr>
        <w:pStyle w:val="paragraph"/>
      </w:pPr>
      <w:r w:rsidRPr="00B0760A">
        <w:tab/>
        <w:t>(b)</w:t>
      </w:r>
      <w:r w:rsidRPr="00B0760A">
        <w:tab/>
        <w:t>direct the person to provide the person</w:t>
      </w:r>
      <w:r w:rsidR="00171791" w:rsidRPr="00B0760A">
        <w:t>’</w:t>
      </w:r>
      <w:r w:rsidRPr="00B0760A">
        <w:t>s name and residential address to the authorised officer.</w:t>
      </w:r>
    </w:p>
    <w:p w:rsidR="009A08CA" w:rsidRPr="00B0760A" w:rsidRDefault="009A08CA" w:rsidP="009A08CA">
      <w:pPr>
        <w:pStyle w:val="subsection"/>
      </w:pPr>
      <w:r w:rsidRPr="00B0760A">
        <w:tab/>
        <w:t>(</w:t>
      </w:r>
      <w:r w:rsidR="00C53951" w:rsidRPr="00B0760A">
        <w:t>3</w:t>
      </w:r>
      <w:r w:rsidRPr="00B0760A">
        <w:t>)</w:t>
      </w:r>
      <w:r w:rsidRPr="00B0760A">
        <w:tab/>
        <w:t>An authorised officer may direct members of the public or staff members to leave Museum premises or any part of Museum premises if the authorised officer has reasonable grounds for believing that the safety of members of the public or staff members on or in Museum premises is endangered for any reason.</w:t>
      </w:r>
    </w:p>
    <w:p w:rsidR="009A08CA" w:rsidRPr="00B0760A" w:rsidRDefault="006B2F87" w:rsidP="009A08CA">
      <w:pPr>
        <w:pStyle w:val="ActHead5"/>
      </w:pPr>
      <w:bookmarkStart w:id="21" w:name="_Toc18992741"/>
      <w:r w:rsidRPr="00B0760A">
        <w:rPr>
          <w:rStyle w:val="CharSectno"/>
        </w:rPr>
        <w:t>15</w:t>
      </w:r>
      <w:r w:rsidR="009A08CA" w:rsidRPr="00B0760A">
        <w:t xml:space="preserve">  Powers of authorised officers—apprehension</w:t>
      </w:r>
      <w:bookmarkEnd w:id="21"/>
    </w:p>
    <w:p w:rsidR="009A08CA" w:rsidRPr="00B0760A" w:rsidRDefault="009A08CA" w:rsidP="009A08CA">
      <w:pPr>
        <w:pStyle w:val="subsection"/>
      </w:pPr>
      <w:r w:rsidRPr="00B0760A">
        <w:tab/>
        <w:t>(1)</w:t>
      </w:r>
      <w:r w:rsidRPr="00B0760A">
        <w:tab/>
        <w:t>This section applies if an authorised officer has reasonable grounds for believing that a person on or in Museum premises:</w:t>
      </w:r>
    </w:p>
    <w:p w:rsidR="009A08CA" w:rsidRPr="00B0760A" w:rsidRDefault="009A08CA" w:rsidP="009A08CA">
      <w:pPr>
        <w:pStyle w:val="paragraph"/>
      </w:pPr>
      <w:r w:rsidRPr="00B0760A">
        <w:tab/>
        <w:t>(a)</w:t>
      </w:r>
      <w:r w:rsidRPr="00B0760A">
        <w:tab/>
        <w:t>intends to interfere with, is interfering with, or has interfered with, Museum material; or</w:t>
      </w:r>
    </w:p>
    <w:p w:rsidR="009A08CA" w:rsidRPr="00B0760A" w:rsidRDefault="009A08CA" w:rsidP="009A08CA">
      <w:pPr>
        <w:pStyle w:val="paragraph"/>
      </w:pPr>
      <w:r w:rsidRPr="00B0760A">
        <w:tab/>
        <w:t>(b)</w:t>
      </w:r>
      <w:r w:rsidRPr="00B0760A">
        <w:tab/>
        <w:t>intends to damage, is damaging, or has damaged, Museum premises or Museum material; or</w:t>
      </w:r>
    </w:p>
    <w:p w:rsidR="009A08CA" w:rsidRPr="00B0760A" w:rsidRDefault="009A08CA" w:rsidP="009A08CA">
      <w:pPr>
        <w:pStyle w:val="paragraph"/>
      </w:pPr>
      <w:r w:rsidRPr="00B0760A">
        <w:tab/>
        <w:t>(c)</w:t>
      </w:r>
      <w:r w:rsidRPr="00B0760A">
        <w:tab/>
        <w:t>is refusing, or has refused, to comply with a direction given by an authorised officer in the performance of the officer</w:t>
      </w:r>
      <w:r w:rsidR="00171791" w:rsidRPr="00B0760A">
        <w:t>’</w:t>
      </w:r>
      <w:r w:rsidRPr="00B0760A">
        <w:t>s duties.</w:t>
      </w:r>
    </w:p>
    <w:p w:rsidR="009A08CA" w:rsidRPr="00B0760A" w:rsidRDefault="009A08CA" w:rsidP="009A08CA">
      <w:pPr>
        <w:pStyle w:val="subsection"/>
      </w:pPr>
      <w:r w:rsidRPr="00B0760A">
        <w:tab/>
        <w:t>(2)</w:t>
      </w:r>
      <w:r w:rsidRPr="00B0760A">
        <w:tab/>
        <w:t>The authorised officer may apprehend the person, using such force as is reasonably necessary.</w:t>
      </w:r>
    </w:p>
    <w:p w:rsidR="009A08CA" w:rsidRPr="00B0760A" w:rsidRDefault="009A08CA" w:rsidP="009A08CA">
      <w:pPr>
        <w:pStyle w:val="subsection"/>
      </w:pPr>
      <w:r w:rsidRPr="00B0760A">
        <w:tab/>
        <w:t>(3)</w:t>
      </w:r>
      <w:r w:rsidRPr="00B0760A">
        <w:tab/>
        <w:t>If the authorised officer apprehends the person, the person may be:</w:t>
      </w:r>
    </w:p>
    <w:p w:rsidR="009A08CA" w:rsidRPr="00B0760A" w:rsidRDefault="009A08CA" w:rsidP="009A08CA">
      <w:pPr>
        <w:pStyle w:val="paragraph"/>
      </w:pPr>
      <w:r w:rsidRPr="00B0760A">
        <w:tab/>
        <w:t>(a)</w:t>
      </w:r>
      <w:r w:rsidRPr="00B0760A">
        <w:tab/>
        <w:t>removed from Museum premises; or</w:t>
      </w:r>
    </w:p>
    <w:p w:rsidR="009A08CA" w:rsidRPr="00B0760A" w:rsidRDefault="009A08CA" w:rsidP="009A08CA">
      <w:pPr>
        <w:pStyle w:val="paragraph"/>
      </w:pPr>
      <w:r w:rsidRPr="00B0760A">
        <w:tab/>
        <w:t>(b)</w:t>
      </w:r>
      <w:r w:rsidRPr="00B0760A">
        <w:tab/>
        <w:t>held in the custody of an authorised officer until the person can be taken into the custody of a member of a police force.</w:t>
      </w:r>
    </w:p>
    <w:p w:rsidR="009A08CA" w:rsidRPr="00B0760A" w:rsidRDefault="009A08CA" w:rsidP="009A08CA">
      <w:pPr>
        <w:pStyle w:val="subsection"/>
      </w:pPr>
      <w:r w:rsidRPr="00B0760A">
        <w:tab/>
        <w:t>(4)</w:t>
      </w:r>
      <w:r w:rsidRPr="00B0760A">
        <w:tab/>
        <w:t xml:space="preserve">If a person is held in the custody of an authorised officer under </w:t>
      </w:r>
      <w:r w:rsidR="00B0760A" w:rsidRPr="00B0760A">
        <w:t>paragraph (</w:t>
      </w:r>
      <w:r w:rsidRPr="00B0760A">
        <w:t>3)(b), the person must be delivered into the custody of a member of a police force as soon as practicable.</w:t>
      </w:r>
    </w:p>
    <w:p w:rsidR="009A08CA" w:rsidRPr="00B0760A" w:rsidRDefault="006B2F87" w:rsidP="009A08CA">
      <w:pPr>
        <w:pStyle w:val="ActHead5"/>
      </w:pPr>
      <w:bookmarkStart w:id="22" w:name="_Toc18992742"/>
      <w:r w:rsidRPr="00B0760A">
        <w:rPr>
          <w:rStyle w:val="CharSectno"/>
        </w:rPr>
        <w:t>16</w:t>
      </w:r>
      <w:r w:rsidR="009A08CA" w:rsidRPr="00B0760A">
        <w:t xml:space="preserve">  Powers of authorised officers—vehicles</w:t>
      </w:r>
      <w:bookmarkEnd w:id="22"/>
    </w:p>
    <w:p w:rsidR="009A08CA" w:rsidRPr="00B0760A" w:rsidRDefault="009A08CA" w:rsidP="009A08CA">
      <w:pPr>
        <w:pStyle w:val="subsection"/>
      </w:pPr>
      <w:r w:rsidRPr="00B0760A">
        <w:tab/>
      </w:r>
      <w:r w:rsidRPr="00B0760A">
        <w:tab/>
        <w:t xml:space="preserve">An authorised officer may direct a person </w:t>
      </w:r>
      <w:r w:rsidR="007937FC" w:rsidRPr="00B0760A">
        <w:t>who is on or in Museum premises and</w:t>
      </w:r>
      <w:r w:rsidRPr="00B0760A">
        <w:t xml:space="preserve"> apparently in charge of a vehicle:</w:t>
      </w:r>
    </w:p>
    <w:p w:rsidR="009A08CA" w:rsidRPr="00B0760A" w:rsidRDefault="009A08CA" w:rsidP="009A08CA">
      <w:pPr>
        <w:pStyle w:val="paragraph"/>
      </w:pPr>
      <w:r w:rsidRPr="00B0760A">
        <w:tab/>
        <w:t>(a)</w:t>
      </w:r>
      <w:r w:rsidRPr="00B0760A">
        <w:tab/>
        <w:t>to park the vehicle on or in Museum premises; or</w:t>
      </w:r>
    </w:p>
    <w:p w:rsidR="00DC5988" w:rsidRPr="00B0760A" w:rsidRDefault="007937FC" w:rsidP="007937FC">
      <w:pPr>
        <w:pStyle w:val="paragraph"/>
      </w:pPr>
      <w:r w:rsidRPr="00B0760A">
        <w:tab/>
        <w:t>(b)</w:t>
      </w:r>
      <w:r w:rsidRPr="00B0760A">
        <w:tab/>
        <w:t>to park the vehicle</w:t>
      </w:r>
      <w:r w:rsidR="00DC5988" w:rsidRPr="00B0760A">
        <w:t xml:space="preserve"> in a specified place on or in Museum premises; or</w:t>
      </w:r>
    </w:p>
    <w:p w:rsidR="009A08CA" w:rsidRPr="00B0760A" w:rsidRDefault="009A08CA" w:rsidP="009A08CA">
      <w:pPr>
        <w:pStyle w:val="paragraph"/>
      </w:pPr>
      <w:r w:rsidRPr="00B0760A">
        <w:tab/>
        <w:t>(</w:t>
      </w:r>
      <w:r w:rsidR="00C700B6" w:rsidRPr="00B0760A">
        <w:t>c</w:t>
      </w:r>
      <w:r w:rsidRPr="00B0760A">
        <w:t>)</w:t>
      </w:r>
      <w:r w:rsidRPr="00B0760A">
        <w:tab/>
        <w:t>not to park the vehicle on or in Museum premises; or</w:t>
      </w:r>
    </w:p>
    <w:p w:rsidR="009A08CA" w:rsidRPr="00B0760A" w:rsidRDefault="00DC5988" w:rsidP="009A08CA">
      <w:pPr>
        <w:pStyle w:val="paragraph"/>
      </w:pPr>
      <w:r w:rsidRPr="00B0760A">
        <w:tab/>
        <w:t>(d</w:t>
      </w:r>
      <w:r w:rsidR="009A08CA" w:rsidRPr="00B0760A">
        <w:t>)</w:t>
      </w:r>
      <w:r w:rsidR="009A08CA" w:rsidRPr="00B0760A">
        <w:tab/>
        <w:t>not to park the vehicle in a specified place on or in Museum premises.</w:t>
      </w:r>
    </w:p>
    <w:p w:rsidR="009A08CA" w:rsidRPr="00B0760A" w:rsidRDefault="006B2F87" w:rsidP="009A08CA">
      <w:pPr>
        <w:pStyle w:val="ActHead5"/>
      </w:pPr>
      <w:bookmarkStart w:id="23" w:name="_Toc18992743"/>
      <w:r w:rsidRPr="00B0760A">
        <w:rPr>
          <w:rStyle w:val="CharSectno"/>
        </w:rPr>
        <w:t>17</w:t>
      </w:r>
      <w:r w:rsidR="009A08CA" w:rsidRPr="00B0760A">
        <w:t xml:space="preserve">  Powers of authorised officers—possible prohibited articles</w:t>
      </w:r>
      <w:bookmarkEnd w:id="23"/>
    </w:p>
    <w:p w:rsidR="009A08CA" w:rsidRPr="00B0760A" w:rsidRDefault="009A08CA" w:rsidP="009A08CA">
      <w:pPr>
        <w:pStyle w:val="subsection"/>
      </w:pPr>
      <w:r w:rsidRPr="00B0760A">
        <w:tab/>
        <w:t>(1)</w:t>
      </w:r>
      <w:r w:rsidRPr="00B0760A">
        <w:tab/>
        <w:t>An authorised officer may direct a person who is carrying an article on or in Museum premises to submit the article for inspection, if the article appears to the authorised officer to be a prohibited article.</w:t>
      </w:r>
    </w:p>
    <w:p w:rsidR="009A08CA" w:rsidRPr="00B0760A" w:rsidRDefault="009A08CA" w:rsidP="009A08CA">
      <w:pPr>
        <w:pStyle w:val="subsection"/>
      </w:pPr>
      <w:r w:rsidRPr="00B0760A">
        <w:tab/>
        <w:t>(2)</w:t>
      </w:r>
      <w:r w:rsidRPr="00B0760A">
        <w:tab/>
        <w:t>An authorised officer may direct a person who is carrying an article on or in Museum premises to leave the article in an area designated for prohibited articles, if the article appears to the authorised officer to be a prohibited article.</w:t>
      </w:r>
    </w:p>
    <w:p w:rsidR="009A08CA" w:rsidRPr="00B0760A" w:rsidRDefault="006B2F87" w:rsidP="009A08CA">
      <w:pPr>
        <w:pStyle w:val="ActHead5"/>
      </w:pPr>
      <w:bookmarkStart w:id="24" w:name="_Toc18992744"/>
      <w:r w:rsidRPr="00B0760A">
        <w:rPr>
          <w:rStyle w:val="CharSectno"/>
        </w:rPr>
        <w:t>18</w:t>
      </w:r>
      <w:r w:rsidR="009A08CA" w:rsidRPr="00B0760A">
        <w:t xml:space="preserve">  Powers of authorised officers—taking photographs</w:t>
      </w:r>
      <w:bookmarkEnd w:id="24"/>
    </w:p>
    <w:p w:rsidR="009A08CA" w:rsidRPr="00B0760A" w:rsidRDefault="009A08CA" w:rsidP="009A08CA">
      <w:pPr>
        <w:pStyle w:val="subsection"/>
      </w:pPr>
      <w:r w:rsidRPr="00B0760A">
        <w:tab/>
      </w:r>
      <w:r w:rsidRPr="00B0760A">
        <w:tab/>
        <w:t>An authorised officer may direct a person who is on or in Museum premises:</w:t>
      </w:r>
    </w:p>
    <w:p w:rsidR="009A08CA" w:rsidRPr="00B0760A" w:rsidRDefault="009A08CA" w:rsidP="009A08CA">
      <w:pPr>
        <w:pStyle w:val="paragraph"/>
      </w:pPr>
      <w:r w:rsidRPr="00B0760A">
        <w:tab/>
        <w:t>(a)</w:t>
      </w:r>
      <w:r w:rsidRPr="00B0760A">
        <w:tab/>
        <w:t>not to take any photographs while on or in Museum premises or any part of Museum premises; or</w:t>
      </w:r>
    </w:p>
    <w:p w:rsidR="009A08CA" w:rsidRPr="00B0760A" w:rsidRDefault="009A08CA" w:rsidP="009A08CA">
      <w:pPr>
        <w:pStyle w:val="paragraph"/>
      </w:pPr>
      <w:r w:rsidRPr="00B0760A">
        <w:tab/>
        <w:t>(b)</w:t>
      </w:r>
      <w:r w:rsidRPr="00B0760A">
        <w:tab/>
        <w:t>not to take photographs of specified Museum material.</w:t>
      </w:r>
    </w:p>
    <w:p w:rsidR="009A08CA" w:rsidRPr="00B0760A" w:rsidRDefault="006B2F87" w:rsidP="009A08CA">
      <w:pPr>
        <w:pStyle w:val="ActHead5"/>
      </w:pPr>
      <w:bookmarkStart w:id="25" w:name="_Toc18992745"/>
      <w:r w:rsidRPr="00B0760A">
        <w:rPr>
          <w:rStyle w:val="CharSectno"/>
        </w:rPr>
        <w:t>19</w:t>
      </w:r>
      <w:r w:rsidR="009A08CA" w:rsidRPr="00B0760A">
        <w:t xml:space="preserve">  Powers of authorised officers—deletion and destruction of photographs</w:t>
      </w:r>
      <w:bookmarkEnd w:id="25"/>
    </w:p>
    <w:p w:rsidR="009A08CA" w:rsidRPr="00B0760A" w:rsidRDefault="009A08CA" w:rsidP="009A08CA">
      <w:pPr>
        <w:pStyle w:val="subsection"/>
      </w:pPr>
      <w:r w:rsidRPr="00B0760A">
        <w:tab/>
        <w:t>(1)</w:t>
      </w:r>
      <w:r w:rsidRPr="00B0760A">
        <w:tab/>
        <w:t>This section applies if an authorised officer has reasonable grounds to believe that a person has taken a photograph on or in Museum premises, or any part of Museum premises, in contravention of:</w:t>
      </w:r>
    </w:p>
    <w:p w:rsidR="009A08CA" w:rsidRPr="00B0760A" w:rsidRDefault="009A08CA" w:rsidP="009A08CA">
      <w:pPr>
        <w:pStyle w:val="paragraph"/>
      </w:pPr>
      <w:r w:rsidRPr="00B0760A">
        <w:tab/>
        <w:t>(a)</w:t>
      </w:r>
      <w:r w:rsidRPr="00B0760A">
        <w:tab/>
        <w:t>any direction by an authorised officer under this Division; or</w:t>
      </w:r>
    </w:p>
    <w:p w:rsidR="009A08CA" w:rsidRPr="00B0760A" w:rsidRDefault="009A08CA" w:rsidP="009A08CA">
      <w:pPr>
        <w:pStyle w:val="paragraph"/>
      </w:pPr>
      <w:r w:rsidRPr="00B0760A">
        <w:tab/>
        <w:t>(b)</w:t>
      </w:r>
      <w:r w:rsidRPr="00B0760A">
        <w:tab/>
        <w:t>a prohibition, condition or restriction in a Director</w:t>
      </w:r>
      <w:r w:rsidR="00171791" w:rsidRPr="00B0760A">
        <w:t>’</w:t>
      </w:r>
      <w:r w:rsidRPr="00B0760A">
        <w:t>s notice;</w:t>
      </w:r>
    </w:p>
    <w:p w:rsidR="009A08CA" w:rsidRPr="00B0760A" w:rsidRDefault="009A08CA" w:rsidP="009A08CA">
      <w:pPr>
        <w:pStyle w:val="subsection2"/>
      </w:pPr>
      <w:r w:rsidRPr="00B0760A">
        <w:t>in relation to the taking of photographs.</w:t>
      </w:r>
    </w:p>
    <w:p w:rsidR="009A08CA" w:rsidRPr="00B0760A" w:rsidRDefault="009A08CA" w:rsidP="009A08CA">
      <w:pPr>
        <w:pStyle w:val="subsection"/>
      </w:pPr>
      <w:r w:rsidRPr="00B0760A">
        <w:tab/>
        <w:t>(2)</w:t>
      </w:r>
      <w:r w:rsidRPr="00B0760A">
        <w:tab/>
        <w:t>The authorised officer may direct the person to delete or destroy the photograph.</w:t>
      </w:r>
    </w:p>
    <w:p w:rsidR="009A08CA" w:rsidRPr="00B0760A" w:rsidRDefault="006B2F87" w:rsidP="009A08CA">
      <w:pPr>
        <w:pStyle w:val="ActHead5"/>
      </w:pPr>
      <w:bookmarkStart w:id="26" w:name="_Toc18992746"/>
      <w:r w:rsidRPr="00B0760A">
        <w:rPr>
          <w:rStyle w:val="CharSectno"/>
        </w:rPr>
        <w:t>20</w:t>
      </w:r>
      <w:r w:rsidR="009A08CA" w:rsidRPr="00B0760A">
        <w:t xml:space="preserve">  Powers of authorised officers—offence</w:t>
      </w:r>
      <w:bookmarkEnd w:id="26"/>
    </w:p>
    <w:p w:rsidR="00CE0D88" w:rsidRPr="00B0760A" w:rsidRDefault="00CE0D88" w:rsidP="009A08CA">
      <w:pPr>
        <w:pStyle w:val="subsection"/>
      </w:pPr>
      <w:r w:rsidRPr="00B0760A">
        <w:tab/>
        <w:t>(1)</w:t>
      </w:r>
      <w:r w:rsidRPr="00B0760A">
        <w:tab/>
        <w:t>If:</w:t>
      </w:r>
    </w:p>
    <w:p w:rsidR="00CE0D88" w:rsidRPr="00B0760A" w:rsidRDefault="00CE0D88" w:rsidP="00CE0D88">
      <w:pPr>
        <w:pStyle w:val="paragraph"/>
      </w:pPr>
      <w:r w:rsidRPr="00B0760A">
        <w:tab/>
        <w:t>(a)</w:t>
      </w:r>
      <w:r w:rsidRPr="00B0760A">
        <w:tab/>
        <w:t>a person is on or in Museum premises; and</w:t>
      </w:r>
    </w:p>
    <w:p w:rsidR="00CE0D88" w:rsidRPr="00B0760A" w:rsidRDefault="00CE0D88" w:rsidP="00CE0D88">
      <w:pPr>
        <w:pStyle w:val="paragraph"/>
      </w:pPr>
      <w:r w:rsidRPr="00B0760A">
        <w:tab/>
        <w:t>(b)</w:t>
      </w:r>
      <w:r w:rsidRPr="00B0760A">
        <w:tab/>
        <w:t xml:space="preserve">an authorised officer gives the person a direction under </w:t>
      </w:r>
      <w:r w:rsidR="00375D56" w:rsidRPr="00B0760A">
        <w:t>this Division</w:t>
      </w:r>
      <w:r w:rsidRPr="00B0760A">
        <w:t>;</w:t>
      </w:r>
    </w:p>
    <w:p w:rsidR="00CE0D88" w:rsidRPr="00B0760A" w:rsidRDefault="00CE0D88" w:rsidP="00CE0D88">
      <w:pPr>
        <w:pStyle w:val="subsection2"/>
      </w:pPr>
      <w:r w:rsidRPr="00B0760A">
        <w:t>the person must comply with the direction.</w:t>
      </w:r>
    </w:p>
    <w:p w:rsidR="008C6A7D" w:rsidRPr="00B0760A" w:rsidRDefault="008C6A7D">
      <w:pPr>
        <w:pStyle w:val="subsection"/>
      </w:pPr>
      <w:r w:rsidRPr="00B0760A">
        <w:tab/>
        <w:t>(2)</w:t>
      </w:r>
      <w:r w:rsidRPr="00B0760A">
        <w:tab/>
        <w:t>A person commits an offence if:</w:t>
      </w:r>
    </w:p>
    <w:p w:rsidR="008C6A7D" w:rsidRPr="00B0760A" w:rsidRDefault="008C6A7D">
      <w:pPr>
        <w:pStyle w:val="paragraph"/>
      </w:pPr>
      <w:r w:rsidRPr="00B0760A">
        <w:tab/>
        <w:t>(a)</w:t>
      </w:r>
      <w:r w:rsidRPr="00B0760A">
        <w:tab/>
        <w:t xml:space="preserve">the person is subject to a requirement under </w:t>
      </w:r>
      <w:r w:rsidR="00B0760A" w:rsidRPr="00B0760A">
        <w:t>subsection (</w:t>
      </w:r>
      <w:r w:rsidRPr="00B0760A">
        <w:t>1); and</w:t>
      </w:r>
    </w:p>
    <w:p w:rsidR="008C6A7D" w:rsidRPr="00B0760A" w:rsidRDefault="008C6A7D">
      <w:pPr>
        <w:pStyle w:val="paragraph"/>
      </w:pPr>
      <w:r w:rsidRPr="00B0760A">
        <w:tab/>
        <w:t>(b)</w:t>
      </w:r>
      <w:r w:rsidRPr="00B0760A">
        <w:tab/>
        <w:t>the person engages in conduct; and</w:t>
      </w:r>
    </w:p>
    <w:p w:rsidR="008C6A7D" w:rsidRPr="00B0760A" w:rsidRDefault="008C6A7D">
      <w:pPr>
        <w:pStyle w:val="paragraph"/>
      </w:pPr>
      <w:r w:rsidRPr="00B0760A">
        <w:tab/>
        <w:t>(c)</w:t>
      </w:r>
      <w:r w:rsidRPr="00B0760A">
        <w:tab/>
        <w:t>the person</w:t>
      </w:r>
      <w:r w:rsidR="00171791" w:rsidRPr="00B0760A">
        <w:t>’</w:t>
      </w:r>
      <w:r w:rsidRPr="00B0760A">
        <w:t xml:space="preserve">s conduct </w:t>
      </w:r>
      <w:r w:rsidR="00982A61" w:rsidRPr="00B0760A">
        <w:t>contravenes</w:t>
      </w:r>
      <w:r w:rsidRPr="00B0760A">
        <w:t xml:space="preserve"> the requirement.</w:t>
      </w:r>
    </w:p>
    <w:p w:rsidR="008C6A7D" w:rsidRPr="00B0760A" w:rsidRDefault="008C6A7D" w:rsidP="008C6A7D">
      <w:pPr>
        <w:pStyle w:val="Penalty"/>
      </w:pPr>
      <w:r w:rsidRPr="00B0760A">
        <w:t>Penalty for contravention of this subsection: 5</w:t>
      </w:r>
      <w:r w:rsidRPr="00B0760A">
        <w:rPr>
          <w:color w:val="000000"/>
        </w:rPr>
        <w:t xml:space="preserve"> penalty units.</w:t>
      </w:r>
    </w:p>
    <w:p w:rsidR="009A08CA" w:rsidRPr="00B0760A" w:rsidRDefault="009A08CA" w:rsidP="00040863">
      <w:pPr>
        <w:pStyle w:val="ActHead3"/>
        <w:pageBreakBefore/>
      </w:pPr>
      <w:bookmarkStart w:id="27" w:name="_Toc18992747"/>
      <w:r w:rsidRPr="00B0760A">
        <w:rPr>
          <w:rStyle w:val="CharDivNo"/>
        </w:rPr>
        <w:t>Division</w:t>
      </w:r>
      <w:r w:rsidR="00B0760A" w:rsidRPr="00B0760A">
        <w:rPr>
          <w:rStyle w:val="CharDivNo"/>
        </w:rPr>
        <w:t> </w:t>
      </w:r>
      <w:r w:rsidRPr="00B0760A">
        <w:rPr>
          <w:rStyle w:val="CharDivNo"/>
        </w:rPr>
        <w:t>3</w:t>
      </w:r>
      <w:r w:rsidRPr="00B0760A">
        <w:t>—</w:t>
      </w:r>
      <w:r w:rsidRPr="00B0760A">
        <w:rPr>
          <w:rStyle w:val="CharDivText"/>
        </w:rPr>
        <w:t>Director</w:t>
      </w:r>
      <w:r w:rsidR="00171791" w:rsidRPr="00B0760A">
        <w:rPr>
          <w:rStyle w:val="CharDivText"/>
        </w:rPr>
        <w:t>’</w:t>
      </w:r>
      <w:r w:rsidRPr="00B0760A">
        <w:rPr>
          <w:rStyle w:val="CharDivText"/>
        </w:rPr>
        <w:t>s notices</w:t>
      </w:r>
      <w:bookmarkEnd w:id="27"/>
    </w:p>
    <w:p w:rsidR="009A08CA" w:rsidRPr="00B0760A" w:rsidRDefault="006B2F87" w:rsidP="009A08CA">
      <w:pPr>
        <w:pStyle w:val="ActHead5"/>
      </w:pPr>
      <w:bookmarkStart w:id="28" w:name="_Toc18992748"/>
      <w:r w:rsidRPr="00B0760A">
        <w:rPr>
          <w:rStyle w:val="CharSectno"/>
        </w:rPr>
        <w:t>21</w:t>
      </w:r>
      <w:r w:rsidR="009A08CA" w:rsidRPr="00B0760A">
        <w:t xml:space="preserve">  Director</w:t>
      </w:r>
      <w:r w:rsidR="00171791" w:rsidRPr="00B0760A">
        <w:t>’</w:t>
      </w:r>
      <w:r w:rsidR="009A08CA" w:rsidRPr="00B0760A">
        <w:t>s notices</w:t>
      </w:r>
      <w:bookmarkEnd w:id="28"/>
    </w:p>
    <w:p w:rsidR="009A08CA" w:rsidRPr="00B0760A" w:rsidRDefault="009A08CA" w:rsidP="009A08CA">
      <w:pPr>
        <w:pStyle w:val="subsection"/>
      </w:pPr>
      <w:r w:rsidRPr="00B0760A">
        <w:tab/>
        <w:t>(1)</w:t>
      </w:r>
      <w:r w:rsidRPr="00B0760A">
        <w:tab/>
        <w:t xml:space="preserve">The Director may, by legislative instrument, issue a notice (a </w:t>
      </w:r>
      <w:r w:rsidRPr="00B0760A">
        <w:rPr>
          <w:b/>
          <w:i/>
        </w:rPr>
        <w:t>Director</w:t>
      </w:r>
      <w:r w:rsidR="00171791" w:rsidRPr="00B0760A">
        <w:rPr>
          <w:b/>
          <w:i/>
        </w:rPr>
        <w:t>’</w:t>
      </w:r>
      <w:r w:rsidRPr="00B0760A">
        <w:rPr>
          <w:b/>
          <w:i/>
        </w:rPr>
        <w:t>s notice</w:t>
      </w:r>
      <w:r w:rsidRPr="00B0760A">
        <w:t xml:space="preserve">) in accordance with </w:t>
      </w:r>
      <w:r w:rsidR="00B0760A" w:rsidRPr="00B0760A">
        <w:t>subsection (</w:t>
      </w:r>
      <w:r w:rsidRPr="00B0760A">
        <w:t>2).</w:t>
      </w:r>
    </w:p>
    <w:p w:rsidR="009A08CA" w:rsidRPr="00B0760A" w:rsidRDefault="009A08CA" w:rsidP="009A08CA">
      <w:pPr>
        <w:pStyle w:val="subsection"/>
      </w:pPr>
      <w:r w:rsidRPr="00B0760A">
        <w:tab/>
        <w:t>(2)</w:t>
      </w:r>
      <w:r w:rsidRPr="00B0760A">
        <w:tab/>
        <w:t>The notice must:</w:t>
      </w:r>
    </w:p>
    <w:p w:rsidR="009A08CA" w:rsidRPr="00B0760A" w:rsidRDefault="009A08CA" w:rsidP="009A08CA">
      <w:pPr>
        <w:pStyle w:val="paragraph"/>
      </w:pPr>
      <w:r w:rsidRPr="00B0760A">
        <w:tab/>
        <w:t>(a)</w:t>
      </w:r>
      <w:r w:rsidRPr="00B0760A">
        <w:tab/>
        <w:t>be set out in the legislative instrument; and</w:t>
      </w:r>
    </w:p>
    <w:p w:rsidR="009A08CA" w:rsidRPr="00B0760A" w:rsidRDefault="009A08CA" w:rsidP="009A08CA">
      <w:pPr>
        <w:pStyle w:val="paragraph"/>
      </w:pPr>
      <w:r w:rsidRPr="00B0760A">
        <w:tab/>
        <w:t>(b)</w:t>
      </w:r>
      <w:r w:rsidRPr="00B0760A">
        <w:tab/>
        <w:t>state that it is issued by the authority of the Director; and</w:t>
      </w:r>
    </w:p>
    <w:p w:rsidR="009A08CA" w:rsidRPr="00B0760A" w:rsidRDefault="009A08CA" w:rsidP="009A08CA">
      <w:pPr>
        <w:pStyle w:val="paragraph"/>
      </w:pPr>
      <w:r w:rsidRPr="00B0760A">
        <w:tab/>
        <w:t>(c)</w:t>
      </w:r>
      <w:r w:rsidRPr="00B0760A">
        <w:tab/>
        <w:t>specify a prohibition, condition or restriction relating to Museum premises or Museum material.</w:t>
      </w:r>
    </w:p>
    <w:p w:rsidR="008C6A7D" w:rsidRPr="00B0760A" w:rsidRDefault="008C6A7D" w:rsidP="008C6A7D">
      <w:pPr>
        <w:pStyle w:val="subsection"/>
      </w:pPr>
      <w:r w:rsidRPr="00B0760A">
        <w:tab/>
        <w:t>(3)</w:t>
      </w:r>
      <w:r w:rsidRPr="00B0760A">
        <w:tab/>
        <w:t>If:</w:t>
      </w:r>
    </w:p>
    <w:p w:rsidR="008C6A7D" w:rsidRPr="00B0760A" w:rsidRDefault="008C6A7D" w:rsidP="008C6A7D">
      <w:pPr>
        <w:pStyle w:val="paragraph"/>
      </w:pPr>
      <w:r w:rsidRPr="00B0760A">
        <w:tab/>
        <w:t>(a)</w:t>
      </w:r>
      <w:r w:rsidRPr="00B0760A">
        <w:tab/>
        <w:t>a person is on or in Museum premises; and</w:t>
      </w:r>
    </w:p>
    <w:p w:rsidR="008C6A7D" w:rsidRPr="00B0760A" w:rsidRDefault="008C6A7D" w:rsidP="008C6A7D">
      <w:pPr>
        <w:pStyle w:val="paragraph"/>
      </w:pPr>
      <w:r w:rsidRPr="00B0760A">
        <w:tab/>
        <w:t>(b)</w:t>
      </w:r>
      <w:r w:rsidRPr="00B0760A">
        <w:tab/>
        <w:t>a copy of a Director</w:t>
      </w:r>
      <w:r w:rsidR="00171791" w:rsidRPr="00B0760A">
        <w:t>’</w:t>
      </w:r>
      <w:r w:rsidRPr="00B0760A">
        <w:t xml:space="preserve">s notice is displayed in accordance with </w:t>
      </w:r>
      <w:r w:rsidR="00B0760A" w:rsidRPr="00B0760A">
        <w:t>subsection (</w:t>
      </w:r>
      <w:r w:rsidRPr="00B0760A">
        <w:t>4); and</w:t>
      </w:r>
    </w:p>
    <w:p w:rsidR="008C6A7D" w:rsidRPr="00B0760A" w:rsidRDefault="008C6A7D" w:rsidP="008C6A7D">
      <w:pPr>
        <w:pStyle w:val="paragraph"/>
      </w:pPr>
      <w:r w:rsidRPr="00B0760A">
        <w:tab/>
        <w:t>(c)</w:t>
      </w:r>
      <w:r w:rsidRPr="00B0760A">
        <w:tab/>
        <w:t>a prohibition, condition or restriction specified in the notice applies to the person;</w:t>
      </w:r>
    </w:p>
    <w:p w:rsidR="009A08CA" w:rsidRPr="00B0760A" w:rsidRDefault="009A08CA" w:rsidP="008C6A7D">
      <w:pPr>
        <w:pStyle w:val="subsection2"/>
      </w:pPr>
      <w:r w:rsidRPr="00B0760A">
        <w:t xml:space="preserve">the person </w:t>
      </w:r>
      <w:r w:rsidR="008C6A7D" w:rsidRPr="00B0760A">
        <w:t xml:space="preserve">must </w:t>
      </w:r>
      <w:r w:rsidRPr="00B0760A">
        <w:t>comply with the prohibition, condition or restriction.</w:t>
      </w:r>
    </w:p>
    <w:p w:rsidR="008C6A7D" w:rsidRPr="00B0760A" w:rsidRDefault="008C6A7D" w:rsidP="008C6A7D">
      <w:pPr>
        <w:pStyle w:val="subsection"/>
      </w:pPr>
      <w:r w:rsidRPr="00B0760A">
        <w:tab/>
        <w:t>(4)</w:t>
      </w:r>
      <w:r w:rsidRPr="00B0760A">
        <w:tab/>
        <w:t xml:space="preserve">For the purposes of </w:t>
      </w:r>
      <w:r w:rsidR="00B0760A" w:rsidRPr="00B0760A">
        <w:t>paragraph (</w:t>
      </w:r>
      <w:r w:rsidRPr="00B0760A">
        <w:t>3)(b), the notice must be clearly displayed:</w:t>
      </w:r>
    </w:p>
    <w:p w:rsidR="008C6A7D" w:rsidRPr="00B0760A" w:rsidRDefault="008C6A7D" w:rsidP="008C6A7D">
      <w:pPr>
        <w:pStyle w:val="paragraph"/>
      </w:pPr>
      <w:r w:rsidRPr="00B0760A">
        <w:tab/>
        <w:t>(a)</w:t>
      </w:r>
      <w:r w:rsidRPr="00B0760A">
        <w:tab/>
        <w:t>in a way that gives adequate notice to the public of the prohibition, condition or restriction; and</w:t>
      </w:r>
    </w:p>
    <w:p w:rsidR="008C6A7D" w:rsidRPr="00B0760A" w:rsidRDefault="008C6A7D" w:rsidP="008C6A7D">
      <w:pPr>
        <w:pStyle w:val="paragraph"/>
      </w:pPr>
      <w:r w:rsidRPr="00B0760A">
        <w:tab/>
        <w:t>(b)</w:t>
      </w:r>
      <w:r w:rsidRPr="00B0760A">
        <w:tab/>
        <w:t>at either or both of:</w:t>
      </w:r>
    </w:p>
    <w:p w:rsidR="008C6A7D" w:rsidRPr="00B0760A" w:rsidRDefault="008C6A7D" w:rsidP="008C6A7D">
      <w:pPr>
        <w:pStyle w:val="paragraphsub"/>
      </w:pPr>
      <w:r w:rsidRPr="00B0760A">
        <w:tab/>
        <w:t>(i)</w:t>
      </w:r>
      <w:r w:rsidRPr="00B0760A">
        <w:tab/>
        <w:t>the entrance to the area of the Museum premises to which the notice relates; and</w:t>
      </w:r>
    </w:p>
    <w:p w:rsidR="008C6A7D" w:rsidRPr="00B0760A" w:rsidRDefault="008C6A7D" w:rsidP="008C6A7D">
      <w:pPr>
        <w:pStyle w:val="paragraphsub"/>
      </w:pPr>
      <w:r w:rsidRPr="00B0760A">
        <w:tab/>
        <w:t>(ii)</w:t>
      </w:r>
      <w:r w:rsidRPr="00B0760A">
        <w:tab/>
        <w:t>the location to which the notice relates.</w:t>
      </w:r>
    </w:p>
    <w:p w:rsidR="008C6A7D" w:rsidRPr="00B0760A" w:rsidRDefault="008C6A7D" w:rsidP="008C6A7D">
      <w:pPr>
        <w:pStyle w:val="subsection"/>
      </w:pPr>
      <w:r w:rsidRPr="00B0760A">
        <w:tab/>
        <w:t>(5)</w:t>
      </w:r>
      <w:r w:rsidRPr="00B0760A">
        <w:tab/>
        <w:t>A person commits an offence if:</w:t>
      </w:r>
    </w:p>
    <w:p w:rsidR="008C6A7D" w:rsidRPr="00B0760A" w:rsidRDefault="008C6A7D" w:rsidP="008C6A7D">
      <w:pPr>
        <w:pStyle w:val="paragraph"/>
      </w:pPr>
      <w:r w:rsidRPr="00B0760A">
        <w:tab/>
        <w:t>(a)</w:t>
      </w:r>
      <w:r w:rsidRPr="00B0760A">
        <w:tab/>
        <w:t xml:space="preserve">the person is subject to a requirement under </w:t>
      </w:r>
      <w:r w:rsidR="00B0760A" w:rsidRPr="00B0760A">
        <w:t>subsection (</w:t>
      </w:r>
      <w:r w:rsidRPr="00B0760A">
        <w:t>3); and</w:t>
      </w:r>
    </w:p>
    <w:p w:rsidR="008C6A7D" w:rsidRPr="00B0760A" w:rsidRDefault="008C6A7D" w:rsidP="008C6A7D">
      <w:pPr>
        <w:pStyle w:val="paragraph"/>
      </w:pPr>
      <w:r w:rsidRPr="00B0760A">
        <w:tab/>
        <w:t>(b)</w:t>
      </w:r>
      <w:r w:rsidRPr="00B0760A">
        <w:tab/>
        <w:t>the person engages in conduct; and</w:t>
      </w:r>
    </w:p>
    <w:p w:rsidR="008C6A7D" w:rsidRPr="00B0760A" w:rsidRDefault="008C6A7D" w:rsidP="008C6A7D">
      <w:pPr>
        <w:pStyle w:val="paragraph"/>
      </w:pPr>
      <w:r w:rsidRPr="00B0760A">
        <w:tab/>
        <w:t>(c)</w:t>
      </w:r>
      <w:r w:rsidRPr="00B0760A">
        <w:tab/>
        <w:t>the person</w:t>
      </w:r>
      <w:r w:rsidR="00171791" w:rsidRPr="00B0760A">
        <w:t>’</w:t>
      </w:r>
      <w:r w:rsidRPr="00B0760A">
        <w:t xml:space="preserve">s conduct </w:t>
      </w:r>
      <w:r w:rsidR="00982A61" w:rsidRPr="00B0760A">
        <w:t>contravenes</w:t>
      </w:r>
      <w:r w:rsidRPr="00B0760A">
        <w:t xml:space="preserve"> the requirement.</w:t>
      </w:r>
    </w:p>
    <w:p w:rsidR="008C6A7D" w:rsidRPr="00B0760A" w:rsidRDefault="008C6A7D" w:rsidP="008C6A7D">
      <w:pPr>
        <w:pStyle w:val="Penalty"/>
      </w:pPr>
      <w:r w:rsidRPr="00B0760A">
        <w:t>Penalty for contravention of this subsection: 5</w:t>
      </w:r>
      <w:r w:rsidRPr="00B0760A">
        <w:rPr>
          <w:color w:val="000000"/>
        </w:rPr>
        <w:t xml:space="preserve"> penalty units.</w:t>
      </w:r>
    </w:p>
    <w:p w:rsidR="009A08CA" w:rsidRPr="00B0760A" w:rsidRDefault="009A08CA" w:rsidP="00040863">
      <w:pPr>
        <w:pStyle w:val="ActHead3"/>
        <w:pageBreakBefore/>
      </w:pPr>
      <w:bookmarkStart w:id="29" w:name="_Toc18992749"/>
      <w:r w:rsidRPr="00B0760A">
        <w:rPr>
          <w:rStyle w:val="CharDivNo"/>
        </w:rPr>
        <w:t>Division</w:t>
      </w:r>
      <w:r w:rsidR="00B0760A" w:rsidRPr="00B0760A">
        <w:rPr>
          <w:rStyle w:val="CharDivNo"/>
        </w:rPr>
        <w:t> </w:t>
      </w:r>
      <w:r w:rsidRPr="00B0760A">
        <w:rPr>
          <w:rStyle w:val="CharDivNo"/>
        </w:rPr>
        <w:t>4</w:t>
      </w:r>
      <w:r w:rsidRPr="00B0760A">
        <w:t>—</w:t>
      </w:r>
      <w:r w:rsidRPr="00B0760A">
        <w:rPr>
          <w:rStyle w:val="CharDivText"/>
        </w:rPr>
        <w:t>Other provisions</w:t>
      </w:r>
      <w:bookmarkEnd w:id="29"/>
    </w:p>
    <w:p w:rsidR="009A08CA" w:rsidRPr="00B0760A" w:rsidRDefault="006B2F87" w:rsidP="009A08CA">
      <w:pPr>
        <w:pStyle w:val="ActHead5"/>
      </w:pPr>
      <w:bookmarkStart w:id="30" w:name="_Toc18992750"/>
      <w:r w:rsidRPr="00B0760A">
        <w:rPr>
          <w:rStyle w:val="CharSectno"/>
        </w:rPr>
        <w:t>22</w:t>
      </w:r>
      <w:r w:rsidR="009A08CA" w:rsidRPr="00B0760A">
        <w:t xml:space="preserve">  Damaging Museum material and property</w:t>
      </w:r>
      <w:bookmarkEnd w:id="30"/>
    </w:p>
    <w:p w:rsidR="009A08CA" w:rsidRPr="00B0760A" w:rsidRDefault="009A08CA" w:rsidP="009A08CA">
      <w:pPr>
        <w:pStyle w:val="subsection"/>
      </w:pPr>
      <w:r w:rsidRPr="00B0760A">
        <w:tab/>
        <w:t>(1)</w:t>
      </w:r>
      <w:r w:rsidRPr="00B0760A">
        <w:tab/>
        <w:t>A person commits an offence if the person:</w:t>
      </w:r>
    </w:p>
    <w:p w:rsidR="009A08CA" w:rsidRPr="00B0760A" w:rsidRDefault="009A08CA" w:rsidP="009A08CA">
      <w:pPr>
        <w:pStyle w:val="paragraph"/>
      </w:pPr>
      <w:r w:rsidRPr="00B0760A">
        <w:tab/>
        <w:t>(a)</w:t>
      </w:r>
      <w:r w:rsidRPr="00B0760A">
        <w:tab/>
        <w:t>is on or in Museum premises; and</w:t>
      </w:r>
    </w:p>
    <w:p w:rsidR="00DE1843" w:rsidRPr="00B0760A" w:rsidRDefault="009A08CA" w:rsidP="009A08CA">
      <w:pPr>
        <w:pStyle w:val="paragraph"/>
      </w:pPr>
      <w:r w:rsidRPr="00B0760A">
        <w:tab/>
        <w:t>(b)</w:t>
      </w:r>
      <w:r w:rsidRPr="00B0760A">
        <w:tab/>
        <w:t>touches or interferes with material</w:t>
      </w:r>
      <w:r w:rsidR="00DE1843" w:rsidRPr="00B0760A">
        <w:t>; and</w:t>
      </w:r>
    </w:p>
    <w:p w:rsidR="009A08CA" w:rsidRPr="00B0760A" w:rsidRDefault="00DE1843" w:rsidP="009A08CA">
      <w:pPr>
        <w:pStyle w:val="paragraph"/>
      </w:pPr>
      <w:r w:rsidRPr="00B0760A">
        <w:tab/>
        <w:t>(c)</w:t>
      </w:r>
      <w:r w:rsidRPr="00B0760A">
        <w:tab/>
        <w:t>the material is</w:t>
      </w:r>
      <w:r w:rsidR="009A08CA" w:rsidRPr="00B0760A">
        <w:t xml:space="preserve"> of a kind mentioned in </w:t>
      </w:r>
      <w:r w:rsidR="00B0760A" w:rsidRPr="00B0760A">
        <w:t>paragraph (</w:t>
      </w:r>
      <w:r w:rsidR="009A08CA" w:rsidRPr="00B0760A">
        <w:t>a)</w:t>
      </w:r>
      <w:r w:rsidR="008639BD" w:rsidRPr="00B0760A">
        <w:t xml:space="preserve"> or</w:t>
      </w:r>
      <w:r w:rsidR="009A08CA" w:rsidRPr="00B0760A">
        <w:t xml:space="preserve"> (b) of the definition of </w:t>
      </w:r>
      <w:r w:rsidR="009A08CA" w:rsidRPr="00B0760A">
        <w:rPr>
          <w:b/>
          <w:i/>
        </w:rPr>
        <w:t>Museum material</w:t>
      </w:r>
      <w:r w:rsidRPr="00B0760A">
        <w:t xml:space="preserve"> in section</w:t>
      </w:r>
      <w:r w:rsidR="00B0760A" w:rsidRPr="00B0760A">
        <w:t> </w:t>
      </w:r>
      <w:r w:rsidR="006B2F87" w:rsidRPr="00B0760A">
        <w:t>5</w:t>
      </w:r>
      <w:r w:rsidR="009A08CA" w:rsidRPr="00B0760A">
        <w:t>.</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(2)</w:t>
      </w:r>
      <w:r w:rsidRPr="00B0760A">
        <w:tab/>
        <w:t>A person commits an offence if:</w:t>
      </w:r>
    </w:p>
    <w:p w:rsidR="009A08CA" w:rsidRPr="00B0760A" w:rsidRDefault="009A08CA" w:rsidP="009A08CA">
      <w:pPr>
        <w:pStyle w:val="paragraph"/>
      </w:pPr>
      <w:r w:rsidRPr="00B0760A">
        <w:tab/>
        <w:t>(a)</w:t>
      </w:r>
      <w:r w:rsidRPr="00B0760A">
        <w:tab/>
        <w:t>the person is on or in Museum premises; and</w:t>
      </w:r>
    </w:p>
    <w:p w:rsidR="009A08CA" w:rsidRPr="00B0760A" w:rsidRDefault="009A08CA" w:rsidP="009A08CA">
      <w:pPr>
        <w:pStyle w:val="paragraph"/>
      </w:pPr>
      <w:r w:rsidRPr="00B0760A">
        <w:tab/>
        <w:t>(b)</w:t>
      </w:r>
      <w:r w:rsidRPr="00B0760A">
        <w:tab/>
        <w:t>the person engages in conduct; and</w:t>
      </w:r>
    </w:p>
    <w:p w:rsidR="009A08CA" w:rsidRPr="00B0760A" w:rsidRDefault="009A08CA" w:rsidP="009A08CA">
      <w:pPr>
        <w:pStyle w:val="paragraph"/>
      </w:pPr>
      <w:r w:rsidRPr="00B0760A">
        <w:tab/>
        <w:t>(c)</w:t>
      </w:r>
      <w:r w:rsidRPr="00B0760A">
        <w:tab/>
        <w:t>the conduct damages Museum material.</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(3)</w:t>
      </w:r>
      <w:r w:rsidRPr="00B0760A">
        <w:tab/>
        <w:t xml:space="preserve">Recklessness or negligence is the fault element for the result mentioned in </w:t>
      </w:r>
      <w:r w:rsidR="00B0760A" w:rsidRPr="00B0760A">
        <w:t>paragraph (</w:t>
      </w:r>
      <w:r w:rsidRPr="00B0760A">
        <w:t>2)(c).</w:t>
      </w:r>
    </w:p>
    <w:p w:rsidR="009A08CA" w:rsidRPr="00B0760A" w:rsidRDefault="009A08CA" w:rsidP="009A08CA">
      <w:pPr>
        <w:pStyle w:val="subsection"/>
      </w:pPr>
      <w:r w:rsidRPr="00B0760A">
        <w:tab/>
        <w:t>(4)</w:t>
      </w:r>
      <w:r w:rsidRPr="00B0760A">
        <w:tab/>
        <w:t>A person commits an offence if:</w:t>
      </w:r>
    </w:p>
    <w:p w:rsidR="009A08CA" w:rsidRPr="00B0760A" w:rsidRDefault="009A08CA" w:rsidP="009A08CA">
      <w:pPr>
        <w:pStyle w:val="paragraph"/>
      </w:pPr>
      <w:r w:rsidRPr="00B0760A">
        <w:tab/>
        <w:t>(a)</w:t>
      </w:r>
      <w:r w:rsidRPr="00B0760A">
        <w:tab/>
        <w:t>the person:</w:t>
      </w:r>
    </w:p>
    <w:p w:rsidR="009A08CA" w:rsidRPr="00B0760A" w:rsidRDefault="009A08CA" w:rsidP="009A08CA">
      <w:pPr>
        <w:pStyle w:val="paragraphsub"/>
      </w:pPr>
      <w:r w:rsidRPr="00B0760A">
        <w:tab/>
        <w:t>(i)</w:t>
      </w:r>
      <w:r w:rsidRPr="00B0760A">
        <w:tab/>
        <w:t>attaches an article to a building, structure, wall or fence; or</w:t>
      </w:r>
    </w:p>
    <w:p w:rsidR="009A08CA" w:rsidRPr="00B0760A" w:rsidRDefault="009A08CA" w:rsidP="009A08CA">
      <w:pPr>
        <w:pStyle w:val="paragraphsub"/>
      </w:pPr>
      <w:r w:rsidRPr="00B0760A">
        <w:tab/>
        <w:t>(ii)</w:t>
      </w:r>
      <w:r w:rsidRPr="00B0760A">
        <w:tab/>
        <w:t>writes on a building, structure, fixture, fitting, wall or fence; and</w:t>
      </w:r>
    </w:p>
    <w:p w:rsidR="009A08CA" w:rsidRPr="00B0760A" w:rsidRDefault="009A08CA" w:rsidP="009A08CA">
      <w:pPr>
        <w:pStyle w:val="paragraph"/>
      </w:pPr>
      <w:r w:rsidRPr="00B0760A">
        <w:tab/>
        <w:t>(b)</w:t>
      </w:r>
      <w:r w:rsidRPr="00B0760A">
        <w:tab/>
        <w:t>either:</w:t>
      </w:r>
    </w:p>
    <w:p w:rsidR="009A08CA" w:rsidRPr="00B0760A" w:rsidRDefault="009A08CA" w:rsidP="009A08CA">
      <w:pPr>
        <w:pStyle w:val="paragraphsub"/>
      </w:pPr>
      <w:r w:rsidRPr="00B0760A">
        <w:tab/>
        <w:t>(i)</w:t>
      </w:r>
      <w:r w:rsidRPr="00B0760A">
        <w:tab/>
        <w:t>the building or structure is Museum premises; or</w:t>
      </w:r>
    </w:p>
    <w:p w:rsidR="009A08CA" w:rsidRPr="00B0760A" w:rsidRDefault="009A08CA" w:rsidP="009A08CA">
      <w:pPr>
        <w:pStyle w:val="paragraphsub"/>
      </w:pPr>
      <w:r w:rsidRPr="00B0760A">
        <w:tab/>
        <w:t>(ii)</w:t>
      </w:r>
      <w:r w:rsidRPr="00B0760A">
        <w:tab/>
        <w:t>the wall, fence, fixture or fitting is on land that is Museum premises.</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(5)</w:t>
      </w:r>
      <w:r w:rsidRPr="00B0760A">
        <w:tab/>
        <w:t>A person commits an offence if:</w:t>
      </w:r>
    </w:p>
    <w:p w:rsidR="009A08CA" w:rsidRPr="00B0760A" w:rsidRDefault="009A08CA" w:rsidP="009A08CA">
      <w:pPr>
        <w:pStyle w:val="paragraph"/>
      </w:pPr>
      <w:r w:rsidRPr="00B0760A">
        <w:tab/>
        <w:t>(a)</w:t>
      </w:r>
      <w:r w:rsidRPr="00B0760A">
        <w:tab/>
        <w:t>the person engages in conduct; and</w:t>
      </w:r>
    </w:p>
    <w:p w:rsidR="009A08CA" w:rsidRPr="00B0760A" w:rsidRDefault="009A08CA" w:rsidP="009A08CA">
      <w:pPr>
        <w:pStyle w:val="paragraph"/>
      </w:pPr>
      <w:r w:rsidRPr="00B0760A">
        <w:tab/>
        <w:t>(b)</w:t>
      </w:r>
      <w:r w:rsidRPr="00B0760A">
        <w:tab/>
        <w:t>the conduct damages a building, structure, fixture, fitting, wall, fence, plant or garden; and</w:t>
      </w:r>
    </w:p>
    <w:p w:rsidR="009A08CA" w:rsidRPr="00B0760A" w:rsidRDefault="009A08CA" w:rsidP="009A08CA">
      <w:pPr>
        <w:pStyle w:val="paragraph"/>
      </w:pPr>
      <w:r w:rsidRPr="00B0760A">
        <w:tab/>
        <w:t>(c)</w:t>
      </w:r>
      <w:r w:rsidRPr="00B0760A">
        <w:tab/>
        <w:t>either:</w:t>
      </w:r>
    </w:p>
    <w:p w:rsidR="009A08CA" w:rsidRPr="00B0760A" w:rsidRDefault="009A08CA" w:rsidP="009A08CA">
      <w:pPr>
        <w:pStyle w:val="paragraphsub"/>
      </w:pPr>
      <w:r w:rsidRPr="00B0760A">
        <w:tab/>
        <w:t>(i)</w:t>
      </w:r>
      <w:r w:rsidRPr="00B0760A">
        <w:tab/>
        <w:t>the building or structure is Museum premises; or</w:t>
      </w:r>
    </w:p>
    <w:p w:rsidR="009A08CA" w:rsidRPr="00B0760A" w:rsidRDefault="009A08CA" w:rsidP="009A08CA">
      <w:pPr>
        <w:pStyle w:val="paragraphsub"/>
      </w:pPr>
      <w:r w:rsidRPr="00B0760A">
        <w:tab/>
        <w:t>(ii)</w:t>
      </w:r>
      <w:r w:rsidRPr="00B0760A">
        <w:tab/>
        <w:t>the fixture, fitting, wall, fence, plant or garden is on land that is Museum premises.</w:t>
      </w:r>
    </w:p>
    <w:p w:rsidR="009A08CA" w:rsidRPr="00B0760A" w:rsidRDefault="009A08CA" w:rsidP="009A08CA">
      <w:pPr>
        <w:pStyle w:val="Penalty"/>
        <w:rPr>
          <w:color w:val="000000"/>
        </w:rPr>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(6)</w:t>
      </w:r>
      <w:r w:rsidRPr="00B0760A">
        <w:tab/>
        <w:t xml:space="preserve">Recklessness or negligence is the fault element for the result mentioned in </w:t>
      </w:r>
      <w:r w:rsidR="00B0760A" w:rsidRPr="00B0760A">
        <w:t>paragraph (</w:t>
      </w:r>
      <w:r w:rsidRPr="00B0760A">
        <w:t>5)(b).</w:t>
      </w:r>
    </w:p>
    <w:p w:rsidR="009A08CA" w:rsidRPr="00B0760A" w:rsidRDefault="009A08CA" w:rsidP="009A08CA">
      <w:pPr>
        <w:pStyle w:val="subsection"/>
      </w:pPr>
      <w:r w:rsidRPr="00B0760A">
        <w:tab/>
        <w:t>(7)</w:t>
      </w:r>
      <w:r w:rsidRPr="00B0760A">
        <w:tab/>
        <w:t>This section does not limit section</w:t>
      </w:r>
      <w:r w:rsidR="00B0760A" w:rsidRPr="00B0760A">
        <w:t> </w:t>
      </w:r>
      <w:r w:rsidRPr="00B0760A">
        <w:t xml:space="preserve">132.8A of the </w:t>
      </w:r>
      <w:r w:rsidRPr="00B0760A">
        <w:rPr>
          <w:i/>
        </w:rPr>
        <w:t>Criminal Code</w:t>
      </w:r>
      <w:r w:rsidRPr="00B0760A">
        <w:t xml:space="preserve"> (about damaging or destroying Commonwealth property).</w:t>
      </w:r>
    </w:p>
    <w:p w:rsidR="009A08CA" w:rsidRPr="00B0760A" w:rsidRDefault="006B2F87" w:rsidP="009A08CA">
      <w:pPr>
        <w:pStyle w:val="ActHead5"/>
      </w:pPr>
      <w:bookmarkStart w:id="31" w:name="_Toc18992751"/>
      <w:r w:rsidRPr="00B0760A">
        <w:rPr>
          <w:rStyle w:val="CharSectno"/>
        </w:rPr>
        <w:t>23</w:t>
      </w:r>
      <w:r w:rsidR="009A08CA" w:rsidRPr="00B0760A">
        <w:t xml:space="preserve">  Selling articles</w:t>
      </w:r>
      <w:bookmarkEnd w:id="31"/>
    </w:p>
    <w:p w:rsidR="009A08CA" w:rsidRPr="00B0760A" w:rsidRDefault="009A08CA" w:rsidP="009A08CA">
      <w:pPr>
        <w:pStyle w:val="subsection"/>
      </w:pPr>
      <w:r w:rsidRPr="00B0760A">
        <w:tab/>
      </w:r>
      <w:r w:rsidRPr="00B0760A">
        <w:tab/>
        <w:t>A person commits an offence if the person:</w:t>
      </w:r>
    </w:p>
    <w:p w:rsidR="009A08CA" w:rsidRPr="00B0760A" w:rsidRDefault="009A08CA" w:rsidP="009A08CA">
      <w:pPr>
        <w:pStyle w:val="paragraph"/>
      </w:pPr>
      <w:r w:rsidRPr="00B0760A">
        <w:tab/>
        <w:t>(a)</w:t>
      </w:r>
      <w:r w:rsidRPr="00B0760A">
        <w:tab/>
        <w:t>is on</w:t>
      </w:r>
      <w:r w:rsidR="00E14650" w:rsidRPr="00B0760A">
        <w:t xml:space="preserve"> or in Museum premises</w:t>
      </w:r>
      <w:r w:rsidRPr="00B0760A">
        <w:t>; and</w:t>
      </w:r>
    </w:p>
    <w:p w:rsidR="009A08CA" w:rsidRPr="00B0760A" w:rsidRDefault="009A08CA" w:rsidP="009A08CA">
      <w:pPr>
        <w:pStyle w:val="paragraph"/>
      </w:pPr>
      <w:r w:rsidRPr="00B0760A">
        <w:tab/>
        <w:t>(b)</w:t>
      </w:r>
      <w:r w:rsidRPr="00B0760A">
        <w:tab/>
        <w:t>engages in conduct that exposes or causes to be exposed for show, sale or hire any article for use or consumption by a member of the public.</w:t>
      </w:r>
    </w:p>
    <w:p w:rsidR="009A08CA" w:rsidRPr="00B0760A" w:rsidRDefault="009A08CA" w:rsidP="009A08CA">
      <w:pPr>
        <w:pStyle w:val="Penalty"/>
      </w:pPr>
      <w:r w:rsidRPr="00B0760A">
        <w:t>Penalty:</w:t>
      </w:r>
      <w:r w:rsidRPr="00B0760A">
        <w:tab/>
        <w:t>5 penalty units.</w:t>
      </w:r>
    </w:p>
    <w:p w:rsidR="00AA6BDD" w:rsidRPr="00B0760A" w:rsidRDefault="006B2F87" w:rsidP="00AA6BDD">
      <w:pPr>
        <w:pStyle w:val="ActHead5"/>
      </w:pPr>
      <w:bookmarkStart w:id="32" w:name="_Toc18992752"/>
      <w:r w:rsidRPr="00B0760A">
        <w:rPr>
          <w:rStyle w:val="CharSectno"/>
        </w:rPr>
        <w:t>24</w:t>
      </w:r>
      <w:r w:rsidR="00AA6BDD" w:rsidRPr="00B0760A">
        <w:t xml:space="preserve">  </w:t>
      </w:r>
      <w:r w:rsidR="00953AF8" w:rsidRPr="00B0760A">
        <w:t>Photographing, copying etc.</w:t>
      </w:r>
      <w:r w:rsidR="00AA6BDD" w:rsidRPr="00B0760A">
        <w:t xml:space="preserve"> material in national historical collection</w:t>
      </w:r>
      <w:bookmarkEnd w:id="32"/>
    </w:p>
    <w:p w:rsidR="00AA6BDD" w:rsidRPr="00B0760A" w:rsidRDefault="00AA6BDD" w:rsidP="00AA6BDD">
      <w:pPr>
        <w:pStyle w:val="subsection"/>
      </w:pPr>
      <w:r w:rsidRPr="00B0760A">
        <w:tab/>
      </w:r>
      <w:r w:rsidR="002D4F5C" w:rsidRPr="00B0760A">
        <w:t>(1)</w:t>
      </w:r>
      <w:r w:rsidRPr="00B0760A">
        <w:tab/>
        <w:t>A person commits an offence if:</w:t>
      </w:r>
    </w:p>
    <w:p w:rsidR="00AA6BDD" w:rsidRPr="00B0760A" w:rsidRDefault="00AA6BDD" w:rsidP="00AA6BDD">
      <w:pPr>
        <w:pStyle w:val="paragraph"/>
      </w:pPr>
      <w:r w:rsidRPr="00B0760A">
        <w:tab/>
        <w:t>(a)</w:t>
      </w:r>
      <w:r w:rsidRPr="00B0760A">
        <w:tab/>
        <w:t xml:space="preserve">the person makes, uses, prints, publishes, </w:t>
      </w:r>
      <w:r w:rsidR="00514855" w:rsidRPr="00B0760A">
        <w:t xml:space="preserve">exhibits, </w:t>
      </w:r>
      <w:r w:rsidRPr="00B0760A">
        <w:t>sells or offers for sale a replica, photograph, representation or copy of any material; and</w:t>
      </w:r>
    </w:p>
    <w:p w:rsidR="005976D4" w:rsidRPr="00B0760A" w:rsidRDefault="005976D4" w:rsidP="005976D4">
      <w:pPr>
        <w:pStyle w:val="paragraph"/>
      </w:pPr>
      <w:r w:rsidRPr="00B0760A">
        <w:tab/>
        <w:t>(b)</w:t>
      </w:r>
      <w:r w:rsidRPr="00B0760A">
        <w:tab/>
        <w:t>the person knows that the material is historical material forming part of the national historical collection.</w:t>
      </w:r>
    </w:p>
    <w:p w:rsidR="005976D4" w:rsidRPr="00B0760A" w:rsidRDefault="005976D4" w:rsidP="005976D4">
      <w:pPr>
        <w:pStyle w:val="Penalty"/>
      </w:pPr>
      <w:r w:rsidRPr="00B0760A">
        <w:t>Penalty:</w:t>
      </w:r>
      <w:r w:rsidRPr="00B0760A">
        <w:tab/>
        <w:t>5 penalty units.</w:t>
      </w:r>
    </w:p>
    <w:p w:rsidR="002D4F5C" w:rsidRPr="00B0760A" w:rsidRDefault="002D4F5C" w:rsidP="002D4F5C">
      <w:pPr>
        <w:pStyle w:val="subsection"/>
      </w:pPr>
      <w:r w:rsidRPr="00B0760A">
        <w:tab/>
        <w:t>(2)</w:t>
      </w:r>
      <w:r w:rsidRPr="00B0760A">
        <w:tab/>
      </w:r>
      <w:r w:rsidR="00B0760A" w:rsidRPr="00B0760A">
        <w:t>Subsection (</w:t>
      </w:r>
      <w:r w:rsidRPr="00B0760A">
        <w:t>1) does not apply to making, using, printing, publishing</w:t>
      </w:r>
      <w:r w:rsidR="00AE3B30" w:rsidRPr="00B0760A">
        <w:t xml:space="preserve"> or</w:t>
      </w:r>
      <w:r w:rsidRPr="00B0760A">
        <w:t xml:space="preserve"> exhibiting a replica, photograph, representation or copy for </w:t>
      </w:r>
      <w:r w:rsidR="00B548F1" w:rsidRPr="00B0760A">
        <w:t>non</w:t>
      </w:r>
      <w:r w:rsidR="00B0760A">
        <w:noBreakHyphen/>
      </w:r>
      <w:r w:rsidR="00B548F1" w:rsidRPr="00B0760A">
        <w:t xml:space="preserve">commercial </w:t>
      </w:r>
      <w:r w:rsidRPr="00B0760A">
        <w:t>purposes.</w:t>
      </w:r>
    </w:p>
    <w:p w:rsidR="002D4F5C" w:rsidRPr="00B0760A" w:rsidRDefault="002D4F5C" w:rsidP="002D4F5C">
      <w:pPr>
        <w:pStyle w:val="notetext"/>
      </w:pPr>
      <w:r w:rsidRPr="00B0760A">
        <w:t>Note:</w:t>
      </w:r>
      <w:r w:rsidRPr="00B0760A">
        <w:tab/>
        <w:t>A defendant bears an evidential burden in relation to the matter in this subsection: see subsection</w:t>
      </w:r>
      <w:r w:rsidR="00B0760A" w:rsidRPr="00B0760A">
        <w:t> </w:t>
      </w:r>
      <w:r w:rsidRPr="00B0760A">
        <w:t xml:space="preserve">13.3(3) of the </w:t>
      </w:r>
      <w:r w:rsidRPr="00B0760A">
        <w:rPr>
          <w:i/>
        </w:rPr>
        <w:t>Criminal Code</w:t>
      </w:r>
      <w:r w:rsidRPr="00B0760A">
        <w:t>.</w:t>
      </w:r>
    </w:p>
    <w:p w:rsidR="009A08CA" w:rsidRPr="00B0760A" w:rsidRDefault="006B2F87" w:rsidP="00AA6BDD">
      <w:pPr>
        <w:pStyle w:val="ActHead5"/>
      </w:pPr>
      <w:bookmarkStart w:id="33" w:name="_Toc18992753"/>
      <w:r w:rsidRPr="00B0760A">
        <w:rPr>
          <w:rStyle w:val="CharSectno"/>
        </w:rPr>
        <w:t>25</w:t>
      </w:r>
      <w:r w:rsidR="009A08CA" w:rsidRPr="00B0760A">
        <w:t xml:space="preserve">  Animals</w:t>
      </w:r>
      <w:bookmarkEnd w:id="33"/>
    </w:p>
    <w:p w:rsidR="00CE0D88" w:rsidRPr="00B0760A" w:rsidRDefault="009A08CA" w:rsidP="009A08CA">
      <w:pPr>
        <w:pStyle w:val="subsection"/>
      </w:pPr>
      <w:r w:rsidRPr="00B0760A">
        <w:tab/>
        <w:t>(1)</w:t>
      </w:r>
      <w:r w:rsidRPr="00B0760A">
        <w:tab/>
        <w:t>A person commits an offence if</w:t>
      </w:r>
      <w:r w:rsidR="00CE0D88" w:rsidRPr="00B0760A">
        <w:t>:</w:t>
      </w:r>
    </w:p>
    <w:p w:rsidR="00CE0D88" w:rsidRPr="00B0760A" w:rsidRDefault="00CE0D88" w:rsidP="00CE0D88">
      <w:pPr>
        <w:pStyle w:val="paragraph"/>
      </w:pPr>
      <w:r w:rsidRPr="00B0760A">
        <w:tab/>
        <w:t>(a)</w:t>
      </w:r>
      <w:r w:rsidRPr="00B0760A">
        <w:tab/>
      </w:r>
      <w:r w:rsidR="009A08CA" w:rsidRPr="00B0760A">
        <w:t>the person allows an animal belonging to the person, or in the person</w:t>
      </w:r>
      <w:r w:rsidR="00171791" w:rsidRPr="00B0760A">
        <w:t>’</w:t>
      </w:r>
      <w:r w:rsidR="009A08CA" w:rsidRPr="00B0760A">
        <w:t xml:space="preserve">s charge, to enter or remain in a </w:t>
      </w:r>
      <w:r w:rsidR="002A6986" w:rsidRPr="00B0760A">
        <w:t>building</w:t>
      </w:r>
      <w:r w:rsidRPr="00B0760A">
        <w:t>; and</w:t>
      </w:r>
    </w:p>
    <w:p w:rsidR="009A08CA" w:rsidRPr="00B0760A" w:rsidRDefault="00CE0D88" w:rsidP="00CE0D88">
      <w:pPr>
        <w:pStyle w:val="paragraph"/>
      </w:pPr>
      <w:r w:rsidRPr="00B0760A">
        <w:tab/>
        <w:t>(b)</w:t>
      </w:r>
      <w:r w:rsidRPr="00B0760A">
        <w:tab/>
        <w:t xml:space="preserve">the </w:t>
      </w:r>
      <w:r w:rsidR="002A6986" w:rsidRPr="00B0760A">
        <w:t>building is a Museum building</w:t>
      </w:r>
      <w:r w:rsidR="009A08CA" w:rsidRPr="00B0760A">
        <w:t>.</w:t>
      </w:r>
    </w:p>
    <w:p w:rsidR="009A08CA" w:rsidRPr="00B0760A" w:rsidRDefault="009A08CA" w:rsidP="009A08CA">
      <w:pPr>
        <w:pStyle w:val="Penalty"/>
      </w:pPr>
      <w:r w:rsidRPr="00B0760A">
        <w:t>Penalty:</w:t>
      </w:r>
      <w:r w:rsidRPr="00B0760A">
        <w:tab/>
        <w:t>5</w:t>
      </w:r>
      <w:r w:rsidRPr="00B0760A">
        <w:rPr>
          <w:color w:val="000000"/>
        </w:rPr>
        <w:t xml:space="preserve"> penalty units.</w:t>
      </w:r>
    </w:p>
    <w:p w:rsidR="009A08CA" w:rsidRPr="00B0760A" w:rsidRDefault="009A08CA" w:rsidP="009A08CA">
      <w:pPr>
        <w:pStyle w:val="subsection"/>
      </w:pPr>
      <w:r w:rsidRPr="00B0760A">
        <w:tab/>
        <w:t>(2)</w:t>
      </w:r>
      <w:r w:rsidRPr="00B0760A">
        <w:tab/>
      </w:r>
      <w:r w:rsidR="00B0760A" w:rsidRPr="00B0760A">
        <w:t>Subsection (</w:t>
      </w:r>
      <w:r w:rsidRPr="00B0760A">
        <w:t>1) does not apply if:</w:t>
      </w:r>
    </w:p>
    <w:p w:rsidR="009A08CA" w:rsidRPr="00B0760A" w:rsidRDefault="009A08CA" w:rsidP="009A08CA">
      <w:pPr>
        <w:pStyle w:val="paragraph"/>
      </w:pPr>
      <w:r w:rsidRPr="00B0760A">
        <w:tab/>
        <w:t>(a)</w:t>
      </w:r>
      <w:r w:rsidRPr="00B0760A">
        <w:tab/>
        <w:t xml:space="preserve">the person is a person with a disability (within the meaning of the </w:t>
      </w:r>
      <w:r w:rsidRPr="00B0760A">
        <w:rPr>
          <w:i/>
        </w:rPr>
        <w:t>Disability Discrimination Act 1992</w:t>
      </w:r>
      <w:r w:rsidRPr="00B0760A">
        <w:t>) and the animal is an assistance animal; or</w:t>
      </w:r>
    </w:p>
    <w:p w:rsidR="009A08CA" w:rsidRPr="00B0760A" w:rsidRDefault="009A08CA" w:rsidP="009A08CA">
      <w:pPr>
        <w:pStyle w:val="paragraph"/>
      </w:pPr>
      <w:r w:rsidRPr="00B0760A">
        <w:tab/>
        <w:t>(b)</w:t>
      </w:r>
      <w:r w:rsidRPr="00B0760A">
        <w:tab/>
        <w:t>the person is a member of a police force acting in accordance with the person</w:t>
      </w:r>
      <w:r w:rsidR="00171791" w:rsidRPr="00B0760A">
        <w:t>’</w:t>
      </w:r>
      <w:r w:rsidRPr="00B0760A">
        <w:t>s duties; or</w:t>
      </w:r>
    </w:p>
    <w:p w:rsidR="009A08CA" w:rsidRPr="00B0760A" w:rsidRDefault="009A08CA" w:rsidP="009A08CA">
      <w:pPr>
        <w:pStyle w:val="paragraph"/>
      </w:pPr>
      <w:r w:rsidRPr="00B0760A">
        <w:tab/>
        <w:t>(c)</w:t>
      </w:r>
      <w:r w:rsidRPr="00B0760A">
        <w:tab/>
        <w:t>the animal is under the control of the Museum.</w:t>
      </w:r>
    </w:p>
    <w:p w:rsidR="009A08CA" w:rsidRPr="00B0760A" w:rsidRDefault="009A08CA" w:rsidP="009A08CA">
      <w:pPr>
        <w:pStyle w:val="notetext"/>
      </w:pPr>
      <w:r w:rsidRPr="00B0760A">
        <w:t>Note:</w:t>
      </w:r>
      <w:r w:rsidRPr="00B0760A">
        <w:tab/>
        <w:t xml:space="preserve">A defendant bears an evidential burden in relation to the matters in </w:t>
      </w:r>
      <w:r w:rsidR="00F1369D" w:rsidRPr="00B0760A">
        <w:t xml:space="preserve">this </w:t>
      </w:r>
      <w:r w:rsidR="005E0E44" w:rsidRPr="00B0760A">
        <w:t>subsection</w:t>
      </w:r>
      <w:r w:rsidRPr="00B0760A">
        <w:t>: see subsection</w:t>
      </w:r>
      <w:r w:rsidR="00B0760A" w:rsidRPr="00B0760A">
        <w:t> </w:t>
      </w:r>
      <w:r w:rsidRPr="00B0760A">
        <w:t xml:space="preserve">13.3(3) of the </w:t>
      </w:r>
      <w:r w:rsidRPr="00B0760A">
        <w:rPr>
          <w:i/>
        </w:rPr>
        <w:t>Criminal Code</w:t>
      </w:r>
      <w:r w:rsidRPr="00B0760A">
        <w:t>.</w:t>
      </w:r>
    </w:p>
    <w:p w:rsidR="009A08CA" w:rsidRPr="00B0760A" w:rsidRDefault="009A08CA" w:rsidP="009A08CA">
      <w:pPr>
        <w:pStyle w:val="subsection"/>
      </w:pPr>
      <w:r w:rsidRPr="00B0760A">
        <w:tab/>
        <w:t>(3)</w:t>
      </w:r>
      <w:r w:rsidRPr="00B0760A">
        <w:tab/>
        <w:t>A person commits an offence if:</w:t>
      </w:r>
    </w:p>
    <w:p w:rsidR="00CE0D88" w:rsidRPr="00B0760A" w:rsidRDefault="009A08CA" w:rsidP="009A08CA">
      <w:pPr>
        <w:pStyle w:val="paragraph"/>
      </w:pPr>
      <w:r w:rsidRPr="00B0760A">
        <w:tab/>
        <w:t>(a)</w:t>
      </w:r>
      <w:r w:rsidRPr="00B0760A">
        <w:tab/>
        <w:t>the person allows an assistance animal belonging to the person, or in the person</w:t>
      </w:r>
      <w:r w:rsidR="00171791" w:rsidRPr="00B0760A">
        <w:t>’</w:t>
      </w:r>
      <w:r w:rsidRPr="00B0760A">
        <w:t>s charge, to enter or remain in</w:t>
      </w:r>
      <w:r w:rsidR="00CE0D88" w:rsidRPr="00B0760A">
        <w:t xml:space="preserve"> </w:t>
      </w:r>
      <w:r w:rsidR="002A6986" w:rsidRPr="00B0760A">
        <w:t>a building</w:t>
      </w:r>
      <w:r w:rsidR="00CE0D88" w:rsidRPr="00B0760A">
        <w:t>; and</w:t>
      </w:r>
    </w:p>
    <w:p w:rsidR="009A08CA" w:rsidRPr="00B0760A" w:rsidRDefault="00CE0D88" w:rsidP="009A08CA">
      <w:pPr>
        <w:pStyle w:val="paragraph"/>
      </w:pPr>
      <w:r w:rsidRPr="00B0760A">
        <w:tab/>
        <w:t>(b)</w:t>
      </w:r>
      <w:r w:rsidRPr="00B0760A">
        <w:tab/>
        <w:t xml:space="preserve">the </w:t>
      </w:r>
      <w:r w:rsidR="002A6986" w:rsidRPr="00B0760A">
        <w:t>building is a Museum building</w:t>
      </w:r>
      <w:r w:rsidR="009A08CA" w:rsidRPr="00B0760A">
        <w:t>; and</w:t>
      </w:r>
    </w:p>
    <w:p w:rsidR="009A08CA" w:rsidRPr="00B0760A" w:rsidRDefault="009A08CA" w:rsidP="009A08CA">
      <w:pPr>
        <w:pStyle w:val="paragraph"/>
      </w:pPr>
      <w:r w:rsidRPr="00B0760A">
        <w:tab/>
        <w:t>(</w:t>
      </w:r>
      <w:r w:rsidR="00CE0D88" w:rsidRPr="00B0760A">
        <w:t>c</w:t>
      </w:r>
      <w:r w:rsidRPr="00B0760A">
        <w:t>)</w:t>
      </w:r>
      <w:r w:rsidRPr="00B0760A">
        <w:tab/>
        <w:t>the animal is not restrained on a lead or by other reasonable means.</w:t>
      </w:r>
    </w:p>
    <w:p w:rsidR="009A08CA" w:rsidRPr="00B0760A" w:rsidRDefault="009A08CA" w:rsidP="009A08CA">
      <w:pPr>
        <w:pStyle w:val="Penalty"/>
      </w:pPr>
      <w:r w:rsidRPr="00B0760A">
        <w:t>Penalty for contravention of this subsection: 5</w:t>
      </w:r>
      <w:r w:rsidRPr="00B0760A">
        <w:rPr>
          <w:color w:val="000000"/>
        </w:rPr>
        <w:t xml:space="preserve"> penalty units.</w:t>
      </w:r>
    </w:p>
    <w:p w:rsidR="009A08CA" w:rsidRPr="00B0760A" w:rsidRDefault="006B2F87" w:rsidP="009A08CA">
      <w:pPr>
        <w:pStyle w:val="ActHead5"/>
      </w:pPr>
      <w:bookmarkStart w:id="34" w:name="_Toc18992754"/>
      <w:r w:rsidRPr="00B0760A">
        <w:rPr>
          <w:rStyle w:val="CharSectno"/>
        </w:rPr>
        <w:t>26</w:t>
      </w:r>
      <w:r w:rsidR="009A08CA" w:rsidRPr="00B0760A">
        <w:t xml:space="preserve">  Foods and liquids</w:t>
      </w:r>
      <w:bookmarkEnd w:id="34"/>
    </w:p>
    <w:p w:rsidR="00B63D03" w:rsidRPr="00B0760A" w:rsidRDefault="009A08CA" w:rsidP="009A08CA">
      <w:pPr>
        <w:pStyle w:val="subsection"/>
      </w:pPr>
      <w:r w:rsidRPr="00B0760A">
        <w:tab/>
        <w:t>(1)</w:t>
      </w:r>
      <w:r w:rsidRPr="00B0760A">
        <w:tab/>
        <w:t>A person commits an offence if</w:t>
      </w:r>
      <w:r w:rsidR="00B63D03" w:rsidRPr="00B0760A">
        <w:t>:</w:t>
      </w:r>
    </w:p>
    <w:p w:rsidR="009A08CA" w:rsidRPr="00B0760A" w:rsidRDefault="00B63D03" w:rsidP="00B63D03">
      <w:pPr>
        <w:pStyle w:val="paragraph"/>
      </w:pPr>
      <w:r w:rsidRPr="00B0760A">
        <w:tab/>
        <w:t>(a)</w:t>
      </w:r>
      <w:r w:rsidRPr="00B0760A">
        <w:tab/>
      </w:r>
      <w:r w:rsidR="009A08CA" w:rsidRPr="00B0760A">
        <w:t>the person:</w:t>
      </w:r>
    </w:p>
    <w:p w:rsidR="009A08CA" w:rsidRPr="00B0760A" w:rsidRDefault="009A08CA" w:rsidP="00B63D03">
      <w:pPr>
        <w:pStyle w:val="paragraphsub"/>
      </w:pPr>
      <w:r w:rsidRPr="00B0760A">
        <w:tab/>
        <w:t>(</w:t>
      </w:r>
      <w:r w:rsidR="00B63D03" w:rsidRPr="00B0760A">
        <w:t>i</w:t>
      </w:r>
      <w:r w:rsidRPr="00B0760A">
        <w:t>)</w:t>
      </w:r>
      <w:r w:rsidRPr="00B0760A">
        <w:tab/>
        <w:t xml:space="preserve">brings food or liquid </w:t>
      </w:r>
      <w:r w:rsidR="002A6986" w:rsidRPr="00B0760A">
        <w:t>into a building</w:t>
      </w:r>
      <w:r w:rsidRPr="00B0760A">
        <w:t>; or</w:t>
      </w:r>
    </w:p>
    <w:p w:rsidR="009A08CA" w:rsidRPr="00B0760A" w:rsidRDefault="00B63D03" w:rsidP="00B63D03">
      <w:pPr>
        <w:pStyle w:val="paragraphsub"/>
      </w:pPr>
      <w:r w:rsidRPr="00B0760A">
        <w:tab/>
        <w:t>(ii</w:t>
      </w:r>
      <w:r w:rsidR="009A08CA" w:rsidRPr="00B0760A">
        <w:t>)</w:t>
      </w:r>
      <w:r w:rsidR="009A08CA" w:rsidRPr="00B0760A">
        <w:tab/>
        <w:t>c</w:t>
      </w:r>
      <w:r w:rsidR="000A593C" w:rsidRPr="00B0760A">
        <w:t>onsumes food or liquid in a building</w:t>
      </w:r>
      <w:r w:rsidRPr="00B0760A">
        <w:t>; and</w:t>
      </w:r>
    </w:p>
    <w:p w:rsidR="000A593C" w:rsidRPr="00B0760A" w:rsidRDefault="000A593C" w:rsidP="000A593C">
      <w:pPr>
        <w:pStyle w:val="paragraph"/>
      </w:pPr>
      <w:r w:rsidRPr="00B0760A">
        <w:tab/>
        <w:t>(b)</w:t>
      </w:r>
      <w:r w:rsidRPr="00B0760A">
        <w:tab/>
        <w:t>the building is a Museum building.</w:t>
      </w:r>
    </w:p>
    <w:p w:rsidR="009A08CA" w:rsidRPr="00B0760A" w:rsidRDefault="009A08CA" w:rsidP="009A08CA">
      <w:pPr>
        <w:pStyle w:val="Penalty"/>
      </w:pPr>
      <w:r w:rsidRPr="00B0760A">
        <w:t>Penalty:</w:t>
      </w:r>
      <w:r w:rsidRPr="00B0760A">
        <w:tab/>
        <w:t>5 penalty units.</w:t>
      </w:r>
    </w:p>
    <w:p w:rsidR="009A08CA" w:rsidRPr="00B0760A" w:rsidRDefault="009A08CA" w:rsidP="009A08CA">
      <w:pPr>
        <w:pStyle w:val="subsection"/>
      </w:pPr>
      <w:r w:rsidRPr="00B0760A">
        <w:tab/>
        <w:t>(2)</w:t>
      </w:r>
      <w:r w:rsidRPr="00B0760A">
        <w:tab/>
      </w:r>
      <w:r w:rsidR="00B0760A" w:rsidRPr="00B0760A">
        <w:t>Subsection (</w:t>
      </w:r>
      <w:r w:rsidRPr="00B0760A">
        <w:t>1) does not apply:</w:t>
      </w:r>
    </w:p>
    <w:p w:rsidR="009A08CA" w:rsidRPr="00B0760A" w:rsidRDefault="009A08CA" w:rsidP="009A08CA">
      <w:pPr>
        <w:pStyle w:val="paragraph"/>
      </w:pPr>
      <w:r w:rsidRPr="00B0760A">
        <w:tab/>
        <w:t>(a)</w:t>
      </w:r>
      <w:r w:rsidRPr="00B0760A">
        <w:tab/>
        <w:t>if the food or liquid is for medical purposes; or</w:t>
      </w:r>
    </w:p>
    <w:p w:rsidR="009A08CA" w:rsidRPr="00B0760A" w:rsidRDefault="009A08CA" w:rsidP="009A08CA">
      <w:pPr>
        <w:pStyle w:val="paragraph"/>
      </w:pPr>
      <w:r w:rsidRPr="00B0760A">
        <w:tab/>
        <w:t>(b)</w:t>
      </w:r>
      <w:r w:rsidRPr="00B0760A">
        <w:tab/>
        <w:t xml:space="preserve">to bringing water into, or drinking water in, </w:t>
      </w:r>
      <w:r w:rsidR="000A593C" w:rsidRPr="00B0760A">
        <w:t>a Museum building</w:t>
      </w:r>
      <w:r w:rsidRPr="00B0760A">
        <w:t xml:space="preserve"> if the water is in a sealed container; or</w:t>
      </w:r>
    </w:p>
    <w:p w:rsidR="009A08CA" w:rsidRPr="00B0760A" w:rsidRDefault="009A08CA" w:rsidP="009A08CA">
      <w:pPr>
        <w:pStyle w:val="paragraph"/>
      </w:pPr>
      <w:r w:rsidRPr="00B0760A">
        <w:tab/>
        <w:t>(c)</w:t>
      </w:r>
      <w:r w:rsidRPr="00B0760A">
        <w:tab/>
        <w:t>to bringing</w:t>
      </w:r>
      <w:r w:rsidR="00D50283" w:rsidRPr="00B0760A">
        <w:t xml:space="preserve"> food or liquid </w:t>
      </w:r>
      <w:r w:rsidR="000A593C" w:rsidRPr="00B0760A">
        <w:t>into a Museum building</w:t>
      </w:r>
      <w:r w:rsidRPr="00B0760A">
        <w:t xml:space="preserve"> for the purpose of feeding an infant if the food or liquid is in a sealed container; or</w:t>
      </w:r>
    </w:p>
    <w:p w:rsidR="009A08CA" w:rsidRPr="00B0760A" w:rsidRDefault="009A08CA" w:rsidP="009A08CA">
      <w:pPr>
        <w:pStyle w:val="paragraph"/>
      </w:pPr>
      <w:r w:rsidRPr="00B0760A">
        <w:tab/>
        <w:t>(d)</w:t>
      </w:r>
      <w:r w:rsidRPr="00B0760A">
        <w:tab/>
        <w:t>to breastfeeding an infant; or</w:t>
      </w:r>
    </w:p>
    <w:p w:rsidR="009A08CA" w:rsidRPr="00B0760A" w:rsidRDefault="009A08CA" w:rsidP="009A08CA">
      <w:pPr>
        <w:pStyle w:val="paragraph"/>
      </w:pPr>
      <w:r w:rsidRPr="00B0760A">
        <w:tab/>
        <w:t>(e)</w:t>
      </w:r>
      <w:r w:rsidRPr="00B0760A">
        <w:tab/>
        <w:t xml:space="preserve">to bringing food or liquid into, or consuming food or liquid in, an area </w:t>
      </w:r>
      <w:r w:rsidR="005B6EFC" w:rsidRPr="00B0760A">
        <w:t>in</w:t>
      </w:r>
      <w:r w:rsidR="000A593C" w:rsidRPr="00B0760A">
        <w:t xml:space="preserve"> a Museum building </w:t>
      </w:r>
      <w:r w:rsidRPr="00B0760A">
        <w:t>designated for consuming food or liquid.</w:t>
      </w:r>
    </w:p>
    <w:p w:rsidR="009A08CA" w:rsidRPr="00B0760A" w:rsidRDefault="009A08CA" w:rsidP="009A08CA">
      <w:pPr>
        <w:pStyle w:val="notetext"/>
      </w:pPr>
      <w:r w:rsidRPr="00B0760A">
        <w:t>Note:</w:t>
      </w:r>
      <w:r w:rsidRPr="00B0760A">
        <w:tab/>
        <w:t>A defendant bears an evidential burden in relation to the matter</w:t>
      </w:r>
      <w:r w:rsidR="00446B61" w:rsidRPr="00B0760A">
        <w:t>s</w:t>
      </w:r>
      <w:r w:rsidRPr="00B0760A">
        <w:t xml:space="preserve"> in </w:t>
      </w:r>
      <w:r w:rsidR="00F1369D" w:rsidRPr="00B0760A">
        <w:t xml:space="preserve">this </w:t>
      </w:r>
      <w:r w:rsidR="005E0E44" w:rsidRPr="00B0760A">
        <w:t>subsection</w:t>
      </w:r>
      <w:r w:rsidRPr="00B0760A">
        <w:t>: see subsection</w:t>
      </w:r>
      <w:r w:rsidR="00B0760A" w:rsidRPr="00B0760A">
        <w:t> </w:t>
      </w:r>
      <w:r w:rsidRPr="00B0760A">
        <w:t xml:space="preserve">13.3(3) of the </w:t>
      </w:r>
      <w:r w:rsidRPr="00B0760A">
        <w:rPr>
          <w:i/>
        </w:rPr>
        <w:t>Criminal Code</w:t>
      </w:r>
      <w:r w:rsidRPr="00B0760A">
        <w:t>.</w:t>
      </w:r>
    </w:p>
    <w:p w:rsidR="009A08CA" w:rsidRPr="00B0760A" w:rsidRDefault="006B2F87" w:rsidP="009A08CA">
      <w:pPr>
        <w:pStyle w:val="ActHead5"/>
      </w:pPr>
      <w:bookmarkStart w:id="35" w:name="_Toc18992755"/>
      <w:r w:rsidRPr="00B0760A">
        <w:rPr>
          <w:rStyle w:val="CharSectno"/>
        </w:rPr>
        <w:t>27</w:t>
      </w:r>
      <w:r w:rsidR="009A08CA" w:rsidRPr="00B0760A">
        <w:t xml:space="preserve">  Smoking</w:t>
      </w:r>
      <w:bookmarkEnd w:id="35"/>
    </w:p>
    <w:p w:rsidR="009A08CA" w:rsidRPr="00B0760A" w:rsidRDefault="009A08CA" w:rsidP="009A08CA">
      <w:pPr>
        <w:pStyle w:val="subsection"/>
      </w:pPr>
      <w:r w:rsidRPr="00B0760A">
        <w:tab/>
      </w:r>
      <w:r w:rsidR="00407910" w:rsidRPr="00B0760A">
        <w:t>(1)</w:t>
      </w:r>
      <w:r w:rsidRPr="00B0760A">
        <w:tab/>
        <w:t>A person commits an offence if the person:</w:t>
      </w:r>
    </w:p>
    <w:p w:rsidR="009A08CA" w:rsidRPr="00B0760A" w:rsidRDefault="009A08CA" w:rsidP="009A08CA">
      <w:pPr>
        <w:pStyle w:val="paragraph"/>
      </w:pPr>
      <w:r w:rsidRPr="00B0760A">
        <w:tab/>
        <w:t>(a)</w:t>
      </w:r>
      <w:r w:rsidRPr="00B0760A">
        <w:tab/>
        <w:t>is on or in Museum premises; and</w:t>
      </w:r>
    </w:p>
    <w:p w:rsidR="009A08CA" w:rsidRPr="00B0760A" w:rsidRDefault="009A08CA" w:rsidP="009A08CA">
      <w:pPr>
        <w:pStyle w:val="paragraph"/>
      </w:pPr>
      <w:r w:rsidRPr="00B0760A">
        <w:tab/>
        <w:t>(b)</w:t>
      </w:r>
      <w:r w:rsidRPr="00B0760A">
        <w:tab/>
        <w:t>smokes.</w:t>
      </w:r>
    </w:p>
    <w:p w:rsidR="009A08CA" w:rsidRPr="00B0760A" w:rsidRDefault="009A08CA" w:rsidP="009A08CA">
      <w:pPr>
        <w:pStyle w:val="Penalty"/>
      </w:pPr>
      <w:r w:rsidRPr="00B0760A">
        <w:t>Penalty:</w:t>
      </w:r>
      <w:r w:rsidRPr="00B0760A">
        <w:tab/>
        <w:t>5 penalty units.</w:t>
      </w:r>
    </w:p>
    <w:p w:rsidR="008639BD" w:rsidRPr="00B0760A" w:rsidRDefault="008639BD" w:rsidP="00407910">
      <w:pPr>
        <w:pStyle w:val="subsection"/>
      </w:pPr>
      <w:r w:rsidRPr="00B0760A">
        <w:tab/>
        <w:t>(2)</w:t>
      </w:r>
      <w:r w:rsidRPr="00B0760A">
        <w:tab/>
        <w:t xml:space="preserve">A person </w:t>
      </w:r>
      <w:r w:rsidRPr="00B0760A">
        <w:rPr>
          <w:b/>
          <w:i/>
        </w:rPr>
        <w:t>smokes</w:t>
      </w:r>
      <w:r w:rsidRPr="00B0760A">
        <w:t xml:space="preserve"> if the person uses, consumes, holds or otherwise has control over a tobacco product, non</w:t>
      </w:r>
      <w:r w:rsidR="00B0760A">
        <w:noBreakHyphen/>
      </w:r>
      <w:r w:rsidRPr="00B0760A">
        <w:t>tobacco smoking product or e</w:t>
      </w:r>
      <w:r w:rsidR="00B0760A">
        <w:noBreakHyphen/>
      </w:r>
      <w:r w:rsidRPr="00B0760A">
        <w:t>cigarette that is generating (whether or not by burning) smoke or an aerosol or vapour</w:t>
      </w:r>
    </w:p>
    <w:p w:rsidR="00407910" w:rsidRPr="00B0760A" w:rsidRDefault="00407910" w:rsidP="00407910">
      <w:pPr>
        <w:pStyle w:val="subsection"/>
      </w:pPr>
      <w:r w:rsidRPr="00B0760A">
        <w:tab/>
        <w:t>(</w:t>
      </w:r>
      <w:r w:rsidR="008639BD" w:rsidRPr="00B0760A">
        <w:t>3</w:t>
      </w:r>
      <w:r w:rsidRPr="00B0760A">
        <w:t>)</w:t>
      </w:r>
      <w:r w:rsidRPr="00B0760A">
        <w:tab/>
        <w:t>In this instrument:</w:t>
      </w:r>
    </w:p>
    <w:p w:rsidR="00407910" w:rsidRPr="00B0760A" w:rsidRDefault="00407910" w:rsidP="00E77B48">
      <w:pPr>
        <w:pStyle w:val="Definition"/>
      </w:pPr>
      <w:r w:rsidRPr="00B0760A">
        <w:rPr>
          <w:b/>
          <w:i/>
          <w:shd w:val="clear" w:color="auto" w:fill="FFFFFF"/>
        </w:rPr>
        <w:t>e</w:t>
      </w:r>
      <w:r w:rsidR="00B0760A">
        <w:rPr>
          <w:b/>
          <w:i/>
          <w:shd w:val="clear" w:color="auto" w:fill="FFFFFF"/>
        </w:rPr>
        <w:noBreakHyphen/>
      </w:r>
      <w:r w:rsidRPr="00B0760A">
        <w:rPr>
          <w:b/>
          <w:i/>
          <w:shd w:val="clear" w:color="auto" w:fill="FFFFFF"/>
        </w:rPr>
        <w:t>cigarette</w:t>
      </w:r>
      <w:r w:rsidR="00900564" w:rsidRPr="00B0760A">
        <w:rPr>
          <w:shd w:val="clear" w:color="auto" w:fill="FFFFFF"/>
        </w:rPr>
        <w:t xml:space="preserve"> </w:t>
      </w:r>
      <w:r w:rsidRPr="00B0760A">
        <w:rPr>
          <w:shd w:val="clear" w:color="auto" w:fill="FFFFFF"/>
        </w:rPr>
        <w:t xml:space="preserve">includes any </w:t>
      </w:r>
      <w:r w:rsidRPr="00B0760A">
        <w:t>device that is designed to generate or release an aerosol or vapour (whether or not containing nicotine) by electronic means for inhalation by its user in a manner that replicates, or produces an experience similar to, the inhalation of smoke from an ignited tobacco product or ignited non</w:t>
      </w:r>
      <w:r w:rsidR="00B0760A">
        <w:noBreakHyphen/>
      </w:r>
      <w:r w:rsidRPr="00B0760A">
        <w:t>tobacco smoking product.</w:t>
      </w:r>
    </w:p>
    <w:p w:rsidR="00E77B48" w:rsidRPr="00B0760A" w:rsidRDefault="00E77B48" w:rsidP="00E77B48">
      <w:pPr>
        <w:pStyle w:val="notetext"/>
      </w:pPr>
      <w:r w:rsidRPr="00B0760A">
        <w:t>Example:</w:t>
      </w:r>
      <w:r w:rsidRPr="00B0760A">
        <w:tab/>
        <w:t>E</w:t>
      </w:r>
      <w:r w:rsidR="00B0760A">
        <w:noBreakHyphen/>
      </w:r>
      <w:r w:rsidRPr="00B0760A">
        <w:t>cigar, e</w:t>
      </w:r>
      <w:r w:rsidR="00B0760A">
        <w:noBreakHyphen/>
      </w:r>
      <w:r w:rsidRPr="00B0760A">
        <w:t>hookah pen, e</w:t>
      </w:r>
      <w:r w:rsidR="00B0760A">
        <w:noBreakHyphen/>
      </w:r>
      <w:r w:rsidRPr="00B0760A">
        <w:t>pen, e</w:t>
      </w:r>
      <w:r w:rsidR="00B0760A">
        <w:noBreakHyphen/>
      </w:r>
      <w:r w:rsidRPr="00B0760A">
        <w:t>pipe or vape pen.</w:t>
      </w:r>
    </w:p>
    <w:p w:rsidR="00F51AA6" w:rsidRPr="00B0760A" w:rsidRDefault="00407910" w:rsidP="004603B5">
      <w:pPr>
        <w:pStyle w:val="Definition"/>
      </w:pPr>
      <w:r w:rsidRPr="00B0760A">
        <w:rPr>
          <w:b/>
          <w:i/>
        </w:rPr>
        <w:t>non</w:t>
      </w:r>
      <w:r w:rsidR="00B0760A">
        <w:rPr>
          <w:b/>
          <w:i/>
        </w:rPr>
        <w:noBreakHyphen/>
      </w:r>
      <w:r w:rsidRPr="00B0760A">
        <w:rPr>
          <w:b/>
          <w:i/>
        </w:rPr>
        <w:t>tobacco smoking product</w:t>
      </w:r>
      <w:r w:rsidR="00F51AA6" w:rsidRPr="00B0760A">
        <w:t xml:space="preserve"> means:</w:t>
      </w:r>
    </w:p>
    <w:p w:rsidR="00F51AA6" w:rsidRPr="00B0760A" w:rsidRDefault="00F51AA6" w:rsidP="00F51AA6">
      <w:pPr>
        <w:pStyle w:val="paragraph"/>
        <w:rPr>
          <w:shd w:val="clear" w:color="auto" w:fill="FFFFFF"/>
        </w:rPr>
      </w:pPr>
      <w:r w:rsidRPr="00B0760A">
        <w:rPr>
          <w:shd w:val="clear" w:color="auto" w:fill="FFFFFF"/>
        </w:rPr>
        <w:tab/>
        <w:t>(a)</w:t>
      </w:r>
      <w:r w:rsidRPr="00B0760A">
        <w:rPr>
          <w:shd w:val="clear" w:color="auto" w:fill="FFFFFF"/>
        </w:rPr>
        <w:tab/>
      </w:r>
      <w:r w:rsidR="00407910" w:rsidRPr="00B0760A">
        <w:rPr>
          <w:shd w:val="clear" w:color="auto" w:fill="FFFFFF"/>
        </w:rPr>
        <w:t>any product (other than a tobacco product) that is intended to be smoked</w:t>
      </w:r>
      <w:r w:rsidRPr="00B0760A">
        <w:rPr>
          <w:shd w:val="clear" w:color="auto" w:fill="FFFFFF"/>
        </w:rPr>
        <w:t>; or</w:t>
      </w:r>
    </w:p>
    <w:p w:rsidR="00407910" w:rsidRPr="00B0760A" w:rsidRDefault="00F51AA6" w:rsidP="00F51AA6">
      <w:pPr>
        <w:pStyle w:val="paragraph"/>
      </w:pPr>
      <w:r w:rsidRPr="00B0760A">
        <w:rPr>
          <w:shd w:val="clear" w:color="auto" w:fill="FFFFFF"/>
        </w:rPr>
        <w:tab/>
        <w:t>(b)</w:t>
      </w:r>
      <w:r w:rsidRPr="00B0760A">
        <w:rPr>
          <w:shd w:val="clear" w:color="auto" w:fill="FFFFFF"/>
        </w:rPr>
        <w:tab/>
      </w:r>
      <w:r w:rsidR="00407910" w:rsidRPr="00B0760A">
        <w:rPr>
          <w:shd w:val="clear" w:color="auto" w:fill="FFFFFF"/>
        </w:rPr>
        <w:t>any product known or described as herbal cigarettes.</w:t>
      </w:r>
    </w:p>
    <w:p w:rsidR="00407910" w:rsidRPr="00B0760A" w:rsidRDefault="00407910" w:rsidP="004603B5">
      <w:pPr>
        <w:pStyle w:val="Definition"/>
        <w:rPr>
          <w:shd w:val="clear" w:color="auto" w:fill="FFFFFF"/>
        </w:rPr>
      </w:pPr>
      <w:r w:rsidRPr="00B0760A">
        <w:rPr>
          <w:b/>
          <w:i/>
        </w:rPr>
        <w:t>tobacco product</w:t>
      </w:r>
      <w:r w:rsidRPr="00B0760A">
        <w:t xml:space="preserve"> means tobacco, or a cigarette or cigar, or any other product</w:t>
      </w:r>
      <w:r w:rsidRPr="00B0760A">
        <w:rPr>
          <w:shd w:val="clear" w:color="auto" w:fill="FFFFFF"/>
        </w:rPr>
        <w:t xml:space="preserve"> containing tobacco and designed for human consumption or use.</w:t>
      </w:r>
    </w:p>
    <w:p w:rsidR="009A08CA" w:rsidRPr="00B0760A" w:rsidRDefault="006B2F87" w:rsidP="003851C1">
      <w:pPr>
        <w:pStyle w:val="ActHead5"/>
      </w:pPr>
      <w:bookmarkStart w:id="36" w:name="_Toc18992756"/>
      <w:r w:rsidRPr="00B0760A">
        <w:rPr>
          <w:rStyle w:val="CharSectno"/>
        </w:rPr>
        <w:t>28</w:t>
      </w:r>
      <w:r w:rsidR="009A08CA" w:rsidRPr="00B0760A">
        <w:t xml:space="preserve">  Prohibited articles</w:t>
      </w:r>
      <w:bookmarkEnd w:id="36"/>
    </w:p>
    <w:p w:rsidR="00316478" w:rsidRPr="00B0760A" w:rsidRDefault="00316478" w:rsidP="00316478">
      <w:pPr>
        <w:pStyle w:val="SubsectionHead"/>
      </w:pPr>
      <w:r w:rsidRPr="00B0760A">
        <w:t>Bringing prohibited articles onto or into Museum premises</w:t>
      </w:r>
    </w:p>
    <w:p w:rsidR="008663C9" w:rsidRPr="00B0760A" w:rsidRDefault="008663C9" w:rsidP="008663C9">
      <w:pPr>
        <w:pStyle w:val="subsection"/>
      </w:pPr>
      <w:r w:rsidRPr="00B0760A">
        <w:tab/>
        <w:t>(1)</w:t>
      </w:r>
      <w:r w:rsidRPr="00B0760A">
        <w:tab/>
        <w:t>A person commits an offence if:</w:t>
      </w:r>
    </w:p>
    <w:p w:rsidR="008663C9" w:rsidRPr="00B0760A" w:rsidRDefault="008663C9" w:rsidP="008663C9">
      <w:pPr>
        <w:pStyle w:val="paragraph"/>
      </w:pPr>
      <w:r w:rsidRPr="00B0760A">
        <w:tab/>
        <w:t>(a)</w:t>
      </w:r>
      <w:r w:rsidRPr="00B0760A">
        <w:tab/>
        <w:t>the person:</w:t>
      </w:r>
    </w:p>
    <w:p w:rsidR="008663C9" w:rsidRPr="00B0760A" w:rsidRDefault="008663C9" w:rsidP="008663C9">
      <w:pPr>
        <w:pStyle w:val="paragraphsub"/>
      </w:pPr>
      <w:r w:rsidRPr="00B0760A">
        <w:tab/>
        <w:t>(i)</w:t>
      </w:r>
      <w:r w:rsidRPr="00B0760A">
        <w:tab/>
        <w:t>brings a prohibited article onto or into any premises; or</w:t>
      </w:r>
    </w:p>
    <w:p w:rsidR="008663C9" w:rsidRPr="00B0760A" w:rsidRDefault="008663C9" w:rsidP="008663C9">
      <w:pPr>
        <w:pStyle w:val="paragraphsub"/>
      </w:pPr>
      <w:r w:rsidRPr="00B0760A">
        <w:tab/>
        <w:t>(ii)</w:t>
      </w:r>
      <w:r w:rsidRPr="00B0760A">
        <w:tab/>
        <w:t>uses a prohibited article on or in any premises; and</w:t>
      </w:r>
    </w:p>
    <w:p w:rsidR="008663C9" w:rsidRPr="00B0760A" w:rsidRDefault="008663C9" w:rsidP="008663C9">
      <w:pPr>
        <w:pStyle w:val="paragraph"/>
      </w:pPr>
      <w:r w:rsidRPr="00B0760A">
        <w:tab/>
        <w:t>(b)</w:t>
      </w:r>
      <w:r w:rsidRPr="00B0760A">
        <w:tab/>
        <w:t>the premises are Museum premises.</w:t>
      </w:r>
    </w:p>
    <w:p w:rsidR="008663C9" w:rsidRPr="00B0760A" w:rsidRDefault="008663C9" w:rsidP="008663C9">
      <w:pPr>
        <w:pStyle w:val="Penalty"/>
      </w:pPr>
      <w:r w:rsidRPr="00B0760A">
        <w:t>Penalty:</w:t>
      </w:r>
      <w:r w:rsidRPr="00B0760A">
        <w:tab/>
        <w:t>5 penalty units.</w:t>
      </w:r>
    </w:p>
    <w:p w:rsidR="008663C9" w:rsidRPr="00B0760A" w:rsidRDefault="008663C9" w:rsidP="008663C9">
      <w:pPr>
        <w:pStyle w:val="subsection"/>
      </w:pPr>
      <w:r w:rsidRPr="00B0760A">
        <w:tab/>
        <w:t>(2)</w:t>
      </w:r>
      <w:r w:rsidRPr="00B0760A">
        <w:tab/>
      </w:r>
      <w:r w:rsidR="00B0760A" w:rsidRPr="00B0760A">
        <w:t>Subsection (</w:t>
      </w:r>
      <w:r w:rsidRPr="00B0760A">
        <w:t>1) does not apply to:</w:t>
      </w:r>
    </w:p>
    <w:p w:rsidR="008663C9" w:rsidRPr="00B0760A" w:rsidRDefault="008663C9" w:rsidP="008663C9">
      <w:pPr>
        <w:pStyle w:val="paragraph"/>
      </w:pPr>
      <w:r w:rsidRPr="00B0760A">
        <w:tab/>
        <w:t>(a)</w:t>
      </w:r>
      <w:r w:rsidRPr="00B0760A">
        <w:tab/>
        <w:t>bringing a prohibited article onto or into Museum premises if the person deposits the item, as soon as practicable, at the place on or in the Museum premises designated for that purpose; or</w:t>
      </w:r>
    </w:p>
    <w:p w:rsidR="008663C9" w:rsidRPr="00B0760A" w:rsidRDefault="008663C9" w:rsidP="008663C9">
      <w:pPr>
        <w:pStyle w:val="paragraph"/>
      </w:pPr>
      <w:r w:rsidRPr="00B0760A">
        <w:tab/>
        <w:t>(b)</w:t>
      </w:r>
      <w:r w:rsidRPr="00B0760A">
        <w:tab/>
        <w:t>bringing a camera or camera bag onto or into Museum premises, or using a camera, for non</w:t>
      </w:r>
      <w:r w:rsidR="00B0760A">
        <w:noBreakHyphen/>
      </w:r>
      <w:r w:rsidRPr="00B0760A">
        <w:t>commercial purposes.</w:t>
      </w:r>
    </w:p>
    <w:p w:rsidR="008663C9" w:rsidRPr="00B0760A" w:rsidRDefault="008663C9" w:rsidP="008663C9">
      <w:pPr>
        <w:pStyle w:val="notetext"/>
      </w:pPr>
      <w:r w:rsidRPr="00B0760A">
        <w:t>Note:</w:t>
      </w:r>
      <w:r w:rsidRPr="00B0760A">
        <w:tab/>
        <w:t>A defendant bears an evidential burden in relation to the matters in this subsection: see subsection</w:t>
      </w:r>
      <w:r w:rsidR="00B0760A" w:rsidRPr="00B0760A">
        <w:t> </w:t>
      </w:r>
      <w:r w:rsidRPr="00B0760A">
        <w:t xml:space="preserve">13.3(3) of the </w:t>
      </w:r>
      <w:r w:rsidRPr="00B0760A">
        <w:rPr>
          <w:i/>
        </w:rPr>
        <w:t>Criminal Code</w:t>
      </w:r>
      <w:r w:rsidRPr="00B0760A">
        <w:t>.</w:t>
      </w:r>
    </w:p>
    <w:p w:rsidR="009A08CA" w:rsidRPr="00B0760A" w:rsidRDefault="009A08CA" w:rsidP="00BF7422">
      <w:pPr>
        <w:pStyle w:val="ActHead3"/>
        <w:pageBreakBefore/>
      </w:pPr>
      <w:bookmarkStart w:id="37" w:name="_Toc18992757"/>
      <w:r w:rsidRPr="00B0760A">
        <w:rPr>
          <w:rStyle w:val="CharDivNo"/>
        </w:rPr>
        <w:t>Division</w:t>
      </w:r>
      <w:r w:rsidR="00B0760A" w:rsidRPr="00B0760A">
        <w:rPr>
          <w:rStyle w:val="CharDivNo"/>
        </w:rPr>
        <w:t> </w:t>
      </w:r>
      <w:r w:rsidRPr="00B0760A">
        <w:rPr>
          <w:rStyle w:val="CharDivNo"/>
        </w:rPr>
        <w:t>5</w:t>
      </w:r>
      <w:r w:rsidRPr="00B0760A">
        <w:t>—</w:t>
      </w:r>
      <w:r w:rsidRPr="00B0760A">
        <w:rPr>
          <w:rStyle w:val="CharDivText"/>
        </w:rPr>
        <w:t>Defences</w:t>
      </w:r>
      <w:bookmarkEnd w:id="37"/>
    </w:p>
    <w:p w:rsidR="009A08CA" w:rsidRPr="00B0760A" w:rsidRDefault="006B2F87" w:rsidP="009A08CA">
      <w:pPr>
        <w:pStyle w:val="ActHead5"/>
      </w:pPr>
      <w:bookmarkStart w:id="38" w:name="_Toc18992758"/>
      <w:r w:rsidRPr="00B0760A">
        <w:rPr>
          <w:rStyle w:val="CharSectno"/>
        </w:rPr>
        <w:t>29</w:t>
      </w:r>
      <w:r w:rsidR="009A08CA" w:rsidRPr="00B0760A">
        <w:t xml:space="preserve">  Defences</w:t>
      </w:r>
      <w:bookmarkEnd w:id="38"/>
    </w:p>
    <w:p w:rsidR="009A08CA" w:rsidRPr="00B0760A" w:rsidRDefault="009A08CA" w:rsidP="009A08CA">
      <w:pPr>
        <w:pStyle w:val="subsection"/>
      </w:pPr>
      <w:r w:rsidRPr="00B0760A">
        <w:tab/>
        <w:t>(1)</w:t>
      </w:r>
      <w:r w:rsidRPr="00B0760A">
        <w:tab/>
        <w:t>It is a defence to a prosecution under Part</w:t>
      </w:r>
      <w:r w:rsidR="00B0760A" w:rsidRPr="00B0760A">
        <w:t> </w:t>
      </w:r>
      <w:r w:rsidR="006B2F87" w:rsidRPr="00B0760A">
        <w:t>3</w:t>
      </w:r>
      <w:r w:rsidRPr="00B0760A">
        <w:t xml:space="preserve"> or this Part that, when the relevant conduct was engaged in, the Director had consented, in writing, to the conduct.</w:t>
      </w:r>
    </w:p>
    <w:p w:rsidR="009A08CA" w:rsidRPr="00B0760A" w:rsidRDefault="009A08CA" w:rsidP="009A08CA">
      <w:pPr>
        <w:pStyle w:val="subsection"/>
      </w:pPr>
      <w:r w:rsidRPr="00B0760A">
        <w:tab/>
        <w:t>(2)</w:t>
      </w:r>
      <w:r w:rsidRPr="00B0760A">
        <w:tab/>
        <w:t>It is a defence to a prosecution under Part</w:t>
      </w:r>
      <w:r w:rsidR="00B0760A" w:rsidRPr="00B0760A">
        <w:t> </w:t>
      </w:r>
      <w:r w:rsidR="006B2F87" w:rsidRPr="00B0760A">
        <w:t>3</w:t>
      </w:r>
      <w:r w:rsidRPr="00B0760A">
        <w:t xml:space="preserve"> or this Part that the person accused of the offence is:</w:t>
      </w:r>
    </w:p>
    <w:p w:rsidR="009A08CA" w:rsidRPr="00B0760A" w:rsidRDefault="009A08CA" w:rsidP="009A08CA">
      <w:pPr>
        <w:pStyle w:val="paragraph"/>
      </w:pPr>
      <w:r w:rsidRPr="00B0760A">
        <w:tab/>
        <w:t>(a)</w:t>
      </w:r>
      <w:r w:rsidRPr="00B0760A">
        <w:tab/>
        <w:t>a member of the Council; or</w:t>
      </w:r>
    </w:p>
    <w:p w:rsidR="009A08CA" w:rsidRPr="00B0760A" w:rsidRDefault="009A08CA" w:rsidP="009A08CA">
      <w:pPr>
        <w:pStyle w:val="paragraph"/>
      </w:pPr>
      <w:r w:rsidRPr="00B0760A">
        <w:tab/>
        <w:t>(b)</w:t>
      </w:r>
      <w:r w:rsidRPr="00B0760A">
        <w:tab/>
        <w:t>the Director; or</w:t>
      </w:r>
    </w:p>
    <w:p w:rsidR="009A08CA" w:rsidRPr="00B0760A" w:rsidRDefault="008F3079" w:rsidP="009A08CA">
      <w:pPr>
        <w:pStyle w:val="paragraph"/>
      </w:pPr>
      <w:r w:rsidRPr="00B0760A">
        <w:tab/>
        <w:t>(c)</w:t>
      </w:r>
      <w:r w:rsidRPr="00B0760A">
        <w:tab/>
        <w:t>a staff member;</w:t>
      </w:r>
    </w:p>
    <w:p w:rsidR="009A08CA" w:rsidRPr="00B0760A" w:rsidRDefault="009A08CA" w:rsidP="009A08CA">
      <w:pPr>
        <w:pStyle w:val="subsection2"/>
      </w:pPr>
      <w:r w:rsidRPr="00B0760A">
        <w:t>acting in accordance with the person</w:t>
      </w:r>
      <w:r w:rsidR="00171791" w:rsidRPr="00B0760A">
        <w:t>’</w:t>
      </w:r>
      <w:r w:rsidRPr="00B0760A">
        <w:t>s duties.</w:t>
      </w:r>
    </w:p>
    <w:p w:rsidR="008F3079" w:rsidRPr="00B0760A" w:rsidRDefault="009A08CA" w:rsidP="009A08CA">
      <w:pPr>
        <w:pStyle w:val="notetext"/>
      </w:pPr>
      <w:r w:rsidRPr="00B0760A">
        <w:t>Note:</w:t>
      </w:r>
      <w:r w:rsidRPr="00B0760A">
        <w:tab/>
        <w:t>A defendant bears an evidential burden in relation to the matters in this section: see subsection</w:t>
      </w:r>
      <w:r w:rsidR="00B0760A" w:rsidRPr="00B0760A">
        <w:t> </w:t>
      </w:r>
      <w:r w:rsidRPr="00B0760A">
        <w:t xml:space="preserve">13.3(3) of the </w:t>
      </w:r>
      <w:r w:rsidRPr="00B0760A">
        <w:rPr>
          <w:i/>
        </w:rPr>
        <w:t>Criminal Code</w:t>
      </w:r>
      <w:r w:rsidRPr="00B0760A">
        <w:t>.</w:t>
      </w:r>
    </w:p>
    <w:p w:rsidR="00196100" w:rsidRPr="00B0760A" w:rsidRDefault="00196100" w:rsidP="00B34153">
      <w:pPr>
        <w:pStyle w:val="ActHead2"/>
        <w:pageBreakBefore/>
      </w:pPr>
      <w:bookmarkStart w:id="39" w:name="_Toc18992759"/>
      <w:r w:rsidRPr="00B0760A">
        <w:rPr>
          <w:rStyle w:val="CharPartNo"/>
        </w:rPr>
        <w:t>Part</w:t>
      </w:r>
      <w:r w:rsidR="00B0760A" w:rsidRPr="00B0760A">
        <w:rPr>
          <w:rStyle w:val="CharPartNo"/>
        </w:rPr>
        <w:t> </w:t>
      </w:r>
      <w:r w:rsidR="006B2F87" w:rsidRPr="00B0760A">
        <w:rPr>
          <w:rStyle w:val="CharPartNo"/>
        </w:rPr>
        <w:t>5</w:t>
      </w:r>
      <w:r w:rsidRPr="00B0760A">
        <w:t>—</w:t>
      </w:r>
      <w:r w:rsidRPr="00B0760A">
        <w:rPr>
          <w:rStyle w:val="CharPartText"/>
        </w:rPr>
        <w:t>Entry charges</w:t>
      </w:r>
      <w:bookmarkEnd w:id="39"/>
    </w:p>
    <w:p w:rsidR="00196100" w:rsidRPr="00B0760A" w:rsidRDefault="00196100" w:rsidP="00196100">
      <w:pPr>
        <w:pStyle w:val="Header"/>
      </w:pPr>
      <w:r w:rsidRPr="00B0760A">
        <w:rPr>
          <w:rStyle w:val="CharDivNo"/>
        </w:rPr>
        <w:t xml:space="preserve"> </w:t>
      </w:r>
      <w:r w:rsidRPr="00B0760A">
        <w:rPr>
          <w:rStyle w:val="CharDivText"/>
        </w:rPr>
        <w:t xml:space="preserve"> </w:t>
      </w:r>
    </w:p>
    <w:p w:rsidR="00196100" w:rsidRPr="00B0760A" w:rsidRDefault="006B2F87" w:rsidP="00B34153">
      <w:pPr>
        <w:pStyle w:val="ActHead5"/>
      </w:pPr>
      <w:bookmarkStart w:id="40" w:name="_Toc18992760"/>
      <w:r w:rsidRPr="00B0760A">
        <w:rPr>
          <w:rStyle w:val="CharSectno"/>
        </w:rPr>
        <w:t>30</w:t>
      </w:r>
      <w:r w:rsidR="00196100" w:rsidRPr="00B0760A">
        <w:t xml:space="preserve">  Entry charges</w:t>
      </w:r>
      <w:bookmarkEnd w:id="40"/>
    </w:p>
    <w:p w:rsidR="000B11BD" w:rsidRPr="00B0760A" w:rsidRDefault="000B11BD" w:rsidP="000B11BD">
      <w:pPr>
        <w:pStyle w:val="subsection"/>
      </w:pPr>
      <w:r w:rsidRPr="00B0760A">
        <w:tab/>
        <w:t>(1)</w:t>
      </w:r>
      <w:r w:rsidRPr="00B0760A">
        <w:tab/>
        <w:t xml:space="preserve">This section is made for the purposes of </w:t>
      </w:r>
      <w:r w:rsidR="00196100" w:rsidRPr="00B0760A">
        <w:t>paragraph</w:t>
      </w:r>
      <w:r w:rsidR="00B0760A" w:rsidRPr="00B0760A">
        <w:t> </w:t>
      </w:r>
      <w:r w:rsidR="00196100" w:rsidRPr="00B0760A">
        <w:t>44(b) of the Act</w:t>
      </w:r>
      <w:r w:rsidRPr="00B0760A">
        <w:t>.</w:t>
      </w:r>
    </w:p>
    <w:p w:rsidR="00D634A1" w:rsidRPr="00B0760A" w:rsidRDefault="00D634A1" w:rsidP="00D634A1">
      <w:pPr>
        <w:pStyle w:val="SubsectionHead"/>
      </w:pPr>
      <w:r w:rsidRPr="00B0760A">
        <w:t xml:space="preserve">Director may fix </w:t>
      </w:r>
      <w:r w:rsidR="00BA3B0A" w:rsidRPr="00B0760A">
        <w:t xml:space="preserve">entry </w:t>
      </w:r>
      <w:r w:rsidRPr="00B0760A">
        <w:t>charges</w:t>
      </w:r>
    </w:p>
    <w:p w:rsidR="00D634A1" w:rsidRPr="00B0760A" w:rsidRDefault="00D634A1" w:rsidP="00704719">
      <w:pPr>
        <w:pStyle w:val="subsection"/>
      </w:pPr>
      <w:r w:rsidRPr="00B0760A">
        <w:tab/>
        <w:t>(2)</w:t>
      </w:r>
      <w:r w:rsidRPr="00B0760A">
        <w:tab/>
        <w:t>The Director may, in writing, fix charges for entry</w:t>
      </w:r>
      <w:r w:rsidR="00704719" w:rsidRPr="00B0760A">
        <w:t xml:space="preserve"> onto or into Museum premises.</w:t>
      </w:r>
    </w:p>
    <w:p w:rsidR="00D634A1" w:rsidRPr="00B0760A" w:rsidRDefault="00D634A1" w:rsidP="00D634A1">
      <w:pPr>
        <w:pStyle w:val="subsection"/>
      </w:pPr>
      <w:r w:rsidRPr="00B0760A">
        <w:tab/>
        <w:t>(3)</w:t>
      </w:r>
      <w:r w:rsidRPr="00B0760A">
        <w:tab/>
        <w:t>Without limiting subsection</w:t>
      </w:r>
      <w:r w:rsidR="00B0760A" w:rsidRPr="00B0760A">
        <w:t> </w:t>
      </w:r>
      <w:r w:rsidRPr="00B0760A">
        <w:t xml:space="preserve">33(3A) of the </w:t>
      </w:r>
      <w:r w:rsidRPr="00B0760A">
        <w:rPr>
          <w:i/>
        </w:rPr>
        <w:t>Acts Interpretation Act 1901</w:t>
      </w:r>
      <w:r w:rsidRPr="00B0760A">
        <w:t xml:space="preserve">, the Director may, under </w:t>
      </w:r>
      <w:r w:rsidR="00B0760A" w:rsidRPr="00B0760A">
        <w:t>subsection (</w:t>
      </w:r>
      <w:r w:rsidRPr="00B0760A">
        <w:t>2) of this section, fix:</w:t>
      </w:r>
    </w:p>
    <w:p w:rsidR="00D634A1" w:rsidRPr="00B0760A" w:rsidRDefault="00D634A1" w:rsidP="00D634A1">
      <w:pPr>
        <w:pStyle w:val="paragraph"/>
      </w:pPr>
      <w:r w:rsidRPr="00B0760A">
        <w:tab/>
        <w:t>(a)</w:t>
      </w:r>
      <w:r w:rsidRPr="00B0760A">
        <w:tab/>
        <w:t>different charges for different types of persons (including groups of persons); or</w:t>
      </w:r>
    </w:p>
    <w:p w:rsidR="00704719" w:rsidRPr="00B0760A" w:rsidRDefault="00704719" w:rsidP="00D634A1">
      <w:pPr>
        <w:pStyle w:val="paragraph"/>
      </w:pPr>
      <w:r w:rsidRPr="00B0760A">
        <w:tab/>
        <w:t>(b)</w:t>
      </w:r>
      <w:r w:rsidRPr="00B0760A">
        <w:tab/>
        <w:t>charges for entry to an exhibition, program or other event held on or in Museum premises; or</w:t>
      </w:r>
    </w:p>
    <w:p w:rsidR="00D634A1" w:rsidRPr="00B0760A" w:rsidRDefault="00D634A1" w:rsidP="00D634A1">
      <w:pPr>
        <w:pStyle w:val="paragraph"/>
      </w:pPr>
      <w:r w:rsidRPr="00B0760A">
        <w:tab/>
        <w:t>(</w:t>
      </w:r>
      <w:r w:rsidR="00702AA6" w:rsidRPr="00B0760A">
        <w:t>c</w:t>
      </w:r>
      <w:r w:rsidRPr="00B0760A">
        <w:t>)</w:t>
      </w:r>
      <w:r w:rsidRPr="00B0760A">
        <w:tab/>
        <w:t>a single charge for entry:</w:t>
      </w:r>
    </w:p>
    <w:p w:rsidR="00D634A1" w:rsidRPr="00B0760A" w:rsidRDefault="00D634A1" w:rsidP="00D634A1">
      <w:pPr>
        <w:pStyle w:val="paragraphsub"/>
      </w:pPr>
      <w:r w:rsidRPr="00B0760A">
        <w:tab/>
        <w:t>(i)</w:t>
      </w:r>
      <w:r w:rsidRPr="00B0760A">
        <w:tab/>
      </w:r>
      <w:r w:rsidR="00273F2A" w:rsidRPr="00B0760A">
        <w:t xml:space="preserve">onto or into </w:t>
      </w:r>
      <w:r w:rsidRPr="00B0760A">
        <w:t xml:space="preserve">Museum </w:t>
      </w:r>
      <w:r w:rsidR="00273F2A" w:rsidRPr="00B0760A">
        <w:t>premises</w:t>
      </w:r>
      <w:r w:rsidRPr="00B0760A">
        <w:t>; and</w:t>
      </w:r>
    </w:p>
    <w:p w:rsidR="00D634A1" w:rsidRPr="00B0760A" w:rsidRDefault="00D634A1" w:rsidP="00D634A1">
      <w:pPr>
        <w:pStyle w:val="paragraphsub"/>
      </w:pPr>
      <w:r w:rsidRPr="00B0760A">
        <w:tab/>
        <w:t>(ii)</w:t>
      </w:r>
      <w:r w:rsidRPr="00B0760A">
        <w:tab/>
      </w:r>
      <w:r w:rsidR="00273F2A" w:rsidRPr="00B0760A">
        <w:t xml:space="preserve">to </w:t>
      </w:r>
      <w:r w:rsidRPr="00B0760A">
        <w:t>an exhibition, program or other event.</w:t>
      </w:r>
    </w:p>
    <w:p w:rsidR="00D634A1" w:rsidRPr="00B0760A" w:rsidRDefault="00D634A1" w:rsidP="00D634A1">
      <w:pPr>
        <w:pStyle w:val="SubsectionHead"/>
      </w:pPr>
      <w:r w:rsidRPr="00B0760A">
        <w:t xml:space="preserve">Director may waive </w:t>
      </w:r>
      <w:r w:rsidR="00BA3B0A" w:rsidRPr="00B0760A">
        <w:t xml:space="preserve">entry </w:t>
      </w:r>
      <w:r w:rsidRPr="00B0760A">
        <w:t>charges</w:t>
      </w:r>
    </w:p>
    <w:p w:rsidR="00D634A1" w:rsidRPr="00B0760A" w:rsidRDefault="00D634A1" w:rsidP="00D634A1">
      <w:pPr>
        <w:pStyle w:val="subsection"/>
      </w:pPr>
      <w:r w:rsidRPr="00B0760A">
        <w:tab/>
        <w:t>(4)</w:t>
      </w:r>
      <w:r w:rsidRPr="00B0760A">
        <w:tab/>
        <w:t>The Director may, for the purpose</w:t>
      </w:r>
      <w:r w:rsidR="009F69FC" w:rsidRPr="00B0760A">
        <w:t>s</w:t>
      </w:r>
      <w:r w:rsidRPr="00B0760A">
        <w:t xml:space="preserve"> of:</w:t>
      </w:r>
    </w:p>
    <w:p w:rsidR="00D634A1" w:rsidRPr="00B0760A" w:rsidRDefault="00D634A1" w:rsidP="00D634A1">
      <w:pPr>
        <w:pStyle w:val="paragraph"/>
      </w:pPr>
      <w:r w:rsidRPr="00B0760A">
        <w:tab/>
        <w:t>(a)</w:t>
      </w:r>
      <w:r w:rsidRPr="00B0760A">
        <w:tab/>
        <w:t>encouraging people to visit the Museum; or</w:t>
      </w:r>
    </w:p>
    <w:p w:rsidR="00D634A1" w:rsidRPr="00B0760A" w:rsidRDefault="00D634A1" w:rsidP="00D634A1">
      <w:pPr>
        <w:pStyle w:val="paragraph"/>
      </w:pPr>
      <w:r w:rsidRPr="00B0760A">
        <w:tab/>
        <w:t>(b)</w:t>
      </w:r>
      <w:r w:rsidRPr="00B0760A">
        <w:tab/>
        <w:t>promoting access to the Museum for educational or disadvantaged groups;</w:t>
      </w:r>
    </w:p>
    <w:p w:rsidR="00D634A1" w:rsidRPr="00B0760A" w:rsidRDefault="00D634A1" w:rsidP="00D634A1">
      <w:pPr>
        <w:pStyle w:val="subsection2"/>
      </w:pPr>
      <w:r w:rsidRPr="00B0760A">
        <w:t>waive all or part of a charge that is payable under this section by a person or group of persons.</w:t>
      </w:r>
    </w:p>
    <w:p w:rsidR="009A08CA" w:rsidRPr="00B0760A" w:rsidRDefault="00196100" w:rsidP="00196100">
      <w:pPr>
        <w:pStyle w:val="ActHead2"/>
        <w:pageBreakBefore/>
      </w:pPr>
      <w:bookmarkStart w:id="41" w:name="_Toc18992761"/>
      <w:r w:rsidRPr="00B0760A">
        <w:rPr>
          <w:rStyle w:val="CharPartNo"/>
        </w:rPr>
        <w:t>Part</w:t>
      </w:r>
      <w:r w:rsidR="00B0760A" w:rsidRPr="00B0760A">
        <w:rPr>
          <w:rStyle w:val="CharPartNo"/>
        </w:rPr>
        <w:t> </w:t>
      </w:r>
      <w:r w:rsidR="00081E69" w:rsidRPr="00B0760A">
        <w:rPr>
          <w:rStyle w:val="CharPartNo"/>
        </w:rPr>
        <w:t>6</w:t>
      </w:r>
      <w:r w:rsidR="009A08CA" w:rsidRPr="00B0760A">
        <w:t>—</w:t>
      </w:r>
      <w:r w:rsidR="009A08CA" w:rsidRPr="00B0760A">
        <w:rPr>
          <w:rStyle w:val="CharPartText"/>
        </w:rPr>
        <w:t>Delegations</w:t>
      </w:r>
      <w:bookmarkEnd w:id="41"/>
    </w:p>
    <w:p w:rsidR="009A08CA" w:rsidRPr="00B0760A" w:rsidRDefault="009A08CA" w:rsidP="009A08CA">
      <w:pPr>
        <w:pStyle w:val="Header"/>
      </w:pPr>
      <w:r w:rsidRPr="00B0760A">
        <w:rPr>
          <w:rStyle w:val="CharDivNo"/>
        </w:rPr>
        <w:t xml:space="preserve"> </w:t>
      </w:r>
      <w:r w:rsidRPr="00B0760A">
        <w:rPr>
          <w:rStyle w:val="CharDivText"/>
        </w:rPr>
        <w:t xml:space="preserve"> </w:t>
      </w:r>
    </w:p>
    <w:p w:rsidR="0003201E" w:rsidRPr="00B0760A" w:rsidRDefault="006B2F87" w:rsidP="0003201E">
      <w:pPr>
        <w:pStyle w:val="ActHead5"/>
      </w:pPr>
      <w:bookmarkStart w:id="42" w:name="_Toc18992762"/>
      <w:r w:rsidRPr="00B0760A">
        <w:rPr>
          <w:rStyle w:val="CharSectno"/>
        </w:rPr>
        <w:t>31</w:t>
      </w:r>
      <w:r w:rsidR="0003201E" w:rsidRPr="00B0760A">
        <w:t xml:space="preserve">  Delegation by Director</w:t>
      </w:r>
      <w:bookmarkEnd w:id="42"/>
    </w:p>
    <w:p w:rsidR="00BE7F11" w:rsidRPr="00B0760A" w:rsidRDefault="0003201E" w:rsidP="00BE7F11">
      <w:pPr>
        <w:pStyle w:val="subsection"/>
      </w:pPr>
      <w:r w:rsidRPr="00B0760A">
        <w:tab/>
        <w:t>(1)</w:t>
      </w:r>
      <w:r w:rsidRPr="00B0760A">
        <w:tab/>
        <w:t>The Director may, in writing, delegate the Director</w:t>
      </w:r>
      <w:r w:rsidR="00171791" w:rsidRPr="00B0760A">
        <w:t>’</w:t>
      </w:r>
      <w:r w:rsidRPr="00B0760A">
        <w:t>s powers and functions under this instrument to</w:t>
      </w:r>
      <w:r w:rsidR="002B2433" w:rsidRPr="00B0760A">
        <w:t xml:space="preserve"> a</w:t>
      </w:r>
      <w:r w:rsidR="00E11B0D" w:rsidRPr="00B0760A">
        <w:t>n APS employee who</w:t>
      </w:r>
      <w:r w:rsidR="00BE7F11" w:rsidRPr="00B0760A">
        <w:t xml:space="preserve"> is:</w:t>
      </w:r>
    </w:p>
    <w:p w:rsidR="00A6425A" w:rsidRPr="00B0760A" w:rsidRDefault="00A6425A" w:rsidP="00A6425A">
      <w:pPr>
        <w:pStyle w:val="paragraph"/>
      </w:pPr>
      <w:r w:rsidRPr="00B0760A">
        <w:tab/>
        <w:t>(a)</w:t>
      </w:r>
      <w:r w:rsidRPr="00B0760A">
        <w:tab/>
        <w:t>either:</w:t>
      </w:r>
    </w:p>
    <w:p w:rsidR="00A6425A" w:rsidRPr="00B0760A" w:rsidRDefault="00A6425A" w:rsidP="00A6425A">
      <w:pPr>
        <w:pStyle w:val="paragraphsub"/>
      </w:pPr>
      <w:r w:rsidRPr="00B0760A">
        <w:tab/>
        <w:t>(i)</w:t>
      </w:r>
      <w:r w:rsidRPr="00B0760A">
        <w:tab/>
        <w:t>a member of the staff of the Museum mentioned in section</w:t>
      </w:r>
      <w:r w:rsidR="00B0760A" w:rsidRPr="00B0760A">
        <w:t> </w:t>
      </w:r>
      <w:r w:rsidRPr="00B0760A">
        <w:t>30 of the Act; or</w:t>
      </w:r>
    </w:p>
    <w:p w:rsidR="00A6425A" w:rsidRPr="00B0760A" w:rsidRDefault="00A6425A" w:rsidP="00A6425A">
      <w:pPr>
        <w:pStyle w:val="paragraphsub"/>
      </w:pPr>
      <w:r w:rsidRPr="00B0760A">
        <w:tab/>
        <w:t>(ii)</w:t>
      </w:r>
      <w:r w:rsidRPr="00B0760A">
        <w:tab/>
        <w:t xml:space="preserve">a person whose services are made available to the Museum under </w:t>
      </w:r>
      <w:r w:rsidR="005F33D5" w:rsidRPr="00B0760A">
        <w:t>sub</w:t>
      </w:r>
      <w:r w:rsidRPr="00B0760A">
        <w:t>section</w:t>
      </w:r>
      <w:r w:rsidR="00B0760A" w:rsidRPr="00B0760A">
        <w:t> </w:t>
      </w:r>
      <w:r w:rsidRPr="00B0760A">
        <w:t>31</w:t>
      </w:r>
      <w:r w:rsidR="005F33D5" w:rsidRPr="00B0760A">
        <w:t>(1)</w:t>
      </w:r>
      <w:r w:rsidRPr="00B0760A">
        <w:t xml:space="preserve"> of the Act; and</w:t>
      </w:r>
    </w:p>
    <w:p w:rsidR="00BE7F11" w:rsidRPr="00B0760A" w:rsidRDefault="00BE7F11" w:rsidP="00BE7F11">
      <w:pPr>
        <w:pStyle w:val="paragraph"/>
      </w:pPr>
      <w:r w:rsidRPr="00B0760A">
        <w:tab/>
        <w:t>(</w:t>
      </w:r>
      <w:r w:rsidR="00A6425A" w:rsidRPr="00B0760A">
        <w:t>b</w:t>
      </w:r>
      <w:r w:rsidRPr="00B0760A">
        <w:t>)</w:t>
      </w:r>
      <w:r w:rsidRPr="00B0760A">
        <w:tab/>
      </w:r>
      <w:r w:rsidR="00E11B0D" w:rsidRPr="00B0760A">
        <w:t>any of the following</w:t>
      </w:r>
      <w:r w:rsidRPr="00B0760A">
        <w:t>:</w:t>
      </w:r>
    </w:p>
    <w:p w:rsidR="00E11B0D" w:rsidRPr="00B0760A" w:rsidRDefault="00BE7F11" w:rsidP="00BE7F11">
      <w:pPr>
        <w:pStyle w:val="paragraphsub"/>
      </w:pPr>
      <w:r w:rsidRPr="00B0760A">
        <w:tab/>
        <w:t>(i)</w:t>
      </w:r>
      <w:r w:rsidRPr="00B0760A">
        <w:tab/>
      </w:r>
      <w:r w:rsidR="0003201E" w:rsidRPr="00B0760A">
        <w:t>an SES employee</w:t>
      </w:r>
      <w:r w:rsidR="00E11B0D" w:rsidRPr="00B0760A">
        <w:t>;</w:t>
      </w:r>
    </w:p>
    <w:p w:rsidR="0003201E" w:rsidRPr="00B0760A" w:rsidRDefault="00E11B0D" w:rsidP="00BE7F11">
      <w:pPr>
        <w:pStyle w:val="paragraphsub"/>
      </w:pPr>
      <w:r w:rsidRPr="00B0760A">
        <w:tab/>
        <w:t>(ii)</w:t>
      </w:r>
      <w:r w:rsidRPr="00B0760A">
        <w:tab/>
        <w:t>an acting SES employee;</w:t>
      </w:r>
    </w:p>
    <w:p w:rsidR="00E11B0D" w:rsidRPr="00B0760A" w:rsidRDefault="00E11B0D" w:rsidP="00BE7F11">
      <w:pPr>
        <w:pStyle w:val="paragraphsub"/>
      </w:pPr>
      <w:r w:rsidRPr="00B0760A">
        <w:tab/>
        <w:t>(iii)</w:t>
      </w:r>
      <w:r w:rsidRPr="00B0760A">
        <w:tab/>
        <w:t>cla</w:t>
      </w:r>
      <w:r w:rsidR="00395766" w:rsidRPr="00B0760A">
        <w:t>ssified as Executive Level 2;</w:t>
      </w:r>
    </w:p>
    <w:p w:rsidR="00E11B0D" w:rsidRPr="00B0760A" w:rsidRDefault="00E11B0D" w:rsidP="00BE7F11">
      <w:pPr>
        <w:pStyle w:val="paragraphsub"/>
      </w:pPr>
      <w:r w:rsidRPr="00B0760A">
        <w:tab/>
        <w:t>(iv)</w:t>
      </w:r>
      <w:r w:rsidRPr="00B0760A">
        <w:tab/>
        <w:t>acting in a position usually occupied by an APS employee who is classified</w:t>
      </w:r>
      <w:r w:rsidR="00395766" w:rsidRPr="00B0760A">
        <w:t xml:space="preserve"> as Executive Level 2</w:t>
      </w:r>
      <w:r w:rsidRPr="00B0760A">
        <w:t>.</w:t>
      </w:r>
    </w:p>
    <w:p w:rsidR="0003201E" w:rsidRPr="00B0760A" w:rsidRDefault="0003201E" w:rsidP="0003201E">
      <w:pPr>
        <w:pStyle w:val="subsection"/>
      </w:pPr>
      <w:r w:rsidRPr="00B0760A">
        <w:tab/>
        <w:t>(2)</w:t>
      </w:r>
      <w:r w:rsidRPr="00B0760A">
        <w:tab/>
        <w:t>A</w:t>
      </w:r>
      <w:r w:rsidR="002B2433" w:rsidRPr="00B0760A">
        <w:t xml:space="preserve"> person</w:t>
      </w:r>
      <w:r w:rsidRPr="00B0760A">
        <w:t xml:space="preserve"> exercising powers or performing functions under a delegation under </w:t>
      </w:r>
      <w:r w:rsidR="00B0760A" w:rsidRPr="00B0760A">
        <w:t>subsection (</w:t>
      </w:r>
      <w:r w:rsidRPr="00B0760A">
        <w:t>1) must comply with any directions of the Director.</w:t>
      </w:r>
    </w:p>
    <w:p w:rsidR="000342BB" w:rsidRPr="00B0760A" w:rsidRDefault="000342BB" w:rsidP="001A4881">
      <w:pPr>
        <w:pStyle w:val="ActHead2"/>
        <w:pageBreakBefore/>
      </w:pPr>
      <w:bookmarkStart w:id="43" w:name="_Toc18992763"/>
      <w:r w:rsidRPr="00B0760A">
        <w:rPr>
          <w:rStyle w:val="CharPartNo"/>
        </w:rPr>
        <w:t>Part</w:t>
      </w:r>
      <w:r w:rsidR="00B0760A" w:rsidRPr="00B0760A">
        <w:rPr>
          <w:rStyle w:val="CharPartNo"/>
        </w:rPr>
        <w:t> </w:t>
      </w:r>
      <w:r w:rsidR="00081E69" w:rsidRPr="00B0760A">
        <w:rPr>
          <w:rStyle w:val="CharPartNo"/>
        </w:rPr>
        <w:t>7</w:t>
      </w:r>
      <w:r w:rsidRPr="00B0760A">
        <w:t>—</w:t>
      </w:r>
      <w:r w:rsidRPr="00B0760A">
        <w:rPr>
          <w:rStyle w:val="CharPartText"/>
        </w:rPr>
        <w:t>Review of decisions</w:t>
      </w:r>
      <w:bookmarkEnd w:id="43"/>
    </w:p>
    <w:p w:rsidR="000342BB" w:rsidRPr="00B0760A" w:rsidRDefault="000342BB" w:rsidP="000342BB">
      <w:pPr>
        <w:pStyle w:val="Header"/>
      </w:pPr>
      <w:r w:rsidRPr="00B0760A">
        <w:rPr>
          <w:rStyle w:val="CharDivNo"/>
        </w:rPr>
        <w:t xml:space="preserve"> </w:t>
      </w:r>
      <w:r w:rsidRPr="00B0760A">
        <w:rPr>
          <w:rStyle w:val="CharDivText"/>
        </w:rPr>
        <w:t xml:space="preserve"> </w:t>
      </w:r>
    </w:p>
    <w:p w:rsidR="000342BB" w:rsidRPr="00B0760A" w:rsidRDefault="006B2F87" w:rsidP="000342BB">
      <w:pPr>
        <w:pStyle w:val="ActHead5"/>
      </w:pPr>
      <w:bookmarkStart w:id="44" w:name="_Toc18992764"/>
      <w:r w:rsidRPr="00B0760A">
        <w:rPr>
          <w:rStyle w:val="CharSectno"/>
        </w:rPr>
        <w:t>32</w:t>
      </w:r>
      <w:r w:rsidR="000342BB" w:rsidRPr="00B0760A">
        <w:t xml:space="preserve">  Review by Administrative Appeals Tribunal</w:t>
      </w:r>
      <w:bookmarkEnd w:id="44"/>
    </w:p>
    <w:p w:rsidR="000342BB" w:rsidRPr="00B0760A" w:rsidRDefault="000342BB" w:rsidP="000342BB">
      <w:pPr>
        <w:pStyle w:val="subsection"/>
      </w:pPr>
      <w:r w:rsidRPr="00B0760A">
        <w:tab/>
      </w:r>
      <w:r w:rsidRPr="00B0760A">
        <w:tab/>
        <w:t>Applications may be made to the Administrative Appeals Tribunal for review of a decision of an authorised officer under section</w:t>
      </w:r>
      <w:r w:rsidR="00B0760A" w:rsidRPr="00B0760A">
        <w:t> </w:t>
      </w:r>
      <w:r w:rsidR="006B2F87" w:rsidRPr="00B0760A">
        <w:t>13</w:t>
      </w:r>
      <w:r w:rsidRPr="00B0760A">
        <w:t xml:space="preserve"> to prohibit entry onto or into Museum premises.</w:t>
      </w:r>
    </w:p>
    <w:p w:rsidR="009A08CA" w:rsidRPr="00B0760A" w:rsidRDefault="009A08CA" w:rsidP="000342BB">
      <w:pPr>
        <w:pStyle w:val="ActHead2"/>
        <w:pageBreakBefore/>
      </w:pPr>
      <w:bookmarkStart w:id="45" w:name="_Toc18992765"/>
      <w:r w:rsidRPr="00B0760A">
        <w:rPr>
          <w:rStyle w:val="CharPartNo"/>
        </w:rPr>
        <w:t>Part</w:t>
      </w:r>
      <w:r w:rsidR="00B0760A" w:rsidRPr="00B0760A">
        <w:rPr>
          <w:rStyle w:val="CharPartNo"/>
        </w:rPr>
        <w:t> </w:t>
      </w:r>
      <w:r w:rsidR="006D30AB" w:rsidRPr="00B0760A">
        <w:rPr>
          <w:rStyle w:val="CharPartNo"/>
        </w:rPr>
        <w:t>8</w:t>
      </w:r>
      <w:r w:rsidRPr="00B0760A">
        <w:t>—</w:t>
      </w:r>
      <w:r w:rsidRPr="00B0760A">
        <w:rPr>
          <w:rStyle w:val="CharPartText"/>
        </w:rPr>
        <w:t>Transitional provisions</w:t>
      </w:r>
      <w:bookmarkEnd w:id="45"/>
    </w:p>
    <w:p w:rsidR="009A08CA" w:rsidRPr="00B0760A" w:rsidRDefault="009F1139" w:rsidP="00900564">
      <w:pPr>
        <w:pStyle w:val="ActHead3"/>
      </w:pPr>
      <w:bookmarkStart w:id="46" w:name="_Toc18992766"/>
      <w:r w:rsidRPr="00B0760A">
        <w:rPr>
          <w:rStyle w:val="CharDivNo"/>
        </w:rPr>
        <w:t>Division</w:t>
      </w:r>
      <w:r w:rsidR="00B0760A" w:rsidRPr="00B0760A">
        <w:rPr>
          <w:rStyle w:val="CharDivNo"/>
        </w:rPr>
        <w:t> </w:t>
      </w:r>
      <w:r w:rsidRPr="00B0760A">
        <w:rPr>
          <w:rStyle w:val="CharDivNo"/>
        </w:rPr>
        <w:t>1</w:t>
      </w:r>
      <w:r w:rsidRPr="00B0760A">
        <w:t>—</w:t>
      </w:r>
      <w:r w:rsidRPr="00B0760A">
        <w:rPr>
          <w:rStyle w:val="CharDivText"/>
        </w:rPr>
        <w:t>Provisions of this instrument as originally made</w:t>
      </w:r>
      <w:bookmarkEnd w:id="46"/>
    </w:p>
    <w:p w:rsidR="009A08CA" w:rsidRPr="00B0760A" w:rsidRDefault="006B2F87" w:rsidP="009A08CA">
      <w:pPr>
        <w:pStyle w:val="ActHead5"/>
      </w:pPr>
      <w:bookmarkStart w:id="47" w:name="_Toc18992767"/>
      <w:r w:rsidRPr="00B0760A">
        <w:rPr>
          <w:rStyle w:val="CharSectno"/>
        </w:rPr>
        <w:t>33</w:t>
      </w:r>
      <w:r w:rsidR="009A08CA" w:rsidRPr="00B0760A">
        <w:t xml:space="preserve">  Definitions</w:t>
      </w:r>
      <w:bookmarkEnd w:id="47"/>
    </w:p>
    <w:p w:rsidR="009A08CA" w:rsidRPr="00B0760A" w:rsidRDefault="009A08CA" w:rsidP="009A08CA">
      <w:pPr>
        <w:pStyle w:val="subsection"/>
      </w:pPr>
      <w:r w:rsidRPr="00B0760A">
        <w:tab/>
      </w:r>
      <w:r w:rsidRPr="00B0760A">
        <w:tab/>
        <w:t>In this Part:</w:t>
      </w:r>
    </w:p>
    <w:p w:rsidR="009A08CA" w:rsidRPr="00B0760A" w:rsidRDefault="009A08CA" w:rsidP="009A08CA">
      <w:pPr>
        <w:pStyle w:val="Definition"/>
      </w:pPr>
      <w:r w:rsidRPr="00B0760A">
        <w:rPr>
          <w:b/>
          <w:i/>
        </w:rPr>
        <w:t>old regulations</w:t>
      </w:r>
      <w:r w:rsidRPr="00B0760A">
        <w:t xml:space="preserve"> means the </w:t>
      </w:r>
      <w:r w:rsidRPr="00B0760A">
        <w:rPr>
          <w:i/>
        </w:rPr>
        <w:t>National Museum of Australia Regulations</w:t>
      </w:r>
      <w:r w:rsidR="00B0760A" w:rsidRPr="00B0760A">
        <w:rPr>
          <w:i/>
        </w:rPr>
        <w:t> </w:t>
      </w:r>
      <w:r w:rsidRPr="00B0760A">
        <w:rPr>
          <w:i/>
        </w:rPr>
        <w:t>2000</w:t>
      </w:r>
      <w:r w:rsidRPr="00B0760A">
        <w:t>, as in force immediately before the commencement of this section.</w:t>
      </w:r>
    </w:p>
    <w:p w:rsidR="009A08CA" w:rsidRPr="00B0760A" w:rsidRDefault="006B2F87" w:rsidP="009A08CA">
      <w:pPr>
        <w:pStyle w:val="ActHead5"/>
      </w:pPr>
      <w:bookmarkStart w:id="48" w:name="_Toc18992768"/>
      <w:r w:rsidRPr="00B0760A">
        <w:rPr>
          <w:rStyle w:val="CharSectno"/>
        </w:rPr>
        <w:t>34</w:t>
      </w:r>
      <w:r w:rsidR="009A08CA" w:rsidRPr="00B0760A">
        <w:t xml:space="preserve">  Authorisation to supply liquor</w:t>
      </w:r>
      <w:bookmarkEnd w:id="48"/>
    </w:p>
    <w:p w:rsidR="009A08CA" w:rsidRPr="00B0760A" w:rsidRDefault="009A08CA" w:rsidP="009A08CA">
      <w:pPr>
        <w:pStyle w:val="subsection"/>
      </w:pPr>
      <w:r w:rsidRPr="00B0760A">
        <w:tab/>
      </w:r>
      <w:r w:rsidRPr="00B0760A">
        <w:tab/>
        <w:t>An authority:</w:t>
      </w:r>
    </w:p>
    <w:p w:rsidR="009A08CA" w:rsidRPr="00B0760A" w:rsidRDefault="009A08CA" w:rsidP="009A08CA">
      <w:pPr>
        <w:pStyle w:val="paragraph"/>
      </w:pPr>
      <w:r w:rsidRPr="00B0760A">
        <w:tab/>
        <w:t>(a)</w:t>
      </w:r>
      <w:r w:rsidRPr="00B0760A">
        <w:tab/>
        <w:t>given under subregulation</w:t>
      </w:r>
      <w:r w:rsidR="00B0760A" w:rsidRPr="00B0760A">
        <w:t> </w:t>
      </w:r>
      <w:r w:rsidR="00332111" w:rsidRPr="00B0760A">
        <w:t>8</w:t>
      </w:r>
      <w:r w:rsidRPr="00B0760A">
        <w:t>(1) of the old regulations; and</w:t>
      </w:r>
    </w:p>
    <w:p w:rsidR="009A08CA" w:rsidRPr="00B0760A" w:rsidRDefault="009A08CA" w:rsidP="009A08CA">
      <w:pPr>
        <w:pStyle w:val="paragraph"/>
      </w:pPr>
      <w:r w:rsidRPr="00B0760A">
        <w:tab/>
        <w:t>(b)</w:t>
      </w:r>
      <w:r w:rsidRPr="00B0760A">
        <w:tab/>
        <w:t>in force immediately before the commencement of this section;</w:t>
      </w:r>
    </w:p>
    <w:p w:rsidR="009A08CA" w:rsidRPr="00B0760A" w:rsidRDefault="009A08CA" w:rsidP="00332111">
      <w:pPr>
        <w:pStyle w:val="subsection2"/>
      </w:pPr>
      <w:r w:rsidRPr="00B0760A">
        <w:t>has effect, from that commencement, as if it were an authorisation given under section</w:t>
      </w:r>
      <w:r w:rsidR="00B0760A" w:rsidRPr="00B0760A">
        <w:t> </w:t>
      </w:r>
      <w:r w:rsidR="006B2F87" w:rsidRPr="00B0760A">
        <w:t>8</w:t>
      </w:r>
      <w:r w:rsidRPr="00B0760A">
        <w:t xml:space="preserve"> of this instrument.</w:t>
      </w:r>
    </w:p>
    <w:p w:rsidR="009A08CA" w:rsidRPr="00B0760A" w:rsidRDefault="006B2F87" w:rsidP="009A08CA">
      <w:pPr>
        <w:pStyle w:val="ActHead5"/>
      </w:pPr>
      <w:bookmarkStart w:id="49" w:name="_Toc18992769"/>
      <w:r w:rsidRPr="00B0760A">
        <w:rPr>
          <w:rStyle w:val="CharSectno"/>
        </w:rPr>
        <w:t>35</w:t>
      </w:r>
      <w:r w:rsidR="009A08CA" w:rsidRPr="00B0760A">
        <w:t xml:space="preserve">  Authorised officers</w:t>
      </w:r>
      <w:bookmarkEnd w:id="49"/>
    </w:p>
    <w:p w:rsidR="00F55B96" w:rsidRPr="00B0760A" w:rsidRDefault="00CC1714" w:rsidP="00CC1714">
      <w:pPr>
        <w:pStyle w:val="subsection"/>
      </w:pPr>
      <w:r w:rsidRPr="00B0760A">
        <w:tab/>
        <w:t>(1)</w:t>
      </w:r>
      <w:r w:rsidRPr="00B0760A">
        <w:tab/>
      </w:r>
      <w:r w:rsidR="00F55B96" w:rsidRPr="00B0760A">
        <w:t>This section applies in relation to a person if:</w:t>
      </w:r>
    </w:p>
    <w:p w:rsidR="00B54FBB" w:rsidRPr="00B0760A" w:rsidRDefault="00F55B96" w:rsidP="00F55B96">
      <w:pPr>
        <w:pStyle w:val="paragraph"/>
      </w:pPr>
      <w:r w:rsidRPr="00B0760A">
        <w:tab/>
        <w:t>(a)</w:t>
      </w:r>
      <w:r w:rsidRPr="00B0760A">
        <w:tab/>
        <w:t xml:space="preserve">the person was appointed to be an authorised officer under </w:t>
      </w:r>
      <w:r w:rsidR="00B54FBB" w:rsidRPr="00B0760A">
        <w:t>subregulation</w:t>
      </w:r>
      <w:r w:rsidR="00B0760A" w:rsidRPr="00B0760A">
        <w:t> </w:t>
      </w:r>
      <w:r w:rsidR="00B54FBB" w:rsidRPr="00B0760A">
        <w:t>10(1) of the old regulations; and</w:t>
      </w:r>
    </w:p>
    <w:p w:rsidR="00B54FBB" w:rsidRPr="00B0760A" w:rsidRDefault="00CC1714" w:rsidP="00B54FBB">
      <w:pPr>
        <w:pStyle w:val="paragraph"/>
      </w:pPr>
      <w:r w:rsidRPr="00B0760A">
        <w:tab/>
        <w:t>(b)</w:t>
      </w:r>
      <w:r w:rsidRPr="00B0760A">
        <w:tab/>
        <w:t>the appointment was i</w:t>
      </w:r>
      <w:r w:rsidR="00B54FBB" w:rsidRPr="00B0760A">
        <w:t>n force immediately before t</w:t>
      </w:r>
      <w:r w:rsidRPr="00B0760A">
        <w:t>he commencement of this section; and</w:t>
      </w:r>
    </w:p>
    <w:p w:rsidR="00CC1714" w:rsidRPr="00B0760A" w:rsidRDefault="00CC1714" w:rsidP="00B54FBB">
      <w:pPr>
        <w:pStyle w:val="paragraph"/>
      </w:pPr>
      <w:r w:rsidRPr="00B0760A">
        <w:tab/>
        <w:t>(c)</w:t>
      </w:r>
      <w:r w:rsidRPr="00B0760A">
        <w:tab/>
        <w:t>paragraph</w:t>
      </w:r>
      <w:r w:rsidR="00B0760A" w:rsidRPr="00B0760A">
        <w:t> </w:t>
      </w:r>
      <w:r w:rsidR="006B2F87" w:rsidRPr="00B0760A">
        <w:t>12</w:t>
      </w:r>
      <w:r w:rsidRPr="00B0760A">
        <w:t>(1)(a), (b) or (c) of this instrument applies</w:t>
      </w:r>
      <w:r w:rsidR="00817037" w:rsidRPr="00B0760A">
        <w:t xml:space="preserve"> to the person at that commencement</w:t>
      </w:r>
      <w:r w:rsidRPr="00B0760A">
        <w:t>.</w:t>
      </w:r>
    </w:p>
    <w:p w:rsidR="00B54FBB" w:rsidRPr="00B0760A" w:rsidRDefault="00F55B96" w:rsidP="00CC1714">
      <w:pPr>
        <w:pStyle w:val="subsection"/>
      </w:pPr>
      <w:r w:rsidRPr="00B0760A">
        <w:tab/>
        <w:t>(2)</w:t>
      </w:r>
      <w:r w:rsidRPr="00B0760A">
        <w:tab/>
        <w:t xml:space="preserve">The appointment has </w:t>
      </w:r>
      <w:r w:rsidR="00B54FBB" w:rsidRPr="00B0760A">
        <w:t>effect, from that commencement, as if it had been made under subsection</w:t>
      </w:r>
      <w:r w:rsidR="00B0760A" w:rsidRPr="00B0760A">
        <w:t> </w:t>
      </w:r>
      <w:r w:rsidR="006B2F87" w:rsidRPr="00B0760A">
        <w:t>12</w:t>
      </w:r>
      <w:r w:rsidR="00B54FBB" w:rsidRPr="00B0760A">
        <w:t>(1) of this instrument.</w:t>
      </w:r>
    </w:p>
    <w:p w:rsidR="00463D65" w:rsidRPr="00B0760A" w:rsidRDefault="00463D65" w:rsidP="00463D65">
      <w:pPr>
        <w:pStyle w:val="subsection"/>
      </w:pPr>
      <w:r w:rsidRPr="00B0760A">
        <w:tab/>
        <w:t>(</w:t>
      </w:r>
      <w:r w:rsidR="00CC1714" w:rsidRPr="00B0760A">
        <w:t>3</w:t>
      </w:r>
      <w:r w:rsidRPr="00B0760A">
        <w:t>)</w:t>
      </w:r>
      <w:r w:rsidRPr="00B0760A">
        <w:tab/>
        <w:t>A certificate:</w:t>
      </w:r>
    </w:p>
    <w:p w:rsidR="00463D65" w:rsidRPr="00B0760A" w:rsidRDefault="00463D65" w:rsidP="00463D65">
      <w:pPr>
        <w:pStyle w:val="paragraph"/>
      </w:pPr>
      <w:r w:rsidRPr="00B0760A">
        <w:tab/>
        <w:t>(a)</w:t>
      </w:r>
      <w:r w:rsidRPr="00B0760A">
        <w:tab/>
        <w:t xml:space="preserve">issued </w:t>
      </w:r>
      <w:r w:rsidR="00F55B96" w:rsidRPr="00B0760A">
        <w:t xml:space="preserve">to the person </w:t>
      </w:r>
      <w:r w:rsidRPr="00B0760A">
        <w:t>under subregulation</w:t>
      </w:r>
      <w:r w:rsidR="00B0760A" w:rsidRPr="00B0760A">
        <w:t> </w:t>
      </w:r>
      <w:r w:rsidRPr="00B0760A">
        <w:t>10(2) of the old regulations; and</w:t>
      </w:r>
    </w:p>
    <w:p w:rsidR="00463D65" w:rsidRPr="00B0760A" w:rsidRDefault="00463D65" w:rsidP="00463D65">
      <w:pPr>
        <w:pStyle w:val="paragraph"/>
      </w:pPr>
      <w:r w:rsidRPr="00B0760A">
        <w:tab/>
        <w:t>(b)</w:t>
      </w:r>
      <w:r w:rsidRPr="00B0760A">
        <w:tab/>
        <w:t>in force immediately before the commencement of this section;</w:t>
      </w:r>
    </w:p>
    <w:p w:rsidR="00463D65" w:rsidRPr="00B0760A" w:rsidRDefault="00463D65" w:rsidP="00463D65">
      <w:pPr>
        <w:pStyle w:val="subsection2"/>
      </w:pPr>
      <w:r w:rsidRPr="00B0760A">
        <w:t xml:space="preserve">has effect, from that commencement, as if </w:t>
      </w:r>
      <w:r w:rsidR="00817037" w:rsidRPr="00B0760A">
        <w:t xml:space="preserve">it </w:t>
      </w:r>
      <w:r w:rsidRPr="00B0760A">
        <w:t>were an identity card issued under subsection</w:t>
      </w:r>
      <w:r w:rsidR="00B0760A" w:rsidRPr="00B0760A">
        <w:t> </w:t>
      </w:r>
      <w:r w:rsidR="006B2F87" w:rsidRPr="00B0760A">
        <w:t>12</w:t>
      </w:r>
      <w:r w:rsidRPr="00B0760A">
        <w:t>(2) of this instrument.</w:t>
      </w:r>
    </w:p>
    <w:p w:rsidR="002C4716" w:rsidRPr="00B0760A" w:rsidRDefault="006B2F87" w:rsidP="002C4716">
      <w:pPr>
        <w:pStyle w:val="ActHead5"/>
      </w:pPr>
      <w:bookmarkStart w:id="50" w:name="_Toc18992770"/>
      <w:r w:rsidRPr="00B0760A">
        <w:rPr>
          <w:rStyle w:val="CharSectno"/>
        </w:rPr>
        <w:t>36</w:t>
      </w:r>
      <w:r w:rsidR="002C4716" w:rsidRPr="00B0760A">
        <w:t xml:space="preserve">  Directions</w:t>
      </w:r>
      <w:bookmarkEnd w:id="50"/>
    </w:p>
    <w:p w:rsidR="00AE27E6" w:rsidRPr="00B0760A" w:rsidRDefault="002C4716" w:rsidP="00AE27E6">
      <w:pPr>
        <w:pStyle w:val="subsection"/>
      </w:pPr>
      <w:r w:rsidRPr="00B0760A">
        <w:tab/>
      </w:r>
      <w:r w:rsidR="00AE27E6" w:rsidRPr="00B0760A">
        <w:t>(1)</w:t>
      </w:r>
      <w:r w:rsidRPr="00B0760A">
        <w:tab/>
      </w:r>
      <w:r w:rsidR="00AE27E6" w:rsidRPr="00B0760A">
        <w:t>For the purposes of paragraph</w:t>
      </w:r>
      <w:r w:rsidR="00B0760A" w:rsidRPr="00B0760A">
        <w:t> </w:t>
      </w:r>
      <w:r w:rsidR="006B2F87" w:rsidRPr="00B0760A">
        <w:t>13</w:t>
      </w:r>
      <w:r w:rsidR="00AE27E6" w:rsidRPr="00B0760A">
        <w:t>(1)(a)</w:t>
      </w:r>
      <w:r w:rsidR="00B55846" w:rsidRPr="00B0760A">
        <w:t xml:space="preserve"> of this instrument</w:t>
      </w:r>
      <w:r w:rsidR="00AE27E6" w:rsidRPr="00B0760A">
        <w:t>, a person or group of persons who has, under regulation</w:t>
      </w:r>
      <w:r w:rsidR="00B0760A" w:rsidRPr="00B0760A">
        <w:t> </w:t>
      </w:r>
      <w:r w:rsidR="00AE27E6" w:rsidRPr="00B0760A">
        <w:t>11 of the old regulations, bee</w:t>
      </w:r>
      <w:r w:rsidR="00B55846" w:rsidRPr="00B0760A">
        <w:t xml:space="preserve">n directed to leave Museum land, a Museum building, or a Museum building and Museum land, </w:t>
      </w:r>
      <w:r w:rsidR="00AE27E6" w:rsidRPr="00B0760A">
        <w:t>is taken to</w:t>
      </w:r>
      <w:r w:rsidR="00B55846" w:rsidRPr="00B0760A">
        <w:t xml:space="preserve"> have</w:t>
      </w:r>
      <w:r w:rsidR="00AE27E6" w:rsidRPr="00B0760A">
        <w:t>, under section</w:t>
      </w:r>
      <w:r w:rsidR="00B0760A" w:rsidRPr="00B0760A">
        <w:t> </w:t>
      </w:r>
      <w:r w:rsidR="006B2F87" w:rsidRPr="00B0760A">
        <w:t>1</w:t>
      </w:r>
      <w:r w:rsidR="00446B61" w:rsidRPr="00B0760A">
        <w:t>4</w:t>
      </w:r>
      <w:r w:rsidR="00AE27E6" w:rsidRPr="00B0760A">
        <w:t xml:space="preserve"> of this instrument, been direct</w:t>
      </w:r>
      <w:r w:rsidR="00817037" w:rsidRPr="00B0760A">
        <w:t>ed to leave Museum premises.</w:t>
      </w:r>
    </w:p>
    <w:p w:rsidR="00AE27E6" w:rsidRPr="00B0760A" w:rsidRDefault="00AE27E6" w:rsidP="00AE27E6">
      <w:pPr>
        <w:pStyle w:val="subsection"/>
      </w:pPr>
      <w:r w:rsidRPr="00B0760A">
        <w:tab/>
        <w:t>(2)</w:t>
      </w:r>
      <w:r w:rsidRPr="00B0760A">
        <w:tab/>
        <w:t>For the purposes of paragraph</w:t>
      </w:r>
      <w:r w:rsidR="00B0760A" w:rsidRPr="00B0760A">
        <w:t> </w:t>
      </w:r>
      <w:r w:rsidR="006B2F87" w:rsidRPr="00B0760A">
        <w:t>13</w:t>
      </w:r>
      <w:r w:rsidRPr="00B0760A">
        <w:t>(1)(b)</w:t>
      </w:r>
      <w:r w:rsidR="00B55846" w:rsidRPr="00B0760A">
        <w:t xml:space="preserve"> of this instrument</w:t>
      </w:r>
      <w:r w:rsidRPr="00B0760A">
        <w:t>, a person who has, under paragraph</w:t>
      </w:r>
      <w:r w:rsidR="00B0760A" w:rsidRPr="00B0760A">
        <w:t> </w:t>
      </w:r>
      <w:r w:rsidRPr="00B0760A">
        <w:t>12(3)(a) of the old regulations, been removed from Museum land</w:t>
      </w:r>
      <w:r w:rsidR="00B55846" w:rsidRPr="00B0760A">
        <w:t>,</w:t>
      </w:r>
      <w:r w:rsidRPr="00B0760A">
        <w:t xml:space="preserve"> a Museum building</w:t>
      </w:r>
      <w:r w:rsidR="00B55846" w:rsidRPr="00B0760A">
        <w:t>, or both,</w:t>
      </w:r>
      <w:r w:rsidRPr="00B0760A">
        <w:t xml:space="preserve"> is taken to</w:t>
      </w:r>
      <w:r w:rsidR="00B55846" w:rsidRPr="00B0760A">
        <w:t xml:space="preserve"> have</w:t>
      </w:r>
      <w:r w:rsidRPr="00B0760A">
        <w:t>, under section</w:t>
      </w:r>
      <w:r w:rsidR="00B0760A" w:rsidRPr="00B0760A">
        <w:t> </w:t>
      </w:r>
      <w:r w:rsidR="006B2F87" w:rsidRPr="00B0760A">
        <w:t>1</w:t>
      </w:r>
      <w:r w:rsidR="00446B61" w:rsidRPr="00B0760A">
        <w:t>5</w:t>
      </w:r>
      <w:r w:rsidRPr="00B0760A">
        <w:t xml:space="preserve"> of this instrument, been removed from Museum premises.</w:t>
      </w:r>
    </w:p>
    <w:p w:rsidR="00EC7B80" w:rsidRPr="00B0760A" w:rsidRDefault="00EC7B80" w:rsidP="00EC7B80">
      <w:pPr>
        <w:pStyle w:val="subsection"/>
      </w:pPr>
      <w:r w:rsidRPr="00B0760A">
        <w:tab/>
        <w:t>(3)</w:t>
      </w:r>
      <w:r w:rsidRPr="00B0760A">
        <w:tab/>
        <w:t>A direction:</w:t>
      </w:r>
    </w:p>
    <w:p w:rsidR="00EC7B80" w:rsidRPr="00B0760A" w:rsidRDefault="00EC7B80" w:rsidP="00EC7B80">
      <w:pPr>
        <w:pStyle w:val="paragraph"/>
      </w:pPr>
      <w:r w:rsidRPr="00B0760A">
        <w:tab/>
        <w:t>(a)</w:t>
      </w:r>
      <w:r w:rsidRPr="00B0760A">
        <w:tab/>
        <w:t>given under regulation</w:t>
      </w:r>
      <w:r w:rsidR="00B0760A" w:rsidRPr="00B0760A">
        <w:t> </w:t>
      </w:r>
      <w:r w:rsidRPr="00B0760A">
        <w:t>13 of the old regulations; and</w:t>
      </w:r>
    </w:p>
    <w:p w:rsidR="00EC7B80" w:rsidRPr="00B0760A" w:rsidRDefault="00EC7B80" w:rsidP="00EC7B80">
      <w:pPr>
        <w:pStyle w:val="paragraph"/>
      </w:pPr>
      <w:r w:rsidRPr="00B0760A">
        <w:tab/>
        <w:t>(b)</w:t>
      </w:r>
      <w:r w:rsidRPr="00B0760A">
        <w:tab/>
        <w:t xml:space="preserve"> in force immediately before the commencement of this section;</w:t>
      </w:r>
    </w:p>
    <w:p w:rsidR="00EC7B80" w:rsidRPr="00B0760A" w:rsidRDefault="00EC7B80" w:rsidP="00EC7B80">
      <w:pPr>
        <w:pStyle w:val="subsection2"/>
      </w:pPr>
      <w:r w:rsidRPr="00B0760A">
        <w:t>has effect, from that commencement, as if it had been given under section</w:t>
      </w:r>
      <w:r w:rsidR="00B0760A" w:rsidRPr="00B0760A">
        <w:t> </w:t>
      </w:r>
      <w:r w:rsidRPr="00B0760A">
        <w:t>16 of this instrument.</w:t>
      </w:r>
    </w:p>
    <w:p w:rsidR="008B7C17" w:rsidRPr="00B0760A" w:rsidRDefault="006B2F87" w:rsidP="00EC7B80">
      <w:pPr>
        <w:pStyle w:val="ActHead5"/>
      </w:pPr>
      <w:bookmarkStart w:id="51" w:name="_Toc18992771"/>
      <w:r w:rsidRPr="00B0760A">
        <w:rPr>
          <w:rStyle w:val="CharSectno"/>
        </w:rPr>
        <w:t>37</w:t>
      </w:r>
      <w:r w:rsidR="008B7C17" w:rsidRPr="00B0760A">
        <w:t xml:space="preserve">  Director</w:t>
      </w:r>
      <w:r w:rsidR="00171791" w:rsidRPr="00B0760A">
        <w:t>’</w:t>
      </w:r>
      <w:r w:rsidR="008B7C17" w:rsidRPr="00B0760A">
        <w:t>s notices</w:t>
      </w:r>
      <w:bookmarkEnd w:id="51"/>
    </w:p>
    <w:p w:rsidR="00746782" w:rsidRPr="00B0760A" w:rsidRDefault="00746782" w:rsidP="008B7C17">
      <w:pPr>
        <w:pStyle w:val="subsection"/>
      </w:pPr>
      <w:r w:rsidRPr="00B0760A">
        <w:tab/>
      </w:r>
      <w:r w:rsidRPr="00B0760A">
        <w:tab/>
        <w:t>For the purposes of this instrument, a notice that:</w:t>
      </w:r>
    </w:p>
    <w:p w:rsidR="00746782" w:rsidRPr="00B0760A" w:rsidRDefault="00746782" w:rsidP="00746782">
      <w:pPr>
        <w:pStyle w:val="paragraph"/>
      </w:pPr>
      <w:r w:rsidRPr="00B0760A">
        <w:tab/>
        <w:t>(a)</w:t>
      </w:r>
      <w:r w:rsidRPr="00B0760A">
        <w:tab/>
        <w:t>immediately before the commencement of this section, was displayed on Museum land or in a Museum building</w:t>
      </w:r>
      <w:r w:rsidR="00A2594F" w:rsidRPr="00B0760A">
        <w:t xml:space="preserve"> under regulation</w:t>
      </w:r>
      <w:r w:rsidR="00B0760A" w:rsidRPr="00B0760A">
        <w:t> </w:t>
      </w:r>
      <w:r w:rsidR="00A2594F" w:rsidRPr="00B0760A">
        <w:t>9 or 19 of the old regulations</w:t>
      </w:r>
      <w:r w:rsidRPr="00B0760A">
        <w:t>; and</w:t>
      </w:r>
    </w:p>
    <w:p w:rsidR="00746782" w:rsidRPr="00B0760A" w:rsidRDefault="00746782" w:rsidP="00746782">
      <w:pPr>
        <w:pStyle w:val="paragraph"/>
      </w:pPr>
      <w:r w:rsidRPr="00B0760A">
        <w:tab/>
        <w:t>(b)</w:t>
      </w:r>
      <w:r w:rsidRPr="00B0760A">
        <w:tab/>
        <w:t>specifies a prohibition, condition or restriction relating to Museum premises or Museum material; and</w:t>
      </w:r>
    </w:p>
    <w:p w:rsidR="00746782" w:rsidRPr="00B0760A" w:rsidRDefault="00746782" w:rsidP="00746782">
      <w:pPr>
        <w:pStyle w:val="paragraph"/>
      </w:pPr>
      <w:r w:rsidRPr="00B0760A">
        <w:tab/>
        <w:t>(c)</w:t>
      </w:r>
      <w:r w:rsidRPr="00B0760A">
        <w:tab/>
      </w:r>
      <w:r w:rsidR="007834D7" w:rsidRPr="00B0760A">
        <w:t xml:space="preserve">at that commencement, </w:t>
      </w:r>
      <w:r w:rsidRPr="00B0760A">
        <w:t>is displayed in accordance with subsection</w:t>
      </w:r>
      <w:r w:rsidR="00B0760A" w:rsidRPr="00B0760A">
        <w:t> </w:t>
      </w:r>
      <w:r w:rsidR="006B2F87" w:rsidRPr="00B0760A">
        <w:t>21</w:t>
      </w:r>
      <w:r w:rsidRPr="00B0760A">
        <w:t>(4)</w:t>
      </w:r>
      <w:r w:rsidR="00630AF4" w:rsidRPr="00B0760A">
        <w:t xml:space="preserve"> of this instrument</w:t>
      </w:r>
      <w:r w:rsidRPr="00B0760A">
        <w:t>;</w:t>
      </w:r>
    </w:p>
    <w:p w:rsidR="00746782" w:rsidRPr="00B0760A" w:rsidRDefault="00746782" w:rsidP="00746782">
      <w:pPr>
        <w:pStyle w:val="subsection2"/>
      </w:pPr>
      <w:r w:rsidRPr="00B0760A">
        <w:t>is taken to be a Director</w:t>
      </w:r>
      <w:r w:rsidR="00171791" w:rsidRPr="00B0760A">
        <w:t>’</w:t>
      </w:r>
      <w:r w:rsidRPr="00B0760A">
        <w:t>s notice.</w:t>
      </w:r>
    </w:p>
    <w:p w:rsidR="00BA7645" w:rsidRPr="00B0760A" w:rsidRDefault="006B2F87" w:rsidP="00BA7645">
      <w:pPr>
        <w:pStyle w:val="ActHead5"/>
      </w:pPr>
      <w:bookmarkStart w:id="52" w:name="_Toc18992772"/>
      <w:r w:rsidRPr="00B0760A">
        <w:rPr>
          <w:rStyle w:val="CharSectno"/>
        </w:rPr>
        <w:t>38</w:t>
      </w:r>
      <w:r w:rsidR="00BA7645" w:rsidRPr="00B0760A">
        <w:t xml:space="preserve">  Consent of Director</w:t>
      </w:r>
      <w:bookmarkEnd w:id="52"/>
    </w:p>
    <w:p w:rsidR="00BA7645" w:rsidRPr="00B0760A" w:rsidRDefault="00BA7645" w:rsidP="00BA7645">
      <w:pPr>
        <w:pStyle w:val="subsection"/>
      </w:pPr>
      <w:r w:rsidRPr="00B0760A">
        <w:tab/>
      </w:r>
      <w:r w:rsidRPr="00B0760A">
        <w:tab/>
        <w:t>For the purposes of subsection</w:t>
      </w:r>
      <w:r w:rsidR="00B0760A" w:rsidRPr="00B0760A">
        <w:t> </w:t>
      </w:r>
      <w:r w:rsidR="006B2F87" w:rsidRPr="00B0760A">
        <w:t>29</w:t>
      </w:r>
      <w:r w:rsidRPr="00B0760A">
        <w:t>(1), it does not matter whether consent was given before, on or after the commencement of this section.</w:t>
      </w:r>
    </w:p>
    <w:p w:rsidR="00463D65" w:rsidRPr="00B0760A" w:rsidRDefault="006B2F87" w:rsidP="00463D65">
      <w:pPr>
        <w:pStyle w:val="ActHead5"/>
      </w:pPr>
      <w:bookmarkStart w:id="53" w:name="_Toc18992773"/>
      <w:r w:rsidRPr="00B0760A">
        <w:rPr>
          <w:rStyle w:val="CharSectno"/>
        </w:rPr>
        <w:t>39</w:t>
      </w:r>
      <w:r w:rsidR="00463D65" w:rsidRPr="00B0760A">
        <w:t xml:space="preserve">  Entry charges</w:t>
      </w:r>
      <w:bookmarkEnd w:id="53"/>
    </w:p>
    <w:p w:rsidR="00D634A1" w:rsidRPr="00B0760A" w:rsidRDefault="00D634A1" w:rsidP="00463D65">
      <w:pPr>
        <w:pStyle w:val="subsection"/>
      </w:pPr>
      <w:r w:rsidRPr="00B0760A">
        <w:tab/>
        <w:t>(1)</w:t>
      </w:r>
      <w:r w:rsidRPr="00B0760A">
        <w:tab/>
        <w:t>This section applies if:</w:t>
      </w:r>
    </w:p>
    <w:p w:rsidR="007834D7" w:rsidRPr="00B0760A" w:rsidRDefault="007834D7" w:rsidP="007834D7">
      <w:pPr>
        <w:pStyle w:val="paragraph"/>
      </w:pPr>
      <w:r w:rsidRPr="00B0760A">
        <w:tab/>
        <w:t>(a)</w:t>
      </w:r>
      <w:r w:rsidRPr="00B0760A">
        <w:tab/>
        <w:t>the Director determined a charge under regulation</w:t>
      </w:r>
      <w:r w:rsidR="00B0760A" w:rsidRPr="00B0760A">
        <w:t> </w:t>
      </w:r>
      <w:r w:rsidRPr="00B0760A">
        <w:t>7 of the old regulations; and</w:t>
      </w:r>
    </w:p>
    <w:p w:rsidR="007834D7" w:rsidRPr="00B0760A" w:rsidRDefault="007834D7" w:rsidP="007834D7">
      <w:pPr>
        <w:pStyle w:val="paragraph"/>
      </w:pPr>
      <w:r w:rsidRPr="00B0760A">
        <w:tab/>
        <w:t>(b)</w:t>
      </w:r>
      <w:r w:rsidRPr="00B0760A">
        <w:tab/>
        <w:t>the determination is in force immediately before the commencement of this section.</w:t>
      </w:r>
    </w:p>
    <w:p w:rsidR="007834D7" w:rsidRPr="00B0760A" w:rsidRDefault="007834D7" w:rsidP="007834D7">
      <w:pPr>
        <w:pStyle w:val="subsection"/>
      </w:pPr>
      <w:r w:rsidRPr="00B0760A">
        <w:tab/>
        <w:t>(2)</w:t>
      </w:r>
      <w:r w:rsidRPr="00B0760A">
        <w:tab/>
        <w:t xml:space="preserve">The Director is taken to fix the charge under </w:t>
      </w:r>
      <w:r w:rsidR="00D634A1" w:rsidRPr="00B0760A">
        <w:t>sub</w:t>
      </w:r>
      <w:r w:rsidRPr="00B0760A">
        <w:t>section</w:t>
      </w:r>
      <w:r w:rsidR="00B0760A" w:rsidRPr="00B0760A">
        <w:t> </w:t>
      </w:r>
      <w:r w:rsidRPr="00B0760A">
        <w:t>30</w:t>
      </w:r>
      <w:r w:rsidR="00D634A1" w:rsidRPr="00B0760A">
        <w:t>(2)</w:t>
      </w:r>
      <w:r w:rsidRPr="00B0760A">
        <w:t xml:space="preserve"> of this instrument at that commencement.</w:t>
      </w:r>
    </w:p>
    <w:p w:rsidR="00463D65" w:rsidRPr="00B0760A" w:rsidRDefault="006B2F87" w:rsidP="00463D65">
      <w:pPr>
        <w:pStyle w:val="ActHead5"/>
      </w:pPr>
      <w:bookmarkStart w:id="54" w:name="_Toc18992774"/>
      <w:r w:rsidRPr="00B0760A">
        <w:rPr>
          <w:rStyle w:val="CharSectno"/>
        </w:rPr>
        <w:t>40</w:t>
      </w:r>
      <w:r w:rsidR="00463D65" w:rsidRPr="00B0760A">
        <w:t xml:space="preserve">  Delegations</w:t>
      </w:r>
      <w:bookmarkEnd w:id="54"/>
    </w:p>
    <w:p w:rsidR="009F6A33" w:rsidRPr="00B0760A" w:rsidRDefault="009F6A33" w:rsidP="00463D65">
      <w:pPr>
        <w:pStyle w:val="subsection"/>
      </w:pPr>
      <w:r w:rsidRPr="00B0760A">
        <w:tab/>
        <w:t>(1)</w:t>
      </w:r>
      <w:r w:rsidRPr="00B0760A">
        <w:tab/>
        <w:t xml:space="preserve">This section applies to a delegation </w:t>
      </w:r>
      <w:r w:rsidR="00817037" w:rsidRPr="00B0760A">
        <w:t xml:space="preserve">to a person </w:t>
      </w:r>
      <w:r w:rsidRPr="00B0760A">
        <w:t>of a power of the Director under the old regulations if:</w:t>
      </w:r>
    </w:p>
    <w:p w:rsidR="00463D65" w:rsidRPr="00B0760A" w:rsidRDefault="00463D65" w:rsidP="00463D65">
      <w:pPr>
        <w:pStyle w:val="paragraph"/>
      </w:pPr>
      <w:r w:rsidRPr="00B0760A">
        <w:tab/>
        <w:t>(a)</w:t>
      </w:r>
      <w:r w:rsidRPr="00B0760A">
        <w:tab/>
      </w:r>
      <w:r w:rsidR="00817037" w:rsidRPr="00B0760A">
        <w:t xml:space="preserve">the delegation was </w:t>
      </w:r>
      <w:r w:rsidRPr="00B0760A">
        <w:t>made under regulation</w:t>
      </w:r>
      <w:r w:rsidR="00B0760A" w:rsidRPr="00B0760A">
        <w:t> </w:t>
      </w:r>
      <w:r w:rsidRPr="00B0760A">
        <w:t>27 of the old regulations; and</w:t>
      </w:r>
    </w:p>
    <w:p w:rsidR="009F6A33" w:rsidRPr="00B0760A" w:rsidRDefault="00463D65" w:rsidP="00463D65">
      <w:pPr>
        <w:pStyle w:val="paragraph"/>
      </w:pPr>
      <w:r w:rsidRPr="00B0760A">
        <w:tab/>
        <w:t>(b)</w:t>
      </w:r>
      <w:r w:rsidRPr="00B0760A">
        <w:tab/>
      </w:r>
      <w:r w:rsidR="00817037" w:rsidRPr="00B0760A">
        <w:t xml:space="preserve">the delegation was </w:t>
      </w:r>
      <w:r w:rsidR="005E7BB7" w:rsidRPr="00B0760A">
        <w:t>in</w:t>
      </w:r>
      <w:r w:rsidRPr="00B0760A">
        <w:t xml:space="preserve"> force immediately before t</w:t>
      </w:r>
      <w:r w:rsidR="009F6A33" w:rsidRPr="00B0760A">
        <w:t>he commencement of this section; and</w:t>
      </w:r>
    </w:p>
    <w:p w:rsidR="009F6A33" w:rsidRPr="00B0760A" w:rsidRDefault="009F6A33" w:rsidP="00463D65">
      <w:pPr>
        <w:pStyle w:val="paragraph"/>
      </w:pPr>
      <w:r w:rsidRPr="00B0760A">
        <w:tab/>
        <w:t>(c)</w:t>
      </w:r>
      <w:r w:rsidRPr="00B0760A">
        <w:tab/>
      </w:r>
      <w:r w:rsidR="008112AF" w:rsidRPr="00B0760A">
        <w:t xml:space="preserve">at that commencement, </w:t>
      </w:r>
      <w:r w:rsidRPr="00B0760A">
        <w:t>paragraph</w:t>
      </w:r>
      <w:r w:rsidR="009E134B" w:rsidRPr="00B0760A">
        <w:t>s</w:t>
      </w:r>
      <w:r w:rsidRPr="00B0760A">
        <w:t xml:space="preserve"> </w:t>
      </w:r>
      <w:r w:rsidR="006B2F87" w:rsidRPr="00B0760A">
        <w:t>31</w:t>
      </w:r>
      <w:r w:rsidR="005E7BB7" w:rsidRPr="00B0760A">
        <w:t>(1)</w:t>
      </w:r>
      <w:r w:rsidRPr="00B0760A">
        <w:t xml:space="preserve">(a) </w:t>
      </w:r>
      <w:r w:rsidR="009E134B" w:rsidRPr="00B0760A">
        <w:t>and</w:t>
      </w:r>
      <w:r w:rsidR="005E7BB7" w:rsidRPr="00B0760A">
        <w:t xml:space="preserve"> (b) of this instrument appl</w:t>
      </w:r>
      <w:r w:rsidR="009E134B" w:rsidRPr="00B0760A">
        <w:t>y to the person</w:t>
      </w:r>
      <w:r w:rsidRPr="00B0760A">
        <w:t>.</w:t>
      </w:r>
    </w:p>
    <w:p w:rsidR="00725333" w:rsidRPr="00B0760A" w:rsidRDefault="009F6A33" w:rsidP="009F6A33">
      <w:pPr>
        <w:pStyle w:val="subsection"/>
      </w:pPr>
      <w:r w:rsidRPr="00B0760A">
        <w:tab/>
        <w:t>(2)</w:t>
      </w:r>
      <w:r w:rsidRPr="00B0760A">
        <w:tab/>
        <w:t xml:space="preserve">The delegation has effect from </w:t>
      </w:r>
      <w:r w:rsidR="00463D65" w:rsidRPr="00B0760A">
        <w:t>that commencement as if it were</w:t>
      </w:r>
      <w:r w:rsidR="00725333" w:rsidRPr="00B0760A">
        <w:t>:</w:t>
      </w:r>
    </w:p>
    <w:p w:rsidR="00725333" w:rsidRPr="00B0760A" w:rsidRDefault="00725333" w:rsidP="00725333">
      <w:pPr>
        <w:pStyle w:val="paragraph"/>
      </w:pPr>
      <w:r w:rsidRPr="00B0760A">
        <w:tab/>
        <w:t>(a)</w:t>
      </w:r>
      <w:r w:rsidRPr="00B0760A">
        <w:tab/>
      </w:r>
      <w:r w:rsidR="00463D65" w:rsidRPr="00B0760A">
        <w:t>a delegation of the equivalent power under this instrument</w:t>
      </w:r>
      <w:r w:rsidRPr="00B0760A">
        <w:t>; and</w:t>
      </w:r>
    </w:p>
    <w:p w:rsidR="00463D65" w:rsidRPr="00B0760A" w:rsidRDefault="00725333" w:rsidP="00725333">
      <w:pPr>
        <w:pStyle w:val="paragraph"/>
      </w:pPr>
      <w:r w:rsidRPr="00B0760A">
        <w:tab/>
        <w:t>(b)</w:t>
      </w:r>
      <w:r w:rsidRPr="00B0760A">
        <w:tab/>
      </w:r>
      <w:r w:rsidR="00463D65" w:rsidRPr="00B0760A">
        <w:t>made under section</w:t>
      </w:r>
      <w:r w:rsidR="00B0760A" w:rsidRPr="00B0760A">
        <w:t> </w:t>
      </w:r>
      <w:r w:rsidR="006B2F87" w:rsidRPr="00B0760A">
        <w:t>31</w:t>
      </w:r>
      <w:r w:rsidR="00463D65" w:rsidRPr="00B0760A">
        <w:t xml:space="preserve"> of this instrument.</w:t>
      </w:r>
    </w:p>
    <w:p w:rsidR="002C780E" w:rsidRPr="00B0760A" w:rsidRDefault="002C780E">
      <w:pPr>
        <w:sectPr w:rsidR="002C780E" w:rsidRPr="00B0760A" w:rsidSect="00793CA0">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2C780E" w:rsidRPr="00B0760A" w:rsidRDefault="002C780E" w:rsidP="002C780E">
      <w:pPr>
        <w:pStyle w:val="ActHead6"/>
      </w:pPr>
      <w:bookmarkStart w:id="55" w:name="_Toc18992775"/>
      <w:bookmarkStart w:id="56" w:name="opcAmSched"/>
      <w:bookmarkStart w:id="57" w:name="opcCurrentFind"/>
      <w:r w:rsidRPr="00B0760A">
        <w:rPr>
          <w:rStyle w:val="CharAmSchNo"/>
        </w:rPr>
        <w:t>Schedule</w:t>
      </w:r>
      <w:r w:rsidR="00B0760A" w:rsidRPr="00B0760A">
        <w:rPr>
          <w:rStyle w:val="CharAmSchNo"/>
        </w:rPr>
        <w:t> </w:t>
      </w:r>
      <w:r w:rsidRPr="00B0760A">
        <w:rPr>
          <w:rStyle w:val="CharAmSchNo"/>
        </w:rPr>
        <w:t>1</w:t>
      </w:r>
      <w:r w:rsidRPr="00B0760A">
        <w:t>—</w:t>
      </w:r>
      <w:r w:rsidRPr="00B0760A">
        <w:rPr>
          <w:rStyle w:val="CharAmSchText"/>
        </w:rPr>
        <w:t>Repeals</w:t>
      </w:r>
      <w:bookmarkEnd w:id="55"/>
    </w:p>
    <w:bookmarkEnd w:id="56"/>
    <w:bookmarkEnd w:id="57"/>
    <w:p w:rsidR="002C780E" w:rsidRPr="00B0760A" w:rsidRDefault="002C780E">
      <w:pPr>
        <w:pStyle w:val="Header"/>
      </w:pPr>
      <w:r w:rsidRPr="00B0760A">
        <w:rPr>
          <w:rStyle w:val="CharAmPartNo"/>
        </w:rPr>
        <w:t xml:space="preserve"> </w:t>
      </w:r>
      <w:r w:rsidRPr="00B0760A">
        <w:rPr>
          <w:rStyle w:val="CharAmPartText"/>
        </w:rPr>
        <w:t xml:space="preserve"> </w:t>
      </w:r>
    </w:p>
    <w:p w:rsidR="002C780E" w:rsidRPr="00B0760A" w:rsidRDefault="002C780E" w:rsidP="002C780E">
      <w:pPr>
        <w:pStyle w:val="ActHead9"/>
      </w:pPr>
      <w:bookmarkStart w:id="58" w:name="_Toc18992776"/>
      <w:r w:rsidRPr="00B0760A">
        <w:t>National Museum of Australia Regulations</w:t>
      </w:r>
      <w:r w:rsidR="00B0760A" w:rsidRPr="00B0760A">
        <w:t> </w:t>
      </w:r>
      <w:r w:rsidRPr="00B0760A">
        <w:t>2000</w:t>
      </w:r>
      <w:bookmarkEnd w:id="58"/>
    </w:p>
    <w:p w:rsidR="002C780E" w:rsidRPr="00B0760A" w:rsidRDefault="002C780E" w:rsidP="00AE04CC">
      <w:pPr>
        <w:pStyle w:val="ItemHead"/>
      </w:pPr>
      <w:r w:rsidRPr="00B0760A">
        <w:t>1  The whole of the instrument</w:t>
      </w:r>
    </w:p>
    <w:p w:rsidR="002C780E" w:rsidRPr="00B0760A" w:rsidRDefault="002C780E" w:rsidP="002C780E">
      <w:pPr>
        <w:pStyle w:val="Item"/>
      </w:pPr>
      <w:r w:rsidRPr="00B0760A">
        <w:t>Repeal the instrument.</w:t>
      </w:r>
    </w:p>
    <w:p w:rsidR="002C780E" w:rsidRPr="00B0760A" w:rsidRDefault="002C780E">
      <w:pPr>
        <w:sectPr w:rsidR="002C780E" w:rsidRPr="00B0760A" w:rsidSect="00793CA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5F168E" w:rsidRPr="00B0760A" w:rsidRDefault="005F168E" w:rsidP="004952CC"/>
    <w:sectPr w:rsidR="005F168E" w:rsidRPr="00B0760A" w:rsidSect="00793CA0">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86" w:rsidRDefault="002A6986" w:rsidP="00715914">
      <w:pPr>
        <w:spacing w:line="240" w:lineRule="auto"/>
      </w:pPr>
      <w:r>
        <w:separator/>
      </w:r>
    </w:p>
  </w:endnote>
  <w:endnote w:type="continuationSeparator" w:id="0">
    <w:p w:rsidR="002A6986" w:rsidRDefault="002A698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A0" w:rsidRPr="00793CA0" w:rsidRDefault="00793CA0" w:rsidP="00793CA0">
    <w:pPr>
      <w:pStyle w:val="Footer"/>
      <w:rPr>
        <w:i/>
        <w:sz w:val="18"/>
      </w:rPr>
    </w:pPr>
    <w:r w:rsidRPr="00793CA0">
      <w:rPr>
        <w:i/>
        <w:sz w:val="18"/>
      </w:rPr>
      <w:t>OPC63991 -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57035" w:rsidTr="00024863">
      <w:tc>
        <w:tcPr>
          <w:tcW w:w="1383" w:type="dxa"/>
          <w:tcBorders>
            <w:top w:val="nil"/>
            <w:left w:val="nil"/>
            <w:bottom w:val="nil"/>
            <w:right w:val="nil"/>
          </w:tcBorders>
        </w:tcPr>
        <w:p w:rsidR="00D57035" w:rsidRDefault="00D57035" w:rsidP="00024863">
          <w:pPr>
            <w:spacing w:line="0" w:lineRule="atLeast"/>
            <w:rPr>
              <w:sz w:val="18"/>
            </w:rPr>
          </w:pPr>
        </w:p>
      </w:tc>
      <w:tc>
        <w:tcPr>
          <w:tcW w:w="6380"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709" w:type="dxa"/>
          <w:tcBorders>
            <w:top w:val="nil"/>
            <w:left w:val="nil"/>
            <w:bottom w:val="nil"/>
            <w:right w:val="nil"/>
          </w:tcBorders>
        </w:tcPr>
        <w:p w:rsidR="00D57035" w:rsidRDefault="00D57035" w:rsidP="000248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77D">
            <w:rPr>
              <w:i/>
              <w:noProof/>
              <w:sz w:val="18"/>
            </w:rPr>
            <w:t>23</w:t>
          </w:r>
          <w:r w:rsidRPr="00ED79B6">
            <w:rPr>
              <w:i/>
              <w:sz w:val="18"/>
            </w:rPr>
            <w:fldChar w:fldCharType="end"/>
          </w:r>
        </w:p>
      </w:tc>
    </w:tr>
  </w:tbl>
  <w:p w:rsidR="00D57035" w:rsidRPr="00793CA0" w:rsidRDefault="00793CA0" w:rsidP="00793CA0">
    <w:pPr>
      <w:rPr>
        <w:rFonts w:cs="Times New Roman"/>
        <w:i/>
        <w:sz w:val="18"/>
      </w:rPr>
    </w:pPr>
    <w:r w:rsidRPr="00793CA0">
      <w:rPr>
        <w:rFonts w:cs="Times New Roman"/>
        <w:i/>
        <w:sz w:val="18"/>
      </w:rPr>
      <w:t>OPC63991 -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793CA0" w:rsidRDefault="00793CA0" w:rsidP="00793CA0">
    <w:pPr>
      <w:pStyle w:val="Footer"/>
      <w:tabs>
        <w:tab w:val="clear" w:pos="4153"/>
        <w:tab w:val="clear" w:pos="8306"/>
        <w:tab w:val="center" w:pos="4150"/>
        <w:tab w:val="right" w:pos="8307"/>
      </w:tabs>
      <w:spacing w:before="120"/>
      <w:rPr>
        <w:i/>
        <w:sz w:val="18"/>
      </w:rPr>
    </w:pPr>
    <w:r w:rsidRPr="00793CA0">
      <w:rPr>
        <w:i/>
        <w:sz w:val="18"/>
      </w:rPr>
      <w:t>OPC63991 -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7035" w:rsidTr="00B0760A">
      <w:tc>
        <w:tcPr>
          <w:tcW w:w="709" w:type="dxa"/>
          <w:tcBorders>
            <w:top w:val="nil"/>
            <w:left w:val="nil"/>
            <w:bottom w:val="nil"/>
            <w:right w:val="nil"/>
          </w:tcBorders>
        </w:tcPr>
        <w:p w:rsidR="00D57035" w:rsidRDefault="00D57035" w:rsidP="000248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778E">
            <w:rPr>
              <w:i/>
              <w:noProof/>
              <w:sz w:val="18"/>
            </w:rPr>
            <w:t>23</w:t>
          </w:r>
          <w:r w:rsidRPr="00ED79B6">
            <w:rPr>
              <w:i/>
              <w:sz w:val="18"/>
            </w:rPr>
            <w:fldChar w:fldCharType="end"/>
          </w:r>
        </w:p>
      </w:tc>
      <w:tc>
        <w:tcPr>
          <w:tcW w:w="6379"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1384" w:type="dxa"/>
          <w:tcBorders>
            <w:top w:val="nil"/>
            <w:left w:val="nil"/>
            <w:bottom w:val="nil"/>
            <w:right w:val="nil"/>
          </w:tcBorders>
        </w:tcPr>
        <w:p w:rsidR="00D57035" w:rsidRDefault="00D57035" w:rsidP="00024863">
          <w:pPr>
            <w:spacing w:line="0" w:lineRule="atLeast"/>
            <w:jc w:val="right"/>
            <w:rPr>
              <w:sz w:val="18"/>
            </w:rPr>
          </w:pPr>
        </w:p>
      </w:tc>
    </w:tr>
  </w:tbl>
  <w:p w:rsidR="00D57035" w:rsidRPr="00793CA0" w:rsidRDefault="00793CA0" w:rsidP="00793CA0">
    <w:pPr>
      <w:rPr>
        <w:rFonts w:cs="Times New Roman"/>
        <w:i/>
        <w:sz w:val="18"/>
      </w:rPr>
    </w:pPr>
    <w:r w:rsidRPr="00793CA0">
      <w:rPr>
        <w:rFonts w:cs="Times New Roman"/>
        <w:i/>
        <w:sz w:val="18"/>
      </w:rPr>
      <w:t>OPC63991 -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57035" w:rsidTr="00024863">
      <w:tc>
        <w:tcPr>
          <w:tcW w:w="1383" w:type="dxa"/>
          <w:tcBorders>
            <w:top w:val="nil"/>
            <w:left w:val="nil"/>
            <w:bottom w:val="nil"/>
            <w:right w:val="nil"/>
          </w:tcBorders>
        </w:tcPr>
        <w:p w:rsidR="00D57035" w:rsidRDefault="00D57035" w:rsidP="00024863">
          <w:pPr>
            <w:spacing w:line="0" w:lineRule="atLeast"/>
            <w:rPr>
              <w:sz w:val="18"/>
            </w:rPr>
          </w:pPr>
        </w:p>
      </w:tc>
      <w:tc>
        <w:tcPr>
          <w:tcW w:w="6380"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709" w:type="dxa"/>
          <w:tcBorders>
            <w:top w:val="nil"/>
            <w:left w:val="nil"/>
            <w:bottom w:val="nil"/>
            <w:right w:val="nil"/>
          </w:tcBorders>
        </w:tcPr>
        <w:p w:rsidR="00D57035" w:rsidRDefault="00D57035" w:rsidP="000248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778E">
            <w:rPr>
              <w:i/>
              <w:noProof/>
              <w:sz w:val="18"/>
            </w:rPr>
            <w:t>23</w:t>
          </w:r>
          <w:r w:rsidRPr="00ED79B6">
            <w:rPr>
              <w:i/>
              <w:sz w:val="18"/>
            </w:rPr>
            <w:fldChar w:fldCharType="end"/>
          </w:r>
        </w:p>
      </w:tc>
    </w:tr>
  </w:tbl>
  <w:p w:rsidR="00D57035" w:rsidRPr="00793CA0" w:rsidRDefault="00793CA0" w:rsidP="00793CA0">
    <w:pPr>
      <w:rPr>
        <w:rFonts w:cs="Times New Roman"/>
        <w:i/>
        <w:sz w:val="18"/>
      </w:rPr>
    </w:pPr>
    <w:r w:rsidRPr="00793CA0">
      <w:rPr>
        <w:rFonts w:cs="Times New Roman"/>
        <w:i/>
        <w:sz w:val="18"/>
      </w:rPr>
      <w:t>OPC63991 -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793CA0" w:rsidRDefault="00793CA0" w:rsidP="00793CA0">
    <w:pPr>
      <w:pStyle w:val="Footer"/>
      <w:tabs>
        <w:tab w:val="clear" w:pos="4153"/>
        <w:tab w:val="clear" w:pos="8306"/>
        <w:tab w:val="center" w:pos="4150"/>
        <w:tab w:val="right" w:pos="8307"/>
      </w:tabs>
      <w:spacing w:before="120"/>
      <w:rPr>
        <w:i/>
        <w:sz w:val="18"/>
      </w:rPr>
    </w:pPr>
    <w:r w:rsidRPr="00793CA0">
      <w:rPr>
        <w:i/>
        <w:sz w:val="18"/>
      </w:rPr>
      <w:t>OPC63991 -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Default="00D57035" w:rsidP="00D57035">
    <w:pPr>
      <w:pStyle w:val="Footer"/>
    </w:pPr>
  </w:p>
  <w:p w:rsidR="00D57035" w:rsidRPr="00793CA0" w:rsidRDefault="00793CA0" w:rsidP="00793CA0">
    <w:pPr>
      <w:pStyle w:val="Footer"/>
      <w:rPr>
        <w:i/>
        <w:sz w:val="18"/>
      </w:rPr>
    </w:pPr>
    <w:r w:rsidRPr="00793CA0">
      <w:rPr>
        <w:i/>
        <w:sz w:val="18"/>
      </w:rPr>
      <w:t>OPC63991 -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793CA0" w:rsidRDefault="00793CA0" w:rsidP="00793CA0">
    <w:pPr>
      <w:pStyle w:val="Footer"/>
      <w:tabs>
        <w:tab w:val="clear" w:pos="4153"/>
        <w:tab w:val="clear" w:pos="8306"/>
        <w:tab w:val="center" w:pos="4150"/>
        <w:tab w:val="right" w:pos="8307"/>
      </w:tabs>
      <w:spacing w:before="120"/>
      <w:rPr>
        <w:i/>
        <w:sz w:val="18"/>
      </w:rPr>
    </w:pPr>
    <w:r w:rsidRPr="00793CA0">
      <w:rPr>
        <w:i/>
        <w:sz w:val="18"/>
      </w:rPr>
      <w:t>OPC63991 -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7035" w:rsidTr="00B0760A">
      <w:tc>
        <w:tcPr>
          <w:tcW w:w="709" w:type="dxa"/>
          <w:tcBorders>
            <w:top w:val="nil"/>
            <w:left w:val="nil"/>
            <w:bottom w:val="nil"/>
            <w:right w:val="nil"/>
          </w:tcBorders>
        </w:tcPr>
        <w:p w:rsidR="00D57035" w:rsidRDefault="00D57035" w:rsidP="000248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1412">
            <w:rPr>
              <w:i/>
              <w:noProof/>
              <w:sz w:val="18"/>
            </w:rPr>
            <w:t>ii</w:t>
          </w:r>
          <w:r w:rsidRPr="00ED79B6">
            <w:rPr>
              <w:i/>
              <w:sz w:val="18"/>
            </w:rPr>
            <w:fldChar w:fldCharType="end"/>
          </w:r>
        </w:p>
      </w:tc>
      <w:tc>
        <w:tcPr>
          <w:tcW w:w="6379"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1384" w:type="dxa"/>
          <w:tcBorders>
            <w:top w:val="nil"/>
            <w:left w:val="nil"/>
            <w:bottom w:val="nil"/>
            <w:right w:val="nil"/>
          </w:tcBorders>
        </w:tcPr>
        <w:p w:rsidR="00D57035" w:rsidRDefault="00D57035" w:rsidP="00024863">
          <w:pPr>
            <w:spacing w:line="0" w:lineRule="atLeast"/>
            <w:jc w:val="right"/>
            <w:rPr>
              <w:sz w:val="18"/>
            </w:rPr>
          </w:pPr>
        </w:p>
      </w:tc>
    </w:tr>
  </w:tbl>
  <w:p w:rsidR="00D57035" w:rsidRPr="00793CA0" w:rsidRDefault="00793CA0" w:rsidP="00793CA0">
    <w:pPr>
      <w:rPr>
        <w:rFonts w:cs="Times New Roman"/>
        <w:i/>
        <w:sz w:val="18"/>
      </w:rPr>
    </w:pPr>
    <w:r w:rsidRPr="00793CA0">
      <w:rPr>
        <w:rFonts w:cs="Times New Roman"/>
        <w:i/>
        <w:sz w:val="18"/>
      </w:rPr>
      <w:t>OPC63991 -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57035" w:rsidTr="00024863">
      <w:tc>
        <w:tcPr>
          <w:tcW w:w="1383" w:type="dxa"/>
          <w:tcBorders>
            <w:top w:val="nil"/>
            <w:left w:val="nil"/>
            <w:bottom w:val="nil"/>
            <w:right w:val="nil"/>
          </w:tcBorders>
        </w:tcPr>
        <w:p w:rsidR="00D57035" w:rsidRDefault="00D57035" w:rsidP="00024863">
          <w:pPr>
            <w:spacing w:line="0" w:lineRule="atLeast"/>
            <w:rPr>
              <w:sz w:val="18"/>
            </w:rPr>
          </w:pPr>
        </w:p>
      </w:tc>
      <w:tc>
        <w:tcPr>
          <w:tcW w:w="6380"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709" w:type="dxa"/>
          <w:tcBorders>
            <w:top w:val="nil"/>
            <w:left w:val="nil"/>
            <w:bottom w:val="nil"/>
            <w:right w:val="nil"/>
          </w:tcBorders>
        </w:tcPr>
        <w:p w:rsidR="00D57035" w:rsidRDefault="00D57035" w:rsidP="000248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77D">
            <w:rPr>
              <w:i/>
              <w:noProof/>
              <w:sz w:val="18"/>
            </w:rPr>
            <w:t>i</w:t>
          </w:r>
          <w:r w:rsidRPr="00ED79B6">
            <w:rPr>
              <w:i/>
              <w:sz w:val="18"/>
            </w:rPr>
            <w:fldChar w:fldCharType="end"/>
          </w:r>
        </w:p>
      </w:tc>
    </w:tr>
  </w:tbl>
  <w:p w:rsidR="00D57035" w:rsidRPr="00793CA0" w:rsidRDefault="00793CA0" w:rsidP="00793CA0">
    <w:pPr>
      <w:rPr>
        <w:rFonts w:cs="Times New Roman"/>
        <w:i/>
        <w:sz w:val="18"/>
      </w:rPr>
    </w:pPr>
    <w:r w:rsidRPr="00793CA0">
      <w:rPr>
        <w:rFonts w:cs="Times New Roman"/>
        <w:i/>
        <w:sz w:val="18"/>
      </w:rPr>
      <w:t>OPC63991 -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7035" w:rsidTr="00B0760A">
      <w:tc>
        <w:tcPr>
          <w:tcW w:w="709" w:type="dxa"/>
          <w:tcBorders>
            <w:top w:val="nil"/>
            <w:left w:val="nil"/>
            <w:bottom w:val="nil"/>
            <w:right w:val="nil"/>
          </w:tcBorders>
        </w:tcPr>
        <w:p w:rsidR="00D57035" w:rsidRDefault="00D57035" w:rsidP="000248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77D">
            <w:rPr>
              <w:i/>
              <w:noProof/>
              <w:sz w:val="18"/>
            </w:rPr>
            <w:t>22</w:t>
          </w:r>
          <w:r w:rsidRPr="00ED79B6">
            <w:rPr>
              <w:i/>
              <w:sz w:val="18"/>
            </w:rPr>
            <w:fldChar w:fldCharType="end"/>
          </w:r>
        </w:p>
      </w:tc>
      <w:tc>
        <w:tcPr>
          <w:tcW w:w="6379"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1384" w:type="dxa"/>
          <w:tcBorders>
            <w:top w:val="nil"/>
            <w:left w:val="nil"/>
            <w:bottom w:val="nil"/>
            <w:right w:val="nil"/>
          </w:tcBorders>
        </w:tcPr>
        <w:p w:rsidR="00D57035" w:rsidRDefault="00D57035" w:rsidP="00024863">
          <w:pPr>
            <w:spacing w:line="0" w:lineRule="atLeast"/>
            <w:jc w:val="right"/>
            <w:rPr>
              <w:sz w:val="18"/>
            </w:rPr>
          </w:pPr>
        </w:p>
      </w:tc>
    </w:tr>
  </w:tbl>
  <w:p w:rsidR="00D57035" w:rsidRPr="00793CA0" w:rsidRDefault="00793CA0" w:rsidP="00793CA0">
    <w:pPr>
      <w:rPr>
        <w:rFonts w:cs="Times New Roman"/>
        <w:i/>
        <w:sz w:val="18"/>
      </w:rPr>
    </w:pPr>
    <w:r w:rsidRPr="00793CA0">
      <w:rPr>
        <w:rFonts w:cs="Times New Roman"/>
        <w:i/>
        <w:sz w:val="18"/>
      </w:rPr>
      <w:t>OPC63991 -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57035" w:rsidTr="00024863">
      <w:tc>
        <w:tcPr>
          <w:tcW w:w="1383" w:type="dxa"/>
          <w:tcBorders>
            <w:top w:val="nil"/>
            <w:left w:val="nil"/>
            <w:bottom w:val="nil"/>
            <w:right w:val="nil"/>
          </w:tcBorders>
        </w:tcPr>
        <w:p w:rsidR="00D57035" w:rsidRDefault="00D57035" w:rsidP="00024863">
          <w:pPr>
            <w:spacing w:line="0" w:lineRule="atLeast"/>
            <w:rPr>
              <w:sz w:val="18"/>
            </w:rPr>
          </w:pPr>
        </w:p>
      </w:tc>
      <w:tc>
        <w:tcPr>
          <w:tcW w:w="6380"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709" w:type="dxa"/>
          <w:tcBorders>
            <w:top w:val="nil"/>
            <w:left w:val="nil"/>
            <w:bottom w:val="nil"/>
            <w:right w:val="nil"/>
          </w:tcBorders>
        </w:tcPr>
        <w:p w:rsidR="00D57035" w:rsidRDefault="00D57035" w:rsidP="000248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1412">
            <w:rPr>
              <w:i/>
              <w:noProof/>
              <w:sz w:val="18"/>
            </w:rPr>
            <w:t>1</w:t>
          </w:r>
          <w:r w:rsidRPr="00ED79B6">
            <w:rPr>
              <w:i/>
              <w:sz w:val="18"/>
            </w:rPr>
            <w:fldChar w:fldCharType="end"/>
          </w:r>
        </w:p>
      </w:tc>
    </w:tr>
  </w:tbl>
  <w:p w:rsidR="00D57035" w:rsidRPr="00793CA0" w:rsidRDefault="00793CA0" w:rsidP="00793CA0">
    <w:pPr>
      <w:rPr>
        <w:rFonts w:cs="Times New Roman"/>
        <w:i/>
        <w:sz w:val="18"/>
      </w:rPr>
    </w:pPr>
    <w:r w:rsidRPr="00793CA0">
      <w:rPr>
        <w:rFonts w:cs="Times New Roman"/>
        <w:i/>
        <w:sz w:val="18"/>
      </w:rPr>
      <w:t>OPC63991 -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793CA0" w:rsidRDefault="00793CA0" w:rsidP="00793CA0">
    <w:pPr>
      <w:pStyle w:val="Footer"/>
      <w:tabs>
        <w:tab w:val="clear" w:pos="4153"/>
        <w:tab w:val="clear" w:pos="8306"/>
        <w:tab w:val="center" w:pos="4150"/>
        <w:tab w:val="right" w:pos="8307"/>
      </w:tabs>
      <w:spacing w:before="120"/>
      <w:rPr>
        <w:i/>
        <w:sz w:val="18"/>
      </w:rPr>
    </w:pPr>
    <w:r w:rsidRPr="00793CA0">
      <w:rPr>
        <w:i/>
        <w:sz w:val="18"/>
      </w:rPr>
      <w:t>OPC63991 -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35" w:rsidRPr="00E33C1C" w:rsidRDefault="00D57035" w:rsidP="00D57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7035" w:rsidTr="00B0760A">
      <w:tc>
        <w:tcPr>
          <w:tcW w:w="709" w:type="dxa"/>
          <w:tcBorders>
            <w:top w:val="nil"/>
            <w:left w:val="nil"/>
            <w:bottom w:val="nil"/>
            <w:right w:val="nil"/>
          </w:tcBorders>
        </w:tcPr>
        <w:p w:rsidR="00D57035" w:rsidRDefault="00D57035" w:rsidP="000248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778E">
            <w:rPr>
              <w:i/>
              <w:noProof/>
              <w:sz w:val="18"/>
            </w:rPr>
            <w:t>23</w:t>
          </w:r>
          <w:r w:rsidRPr="00ED79B6">
            <w:rPr>
              <w:i/>
              <w:sz w:val="18"/>
            </w:rPr>
            <w:fldChar w:fldCharType="end"/>
          </w:r>
        </w:p>
      </w:tc>
      <w:tc>
        <w:tcPr>
          <w:tcW w:w="6379" w:type="dxa"/>
          <w:tcBorders>
            <w:top w:val="nil"/>
            <w:left w:val="nil"/>
            <w:bottom w:val="nil"/>
            <w:right w:val="nil"/>
          </w:tcBorders>
        </w:tcPr>
        <w:p w:rsidR="00D57035" w:rsidRDefault="00D57035" w:rsidP="000248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5F21">
            <w:rPr>
              <w:i/>
              <w:sz w:val="18"/>
            </w:rPr>
            <w:t>National Museum of Australia Regulations 2019</w:t>
          </w:r>
          <w:r w:rsidRPr="007A1328">
            <w:rPr>
              <w:i/>
              <w:sz w:val="18"/>
            </w:rPr>
            <w:fldChar w:fldCharType="end"/>
          </w:r>
        </w:p>
      </w:tc>
      <w:tc>
        <w:tcPr>
          <w:tcW w:w="1384" w:type="dxa"/>
          <w:tcBorders>
            <w:top w:val="nil"/>
            <w:left w:val="nil"/>
            <w:bottom w:val="nil"/>
            <w:right w:val="nil"/>
          </w:tcBorders>
        </w:tcPr>
        <w:p w:rsidR="00D57035" w:rsidRDefault="00D57035" w:rsidP="00024863">
          <w:pPr>
            <w:spacing w:line="0" w:lineRule="atLeast"/>
            <w:jc w:val="right"/>
            <w:rPr>
              <w:sz w:val="18"/>
            </w:rPr>
          </w:pPr>
        </w:p>
      </w:tc>
    </w:tr>
  </w:tbl>
  <w:p w:rsidR="00D57035" w:rsidRPr="00793CA0" w:rsidRDefault="00793CA0" w:rsidP="00793CA0">
    <w:pPr>
      <w:rPr>
        <w:rFonts w:cs="Times New Roman"/>
        <w:i/>
        <w:sz w:val="18"/>
      </w:rPr>
    </w:pPr>
    <w:r w:rsidRPr="00793CA0">
      <w:rPr>
        <w:rFonts w:cs="Times New Roman"/>
        <w:i/>
        <w:sz w:val="18"/>
      </w:rPr>
      <w:t>OPC63991 -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86" w:rsidRDefault="002A6986" w:rsidP="00715914">
      <w:pPr>
        <w:spacing w:line="240" w:lineRule="auto"/>
      </w:pPr>
      <w:r>
        <w:separator/>
      </w:r>
    </w:p>
  </w:footnote>
  <w:footnote w:type="continuationSeparator" w:id="0">
    <w:p w:rsidR="002A6986" w:rsidRDefault="002A698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5F1388" w:rsidRDefault="002A698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pPr>
      <w:jc w:val="right"/>
      <w:rPr>
        <w:sz w:val="20"/>
      </w:rPr>
    </w:pPr>
    <w:r>
      <w:rPr>
        <w:sz w:val="20"/>
      </w:rPr>
      <w:fldChar w:fldCharType="begin"/>
    </w:r>
    <w:r>
      <w:rPr>
        <w:sz w:val="20"/>
      </w:rPr>
      <w:instrText xml:space="preserve"> STYLEREF CharAmSchText </w:instrText>
    </w:r>
    <w:r>
      <w:rPr>
        <w:sz w:val="20"/>
      </w:rPr>
      <w:fldChar w:fldCharType="separate"/>
    </w:r>
    <w:r w:rsidR="0049577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9577D">
      <w:rPr>
        <w:b/>
        <w:noProof/>
        <w:sz w:val="20"/>
      </w:rPr>
      <w:t>Schedule 1</w:t>
    </w:r>
    <w:r>
      <w:rPr>
        <w:b/>
        <w:sz w:val="20"/>
      </w:rPr>
      <w:fldChar w:fldCharType="end"/>
    </w:r>
  </w:p>
  <w:p w:rsidR="002A6986" w:rsidRDefault="002A698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A6986" w:rsidRDefault="002A6986" w:rsidP="002C780E">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6986" w:rsidRDefault="002A698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45F21">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45F21">
      <w:rPr>
        <w:noProof/>
        <w:sz w:val="20"/>
      </w:rPr>
      <w:t>Transitional provisions</w:t>
    </w:r>
    <w:r>
      <w:rPr>
        <w:sz w:val="20"/>
      </w:rPr>
      <w:fldChar w:fldCharType="end"/>
    </w:r>
  </w:p>
  <w:p w:rsidR="002A6986" w:rsidRPr="007A1328" w:rsidRDefault="002A6986" w:rsidP="00715914">
    <w:pPr>
      <w:rPr>
        <w:sz w:val="20"/>
      </w:rPr>
    </w:pPr>
    <w:r>
      <w:rPr>
        <w:b/>
        <w:sz w:val="20"/>
      </w:rPr>
      <w:fldChar w:fldCharType="begin"/>
    </w:r>
    <w:r>
      <w:rPr>
        <w:b/>
        <w:sz w:val="20"/>
      </w:rPr>
      <w:instrText xml:space="preserve"> STYLEREF CharDivNo </w:instrText>
    </w:r>
    <w:r>
      <w:rPr>
        <w:b/>
        <w:sz w:val="20"/>
      </w:rPr>
      <w:fldChar w:fldCharType="separate"/>
    </w:r>
    <w:r w:rsidR="00345F2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45F21">
      <w:rPr>
        <w:noProof/>
        <w:sz w:val="20"/>
      </w:rPr>
      <w:t>Provisions of this instrument as originally made</w:t>
    </w:r>
    <w:r>
      <w:rPr>
        <w:sz w:val="20"/>
      </w:rPr>
      <w:fldChar w:fldCharType="end"/>
    </w:r>
  </w:p>
  <w:p w:rsidR="002A6986" w:rsidRPr="007A1328" w:rsidRDefault="002A6986" w:rsidP="00715914">
    <w:pPr>
      <w:rPr>
        <w:b/>
        <w:sz w:val="24"/>
      </w:rPr>
    </w:pPr>
  </w:p>
  <w:p w:rsidR="002A6986" w:rsidRPr="007A1328" w:rsidRDefault="002A6986" w:rsidP="002C780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45F2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5F21">
      <w:rPr>
        <w:noProof/>
        <w:sz w:val="24"/>
      </w:rPr>
      <w:t>40</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7A1328" w:rsidRDefault="002A698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6986" w:rsidRPr="007A1328" w:rsidRDefault="002A698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45F21">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45F21">
      <w:rPr>
        <w:b/>
        <w:noProof/>
        <w:sz w:val="20"/>
      </w:rPr>
      <w:t>Part 8</w:t>
    </w:r>
    <w:r>
      <w:rPr>
        <w:b/>
        <w:sz w:val="20"/>
      </w:rPr>
      <w:fldChar w:fldCharType="end"/>
    </w:r>
  </w:p>
  <w:p w:rsidR="002A6986" w:rsidRPr="007A1328" w:rsidRDefault="002A698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45F21">
      <w:rPr>
        <w:noProof/>
        <w:sz w:val="20"/>
      </w:rPr>
      <w:t>Provisions of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45F21">
      <w:rPr>
        <w:b/>
        <w:noProof/>
        <w:sz w:val="20"/>
      </w:rPr>
      <w:t>Division 1</w:t>
    </w:r>
    <w:r>
      <w:rPr>
        <w:b/>
        <w:sz w:val="20"/>
      </w:rPr>
      <w:fldChar w:fldCharType="end"/>
    </w:r>
  </w:p>
  <w:p w:rsidR="002A6986" w:rsidRPr="007A1328" w:rsidRDefault="002A6986" w:rsidP="00715914">
    <w:pPr>
      <w:jc w:val="right"/>
      <w:rPr>
        <w:b/>
        <w:sz w:val="24"/>
      </w:rPr>
    </w:pPr>
  </w:p>
  <w:p w:rsidR="002A6986" w:rsidRPr="007A1328" w:rsidRDefault="002A6986" w:rsidP="002C780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45F2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5F21">
      <w:rPr>
        <w:noProof/>
        <w:sz w:val="24"/>
      </w:rPr>
      <w:t>40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7A1328" w:rsidRDefault="002A698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5F1388" w:rsidRDefault="002A698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5F1388" w:rsidRDefault="002A698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ED79B6" w:rsidRDefault="002A698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ED79B6" w:rsidRDefault="002A698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Pr="00ED79B6" w:rsidRDefault="002A698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A6986" w:rsidRDefault="002A6986">
    <w:pPr>
      <w:rPr>
        <w:b/>
        <w:sz w:val="20"/>
      </w:rPr>
    </w:pPr>
    <w:r>
      <w:rPr>
        <w:b/>
        <w:sz w:val="20"/>
      </w:rPr>
      <w:fldChar w:fldCharType="begin"/>
    </w:r>
    <w:r>
      <w:rPr>
        <w:b/>
        <w:sz w:val="20"/>
      </w:rPr>
      <w:instrText xml:space="preserve"> STYLEREF CharPartNo </w:instrText>
    </w:r>
    <w:r w:rsidR="0049577D">
      <w:rPr>
        <w:b/>
        <w:sz w:val="20"/>
      </w:rPr>
      <w:fldChar w:fldCharType="separate"/>
    </w:r>
    <w:r w:rsidR="0049577D">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49577D">
      <w:rPr>
        <w:sz w:val="20"/>
      </w:rPr>
      <w:fldChar w:fldCharType="separate"/>
    </w:r>
    <w:r w:rsidR="0049577D">
      <w:rPr>
        <w:noProof/>
        <w:sz w:val="20"/>
      </w:rPr>
      <w:t>Transitional provisions</w:t>
    </w:r>
    <w:r>
      <w:rPr>
        <w:sz w:val="20"/>
      </w:rPr>
      <w:fldChar w:fldCharType="end"/>
    </w:r>
  </w:p>
  <w:p w:rsidR="002A6986" w:rsidRDefault="002A6986">
    <w:pPr>
      <w:rPr>
        <w:sz w:val="20"/>
      </w:rPr>
    </w:pPr>
    <w:r>
      <w:rPr>
        <w:b/>
        <w:sz w:val="20"/>
      </w:rPr>
      <w:fldChar w:fldCharType="begin"/>
    </w:r>
    <w:r>
      <w:rPr>
        <w:b/>
        <w:sz w:val="20"/>
      </w:rPr>
      <w:instrText xml:space="preserve"> STYLEREF CharDivNo </w:instrText>
    </w:r>
    <w:r w:rsidR="0049577D">
      <w:rPr>
        <w:b/>
        <w:sz w:val="20"/>
      </w:rPr>
      <w:fldChar w:fldCharType="separate"/>
    </w:r>
    <w:r w:rsidR="0049577D">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49577D">
      <w:rPr>
        <w:sz w:val="20"/>
      </w:rPr>
      <w:fldChar w:fldCharType="separate"/>
    </w:r>
    <w:r w:rsidR="0049577D">
      <w:rPr>
        <w:noProof/>
        <w:sz w:val="20"/>
      </w:rPr>
      <w:t>Provisions of this instrument as originally made</w:t>
    </w:r>
    <w:r>
      <w:rPr>
        <w:sz w:val="20"/>
      </w:rPr>
      <w:fldChar w:fldCharType="end"/>
    </w:r>
  </w:p>
  <w:p w:rsidR="002A6986" w:rsidRDefault="002A6986">
    <w:pPr>
      <w:rPr>
        <w:b/>
        <w:sz w:val="24"/>
      </w:rPr>
    </w:pPr>
  </w:p>
  <w:p w:rsidR="002A6986" w:rsidRDefault="002A6986" w:rsidP="002C780E">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9577D">
      <w:rPr>
        <w:noProof/>
        <w:sz w:val="24"/>
      </w:rPr>
      <w:t>37</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A6986" w:rsidRDefault="002A6986">
    <w:pPr>
      <w:jc w:val="right"/>
      <w:rPr>
        <w:b/>
        <w:sz w:val="20"/>
      </w:rPr>
    </w:pPr>
    <w:r>
      <w:rPr>
        <w:sz w:val="20"/>
      </w:rPr>
      <w:fldChar w:fldCharType="begin"/>
    </w:r>
    <w:r>
      <w:rPr>
        <w:sz w:val="20"/>
      </w:rPr>
      <w:instrText xml:space="preserve"> STYLEREF CharPartText </w:instrText>
    </w:r>
    <w:r w:rsidR="0049577D">
      <w:rPr>
        <w:sz w:val="20"/>
      </w:rPr>
      <w:fldChar w:fldCharType="separate"/>
    </w:r>
    <w:r w:rsidR="00F61412">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49577D">
      <w:rPr>
        <w:b/>
        <w:sz w:val="20"/>
      </w:rPr>
      <w:fldChar w:fldCharType="separate"/>
    </w:r>
    <w:r w:rsidR="00F61412">
      <w:rPr>
        <w:b/>
        <w:noProof/>
        <w:sz w:val="20"/>
      </w:rPr>
      <w:t>Part 1</w:t>
    </w:r>
    <w:r>
      <w:rPr>
        <w:b/>
        <w:sz w:val="20"/>
      </w:rPr>
      <w:fldChar w:fldCharType="end"/>
    </w:r>
  </w:p>
  <w:p w:rsidR="002A6986" w:rsidRDefault="002A698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A6986" w:rsidRDefault="002A6986">
    <w:pPr>
      <w:jc w:val="right"/>
      <w:rPr>
        <w:b/>
        <w:sz w:val="24"/>
      </w:rPr>
    </w:pPr>
  </w:p>
  <w:p w:rsidR="002A6986" w:rsidRDefault="002A6986" w:rsidP="002C780E">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61412">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6" w:rsidRDefault="002A6986">
    <w:pPr>
      <w:rPr>
        <w:sz w:val="20"/>
      </w:rPr>
    </w:pPr>
    <w:r>
      <w:rPr>
        <w:b/>
        <w:sz w:val="20"/>
      </w:rPr>
      <w:fldChar w:fldCharType="begin"/>
    </w:r>
    <w:r>
      <w:rPr>
        <w:b/>
        <w:sz w:val="20"/>
      </w:rPr>
      <w:instrText xml:space="preserve"> STYLEREF CharAmSchNo </w:instrText>
    </w:r>
    <w:r>
      <w:rPr>
        <w:b/>
        <w:sz w:val="20"/>
      </w:rPr>
      <w:fldChar w:fldCharType="separate"/>
    </w:r>
    <w:r w:rsidR="00345F21">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45F21">
      <w:rPr>
        <w:noProof/>
        <w:sz w:val="20"/>
      </w:rPr>
      <w:t>Repeals</w:t>
    </w:r>
    <w:r>
      <w:rPr>
        <w:sz w:val="20"/>
      </w:rPr>
      <w:fldChar w:fldCharType="end"/>
    </w:r>
  </w:p>
  <w:p w:rsidR="002A6986" w:rsidRDefault="002A698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A6986" w:rsidRDefault="002A6986" w:rsidP="002C780E">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8E"/>
    <w:rsid w:val="00004470"/>
    <w:rsid w:val="00006FF2"/>
    <w:rsid w:val="00007CAC"/>
    <w:rsid w:val="00011A75"/>
    <w:rsid w:val="000136AF"/>
    <w:rsid w:val="000148FC"/>
    <w:rsid w:val="0001556F"/>
    <w:rsid w:val="00021B85"/>
    <w:rsid w:val="00021C91"/>
    <w:rsid w:val="00023113"/>
    <w:rsid w:val="00023D25"/>
    <w:rsid w:val="0002450F"/>
    <w:rsid w:val="0002554D"/>
    <w:rsid w:val="0003201E"/>
    <w:rsid w:val="000342BB"/>
    <w:rsid w:val="00040863"/>
    <w:rsid w:val="00040BB4"/>
    <w:rsid w:val="000437C1"/>
    <w:rsid w:val="0005365D"/>
    <w:rsid w:val="00056373"/>
    <w:rsid w:val="00057FE9"/>
    <w:rsid w:val="00060A18"/>
    <w:rsid w:val="000614BF"/>
    <w:rsid w:val="00081E69"/>
    <w:rsid w:val="000A2D1C"/>
    <w:rsid w:val="000A4B46"/>
    <w:rsid w:val="000A593C"/>
    <w:rsid w:val="000B11BD"/>
    <w:rsid w:val="000B58FA"/>
    <w:rsid w:val="000B7E30"/>
    <w:rsid w:val="000C1186"/>
    <w:rsid w:val="000D05EF"/>
    <w:rsid w:val="000E007F"/>
    <w:rsid w:val="000E2261"/>
    <w:rsid w:val="000F11A3"/>
    <w:rsid w:val="000F21C1"/>
    <w:rsid w:val="00100A8F"/>
    <w:rsid w:val="0010745C"/>
    <w:rsid w:val="00122620"/>
    <w:rsid w:val="0012299A"/>
    <w:rsid w:val="00124D16"/>
    <w:rsid w:val="00132CEB"/>
    <w:rsid w:val="001369C3"/>
    <w:rsid w:val="00142B62"/>
    <w:rsid w:val="0014539C"/>
    <w:rsid w:val="00146D45"/>
    <w:rsid w:val="00152B46"/>
    <w:rsid w:val="00153893"/>
    <w:rsid w:val="00156F03"/>
    <w:rsid w:val="00157B8B"/>
    <w:rsid w:val="00160337"/>
    <w:rsid w:val="001620F9"/>
    <w:rsid w:val="00166112"/>
    <w:rsid w:val="00166C2F"/>
    <w:rsid w:val="00171791"/>
    <w:rsid w:val="001809D7"/>
    <w:rsid w:val="001848F1"/>
    <w:rsid w:val="00184DC6"/>
    <w:rsid w:val="00184E2C"/>
    <w:rsid w:val="001906ED"/>
    <w:rsid w:val="001939E1"/>
    <w:rsid w:val="00194C3E"/>
    <w:rsid w:val="00195040"/>
    <w:rsid w:val="00195382"/>
    <w:rsid w:val="00196100"/>
    <w:rsid w:val="001A4881"/>
    <w:rsid w:val="001C14E1"/>
    <w:rsid w:val="001C3632"/>
    <w:rsid w:val="001C61C5"/>
    <w:rsid w:val="001C69C4"/>
    <w:rsid w:val="001D1EF7"/>
    <w:rsid w:val="001D37EF"/>
    <w:rsid w:val="001E0A4F"/>
    <w:rsid w:val="001E3590"/>
    <w:rsid w:val="001E7407"/>
    <w:rsid w:val="001F1B1E"/>
    <w:rsid w:val="001F5D5E"/>
    <w:rsid w:val="001F6219"/>
    <w:rsid w:val="001F6CD4"/>
    <w:rsid w:val="001F6FDA"/>
    <w:rsid w:val="001F7DF8"/>
    <w:rsid w:val="00203D50"/>
    <w:rsid w:val="00206C4D"/>
    <w:rsid w:val="0021053C"/>
    <w:rsid w:val="002150FD"/>
    <w:rsid w:val="00215AF1"/>
    <w:rsid w:val="0022080D"/>
    <w:rsid w:val="00221DB2"/>
    <w:rsid w:val="002247A5"/>
    <w:rsid w:val="00226562"/>
    <w:rsid w:val="00231D2B"/>
    <w:rsid w:val="002321E8"/>
    <w:rsid w:val="00236EEC"/>
    <w:rsid w:val="0024010F"/>
    <w:rsid w:val="00240749"/>
    <w:rsid w:val="00243018"/>
    <w:rsid w:val="00252E42"/>
    <w:rsid w:val="00253E9E"/>
    <w:rsid w:val="002555AF"/>
    <w:rsid w:val="002564A4"/>
    <w:rsid w:val="0026239D"/>
    <w:rsid w:val="0026736C"/>
    <w:rsid w:val="00267828"/>
    <w:rsid w:val="00272948"/>
    <w:rsid w:val="00273F2A"/>
    <w:rsid w:val="0027658F"/>
    <w:rsid w:val="00281308"/>
    <w:rsid w:val="00284719"/>
    <w:rsid w:val="0028502E"/>
    <w:rsid w:val="00287AA8"/>
    <w:rsid w:val="00295A05"/>
    <w:rsid w:val="00297ECB"/>
    <w:rsid w:val="002A6986"/>
    <w:rsid w:val="002A7BCF"/>
    <w:rsid w:val="002B10D6"/>
    <w:rsid w:val="002B2433"/>
    <w:rsid w:val="002B7BCA"/>
    <w:rsid w:val="002C1CD5"/>
    <w:rsid w:val="002C4716"/>
    <w:rsid w:val="002C53BE"/>
    <w:rsid w:val="002C780E"/>
    <w:rsid w:val="002D043A"/>
    <w:rsid w:val="002D0C31"/>
    <w:rsid w:val="002D252B"/>
    <w:rsid w:val="002D4F5C"/>
    <w:rsid w:val="002D6224"/>
    <w:rsid w:val="002E3F4B"/>
    <w:rsid w:val="002E488B"/>
    <w:rsid w:val="002E4E51"/>
    <w:rsid w:val="002F114F"/>
    <w:rsid w:val="00304F8B"/>
    <w:rsid w:val="0031228F"/>
    <w:rsid w:val="0031567B"/>
    <w:rsid w:val="00316478"/>
    <w:rsid w:val="00325C25"/>
    <w:rsid w:val="003303AD"/>
    <w:rsid w:val="00332111"/>
    <w:rsid w:val="00332F35"/>
    <w:rsid w:val="00333044"/>
    <w:rsid w:val="003354D2"/>
    <w:rsid w:val="00335BC6"/>
    <w:rsid w:val="003415D3"/>
    <w:rsid w:val="00341F74"/>
    <w:rsid w:val="00344084"/>
    <w:rsid w:val="00344701"/>
    <w:rsid w:val="00345F21"/>
    <w:rsid w:val="00346FD1"/>
    <w:rsid w:val="00352B0F"/>
    <w:rsid w:val="00356690"/>
    <w:rsid w:val="00360459"/>
    <w:rsid w:val="00361A1E"/>
    <w:rsid w:val="00364BAF"/>
    <w:rsid w:val="003661E9"/>
    <w:rsid w:val="00371478"/>
    <w:rsid w:val="00372DFC"/>
    <w:rsid w:val="00375D56"/>
    <w:rsid w:val="00380A70"/>
    <w:rsid w:val="00383062"/>
    <w:rsid w:val="00383232"/>
    <w:rsid w:val="003851C1"/>
    <w:rsid w:val="00395766"/>
    <w:rsid w:val="003A0EBD"/>
    <w:rsid w:val="003A3A71"/>
    <w:rsid w:val="003A6E77"/>
    <w:rsid w:val="003B0EB7"/>
    <w:rsid w:val="003B22D6"/>
    <w:rsid w:val="003B77A7"/>
    <w:rsid w:val="003C0C3A"/>
    <w:rsid w:val="003C6231"/>
    <w:rsid w:val="003D0BFE"/>
    <w:rsid w:val="003D0DBF"/>
    <w:rsid w:val="003D5700"/>
    <w:rsid w:val="003E341B"/>
    <w:rsid w:val="003E568A"/>
    <w:rsid w:val="003E60FB"/>
    <w:rsid w:val="003F2726"/>
    <w:rsid w:val="003F2D8E"/>
    <w:rsid w:val="004014F0"/>
    <w:rsid w:val="00402BFE"/>
    <w:rsid w:val="00407910"/>
    <w:rsid w:val="004116CD"/>
    <w:rsid w:val="004144EC"/>
    <w:rsid w:val="0041631B"/>
    <w:rsid w:val="004176D4"/>
    <w:rsid w:val="00417EB9"/>
    <w:rsid w:val="00424A67"/>
    <w:rsid w:val="00424CA9"/>
    <w:rsid w:val="004314A9"/>
    <w:rsid w:val="00431E9B"/>
    <w:rsid w:val="004379E3"/>
    <w:rsid w:val="0044015E"/>
    <w:rsid w:val="0044291A"/>
    <w:rsid w:val="00444ABD"/>
    <w:rsid w:val="00446B61"/>
    <w:rsid w:val="00454A14"/>
    <w:rsid w:val="004603B5"/>
    <w:rsid w:val="0046188A"/>
    <w:rsid w:val="00461C81"/>
    <w:rsid w:val="00463D65"/>
    <w:rsid w:val="00467661"/>
    <w:rsid w:val="004705B7"/>
    <w:rsid w:val="00470703"/>
    <w:rsid w:val="00472DBE"/>
    <w:rsid w:val="00474A19"/>
    <w:rsid w:val="00475D4E"/>
    <w:rsid w:val="004816D2"/>
    <w:rsid w:val="004821EB"/>
    <w:rsid w:val="004952CC"/>
    <w:rsid w:val="0049577D"/>
    <w:rsid w:val="00496F97"/>
    <w:rsid w:val="004A251C"/>
    <w:rsid w:val="004B1A6E"/>
    <w:rsid w:val="004C6AE8"/>
    <w:rsid w:val="004D3593"/>
    <w:rsid w:val="004D5F74"/>
    <w:rsid w:val="004E063A"/>
    <w:rsid w:val="004E7BEC"/>
    <w:rsid w:val="004F2695"/>
    <w:rsid w:val="004F53FA"/>
    <w:rsid w:val="004F6C82"/>
    <w:rsid w:val="00505D3D"/>
    <w:rsid w:val="00506AF6"/>
    <w:rsid w:val="00510C2F"/>
    <w:rsid w:val="00514855"/>
    <w:rsid w:val="00514CEF"/>
    <w:rsid w:val="00516B8D"/>
    <w:rsid w:val="00521FDB"/>
    <w:rsid w:val="00525712"/>
    <w:rsid w:val="00537FBC"/>
    <w:rsid w:val="00540248"/>
    <w:rsid w:val="00544BAC"/>
    <w:rsid w:val="00545D37"/>
    <w:rsid w:val="00554954"/>
    <w:rsid w:val="005574D1"/>
    <w:rsid w:val="00562AA0"/>
    <w:rsid w:val="00575D18"/>
    <w:rsid w:val="0058344E"/>
    <w:rsid w:val="00583D37"/>
    <w:rsid w:val="00584811"/>
    <w:rsid w:val="00585784"/>
    <w:rsid w:val="00593AA6"/>
    <w:rsid w:val="00594161"/>
    <w:rsid w:val="00594749"/>
    <w:rsid w:val="005976D4"/>
    <w:rsid w:val="005A3507"/>
    <w:rsid w:val="005A4B12"/>
    <w:rsid w:val="005B345A"/>
    <w:rsid w:val="005B4067"/>
    <w:rsid w:val="005B6EFC"/>
    <w:rsid w:val="005C3F41"/>
    <w:rsid w:val="005D1EA6"/>
    <w:rsid w:val="005D2D09"/>
    <w:rsid w:val="005D7EE9"/>
    <w:rsid w:val="005E0E44"/>
    <w:rsid w:val="005E7BB7"/>
    <w:rsid w:val="005F01E5"/>
    <w:rsid w:val="005F168E"/>
    <w:rsid w:val="005F1C6E"/>
    <w:rsid w:val="005F33D5"/>
    <w:rsid w:val="00600219"/>
    <w:rsid w:val="00603DC4"/>
    <w:rsid w:val="00614F8E"/>
    <w:rsid w:val="00620076"/>
    <w:rsid w:val="00630AF4"/>
    <w:rsid w:val="00636A1D"/>
    <w:rsid w:val="00655B46"/>
    <w:rsid w:val="006568B6"/>
    <w:rsid w:val="00663B17"/>
    <w:rsid w:val="00670EA1"/>
    <w:rsid w:val="00676E35"/>
    <w:rsid w:val="00677CC2"/>
    <w:rsid w:val="006801BA"/>
    <w:rsid w:val="0068433A"/>
    <w:rsid w:val="0068778E"/>
    <w:rsid w:val="006905DE"/>
    <w:rsid w:val="0069207B"/>
    <w:rsid w:val="006944A8"/>
    <w:rsid w:val="006B2F87"/>
    <w:rsid w:val="006B4771"/>
    <w:rsid w:val="006B5789"/>
    <w:rsid w:val="006B6DA3"/>
    <w:rsid w:val="006C30C5"/>
    <w:rsid w:val="006C7F8C"/>
    <w:rsid w:val="006D30AB"/>
    <w:rsid w:val="006D560B"/>
    <w:rsid w:val="006E0B4D"/>
    <w:rsid w:val="006E217B"/>
    <w:rsid w:val="006E6246"/>
    <w:rsid w:val="006F318F"/>
    <w:rsid w:val="006F4226"/>
    <w:rsid w:val="006F4FD9"/>
    <w:rsid w:val="0070017E"/>
    <w:rsid w:val="00700B2C"/>
    <w:rsid w:val="00702AA6"/>
    <w:rsid w:val="00704719"/>
    <w:rsid w:val="007050A2"/>
    <w:rsid w:val="00711688"/>
    <w:rsid w:val="00713084"/>
    <w:rsid w:val="00714F20"/>
    <w:rsid w:val="0071590F"/>
    <w:rsid w:val="00715914"/>
    <w:rsid w:val="007211C7"/>
    <w:rsid w:val="00722BFF"/>
    <w:rsid w:val="00724561"/>
    <w:rsid w:val="00725333"/>
    <w:rsid w:val="00731E00"/>
    <w:rsid w:val="00735234"/>
    <w:rsid w:val="007355C0"/>
    <w:rsid w:val="00741798"/>
    <w:rsid w:val="00742F9A"/>
    <w:rsid w:val="007435C2"/>
    <w:rsid w:val="00743F38"/>
    <w:rsid w:val="007440B7"/>
    <w:rsid w:val="00746782"/>
    <w:rsid w:val="00747F56"/>
    <w:rsid w:val="007500C8"/>
    <w:rsid w:val="00754AF5"/>
    <w:rsid w:val="00755309"/>
    <w:rsid w:val="00756272"/>
    <w:rsid w:val="00761304"/>
    <w:rsid w:val="00762B85"/>
    <w:rsid w:val="007654FE"/>
    <w:rsid w:val="0076681A"/>
    <w:rsid w:val="007715C9"/>
    <w:rsid w:val="00771613"/>
    <w:rsid w:val="00774EDD"/>
    <w:rsid w:val="007757EC"/>
    <w:rsid w:val="00776966"/>
    <w:rsid w:val="007834D7"/>
    <w:rsid w:val="007834D9"/>
    <w:rsid w:val="00783E89"/>
    <w:rsid w:val="007937FC"/>
    <w:rsid w:val="00793915"/>
    <w:rsid w:val="00793CA0"/>
    <w:rsid w:val="00796A6A"/>
    <w:rsid w:val="00796AEB"/>
    <w:rsid w:val="007B4C04"/>
    <w:rsid w:val="007C2253"/>
    <w:rsid w:val="007C5BEC"/>
    <w:rsid w:val="007D5A63"/>
    <w:rsid w:val="007D7B81"/>
    <w:rsid w:val="007E163D"/>
    <w:rsid w:val="007E667A"/>
    <w:rsid w:val="007F28C9"/>
    <w:rsid w:val="007F3187"/>
    <w:rsid w:val="007F48D2"/>
    <w:rsid w:val="007F4CD4"/>
    <w:rsid w:val="007F4E91"/>
    <w:rsid w:val="00803587"/>
    <w:rsid w:val="00804FBF"/>
    <w:rsid w:val="008062AA"/>
    <w:rsid w:val="00807237"/>
    <w:rsid w:val="00807272"/>
    <w:rsid w:val="008112AF"/>
    <w:rsid w:val="008117E9"/>
    <w:rsid w:val="00817037"/>
    <w:rsid w:val="00824498"/>
    <w:rsid w:val="0082495C"/>
    <w:rsid w:val="0083373D"/>
    <w:rsid w:val="00843FC5"/>
    <w:rsid w:val="00856A31"/>
    <w:rsid w:val="008639BD"/>
    <w:rsid w:val="00864B24"/>
    <w:rsid w:val="008663C9"/>
    <w:rsid w:val="00867B37"/>
    <w:rsid w:val="0087071F"/>
    <w:rsid w:val="008754D0"/>
    <w:rsid w:val="008848E9"/>
    <w:rsid w:val="008855C9"/>
    <w:rsid w:val="00885F25"/>
    <w:rsid w:val="00886456"/>
    <w:rsid w:val="008970F2"/>
    <w:rsid w:val="008A46E1"/>
    <w:rsid w:val="008A4F43"/>
    <w:rsid w:val="008B2706"/>
    <w:rsid w:val="008B7C17"/>
    <w:rsid w:val="008C173D"/>
    <w:rsid w:val="008C497E"/>
    <w:rsid w:val="008C6A7D"/>
    <w:rsid w:val="008D0EE0"/>
    <w:rsid w:val="008D1920"/>
    <w:rsid w:val="008E2198"/>
    <w:rsid w:val="008E2F3D"/>
    <w:rsid w:val="008E6067"/>
    <w:rsid w:val="008E6153"/>
    <w:rsid w:val="008F0948"/>
    <w:rsid w:val="008F3079"/>
    <w:rsid w:val="008F54E7"/>
    <w:rsid w:val="008F5B60"/>
    <w:rsid w:val="00900564"/>
    <w:rsid w:val="00903422"/>
    <w:rsid w:val="00913BF4"/>
    <w:rsid w:val="00915DF9"/>
    <w:rsid w:val="009254C3"/>
    <w:rsid w:val="00932377"/>
    <w:rsid w:val="00933A8E"/>
    <w:rsid w:val="00936DF9"/>
    <w:rsid w:val="009377AE"/>
    <w:rsid w:val="009410DE"/>
    <w:rsid w:val="00947D5A"/>
    <w:rsid w:val="009532A5"/>
    <w:rsid w:val="00953AF8"/>
    <w:rsid w:val="0097568F"/>
    <w:rsid w:val="00980B37"/>
    <w:rsid w:val="00982242"/>
    <w:rsid w:val="00982A61"/>
    <w:rsid w:val="009868E9"/>
    <w:rsid w:val="00987F9D"/>
    <w:rsid w:val="00995E39"/>
    <w:rsid w:val="009A08CA"/>
    <w:rsid w:val="009A7472"/>
    <w:rsid w:val="009B6F78"/>
    <w:rsid w:val="009C4523"/>
    <w:rsid w:val="009E134B"/>
    <w:rsid w:val="009E5CFC"/>
    <w:rsid w:val="009F0183"/>
    <w:rsid w:val="009F1139"/>
    <w:rsid w:val="009F1DF1"/>
    <w:rsid w:val="009F536D"/>
    <w:rsid w:val="009F69FC"/>
    <w:rsid w:val="009F6A33"/>
    <w:rsid w:val="009F6F0C"/>
    <w:rsid w:val="009F7248"/>
    <w:rsid w:val="009F7E8B"/>
    <w:rsid w:val="00A05005"/>
    <w:rsid w:val="00A079CB"/>
    <w:rsid w:val="00A10829"/>
    <w:rsid w:val="00A12128"/>
    <w:rsid w:val="00A22C98"/>
    <w:rsid w:val="00A231E2"/>
    <w:rsid w:val="00A24A19"/>
    <w:rsid w:val="00A2594F"/>
    <w:rsid w:val="00A3376F"/>
    <w:rsid w:val="00A4426C"/>
    <w:rsid w:val="00A501C9"/>
    <w:rsid w:val="00A5651C"/>
    <w:rsid w:val="00A572DD"/>
    <w:rsid w:val="00A6425A"/>
    <w:rsid w:val="00A64912"/>
    <w:rsid w:val="00A70A74"/>
    <w:rsid w:val="00A71A89"/>
    <w:rsid w:val="00A75F8E"/>
    <w:rsid w:val="00A76153"/>
    <w:rsid w:val="00A76F76"/>
    <w:rsid w:val="00A85BF4"/>
    <w:rsid w:val="00A91B72"/>
    <w:rsid w:val="00A96CA7"/>
    <w:rsid w:val="00AA6BDD"/>
    <w:rsid w:val="00AB7577"/>
    <w:rsid w:val="00AC0B7A"/>
    <w:rsid w:val="00AD5641"/>
    <w:rsid w:val="00AD68D3"/>
    <w:rsid w:val="00AD7889"/>
    <w:rsid w:val="00AE04CC"/>
    <w:rsid w:val="00AE27E6"/>
    <w:rsid w:val="00AE3B30"/>
    <w:rsid w:val="00AF021B"/>
    <w:rsid w:val="00AF06CF"/>
    <w:rsid w:val="00AF143F"/>
    <w:rsid w:val="00B04E3B"/>
    <w:rsid w:val="00B05CF4"/>
    <w:rsid w:val="00B0760A"/>
    <w:rsid w:val="00B07CDB"/>
    <w:rsid w:val="00B14AFA"/>
    <w:rsid w:val="00B14C47"/>
    <w:rsid w:val="00B16A31"/>
    <w:rsid w:val="00B16F5C"/>
    <w:rsid w:val="00B17DFD"/>
    <w:rsid w:val="00B205F9"/>
    <w:rsid w:val="00B2603A"/>
    <w:rsid w:val="00B27DD5"/>
    <w:rsid w:val="00B308FE"/>
    <w:rsid w:val="00B33709"/>
    <w:rsid w:val="00B33B3C"/>
    <w:rsid w:val="00B34153"/>
    <w:rsid w:val="00B40703"/>
    <w:rsid w:val="00B45294"/>
    <w:rsid w:val="00B46B66"/>
    <w:rsid w:val="00B50ADC"/>
    <w:rsid w:val="00B548F1"/>
    <w:rsid w:val="00B54FBB"/>
    <w:rsid w:val="00B55846"/>
    <w:rsid w:val="00B566B1"/>
    <w:rsid w:val="00B60D31"/>
    <w:rsid w:val="00B63834"/>
    <w:rsid w:val="00B63D03"/>
    <w:rsid w:val="00B65F8A"/>
    <w:rsid w:val="00B660F6"/>
    <w:rsid w:val="00B6658D"/>
    <w:rsid w:val="00B71B41"/>
    <w:rsid w:val="00B72734"/>
    <w:rsid w:val="00B74C56"/>
    <w:rsid w:val="00B77059"/>
    <w:rsid w:val="00B80199"/>
    <w:rsid w:val="00B802ED"/>
    <w:rsid w:val="00B8133B"/>
    <w:rsid w:val="00B83204"/>
    <w:rsid w:val="00B84035"/>
    <w:rsid w:val="00BA0C0F"/>
    <w:rsid w:val="00BA0C87"/>
    <w:rsid w:val="00BA220B"/>
    <w:rsid w:val="00BA3A57"/>
    <w:rsid w:val="00BA3B0A"/>
    <w:rsid w:val="00BA691F"/>
    <w:rsid w:val="00BA7645"/>
    <w:rsid w:val="00BB241F"/>
    <w:rsid w:val="00BB4E1A"/>
    <w:rsid w:val="00BC015E"/>
    <w:rsid w:val="00BC1CEA"/>
    <w:rsid w:val="00BC76AC"/>
    <w:rsid w:val="00BD0ECB"/>
    <w:rsid w:val="00BE182E"/>
    <w:rsid w:val="00BE2155"/>
    <w:rsid w:val="00BE2213"/>
    <w:rsid w:val="00BE2CC5"/>
    <w:rsid w:val="00BE719A"/>
    <w:rsid w:val="00BE720A"/>
    <w:rsid w:val="00BE7F11"/>
    <w:rsid w:val="00BF0D73"/>
    <w:rsid w:val="00BF2465"/>
    <w:rsid w:val="00BF7422"/>
    <w:rsid w:val="00C00129"/>
    <w:rsid w:val="00C035F7"/>
    <w:rsid w:val="00C12B28"/>
    <w:rsid w:val="00C22904"/>
    <w:rsid w:val="00C25E7F"/>
    <w:rsid w:val="00C26196"/>
    <w:rsid w:val="00C2746F"/>
    <w:rsid w:val="00C324A0"/>
    <w:rsid w:val="00C3300F"/>
    <w:rsid w:val="00C34A5A"/>
    <w:rsid w:val="00C35612"/>
    <w:rsid w:val="00C372F0"/>
    <w:rsid w:val="00C42BF8"/>
    <w:rsid w:val="00C43027"/>
    <w:rsid w:val="00C47BA4"/>
    <w:rsid w:val="00C5001F"/>
    <w:rsid w:val="00C50043"/>
    <w:rsid w:val="00C53951"/>
    <w:rsid w:val="00C53EF0"/>
    <w:rsid w:val="00C668F2"/>
    <w:rsid w:val="00C67BB4"/>
    <w:rsid w:val="00C700B6"/>
    <w:rsid w:val="00C7146F"/>
    <w:rsid w:val="00C7573B"/>
    <w:rsid w:val="00C8729E"/>
    <w:rsid w:val="00C93C03"/>
    <w:rsid w:val="00C9422A"/>
    <w:rsid w:val="00C961B3"/>
    <w:rsid w:val="00CA64C9"/>
    <w:rsid w:val="00CB2C8E"/>
    <w:rsid w:val="00CB528D"/>
    <w:rsid w:val="00CB602E"/>
    <w:rsid w:val="00CB7432"/>
    <w:rsid w:val="00CC0388"/>
    <w:rsid w:val="00CC1714"/>
    <w:rsid w:val="00CC3F96"/>
    <w:rsid w:val="00CD1AF5"/>
    <w:rsid w:val="00CD61B6"/>
    <w:rsid w:val="00CE051D"/>
    <w:rsid w:val="00CE0D88"/>
    <w:rsid w:val="00CE1335"/>
    <w:rsid w:val="00CE493D"/>
    <w:rsid w:val="00CE4EA4"/>
    <w:rsid w:val="00CF07FA"/>
    <w:rsid w:val="00CF0BB2"/>
    <w:rsid w:val="00CF315A"/>
    <w:rsid w:val="00CF3EE8"/>
    <w:rsid w:val="00D02727"/>
    <w:rsid w:val="00D04CB7"/>
    <w:rsid w:val="00D050E6"/>
    <w:rsid w:val="00D06576"/>
    <w:rsid w:val="00D11989"/>
    <w:rsid w:val="00D13441"/>
    <w:rsid w:val="00D150E7"/>
    <w:rsid w:val="00D1640B"/>
    <w:rsid w:val="00D16B25"/>
    <w:rsid w:val="00D21EE9"/>
    <w:rsid w:val="00D2282D"/>
    <w:rsid w:val="00D22AEA"/>
    <w:rsid w:val="00D32F65"/>
    <w:rsid w:val="00D35930"/>
    <w:rsid w:val="00D46D41"/>
    <w:rsid w:val="00D50283"/>
    <w:rsid w:val="00D52DC2"/>
    <w:rsid w:val="00D53BCC"/>
    <w:rsid w:val="00D54540"/>
    <w:rsid w:val="00D57035"/>
    <w:rsid w:val="00D57C5F"/>
    <w:rsid w:val="00D61F57"/>
    <w:rsid w:val="00D634A1"/>
    <w:rsid w:val="00D64B64"/>
    <w:rsid w:val="00D70B57"/>
    <w:rsid w:val="00D70B82"/>
    <w:rsid w:val="00D70DFB"/>
    <w:rsid w:val="00D760DB"/>
    <w:rsid w:val="00D761F2"/>
    <w:rsid w:val="00D766DF"/>
    <w:rsid w:val="00D774FF"/>
    <w:rsid w:val="00D802B5"/>
    <w:rsid w:val="00D86CC3"/>
    <w:rsid w:val="00D91E82"/>
    <w:rsid w:val="00D93416"/>
    <w:rsid w:val="00D93E3B"/>
    <w:rsid w:val="00D941DF"/>
    <w:rsid w:val="00D97625"/>
    <w:rsid w:val="00DA186E"/>
    <w:rsid w:val="00DA4116"/>
    <w:rsid w:val="00DB2176"/>
    <w:rsid w:val="00DB251C"/>
    <w:rsid w:val="00DB4630"/>
    <w:rsid w:val="00DC4F88"/>
    <w:rsid w:val="00DC5988"/>
    <w:rsid w:val="00DC6AB9"/>
    <w:rsid w:val="00DD59AB"/>
    <w:rsid w:val="00DD5A93"/>
    <w:rsid w:val="00DE136C"/>
    <w:rsid w:val="00DE1843"/>
    <w:rsid w:val="00DF27AB"/>
    <w:rsid w:val="00E05704"/>
    <w:rsid w:val="00E11B0D"/>
    <w:rsid w:val="00E11E44"/>
    <w:rsid w:val="00E13CA0"/>
    <w:rsid w:val="00E14650"/>
    <w:rsid w:val="00E17610"/>
    <w:rsid w:val="00E245F5"/>
    <w:rsid w:val="00E3270E"/>
    <w:rsid w:val="00E338EF"/>
    <w:rsid w:val="00E544BB"/>
    <w:rsid w:val="00E6097B"/>
    <w:rsid w:val="00E662CB"/>
    <w:rsid w:val="00E74DC7"/>
    <w:rsid w:val="00E76806"/>
    <w:rsid w:val="00E775CC"/>
    <w:rsid w:val="00E77B48"/>
    <w:rsid w:val="00E8075A"/>
    <w:rsid w:val="00E91D80"/>
    <w:rsid w:val="00E94D5E"/>
    <w:rsid w:val="00EA5905"/>
    <w:rsid w:val="00EA7100"/>
    <w:rsid w:val="00EA7357"/>
    <w:rsid w:val="00EA7BF7"/>
    <w:rsid w:val="00EA7F9F"/>
    <w:rsid w:val="00EB0E1B"/>
    <w:rsid w:val="00EB1274"/>
    <w:rsid w:val="00EB5B8E"/>
    <w:rsid w:val="00EB6AD0"/>
    <w:rsid w:val="00EC183B"/>
    <w:rsid w:val="00EC7B80"/>
    <w:rsid w:val="00ED2BB6"/>
    <w:rsid w:val="00ED34E1"/>
    <w:rsid w:val="00ED3B8D"/>
    <w:rsid w:val="00ED4AD7"/>
    <w:rsid w:val="00ED659C"/>
    <w:rsid w:val="00EE2495"/>
    <w:rsid w:val="00EF2E3A"/>
    <w:rsid w:val="00EF65D3"/>
    <w:rsid w:val="00F072A7"/>
    <w:rsid w:val="00F078DC"/>
    <w:rsid w:val="00F1369D"/>
    <w:rsid w:val="00F165C1"/>
    <w:rsid w:val="00F22F85"/>
    <w:rsid w:val="00F3015E"/>
    <w:rsid w:val="00F32BA8"/>
    <w:rsid w:val="00F349F1"/>
    <w:rsid w:val="00F4294D"/>
    <w:rsid w:val="00F4350D"/>
    <w:rsid w:val="00F47F89"/>
    <w:rsid w:val="00F5197D"/>
    <w:rsid w:val="00F51AA6"/>
    <w:rsid w:val="00F55B96"/>
    <w:rsid w:val="00F567F7"/>
    <w:rsid w:val="00F61412"/>
    <w:rsid w:val="00F62036"/>
    <w:rsid w:val="00F62EAA"/>
    <w:rsid w:val="00F645D5"/>
    <w:rsid w:val="00F65B52"/>
    <w:rsid w:val="00F67BCA"/>
    <w:rsid w:val="00F73BD6"/>
    <w:rsid w:val="00F81F5E"/>
    <w:rsid w:val="00F83989"/>
    <w:rsid w:val="00F85099"/>
    <w:rsid w:val="00F929A3"/>
    <w:rsid w:val="00F9379C"/>
    <w:rsid w:val="00F9632C"/>
    <w:rsid w:val="00F96772"/>
    <w:rsid w:val="00F9740D"/>
    <w:rsid w:val="00FA017B"/>
    <w:rsid w:val="00FA180B"/>
    <w:rsid w:val="00FA1E52"/>
    <w:rsid w:val="00FB1409"/>
    <w:rsid w:val="00FB40F0"/>
    <w:rsid w:val="00FC3AD3"/>
    <w:rsid w:val="00FD03BB"/>
    <w:rsid w:val="00FD2C1D"/>
    <w:rsid w:val="00FE4688"/>
    <w:rsid w:val="00FF2866"/>
    <w:rsid w:val="00FF30D9"/>
    <w:rsid w:val="00FF738D"/>
    <w:rsid w:val="00FF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760A"/>
    <w:pPr>
      <w:spacing w:line="260" w:lineRule="atLeast"/>
    </w:pPr>
    <w:rPr>
      <w:sz w:val="22"/>
    </w:rPr>
  </w:style>
  <w:style w:type="paragraph" w:styleId="Heading1">
    <w:name w:val="heading 1"/>
    <w:basedOn w:val="Normal"/>
    <w:next w:val="Normal"/>
    <w:link w:val="Heading1Char"/>
    <w:uiPriority w:val="9"/>
    <w:qFormat/>
    <w:rsid w:val="00B0760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760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760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760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760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760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760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760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760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760A"/>
  </w:style>
  <w:style w:type="paragraph" w:customStyle="1" w:styleId="OPCParaBase">
    <w:name w:val="OPCParaBase"/>
    <w:qFormat/>
    <w:rsid w:val="00B0760A"/>
    <w:pPr>
      <w:spacing w:line="260" w:lineRule="atLeast"/>
    </w:pPr>
    <w:rPr>
      <w:rFonts w:eastAsia="Times New Roman" w:cs="Times New Roman"/>
      <w:sz w:val="22"/>
      <w:lang w:eastAsia="en-AU"/>
    </w:rPr>
  </w:style>
  <w:style w:type="paragraph" w:customStyle="1" w:styleId="ShortT">
    <w:name w:val="ShortT"/>
    <w:basedOn w:val="OPCParaBase"/>
    <w:next w:val="Normal"/>
    <w:qFormat/>
    <w:rsid w:val="00B0760A"/>
    <w:pPr>
      <w:spacing w:line="240" w:lineRule="auto"/>
    </w:pPr>
    <w:rPr>
      <w:b/>
      <w:sz w:val="40"/>
    </w:rPr>
  </w:style>
  <w:style w:type="paragraph" w:customStyle="1" w:styleId="ActHead1">
    <w:name w:val="ActHead 1"/>
    <w:aliases w:val="c"/>
    <w:basedOn w:val="OPCParaBase"/>
    <w:next w:val="Normal"/>
    <w:qFormat/>
    <w:rsid w:val="00B076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76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76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76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76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76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76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76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76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760A"/>
  </w:style>
  <w:style w:type="paragraph" w:customStyle="1" w:styleId="Blocks">
    <w:name w:val="Blocks"/>
    <w:aliases w:val="bb"/>
    <w:basedOn w:val="OPCParaBase"/>
    <w:qFormat/>
    <w:rsid w:val="00B0760A"/>
    <w:pPr>
      <w:spacing w:line="240" w:lineRule="auto"/>
    </w:pPr>
    <w:rPr>
      <w:sz w:val="24"/>
    </w:rPr>
  </w:style>
  <w:style w:type="paragraph" w:customStyle="1" w:styleId="BoxText">
    <w:name w:val="BoxText"/>
    <w:aliases w:val="bt"/>
    <w:basedOn w:val="OPCParaBase"/>
    <w:qFormat/>
    <w:rsid w:val="00B076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760A"/>
    <w:rPr>
      <w:b/>
    </w:rPr>
  </w:style>
  <w:style w:type="paragraph" w:customStyle="1" w:styleId="BoxHeadItalic">
    <w:name w:val="BoxHeadItalic"/>
    <w:aliases w:val="bhi"/>
    <w:basedOn w:val="BoxText"/>
    <w:next w:val="BoxStep"/>
    <w:qFormat/>
    <w:rsid w:val="00B0760A"/>
    <w:rPr>
      <w:i/>
    </w:rPr>
  </w:style>
  <w:style w:type="paragraph" w:customStyle="1" w:styleId="BoxList">
    <w:name w:val="BoxList"/>
    <w:aliases w:val="bl"/>
    <w:basedOn w:val="BoxText"/>
    <w:qFormat/>
    <w:rsid w:val="00B0760A"/>
    <w:pPr>
      <w:ind w:left="1559" w:hanging="425"/>
    </w:pPr>
  </w:style>
  <w:style w:type="paragraph" w:customStyle="1" w:styleId="BoxNote">
    <w:name w:val="BoxNote"/>
    <w:aliases w:val="bn"/>
    <w:basedOn w:val="BoxText"/>
    <w:qFormat/>
    <w:rsid w:val="00B0760A"/>
    <w:pPr>
      <w:tabs>
        <w:tab w:val="left" w:pos="1985"/>
      </w:tabs>
      <w:spacing w:before="122" w:line="198" w:lineRule="exact"/>
      <w:ind w:left="2948" w:hanging="1814"/>
    </w:pPr>
    <w:rPr>
      <w:sz w:val="18"/>
    </w:rPr>
  </w:style>
  <w:style w:type="paragraph" w:customStyle="1" w:styleId="BoxPara">
    <w:name w:val="BoxPara"/>
    <w:aliases w:val="bp"/>
    <w:basedOn w:val="BoxText"/>
    <w:qFormat/>
    <w:rsid w:val="00B0760A"/>
    <w:pPr>
      <w:tabs>
        <w:tab w:val="right" w:pos="2268"/>
      </w:tabs>
      <w:ind w:left="2552" w:hanging="1418"/>
    </w:pPr>
  </w:style>
  <w:style w:type="paragraph" w:customStyle="1" w:styleId="BoxStep">
    <w:name w:val="BoxStep"/>
    <w:aliases w:val="bs"/>
    <w:basedOn w:val="BoxText"/>
    <w:qFormat/>
    <w:rsid w:val="00B0760A"/>
    <w:pPr>
      <w:ind w:left="1985" w:hanging="851"/>
    </w:pPr>
  </w:style>
  <w:style w:type="character" w:customStyle="1" w:styleId="CharAmPartNo">
    <w:name w:val="CharAmPartNo"/>
    <w:basedOn w:val="OPCCharBase"/>
    <w:qFormat/>
    <w:rsid w:val="00B0760A"/>
  </w:style>
  <w:style w:type="character" w:customStyle="1" w:styleId="CharAmPartText">
    <w:name w:val="CharAmPartText"/>
    <w:basedOn w:val="OPCCharBase"/>
    <w:qFormat/>
    <w:rsid w:val="00B0760A"/>
  </w:style>
  <w:style w:type="character" w:customStyle="1" w:styleId="CharAmSchNo">
    <w:name w:val="CharAmSchNo"/>
    <w:basedOn w:val="OPCCharBase"/>
    <w:qFormat/>
    <w:rsid w:val="00B0760A"/>
  </w:style>
  <w:style w:type="character" w:customStyle="1" w:styleId="CharAmSchText">
    <w:name w:val="CharAmSchText"/>
    <w:basedOn w:val="OPCCharBase"/>
    <w:qFormat/>
    <w:rsid w:val="00B0760A"/>
  </w:style>
  <w:style w:type="character" w:customStyle="1" w:styleId="CharBoldItalic">
    <w:name w:val="CharBoldItalic"/>
    <w:basedOn w:val="OPCCharBase"/>
    <w:uiPriority w:val="1"/>
    <w:qFormat/>
    <w:rsid w:val="00B0760A"/>
    <w:rPr>
      <w:b/>
      <w:i/>
    </w:rPr>
  </w:style>
  <w:style w:type="character" w:customStyle="1" w:styleId="CharChapNo">
    <w:name w:val="CharChapNo"/>
    <w:basedOn w:val="OPCCharBase"/>
    <w:uiPriority w:val="1"/>
    <w:qFormat/>
    <w:rsid w:val="00B0760A"/>
  </w:style>
  <w:style w:type="character" w:customStyle="1" w:styleId="CharChapText">
    <w:name w:val="CharChapText"/>
    <w:basedOn w:val="OPCCharBase"/>
    <w:uiPriority w:val="1"/>
    <w:qFormat/>
    <w:rsid w:val="00B0760A"/>
  </w:style>
  <w:style w:type="character" w:customStyle="1" w:styleId="CharDivNo">
    <w:name w:val="CharDivNo"/>
    <w:basedOn w:val="OPCCharBase"/>
    <w:uiPriority w:val="1"/>
    <w:qFormat/>
    <w:rsid w:val="00B0760A"/>
  </w:style>
  <w:style w:type="character" w:customStyle="1" w:styleId="CharDivText">
    <w:name w:val="CharDivText"/>
    <w:basedOn w:val="OPCCharBase"/>
    <w:uiPriority w:val="1"/>
    <w:qFormat/>
    <w:rsid w:val="00B0760A"/>
  </w:style>
  <w:style w:type="character" w:customStyle="1" w:styleId="CharItalic">
    <w:name w:val="CharItalic"/>
    <w:basedOn w:val="OPCCharBase"/>
    <w:uiPriority w:val="1"/>
    <w:qFormat/>
    <w:rsid w:val="00B0760A"/>
    <w:rPr>
      <w:i/>
    </w:rPr>
  </w:style>
  <w:style w:type="character" w:customStyle="1" w:styleId="CharPartNo">
    <w:name w:val="CharPartNo"/>
    <w:basedOn w:val="OPCCharBase"/>
    <w:uiPriority w:val="1"/>
    <w:qFormat/>
    <w:rsid w:val="00B0760A"/>
  </w:style>
  <w:style w:type="character" w:customStyle="1" w:styleId="CharPartText">
    <w:name w:val="CharPartText"/>
    <w:basedOn w:val="OPCCharBase"/>
    <w:uiPriority w:val="1"/>
    <w:qFormat/>
    <w:rsid w:val="00B0760A"/>
  </w:style>
  <w:style w:type="character" w:customStyle="1" w:styleId="CharSectno">
    <w:name w:val="CharSectno"/>
    <w:basedOn w:val="OPCCharBase"/>
    <w:qFormat/>
    <w:rsid w:val="00B0760A"/>
  </w:style>
  <w:style w:type="character" w:customStyle="1" w:styleId="CharSubdNo">
    <w:name w:val="CharSubdNo"/>
    <w:basedOn w:val="OPCCharBase"/>
    <w:uiPriority w:val="1"/>
    <w:qFormat/>
    <w:rsid w:val="00B0760A"/>
  </w:style>
  <w:style w:type="character" w:customStyle="1" w:styleId="CharSubdText">
    <w:name w:val="CharSubdText"/>
    <w:basedOn w:val="OPCCharBase"/>
    <w:uiPriority w:val="1"/>
    <w:qFormat/>
    <w:rsid w:val="00B0760A"/>
  </w:style>
  <w:style w:type="paragraph" w:customStyle="1" w:styleId="CTA--">
    <w:name w:val="CTA --"/>
    <w:basedOn w:val="OPCParaBase"/>
    <w:next w:val="Normal"/>
    <w:rsid w:val="00B0760A"/>
    <w:pPr>
      <w:spacing w:before="60" w:line="240" w:lineRule="atLeast"/>
      <w:ind w:left="142" w:hanging="142"/>
    </w:pPr>
    <w:rPr>
      <w:sz w:val="20"/>
    </w:rPr>
  </w:style>
  <w:style w:type="paragraph" w:customStyle="1" w:styleId="CTA-">
    <w:name w:val="CTA -"/>
    <w:basedOn w:val="OPCParaBase"/>
    <w:rsid w:val="00B0760A"/>
    <w:pPr>
      <w:spacing w:before="60" w:line="240" w:lineRule="atLeast"/>
      <w:ind w:left="85" w:hanging="85"/>
    </w:pPr>
    <w:rPr>
      <w:sz w:val="20"/>
    </w:rPr>
  </w:style>
  <w:style w:type="paragraph" w:customStyle="1" w:styleId="CTA---">
    <w:name w:val="CTA ---"/>
    <w:basedOn w:val="OPCParaBase"/>
    <w:next w:val="Normal"/>
    <w:rsid w:val="00B0760A"/>
    <w:pPr>
      <w:spacing w:before="60" w:line="240" w:lineRule="atLeast"/>
      <w:ind w:left="198" w:hanging="198"/>
    </w:pPr>
    <w:rPr>
      <w:sz w:val="20"/>
    </w:rPr>
  </w:style>
  <w:style w:type="paragraph" w:customStyle="1" w:styleId="CTA----">
    <w:name w:val="CTA ----"/>
    <w:basedOn w:val="OPCParaBase"/>
    <w:next w:val="Normal"/>
    <w:rsid w:val="00B0760A"/>
    <w:pPr>
      <w:spacing w:before="60" w:line="240" w:lineRule="atLeast"/>
      <w:ind w:left="255" w:hanging="255"/>
    </w:pPr>
    <w:rPr>
      <w:sz w:val="20"/>
    </w:rPr>
  </w:style>
  <w:style w:type="paragraph" w:customStyle="1" w:styleId="CTA1a">
    <w:name w:val="CTA 1(a)"/>
    <w:basedOn w:val="OPCParaBase"/>
    <w:rsid w:val="00B0760A"/>
    <w:pPr>
      <w:tabs>
        <w:tab w:val="right" w:pos="414"/>
      </w:tabs>
      <w:spacing w:before="40" w:line="240" w:lineRule="atLeast"/>
      <w:ind w:left="675" w:hanging="675"/>
    </w:pPr>
    <w:rPr>
      <w:sz w:val="20"/>
    </w:rPr>
  </w:style>
  <w:style w:type="paragraph" w:customStyle="1" w:styleId="CTA1ai">
    <w:name w:val="CTA 1(a)(i)"/>
    <w:basedOn w:val="OPCParaBase"/>
    <w:rsid w:val="00B0760A"/>
    <w:pPr>
      <w:tabs>
        <w:tab w:val="right" w:pos="1004"/>
      </w:tabs>
      <w:spacing w:before="40" w:line="240" w:lineRule="atLeast"/>
      <w:ind w:left="1253" w:hanging="1253"/>
    </w:pPr>
    <w:rPr>
      <w:sz w:val="20"/>
    </w:rPr>
  </w:style>
  <w:style w:type="paragraph" w:customStyle="1" w:styleId="CTA2a">
    <w:name w:val="CTA 2(a)"/>
    <w:basedOn w:val="OPCParaBase"/>
    <w:rsid w:val="00B0760A"/>
    <w:pPr>
      <w:tabs>
        <w:tab w:val="right" w:pos="482"/>
      </w:tabs>
      <w:spacing w:before="40" w:line="240" w:lineRule="atLeast"/>
      <w:ind w:left="748" w:hanging="748"/>
    </w:pPr>
    <w:rPr>
      <w:sz w:val="20"/>
    </w:rPr>
  </w:style>
  <w:style w:type="paragraph" w:customStyle="1" w:styleId="CTA2ai">
    <w:name w:val="CTA 2(a)(i)"/>
    <w:basedOn w:val="OPCParaBase"/>
    <w:rsid w:val="00B0760A"/>
    <w:pPr>
      <w:tabs>
        <w:tab w:val="right" w:pos="1089"/>
      </w:tabs>
      <w:spacing w:before="40" w:line="240" w:lineRule="atLeast"/>
      <w:ind w:left="1327" w:hanging="1327"/>
    </w:pPr>
    <w:rPr>
      <w:sz w:val="20"/>
    </w:rPr>
  </w:style>
  <w:style w:type="paragraph" w:customStyle="1" w:styleId="CTA3a">
    <w:name w:val="CTA 3(a)"/>
    <w:basedOn w:val="OPCParaBase"/>
    <w:rsid w:val="00B0760A"/>
    <w:pPr>
      <w:tabs>
        <w:tab w:val="right" w:pos="556"/>
      </w:tabs>
      <w:spacing w:before="40" w:line="240" w:lineRule="atLeast"/>
      <w:ind w:left="805" w:hanging="805"/>
    </w:pPr>
    <w:rPr>
      <w:sz w:val="20"/>
    </w:rPr>
  </w:style>
  <w:style w:type="paragraph" w:customStyle="1" w:styleId="CTA3ai">
    <w:name w:val="CTA 3(a)(i)"/>
    <w:basedOn w:val="OPCParaBase"/>
    <w:rsid w:val="00B0760A"/>
    <w:pPr>
      <w:tabs>
        <w:tab w:val="right" w:pos="1140"/>
      </w:tabs>
      <w:spacing w:before="40" w:line="240" w:lineRule="atLeast"/>
      <w:ind w:left="1361" w:hanging="1361"/>
    </w:pPr>
    <w:rPr>
      <w:sz w:val="20"/>
    </w:rPr>
  </w:style>
  <w:style w:type="paragraph" w:customStyle="1" w:styleId="CTA4a">
    <w:name w:val="CTA 4(a)"/>
    <w:basedOn w:val="OPCParaBase"/>
    <w:rsid w:val="00B0760A"/>
    <w:pPr>
      <w:tabs>
        <w:tab w:val="right" w:pos="624"/>
      </w:tabs>
      <w:spacing w:before="40" w:line="240" w:lineRule="atLeast"/>
      <w:ind w:left="873" w:hanging="873"/>
    </w:pPr>
    <w:rPr>
      <w:sz w:val="20"/>
    </w:rPr>
  </w:style>
  <w:style w:type="paragraph" w:customStyle="1" w:styleId="CTA4ai">
    <w:name w:val="CTA 4(a)(i)"/>
    <w:basedOn w:val="OPCParaBase"/>
    <w:rsid w:val="00B0760A"/>
    <w:pPr>
      <w:tabs>
        <w:tab w:val="right" w:pos="1213"/>
      </w:tabs>
      <w:spacing w:before="40" w:line="240" w:lineRule="atLeast"/>
      <w:ind w:left="1452" w:hanging="1452"/>
    </w:pPr>
    <w:rPr>
      <w:sz w:val="20"/>
    </w:rPr>
  </w:style>
  <w:style w:type="paragraph" w:customStyle="1" w:styleId="CTACAPS">
    <w:name w:val="CTA CAPS"/>
    <w:basedOn w:val="OPCParaBase"/>
    <w:rsid w:val="00B0760A"/>
    <w:pPr>
      <w:spacing w:before="60" w:line="240" w:lineRule="atLeast"/>
    </w:pPr>
    <w:rPr>
      <w:sz w:val="20"/>
    </w:rPr>
  </w:style>
  <w:style w:type="paragraph" w:customStyle="1" w:styleId="CTAright">
    <w:name w:val="CTA right"/>
    <w:basedOn w:val="OPCParaBase"/>
    <w:rsid w:val="00B0760A"/>
    <w:pPr>
      <w:spacing w:before="60" w:line="240" w:lineRule="auto"/>
      <w:jc w:val="right"/>
    </w:pPr>
    <w:rPr>
      <w:sz w:val="20"/>
    </w:rPr>
  </w:style>
  <w:style w:type="paragraph" w:customStyle="1" w:styleId="subsection">
    <w:name w:val="subsection"/>
    <w:aliases w:val="ss,Subsection"/>
    <w:basedOn w:val="OPCParaBase"/>
    <w:link w:val="subsectionChar"/>
    <w:rsid w:val="00B0760A"/>
    <w:pPr>
      <w:tabs>
        <w:tab w:val="right" w:pos="1021"/>
      </w:tabs>
      <w:spacing w:before="180" w:line="240" w:lineRule="auto"/>
      <w:ind w:left="1134" w:hanging="1134"/>
    </w:pPr>
  </w:style>
  <w:style w:type="paragraph" w:customStyle="1" w:styleId="Definition">
    <w:name w:val="Definition"/>
    <w:aliases w:val="dd"/>
    <w:basedOn w:val="OPCParaBase"/>
    <w:rsid w:val="00B0760A"/>
    <w:pPr>
      <w:spacing w:before="180" w:line="240" w:lineRule="auto"/>
      <w:ind w:left="1134"/>
    </w:pPr>
  </w:style>
  <w:style w:type="paragraph" w:customStyle="1" w:styleId="EndNotespara">
    <w:name w:val="EndNotes(para)"/>
    <w:aliases w:val="eta"/>
    <w:basedOn w:val="OPCParaBase"/>
    <w:next w:val="EndNotessubpara"/>
    <w:rsid w:val="00B076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76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76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760A"/>
    <w:pPr>
      <w:tabs>
        <w:tab w:val="right" w:pos="1412"/>
      </w:tabs>
      <w:spacing w:before="60" w:line="240" w:lineRule="auto"/>
      <w:ind w:left="1525" w:hanging="1525"/>
    </w:pPr>
    <w:rPr>
      <w:sz w:val="20"/>
    </w:rPr>
  </w:style>
  <w:style w:type="paragraph" w:customStyle="1" w:styleId="Formula">
    <w:name w:val="Formula"/>
    <w:basedOn w:val="OPCParaBase"/>
    <w:rsid w:val="00B0760A"/>
    <w:pPr>
      <w:spacing w:line="240" w:lineRule="auto"/>
      <w:ind w:left="1134"/>
    </w:pPr>
    <w:rPr>
      <w:sz w:val="20"/>
    </w:rPr>
  </w:style>
  <w:style w:type="paragraph" w:styleId="Header">
    <w:name w:val="header"/>
    <w:basedOn w:val="OPCParaBase"/>
    <w:link w:val="HeaderChar"/>
    <w:unhideWhenUsed/>
    <w:rsid w:val="00B076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760A"/>
    <w:rPr>
      <w:rFonts w:eastAsia="Times New Roman" w:cs="Times New Roman"/>
      <w:sz w:val="16"/>
      <w:lang w:eastAsia="en-AU"/>
    </w:rPr>
  </w:style>
  <w:style w:type="paragraph" w:customStyle="1" w:styleId="House">
    <w:name w:val="House"/>
    <w:basedOn w:val="OPCParaBase"/>
    <w:rsid w:val="00B0760A"/>
    <w:pPr>
      <w:spacing w:line="240" w:lineRule="auto"/>
    </w:pPr>
    <w:rPr>
      <w:sz w:val="28"/>
    </w:rPr>
  </w:style>
  <w:style w:type="paragraph" w:customStyle="1" w:styleId="Item">
    <w:name w:val="Item"/>
    <w:aliases w:val="i"/>
    <w:basedOn w:val="OPCParaBase"/>
    <w:next w:val="ItemHead"/>
    <w:rsid w:val="00B0760A"/>
    <w:pPr>
      <w:keepLines/>
      <w:spacing w:before="80" w:line="240" w:lineRule="auto"/>
      <w:ind w:left="709"/>
    </w:pPr>
  </w:style>
  <w:style w:type="paragraph" w:customStyle="1" w:styleId="ItemHead">
    <w:name w:val="ItemHead"/>
    <w:aliases w:val="ih"/>
    <w:basedOn w:val="OPCParaBase"/>
    <w:next w:val="Item"/>
    <w:rsid w:val="00B076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760A"/>
    <w:pPr>
      <w:spacing w:line="240" w:lineRule="auto"/>
    </w:pPr>
    <w:rPr>
      <w:b/>
      <w:sz w:val="32"/>
    </w:rPr>
  </w:style>
  <w:style w:type="paragraph" w:customStyle="1" w:styleId="notedraft">
    <w:name w:val="note(draft)"/>
    <w:aliases w:val="nd"/>
    <w:basedOn w:val="OPCParaBase"/>
    <w:rsid w:val="00B0760A"/>
    <w:pPr>
      <w:spacing w:before="240" w:line="240" w:lineRule="auto"/>
      <w:ind w:left="284" w:hanging="284"/>
    </w:pPr>
    <w:rPr>
      <w:i/>
      <w:sz w:val="24"/>
    </w:rPr>
  </w:style>
  <w:style w:type="paragraph" w:customStyle="1" w:styleId="notemargin">
    <w:name w:val="note(margin)"/>
    <w:aliases w:val="nm"/>
    <w:basedOn w:val="OPCParaBase"/>
    <w:rsid w:val="00B0760A"/>
    <w:pPr>
      <w:tabs>
        <w:tab w:val="left" w:pos="709"/>
      </w:tabs>
      <w:spacing w:before="122" w:line="198" w:lineRule="exact"/>
      <w:ind w:left="709" w:hanging="709"/>
    </w:pPr>
    <w:rPr>
      <w:sz w:val="18"/>
    </w:rPr>
  </w:style>
  <w:style w:type="paragraph" w:customStyle="1" w:styleId="noteToPara">
    <w:name w:val="noteToPara"/>
    <w:aliases w:val="ntp"/>
    <w:basedOn w:val="OPCParaBase"/>
    <w:rsid w:val="00B0760A"/>
    <w:pPr>
      <w:spacing w:before="122" w:line="198" w:lineRule="exact"/>
      <w:ind w:left="2353" w:hanging="709"/>
    </w:pPr>
    <w:rPr>
      <w:sz w:val="18"/>
    </w:rPr>
  </w:style>
  <w:style w:type="paragraph" w:customStyle="1" w:styleId="noteParlAmend">
    <w:name w:val="note(ParlAmend)"/>
    <w:aliases w:val="npp"/>
    <w:basedOn w:val="OPCParaBase"/>
    <w:next w:val="ParlAmend"/>
    <w:rsid w:val="00B0760A"/>
    <w:pPr>
      <w:spacing w:line="240" w:lineRule="auto"/>
      <w:jc w:val="right"/>
    </w:pPr>
    <w:rPr>
      <w:rFonts w:ascii="Arial" w:hAnsi="Arial"/>
      <w:b/>
      <w:i/>
    </w:rPr>
  </w:style>
  <w:style w:type="paragraph" w:customStyle="1" w:styleId="Page1">
    <w:name w:val="Page1"/>
    <w:basedOn w:val="OPCParaBase"/>
    <w:rsid w:val="00B0760A"/>
    <w:pPr>
      <w:spacing w:before="5600" w:line="240" w:lineRule="auto"/>
    </w:pPr>
    <w:rPr>
      <w:b/>
      <w:sz w:val="32"/>
    </w:rPr>
  </w:style>
  <w:style w:type="paragraph" w:customStyle="1" w:styleId="PageBreak">
    <w:name w:val="PageBreak"/>
    <w:aliases w:val="pb"/>
    <w:basedOn w:val="OPCParaBase"/>
    <w:rsid w:val="00B0760A"/>
    <w:pPr>
      <w:spacing w:line="240" w:lineRule="auto"/>
    </w:pPr>
    <w:rPr>
      <w:sz w:val="20"/>
    </w:rPr>
  </w:style>
  <w:style w:type="paragraph" w:customStyle="1" w:styleId="paragraphsub">
    <w:name w:val="paragraph(sub)"/>
    <w:aliases w:val="aa"/>
    <w:basedOn w:val="OPCParaBase"/>
    <w:rsid w:val="00B0760A"/>
    <w:pPr>
      <w:tabs>
        <w:tab w:val="right" w:pos="1985"/>
      </w:tabs>
      <w:spacing w:before="40" w:line="240" w:lineRule="auto"/>
      <w:ind w:left="2098" w:hanging="2098"/>
    </w:pPr>
  </w:style>
  <w:style w:type="paragraph" w:customStyle="1" w:styleId="paragraphsub-sub">
    <w:name w:val="paragraph(sub-sub)"/>
    <w:aliases w:val="aaa"/>
    <w:basedOn w:val="OPCParaBase"/>
    <w:rsid w:val="00B0760A"/>
    <w:pPr>
      <w:tabs>
        <w:tab w:val="right" w:pos="2722"/>
      </w:tabs>
      <w:spacing w:before="40" w:line="240" w:lineRule="auto"/>
      <w:ind w:left="2835" w:hanging="2835"/>
    </w:pPr>
  </w:style>
  <w:style w:type="paragraph" w:customStyle="1" w:styleId="paragraph">
    <w:name w:val="paragraph"/>
    <w:aliases w:val="a"/>
    <w:basedOn w:val="OPCParaBase"/>
    <w:link w:val="paragraphChar"/>
    <w:rsid w:val="00B0760A"/>
    <w:pPr>
      <w:tabs>
        <w:tab w:val="right" w:pos="1531"/>
      </w:tabs>
      <w:spacing w:before="40" w:line="240" w:lineRule="auto"/>
      <w:ind w:left="1644" w:hanging="1644"/>
    </w:pPr>
  </w:style>
  <w:style w:type="paragraph" w:customStyle="1" w:styleId="ParlAmend">
    <w:name w:val="ParlAmend"/>
    <w:aliases w:val="pp"/>
    <w:basedOn w:val="OPCParaBase"/>
    <w:rsid w:val="00B0760A"/>
    <w:pPr>
      <w:spacing w:before="240" w:line="240" w:lineRule="atLeast"/>
      <w:ind w:hanging="567"/>
    </w:pPr>
    <w:rPr>
      <w:sz w:val="24"/>
    </w:rPr>
  </w:style>
  <w:style w:type="paragraph" w:customStyle="1" w:styleId="Penalty">
    <w:name w:val="Penalty"/>
    <w:basedOn w:val="OPCParaBase"/>
    <w:rsid w:val="00B0760A"/>
    <w:pPr>
      <w:tabs>
        <w:tab w:val="left" w:pos="2977"/>
      </w:tabs>
      <w:spacing w:before="180" w:line="240" w:lineRule="auto"/>
      <w:ind w:left="1985" w:hanging="851"/>
    </w:pPr>
  </w:style>
  <w:style w:type="paragraph" w:customStyle="1" w:styleId="Portfolio">
    <w:name w:val="Portfolio"/>
    <w:basedOn w:val="OPCParaBase"/>
    <w:rsid w:val="00B0760A"/>
    <w:pPr>
      <w:spacing w:line="240" w:lineRule="auto"/>
    </w:pPr>
    <w:rPr>
      <w:i/>
      <w:sz w:val="20"/>
    </w:rPr>
  </w:style>
  <w:style w:type="paragraph" w:customStyle="1" w:styleId="Preamble">
    <w:name w:val="Preamble"/>
    <w:basedOn w:val="OPCParaBase"/>
    <w:next w:val="Normal"/>
    <w:rsid w:val="00B076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760A"/>
    <w:pPr>
      <w:spacing w:line="240" w:lineRule="auto"/>
    </w:pPr>
    <w:rPr>
      <w:i/>
      <w:sz w:val="20"/>
    </w:rPr>
  </w:style>
  <w:style w:type="paragraph" w:customStyle="1" w:styleId="Session">
    <w:name w:val="Session"/>
    <w:basedOn w:val="OPCParaBase"/>
    <w:rsid w:val="00B0760A"/>
    <w:pPr>
      <w:spacing w:line="240" w:lineRule="auto"/>
    </w:pPr>
    <w:rPr>
      <w:sz w:val="28"/>
    </w:rPr>
  </w:style>
  <w:style w:type="paragraph" w:customStyle="1" w:styleId="Sponsor">
    <w:name w:val="Sponsor"/>
    <w:basedOn w:val="OPCParaBase"/>
    <w:rsid w:val="00B0760A"/>
    <w:pPr>
      <w:spacing w:line="240" w:lineRule="auto"/>
    </w:pPr>
    <w:rPr>
      <w:i/>
    </w:rPr>
  </w:style>
  <w:style w:type="paragraph" w:customStyle="1" w:styleId="Subitem">
    <w:name w:val="Subitem"/>
    <w:aliases w:val="iss"/>
    <w:basedOn w:val="OPCParaBase"/>
    <w:rsid w:val="00B0760A"/>
    <w:pPr>
      <w:spacing w:before="180" w:line="240" w:lineRule="auto"/>
      <w:ind w:left="709" w:hanging="709"/>
    </w:pPr>
  </w:style>
  <w:style w:type="paragraph" w:customStyle="1" w:styleId="SubitemHead">
    <w:name w:val="SubitemHead"/>
    <w:aliases w:val="issh"/>
    <w:basedOn w:val="OPCParaBase"/>
    <w:rsid w:val="00B076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760A"/>
    <w:pPr>
      <w:spacing w:before="40" w:line="240" w:lineRule="auto"/>
      <w:ind w:left="1134"/>
    </w:pPr>
  </w:style>
  <w:style w:type="paragraph" w:customStyle="1" w:styleId="SubsectionHead">
    <w:name w:val="SubsectionHead"/>
    <w:aliases w:val="ssh"/>
    <w:basedOn w:val="OPCParaBase"/>
    <w:next w:val="subsection"/>
    <w:rsid w:val="00B0760A"/>
    <w:pPr>
      <w:keepNext/>
      <w:keepLines/>
      <w:spacing w:before="240" w:line="240" w:lineRule="auto"/>
      <w:ind w:left="1134"/>
    </w:pPr>
    <w:rPr>
      <w:i/>
    </w:rPr>
  </w:style>
  <w:style w:type="paragraph" w:customStyle="1" w:styleId="Tablea">
    <w:name w:val="Table(a)"/>
    <w:aliases w:val="ta"/>
    <w:basedOn w:val="OPCParaBase"/>
    <w:rsid w:val="00B0760A"/>
    <w:pPr>
      <w:spacing w:before="60" w:line="240" w:lineRule="auto"/>
      <w:ind w:left="284" w:hanging="284"/>
    </w:pPr>
    <w:rPr>
      <w:sz w:val="20"/>
    </w:rPr>
  </w:style>
  <w:style w:type="paragraph" w:customStyle="1" w:styleId="TableAA">
    <w:name w:val="Table(AA)"/>
    <w:aliases w:val="taaa"/>
    <w:basedOn w:val="OPCParaBase"/>
    <w:rsid w:val="00B076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76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760A"/>
    <w:pPr>
      <w:spacing w:before="60" w:line="240" w:lineRule="atLeast"/>
    </w:pPr>
    <w:rPr>
      <w:sz w:val="20"/>
    </w:rPr>
  </w:style>
  <w:style w:type="paragraph" w:customStyle="1" w:styleId="TLPBoxTextnote">
    <w:name w:val="TLPBoxText(note"/>
    <w:aliases w:val="right)"/>
    <w:basedOn w:val="OPCParaBase"/>
    <w:rsid w:val="00B076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76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760A"/>
    <w:pPr>
      <w:spacing w:before="122" w:line="198" w:lineRule="exact"/>
      <w:ind w:left="1985" w:hanging="851"/>
      <w:jc w:val="right"/>
    </w:pPr>
    <w:rPr>
      <w:sz w:val="18"/>
    </w:rPr>
  </w:style>
  <w:style w:type="paragraph" w:customStyle="1" w:styleId="TLPTableBullet">
    <w:name w:val="TLPTableBullet"/>
    <w:aliases w:val="ttb"/>
    <w:basedOn w:val="OPCParaBase"/>
    <w:rsid w:val="00B0760A"/>
    <w:pPr>
      <w:spacing w:line="240" w:lineRule="exact"/>
      <w:ind w:left="284" w:hanging="284"/>
    </w:pPr>
    <w:rPr>
      <w:sz w:val="20"/>
    </w:rPr>
  </w:style>
  <w:style w:type="paragraph" w:styleId="TOC1">
    <w:name w:val="toc 1"/>
    <w:basedOn w:val="Normal"/>
    <w:next w:val="Normal"/>
    <w:uiPriority w:val="39"/>
    <w:unhideWhenUsed/>
    <w:rsid w:val="00B0760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760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760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760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760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760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760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760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760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760A"/>
    <w:pPr>
      <w:keepLines/>
      <w:spacing w:before="240" w:after="120" w:line="240" w:lineRule="auto"/>
      <w:ind w:left="794"/>
    </w:pPr>
    <w:rPr>
      <w:b/>
      <w:kern w:val="28"/>
      <w:sz w:val="20"/>
    </w:rPr>
  </w:style>
  <w:style w:type="paragraph" w:customStyle="1" w:styleId="TofSectsHeading">
    <w:name w:val="TofSects(Heading)"/>
    <w:basedOn w:val="OPCParaBase"/>
    <w:rsid w:val="00B0760A"/>
    <w:pPr>
      <w:spacing w:before="240" w:after="120" w:line="240" w:lineRule="auto"/>
    </w:pPr>
    <w:rPr>
      <w:b/>
      <w:sz w:val="24"/>
    </w:rPr>
  </w:style>
  <w:style w:type="paragraph" w:customStyle="1" w:styleId="TofSectsSection">
    <w:name w:val="TofSects(Section)"/>
    <w:basedOn w:val="OPCParaBase"/>
    <w:rsid w:val="00B0760A"/>
    <w:pPr>
      <w:keepLines/>
      <w:spacing w:before="40" w:line="240" w:lineRule="auto"/>
      <w:ind w:left="1588" w:hanging="794"/>
    </w:pPr>
    <w:rPr>
      <w:kern w:val="28"/>
      <w:sz w:val="18"/>
    </w:rPr>
  </w:style>
  <w:style w:type="paragraph" w:customStyle="1" w:styleId="TofSectsSubdiv">
    <w:name w:val="TofSects(Subdiv)"/>
    <w:basedOn w:val="OPCParaBase"/>
    <w:rsid w:val="00B0760A"/>
    <w:pPr>
      <w:keepLines/>
      <w:spacing w:before="80" w:line="240" w:lineRule="auto"/>
      <w:ind w:left="1588" w:hanging="794"/>
    </w:pPr>
    <w:rPr>
      <w:kern w:val="28"/>
    </w:rPr>
  </w:style>
  <w:style w:type="paragraph" w:customStyle="1" w:styleId="WRStyle">
    <w:name w:val="WR Style"/>
    <w:aliases w:val="WR"/>
    <w:basedOn w:val="OPCParaBase"/>
    <w:rsid w:val="00B0760A"/>
    <w:pPr>
      <w:spacing w:before="240" w:line="240" w:lineRule="auto"/>
      <w:ind w:left="284" w:hanging="284"/>
    </w:pPr>
    <w:rPr>
      <w:b/>
      <w:i/>
      <w:kern w:val="28"/>
      <w:sz w:val="24"/>
    </w:rPr>
  </w:style>
  <w:style w:type="paragraph" w:customStyle="1" w:styleId="notepara">
    <w:name w:val="note(para)"/>
    <w:aliases w:val="na"/>
    <w:basedOn w:val="OPCParaBase"/>
    <w:rsid w:val="00B0760A"/>
    <w:pPr>
      <w:spacing w:before="40" w:line="198" w:lineRule="exact"/>
      <w:ind w:left="2354" w:hanging="369"/>
    </w:pPr>
    <w:rPr>
      <w:sz w:val="18"/>
    </w:rPr>
  </w:style>
  <w:style w:type="paragraph" w:styleId="Footer">
    <w:name w:val="footer"/>
    <w:link w:val="FooterChar"/>
    <w:rsid w:val="00B076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760A"/>
    <w:rPr>
      <w:rFonts w:eastAsia="Times New Roman" w:cs="Times New Roman"/>
      <w:sz w:val="22"/>
      <w:szCs w:val="24"/>
      <w:lang w:eastAsia="en-AU"/>
    </w:rPr>
  </w:style>
  <w:style w:type="character" w:styleId="LineNumber">
    <w:name w:val="line number"/>
    <w:basedOn w:val="OPCCharBase"/>
    <w:uiPriority w:val="99"/>
    <w:unhideWhenUsed/>
    <w:rsid w:val="00B0760A"/>
    <w:rPr>
      <w:sz w:val="16"/>
    </w:rPr>
  </w:style>
  <w:style w:type="table" w:customStyle="1" w:styleId="CFlag">
    <w:name w:val="CFlag"/>
    <w:basedOn w:val="TableNormal"/>
    <w:uiPriority w:val="99"/>
    <w:rsid w:val="00B0760A"/>
    <w:rPr>
      <w:rFonts w:eastAsia="Times New Roman" w:cs="Times New Roman"/>
      <w:lang w:eastAsia="en-AU"/>
    </w:rPr>
    <w:tblPr/>
  </w:style>
  <w:style w:type="paragraph" w:styleId="BalloonText">
    <w:name w:val="Balloon Text"/>
    <w:basedOn w:val="Normal"/>
    <w:link w:val="BalloonTextChar"/>
    <w:uiPriority w:val="99"/>
    <w:unhideWhenUsed/>
    <w:rsid w:val="00B07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60A"/>
    <w:rPr>
      <w:rFonts w:ascii="Tahoma" w:hAnsi="Tahoma" w:cs="Tahoma"/>
      <w:sz w:val="16"/>
      <w:szCs w:val="16"/>
    </w:rPr>
  </w:style>
  <w:style w:type="table" w:styleId="TableGrid">
    <w:name w:val="Table Grid"/>
    <w:basedOn w:val="TableNormal"/>
    <w:uiPriority w:val="59"/>
    <w:rsid w:val="00B0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760A"/>
    <w:rPr>
      <w:b/>
      <w:sz w:val="28"/>
      <w:szCs w:val="32"/>
    </w:rPr>
  </w:style>
  <w:style w:type="paragraph" w:customStyle="1" w:styleId="LegislationMadeUnder">
    <w:name w:val="LegislationMadeUnder"/>
    <w:basedOn w:val="OPCParaBase"/>
    <w:next w:val="Normal"/>
    <w:rsid w:val="00B0760A"/>
    <w:rPr>
      <w:i/>
      <w:sz w:val="32"/>
      <w:szCs w:val="32"/>
    </w:rPr>
  </w:style>
  <w:style w:type="paragraph" w:customStyle="1" w:styleId="SignCoverPageEnd">
    <w:name w:val="SignCoverPageEnd"/>
    <w:basedOn w:val="OPCParaBase"/>
    <w:next w:val="Normal"/>
    <w:rsid w:val="00B076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760A"/>
    <w:pPr>
      <w:pBdr>
        <w:top w:val="single" w:sz="4" w:space="1" w:color="auto"/>
      </w:pBdr>
      <w:spacing w:before="360"/>
      <w:ind w:right="397"/>
      <w:jc w:val="both"/>
    </w:pPr>
  </w:style>
  <w:style w:type="paragraph" w:customStyle="1" w:styleId="NotesHeading1">
    <w:name w:val="NotesHeading 1"/>
    <w:basedOn w:val="OPCParaBase"/>
    <w:next w:val="Normal"/>
    <w:rsid w:val="00B0760A"/>
    <w:rPr>
      <w:b/>
      <w:sz w:val="28"/>
      <w:szCs w:val="28"/>
    </w:rPr>
  </w:style>
  <w:style w:type="paragraph" w:customStyle="1" w:styleId="NotesHeading2">
    <w:name w:val="NotesHeading 2"/>
    <w:basedOn w:val="OPCParaBase"/>
    <w:next w:val="Normal"/>
    <w:rsid w:val="00B0760A"/>
    <w:rPr>
      <w:b/>
      <w:sz w:val="28"/>
      <w:szCs w:val="28"/>
    </w:rPr>
  </w:style>
  <w:style w:type="paragraph" w:customStyle="1" w:styleId="CompiledActNo">
    <w:name w:val="CompiledActNo"/>
    <w:basedOn w:val="OPCParaBase"/>
    <w:next w:val="Normal"/>
    <w:rsid w:val="00B0760A"/>
    <w:rPr>
      <w:b/>
      <w:sz w:val="24"/>
      <w:szCs w:val="24"/>
    </w:rPr>
  </w:style>
  <w:style w:type="paragraph" w:customStyle="1" w:styleId="ENotesText">
    <w:name w:val="ENotesText"/>
    <w:aliases w:val="Ent"/>
    <w:basedOn w:val="OPCParaBase"/>
    <w:next w:val="Normal"/>
    <w:rsid w:val="00B0760A"/>
    <w:pPr>
      <w:spacing w:before="120"/>
    </w:pPr>
  </w:style>
  <w:style w:type="paragraph" w:customStyle="1" w:styleId="CompiledMadeUnder">
    <w:name w:val="CompiledMadeUnder"/>
    <w:basedOn w:val="OPCParaBase"/>
    <w:next w:val="Normal"/>
    <w:rsid w:val="00B0760A"/>
    <w:rPr>
      <w:i/>
      <w:sz w:val="24"/>
      <w:szCs w:val="24"/>
    </w:rPr>
  </w:style>
  <w:style w:type="paragraph" w:customStyle="1" w:styleId="Paragraphsub-sub-sub">
    <w:name w:val="Paragraph(sub-sub-sub)"/>
    <w:aliases w:val="aaaa"/>
    <w:basedOn w:val="OPCParaBase"/>
    <w:rsid w:val="00B0760A"/>
    <w:pPr>
      <w:tabs>
        <w:tab w:val="right" w:pos="3402"/>
      </w:tabs>
      <w:spacing w:before="40" w:line="240" w:lineRule="auto"/>
      <w:ind w:left="3402" w:hanging="3402"/>
    </w:pPr>
  </w:style>
  <w:style w:type="paragraph" w:customStyle="1" w:styleId="TableTextEndNotes">
    <w:name w:val="TableTextEndNotes"/>
    <w:aliases w:val="Tten"/>
    <w:basedOn w:val="Normal"/>
    <w:rsid w:val="00B0760A"/>
    <w:pPr>
      <w:spacing w:before="60" w:line="240" w:lineRule="auto"/>
    </w:pPr>
    <w:rPr>
      <w:rFonts w:cs="Arial"/>
      <w:sz w:val="20"/>
      <w:szCs w:val="22"/>
    </w:rPr>
  </w:style>
  <w:style w:type="paragraph" w:customStyle="1" w:styleId="NoteToSubpara">
    <w:name w:val="NoteToSubpara"/>
    <w:aliases w:val="nts"/>
    <w:basedOn w:val="OPCParaBase"/>
    <w:rsid w:val="00B0760A"/>
    <w:pPr>
      <w:spacing w:before="40" w:line="198" w:lineRule="exact"/>
      <w:ind w:left="2835" w:hanging="709"/>
    </w:pPr>
    <w:rPr>
      <w:sz w:val="18"/>
    </w:rPr>
  </w:style>
  <w:style w:type="paragraph" w:customStyle="1" w:styleId="ENoteTableHeading">
    <w:name w:val="ENoteTableHeading"/>
    <w:aliases w:val="enth"/>
    <w:basedOn w:val="OPCParaBase"/>
    <w:rsid w:val="00B0760A"/>
    <w:pPr>
      <w:keepNext/>
      <w:spacing w:before="60" w:line="240" w:lineRule="atLeast"/>
    </w:pPr>
    <w:rPr>
      <w:rFonts w:ascii="Arial" w:hAnsi="Arial"/>
      <w:b/>
      <w:sz w:val="16"/>
    </w:rPr>
  </w:style>
  <w:style w:type="paragraph" w:customStyle="1" w:styleId="ENoteTTi">
    <w:name w:val="ENoteTTi"/>
    <w:aliases w:val="entti"/>
    <w:basedOn w:val="OPCParaBase"/>
    <w:rsid w:val="00B0760A"/>
    <w:pPr>
      <w:keepNext/>
      <w:spacing w:before="60" w:line="240" w:lineRule="atLeast"/>
      <w:ind w:left="170"/>
    </w:pPr>
    <w:rPr>
      <w:sz w:val="16"/>
    </w:rPr>
  </w:style>
  <w:style w:type="paragraph" w:customStyle="1" w:styleId="ENotesHeading1">
    <w:name w:val="ENotesHeading 1"/>
    <w:aliases w:val="Enh1"/>
    <w:basedOn w:val="OPCParaBase"/>
    <w:next w:val="Normal"/>
    <w:rsid w:val="00B0760A"/>
    <w:pPr>
      <w:spacing w:before="120"/>
      <w:outlineLvl w:val="1"/>
    </w:pPr>
    <w:rPr>
      <w:b/>
      <w:sz w:val="28"/>
      <w:szCs w:val="28"/>
    </w:rPr>
  </w:style>
  <w:style w:type="paragraph" w:customStyle="1" w:styleId="ENotesHeading2">
    <w:name w:val="ENotesHeading 2"/>
    <w:aliases w:val="Enh2"/>
    <w:basedOn w:val="OPCParaBase"/>
    <w:next w:val="Normal"/>
    <w:rsid w:val="00B0760A"/>
    <w:pPr>
      <w:spacing w:before="120" w:after="120"/>
      <w:outlineLvl w:val="2"/>
    </w:pPr>
    <w:rPr>
      <w:b/>
      <w:sz w:val="24"/>
      <w:szCs w:val="28"/>
    </w:rPr>
  </w:style>
  <w:style w:type="paragraph" w:customStyle="1" w:styleId="ENoteTTIndentHeading">
    <w:name w:val="ENoteTTIndentHeading"/>
    <w:aliases w:val="enTTHi"/>
    <w:basedOn w:val="OPCParaBase"/>
    <w:rsid w:val="00B076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760A"/>
    <w:pPr>
      <w:spacing w:before="60" w:line="240" w:lineRule="atLeast"/>
    </w:pPr>
    <w:rPr>
      <w:sz w:val="16"/>
    </w:rPr>
  </w:style>
  <w:style w:type="paragraph" w:customStyle="1" w:styleId="MadeunderText">
    <w:name w:val="MadeunderText"/>
    <w:basedOn w:val="OPCParaBase"/>
    <w:next w:val="Normal"/>
    <w:rsid w:val="00B0760A"/>
    <w:pPr>
      <w:spacing w:before="240"/>
    </w:pPr>
    <w:rPr>
      <w:sz w:val="24"/>
      <w:szCs w:val="24"/>
    </w:rPr>
  </w:style>
  <w:style w:type="paragraph" w:customStyle="1" w:styleId="ENotesHeading3">
    <w:name w:val="ENotesHeading 3"/>
    <w:aliases w:val="Enh3"/>
    <w:basedOn w:val="OPCParaBase"/>
    <w:next w:val="Normal"/>
    <w:rsid w:val="00B0760A"/>
    <w:pPr>
      <w:keepNext/>
      <w:spacing w:before="120" w:line="240" w:lineRule="auto"/>
      <w:outlineLvl w:val="4"/>
    </w:pPr>
    <w:rPr>
      <w:b/>
      <w:szCs w:val="24"/>
    </w:rPr>
  </w:style>
  <w:style w:type="character" w:customStyle="1" w:styleId="CharSubPartTextCASA">
    <w:name w:val="CharSubPartText(CASA)"/>
    <w:basedOn w:val="OPCCharBase"/>
    <w:uiPriority w:val="1"/>
    <w:rsid w:val="00B0760A"/>
  </w:style>
  <w:style w:type="character" w:customStyle="1" w:styleId="CharSubPartNoCASA">
    <w:name w:val="CharSubPartNo(CASA)"/>
    <w:basedOn w:val="OPCCharBase"/>
    <w:uiPriority w:val="1"/>
    <w:rsid w:val="00B0760A"/>
  </w:style>
  <w:style w:type="paragraph" w:customStyle="1" w:styleId="ENoteTTIndentHeadingSub">
    <w:name w:val="ENoteTTIndentHeadingSub"/>
    <w:aliases w:val="enTTHis"/>
    <w:basedOn w:val="OPCParaBase"/>
    <w:rsid w:val="00B0760A"/>
    <w:pPr>
      <w:keepNext/>
      <w:spacing w:before="60" w:line="240" w:lineRule="atLeast"/>
      <w:ind w:left="340"/>
    </w:pPr>
    <w:rPr>
      <w:b/>
      <w:sz w:val="16"/>
    </w:rPr>
  </w:style>
  <w:style w:type="paragraph" w:customStyle="1" w:styleId="ENoteTTiSub">
    <w:name w:val="ENoteTTiSub"/>
    <w:aliases w:val="enttis"/>
    <w:basedOn w:val="OPCParaBase"/>
    <w:rsid w:val="00B0760A"/>
    <w:pPr>
      <w:keepNext/>
      <w:spacing w:before="60" w:line="240" w:lineRule="atLeast"/>
      <w:ind w:left="340"/>
    </w:pPr>
    <w:rPr>
      <w:sz w:val="16"/>
    </w:rPr>
  </w:style>
  <w:style w:type="paragraph" w:customStyle="1" w:styleId="SubDivisionMigration">
    <w:name w:val="SubDivisionMigration"/>
    <w:aliases w:val="sdm"/>
    <w:basedOn w:val="OPCParaBase"/>
    <w:rsid w:val="00B076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76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760A"/>
    <w:pPr>
      <w:spacing w:before="122" w:line="240" w:lineRule="auto"/>
      <w:ind w:left="1985" w:hanging="851"/>
    </w:pPr>
    <w:rPr>
      <w:sz w:val="18"/>
    </w:rPr>
  </w:style>
  <w:style w:type="paragraph" w:customStyle="1" w:styleId="FreeForm">
    <w:name w:val="FreeForm"/>
    <w:rsid w:val="002C780E"/>
    <w:rPr>
      <w:rFonts w:ascii="Arial" w:hAnsi="Arial"/>
      <w:sz w:val="22"/>
    </w:rPr>
  </w:style>
  <w:style w:type="paragraph" w:customStyle="1" w:styleId="SOText">
    <w:name w:val="SO Text"/>
    <w:aliases w:val="sot"/>
    <w:link w:val="SOTextChar"/>
    <w:rsid w:val="00B076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760A"/>
    <w:rPr>
      <w:sz w:val="22"/>
    </w:rPr>
  </w:style>
  <w:style w:type="paragraph" w:customStyle="1" w:styleId="SOTextNote">
    <w:name w:val="SO TextNote"/>
    <w:aliases w:val="sont"/>
    <w:basedOn w:val="SOText"/>
    <w:qFormat/>
    <w:rsid w:val="00B0760A"/>
    <w:pPr>
      <w:spacing w:before="122" w:line="198" w:lineRule="exact"/>
      <w:ind w:left="1843" w:hanging="709"/>
    </w:pPr>
    <w:rPr>
      <w:sz w:val="18"/>
    </w:rPr>
  </w:style>
  <w:style w:type="paragraph" w:customStyle="1" w:styleId="SOPara">
    <w:name w:val="SO Para"/>
    <w:aliases w:val="soa"/>
    <w:basedOn w:val="SOText"/>
    <w:link w:val="SOParaChar"/>
    <w:qFormat/>
    <w:rsid w:val="00B0760A"/>
    <w:pPr>
      <w:tabs>
        <w:tab w:val="right" w:pos="1786"/>
      </w:tabs>
      <w:spacing w:before="40"/>
      <w:ind w:left="2070" w:hanging="936"/>
    </w:pPr>
  </w:style>
  <w:style w:type="character" w:customStyle="1" w:styleId="SOParaChar">
    <w:name w:val="SO Para Char"/>
    <w:aliases w:val="soa Char"/>
    <w:basedOn w:val="DefaultParagraphFont"/>
    <w:link w:val="SOPara"/>
    <w:rsid w:val="00B0760A"/>
    <w:rPr>
      <w:sz w:val="22"/>
    </w:rPr>
  </w:style>
  <w:style w:type="paragraph" w:customStyle="1" w:styleId="FileName">
    <w:name w:val="FileName"/>
    <w:basedOn w:val="Normal"/>
    <w:rsid w:val="00B0760A"/>
  </w:style>
  <w:style w:type="paragraph" w:customStyle="1" w:styleId="TableHeading">
    <w:name w:val="TableHeading"/>
    <w:aliases w:val="th"/>
    <w:basedOn w:val="OPCParaBase"/>
    <w:next w:val="Tabletext"/>
    <w:rsid w:val="00B0760A"/>
    <w:pPr>
      <w:keepNext/>
      <w:spacing w:before="60" w:line="240" w:lineRule="atLeast"/>
    </w:pPr>
    <w:rPr>
      <w:b/>
      <w:sz w:val="20"/>
    </w:rPr>
  </w:style>
  <w:style w:type="paragraph" w:customStyle="1" w:styleId="SOHeadBold">
    <w:name w:val="SO HeadBold"/>
    <w:aliases w:val="sohb"/>
    <w:basedOn w:val="SOText"/>
    <w:next w:val="SOText"/>
    <w:link w:val="SOHeadBoldChar"/>
    <w:qFormat/>
    <w:rsid w:val="00B0760A"/>
    <w:rPr>
      <w:b/>
    </w:rPr>
  </w:style>
  <w:style w:type="character" w:customStyle="1" w:styleId="SOHeadBoldChar">
    <w:name w:val="SO HeadBold Char"/>
    <w:aliases w:val="sohb Char"/>
    <w:basedOn w:val="DefaultParagraphFont"/>
    <w:link w:val="SOHeadBold"/>
    <w:rsid w:val="00B0760A"/>
    <w:rPr>
      <w:b/>
      <w:sz w:val="22"/>
    </w:rPr>
  </w:style>
  <w:style w:type="paragraph" w:customStyle="1" w:styleId="SOHeadItalic">
    <w:name w:val="SO HeadItalic"/>
    <w:aliases w:val="sohi"/>
    <w:basedOn w:val="SOText"/>
    <w:next w:val="SOText"/>
    <w:link w:val="SOHeadItalicChar"/>
    <w:qFormat/>
    <w:rsid w:val="00B0760A"/>
    <w:rPr>
      <w:i/>
    </w:rPr>
  </w:style>
  <w:style w:type="character" w:customStyle="1" w:styleId="SOHeadItalicChar">
    <w:name w:val="SO HeadItalic Char"/>
    <w:aliases w:val="sohi Char"/>
    <w:basedOn w:val="DefaultParagraphFont"/>
    <w:link w:val="SOHeadItalic"/>
    <w:rsid w:val="00B0760A"/>
    <w:rPr>
      <w:i/>
      <w:sz w:val="22"/>
    </w:rPr>
  </w:style>
  <w:style w:type="paragraph" w:customStyle="1" w:styleId="SOBullet">
    <w:name w:val="SO Bullet"/>
    <w:aliases w:val="sotb"/>
    <w:basedOn w:val="SOText"/>
    <w:link w:val="SOBulletChar"/>
    <w:qFormat/>
    <w:rsid w:val="00B0760A"/>
    <w:pPr>
      <w:ind w:left="1559" w:hanging="425"/>
    </w:pPr>
  </w:style>
  <w:style w:type="character" w:customStyle="1" w:styleId="SOBulletChar">
    <w:name w:val="SO Bullet Char"/>
    <w:aliases w:val="sotb Char"/>
    <w:basedOn w:val="DefaultParagraphFont"/>
    <w:link w:val="SOBullet"/>
    <w:rsid w:val="00B0760A"/>
    <w:rPr>
      <w:sz w:val="22"/>
    </w:rPr>
  </w:style>
  <w:style w:type="paragraph" w:customStyle="1" w:styleId="SOBulletNote">
    <w:name w:val="SO BulletNote"/>
    <w:aliases w:val="sonb"/>
    <w:basedOn w:val="SOTextNote"/>
    <w:link w:val="SOBulletNoteChar"/>
    <w:qFormat/>
    <w:rsid w:val="00B0760A"/>
    <w:pPr>
      <w:tabs>
        <w:tab w:val="left" w:pos="1560"/>
      </w:tabs>
      <w:ind w:left="2268" w:hanging="1134"/>
    </w:pPr>
  </w:style>
  <w:style w:type="character" w:customStyle="1" w:styleId="SOBulletNoteChar">
    <w:name w:val="SO BulletNote Char"/>
    <w:aliases w:val="sonb Char"/>
    <w:basedOn w:val="DefaultParagraphFont"/>
    <w:link w:val="SOBulletNote"/>
    <w:rsid w:val="00B0760A"/>
    <w:rPr>
      <w:sz w:val="18"/>
    </w:rPr>
  </w:style>
  <w:style w:type="paragraph" w:customStyle="1" w:styleId="SOText2">
    <w:name w:val="SO Text2"/>
    <w:aliases w:val="sot2"/>
    <w:basedOn w:val="Normal"/>
    <w:next w:val="SOText"/>
    <w:link w:val="SOText2Char"/>
    <w:rsid w:val="00B076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760A"/>
    <w:rPr>
      <w:sz w:val="22"/>
    </w:rPr>
  </w:style>
  <w:style w:type="paragraph" w:customStyle="1" w:styleId="SubPartCASA">
    <w:name w:val="SubPart(CASA)"/>
    <w:aliases w:val="csp"/>
    <w:basedOn w:val="OPCParaBase"/>
    <w:next w:val="ActHead3"/>
    <w:rsid w:val="00B0760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760A"/>
    <w:rPr>
      <w:rFonts w:eastAsia="Times New Roman" w:cs="Times New Roman"/>
      <w:sz w:val="22"/>
      <w:lang w:eastAsia="en-AU"/>
    </w:rPr>
  </w:style>
  <w:style w:type="character" w:customStyle="1" w:styleId="notetextChar">
    <w:name w:val="note(text) Char"/>
    <w:aliases w:val="n Char"/>
    <w:basedOn w:val="DefaultParagraphFont"/>
    <w:link w:val="notetext"/>
    <w:rsid w:val="00B0760A"/>
    <w:rPr>
      <w:rFonts w:eastAsia="Times New Roman" w:cs="Times New Roman"/>
      <w:sz w:val="18"/>
      <w:lang w:eastAsia="en-AU"/>
    </w:rPr>
  </w:style>
  <w:style w:type="character" w:customStyle="1" w:styleId="Heading1Char">
    <w:name w:val="Heading 1 Char"/>
    <w:basedOn w:val="DefaultParagraphFont"/>
    <w:link w:val="Heading1"/>
    <w:uiPriority w:val="9"/>
    <w:rsid w:val="00B076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7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76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76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76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76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76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76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760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0760A"/>
    <w:rPr>
      <w:rFonts w:ascii="Arial" w:hAnsi="Arial" w:cs="Arial" w:hint="default"/>
      <w:b/>
      <w:bCs/>
      <w:sz w:val="28"/>
      <w:szCs w:val="28"/>
    </w:rPr>
  </w:style>
  <w:style w:type="paragraph" w:styleId="Index1">
    <w:name w:val="index 1"/>
    <w:basedOn w:val="Normal"/>
    <w:next w:val="Normal"/>
    <w:autoRedefine/>
    <w:rsid w:val="00B0760A"/>
    <w:pPr>
      <w:ind w:left="240" w:hanging="240"/>
    </w:pPr>
  </w:style>
  <w:style w:type="paragraph" w:styleId="Index2">
    <w:name w:val="index 2"/>
    <w:basedOn w:val="Normal"/>
    <w:next w:val="Normal"/>
    <w:autoRedefine/>
    <w:rsid w:val="00B0760A"/>
    <w:pPr>
      <w:ind w:left="480" w:hanging="240"/>
    </w:pPr>
  </w:style>
  <w:style w:type="paragraph" w:styleId="Index3">
    <w:name w:val="index 3"/>
    <w:basedOn w:val="Normal"/>
    <w:next w:val="Normal"/>
    <w:autoRedefine/>
    <w:rsid w:val="00B0760A"/>
    <w:pPr>
      <w:ind w:left="720" w:hanging="240"/>
    </w:pPr>
  </w:style>
  <w:style w:type="paragraph" w:styleId="Index4">
    <w:name w:val="index 4"/>
    <w:basedOn w:val="Normal"/>
    <w:next w:val="Normal"/>
    <w:autoRedefine/>
    <w:rsid w:val="00B0760A"/>
    <w:pPr>
      <w:ind w:left="960" w:hanging="240"/>
    </w:pPr>
  </w:style>
  <w:style w:type="paragraph" w:styleId="Index5">
    <w:name w:val="index 5"/>
    <w:basedOn w:val="Normal"/>
    <w:next w:val="Normal"/>
    <w:autoRedefine/>
    <w:rsid w:val="00B0760A"/>
    <w:pPr>
      <w:ind w:left="1200" w:hanging="240"/>
    </w:pPr>
  </w:style>
  <w:style w:type="paragraph" w:styleId="Index6">
    <w:name w:val="index 6"/>
    <w:basedOn w:val="Normal"/>
    <w:next w:val="Normal"/>
    <w:autoRedefine/>
    <w:rsid w:val="00B0760A"/>
    <w:pPr>
      <w:ind w:left="1440" w:hanging="240"/>
    </w:pPr>
  </w:style>
  <w:style w:type="paragraph" w:styleId="Index7">
    <w:name w:val="index 7"/>
    <w:basedOn w:val="Normal"/>
    <w:next w:val="Normal"/>
    <w:autoRedefine/>
    <w:rsid w:val="00B0760A"/>
    <w:pPr>
      <w:ind w:left="1680" w:hanging="240"/>
    </w:pPr>
  </w:style>
  <w:style w:type="paragraph" w:styleId="Index8">
    <w:name w:val="index 8"/>
    <w:basedOn w:val="Normal"/>
    <w:next w:val="Normal"/>
    <w:autoRedefine/>
    <w:rsid w:val="00B0760A"/>
    <w:pPr>
      <w:ind w:left="1920" w:hanging="240"/>
    </w:pPr>
  </w:style>
  <w:style w:type="paragraph" w:styleId="Index9">
    <w:name w:val="index 9"/>
    <w:basedOn w:val="Normal"/>
    <w:next w:val="Normal"/>
    <w:autoRedefine/>
    <w:rsid w:val="00B0760A"/>
    <w:pPr>
      <w:ind w:left="2160" w:hanging="240"/>
    </w:pPr>
  </w:style>
  <w:style w:type="paragraph" w:styleId="NormalIndent">
    <w:name w:val="Normal Indent"/>
    <w:basedOn w:val="Normal"/>
    <w:rsid w:val="00B0760A"/>
    <w:pPr>
      <w:ind w:left="720"/>
    </w:pPr>
  </w:style>
  <w:style w:type="paragraph" w:styleId="FootnoteText">
    <w:name w:val="footnote text"/>
    <w:basedOn w:val="Normal"/>
    <w:link w:val="FootnoteTextChar"/>
    <w:rsid w:val="00B0760A"/>
    <w:rPr>
      <w:sz w:val="20"/>
    </w:rPr>
  </w:style>
  <w:style w:type="character" w:customStyle="1" w:styleId="FootnoteTextChar">
    <w:name w:val="Footnote Text Char"/>
    <w:basedOn w:val="DefaultParagraphFont"/>
    <w:link w:val="FootnoteText"/>
    <w:rsid w:val="00B0760A"/>
  </w:style>
  <w:style w:type="paragraph" w:styleId="CommentText">
    <w:name w:val="annotation text"/>
    <w:basedOn w:val="Normal"/>
    <w:link w:val="CommentTextChar"/>
    <w:rsid w:val="00B0760A"/>
    <w:rPr>
      <w:sz w:val="20"/>
    </w:rPr>
  </w:style>
  <w:style w:type="character" w:customStyle="1" w:styleId="CommentTextChar">
    <w:name w:val="Comment Text Char"/>
    <w:basedOn w:val="DefaultParagraphFont"/>
    <w:link w:val="CommentText"/>
    <w:rsid w:val="00B0760A"/>
  </w:style>
  <w:style w:type="paragraph" w:styleId="IndexHeading">
    <w:name w:val="index heading"/>
    <w:basedOn w:val="Normal"/>
    <w:next w:val="Index1"/>
    <w:rsid w:val="00B0760A"/>
    <w:rPr>
      <w:rFonts w:ascii="Arial" w:hAnsi="Arial" w:cs="Arial"/>
      <w:b/>
      <w:bCs/>
    </w:rPr>
  </w:style>
  <w:style w:type="paragraph" w:styleId="Caption">
    <w:name w:val="caption"/>
    <w:basedOn w:val="Normal"/>
    <w:next w:val="Normal"/>
    <w:qFormat/>
    <w:rsid w:val="00B0760A"/>
    <w:pPr>
      <w:spacing w:before="120" w:after="120"/>
    </w:pPr>
    <w:rPr>
      <w:b/>
      <w:bCs/>
      <w:sz w:val="20"/>
    </w:rPr>
  </w:style>
  <w:style w:type="paragraph" w:styleId="TableofFigures">
    <w:name w:val="table of figures"/>
    <w:basedOn w:val="Normal"/>
    <w:next w:val="Normal"/>
    <w:rsid w:val="00B0760A"/>
    <w:pPr>
      <w:ind w:left="480" w:hanging="480"/>
    </w:pPr>
  </w:style>
  <w:style w:type="paragraph" w:styleId="EnvelopeAddress">
    <w:name w:val="envelope address"/>
    <w:basedOn w:val="Normal"/>
    <w:rsid w:val="00B076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760A"/>
    <w:rPr>
      <w:rFonts w:ascii="Arial" w:hAnsi="Arial" w:cs="Arial"/>
      <w:sz w:val="20"/>
    </w:rPr>
  </w:style>
  <w:style w:type="character" w:styleId="FootnoteReference">
    <w:name w:val="footnote reference"/>
    <w:basedOn w:val="DefaultParagraphFont"/>
    <w:rsid w:val="00B0760A"/>
    <w:rPr>
      <w:rFonts w:ascii="Times New Roman" w:hAnsi="Times New Roman"/>
      <w:sz w:val="20"/>
      <w:vertAlign w:val="superscript"/>
    </w:rPr>
  </w:style>
  <w:style w:type="character" w:styleId="CommentReference">
    <w:name w:val="annotation reference"/>
    <w:basedOn w:val="DefaultParagraphFont"/>
    <w:rsid w:val="00B0760A"/>
    <w:rPr>
      <w:sz w:val="16"/>
      <w:szCs w:val="16"/>
    </w:rPr>
  </w:style>
  <w:style w:type="character" w:styleId="PageNumber">
    <w:name w:val="page number"/>
    <w:basedOn w:val="DefaultParagraphFont"/>
    <w:rsid w:val="00B0760A"/>
  </w:style>
  <w:style w:type="character" w:styleId="EndnoteReference">
    <w:name w:val="endnote reference"/>
    <w:basedOn w:val="DefaultParagraphFont"/>
    <w:rsid w:val="00B0760A"/>
    <w:rPr>
      <w:vertAlign w:val="superscript"/>
    </w:rPr>
  </w:style>
  <w:style w:type="paragraph" w:styleId="EndnoteText">
    <w:name w:val="endnote text"/>
    <w:basedOn w:val="Normal"/>
    <w:link w:val="EndnoteTextChar"/>
    <w:rsid w:val="00B0760A"/>
    <w:rPr>
      <w:sz w:val="20"/>
    </w:rPr>
  </w:style>
  <w:style w:type="character" w:customStyle="1" w:styleId="EndnoteTextChar">
    <w:name w:val="Endnote Text Char"/>
    <w:basedOn w:val="DefaultParagraphFont"/>
    <w:link w:val="EndnoteText"/>
    <w:rsid w:val="00B0760A"/>
  </w:style>
  <w:style w:type="paragraph" w:styleId="TableofAuthorities">
    <w:name w:val="table of authorities"/>
    <w:basedOn w:val="Normal"/>
    <w:next w:val="Normal"/>
    <w:rsid w:val="00B0760A"/>
    <w:pPr>
      <w:ind w:left="240" w:hanging="240"/>
    </w:pPr>
  </w:style>
  <w:style w:type="paragraph" w:styleId="MacroText">
    <w:name w:val="macro"/>
    <w:link w:val="MacroTextChar"/>
    <w:rsid w:val="00B076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760A"/>
    <w:rPr>
      <w:rFonts w:ascii="Courier New" w:eastAsia="Times New Roman" w:hAnsi="Courier New" w:cs="Courier New"/>
      <w:lang w:eastAsia="en-AU"/>
    </w:rPr>
  </w:style>
  <w:style w:type="paragraph" w:styleId="TOAHeading">
    <w:name w:val="toa heading"/>
    <w:basedOn w:val="Normal"/>
    <w:next w:val="Normal"/>
    <w:rsid w:val="00B0760A"/>
    <w:pPr>
      <w:spacing w:before="120"/>
    </w:pPr>
    <w:rPr>
      <w:rFonts w:ascii="Arial" w:hAnsi="Arial" w:cs="Arial"/>
      <w:b/>
      <w:bCs/>
    </w:rPr>
  </w:style>
  <w:style w:type="paragraph" w:styleId="List">
    <w:name w:val="List"/>
    <w:basedOn w:val="Normal"/>
    <w:rsid w:val="00B0760A"/>
    <w:pPr>
      <w:ind w:left="283" w:hanging="283"/>
    </w:pPr>
  </w:style>
  <w:style w:type="paragraph" w:styleId="ListBullet">
    <w:name w:val="List Bullet"/>
    <w:basedOn w:val="Normal"/>
    <w:autoRedefine/>
    <w:rsid w:val="00B0760A"/>
    <w:pPr>
      <w:tabs>
        <w:tab w:val="num" w:pos="360"/>
      </w:tabs>
      <w:ind w:left="360" w:hanging="360"/>
    </w:pPr>
  </w:style>
  <w:style w:type="paragraph" w:styleId="ListNumber">
    <w:name w:val="List Number"/>
    <w:basedOn w:val="Normal"/>
    <w:rsid w:val="00B0760A"/>
    <w:pPr>
      <w:tabs>
        <w:tab w:val="num" w:pos="360"/>
      </w:tabs>
      <w:ind w:left="360" w:hanging="360"/>
    </w:pPr>
  </w:style>
  <w:style w:type="paragraph" w:styleId="List2">
    <w:name w:val="List 2"/>
    <w:basedOn w:val="Normal"/>
    <w:rsid w:val="00B0760A"/>
    <w:pPr>
      <w:ind w:left="566" w:hanging="283"/>
    </w:pPr>
  </w:style>
  <w:style w:type="paragraph" w:styleId="List3">
    <w:name w:val="List 3"/>
    <w:basedOn w:val="Normal"/>
    <w:rsid w:val="00B0760A"/>
    <w:pPr>
      <w:ind w:left="849" w:hanging="283"/>
    </w:pPr>
  </w:style>
  <w:style w:type="paragraph" w:styleId="List4">
    <w:name w:val="List 4"/>
    <w:basedOn w:val="Normal"/>
    <w:rsid w:val="00B0760A"/>
    <w:pPr>
      <w:ind w:left="1132" w:hanging="283"/>
    </w:pPr>
  </w:style>
  <w:style w:type="paragraph" w:styleId="List5">
    <w:name w:val="List 5"/>
    <w:basedOn w:val="Normal"/>
    <w:rsid w:val="00B0760A"/>
    <w:pPr>
      <w:ind w:left="1415" w:hanging="283"/>
    </w:pPr>
  </w:style>
  <w:style w:type="paragraph" w:styleId="ListBullet2">
    <w:name w:val="List Bullet 2"/>
    <w:basedOn w:val="Normal"/>
    <w:autoRedefine/>
    <w:rsid w:val="00B0760A"/>
    <w:pPr>
      <w:tabs>
        <w:tab w:val="num" w:pos="360"/>
      </w:tabs>
    </w:pPr>
  </w:style>
  <w:style w:type="paragraph" w:styleId="ListBullet3">
    <w:name w:val="List Bullet 3"/>
    <w:basedOn w:val="Normal"/>
    <w:autoRedefine/>
    <w:rsid w:val="00B0760A"/>
    <w:pPr>
      <w:tabs>
        <w:tab w:val="num" w:pos="926"/>
      </w:tabs>
      <w:ind w:left="926" w:hanging="360"/>
    </w:pPr>
  </w:style>
  <w:style w:type="paragraph" w:styleId="ListBullet4">
    <w:name w:val="List Bullet 4"/>
    <w:basedOn w:val="Normal"/>
    <w:autoRedefine/>
    <w:rsid w:val="00B0760A"/>
    <w:pPr>
      <w:tabs>
        <w:tab w:val="num" w:pos="1209"/>
      </w:tabs>
      <w:ind w:left="1209" w:hanging="360"/>
    </w:pPr>
  </w:style>
  <w:style w:type="paragraph" w:styleId="ListBullet5">
    <w:name w:val="List Bullet 5"/>
    <w:basedOn w:val="Normal"/>
    <w:autoRedefine/>
    <w:rsid w:val="00B0760A"/>
    <w:pPr>
      <w:tabs>
        <w:tab w:val="num" w:pos="1492"/>
      </w:tabs>
      <w:ind w:left="1492" w:hanging="360"/>
    </w:pPr>
  </w:style>
  <w:style w:type="paragraph" w:styleId="ListNumber2">
    <w:name w:val="List Number 2"/>
    <w:basedOn w:val="Normal"/>
    <w:rsid w:val="00B0760A"/>
    <w:pPr>
      <w:tabs>
        <w:tab w:val="num" w:pos="643"/>
      </w:tabs>
      <w:ind w:left="643" w:hanging="360"/>
    </w:pPr>
  </w:style>
  <w:style w:type="paragraph" w:styleId="ListNumber3">
    <w:name w:val="List Number 3"/>
    <w:basedOn w:val="Normal"/>
    <w:rsid w:val="00B0760A"/>
    <w:pPr>
      <w:tabs>
        <w:tab w:val="num" w:pos="926"/>
      </w:tabs>
      <w:ind w:left="926" w:hanging="360"/>
    </w:pPr>
  </w:style>
  <w:style w:type="paragraph" w:styleId="ListNumber4">
    <w:name w:val="List Number 4"/>
    <w:basedOn w:val="Normal"/>
    <w:rsid w:val="00B0760A"/>
    <w:pPr>
      <w:tabs>
        <w:tab w:val="num" w:pos="1209"/>
      </w:tabs>
      <w:ind w:left="1209" w:hanging="360"/>
    </w:pPr>
  </w:style>
  <w:style w:type="paragraph" w:styleId="ListNumber5">
    <w:name w:val="List Number 5"/>
    <w:basedOn w:val="Normal"/>
    <w:rsid w:val="00B0760A"/>
    <w:pPr>
      <w:tabs>
        <w:tab w:val="num" w:pos="1492"/>
      </w:tabs>
      <w:ind w:left="1492" w:hanging="360"/>
    </w:pPr>
  </w:style>
  <w:style w:type="paragraph" w:styleId="Title">
    <w:name w:val="Title"/>
    <w:basedOn w:val="Normal"/>
    <w:link w:val="TitleChar"/>
    <w:qFormat/>
    <w:rsid w:val="00B0760A"/>
    <w:pPr>
      <w:spacing w:before="240" w:after="60"/>
    </w:pPr>
    <w:rPr>
      <w:rFonts w:ascii="Arial" w:hAnsi="Arial" w:cs="Arial"/>
      <w:b/>
      <w:bCs/>
      <w:sz w:val="40"/>
      <w:szCs w:val="40"/>
    </w:rPr>
  </w:style>
  <w:style w:type="character" w:customStyle="1" w:styleId="TitleChar">
    <w:name w:val="Title Char"/>
    <w:basedOn w:val="DefaultParagraphFont"/>
    <w:link w:val="Title"/>
    <w:rsid w:val="00B0760A"/>
    <w:rPr>
      <w:rFonts w:ascii="Arial" w:hAnsi="Arial" w:cs="Arial"/>
      <w:b/>
      <w:bCs/>
      <w:sz w:val="40"/>
      <w:szCs w:val="40"/>
    </w:rPr>
  </w:style>
  <w:style w:type="paragraph" w:styleId="Closing">
    <w:name w:val="Closing"/>
    <w:basedOn w:val="Normal"/>
    <w:link w:val="ClosingChar"/>
    <w:rsid w:val="00B0760A"/>
    <w:pPr>
      <w:ind w:left="4252"/>
    </w:pPr>
  </w:style>
  <w:style w:type="character" w:customStyle="1" w:styleId="ClosingChar">
    <w:name w:val="Closing Char"/>
    <w:basedOn w:val="DefaultParagraphFont"/>
    <w:link w:val="Closing"/>
    <w:rsid w:val="00B0760A"/>
    <w:rPr>
      <w:sz w:val="22"/>
    </w:rPr>
  </w:style>
  <w:style w:type="paragraph" w:styleId="Signature">
    <w:name w:val="Signature"/>
    <w:basedOn w:val="Normal"/>
    <w:link w:val="SignatureChar"/>
    <w:rsid w:val="00B0760A"/>
    <w:pPr>
      <w:ind w:left="4252"/>
    </w:pPr>
  </w:style>
  <w:style w:type="character" w:customStyle="1" w:styleId="SignatureChar">
    <w:name w:val="Signature Char"/>
    <w:basedOn w:val="DefaultParagraphFont"/>
    <w:link w:val="Signature"/>
    <w:rsid w:val="00B0760A"/>
    <w:rPr>
      <w:sz w:val="22"/>
    </w:rPr>
  </w:style>
  <w:style w:type="paragraph" w:styleId="BodyText">
    <w:name w:val="Body Text"/>
    <w:basedOn w:val="Normal"/>
    <w:link w:val="BodyTextChar"/>
    <w:rsid w:val="00B0760A"/>
    <w:pPr>
      <w:spacing w:after="120"/>
    </w:pPr>
  </w:style>
  <w:style w:type="character" w:customStyle="1" w:styleId="BodyTextChar">
    <w:name w:val="Body Text Char"/>
    <w:basedOn w:val="DefaultParagraphFont"/>
    <w:link w:val="BodyText"/>
    <w:rsid w:val="00B0760A"/>
    <w:rPr>
      <w:sz w:val="22"/>
    </w:rPr>
  </w:style>
  <w:style w:type="paragraph" w:styleId="BodyTextIndent">
    <w:name w:val="Body Text Indent"/>
    <w:basedOn w:val="Normal"/>
    <w:link w:val="BodyTextIndentChar"/>
    <w:rsid w:val="00B0760A"/>
    <w:pPr>
      <w:spacing w:after="120"/>
      <w:ind w:left="283"/>
    </w:pPr>
  </w:style>
  <w:style w:type="character" w:customStyle="1" w:styleId="BodyTextIndentChar">
    <w:name w:val="Body Text Indent Char"/>
    <w:basedOn w:val="DefaultParagraphFont"/>
    <w:link w:val="BodyTextIndent"/>
    <w:rsid w:val="00B0760A"/>
    <w:rPr>
      <w:sz w:val="22"/>
    </w:rPr>
  </w:style>
  <w:style w:type="paragraph" w:styleId="ListContinue">
    <w:name w:val="List Continue"/>
    <w:basedOn w:val="Normal"/>
    <w:rsid w:val="00B0760A"/>
    <w:pPr>
      <w:spacing w:after="120"/>
      <w:ind w:left="283"/>
    </w:pPr>
  </w:style>
  <w:style w:type="paragraph" w:styleId="ListContinue2">
    <w:name w:val="List Continue 2"/>
    <w:basedOn w:val="Normal"/>
    <w:rsid w:val="00B0760A"/>
    <w:pPr>
      <w:spacing w:after="120"/>
      <w:ind w:left="566"/>
    </w:pPr>
  </w:style>
  <w:style w:type="paragraph" w:styleId="ListContinue3">
    <w:name w:val="List Continue 3"/>
    <w:basedOn w:val="Normal"/>
    <w:rsid w:val="00B0760A"/>
    <w:pPr>
      <w:spacing w:after="120"/>
      <w:ind w:left="849"/>
    </w:pPr>
  </w:style>
  <w:style w:type="paragraph" w:styleId="ListContinue4">
    <w:name w:val="List Continue 4"/>
    <w:basedOn w:val="Normal"/>
    <w:rsid w:val="00B0760A"/>
    <w:pPr>
      <w:spacing w:after="120"/>
      <w:ind w:left="1132"/>
    </w:pPr>
  </w:style>
  <w:style w:type="paragraph" w:styleId="ListContinue5">
    <w:name w:val="List Continue 5"/>
    <w:basedOn w:val="Normal"/>
    <w:rsid w:val="00B0760A"/>
    <w:pPr>
      <w:spacing w:after="120"/>
      <w:ind w:left="1415"/>
    </w:pPr>
  </w:style>
  <w:style w:type="paragraph" w:styleId="MessageHeader">
    <w:name w:val="Message Header"/>
    <w:basedOn w:val="Normal"/>
    <w:link w:val="MessageHeaderChar"/>
    <w:rsid w:val="00B076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760A"/>
    <w:rPr>
      <w:rFonts w:ascii="Arial" w:hAnsi="Arial" w:cs="Arial"/>
      <w:sz w:val="22"/>
      <w:shd w:val="pct20" w:color="auto" w:fill="auto"/>
    </w:rPr>
  </w:style>
  <w:style w:type="paragraph" w:styleId="Subtitle">
    <w:name w:val="Subtitle"/>
    <w:basedOn w:val="Normal"/>
    <w:link w:val="SubtitleChar"/>
    <w:qFormat/>
    <w:rsid w:val="00B0760A"/>
    <w:pPr>
      <w:spacing w:after="60"/>
      <w:jc w:val="center"/>
      <w:outlineLvl w:val="1"/>
    </w:pPr>
    <w:rPr>
      <w:rFonts w:ascii="Arial" w:hAnsi="Arial" w:cs="Arial"/>
    </w:rPr>
  </w:style>
  <w:style w:type="character" w:customStyle="1" w:styleId="SubtitleChar">
    <w:name w:val="Subtitle Char"/>
    <w:basedOn w:val="DefaultParagraphFont"/>
    <w:link w:val="Subtitle"/>
    <w:rsid w:val="00B0760A"/>
    <w:rPr>
      <w:rFonts w:ascii="Arial" w:hAnsi="Arial" w:cs="Arial"/>
      <w:sz w:val="22"/>
    </w:rPr>
  </w:style>
  <w:style w:type="paragraph" w:styleId="Salutation">
    <w:name w:val="Salutation"/>
    <w:basedOn w:val="Normal"/>
    <w:next w:val="Normal"/>
    <w:link w:val="SalutationChar"/>
    <w:rsid w:val="00B0760A"/>
  </w:style>
  <w:style w:type="character" w:customStyle="1" w:styleId="SalutationChar">
    <w:name w:val="Salutation Char"/>
    <w:basedOn w:val="DefaultParagraphFont"/>
    <w:link w:val="Salutation"/>
    <w:rsid w:val="00B0760A"/>
    <w:rPr>
      <w:sz w:val="22"/>
    </w:rPr>
  </w:style>
  <w:style w:type="paragraph" w:styleId="Date">
    <w:name w:val="Date"/>
    <w:basedOn w:val="Normal"/>
    <w:next w:val="Normal"/>
    <w:link w:val="DateChar"/>
    <w:rsid w:val="00B0760A"/>
  </w:style>
  <w:style w:type="character" w:customStyle="1" w:styleId="DateChar">
    <w:name w:val="Date Char"/>
    <w:basedOn w:val="DefaultParagraphFont"/>
    <w:link w:val="Date"/>
    <w:rsid w:val="00B0760A"/>
    <w:rPr>
      <w:sz w:val="22"/>
    </w:rPr>
  </w:style>
  <w:style w:type="paragraph" w:styleId="BodyTextFirstIndent">
    <w:name w:val="Body Text First Indent"/>
    <w:basedOn w:val="BodyText"/>
    <w:link w:val="BodyTextFirstIndentChar"/>
    <w:rsid w:val="00B0760A"/>
    <w:pPr>
      <w:ind w:firstLine="210"/>
    </w:pPr>
  </w:style>
  <w:style w:type="character" w:customStyle="1" w:styleId="BodyTextFirstIndentChar">
    <w:name w:val="Body Text First Indent Char"/>
    <w:basedOn w:val="BodyTextChar"/>
    <w:link w:val="BodyTextFirstIndent"/>
    <w:rsid w:val="00B0760A"/>
    <w:rPr>
      <w:sz w:val="22"/>
    </w:rPr>
  </w:style>
  <w:style w:type="paragraph" w:styleId="BodyTextFirstIndent2">
    <w:name w:val="Body Text First Indent 2"/>
    <w:basedOn w:val="BodyTextIndent"/>
    <w:link w:val="BodyTextFirstIndent2Char"/>
    <w:rsid w:val="00B0760A"/>
    <w:pPr>
      <w:ind w:firstLine="210"/>
    </w:pPr>
  </w:style>
  <w:style w:type="character" w:customStyle="1" w:styleId="BodyTextFirstIndent2Char">
    <w:name w:val="Body Text First Indent 2 Char"/>
    <w:basedOn w:val="BodyTextIndentChar"/>
    <w:link w:val="BodyTextFirstIndent2"/>
    <w:rsid w:val="00B0760A"/>
    <w:rPr>
      <w:sz w:val="22"/>
    </w:rPr>
  </w:style>
  <w:style w:type="paragraph" w:styleId="BodyText2">
    <w:name w:val="Body Text 2"/>
    <w:basedOn w:val="Normal"/>
    <w:link w:val="BodyText2Char"/>
    <w:rsid w:val="00B0760A"/>
    <w:pPr>
      <w:spacing w:after="120" w:line="480" w:lineRule="auto"/>
    </w:pPr>
  </w:style>
  <w:style w:type="character" w:customStyle="1" w:styleId="BodyText2Char">
    <w:name w:val="Body Text 2 Char"/>
    <w:basedOn w:val="DefaultParagraphFont"/>
    <w:link w:val="BodyText2"/>
    <w:rsid w:val="00B0760A"/>
    <w:rPr>
      <w:sz w:val="22"/>
    </w:rPr>
  </w:style>
  <w:style w:type="paragraph" w:styleId="BodyText3">
    <w:name w:val="Body Text 3"/>
    <w:basedOn w:val="Normal"/>
    <w:link w:val="BodyText3Char"/>
    <w:rsid w:val="00B0760A"/>
    <w:pPr>
      <w:spacing w:after="120"/>
    </w:pPr>
    <w:rPr>
      <w:sz w:val="16"/>
      <w:szCs w:val="16"/>
    </w:rPr>
  </w:style>
  <w:style w:type="character" w:customStyle="1" w:styleId="BodyText3Char">
    <w:name w:val="Body Text 3 Char"/>
    <w:basedOn w:val="DefaultParagraphFont"/>
    <w:link w:val="BodyText3"/>
    <w:rsid w:val="00B0760A"/>
    <w:rPr>
      <w:sz w:val="16"/>
      <w:szCs w:val="16"/>
    </w:rPr>
  </w:style>
  <w:style w:type="paragraph" w:styleId="BodyTextIndent2">
    <w:name w:val="Body Text Indent 2"/>
    <w:basedOn w:val="Normal"/>
    <w:link w:val="BodyTextIndent2Char"/>
    <w:rsid w:val="00B0760A"/>
    <w:pPr>
      <w:spacing w:after="120" w:line="480" w:lineRule="auto"/>
      <w:ind w:left="283"/>
    </w:pPr>
  </w:style>
  <w:style w:type="character" w:customStyle="1" w:styleId="BodyTextIndent2Char">
    <w:name w:val="Body Text Indent 2 Char"/>
    <w:basedOn w:val="DefaultParagraphFont"/>
    <w:link w:val="BodyTextIndent2"/>
    <w:rsid w:val="00B0760A"/>
    <w:rPr>
      <w:sz w:val="22"/>
    </w:rPr>
  </w:style>
  <w:style w:type="paragraph" w:styleId="BodyTextIndent3">
    <w:name w:val="Body Text Indent 3"/>
    <w:basedOn w:val="Normal"/>
    <w:link w:val="BodyTextIndent3Char"/>
    <w:rsid w:val="00B0760A"/>
    <w:pPr>
      <w:spacing w:after="120"/>
      <w:ind w:left="283"/>
    </w:pPr>
    <w:rPr>
      <w:sz w:val="16"/>
      <w:szCs w:val="16"/>
    </w:rPr>
  </w:style>
  <w:style w:type="character" w:customStyle="1" w:styleId="BodyTextIndent3Char">
    <w:name w:val="Body Text Indent 3 Char"/>
    <w:basedOn w:val="DefaultParagraphFont"/>
    <w:link w:val="BodyTextIndent3"/>
    <w:rsid w:val="00B0760A"/>
    <w:rPr>
      <w:sz w:val="16"/>
      <w:szCs w:val="16"/>
    </w:rPr>
  </w:style>
  <w:style w:type="paragraph" w:styleId="BlockText">
    <w:name w:val="Block Text"/>
    <w:basedOn w:val="Normal"/>
    <w:rsid w:val="00B0760A"/>
    <w:pPr>
      <w:spacing w:after="120"/>
      <w:ind w:left="1440" w:right="1440"/>
    </w:pPr>
  </w:style>
  <w:style w:type="character" w:styleId="Hyperlink">
    <w:name w:val="Hyperlink"/>
    <w:basedOn w:val="DefaultParagraphFont"/>
    <w:rsid w:val="00B0760A"/>
    <w:rPr>
      <w:color w:val="0000FF"/>
      <w:u w:val="single"/>
    </w:rPr>
  </w:style>
  <w:style w:type="character" w:styleId="FollowedHyperlink">
    <w:name w:val="FollowedHyperlink"/>
    <w:basedOn w:val="DefaultParagraphFont"/>
    <w:rsid w:val="00B0760A"/>
    <w:rPr>
      <w:color w:val="800080"/>
      <w:u w:val="single"/>
    </w:rPr>
  </w:style>
  <w:style w:type="character" w:styleId="Strong">
    <w:name w:val="Strong"/>
    <w:basedOn w:val="DefaultParagraphFont"/>
    <w:qFormat/>
    <w:rsid w:val="00B0760A"/>
    <w:rPr>
      <w:b/>
      <w:bCs/>
    </w:rPr>
  </w:style>
  <w:style w:type="character" w:styleId="Emphasis">
    <w:name w:val="Emphasis"/>
    <w:basedOn w:val="DefaultParagraphFont"/>
    <w:qFormat/>
    <w:rsid w:val="00B0760A"/>
    <w:rPr>
      <w:i/>
      <w:iCs/>
    </w:rPr>
  </w:style>
  <w:style w:type="paragraph" w:styleId="DocumentMap">
    <w:name w:val="Document Map"/>
    <w:basedOn w:val="Normal"/>
    <w:link w:val="DocumentMapChar"/>
    <w:rsid w:val="00B0760A"/>
    <w:pPr>
      <w:shd w:val="clear" w:color="auto" w:fill="000080"/>
    </w:pPr>
    <w:rPr>
      <w:rFonts w:ascii="Tahoma" w:hAnsi="Tahoma" w:cs="Tahoma"/>
    </w:rPr>
  </w:style>
  <w:style w:type="character" w:customStyle="1" w:styleId="DocumentMapChar">
    <w:name w:val="Document Map Char"/>
    <w:basedOn w:val="DefaultParagraphFont"/>
    <w:link w:val="DocumentMap"/>
    <w:rsid w:val="00B0760A"/>
    <w:rPr>
      <w:rFonts w:ascii="Tahoma" w:hAnsi="Tahoma" w:cs="Tahoma"/>
      <w:sz w:val="22"/>
      <w:shd w:val="clear" w:color="auto" w:fill="000080"/>
    </w:rPr>
  </w:style>
  <w:style w:type="paragraph" w:styleId="PlainText">
    <w:name w:val="Plain Text"/>
    <w:basedOn w:val="Normal"/>
    <w:link w:val="PlainTextChar"/>
    <w:rsid w:val="00B0760A"/>
    <w:rPr>
      <w:rFonts w:ascii="Courier New" w:hAnsi="Courier New" w:cs="Courier New"/>
      <w:sz w:val="20"/>
    </w:rPr>
  </w:style>
  <w:style w:type="character" w:customStyle="1" w:styleId="PlainTextChar">
    <w:name w:val="Plain Text Char"/>
    <w:basedOn w:val="DefaultParagraphFont"/>
    <w:link w:val="PlainText"/>
    <w:rsid w:val="00B0760A"/>
    <w:rPr>
      <w:rFonts w:ascii="Courier New" w:hAnsi="Courier New" w:cs="Courier New"/>
    </w:rPr>
  </w:style>
  <w:style w:type="paragraph" w:styleId="E-mailSignature">
    <w:name w:val="E-mail Signature"/>
    <w:basedOn w:val="Normal"/>
    <w:link w:val="E-mailSignatureChar"/>
    <w:rsid w:val="00B0760A"/>
  </w:style>
  <w:style w:type="character" w:customStyle="1" w:styleId="E-mailSignatureChar">
    <w:name w:val="E-mail Signature Char"/>
    <w:basedOn w:val="DefaultParagraphFont"/>
    <w:link w:val="E-mailSignature"/>
    <w:rsid w:val="00B0760A"/>
    <w:rPr>
      <w:sz w:val="22"/>
    </w:rPr>
  </w:style>
  <w:style w:type="paragraph" w:styleId="NormalWeb">
    <w:name w:val="Normal (Web)"/>
    <w:basedOn w:val="Normal"/>
    <w:rsid w:val="00B0760A"/>
  </w:style>
  <w:style w:type="character" w:styleId="HTMLAcronym">
    <w:name w:val="HTML Acronym"/>
    <w:basedOn w:val="DefaultParagraphFont"/>
    <w:rsid w:val="00B0760A"/>
  </w:style>
  <w:style w:type="paragraph" w:styleId="HTMLAddress">
    <w:name w:val="HTML Address"/>
    <w:basedOn w:val="Normal"/>
    <w:link w:val="HTMLAddressChar"/>
    <w:rsid w:val="00B0760A"/>
    <w:rPr>
      <w:i/>
      <w:iCs/>
    </w:rPr>
  </w:style>
  <w:style w:type="character" w:customStyle="1" w:styleId="HTMLAddressChar">
    <w:name w:val="HTML Address Char"/>
    <w:basedOn w:val="DefaultParagraphFont"/>
    <w:link w:val="HTMLAddress"/>
    <w:rsid w:val="00B0760A"/>
    <w:rPr>
      <w:i/>
      <w:iCs/>
      <w:sz w:val="22"/>
    </w:rPr>
  </w:style>
  <w:style w:type="character" w:styleId="HTMLCite">
    <w:name w:val="HTML Cite"/>
    <w:basedOn w:val="DefaultParagraphFont"/>
    <w:rsid w:val="00B0760A"/>
    <w:rPr>
      <w:i/>
      <w:iCs/>
    </w:rPr>
  </w:style>
  <w:style w:type="character" w:styleId="HTMLCode">
    <w:name w:val="HTML Code"/>
    <w:basedOn w:val="DefaultParagraphFont"/>
    <w:rsid w:val="00B0760A"/>
    <w:rPr>
      <w:rFonts w:ascii="Courier New" w:hAnsi="Courier New" w:cs="Courier New"/>
      <w:sz w:val="20"/>
      <w:szCs w:val="20"/>
    </w:rPr>
  </w:style>
  <w:style w:type="character" w:styleId="HTMLDefinition">
    <w:name w:val="HTML Definition"/>
    <w:basedOn w:val="DefaultParagraphFont"/>
    <w:rsid w:val="00B0760A"/>
    <w:rPr>
      <w:i/>
      <w:iCs/>
    </w:rPr>
  </w:style>
  <w:style w:type="character" w:styleId="HTMLKeyboard">
    <w:name w:val="HTML Keyboard"/>
    <w:basedOn w:val="DefaultParagraphFont"/>
    <w:rsid w:val="00B0760A"/>
    <w:rPr>
      <w:rFonts w:ascii="Courier New" w:hAnsi="Courier New" w:cs="Courier New"/>
      <w:sz w:val="20"/>
      <w:szCs w:val="20"/>
    </w:rPr>
  </w:style>
  <w:style w:type="paragraph" w:styleId="HTMLPreformatted">
    <w:name w:val="HTML Preformatted"/>
    <w:basedOn w:val="Normal"/>
    <w:link w:val="HTMLPreformattedChar"/>
    <w:rsid w:val="00B0760A"/>
    <w:rPr>
      <w:rFonts w:ascii="Courier New" w:hAnsi="Courier New" w:cs="Courier New"/>
      <w:sz w:val="20"/>
    </w:rPr>
  </w:style>
  <w:style w:type="character" w:customStyle="1" w:styleId="HTMLPreformattedChar">
    <w:name w:val="HTML Preformatted Char"/>
    <w:basedOn w:val="DefaultParagraphFont"/>
    <w:link w:val="HTMLPreformatted"/>
    <w:rsid w:val="00B0760A"/>
    <w:rPr>
      <w:rFonts w:ascii="Courier New" w:hAnsi="Courier New" w:cs="Courier New"/>
    </w:rPr>
  </w:style>
  <w:style w:type="character" w:styleId="HTMLSample">
    <w:name w:val="HTML Sample"/>
    <w:basedOn w:val="DefaultParagraphFont"/>
    <w:rsid w:val="00B0760A"/>
    <w:rPr>
      <w:rFonts w:ascii="Courier New" w:hAnsi="Courier New" w:cs="Courier New"/>
    </w:rPr>
  </w:style>
  <w:style w:type="character" w:styleId="HTMLTypewriter">
    <w:name w:val="HTML Typewriter"/>
    <w:basedOn w:val="DefaultParagraphFont"/>
    <w:rsid w:val="00B0760A"/>
    <w:rPr>
      <w:rFonts w:ascii="Courier New" w:hAnsi="Courier New" w:cs="Courier New"/>
      <w:sz w:val="20"/>
      <w:szCs w:val="20"/>
    </w:rPr>
  </w:style>
  <w:style w:type="character" w:styleId="HTMLVariable">
    <w:name w:val="HTML Variable"/>
    <w:basedOn w:val="DefaultParagraphFont"/>
    <w:rsid w:val="00B0760A"/>
    <w:rPr>
      <w:i/>
      <w:iCs/>
    </w:rPr>
  </w:style>
  <w:style w:type="paragraph" w:styleId="CommentSubject">
    <w:name w:val="annotation subject"/>
    <w:basedOn w:val="CommentText"/>
    <w:next w:val="CommentText"/>
    <w:link w:val="CommentSubjectChar"/>
    <w:rsid w:val="00B0760A"/>
    <w:rPr>
      <w:b/>
      <w:bCs/>
    </w:rPr>
  </w:style>
  <w:style w:type="character" w:customStyle="1" w:styleId="CommentSubjectChar">
    <w:name w:val="Comment Subject Char"/>
    <w:basedOn w:val="CommentTextChar"/>
    <w:link w:val="CommentSubject"/>
    <w:rsid w:val="00B0760A"/>
    <w:rPr>
      <w:b/>
      <w:bCs/>
    </w:rPr>
  </w:style>
  <w:style w:type="numbering" w:styleId="1ai">
    <w:name w:val="Outline List 1"/>
    <w:basedOn w:val="NoList"/>
    <w:rsid w:val="00B0760A"/>
    <w:pPr>
      <w:numPr>
        <w:numId w:val="14"/>
      </w:numPr>
    </w:pPr>
  </w:style>
  <w:style w:type="numbering" w:styleId="111111">
    <w:name w:val="Outline List 2"/>
    <w:basedOn w:val="NoList"/>
    <w:rsid w:val="00B0760A"/>
    <w:pPr>
      <w:numPr>
        <w:numId w:val="15"/>
      </w:numPr>
    </w:pPr>
  </w:style>
  <w:style w:type="numbering" w:styleId="ArticleSection">
    <w:name w:val="Outline List 3"/>
    <w:basedOn w:val="NoList"/>
    <w:rsid w:val="00B0760A"/>
    <w:pPr>
      <w:numPr>
        <w:numId w:val="17"/>
      </w:numPr>
    </w:pPr>
  </w:style>
  <w:style w:type="table" w:styleId="TableSimple1">
    <w:name w:val="Table Simple 1"/>
    <w:basedOn w:val="TableNormal"/>
    <w:rsid w:val="00B076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76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76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76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76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76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76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76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76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76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76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76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76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76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76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76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76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76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76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76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76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76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76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76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76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76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76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76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76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76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76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76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76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76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76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76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760A"/>
    <w:rPr>
      <w:rFonts w:eastAsia="Times New Roman" w:cs="Times New Roman"/>
      <w:b/>
      <w:kern w:val="28"/>
      <w:sz w:val="24"/>
      <w:lang w:eastAsia="en-AU"/>
    </w:rPr>
  </w:style>
  <w:style w:type="paragraph" w:customStyle="1" w:styleId="ETAsubitem">
    <w:name w:val="ETA(subitem)"/>
    <w:basedOn w:val="OPCParaBase"/>
    <w:rsid w:val="00B0760A"/>
    <w:pPr>
      <w:tabs>
        <w:tab w:val="right" w:pos="340"/>
      </w:tabs>
      <w:spacing w:before="60" w:line="240" w:lineRule="auto"/>
      <w:ind w:left="454" w:hanging="454"/>
    </w:pPr>
    <w:rPr>
      <w:sz w:val="20"/>
    </w:rPr>
  </w:style>
  <w:style w:type="paragraph" w:customStyle="1" w:styleId="ETApara">
    <w:name w:val="ETA(para)"/>
    <w:basedOn w:val="OPCParaBase"/>
    <w:rsid w:val="00B0760A"/>
    <w:pPr>
      <w:tabs>
        <w:tab w:val="right" w:pos="754"/>
      </w:tabs>
      <w:spacing w:before="60" w:line="240" w:lineRule="auto"/>
      <w:ind w:left="828" w:hanging="828"/>
    </w:pPr>
    <w:rPr>
      <w:sz w:val="20"/>
    </w:rPr>
  </w:style>
  <w:style w:type="paragraph" w:customStyle="1" w:styleId="ETAsubpara">
    <w:name w:val="ETA(subpara)"/>
    <w:basedOn w:val="OPCParaBase"/>
    <w:rsid w:val="00B0760A"/>
    <w:pPr>
      <w:tabs>
        <w:tab w:val="right" w:pos="1083"/>
      </w:tabs>
      <w:spacing w:before="60" w:line="240" w:lineRule="auto"/>
      <w:ind w:left="1191" w:hanging="1191"/>
    </w:pPr>
    <w:rPr>
      <w:sz w:val="20"/>
    </w:rPr>
  </w:style>
  <w:style w:type="paragraph" w:customStyle="1" w:styleId="ETAsub-subpara">
    <w:name w:val="ETA(sub-subpara)"/>
    <w:basedOn w:val="OPCParaBase"/>
    <w:rsid w:val="00B0760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760A"/>
  </w:style>
  <w:style w:type="character" w:customStyle="1" w:styleId="paragraphChar">
    <w:name w:val="paragraph Char"/>
    <w:aliases w:val="a Char"/>
    <w:link w:val="paragraph"/>
    <w:locked/>
    <w:rsid w:val="004314A9"/>
    <w:rPr>
      <w:rFonts w:eastAsia="Times New Roman" w:cs="Times New Roman"/>
      <w:sz w:val="22"/>
      <w:lang w:eastAsia="en-AU"/>
    </w:rPr>
  </w:style>
  <w:style w:type="character" w:customStyle="1" w:styleId="charfrag-defterm">
    <w:name w:val="charfrag-defterm"/>
    <w:basedOn w:val="DefaultParagraphFont"/>
    <w:rsid w:val="00407910"/>
  </w:style>
  <w:style w:type="character" w:customStyle="1" w:styleId="charfrag-name">
    <w:name w:val="charfrag-name"/>
    <w:basedOn w:val="DefaultParagraphFont"/>
    <w:rsid w:val="00407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760A"/>
    <w:pPr>
      <w:spacing w:line="260" w:lineRule="atLeast"/>
    </w:pPr>
    <w:rPr>
      <w:sz w:val="22"/>
    </w:rPr>
  </w:style>
  <w:style w:type="paragraph" w:styleId="Heading1">
    <w:name w:val="heading 1"/>
    <w:basedOn w:val="Normal"/>
    <w:next w:val="Normal"/>
    <w:link w:val="Heading1Char"/>
    <w:uiPriority w:val="9"/>
    <w:qFormat/>
    <w:rsid w:val="00B0760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760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760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760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760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760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760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760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760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760A"/>
  </w:style>
  <w:style w:type="paragraph" w:customStyle="1" w:styleId="OPCParaBase">
    <w:name w:val="OPCParaBase"/>
    <w:qFormat/>
    <w:rsid w:val="00B0760A"/>
    <w:pPr>
      <w:spacing w:line="260" w:lineRule="atLeast"/>
    </w:pPr>
    <w:rPr>
      <w:rFonts w:eastAsia="Times New Roman" w:cs="Times New Roman"/>
      <w:sz w:val="22"/>
      <w:lang w:eastAsia="en-AU"/>
    </w:rPr>
  </w:style>
  <w:style w:type="paragraph" w:customStyle="1" w:styleId="ShortT">
    <w:name w:val="ShortT"/>
    <w:basedOn w:val="OPCParaBase"/>
    <w:next w:val="Normal"/>
    <w:qFormat/>
    <w:rsid w:val="00B0760A"/>
    <w:pPr>
      <w:spacing w:line="240" w:lineRule="auto"/>
    </w:pPr>
    <w:rPr>
      <w:b/>
      <w:sz w:val="40"/>
    </w:rPr>
  </w:style>
  <w:style w:type="paragraph" w:customStyle="1" w:styleId="ActHead1">
    <w:name w:val="ActHead 1"/>
    <w:aliases w:val="c"/>
    <w:basedOn w:val="OPCParaBase"/>
    <w:next w:val="Normal"/>
    <w:qFormat/>
    <w:rsid w:val="00B076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76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76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76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76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76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76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76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76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760A"/>
  </w:style>
  <w:style w:type="paragraph" w:customStyle="1" w:styleId="Blocks">
    <w:name w:val="Blocks"/>
    <w:aliases w:val="bb"/>
    <w:basedOn w:val="OPCParaBase"/>
    <w:qFormat/>
    <w:rsid w:val="00B0760A"/>
    <w:pPr>
      <w:spacing w:line="240" w:lineRule="auto"/>
    </w:pPr>
    <w:rPr>
      <w:sz w:val="24"/>
    </w:rPr>
  </w:style>
  <w:style w:type="paragraph" w:customStyle="1" w:styleId="BoxText">
    <w:name w:val="BoxText"/>
    <w:aliases w:val="bt"/>
    <w:basedOn w:val="OPCParaBase"/>
    <w:qFormat/>
    <w:rsid w:val="00B076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760A"/>
    <w:rPr>
      <w:b/>
    </w:rPr>
  </w:style>
  <w:style w:type="paragraph" w:customStyle="1" w:styleId="BoxHeadItalic">
    <w:name w:val="BoxHeadItalic"/>
    <w:aliases w:val="bhi"/>
    <w:basedOn w:val="BoxText"/>
    <w:next w:val="BoxStep"/>
    <w:qFormat/>
    <w:rsid w:val="00B0760A"/>
    <w:rPr>
      <w:i/>
    </w:rPr>
  </w:style>
  <w:style w:type="paragraph" w:customStyle="1" w:styleId="BoxList">
    <w:name w:val="BoxList"/>
    <w:aliases w:val="bl"/>
    <w:basedOn w:val="BoxText"/>
    <w:qFormat/>
    <w:rsid w:val="00B0760A"/>
    <w:pPr>
      <w:ind w:left="1559" w:hanging="425"/>
    </w:pPr>
  </w:style>
  <w:style w:type="paragraph" w:customStyle="1" w:styleId="BoxNote">
    <w:name w:val="BoxNote"/>
    <w:aliases w:val="bn"/>
    <w:basedOn w:val="BoxText"/>
    <w:qFormat/>
    <w:rsid w:val="00B0760A"/>
    <w:pPr>
      <w:tabs>
        <w:tab w:val="left" w:pos="1985"/>
      </w:tabs>
      <w:spacing w:before="122" w:line="198" w:lineRule="exact"/>
      <w:ind w:left="2948" w:hanging="1814"/>
    </w:pPr>
    <w:rPr>
      <w:sz w:val="18"/>
    </w:rPr>
  </w:style>
  <w:style w:type="paragraph" w:customStyle="1" w:styleId="BoxPara">
    <w:name w:val="BoxPara"/>
    <w:aliases w:val="bp"/>
    <w:basedOn w:val="BoxText"/>
    <w:qFormat/>
    <w:rsid w:val="00B0760A"/>
    <w:pPr>
      <w:tabs>
        <w:tab w:val="right" w:pos="2268"/>
      </w:tabs>
      <w:ind w:left="2552" w:hanging="1418"/>
    </w:pPr>
  </w:style>
  <w:style w:type="paragraph" w:customStyle="1" w:styleId="BoxStep">
    <w:name w:val="BoxStep"/>
    <w:aliases w:val="bs"/>
    <w:basedOn w:val="BoxText"/>
    <w:qFormat/>
    <w:rsid w:val="00B0760A"/>
    <w:pPr>
      <w:ind w:left="1985" w:hanging="851"/>
    </w:pPr>
  </w:style>
  <w:style w:type="character" w:customStyle="1" w:styleId="CharAmPartNo">
    <w:name w:val="CharAmPartNo"/>
    <w:basedOn w:val="OPCCharBase"/>
    <w:qFormat/>
    <w:rsid w:val="00B0760A"/>
  </w:style>
  <w:style w:type="character" w:customStyle="1" w:styleId="CharAmPartText">
    <w:name w:val="CharAmPartText"/>
    <w:basedOn w:val="OPCCharBase"/>
    <w:qFormat/>
    <w:rsid w:val="00B0760A"/>
  </w:style>
  <w:style w:type="character" w:customStyle="1" w:styleId="CharAmSchNo">
    <w:name w:val="CharAmSchNo"/>
    <w:basedOn w:val="OPCCharBase"/>
    <w:qFormat/>
    <w:rsid w:val="00B0760A"/>
  </w:style>
  <w:style w:type="character" w:customStyle="1" w:styleId="CharAmSchText">
    <w:name w:val="CharAmSchText"/>
    <w:basedOn w:val="OPCCharBase"/>
    <w:qFormat/>
    <w:rsid w:val="00B0760A"/>
  </w:style>
  <w:style w:type="character" w:customStyle="1" w:styleId="CharBoldItalic">
    <w:name w:val="CharBoldItalic"/>
    <w:basedOn w:val="OPCCharBase"/>
    <w:uiPriority w:val="1"/>
    <w:qFormat/>
    <w:rsid w:val="00B0760A"/>
    <w:rPr>
      <w:b/>
      <w:i/>
    </w:rPr>
  </w:style>
  <w:style w:type="character" w:customStyle="1" w:styleId="CharChapNo">
    <w:name w:val="CharChapNo"/>
    <w:basedOn w:val="OPCCharBase"/>
    <w:uiPriority w:val="1"/>
    <w:qFormat/>
    <w:rsid w:val="00B0760A"/>
  </w:style>
  <w:style w:type="character" w:customStyle="1" w:styleId="CharChapText">
    <w:name w:val="CharChapText"/>
    <w:basedOn w:val="OPCCharBase"/>
    <w:uiPriority w:val="1"/>
    <w:qFormat/>
    <w:rsid w:val="00B0760A"/>
  </w:style>
  <w:style w:type="character" w:customStyle="1" w:styleId="CharDivNo">
    <w:name w:val="CharDivNo"/>
    <w:basedOn w:val="OPCCharBase"/>
    <w:uiPriority w:val="1"/>
    <w:qFormat/>
    <w:rsid w:val="00B0760A"/>
  </w:style>
  <w:style w:type="character" w:customStyle="1" w:styleId="CharDivText">
    <w:name w:val="CharDivText"/>
    <w:basedOn w:val="OPCCharBase"/>
    <w:uiPriority w:val="1"/>
    <w:qFormat/>
    <w:rsid w:val="00B0760A"/>
  </w:style>
  <w:style w:type="character" w:customStyle="1" w:styleId="CharItalic">
    <w:name w:val="CharItalic"/>
    <w:basedOn w:val="OPCCharBase"/>
    <w:uiPriority w:val="1"/>
    <w:qFormat/>
    <w:rsid w:val="00B0760A"/>
    <w:rPr>
      <w:i/>
    </w:rPr>
  </w:style>
  <w:style w:type="character" w:customStyle="1" w:styleId="CharPartNo">
    <w:name w:val="CharPartNo"/>
    <w:basedOn w:val="OPCCharBase"/>
    <w:uiPriority w:val="1"/>
    <w:qFormat/>
    <w:rsid w:val="00B0760A"/>
  </w:style>
  <w:style w:type="character" w:customStyle="1" w:styleId="CharPartText">
    <w:name w:val="CharPartText"/>
    <w:basedOn w:val="OPCCharBase"/>
    <w:uiPriority w:val="1"/>
    <w:qFormat/>
    <w:rsid w:val="00B0760A"/>
  </w:style>
  <w:style w:type="character" w:customStyle="1" w:styleId="CharSectno">
    <w:name w:val="CharSectno"/>
    <w:basedOn w:val="OPCCharBase"/>
    <w:qFormat/>
    <w:rsid w:val="00B0760A"/>
  </w:style>
  <w:style w:type="character" w:customStyle="1" w:styleId="CharSubdNo">
    <w:name w:val="CharSubdNo"/>
    <w:basedOn w:val="OPCCharBase"/>
    <w:uiPriority w:val="1"/>
    <w:qFormat/>
    <w:rsid w:val="00B0760A"/>
  </w:style>
  <w:style w:type="character" w:customStyle="1" w:styleId="CharSubdText">
    <w:name w:val="CharSubdText"/>
    <w:basedOn w:val="OPCCharBase"/>
    <w:uiPriority w:val="1"/>
    <w:qFormat/>
    <w:rsid w:val="00B0760A"/>
  </w:style>
  <w:style w:type="paragraph" w:customStyle="1" w:styleId="CTA--">
    <w:name w:val="CTA --"/>
    <w:basedOn w:val="OPCParaBase"/>
    <w:next w:val="Normal"/>
    <w:rsid w:val="00B0760A"/>
    <w:pPr>
      <w:spacing w:before="60" w:line="240" w:lineRule="atLeast"/>
      <w:ind w:left="142" w:hanging="142"/>
    </w:pPr>
    <w:rPr>
      <w:sz w:val="20"/>
    </w:rPr>
  </w:style>
  <w:style w:type="paragraph" w:customStyle="1" w:styleId="CTA-">
    <w:name w:val="CTA -"/>
    <w:basedOn w:val="OPCParaBase"/>
    <w:rsid w:val="00B0760A"/>
    <w:pPr>
      <w:spacing w:before="60" w:line="240" w:lineRule="atLeast"/>
      <w:ind w:left="85" w:hanging="85"/>
    </w:pPr>
    <w:rPr>
      <w:sz w:val="20"/>
    </w:rPr>
  </w:style>
  <w:style w:type="paragraph" w:customStyle="1" w:styleId="CTA---">
    <w:name w:val="CTA ---"/>
    <w:basedOn w:val="OPCParaBase"/>
    <w:next w:val="Normal"/>
    <w:rsid w:val="00B0760A"/>
    <w:pPr>
      <w:spacing w:before="60" w:line="240" w:lineRule="atLeast"/>
      <w:ind w:left="198" w:hanging="198"/>
    </w:pPr>
    <w:rPr>
      <w:sz w:val="20"/>
    </w:rPr>
  </w:style>
  <w:style w:type="paragraph" w:customStyle="1" w:styleId="CTA----">
    <w:name w:val="CTA ----"/>
    <w:basedOn w:val="OPCParaBase"/>
    <w:next w:val="Normal"/>
    <w:rsid w:val="00B0760A"/>
    <w:pPr>
      <w:spacing w:before="60" w:line="240" w:lineRule="atLeast"/>
      <w:ind w:left="255" w:hanging="255"/>
    </w:pPr>
    <w:rPr>
      <w:sz w:val="20"/>
    </w:rPr>
  </w:style>
  <w:style w:type="paragraph" w:customStyle="1" w:styleId="CTA1a">
    <w:name w:val="CTA 1(a)"/>
    <w:basedOn w:val="OPCParaBase"/>
    <w:rsid w:val="00B0760A"/>
    <w:pPr>
      <w:tabs>
        <w:tab w:val="right" w:pos="414"/>
      </w:tabs>
      <w:spacing w:before="40" w:line="240" w:lineRule="atLeast"/>
      <w:ind w:left="675" w:hanging="675"/>
    </w:pPr>
    <w:rPr>
      <w:sz w:val="20"/>
    </w:rPr>
  </w:style>
  <w:style w:type="paragraph" w:customStyle="1" w:styleId="CTA1ai">
    <w:name w:val="CTA 1(a)(i)"/>
    <w:basedOn w:val="OPCParaBase"/>
    <w:rsid w:val="00B0760A"/>
    <w:pPr>
      <w:tabs>
        <w:tab w:val="right" w:pos="1004"/>
      </w:tabs>
      <w:spacing w:before="40" w:line="240" w:lineRule="atLeast"/>
      <w:ind w:left="1253" w:hanging="1253"/>
    </w:pPr>
    <w:rPr>
      <w:sz w:val="20"/>
    </w:rPr>
  </w:style>
  <w:style w:type="paragraph" w:customStyle="1" w:styleId="CTA2a">
    <w:name w:val="CTA 2(a)"/>
    <w:basedOn w:val="OPCParaBase"/>
    <w:rsid w:val="00B0760A"/>
    <w:pPr>
      <w:tabs>
        <w:tab w:val="right" w:pos="482"/>
      </w:tabs>
      <w:spacing w:before="40" w:line="240" w:lineRule="atLeast"/>
      <w:ind w:left="748" w:hanging="748"/>
    </w:pPr>
    <w:rPr>
      <w:sz w:val="20"/>
    </w:rPr>
  </w:style>
  <w:style w:type="paragraph" w:customStyle="1" w:styleId="CTA2ai">
    <w:name w:val="CTA 2(a)(i)"/>
    <w:basedOn w:val="OPCParaBase"/>
    <w:rsid w:val="00B0760A"/>
    <w:pPr>
      <w:tabs>
        <w:tab w:val="right" w:pos="1089"/>
      </w:tabs>
      <w:spacing w:before="40" w:line="240" w:lineRule="atLeast"/>
      <w:ind w:left="1327" w:hanging="1327"/>
    </w:pPr>
    <w:rPr>
      <w:sz w:val="20"/>
    </w:rPr>
  </w:style>
  <w:style w:type="paragraph" w:customStyle="1" w:styleId="CTA3a">
    <w:name w:val="CTA 3(a)"/>
    <w:basedOn w:val="OPCParaBase"/>
    <w:rsid w:val="00B0760A"/>
    <w:pPr>
      <w:tabs>
        <w:tab w:val="right" w:pos="556"/>
      </w:tabs>
      <w:spacing w:before="40" w:line="240" w:lineRule="atLeast"/>
      <w:ind w:left="805" w:hanging="805"/>
    </w:pPr>
    <w:rPr>
      <w:sz w:val="20"/>
    </w:rPr>
  </w:style>
  <w:style w:type="paragraph" w:customStyle="1" w:styleId="CTA3ai">
    <w:name w:val="CTA 3(a)(i)"/>
    <w:basedOn w:val="OPCParaBase"/>
    <w:rsid w:val="00B0760A"/>
    <w:pPr>
      <w:tabs>
        <w:tab w:val="right" w:pos="1140"/>
      </w:tabs>
      <w:spacing w:before="40" w:line="240" w:lineRule="atLeast"/>
      <w:ind w:left="1361" w:hanging="1361"/>
    </w:pPr>
    <w:rPr>
      <w:sz w:val="20"/>
    </w:rPr>
  </w:style>
  <w:style w:type="paragraph" w:customStyle="1" w:styleId="CTA4a">
    <w:name w:val="CTA 4(a)"/>
    <w:basedOn w:val="OPCParaBase"/>
    <w:rsid w:val="00B0760A"/>
    <w:pPr>
      <w:tabs>
        <w:tab w:val="right" w:pos="624"/>
      </w:tabs>
      <w:spacing w:before="40" w:line="240" w:lineRule="atLeast"/>
      <w:ind w:left="873" w:hanging="873"/>
    </w:pPr>
    <w:rPr>
      <w:sz w:val="20"/>
    </w:rPr>
  </w:style>
  <w:style w:type="paragraph" w:customStyle="1" w:styleId="CTA4ai">
    <w:name w:val="CTA 4(a)(i)"/>
    <w:basedOn w:val="OPCParaBase"/>
    <w:rsid w:val="00B0760A"/>
    <w:pPr>
      <w:tabs>
        <w:tab w:val="right" w:pos="1213"/>
      </w:tabs>
      <w:spacing w:before="40" w:line="240" w:lineRule="atLeast"/>
      <w:ind w:left="1452" w:hanging="1452"/>
    </w:pPr>
    <w:rPr>
      <w:sz w:val="20"/>
    </w:rPr>
  </w:style>
  <w:style w:type="paragraph" w:customStyle="1" w:styleId="CTACAPS">
    <w:name w:val="CTA CAPS"/>
    <w:basedOn w:val="OPCParaBase"/>
    <w:rsid w:val="00B0760A"/>
    <w:pPr>
      <w:spacing w:before="60" w:line="240" w:lineRule="atLeast"/>
    </w:pPr>
    <w:rPr>
      <w:sz w:val="20"/>
    </w:rPr>
  </w:style>
  <w:style w:type="paragraph" w:customStyle="1" w:styleId="CTAright">
    <w:name w:val="CTA right"/>
    <w:basedOn w:val="OPCParaBase"/>
    <w:rsid w:val="00B0760A"/>
    <w:pPr>
      <w:spacing w:before="60" w:line="240" w:lineRule="auto"/>
      <w:jc w:val="right"/>
    </w:pPr>
    <w:rPr>
      <w:sz w:val="20"/>
    </w:rPr>
  </w:style>
  <w:style w:type="paragraph" w:customStyle="1" w:styleId="subsection">
    <w:name w:val="subsection"/>
    <w:aliases w:val="ss,Subsection"/>
    <w:basedOn w:val="OPCParaBase"/>
    <w:link w:val="subsectionChar"/>
    <w:rsid w:val="00B0760A"/>
    <w:pPr>
      <w:tabs>
        <w:tab w:val="right" w:pos="1021"/>
      </w:tabs>
      <w:spacing w:before="180" w:line="240" w:lineRule="auto"/>
      <w:ind w:left="1134" w:hanging="1134"/>
    </w:pPr>
  </w:style>
  <w:style w:type="paragraph" w:customStyle="1" w:styleId="Definition">
    <w:name w:val="Definition"/>
    <w:aliases w:val="dd"/>
    <w:basedOn w:val="OPCParaBase"/>
    <w:rsid w:val="00B0760A"/>
    <w:pPr>
      <w:spacing w:before="180" w:line="240" w:lineRule="auto"/>
      <w:ind w:left="1134"/>
    </w:pPr>
  </w:style>
  <w:style w:type="paragraph" w:customStyle="1" w:styleId="EndNotespara">
    <w:name w:val="EndNotes(para)"/>
    <w:aliases w:val="eta"/>
    <w:basedOn w:val="OPCParaBase"/>
    <w:next w:val="EndNotessubpara"/>
    <w:rsid w:val="00B076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76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76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760A"/>
    <w:pPr>
      <w:tabs>
        <w:tab w:val="right" w:pos="1412"/>
      </w:tabs>
      <w:spacing w:before="60" w:line="240" w:lineRule="auto"/>
      <w:ind w:left="1525" w:hanging="1525"/>
    </w:pPr>
    <w:rPr>
      <w:sz w:val="20"/>
    </w:rPr>
  </w:style>
  <w:style w:type="paragraph" w:customStyle="1" w:styleId="Formula">
    <w:name w:val="Formula"/>
    <w:basedOn w:val="OPCParaBase"/>
    <w:rsid w:val="00B0760A"/>
    <w:pPr>
      <w:spacing w:line="240" w:lineRule="auto"/>
      <w:ind w:left="1134"/>
    </w:pPr>
    <w:rPr>
      <w:sz w:val="20"/>
    </w:rPr>
  </w:style>
  <w:style w:type="paragraph" w:styleId="Header">
    <w:name w:val="header"/>
    <w:basedOn w:val="OPCParaBase"/>
    <w:link w:val="HeaderChar"/>
    <w:unhideWhenUsed/>
    <w:rsid w:val="00B076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760A"/>
    <w:rPr>
      <w:rFonts w:eastAsia="Times New Roman" w:cs="Times New Roman"/>
      <w:sz w:val="16"/>
      <w:lang w:eastAsia="en-AU"/>
    </w:rPr>
  </w:style>
  <w:style w:type="paragraph" w:customStyle="1" w:styleId="House">
    <w:name w:val="House"/>
    <w:basedOn w:val="OPCParaBase"/>
    <w:rsid w:val="00B0760A"/>
    <w:pPr>
      <w:spacing w:line="240" w:lineRule="auto"/>
    </w:pPr>
    <w:rPr>
      <w:sz w:val="28"/>
    </w:rPr>
  </w:style>
  <w:style w:type="paragraph" w:customStyle="1" w:styleId="Item">
    <w:name w:val="Item"/>
    <w:aliases w:val="i"/>
    <w:basedOn w:val="OPCParaBase"/>
    <w:next w:val="ItemHead"/>
    <w:rsid w:val="00B0760A"/>
    <w:pPr>
      <w:keepLines/>
      <w:spacing w:before="80" w:line="240" w:lineRule="auto"/>
      <w:ind w:left="709"/>
    </w:pPr>
  </w:style>
  <w:style w:type="paragraph" w:customStyle="1" w:styleId="ItemHead">
    <w:name w:val="ItemHead"/>
    <w:aliases w:val="ih"/>
    <w:basedOn w:val="OPCParaBase"/>
    <w:next w:val="Item"/>
    <w:rsid w:val="00B076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760A"/>
    <w:pPr>
      <w:spacing w:line="240" w:lineRule="auto"/>
    </w:pPr>
    <w:rPr>
      <w:b/>
      <w:sz w:val="32"/>
    </w:rPr>
  </w:style>
  <w:style w:type="paragraph" w:customStyle="1" w:styleId="notedraft">
    <w:name w:val="note(draft)"/>
    <w:aliases w:val="nd"/>
    <w:basedOn w:val="OPCParaBase"/>
    <w:rsid w:val="00B0760A"/>
    <w:pPr>
      <w:spacing w:before="240" w:line="240" w:lineRule="auto"/>
      <w:ind w:left="284" w:hanging="284"/>
    </w:pPr>
    <w:rPr>
      <w:i/>
      <w:sz w:val="24"/>
    </w:rPr>
  </w:style>
  <w:style w:type="paragraph" w:customStyle="1" w:styleId="notemargin">
    <w:name w:val="note(margin)"/>
    <w:aliases w:val="nm"/>
    <w:basedOn w:val="OPCParaBase"/>
    <w:rsid w:val="00B0760A"/>
    <w:pPr>
      <w:tabs>
        <w:tab w:val="left" w:pos="709"/>
      </w:tabs>
      <w:spacing w:before="122" w:line="198" w:lineRule="exact"/>
      <w:ind w:left="709" w:hanging="709"/>
    </w:pPr>
    <w:rPr>
      <w:sz w:val="18"/>
    </w:rPr>
  </w:style>
  <w:style w:type="paragraph" w:customStyle="1" w:styleId="noteToPara">
    <w:name w:val="noteToPara"/>
    <w:aliases w:val="ntp"/>
    <w:basedOn w:val="OPCParaBase"/>
    <w:rsid w:val="00B0760A"/>
    <w:pPr>
      <w:spacing w:before="122" w:line="198" w:lineRule="exact"/>
      <w:ind w:left="2353" w:hanging="709"/>
    </w:pPr>
    <w:rPr>
      <w:sz w:val="18"/>
    </w:rPr>
  </w:style>
  <w:style w:type="paragraph" w:customStyle="1" w:styleId="noteParlAmend">
    <w:name w:val="note(ParlAmend)"/>
    <w:aliases w:val="npp"/>
    <w:basedOn w:val="OPCParaBase"/>
    <w:next w:val="ParlAmend"/>
    <w:rsid w:val="00B0760A"/>
    <w:pPr>
      <w:spacing w:line="240" w:lineRule="auto"/>
      <w:jc w:val="right"/>
    </w:pPr>
    <w:rPr>
      <w:rFonts w:ascii="Arial" w:hAnsi="Arial"/>
      <w:b/>
      <w:i/>
    </w:rPr>
  </w:style>
  <w:style w:type="paragraph" w:customStyle="1" w:styleId="Page1">
    <w:name w:val="Page1"/>
    <w:basedOn w:val="OPCParaBase"/>
    <w:rsid w:val="00B0760A"/>
    <w:pPr>
      <w:spacing w:before="5600" w:line="240" w:lineRule="auto"/>
    </w:pPr>
    <w:rPr>
      <w:b/>
      <w:sz w:val="32"/>
    </w:rPr>
  </w:style>
  <w:style w:type="paragraph" w:customStyle="1" w:styleId="PageBreak">
    <w:name w:val="PageBreak"/>
    <w:aliases w:val="pb"/>
    <w:basedOn w:val="OPCParaBase"/>
    <w:rsid w:val="00B0760A"/>
    <w:pPr>
      <w:spacing w:line="240" w:lineRule="auto"/>
    </w:pPr>
    <w:rPr>
      <w:sz w:val="20"/>
    </w:rPr>
  </w:style>
  <w:style w:type="paragraph" w:customStyle="1" w:styleId="paragraphsub">
    <w:name w:val="paragraph(sub)"/>
    <w:aliases w:val="aa"/>
    <w:basedOn w:val="OPCParaBase"/>
    <w:rsid w:val="00B0760A"/>
    <w:pPr>
      <w:tabs>
        <w:tab w:val="right" w:pos="1985"/>
      </w:tabs>
      <w:spacing w:before="40" w:line="240" w:lineRule="auto"/>
      <w:ind w:left="2098" w:hanging="2098"/>
    </w:pPr>
  </w:style>
  <w:style w:type="paragraph" w:customStyle="1" w:styleId="paragraphsub-sub">
    <w:name w:val="paragraph(sub-sub)"/>
    <w:aliases w:val="aaa"/>
    <w:basedOn w:val="OPCParaBase"/>
    <w:rsid w:val="00B0760A"/>
    <w:pPr>
      <w:tabs>
        <w:tab w:val="right" w:pos="2722"/>
      </w:tabs>
      <w:spacing w:before="40" w:line="240" w:lineRule="auto"/>
      <w:ind w:left="2835" w:hanging="2835"/>
    </w:pPr>
  </w:style>
  <w:style w:type="paragraph" w:customStyle="1" w:styleId="paragraph">
    <w:name w:val="paragraph"/>
    <w:aliases w:val="a"/>
    <w:basedOn w:val="OPCParaBase"/>
    <w:link w:val="paragraphChar"/>
    <w:rsid w:val="00B0760A"/>
    <w:pPr>
      <w:tabs>
        <w:tab w:val="right" w:pos="1531"/>
      </w:tabs>
      <w:spacing w:before="40" w:line="240" w:lineRule="auto"/>
      <w:ind w:left="1644" w:hanging="1644"/>
    </w:pPr>
  </w:style>
  <w:style w:type="paragraph" w:customStyle="1" w:styleId="ParlAmend">
    <w:name w:val="ParlAmend"/>
    <w:aliases w:val="pp"/>
    <w:basedOn w:val="OPCParaBase"/>
    <w:rsid w:val="00B0760A"/>
    <w:pPr>
      <w:spacing w:before="240" w:line="240" w:lineRule="atLeast"/>
      <w:ind w:hanging="567"/>
    </w:pPr>
    <w:rPr>
      <w:sz w:val="24"/>
    </w:rPr>
  </w:style>
  <w:style w:type="paragraph" w:customStyle="1" w:styleId="Penalty">
    <w:name w:val="Penalty"/>
    <w:basedOn w:val="OPCParaBase"/>
    <w:rsid w:val="00B0760A"/>
    <w:pPr>
      <w:tabs>
        <w:tab w:val="left" w:pos="2977"/>
      </w:tabs>
      <w:spacing w:before="180" w:line="240" w:lineRule="auto"/>
      <w:ind w:left="1985" w:hanging="851"/>
    </w:pPr>
  </w:style>
  <w:style w:type="paragraph" w:customStyle="1" w:styleId="Portfolio">
    <w:name w:val="Portfolio"/>
    <w:basedOn w:val="OPCParaBase"/>
    <w:rsid w:val="00B0760A"/>
    <w:pPr>
      <w:spacing w:line="240" w:lineRule="auto"/>
    </w:pPr>
    <w:rPr>
      <w:i/>
      <w:sz w:val="20"/>
    </w:rPr>
  </w:style>
  <w:style w:type="paragraph" w:customStyle="1" w:styleId="Preamble">
    <w:name w:val="Preamble"/>
    <w:basedOn w:val="OPCParaBase"/>
    <w:next w:val="Normal"/>
    <w:rsid w:val="00B076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760A"/>
    <w:pPr>
      <w:spacing w:line="240" w:lineRule="auto"/>
    </w:pPr>
    <w:rPr>
      <w:i/>
      <w:sz w:val="20"/>
    </w:rPr>
  </w:style>
  <w:style w:type="paragraph" w:customStyle="1" w:styleId="Session">
    <w:name w:val="Session"/>
    <w:basedOn w:val="OPCParaBase"/>
    <w:rsid w:val="00B0760A"/>
    <w:pPr>
      <w:spacing w:line="240" w:lineRule="auto"/>
    </w:pPr>
    <w:rPr>
      <w:sz w:val="28"/>
    </w:rPr>
  </w:style>
  <w:style w:type="paragraph" w:customStyle="1" w:styleId="Sponsor">
    <w:name w:val="Sponsor"/>
    <w:basedOn w:val="OPCParaBase"/>
    <w:rsid w:val="00B0760A"/>
    <w:pPr>
      <w:spacing w:line="240" w:lineRule="auto"/>
    </w:pPr>
    <w:rPr>
      <w:i/>
    </w:rPr>
  </w:style>
  <w:style w:type="paragraph" w:customStyle="1" w:styleId="Subitem">
    <w:name w:val="Subitem"/>
    <w:aliases w:val="iss"/>
    <w:basedOn w:val="OPCParaBase"/>
    <w:rsid w:val="00B0760A"/>
    <w:pPr>
      <w:spacing w:before="180" w:line="240" w:lineRule="auto"/>
      <w:ind w:left="709" w:hanging="709"/>
    </w:pPr>
  </w:style>
  <w:style w:type="paragraph" w:customStyle="1" w:styleId="SubitemHead">
    <w:name w:val="SubitemHead"/>
    <w:aliases w:val="issh"/>
    <w:basedOn w:val="OPCParaBase"/>
    <w:rsid w:val="00B076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760A"/>
    <w:pPr>
      <w:spacing w:before="40" w:line="240" w:lineRule="auto"/>
      <w:ind w:left="1134"/>
    </w:pPr>
  </w:style>
  <w:style w:type="paragraph" w:customStyle="1" w:styleId="SubsectionHead">
    <w:name w:val="SubsectionHead"/>
    <w:aliases w:val="ssh"/>
    <w:basedOn w:val="OPCParaBase"/>
    <w:next w:val="subsection"/>
    <w:rsid w:val="00B0760A"/>
    <w:pPr>
      <w:keepNext/>
      <w:keepLines/>
      <w:spacing w:before="240" w:line="240" w:lineRule="auto"/>
      <w:ind w:left="1134"/>
    </w:pPr>
    <w:rPr>
      <w:i/>
    </w:rPr>
  </w:style>
  <w:style w:type="paragraph" w:customStyle="1" w:styleId="Tablea">
    <w:name w:val="Table(a)"/>
    <w:aliases w:val="ta"/>
    <w:basedOn w:val="OPCParaBase"/>
    <w:rsid w:val="00B0760A"/>
    <w:pPr>
      <w:spacing w:before="60" w:line="240" w:lineRule="auto"/>
      <w:ind w:left="284" w:hanging="284"/>
    </w:pPr>
    <w:rPr>
      <w:sz w:val="20"/>
    </w:rPr>
  </w:style>
  <w:style w:type="paragraph" w:customStyle="1" w:styleId="TableAA">
    <w:name w:val="Table(AA)"/>
    <w:aliases w:val="taaa"/>
    <w:basedOn w:val="OPCParaBase"/>
    <w:rsid w:val="00B076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76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760A"/>
    <w:pPr>
      <w:spacing w:before="60" w:line="240" w:lineRule="atLeast"/>
    </w:pPr>
    <w:rPr>
      <w:sz w:val="20"/>
    </w:rPr>
  </w:style>
  <w:style w:type="paragraph" w:customStyle="1" w:styleId="TLPBoxTextnote">
    <w:name w:val="TLPBoxText(note"/>
    <w:aliases w:val="right)"/>
    <w:basedOn w:val="OPCParaBase"/>
    <w:rsid w:val="00B076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76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760A"/>
    <w:pPr>
      <w:spacing w:before="122" w:line="198" w:lineRule="exact"/>
      <w:ind w:left="1985" w:hanging="851"/>
      <w:jc w:val="right"/>
    </w:pPr>
    <w:rPr>
      <w:sz w:val="18"/>
    </w:rPr>
  </w:style>
  <w:style w:type="paragraph" w:customStyle="1" w:styleId="TLPTableBullet">
    <w:name w:val="TLPTableBullet"/>
    <w:aliases w:val="ttb"/>
    <w:basedOn w:val="OPCParaBase"/>
    <w:rsid w:val="00B0760A"/>
    <w:pPr>
      <w:spacing w:line="240" w:lineRule="exact"/>
      <w:ind w:left="284" w:hanging="284"/>
    </w:pPr>
    <w:rPr>
      <w:sz w:val="20"/>
    </w:rPr>
  </w:style>
  <w:style w:type="paragraph" w:styleId="TOC1">
    <w:name w:val="toc 1"/>
    <w:basedOn w:val="Normal"/>
    <w:next w:val="Normal"/>
    <w:uiPriority w:val="39"/>
    <w:unhideWhenUsed/>
    <w:rsid w:val="00B0760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760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760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760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760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760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760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760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760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760A"/>
    <w:pPr>
      <w:keepLines/>
      <w:spacing w:before="240" w:after="120" w:line="240" w:lineRule="auto"/>
      <w:ind w:left="794"/>
    </w:pPr>
    <w:rPr>
      <w:b/>
      <w:kern w:val="28"/>
      <w:sz w:val="20"/>
    </w:rPr>
  </w:style>
  <w:style w:type="paragraph" w:customStyle="1" w:styleId="TofSectsHeading">
    <w:name w:val="TofSects(Heading)"/>
    <w:basedOn w:val="OPCParaBase"/>
    <w:rsid w:val="00B0760A"/>
    <w:pPr>
      <w:spacing w:before="240" w:after="120" w:line="240" w:lineRule="auto"/>
    </w:pPr>
    <w:rPr>
      <w:b/>
      <w:sz w:val="24"/>
    </w:rPr>
  </w:style>
  <w:style w:type="paragraph" w:customStyle="1" w:styleId="TofSectsSection">
    <w:name w:val="TofSects(Section)"/>
    <w:basedOn w:val="OPCParaBase"/>
    <w:rsid w:val="00B0760A"/>
    <w:pPr>
      <w:keepLines/>
      <w:spacing w:before="40" w:line="240" w:lineRule="auto"/>
      <w:ind w:left="1588" w:hanging="794"/>
    </w:pPr>
    <w:rPr>
      <w:kern w:val="28"/>
      <w:sz w:val="18"/>
    </w:rPr>
  </w:style>
  <w:style w:type="paragraph" w:customStyle="1" w:styleId="TofSectsSubdiv">
    <w:name w:val="TofSects(Subdiv)"/>
    <w:basedOn w:val="OPCParaBase"/>
    <w:rsid w:val="00B0760A"/>
    <w:pPr>
      <w:keepLines/>
      <w:spacing w:before="80" w:line="240" w:lineRule="auto"/>
      <w:ind w:left="1588" w:hanging="794"/>
    </w:pPr>
    <w:rPr>
      <w:kern w:val="28"/>
    </w:rPr>
  </w:style>
  <w:style w:type="paragraph" w:customStyle="1" w:styleId="WRStyle">
    <w:name w:val="WR Style"/>
    <w:aliases w:val="WR"/>
    <w:basedOn w:val="OPCParaBase"/>
    <w:rsid w:val="00B0760A"/>
    <w:pPr>
      <w:spacing w:before="240" w:line="240" w:lineRule="auto"/>
      <w:ind w:left="284" w:hanging="284"/>
    </w:pPr>
    <w:rPr>
      <w:b/>
      <w:i/>
      <w:kern w:val="28"/>
      <w:sz w:val="24"/>
    </w:rPr>
  </w:style>
  <w:style w:type="paragraph" w:customStyle="1" w:styleId="notepara">
    <w:name w:val="note(para)"/>
    <w:aliases w:val="na"/>
    <w:basedOn w:val="OPCParaBase"/>
    <w:rsid w:val="00B0760A"/>
    <w:pPr>
      <w:spacing w:before="40" w:line="198" w:lineRule="exact"/>
      <w:ind w:left="2354" w:hanging="369"/>
    </w:pPr>
    <w:rPr>
      <w:sz w:val="18"/>
    </w:rPr>
  </w:style>
  <w:style w:type="paragraph" w:styleId="Footer">
    <w:name w:val="footer"/>
    <w:link w:val="FooterChar"/>
    <w:rsid w:val="00B076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760A"/>
    <w:rPr>
      <w:rFonts w:eastAsia="Times New Roman" w:cs="Times New Roman"/>
      <w:sz w:val="22"/>
      <w:szCs w:val="24"/>
      <w:lang w:eastAsia="en-AU"/>
    </w:rPr>
  </w:style>
  <w:style w:type="character" w:styleId="LineNumber">
    <w:name w:val="line number"/>
    <w:basedOn w:val="OPCCharBase"/>
    <w:uiPriority w:val="99"/>
    <w:unhideWhenUsed/>
    <w:rsid w:val="00B0760A"/>
    <w:rPr>
      <w:sz w:val="16"/>
    </w:rPr>
  </w:style>
  <w:style w:type="table" w:customStyle="1" w:styleId="CFlag">
    <w:name w:val="CFlag"/>
    <w:basedOn w:val="TableNormal"/>
    <w:uiPriority w:val="99"/>
    <w:rsid w:val="00B0760A"/>
    <w:rPr>
      <w:rFonts w:eastAsia="Times New Roman" w:cs="Times New Roman"/>
      <w:lang w:eastAsia="en-AU"/>
    </w:rPr>
    <w:tblPr/>
  </w:style>
  <w:style w:type="paragraph" w:styleId="BalloonText">
    <w:name w:val="Balloon Text"/>
    <w:basedOn w:val="Normal"/>
    <w:link w:val="BalloonTextChar"/>
    <w:uiPriority w:val="99"/>
    <w:unhideWhenUsed/>
    <w:rsid w:val="00B07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60A"/>
    <w:rPr>
      <w:rFonts w:ascii="Tahoma" w:hAnsi="Tahoma" w:cs="Tahoma"/>
      <w:sz w:val="16"/>
      <w:szCs w:val="16"/>
    </w:rPr>
  </w:style>
  <w:style w:type="table" w:styleId="TableGrid">
    <w:name w:val="Table Grid"/>
    <w:basedOn w:val="TableNormal"/>
    <w:uiPriority w:val="59"/>
    <w:rsid w:val="00B0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760A"/>
    <w:rPr>
      <w:b/>
      <w:sz w:val="28"/>
      <w:szCs w:val="32"/>
    </w:rPr>
  </w:style>
  <w:style w:type="paragraph" w:customStyle="1" w:styleId="LegislationMadeUnder">
    <w:name w:val="LegislationMadeUnder"/>
    <w:basedOn w:val="OPCParaBase"/>
    <w:next w:val="Normal"/>
    <w:rsid w:val="00B0760A"/>
    <w:rPr>
      <w:i/>
      <w:sz w:val="32"/>
      <w:szCs w:val="32"/>
    </w:rPr>
  </w:style>
  <w:style w:type="paragraph" w:customStyle="1" w:styleId="SignCoverPageEnd">
    <w:name w:val="SignCoverPageEnd"/>
    <w:basedOn w:val="OPCParaBase"/>
    <w:next w:val="Normal"/>
    <w:rsid w:val="00B076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760A"/>
    <w:pPr>
      <w:pBdr>
        <w:top w:val="single" w:sz="4" w:space="1" w:color="auto"/>
      </w:pBdr>
      <w:spacing w:before="360"/>
      <w:ind w:right="397"/>
      <w:jc w:val="both"/>
    </w:pPr>
  </w:style>
  <w:style w:type="paragraph" w:customStyle="1" w:styleId="NotesHeading1">
    <w:name w:val="NotesHeading 1"/>
    <w:basedOn w:val="OPCParaBase"/>
    <w:next w:val="Normal"/>
    <w:rsid w:val="00B0760A"/>
    <w:rPr>
      <w:b/>
      <w:sz w:val="28"/>
      <w:szCs w:val="28"/>
    </w:rPr>
  </w:style>
  <w:style w:type="paragraph" w:customStyle="1" w:styleId="NotesHeading2">
    <w:name w:val="NotesHeading 2"/>
    <w:basedOn w:val="OPCParaBase"/>
    <w:next w:val="Normal"/>
    <w:rsid w:val="00B0760A"/>
    <w:rPr>
      <w:b/>
      <w:sz w:val="28"/>
      <w:szCs w:val="28"/>
    </w:rPr>
  </w:style>
  <w:style w:type="paragraph" w:customStyle="1" w:styleId="CompiledActNo">
    <w:name w:val="CompiledActNo"/>
    <w:basedOn w:val="OPCParaBase"/>
    <w:next w:val="Normal"/>
    <w:rsid w:val="00B0760A"/>
    <w:rPr>
      <w:b/>
      <w:sz w:val="24"/>
      <w:szCs w:val="24"/>
    </w:rPr>
  </w:style>
  <w:style w:type="paragraph" w:customStyle="1" w:styleId="ENotesText">
    <w:name w:val="ENotesText"/>
    <w:aliases w:val="Ent"/>
    <w:basedOn w:val="OPCParaBase"/>
    <w:next w:val="Normal"/>
    <w:rsid w:val="00B0760A"/>
    <w:pPr>
      <w:spacing w:before="120"/>
    </w:pPr>
  </w:style>
  <w:style w:type="paragraph" w:customStyle="1" w:styleId="CompiledMadeUnder">
    <w:name w:val="CompiledMadeUnder"/>
    <w:basedOn w:val="OPCParaBase"/>
    <w:next w:val="Normal"/>
    <w:rsid w:val="00B0760A"/>
    <w:rPr>
      <w:i/>
      <w:sz w:val="24"/>
      <w:szCs w:val="24"/>
    </w:rPr>
  </w:style>
  <w:style w:type="paragraph" w:customStyle="1" w:styleId="Paragraphsub-sub-sub">
    <w:name w:val="Paragraph(sub-sub-sub)"/>
    <w:aliases w:val="aaaa"/>
    <w:basedOn w:val="OPCParaBase"/>
    <w:rsid w:val="00B0760A"/>
    <w:pPr>
      <w:tabs>
        <w:tab w:val="right" w:pos="3402"/>
      </w:tabs>
      <w:spacing w:before="40" w:line="240" w:lineRule="auto"/>
      <w:ind w:left="3402" w:hanging="3402"/>
    </w:pPr>
  </w:style>
  <w:style w:type="paragraph" w:customStyle="1" w:styleId="TableTextEndNotes">
    <w:name w:val="TableTextEndNotes"/>
    <w:aliases w:val="Tten"/>
    <w:basedOn w:val="Normal"/>
    <w:rsid w:val="00B0760A"/>
    <w:pPr>
      <w:spacing w:before="60" w:line="240" w:lineRule="auto"/>
    </w:pPr>
    <w:rPr>
      <w:rFonts w:cs="Arial"/>
      <w:sz w:val="20"/>
      <w:szCs w:val="22"/>
    </w:rPr>
  </w:style>
  <w:style w:type="paragraph" w:customStyle="1" w:styleId="NoteToSubpara">
    <w:name w:val="NoteToSubpara"/>
    <w:aliases w:val="nts"/>
    <w:basedOn w:val="OPCParaBase"/>
    <w:rsid w:val="00B0760A"/>
    <w:pPr>
      <w:spacing w:before="40" w:line="198" w:lineRule="exact"/>
      <w:ind w:left="2835" w:hanging="709"/>
    </w:pPr>
    <w:rPr>
      <w:sz w:val="18"/>
    </w:rPr>
  </w:style>
  <w:style w:type="paragraph" w:customStyle="1" w:styleId="ENoteTableHeading">
    <w:name w:val="ENoteTableHeading"/>
    <w:aliases w:val="enth"/>
    <w:basedOn w:val="OPCParaBase"/>
    <w:rsid w:val="00B0760A"/>
    <w:pPr>
      <w:keepNext/>
      <w:spacing w:before="60" w:line="240" w:lineRule="atLeast"/>
    </w:pPr>
    <w:rPr>
      <w:rFonts w:ascii="Arial" w:hAnsi="Arial"/>
      <w:b/>
      <w:sz w:val="16"/>
    </w:rPr>
  </w:style>
  <w:style w:type="paragraph" w:customStyle="1" w:styleId="ENoteTTi">
    <w:name w:val="ENoteTTi"/>
    <w:aliases w:val="entti"/>
    <w:basedOn w:val="OPCParaBase"/>
    <w:rsid w:val="00B0760A"/>
    <w:pPr>
      <w:keepNext/>
      <w:spacing w:before="60" w:line="240" w:lineRule="atLeast"/>
      <w:ind w:left="170"/>
    </w:pPr>
    <w:rPr>
      <w:sz w:val="16"/>
    </w:rPr>
  </w:style>
  <w:style w:type="paragraph" w:customStyle="1" w:styleId="ENotesHeading1">
    <w:name w:val="ENotesHeading 1"/>
    <w:aliases w:val="Enh1"/>
    <w:basedOn w:val="OPCParaBase"/>
    <w:next w:val="Normal"/>
    <w:rsid w:val="00B0760A"/>
    <w:pPr>
      <w:spacing w:before="120"/>
      <w:outlineLvl w:val="1"/>
    </w:pPr>
    <w:rPr>
      <w:b/>
      <w:sz w:val="28"/>
      <w:szCs w:val="28"/>
    </w:rPr>
  </w:style>
  <w:style w:type="paragraph" w:customStyle="1" w:styleId="ENotesHeading2">
    <w:name w:val="ENotesHeading 2"/>
    <w:aliases w:val="Enh2"/>
    <w:basedOn w:val="OPCParaBase"/>
    <w:next w:val="Normal"/>
    <w:rsid w:val="00B0760A"/>
    <w:pPr>
      <w:spacing w:before="120" w:after="120"/>
      <w:outlineLvl w:val="2"/>
    </w:pPr>
    <w:rPr>
      <w:b/>
      <w:sz w:val="24"/>
      <w:szCs w:val="28"/>
    </w:rPr>
  </w:style>
  <w:style w:type="paragraph" w:customStyle="1" w:styleId="ENoteTTIndentHeading">
    <w:name w:val="ENoteTTIndentHeading"/>
    <w:aliases w:val="enTTHi"/>
    <w:basedOn w:val="OPCParaBase"/>
    <w:rsid w:val="00B076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760A"/>
    <w:pPr>
      <w:spacing w:before="60" w:line="240" w:lineRule="atLeast"/>
    </w:pPr>
    <w:rPr>
      <w:sz w:val="16"/>
    </w:rPr>
  </w:style>
  <w:style w:type="paragraph" w:customStyle="1" w:styleId="MadeunderText">
    <w:name w:val="MadeunderText"/>
    <w:basedOn w:val="OPCParaBase"/>
    <w:next w:val="Normal"/>
    <w:rsid w:val="00B0760A"/>
    <w:pPr>
      <w:spacing w:before="240"/>
    </w:pPr>
    <w:rPr>
      <w:sz w:val="24"/>
      <w:szCs w:val="24"/>
    </w:rPr>
  </w:style>
  <w:style w:type="paragraph" w:customStyle="1" w:styleId="ENotesHeading3">
    <w:name w:val="ENotesHeading 3"/>
    <w:aliases w:val="Enh3"/>
    <w:basedOn w:val="OPCParaBase"/>
    <w:next w:val="Normal"/>
    <w:rsid w:val="00B0760A"/>
    <w:pPr>
      <w:keepNext/>
      <w:spacing w:before="120" w:line="240" w:lineRule="auto"/>
      <w:outlineLvl w:val="4"/>
    </w:pPr>
    <w:rPr>
      <w:b/>
      <w:szCs w:val="24"/>
    </w:rPr>
  </w:style>
  <w:style w:type="character" w:customStyle="1" w:styleId="CharSubPartTextCASA">
    <w:name w:val="CharSubPartText(CASA)"/>
    <w:basedOn w:val="OPCCharBase"/>
    <w:uiPriority w:val="1"/>
    <w:rsid w:val="00B0760A"/>
  </w:style>
  <w:style w:type="character" w:customStyle="1" w:styleId="CharSubPartNoCASA">
    <w:name w:val="CharSubPartNo(CASA)"/>
    <w:basedOn w:val="OPCCharBase"/>
    <w:uiPriority w:val="1"/>
    <w:rsid w:val="00B0760A"/>
  </w:style>
  <w:style w:type="paragraph" w:customStyle="1" w:styleId="ENoteTTIndentHeadingSub">
    <w:name w:val="ENoteTTIndentHeadingSub"/>
    <w:aliases w:val="enTTHis"/>
    <w:basedOn w:val="OPCParaBase"/>
    <w:rsid w:val="00B0760A"/>
    <w:pPr>
      <w:keepNext/>
      <w:spacing w:before="60" w:line="240" w:lineRule="atLeast"/>
      <w:ind w:left="340"/>
    </w:pPr>
    <w:rPr>
      <w:b/>
      <w:sz w:val="16"/>
    </w:rPr>
  </w:style>
  <w:style w:type="paragraph" w:customStyle="1" w:styleId="ENoteTTiSub">
    <w:name w:val="ENoteTTiSub"/>
    <w:aliases w:val="enttis"/>
    <w:basedOn w:val="OPCParaBase"/>
    <w:rsid w:val="00B0760A"/>
    <w:pPr>
      <w:keepNext/>
      <w:spacing w:before="60" w:line="240" w:lineRule="atLeast"/>
      <w:ind w:left="340"/>
    </w:pPr>
    <w:rPr>
      <w:sz w:val="16"/>
    </w:rPr>
  </w:style>
  <w:style w:type="paragraph" w:customStyle="1" w:styleId="SubDivisionMigration">
    <w:name w:val="SubDivisionMigration"/>
    <w:aliases w:val="sdm"/>
    <w:basedOn w:val="OPCParaBase"/>
    <w:rsid w:val="00B076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76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760A"/>
    <w:pPr>
      <w:spacing w:before="122" w:line="240" w:lineRule="auto"/>
      <w:ind w:left="1985" w:hanging="851"/>
    </w:pPr>
    <w:rPr>
      <w:sz w:val="18"/>
    </w:rPr>
  </w:style>
  <w:style w:type="paragraph" w:customStyle="1" w:styleId="FreeForm">
    <w:name w:val="FreeForm"/>
    <w:rsid w:val="002C780E"/>
    <w:rPr>
      <w:rFonts w:ascii="Arial" w:hAnsi="Arial"/>
      <w:sz w:val="22"/>
    </w:rPr>
  </w:style>
  <w:style w:type="paragraph" w:customStyle="1" w:styleId="SOText">
    <w:name w:val="SO Text"/>
    <w:aliases w:val="sot"/>
    <w:link w:val="SOTextChar"/>
    <w:rsid w:val="00B076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760A"/>
    <w:rPr>
      <w:sz w:val="22"/>
    </w:rPr>
  </w:style>
  <w:style w:type="paragraph" w:customStyle="1" w:styleId="SOTextNote">
    <w:name w:val="SO TextNote"/>
    <w:aliases w:val="sont"/>
    <w:basedOn w:val="SOText"/>
    <w:qFormat/>
    <w:rsid w:val="00B0760A"/>
    <w:pPr>
      <w:spacing w:before="122" w:line="198" w:lineRule="exact"/>
      <w:ind w:left="1843" w:hanging="709"/>
    </w:pPr>
    <w:rPr>
      <w:sz w:val="18"/>
    </w:rPr>
  </w:style>
  <w:style w:type="paragraph" w:customStyle="1" w:styleId="SOPara">
    <w:name w:val="SO Para"/>
    <w:aliases w:val="soa"/>
    <w:basedOn w:val="SOText"/>
    <w:link w:val="SOParaChar"/>
    <w:qFormat/>
    <w:rsid w:val="00B0760A"/>
    <w:pPr>
      <w:tabs>
        <w:tab w:val="right" w:pos="1786"/>
      </w:tabs>
      <w:spacing w:before="40"/>
      <w:ind w:left="2070" w:hanging="936"/>
    </w:pPr>
  </w:style>
  <w:style w:type="character" w:customStyle="1" w:styleId="SOParaChar">
    <w:name w:val="SO Para Char"/>
    <w:aliases w:val="soa Char"/>
    <w:basedOn w:val="DefaultParagraphFont"/>
    <w:link w:val="SOPara"/>
    <w:rsid w:val="00B0760A"/>
    <w:rPr>
      <w:sz w:val="22"/>
    </w:rPr>
  </w:style>
  <w:style w:type="paragraph" w:customStyle="1" w:styleId="FileName">
    <w:name w:val="FileName"/>
    <w:basedOn w:val="Normal"/>
    <w:rsid w:val="00B0760A"/>
  </w:style>
  <w:style w:type="paragraph" w:customStyle="1" w:styleId="TableHeading">
    <w:name w:val="TableHeading"/>
    <w:aliases w:val="th"/>
    <w:basedOn w:val="OPCParaBase"/>
    <w:next w:val="Tabletext"/>
    <w:rsid w:val="00B0760A"/>
    <w:pPr>
      <w:keepNext/>
      <w:spacing w:before="60" w:line="240" w:lineRule="atLeast"/>
    </w:pPr>
    <w:rPr>
      <w:b/>
      <w:sz w:val="20"/>
    </w:rPr>
  </w:style>
  <w:style w:type="paragraph" w:customStyle="1" w:styleId="SOHeadBold">
    <w:name w:val="SO HeadBold"/>
    <w:aliases w:val="sohb"/>
    <w:basedOn w:val="SOText"/>
    <w:next w:val="SOText"/>
    <w:link w:val="SOHeadBoldChar"/>
    <w:qFormat/>
    <w:rsid w:val="00B0760A"/>
    <w:rPr>
      <w:b/>
    </w:rPr>
  </w:style>
  <w:style w:type="character" w:customStyle="1" w:styleId="SOHeadBoldChar">
    <w:name w:val="SO HeadBold Char"/>
    <w:aliases w:val="sohb Char"/>
    <w:basedOn w:val="DefaultParagraphFont"/>
    <w:link w:val="SOHeadBold"/>
    <w:rsid w:val="00B0760A"/>
    <w:rPr>
      <w:b/>
      <w:sz w:val="22"/>
    </w:rPr>
  </w:style>
  <w:style w:type="paragraph" w:customStyle="1" w:styleId="SOHeadItalic">
    <w:name w:val="SO HeadItalic"/>
    <w:aliases w:val="sohi"/>
    <w:basedOn w:val="SOText"/>
    <w:next w:val="SOText"/>
    <w:link w:val="SOHeadItalicChar"/>
    <w:qFormat/>
    <w:rsid w:val="00B0760A"/>
    <w:rPr>
      <w:i/>
    </w:rPr>
  </w:style>
  <w:style w:type="character" w:customStyle="1" w:styleId="SOHeadItalicChar">
    <w:name w:val="SO HeadItalic Char"/>
    <w:aliases w:val="sohi Char"/>
    <w:basedOn w:val="DefaultParagraphFont"/>
    <w:link w:val="SOHeadItalic"/>
    <w:rsid w:val="00B0760A"/>
    <w:rPr>
      <w:i/>
      <w:sz w:val="22"/>
    </w:rPr>
  </w:style>
  <w:style w:type="paragraph" w:customStyle="1" w:styleId="SOBullet">
    <w:name w:val="SO Bullet"/>
    <w:aliases w:val="sotb"/>
    <w:basedOn w:val="SOText"/>
    <w:link w:val="SOBulletChar"/>
    <w:qFormat/>
    <w:rsid w:val="00B0760A"/>
    <w:pPr>
      <w:ind w:left="1559" w:hanging="425"/>
    </w:pPr>
  </w:style>
  <w:style w:type="character" w:customStyle="1" w:styleId="SOBulletChar">
    <w:name w:val="SO Bullet Char"/>
    <w:aliases w:val="sotb Char"/>
    <w:basedOn w:val="DefaultParagraphFont"/>
    <w:link w:val="SOBullet"/>
    <w:rsid w:val="00B0760A"/>
    <w:rPr>
      <w:sz w:val="22"/>
    </w:rPr>
  </w:style>
  <w:style w:type="paragraph" w:customStyle="1" w:styleId="SOBulletNote">
    <w:name w:val="SO BulletNote"/>
    <w:aliases w:val="sonb"/>
    <w:basedOn w:val="SOTextNote"/>
    <w:link w:val="SOBulletNoteChar"/>
    <w:qFormat/>
    <w:rsid w:val="00B0760A"/>
    <w:pPr>
      <w:tabs>
        <w:tab w:val="left" w:pos="1560"/>
      </w:tabs>
      <w:ind w:left="2268" w:hanging="1134"/>
    </w:pPr>
  </w:style>
  <w:style w:type="character" w:customStyle="1" w:styleId="SOBulletNoteChar">
    <w:name w:val="SO BulletNote Char"/>
    <w:aliases w:val="sonb Char"/>
    <w:basedOn w:val="DefaultParagraphFont"/>
    <w:link w:val="SOBulletNote"/>
    <w:rsid w:val="00B0760A"/>
    <w:rPr>
      <w:sz w:val="18"/>
    </w:rPr>
  </w:style>
  <w:style w:type="paragraph" w:customStyle="1" w:styleId="SOText2">
    <w:name w:val="SO Text2"/>
    <w:aliases w:val="sot2"/>
    <w:basedOn w:val="Normal"/>
    <w:next w:val="SOText"/>
    <w:link w:val="SOText2Char"/>
    <w:rsid w:val="00B076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760A"/>
    <w:rPr>
      <w:sz w:val="22"/>
    </w:rPr>
  </w:style>
  <w:style w:type="paragraph" w:customStyle="1" w:styleId="SubPartCASA">
    <w:name w:val="SubPart(CASA)"/>
    <w:aliases w:val="csp"/>
    <w:basedOn w:val="OPCParaBase"/>
    <w:next w:val="ActHead3"/>
    <w:rsid w:val="00B0760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760A"/>
    <w:rPr>
      <w:rFonts w:eastAsia="Times New Roman" w:cs="Times New Roman"/>
      <w:sz w:val="22"/>
      <w:lang w:eastAsia="en-AU"/>
    </w:rPr>
  </w:style>
  <w:style w:type="character" w:customStyle="1" w:styleId="notetextChar">
    <w:name w:val="note(text) Char"/>
    <w:aliases w:val="n Char"/>
    <w:basedOn w:val="DefaultParagraphFont"/>
    <w:link w:val="notetext"/>
    <w:rsid w:val="00B0760A"/>
    <w:rPr>
      <w:rFonts w:eastAsia="Times New Roman" w:cs="Times New Roman"/>
      <w:sz w:val="18"/>
      <w:lang w:eastAsia="en-AU"/>
    </w:rPr>
  </w:style>
  <w:style w:type="character" w:customStyle="1" w:styleId="Heading1Char">
    <w:name w:val="Heading 1 Char"/>
    <w:basedOn w:val="DefaultParagraphFont"/>
    <w:link w:val="Heading1"/>
    <w:uiPriority w:val="9"/>
    <w:rsid w:val="00B076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7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76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76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76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76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76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76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760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0760A"/>
    <w:rPr>
      <w:rFonts w:ascii="Arial" w:hAnsi="Arial" w:cs="Arial" w:hint="default"/>
      <w:b/>
      <w:bCs/>
      <w:sz w:val="28"/>
      <w:szCs w:val="28"/>
    </w:rPr>
  </w:style>
  <w:style w:type="paragraph" w:styleId="Index1">
    <w:name w:val="index 1"/>
    <w:basedOn w:val="Normal"/>
    <w:next w:val="Normal"/>
    <w:autoRedefine/>
    <w:rsid w:val="00B0760A"/>
    <w:pPr>
      <w:ind w:left="240" w:hanging="240"/>
    </w:pPr>
  </w:style>
  <w:style w:type="paragraph" w:styleId="Index2">
    <w:name w:val="index 2"/>
    <w:basedOn w:val="Normal"/>
    <w:next w:val="Normal"/>
    <w:autoRedefine/>
    <w:rsid w:val="00B0760A"/>
    <w:pPr>
      <w:ind w:left="480" w:hanging="240"/>
    </w:pPr>
  </w:style>
  <w:style w:type="paragraph" w:styleId="Index3">
    <w:name w:val="index 3"/>
    <w:basedOn w:val="Normal"/>
    <w:next w:val="Normal"/>
    <w:autoRedefine/>
    <w:rsid w:val="00B0760A"/>
    <w:pPr>
      <w:ind w:left="720" w:hanging="240"/>
    </w:pPr>
  </w:style>
  <w:style w:type="paragraph" w:styleId="Index4">
    <w:name w:val="index 4"/>
    <w:basedOn w:val="Normal"/>
    <w:next w:val="Normal"/>
    <w:autoRedefine/>
    <w:rsid w:val="00B0760A"/>
    <w:pPr>
      <w:ind w:left="960" w:hanging="240"/>
    </w:pPr>
  </w:style>
  <w:style w:type="paragraph" w:styleId="Index5">
    <w:name w:val="index 5"/>
    <w:basedOn w:val="Normal"/>
    <w:next w:val="Normal"/>
    <w:autoRedefine/>
    <w:rsid w:val="00B0760A"/>
    <w:pPr>
      <w:ind w:left="1200" w:hanging="240"/>
    </w:pPr>
  </w:style>
  <w:style w:type="paragraph" w:styleId="Index6">
    <w:name w:val="index 6"/>
    <w:basedOn w:val="Normal"/>
    <w:next w:val="Normal"/>
    <w:autoRedefine/>
    <w:rsid w:val="00B0760A"/>
    <w:pPr>
      <w:ind w:left="1440" w:hanging="240"/>
    </w:pPr>
  </w:style>
  <w:style w:type="paragraph" w:styleId="Index7">
    <w:name w:val="index 7"/>
    <w:basedOn w:val="Normal"/>
    <w:next w:val="Normal"/>
    <w:autoRedefine/>
    <w:rsid w:val="00B0760A"/>
    <w:pPr>
      <w:ind w:left="1680" w:hanging="240"/>
    </w:pPr>
  </w:style>
  <w:style w:type="paragraph" w:styleId="Index8">
    <w:name w:val="index 8"/>
    <w:basedOn w:val="Normal"/>
    <w:next w:val="Normal"/>
    <w:autoRedefine/>
    <w:rsid w:val="00B0760A"/>
    <w:pPr>
      <w:ind w:left="1920" w:hanging="240"/>
    </w:pPr>
  </w:style>
  <w:style w:type="paragraph" w:styleId="Index9">
    <w:name w:val="index 9"/>
    <w:basedOn w:val="Normal"/>
    <w:next w:val="Normal"/>
    <w:autoRedefine/>
    <w:rsid w:val="00B0760A"/>
    <w:pPr>
      <w:ind w:left="2160" w:hanging="240"/>
    </w:pPr>
  </w:style>
  <w:style w:type="paragraph" w:styleId="NormalIndent">
    <w:name w:val="Normal Indent"/>
    <w:basedOn w:val="Normal"/>
    <w:rsid w:val="00B0760A"/>
    <w:pPr>
      <w:ind w:left="720"/>
    </w:pPr>
  </w:style>
  <w:style w:type="paragraph" w:styleId="FootnoteText">
    <w:name w:val="footnote text"/>
    <w:basedOn w:val="Normal"/>
    <w:link w:val="FootnoteTextChar"/>
    <w:rsid w:val="00B0760A"/>
    <w:rPr>
      <w:sz w:val="20"/>
    </w:rPr>
  </w:style>
  <w:style w:type="character" w:customStyle="1" w:styleId="FootnoteTextChar">
    <w:name w:val="Footnote Text Char"/>
    <w:basedOn w:val="DefaultParagraphFont"/>
    <w:link w:val="FootnoteText"/>
    <w:rsid w:val="00B0760A"/>
  </w:style>
  <w:style w:type="paragraph" w:styleId="CommentText">
    <w:name w:val="annotation text"/>
    <w:basedOn w:val="Normal"/>
    <w:link w:val="CommentTextChar"/>
    <w:rsid w:val="00B0760A"/>
    <w:rPr>
      <w:sz w:val="20"/>
    </w:rPr>
  </w:style>
  <w:style w:type="character" w:customStyle="1" w:styleId="CommentTextChar">
    <w:name w:val="Comment Text Char"/>
    <w:basedOn w:val="DefaultParagraphFont"/>
    <w:link w:val="CommentText"/>
    <w:rsid w:val="00B0760A"/>
  </w:style>
  <w:style w:type="paragraph" w:styleId="IndexHeading">
    <w:name w:val="index heading"/>
    <w:basedOn w:val="Normal"/>
    <w:next w:val="Index1"/>
    <w:rsid w:val="00B0760A"/>
    <w:rPr>
      <w:rFonts w:ascii="Arial" w:hAnsi="Arial" w:cs="Arial"/>
      <w:b/>
      <w:bCs/>
    </w:rPr>
  </w:style>
  <w:style w:type="paragraph" w:styleId="Caption">
    <w:name w:val="caption"/>
    <w:basedOn w:val="Normal"/>
    <w:next w:val="Normal"/>
    <w:qFormat/>
    <w:rsid w:val="00B0760A"/>
    <w:pPr>
      <w:spacing w:before="120" w:after="120"/>
    </w:pPr>
    <w:rPr>
      <w:b/>
      <w:bCs/>
      <w:sz w:val="20"/>
    </w:rPr>
  </w:style>
  <w:style w:type="paragraph" w:styleId="TableofFigures">
    <w:name w:val="table of figures"/>
    <w:basedOn w:val="Normal"/>
    <w:next w:val="Normal"/>
    <w:rsid w:val="00B0760A"/>
    <w:pPr>
      <w:ind w:left="480" w:hanging="480"/>
    </w:pPr>
  </w:style>
  <w:style w:type="paragraph" w:styleId="EnvelopeAddress">
    <w:name w:val="envelope address"/>
    <w:basedOn w:val="Normal"/>
    <w:rsid w:val="00B076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760A"/>
    <w:rPr>
      <w:rFonts w:ascii="Arial" w:hAnsi="Arial" w:cs="Arial"/>
      <w:sz w:val="20"/>
    </w:rPr>
  </w:style>
  <w:style w:type="character" w:styleId="FootnoteReference">
    <w:name w:val="footnote reference"/>
    <w:basedOn w:val="DefaultParagraphFont"/>
    <w:rsid w:val="00B0760A"/>
    <w:rPr>
      <w:rFonts w:ascii="Times New Roman" w:hAnsi="Times New Roman"/>
      <w:sz w:val="20"/>
      <w:vertAlign w:val="superscript"/>
    </w:rPr>
  </w:style>
  <w:style w:type="character" w:styleId="CommentReference">
    <w:name w:val="annotation reference"/>
    <w:basedOn w:val="DefaultParagraphFont"/>
    <w:rsid w:val="00B0760A"/>
    <w:rPr>
      <w:sz w:val="16"/>
      <w:szCs w:val="16"/>
    </w:rPr>
  </w:style>
  <w:style w:type="character" w:styleId="PageNumber">
    <w:name w:val="page number"/>
    <w:basedOn w:val="DefaultParagraphFont"/>
    <w:rsid w:val="00B0760A"/>
  </w:style>
  <w:style w:type="character" w:styleId="EndnoteReference">
    <w:name w:val="endnote reference"/>
    <w:basedOn w:val="DefaultParagraphFont"/>
    <w:rsid w:val="00B0760A"/>
    <w:rPr>
      <w:vertAlign w:val="superscript"/>
    </w:rPr>
  </w:style>
  <w:style w:type="paragraph" w:styleId="EndnoteText">
    <w:name w:val="endnote text"/>
    <w:basedOn w:val="Normal"/>
    <w:link w:val="EndnoteTextChar"/>
    <w:rsid w:val="00B0760A"/>
    <w:rPr>
      <w:sz w:val="20"/>
    </w:rPr>
  </w:style>
  <w:style w:type="character" w:customStyle="1" w:styleId="EndnoteTextChar">
    <w:name w:val="Endnote Text Char"/>
    <w:basedOn w:val="DefaultParagraphFont"/>
    <w:link w:val="EndnoteText"/>
    <w:rsid w:val="00B0760A"/>
  </w:style>
  <w:style w:type="paragraph" w:styleId="TableofAuthorities">
    <w:name w:val="table of authorities"/>
    <w:basedOn w:val="Normal"/>
    <w:next w:val="Normal"/>
    <w:rsid w:val="00B0760A"/>
    <w:pPr>
      <w:ind w:left="240" w:hanging="240"/>
    </w:pPr>
  </w:style>
  <w:style w:type="paragraph" w:styleId="MacroText">
    <w:name w:val="macro"/>
    <w:link w:val="MacroTextChar"/>
    <w:rsid w:val="00B076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760A"/>
    <w:rPr>
      <w:rFonts w:ascii="Courier New" w:eastAsia="Times New Roman" w:hAnsi="Courier New" w:cs="Courier New"/>
      <w:lang w:eastAsia="en-AU"/>
    </w:rPr>
  </w:style>
  <w:style w:type="paragraph" w:styleId="TOAHeading">
    <w:name w:val="toa heading"/>
    <w:basedOn w:val="Normal"/>
    <w:next w:val="Normal"/>
    <w:rsid w:val="00B0760A"/>
    <w:pPr>
      <w:spacing w:before="120"/>
    </w:pPr>
    <w:rPr>
      <w:rFonts w:ascii="Arial" w:hAnsi="Arial" w:cs="Arial"/>
      <w:b/>
      <w:bCs/>
    </w:rPr>
  </w:style>
  <w:style w:type="paragraph" w:styleId="List">
    <w:name w:val="List"/>
    <w:basedOn w:val="Normal"/>
    <w:rsid w:val="00B0760A"/>
    <w:pPr>
      <w:ind w:left="283" w:hanging="283"/>
    </w:pPr>
  </w:style>
  <w:style w:type="paragraph" w:styleId="ListBullet">
    <w:name w:val="List Bullet"/>
    <w:basedOn w:val="Normal"/>
    <w:autoRedefine/>
    <w:rsid w:val="00B0760A"/>
    <w:pPr>
      <w:tabs>
        <w:tab w:val="num" w:pos="360"/>
      </w:tabs>
      <w:ind w:left="360" w:hanging="360"/>
    </w:pPr>
  </w:style>
  <w:style w:type="paragraph" w:styleId="ListNumber">
    <w:name w:val="List Number"/>
    <w:basedOn w:val="Normal"/>
    <w:rsid w:val="00B0760A"/>
    <w:pPr>
      <w:tabs>
        <w:tab w:val="num" w:pos="360"/>
      </w:tabs>
      <w:ind w:left="360" w:hanging="360"/>
    </w:pPr>
  </w:style>
  <w:style w:type="paragraph" w:styleId="List2">
    <w:name w:val="List 2"/>
    <w:basedOn w:val="Normal"/>
    <w:rsid w:val="00B0760A"/>
    <w:pPr>
      <w:ind w:left="566" w:hanging="283"/>
    </w:pPr>
  </w:style>
  <w:style w:type="paragraph" w:styleId="List3">
    <w:name w:val="List 3"/>
    <w:basedOn w:val="Normal"/>
    <w:rsid w:val="00B0760A"/>
    <w:pPr>
      <w:ind w:left="849" w:hanging="283"/>
    </w:pPr>
  </w:style>
  <w:style w:type="paragraph" w:styleId="List4">
    <w:name w:val="List 4"/>
    <w:basedOn w:val="Normal"/>
    <w:rsid w:val="00B0760A"/>
    <w:pPr>
      <w:ind w:left="1132" w:hanging="283"/>
    </w:pPr>
  </w:style>
  <w:style w:type="paragraph" w:styleId="List5">
    <w:name w:val="List 5"/>
    <w:basedOn w:val="Normal"/>
    <w:rsid w:val="00B0760A"/>
    <w:pPr>
      <w:ind w:left="1415" w:hanging="283"/>
    </w:pPr>
  </w:style>
  <w:style w:type="paragraph" w:styleId="ListBullet2">
    <w:name w:val="List Bullet 2"/>
    <w:basedOn w:val="Normal"/>
    <w:autoRedefine/>
    <w:rsid w:val="00B0760A"/>
    <w:pPr>
      <w:tabs>
        <w:tab w:val="num" w:pos="360"/>
      </w:tabs>
    </w:pPr>
  </w:style>
  <w:style w:type="paragraph" w:styleId="ListBullet3">
    <w:name w:val="List Bullet 3"/>
    <w:basedOn w:val="Normal"/>
    <w:autoRedefine/>
    <w:rsid w:val="00B0760A"/>
    <w:pPr>
      <w:tabs>
        <w:tab w:val="num" w:pos="926"/>
      </w:tabs>
      <w:ind w:left="926" w:hanging="360"/>
    </w:pPr>
  </w:style>
  <w:style w:type="paragraph" w:styleId="ListBullet4">
    <w:name w:val="List Bullet 4"/>
    <w:basedOn w:val="Normal"/>
    <w:autoRedefine/>
    <w:rsid w:val="00B0760A"/>
    <w:pPr>
      <w:tabs>
        <w:tab w:val="num" w:pos="1209"/>
      </w:tabs>
      <w:ind w:left="1209" w:hanging="360"/>
    </w:pPr>
  </w:style>
  <w:style w:type="paragraph" w:styleId="ListBullet5">
    <w:name w:val="List Bullet 5"/>
    <w:basedOn w:val="Normal"/>
    <w:autoRedefine/>
    <w:rsid w:val="00B0760A"/>
    <w:pPr>
      <w:tabs>
        <w:tab w:val="num" w:pos="1492"/>
      </w:tabs>
      <w:ind w:left="1492" w:hanging="360"/>
    </w:pPr>
  </w:style>
  <w:style w:type="paragraph" w:styleId="ListNumber2">
    <w:name w:val="List Number 2"/>
    <w:basedOn w:val="Normal"/>
    <w:rsid w:val="00B0760A"/>
    <w:pPr>
      <w:tabs>
        <w:tab w:val="num" w:pos="643"/>
      </w:tabs>
      <w:ind w:left="643" w:hanging="360"/>
    </w:pPr>
  </w:style>
  <w:style w:type="paragraph" w:styleId="ListNumber3">
    <w:name w:val="List Number 3"/>
    <w:basedOn w:val="Normal"/>
    <w:rsid w:val="00B0760A"/>
    <w:pPr>
      <w:tabs>
        <w:tab w:val="num" w:pos="926"/>
      </w:tabs>
      <w:ind w:left="926" w:hanging="360"/>
    </w:pPr>
  </w:style>
  <w:style w:type="paragraph" w:styleId="ListNumber4">
    <w:name w:val="List Number 4"/>
    <w:basedOn w:val="Normal"/>
    <w:rsid w:val="00B0760A"/>
    <w:pPr>
      <w:tabs>
        <w:tab w:val="num" w:pos="1209"/>
      </w:tabs>
      <w:ind w:left="1209" w:hanging="360"/>
    </w:pPr>
  </w:style>
  <w:style w:type="paragraph" w:styleId="ListNumber5">
    <w:name w:val="List Number 5"/>
    <w:basedOn w:val="Normal"/>
    <w:rsid w:val="00B0760A"/>
    <w:pPr>
      <w:tabs>
        <w:tab w:val="num" w:pos="1492"/>
      </w:tabs>
      <w:ind w:left="1492" w:hanging="360"/>
    </w:pPr>
  </w:style>
  <w:style w:type="paragraph" w:styleId="Title">
    <w:name w:val="Title"/>
    <w:basedOn w:val="Normal"/>
    <w:link w:val="TitleChar"/>
    <w:qFormat/>
    <w:rsid w:val="00B0760A"/>
    <w:pPr>
      <w:spacing w:before="240" w:after="60"/>
    </w:pPr>
    <w:rPr>
      <w:rFonts w:ascii="Arial" w:hAnsi="Arial" w:cs="Arial"/>
      <w:b/>
      <w:bCs/>
      <w:sz w:val="40"/>
      <w:szCs w:val="40"/>
    </w:rPr>
  </w:style>
  <w:style w:type="character" w:customStyle="1" w:styleId="TitleChar">
    <w:name w:val="Title Char"/>
    <w:basedOn w:val="DefaultParagraphFont"/>
    <w:link w:val="Title"/>
    <w:rsid w:val="00B0760A"/>
    <w:rPr>
      <w:rFonts w:ascii="Arial" w:hAnsi="Arial" w:cs="Arial"/>
      <w:b/>
      <w:bCs/>
      <w:sz w:val="40"/>
      <w:szCs w:val="40"/>
    </w:rPr>
  </w:style>
  <w:style w:type="paragraph" w:styleId="Closing">
    <w:name w:val="Closing"/>
    <w:basedOn w:val="Normal"/>
    <w:link w:val="ClosingChar"/>
    <w:rsid w:val="00B0760A"/>
    <w:pPr>
      <w:ind w:left="4252"/>
    </w:pPr>
  </w:style>
  <w:style w:type="character" w:customStyle="1" w:styleId="ClosingChar">
    <w:name w:val="Closing Char"/>
    <w:basedOn w:val="DefaultParagraphFont"/>
    <w:link w:val="Closing"/>
    <w:rsid w:val="00B0760A"/>
    <w:rPr>
      <w:sz w:val="22"/>
    </w:rPr>
  </w:style>
  <w:style w:type="paragraph" w:styleId="Signature">
    <w:name w:val="Signature"/>
    <w:basedOn w:val="Normal"/>
    <w:link w:val="SignatureChar"/>
    <w:rsid w:val="00B0760A"/>
    <w:pPr>
      <w:ind w:left="4252"/>
    </w:pPr>
  </w:style>
  <w:style w:type="character" w:customStyle="1" w:styleId="SignatureChar">
    <w:name w:val="Signature Char"/>
    <w:basedOn w:val="DefaultParagraphFont"/>
    <w:link w:val="Signature"/>
    <w:rsid w:val="00B0760A"/>
    <w:rPr>
      <w:sz w:val="22"/>
    </w:rPr>
  </w:style>
  <w:style w:type="paragraph" w:styleId="BodyText">
    <w:name w:val="Body Text"/>
    <w:basedOn w:val="Normal"/>
    <w:link w:val="BodyTextChar"/>
    <w:rsid w:val="00B0760A"/>
    <w:pPr>
      <w:spacing w:after="120"/>
    </w:pPr>
  </w:style>
  <w:style w:type="character" w:customStyle="1" w:styleId="BodyTextChar">
    <w:name w:val="Body Text Char"/>
    <w:basedOn w:val="DefaultParagraphFont"/>
    <w:link w:val="BodyText"/>
    <w:rsid w:val="00B0760A"/>
    <w:rPr>
      <w:sz w:val="22"/>
    </w:rPr>
  </w:style>
  <w:style w:type="paragraph" w:styleId="BodyTextIndent">
    <w:name w:val="Body Text Indent"/>
    <w:basedOn w:val="Normal"/>
    <w:link w:val="BodyTextIndentChar"/>
    <w:rsid w:val="00B0760A"/>
    <w:pPr>
      <w:spacing w:after="120"/>
      <w:ind w:left="283"/>
    </w:pPr>
  </w:style>
  <w:style w:type="character" w:customStyle="1" w:styleId="BodyTextIndentChar">
    <w:name w:val="Body Text Indent Char"/>
    <w:basedOn w:val="DefaultParagraphFont"/>
    <w:link w:val="BodyTextIndent"/>
    <w:rsid w:val="00B0760A"/>
    <w:rPr>
      <w:sz w:val="22"/>
    </w:rPr>
  </w:style>
  <w:style w:type="paragraph" w:styleId="ListContinue">
    <w:name w:val="List Continue"/>
    <w:basedOn w:val="Normal"/>
    <w:rsid w:val="00B0760A"/>
    <w:pPr>
      <w:spacing w:after="120"/>
      <w:ind w:left="283"/>
    </w:pPr>
  </w:style>
  <w:style w:type="paragraph" w:styleId="ListContinue2">
    <w:name w:val="List Continue 2"/>
    <w:basedOn w:val="Normal"/>
    <w:rsid w:val="00B0760A"/>
    <w:pPr>
      <w:spacing w:after="120"/>
      <w:ind w:left="566"/>
    </w:pPr>
  </w:style>
  <w:style w:type="paragraph" w:styleId="ListContinue3">
    <w:name w:val="List Continue 3"/>
    <w:basedOn w:val="Normal"/>
    <w:rsid w:val="00B0760A"/>
    <w:pPr>
      <w:spacing w:after="120"/>
      <w:ind w:left="849"/>
    </w:pPr>
  </w:style>
  <w:style w:type="paragraph" w:styleId="ListContinue4">
    <w:name w:val="List Continue 4"/>
    <w:basedOn w:val="Normal"/>
    <w:rsid w:val="00B0760A"/>
    <w:pPr>
      <w:spacing w:after="120"/>
      <w:ind w:left="1132"/>
    </w:pPr>
  </w:style>
  <w:style w:type="paragraph" w:styleId="ListContinue5">
    <w:name w:val="List Continue 5"/>
    <w:basedOn w:val="Normal"/>
    <w:rsid w:val="00B0760A"/>
    <w:pPr>
      <w:spacing w:after="120"/>
      <w:ind w:left="1415"/>
    </w:pPr>
  </w:style>
  <w:style w:type="paragraph" w:styleId="MessageHeader">
    <w:name w:val="Message Header"/>
    <w:basedOn w:val="Normal"/>
    <w:link w:val="MessageHeaderChar"/>
    <w:rsid w:val="00B076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760A"/>
    <w:rPr>
      <w:rFonts w:ascii="Arial" w:hAnsi="Arial" w:cs="Arial"/>
      <w:sz w:val="22"/>
      <w:shd w:val="pct20" w:color="auto" w:fill="auto"/>
    </w:rPr>
  </w:style>
  <w:style w:type="paragraph" w:styleId="Subtitle">
    <w:name w:val="Subtitle"/>
    <w:basedOn w:val="Normal"/>
    <w:link w:val="SubtitleChar"/>
    <w:qFormat/>
    <w:rsid w:val="00B0760A"/>
    <w:pPr>
      <w:spacing w:after="60"/>
      <w:jc w:val="center"/>
      <w:outlineLvl w:val="1"/>
    </w:pPr>
    <w:rPr>
      <w:rFonts w:ascii="Arial" w:hAnsi="Arial" w:cs="Arial"/>
    </w:rPr>
  </w:style>
  <w:style w:type="character" w:customStyle="1" w:styleId="SubtitleChar">
    <w:name w:val="Subtitle Char"/>
    <w:basedOn w:val="DefaultParagraphFont"/>
    <w:link w:val="Subtitle"/>
    <w:rsid w:val="00B0760A"/>
    <w:rPr>
      <w:rFonts w:ascii="Arial" w:hAnsi="Arial" w:cs="Arial"/>
      <w:sz w:val="22"/>
    </w:rPr>
  </w:style>
  <w:style w:type="paragraph" w:styleId="Salutation">
    <w:name w:val="Salutation"/>
    <w:basedOn w:val="Normal"/>
    <w:next w:val="Normal"/>
    <w:link w:val="SalutationChar"/>
    <w:rsid w:val="00B0760A"/>
  </w:style>
  <w:style w:type="character" w:customStyle="1" w:styleId="SalutationChar">
    <w:name w:val="Salutation Char"/>
    <w:basedOn w:val="DefaultParagraphFont"/>
    <w:link w:val="Salutation"/>
    <w:rsid w:val="00B0760A"/>
    <w:rPr>
      <w:sz w:val="22"/>
    </w:rPr>
  </w:style>
  <w:style w:type="paragraph" w:styleId="Date">
    <w:name w:val="Date"/>
    <w:basedOn w:val="Normal"/>
    <w:next w:val="Normal"/>
    <w:link w:val="DateChar"/>
    <w:rsid w:val="00B0760A"/>
  </w:style>
  <w:style w:type="character" w:customStyle="1" w:styleId="DateChar">
    <w:name w:val="Date Char"/>
    <w:basedOn w:val="DefaultParagraphFont"/>
    <w:link w:val="Date"/>
    <w:rsid w:val="00B0760A"/>
    <w:rPr>
      <w:sz w:val="22"/>
    </w:rPr>
  </w:style>
  <w:style w:type="paragraph" w:styleId="BodyTextFirstIndent">
    <w:name w:val="Body Text First Indent"/>
    <w:basedOn w:val="BodyText"/>
    <w:link w:val="BodyTextFirstIndentChar"/>
    <w:rsid w:val="00B0760A"/>
    <w:pPr>
      <w:ind w:firstLine="210"/>
    </w:pPr>
  </w:style>
  <w:style w:type="character" w:customStyle="1" w:styleId="BodyTextFirstIndentChar">
    <w:name w:val="Body Text First Indent Char"/>
    <w:basedOn w:val="BodyTextChar"/>
    <w:link w:val="BodyTextFirstIndent"/>
    <w:rsid w:val="00B0760A"/>
    <w:rPr>
      <w:sz w:val="22"/>
    </w:rPr>
  </w:style>
  <w:style w:type="paragraph" w:styleId="BodyTextFirstIndent2">
    <w:name w:val="Body Text First Indent 2"/>
    <w:basedOn w:val="BodyTextIndent"/>
    <w:link w:val="BodyTextFirstIndent2Char"/>
    <w:rsid w:val="00B0760A"/>
    <w:pPr>
      <w:ind w:firstLine="210"/>
    </w:pPr>
  </w:style>
  <w:style w:type="character" w:customStyle="1" w:styleId="BodyTextFirstIndent2Char">
    <w:name w:val="Body Text First Indent 2 Char"/>
    <w:basedOn w:val="BodyTextIndentChar"/>
    <w:link w:val="BodyTextFirstIndent2"/>
    <w:rsid w:val="00B0760A"/>
    <w:rPr>
      <w:sz w:val="22"/>
    </w:rPr>
  </w:style>
  <w:style w:type="paragraph" w:styleId="BodyText2">
    <w:name w:val="Body Text 2"/>
    <w:basedOn w:val="Normal"/>
    <w:link w:val="BodyText2Char"/>
    <w:rsid w:val="00B0760A"/>
    <w:pPr>
      <w:spacing w:after="120" w:line="480" w:lineRule="auto"/>
    </w:pPr>
  </w:style>
  <w:style w:type="character" w:customStyle="1" w:styleId="BodyText2Char">
    <w:name w:val="Body Text 2 Char"/>
    <w:basedOn w:val="DefaultParagraphFont"/>
    <w:link w:val="BodyText2"/>
    <w:rsid w:val="00B0760A"/>
    <w:rPr>
      <w:sz w:val="22"/>
    </w:rPr>
  </w:style>
  <w:style w:type="paragraph" w:styleId="BodyText3">
    <w:name w:val="Body Text 3"/>
    <w:basedOn w:val="Normal"/>
    <w:link w:val="BodyText3Char"/>
    <w:rsid w:val="00B0760A"/>
    <w:pPr>
      <w:spacing w:after="120"/>
    </w:pPr>
    <w:rPr>
      <w:sz w:val="16"/>
      <w:szCs w:val="16"/>
    </w:rPr>
  </w:style>
  <w:style w:type="character" w:customStyle="1" w:styleId="BodyText3Char">
    <w:name w:val="Body Text 3 Char"/>
    <w:basedOn w:val="DefaultParagraphFont"/>
    <w:link w:val="BodyText3"/>
    <w:rsid w:val="00B0760A"/>
    <w:rPr>
      <w:sz w:val="16"/>
      <w:szCs w:val="16"/>
    </w:rPr>
  </w:style>
  <w:style w:type="paragraph" w:styleId="BodyTextIndent2">
    <w:name w:val="Body Text Indent 2"/>
    <w:basedOn w:val="Normal"/>
    <w:link w:val="BodyTextIndent2Char"/>
    <w:rsid w:val="00B0760A"/>
    <w:pPr>
      <w:spacing w:after="120" w:line="480" w:lineRule="auto"/>
      <w:ind w:left="283"/>
    </w:pPr>
  </w:style>
  <w:style w:type="character" w:customStyle="1" w:styleId="BodyTextIndent2Char">
    <w:name w:val="Body Text Indent 2 Char"/>
    <w:basedOn w:val="DefaultParagraphFont"/>
    <w:link w:val="BodyTextIndent2"/>
    <w:rsid w:val="00B0760A"/>
    <w:rPr>
      <w:sz w:val="22"/>
    </w:rPr>
  </w:style>
  <w:style w:type="paragraph" w:styleId="BodyTextIndent3">
    <w:name w:val="Body Text Indent 3"/>
    <w:basedOn w:val="Normal"/>
    <w:link w:val="BodyTextIndent3Char"/>
    <w:rsid w:val="00B0760A"/>
    <w:pPr>
      <w:spacing w:after="120"/>
      <w:ind w:left="283"/>
    </w:pPr>
    <w:rPr>
      <w:sz w:val="16"/>
      <w:szCs w:val="16"/>
    </w:rPr>
  </w:style>
  <w:style w:type="character" w:customStyle="1" w:styleId="BodyTextIndent3Char">
    <w:name w:val="Body Text Indent 3 Char"/>
    <w:basedOn w:val="DefaultParagraphFont"/>
    <w:link w:val="BodyTextIndent3"/>
    <w:rsid w:val="00B0760A"/>
    <w:rPr>
      <w:sz w:val="16"/>
      <w:szCs w:val="16"/>
    </w:rPr>
  </w:style>
  <w:style w:type="paragraph" w:styleId="BlockText">
    <w:name w:val="Block Text"/>
    <w:basedOn w:val="Normal"/>
    <w:rsid w:val="00B0760A"/>
    <w:pPr>
      <w:spacing w:after="120"/>
      <w:ind w:left="1440" w:right="1440"/>
    </w:pPr>
  </w:style>
  <w:style w:type="character" w:styleId="Hyperlink">
    <w:name w:val="Hyperlink"/>
    <w:basedOn w:val="DefaultParagraphFont"/>
    <w:rsid w:val="00B0760A"/>
    <w:rPr>
      <w:color w:val="0000FF"/>
      <w:u w:val="single"/>
    </w:rPr>
  </w:style>
  <w:style w:type="character" w:styleId="FollowedHyperlink">
    <w:name w:val="FollowedHyperlink"/>
    <w:basedOn w:val="DefaultParagraphFont"/>
    <w:rsid w:val="00B0760A"/>
    <w:rPr>
      <w:color w:val="800080"/>
      <w:u w:val="single"/>
    </w:rPr>
  </w:style>
  <w:style w:type="character" w:styleId="Strong">
    <w:name w:val="Strong"/>
    <w:basedOn w:val="DefaultParagraphFont"/>
    <w:qFormat/>
    <w:rsid w:val="00B0760A"/>
    <w:rPr>
      <w:b/>
      <w:bCs/>
    </w:rPr>
  </w:style>
  <w:style w:type="character" w:styleId="Emphasis">
    <w:name w:val="Emphasis"/>
    <w:basedOn w:val="DefaultParagraphFont"/>
    <w:qFormat/>
    <w:rsid w:val="00B0760A"/>
    <w:rPr>
      <w:i/>
      <w:iCs/>
    </w:rPr>
  </w:style>
  <w:style w:type="paragraph" w:styleId="DocumentMap">
    <w:name w:val="Document Map"/>
    <w:basedOn w:val="Normal"/>
    <w:link w:val="DocumentMapChar"/>
    <w:rsid w:val="00B0760A"/>
    <w:pPr>
      <w:shd w:val="clear" w:color="auto" w:fill="000080"/>
    </w:pPr>
    <w:rPr>
      <w:rFonts w:ascii="Tahoma" w:hAnsi="Tahoma" w:cs="Tahoma"/>
    </w:rPr>
  </w:style>
  <w:style w:type="character" w:customStyle="1" w:styleId="DocumentMapChar">
    <w:name w:val="Document Map Char"/>
    <w:basedOn w:val="DefaultParagraphFont"/>
    <w:link w:val="DocumentMap"/>
    <w:rsid w:val="00B0760A"/>
    <w:rPr>
      <w:rFonts w:ascii="Tahoma" w:hAnsi="Tahoma" w:cs="Tahoma"/>
      <w:sz w:val="22"/>
      <w:shd w:val="clear" w:color="auto" w:fill="000080"/>
    </w:rPr>
  </w:style>
  <w:style w:type="paragraph" w:styleId="PlainText">
    <w:name w:val="Plain Text"/>
    <w:basedOn w:val="Normal"/>
    <w:link w:val="PlainTextChar"/>
    <w:rsid w:val="00B0760A"/>
    <w:rPr>
      <w:rFonts w:ascii="Courier New" w:hAnsi="Courier New" w:cs="Courier New"/>
      <w:sz w:val="20"/>
    </w:rPr>
  </w:style>
  <w:style w:type="character" w:customStyle="1" w:styleId="PlainTextChar">
    <w:name w:val="Plain Text Char"/>
    <w:basedOn w:val="DefaultParagraphFont"/>
    <w:link w:val="PlainText"/>
    <w:rsid w:val="00B0760A"/>
    <w:rPr>
      <w:rFonts w:ascii="Courier New" w:hAnsi="Courier New" w:cs="Courier New"/>
    </w:rPr>
  </w:style>
  <w:style w:type="paragraph" w:styleId="E-mailSignature">
    <w:name w:val="E-mail Signature"/>
    <w:basedOn w:val="Normal"/>
    <w:link w:val="E-mailSignatureChar"/>
    <w:rsid w:val="00B0760A"/>
  </w:style>
  <w:style w:type="character" w:customStyle="1" w:styleId="E-mailSignatureChar">
    <w:name w:val="E-mail Signature Char"/>
    <w:basedOn w:val="DefaultParagraphFont"/>
    <w:link w:val="E-mailSignature"/>
    <w:rsid w:val="00B0760A"/>
    <w:rPr>
      <w:sz w:val="22"/>
    </w:rPr>
  </w:style>
  <w:style w:type="paragraph" w:styleId="NormalWeb">
    <w:name w:val="Normal (Web)"/>
    <w:basedOn w:val="Normal"/>
    <w:rsid w:val="00B0760A"/>
  </w:style>
  <w:style w:type="character" w:styleId="HTMLAcronym">
    <w:name w:val="HTML Acronym"/>
    <w:basedOn w:val="DefaultParagraphFont"/>
    <w:rsid w:val="00B0760A"/>
  </w:style>
  <w:style w:type="paragraph" w:styleId="HTMLAddress">
    <w:name w:val="HTML Address"/>
    <w:basedOn w:val="Normal"/>
    <w:link w:val="HTMLAddressChar"/>
    <w:rsid w:val="00B0760A"/>
    <w:rPr>
      <w:i/>
      <w:iCs/>
    </w:rPr>
  </w:style>
  <w:style w:type="character" w:customStyle="1" w:styleId="HTMLAddressChar">
    <w:name w:val="HTML Address Char"/>
    <w:basedOn w:val="DefaultParagraphFont"/>
    <w:link w:val="HTMLAddress"/>
    <w:rsid w:val="00B0760A"/>
    <w:rPr>
      <w:i/>
      <w:iCs/>
      <w:sz w:val="22"/>
    </w:rPr>
  </w:style>
  <w:style w:type="character" w:styleId="HTMLCite">
    <w:name w:val="HTML Cite"/>
    <w:basedOn w:val="DefaultParagraphFont"/>
    <w:rsid w:val="00B0760A"/>
    <w:rPr>
      <w:i/>
      <w:iCs/>
    </w:rPr>
  </w:style>
  <w:style w:type="character" w:styleId="HTMLCode">
    <w:name w:val="HTML Code"/>
    <w:basedOn w:val="DefaultParagraphFont"/>
    <w:rsid w:val="00B0760A"/>
    <w:rPr>
      <w:rFonts w:ascii="Courier New" w:hAnsi="Courier New" w:cs="Courier New"/>
      <w:sz w:val="20"/>
      <w:szCs w:val="20"/>
    </w:rPr>
  </w:style>
  <w:style w:type="character" w:styleId="HTMLDefinition">
    <w:name w:val="HTML Definition"/>
    <w:basedOn w:val="DefaultParagraphFont"/>
    <w:rsid w:val="00B0760A"/>
    <w:rPr>
      <w:i/>
      <w:iCs/>
    </w:rPr>
  </w:style>
  <w:style w:type="character" w:styleId="HTMLKeyboard">
    <w:name w:val="HTML Keyboard"/>
    <w:basedOn w:val="DefaultParagraphFont"/>
    <w:rsid w:val="00B0760A"/>
    <w:rPr>
      <w:rFonts w:ascii="Courier New" w:hAnsi="Courier New" w:cs="Courier New"/>
      <w:sz w:val="20"/>
      <w:szCs w:val="20"/>
    </w:rPr>
  </w:style>
  <w:style w:type="paragraph" w:styleId="HTMLPreformatted">
    <w:name w:val="HTML Preformatted"/>
    <w:basedOn w:val="Normal"/>
    <w:link w:val="HTMLPreformattedChar"/>
    <w:rsid w:val="00B0760A"/>
    <w:rPr>
      <w:rFonts w:ascii="Courier New" w:hAnsi="Courier New" w:cs="Courier New"/>
      <w:sz w:val="20"/>
    </w:rPr>
  </w:style>
  <w:style w:type="character" w:customStyle="1" w:styleId="HTMLPreformattedChar">
    <w:name w:val="HTML Preformatted Char"/>
    <w:basedOn w:val="DefaultParagraphFont"/>
    <w:link w:val="HTMLPreformatted"/>
    <w:rsid w:val="00B0760A"/>
    <w:rPr>
      <w:rFonts w:ascii="Courier New" w:hAnsi="Courier New" w:cs="Courier New"/>
    </w:rPr>
  </w:style>
  <w:style w:type="character" w:styleId="HTMLSample">
    <w:name w:val="HTML Sample"/>
    <w:basedOn w:val="DefaultParagraphFont"/>
    <w:rsid w:val="00B0760A"/>
    <w:rPr>
      <w:rFonts w:ascii="Courier New" w:hAnsi="Courier New" w:cs="Courier New"/>
    </w:rPr>
  </w:style>
  <w:style w:type="character" w:styleId="HTMLTypewriter">
    <w:name w:val="HTML Typewriter"/>
    <w:basedOn w:val="DefaultParagraphFont"/>
    <w:rsid w:val="00B0760A"/>
    <w:rPr>
      <w:rFonts w:ascii="Courier New" w:hAnsi="Courier New" w:cs="Courier New"/>
      <w:sz w:val="20"/>
      <w:szCs w:val="20"/>
    </w:rPr>
  </w:style>
  <w:style w:type="character" w:styleId="HTMLVariable">
    <w:name w:val="HTML Variable"/>
    <w:basedOn w:val="DefaultParagraphFont"/>
    <w:rsid w:val="00B0760A"/>
    <w:rPr>
      <w:i/>
      <w:iCs/>
    </w:rPr>
  </w:style>
  <w:style w:type="paragraph" w:styleId="CommentSubject">
    <w:name w:val="annotation subject"/>
    <w:basedOn w:val="CommentText"/>
    <w:next w:val="CommentText"/>
    <w:link w:val="CommentSubjectChar"/>
    <w:rsid w:val="00B0760A"/>
    <w:rPr>
      <w:b/>
      <w:bCs/>
    </w:rPr>
  </w:style>
  <w:style w:type="character" w:customStyle="1" w:styleId="CommentSubjectChar">
    <w:name w:val="Comment Subject Char"/>
    <w:basedOn w:val="CommentTextChar"/>
    <w:link w:val="CommentSubject"/>
    <w:rsid w:val="00B0760A"/>
    <w:rPr>
      <w:b/>
      <w:bCs/>
    </w:rPr>
  </w:style>
  <w:style w:type="numbering" w:styleId="1ai">
    <w:name w:val="Outline List 1"/>
    <w:basedOn w:val="NoList"/>
    <w:rsid w:val="00B0760A"/>
    <w:pPr>
      <w:numPr>
        <w:numId w:val="14"/>
      </w:numPr>
    </w:pPr>
  </w:style>
  <w:style w:type="numbering" w:styleId="111111">
    <w:name w:val="Outline List 2"/>
    <w:basedOn w:val="NoList"/>
    <w:rsid w:val="00B0760A"/>
    <w:pPr>
      <w:numPr>
        <w:numId w:val="15"/>
      </w:numPr>
    </w:pPr>
  </w:style>
  <w:style w:type="numbering" w:styleId="ArticleSection">
    <w:name w:val="Outline List 3"/>
    <w:basedOn w:val="NoList"/>
    <w:rsid w:val="00B0760A"/>
    <w:pPr>
      <w:numPr>
        <w:numId w:val="17"/>
      </w:numPr>
    </w:pPr>
  </w:style>
  <w:style w:type="table" w:styleId="TableSimple1">
    <w:name w:val="Table Simple 1"/>
    <w:basedOn w:val="TableNormal"/>
    <w:rsid w:val="00B076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76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76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76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76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76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76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76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76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76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76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76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76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76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76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76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76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76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76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76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76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76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76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76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76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76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76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76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76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76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76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76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76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76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76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76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76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76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760A"/>
    <w:rPr>
      <w:rFonts w:eastAsia="Times New Roman" w:cs="Times New Roman"/>
      <w:b/>
      <w:kern w:val="28"/>
      <w:sz w:val="24"/>
      <w:lang w:eastAsia="en-AU"/>
    </w:rPr>
  </w:style>
  <w:style w:type="paragraph" w:customStyle="1" w:styleId="ETAsubitem">
    <w:name w:val="ETA(subitem)"/>
    <w:basedOn w:val="OPCParaBase"/>
    <w:rsid w:val="00B0760A"/>
    <w:pPr>
      <w:tabs>
        <w:tab w:val="right" w:pos="340"/>
      </w:tabs>
      <w:spacing w:before="60" w:line="240" w:lineRule="auto"/>
      <w:ind w:left="454" w:hanging="454"/>
    </w:pPr>
    <w:rPr>
      <w:sz w:val="20"/>
    </w:rPr>
  </w:style>
  <w:style w:type="paragraph" w:customStyle="1" w:styleId="ETApara">
    <w:name w:val="ETA(para)"/>
    <w:basedOn w:val="OPCParaBase"/>
    <w:rsid w:val="00B0760A"/>
    <w:pPr>
      <w:tabs>
        <w:tab w:val="right" w:pos="754"/>
      </w:tabs>
      <w:spacing w:before="60" w:line="240" w:lineRule="auto"/>
      <w:ind w:left="828" w:hanging="828"/>
    </w:pPr>
    <w:rPr>
      <w:sz w:val="20"/>
    </w:rPr>
  </w:style>
  <w:style w:type="paragraph" w:customStyle="1" w:styleId="ETAsubpara">
    <w:name w:val="ETA(subpara)"/>
    <w:basedOn w:val="OPCParaBase"/>
    <w:rsid w:val="00B0760A"/>
    <w:pPr>
      <w:tabs>
        <w:tab w:val="right" w:pos="1083"/>
      </w:tabs>
      <w:spacing w:before="60" w:line="240" w:lineRule="auto"/>
      <w:ind w:left="1191" w:hanging="1191"/>
    </w:pPr>
    <w:rPr>
      <w:sz w:val="20"/>
    </w:rPr>
  </w:style>
  <w:style w:type="paragraph" w:customStyle="1" w:styleId="ETAsub-subpara">
    <w:name w:val="ETA(sub-subpara)"/>
    <w:basedOn w:val="OPCParaBase"/>
    <w:rsid w:val="00B0760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760A"/>
  </w:style>
  <w:style w:type="character" w:customStyle="1" w:styleId="paragraphChar">
    <w:name w:val="paragraph Char"/>
    <w:aliases w:val="a Char"/>
    <w:link w:val="paragraph"/>
    <w:locked/>
    <w:rsid w:val="004314A9"/>
    <w:rPr>
      <w:rFonts w:eastAsia="Times New Roman" w:cs="Times New Roman"/>
      <w:sz w:val="22"/>
      <w:lang w:eastAsia="en-AU"/>
    </w:rPr>
  </w:style>
  <w:style w:type="character" w:customStyle="1" w:styleId="charfrag-defterm">
    <w:name w:val="charfrag-defterm"/>
    <w:basedOn w:val="DefaultParagraphFont"/>
    <w:rsid w:val="00407910"/>
  </w:style>
  <w:style w:type="character" w:customStyle="1" w:styleId="charfrag-name">
    <w:name w:val="charfrag-name"/>
    <w:basedOn w:val="DefaultParagraphFont"/>
    <w:rsid w:val="0040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3868">
      <w:bodyDiv w:val="1"/>
      <w:marLeft w:val="0"/>
      <w:marRight w:val="0"/>
      <w:marTop w:val="0"/>
      <w:marBottom w:val="0"/>
      <w:divBdr>
        <w:top w:val="none" w:sz="0" w:space="0" w:color="auto"/>
        <w:left w:val="none" w:sz="0" w:space="0" w:color="auto"/>
        <w:bottom w:val="none" w:sz="0" w:space="0" w:color="auto"/>
        <w:right w:val="none" w:sz="0" w:space="0" w:color="auto"/>
      </w:divBdr>
      <w:divsChild>
        <w:div w:id="788742051">
          <w:marLeft w:val="0"/>
          <w:marRight w:val="0"/>
          <w:marTop w:val="160"/>
          <w:marBottom w:val="200"/>
          <w:divBdr>
            <w:top w:val="none" w:sz="0" w:space="0" w:color="auto"/>
            <w:left w:val="none" w:sz="0" w:space="0" w:color="auto"/>
            <w:bottom w:val="none" w:sz="0" w:space="0" w:color="auto"/>
            <w:right w:val="none" w:sz="0" w:space="0" w:color="auto"/>
          </w:divBdr>
          <w:divsChild>
            <w:div w:id="570047643">
              <w:marLeft w:val="0"/>
              <w:marRight w:val="0"/>
              <w:marTop w:val="0"/>
              <w:marBottom w:val="0"/>
              <w:divBdr>
                <w:top w:val="none" w:sz="0" w:space="0" w:color="auto"/>
                <w:left w:val="none" w:sz="0" w:space="0" w:color="auto"/>
                <w:bottom w:val="none" w:sz="0" w:space="0" w:color="auto"/>
                <w:right w:val="none" w:sz="0" w:space="0" w:color="auto"/>
              </w:divBdr>
              <w:divsChild>
                <w:div w:id="948900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9676487">
              <w:marLeft w:val="0"/>
              <w:marRight w:val="0"/>
              <w:marTop w:val="0"/>
              <w:marBottom w:val="0"/>
              <w:divBdr>
                <w:top w:val="none" w:sz="0" w:space="0" w:color="auto"/>
                <w:left w:val="none" w:sz="0" w:space="0" w:color="auto"/>
                <w:bottom w:val="none" w:sz="0" w:space="0" w:color="auto"/>
                <w:right w:val="none" w:sz="0" w:space="0" w:color="auto"/>
              </w:divBdr>
              <w:divsChild>
                <w:div w:id="8116733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3628277">
              <w:marLeft w:val="0"/>
              <w:marRight w:val="0"/>
              <w:marTop w:val="0"/>
              <w:marBottom w:val="0"/>
              <w:divBdr>
                <w:top w:val="none" w:sz="0" w:space="0" w:color="auto"/>
                <w:left w:val="none" w:sz="0" w:space="0" w:color="auto"/>
                <w:bottom w:val="none" w:sz="0" w:space="0" w:color="auto"/>
                <w:right w:val="none" w:sz="0" w:space="0" w:color="auto"/>
              </w:divBdr>
              <w:divsChild>
                <w:div w:id="165445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923411">
          <w:marLeft w:val="0"/>
          <w:marRight w:val="0"/>
          <w:marTop w:val="160"/>
          <w:marBottom w:val="200"/>
          <w:divBdr>
            <w:top w:val="none" w:sz="0" w:space="0" w:color="auto"/>
            <w:left w:val="none" w:sz="0" w:space="0" w:color="auto"/>
            <w:bottom w:val="none" w:sz="0" w:space="0" w:color="auto"/>
            <w:right w:val="none" w:sz="0" w:space="0" w:color="auto"/>
          </w:divBdr>
        </w:div>
      </w:divsChild>
    </w:div>
    <w:div w:id="320501778">
      <w:bodyDiv w:val="1"/>
      <w:marLeft w:val="0"/>
      <w:marRight w:val="0"/>
      <w:marTop w:val="0"/>
      <w:marBottom w:val="0"/>
      <w:divBdr>
        <w:top w:val="none" w:sz="0" w:space="0" w:color="auto"/>
        <w:left w:val="none" w:sz="0" w:space="0" w:color="auto"/>
        <w:bottom w:val="none" w:sz="0" w:space="0" w:color="auto"/>
        <w:right w:val="none" w:sz="0" w:space="0" w:color="auto"/>
      </w:divBdr>
      <w:divsChild>
        <w:div w:id="296303395">
          <w:marLeft w:val="0"/>
          <w:marRight w:val="0"/>
          <w:marTop w:val="0"/>
          <w:marBottom w:val="0"/>
          <w:divBdr>
            <w:top w:val="none" w:sz="0" w:space="0" w:color="auto"/>
            <w:left w:val="none" w:sz="0" w:space="0" w:color="auto"/>
            <w:bottom w:val="none" w:sz="0" w:space="0" w:color="auto"/>
            <w:right w:val="none" w:sz="0" w:space="0" w:color="auto"/>
          </w:divBdr>
          <w:divsChild>
            <w:div w:id="2969103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5267743">
          <w:marLeft w:val="0"/>
          <w:marRight w:val="0"/>
          <w:marTop w:val="0"/>
          <w:marBottom w:val="0"/>
          <w:divBdr>
            <w:top w:val="none" w:sz="0" w:space="0" w:color="auto"/>
            <w:left w:val="none" w:sz="0" w:space="0" w:color="auto"/>
            <w:bottom w:val="none" w:sz="0" w:space="0" w:color="auto"/>
            <w:right w:val="none" w:sz="0" w:space="0" w:color="auto"/>
          </w:divBdr>
          <w:divsChild>
            <w:div w:id="1101686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00920312">
      <w:bodyDiv w:val="1"/>
      <w:marLeft w:val="0"/>
      <w:marRight w:val="0"/>
      <w:marTop w:val="0"/>
      <w:marBottom w:val="0"/>
      <w:divBdr>
        <w:top w:val="none" w:sz="0" w:space="0" w:color="auto"/>
        <w:left w:val="none" w:sz="0" w:space="0" w:color="auto"/>
        <w:bottom w:val="none" w:sz="0" w:space="0" w:color="auto"/>
        <w:right w:val="none" w:sz="0" w:space="0" w:color="auto"/>
      </w:divBdr>
      <w:divsChild>
        <w:div w:id="398788938">
          <w:marLeft w:val="0"/>
          <w:marRight w:val="0"/>
          <w:marTop w:val="160"/>
          <w:marBottom w:val="200"/>
          <w:divBdr>
            <w:top w:val="none" w:sz="0" w:space="0" w:color="auto"/>
            <w:left w:val="none" w:sz="0" w:space="0" w:color="auto"/>
            <w:bottom w:val="none" w:sz="0" w:space="0" w:color="auto"/>
            <w:right w:val="none" w:sz="0" w:space="0" w:color="auto"/>
          </w:divBdr>
        </w:div>
      </w:divsChild>
    </w:div>
    <w:div w:id="1512378579">
      <w:bodyDiv w:val="1"/>
      <w:marLeft w:val="0"/>
      <w:marRight w:val="0"/>
      <w:marTop w:val="0"/>
      <w:marBottom w:val="0"/>
      <w:divBdr>
        <w:top w:val="none" w:sz="0" w:space="0" w:color="auto"/>
        <w:left w:val="none" w:sz="0" w:space="0" w:color="auto"/>
        <w:bottom w:val="none" w:sz="0" w:space="0" w:color="auto"/>
        <w:right w:val="none" w:sz="0" w:space="0" w:color="auto"/>
      </w:divBdr>
      <w:divsChild>
        <w:div w:id="1366442848">
          <w:marLeft w:val="0"/>
          <w:marRight w:val="0"/>
          <w:marTop w:val="16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C056-ABAE-4803-854A-393499A4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27</Pages>
  <Words>5160</Words>
  <Characters>25362</Characters>
  <Application>Microsoft Office Word</Application>
  <DocSecurity>0</DocSecurity>
  <PresentationFormat/>
  <Lines>657</Lines>
  <Paragraphs>476</Paragraphs>
  <ScaleCrop>false</ScaleCrop>
  <HeadingPairs>
    <vt:vector size="2" baseType="variant">
      <vt:variant>
        <vt:lpstr>Title</vt:lpstr>
      </vt:variant>
      <vt:variant>
        <vt:i4>1</vt:i4>
      </vt:variant>
    </vt:vector>
  </HeadingPairs>
  <TitlesOfParts>
    <vt:vector size="1" baseType="lpstr">
      <vt:lpstr>National Museum of Australia Regulations 2019</vt:lpstr>
    </vt:vector>
  </TitlesOfParts>
  <Manager/>
  <Company/>
  <LinksUpToDate>false</LinksUpToDate>
  <CharactersWithSpaces>30337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2019-09-09T02:37:00Z</cp:lastPrinted>
  <dcterms:created xsi:type="dcterms:W3CDTF">2019-09-13T04:03:00Z</dcterms:created>
  <dcterms:modified xsi:type="dcterms:W3CDTF">2019-09-13T04:03:00Z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National Museum of Australia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19 September 2019</vt:lpwstr>
  </property>
  <property fmtid="{D5CDD505-2E9C-101B-9397-08002B2CF9AE}" pid="10" name="Authority">
    <vt:lpwstr>Unk</vt:lpwstr>
  </property>
  <property fmtid="{D5CDD505-2E9C-101B-9397-08002B2CF9AE}" pid="11" name="ID">
    <vt:lpwstr>OPC63991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19 September 2019</vt:lpwstr>
  </property>
</Properties>
</file>