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F7FC6" w14:textId="77777777" w:rsidR="00715914" w:rsidRPr="008A54EE" w:rsidRDefault="00DA186E" w:rsidP="00B05CF4">
      <w:pPr>
        <w:rPr>
          <w:sz w:val="28"/>
        </w:rPr>
      </w:pPr>
      <w:r w:rsidRPr="008A54EE">
        <w:rPr>
          <w:noProof/>
          <w:lang w:eastAsia="en-AU"/>
        </w:rPr>
        <w:drawing>
          <wp:inline distT="0" distB="0" distL="0" distR="0" wp14:anchorId="1961616E" wp14:editId="47E384C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5D5BA" w14:textId="77777777" w:rsidR="00715914" w:rsidRPr="008A54EE" w:rsidRDefault="00715914" w:rsidP="00715914">
      <w:pPr>
        <w:rPr>
          <w:sz w:val="19"/>
        </w:rPr>
      </w:pPr>
    </w:p>
    <w:p w14:paraId="109511B9" w14:textId="049879FA" w:rsidR="00715914" w:rsidRPr="008A54EE" w:rsidRDefault="00D36B10" w:rsidP="00715914">
      <w:pPr>
        <w:pStyle w:val="ShortT"/>
      </w:pPr>
      <w:r w:rsidRPr="008A54EE">
        <w:t>Crimes (Currency) (Disposal of Condemned Forfeited Articles) Direction</w:t>
      </w:r>
      <w:r w:rsidR="008A54EE" w:rsidRPr="008A54EE">
        <w:t> </w:t>
      </w:r>
      <w:r w:rsidRPr="008A54EE">
        <w:t>2019</w:t>
      </w:r>
    </w:p>
    <w:p w14:paraId="41D58ED2" w14:textId="77777777" w:rsidR="00D54A90" w:rsidRPr="008A54EE" w:rsidRDefault="00D54A90" w:rsidP="00D54A90">
      <w:pPr>
        <w:pStyle w:val="SignCoverPageStart"/>
        <w:spacing w:before="240"/>
        <w:rPr>
          <w:szCs w:val="22"/>
        </w:rPr>
      </w:pPr>
      <w:r w:rsidRPr="008A54EE">
        <w:rPr>
          <w:szCs w:val="22"/>
        </w:rPr>
        <w:t xml:space="preserve">I, </w:t>
      </w:r>
      <w:r w:rsidR="00D36B10" w:rsidRPr="008A54EE">
        <w:rPr>
          <w:szCs w:val="22"/>
        </w:rPr>
        <w:t>Michael Sukkar, Assistant Treasurer, make the following direction.</w:t>
      </w:r>
    </w:p>
    <w:p w14:paraId="38D4D300" w14:textId="368DBE54" w:rsidR="00D54A90" w:rsidRPr="008A54EE" w:rsidRDefault="00D54A90" w:rsidP="00D54A90">
      <w:pPr>
        <w:keepNext/>
        <w:spacing w:before="720" w:line="240" w:lineRule="atLeast"/>
        <w:ind w:right="397"/>
        <w:jc w:val="both"/>
        <w:rPr>
          <w:szCs w:val="22"/>
        </w:rPr>
      </w:pPr>
      <w:r w:rsidRPr="008A54EE">
        <w:rPr>
          <w:szCs w:val="22"/>
        </w:rPr>
        <w:t xml:space="preserve">Dated </w:t>
      </w:r>
      <w:r w:rsidRPr="008A54EE">
        <w:rPr>
          <w:szCs w:val="22"/>
        </w:rPr>
        <w:tab/>
      </w:r>
      <w:r w:rsidR="00755A45">
        <w:rPr>
          <w:szCs w:val="22"/>
        </w:rPr>
        <w:tab/>
        <w:t xml:space="preserve">30 September </w:t>
      </w:r>
      <w:bookmarkStart w:id="0" w:name="_GoBack"/>
      <w:bookmarkEnd w:id="0"/>
      <w:r w:rsidR="00D36B10" w:rsidRPr="008A54EE">
        <w:rPr>
          <w:szCs w:val="22"/>
        </w:rPr>
        <w:t>2019</w:t>
      </w:r>
    </w:p>
    <w:p w14:paraId="57AF7021" w14:textId="77777777" w:rsidR="00D54A90" w:rsidRPr="008A54EE" w:rsidRDefault="00D54A90" w:rsidP="00D54A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006D869F" w14:textId="1F559528" w:rsidR="00D54A90" w:rsidRPr="008A54EE" w:rsidRDefault="00D36B10" w:rsidP="00D54A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A54EE">
        <w:rPr>
          <w:szCs w:val="22"/>
        </w:rPr>
        <w:t>Michael Sukkar</w:t>
      </w:r>
    </w:p>
    <w:p w14:paraId="04D23312" w14:textId="77777777" w:rsidR="00D54A90" w:rsidRPr="008A54EE" w:rsidRDefault="00D36B10" w:rsidP="00D54A90">
      <w:pPr>
        <w:pStyle w:val="SignCoverPageEnd"/>
        <w:rPr>
          <w:szCs w:val="22"/>
        </w:rPr>
      </w:pPr>
      <w:r w:rsidRPr="008A54EE">
        <w:rPr>
          <w:szCs w:val="22"/>
        </w:rPr>
        <w:t>Assistant Treasurer</w:t>
      </w:r>
    </w:p>
    <w:p w14:paraId="0EFDDA96" w14:textId="77777777" w:rsidR="00D54A90" w:rsidRPr="008A54EE" w:rsidRDefault="00D54A90" w:rsidP="00D54A90"/>
    <w:p w14:paraId="3BB76F70" w14:textId="77777777" w:rsidR="00715914" w:rsidRPr="008A54EE" w:rsidRDefault="00715914" w:rsidP="00715914">
      <w:pPr>
        <w:pStyle w:val="Header"/>
        <w:tabs>
          <w:tab w:val="clear" w:pos="4150"/>
          <w:tab w:val="clear" w:pos="8307"/>
        </w:tabs>
      </w:pPr>
      <w:r w:rsidRPr="008A54EE">
        <w:rPr>
          <w:rStyle w:val="CharChapNo"/>
        </w:rPr>
        <w:t xml:space="preserve"> </w:t>
      </w:r>
      <w:r w:rsidRPr="008A54EE">
        <w:rPr>
          <w:rStyle w:val="CharChapText"/>
        </w:rPr>
        <w:t xml:space="preserve"> </w:t>
      </w:r>
    </w:p>
    <w:p w14:paraId="073AE614" w14:textId="77777777" w:rsidR="00715914" w:rsidRPr="008A54EE" w:rsidRDefault="00715914" w:rsidP="00715914">
      <w:pPr>
        <w:pStyle w:val="Header"/>
        <w:tabs>
          <w:tab w:val="clear" w:pos="4150"/>
          <w:tab w:val="clear" w:pos="8307"/>
        </w:tabs>
      </w:pPr>
      <w:r w:rsidRPr="008A54EE">
        <w:rPr>
          <w:rStyle w:val="CharPartNo"/>
        </w:rPr>
        <w:t xml:space="preserve"> </w:t>
      </w:r>
      <w:r w:rsidRPr="008A54EE">
        <w:rPr>
          <w:rStyle w:val="CharPartText"/>
        </w:rPr>
        <w:t xml:space="preserve"> </w:t>
      </w:r>
    </w:p>
    <w:p w14:paraId="79993067" w14:textId="77777777" w:rsidR="00715914" w:rsidRPr="008A54EE" w:rsidRDefault="00715914" w:rsidP="00715914">
      <w:pPr>
        <w:pStyle w:val="Header"/>
        <w:tabs>
          <w:tab w:val="clear" w:pos="4150"/>
          <w:tab w:val="clear" w:pos="8307"/>
        </w:tabs>
      </w:pPr>
      <w:r w:rsidRPr="008A54EE">
        <w:rPr>
          <w:rStyle w:val="CharDivNo"/>
        </w:rPr>
        <w:t xml:space="preserve"> </w:t>
      </w:r>
      <w:r w:rsidRPr="008A54EE">
        <w:rPr>
          <w:rStyle w:val="CharDivText"/>
        </w:rPr>
        <w:t xml:space="preserve"> </w:t>
      </w:r>
    </w:p>
    <w:p w14:paraId="04E2E6E4" w14:textId="77777777" w:rsidR="00715914" w:rsidRPr="008A54EE" w:rsidRDefault="00715914" w:rsidP="00715914">
      <w:pPr>
        <w:sectPr w:rsidR="00715914" w:rsidRPr="008A54EE" w:rsidSect="008A54EE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FC07BE4" w14:textId="77777777" w:rsidR="00F67BCA" w:rsidRPr="008A54EE" w:rsidRDefault="00715914" w:rsidP="008A54EE">
      <w:pPr>
        <w:rPr>
          <w:sz w:val="36"/>
        </w:rPr>
      </w:pPr>
      <w:r w:rsidRPr="008A54EE">
        <w:rPr>
          <w:sz w:val="36"/>
        </w:rPr>
        <w:lastRenderedPageBreak/>
        <w:t>Contents</w:t>
      </w:r>
    </w:p>
    <w:p w14:paraId="7BD29973" w14:textId="58309289" w:rsidR="00ED5C2A" w:rsidRDefault="00EC3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A54EE">
        <w:fldChar w:fldCharType="begin"/>
      </w:r>
      <w:r w:rsidRPr="008A54EE">
        <w:instrText xml:space="preserve"> TOC \o "1-9" </w:instrText>
      </w:r>
      <w:r w:rsidRPr="008A54EE">
        <w:fldChar w:fldCharType="separate"/>
      </w:r>
      <w:r w:rsidR="00ED5C2A">
        <w:rPr>
          <w:noProof/>
        </w:rPr>
        <w:t>Part 1—Preliminary</w:t>
      </w:r>
      <w:r w:rsidR="00ED5C2A">
        <w:rPr>
          <w:noProof/>
        </w:rPr>
        <w:tab/>
      </w:r>
      <w:r w:rsidR="00ED5C2A" w:rsidRPr="00ED5C2A">
        <w:rPr>
          <w:b w:val="0"/>
          <w:noProof/>
          <w:sz w:val="18"/>
        </w:rPr>
        <w:fldChar w:fldCharType="begin"/>
      </w:r>
      <w:r w:rsidR="00ED5C2A" w:rsidRPr="00ED5C2A">
        <w:rPr>
          <w:b w:val="0"/>
          <w:noProof/>
          <w:sz w:val="18"/>
        </w:rPr>
        <w:instrText xml:space="preserve"> PAGEREF _Toc20146535 \h </w:instrText>
      </w:r>
      <w:r w:rsidR="00ED5C2A" w:rsidRPr="00ED5C2A">
        <w:rPr>
          <w:b w:val="0"/>
          <w:noProof/>
          <w:sz w:val="18"/>
        </w:rPr>
      </w:r>
      <w:r w:rsidR="00ED5C2A" w:rsidRPr="00ED5C2A">
        <w:rPr>
          <w:b w:val="0"/>
          <w:noProof/>
          <w:sz w:val="18"/>
        </w:rPr>
        <w:fldChar w:fldCharType="separate"/>
      </w:r>
      <w:r w:rsidR="00E20E4F">
        <w:rPr>
          <w:b w:val="0"/>
          <w:noProof/>
          <w:sz w:val="18"/>
        </w:rPr>
        <w:t>1</w:t>
      </w:r>
      <w:r w:rsidR="00ED5C2A" w:rsidRPr="00ED5C2A">
        <w:rPr>
          <w:b w:val="0"/>
          <w:noProof/>
          <w:sz w:val="18"/>
        </w:rPr>
        <w:fldChar w:fldCharType="end"/>
      </w:r>
    </w:p>
    <w:p w14:paraId="5955CF08" w14:textId="76DB6032" w:rsidR="00ED5C2A" w:rsidRDefault="00ED5C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_Toc20146536 \h </w:instrText>
      </w:r>
      <w:r>
        <w:rPr>
          <w:noProof/>
        </w:rPr>
      </w:r>
      <w:r>
        <w:rPr>
          <w:noProof/>
        </w:rPr>
        <w:fldChar w:fldCharType="separate"/>
      </w:r>
      <w:r w:rsidR="00E20E4F">
        <w:rPr>
          <w:noProof/>
        </w:rPr>
        <w:t>1</w:t>
      </w:r>
      <w:r>
        <w:rPr>
          <w:noProof/>
        </w:rPr>
        <w:fldChar w:fldCharType="end"/>
      </w:r>
    </w:p>
    <w:p w14:paraId="4BF4424B" w14:textId="655642C5" w:rsidR="00ED5C2A" w:rsidRDefault="00ED5C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_Toc20146537 \h </w:instrText>
      </w:r>
      <w:r>
        <w:rPr>
          <w:noProof/>
        </w:rPr>
      </w:r>
      <w:r>
        <w:rPr>
          <w:noProof/>
        </w:rPr>
        <w:fldChar w:fldCharType="separate"/>
      </w:r>
      <w:r w:rsidR="00E20E4F">
        <w:rPr>
          <w:noProof/>
        </w:rPr>
        <w:t>1</w:t>
      </w:r>
      <w:r>
        <w:rPr>
          <w:noProof/>
        </w:rPr>
        <w:fldChar w:fldCharType="end"/>
      </w:r>
    </w:p>
    <w:p w14:paraId="74A00FA9" w14:textId="4669DEC4" w:rsidR="00ED5C2A" w:rsidRDefault="00ED5C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_Toc20146538 \h </w:instrText>
      </w:r>
      <w:r>
        <w:rPr>
          <w:noProof/>
        </w:rPr>
      </w:r>
      <w:r>
        <w:rPr>
          <w:noProof/>
        </w:rPr>
        <w:fldChar w:fldCharType="separate"/>
      </w:r>
      <w:r w:rsidR="00E20E4F">
        <w:rPr>
          <w:noProof/>
        </w:rPr>
        <w:t>1</w:t>
      </w:r>
      <w:r>
        <w:rPr>
          <w:noProof/>
        </w:rPr>
        <w:fldChar w:fldCharType="end"/>
      </w:r>
    </w:p>
    <w:p w14:paraId="3B85AD1F" w14:textId="506DAB5A" w:rsidR="00ED5C2A" w:rsidRDefault="00ED5C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_Toc20146539 \h </w:instrText>
      </w:r>
      <w:r>
        <w:rPr>
          <w:noProof/>
        </w:rPr>
      </w:r>
      <w:r>
        <w:rPr>
          <w:noProof/>
        </w:rPr>
        <w:fldChar w:fldCharType="separate"/>
      </w:r>
      <w:r w:rsidR="00E20E4F">
        <w:rPr>
          <w:noProof/>
        </w:rPr>
        <w:t>1</w:t>
      </w:r>
      <w:r>
        <w:rPr>
          <w:noProof/>
        </w:rPr>
        <w:fldChar w:fldCharType="end"/>
      </w:r>
    </w:p>
    <w:p w14:paraId="124F594D" w14:textId="0DEDC4A9" w:rsidR="00ED5C2A" w:rsidRDefault="00ED5C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_Toc20146540 \h </w:instrText>
      </w:r>
      <w:r>
        <w:rPr>
          <w:noProof/>
        </w:rPr>
      </w:r>
      <w:r>
        <w:rPr>
          <w:noProof/>
        </w:rPr>
        <w:fldChar w:fldCharType="separate"/>
      </w:r>
      <w:r w:rsidR="00E20E4F">
        <w:rPr>
          <w:noProof/>
        </w:rPr>
        <w:t>1</w:t>
      </w:r>
      <w:r>
        <w:rPr>
          <w:noProof/>
        </w:rPr>
        <w:fldChar w:fldCharType="end"/>
      </w:r>
    </w:p>
    <w:p w14:paraId="0921AD0D" w14:textId="54FFCF42" w:rsidR="00ED5C2A" w:rsidRDefault="00ED5C2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2—Directions</w:t>
      </w:r>
      <w:r>
        <w:rPr>
          <w:noProof/>
        </w:rPr>
        <w:tab/>
      </w:r>
      <w:r w:rsidRPr="00ED5C2A">
        <w:rPr>
          <w:b w:val="0"/>
          <w:noProof/>
          <w:sz w:val="18"/>
        </w:rPr>
        <w:fldChar w:fldCharType="begin"/>
      </w:r>
      <w:r w:rsidRPr="00ED5C2A">
        <w:rPr>
          <w:b w:val="0"/>
          <w:noProof/>
          <w:sz w:val="18"/>
        </w:rPr>
        <w:instrText xml:space="preserve"> PAGEREF _Toc20146541 \h </w:instrText>
      </w:r>
      <w:r w:rsidRPr="00ED5C2A">
        <w:rPr>
          <w:b w:val="0"/>
          <w:noProof/>
          <w:sz w:val="18"/>
        </w:rPr>
      </w:r>
      <w:r w:rsidRPr="00ED5C2A">
        <w:rPr>
          <w:b w:val="0"/>
          <w:noProof/>
          <w:sz w:val="18"/>
        </w:rPr>
        <w:fldChar w:fldCharType="separate"/>
      </w:r>
      <w:r w:rsidR="00E20E4F">
        <w:rPr>
          <w:b w:val="0"/>
          <w:noProof/>
          <w:sz w:val="18"/>
        </w:rPr>
        <w:t>3</w:t>
      </w:r>
      <w:r w:rsidRPr="00ED5C2A">
        <w:rPr>
          <w:b w:val="0"/>
          <w:noProof/>
          <w:sz w:val="18"/>
        </w:rPr>
        <w:fldChar w:fldCharType="end"/>
      </w:r>
    </w:p>
    <w:p w14:paraId="6BF88989" w14:textId="5B829B19" w:rsidR="00ED5C2A" w:rsidRDefault="00ED5C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Direction to the constable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_Toc20146542 \h </w:instrText>
      </w:r>
      <w:r>
        <w:rPr>
          <w:noProof/>
        </w:rPr>
      </w:r>
      <w:r>
        <w:rPr>
          <w:noProof/>
        </w:rPr>
        <w:fldChar w:fldCharType="separate"/>
      </w:r>
      <w:r w:rsidR="00E20E4F">
        <w:rPr>
          <w:noProof/>
        </w:rPr>
        <w:t>3</w:t>
      </w:r>
      <w:r>
        <w:rPr>
          <w:noProof/>
        </w:rPr>
        <w:fldChar w:fldCharType="end"/>
      </w:r>
    </w:p>
    <w:p w14:paraId="38C1475A" w14:textId="53040BEC" w:rsidR="00ED5C2A" w:rsidRDefault="00ED5C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Direction to the Reserve Bank, Royal Australian Mint or Australian Office of Financial Management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_Toc20146543 \h </w:instrText>
      </w:r>
      <w:r>
        <w:rPr>
          <w:noProof/>
        </w:rPr>
      </w:r>
      <w:r>
        <w:rPr>
          <w:noProof/>
        </w:rPr>
        <w:fldChar w:fldCharType="separate"/>
      </w:r>
      <w:r w:rsidR="00E20E4F">
        <w:rPr>
          <w:noProof/>
        </w:rPr>
        <w:t>3</w:t>
      </w:r>
      <w:r>
        <w:rPr>
          <w:noProof/>
        </w:rPr>
        <w:fldChar w:fldCharType="end"/>
      </w:r>
    </w:p>
    <w:p w14:paraId="69DB27D3" w14:textId="02DD39EC" w:rsidR="00ED5C2A" w:rsidRDefault="00ED5C2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3—Application</w:t>
      </w:r>
      <w:r>
        <w:rPr>
          <w:noProof/>
        </w:rPr>
        <w:tab/>
      </w:r>
      <w:r w:rsidRPr="00ED5C2A">
        <w:rPr>
          <w:b w:val="0"/>
          <w:noProof/>
          <w:sz w:val="18"/>
        </w:rPr>
        <w:fldChar w:fldCharType="begin"/>
      </w:r>
      <w:r w:rsidRPr="00ED5C2A">
        <w:rPr>
          <w:b w:val="0"/>
          <w:noProof/>
          <w:sz w:val="18"/>
        </w:rPr>
        <w:instrText xml:space="preserve"> PAGEREF _Toc20146544 \h </w:instrText>
      </w:r>
      <w:r w:rsidRPr="00ED5C2A">
        <w:rPr>
          <w:b w:val="0"/>
          <w:noProof/>
          <w:sz w:val="18"/>
        </w:rPr>
      </w:r>
      <w:r w:rsidRPr="00ED5C2A">
        <w:rPr>
          <w:b w:val="0"/>
          <w:noProof/>
          <w:sz w:val="18"/>
        </w:rPr>
        <w:fldChar w:fldCharType="separate"/>
      </w:r>
      <w:r w:rsidR="00E20E4F">
        <w:rPr>
          <w:b w:val="0"/>
          <w:noProof/>
          <w:sz w:val="18"/>
        </w:rPr>
        <w:t>4</w:t>
      </w:r>
      <w:r w:rsidRPr="00ED5C2A">
        <w:rPr>
          <w:b w:val="0"/>
          <w:noProof/>
          <w:sz w:val="18"/>
        </w:rPr>
        <w:fldChar w:fldCharType="end"/>
      </w:r>
    </w:p>
    <w:p w14:paraId="1793CB95" w14:textId="39DD4003" w:rsidR="00ED5C2A" w:rsidRDefault="00ED5C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_Toc20146545 \h </w:instrText>
      </w:r>
      <w:r>
        <w:rPr>
          <w:noProof/>
        </w:rPr>
      </w:r>
      <w:r>
        <w:rPr>
          <w:noProof/>
        </w:rPr>
        <w:fldChar w:fldCharType="separate"/>
      </w:r>
      <w:r w:rsidR="00E20E4F">
        <w:rPr>
          <w:noProof/>
        </w:rPr>
        <w:t>4</w:t>
      </w:r>
      <w:r>
        <w:rPr>
          <w:noProof/>
        </w:rPr>
        <w:fldChar w:fldCharType="end"/>
      </w:r>
    </w:p>
    <w:p w14:paraId="1BF5C542" w14:textId="70BA0751" w:rsidR="00ED5C2A" w:rsidRDefault="00ED5C2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</w:t>
      </w:r>
      <w:r w:rsidRPr="000E30B4">
        <w:rPr>
          <w:noProof/>
        </w:rPr>
        <w:t>—</w:t>
      </w:r>
      <w:r>
        <w:rPr>
          <w:noProof/>
        </w:rPr>
        <w:t>Amendments</w:t>
      </w:r>
      <w:r>
        <w:rPr>
          <w:noProof/>
        </w:rPr>
        <w:tab/>
      </w:r>
      <w:r w:rsidRPr="00ED5C2A">
        <w:rPr>
          <w:b w:val="0"/>
          <w:noProof/>
          <w:sz w:val="18"/>
        </w:rPr>
        <w:fldChar w:fldCharType="begin"/>
      </w:r>
      <w:r w:rsidRPr="00ED5C2A">
        <w:rPr>
          <w:b w:val="0"/>
          <w:noProof/>
          <w:sz w:val="18"/>
        </w:rPr>
        <w:instrText xml:space="preserve"> PAGEREF _Toc20146546 \h </w:instrText>
      </w:r>
      <w:r w:rsidRPr="00ED5C2A">
        <w:rPr>
          <w:b w:val="0"/>
          <w:noProof/>
          <w:sz w:val="18"/>
        </w:rPr>
      </w:r>
      <w:r w:rsidRPr="00ED5C2A">
        <w:rPr>
          <w:b w:val="0"/>
          <w:noProof/>
          <w:sz w:val="18"/>
        </w:rPr>
        <w:fldChar w:fldCharType="separate"/>
      </w:r>
      <w:r w:rsidR="00E20E4F">
        <w:rPr>
          <w:b w:val="0"/>
          <w:noProof/>
          <w:sz w:val="18"/>
        </w:rPr>
        <w:t>5</w:t>
      </w:r>
      <w:r w:rsidRPr="00ED5C2A">
        <w:rPr>
          <w:b w:val="0"/>
          <w:noProof/>
          <w:sz w:val="18"/>
        </w:rPr>
        <w:fldChar w:fldCharType="end"/>
      </w:r>
    </w:p>
    <w:p w14:paraId="3E9D3C4F" w14:textId="40D5A6AF" w:rsidR="00ED5C2A" w:rsidRDefault="00ED5C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Disposal of Forfeited Articles Direction 2014</w:t>
      </w:r>
      <w:r>
        <w:rPr>
          <w:noProof/>
        </w:rPr>
        <w:tab/>
      </w:r>
      <w:r w:rsidRPr="00ED5C2A">
        <w:rPr>
          <w:i w:val="0"/>
          <w:noProof/>
          <w:sz w:val="18"/>
        </w:rPr>
        <w:fldChar w:fldCharType="begin"/>
      </w:r>
      <w:r w:rsidRPr="00ED5C2A">
        <w:rPr>
          <w:i w:val="0"/>
          <w:noProof/>
          <w:sz w:val="18"/>
        </w:rPr>
        <w:instrText xml:space="preserve"> PAGEREF _Toc20146547 \h </w:instrText>
      </w:r>
      <w:r w:rsidRPr="00ED5C2A">
        <w:rPr>
          <w:i w:val="0"/>
          <w:noProof/>
          <w:sz w:val="18"/>
        </w:rPr>
      </w:r>
      <w:r w:rsidRPr="00ED5C2A">
        <w:rPr>
          <w:i w:val="0"/>
          <w:noProof/>
          <w:sz w:val="18"/>
        </w:rPr>
        <w:fldChar w:fldCharType="separate"/>
      </w:r>
      <w:r w:rsidR="00E20E4F">
        <w:rPr>
          <w:i w:val="0"/>
          <w:noProof/>
          <w:sz w:val="18"/>
        </w:rPr>
        <w:t>5</w:t>
      </w:r>
      <w:r w:rsidRPr="00ED5C2A">
        <w:rPr>
          <w:i w:val="0"/>
          <w:noProof/>
          <w:sz w:val="18"/>
        </w:rPr>
        <w:fldChar w:fldCharType="end"/>
      </w:r>
    </w:p>
    <w:p w14:paraId="311F798B" w14:textId="41BE9912" w:rsidR="00ED5C2A" w:rsidRDefault="00ED5C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Disposal of Forfeited Articles Direction 2016</w:t>
      </w:r>
      <w:r>
        <w:rPr>
          <w:noProof/>
        </w:rPr>
        <w:tab/>
      </w:r>
      <w:r w:rsidRPr="00ED5C2A">
        <w:rPr>
          <w:i w:val="0"/>
          <w:noProof/>
          <w:sz w:val="18"/>
        </w:rPr>
        <w:fldChar w:fldCharType="begin"/>
      </w:r>
      <w:r w:rsidRPr="00ED5C2A">
        <w:rPr>
          <w:i w:val="0"/>
          <w:noProof/>
          <w:sz w:val="18"/>
        </w:rPr>
        <w:instrText xml:space="preserve"> PAGEREF _Toc20146548 \h </w:instrText>
      </w:r>
      <w:r w:rsidRPr="00ED5C2A">
        <w:rPr>
          <w:i w:val="0"/>
          <w:noProof/>
          <w:sz w:val="18"/>
        </w:rPr>
      </w:r>
      <w:r w:rsidRPr="00ED5C2A">
        <w:rPr>
          <w:i w:val="0"/>
          <w:noProof/>
          <w:sz w:val="18"/>
        </w:rPr>
        <w:fldChar w:fldCharType="separate"/>
      </w:r>
      <w:r w:rsidR="00E20E4F">
        <w:rPr>
          <w:i w:val="0"/>
          <w:noProof/>
          <w:sz w:val="18"/>
        </w:rPr>
        <w:t>5</w:t>
      </w:r>
      <w:r w:rsidRPr="00ED5C2A">
        <w:rPr>
          <w:i w:val="0"/>
          <w:noProof/>
          <w:sz w:val="18"/>
        </w:rPr>
        <w:fldChar w:fldCharType="end"/>
      </w:r>
    </w:p>
    <w:p w14:paraId="1F8690FB" w14:textId="3880D64D" w:rsidR="00ED5C2A" w:rsidRDefault="00ED5C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Disposal of Forfeited Articles Direction 2018</w:t>
      </w:r>
      <w:r>
        <w:rPr>
          <w:noProof/>
        </w:rPr>
        <w:tab/>
      </w:r>
      <w:r w:rsidRPr="00ED5C2A">
        <w:rPr>
          <w:i w:val="0"/>
          <w:noProof/>
          <w:sz w:val="18"/>
        </w:rPr>
        <w:fldChar w:fldCharType="begin"/>
      </w:r>
      <w:r w:rsidRPr="00ED5C2A">
        <w:rPr>
          <w:i w:val="0"/>
          <w:noProof/>
          <w:sz w:val="18"/>
        </w:rPr>
        <w:instrText xml:space="preserve"> PAGEREF _Toc20146549 \h </w:instrText>
      </w:r>
      <w:r w:rsidRPr="00ED5C2A">
        <w:rPr>
          <w:i w:val="0"/>
          <w:noProof/>
          <w:sz w:val="18"/>
        </w:rPr>
      </w:r>
      <w:r w:rsidRPr="00ED5C2A">
        <w:rPr>
          <w:i w:val="0"/>
          <w:noProof/>
          <w:sz w:val="18"/>
        </w:rPr>
        <w:fldChar w:fldCharType="separate"/>
      </w:r>
      <w:r w:rsidR="00E20E4F">
        <w:rPr>
          <w:i w:val="0"/>
          <w:noProof/>
          <w:sz w:val="18"/>
        </w:rPr>
        <w:t>5</w:t>
      </w:r>
      <w:r w:rsidRPr="00ED5C2A">
        <w:rPr>
          <w:i w:val="0"/>
          <w:noProof/>
          <w:sz w:val="18"/>
        </w:rPr>
        <w:fldChar w:fldCharType="end"/>
      </w:r>
    </w:p>
    <w:p w14:paraId="7AFF1BFD" w14:textId="0A4107BD" w:rsidR="00AE1A82" w:rsidRPr="008A54EE" w:rsidRDefault="00EC38CB" w:rsidP="00715914">
      <w:r w:rsidRPr="008A54EE">
        <w:fldChar w:fldCharType="end"/>
      </w:r>
    </w:p>
    <w:p w14:paraId="27E1A1D0" w14:textId="77777777" w:rsidR="00670EA1" w:rsidRPr="008A54EE" w:rsidRDefault="00670EA1" w:rsidP="00715914">
      <w:pPr>
        <w:sectPr w:rsidR="00670EA1" w:rsidRPr="008A54EE" w:rsidSect="008A54E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60975D1" w14:textId="181DD6D5" w:rsidR="00715914" w:rsidRPr="008A54EE" w:rsidRDefault="00715914" w:rsidP="00715914">
      <w:pPr>
        <w:pStyle w:val="ActHead2"/>
      </w:pPr>
      <w:bookmarkStart w:id="1" w:name="_Toc20146535"/>
      <w:r w:rsidRPr="008A54EE">
        <w:rPr>
          <w:rStyle w:val="CharPartNo"/>
        </w:rPr>
        <w:lastRenderedPageBreak/>
        <w:t>Part</w:t>
      </w:r>
      <w:r w:rsidR="008A54EE" w:rsidRPr="008A54EE">
        <w:rPr>
          <w:rStyle w:val="CharPartNo"/>
        </w:rPr>
        <w:t> </w:t>
      </w:r>
      <w:r w:rsidRPr="008A54EE">
        <w:rPr>
          <w:rStyle w:val="CharPartNo"/>
        </w:rPr>
        <w:t>1</w:t>
      </w:r>
      <w:r w:rsidRPr="008A54EE">
        <w:t>—</w:t>
      </w:r>
      <w:r w:rsidRPr="008A54EE">
        <w:rPr>
          <w:rStyle w:val="CharPartText"/>
        </w:rPr>
        <w:t>Preliminary</w:t>
      </w:r>
      <w:bookmarkEnd w:id="1"/>
    </w:p>
    <w:p w14:paraId="03F990D2" w14:textId="77777777" w:rsidR="00715914" w:rsidRPr="008A54EE" w:rsidRDefault="00715914" w:rsidP="00715914">
      <w:pPr>
        <w:pStyle w:val="Header"/>
      </w:pPr>
      <w:r w:rsidRPr="008A54EE">
        <w:rPr>
          <w:rStyle w:val="CharDivNo"/>
        </w:rPr>
        <w:t xml:space="preserve"> </w:t>
      </w:r>
      <w:r w:rsidRPr="008A54EE">
        <w:rPr>
          <w:rStyle w:val="CharDivText"/>
        </w:rPr>
        <w:t xml:space="preserve"> </w:t>
      </w:r>
    </w:p>
    <w:p w14:paraId="18357D1E" w14:textId="77777777" w:rsidR="00715914" w:rsidRPr="008A54EE" w:rsidRDefault="00715914" w:rsidP="00715914">
      <w:pPr>
        <w:pStyle w:val="ActHead5"/>
      </w:pPr>
      <w:bookmarkStart w:id="2" w:name="_Toc20146536"/>
      <w:r w:rsidRPr="008A54EE">
        <w:rPr>
          <w:rStyle w:val="CharSectno"/>
        </w:rPr>
        <w:t>1</w:t>
      </w:r>
      <w:r w:rsidRPr="008A54EE">
        <w:t xml:space="preserve">  </w:t>
      </w:r>
      <w:r w:rsidR="00CE493D" w:rsidRPr="008A54EE">
        <w:t>Name</w:t>
      </w:r>
      <w:bookmarkEnd w:id="2"/>
    </w:p>
    <w:p w14:paraId="570D9D8C" w14:textId="3E35E1B5" w:rsidR="00715914" w:rsidRPr="008A54EE" w:rsidRDefault="00715914" w:rsidP="00715914">
      <w:pPr>
        <w:pStyle w:val="subsection"/>
      </w:pPr>
      <w:r w:rsidRPr="008A54EE">
        <w:tab/>
      </w:r>
      <w:r w:rsidRPr="008A54EE">
        <w:tab/>
      </w:r>
      <w:r w:rsidR="00D54A90" w:rsidRPr="008A54EE">
        <w:t xml:space="preserve">This </w:t>
      </w:r>
      <w:r w:rsidR="005D0E7B" w:rsidRPr="008A54EE">
        <w:t xml:space="preserve">instrument </w:t>
      </w:r>
      <w:r w:rsidR="00D54A90" w:rsidRPr="008A54EE">
        <w:t>is</w:t>
      </w:r>
      <w:r w:rsidR="00CE493D" w:rsidRPr="008A54EE">
        <w:t xml:space="preserve"> the </w:t>
      </w:r>
      <w:r w:rsidR="00D36B10" w:rsidRPr="008A54EE">
        <w:rPr>
          <w:i/>
          <w:noProof/>
        </w:rPr>
        <w:t>Crimes (Currency) (Disposal of Condemned Forfeited Articles) Direction</w:t>
      </w:r>
      <w:r w:rsidR="008A54EE" w:rsidRPr="008A54EE">
        <w:rPr>
          <w:i/>
          <w:noProof/>
        </w:rPr>
        <w:t> </w:t>
      </w:r>
      <w:r w:rsidR="00D36B10" w:rsidRPr="008A54EE">
        <w:rPr>
          <w:i/>
          <w:noProof/>
        </w:rPr>
        <w:t>2019</w:t>
      </w:r>
      <w:r w:rsidRPr="008A54EE">
        <w:t>.</w:t>
      </w:r>
    </w:p>
    <w:p w14:paraId="4061DFCC" w14:textId="77777777" w:rsidR="00715914" w:rsidRPr="008A54EE" w:rsidRDefault="00715914" w:rsidP="00715914">
      <w:pPr>
        <w:pStyle w:val="ActHead5"/>
      </w:pPr>
      <w:bookmarkStart w:id="3" w:name="_Toc20146537"/>
      <w:r w:rsidRPr="008A54EE">
        <w:rPr>
          <w:rStyle w:val="CharSectno"/>
        </w:rPr>
        <w:t>2</w:t>
      </w:r>
      <w:r w:rsidRPr="008A54EE">
        <w:t xml:space="preserve">  Commencement</w:t>
      </w:r>
      <w:bookmarkEnd w:id="3"/>
    </w:p>
    <w:p w14:paraId="05D36A15" w14:textId="77777777" w:rsidR="00BA0C87" w:rsidRPr="008A54EE" w:rsidRDefault="00BA0C87" w:rsidP="00593449">
      <w:pPr>
        <w:pStyle w:val="subsection"/>
      </w:pPr>
      <w:r w:rsidRPr="008A54EE">
        <w:tab/>
        <w:t>(1)</w:t>
      </w:r>
      <w:r w:rsidRPr="008A54EE">
        <w:tab/>
        <w:t xml:space="preserve">Each provision of </w:t>
      </w:r>
      <w:r w:rsidR="00D36B10" w:rsidRPr="008A54EE">
        <w:t xml:space="preserve">this </w:t>
      </w:r>
      <w:r w:rsidR="00D54A90" w:rsidRPr="008A54EE">
        <w:t>instrument</w:t>
      </w:r>
      <w:r w:rsidRPr="008A54EE">
        <w:t xml:space="preserve"> specified in column 1 of the table commences, or is taken to have commenced, in accordance with column 2 of the table. Any other statement in column 2 has effect according to its terms.</w:t>
      </w:r>
    </w:p>
    <w:p w14:paraId="1A995A5C" w14:textId="77777777" w:rsidR="00BA0C87" w:rsidRPr="008A54EE" w:rsidRDefault="00BA0C87" w:rsidP="00593449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8A54EE" w14:paraId="21E4E12B" w14:textId="77777777" w:rsidTr="002B70E3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82C2DC7" w14:textId="77777777" w:rsidR="00BA0C87" w:rsidRPr="008A54EE" w:rsidRDefault="00BA0C87" w:rsidP="00612709">
            <w:pPr>
              <w:pStyle w:val="TableHeading"/>
            </w:pPr>
            <w:r w:rsidRPr="008A54EE">
              <w:t>Commencement information</w:t>
            </w:r>
          </w:p>
        </w:tc>
      </w:tr>
      <w:tr w:rsidR="00BA0C87" w:rsidRPr="008A54EE" w14:paraId="690A5C56" w14:textId="77777777" w:rsidTr="002B70E3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49EF919" w14:textId="77777777" w:rsidR="00BA0C87" w:rsidRPr="008A54EE" w:rsidRDefault="00BA0C87" w:rsidP="00612709">
            <w:pPr>
              <w:pStyle w:val="TableHeading"/>
            </w:pPr>
            <w:r w:rsidRPr="008A54E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1C7230D" w14:textId="77777777" w:rsidR="00BA0C87" w:rsidRPr="008A54EE" w:rsidRDefault="00BA0C87" w:rsidP="00612709">
            <w:pPr>
              <w:pStyle w:val="TableHeading"/>
            </w:pPr>
            <w:r w:rsidRPr="008A54E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F9883F1" w14:textId="77777777" w:rsidR="00BA0C87" w:rsidRPr="008A54EE" w:rsidRDefault="00BA0C87" w:rsidP="00612709">
            <w:pPr>
              <w:pStyle w:val="TableHeading"/>
            </w:pPr>
            <w:r w:rsidRPr="008A54EE">
              <w:t>Column 3</w:t>
            </w:r>
          </w:p>
        </w:tc>
      </w:tr>
      <w:tr w:rsidR="00BA0C87" w:rsidRPr="008A54EE" w14:paraId="340ACFDA" w14:textId="77777777" w:rsidTr="002B70E3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D853A64" w14:textId="77777777" w:rsidR="00BA0C87" w:rsidRPr="008A54EE" w:rsidRDefault="00BA0C87" w:rsidP="00612709">
            <w:pPr>
              <w:pStyle w:val="TableHeading"/>
            </w:pPr>
            <w:r w:rsidRPr="008A54E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1DDE6E" w14:textId="77777777" w:rsidR="00BA0C87" w:rsidRPr="008A54EE" w:rsidRDefault="00BA0C87" w:rsidP="00612709">
            <w:pPr>
              <w:pStyle w:val="TableHeading"/>
            </w:pPr>
            <w:r w:rsidRPr="008A54E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3EADC1C" w14:textId="77777777" w:rsidR="00BA0C87" w:rsidRPr="008A54EE" w:rsidRDefault="00BA0C87" w:rsidP="00612709">
            <w:pPr>
              <w:pStyle w:val="TableHeading"/>
            </w:pPr>
            <w:r w:rsidRPr="008A54EE">
              <w:t>Date/Details</w:t>
            </w:r>
          </w:p>
        </w:tc>
      </w:tr>
      <w:tr w:rsidR="00BA0C87" w:rsidRPr="008A54EE" w14:paraId="08BB0F93" w14:textId="77777777" w:rsidTr="002B70E3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0489538" w14:textId="5DE98067" w:rsidR="00BA0C87" w:rsidRPr="008A54EE" w:rsidRDefault="002B70E3">
            <w:pPr>
              <w:pStyle w:val="Tabletext"/>
            </w:pPr>
            <w:r w:rsidRPr="008A54EE">
              <w:t>1</w:t>
            </w:r>
            <w:r w:rsidR="00BA0C87" w:rsidRPr="008A54EE">
              <w:t xml:space="preserve">.  </w:t>
            </w:r>
            <w:r w:rsidRPr="008A54EE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B915B36" w14:textId="40946CD8" w:rsidR="00BA0C87" w:rsidRPr="008A54EE" w:rsidRDefault="002B70E3">
            <w:pPr>
              <w:pStyle w:val="Tabletext"/>
            </w:pPr>
            <w:r w:rsidRPr="008A54EE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2650699" w14:textId="77777777" w:rsidR="00BA0C87" w:rsidRPr="008A54EE" w:rsidRDefault="00BA0C87">
            <w:pPr>
              <w:pStyle w:val="Tabletext"/>
            </w:pPr>
          </w:p>
        </w:tc>
      </w:tr>
    </w:tbl>
    <w:p w14:paraId="0B5134C6" w14:textId="77777777" w:rsidR="00BA0C87" w:rsidRPr="008A54EE" w:rsidRDefault="00BA0C87" w:rsidP="00D21F74">
      <w:pPr>
        <w:pStyle w:val="notetext"/>
      </w:pPr>
      <w:r w:rsidRPr="008A54EE">
        <w:rPr>
          <w:snapToGrid w:val="0"/>
          <w:lang w:eastAsia="en-US"/>
        </w:rPr>
        <w:t>Note:</w:t>
      </w:r>
      <w:r w:rsidRPr="008A54EE">
        <w:rPr>
          <w:snapToGrid w:val="0"/>
          <w:lang w:eastAsia="en-US"/>
        </w:rPr>
        <w:tab/>
        <w:t xml:space="preserve">This table relates only to the provisions of this </w:t>
      </w:r>
      <w:r w:rsidR="00D54A90" w:rsidRPr="008A54EE">
        <w:t>instrument</w:t>
      </w:r>
      <w:r w:rsidRPr="008A54EE">
        <w:t xml:space="preserve"> </w:t>
      </w:r>
      <w:r w:rsidRPr="008A54EE">
        <w:rPr>
          <w:snapToGrid w:val="0"/>
          <w:lang w:eastAsia="en-US"/>
        </w:rPr>
        <w:t xml:space="preserve">as originally made. It will not be amended to deal with any later amendments of this </w:t>
      </w:r>
      <w:r w:rsidR="00D54A90" w:rsidRPr="008A54EE">
        <w:rPr>
          <w:snapToGrid w:val="0"/>
          <w:lang w:eastAsia="en-US"/>
        </w:rPr>
        <w:t>instrument</w:t>
      </w:r>
      <w:r w:rsidRPr="008A54EE">
        <w:rPr>
          <w:snapToGrid w:val="0"/>
          <w:lang w:eastAsia="en-US"/>
        </w:rPr>
        <w:t>.</w:t>
      </w:r>
    </w:p>
    <w:p w14:paraId="45625683" w14:textId="77777777" w:rsidR="00BA0C87" w:rsidRPr="008A54EE" w:rsidRDefault="00BA0C87" w:rsidP="00D455E3">
      <w:pPr>
        <w:pStyle w:val="subsection"/>
      </w:pPr>
      <w:r w:rsidRPr="008A54EE">
        <w:tab/>
        <w:t>(2)</w:t>
      </w:r>
      <w:r w:rsidRPr="008A54EE">
        <w:tab/>
        <w:t xml:space="preserve">Any information in column 3 of the table is not part of this </w:t>
      </w:r>
      <w:r w:rsidR="00D54A90" w:rsidRPr="008A54EE">
        <w:t>instrument</w:t>
      </w:r>
      <w:r w:rsidRPr="008A54EE">
        <w:t xml:space="preserve">. Information may be inserted in this column, or information in it may be edited, in any published version of this </w:t>
      </w:r>
      <w:r w:rsidR="00D54A90" w:rsidRPr="008A54EE">
        <w:t>instrument</w:t>
      </w:r>
      <w:r w:rsidRPr="008A54EE">
        <w:t>.</w:t>
      </w:r>
    </w:p>
    <w:p w14:paraId="689DBD79" w14:textId="77777777" w:rsidR="007500C8" w:rsidRPr="008A54EE" w:rsidRDefault="007500C8" w:rsidP="007500C8">
      <w:pPr>
        <w:pStyle w:val="ActHead5"/>
      </w:pPr>
      <w:bookmarkStart w:id="4" w:name="_Toc20146538"/>
      <w:r w:rsidRPr="008A54EE">
        <w:rPr>
          <w:rStyle w:val="CharSectno"/>
        </w:rPr>
        <w:t>3</w:t>
      </w:r>
      <w:r w:rsidRPr="008A54EE">
        <w:t xml:space="preserve">  Authority</w:t>
      </w:r>
      <w:bookmarkEnd w:id="4"/>
    </w:p>
    <w:p w14:paraId="067ABBA7" w14:textId="125D4C1F" w:rsidR="00157B8B" w:rsidRPr="008A54EE" w:rsidRDefault="007500C8" w:rsidP="007E667A">
      <w:pPr>
        <w:pStyle w:val="subsection"/>
      </w:pPr>
      <w:r w:rsidRPr="008A54EE">
        <w:tab/>
      </w:r>
      <w:r w:rsidRPr="008A54EE">
        <w:tab/>
        <w:t xml:space="preserve">This </w:t>
      </w:r>
      <w:r w:rsidR="00D54A90" w:rsidRPr="008A54EE">
        <w:t>instrument</w:t>
      </w:r>
      <w:r w:rsidRPr="008A54EE">
        <w:t xml:space="preserve"> is made under the </w:t>
      </w:r>
      <w:r w:rsidR="002B70E3" w:rsidRPr="008A54EE">
        <w:rPr>
          <w:i/>
        </w:rPr>
        <w:t>Crimes (Currency) Act 1981</w:t>
      </w:r>
      <w:r w:rsidR="00F4350D" w:rsidRPr="008A54EE">
        <w:t>.</w:t>
      </w:r>
    </w:p>
    <w:p w14:paraId="08A9CAFB" w14:textId="2824A9E7" w:rsidR="002B70E3" w:rsidRPr="008A54EE" w:rsidRDefault="002B70E3" w:rsidP="008A54EE">
      <w:pPr>
        <w:pStyle w:val="ActHead5"/>
        <w:outlineLvl w:val="9"/>
      </w:pPr>
      <w:bookmarkStart w:id="5" w:name="_Toc20146539"/>
      <w:r w:rsidRPr="008A54EE">
        <w:rPr>
          <w:rStyle w:val="CharSectno"/>
        </w:rPr>
        <w:t>4</w:t>
      </w:r>
      <w:r w:rsidRPr="008A54EE">
        <w:t xml:space="preserve">  Schedules</w:t>
      </w:r>
      <w:bookmarkEnd w:id="5"/>
    </w:p>
    <w:p w14:paraId="2196D079" w14:textId="5BF57392" w:rsidR="002B70E3" w:rsidRPr="008A54EE" w:rsidRDefault="002B70E3" w:rsidP="002B70E3">
      <w:pPr>
        <w:pStyle w:val="subsection"/>
      </w:pPr>
      <w:r w:rsidRPr="008A54EE">
        <w:tab/>
      </w:r>
      <w:r w:rsidRPr="008A54E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D7DB057" w14:textId="790219CA" w:rsidR="00AE1A82" w:rsidRPr="008A54EE" w:rsidRDefault="002B70E3" w:rsidP="00AE1A82">
      <w:pPr>
        <w:pStyle w:val="ActHead5"/>
      </w:pPr>
      <w:bookmarkStart w:id="6" w:name="_Toc20146540"/>
      <w:r w:rsidRPr="008A54EE">
        <w:rPr>
          <w:rStyle w:val="CharSectno"/>
        </w:rPr>
        <w:t>5</w:t>
      </w:r>
      <w:r w:rsidR="00AE1A82" w:rsidRPr="008A54EE">
        <w:t xml:space="preserve">  </w:t>
      </w:r>
      <w:r w:rsidRPr="008A54EE">
        <w:t>Definitions</w:t>
      </w:r>
      <w:bookmarkEnd w:id="6"/>
    </w:p>
    <w:p w14:paraId="28CB5297" w14:textId="03F5100B" w:rsidR="002B70E3" w:rsidRPr="008A54EE" w:rsidRDefault="002B70E3" w:rsidP="002B70E3">
      <w:pPr>
        <w:pStyle w:val="notemargin"/>
      </w:pPr>
      <w:r w:rsidRPr="008A54EE">
        <w:t>Note:</w:t>
      </w:r>
      <w:r w:rsidRPr="008A54EE">
        <w:tab/>
        <w:t xml:space="preserve">Paragraph 13(1)(b) of the </w:t>
      </w:r>
      <w:r w:rsidRPr="008A54EE">
        <w:rPr>
          <w:i/>
        </w:rPr>
        <w:t>Legislation Act 2003</w:t>
      </w:r>
      <w:r w:rsidRPr="008A54EE">
        <w:t xml:space="preserve"> has the effect that expressions have the same meaning in this instrument as in the </w:t>
      </w:r>
      <w:r w:rsidRPr="008A54EE">
        <w:rPr>
          <w:i/>
        </w:rPr>
        <w:t>Crimes</w:t>
      </w:r>
      <w:r w:rsidRPr="008A54EE">
        <w:t xml:space="preserve"> (</w:t>
      </w:r>
      <w:r w:rsidRPr="008A54EE">
        <w:rPr>
          <w:i/>
        </w:rPr>
        <w:t xml:space="preserve">Currency) Act 1981 </w:t>
      </w:r>
      <w:r w:rsidRPr="008A54EE">
        <w:t>as in force from time to time.</w:t>
      </w:r>
    </w:p>
    <w:p w14:paraId="1B2C34F6" w14:textId="77777777" w:rsidR="002B70E3" w:rsidRPr="008A54EE" w:rsidRDefault="002B70E3" w:rsidP="002B70E3">
      <w:pPr>
        <w:pStyle w:val="subsection"/>
      </w:pPr>
      <w:r w:rsidRPr="008A54EE">
        <w:tab/>
      </w:r>
      <w:r w:rsidRPr="008A54EE">
        <w:tab/>
        <w:t>In this instrument:</w:t>
      </w:r>
    </w:p>
    <w:p w14:paraId="74C050E3" w14:textId="7DC912EE" w:rsidR="00116234" w:rsidRPr="00116234" w:rsidRDefault="00116234" w:rsidP="002B70E3">
      <w:pPr>
        <w:pStyle w:val="Definition"/>
      </w:pPr>
      <w:r>
        <w:rPr>
          <w:b/>
          <w:i/>
        </w:rPr>
        <w:t>accountable authority</w:t>
      </w:r>
      <w:r>
        <w:t xml:space="preserve"> has the same meaning as in the </w:t>
      </w:r>
      <w:r w:rsidRPr="00116234">
        <w:rPr>
          <w:i/>
        </w:rPr>
        <w:t>Public Governance, Performance and Accountability Act 2013</w:t>
      </w:r>
      <w:r>
        <w:t>.</w:t>
      </w:r>
    </w:p>
    <w:p w14:paraId="269500F9" w14:textId="14A76452" w:rsidR="00116234" w:rsidRPr="00116234" w:rsidRDefault="00116234" w:rsidP="002B70E3">
      <w:pPr>
        <w:pStyle w:val="Definition"/>
      </w:pPr>
      <w:r>
        <w:rPr>
          <w:b/>
          <w:i/>
        </w:rPr>
        <w:t>Commonwealth entity</w:t>
      </w:r>
      <w:r>
        <w:t xml:space="preserve"> has the same meaning as in the </w:t>
      </w:r>
      <w:r w:rsidRPr="00116234">
        <w:rPr>
          <w:i/>
        </w:rPr>
        <w:t>Public Governance, Performance and Accountability Act 2013</w:t>
      </w:r>
      <w:r>
        <w:t>.</w:t>
      </w:r>
    </w:p>
    <w:p w14:paraId="5588598F" w14:textId="00F3DDEA" w:rsidR="0073265C" w:rsidRPr="00116234" w:rsidRDefault="0073265C" w:rsidP="002B70E3">
      <w:pPr>
        <w:pStyle w:val="Definition"/>
      </w:pPr>
      <w:r>
        <w:rPr>
          <w:b/>
          <w:i/>
        </w:rPr>
        <w:t xml:space="preserve">constable </w:t>
      </w:r>
      <w:r>
        <w:t>has the meaning given by subsection 29(8) of the Act.</w:t>
      </w:r>
    </w:p>
    <w:p w14:paraId="66D7801D" w14:textId="4E6445EA" w:rsidR="00715F07" w:rsidRPr="00116234" w:rsidRDefault="00715F07" w:rsidP="002B70E3">
      <w:pPr>
        <w:pStyle w:val="Definition"/>
      </w:pPr>
      <w:r w:rsidRPr="00715F07">
        <w:rPr>
          <w:b/>
          <w:i/>
        </w:rPr>
        <w:t>official</w:t>
      </w:r>
      <w:r w:rsidRPr="008A54EE">
        <w:t xml:space="preserve"> </w:t>
      </w:r>
      <w:r>
        <w:t>h</w:t>
      </w:r>
      <w:r w:rsidR="00116234">
        <w:t xml:space="preserve">as the same meaning as in the </w:t>
      </w:r>
      <w:r w:rsidR="00116234" w:rsidRPr="00116234">
        <w:rPr>
          <w:i/>
        </w:rPr>
        <w:t>Public Governance, Performance and Accountability Act 2013</w:t>
      </w:r>
      <w:r w:rsidR="00116234">
        <w:t>.</w:t>
      </w:r>
    </w:p>
    <w:p w14:paraId="09F88D7F" w14:textId="253E6C8F" w:rsidR="002B70E3" w:rsidRPr="008A54EE" w:rsidRDefault="002B70E3" w:rsidP="002B70E3">
      <w:pPr>
        <w:pStyle w:val="Definition"/>
      </w:pPr>
      <w:r w:rsidRPr="008A54EE">
        <w:rPr>
          <w:b/>
          <w:i/>
        </w:rPr>
        <w:t>the Act</w:t>
      </w:r>
      <w:r w:rsidRPr="008A54EE">
        <w:t xml:space="preserve"> means the </w:t>
      </w:r>
      <w:r w:rsidRPr="008A54EE">
        <w:rPr>
          <w:i/>
        </w:rPr>
        <w:t>Crimes</w:t>
      </w:r>
      <w:r w:rsidRPr="008A54EE">
        <w:t xml:space="preserve"> (</w:t>
      </w:r>
      <w:r w:rsidRPr="008A54EE">
        <w:rPr>
          <w:i/>
        </w:rPr>
        <w:t>Currency) Act 1981</w:t>
      </w:r>
      <w:r w:rsidRPr="008A54EE">
        <w:t>.</w:t>
      </w:r>
    </w:p>
    <w:p w14:paraId="49E2B5B3" w14:textId="3193BED2" w:rsidR="00AE1A82" w:rsidRPr="008A54EE" w:rsidRDefault="002B70E3" w:rsidP="002B70E3">
      <w:pPr>
        <w:pStyle w:val="ActHead2"/>
        <w:pageBreakBefore/>
      </w:pPr>
      <w:bookmarkStart w:id="7" w:name="_Toc20146541"/>
      <w:r w:rsidRPr="008A54EE">
        <w:rPr>
          <w:rStyle w:val="CharPartNo"/>
        </w:rPr>
        <w:lastRenderedPageBreak/>
        <w:t>Part</w:t>
      </w:r>
      <w:r w:rsidR="008A54EE" w:rsidRPr="008A54EE">
        <w:rPr>
          <w:rStyle w:val="CharPartNo"/>
        </w:rPr>
        <w:t> </w:t>
      </w:r>
      <w:r w:rsidRPr="008A54EE">
        <w:rPr>
          <w:rStyle w:val="CharPartNo"/>
        </w:rPr>
        <w:t>2</w:t>
      </w:r>
      <w:r w:rsidRPr="008A54EE">
        <w:t>—</w:t>
      </w:r>
      <w:r w:rsidRPr="008A54EE">
        <w:rPr>
          <w:rStyle w:val="CharPartText"/>
        </w:rPr>
        <w:t>Direction</w:t>
      </w:r>
      <w:r w:rsidR="00B670B2" w:rsidRPr="008A54EE">
        <w:rPr>
          <w:rStyle w:val="CharPartText"/>
        </w:rPr>
        <w:t>s</w:t>
      </w:r>
      <w:bookmarkEnd w:id="7"/>
    </w:p>
    <w:p w14:paraId="506D0DFC" w14:textId="461599D3" w:rsidR="002B70E3" w:rsidRPr="008A54EE" w:rsidRDefault="002B70E3" w:rsidP="002B70E3">
      <w:pPr>
        <w:pStyle w:val="Header"/>
      </w:pPr>
      <w:r w:rsidRPr="008A54EE">
        <w:rPr>
          <w:rStyle w:val="CharDivNo"/>
        </w:rPr>
        <w:t xml:space="preserve"> </w:t>
      </w:r>
      <w:r w:rsidRPr="008A54EE">
        <w:rPr>
          <w:rStyle w:val="CharDivText"/>
        </w:rPr>
        <w:t xml:space="preserve"> </w:t>
      </w:r>
    </w:p>
    <w:p w14:paraId="52C7A86E" w14:textId="64A516E6" w:rsidR="002B70E3" w:rsidRPr="008A54EE" w:rsidRDefault="00B670B2" w:rsidP="00B670B2">
      <w:pPr>
        <w:pStyle w:val="ActHead5"/>
      </w:pPr>
      <w:bookmarkStart w:id="8" w:name="_Toc20146542"/>
      <w:r w:rsidRPr="008A54EE">
        <w:rPr>
          <w:rStyle w:val="CharSectno"/>
        </w:rPr>
        <w:t>6</w:t>
      </w:r>
      <w:r w:rsidRPr="008A54EE">
        <w:t xml:space="preserve">  Direction to </w:t>
      </w:r>
      <w:r w:rsidR="001E218E">
        <w:t xml:space="preserve">the </w:t>
      </w:r>
      <w:r w:rsidRPr="008A54EE">
        <w:t>constable</w:t>
      </w:r>
      <w:bookmarkEnd w:id="8"/>
    </w:p>
    <w:p w14:paraId="0CB37C68" w14:textId="476FCC69" w:rsidR="003533AD" w:rsidRPr="008A54EE" w:rsidRDefault="00B670B2" w:rsidP="0073265C">
      <w:pPr>
        <w:pStyle w:val="subsection"/>
      </w:pPr>
      <w:r w:rsidRPr="008A54EE">
        <w:tab/>
      </w:r>
      <w:r w:rsidR="00A913F3">
        <w:tab/>
      </w:r>
      <w:r w:rsidR="0073265C">
        <w:t>Further to</w:t>
      </w:r>
      <w:r w:rsidR="003533AD" w:rsidRPr="008A54EE">
        <w:t xml:space="preserve"> subsection 29(7) of the Act, </w:t>
      </w:r>
      <w:r w:rsidR="00863978" w:rsidRPr="008A54EE">
        <w:t xml:space="preserve">upon a court ordering </w:t>
      </w:r>
      <w:r w:rsidR="0073265C">
        <w:t>a forfeited</w:t>
      </w:r>
      <w:r w:rsidR="00863978" w:rsidRPr="008A54EE">
        <w:t xml:space="preserve"> article be condemned</w:t>
      </w:r>
      <w:r w:rsidR="004234D6" w:rsidRPr="008A54EE">
        <w:t xml:space="preserve"> under subsection</w:t>
      </w:r>
      <w:r w:rsidR="008A54EE" w:rsidRPr="008A54EE">
        <w:t> </w:t>
      </w:r>
      <w:r w:rsidR="004234D6" w:rsidRPr="008A54EE">
        <w:t>29(5) of the Act</w:t>
      </w:r>
      <w:r w:rsidR="0073265C">
        <w:t>,</w:t>
      </w:r>
      <w:r w:rsidR="004234D6" w:rsidRPr="008A54EE">
        <w:t xml:space="preserve"> or under subsection</w:t>
      </w:r>
      <w:r w:rsidR="008A54EE" w:rsidRPr="008A54EE">
        <w:t> </w:t>
      </w:r>
      <w:r w:rsidR="004234D6" w:rsidRPr="008A54EE">
        <w:t xml:space="preserve">9(2) of the </w:t>
      </w:r>
      <w:r w:rsidR="004234D6" w:rsidRPr="008A54EE">
        <w:rPr>
          <w:i/>
        </w:rPr>
        <w:t>Crimes Act 1914</w:t>
      </w:r>
      <w:r w:rsidR="00863978" w:rsidRPr="008A54EE">
        <w:t xml:space="preserve">, </w:t>
      </w:r>
      <w:r w:rsidR="0073265C">
        <w:t xml:space="preserve">the constable in possession of the article is directed </w:t>
      </w:r>
      <w:r w:rsidR="00863978" w:rsidRPr="008A54EE">
        <w:t>to deliver the article into the possession of a person occupying, or performing the duties of, one of the following positions:</w:t>
      </w:r>
    </w:p>
    <w:p w14:paraId="145EF4A6" w14:textId="708159C8" w:rsidR="00863978" w:rsidRPr="008A54EE" w:rsidRDefault="00863978" w:rsidP="00863978">
      <w:pPr>
        <w:pStyle w:val="paragraph"/>
      </w:pPr>
      <w:r w:rsidRPr="008A54EE">
        <w:tab/>
        <w:t>(</w:t>
      </w:r>
      <w:r w:rsidR="0064359E">
        <w:t>a</w:t>
      </w:r>
      <w:r w:rsidRPr="008A54EE">
        <w:t>)</w:t>
      </w:r>
      <w:r w:rsidRPr="008A54EE">
        <w:tab/>
        <w:t>Governor of the Reserve Bank of Australia;</w:t>
      </w:r>
    </w:p>
    <w:p w14:paraId="6C841FC7" w14:textId="3A411BED" w:rsidR="00863978" w:rsidRPr="008A54EE" w:rsidRDefault="00863978" w:rsidP="00863978">
      <w:pPr>
        <w:pStyle w:val="paragraph"/>
      </w:pPr>
      <w:r w:rsidRPr="008A54EE">
        <w:tab/>
        <w:t>(</w:t>
      </w:r>
      <w:r w:rsidR="0064359E">
        <w:t>b</w:t>
      </w:r>
      <w:r w:rsidRPr="008A54EE">
        <w:t>)</w:t>
      </w:r>
      <w:r w:rsidRPr="008A54EE">
        <w:tab/>
        <w:t>Chief Executive Offic</w:t>
      </w:r>
      <w:r w:rsidR="002F3905" w:rsidRPr="008A54EE">
        <w:t>er of the Royal Australian Mint;</w:t>
      </w:r>
    </w:p>
    <w:p w14:paraId="5DA0B2F0" w14:textId="5CDBB856" w:rsidR="002F3905" w:rsidRPr="008A54EE" w:rsidRDefault="002F3905" w:rsidP="00863978">
      <w:pPr>
        <w:pStyle w:val="paragraph"/>
      </w:pPr>
      <w:r w:rsidRPr="008A54EE">
        <w:tab/>
        <w:t>(</w:t>
      </w:r>
      <w:r w:rsidR="0064359E">
        <w:t>c</w:t>
      </w:r>
      <w:r w:rsidRPr="008A54EE">
        <w:t>)</w:t>
      </w:r>
      <w:r w:rsidRPr="008A54EE">
        <w:tab/>
        <w:t>Chief Executive of the Australian Office of Financial Management.</w:t>
      </w:r>
    </w:p>
    <w:p w14:paraId="29F94F9C" w14:textId="01E3768D" w:rsidR="009C51CB" w:rsidRDefault="00F81CD9" w:rsidP="004234D6">
      <w:pPr>
        <w:pStyle w:val="notetext"/>
      </w:pPr>
      <w:r w:rsidRPr="008A54EE">
        <w:t>Note:</w:t>
      </w:r>
      <w:r w:rsidRPr="008A54EE">
        <w:tab/>
      </w:r>
      <w:r w:rsidR="00187101" w:rsidRPr="008A54EE">
        <w:t>This section does not prevent</w:t>
      </w:r>
      <w:r w:rsidR="009C51CB">
        <w:t>:</w:t>
      </w:r>
    </w:p>
    <w:p w14:paraId="3866FED2" w14:textId="7550CCAC" w:rsidR="004234D6" w:rsidRDefault="009C51CB" w:rsidP="009C51CB">
      <w:pPr>
        <w:pStyle w:val="notepara"/>
      </w:pPr>
      <w:r>
        <w:t>(a)</w:t>
      </w:r>
      <w:r>
        <w:tab/>
      </w:r>
      <w:r w:rsidR="00187101" w:rsidRPr="008A54EE">
        <w:t xml:space="preserve">an </w:t>
      </w:r>
      <w:r w:rsidR="00715F07">
        <w:t xml:space="preserve">official of the Commonwealth entity </w:t>
      </w:r>
      <w:r w:rsidR="00187101" w:rsidRPr="008A54EE">
        <w:t xml:space="preserve">of </w:t>
      </w:r>
      <w:r w:rsidR="00715F07">
        <w:t xml:space="preserve">which </w:t>
      </w:r>
      <w:r w:rsidR="00187101" w:rsidRPr="008A54EE">
        <w:t>a</w:t>
      </w:r>
      <w:r w:rsidR="004234D6" w:rsidRPr="008A54EE">
        <w:t xml:space="preserve"> person</w:t>
      </w:r>
      <w:r w:rsidR="00A913F3">
        <w:t xml:space="preserve"> occupying, or performing the duties of, </w:t>
      </w:r>
      <w:r>
        <w:t>a</w:t>
      </w:r>
      <w:r w:rsidR="00A913F3">
        <w:t xml:space="preserve"> position</w:t>
      </w:r>
      <w:r w:rsidR="004234D6" w:rsidRPr="008A54EE">
        <w:t xml:space="preserve"> referred to in </w:t>
      </w:r>
      <w:r w:rsidR="008A54EE" w:rsidRPr="008A54EE">
        <w:t>paragraph (</w:t>
      </w:r>
      <w:r w:rsidR="0064359E">
        <w:t>a</w:t>
      </w:r>
      <w:r w:rsidR="004234D6" w:rsidRPr="008A54EE">
        <w:t>)</w:t>
      </w:r>
      <w:r w:rsidR="00F81CD9" w:rsidRPr="008A54EE">
        <w:t>, (</w:t>
      </w:r>
      <w:r w:rsidR="0064359E">
        <w:t>b</w:t>
      </w:r>
      <w:r w:rsidR="00F81CD9" w:rsidRPr="008A54EE">
        <w:t>)</w:t>
      </w:r>
      <w:r w:rsidR="004234D6" w:rsidRPr="008A54EE">
        <w:t xml:space="preserve"> </w:t>
      </w:r>
      <w:r w:rsidR="00F81CD9" w:rsidRPr="008A54EE">
        <w:t>or</w:t>
      </w:r>
      <w:r w:rsidR="004234D6" w:rsidRPr="008A54EE">
        <w:t xml:space="preserve"> (</w:t>
      </w:r>
      <w:r w:rsidR="0064359E">
        <w:t>c</w:t>
      </w:r>
      <w:r w:rsidR="004234D6" w:rsidRPr="008A54EE">
        <w:t>)</w:t>
      </w:r>
      <w:r w:rsidR="00715F07">
        <w:t xml:space="preserve"> is the accountable authority,</w:t>
      </w:r>
      <w:r w:rsidR="00F81CD9" w:rsidRPr="008A54EE">
        <w:t xml:space="preserve"> </w:t>
      </w:r>
      <w:r w:rsidR="00A667AB" w:rsidRPr="008A54EE">
        <w:t xml:space="preserve">taking </w:t>
      </w:r>
      <w:r w:rsidR="00187101" w:rsidRPr="008A54EE">
        <w:t xml:space="preserve">possession of </w:t>
      </w:r>
      <w:r w:rsidR="00550D61">
        <w:t>the</w:t>
      </w:r>
      <w:r w:rsidR="00187101" w:rsidRPr="008A54EE">
        <w:t xml:space="preserve"> article </w:t>
      </w:r>
      <w:r w:rsidR="00AD5F36">
        <w:t>on behalf of</w:t>
      </w:r>
      <w:r>
        <w:t xml:space="preserve"> the person; or</w:t>
      </w:r>
    </w:p>
    <w:p w14:paraId="1666F73B" w14:textId="7D6DA30B" w:rsidR="009C51CB" w:rsidRPr="008A54EE" w:rsidRDefault="009C51CB" w:rsidP="009C51CB">
      <w:pPr>
        <w:pStyle w:val="notepara"/>
      </w:pPr>
      <w:r>
        <w:t>(b)</w:t>
      </w:r>
      <w:r>
        <w:tab/>
      </w:r>
      <w:r w:rsidRPr="008A54EE">
        <w:t>a person</w:t>
      </w:r>
      <w:r>
        <w:t xml:space="preserve"> occupying, or performing the duties of, a position</w:t>
      </w:r>
      <w:r w:rsidRPr="008A54EE">
        <w:t xml:space="preserve"> referred to in paragraph (</w:t>
      </w:r>
      <w:r>
        <w:t>a</w:t>
      </w:r>
      <w:r w:rsidRPr="008A54EE">
        <w:t>), (</w:t>
      </w:r>
      <w:r>
        <w:t>b</w:t>
      </w:r>
      <w:r w:rsidRPr="008A54EE">
        <w:t>) or (</w:t>
      </w:r>
      <w:r>
        <w:t>c</w:t>
      </w:r>
      <w:r w:rsidRPr="008A54EE">
        <w:t>)</w:t>
      </w:r>
      <w:r>
        <w:t xml:space="preserve"> entering into an arrangement for condemned forfeited articles to be delivered into the possession of certain </w:t>
      </w:r>
      <w:r w:rsidR="00715F07">
        <w:t>officials</w:t>
      </w:r>
      <w:r>
        <w:t xml:space="preserve"> on their behalf.</w:t>
      </w:r>
    </w:p>
    <w:p w14:paraId="64A8628D" w14:textId="46813FF5" w:rsidR="00B670B2" w:rsidRPr="008A54EE" w:rsidRDefault="00863978" w:rsidP="00B670B2">
      <w:pPr>
        <w:pStyle w:val="ActHead5"/>
      </w:pPr>
      <w:bookmarkStart w:id="9" w:name="_Toc20146543"/>
      <w:r w:rsidRPr="008A54EE">
        <w:rPr>
          <w:rStyle w:val="CharSectno"/>
        </w:rPr>
        <w:t>7</w:t>
      </w:r>
      <w:r w:rsidRPr="008A54EE">
        <w:t xml:space="preserve">  Direction to the Reserve Bank</w:t>
      </w:r>
      <w:r w:rsidR="001E218E">
        <w:t>,</w:t>
      </w:r>
      <w:r w:rsidRPr="008A54EE">
        <w:t xml:space="preserve"> Royal Australian Mint</w:t>
      </w:r>
      <w:r w:rsidR="001E218E">
        <w:t xml:space="preserve"> or Australian Office of Financial Management</w:t>
      </w:r>
      <w:bookmarkEnd w:id="9"/>
    </w:p>
    <w:p w14:paraId="26D55241" w14:textId="35AA2EA5" w:rsidR="00863978" w:rsidRPr="008A54EE" w:rsidRDefault="00A667AB" w:rsidP="00863978">
      <w:pPr>
        <w:pStyle w:val="subsection"/>
      </w:pPr>
      <w:r w:rsidRPr="008A54EE">
        <w:tab/>
      </w:r>
      <w:r w:rsidRPr="008A54EE">
        <w:tab/>
      </w:r>
      <w:r w:rsidR="00A913F3">
        <w:t>Further to</w:t>
      </w:r>
      <w:r w:rsidR="00611E53" w:rsidRPr="008A54EE">
        <w:t xml:space="preserve"> subsection</w:t>
      </w:r>
      <w:r w:rsidR="008A54EE" w:rsidRPr="008A54EE">
        <w:t> </w:t>
      </w:r>
      <w:r w:rsidR="00611E53" w:rsidRPr="008A54EE">
        <w:t>29(7) of the Act, a</w:t>
      </w:r>
      <w:r w:rsidRPr="008A54EE">
        <w:t xml:space="preserve"> person who </w:t>
      </w:r>
      <w:r w:rsidR="00A913F3">
        <w:t>has</w:t>
      </w:r>
      <w:r w:rsidRPr="008A54EE">
        <w:t xml:space="preserve"> possession </w:t>
      </w:r>
      <w:r w:rsidR="001944E4" w:rsidRPr="008A54EE">
        <w:t xml:space="preserve">under section 6 </w:t>
      </w:r>
      <w:r w:rsidR="001944E4">
        <w:t xml:space="preserve">of this instrument, or a previous application of this section, </w:t>
      </w:r>
      <w:r w:rsidRPr="008A54EE">
        <w:t xml:space="preserve">of </w:t>
      </w:r>
      <w:r w:rsidR="001944E4">
        <w:t xml:space="preserve">a </w:t>
      </w:r>
      <w:r w:rsidRPr="008A54EE">
        <w:t>condemned forfeited article</w:t>
      </w:r>
      <w:r w:rsidR="009C51CB">
        <w:t>,</w:t>
      </w:r>
      <w:r w:rsidRPr="008A54EE">
        <w:t xml:space="preserve"> </w:t>
      </w:r>
      <w:r w:rsidR="0043184A" w:rsidRPr="008A54EE">
        <w:t>is directed to</w:t>
      </w:r>
      <w:r w:rsidRPr="008A54EE">
        <w:t xml:space="preserve"> do one of the following with the article:</w:t>
      </w:r>
    </w:p>
    <w:p w14:paraId="72258885" w14:textId="243AE98F" w:rsidR="00A667AB" w:rsidRPr="008A54EE" w:rsidRDefault="00A667AB" w:rsidP="00A667AB">
      <w:pPr>
        <w:pStyle w:val="paragraph"/>
      </w:pPr>
      <w:r w:rsidRPr="008A54EE">
        <w:tab/>
        <w:t>(a)</w:t>
      </w:r>
      <w:r w:rsidRPr="008A54EE">
        <w:tab/>
        <w:t>if the person is satisfied that the article is required to be retained by that person for a legitimate purpose</w:t>
      </w:r>
      <w:r w:rsidR="00931BB8" w:rsidRPr="008A54EE">
        <w:t>—retain the article</w:t>
      </w:r>
      <w:r w:rsidR="0043184A" w:rsidRPr="008A54EE">
        <w:t xml:space="preserve"> for that purpose</w:t>
      </w:r>
      <w:r w:rsidR="00931BB8" w:rsidRPr="008A54EE">
        <w:t>;</w:t>
      </w:r>
    </w:p>
    <w:p w14:paraId="61F17A12" w14:textId="306B0A44" w:rsidR="00931BB8" w:rsidRPr="008A54EE" w:rsidRDefault="00931BB8" w:rsidP="00A667AB">
      <w:pPr>
        <w:pStyle w:val="paragraph"/>
      </w:pPr>
      <w:r w:rsidRPr="008A54EE">
        <w:tab/>
        <w:t>(b)</w:t>
      </w:r>
      <w:r w:rsidRPr="008A54EE">
        <w:tab/>
        <w:t xml:space="preserve">if the person is satisfied that the article is required </w:t>
      </w:r>
      <w:r w:rsidR="001944E4" w:rsidRPr="008A54EE">
        <w:t xml:space="preserve">for a legitimate purpose </w:t>
      </w:r>
      <w:r w:rsidRPr="008A54EE">
        <w:t xml:space="preserve">by another person </w:t>
      </w:r>
      <w:r w:rsidR="004A175A" w:rsidRPr="008A54EE">
        <w:t>occupying, or performing the duties of</w:t>
      </w:r>
      <w:r w:rsidR="004A175A">
        <w:t>, a position</w:t>
      </w:r>
      <w:r w:rsidR="004A175A" w:rsidRPr="008A54EE">
        <w:t xml:space="preserve"> </w:t>
      </w:r>
      <w:r w:rsidRPr="008A54EE">
        <w:t xml:space="preserve">referred to in </w:t>
      </w:r>
      <w:r w:rsidR="008A54EE" w:rsidRPr="008A54EE">
        <w:t>paragraph </w:t>
      </w:r>
      <w:r w:rsidR="00AA2BAB">
        <w:t>6</w:t>
      </w:r>
      <w:r w:rsidRPr="008A54EE">
        <w:t>(</w:t>
      </w:r>
      <w:r w:rsidR="0064359E">
        <w:t>a</w:t>
      </w:r>
      <w:r w:rsidRPr="008A54EE">
        <w:t>), (</w:t>
      </w:r>
      <w:r w:rsidR="0064359E">
        <w:t>b</w:t>
      </w:r>
      <w:r w:rsidRPr="008A54EE">
        <w:t xml:space="preserve">) </w:t>
      </w:r>
      <w:r w:rsidR="00AD5F36">
        <w:t>or</w:t>
      </w:r>
      <w:r w:rsidRPr="008A54EE">
        <w:t xml:space="preserve"> (</w:t>
      </w:r>
      <w:r w:rsidR="0064359E">
        <w:t>c</w:t>
      </w:r>
      <w:r w:rsidRPr="008A54EE">
        <w:t>)—deliver the article to that person</w:t>
      </w:r>
      <w:r w:rsidR="0043184A" w:rsidRPr="008A54EE">
        <w:t xml:space="preserve"> to be retained for that purpose</w:t>
      </w:r>
      <w:r w:rsidRPr="008A54EE">
        <w:t>;</w:t>
      </w:r>
    </w:p>
    <w:p w14:paraId="6EA56905" w14:textId="16A2A910" w:rsidR="00931BB8" w:rsidRPr="008A54EE" w:rsidRDefault="00931BB8" w:rsidP="00A667AB">
      <w:pPr>
        <w:pStyle w:val="paragraph"/>
      </w:pPr>
      <w:r w:rsidRPr="008A54EE">
        <w:tab/>
        <w:t>(c)</w:t>
      </w:r>
      <w:r w:rsidRPr="008A54EE">
        <w:tab/>
        <w:t xml:space="preserve">if the person is satisfied that the article is required </w:t>
      </w:r>
      <w:r w:rsidR="004A175A" w:rsidRPr="008A54EE">
        <w:t xml:space="preserve">for a legitimate purpose </w:t>
      </w:r>
      <w:r w:rsidRPr="008A54EE">
        <w:t>by Australian Federal Police—deliver the article to the Commissioner of the Australian Federal Police</w:t>
      </w:r>
      <w:r w:rsidR="0043184A" w:rsidRPr="008A54EE">
        <w:t xml:space="preserve"> to be retained for that purpose</w:t>
      </w:r>
      <w:r w:rsidRPr="008A54EE">
        <w:t>;</w:t>
      </w:r>
    </w:p>
    <w:p w14:paraId="5B3FE069" w14:textId="27413181" w:rsidR="00931BB8" w:rsidRPr="008A54EE" w:rsidRDefault="00931BB8" w:rsidP="00A667AB">
      <w:pPr>
        <w:pStyle w:val="paragraph"/>
      </w:pPr>
      <w:r w:rsidRPr="008A54EE">
        <w:tab/>
        <w:t>(d)</w:t>
      </w:r>
      <w:r w:rsidRPr="008A54EE">
        <w:tab/>
      </w:r>
      <w:r w:rsidR="0043184A" w:rsidRPr="008A54EE">
        <w:t>otherwise—destroy the article.</w:t>
      </w:r>
    </w:p>
    <w:p w14:paraId="1EFA2565" w14:textId="339ABE56" w:rsidR="0043184A" w:rsidRDefault="0043184A" w:rsidP="0043184A">
      <w:pPr>
        <w:pStyle w:val="notetext"/>
      </w:pPr>
      <w:r w:rsidRPr="008A54EE">
        <w:t>Example</w:t>
      </w:r>
      <w:r w:rsidR="00ED5C2A">
        <w:t>:</w:t>
      </w:r>
      <w:r w:rsidRPr="008A54EE">
        <w:tab/>
        <w:t>A legitimate purpose includes staff training, research, and maintaining a database of forfeited articles.</w:t>
      </w:r>
    </w:p>
    <w:p w14:paraId="20B92D0D" w14:textId="77777777" w:rsidR="000E3A2C" w:rsidRDefault="000E3A2C" w:rsidP="000E3A2C">
      <w:pPr>
        <w:pStyle w:val="notetext"/>
      </w:pPr>
      <w:r w:rsidRPr="008A54EE">
        <w:t>Note:</w:t>
      </w:r>
      <w:r w:rsidRPr="008A54EE">
        <w:tab/>
        <w:t>This section does not prevent</w:t>
      </w:r>
      <w:r>
        <w:t>:</w:t>
      </w:r>
    </w:p>
    <w:p w14:paraId="7B01FE4C" w14:textId="7DCFAF4B" w:rsidR="000E3A2C" w:rsidRDefault="000E3A2C" w:rsidP="000E3A2C">
      <w:pPr>
        <w:pStyle w:val="notepara"/>
      </w:pPr>
      <w:r>
        <w:t>(a)</w:t>
      </w:r>
      <w:r>
        <w:tab/>
      </w:r>
      <w:r w:rsidRPr="008A54EE">
        <w:t xml:space="preserve">an </w:t>
      </w:r>
      <w:r>
        <w:t xml:space="preserve">official of the Commonwealth entity </w:t>
      </w:r>
      <w:r w:rsidRPr="008A54EE">
        <w:t xml:space="preserve">of </w:t>
      </w:r>
      <w:r>
        <w:t xml:space="preserve">which </w:t>
      </w:r>
      <w:r w:rsidRPr="008A54EE">
        <w:t>a person</w:t>
      </w:r>
      <w:r>
        <w:t xml:space="preserve"> occupying, or performing the duties of, a position</w:t>
      </w:r>
      <w:r w:rsidRPr="008A54EE">
        <w:t xml:space="preserve"> referred to in paragraph (</w:t>
      </w:r>
      <w:r>
        <w:t>a</w:t>
      </w:r>
      <w:r w:rsidRPr="008A54EE">
        <w:t>), (</w:t>
      </w:r>
      <w:r>
        <w:t>b</w:t>
      </w:r>
      <w:r w:rsidRPr="008A54EE">
        <w:t>) or (</w:t>
      </w:r>
      <w:r>
        <w:t>c</w:t>
      </w:r>
      <w:r w:rsidRPr="008A54EE">
        <w:t>)</w:t>
      </w:r>
      <w:r>
        <w:t xml:space="preserve"> is the accountable authority,</w:t>
      </w:r>
      <w:r w:rsidRPr="008A54EE">
        <w:t xml:space="preserve"> </w:t>
      </w:r>
      <w:r>
        <w:t>retaining, delivering</w:t>
      </w:r>
      <w:r w:rsidR="00ED5C2A">
        <w:t>,</w:t>
      </w:r>
      <w:r>
        <w:t xml:space="preserve"> </w:t>
      </w:r>
      <w:r w:rsidRPr="008A54EE">
        <w:t>taking possession of</w:t>
      </w:r>
      <w:r>
        <w:t>, or destroying</w:t>
      </w:r>
      <w:r w:rsidRPr="008A54EE">
        <w:t xml:space="preserve"> </w:t>
      </w:r>
      <w:r>
        <w:t>the</w:t>
      </w:r>
      <w:r w:rsidRPr="008A54EE">
        <w:t xml:space="preserve"> article </w:t>
      </w:r>
      <w:r>
        <w:t>on behalf of the person; or</w:t>
      </w:r>
    </w:p>
    <w:p w14:paraId="16859AC1" w14:textId="608F1376" w:rsidR="000E3A2C" w:rsidRPr="008A54EE" w:rsidRDefault="000E3A2C" w:rsidP="000E3A2C">
      <w:pPr>
        <w:pStyle w:val="notepara"/>
      </w:pPr>
      <w:r>
        <w:t>(b)</w:t>
      </w:r>
      <w:r>
        <w:tab/>
      </w:r>
      <w:r w:rsidRPr="008A54EE">
        <w:t>a person</w:t>
      </w:r>
      <w:r>
        <w:t xml:space="preserve"> occupying, or performing the duties of, a position</w:t>
      </w:r>
      <w:r w:rsidRPr="008A54EE">
        <w:t xml:space="preserve"> referred to in paragraph (</w:t>
      </w:r>
      <w:r>
        <w:t>a</w:t>
      </w:r>
      <w:r w:rsidRPr="008A54EE">
        <w:t>), (</w:t>
      </w:r>
      <w:r>
        <w:t>b</w:t>
      </w:r>
      <w:r w:rsidRPr="008A54EE">
        <w:t>) or (</w:t>
      </w:r>
      <w:r>
        <w:t>c</w:t>
      </w:r>
      <w:r w:rsidRPr="008A54EE">
        <w:t>)</w:t>
      </w:r>
      <w:r>
        <w:t xml:space="preserve"> entering into an arrangement for condemned forfeited articles to be dealt with by certain officials on their behalf.</w:t>
      </w:r>
    </w:p>
    <w:p w14:paraId="7FFFD88A" w14:textId="441C4F6F" w:rsidR="00611E53" w:rsidRPr="008A54EE" w:rsidRDefault="00611E53" w:rsidP="00611E53">
      <w:pPr>
        <w:pStyle w:val="ActHead2"/>
        <w:pageBreakBefore/>
      </w:pPr>
      <w:bookmarkStart w:id="10" w:name="_Toc20146544"/>
      <w:r w:rsidRPr="008A54EE">
        <w:rPr>
          <w:rStyle w:val="CharPartNo"/>
        </w:rPr>
        <w:lastRenderedPageBreak/>
        <w:t>Part</w:t>
      </w:r>
      <w:r w:rsidR="008A54EE" w:rsidRPr="008A54EE">
        <w:rPr>
          <w:rStyle w:val="CharPartNo"/>
        </w:rPr>
        <w:t> </w:t>
      </w:r>
      <w:r w:rsidRPr="008A54EE">
        <w:rPr>
          <w:rStyle w:val="CharPartNo"/>
        </w:rPr>
        <w:t>3</w:t>
      </w:r>
      <w:r w:rsidRPr="008A54EE">
        <w:t>—</w:t>
      </w:r>
      <w:r w:rsidR="00CF0D16" w:rsidRPr="008A54EE">
        <w:rPr>
          <w:rStyle w:val="CharPartText"/>
        </w:rPr>
        <w:t>Application</w:t>
      </w:r>
      <w:bookmarkEnd w:id="10"/>
    </w:p>
    <w:p w14:paraId="7ACCDCCF" w14:textId="6728030A" w:rsidR="00611E53" w:rsidRPr="008A54EE" w:rsidRDefault="00611E53" w:rsidP="00611E53">
      <w:pPr>
        <w:pStyle w:val="Header"/>
      </w:pPr>
      <w:r w:rsidRPr="008A54EE">
        <w:rPr>
          <w:rStyle w:val="CharDivNo"/>
        </w:rPr>
        <w:t xml:space="preserve"> </w:t>
      </w:r>
      <w:r w:rsidRPr="008A54EE">
        <w:rPr>
          <w:rStyle w:val="CharDivText"/>
        </w:rPr>
        <w:t xml:space="preserve"> </w:t>
      </w:r>
    </w:p>
    <w:p w14:paraId="753D3AC5" w14:textId="6F747058" w:rsidR="00611E53" w:rsidRPr="008A54EE" w:rsidRDefault="00CF0D16" w:rsidP="004C4C1E">
      <w:pPr>
        <w:pStyle w:val="ActHead5"/>
      </w:pPr>
      <w:bookmarkStart w:id="11" w:name="_Toc20146545"/>
      <w:r w:rsidRPr="008A54EE">
        <w:rPr>
          <w:rStyle w:val="CharSectno"/>
        </w:rPr>
        <w:t>8</w:t>
      </w:r>
      <w:r w:rsidRPr="008A54EE">
        <w:t xml:space="preserve">  Application</w:t>
      </w:r>
      <w:bookmarkEnd w:id="11"/>
    </w:p>
    <w:p w14:paraId="42D0B770" w14:textId="5F67274E" w:rsidR="004C4C1E" w:rsidRDefault="00CF0D16" w:rsidP="004C4C1E">
      <w:pPr>
        <w:pStyle w:val="subsection"/>
      </w:pPr>
      <w:r w:rsidRPr="008A54EE">
        <w:tab/>
      </w:r>
      <w:r w:rsidRPr="008A54EE">
        <w:tab/>
        <w:t>This instrument applies to articles condemned under subsection</w:t>
      </w:r>
      <w:r w:rsidR="008A54EE" w:rsidRPr="008A54EE">
        <w:t xml:space="preserve"> </w:t>
      </w:r>
      <w:r w:rsidRPr="008A54EE">
        <w:t>29(5) of the Act</w:t>
      </w:r>
      <w:r w:rsidR="00AD5F36">
        <w:t>,</w:t>
      </w:r>
      <w:r w:rsidRPr="008A54EE">
        <w:t xml:space="preserve"> or under subsection</w:t>
      </w:r>
      <w:r w:rsidR="008A54EE" w:rsidRPr="008A54EE">
        <w:t> </w:t>
      </w:r>
      <w:r w:rsidRPr="008A54EE">
        <w:t xml:space="preserve">9(2) of the </w:t>
      </w:r>
      <w:r w:rsidRPr="008A54EE">
        <w:rPr>
          <w:i/>
        </w:rPr>
        <w:t>Crimes Act 1914</w:t>
      </w:r>
      <w:r w:rsidR="00AD5F36">
        <w:t>,</w:t>
      </w:r>
      <w:r w:rsidRPr="008A54EE">
        <w:t xml:space="preserve"> on or after the day this instrument commences.</w:t>
      </w:r>
    </w:p>
    <w:p w14:paraId="71F0C057" w14:textId="5383F265" w:rsidR="008D6DDB" w:rsidRDefault="008D6DDB" w:rsidP="008D6DDB">
      <w:pPr>
        <w:pStyle w:val="ActHead6"/>
        <w:pageBreakBefore/>
      </w:pPr>
      <w:bookmarkStart w:id="12" w:name="_Toc20146546"/>
      <w:r>
        <w:lastRenderedPageBreak/>
        <w:t>Schedule 1</w:t>
      </w:r>
      <w:r>
        <w:rPr>
          <w:rFonts w:ascii="Times New Roman" w:hAnsi="Times New Roman"/>
        </w:rPr>
        <w:t>—</w:t>
      </w:r>
      <w:r>
        <w:t>Amendments</w:t>
      </w:r>
      <w:bookmarkEnd w:id="12"/>
    </w:p>
    <w:p w14:paraId="07F6EA35" w14:textId="2ECFC786" w:rsidR="005A73DA" w:rsidRDefault="005A73DA" w:rsidP="005A73DA">
      <w:pPr>
        <w:pStyle w:val="Header"/>
      </w:pPr>
      <w:r>
        <w:t xml:space="preserve">  </w:t>
      </w:r>
    </w:p>
    <w:p w14:paraId="72039E0C" w14:textId="68E9D8F9" w:rsidR="008D6DDB" w:rsidRDefault="008D6DDB" w:rsidP="008D6DDB">
      <w:pPr>
        <w:pStyle w:val="ActHead9"/>
      </w:pPr>
      <w:bookmarkStart w:id="13" w:name="_Toc20146547"/>
      <w:r w:rsidRPr="008D6DDB">
        <w:t>Disposal of Forfeited Articles Direction 2014</w:t>
      </w:r>
      <w:bookmarkEnd w:id="13"/>
    </w:p>
    <w:p w14:paraId="6E35A464" w14:textId="0280F1BA" w:rsidR="008D6DDB" w:rsidRDefault="008D6DDB" w:rsidP="008D6DDB">
      <w:pPr>
        <w:pStyle w:val="ItemHead"/>
      </w:pPr>
      <w:r>
        <w:t>1  The whole of the instrument</w:t>
      </w:r>
    </w:p>
    <w:p w14:paraId="368D9054" w14:textId="015B206A" w:rsidR="008D6DDB" w:rsidRDefault="008D6DDB" w:rsidP="008D6DDB">
      <w:pPr>
        <w:pStyle w:val="Item"/>
      </w:pPr>
      <w:r>
        <w:t>Repeal the instrument.</w:t>
      </w:r>
    </w:p>
    <w:p w14:paraId="2AA7AF46" w14:textId="7D13FB19" w:rsidR="00604B44" w:rsidRDefault="00604B44" w:rsidP="00604B44">
      <w:pPr>
        <w:pStyle w:val="ActHead9"/>
      </w:pPr>
      <w:bookmarkStart w:id="14" w:name="_Toc20146548"/>
      <w:r w:rsidRPr="008D6DDB">
        <w:t>Disposal of Forfeited Articles Direction 201</w:t>
      </w:r>
      <w:r>
        <w:t>6</w:t>
      </w:r>
      <w:bookmarkEnd w:id="14"/>
    </w:p>
    <w:p w14:paraId="7DFBCEB1" w14:textId="0DC10E24" w:rsidR="00604B44" w:rsidRDefault="00604B44" w:rsidP="00604B44">
      <w:pPr>
        <w:pStyle w:val="ItemHead"/>
      </w:pPr>
      <w:r>
        <w:t>2  The whole of the instrument</w:t>
      </w:r>
    </w:p>
    <w:p w14:paraId="40355A55" w14:textId="77777777" w:rsidR="00604B44" w:rsidRDefault="00604B44" w:rsidP="00604B44">
      <w:pPr>
        <w:pStyle w:val="Item"/>
      </w:pPr>
      <w:r>
        <w:t>Repeal the instrument.</w:t>
      </w:r>
    </w:p>
    <w:p w14:paraId="7166FD48" w14:textId="2950A084" w:rsidR="00604B44" w:rsidRDefault="00604B44" w:rsidP="00604B44">
      <w:pPr>
        <w:pStyle w:val="ActHead9"/>
      </w:pPr>
      <w:bookmarkStart w:id="15" w:name="_Toc20146549"/>
      <w:r w:rsidRPr="008D6DDB">
        <w:t>Disposal of Forfeited Articles Direction 201</w:t>
      </w:r>
      <w:r>
        <w:t>8</w:t>
      </w:r>
      <w:bookmarkEnd w:id="15"/>
    </w:p>
    <w:p w14:paraId="170F977D" w14:textId="184B2277" w:rsidR="00604B44" w:rsidRDefault="00604B44" w:rsidP="00604B44">
      <w:pPr>
        <w:pStyle w:val="ItemHead"/>
      </w:pPr>
      <w:r>
        <w:t>3  The whole of the instrument</w:t>
      </w:r>
    </w:p>
    <w:p w14:paraId="1FF72161" w14:textId="7243F40B" w:rsidR="008D6DDB" w:rsidRPr="008D6DDB" w:rsidRDefault="00604B44" w:rsidP="00604B44">
      <w:pPr>
        <w:pStyle w:val="Item"/>
      </w:pPr>
      <w:r>
        <w:t>Repeal the instrument.</w:t>
      </w:r>
    </w:p>
    <w:sectPr w:rsidR="008D6DDB" w:rsidRPr="008D6DDB" w:rsidSect="008A54E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16D3B" w14:textId="77777777" w:rsidR="00D36B10" w:rsidRDefault="00D36B10" w:rsidP="00715914">
      <w:pPr>
        <w:spacing w:line="240" w:lineRule="auto"/>
      </w:pPr>
      <w:r>
        <w:separator/>
      </w:r>
    </w:p>
  </w:endnote>
  <w:endnote w:type="continuationSeparator" w:id="0">
    <w:p w14:paraId="18195D98" w14:textId="77777777" w:rsidR="00D36B10" w:rsidRDefault="00D36B1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3865E" w14:textId="424D11D9" w:rsidR="00715914" w:rsidRDefault="00715914" w:rsidP="007500C8">
    <w:pPr>
      <w:pStyle w:val="Footer"/>
    </w:pPr>
  </w:p>
  <w:p w14:paraId="636EF2F1" w14:textId="77777777" w:rsidR="00756272" w:rsidRPr="007500C8" w:rsidRDefault="00756272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957B7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93A2E" w14:textId="21A7700A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5C0FCCE" w14:textId="77777777" w:rsidTr="00550D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09AF6F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1A8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9BFC0E" w14:textId="745E57BC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20E4F">
            <w:rPr>
              <w:i/>
              <w:noProof/>
              <w:sz w:val="18"/>
            </w:rPr>
            <w:t>Crimes (Currency) (Disposal of Condemned Forfeited Articles) Direction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2190E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AF481F3" w14:textId="77777777" w:rsidR="007500C8" w:rsidRPr="00ED79B6" w:rsidRDefault="007500C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4655D" w14:textId="3B351FA3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1892A600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321978D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ABFABE1" w14:textId="288E0527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55A45">
            <w:rPr>
              <w:i/>
              <w:noProof/>
              <w:sz w:val="18"/>
            </w:rPr>
            <w:t>Crimes (Currency) (Disposal of Condemned Forfeited Articles) Direction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319E4C" w14:textId="20437A42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5A4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A7EBBD" w14:textId="77777777"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64B38" w14:textId="40C39C1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4B06FF0" w14:textId="77777777" w:rsidTr="00550D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1057A6" w14:textId="56D6CF78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5A45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FF2689" w14:textId="4019BF92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55A45">
            <w:rPr>
              <w:i/>
              <w:noProof/>
              <w:sz w:val="18"/>
            </w:rPr>
            <w:t>Crimes (Currency) (Disposal of Condemned Forfeited Articles) Direction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764E8D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A3ACE7D" w14:textId="77777777" w:rsidR="007500C8" w:rsidRPr="00ED79B6" w:rsidRDefault="007500C8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2F95E" w14:textId="5B5A2C61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1351FDBE" w14:textId="77777777" w:rsidTr="00550D61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12E55F85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048E3907" w14:textId="13FCB4EB" w:rsidR="00472DBE" w:rsidRDefault="00AE1A82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55A45">
            <w:rPr>
              <w:i/>
              <w:noProof/>
              <w:sz w:val="18"/>
            </w:rPr>
            <w:t>Crimes (Currency) (Disposal of Condemned Forfeited Articles) Direction 2019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5F2E6E80" w14:textId="2917100E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5A45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CDA9AD" w14:textId="77777777" w:rsidR="00472DBE" w:rsidRPr="00ED79B6" w:rsidRDefault="00472DBE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97C27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8472" w:type="dxa"/>
      <w:tblInd w:w="-108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4A2A5A26" w14:textId="77777777" w:rsidTr="00550D6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8CF2C1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49C96E" w14:textId="7E35ABA4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20E4F">
            <w:rPr>
              <w:i/>
              <w:sz w:val="18"/>
            </w:rPr>
            <w:t>Crimes (Currency) (Disposal of Condemned Forfeited Articles) Direction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C1496B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14BD75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5851" w14:textId="77777777" w:rsidR="00D36B10" w:rsidRDefault="00D36B10" w:rsidP="00715914">
      <w:pPr>
        <w:spacing w:line="240" w:lineRule="auto"/>
      </w:pPr>
      <w:r>
        <w:separator/>
      </w:r>
    </w:p>
  </w:footnote>
  <w:footnote w:type="continuationSeparator" w:id="0">
    <w:p w14:paraId="08E87EB9" w14:textId="77777777" w:rsidR="00D36B10" w:rsidRDefault="00D36B1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39937" w14:textId="066CA6EB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E37FF" w14:textId="1A3F533C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CD4AF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1D349" w14:textId="45373740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3A50" w14:textId="538A4C74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49D5D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7F95" w14:textId="546E4B03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D82394B" w14:textId="5F90FD21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755A45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755A45">
      <w:rPr>
        <w:noProof/>
        <w:sz w:val="20"/>
      </w:rPr>
      <w:t>Application</w:t>
    </w:r>
    <w:r>
      <w:rPr>
        <w:sz w:val="20"/>
      </w:rPr>
      <w:fldChar w:fldCharType="end"/>
    </w:r>
  </w:p>
  <w:p w14:paraId="27DCB4A2" w14:textId="7E30B0D8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90A8224" w14:textId="77777777" w:rsidR="00715914" w:rsidRPr="007A1328" w:rsidRDefault="00715914" w:rsidP="00715914">
    <w:pPr>
      <w:rPr>
        <w:b/>
        <w:sz w:val="24"/>
      </w:rPr>
    </w:pPr>
  </w:p>
  <w:p w14:paraId="032F9060" w14:textId="0EE4F59C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20E4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55A45">
      <w:rPr>
        <w:noProof/>
        <w:sz w:val="24"/>
      </w:rPr>
      <w:t>8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C742B" w14:textId="22BFF098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29156A9" w14:textId="3F094250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00664A">
      <w:rPr>
        <w:sz w:val="20"/>
      </w:rPr>
      <w:fldChar w:fldCharType="separate"/>
    </w:r>
    <w:r w:rsidR="00755A45">
      <w:rPr>
        <w:noProof/>
        <w:sz w:val="20"/>
      </w:rPr>
      <w:t>Application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00664A">
      <w:rPr>
        <w:b/>
        <w:sz w:val="20"/>
      </w:rPr>
      <w:fldChar w:fldCharType="separate"/>
    </w:r>
    <w:r w:rsidR="00755A45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0CB65E59" w14:textId="0B20867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B4E44B6" w14:textId="77777777" w:rsidR="00715914" w:rsidRPr="007A1328" w:rsidRDefault="00715914" w:rsidP="00715914">
    <w:pPr>
      <w:jc w:val="right"/>
      <w:rPr>
        <w:b/>
        <w:sz w:val="24"/>
      </w:rPr>
    </w:pPr>
  </w:p>
  <w:p w14:paraId="14AEE5CB" w14:textId="45F54200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20E4F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55A45">
      <w:rPr>
        <w:noProof/>
        <w:sz w:val="24"/>
      </w:rPr>
      <w:t>8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C384C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10"/>
    <w:rsid w:val="00004470"/>
    <w:rsid w:val="0000664A"/>
    <w:rsid w:val="000136AF"/>
    <w:rsid w:val="000437C1"/>
    <w:rsid w:val="0005365D"/>
    <w:rsid w:val="000614BF"/>
    <w:rsid w:val="000B58FA"/>
    <w:rsid w:val="000D05EF"/>
    <w:rsid w:val="000E2261"/>
    <w:rsid w:val="000E3A2C"/>
    <w:rsid w:val="000F21C1"/>
    <w:rsid w:val="0010745C"/>
    <w:rsid w:val="00116234"/>
    <w:rsid w:val="00132CEB"/>
    <w:rsid w:val="00142B62"/>
    <w:rsid w:val="0014539C"/>
    <w:rsid w:val="00157B8B"/>
    <w:rsid w:val="0016039F"/>
    <w:rsid w:val="00166C2F"/>
    <w:rsid w:val="001809D7"/>
    <w:rsid w:val="00187101"/>
    <w:rsid w:val="001939E1"/>
    <w:rsid w:val="001944E4"/>
    <w:rsid w:val="00194C3E"/>
    <w:rsid w:val="00195382"/>
    <w:rsid w:val="001C61C5"/>
    <w:rsid w:val="001C69C4"/>
    <w:rsid w:val="001D37EF"/>
    <w:rsid w:val="001E218E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3285"/>
    <w:rsid w:val="0026736C"/>
    <w:rsid w:val="00281308"/>
    <w:rsid w:val="00284719"/>
    <w:rsid w:val="00297ECB"/>
    <w:rsid w:val="002A7BCF"/>
    <w:rsid w:val="002B70E3"/>
    <w:rsid w:val="002D043A"/>
    <w:rsid w:val="002D6224"/>
    <w:rsid w:val="002E3F4B"/>
    <w:rsid w:val="002F3905"/>
    <w:rsid w:val="00304F8B"/>
    <w:rsid w:val="003354D2"/>
    <w:rsid w:val="00335BC6"/>
    <w:rsid w:val="003415D3"/>
    <w:rsid w:val="00344701"/>
    <w:rsid w:val="00352B0F"/>
    <w:rsid w:val="003533AD"/>
    <w:rsid w:val="00356690"/>
    <w:rsid w:val="00360459"/>
    <w:rsid w:val="003C6231"/>
    <w:rsid w:val="003D0BFE"/>
    <w:rsid w:val="003D5700"/>
    <w:rsid w:val="003E341B"/>
    <w:rsid w:val="004116CD"/>
    <w:rsid w:val="004144EC"/>
    <w:rsid w:val="00417EB9"/>
    <w:rsid w:val="004234D6"/>
    <w:rsid w:val="00424CA9"/>
    <w:rsid w:val="0043184A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A175A"/>
    <w:rsid w:val="004B2754"/>
    <w:rsid w:val="004C4C1E"/>
    <w:rsid w:val="004C6AE8"/>
    <w:rsid w:val="004E063A"/>
    <w:rsid w:val="004E7BEC"/>
    <w:rsid w:val="00505D3D"/>
    <w:rsid w:val="00506AF6"/>
    <w:rsid w:val="00516B8D"/>
    <w:rsid w:val="00537FBC"/>
    <w:rsid w:val="00550D61"/>
    <w:rsid w:val="005574D1"/>
    <w:rsid w:val="00584811"/>
    <w:rsid w:val="00585784"/>
    <w:rsid w:val="00593AA6"/>
    <w:rsid w:val="00594161"/>
    <w:rsid w:val="00594749"/>
    <w:rsid w:val="005A73DA"/>
    <w:rsid w:val="005B4067"/>
    <w:rsid w:val="005C3F41"/>
    <w:rsid w:val="005D0E7B"/>
    <w:rsid w:val="005D2D09"/>
    <w:rsid w:val="00600219"/>
    <w:rsid w:val="00603DC4"/>
    <w:rsid w:val="00604B44"/>
    <w:rsid w:val="00611E53"/>
    <w:rsid w:val="00620076"/>
    <w:rsid w:val="0064359E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5F07"/>
    <w:rsid w:val="00731E00"/>
    <w:rsid w:val="0073265C"/>
    <w:rsid w:val="007440B7"/>
    <w:rsid w:val="007500C8"/>
    <w:rsid w:val="00755A45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3978"/>
    <w:rsid w:val="00864B24"/>
    <w:rsid w:val="00867B37"/>
    <w:rsid w:val="008754D0"/>
    <w:rsid w:val="008855C9"/>
    <w:rsid w:val="00886456"/>
    <w:rsid w:val="008A46E1"/>
    <w:rsid w:val="008A4F43"/>
    <w:rsid w:val="008A54EE"/>
    <w:rsid w:val="008B2706"/>
    <w:rsid w:val="008B3017"/>
    <w:rsid w:val="008D0EE0"/>
    <w:rsid w:val="008D6DDB"/>
    <w:rsid w:val="008E6067"/>
    <w:rsid w:val="008F54E7"/>
    <w:rsid w:val="00903422"/>
    <w:rsid w:val="00915DF9"/>
    <w:rsid w:val="009254C3"/>
    <w:rsid w:val="00931BB8"/>
    <w:rsid w:val="00932377"/>
    <w:rsid w:val="00947D5A"/>
    <w:rsid w:val="009532A5"/>
    <w:rsid w:val="00982242"/>
    <w:rsid w:val="009868E9"/>
    <w:rsid w:val="009C51CB"/>
    <w:rsid w:val="009E5CFC"/>
    <w:rsid w:val="00A079CB"/>
    <w:rsid w:val="00A12128"/>
    <w:rsid w:val="00A22C98"/>
    <w:rsid w:val="00A231E2"/>
    <w:rsid w:val="00A64912"/>
    <w:rsid w:val="00A667AB"/>
    <w:rsid w:val="00A70A74"/>
    <w:rsid w:val="00A913F3"/>
    <w:rsid w:val="00AA2BAB"/>
    <w:rsid w:val="00AD5641"/>
    <w:rsid w:val="00AD5F36"/>
    <w:rsid w:val="00AD7889"/>
    <w:rsid w:val="00AE1A8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670B2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5F12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0D16"/>
    <w:rsid w:val="00CF3EE8"/>
    <w:rsid w:val="00D050E6"/>
    <w:rsid w:val="00D13441"/>
    <w:rsid w:val="00D150E7"/>
    <w:rsid w:val="00D32F65"/>
    <w:rsid w:val="00D36B10"/>
    <w:rsid w:val="00D52DC2"/>
    <w:rsid w:val="00D53BCC"/>
    <w:rsid w:val="00D54A90"/>
    <w:rsid w:val="00D70DFB"/>
    <w:rsid w:val="00D766DF"/>
    <w:rsid w:val="00DA186E"/>
    <w:rsid w:val="00DA4116"/>
    <w:rsid w:val="00DB251C"/>
    <w:rsid w:val="00DB4630"/>
    <w:rsid w:val="00DC4F88"/>
    <w:rsid w:val="00DD4734"/>
    <w:rsid w:val="00E05704"/>
    <w:rsid w:val="00E11E44"/>
    <w:rsid w:val="00E125D0"/>
    <w:rsid w:val="00E20E4F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B6AD0"/>
    <w:rsid w:val="00EC38CB"/>
    <w:rsid w:val="00ED2BB6"/>
    <w:rsid w:val="00ED34E1"/>
    <w:rsid w:val="00ED3B8D"/>
    <w:rsid w:val="00ED5C2A"/>
    <w:rsid w:val="00ED659C"/>
    <w:rsid w:val="00EE1A4E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1CD9"/>
    <w:rsid w:val="00F83989"/>
    <w:rsid w:val="00F85099"/>
    <w:rsid w:val="00F9379C"/>
    <w:rsid w:val="00F9632C"/>
    <w:rsid w:val="00FA1E52"/>
    <w:rsid w:val="00FD30C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C034A3"/>
  <w15:docId w15:val="{CB2E4EAA-E7DE-4D6C-9265-719F1354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54E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4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4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4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4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4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4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4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A54EE"/>
  </w:style>
  <w:style w:type="paragraph" w:customStyle="1" w:styleId="OPCParaBase">
    <w:name w:val="OPCParaBase"/>
    <w:qFormat/>
    <w:rsid w:val="008A54E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A54E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A54E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A54E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A54E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A54E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A54E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A54E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A54E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A54E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A54E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A54EE"/>
  </w:style>
  <w:style w:type="paragraph" w:customStyle="1" w:styleId="Blocks">
    <w:name w:val="Blocks"/>
    <w:aliases w:val="bb"/>
    <w:basedOn w:val="OPCParaBase"/>
    <w:qFormat/>
    <w:rsid w:val="008A54E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A54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A54E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A54EE"/>
    <w:rPr>
      <w:i/>
    </w:rPr>
  </w:style>
  <w:style w:type="paragraph" w:customStyle="1" w:styleId="BoxList">
    <w:name w:val="BoxList"/>
    <w:aliases w:val="bl"/>
    <w:basedOn w:val="BoxText"/>
    <w:qFormat/>
    <w:rsid w:val="008A54E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A54E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A54E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A54E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A54EE"/>
  </w:style>
  <w:style w:type="character" w:customStyle="1" w:styleId="CharAmPartText">
    <w:name w:val="CharAmPartText"/>
    <w:basedOn w:val="OPCCharBase"/>
    <w:uiPriority w:val="1"/>
    <w:qFormat/>
    <w:rsid w:val="008A54EE"/>
  </w:style>
  <w:style w:type="character" w:customStyle="1" w:styleId="CharAmSchNo">
    <w:name w:val="CharAmSchNo"/>
    <w:basedOn w:val="OPCCharBase"/>
    <w:uiPriority w:val="1"/>
    <w:qFormat/>
    <w:rsid w:val="008A54EE"/>
  </w:style>
  <w:style w:type="character" w:customStyle="1" w:styleId="CharAmSchText">
    <w:name w:val="CharAmSchText"/>
    <w:basedOn w:val="OPCCharBase"/>
    <w:uiPriority w:val="1"/>
    <w:qFormat/>
    <w:rsid w:val="008A54EE"/>
  </w:style>
  <w:style w:type="character" w:customStyle="1" w:styleId="CharBoldItalic">
    <w:name w:val="CharBoldItalic"/>
    <w:basedOn w:val="OPCCharBase"/>
    <w:uiPriority w:val="1"/>
    <w:qFormat/>
    <w:rsid w:val="008A54EE"/>
    <w:rPr>
      <w:b/>
      <w:i/>
    </w:rPr>
  </w:style>
  <w:style w:type="character" w:customStyle="1" w:styleId="CharChapNo">
    <w:name w:val="CharChapNo"/>
    <w:basedOn w:val="OPCCharBase"/>
    <w:qFormat/>
    <w:rsid w:val="008A54EE"/>
  </w:style>
  <w:style w:type="character" w:customStyle="1" w:styleId="CharChapText">
    <w:name w:val="CharChapText"/>
    <w:basedOn w:val="OPCCharBase"/>
    <w:qFormat/>
    <w:rsid w:val="008A54EE"/>
  </w:style>
  <w:style w:type="character" w:customStyle="1" w:styleId="CharDivNo">
    <w:name w:val="CharDivNo"/>
    <w:basedOn w:val="OPCCharBase"/>
    <w:qFormat/>
    <w:rsid w:val="008A54EE"/>
  </w:style>
  <w:style w:type="character" w:customStyle="1" w:styleId="CharDivText">
    <w:name w:val="CharDivText"/>
    <w:basedOn w:val="OPCCharBase"/>
    <w:qFormat/>
    <w:rsid w:val="008A54EE"/>
  </w:style>
  <w:style w:type="character" w:customStyle="1" w:styleId="CharItalic">
    <w:name w:val="CharItalic"/>
    <w:basedOn w:val="OPCCharBase"/>
    <w:uiPriority w:val="1"/>
    <w:qFormat/>
    <w:rsid w:val="008A54EE"/>
    <w:rPr>
      <w:i/>
    </w:rPr>
  </w:style>
  <w:style w:type="character" w:customStyle="1" w:styleId="CharPartNo">
    <w:name w:val="CharPartNo"/>
    <w:basedOn w:val="OPCCharBase"/>
    <w:qFormat/>
    <w:rsid w:val="008A54EE"/>
  </w:style>
  <w:style w:type="character" w:customStyle="1" w:styleId="CharPartText">
    <w:name w:val="CharPartText"/>
    <w:basedOn w:val="OPCCharBase"/>
    <w:qFormat/>
    <w:rsid w:val="008A54EE"/>
  </w:style>
  <w:style w:type="character" w:customStyle="1" w:styleId="CharSectno">
    <w:name w:val="CharSectno"/>
    <w:basedOn w:val="OPCCharBase"/>
    <w:qFormat/>
    <w:rsid w:val="008A54EE"/>
  </w:style>
  <w:style w:type="character" w:customStyle="1" w:styleId="CharSubdNo">
    <w:name w:val="CharSubdNo"/>
    <w:basedOn w:val="OPCCharBase"/>
    <w:uiPriority w:val="1"/>
    <w:qFormat/>
    <w:rsid w:val="008A54EE"/>
  </w:style>
  <w:style w:type="character" w:customStyle="1" w:styleId="CharSubdText">
    <w:name w:val="CharSubdText"/>
    <w:basedOn w:val="OPCCharBase"/>
    <w:uiPriority w:val="1"/>
    <w:qFormat/>
    <w:rsid w:val="008A54EE"/>
  </w:style>
  <w:style w:type="paragraph" w:customStyle="1" w:styleId="CTA--">
    <w:name w:val="CTA --"/>
    <w:basedOn w:val="OPCParaBase"/>
    <w:next w:val="Normal"/>
    <w:rsid w:val="008A54E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A54E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A54E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A54E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A54E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A54E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A54E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A54E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A54E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A54E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A54E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A54E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A54E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A54E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A54E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A54E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A54E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A54E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A54E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A54E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A54E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A54E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A54E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A54E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A54E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A54E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A54E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A54E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A54E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A54E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A54E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A54E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A54E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A54E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A54E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A54E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A54E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A54E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A54E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A54E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A54E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A54E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A54E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A54E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A54E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A54E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A54E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A54E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A54E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A54E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A54E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A54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A54E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A54E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A54E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A54E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A54E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A54E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A54E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A54E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A54E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A54E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A54E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A54E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A54E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A54E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A54E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A54E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A54E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A54E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A54E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A54E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A54EE"/>
    <w:rPr>
      <w:sz w:val="16"/>
    </w:rPr>
  </w:style>
  <w:style w:type="table" w:customStyle="1" w:styleId="CFlag">
    <w:name w:val="CFlag"/>
    <w:basedOn w:val="TableNormal"/>
    <w:uiPriority w:val="99"/>
    <w:rsid w:val="008A54E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A5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4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A54E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A54E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A54E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A54E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54E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A54E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A54E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A54E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A54E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A54E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A54E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A54E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A54E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A54E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A54E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A54E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54E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A54E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A54E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A54E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A54EE"/>
  </w:style>
  <w:style w:type="character" w:customStyle="1" w:styleId="CharSubPartNoCASA">
    <w:name w:val="CharSubPartNo(CASA)"/>
    <w:basedOn w:val="OPCCharBase"/>
    <w:uiPriority w:val="1"/>
    <w:rsid w:val="008A54EE"/>
  </w:style>
  <w:style w:type="paragraph" w:customStyle="1" w:styleId="ENoteTTIndentHeadingSub">
    <w:name w:val="ENoteTTIndentHeadingSub"/>
    <w:aliases w:val="enTTHis"/>
    <w:basedOn w:val="OPCParaBase"/>
    <w:rsid w:val="008A54E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A54E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A54E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A54E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A54E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A54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A54EE"/>
    <w:rPr>
      <w:sz w:val="22"/>
    </w:rPr>
  </w:style>
  <w:style w:type="paragraph" w:customStyle="1" w:styleId="SOTextNote">
    <w:name w:val="SO TextNote"/>
    <w:aliases w:val="sont"/>
    <w:basedOn w:val="SOText"/>
    <w:qFormat/>
    <w:rsid w:val="008A54E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A54E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A54EE"/>
    <w:rPr>
      <w:sz w:val="22"/>
    </w:rPr>
  </w:style>
  <w:style w:type="paragraph" w:customStyle="1" w:styleId="FileName">
    <w:name w:val="FileName"/>
    <w:basedOn w:val="Normal"/>
    <w:rsid w:val="008A54EE"/>
  </w:style>
  <w:style w:type="paragraph" w:customStyle="1" w:styleId="TableHeading">
    <w:name w:val="TableHeading"/>
    <w:aliases w:val="th"/>
    <w:basedOn w:val="OPCParaBase"/>
    <w:next w:val="Tabletext"/>
    <w:rsid w:val="008A54E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A54E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A54E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A54E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A54E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A54E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A54E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54E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A54E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A54E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A54E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A54E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A54E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A54E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A5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4E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4E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4E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4E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4E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4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4E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_dlc_DocId xmlns="0f563589-9cf9-4143-b1eb-fb0534803d38">2019RG-111-12396</_dlc_DocId>
    <TaxCatchAll xmlns="0f563589-9cf9-4143-b1eb-fb0534803d38">
      <Value>7</Value>
    </TaxCatchAll>
    <_dlc_DocIdUrl xmlns="0f563589-9cf9-4143-b1eb-fb0534803d38">
      <Url>http://tweb/sites/rg/ldp/lmu/_layouts/15/DocIdRedir.aspx?ID=2019RG-111-12396</Url>
      <Description>2019RG-111-12396</Description>
    </_dlc_DocIdUr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3282" ma:contentTypeDescription=" " ma:contentTypeScope="" ma:versionID="48d19d0145747bcff2dcb4f8b7d963c7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5B73-C15B-4246-B69F-A43C90DF6A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A8E22-CDD4-4FA6-988D-168E072A7D6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80A8887-B7F5-4940-8A26-F489D1DC28A3}">
  <ds:schemaRefs>
    <ds:schemaRef ds:uri="0f563589-9cf9-4143-b1eb-fb0534803d38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9f7bc583-7cbe-45b9-a2bd-8bbb6543b37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3311747-A6E3-427F-972C-B56AC043F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5B9A60-B807-4B72-9E12-C0683E397DA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C9B5C27-608C-4852-9454-B9F1B400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9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Leggett, Chris</dc:creator>
  <cp:lastModifiedBy>Treasury</cp:lastModifiedBy>
  <cp:revision>3</cp:revision>
  <cp:lastPrinted>2019-09-26T05:21:00Z</cp:lastPrinted>
  <dcterms:created xsi:type="dcterms:W3CDTF">2019-10-04T05:05:00Z</dcterms:created>
  <dcterms:modified xsi:type="dcterms:W3CDTF">2019-10-04T05:06:00Z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Crimes (Currency) (Disposal of Condemned Forfeited Articles) Direction 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bb36da5d-7e9e-41f2-aed6-6caf44256588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UniqueId">
    <vt:lpwstr>{a7186a18-a895-4b50-bb69-352564aba0ff}</vt:lpwstr>
  </property>
  <property fmtid="{D5CDD505-2E9C-101B-9397-08002B2CF9AE}" pid="19" name="RecordPoint_ActiveItemWebId">
    <vt:lpwstr>{09392e0d-4618-463d-b4d2-50a90b9447cf}</vt:lpwstr>
  </property>
  <property fmtid="{D5CDD505-2E9C-101B-9397-08002B2CF9AE}" pid="20" name="RecordPoint_ActiveItemSiteId">
    <vt:lpwstr>{5b52b9a5-e5b2-4521-8814-a1e24ca2869d}</vt:lpwstr>
  </property>
  <property fmtid="{D5CDD505-2E9C-101B-9397-08002B2CF9AE}" pid="21" name="RecordPoint_ActiveItemListId">
    <vt:lpwstr>{687b78b0-2ddd-4441-8a8b-c9638c2a1939}</vt:lpwstr>
  </property>
  <property fmtid="{D5CDD505-2E9C-101B-9397-08002B2CF9AE}" pid="22" name="RecordPoint_RecordNumberSubmitted">
    <vt:lpwstr>R0002070669</vt:lpwstr>
  </property>
  <property fmtid="{D5CDD505-2E9C-101B-9397-08002B2CF9AE}" pid="23" name="RecordPoint_SubmissionCompleted">
    <vt:lpwstr>2019-07-06T14:07:17.5706346+10:00</vt:lpwstr>
  </property>
</Properties>
</file>