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703" w:rsidRPr="00F606E8" w:rsidRDefault="00382703" w:rsidP="00382703">
      <w:pPr>
        <w:pStyle w:val="LDTitle"/>
      </w:pPr>
      <w:r>
        <w:t>LIN 19/270</w:t>
      </w:r>
    </w:p>
    <w:p w:rsidR="00382703" w:rsidRPr="001915EE" w:rsidRDefault="00382703" w:rsidP="00382703">
      <w:pPr>
        <w:pStyle w:val="LDDescription"/>
      </w:pPr>
      <w:bookmarkStart w:id="0" w:name="citation"/>
      <w:r>
        <w:t>AusCheck (Major National Event—International Cricket Council T20 World Cup Australia 2020) Declaration 2019</w:t>
      </w:r>
      <w:bookmarkEnd w:id="0"/>
    </w:p>
    <w:p w:rsidR="00382703" w:rsidRPr="00491076" w:rsidRDefault="00382703" w:rsidP="00382703">
      <w:pPr>
        <w:pStyle w:val="LDBodytext"/>
      </w:pPr>
      <w:r w:rsidRPr="00904757">
        <w:rPr>
          <w:szCs w:val="22"/>
        </w:rPr>
        <w:t xml:space="preserve">I, </w:t>
      </w:r>
      <w:r>
        <w:rPr>
          <w:szCs w:val="22"/>
        </w:rPr>
        <w:t>Peter Dutton</w:t>
      </w:r>
      <w:r w:rsidRPr="00DA182D">
        <w:rPr>
          <w:szCs w:val="22"/>
        </w:rPr>
        <w:t xml:space="preserve">, </w:t>
      </w:r>
      <w:r>
        <w:rPr>
          <w:szCs w:val="22"/>
        </w:rPr>
        <w:t>Minister for Home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acting </w:t>
      </w:r>
      <w:r w:rsidRPr="009C2562">
        <w:t xml:space="preserve">under </w:t>
      </w:r>
      <w:r>
        <w:t xml:space="preserve">subsection 5A(1) of the </w:t>
      </w:r>
      <w:r>
        <w:rPr>
          <w:i/>
        </w:rPr>
        <w:t>AusCheck Act 2007</w:t>
      </w:r>
      <w:r>
        <w:t xml:space="preserve">, </w:t>
      </w:r>
      <w:r>
        <w:rPr>
          <w:szCs w:val="22"/>
        </w:rPr>
        <w:t>declare the International Cricket Council T20 World Cup Australia 2020 to be a major national event</w:t>
      </w:r>
      <w:r>
        <w:t>.</w:t>
      </w:r>
    </w:p>
    <w:p w:rsidR="00382703" w:rsidRPr="001915EE" w:rsidRDefault="00382703" w:rsidP="00382703">
      <w:pPr>
        <w:pStyle w:val="LDDate"/>
      </w:pPr>
      <w:r>
        <w:t>8</w:t>
      </w:r>
      <w:r w:rsidRPr="00316C92">
        <w:rPr>
          <w:vertAlign w:val="superscript"/>
        </w:rPr>
        <w:t>th</w:t>
      </w:r>
      <w:r>
        <w:t xml:space="preserve"> November </w:t>
      </w:r>
      <w:r>
        <w:tab/>
        <w:t>2019</w:t>
      </w:r>
    </w:p>
    <w:p w:rsidR="00382703" w:rsidRPr="00C12AE5" w:rsidRDefault="00382703" w:rsidP="00382703">
      <w:pPr>
        <w:pStyle w:val="LDSignatory"/>
        <w:rPr>
          <w:rStyle w:val="LDBodytextChar"/>
          <w:b w:val="0"/>
        </w:rPr>
      </w:pPr>
      <w:r w:rsidRPr="00316C92">
        <w:rPr>
          <w:b w:val="0"/>
        </w:rPr>
        <w:t>Peter Dutton</w:t>
      </w:r>
      <w:r>
        <w:t xml:space="preserve"> </w:t>
      </w:r>
      <w:r w:rsidRPr="00C351CF">
        <w:br/>
      </w:r>
      <w:r w:rsidRPr="00C12AE5">
        <w:rPr>
          <w:rStyle w:val="LDBodytextChar"/>
          <w:b w:val="0"/>
        </w:rPr>
        <w:t xml:space="preserve">Minister for </w:t>
      </w:r>
      <w:bookmarkStart w:id="1" w:name="_Toc280562274"/>
      <w:bookmarkStart w:id="2" w:name="_Toc292805509"/>
      <w:r w:rsidRPr="00C12AE5">
        <w:rPr>
          <w:b w:val="0"/>
          <w:sz w:val="22"/>
        </w:rPr>
        <w:t>Home Affairs</w:t>
      </w:r>
    </w:p>
    <w:p w:rsidR="00DB0CCA" w:rsidRDefault="00DB0CCA" w:rsidP="00DB0CCA">
      <w:pPr>
        <w:pStyle w:val="LDTitle"/>
      </w:pPr>
      <w:bookmarkStart w:id="3" w:name="_GoBack"/>
      <w:bookmarkEnd w:id="1"/>
      <w:bookmarkEnd w:id="2"/>
      <w:bookmarkEnd w:id="3"/>
    </w:p>
    <w:sectPr w:rsidR="00DB0CCA" w:rsidSect="00DB0CCA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7" w:h="16839" w:code="9"/>
      <w:pgMar w:top="2234" w:right="1797" w:bottom="1440" w:left="1797" w:header="720" w:footer="9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CCA" w:rsidRDefault="00DB0CCA" w:rsidP="00715914">
      <w:pPr>
        <w:spacing w:line="240" w:lineRule="auto"/>
      </w:pPr>
      <w:r>
        <w:separator/>
      </w:r>
    </w:p>
  </w:endnote>
  <w:endnote w:type="continuationSeparator" w:id="0">
    <w:p w:rsidR="00DB0CCA" w:rsidRDefault="00DB0CC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0CCA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B0CC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B0CCA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0CCA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CCA" w:rsidRDefault="00DB0CCA" w:rsidP="00715914">
      <w:pPr>
        <w:spacing w:line="240" w:lineRule="auto"/>
      </w:pPr>
      <w:r>
        <w:separator/>
      </w:r>
    </w:p>
  </w:footnote>
  <w:footnote w:type="continuationSeparator" w:id="0">
    <w:p w:rsidR="00DB0CCA" w:rsidRDefault="00DB0CC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CA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82703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16E21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0CCA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54B10"/>
  <w15:docId w15:val="{27C04D69-2461-4DBD-B438-53352DD7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Title">
    <w:name w:val="LDTitle"/>
    <w:rsid w:val="00DB0CCA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Description">
    <w:name w:val="LD Description"/>
    <w:basedOn w:val="LDTitle"/>
    <w:rsid w:val="00DB0CCA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Bodytext">
    <w:name w:val="LDBody text"/>
    <w:link w:val="LDBodytextChar"/>
    <w:rsid w:val="00DB0CCA"/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DB0CCA"/>
    <w:rPr>
      <w:rFonts w:eastAsia="Times New Roman" w:cs="Times New Roman"/>
      <w:sz w:val="24"/>
      <w:szCs w:val="24"/>
    </w:rPr>
  </w:style>
  <w:style w:type="paragraph" w:customStyle="1" w:styleId="LDClauseHeading">
    <w:name w:val="LDClauseHeading"/>
    <w:basedOn w:val="LDTitle"/>
    <w:next w:val="Normal"/>
    <w:rsid w:val="00DB0CCA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DB0CCA"/>
    <w:pPr>
      <w:tabs>
        <w:tab w:val="left" w:pos="3402"/>
      </w:tabs>
      <w:spacing w:before="240"/>
    </w:pPr>
  </w:style>
  <w:style w:type="paragraph" w:customStyle="1" w:styleId="LDSignatory">
    <w:name w:val="LDSignatory"/>
    <w:basedOn w:val="LDBodytext"/>
    <w:next w:val="LDBodytext"/>
    <w:link w:val="LDSignatoryChar"/>
    <w:rsid w:val="00DB0CCA"/>
    <w:pPr>
      <w:keepNext/>
      <w:spacing w:before="1440"/>
    </w:pPr>
    <w:rPr>
      <w:b/>
    </w:rPr>
  </w:style>
  <w:style w:type="character" w:customStyle="1" w:styleId="LDSignatoryChar">
    <w:name w:val="LDSignatory Char"/>
    <w:basedOn w:val="LDBodytextChar"/>
    <w:link w:val="LDSignatory"/>
    <w:rsid w:val="00DB0CCA"/>
    <w:rPr>
      <w:rFonts w:eastAsia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5%20-%20LEGISLATIVE%20INSTRUMENTS\00.%20Admin\1.%20Templates\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83ABA-263A-4609-8506-48417F04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Jayde KOMINIARSKI</dc:creator>
  <cp:lastModifiedBy>Jayde KOMINIARSKI</cp:lastModifiedBy>
  <cp:revision>2</cp:revision>
  <dcterms:created xsi:type="dcterms:W3CDTF">2019-11-11T04:14:00Z</dcterms:created>
  <dcterms:modified xsi:type="dcterms:W3CDTF">2019-11-11T04:14:00Z</dcterms:modified>
</cp:coreProperties>
</file>