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EEF" w:rsidRDefault="00FD5DBE" w:rsidP="00AD4827">
      <w:pPr>
        <w:pStyle w:val="LDAmendHeading"/>
        <w:ind w:left="0" w:firstLine="0"/>
        <w:jc w:val="both"/>
      </w:pPr>
      <w:r>
        <w:t>Explanatory Statement</w:t>
      </w:r>
    </w:p>
    <w:p w:rsidR="00FD5DBE" w:rsidRDefault="005B52F3" w:rsidP="00AD4827">
      <w:pPr>
        <w:pStyle w:val="LDAmendHeading"/>
        <w:ind w:left="0" w:firstLine="0"/>
        <w:jc w:val="both"/>
      </w:pPr>
      <w:r>
        <w:t>Marine Orde</w:t>
      </w:r>
      <w:r w:rsidR="00626DF1">
        <w:t>r 63 (Vessel reporting systems</w:t>
      </w:r>
      <w:r w:rsidR="00F555F3">
        <w:t>) 201</w:t>
      </w:r>
      <w:r w:rsidR="00626DF1">
        <w:t>9</w:t>
      </w:r>
      <w:r>
        <w:t xml:space="preserve"> </w:t>
      </w:r>
      <w:r w:rsidR="00506142">
        <w:t xml:space="preserve">(Order </w:t>
      </w:r>
      <w:r w:rsidR="006E2A8C">
        <w:t>201</w:t>
      </w:r>
      <w:r w:rsidR="00626DF1">
        <w:t>9</w:t>
      </w:r>
      <w:r w:rsidR="0012067F">
        <w:t>/6</w:t>
      </w:r>
      <w:r w:rsidR="00BA6239">
        <w:t>)</w:t>
      </w:r>
    </w:p>
    <w:p w:rsidR="009B015D" w:rsidRDefault="009B015D" w:rsidP="00AD4827">
      <w:pPr>
        <w:pStyle w:val="LDAmendHeading"/>
        <w:ind w:left="0" w:firstLine="0"/>
        <w:jc w:val="both"/>
      </w:pPr>
      <w:r>
        <w:t>Authority</w:t>
      </w:r>
    </w:p>
    <w:p w:rsidR="003B2EEF" w:rsidRDefault="00626DF1" w:rsidP="00E84700">
      <w:pPr>
        <w:pStyle w:val="LDMinuteParagraph"/>
        <w:jc w:val="both"/>
      </w:pPr>
      <w:r>
        <w:t xml:space="preserve">Section 221 of the </w:t>
      </w:r>
      <w:r w:rsidRPr="00626DF1">
        <w:rPr>
          <w:i/>
        </w:rPr>
        <w:t>Navigation Act 2012</w:t>
      </w:r>
      <w:r>
        <w:t xml:space="preserve"> </w:t>
      </w:r>
      <w:r w:rsidRPr="005A5591">
        <w:t xml:space="preserve">(Navigation Act) </w:t>
      </w:r>
      <w:r>
        <w:t>provides that the regulations may provide for reporting requirements for foreign vessels that are in, entering or leaving a prescribed area, and for regulated Australian vessels in any area.</w:t>
      </w:r>
    </w:p>
    <w:p w:rsidR="007B579E" w:rsidRDefault="007B579E" w:rsidP="00E84700">
      <w:pPr>
        <w:pStyle w:val="LDMinuteParagraph"/>
        <w:jc w:val="both"/>
      </w:pPr>
      <w:r w:rsidRPr="00C722FE">
        <w:t xml:space="preserve">Subsection </w:t>
      </w:r>
      <w:r>
        <w:t>339</w:t>
      </w:r>
      <w:r w:rsidRPr="00C722FE">
        <w:t xml:space="preserve">(1) of the </w:t>
      </w:r>
      <w:r w:rsidRPr="005A5591">
        <w:t>Navigation Act</w:t>
      </w:r>
      <w:r>
        <w:rPr>
          <w:i/>
        </w:rPr>
        <w:t xml:space="preserve"> </w:t>
      </w:r>
      <w:r>
        <w:t>provides for regulations to be made prescribing matters required or permitted to be prescribed, or that are necessary or convenient to be prescribed, for carrying out or giving effect to the Act.</w:t>
      </w:r>
    </w:p>
    <w:p w:rsidR="00626DF1" w:rsidRDefault="00E2230A" w:rsidP="00E84700">
      <w:pPr>
        <w:pStyle w:val="LDMinuteParagraph"/>
        <w:jc w:val="both"/>
      </w:pPr>
      <w:r>
        <w:t>Paragraph</w:t>
      </w:r>
      <w:r w:rsidR="00626DF1">
        <w:t xml:space="preserve"> 340(1</w:t>
      </w:r>
      <w:proofErr w:type="gramStart"/>
      <w:r w:rsidR="00626DF1">
        <w:t>)(</w:t>
      </w:r>
      <w:proofErr w:type="gramEnd"/>
      <w:r w:rsidR="00626DF1">
        <w:t xml:space="preserve">a) of the </w:t>
      </w:r>
      <w:r w:rsidR="00626DF1" w:rsidRPr="005A5591">
        <w:t>Navigation Act</w:t>
      </w:r>
      <w:r w:rsidR="00626DF1">
        <w:t xml:space="preserve"> provides that the regulations may give effect to SOLAS.</w:t>
      </w:r>
    </w:p>
    <w:p w:rsidR="00626DF1" w:rsidRPr="00C722FE" w:rsidRDefault="00626DF1" w:rsidP="00E84700">
      <w:pPr>
        <w:pStyle w:val="LDMinuteParagraph"/>
        <w:jc w:val="both"/>
      </w:pPr>
      <w:r>
        <w:t xml:space="preserve">Subsection 341(1) of the </w:t>
      </w:r>
      <w:r w:rsidRPr="005A5591">
        <w:t>Navigation Act</w:t>
      </w:r>
      <w:r>
        <w:t xml:space="preserve"> provides that the regulations may provide for the imposition of penalties for a contravention of the regulations.</w:t>
      </w:r>
    </w:p>
    <w:p w:rsidR="009B015D" w:rsidRDefault="009B015D" w:rsidP="00E84700">
      <w:pPr>
        <w:pStyle w:val="LDMinuteParagraph"/>
        <w:jc w:val="both"/>
      </w:pPr>
      <w:r w:rsidRPr="00C722FE">
        <w:t xml:space="preserve">Subsection </w:t>
      </w:r>
      <w:r w:rsidR="009A3D84">
        <w:t>342</w:t>
      </w:r>
      <w:r w:rsidRPr="00C722FE">
        <w:t xml:space="preserve">(1) of the Navigation Act </w:t>
      </w:r>
      <w:r w:rsidR="002B783A">
        <w:t>provides that AMSA may make a Marine Order about anything that must or may be made by the regulations.</w:t>
      </w:r>
    </w:p>
    <w:p w:rsidR="00697B63" w:rsidRPr="00C722FE" w:rsidRDefault="00697B63" w:rsidP="00E84700">
      <w:pPr>
        <w:pStyle w:val="LDMinuteParagraph"/>
        <w:jc w:val="both"/>
      </w:pPr>
      <w:r>
        <w:rPr>
          <w:shd w:val="clear" w:color="auto" w:fill="FFFFFF"/>
        </w:rPr>
        <w:t>Subsection 33</w:t>
      </w:r>
      <w:r w:rsidRPr="001F4E38">
        <w:rPr>
          <w:shd w:val="clear" w:color="auto" w:fill="FFFFFF"/>
        </w:rPr>
        <w:t>(3) of the</w:t>
      </w:r>
      <w:r w:rsidRPr="001F4E38">
        <w:rPr>
          <w:rStyle w:val="apple-converted-space"/>
          <w:color w:val="000000"/>
          <w:sz w:val="25"/>
          <w:szCs w:val="25"/>
          <w:shd w:val="clear" w:color="auto" w:fill="FFFFFF"/>
        </w:rPr>
        <w:t> </w:t>
      </w:r>
      <w:r>
        <w:rPr>
          <w:i/>
          <w:iCs/>
          <w:shd w:val="clear" w:color="auto" w:fill="FFFFFF"/>
        </w:rPr>
        <w:t>Acts Interpretation Act </w:t>
      </w:r>
      <w:r w:rsidRPr="001F4E38">
        <w:rPr>
          <w:i/>
          <w:iCs/>
          <w:shd w:val="clear" w:color="auto" w:fill="FFFFFF"/>
        </w:rPr>
        <w:t>1901</w:t>
      </w:r>
      <w:r>
        <w:rPr>
          <w:iCs/>
          <w:shd w:val="clear" w:color="auto" w:fill="FFFFFF"/>
        </w:rPr>
        <w:t xml:space="preserve"> </w:t>
      </w:r>
      <w:r>
        <w:rPr>
          <w:shd w:val="clear" w:color="auto" w:fill="FFFFFF"/>
        </w:rPr>
        <w:t>provides that</w:t>
      </w:r>
      <w:r w:rsidRPr="001F4E38">
        <w:rPr>
          <w:shd w:val="clear" w:color="auto" w:fill="FFFFFF"/>
        </w:rPr>
        <w:t xml:space="preserve"> </w:t>
      </w:r>
      <w:r>
        <w:rPr>
          <w:shd w:val="clear" w:color="auto" w:fill="FFFFFF"/>
        </w:rPr>
        <w:t xml:space="preserve">a power in </w:t>
      </w:r>
      <w:r w:rsidRPr="001F4E38">
        <w:rPr>
          <w:shd w:val="clear" w:color="auto" w:fill="FFFFFF"/>
        </w:rPr>
        <w:t>an Act</w:t>
      </w:r>
      <w:r>
        <w:rPr>
          <w:shd w:val="clear" w:color="auto" w:fill="FFFFFF"/>
        </w:rPr>
        <w:t xml:space="preserve"> </w:t>
      </w:r>
      <w:r w:rsidRPr="001F4E38">
        <w:rPr>
          <w:shd w:val="clear" w:color="auto" w:fill="FFFFFF"/>
        </w:rPr>
        <w:t>to make</w:t>
      </w:r>
      <w:r>
        <w:rPr>
          <w:shd w:val="clear" w:color="auto" w:fill="FFFFFF"/>
        </w:rPr>
        <w:t xml:space="preserve"> a legislative</w:t>
      </w:r>
      <w:r w:rsidRPr="001F4E38">
        <w:rPr>
          <w:shd w:val="clear" w:color="auto" w:fill="FFFFFF"/>
        </w:rPr>
        <w:t xml:space="preserve"> instrument </w:t>
      </w:r>
      <w:r>
        <w:rPr>
          <w:shd w:val="clear" w:color="auto" w:fill="FFFFFF"/>
        </w:rPr>
        <w:t>includes</w:t>
      </w:r>
      <w:r w:rsidRPr="001F4E38">
        <w:rPr>
          <w:shd w:val="clear" w:color="auto" w:fill="FFFFFF"/>
        </w:rPr>
        <w:t xml:space="preserve"> </w:t>
      </w:r>
      <w:r>
        <w:rPr>
          <w:shd w:val="clear" w:color="auto" w:fill="FFFFFF"/>
        </w:rPr>
        <w:t xml:space="preserve">the </w:t>
      </w:r>
      <w:r w:rsidRPr="001F4E38">
        <w:rPr>
          <w:shd w:val="clear" w:color="auto" w:fill="FFFFFF"/>
        </w:rPr>
        <w:t>power to repe</w:t>
      </w:r>
      <w:r>
        <w:rPr>
          <w:shd w:val="clear" w:color="auto" w:fill="FFFFFF"/>
        </w:rPr>
        <w:t>al or</w:t>
      </w:r>
      <w:r w:rsidRPr="001F4E38">
        <w:rPr>
          <w:shd w:val="clear" w:color="auto" w:fill="FFFFFF"/>
        </w:rPr>
        <w:t xml:space="preserve"> amend</w:t>
      </w:r>
      <w:r>
        <w:rPr>
          <w:shd w:val="clear" w:color="auto" w:fill="FFFFFF"/>
        </w:rPr>
        <w:t xml:space="preserve"> the</w:t>
      </w:r>
      <w:r w:rsidRPr="001F4E38">
        <w:rPr>
          <w:shd w:val="clear" w:color="auto" w:fill="FFFFFF"/>
        </w:rPr>
        <w:t xml:space="preserve"> instrument</w:t>
      </w:r>
      <w:r>
        <w:rPr>
          <w:shd w:val="clear" w:color="auto" w:fill="FFFFFF"/>
        </w:rPr>
        <w:t>, subject to any conditions that apply to the initial power</w:t>
      </w:r>
      <w:r w:rsidRPr="001F4E38">
        <w:rPr>
          <w:shd w:val="clear" w:color="auto" w:fill="FFFFFF"/>
        </w:rPr>
        <w:t>.</w:t>
      </w:r>
    </w:p>
    <w:p w:rsidR="009B015D" w:rsidRPr="00C722FE" w:rsidRDefault="009B015D" w:rsidP="00E84700">
      <w:pPr>
        <w:pStyle w:val="LDMinuteParagraph"/>
        <w:jc w:val="both"/>
      </w:pPr>
      <w:r>
        <w:t xml:space="preserve">This </w:t>
      </w:r>
      <w:r w:rsidR="00DD7911">
        <w:t xml:space="preserve">Marine </w:t>
      </w:r>
      <w:r>
        <w:t xml:space="preserve">Order </w:t>
      </w:r>
      <w:r w:rsidRPr="00C722FE">
        <w:t xml:space="preserve">is a legislative instrument for the </w:t>
      </w:r>
      <w:r w:rsidR="00194868">
        <w:rPr>
          <w:i/>
        </w:rPr>
        <w:t>Legislation</w:t>
      </w:r>
      <w:r w:rsidRPr="009B015D">
        <w:rPr>
          <w:i/>
        </w:rPr>
        <w:t xml:space="preserve"> Act 2003</w:t>
      </w:r>
      <w:r w:rsidRPr="00C722FE">
        <w:t>.</w:t>
      </w:r>
    </w:p>
    <w:p w:rsidR="00FB71D1" w:rsidRPr="00B4479A" w:rsidRDefault="009B015D" w:rsidP="005C353D">
      <w:pPr>
        <w:pStyle w:val="LDAmendHeading"/>
        <w:ind w:left="0" w:firstLine="0"/>
        <w:jc w:val="both"/>
      </w:pPr>
      <w:r>
        <w:t>Purpose</w:t>
      </w:r>
    </w:p>
    <w:p w:rsidR="00F36A85" w:rsidRDefault="00F36A85" w:rsidP="005C353D">
      <w:pPr>
        <w:pStyle w:val="LDMinuteParagraph"/>
        <w:tabs>
          <w:tab w:val="clear" w:pos="142"/>
          <w:tab w:val="clear" w:pos="360"/>
          <w:tab w:val="left" w:pos="709"/>
        </w:tabs>
        <w:jc w:val="both"/>
      </w:pPr>
      <w:r>
        <w:t>This Marine Order gives effect to Chapter 5 of the Annex to the SAR Convention and Regulation 11 of Chapter V of SOLAS.</w:t>
      </w:r>
    </w:p>
    <w:p w:rsidR="00F36A85" w:rsidRDefault="0006178E" w:rsidP="005C353D">
      <w:pPr>
        <w:pStyle w:val="LDMinuteParagraph"/>
        <w:tabs>
          <w:tab w:val="clear" w:pos="360"/>
          <w:tab w:val="left" w:pos="709"/>
        </w:tabs>
        <w:jc w:val="both"/>
      </w:pPr>
      <w:r>
        <w:t>It also establishes</w:t>
      </w:r>
      <w:r w:rsidR="00F36A85">
        <w:t xml:space="preserve"> a system for the reporting of the movement of vessels in prescribed areas known as the MASTREP and REEFREP areas.</w:t>
      </w:r>
    </w:p>
    <w:p w:rsidR="009B015D" w:rsidRDefault="009B015D" w:rsidP="005C353D">
      <w:pPr>
        <w:pStyle w:val="LDAmendHeading"/>
        <w:jc w:val="both"/>
      </w:pPr>
      <w:r>
        <w:t>Overview</w:t>
      </w:r>
    </w:p>
    <w:p w:rsidR="0079796C" w:rsidRDefault="0079796C" w:rsidP="00AD4827">
      <w:pPr>
        <w:pStyle w:val="LDMinuteParagraph"/>
        <w:jc w:val="both"/>
      </w:pPr>
      <w:r>
        <w:rPr>
          <w:bCs/>
        </w:rPr>
        <w:t xml:space="preserve">The reissue of this Marine Order is necessary to give effect to </w:t>
      </w:r>
      <w:r>
        <w:t xml:space="preserve">IMO Resolution </w:t>
      </w:r>
      <w:proofErr w:type="gramStart"/>
      <w:r>
        <w:t>MSC.436(</w:t>
      </w:r>
      <w:proofErr w:type="gramEnd"/>
      <w:r>
        <w:t>99), which recognises providers other than Inmarsat plc as having met all of the eligibility requirements to provide mobile satellite services within the G</w:t>
      </w:r>
      <w:r w:rsidR="002A7A56">
        <w:t xml:space="preserve">lobal </w:t>
      </w:r>
      <w:r>
        <w:t>M</w:t>
      </w:r>
      <w:r w:rsidR="002A7A56">
        <w:t xml:space="preserve">aritime </w:t>
      </w:r>
      <w:r>
        <w:t>D</w:t>
      </w:r>
      <w:r w:rsidR="002A7A56">
        <w:t xml:space="preserve">istress </w:t>
      </w:r>
      <w:r>
        <w:t>S</w:t>
      </w:r>
      <w:r w:rsidR="002A7A56">
        <w:t xml:space="preserve">afety </w:t>
      </w:r>
      <w:r>
        <w:t>S</w:t>
      </w:r>
      <w:r w:rsidR="002A7A56">
        <w:t>ystem (GMDSS)</w:t>
      </w:r>
      <w:r>
        <w:t xml:space="preserve">. The Marine Order </w:t>
      </w:r>
      <w:r w:rsidR="005A5591">
        <w:t>previously made</w:t>
      </w:r>
      <w:r>
        <w:t xml:space="preserve"> reference to Inmarsat only.</w:t>
      </w:r>
    </w:p>
    <w:p w:rsidR="0079796C" w:rsidRPr="009B015D" w:rsidRDefault="0079796C" w:rsidP="00AD4827">
      <w:pPr>
        <w:pStyle w:val="LDMinuteParagraph"/>
        <w:jc w:val="both"/>
      </w:pPr>
      <w:r>
        <w:t xml:space="preserve">The </w:t>
      </w:r>
      <w:r w:rsidR="00627725">
        <w:t xml:space="preserve">international </w:t>
      </w:r>
      <w:r>
        <w:t xml:space="preserve">date of entry into force of </w:t>
      </w:r>
      <w:r w:rsidR="005A5591">
        <w:t xml:space="preserve">IMO </w:t>
      </w:r>
      <w:r>
        <w:t xml:space="preserve">Resolution </w:t>
      </w:r>
      <w:proofErr w:type="gramStart"/>
      <w:r w:rsidR="004C38E4">
        <w:t>MSC.436(</w:t>
      </w:r>
      <w:proofErr w:type="gramEnd"/>
      <w:r w:rsidR="004C38E4">
        <w:t>99) is 1 </w:t>
      </w:r>
      <w:r>
        <w:t>January 2020.</w:t>
      </w:r>
    </w:p>
    <w:p w:rsidR="009B015D" w:rsidRDefault="009B015D" w:rsidP="00AD4827">
      <w:pPr>
        <w:pStyle w:val="LDAmendHeading"/>
        <w:jc w:val="both"/>
      </w:pPr>
      <w:r>
        <w:t>Consultation</w:t>
      </w:r>
    </w:p>
    <w:p w:rsidR="00321E86" w:rsidRDefault="00321E86" w:rsidP="00AD4827">
      <w:pPr>
        <w:pStyle w:val="LDMinuteParagraph"/>
        <w:jc w:val="both"/>
      </w:pPr>
      <w:r>
        <w:t xml:space="preserve">A </w:t>
      </w:r>
      <w:r w:rsidR="00F36A85">
        <w:t>draft of this Marine</w:t>
      </w:r>
      <w:r>
        <w:t xml:space="preserve"> Order was </w:t>
      </w:r>
      <w:r w:rsidR="00626126">
        <w:t xml:space="preserve">placed on the AMSA website for public comment on 4 September </w:t>
      </w:r>
      <w:r w:rsidR="00F36A85">
        <w:t xml:space="preserve">2019 </w:t>
      </w:r>
      <w:r w:rsidR="00626126">
        <w:t>for</w:t>
      </w:r>
      <w:r w:rsidR="00E84700">
        <w:t xml:space="preserve"> a consultation period</w:t>
      </w:r>
      <w:r w:rsidR="000A7176">
        <w:t xml:space="preserve"> of 4 weeks</w:t>
      </w:r>
      <w:r w:rsidR="00E84700">
        <w:t xml:space="preserve">. </w:t>
      </w:r>
      <w:r w:rsidR="00967B51">
        <w:t>A copy of the draft Marine Order was also placed on social media including Facebook and Instagram for public comment.</w:t>
      </w:r>
      <w:r w:rsidR="000A7176">
        <w:t xml:space="preserve"> A</w:t>
      </w:r>
      <w:r w:rsidR="00626126">
        <w:t xml:space="preserve">round </w:t>
      </w:r>
      <w:r w:rsidR="00B66E5F">
        <w:t xml:space="preserve">160 stakeholders </w:t>
      </w:r>
      <w:r w:rsidR="00B66E5F" w:rsidRPr="00AD4827">
        <w:t>were emailed a copy of the draft Marine Order with comment invited. Stakeholders included</w:t>
      </w:r>
      <w:r w:rsidR="00626126" w:rsidRPr="00AD4827">
        <w:t xml:space="preserve"> </w:t>
      </w:r>
      <w:r w:rsidR="00C17510" w:rsidRPr="00AD4827">
        <w:t>vessel traffic management service providers, pilotage providers, ship operators, recognised organisations, industry peak bodies and various government departments and agencies</w:t>
      </w:r>
      <w:r w:rsidR="00C5095C" w:rsidRPr="00AD4827">
        <w:t>. There</w:t>
      </w:r>
      <w:r w:rsidR="00C5095C">
        <w:t xml:space="preserve"> were </w:t>
      </w:r>
      <w:r w:rsidR="00AD4827">
        <w:t>two</w:t>
      </w:r>
      <w:r w:rsidR="00C5095C">
        <w:t xml:space="preserve"> submissions received on the draft Marine Order</w:t>
      </w:r>
      <w:r w:rsidR="00AD4827">
        <w:t>, with both parties stating that they had no issue with the proposed changes</w:t>
      </w:r>
      <w:r w:rsidR="00C5095C">
        <w:t>.</w:t>
      </w:r>
    </w:p>
    <w:p w:rsidR="005B2444" w:rsidRDefault="005B2444" w:rsidP="00AD4827">
      <w:pPr>
        <w:pStyle w:val="LDMinuteParagraph"/>
        <w:jc w:val="both"/>
      </w:pPr>
      <w:r>
        <w:t xml:space="preserve">The Office of Best Practice Regulation (OBPR) was also consulted and considered that </w:t>
      </w:r>
      <w:r w:rsidR="00F44956">
        <w:t xml:space="preserve">changes made by </w:t>
      </w:r>
      <w:r>
        <w:t xml:space="preserve">the Order </w:t>
      </w:r>
      <w:r w:rsidR="00E84700">
        <w:t>had</w:t>
      </w:r>
      <w:r w:rsidR="00F44956">
        <w:t xml:space="preserve"> regulatory impacts</w:t>
      </w:r>
      <w:r w:rsidR="00C5095C">
        <w:t xml:space="preserve"> of a </w:t>
      </w:r>
      <w:r>
        <w:t xml:space="preserve">minor or </w:t>
      </w:r>
      <w:r>
        <w:lastRenderedPageBreak/>
        <w:t>mac</w:t>
      </w:r>
      <w:r w:rsidR="00C5095C">
        <w:t>hinery</w:t>
      </w:r>
      <w:r w:rsidR="00F44956">
        <w:t xml:space="preserve"> nature and no regulation</w:t>
      </w:r>
      <w:r w:rsidR="004F6595">
        <w:t xml:space="preserve"> impact statement was required.</w:t>
      </w:r>
      <w:r>
        <w:t xml:space="preserve"> </w:t>
      </w:r>
      <w:r w:rsidR="00C5095C">
        <w:t>The OBPR reference number is 25521</w:t>
      </w:r>
      <w:r>
        <w:t>.</w:t>
      </w:r>
    </w:p>
    <w:p w:rsidR="009B015D" w:rsidRDefault="009B015D" w:rsidP="00AD4827">
      <w:pPr>
        <w:pStyle w:val="LDAmendHeading"/>
        <w:ind w:left="0" w:firstLine="0"/>
        <w:jc w:val="both"/>
      </w:pPr>
      <w:r>
        <w:t>Documents incorporated by reference</w:t>
      </w:r>
    </w:p>
    <w:p w:rsidR="00C5095C" w:rsidRDefault="00C5095C" w:rsidP="00AD4827">
      <w:pPr>
        <w:pStyle w:val="LDMinuteParagraph"/>
        <w:jc w:val="both"/>
      </w:pPr>
      <w:r>
        <w:t>This Marine Order incorporates by reference pa</w:t>
      </w:r>
      <w:r w:rsidR="0047139D">
        <w:t>rts of the following documents:</w:t>
      </w:r>
    </w:p>
    <w:p w:rsidR="00577DC0" w:rsidRPr="00577DC0" w:rsidRDefault="00577DC0" w:rsidP="00577DC0">
      <w:pPr>
        <w:pStyle w:val="LDMinuteParagraph"/>
        <w:numPr>
          <w:ilvl w:val="0"/>
          <w:numId w:val="5"/>
        </w:numPr>
        <w:jc w:val="both"/>
      </w:pPr>
      <w:r>
        <w:rPr>
          <w:i/>
        </w:rPr>
        <w:t>Marine Order 1 (Administration) 2013</w:t>
      </w:r>
    </w:p>
    <w:p w:rsidR="00577DC0" w:rsidRDefault="00577DC0" w:rsidP="00577DC0">
      <w:pPr>
        <w:pStyle w:val="LDMinuteParagraph"/>
        <w:numPr>
          <w:ilvl w:val="0"/>
          <w:numId w:val="5"/>
        </w:numPr>
        <w:jc w:val="both"/>
        <w:rPr>
          <w:i/>
        </w:rPr>
      </w:pPr>
      <w:r w:rsidRPr="00832957">
        <w:rPr>
          <w:i/>
        </w:rPr>
        <w:t>Marine Order 64 (Vessel traffic services) 2013</w:t>
      </w:r>
    </w:p>
    <w:p w:rsidR="00577DC0" w:rsidRDefault="00577DC0" w:rsidP="00577DC0">
      <w:pPr>
        <w:pStyle w:val="LDMinuteParagraph"/>
        <w:numPr>
          <w:ilvl w:val="0"/>
          <w:numId w:val="5"/>
        </w:numPr>
        <w:jc w:val="both"/>
        <w:rPr>
          <w:i/>
        </w:rPr>
      </w:pPr>
      <w:r>
        <w:rPr>
          <w:i/>
        </w:rPr>
        <w:t>Protection of the Sea (Prevention of Pollution from Ships) Act 1983</w:t>
      </w:r>
    </w:p>
    <w:p w:rsidR="00577DC0" w:rsidRDefault="00577DC0" w:rsidP="00577DC0">
      <w:pPr>
        <w:pStyle w:val="LDMinuteParagraph"/>
        <w:numPr>
          <w:ilvl w:val="0"/>
          <w:numId w:val="5"/>
        </w:numPr>
        <w:jc w:val="both"/>
      </w:pPr>
      <w:r w:rsidRPr="00577DC0">
        <w:rPr>
          <w:i/>
        </w:rPr>
        <w:t>International Convention for the Safety of Life at Sea</w:t>
      </w:r>
      <w:r>
        <w:t xml:space="preserve"> (SOLAS)</w:t>
      </w:r>
    </w:p>
    <w:p w:rsidR="00577DC0" w:rsidRPr="00BB1F3B" w:rsidRDefault="00577DC0" w:rsidP="00577DC0">
      <w:pPr>
        <w:pStyle w:val="LDMinuteParagraph"/>
        <w:numPr>
          <w:ilvl w:val="0"/>
          <w:numId w:val="5"/>
        </w:numPr>
        <w:jc w:val="both"/>
      </w:pPr>
      <w:r w:rsidRPr="00577DC0">
        <w:rPr>
          <w:i/>
        </w:rPr>
        <w:t>International Convention on Maritime Search and Rescue</w:t>
      </w:r>
      <w:r>
        <w:t xml:space="preserve"> (SAR Convention)</w:t>
      </w:r>
    </w:p>
    <w:p w:rsidR="002649AB" w:rsidRDefault="002649AB" w:rsidP="0079796C">
      <w:pPr>
        <w:pStyle w:val="LDMinuteParagraph"/>
        <w:numPr>
          <w:ilvl w:val="0"/>
          <w:numId w:val="5"/>
        </w:numPr>
        <w:jc w:val="both"/>
      </w:pPr>
      <w:r w:rsidRPr="00577DC0">
        <w:rPr>
          <w:i/>
        </w:rPr>
        <w:t>International Convention for the Prevention of Pollution from Ships</w:t>
      </w:r>
      <w:r>
        <w:t xml:space="preserve"> (MARPOL)</w:t>
      </w:r>
    </w:p>
    <w:p w:rsidR="00577DC0" w:rsidRDefault="00040464" w:rsidP="0079796C">
      <w:pPr>
        <w:pStyle w:val="LDMinuteParagraph"/>
        <w:numPr>
          <w:ilvl w:val="0"/>
          <w:numId w:val="5"/>
        </w:numPr>
        <w:jc w:val="both"/>
      </w:pPr>
      <w:r>
        <w:rPr>
          <w:i/>
        </w:rPr>
        <w:t xml:space="preserve">International Code for the </w:t>
      </w:r>
      <w:r w:rsidR="00282EA9">
        <w:rPr>
          <w:i/>
        </w:rPr>
        <w:t xml:space="preserve">Safe Carriage of Packaged Irradiated Nuclear Fuel </w:t>
      </w:r>
      <w:r w:rsidR="00282EA9">
        <w:t>(</w:t>
      </w:r>
      <w:r w:rsidR="00577DC0">
        <w:t>INF Code</w:t>
      </w:r>
      <w:r w:rsidR="00282EA9">
        <w:t>)</w:t>
      </w:r>
    </w:p>
    <w:p w:rsidR="00577DC0" w:rsidRDefault="00577DC0" w:rsidP="0079796C">
      <w:pPr>
        <w:pStyle w:val="LDMinuteParagraph"/>
        <w:numPr>
          <w:ilvl w:val="0"/>
          <w:numId w:val="5"/>
        </w:numPr>
        <w:jc w:val="both"/>
      </w:pPr>
      <w:r>
        <w:t xml:space="preserve">IMO GISIS module </w:t>
      </w:r>
      <w:proofErr w:type="spellStart"/>
      <w:r>
        <w:rPr>
          <w:i/>
        </w:rPr>
        <w:t>Radiocommunications</w:t>
      </w:r>
      <w:proofErr w:type="spellEnd"/>
      <w:r>
        <w:rPr>
          <w:i/>
        </w:rPr>
        <w:t xml:space="preserve"> and Search and Rescue, </w:t>
      </w:r>
      <w:r>
        <w:t xml:space="preserve">as </w:t>
      </w:r>
      <w:r w:rsidR="0006178E" w:rsidRPr="004C38E4">
        <w:t>amended</w:t>
      </w:r>
      <w:r w:rsidRPr="004C38E4">
        <w:t xml:space="preserve"> from</w:t>
      </w:r>
      <w:r>
        <w:t xml:space="preserve"> time to time</w:t>
      </w:r>
    </w:p>
    <w:p w:rsidR="00577DC0" w:rsidRDefault="00577DC0" w:rsidP="00577DC0">
      <w:pPr>
        <w:pStyle w:val="LDMinuteParagraph"/>
        <w:numPr>
          <w:ilvl w:val="0"/>
          <w:numId w:val="5"/>
        </w:numPr>
        <w:jc w:val="both"/>
      </w:pPr>
      <w:r>
        <w:rPr>
          <w:i/>
        </w:rPr>
        <w:t xml:space="preserve">Mandatory ship reporting systems, </w:t>
      </w:r>
      <w:r w:rsidRPr="00BB1F3B">
        <w:t xml:space="preserve">adopted as </w:t>
      </w:r>
      <w:r w:rsidR="00040464">
        <w:t xml:space="preserve">IMO </w:t>
      </w:r>
      <w:r w:rsidRPr="00BB1F3B">
        <w:t xml:space="preserve">Resolution </w:t>
      </w:r>
      <w:proofErr w:type="gramStart"/>
      <w:r w:rsidRPr="00BB1F3B">
        <w:t>MSC.52(</w:t>
      </w:r>
      <w:proofErr w:type="gramEnd"/>
      <w:r w:rsidRPr="00BB1F3B">
        <w:t>66), as amended from time to time.</w:t>
      </w:r>
    </w:p>
    <w:p w:rsidR="008D16D5" w:rsidRDefault="008D16D5" w:rsidP="0079796C">
      <w:pPr>
        <w:pStyle w:val="LDMinuteParagraph"/>
        <w:numPr>
          <w:ilvl w:val="0"/>
          <w:numId w:val="5"/>
        </w:numPr>
        <w:jc w:val="both"/>
      </w:pPr>
      <w:r w:rsidRPr="008D16D5">
        <w:rPr>
          <w:i/>
        </w:rPr>
        <w:t xml:space="preserve">Revised guidelines for the </w:t>
      </w:r>
      <w:proofErr w:type="spellStart"/>
      <w:r w:rsidRPr="008D16D5">
        <w:rPr>
          <w:i/>
        </w:rPr>
        <w:t>onboard</w:t>
      </w:r>
      <w:proofErr w:type="spellEnd"/>
      <w:r w:rsidRPr="008D16D5">
        <w:rPr>
          <w:i/>
        </w:rPr>
        <w:t xml:space="preserve"> operational use of shipboard automatic identification systems (AIS)</w:t>
      </w:r>
      <w:r>
        <w:t xml:space="preserve">, adopted by IMO Resolution </w:t>
      </w:r>
      <w:proofErr w:type="gramStart"/>
      <w:r>
        <w:t>A.1106(</w:t>
      </w:r>
      <w:proofErr w:type="gramEnd"/>
      <w:r>
        <w:t>29), as amended from time to time</w:t>
      </w:r>
      <w:r w:rsidR="00BB1F3B">
        <w:t>.</w:t>
      </w:r>
    </w:p>
    <w:p w:rsidR="00577DC0" w:rsidRDefault="00577DC0" w:rsidP="0079796C">
      <w:pPr>
        <w:pStyle w:val="LDMinuteParagraph"/>
        <w:numPr>
          <w:ilvl w:val="0"/>
          <w:numId w:val="5"/>
        </w:numPr>
        <w:jc w:val="both"/>
      </w:pPr>
      <w:r>
        <w:t>Admiralty List of Radio Signals</w:t>
      </w:r>
      <w:r w:rsidR="0006178E">
        <w:t xml:space="preserve"> (Latest edition)</w:t>
      </w:r>
    </w:p>
    <w:p w:rsidR="008D16D5" w:rsidRDefault="008D16D5" w:rsidP="0079796C">
      <w:pPr>
        <w:pStyle w:val="LDMinuteParagraph"/>
        <w:numPr>
          <w:ilvl w:val="0"/>
          <w:numId w:val="5"/>
        </w:numPr>
        <w:jc w:val="both"/>
        <w:rPr>
          <w:i/>
        </w:rPr>
      </w:pPr>
      <w:r>
        <w:rPr>
          <w:i/>
        </w:rPr>
        <w:t>MASTREP and Australian Mandatory Reporting Guide</w:t>
      </w:r>
      <w:r w:rsidR="0006178E">
        <w:rPr>
          <w:i/>
        </w:rPr>
        <w:t xml:space="preserve"> </w:t>
      </w:r>
      <w:r w:rsidR="0006178E">
        <w:t>(Latest edition)</w:t>
      </w:r>
    </w:p>
    <w:p w:rsidR="002649AB" w:rsidRPr="00577DC0" w:rsidRDefault="002649AB" w:rsidP="0079796C">
      <w:pPr>
        <w:pStyle w:val="LDMinuteParagraph"/>
        <w:numPr>
          <w:ilvl w:val="0"/>
          <w:numId w:val="5"/>
        </w:numPr>
        <w:jc w:val="both"/>
      </w:pPr>
      <w:r>
        <w:rPr>
          <w:i/>
        </w:rPr>
        <w:t>REEFVTS User Guide</w:t>
      </w:r>
      <w:r w:rsidR="0006178E">
        <w:rPr>
          <w:i/>
        </w:rPr>
        <w:t xml:space="preserve"> </w:t>
      </w:r>
      <w:r w:rsidR="0006178E">
        <w:t>(Latest edition)</w:t>
      </w:r>
    </w:p>
    <w:p w:rsidR="00577DC0" w:rsidRDefault="00577DC0" w:rsidP="0079796C">
      <w:pPr>
        <w:pStyle w:val="LDMinuteParagraph"/>
        <w:numPr>
          <w:ilvl w:val="0"/>
          <w:numId w:val="5"/>
        </w:numPr>
        <w:jc w:val="both"/>
      </w:pPr>
      <w:r w:rsidRPr="00577DC0">
        <w:t>IMO</w:t>
      </w:r>
      <w:r>
        <w:rPr>
          <w:i/>
        </w:rPr>
        <w:t xml:space="preserve"> Standard Marine Communications Phrases</w:t>
      </w:r>
      <w:r w:rsidR="0006178E">
        <w:rPr>
          <w:i/>
        </w:rPr>
        <w:t xml:space="preserve"> </w:t>
      </w:r>
      <w:r w:rsidR="0006178E" w:rsidRPr="0006178E">
        <w:t>(Latest edition).</w:t>
      </w:r>
    </w:p>
    <w:p w:rsidR="00577DC0" w:rsidRDefault="00577DC0" w:rsidP="005C353D">
      <w:pPr>
        <w:pStyle w:val="LDMinuteParagraph"/>
        <w:jc w:val="both"/>
      </w:pPr>
      <w:r>
        <w:t xml:space="preserve">Due to the operation of section 10 of the </w:t>
      </w:r>
      <w:r w:rsidRPr="00B66F25">
        <w:rPr>
          <w:i/>
        </w:rPr>
        <w:t>Acts Interpretation Act 1901</w:t>
      </w:r>
      <w:r>
        <w:t xml:space="preserve"> (as applied by paragraph 13(1)(a) of the </w:t>
      </w:r>
      <w:r w:rsidRPr="00B66F25">
        <w:rPr>
          <w:i/>
        </w:rPr>
        <w:t>Legislation Act 2003</w:t>
      </w:r>
      <w:r>
        <w:t xml:space="preserve">), Marine Orders 1 and 64 are adopted as in force from time to time because each is adopted by reference to its title in this Marine Order. Section 10 also applies to </w:t>
      </w:r>
      <w:r w:rsidRPr="005A5591">
        <w:rPr>
          <w:i/>
        </w:rPr>
        <w:t>Protection of the Sea (Prevention of Pollution from Ships) Act 1983</w:t>
      </w:r>
      <w:r>
        <w:t>. These laws are available on the F</w:t>
      </w:r>
      <w:r w:rsidR="005A5591">
        <w:t>ederal Register of Legislation.</w:t>
      </w:r>
    </w:p>
    <w:p w:rsidR="00577DC0" w:rsidRDefault="00577DC0" w:rsidP="005C353D">
      <w:pPr>
        <w:pStyle w:val="LDMinuteParagraph"/>
        <w:jc w:val="both"/>
      </w:pPr>
      <w:r>
        <w:t xml:space="preserve">SOLAS, SAR Convention and MARPOL are incorporated as amended and </w:t>
      </w:r>
      <w:r w:rsidR="002A7A56">
        <w:t>in force from time to time. These</w:t>
      </w:r>
      <w:r>
        <w:t xml:space="preserve"> Convention</w:t>
      </w:r>
      <w:r w:rsidR="002A7A56">
        <w:t>s</w:t>
      </w:r>
      <w:r>
        <w:t xml:space="preserve"> </w:t>
      </w:r>
      <w:r w:rsidR="002A7A56">
        <w:t>are</w:t>
      </w:r>
      <w:r>
        <w:t xml:space="preserve"> in the Australian Treaties Library accessible online at the </w:t>
      </w:r>
      <w:proofErr w:type="spellStart"/>
      <w:r>
        <w:t>AustLII</w:t>
      </w:r>
      <w:proofErr w:type="spellEnd"/>
      <w:r>
        <w:t xml:space="preserve"> website at </w:t>
      </w:r>
      <w:r w:rsidRPr="004F6595">
        <w:rPr>
          <w:u w:val="single"/>
        </w:rPr>
        <w:t>http://www.austlii.edu.au</w:t>
      </w:r>
      <w:r>
        <w:t xml:space="preserve"> or the Australian Treaties Database at </w:t>
      </w:r>
      <w:r w:rsidRPr="004F6595">
        <w:rPr>
          <w:u w:val="single"/>
        </w:rPr>
        <w:t>http://www.info.dfat.gov.au/treaties</w:t>
      </w:r>
      <w:r>
        <w:t>.</w:t>
      </w:r>
    </w:p>
    <w:p w:rsidR="002649AB" w:rsidRPr="002649AB" w:rsidRDefault="00577DC0" w:rsidP="005C353D">
      <w:pPr>
        <w:pStyle w:val="LDMinuteParagraph"/>
        <w:jc w:val="both"/>
      </w:pPr>
      <w:r>
        <w:t xml:space="preserve">Information on obtaining copies of any International Maritime Organization (IMO) Resolution, IMO document or other document mentioned in this </w:t>
      </w:r>
      <w:r w:rsidR="00282EA9">
        <w:t xml:space="preserve">Marine </w:t>
      </w:r>
      <w:r>
        <w:t xml:space="preserve">Order is available from the Marine Orders link at </w:t>
      </w:r>
      <w:r w:rsidR="00F36A85" w:rsidRPr="005A5591">
        <w:rPr>
          <w:u w:val="single"/>
        </w:rPr>
        <w:t>http://www.amsa.gov.au</w:t>
      </w:r>
      <w:r>
        <w:t>.</w:t>
      </w:r>
    </w:p>
    <w:p w:rsidR="00007792" w:rsidRDefault="00007792" w:rsidP="00AD4827">
      <w:pPr>
        <w:pStyle w:val="LDAmendHeading"/>
        <w:jc w:val="both"/>
      </w:pPr>
      <w:r>
        <w:t>Commencement</w:t>
      </w:r>
    </w:p>
    <w:p w:rsidR="00007792" w:rsidRDefault="00007792" w:rsidP="00AD4827">
      <w:pPr>
        <w:pStyle w:val="LDMinuteParagraph"/>
        <w:jc w:val="both"/>
      </w:pPr>
      <w:r>
        <w:t xml:space="preserve">This </w:t>
      </w:r>
      <w:r w:rsidR="00282EA9">
        <w:t xml:space="preserve">Marine </w:t>
      </w:r>
      <w:r>
        <w:t xml:space="preserve">Order commenced on </w:t>
      </w:r>
      <w:r w:rsidR="002649AB">
        <w:t>1 January 2020.</w:t>
      </w:r>
    </w:p>
    <w:p w:rsidR="00007792" w:rsidRDefault="00007792" w:rsidP="00AD4827">
      <w:pPr>
        <w:pStyle w:val="LDAmendHeading"/>
        <w:jc w:val="both"/>
      </w:pPr>
      <w:r>
        <w:t xml:space="preserve">Contents of this </w:t>
      </w:r>
      <w:r w:rsidR="007005C4">
        <w:t>instrument</w:t>
      </w:r>
    </w:p>
    <w:p w:rsidR="00415C52" w:rsidRDefault="00415C52" w:rsidP="00AD4827">
      <w:pPr>
        <w:pStyle w:val="LDMinuteParagraph"/>
        <w:jc w:val="both"/>
      </w:pPr>
      <w:r>
        <w:t>Div</w:t>
      </w:r>
      <w:r w:rsidR="005C353D">
        <w:t>ision 1 (Preliminary) contains 6</w:t>
      </w:r>
      <w:r>
        <w:t xml:space="preserve"> provisions that assist the operation, interpretation an</w:t>
      </w:r>
      <w:r w:rsidR="00AD4827">
        <w:t>d administration of the Marine O</w:t>
      </w:r>
      <w:r>
        <w:t>rder.</w:t>
      </w:r>
    </w:p>
    <w:p w:rsidR="00007792" w:rsidRDefault="004E3842" w:rsidP="00AD4827">
      <w:pPr>
        <w:pStyle w:val="LDMinuteParagraph"/>
        <w:jc w:val="both"/>
      </w:pPr>
      <w:r>
        <w:lastRenderedPageBreak/>
        <w:t xml:space="preserve">Section </w:t>
      </w:r>
      <w:r w:rsidR="00BA6239">
        <w:t xml:space="preserve">1 </w:t>
      </w:r>
      <w:r>
        <w:t>sets out the name of the</w:t>
      </w:r>
      <w:bookmarkStart w:id="0" w:name="_GoBack"/>
      <w:bookmarkEnd w:id="0"/>
      <w:r>
        <w:t xml:space="preserve"> </w:t>
      </w:r>
      <w:r w:rsidR="00415C52">
        <w:t xml:space="preserve">Marine </w:t>
      </w:r>
      <w:r>
        <w:t>Order.</w:t>
      </w:r>
    </w:p>
    <w:p w:rsidR="00007792" w:rsidRDefault="00430134" w:rsidP="00B44C72">
      <w:pPr>
        <w:pStyle w:val="LDMinuteParagraph"/>
        <w:jc w:val="both"/>
      </w:pPr>
      <w:r>
        <w:t xml:space="preserve">Section </w:t>
      </w:r>
      <w:r w:rsidR="00415C52">
        <w:t>1A</w:t>
      </w:r>
      <w:r w:rsidR="00007792">
        <w:t xml:space="preserve"> </w:t>
      </w:r>
      <w:r>
        <w:t xml:space="preserve">provides for the commencement of the </w:t>
      </w:r>
      <w:r w:rsidR="00415C52">
        <w:t xml:space="preserve">Marine </w:t>
      </w:r>
      <w:r>
        <w:t>Order.</w:t>
      </w:r>
    </w:p>
    <w:p w:rsidR="00B44C72" w:rsidRDefault="00B44C72" w:rsidP="00B44C72">
      <w:pPr>
        <w:pStyle w:val="LDMinuteParagraph"/>
        <w:jc w:val="both"/>
      </w:pPr>
      <w:r>
        <w:t xml:space="preserve">Section 1B provides that </w:t>
      </w:r>
      <w:r w:rsidRPr="00B44C72">
        <w:rPr>
          <w:i/>
        </w:rPr>
        <w:t>Marine Order 63 (Vessel reporting systems) 2015</w:t>
      </w:r>
      <w:r>
        <w:t xml:space="preserve"> is repealed.</w:t>
      </w:r>
    </w:p>
    <w:p w:rsidR="00007792" w:rsidRDefault="00415C52" w:rsidP="00B44C72">
      <w:pPr>
        <w:pStyle w:val="LDMinuteParagraph"/>
        <w:jc w:val="both"/>
      </w:pPr>
      <w:r>
        <w:t>Section 2</w:t>
      </w:r>
      <w:r w:rsidR="00430134">
        <w:t xml:space="preserve"> states the purpose of the </w:t>
      </w:r>
      <w:r>
        <w:t>Marine Order.</w:t>
      </w:r>
    </w:p>
    <w:p w:rsidR="00430134" w:rsidRDefault="00415C52" w:rsidP="00B44C72">
      <w:pPr>
        <w:pStyle w:val="LDMinuteParagraph"/>
        <w:jc w:val="both"/>
      </w:pPr>
      <w:r>
        <w:t>Section 3</w:t>
      </w:r>
      <w:r w:rsidR="00430134">
        <w:t xml:space="preserve"> sets out the powers in the Navigation Act </w:t>
      </w:r>
      <w:r w:rsidR="0085034C">
        <w:t>that enable</w:t>
      </w:r>
      <w:r w:rsidR="00430134">
        <w:t xml:space="preserve"> the </w:t>
      </w:r>
      <w:r>
        <w:t xml:space="preserve">Marine </w:t>
      </w:r>
      <w:r w:rsidR="00430134">
        <w:t>Order to be made.</w:t>
      </w:r>
    </w:p>
    <w:p w:rsidR="00430134" w:rsidRDefault="00415C52" w:rsidP="00B44C72">
      <w:pPr>
        <w:pStyle w:val="LDMinuteParagraph"/>
        <w:jc w:val="both"/>
      </w:pPr>
      <w:r>
        <w:t>Section 4</w:t>
      </w:r>
      <w:r w:rsidR="00430134">
        <w:t xml:space="preserve"> sets out definitions of terms used in the </w:t>
      </w:r>
      <w:r>
        <w:t xml:space="preserve">Marine </w:t>
      </w:r>
      <w:r w:rsidR="00430134">
        <w:t>Order.</w:t>
      </w:r>
    </w:p>
    <w:p w:rsidR="00430134" w:rsidRDefault="00415C52" w:rsidP="00B44C72">
      <w:pPr>
        <w:pStyle w:val="LDMinuteParagraph"/>
        <w:jc w:val="both"/>
      </w:pPr>
      <w:r>
        <w:t xml:space="preserve">Section 5 </w:t>
      </w:r>
      <w:r w:rsidR="00B44C72">
        <w:t>explains</w:t>
      </w:r>
      <w:r w:rsidR="00282EA9">
        <w:t xml:space="preserve"> geographic positions.</w:t>
      </w:r>
    </w:p>
    <w:p w:rsidR="00430134" w:rsidRDefault="0085034C" w:rsidP="00B44C72">
      <w:pPr>
        <w:pStyle w:val="LDMinuteParagraph"/>
        <w:jc w:val="both"/>
      </w:pPr>
      <w:r>
        <w:t xml:space="preserve">Section </w:t>
      </w:r>
      <w:r w:rsidR="00415C52">
        <w:t>6 states the application of the Marine Order.</w:t>
      </w:r>
    </w:p>
    <w:p w:rsidR="00415C52" w:rsidRDefault="00AD4827" w:rsidP="00B44C72">
      <w:pPr>
        <w:pStyle w:val="LDMinuteParagraph"/>
        <w:jc w:val="both"/>
      </w:pPr>
      <w:r>
        <w:t>Division 2 (R</w:t>
      </w:r>
      <w:r w:rsidR="00415C52">
        <w:t>eporting requirements and other matters) contains 3 provisions</w:t>
      </w:r>
      <w:r w:rsidR="00B44C72">
        <w:t xml:space="preserve"> that deal with reporting requirements and the prescribed areas for reporting</w:t>
      </w:r>
      <w:r w:rsidR="00415C52">
        <w:t>.</w:t>
      </w:r>
    </w:p>
    <w:p w:rsidR="00B44C72" w:rsidRDefault="00B44C72" w:rsidP="00B44C72">
      <w:pPr>
        <w:pStyle w:val="LDMinuteParagraph"/>
        <w:jc w:val="both"/>
        <w:rPr>
          <w:szCs w:val="24"/>
        </w:rPr>
      </w:pPr>
      <w:r>
        <w:t xml:space="preserve">Section 7 creates an obligation for the master of a vessel to report in accordance with Schedule 3 if the vessel is in the MASTREP area. It is a strict liability offence with civil penalty applying. The penalty for a strict liability offence cannot be more than 50 penalty units for an individual or 250 penalty units for a body corporate. The maximum civil penalty amounts are the same as the amounts for an offence. At the time of making of this Order, the </w:t>
      </w:r>
      <w:r>
        <w:rPr>
          <w:i/>
          <w:iCs/>
        </w:rPr>
        <w:t>Crimes Act 1914</w:t>
      </w:r>
      <w:r>
        <w:t xml:space="preserve"> provided that the monetary amount of a penalty unit was $210.</w:t>
      </w:r>
    </w:p>
    <w:p w:rsidR="00B44C72" w:rsidRDefault="00B44C72" w:rsidP="00B44C72">
      <w:pPr>
        <w:pStyle w:val="LDMinuteParagraph"/>
        <w:jc w:val="both"/>
        <w:rPr>
          <w:szCs w:val="24"/>
        </w:rPr>
      </w:pPr>
      <w:r>
        <w:t xml:space="preserve">Section 8 creates an obligation for the master of a vessel in, or in the process of entering, the REEFREP to report to REEFVTS in accordance with Schedule 4. It is a strict liability offence with civil penalty applying. The penalty for a strict liability offence cannot be more than 50 penalty units for an individual or 250 penalty units for a body corporate. The maximum civil penalty amounts are the same as the amounts for an offence. At the time of making of this Order, the </w:t>
      </w:r>
      <w:r>
        <w:rPr>
          <w:i/>
          <w:iCs/>
        </w:rPr>
        <w:t>Crimes Act 1914</w:t>
      </w:r>
      <w:r>
        <w:t xml:space="preserve"> provided that the monetary amount of a penalty unit was $210.</w:t>
      </w:r>
    </w:p>
    <w:p w:rsidR="00415C52" w:rsidRDefault="00B44C72" w:rsidP="00AD4827">
      <w:pPr>
        <w:pStyle w:val="LDMinuteParagraph"/>
        <w:jc w:val="both"/>
      </w:pPr>
      <w:r>
        <w:t xml:space="preserve">Section 9 prescribes the areas for definition of </w:t>
      </w:r>
      <w:r>
        <w:rPr>
          <w:b/>
          <w:bCs/>
          <w:i/>
          <w:iCs/>
        </w:rPr>
        <w:t>prescribed area</w:t>
      </w:r>
      <w:r>
        <w:t xml:space="preserve"> in s</w:t>
      </w:r>
      <w:r w:rsidR="00B66F25">
        <w:t>ubsection </w:t>
      </w:r>
      <w:r>
        <w:t xml:space="preserve">221(3) of the Navigation Act. The MASTREP area is defined in section 4 as the area, for which JRCC Australia is responsible, described in IMO GISIS module </w:t>
      </w:r>
      <w:proofErr w:type="spellStart"/>
      <w:r>
        <w:rPr>
          <w:i/>
          <w:iCs/>
        </w:rPr>
        <w:t>Radiocommunications</w:t>
      </w:r>
      <w:proofErr w:type="spellEnd"/>
      <w:r>
        <w:rPr>
          <w:i/>
          <w:iCs/>
        </w:rPr>
        <w:t xml:space="preserve"> and Search and Rescue</w:t>
      </w:r>
      <w:r>
        <w:t xml:space="preserve">, as </w:t>
      </w:r>
      <w:r w:rsidR="004C38E4">
        <w:t xml:space="preserve">amended </w:t>
      </w:r>
      <w:r>
        <w:t xml:space="preserve">from time to time. The REEFREP area is defined in section 4 as the area for the mandatory ship reporting system mentioned in IMO Resolution </w:t>
      </w:r>
      <w:proofErr w:type="gramStart"/>
      <w:r>
        <w:t>MSC.52(</w:t>
      </w:r>
      <w:proofErr w:type="gramEnd"/>
      <w:r>
        <w:t>66), as amended from time to time.</w:t>
      </w:r>
    </w:p>
    <w:p w:rsidR="00D059A7" w:rsidRDefault="00D059A7" w:rsidP="00AD4827">
      <w:pPr>
        <w:pStyle w:val="LDMinuteParagraph"/>
        <w:jc w:val="both"/>
      </w:pPr>
      <w:r>
        <w:t>Schedule 1 (MASTREP area) illustrates the boundaries of the MASTREP area.</w:t>
      </w:r>
    </w:p>
    <w:p w:rsidR="00D059A7" w:rsidRDefault="00D059A7" w:rsidP="00AD4827">
      <w:pPr>
        <w:pStyle w:val="LDMinuteParagraph"/>
        <w:jc w:val="both"/>
      </w:pPr>
      <w:r>
        <w:t>Schedule 2 (REEFREP area) illustrates the boundaries of the REEFREP area.</w:t>
      </w:r>
    </w:p>
    <w:p w:rsidR="00D059A7" w:rsidRDefault="00D059A7" w:rsidP="00AD4827">
      <w:pPr>
        <w:pStyle w:val="LDMinuteParagraph"/>
        <w:jc w:val="both"/>
      </w:pPr>
      <w:r>
        <w:t xml:space="preserve">Schedule 3 (Reports for vessels in MASTREP area) </w:t>
      </w:r>
      <w:r w:rsidR="00E94DE9">
        <w:t>contains 2 clauses and sets out the information to be included in a position report and the method for sending that report.</w:t>
      </w:r>
    </w:p>
    <w:p w:rsidR="00E94DE9" w:rsidRDefault="00E94DE9" w:rsidP="00AD4827">
      <w:pPr>
        <w:pStyle w:val="LDMinuteParagraph"/>
        <w:jc w:val="both"/>
      </w:pPr>
      <w:r>
        <w:t>Schedule 4 (Reports for ves</w:t>
      </w:r>
      <w:r w:rsidR="00543FE4">
        <w:t>sels in REEFREP area) contains 6</w:t>
      </w:r>
      <w:r>
        <w:t xml:space="preserve"> clauses and sets out the information to be included in an entry report, route deviation report, position report, defect report and final report, together with methods for sending such reports.</w:t>
      </w:r>
    </w:p>
    <w:p w:rsidR="00990056" w:rsidRDefault="000A2964" w:rsidP="00AD4827">
      <w:pPr>
        <w:pStyle w:val="LDAmendHeading"/>
        <w:jc w:val="both"/>
      </w:pPr>
      <w:r>
        <w:t>Statement of c</w:t>
      </w:r>
      <w:r w:rsidR="00990056">
        <w:t>ompatibility with human rights</w:t>
      </w:r>
    </w:p>
    <w:p w:rsidR="004E3842" w:rsidRPr="00E94DE9" w:rsidRDefault="00E2679C" w:rsidP="00AD4827">
      <w:pPr>
        <w:pStyle w:val="LDMinuteParagraph"/>
        <w:jc w:val="both"/>
      </w:pPr>
      <w:r>
        <w:t>This statement is made for subsection 9(1) of the</w:t>
      </w:r>
      <w:r>
        <w:rPr>
          <w:i/>
        </w:rPr>
        <w:t xml:space="preserve"> Human Rights (Parliamentary Scrutiny) Act 2011</w:t>
      </w:r>
      <w:r w:rsidR="00F8601E">
        <w:rPr>
          <w:i/>
        </w:rPr>
        <w:t>.</w:t>
      </w:r>
    </w:p>
    <w:p w:rsidR="00E94DE9" w:rsidRDefault="00215AA5" w:rsidP="00B66F25">
      <w:pPr>
        <w:pStyle w:val="LDMinuteParagraph"/>
        <w:keepNext/>
        <w:numPr>
          <w:ilvl w:val="0"/>
          <w:numId w:val="0"/>
        </w:numPr>
        <w:ind w:left="142"/>
        <w:jc w:val="both"/>
        <w:rPr>
          <w:rFonts w:ascii="Arial" w:hAnsi="Arial" w:cs="Arial"/>
        </w:rPr>
      </w:pPr>
      <w:r w:rsidRPr="00215AA5">
        <w:rPr>
          <w:rFonts w:ascii="Arial" w:hAnsi="Arial" w:cs="Arial"/>
        </w:rPr>
        <w:lastRenderedPageBreak/>
        <w:t>Overview of the legislative instrument</w:t>
      </w:r>
    </w:p>
    <w:p w:rsidR="001756C9" w:rsidRDefault="001756C9" w:rsidP="00AD4827">
      <w:pPr>
        <w:pStyle w:val="LDMinuteParagraph"/>
        <w:tabs>
          <w:tab w:val="num" w:pos="0"/>
        </w:tabs>
        <w:jc w:val="both"/>
      </w:pPr>
      <w:r>
        <w:rPr>
          <w:color w:val="000000"/>
          <w:shd w:val="clear" w:color="auto" w:fill="FFFFFF"/>
        </w:rPr>
        <w:t xml:space="preserve">This </w:t>
      </w:r>
      <w:r w:rsidR="004C38E4">
        <w:rPr>
          <w:color w:val="000000"/>
          <w:shd w:val="clear" w:color="auto" w:fill="FFFFFF"/>
        </w:rPr>
        <w:t xml:space="preserve">Marine </w:t>
      </w:r>
      <w:r>
        <w:rPr>
          <w:color w:val="000000"/>
          <w:shd w:val="clear" w:color="auto" w:fill="FFFFFF"/>
        </w:rPr>
        <w:t>Order is made under the </w:t>
      </w:r>
      <w:r>
        <w:rPr>
          <w:i/>
          <w:iCs/>
          <w:color w:val="000000"/>
          <w:shd w:val="clear" w:color="auto" w:fill="FFFFFF"/>
        </w:rPr>
        <w:t>Navigation Act 2012</w:t>
      </w:r>
      <w:r w:rsidR="00E84700">
        <w:rPr>
          <w:i/>
          <w:iCs/>
          <w:color w:val="000000"/>
          <w:shd w:val="clear" w:color="auto" w:fill="FFFFFF"/>
        </w:rPr>
        <w:t xml:space="preserve">. </w:t>
      </w:r>
      <w:r>
        <w:rPr>
          <w:color w:val="000000"/>
          <w:shd w:val="clear" w:color="auto" w:fill="FFFFFF"/>
        </w:rPr>
        <w:t>It gives effect to the International Convention for the Safety of Life at Sea</w:t>
      </w:r>
      <w:r>
        <w:rPr>
          <w:i/>
          <w:iCs/>
          <w:color w:val="000000"/>
          <w:shd w:val="clear" w:color="auto" w:fill="FFFFFF"/>
        </w:rPr>
        <w:t> </w:t>
      </w:r>
      <w:r>
        <w:rPr>
          <w:color w:val="000000"/>
          <w:shd w:val="clear" w:color="auto" w:fill="FFFFFF"/>
        </w:rPr>
        <w:t>(SOLAS) and to the International Convention on Maritime Search and Rescue 1979 (the SAR Convention). The Order provides for mandatory reporting systems for vessels in the REEFREP area, which covers the Great Barrier Reef and the Torres Strait Islands, and in the MASTREP area, which is the area for which Australia has search and rescue responsibility.</w:t>
      </w:r>
    </w:p>
    <w:p w:rsidR="001756C9" w:rsidRPr="001756C9" w:rsidRDefault="001756C9" w:rsidP="00AD4827">
      <w:pPr>
        <w:pStyle w:val="LDMinuteParagraph"/>
        <w:tabs>
          <w:tab w:val="num" w:pos="0"/>
        </w:tabs>
        <w:jc w:val="both"/>
      </w:pPr>
      <w:r>
        <w:rPr>
          <w:color w:val="000000"/>
          <w:shd w:val="clear" w:color="auto" w:fill="FFFFFF"/>
        </w:rPr>
        <w:t xml:space="preserve">The </w:t>
      </w:r>
      <w:r w:rsidR="004C38E4">
        <w:rPr>
          <w:color w:val="000000"/>
          <w:shd w:val="clear" w:color="auto" w:fill="FFFFFF"/>
        </w:rPr>
        <w:t xml:space="preserve">Marine </w:t>
      </w:r>
      <w:r>
        <w:rPr>
          <w:color w:val="000000"/>
          <w:shd w:val="clear" w:color="auto" w:fill="FFFFFF"/>
        </w:rPr>
        <w:t xml:space="preserve">Order sets out the vessels that are required to report and </w:t>
      </w:r>
      <w:r w:rsidR="00814D8F">
        <w:rPr>
          <w:color w:val="000000"/>
          <w:shd w:val="clear" w:color="auto" w:fill="FFFFFF"/>
        </w:rPr>
        <w:t>provides</w:t>
      </w:r>
      <w:r>
        <w:rPr>
          <w:color w:val="000000"/>
          <w:shd w:val="clear" w:color="auto" w:fill="FFFFFF"/>
        </w:rPr>
        <w:t xml:space="preserve"> the information that must be reported. Vessels required to report in the MASTREP area report to AMSA’s Joint Rescue Co-ordination Centre. Vessels required to report in the REEFREP area report to REEFVTS, a vessel tracking authority</w:t>
      </w:r>
      <w:r w:rsidR="00814D8F">
        <w:rPr>
          <w:color w:val="000000"/>
          <w:sz w:val="23"/>
          <w:szCs w:val="23"/>
          <w:shd w:val="clear" w:color="auto" w:fill="FFFFFF"/>
        </w:rPr>
        <w:t xml:space="preserve"> </w:t>
      </w:r>
      <w:r>
        <w:rPr>
          <w:color w:val="000000"/>
          <w:sz w:val="23"/>
          <w:szCs w:val="23"/>
          <w:shd w:val="clear" w:color="auto" w:fill="FFFFFF"/>
        </w:rPr>
        <w:t>authorised under </w:t>
      </w:r>
      <w:r>
        <w:rPr>
          <w:i/>
          <w:iCs/>
          <w:color w:val="000000"/>
          <w:shd w:val="clear" w:color="auto" w:fill="FFFFFF"/>
        </w:rPr>
        <w:t>Marine Order 64 (Vessel traffic services) 2013</w:t>
      </w:r>
      <w:r>
        <w:rPr>
          <w:color w:val="000000"/>
          <w:shd w:val="clear" w:color="auto" w:fill="FFFFFF"/>
        </w:rPr>
        <w:t>.</w:t>
      </w:r>
    </w:p>
    <w:p w:rsidR="001756C9" w:rsidRPr="001756C9" w:rsidRDefault="001756C9" w:rsidP="001756C9">
      <w:pPr>
        <w:pStyle w:val="LDMinuteParagraph"/>
        <w:numPr>
          <w:ilvl w:val="0"/>
          <w:numId w:val="0"/>
        </w:numPr>
        <w:ind w:left="142"/>
        <w:jc w:val="both"/>
        <w:rPr>
          <w:rFonts w:ascii="Arial" w:hAnsi="Arial" w:cs="Arial"/>
        </w:rPr>
      </w:pPr>
      <w:r w:rsidRPr="001756C9">
        <w:rPr>
          <w:rFonts w:ascii="Arial" w:hAnsi="Arial" w:cs="Arial"/>
        </w:rPr>
        <w:t>Human rights implications</w:t>
      </w:r>
    </w:p>
    <w:p w:rsidR="00FD5B87" w:rsidRDefault="00FC20F7" w:rsidP="00AD4827">
      <w:pPr>
        <w:pStyle w:val="LDMinuteParagraph"/>
        <w:tabs>
          <w:tab w:val="num" w:pos="0"/>
        </w:tabs>
        <w:jc w:val="both"/>
      </w:pPr>
      <w:r>
        <w:t xml:space="preserve">Sections </w:t>
      </w:r>
      <w:r w:rsidR="001756C9">
        <w:t>7 and 8</w:t>
      </w:r>
      <w:r w:rsidR="00B14466">
        <w:t xml:space="preserve"> of this Marine </w:t>
      </w:r>
      <w:r>
        <w:t xml:space="preserve">Order create </w:t>
      </w:r>
      <w:r w:rsidR="00B14466">
        <w:t>offences</w:t>
      </w:r>
      <w:r w:rsidR="004B5E08">
        <w:t xml:space="preserve"> to which strict liability applies</w:t>
      </w:r>
      <w:r>
        <w:t xml:space="preserve">. </w:t>
      </w:r>
      <w:r w:rsidR="001756C9">
        <w:rPr>
          <w:color w:val="000000"/>
          <w:shd w:val="clear" w:color="auto" w:fill="FFFFFF"/>
        </w:rPr>
        <w:t>Strict liability offences allow for the imposition of criminal liability without the need to prove fault (see section 6.1 of the </w:t>
      </w:r>
      <w:r w:rsidR="001756C9">
        <w:rPr>
          <w:i/>
          <w:iCs/>
          <w:color w:val="000000"/>
          <w:shd w:val="clear" w:color="auto" w:fill="FFFFFF"/>
        </w:rPr>
        <w:t>Criminal Code</w:t>
      </w:r>
      <w:r w:rsidR="001756C9">
        <w:rPr>
          <w:color w:val="000000"/>
          <w:shd w:val="clear" w:color="auto" w:fill="FFFFFF"/>
        </w:rPr>
        <w:t>).</w:t>
      </w:r>
    </w:p>
    <w:p w:rsidR="00FD5B87" w:rsidRDefault="00FD5B87" w:rsidP="00AD4827">
      <w:pPr>
        <w:pStyle w:val="LDMinuteParagraph"/>
        <w:jc w:val="both"/>
      </w:pPr>
      <w:r>
        <w:t>Strict liability is justified for the offence</w:t>
      </w:r>
      <w:r w:rsidR="00A3425E">
        <w:t xml:space="preserve"> in section 7</w:t>
      </w:r>
      <w:r>
        <w:t xml:space="preserve"> as the information provided in the required reports provides AMSA with the capability to significantly improve its pollution, marine casualty and search and rescue (SAR) incident responses through faster and more effective management </w:t>
      </w:r>
      <w:r w:rsidR="00A3425E">
        <w:t>of resources</w:t>
      </w:r>
      <w:r w:rsidR="00543FE4">
        <w:t xml:space="preserve">. This </w:t>
      </w:r>
      <w:r w:rsidR="00B66F25">
        <w:t xml:space="preserve">also </w:t>
      </w:r>
      <w:r>
        <w:t>ensures that only the closest vessels will be requested to assist in a SAR incident</w:t>
      </w:r>
      <w:r w:rsidR="00543FE4">
        <w:t>,</w:t>
      </w:r>
      <w:r>
        <w:t xml:space="preserve"> reducing the need for vessels to steam long distances from their intended voyage plan.</w:t>
      </w:r>
      <w:r w:rsidR="000F7680">
        <w:t xml:space="preserve"> </w:t>
      </w:r>
      <w:r w:rsidR="000F7680" w:rsidRPr="004211B8">
        <w:t>The penalty for an offence is relatively low (maximum of 50 penalty units for an individual) and within the limitation imposed by paragraph 341(1</w:t>
      </w:r>
      <w:proofErr w:type="gramStart"/>
      <w:r w:rsidR="000F7680" w:rsidRPr="004211B8">
        <w:t>)(</w:t>
      </w:r>
      <w:proofErr w:type="gramEnd"/>
      <w:r w:rsidR="000F7680" w:rsidRPr="004211B8">
        <w:t>a) of the Navigation Act. It is long standing practice to impose st</w:t>
      </w:r>
      <w:r w:rsidR="00543FE4">
        <w:t>rict liability for breaches of Marine O</w:t>
      </w:r>
      <w:r w:rsidR="000F7680" w:rsidRPr="004211B8">
        <w:t>rders in circumstances requiring deterrence and where breaches pose serious threats to life, safety of navigation or the marine environment.</w:t>
      </w:r>
    </w:p>
    <w:p w:rsidR="00A3425E" w:rsidRDefault="00A3425E" w:rsidP="00AD4827">
      <w:pPr>
        <w:pStyle w:val="LDMinuteParagraph"/>
        <w:jc w:val="both"/>
      </w:pPr>
      <w:r>
        <w:t>Strict liability is justified for the offence in section 8 as the information provided in the required reports improves navigational safety in the Torres Strait and inner route of the Great Barrier Reef</w:t>
      </w:r>
      <w:r w:rsidR="00543FE4">
        <w:t>,</w:t>
      </w:r>
      <w:r>
        <w:t xml:space="preserve"> by giving information to vessels about potential traffic conflicts and navigational information. Vessel reporting also lowers the risk of maritime incidents in the region that may result in ship-sourced pollution or damage to the marine environment and enables the </w:t>
      </w:r>
      <w:r w:rsidR="00814D8F">
        <w:t>REEFVTS</w:t>
      </w:r>
      <w:r>
        <w:t xml:space="preserve"> to respond quickly to a marine incident.</w:t>
      </w:r>
      <w:r w:rsidR="004F6595">
        <w:t xml:space="preserve"> </w:t>
      </w:r>
      <w:r w:rsidR="004F6595" w:rsidRPr="004211B8">
        <w:t>It is long standing practice to impose st</w:t>
      </w:r>
      <w:r w:rsidR="004F6595">
        <w:t>rict liability for breaches of Marine O</w:t>
      </w:r>
      <w:r w:rsidR="004F6595" w:rsidRPr="004211B8">
        <w:t>rders in circumstances requiring deterrence and where breaches pose serious threats to life, safety of navigation or the marine environment.</w:t>
      </w:r>
    </w:p>
    <w:p w:rsidR="00814D8F" w:rsidRPr="004211B8" w:rsidRDefault="00814D8F" w:rsidP="00814D8F">
      <w:pPr>
        <w:pStyle w:val="LDMinuteParagraph"/>
        <w:tabs>
          <w:tab w:val="num" w:pos="0"/>
        </w:tabs>
      </w:pPr>
      <w:r w:rsidRPr="004211B8">
        <w:t xml:space="preserve">Offences that are strict liability may engage and limit the presumption of innocence mentioned in Article 14 of the International Covenant on Civil and Political Rights (ICCPR). </w:t>
      </w:r>
      <w:r w:rsidRPr="001756C9">
        <w:rPr>
          <w:color w:val="000000"/>
          <w:shd w:val="clear" w:color="auto" w:fill="FFFFFF"/>
        </w:rPr>
        <w:t xml:space="preserve">Sections 7 and 8 of the Order also create civil penalties. </w:t>
      </w:r>
      <w:r>
        <w:t>A</w:t>
      </w:r>
      <w:r w:rsidRPr="004211B8">
        <w:t xml:space="preserve"> civil penalty provision may engage the criminal process provisions under Articles 14 and 15 of the ICCPR.</w:t>
      </w:r>
    </w:p>
    <w:p w:rsidR="001756C9" w:rsidRPr="001756C9" w:rsidRDefault="001756C9" w:rsidP="00FE1060">
      <w:pPr>
        <w:pStyle w:val="LDMinuteParagraph"/>
        <w:tabs>
          <w:tab w:val="num" w:pos="0"/>
        </w:tabs>
        <w:jc w:val="both"/>
      </w:pPr>
      <w:r w:rsidRPr="001756C9">
        <w:rPr>
          <w:color w:val="000000"/>
          <w:shd w:val="clear" w:color="auto" w:fill="FFFFFF"/>
        </w:rPr>
        <w:t xml:space="preserve">The civil penalty provisions </w:t>
      </w:r>
      <w:r w:rsidR="009C39FC">
        <w:rPr>
          <w:color w:val="000000"/>
          <w:shd w:val="clear" w:color="auto" w:fill="FFFFFF"/>
        </w:rPr>
        <w:t>relate to</w:t>
      </w:r>
      <w:r w:rsidRPr="001756C9">
        <w:rPr>
          <w:color w:val="000000"/>
          <w:shd w:val="clear" w:color="auto" w:fill="FFFFFF"/>
        </w:rPr>
        <w:t xml:space="preserve"> the master of a vessel rather than the community at large and are regulatory in nature. The civil penalty provisions are authorised by paragraph 341(1</w:t>
      </w:r>
      <w:proofErr w:type="gramStart"/>
      <w:r w:rsidRPr="001756C9">
        <w:rPr>
          <w:color w:val="000000"/>
          <w:shd w:val="clear" w:color="auto" w:fill="FFFFFF"/>
        </w:rPr>
        <w:t>)(</w:t>
      </w:r>
      <w:proofErr w:type="gramEnd"/>
      <w:r w:rsidRPr="001756C9">
        <w:rPr>
          <w:color w:val="000000"/>
          <w:shd w:val="clear" w:color="auto" w:fill="FFFFFF"/>
        </w:rPr>
        <w:t xml:space="preserve">b) of the Navigation Act. Having regard to the objectives of the civil penalty provisions (which are protective, preventative, disciplinary or regulatory in nature), and the relatively low level of penalty, the civil penalties should not be considered to be criminal matters for human rights law. </w:t>
      </w:r>
    </w:p>
    <w:p w:rsidR="004B5E08" w:rsidRDefault="004B5E08" w:rsidP="00AD4827">
      <w:pPr>
        <w:pStyle w:val="LDMinuteParagraph"/>
        <w:tabs>
          <w:tab w:val="num" w:pos="0"/>
        </w:tabs>
        <w:jc w:val="both"/>
      </w:pPr>
      <w:r w:rsidRPr="004211B8">
        <w:t xml:space="preserve">It is considered any limitation on human rights as a result of the creation of offences that are strict liability and the creation of the civil penalties is reasonable, </w:t>
      </w:r>
      <w:r w:rsidRPr="004211B8">
        <w:lastRenderedPageBreak/>
        <w:t xml:space="preserve">necessary and proportionate </w:t>
      </w:r>
      <w:r w:rsidR="001756C9">
        <w:t>for achieving the objectives of safety of life at sea and prevention of pollution</w:t>
      </w:r>
      <w:r w:rsidRPr="004211B8">
        <w:t>.</w:t>
      </w:r>
    </w:p>
    <w:p w:rsidR="00912E26" w:rsidRPr="001756C9" w:rsidRDefault="001E60FD" w:rsidP="00282EA9">
      <w:pPr>
        <w:pStyle w:val="LDMinuteParagraph"/>
        <w:keepNext/>
        <w:numPr>
          <w:ilvl w:val="0"/>
          <w:numId w:val="0"/>
        </w:numPr>
        <w:ind w:left="142"/>
        <w:jc w:val="both"/>
        <w:rPr>
          <w:rFonts w:ascii="Arial" w:hAnsi="Arial" w:cs="Arial"/>
        </w:rPr>
      </w:pPr>
      <w:r w:rsidRPr="00912E26">
        <w:rPr>
          <w:rFonts w:ascii="Arial" w:hAnsi="Arial" w:cs="Arial"/>
        </w:rPr>
        <w:t>Conclusion</w:t>
      </w:r>
    </w:p>
    <w:p w:rsidR="00990056" w:rsidRDefault="00990056" w:rsidP="005A0028">
      <w:pPr>
        <w:pStyle w:val="LDMinuteParagraph"/>
        <w:jc w:val="both"/>
      </w:pPr>
      <w:r>
        <w:t xml:space="preserve">AMSA considers that this </w:t>
      </w:r>
      <w:r w:rsidR="00E94DE9">
        <w:t>Marine Order</w:t>
      </w:r>
      <w:r>
        <w:t xml:space="preserve"> is compatible with </w:t>
      </w:r>
      <w:r w:rsidR="001756C9">
        <w:t xml:space="preserve">the </w:t>
      </w:r>
      <w:r>
        <w:t>human rights</w:t>
      </w:r>
      <w:r w:rsidR="001756C9">
        <w:t xml:space="preserve"> and freedoms recognised or declared in the internationa</w:t>
      </w:r>
      <w:r w:rsidR="0047139D">
        <w:t>l instruments listed in section </w:t>
      </w:r>
      <w:r w:rsidR="001756C9">
        <w:t xml:space="preserve">3 of the </w:t>
      </w:r>
      <w:r w:rsidRPr="00912E26">
        <w:rPr>
          <w:i/>
        </w:rPr>
        <w:t>Human Rights (Parliamentary Scrutiny) Act 2011</w:t>
      </w:r>
      <w:r w:rsidR="00CD009B">
        <w:t xml:space="preserve">, </w:t>
      </w:r>
      <w:r w:rsidR="001756C9">
        <w:t>because to the extent that i</w:t>
      </w:r>
      <w:r w:rsidR="00E84700">
        <w:t>t may limit human rights, those</w:t>
      </w:r>
      <w:r w:rsidR="001756C9">
        <w:t xml:space="preserve"> limitations are</w:t>
      </w:r>
      <w:r w:rsidR="00CD009B">
        <w:t xml:space="preserve"> reasonab</w:t>
      </w:r>
      <w:r w:rsidR="001756C9">
        <w:t>le, necessary and proportionate for the saving of lives at sea and the prevention of pollution in a fragile marine environment.</w:t>
      </w:r>
    </w:p>
    <w:p w:rsidR="00007792" w:rsidRPr="009B015D" w:rsidRDefault="00007792" w:rsidP="00AD4827">
      <w:pPr>
        <w:pStyle w:val="LDAmendHeading"/>
        <w:jc w:val="both"/>
      </w:pPr>
      <w:r>
        <w:t xml:space="preserve">Making the </w:t>
      </w:r>
      <w:r w:rsidR="007005C4">
        <w:t>instrument</w:t>
      </w:r>
    </w:p>
    <w:p w:rsidR="00506142" w:rsidRPr="00B4479A" w:rsidRDefault="003B2EEF" w:rsidP="00AD4827">
      <w:pPr>
        <w:pStyle w:val="LDMinuteParagraph"/>
        <w:jc w:val="both"/>
      </w:pPr>
      <w:r w:rsidRPr="00B4479A">
        <w:t>Th</w:t>
      </w:r>
      <w:r w:rsidR="007005C4">
        <w:t>is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C803C8">
        <w:rPr>
          <w:i/>
        </w:rPr>
        <w:t xml:space="preserve">Safety </w:t>
      </w:r>
      <w:r w:rsidR="00A302C2">
        <w:rPr>
          <w:i/>
        </w:rPr>
        <w:t>Authority Act 1990</w:t>
      </w:r>
      <w:r w:rsidRPr="00B4479A">
        <w:t>.</w:t>
      </w:r>
    </w:p>
    <w:sectPr w:rsidR="00506142" w:rsidRPr="00B4479A" w:rsidSect="00270686">
      <w:headerReference w:type="even" r:id="rId7"/>
      <w:headerReference w:type="default" r:id="rId8"/>
      <w:footerReference w:type="even" r:id="rId9"/>
      <w:footerReference w:type="default" r:id="rId10"/>
      <w:headerReference w:type="first" r:id="rId11"/>
      <w:footerReference w:type="first" r:id="rId12"/>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83A" w:rsidRDefault="002B783A">
      <w:r>
        <w:separator/>
      </w:r>
    </w:p>
  </w:endnote>
  <w:endnote w:type="continuationSeparator" w:id="0">
    <w:p w:rsidR="002B783A" w:rsidRDefault="002B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DF1" w:rsidRDefault="00626DF1" w:rsidP="00760EAE">
    <w:pPr>
      <w:framePr w:wrap="around" w:vAnchor="text" w:hAnchor="margin" w:xAlign="right" w:y="1"/>
    </w:pPr>
    <w:r>
      <w:fldChar w:fldCharType="begin"/>
    </w:r>
    <w:r>
      <w:instrText xml:space="preserve">PAGE  </w:instrText>
    </w:r>
    <w:r>
      <w:fldChar w:fldCharType="end"/>
    </w:r>
  </w:p>
  <w:p w:rsidR="00626DF1" w:rsidRDefault="00626DF1"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DF1" w:rsidRPr="00506142" w:rsidRDefault="00626DF1"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sidR="00E94DE9">
      <w:rPr>
        <w:rFonts w:ascii="Arial" w:hAnsi="Arial" w:cs="Arial"/>
        <w:i/>
        <w:sz w:val="16"/>
        <w:szCs w:val="16"/>
      </w:rPr>
      <w:t>er 63 (Vessel reporting systems) 2019</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A646FE">
      <w:rPr>
        <w:rStyle w:val="PageNumber"/>
        <w:rFonts w:ascii="Arial" w:hAnsi="Arial" w:cs="Arial"/>
        <w:noProof/>
        <w:sz w:val="16"/>
        <w:szCs w:val="16"/>
      </w:rPr>
      <w:t>3</w:t>
    </w:r>
    <w:r w:rsidRPr="00DE2A5F">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5BF" w:rsidRDefault="00BB5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83A" w:rsidRDefault="002B783A">
      <w:r>
        <w:separator/>
      </w:r>
    </w:p>
  </w:footnote>
  <w:footnote w:type="continuationSeparator" w:id="0">
    <w:p w:rsidR="002B783A" w:rsidRDefault="002B7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DF1" w:rsidRDefault="00626DF1" w:rsidP="00545B58">
    <w:pPr>
      <w:framePr w:wrap="around" w:vAnchor="text" w:hAnchor="margin" w:xAlign="center" w:y="1"/>
    </w:pPr>
    <w:r>
      <w:fldChar w:fldCharType="begin"/>
    </w:r>
    <w:r>
      <w:instrText xml:space="preserve">PAGE  </w:instrText>
    </w:r>
    <w:r>
      <w:fldChar w:fldCharType="end"/>
    </w:r>
  </w:p>
  <w:p w:rsidR="00626DF1" w:rsidRDefault="00626DF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5BF" w:rsidRDefault="00BB5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5BF" w:rsidRDefault="00BB5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E2EF5"/>
    <w:multiLevelType w:val="hybridMultilevel"/>
    <w:tmpl w:val="FA8C8A9E"/>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5354027A"/>
    <w:multiLevelType w:val="hybridMultilevel"/>
    <w:tmpl w:val="A39AFA1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56EC660B"/>
    <w:multiLevelType w:val="hybridMultilevel"/>
    <w:tmpl w:val="FE303C36"/>
    <w:lvl w:ilvl="0" w:tplc="0C090001">
      <w:start w:val="1"/>
      <w:numFmt w:val="bullet"/>
      <w:lvlText w:val=""/>
      <w:lvlJc w:val="left"/>
      <w:pPr>
        <w:tabs>
          <w:tab w:val="num" w:pos="142"/>
        </w:tabs>
        <w:ind w:left="142" w:firstLine="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67B9601C"/>
    <w:multiLevelType w:val="hybridMultilevel"/>
    <w:tmpl w:val="B5227544"/>
    <w:lvl w:ilvl="0" w:tplc="0C090001">
      <w:start w:val="1"/>
      <w:numFmt w:val="bullet"/>
      <w:lvlText w:val=""/>
      <w:lvlJc w:val="left"/>
      <w:pPr>
        <w:tabs>
          <w:tab w:val="num" w:pos="142"/>
        </w:tabs>
        <w:ind w:left="142" w:firstLine="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3A"/>
    <w:rsid w:val="00007792"/>
    <w:rsid w:val="00040464"/>
    <w:rsid w:val="000479EC"/>
    <w:rsid w:val="0006178E"/>
    <w:rsid w:val="0006314D"/>
    <w:rsid w:val="00083A6A"/>
    <w:rsid w:val="000A2964"/>
    <w:rsid w:val="000A7176"/>
    <w:rsid w:val="000F7680"/>
    <w:rsid w:val="0012067F"/>
    <w:rsid w:val="001710F5"/>
    <w:rsid w:val="001756C9"/>
    <w:rsid w:val="00187967"/>
    <w:rsid w:val="00191B5D"/>
    <w:rsid w:val="00194868"/>
    <w:rsid w:val="001D419C"/>
    <w:rsid w:val="001E60FD"/>
    <w:rsid w:val="001F02B3"/>
    <w:rsid w:val="001F5996"/>
    <w:rsid w:val="00213489"/>
    <w:rsid w:val="00215AA5"/>
    <w:rsid w:val="00255D36"/>
    <w:rsid w:val="002649AB"/>
    <w:rsid w:val="00270686"/>
    <w:rsid w:val="00282EA9"/>
    <w:rsid w:val="002A7A56"/>
    <w:rsid w:val="002B783A"/>
    <w:rsid w:val="002D7C61"/>
    <w:rsid w:val="003141EB"/>
    <w:rsid w:val="00317AE8"/>
    <w:rsid w:val="00321E86"/>
    <w:rsid w:val="0032325C"/>
    <w:rsid w:val="003425C5"/>
    <w:rsid w:val="00346D0C"/>
    <w:rsid w:val="003B2EEF"/>
    <w:rsid w:val="003C0D84"/>
    <w:rsid w:val="00411185"/>
    <w:rsid w:val="00413F57"/>
    <w:rsid w:val="00415C52"/>
    <w:rsid w:val="00430134"/>
    <w:rsid w:val="00432C95"/>
    <w:rsid w:val="004511D5"/>
    <w:rsid w:val="0047139D"/>
    <w:rsid w:val="00481043"/>
    <w:rsid w:val="004B5E08"/>
    <w:rsid w:val="004C38E4"/>
    <w:rsid w:val="004E3842"/>
    <w:rsid w:val="004F6595"/>
    <w:rsid w:val="00506142"/>
    <w:rsid w:val="00524E04"/>
    <w:rsid w:val="00543FE4"/>
    <w:rsid w:val="00545B58"/>
    <w:rsid w:val="00577DC0"/>
    <w:rsid w:val="0059658F"/>
    <w:rsid w:val="005A5591"/>
    <w:rsid w:val="005B2444"/>
    <w:rsid w:val="005B52F3"/>
    <w:rsid w:val="005C353D"/>
    <w:rsid w:val="005F256E"/>
    <w:rsid w:val="005F3B6C"/>
    <w:rsid w:val="00626126"/>
    <w:rsid w:val="00626DF1"/>
    <w:rsid w:val="00627725"/>
    <w:rsid w:val="00656080"/>
    <w:rsid w:val="006715A1"/>
    <w:rsid w:val="00697B63"/>
    <w:rsid w:val="006A6E0B"/>
    <w:rsid w:val="006C119E"/>
    <w:rsid w:val="006E2A8C"/>
    <w:rsid w:val="007005C4"/>
    <w:rsid w:val="00716063"/>
    <w:rsid w:val="00760EAE"/>
    <w:rsid w:val="0079796C"/>
    <w:rsid w:val="007B579E"/>
    <w:rsid w:val="00814D8F"/>
    <w:rsid w:val="00832957"/>
    <w:rsid w:val="00833AA2"/>
    <w:rsid w:val="0085034C"/>
    <w:rsid w:val="008846F2"/>
    <w:rsid w:val="008D16D5"/>
    <w:rsid w:val="008E2884"/>
    <w:rsid w:val="009030D5"/>
    <w:rsid w:val="00912E26"/>
    <w:rsid w:val="00931AAE"/>
    <w:rsid w:val="00967B51"/>
    <w:rsid w:val="00974171"/>
    <w:rsid w:val="00990056"/>
    <w:rsid w:val="009930DC"/>
    <w:rsid w:val="009A3D84"/>
    <w:rsid w:val="009B015D"/>
    <w:rsid w:val="009B2616"/>
    <w:rsid w:val="009C3750"/>
    <w:rsid w:val="009C39FC"/>
    <w:rsid w:val="009F7B4D"/>
    <w:rsid w:val="00A302C2"/>
    <w:rsid w:val="00A3425E"/>
    <w:rsid w:val="00A346B9"/>
    <w:rsid w:val="00A42FE5"/>
    <w:rsid w:val="00A45C43"/>
    <w:rsid w:val="00A53961"/>
    <w:rsid w:val="00A646FE"/>
    <w:rsid w:val="00AD3979"/>
    <w:rsid w:val="00AD4827"/>
    <w:rsid w:val="00AF16BD"/>
    <w:rsid w:val="00B14466"/>
    <w:rsid w:val="00B1667C"/>
    <w:rsid w:val="00B36E48"/>
    <w:rsid w:val="00B4479A"/>
    <w:rsid w:val="00B44C72"/>
    <w:rsid w:val="00B66E5F"/>
    <w:rsid w:val="00B66F25"/>
    <w:rsid w:val="00B95EA6"/>
    <w:rsid w:val="00B97324"/>
    <w:rsid w:val="00BA6239"/>
    <w:rsid w:val="00BB1F3B"/>
    <w:rsid w:val="00BB55BF"/>
    <w:rsid w:val="00BB6EA6"/>
    <w:rsid w:val="00BE297E"/>
    <w:rsid w:val="00C061DE"/>
    <w:rsid w:val="00C17510"/>
    <w:rsid w:val="00C5095C"/>
    <w:rsid w:val="00C803C8"/>
    <w:rsid w:val="00CD009B"/>
    <w:rsid w:val="00D059A7"/>
    <w:rsid w:val="00D37A0B"/>
    <w:rsid w:val="00D60F7F"/>
    <w:rsid w:val="00DD7911"/>
    <w:rsid w:val="00DE2E3D"/>
    <w:rsid w:val="00DE752E"/>
    <w:rsid w:val="00E118EB"/>
    <w:rsid w:val="00E14DCC"/>
    <w:rsid w:val="00E2230A"/>
    <w:rsid w:val="00E2679C"/>
    <w:rsid w:val="00E576E4"/>
    <w:rsid w:val="00E84700"/>
    <w:rsid w:val="00E90ECA"/>
    <w:rsid w:val="00E94DE9"/>
    <w:rsid w:val="00EE71A2"/>
    <w:rsid w:val="00F0537A"/>
    <w:rsid w:val="00F36A85"/>
    <w:rsid w:val="00F44956"/>
    <w:rsid w:val="00F54626"/>
    <w:rsid w:val="00F555F3"/>
    <w:rsid w:val="00F63BD0"/>
    <w:rsid w:val="00F660D0"/>
    <w:rsid w:val="00F746E2"/>
    <w:rsid w:val="00F8601E"/>
    <w:rsid w:val="00FB71D1"/>
    <w:rsid w:val="00FC20F7"/>
    <w:rsid w:val="00FD5B87"/>
    <w:rsid w:val="00FD5DBE"/>
    <w:rsid w:val="00FD7E01"/>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AB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styleId="Hyperlink">
    <w:name w:val="Hyperlink"/>
    <w:basedOn w:val="DefaultParagraphFont"/>
    <w:unhideWhenUsed/>
    <w:rsid w:val="00F36A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945364">
      <w:bodyDiv w:val="1"/>
      <w:marLeft w:val="0"/>
      <w:marRight w:val="0"/>
      <w:marTop w:val="0"/>
      <w:marBottom w:val="0"/>
      <w:divBdr>
        <w:top w:val="none" w:sz="0" w:space="0" w:color="auto"/>
        <w:left w:val="none" w:sz="0" w:space="0" w:color="auto"/>
        <w:bottom w:val="none" w:sz="0" w:space="0" w:color="auto"/>
        <w:right w:val="none" w:sz="0" w:space="0" w:color="auto"/>
      </w:divBdr>
    </w:div>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 w:id="157797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2055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2019-11-05T04:04:00Z</dcterms:created>
  <dcterms:modified xsi:type="dcterms:W3CDTF">2019-11-13T04:26:00Z</dcterms:modified>
</cp:coreProperties>
</file>