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7385A" w:rsidRDefault="00DA186E" w:rsidP="00B05CF4">
      <w:pPr>
        <w:rPr>
          <w:sz w:val="28"/>
        </w:rPr>
      </w:pPr>
      <w:r w:rsidRPr="0047385A">
        <w:rPr>
          <w:noProof/>
          <w:lang w:eastAsia="en-AU"/>
        </w:rPr>
        <w:drawing>
          <wp:inline distT="0" distB="0" distL="0" distR="0" wp14:anchorId="6091A8FC" wp14:editId="4F0CAA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7A" w:rsidRPr="0047385A" w:rsidRDefault="0026747A" w:rsidP="0026747A">
      <w:pPr>
        <w:rPr>
          <w:sz w:val="19"/>
        </w:rPr>
      </w:pPr>
    </w:p>
    <w:p w:rsidR="0026747A" w:rsidRPr="0047385A" w:rsidRDefault="0026747A" w:rsidP="0026747A">
      <w:pPr>
        <w:rPr>
          <w:sz w:val="19"/>
        </w:rPr>
      </w:pPr>
    </w:p>
    <w:p w:rsidR="0026747A" w:rsidRPr="0047385A" w:rsidRDefault="0026747A" w:rsidP="0026747A">
      <w:pPr>
        <w:rPr>
          <w:rFonts w:cs="Times New Roman"/>
          <w:b/>
          <w:sz w:val="30"/>
          <w:szCs w:val="28"/>
          <w:lang w:eastAsia="en-AU"/>
        </w:rPr>
      </w:pPr>
      <w:proofErr w:type="spellStart"/>
      <w:r w:rsidRPr="0047385A">
        <w:rPr>
          <w:rFonts w:cs="Times New Roman"/>
          <w:b/>
          <w:sz w:val="30"/>
          <w:szCs w:val="28"/>
          <w:lang w:eastAsia="en-AU"/>
        </w:rPr>
        <w:t>PB</w:t>
      </w:r>
      <w:proofErr w:type="spellEnd"/>
      <w:r w:rsidRPr="0047385A">
        <w:rPr>
          <w:rFonts w:cs="Times New Roman"/>
          <w:b/>
          <w:sz w:val="30"/>
          <w:szCs w:val="28"/>
          <w:lang w:eastAsia="en-AU"/>
        </w:rPr>
        <w:t xml:space="preserve"> </w:t>
      </w:r>
      <w:r w:rsidR="00BA35B1" w:rsidRPr="0047385A">
        <w:rPr>
          <w:rFonts w:cs="Times New Roman"/>
          <w:b/>
          <w:sz w:val="30"/>
          <w:szCs w:val="28"/>
          <w:lang w:eastAsia="en-AU"/>
        </w:rPr>
        <w:t>97</w:t>
      </w:r>
      <w:r w:rsidRPr="0047385A">
        <w:rPr>
          <w:rFonts w:cs="Times New Roman"/>
          <w:b/>
          <w:sz w:val="30"/>
          <w:szCs w:val="28"/>
          <w:lang w:eastAsia="en-AU"/>
        </w:rPr>
        <w:t xml:space="preserve"> of 2019</w:t>
      </w:r>
    </w:p>
    <w:p w:rsidR="0026747A" w:rsidRPr="0047385A" w:rsidRDefault="0026747A" w:rsidP="0026747A">
      <w:pPr>
        <w:rPr>
          <w:sz w:val="19"/>
        </w:rPr>
      </w:pPr>
    </w:p>
    <w:p w:rsidR="00715914" w:rsidRPr="0047385A" w:rsidRDefault="00AB6060" w:rsidP="00715914">
      <w:pPr>
        <w:pStyle w:val="ShortT"/>
      </w:pPr>
      <w:r w:rsidRPr="0047385A">
        <w:t>National Health (Take Home Naloxone Pilot) Special Arrangement 2019</w:t>
      </w:r>
    </w:p>
    <w:p w:rsidR="00AB6060" w:rsidRPr="0047385A" w:rsidRDefault="00AB6060" w:rsidP="004D0AD6">
      <w:pPr>
        <w:pStyle w:val="SignCoverPageStart"/>
        <w:rPr>
          <w:szCs w:val="22"/>
        </w:rPr>
      </w:pPr>
      <w:r w:rsidRPr="0047385A">
        <w:rPr>
          <w:szCs w:val="22"/>
        </w:rPr>
        <w:t xml:space="preserve">I, </w:t>
      </w:r>
      <w:r w:rsidR="00BA35B1" w:rsidRPr="0047385A">
        <w:t>Penny Shakespeare</w:t>
      </w:r>
      <w:r w:rsidR="00E916C2" w:rsidRPr="0047385A">
        <w:rPr>
          <w:i/>
          <w:szCs w:val="22"/>
        </w:rPr>
        <w:t>,</w:t>
      </w:r>
      <w:r w:rsidR="001843DE" w:rsidRPr="0047385A">
        <w:rPr>
          <w:szCs w:val="22"/>
        </w:rPr>
        <w:t xml:space="preserve"> as delegate of the</w:t>
      </w:r>
      <w:r w:rsidR="0023737A" w:rsidRPr="0047385A">
        <w:rPr>
          <w:i/>
          <w:szCs w:val="22"/>
        </w:rPr>
        <w:t xml:space="preserve"> </w:t>
      </w:r>
      <w:r w:rsidRPr="0047385A">
        <w:rPr>
          <w:szCs w:val="22"/>
        </w:rPr>
        <w:t>Minister for H</w:t>
      </w:r>
      <w:bookmarkStart w:id="0" w:name="BK_S1P1L8C56"/>
      <w:bookmarkEnd w:id="0"/>
      <w:r w:rsidRPr="0047385A">
        <w:rPr>
          <w:szCs w:val="22"/>
        </w:rPr>
        <w:t>ealth, make the following special arrangement.</w:t>
      </w:r>
    </w:p>
    <w:p w:rsidR="00AB6060" w:rsidRPr="0047385A" w:rsidRDefault="00AB6060" w:rsidP="004D0AD6">
      <w:pPr>
        <w:keepNext/>
        <w:spacing w:before="300" w:line="240" w:lineRule="atLeast"/>
        <w:ind w:right="397"/>
        <w:jc w:val="both"/>
        <w:rPr>
          <w:szCs w:val="22"/>
        </w:rPr>
      </w:pPr>
      <w:r w:rsidRPr="0047385A">
        <w:rPr>
          <w:szCs w:val="22"/>
        </w:rPr>
        <w:t>Dated</w:t>
      </w:r>
      <w:r w:rsidRPr="0047385A">
        <w:rPr>
          <w:szCs w:val="22"/>
        </w:rPr>
        <w:tab/>
      </w:r>
      <w:bookmarkStart w:id="1" w:name="BKCheck15B_1"/>
      <w:bookmarkEnd w:id="1"/>
      <w:r w:rsidRPr="0047385A">
        <w:rPr>
          <w:szCs w:val="22"/>
        </w:rPr>
        <w:fldChar w:fldCharType="begin"/>
      </w:r>
      <w:r w:rsidRPr="0047385A">
        <w:rPr>
          <w:szCs w:val="22"/>
        </w:rPr>
        <w:instrText xml:space="preserve"> DOCPROPERTY  DateMade </w:instrText>
      </w:r>
      <w:r w:rsidRPr="0047385A">
        <w:rPr>
          <w:szCs w:val="22"/>
        </w:rPr>
        <w:fldChar w:fldCharType="separate"/>
      </w:r>
      <w:r w:rsidR="006815EE">
        <w:rPr>
          <w:szCs w:val="22"/>
        </w:rPr>
        <w:t>29 November 2019</w:t>
      </w:r>
      <w:r w:rsidRPr="0047385A">
        <w:rPr>
          <w:szCs w:val="22"/>
        </w:rPr>
        <w:fldChar w:fldCharType="end"/>
      </w:r>
    </w:p>
    <w:p w:rsidR="00AB6060" w:rsidRPr="0047385A" w:rsidRDefault="00BA35B1" w:rsidP="004D0AD6">
      <w:pPr>
        <w:keepNext/>
        <w:tabs>
          <w:tab w:val="left" w:pos="3402"/>
        </w:tabs>
        <w:spacing w:before="1440" w:line="300" w:lineRule="atLeast"/>
        <w:ind w:right="397"/>
        <w:rPr>
          <w:i/>
          <w:szCs w:val="22"/>
        </w:rPr>
      </w:pPr>
      <w:r w:rsidRPr="0047385A">
        <w:t>Penny Shakespeare</w:t>
      </w:r>
      <w:r w:rsidR="001843DE" w:rsidRPr="0047385A">
        <w:rPr>
          <w:i/>
          <w:szCs w:val="22"/>
        </w:rPr>
        <w:br/>
      </w:r>
      <w:r w:rsidRPr="0047385A">
        <w:rPr>
          <w:szCs w:val="22"/>
        </w:rPr>
        <w:t xml:space="preserve">Deputy </w:t>
      </w:r>
      <w:r w:rsidR="0023737A" w:rsidRPr="0047385A">
        <w:rPr>
          <w:szCs w:val="22"/>
        </w:rPr>
        <w:t>Secretary</w:t>
      </w:r>
      <w:r w:rsidRPr="0047385A">
        <w:rPr>
          <w:szCs w:val="22"/>
        </w:rPr>
        <w:t xml:space="preserve">, </w:t>
      </w:r>
      <w:r w:rsidRPr="0047385A">
        <w:t>Health Financing Group</w:t>
      </w:r>
    </w:p>
    <w:p w:rsidR="00AB6060" w:rsidRPr="0047385A" w:rsidRDefault="001843DE" w:rsidP="004D0AD6">
      <w:pPr>
        <w:pStyle w:val="SignCoverPageEnd"/>
        <w:rPr>
          <w:szCs w:val="22"/>
        </w:rPr>
      </w:pPr>
      <w:r w:rsidRPr="0047385A">
        <w:rPr>
          <w:szCs w:val="22"/>
        </w:rPr>
        <w:t>Department of</w:t>
      </w:r>
      <w:r w:rsidR="00AB6060" w:rsidRPr="0047385A">
        <w:rPr>
          <w:szCs w:val="22"/>
        </w:rPr>
        <w:t xml:space="preserve"> H</w:t>
      </w:r>
      <w:bookmarkStart w:id="2" w:name="BK_S1P1L13C16"/>
      <w:bookmarkEnd w:id="2"/>
      <w:r w:rsidR="00AB6060" w:rsidRPr="0047385A">
        <w:rPr>
          <w:szCs w:val="22"/>
        </w:rPr>
        <w:t>ealth</w:t>
      </w:r>
    </w:p>
    <w:p w:rsidR="00715914" w:rsidRPr="002152F3" w:rsidRDefault="00715914" w:rsidP="00715914">
      <w:pPr>
        <w:pStyle w:val="Header"/>
        <w:tabs>
          <w:tab w:val="clear" w:pos="4150"/>
          <w:tab w:val="clear" w:pos="8307"/>
        </w:tabs>
      </w:pPr>
      <w:r w:rsidRPr="002152F3">
        <w:rPr>
          <w:rStyle w:val="CharChapNo"/>
        </w:rPr>
        <w:t xml:space="preserve"> </w:t>
      </w:r>
      <w:r w:rsidRPr="002152F3">
        <w:rPr>
          <w:rStyle w:val="CharChapText"/>
        </w:rPr>
        <w:t xml:space="preserve"> </w:t>
      </w:r>
    </w:p>
    <w:p w:rsidR="00715914" w:rsidRPr="002152F3" w:rsidRDefault="00715914" w:rsidP="00715914">
      <w:pPr>
        <w:pStyle w:val="Header"/>
        <w:tabs>
          <w:tab w:val="clear" w:pos="4150"/>
          <w:tab w:val="clear" w:pos="8307"/>
        </w:tabs>
      </w:pPr>
      <w:r w:rsidRPr="002152F3">
        <w:rPr>
          <w:rStyle w:val="CharPartNo"/>
        </w:rPr>
        <w:t xml:space="preserve"> </w:t>
      </w:r>
      <w:r w:rsidRPr="002152F3">
        <w:rPr>
          <w:rStyle w:val="CharPartText"/>
        </w:rPr>
        <w:t xml:space="preserve"> </w:t>
      </w:r>
    </w:p>
    <w:p w:rsidR="00715914" w:rsidRPr="002152F3" w:rsidRDefault="00715914" w:rsidP="00715914">
      <w:pPr>
        <w:pStyle w:val="Header"/>
        <w:tabs>
          <w:tab w:val="clear" w:pos="4150"/>
          <w:tab w:val="clear" w:pos="8307"/>
        </w:tabs>
      </w:pPr>
      <w:r w:rsidRPr="002152F3">
        <w:rPr>
          <w:rStyle w:val="CharDivNo"/>
        </w:rPr>
        <w:t xml:space="preserve"> </w:t>
      </w:r>
      <w:r w:rsidRPr="002152F3">
        <w:rPr>
          <w:rStyle w:val="CharDivText"/>
        </w:rPr>
        <w:t xml:space="preserve"> </w:t>
      </w:r>
    </w:p>
    <w:p w:rsidR="00715914" w:rsidRPr="0047385A" w:rsidRDefault="00715914" w:rsidP="00715914">
      <w:pPr>
        <w:sectPr w:rsidR="00715914" w:rsidRPr="0047385A" w:rsidSect="00B968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7385A" w:rsidRDefault="00715914" w:rsidP="00600DDD">
      <w:pPr>
        <w:rPr>
          <w:sz w:val="36"/>
        </w:rPr>
      </w:pPr>
      <w:r w:rsidRPr="0047385A">
        <w:rPr>
          <w:sz w:val="36"/>
        </w:rPr>
        <w:lastRenderedPageBreak/>
        <w:t>Contents</w:t>
      </w:r>
    </w:p>
    <w:bookmarkStart w:id="3" w:name="BKCheck15B_2"/>
    <w:bookmarkEnd w:id="3"/>
    <w:p w:rsidR="0047385A" w:rsidRDefault="0047385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47385A">
        <w:rPr>
          <w:b w:val="0"/>
          <w:noProof/>
          <w:sz w:val="18"/>
        </w:rPr>
        <w:tab/>
      </w:r>
      <w:r w:rsidRPr="0047385A">
        <w:rPr>
          <w:b w:val="0"/>
          <w:noProof/>
          <w:sz w:val="18"/>
        </w:rPr>
        <w:fldChar w:fldCharType="begin"/>
      </w:r>
      <w:r w:rsidRPr="0047385A">
        <w:rPr>
          <w:b w:val="0"/>
          <w:noProof/>
          <w:sz w:val="18"/>
        </w:rPr>
        <w:instrText xml:space="preserve"> PAGEREF _Toc25147029 \h </w:instrText>
      </w:r>
      <w:r w:rsidRPr="0047385A">
        <w:rPr>
          <w:b w:val="0"/>
          <w:noProof/>
          <w:sz w:val="18"/>
        </w:rPr>
      </w:r>
      <w:r w:rsidRPr="0047385A">
        <w:rPr>
          <w:b w:val="0"/>
          <w:noProof/>
          <w:sz w:val="18"/>
        </w:rPr>
        <w:fldChar w:fldCharType="separate"/>
      </w:r>
      <w:r w:rsidR="006815EE">
        <w:rPr>
          <w:b w:val="0"/>
          <w:noProof/>
          <w:sz w:val="18"/>
        </w:rPr>
        <w:t>1</w:t>
      </w:r>
      <w:r w:rsidRPr="0047385A">
        <w:rPr>
          <w:b w:val="0"/>
          <w:noProof/>
          <w:sz w:val="18"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_Toc25147030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_Toc25147031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_Toc25147032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Repeal of this instrument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_Toc25147033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Simplified outline of this instrument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_Toc25147034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Definitions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_Toc25147035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2</w:t>
      </w:r>
      <w:r w:rsidRPr="0047385A">
        <w:rPr>
          <w:noProof/>
        </w:rPr>
        <w:fldChar w:fldCharType="end"/>
      </w:r>
    </w:p>
    <w:p w:rsidR="0047385A" w:rsidRDefault="0047385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2—Special arrangement supplies of designated pharmaceutical benefits</w:t>
      </w:r>
      <w:r w:rsidRPr="0047385A">
        <w:rPr>
          <w:b w:val="0"/>
          <w:noProof/>
          <w:sz w:val="18"/>
        </w:rPr>
        <w:tab/>
      </w:r>
      <w:r w:rsidRPr="0047385A">
        <w:rPr>
          <w:b w:val="0"/>
          <w:noProof/>
          <w:sz w:val="18"/>
        </w:rPr>
        <w:fldChar w:fldCharType="begin"/>
      </w:r>
      <w:r w:rsidRPr="0047385A">
        <w:rPr>
          <w:b w:val="0"/>
          <w:noProof/>
          <w:sz w:val="18"/>
        </w:rPr>
        <w:instrText xml:space="preserve"> PAGEREF _Toc25147036 \h </w:instrText>
      </w:r>
      <w:r w:rsidRPr="0047385A">
        <w:rPr>
          <w:b w:val="0"/>
          <w:noProof/>
          <w:sz w:val="18"/>
        </w:rPr>
      </w:r>
      <w:r w:rsidRPr="0047385A">
        <w:rPr>
          <w:b w:val="0"/>
          <w:noProof/>
          <w:sz w:val="18"/>
        </w:rPr>
        <w:fldChar w:fldCharType="separate"/>
      </w:r>
      <w:r w:rsidR="006815EE">
        <w:rPr>
          <w:b w:val="0"/>
          <w:noProof/>
          <w:sz w:val="18"/>
        </w:rPr>
        <w:t>4</w:t>
      </w:r>
      <w:r w:rsidRPr="0047385A">
        <w:rPr>
          <w:b w:val="0"/>
          <w:noProof/>
          <w:sz w:val="18"/>
        </w:rPr>
        <w:fldChar w:fldCharType="end"/>
      </w:r>
    </w:p>
    <w:p w:rsidR="0047385A" w:rsidRDefault="0047385A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1—Preliminary</w:t>
      </w:r>
      <w:r w:rsidRPr="0047385A">
        <w:rPr>
          <w:b w:val="0"/>
          <w:noProof/>
          <w:sz w:val="18"/>
        </w:rPr>
        <w:tab/>
      </w:r>
      <w:r w:rsidRPr="0047385A">
        <w:rPr>
          <w:b w:val="0"/>
          <w:noProof/>
          <w:sz w:val="18"/>
        </w:rPr>
        <w:fldChar w:fldCharType="begin"/>
      </w:r>
      <w:r w:rsidRPr="0047385A">
        <w:rPr>
          <w:b w:val="0"/>
          <w:noProof/>
          <w:sz w:val="18"/>
        </w:rPr>
        <w:instrText xml:space="preserve"> PAGEREF _Toc25147037 \h </w:instrText>
      </w:r>
      <w:r w:rsidRPr="0047385A">
        <w:rPr>
          <w:b w:val="0"/>
          <w:noProof/>
          <w:sz w:val="18"/>
        </w:rPr>
      </w:r>
      <w:r w:rsidRPr="0047385A">
        <w:rPr>
          <w:b w:val="0"/>
          <w:noProof/>
          <w:sz w:val="18"/>
        </w:rPr>
        <w:fldChar w:fldCharType="separate"/>
      </w:r>
      <w:r w:rsidR="006815EE">
        <w:rPr>
          <w:b w:val="0"/>
          <w:noProof/>
          <w:sz w:val="18"/>
        </w:rPr>
        <w:t>4</w:t>
      </w:r>
      <w:r w:rsidRPr="0047385A">
        <w:rPr>
          <w:b w:val="0"/>
          <w:noProof/>
          <w:sz w:val="18"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 xml:space="preserve">Definition of </w:t>
      </w:r>
      <w:r w:rsidRPr="0073712A">
        <w:rPr>
          <w:i/>
          <w:noProof/>
        </w:rPr>
        <w:t>special arrangement supply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_Toc25147038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4</w:t>
      </w:r>
      <w:r w:rsidRPr="0047385A">
        <w:rPr>
          <w:noProof/>
        </w:rPr>
        <w:fldChar w:fldCharType="end"/>
      </w:r>
    </w:p>
    <w:p w:rsidR="0047385A" w:rsidRDefault="0047385A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2—Special arrangement supplies of designated pharmaceutical benefits</w:t>
      </w:r>
      <w:r w:rsidRPr="0047385A">
        <w:rPr>
          <w:b w:val="0"/>
          <w:noProof/>
          <w:sz w:val="18"/>
        </w:rPr>
        <w:tab/>
      </w:r>
      <w:r w:rsidRPr="0047385A">
        <w:rPr>
          <w:b w:val="0"/>
          <w:noProof/>
          <w:sz w:val="18"/>
        </w:rPr>
        <w:fldChar w:fldCharType="begin"/>
      </w:r>
      <w:r w:rsidRPr="0047385A">
        <w:rPr>
          <w:b w:val="0"/>
          <w:noProof/>
          <w:sz w:val="18"/>
        </w:rPr>
        <w:instrText xml:space="preserve"> PAGEREF _Toc25147039 \h </w:instrText>
      </w:r>
      <w:r w:rsidRPr="0047385A">
        <w:rPr>
          <w:b w:val="0"/>
          <w:noProof/>
          <w:sz w:val="18"/>
        </w:rPr>
      </w:r>
      <w:r w:rsidRPr="0047385A">
        <w:rPr>
          <w:b w:val="0"/>
          <w:noProof/>
          <w:sz w:val="18"/>
        </w:rPr>
        <w:fldChar w:fldCharType="separate"/>
      </w:r>
      <w:r w:rsidR="006815EE">
        <w:rPr>
          <w:b w:val="0"/>
          <w:noProof/>
          <w:sz w:val="18"/>
        </w:rPr>
        <w:t>6</w:t>
      </w:r>
      <w:r w:rsidRPr="0047385A">
        <w:rPr>
          <w:b w:val="0"/>
          <w:noProof/>
          <w:sz w:val="18"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 xml:space="preserve">Definition of </w:t>
      </w:r>
      <w:r w:rsidRPr="0073712A">
        <w:rPr>
          <w:i/>
          <w:noProof/>
        </w:rPr>
        <w:t>value for safety net purposes</w:t>
      </w:r>
      <w:r>
        <w:rPr>
          <w:noProof/>
        </w:rPr>
        <w:t xml:space="preserve"> for supplies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_Toc25147040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6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Designated persons entitled to receive supplies free of charge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_Toc25147041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6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Suppliers not to demand or receive payment for supplies or services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_Toc25147042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6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Supplies by approved hospital authorities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_Toc25147043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6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Supplies by approved medical practitioners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_Toc25147044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7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Supplies by approved pharmacists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_Toc25147045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7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Supplies by authorised alternative suppliers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_Toc25147046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7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Maximum quantity or number of units for supplies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_Toc25147047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7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No limit on number of occasions for supplies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_Toc25147048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8</w:t>
      </w:r>
      <w:r w:rsidRPr="0047385A">
        <w:rPr>
          <w:noProof/>
        </w:rPr>
        <w:fldChar w:fldCharType="end"/>
      </w:r>
    </w:p>
    <w:p w:rsidR="0047385A" w:rsidRDefault="0047385A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3—Payment for special arrangement supplies of designated pharmaceutical benefits</w:t>
      </w:r>
      <w:r w:rsidRPr="0047385A">
        <w:rPr>
          <w:b w:val="0"/>
          <w:noProof/>
          <w:sz w:val="18"/>
        </w:rPr>
        <w:tab/>
      </w:r>
      <w:r w:rsidRPr="0047385A">
        <w:rPr>
          <w:b w:val="0"/>
          <w:noProof/>
          <w:sz w:val="18"/>
        </w:rPr>
        <w:fldChar w:fldCharType="begin"/>
      </w:r>
      <w:r w:rsidRPr="0047385A">
        <w:rPr>
          <w:b w:val="0"/>
          <w:noProof/>
          <w:sz w:val="18"/>
        </w:rPr>
        <w:instrText xml:space="preserve"> PAGEREF _Toc25147049 \h </w:instrText>
      </w:r>
      <w:r w:rsidRPr="0047385A">
        <w:rPr>
          <w:b w:val="0"/>
          <w:noProof/>
          <w:sz w:val="18"/>
        </w:rPr>
      </w:r>
      <w:r w:rsidRPr="0047385A">
        <w:rPr>
          <w:b w:val="0"/>
          <w:noProof/>
          <w:sz w:val="18"/>
        </w:rPr>
        <w:fldChar w:fldCharType="separate"/>
      </w:r>
      <w:r w:rsidR="006815EE">
        <w:rPr>
          <w:b w:val="0"/>
          <w:noProof/>
          <w:sz w:val="18"/>
        </w:rPr>
        <w:t>9</w:t>
      </w:r>
      <w:r w:rsidRPr="0047385A">
        <w:rPr>
          <w:b w:val="0"/>
          <w:noProof/>
          <w:sz w:val="18"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Supplies by approved hospital authorities to certain patients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_Toc25147050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9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18</w:t>
      </w:r>
      <w:r>
        <w:rPr>
          <w:noProof/>
        </w:rPr>
        <w:tab/>
        <w:t>Supplies by approved hospital authorities to persons who are not patients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_Toc25147051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9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19</w:t>
      </w:r>
      <w:r>
        <w:rPr>
          <w:noProof/>
        </w:rPr>
        <w:tab/>
        <w:t>Supplies by approved medical practitioners and approved pharmacists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_Toc25147052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9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20</w:t>
      </w:r>
      <w:r>
        <w:rPr>
          <w:noProof/>
        </w:rPr>
        <w:tab/>
        <w:t>Claims for payment by approved suppliers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_Toc25147053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10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21</w:t>
      </w:r>
      <w:r>
        <w:rPr>
          <w:noProof/>
        </w:rPr>
        <w:tab/>
        <w:t>Supplies to authorised alternative suppliers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_Toc25147054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10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22</w:t>
      </w:r>
      <w:r>
        <w:rPr>
          <w:noProof/>
        </w:rPr>
        <w:tab/>
        <w:t>Secretary to determine and pay claims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_Toc25147055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11</w:t>
      </w:r>
      <w:r w:rsidRPr="0047385A">
        <w:rPr>
          <w:noProof/>
        </w:rPr>
        <w:fldChar w:fldCharType="end"/>
      </w:r>
    </w:p>
    <w:p w:rsidR="0047385A" w:rsidRDefault="0047385A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4—Administration</w:t>
      </w:r>
      <w:r w:rsidRPr="0047385A">
        <w:rPr>
          <w:b w:val="0"/>
          <w:noProof/>
          <w:sz w:val="18"/>
        </w:rPr>
        <w:tab/>
      </w:r>
      <w:r w:rsidRPr="0047385A">
        <w:rPr>
          <w:b w:val="0"/>
          <w:noProof/>
          <w:sz w:val="18"/>
        </w:rPr>
        <w:fldChar w:fldCharType="begin"/>
      </w:r>
      <w:r w:rsidRPr="0047385A">
        <w:rPr>
          <w:b w:val="0"/>
          <w:noProof/>
          <w:sz w:val="18"/>
        </w:rPr>
        <w:instrText xml:space="preserve"> PAGEREF _Toc25147056 \h </w:instrText>
      </w:r>
      <w:r w:rsidRPr="0047385A">
        <w:rPr>
          <w:b w:val="0"/>
          <w:noProof/>
          <w:sz w:val="18"/>
        </w:rPr>
      </w:r>
      <w:r w:rsidRPr="0047385A">
        <w:rPr>
          <w:b w:val="0"/>
          <w:noProof/>
          <w:sz w:val="18"/>
        </w:rPr>
        <w:fldChar w:fldCharType="separate"/>
      </w:r>
      <w:r w:rsidR="006815EE">
        <w:rPr>
          <w:b w:val="0"/>
          <w:noProof/>
          <w:sz w:val="18"/>
        </w:rPr>
        <w:t>12</w:t>
      </w:r>
      <w:r w:rsidRPr="0047385A">
        <w:rPr>
          <w:b w:val="0"/>
          <w:noProof/>
          <w:sz w:val="18"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23</w:t>
      </w:r>
      <w:r>
        <w:rPr>
          <w:noProof/>
        </w:rPr>
        <w:tab/>
        <w:t>Secretary may request information from authorised alternative suppliers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_Toc25147057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12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24</w:t>
      </w:r>
      <w:r>
        <w:rPr>
          <w:noProof/>
        </w:rPr>
        <w:tab/>
        <w:t>Authorised alternative suppliers to supply information on request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_Toc25147058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12</w:t>
      </w:r>
      <w:r w:rsidRPr="0047385A">
        <w:rPr>
          <w:noProof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tab/>
        <w:t>Secretary may authorise persons to perform functions or exercise powers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_Toc25147059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12</w:t>
      </w:r>
      <w:r w:rsidRPr="0047385A">
        <w:rPr>
          <w:noProof/>
        </w:rPr>
        <w:fldChar w:fldCharType="end"/>
      </w:r>
    </w:p>
    <w:p w:rsidR="0047385A" w:rsidRDefault="0047385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1—Designated pharmaceutical benefits and maximum quantities or numbers of units</w:t>
      </w:r>
      <w:r w:rsidRPr="0047385A">
        <w:rPr>
          <w:b w:val="0"/>
          <w:noProof/>
          <w:sz w:val="18"/>
        </w:rPr>
        <w:tab/>
      </w:r>
      <w:r w:rsidRPr="0047385A">
        <w:rPr>
          <w:b w:val="0"/>
          <w:noProof/>
          <w:sz w:val="18"/>
        </w:rPr>
        <w:fldChar w:fldCharType="begin"/>
      </w:r>
      <w:r w:rsidRPr="0047385A">
        <w:rPr>
          <w:b w:val="0"/>
          <w:noProof/>
          <w:sz w:val="18"/>
        </w:rPr>
        <w:instrText xml:space="preserve"> PAGEREF _Toc25147060 \h </w:instrText>
      </w:r>
      <w:r w:rsidRPr="0047385A">
        <w:rPr>
          <w:b w:val="0"/>
          <w:noProof/>
          <w:sz w:val="18"/>
        </w:rPr>
      </w:r>
      <w:r w:rsidRPr="0047385A">
        <w:rPr>
          <w:b w:val="0"/>
          <w:noProof/>
          <w:sz w:val="18"/>
        </w:rPr>
        <w:fldChar w:fldCharType="separate"/>
      </w:r>
      <w:r w:rsidR="006815EE">
        <w:rPr>
          <w:b w:val="0"/>
          <w:noProof/>
          <w:sz w:val="18"/>
        </w:rPr>
        <w:t>13</w:t>
      </w:r>
      <w:r w:rsidRPr="0047385A">
        <w:rPr>
          <w:b w:val="0"/>
          <w:noProof/>
          <w:sz w:val="18"/>
        </w:rPr>
        <w:fldChar w:fldCharType="end"/>
      </w:r>
    </w:p>
    <w:p w:rsidR="0047385A" w:rsidRDefault="00473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Designated pharmaceutical benefits</w:t>
      </w:r>
      <w:r w:rsidRPr="0047385A">
        <w:rPr>
          <w:noProof/>
        </w:rPr>
        <w:tab/>
      </w:r>
      <w:r w:rsidRPr="0047385A">
        <w:rPr>
          <w:noProof/>
        </w:rPr>
        <w:fldChar w:fldCharType="begin"/>
      </w:r>
      <w:r w:rsidRPr="0047385A">
        <w:rPr>
          <w:noProof/>
        </w:rPr>
        <w:instrText xml:space="preserve"> PAGEREF _Toc25147061 \h </w:instrText>
      </w:r>
      <w:r w:rsidRPr="0047385A">
        <w:rPr>
          <w:noProof/>
        </w:rPr>
      </w:r>
      <w:r w:rsidRPr="0047385A">
        <w:rPr>
          <w:noProof/>
        </w:rPr>
        <w:fldChar w:fldCharType="separate"/>
      </w:r>
      <w:r w:rsidR="006815EE">
        <w:rPr>
          <w:noProof/>
        </w:rPr>
        <w:t>13</w:t>
      </w:r>
      <w:r w:rsidRPr="0047385A">
        <w:rPr>
          <w:noProof/>
        </w:rPr>
        <w:fldChar w:fldCharType="end"/>
      </w:r>
    </w:p>
    <w:p w:rsidR="00670EA1" w:rsidRPr="0047385A" w:rsidRDefault="0047385A" w:rsidP="00715914">
      <w:r>
        <w:fldChar w:fldCharType="end"/>
      </w:r>
    </w:p>
    <w:p w:rsidR="00670EA1" w:rsidRPr="0047385A" w:rsidRDefault="00670EA1" w:rsidP="00715914">
      <w:pPr>
        <w:sectPr w:rsidR="00670EA1" w:rsidRPr="0047385A" w:rsidSect="00B968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7385A" w:rsidRDefault="00715914" w:rsidP="00715914">
      <w:pPr>
        <w:pStyle w:val="ActHead2"/>
      </w:pPr>
      <w:bookmarkStart w:id="4" w:name="_Toc25147029"/>
      <w:r w:rsidRPr="002152F3">
        <w:rPr>
          <w:rStyle w:val="CharPartNo"/>
        </w:rPr>
        <w:lastRenderedPageBreak/>
        <w:t>Part</w:t>
      </w:r>
      <w:r w:rsidR="0047385A" w:rsidRPr="002152F3">
        <w:rPr>
          <w:rStyle w:val="CharPartNo"/>
        </w:rPr>
        <w:t> </w:t>
      </w:r>
      <w:r w:rsidRPr="002152F3">
        <w:rPr>
          <w:rStyle w:val="CharPartNo"/>
        </w:rPr>
        <w:t>1</w:t>
      </w:r>
      <w:r w:rsidRPr="0047385A">
        <w:t>—</w:t>
      </w:r>
      <w:r w:rsidRPr="002152F3">
        <w:rPr>
          <w:rStyle w:val="CharPartText"/>
        </w:rPr>
        <w:t>Preliminary</w:t>
      </w:r>
      <w:bookmarkEnd w:id="4"/>
    </w:p>
    <w:p w:rsidR="00715914" w:rsidRPr="002152F3" w:rsidRDefault="00715914" w:rsidP="00715914">
      <w:pPr>
        <w:pStyle w:val="Header"/>
      </w:pPr>
      <w:r w:rsidRPr="002152F3">
        <w:rPr>
          <w:rStyle w:val="CharDivNo"/>
        </w:rPr>
        <w:t xml:space="preserve"> </w:t>
      </w:r>
      <w:r w:rsidRPr="002152F3">
        <w:rPr>
          <w:rStyle w:val="CharDivText"/>
        </w:rPr>
        <w:t xml:space="preserve"> </w:t>
      </w:r>
    </w:p>
    <w:p w:rsidR="00715914" w:rsidRPr="0047385A" w:rsidRDefault="00423914" w:rsidP="00715914">
      <w:pPr>
        <w:pStyle w:val="ActHead5"/>
      </w:pPr>
      <w:bookmarkStart w:id="5" w:name="_Toc25147030"/>
      <w:r w:rsidRPr="002152F3">
        <w:rPr>
          <w:rStyle w:val="CharSectno"/>
        </w:rPr>
        <w:t>1</w:t>
      </w:r>
      <w:r w:rsidR="00715914" w:rsidRPr="0047385A">
        <w:t xml:space="preserve">  </w:t>
      </w:r>
      <w:r w:rsidR="00CE493D" w:rsidRPr="0047385A">
        <w:t>Name</w:t>
      </w:r>
      <w:bookmarkEnd w:id="5"/>
    </w:p>
    <w:p w:rsidR="00715914" w:rsidRPr="0047385A" w:rsidRDefault="00715914" w:rsidP="00715914">
      <w:pPr>
        <w:pStyle w:val="subsection"/>
      </w:pPr>
      <w:r w:rsidRPr="0047385A">
        <w:tab/>
      </w:r>
      <w:r w:rsidR="007B4D1C" w:rsidRPr="0047385A">
        <w:t>(1)</w:t>
      </w:r>
      <w:r w:rsidRPr="0047385A">
        <w:tab/>
      </w:r>
      <w:r w:rsidR="00AB6060" w:rsidRPr="0047385A">
        <w:t>This instrument is</w:t>
      </w:r>
      <w:r w:rsidR="00CE493D" w:rsidRPr="0047385A">
        <w:t xml:space="preserve"> the </w:t>
      </w:r>
      <w:bookmarkStart w:id="6" w:name="BKCheck15B_3"/>
      <w:bookmarkEnd w:id="6"/>
      <w:r w:rsidR="00BC76AC" w:rsidRPr="0047385A">
        <w:rPr>
          <w:i/>
        </w:rPr>
        <w:fldChar w:fldCharType="begin"/>
      </w:r>
      <w:r w:rsidR="00BC76AC" w:rsidRPr="0047385A">
        <w:rPr>
          <w:i/>
        </w:rPr>
        <w:instrText xml:space="preserve"> STYLEREF  ShortT </w:instrText>
      </w:r>
      <w:r w:rsidR="00BC76AC" w:rsidRPr="0047385A">
        <w:rPr>
          <w:i/>
        </w:rPr>
        <w:fldChar w:fldCharType="separate"/>
      </w:r>
      <w:r w:rsidR="006815EE">
        <w:rPr>
          <w:i/>
          <w:noProof/>
        </w:rPr>
        <w:t>National Health (Take Home Naloxone Pilot) Special Arrangement 2019</w:t>
      </w:r>
      <w:r w:rsidR="00BC76AC" w:rsidRPr="0047385A">
        <w:rPr>
          <w:i/>
        </w:rPr>
        <w:fldChar w:fldCharType="end"/>
      </w:r>
      <w:r w:rsidRPr="0047385A">
        <w:t>.</w:t>
      </w:r>
    </w:p>
    <w:p w:rsidR="007B4D1C" w:rsidRPr="0047385A" w:rsidRDefault="007B4D1C" w:rsidP="00715914">
      <w:pPr>
        <w:pStyle w:val="subsection"/>
      </w:pPr>
      <w:r w:rsidRPr="0047385A">
        <w:tab/>
        <w:t>(2)</w:t>
      </w:r>
      <w:r w:rsidRPr="0047385A">
        <w:tab/>
        <w:t xml:space="preserve">This instrument may also be cited as </w:t>
      </w:r>
      <w:proofErr w:type="spellStart"/>
      <w:r w:rsidRPr="0047385A">
        <w:t>PB</w:t>
      </w:r>
      <w:proofErr w:type="spellEnd"/>
      <w:r w:rsidR="0073789E" w:rsidRPr="0047385A">
        <w:t xml:space="preserve"> </w:t>
      </w:r>
      <w:r w:rsidR="00431617" w:rsidRPr="0047385A">
        <w:t>97</w:t>
      </w:r>
      <w:r w:rsidRPr="0047385A">
        <w:t xml:space="preserve"> of 2019.</w:t>
      </w:r>
    </w:p>
    <w:p w:rsidR="00715914" w:rsidRPr="0047385A" w:rsidRDefault="00423914" w:rsidP="00715914">
      <w:pPr>
        <w:pStyle w:val="ActHead5"/>
      </w:pPr>
      <w:bookmarkStart w:id="7" w:name="_Toc25147031"/>
      <w:r w:rsidRPr="002152F3">
        <w:rPr>
          <w:rStyle w:val="CharSectno"/>
        </w:rPr>
        <w:t>2</w:t>
      </w:r>
      <w:r w:rsidR="00715914" w:rsidRPr="0047385A">
        <w:t xml:space="preserve">  Commencement</w:t>
      </w:r>
      <w:bookmarkEnd w:id="7"/>
    </w:p>
    <w:p w:rsidR="00AE3652" w:rsidRPr="0047385A" w:rsidRDefault="00807626" w:rsidP="00AE3652">
      <w:pPr>
        <w:pStyle w:val="subsection"/>
      </w:pPr>
      <w:r w:rsidRPr="0047385A">
        <w:tab/>
      </w:r>
      <w:r w:rsidR="00AE3652" w:rsidRPr="0047385A">
        <w:t>(1)</w:t>
      </w:r>
      <w:r w:rsidR="00AE3652" w:rsidRPr="0047385A">
        <w:tab/>
        <w:t xml:space="preserve">Each provision of </w:t>
      </w:r>
      <w:r w:rsidR="00AB6060" w:rsidRPr="0047385A">
        <w:t>this instrument</w:t>
      </w:r>
      <w:r w:rsidR="00AE3652" w:rsidRPr="0047385A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47385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47385A" w:rsidTr="004D0A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7385A" w:rsidRDefault="00AE3652" w:rsidP="004D0AD6">
            <w:pPr>
              <w:pStyle w:val="TableHeading"/>
            </w:pPr>
            <w:r w:rsidRPr="0047385A">
              <w:t>Commencement information</w:t>
            </w:r>
          </w:p>
        </w:tc>
      </w:tr>
      <w:tr w:rsidR="00AE3652" w:rsidRPr="0047385A" w:rsidTr="004D0A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7385A" w:rsidRDefault="00AE3652" w:rsidP="004D0AD6">
            <w:pPr>
              <w:pStyle w:val="TableHeading"/>
            </w:pPr>
            <w:r w:rsidRPr="004738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7385A" w:rsidRDefault="00AE3652" w:rsidP="004D0AD6">
            <w:pPr>
              <w:pStyle w:val="TableHeading"/>
            </w:pPr>
            <w:r w:rsidRPr="004738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7385A" w:rsidRDefault="00AE3652" w:rsidP="004D0AD6">
            <w:pPr>
              <w:pStyle w:val="TableHeading"/>
            </w:pPr>
            <w:r w:rsidRPr="0047385A">
              <w:t>Column 3</w:t>
            </w:r>
          </w:p>
        </w:tc>
      </w:tr>
      <w:tr w:rsidR="00AE3652" w:rsidRPr="0047385A" w:rsidTr="004D0A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7385A" w:rsidRDefault="00AE3652" w:rsidP="004D0AD6">
            <w:pPr>
              <w:pStyle w:val="TableHeading"/>
            </w:pPr>
            <w:r w:rsidRPr="004738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7385A" w:rsidRDefault="00AE3652" w:rsidP="004D0AD6">
            <w:pPr>
              <w:pStyle w:val="TableHeading"/>
            </w:pPr>
            <w:r w:rsidRPr="004738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7385A" w:rsidRDefault="00AE3652" w:rsidP="004D0AD6">
            <w:pPr>
              <w:pStyle w:val="TableHeading"/>
            </w:pPr>
            <w:r w:rsidRPr="0047385A">
              <w:t>Date/Details</w:t>
            </w:r>
          </w:p>
        </w:tc>
      </w:tr>
      <w:tr w:rsidR="00AE3652" w:rsidRPr="0047385A" w:rsidTr="004D0AD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7385A" w:rsidRDefault="00AE3652" w:rsidP="004D0AD6">
            <w:pPr>
              <w:pStyle w:val="Tabletext"/>
            </w:pPr>
            <w:r w:rsidRPr="0047385A">
              <w:t xml:space="preserve">1.  The whole of </w:t>
            </w:r>
            <w:r w:rsidR="00AB6060" w:rsidRPr="0047385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7385A" w:rsidRDefault="005B62A1" w:rsidP="004D0AD6">
            <w:pPr>
              <w:pStyle w:val="Tabletext"/>
            </w:pPr>
            <w:r w:rsidRPr="0047385A">
              <w:t>1</w:t>
            </w:r>
            <w:r w:rsidR="0047385A" w:rsidRPr="0047385A">
              <w:t> </w:t>
            </w:r>
            <w:r w:rsidRPr="0047385A">
              <w:t>December 2019</w:t>
            </w:r>
            <w:r w:rsidR="00AE3652" w:rsidRPr="0047385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47385A" w:rsidRDefault="005B62A1" w:rsidP="004D0AD6">
            <w:pPr>
              <w:pStyle w:val="Tabletext"/>
            </w:pPr>
            <w:r w:rsidRPr="0047385A">
              <w:t>1</w:t>
            </w:r>
            <w:r w:rsidR="0047385A" w:rsidRPr="0047385A">
              <w:t> </w:t>
            </w:r>
            <w:r w:rsidRPr="0047385A">
              <w:t>December 2019</w:t>
            </w:r>
          </w:p>
        </w:tc>
      </w:tr>
    </w:tbl>
    <w:p w:rsidR="00AE3652" w:rsidRPr="0047385A" w:rsidRDefault="00AE3652" w:rsidP="00AE3652">
      <w:pPr>
        <w:pStyle w:val="notetext"/>
      </w:pPr>
      <w:r w:rsidRPr="0047385A">
        <w:rPr>
          <w:snapToGrid w:val="0"/>
          <w:lang w:eastAsia="en-US"/>
        </w:rPr>
        <w:t>Note:</w:t>
      </w:r>
      <w:r w:rsidRPr="0047385A">
        <w:rPr>
          <w:snapToGrid w:val="0"/>
          <w:lang w:eastAsia="en-US"/>
        </w:rPr>
        <w:tab/>
        <w:t xml:space="preserve">This table relates only to the provisions of </w:t>
      </w:r>
      <w:r w:rsidR="00AB6060" w:rsidRPr="0047385A">
        <w:rPr>
          <w:snapToGrid w:val="0"/>
          <w:lang w:eastAsia="en-US"/>
        </w:rPr>
        <w:t>this instrument</w:t>
      </w:r>
      <w:r w:rsidRPr="0047385A">
        <w:t xml:space="preserve"> </w:t>
      </w:r>
      <w:r w:rsidRPr="0047385A">
        <w:rPr>
          <w:snapToGrid w:val="0"/>
          <w:lang w:eastAsia="en-US"/>
        </w:rPr>
        <w:t xml:space="preserve">as originally made. It will not be amended to deal with any later amendments of </w:t>
      </w:r>
      <w:r w:rsidR="00AB6060" w:rsidRPr="0047385A">
        <w:rPr>
          <w:snapToGrid w:val="0"/>
          <w:lang w:eastAsia="en-US"/>
        </w:rPr>
        <w:t>this instrument</w:t>
      </w:r>
      <w:r w:rsidRPr="0047385A">
        <w:rPr>
          <w:snapToGrid w:val="0"/>
          <w:lang w:eastAsia="en-US"/>
        </w:rPr>
        <w:t>.</w:t>
      </w:r>
    </w:p>
    <w:p w:rsidR="00807626" w:rsidRPr="0047385A" w:rsidRDefault="00AE3652" w:rsidP="00AE3652">
      <w:pPr>
        <w:pStyle w:val="subsection"/>
      </w:pPr>
      <w:r w:rsidRPr="0047385A">
        <w:tab/>
        <w:t>(2)</w:t>
      </w:r>
      <w:r w:rsidRPr="0047385A">
        <w:tab/>
        <w:t xml:space="preserve">Any information in column 3 of the table is not part of </w:t>
      </w:r>
      <w:r w:rsidR="00AB6060" w:rsidRPr="0047385A">
        <w:t>this instrument</w:t>
      </w:r>
      <w:r w:rsidRPr="0047385A">
        <w:t xml:space="preserve">. Information may be inserted in this column, or information in it may be edited, in any published version of </w:t>
      </w:r>
      <w:r w:rsidR="00AB6060" w:rsidRPr="0047385A">
        <w:t>this instrument</w:t>
      </w:r>
      <w:r w:rsidRPr="0047385A">
        <w:t>.</w:t>
      </w:r>
    </w:p>
    <w:p w:rsidR="007500C8" w:rsidRPr="0047385A" w:rsidRDefault="00423914" w:rsidP="007500C8">
      <w:pPr>
        <w:pStyle w:val="ActHead5"/>
      </w:pPr>
      <w:bookmarkStart w:id="8" w:name="_Toc25147032"/>
      <w:r w:rsidRPr="002152F3">
        <w:rPr>
          <w:rStyle w:val="CharSectno"/>
        </w:rPr>
        <w:t>3</w:t>
      </w:r>
      <w:r w:rsidR="007500C8" w:rsidRPr="0047385A">
        <w:t xml:space="preserve">  Authority</w:t>
      </w:r>
      <w:bookmarkEnd w:id="8"/>
    </w:p>
    <w:p w:rsidR="00157B8B" w:rsidRPr="0047385A" w:rsidRDefault="007500C8" w:rsidP="007E667A">
      <w:pPr>
        <w:pStyle w:val="subsection"/>
      </w:pPr>
      <w:r w:rsidRPr="0047385A">
        <w:tab/>
      </w:r>
      <w:r w:rsidRPr="0047385A">
        <w:tab/>
      </w:r>
      <w:r w:rsidR="00AB45B8" w:rsidRPr="0047385A">
        <w:t>T</w:t>
      </w:r>
      <w:r w:rsidR="00AB6060" w:rsidRPr="0047385A">
        <w:t>his instrument is</w:t>
      </w:r>
      <w:r w:rsidRPr="0047385A">
        <w:t xml:space="preserve"> made under</w:t>
      </w:r>
      <w:r w:rsidR="00490ED6" w:rsidRPr="0047385A">
        <w:t xml:space="preserve"> section</w:t>
      </w:r>
      <w:r w:rsidR="0047385A" w:rsidRPr="0047385A">
        <w:t> </w:t>
      </w:r>
      <w:r w:rsidR="00490ED6" w:rsidRPr="0047385A">
        <w:t>100 of</w:t>
      </w:r>
      <w:r w:rsidRPr="0047385A">
        <w:t xml:space="preserve"> the </w:t>
      </w:r>
      <w:r w:rsidR="00490ED6" w:rsidRPr="0047385A">
        <w:rPr>
          <w:i/>
        </w:rPr>
        <w:t>National Health Act 1953</w:t>
      </w:r>
      <w:r w:rsidR="00F4350D" w:rsidRPr="0047385A">
        <w:t>.</w:t>
      </w:r>
    </w:p>
    <w:p w:rsidR="0056089D" w:rsidRPr="0047385A" w:rsidRDefault="00423914" w:rsidP="0056089D">
      <w:pPr>
        <w:pStyle w:val="ActHead5"/>
      </w:pPr>
      <w:bookmarkStart w:id="9" w:name="_Toc25147033"/>
      <w:r w:rsidRPr="002152F3">
        <w:rPr>
          <w:rStyle w:val="CharSectno"/>
        </w:rPr>
        <w:t>4</w:t>
      </w:r>
      <w:r w:rsidR="0056089D" w:rsidRPr="0047385A">
        <w:t xml:space="preserve">  Repeal of this instrument</w:t>
      </w:r>
      <w:bookmarkEnd w:id="9"/>
    </w:p>
    <w:p w:rsidR="00F13380" w:rsidRPr="0047385A" w:rsidRDefault="00F13380" w:rsidP="00F13380">
      <w:pPr>
        <w:pStyle w:val="subsection"/>
      </w:pPr>
      <w:r w:rsidRPr="0047385A">
        <w:tab/>
      </w:r>
      <w:r w:rsidRPr="0047385A">
        <w:tab/>
        <w:t xml:space="preserve">This instrument is repealed at the </w:t>
      </w:r>
      <w:r w:rsidR="009B7407" w:rsidRPr="0047385A">
        <w:t>start</w:t>
      </w:r>
      <w:r w:rsidRPr="0047385A">
        <w:t xml:space="preserve"> of</w:t>
      </w:r>
      <w:r w:rsidR="000B2D76" w:rsidRPr="0047385A">
        <w:t xml:space="preserve"> 1</w:t>
      </w:r>
      <w:r w:rsidR="0047385A" w:rsidRPr="0047385A">
        <w:t> </w:t>
      </w:r>
      <w:r w:rsidR="00682BC3" w:rsidRPr="0047385A">
        <w:t>May</w:t>
      </w:r>
      <w:r w:rsidR="000B2D76" w:rsidRPr="0047385A">
        <w:t xml:space="preserve"> 2021</w:t>
      </w:r>
      <w:r w:rsidRPr="0047385A">
        <w:t>.</w:t>
      </w:r>
    </w:p>
    <w:p w:rsidR="00E916C2" w:rsidRPr="0047385A" w:rsidRDefault="00423914" w:rsidP="00E916C2">
      <w:pPr>
        <w:pStyle w:val="ActHead5"/>
      </w:pPr>
      <w:bookmarkStart w:id="10" w:name="_Toc25147034"/>
      <w:r w:rsidRPr="002152F3">
        <w:rPr>
          <w:rStyle w:val="CharSectno"/>
        </w:rPr>
        <w:t>5</w:t>
      </w:r>
      <w:r w:rsidR="00E916C2" w:rsidRPr="0047385A">
        <w:t xml:space="preserve">  Simplified outline of this instrument</w:t>
      </w:r>
      <w:bookmarkEnd w:id="10"/>
    </w:p>
    <w:p w:rsidR="00AB45B8" w:rsidRPr="0047385A" w:rsidRDefault="00AB45B8" w:rsidP="00F815D2">
      <w:pPr>
        <w:pStyle w:val="SOText"/>
      </w:pPr>
      <w:r w:rsidRPr="0047385A">
        <w:t>This instrument makes a special arrangement for</w:t>
      </w:r>
      <w:r w:rsidR="00930CA4" w:rsidRPr="0047385A">
        <w:t xml:space="preserve"> a trial of</w:t>
      </w:r>
      <w:r w:rsidRPr="0047385A">
        <w:t xml:space="preserve"> the supply of naloxone</w:t>
      </w:r>
      <w:r w:rsidR="00930CA4" w:rsidRPr="0047385A">
        <w:t xml:space="preserve"> to persons who are at risk of an opioid overdose and persons who </w:t>
      </w:r>
      <w:r w:rsidR="0004082F" w:rsidRPr="0047385A">
        <w:t xml:space="preserve">are </w:t>
      </w:r>
      <w:r w:rsidR="00930CA4" w:rsidRPr="0047385A">
        <w:t>likely to be able to assist such person</w:t>
      </w:r>
      <w:r w:rsidR="006C3A1B" w:rsidRPr="0047385A">
        <w:t>s</w:t>
      </w:r>
      <w:r w:rsidR="00930CA4" w:rsidRPr="0047385A">
        <w:t>.</w:t>
      </w:r>
    </w:p>
    <w:p w:rsidR="00930CA4" w:rsidRPr="0047385A" w:rsidRDefault="0004082F" w:rsidP="00F815D2">
      <w:pPr>
        <w:pStyle w:val="SOText"/>
      </w:pPr>
      <w:r w:rsidRPr="0047385A">
        <w:t xml:space="preserve">Naloxone will be supplied </w:t>
      </w:r>
      <w:r w:rsidR="00930CA4" w:rsidRPr="0047385A">
        <w:t>from 1</w:t>
      </w:r>
      <w:r w:rsidR="0047385A" w:rsidRPr="0047385A">
        <w:t> </w:t>
      </w:r>
      <w:r w:rsidR="00930CA4" w:rsidRPr="0047385A">
        <w:t xml:space="preserve">December 2019 to </w:t>
      </w:r>
      <w:r w:rsidRPr="0047385A">
        <w:t>28</w:t>
      </w:r>
      <w:r w:rsidR="0047385A" w:rsidRPr="0047385A">
        <w:t> </w:t>
      </w:r>
      <w:r w:rsidRPr="0047385A">
        <w:t>February</w:t>
      </w:r>
      <w:r w:rsidR="00930CA4" w:rsidRPr="0047385A">
        <w:t xml:space="preserve"> 2021 in New South Wales, Western Australia and South Australia.</w:t>
      </w:r>
    </w:p>
    <w:p w:rsidR="00930CA4" w:rsidRPr="0047385A" w:rsidRDefault="006414A3" w:rsidP="00F815D2">
      <w:pPr>
        <w:pStyle w:val="SOText"/>
      </w:pPr>
      <w:r w:rsidRPr="0047385A">
        <w:t xml:space="preserve">Naloxone will be </w:t>
      </w:r>
      <w:r w:rsidR="0004082F" w:rsidRPr="0047385A">
        <w:t>supplied</w:t>
      </w:r>
      <w:r w:rsidRPr="0047385A">
        <w:t xml:space="preserve"> free of charge and without a prescription </w:t>
      </w:r>
      <w:r w:rsidR="0004310F" w:rsidRPr="0047385A">
        <w:t>by</w:t>
      </w:r>
      <w:r w:rsidR="000025F8" w:rsidRPr="0047385A">
        <w:t xml:space="preserve"> hospitals, pharmacists, certain medical practitioners and other authorised persons and organisations.</w:t>
      </w:r>
    </w:p>
    <w:p w:rsidR="0004082F" w:rsidRPr="0047385A" w:rsidRDefault="0004082F" w:rsidP="00F815D2">
      <w:pPr>
        <w:pStyle w:val="SOText"/>
      </w:pPr>
      <w:r w:rsidRPr="0047385A">
        <w:lastRenderedPageBreak/>
        <w:t>This instrument also deals with payments for supplies of naloxone and administrative matters.</w:t>
      </w:r>
    </w:p>
    <w:p w:rsidR="00102260" w:rsidRPr="0047385A" w:rsidRDefault="00102260" w:rsidP="00102260">
      <w:pPr>
        <w:pStyle w:val="notetext"/>
      </w:pPr>
      <w:r w:rsidRPr="0047385A">
        <w:t>Note:</w:t>
      </w:r>
      <w:r w:rsidRPr="0047385A">
        <w:tab/>
        <w:t>Part</w:t>
      </w:r>
      <w:r w:rsidR="0047385A" w:rsidRPr="0047385A">
        <w:t> </w:t>
      </w:r>
      <w:r w:rsidRPr="0047385A">
        <w:t>VII of the Act, and regulations or other instruments made for the purposes of that Part, have effect subject to this instrument</w:t>
      </w:r>
      <w:r w:rsidR="004E6AAA" w:rsidRPr="0047385A">
        <w:t xml:space="preserve"> (see subsection</w:t>
      </w:r>
      <w:r w:rsidR="0047385A" w:rsidRPr="0047385A">
        <w:t> </w:t>
      </w:r>
      <w:r w:rsidR="004E6AAA" w:rsidRPr="0047385A">
        <w:t>100(3) of the Act)</w:t>
      </w:r>
      <w:r w:rsidRPr="0047385A">
        <w:t>.</w:t>
      </w:r>
    </w:p>
    <w:p w:rsidR="005042B7" w:rsidRPr="0047385A" w:rsidRDefault="00423914" w:rsidP="005042B7">
      <w:pPr>
        <w:pStyle w:val="ActHead5"/>
      </w:pPr>
      <w:bookmarkStart w:id="11" w:name="_Toc25147035"/>
      <w:r w:rsidRPr="002152F3">
        <w:rPr>
          <w:rStyle w:val="CharSectno"/>
        </w:rPr>
        <w:t>6</w:t>
      </w:r>
      <w:r w:rsidR="005042B7" w:rsidRPr="0047385A">
        <w:t xml:space="preserve">  Definitions</w:t>
      </w:r>
      <w:bookmarkEnd w:id="11"/>
    </w:p>
    <w:p w:rsidR="00472E6D" w:rsidRPr="0047385A" w:rsidRDefault="00472E6D" w:rsidP="00472E6D">
      <w:pPr>
        <w:pStyle w:val="notetext"/>
      </w:pPr>
      <w:r w:rsidRPr="0047385A">
        <w:t>Note:</w:t>
      </w:r>
      <w:r w:rsidRPr="0047385A">
        <w:tab/>
        <w:t>A number of expressions used in this instrument are defined in the Act, including the following:</w:t>
      </w:r>
    </w:p>
    <w:p w:rsidR="00472E6D" w:rsidRPr="0047385A" w:rsidRDefault="00472E6D" w:rsidP="00472E6D">
      <w:pPr>
        <w:pStyle w:val="notepara"/>
      </w:pPr>
      <w:r w:rsidRPr="0047385A">
        <w:t>(a)</w:t>
      </w:r>
      <w:r w:rsidRPr="0047385A">
        <w:tab/>
        <w:t>hospital;</w:t>
      </w:r>
    </w:p>
    <w:p w:rsidR="00472E6D" w:rsidRPr="0047385A" w:rsidRDefault="00472E6D" w:rsidP="00472E6D">
      <w:pPr>
        <w:pStyle w:val="notepara"/>
      </w:pPr>
      <w:r w:rsidRPr="0047385A">
        <w:t>(b)</w:t>
      </w:r>
      <w:r w:rsidRPr="0047385A">
        <w:tab/>
        <w:t>premises;</w:t>
      </w:r>
    </w:p>
    <w:p w:rsidR="00472E6D" w:rsidRPr="0047385A" w:rsidRDefault="00472E6D" w:rsidP="00472E6D">
      <w:pPr>
        <w:pStyle w:val="notepara"/>
      </w:pPr>
      <w:r w:rsidRPr="0047385A">
        <w:t>(c)</w:t>
      </w:r>
      <w:r w:rsidRPr="0047385A">
        <w:tab/>
        <w:t>Secretary.</w:t>
      </w:r>
    </w:p>
    <w:p w:rsidR="005042B7" w:rsidRPr="0047385A" w:rsidRDefault="005042B7" w:rsidP="005042B7">
      <w:pPr>
        <w:pStyle w:val="subsection"/>
      </w:pPr>
      <w:r w:rsidRPr="0047385A">
        <w:tab/>
      </w:r>
      <w:r w:rsidRPr="0047385A">
        <w:tab/>
        <w:t>In this instrument:</w:t>
      </w:r>
    </w:p>
    <w:p w:rsidR="005042B7" w:rsidRPr="0047385A" w:rsidRDefault="005042B7" w:rsidP="005042B7">
      <w:pPr>
        <w:pStyle w:val="Definition"/>
      </w:pPr>
      <w:r w:rsidRPr="0047385A">
        <w:rPr>
          <w:b/>
          <w:i/>
        </w:rPr>
        <w:t>Act</w:t>
      </w:r>
      <w:r w:rsidRPr="0047385A">
        <w:t xml:space="preserve"> means the </w:t>
      </w:r>
      <w:r w:rsidRPr="0047385A">
        <w:rPr>
          <w:i/>
        </w:rPr>
        <w:t>National Health Act 1953</w:t>
      </w:r>
      <w:r w:rsidRPr="0047385A">
        <w:t>.</w:t>
      </w:r>
    </w:p>
    <w:p w:rsidR="00C115B1" w:rsidRPr="0047385A" w:rsidRDefault="00C115B1" w:rsidP="00992CD3">
      <w:pPr>
        <w:pStyle w:val="Definition"/>
      </w:pPr>
      <w:r w:rsidRPr="0047385A">
        <w:rPr>
          <w:b/>
          <w:i/>
        </w:rPr>
        <w:t>approved ex</w:t>
      </w:r>
      <w:r w:rsidR="0047385A">
        <w:rPr>
          <w:b/>
          <w:i/>
        </w:rPr>
        <w:noBreakHyphen/>
      </w:r>
      <w:r w:rsidRPr="0047385A">
        <w:rPr>
          <w:b/>
          <w:i/>
        </w:rPr>
        <w:t>manufacturer price</w:t>
      </w:r>
      <w:r w:rsidRPr="0047385A">
        <w:t xml:space="preserve"> </w:t>
      </w:r>
      <w:r w:rsidR="004C79BA" w:rsidRPr="0047385A">
        <w:t xml:space="preserve">of a listed brand of a pharmaceutical item </w:t>
      </w:r>
      <w:r w:rsidRPr="0047385A">
        <w:t>has the same meaning as in Part</w:t>
      </w:r>
      <w:r w:rsidR="0047385A" w:rsidRPr="0047385A">
        <w:t> </w:t>
      </w:r>
      <w:r w:rsidRPr="0047385A">
        <w:t>VII of the Act.</w:t>
      </w:r>
    </w:p>
    <w:p w:rsidR="00E37690" w:rsidRPr="0047385A" w:rsidRDefault="00E37690" w:rsidP="005042B7">
      <w:pPr>
        <w:pStyle w:val="Definition"/>
      </w:pPr>
      <w:r w:rsidRPr="0047385A">
        <w:rPr>
          <w:b/>
          <w:i/>
        </w:rPr>
        <w:t>approved hospital authority</w:t>
      </w:r>
      <w:r w:rsidRPr="0047385A">
        <w:t xml:space="preserve"> has the same meaning as in Part</w:t>
      </w:r>
      <w:r w:rsidR="0047385A" w:rsidRPr="0047385A">
        <w:t> </w:t>
      </w:r>
      <w:r w:rsidRPr="0047385A">
        <w:t>VII of the Act.</w:t>
      </w:r>
    </w:p>
    <w:p w:rsidR="00CE3308" w:rsidRPr="0047385A" w:rsidRDefault="00CE3308" w:rsidP="00CE3308">
      <w:pPr>
        <w:pStyle w:val="Definition"/>
      </w:pPr>
      <w:r w:rsidRPr="0047385A">
        <w:rPr>
          <w:b/>
          <w:i/>
        </w:rPr>
        <w:t>approved medical practitioner</w:t>
      </w:r>
      <w:r w:rsidRPr="0047385A">
        <w:t xml:space="preserve"> has the same meaning as in Part</w:t>
      </w:r>
      <w:r w:rsidR="0047385A" w:rsidRPr="0047385A">
        <w:t> </w:t>
      </w:r>
      <w:r w:rsidRPr="0047385A">
        <w:t>VII of the Act.</w:t>
      </w:r>
    </w:p>
    <w:p w:rsidR="00E37690" w:rsidRPr="0047385A" w:rsidRDefault="00E37690" w:rsidP="005042B7">
      <w:pPr>
        <w:pStyle w:val="Definition"/>
      </w:pPr>
      <w:r w:rsidRPr="0047385A">
        <w:rPr>
          <w:b/>
          <w:i/>
        </w:rPr>
        <w:t>approved pharmacist</w:t>
      </w:r>
      <w:r w:rsidRPr="0047385A">
        <w:t xml:space="preserve"> has the same meaning as in Part</w:t>
      </w:r>
      <w:r w:rsidR="0047385A" w:rsidRPr="0047385A">
        <w:t> </w:t>
      </w:r>
      <w:r w:rsidRPr="0047385A">
        <w:t>VII of the Act.</w:t>
      </w:r>
    </w:p>
    <w:p w:rsidR="00E9633D" w:rsidRPr="0047385A" w:rsidRDefault="00E9633D" w:rsidP="002B302B">
      <w:pPr>
        <w:pStyle w:val="Definition"/>
      </w:pPr>
      <w:r w:rsidRPr="0047385A">
        <w:rPr>
          <w:b/>
          <w:i/>
        </w:rPr>
        <w:t>approved supplier</w:t>
      </w:r>
      <w:r w:rsidRPr="0047385A">
        <w:t xml:space="preserve"> has the same meaning as in Part</w:t>
      </w:r>
      <w:r w:rsidR="0047385A" w:rsidRPr="0047385A">
        <w:t> </w:t>
      </w:r>
      <w:r w:rsidRPr="0047385A">
        <w:t>VII of the Act.</w:t>
      </w:r>
    </w:p>
    <w:p w:rsidR="00413259" w:rsidRPr="0047385A" w:rsidRDefault="002B302B" w:rsidP="002B302B">
      <w:pPr>
        <w:pStyle w:val="Definition"/>
      </w:pPr>
      <w:r w:rsidRPr="0047385A">
        <w:rPr>
          <w:b/>
          <w:i/>
        </w:rPr>
        <w:t>authorised alternative supplier</w:t>
      </w:r>
      <w:r w:rsidRPr="0047385A">
        <w:t xml:space="preserve"> means </w:t>
      </w:r>
      <w:r w:rsidR="006955BA" w:rsidRPr="0047385A">
        <w:t>a person or organisation</w:t>
      </w:r>
      <w:r w:rsidR="00413259" w:rsidRPr="0047385A">
        <w:t>:</w:t>
      </w:r>
    </w:p>
    <w:p w:rsidR="00413259" w:rsidRPr="0047385A" w:rsidRDefault="00413259" w:rsidP="00413259">
      <w:pPr>
        <w:pStyle w:val="paragraph"/>
      </w:pPr>
      <w:r w:rsidRPr="0047385A">
        <w:tab/>
        <w:t>(a)</w:t>
      </w:r>
      <w:r w:rsidRPr="0047385A">
        <w:tab/>
      </w:r>
      <w:r w:rsidR="008226C1" w:rsidRPr="0047385A">
        <w:t xml:space="preserve">that </w:t>
      </w:r>
      <w:r w:rsidR="00B40F90" w:rsidRPr="0047385A">
        <w:t xml:space="preserve">has </w:t>
      </w:r>
      <w:r w:rsidR="0086375D" w:rsidRPr="0047385A">
        <w:t>premises</w:t>
      </w:r>
      <w:r w:rsidR="00121A68" w:rsidRPr="0047385A">
        <w:t xml:space="preserve"> in a participating jurisdiction</w:t>
      </w:r>
      <w:r w:rsidRPr="0047385A">
        <w:t>; and</w:t>
      </w:r>
    </w:p>
    <w:p w:rsidR="008226C1" w:rsidRPr="0047385A" w:rsidRDefault="00413259" w:rsidP="00413259">
      <w:pPr>
        <w:pStyle w:val="paragraph"/>
      </w:pPr>
      <w:r w:rsidRPr="0047385A">
        <w:tab/>
        <w:t>(b)</w:t>
      </w:r>
      <w:r w:rsidRPr="0047385A">
        <w:tab/>
      </w:r>
      <w:r w:rsidR="008226C1" w:rsidRPr="0047385A">
        <w:t xml:space="preserve">that </w:t>
      </w:r>
      <w:r w:rsidR="009439A7" w:rsidRPr="0047385A">
        <w:t>is</w:t>
      </w:r>
      <w:r w:rsidR="00121A68" w:rsidRPr="0047385A">
        <w:t xml:space="preserve"> authorised </w:t>
      </w:r>
      <w:r w:rsidR="00B40F90" w:rsidRPr="0047385A">
        <w:t xml:space="preserve">(however described) </w:t>
      </w:r>
      <w:r w:rsidR="00121A68" w:rsidRPr="0047385A">
        <w:t xml:space="preserve">by </w:t>
      </w:r>
      <w:r w:rsidR="001137CC" w:rsidRPr="0047385A">
        <w:t xml:space="preserve">an authority of </w:t>
      </w:r>
      <w:r w:rsidR="00121A68" w:rsidRPr="0047385A">
        <w:t>the jurisdiction</w:t>
      </w:r>
      <w:r w:rsidR="002B302B" w:rsidRPr="0047385A">
        <w:t xml:space="preserve"> for the purposes of supplying </w:t>
      </w:r>
      <w:r w:rsidR="00C149A2" w:rsidRPr="0047385A">
        <w:t>designated</w:t>
      </w:r>
      <w:r w:rsidR="003C70CD" w:rsidRPr="0047385A">
        <w:t xml:space="preserve"> </w:t>
      </w:r>
      <w:r w:rsidR="002B302B" w:rsidRPr="0047385A">
        <w:t xml:space="preserve">pharmaceutical benefits </w:t>
      </w:r>
      <w:r w:rsidR="00CD1D7B" w:rsidRPr="0047385A">
        <w:t>in accordance with</w:t>
      </w:r>
      <w:r w:rsidR="009A616E" w:rsidRPr="0047385A">
        <w:t xml:space="preserve"> this instrument</w:t>
      </w:r>
      <w:r w:rsidR="008226C1" w:rsidRPr="0047385A">
        <w:t>; and</w:t>
      </w:r>
    </w:p>
    <w:p w:rsidR="00275C5E" w:rsidRPr="0047385A" w:rsidRDefault="008226C1" w:rsidP="00413259">
      <w:pPr>
        <w:pStyle w:val="paragraph"/>
      </w:pPr>
      <w:r w:rsidRPr="0047385A">
        <w:tab/>
        <w:t>(c)</w:t>
      </w:r>
      <w:r w:rsidRPr="0047385A">
        <w:tab/>
        <w:t>in relation to which</w:t>
      </w:r>
      <w:r w:rsidR="001137CC" w:rsidRPr="0047385A">
        <w:t xml:space="preserve"> the</w:t>
      </w:r>
      <w:r w:rsidRPr="0047385A">
        <w:t xml:space="preserve"> </w:t>
      </w:r>
      <w:r w:rsidR="001137CC" w:rsidRPr="0047385A">
        <w:t xml:space="preserve">authority </w:t>
      </w:r>
      <w:r w:rsidR="00CD226B" w:rsidRPr="0047385A">
        <w:t xml:space="preserve">has given the Secretary </w:t>
      </w:r>
      <w:r w:rsidR="00275C5E" w:rsidRPr="0047385A">
        <w:t>a writt</w:t>
      </w:r>
      <w:bookmarkStart w:id="12" w:name="BK_S3P2L27C72"/>
      <w:bookmarkEnd w:id="12"/>
      <w:r w:rsidR="00275C5E" w:rsidRPr="0047385A">
        <w:t>en notice stating:</w:t>
      </w:r>
    </w:p>
    <w:p w:rsidR="00275C5E" w:rsidRPr="0047385A" w:rsidRDefault="00275C5E" w:rsidP="00275C5E">
      <w:pPr>
        <w:pStyle w:val="paragraphsub"/>
      </w:pPr>
      <w:r w:rsidRPr="0047385A">
        <w:tab/>
        <w:t>(</w:t>
      </w:r>
      <w:proofErr w:type="spellStart"/>
      <w:r w:rsidRPr="0047385A">
        <w:t>i</w:t>
      </w:r>
      <w:proofErr w:type="spellEnd"/>
      <w:r w:rsidRPr="0047385A">
        <w:t>)</w:t>
      </w:r>
      <w:r w:rsidRPr="0047385A">
        <w:tab/>
        <w:t>that the person or organisation is so authorised; and</w:t>
      </w:r>
    </w:p>
    <w:p w:rsidR="002B302B" w:rsidRPr="0047385A" w:rsidRDefault="00275C5E" w:rsidP="00275C5E">
      <w:pPr>
        <w:pStyle w:val="paragraphsub"/>
      </w:pPr>
      <w:r w:rsidRPr="0047385A">
        <w:tab/>
        <w:t>(ii)</w:t>
      </w:r>
      <w:r w:rsidRPr="0047385A">
        <w:tab/>
        <w:t>the name and contact details of the person or organisation</w:t>
      </w:r>
      <w:r w:rsidR="00CD226B" w:rsidRPr="0047385A">
        <w:t>.</w:t>
      </w:r>
    </w:p>
    <w:p w:rsidR="00367837" w:rsidRPr="0047385A" w:rsidRDefault="00D36695" w:rsidP="005416E5">
      <w:pPr>
        <w:pStyle w:val="Definition"/>
      </w:pPr>
      <w:r w:rsidRPr="0047385A">
        <w:rPr>
          <w:b/>
          <w:i/>
        </w:rPr>
        <w:t>day admitted</w:t>
      </w:r>
      <w:r w:rsidR="0069092B" w:rsidRPr="0047385A">
        <w:rPr>
          <w:b/>
          <w:i/>
        </w:rPr>
        <w:t xml:space="preserve"> patient</w:t>
      </w:r>
      <w:r w:rsidR="0069092B" w:rsidRPr="0047385A">
        <w:t xml:space="preserve">: a person is a </w:t>
      </w:r>
      <w:r w:rsidR="0069092B" w:rsidRPr="0047385A">
        <w:rPr>
          <w:b/>
          <w:i/>
        </w:rPr>
        <w:t xml:space="preserve">day </w:t>
      </w:r>
      <w:r w:rsidRPr="0047385A">
        <w:rPr>
          <w:b/>
          <w:i/>
        </w:rPr>
        <w:t xml:space="preserve">admitted </w:t>
      </w:r>
      <w:r w:rsidR="0069092B" w:rsidRPr="0047385A">
        <w:rPr>
          <w:b/>
          <w:i/>
        </w:rPr>
        <w:t>patient</w:t>
      </w:r>
      <w:r w:rsidR="0069092B" w:rsidRPr="0047385A">
        <w:t xml:space="preserve"> </w:t>
      </w:r>
      <w:r w:rsidR="00F90A3C" w:rsidRPr="0047385A">
        <w:t xml:space="preserve">of </w:t>
      </w:r>
      <w:r w:rsidR="00886FCB" w:rsidRPr="0047385A">
        <w:t>a</w:t>
      </w:r>
      <w:r w:rsidR="00655AC4" w:rsidRPr="0047385A">
        <w:t xml:space="preserve"> </w:t>
      </w:r>
      <w:r w:rsidR="00886FCB" w:rsidRPr="0047385A">
        <w:t>hospital</w:t>
      </w:r>
      <w:r w:rsidR="00A601C1" w:rsidRPr="0047385A">
        <w:t xml:space="preserve"> on a day</w:t>
      </w:r>
      <w:r w:rsidR="0069092B" w:rsidRPr="0047385A">
        <w:t xml:space="preserve"> if</w:t>
      </w:r>
      <w:r w:rsidR="00975A58" w:rsidRPr="0047385A">
        <w:t>,</w:t>
      </w:r>
      <w:r w:rsidR="00367837" w:rsidRPr="0047385A">
        <w:t xml:space="preserve"> on that day, the person:</w:t>
      </w:r>
    </w:p>
    <w:p w:rsidR="00367837" w:rsidRPr="0047385A" w:rsidRDefault="00367837" w:rsidP="00367837">
      <w:pPr>
        <w:pStyle w:val="paragraph"/>
      </w:pPr>
      <w:r w:rsidRPr="0047385A">
        <w:tab/>
        <w:t>(a)</w:t>
      </w:r>
      <w:r w:rsidRPr="0047385A">
        <w:tab/>
      </w:r>
      <w:r w:rsidR="0069092B" w:rsidRPr="0047385A">
        <w:t xml:space="preserve">is admitted </w:t>
      </w:r>
      <w:r w:rsidR="00886FCB" w:rsidRPr="0047385A">
        <w:t>to the</w:t>
      </w:r>
      <w:r w:rsidR="0069092B" w:rsidRPr="0047385A">
        <w:t xml:space="preserve"> hospital</w:t>
      </w:r>
      <w:r w:rsidRPr="0047385A">
        <w:t xml:space="preserve"> (other than through the hospital’s emergency department); and</w:t>
      </w:r>
    </w:p>
    <w:p w:rsidR="00367837" w:rsidRPr="0047385A" w:rsidRDefault="00367837" w:rsidP="00367837">
      <w:pPr>
        <w:pStyle w:val="paragraph"/>
      </w:pPr>
      <w:r w:rsidRPr="0047385A">
        <w:tab/>
        <w:t>(b)</w:t>
      </w:r>
      <w:r w:rsidRPr="0047385A">
        <w:tab/>
      </w:r>
      <w:r w:rsidR="00886FCB" w:rsidRPr="0047385A">
        <w:t>receive</w:t>
      </w:r>
      <w:r w:rsidR="00975A58" w:rsidRPr="0047385A">
        <w:t>s</w:t>
      </w:r>
      <w:r w:rsidR="00886FCB" w:rsidRPr="0047385A">
        <w:t xml:space="preserve"> treatment</w:t>
      </w:r>
      <w:r w:rsidRPr="0047385A">
        <w:t>;</w:t>
      </w:r>
      <w:r w:rsidR="005416E5" w:rsidRPr="0047385A">
        <w:t xml:space="preserve"> and</w:t>
      </w:r>
    </w:p>
    <w:p w:rsidR="00367837" w:rsidRPr="0047385A" w:rsidRDefault="00367837" w:rsidP="00367837">
      <w:pPr>
        <w:pStyle w:val="paragraph"/>
      </w:pPr>
      <w:r w:rsidRPr="0047385A">
        <w:tab/>
        <w:t>(c)</w:t>
      </w:r>
      <w:r w:rsidRPr="0047385A">
        <w:tab/>
      </w:r>
      <w:r w:rsidR="00886FCB" w:rsidRPr="0047385A">
        <w:t>is discharged from the hospital</w:t>
      </w:r>
      <w:r w:rsidRPr="0047385A">
        <w:t>;</w:t>
      </w:r>
    </w:p>
    <w:p w:rsidR="00886FCB" w:rsidRPr="0047385A" w:rsidRDefault="00367837" w:rsidP="00367837">
      <w:pPr>
        <w:pStyle w:val="subsection2"/>
      </w:pPr>
      <w:r w:rsidRPr="0047385A">
        <w:t>in accordance with a pre</w:t>
      </w:r>
      <w:r w:rsidR="0047385A">
        <w:noBreakHyphen/>
      </w:r>
      <w:r w:rsidRPr="0047385A">
        <w:t>existing plan for the person’s treatment</w:t>
      </w:r>
      <w:r w:rsidR="00886FCB" w:rsidRPr="0047385A">
        <w:t>.</w:t>
      </w:r>
    </w:p>
    <w:p w:rsidR="00E07AAA" w:rsidRPr="0047385A" w:rsidRDefault="00C149A2" w:rsidP="00C15C2A">
      <w:pPr>
        <w:pStyle w:val="Definition"/>
      </w:pPr>
      <w:r w:rsidRPr="0047385A">
        <w:rPr>
          <w:b/>
          <w:i/>
        </w:rPr>
        <w:t>designated</w:t>
      </w:r>
      <w:r w:rsidR="00E07AAA" w:rsidRPr="0047385A">
        <w:rPr>
          <w:b/>
          <w:i/>
        </w:rPr>
        <w:t xml:space="preserve"> person</w:t>
      </w:r>
      <w:r w:rsidR="00E07AAA" w:rsidRPr="0047385A">
        <w:t xml:space="preserve"> means</w:t>
      </w:r>
      <w:r w:rsidR="00694C98" w:rsidRPr="0047385A">
        <w:t>:</w:t>
      </w:r>
    </w:p>
    <w:p w:rsidR="00E07AAA" w:rsidRPr="0047385A" w:rsidRDefault="00C745DE" w:rsidP="00C15C2A">
      <w:pPr>
        <w:pStyle w:val="paragraph"/>
      </w:pPr>
      <w:r w:rsidRPr="0047385A">
        <w:tab/>
        <w:t>(</w:t>
      </w:r>
      <w:r w:rsidR="00C15C2A" w:rsidRPr="0047385A">
        <w:t>a</w:t>
      </w:r>
      <w:r w:rsidR="00E07AAA" w:rsidRPr="0047385A">
        <w:t>)</w:t>
      </w:r>
      <w:r w:rsidR="00E07AAA" w:rsidRPr="0047385A">
        <w:tab/>
      </w:r>
      <w:r w:rsidR="009849FA" w:rsidRPr="0047385A">
        <w:t xml:space="preserve">a person </w:t>
      </w:r>
      <w:r w:rsidR="00694C98" w:rsidRPr="0047385A">
        <w:t xml:space="preserve">who is </w:t>
      </w:r>
      <w:r w:rsidR="00E07AAA" w:rsidRPr="0047385A">
        <w:t>at risk of an opioid overdose; or</w:t>
      </w:r>
    </w:p>
    <w:p w:rsidR="009D3D76" w:rsidRPr="0047385A" w:rsidRDefault="009D3D76" w:rsidP="00C15C2A">
      <w:pPr>
        <w:pStyle w:val="paragraph"/>
      </w:pPr>
      <w:r w:rsidRPr="0047385A">
        <w:tab/>
        <w:t>(</w:t>
      </w:r>
      <w:r w:rsidR="00667DE5" w:rsidRPr="0047385A">
        <w:t>b</w:t>
      </w:r>
      <w:r w:rsidR="00E07AAA" w:rsidRPr="0047385A">
        <w:t>)</w:t>
      </w:r>
      <w:r w:rsidR="00E07AAA" w:rsidRPr="0047385A">
        <w:tab/>
      </w:r>
      <w:r w:rsidR="009849FA" w:rsidRPr="0047385A">
        <w:t xml:space="preserve">a person </w:t>
      </w:r>
      <w:r w:rsidRPr="0047385A">
        <w:t xml:space="preserve">who is </w:t>
      </w:r>
      <w:r w:rsidR="00E07AAA" w:rsidRPr="0047385A">
        <w:t>likel</w:t>
      </w:r>
      <w:r w:rsidR="00E15266" w:rsidRPr="0047385A">
        <w:t xml:space="preserve">y to </w:t>
      </w:r>
      <w:r w:rsidR="00CB4474" w:rsidRPr="0047385A">
        <w:t xml:space="preserve">be able to assist </w:t>
      </w:r>
      <w:r w:rsidR="004D7B95" w:rsidRPr="0047385A">
        <w:t xml:space="preserve">such </w:t>
      </w:r>
      <w:r w:rsidR="0094104A" w:rsidRPr="0047385A">
        <w:t>a person</w:t>
      </w:r>
      <w:r w:rsidR="00C15C2A" w:rsidRPr="0047385A">
        <w:t>.</w:t>
      </w:r>
    </w:p>
    <w:p w:rsidR="00FD5943" w:rsidRPr="0047385A" w:rsidRDefault="00C149A2" w:rsidP="00992CD3">
      <w:pPr>
        <w:pStyle w:val="Definition"/>
      </w:pPr>
      <w:r w:rsidRPr="0047385A">
        <w:rPr>
          <w:b/>
          <w:i/>
        </w:rPr>
        <w:t>designated</w:t>
      </w:r>
      <w:r w:rsidR="00FD5943" w:rsidRPr="0047385A">
        <w:rPr>
          <w:b/>
          <w:i/>
        </w:rPr>
        <w:t xml:space="preserve"> pharmaceutical benefit </w:t>
      </w:r>
      <w:r w:rsidR="00FD5943" w:rsidRPr="0047385A">
        <w:t>means a pharmaceutical benefit mentioned in Schedule</w:t>
      </w:r>
      <w:r w:rsidR="0047385A" w:rsidRPr="0047385A">
        <w:t> </w:t>
      </w:r>
      <w:r w:rsidR="00FD5943" w:rsidRPr="0047385A">
        <w:t>1.</w:t>
      </w:r>
    </w:p>
    <w:p w:rsidR="001D2E9B" w:rsidRPr="0047385A" w:rsidRDefault="001D2E9B" w:rsidP="00992CD3">
      <w:pPr>
        <w:pStyle w:val="Definition"/>
      </w:pPr>
      <w:r w:rsidRPr="0047385A">
        <w:rPr>
          <w:b/>
          <w:i/>
        </w:rPr>
        <w:lastRenderedPageBreak/>
        <w:t>excluded approved supplier</w:t>
      </w:r>
      <w:r w:rsidRPr="0047385A">
        <w:t xml:space="preserve"> means an approved supplier</w:t>
      </w:r>
      <w:r w:rsidR="006674E1" w:rsidRPr="0047385A">
        <w:t xml:space="preserve"> in a participating jurisdiction</w:t>
      </w:r>
      <w:r w:rsidRPr="0047385A">
        <w:t xml:space="preserve"> in relation to</w:t>
      </w:r>
      <w:bookmarkStart w:id="13" w:name="BK_S3P3L6C28"/>
      <w:bookmarkEnd w:id="13"/>
      <w:r w:rsidRPr="0047385A">
        <w:t xml:space="preserve"> </w:t>
      </w:r>
      <w:r w:rsidR="00AD4A4E" w:rsidRPr="0047385A">
        <w:t>which there is in force a notice given by</w:t>
      </w:r>
      <w:r w:rsidR="006674E1" w:rsidRPr="0047385A">
        <w:t xml:space="preserve"> </w:t>
      </w:r>
      <w:r w:rsidR="001137CC" w:rsidRPr="0047385A">
        <w:t xml:space="preserve">an authority of </w:t>
      </w:r>
      <w:r w:rsidR="006674E1" w:rsidRPr="0047385A">
        <w:t xml:space="preserve">the jurisdiction to the Secretary and the supplier to the effect that the </w:t>
      </w:r>
      <w:r w:rsidR="00745268" w:rsidRPr="0047385A">
        <w:t xml:space="preserve">authority </w:t>
      </w:r>
      <w:r w:rsidR="006674E1" w:rsidRPr="0047385A">
        <w:t>wants the supplier not to be able to supply designated pharmaceutical benefits in accordance with this instrument</w:t>
      </w:r>
      <w:r w:rsidRPr="0047385A">
        <w:t>.</w:t>
      </w:r>
    </w:p>
    <w:p w:rsidR="00136D4C" w:rsidRPr="0047385A" w:rsidRDefault="00136D4C" w:rsidP="00992CD3">
      <w:pPr>
        <w:pStyle w:val="Definition"/>
      </w:pPr>
      <w:r w:rsidRPr="0047385A">
        <w:rPr>
          <w:b/>
          <w:i/>
        </w:rPr>
        <w:t>listed brand</w:t>
      </w:r>
      <w:r w:rsidRPr="0047385A">
        <w:t xml:space="preserve"> </w:t>
      </w:r>
      <w:r w:rsidR="00B3213A" w:rsidRPr="0047385A">
        <w:t xml:space="preserve">of a pharmaceutical item </w:t>
      </w:r>
      <w:r w:rsidRPr="0047385A">
        <w:t>has the same meaning as in Part</w:t>
      </w:r>
      <w:r w:rsidR="0047385A" w:rsidRPr="0047385A">
        <w:t> </w:t>
      </w:r>
      <w:r w:rsidRPr="0047385A">
        <w:t>VII of the Act.</w:t>
      </w:r>
    </w:p>
    <w:p w:rsidR="00AA0D68" w:rsidRPr="0047385A" w:rsidRDefault="00992CD3" w:rsidP="00992CD3">
      <w:pPr>
        <w:pStyle w:val="Definition"/>
      </w:pPr>
      <w:r w:rsidRPr="0047385A">
        <w:rPr>
          <w:b/>
          <w:i/>
        </w:rPr>
        <w:t xml:space="preserve">participating </w:t>
      </w:r>
      <w:r w:rsidR="00121A68" w:rsidRPr="0047385A">
        <w:rPr>
          <w:b/>
          <w:i/>
        </w:rPr>
        <w:t>jurisdiction</w:t>
      </w:r>
      <w:r w:rsidR="00AA0D68" w:rsidRPr="0047385A">
        <w:t xml:space="preserve">: each of the following is a </w:t>
      </w:r>
      <w:r w:rsidR="00AA0D68" w:rsidRPr="0047385A">
        <w:rPr>
          <w:b/>
          <w:i/>
        </w:rPr>
        <w:t>participating jurisdiction</w:t>
      </w:r>
      <w:r w:rsidR="00AA0D68" w:rsidRPr="0047385A">
        <w:t>:</w:t>
      </w:r>
    </w:p>
    <w:p w:rsidR="00AA0D68" w:rsidRPr="0047385A" w:rsidRDefault="00AA0D68" w:rsidP="00AA0D68">
      <w:pPr>
        <w:pStyle w:val="paragraph"/>
      </w:pPr>
      <w:r w:rsidRPr="0047385A">
        <w:tab/>
        <w:t>(a)</w:t>
      </w:r>
      <w:r w:rsidRPr="0047385A">
        <w:tab/>
        <w:t>New South Wales;</w:t>
      </w:r>
    </w:p>
    <w:p w:rsidR="007652B9" w:rsidRPr="0047385A" w:rsidRDefault="007652B9" w:rsidP="007652B9">
      <w:pPr>
        <w:pStyle w:val="paragraph"/>
      </w:pPr>
      <w:r w:rsidRPr="0047385A">
        <w:tab/>
        <w:t>(b)</w:t>
      </w:r>
      <w:r w:rsidRPr="0047385A">
        <w:tab/>
        <w:t>Western Australia;</w:t>
      </w:r>
    </w:p>
    <w:p w:rsidR="00AA0D68" w:rsidRPr="0047385A" w:rsidRDefault="007652B9" w:rsidP="00AA0D68">
      <w:pPr>
        <w:pStyle w:val="paragraph"/>
      </w:pPr>
      <w:r w:rsidRPr="0047385A">
        <w:tab/>
        <w:t>(c</w:t>
      </w:r>
      <w:r w:rsidR="00AA0D68" w:rsidRPr="0047385A">
        <w:t>)</w:t>
      </w:r>
      <w:r w:rsidR="00AA0D68" w:rsidRPr="0047385A">
        <w:tab/>
      </w:r>
      <w:r w:rsidR="00992CD3" w:rsidRPr="0047385A">
        <w:t>South Australia</w:t>
      </w:r>
      <w:r w:rsidRPr="0047385A">
        <w:t>.</w:t>
      </w:r>
    </w:p>
    <w:p w:rsidR="00FD5943" w:rsidRPr="0047385A" w:rsidRDefault="00FD5943" w:rsidP="00992CD3">
      <w:pPr>
        <w:pStyle w:val="Definition"/>
        <w:rPr>
          <w:b/>
          <w:i/>
        </w:rPr>
      </w:pPr>
      <w:r w:rsidRPr="0047385A">
        <w:rPr>
          <w:b/>
          <w:i/>
        </w:rPr>
        <w:t xml:space="preserve">pharmaceutical benefit </w:t>
      </w:r>
      <w:r w:rsidRPr="0047385A">
        <w:t>has the same meaning as in Part</w:t>
      </w:r>
      <w:r w:rsidR="0047385A" w:rsidRPr="0047385A">
        <w:t> </w:t>
      </w:r>
      <w:r w:rsidRPr="0047385A">
        <w:t>VII of the Act.</w:t>
      </w:r>
    </w:p>
    <w:p w:rsidR="00136D4C" w:rsidRPr="0047385A" w:rsidRDefault="00136D4C" w:rsidP="00136D4C">
      <w:pPr>
        <w:pStyle w:val="Definition"/>
        <w:rPr>
          <w:b/>
          <w:i/>
        </w:rPr>
      </w:pPr>
      <w:r w:rsidRPr="0047385A">
        <w:rPr>
          <w:b/>
          <w:i/>
        </w:rPr>
        <w:t xml:space="preserve">pharmaceutical item </w:t>
      </w:r>
      <w:r w:rsidRPr="0047385A">
        <w:t>has the same meaning as in Part</w:t>
      </w:r>
      <w:r w:rsidR="0047385A" w:rsidRPr="0047385A">
        <w:t> </w:t>
      </w:r>
      <w:r w:rsidRPr="0047385A">
        <w:t>V</w:t>
      </w:r>
      <w:bookmarkStart w:id="14" w:name="_GoBack"/>
      <w:bookmarkEnd w:id="14"/>
      <w:r w:rsidRPr="0047385A">
        <w:t>II of the Act.</w:t>
      </w:r>
    </w:p>
    <w:p w:rsidR="00B725EC" w:rsidRPr="0047385A" w:rsidRDefault="00B725EC" w:rsidP="00B725EC">
      <w:pPr>
        <w:pStyle w:val="Definition"/>
      </w:pPr>
      <w:r w:rsidRPr="0047385A">
        <w:rPr>
          <w:b/>
          <w:i/>
        </w:rPr>
        <w:t>special arrangement supply</w:t>
      </w:r>
      <w:r w:rsidRPr="0047385A">
        <w:t xml:space="preserve"> has the meaning given by section </w:t>
      </w:r>
      <w:r w:rsidR="00423914" w:rsidRPr="0047385A">
        <w:t>7</w:t>
      </w:r>
      <w:r w:rsidRPr="0047385A">
        <w:t>.</w:t>
      </w:r>
    </w:p>
    <w:p w:rsidR="005F2198" w:rsidRPr="0047385A" w:rsidRDefault="005F2198" w:rsidP="005F2198">
      <w:pPr>
        <w:pStyle w:val="ActHead2"/>
        <w:pageBreakBefore/>
      </w:pPr>
      <w:bookmarkStart w:id="15" w:name="_Toc25147036"/>
      <w:r w:rsidRPr="002152F3">
        <w:rPr>
          <w:rStyle w:val="CharPartNo"/>
        </w:rPr>
        <w:lastRenderedPageBreak/>
        <w:t>Part</w:t>
      </w:r>
      <w:r w:rsidR="0047385A" w:rsidRPr="002152F3">
        <w:rPr>
          <w:rStyle w:val="CharPartNo"/>
        </w:rPr>
        <w:t> </w:t>
      </w:r>
      <w:r w:rsidRPr="002152F3">
        <w:rPr>
          <w:rStyle w:val="CharPartNo"/>
        </w:rPr>
        <w:t>2</w:t>
      </w:r>
      <w:r w:rsidRPr="0047385A">
        <w:t>—</w:t>
      </w:r>
      <w:r w:rsidR="00FD5943" w:rsidRPr="002152F3">
        <w:rPr>
          <w:rStyle w:val="CharPartText"/>
        </w:rPr>
        <w:t>S</w:t>
      </w:r>
      <w:r w:rsidR="00D70261" w:rsidRPr="002152F3">
        <w:rPr>
          <w:rStyle w:val="CharPartText"/>
        </w:rPr>
        <w:t>pecial arrangement s</w:t>
      </w:r>
      <w:r w:rsidR="00BC3D40" w:rsidRPr="002152F3">
        <w:rPr>
          <w:rStyle w:val="CharPartText"/>
        </w:rPr>
        <w:t>upplies</w:t>
      </w:r>
      <w:r w:rsidR="00FD5943" w:rsidRPr="002152F3">
        <w:rPr>
          <w:rStyle w:val="CharPartText"/>
        </w:rPr>
        <w:t xml:space="preserve"> of </w:t>
      </w:r>
      <w:r w:rsidR="00C149A2" w:rsidRPr="002152F3">
        <w:rPr>
          <w:rStyle w:val="CharPartText"/>
        </w:rPr>
        <w:t>designated</w:t>
      </w:r>
      <w:r w:rsidR="00E76B9B" w:rsidRPr="002152F3">
        <w:rPr>
          <w:rStyle w:val="CharPartText"/>
        </w:rPr>
        <w:t xml:space="preserve"> </w:t>
      </w:r>
      <w:r w:rsidR="00FD5943" w:rsidRPr="002152F3">
        <w:rPr>
          <w:rStyle w:val="CharPartText"/>
        </w:rPr>
        <w:t>p</w:t>
      </w:r>
      <w:r w:rsidRPr="002152F3">
        <w:rPr>
          <w:rStyle w:val="CharPartText"/>
        </w:rPr>
        <w:t>harmaceutical benefits</w:t>
      </w:r>
      <w:bookmarkEnd w:id="15"/>
    </w:p>
    <w:p w:rsidR="00B1797F" w:rsidRPr="0047385A" w:rsidRDefault="00B1797F" w:rsidP="00B1797F">
      <w:pPr>
        <w:pStyle w:val="ActHead3"/>
      </w:pPr>
      <w:bookmarkStart w:id="16" w:name="_Toc25147037"/>
      <w:r w:rsidRPr="002152F3">
        <w:rPr>
          <w:rStyle w:val="CharDivNo"/>
        </w:rPr>
        <w:t>Division</w:t>
      </w:r>
      <w:r w:rsidR="0047385A" w:rsidRPr="002152F3">
        <w:rPr>
          <w:rStyle w:val="CharDivNo"/>
        </w:rPr>
        <w:t> </w:t>
      </w:r>
      <w:r w:rsidRPr="002152F3">
        <w:rPr>
          <w:rStyle w:val="CharDivNo"/>
        </w:rPr>
        <w:t>1</w:t>
      </w:r>
      <w:r w:rsidRPr="0047385A">
        <w:t>—</w:t>
      </w:r>
      <w:r w:rsidRPr="002152F3">
        <w:rPr>
          <w:rStyle w:val="CharDivText"/>
        </w:rPr>
        <w:t>Preliminary</w:t>
      </w:r>
      <w:bookmarkEnd w:id="16"/>
    </w:p>
    <w:p w:rsidR="00ED28DA" w:rsidRPr="0047385A" w:rsidRDefault="00423914" w:rsidP="00ED28DA">
      <w:pPr>
        <w:pStyle w:val="ActHead5"/>
      </w:pPr>
      <w:bookmarkStart w:id="17" w:name="_Toc25147038"/>
      <w:r w:rsidRPr="002152F3">
        <w:rPr>
          <w:rStyle w:val="CharSectno"/>
        </w:rPr>
        <w:t>7</w:t>
      </w:r>
      <w:r w:rsidR="00ED28DA" w:rsidRPr="0047385A">
        <w:t xml:space="preserve">  </w:t>
      </w:r>
      <w:r w:rsidR="00D70261" w:rsidRPr="0047385A">
        <w:t xml:space="preserve">Definition of </w:t>
      </w:r>
      <w:r w:rsidR="00D70261" w:rsidRPr="0047385A">
        <w:rPr>
          <w:i/>
        </w:rPr>
        <w:t>sp</w:t>
      </w:r>
      <w:r w:rsidR="004F480D" w:rsidRPr="0047385A">
        <w:rPr>
          <w:i/>
        </w:rPr>
        <w:t>ecial arrangement supply</w:t>
      </w:r>
      <w:bookmarkEnd w:id="17"/>
    </w:p>
    <w:p w:rsidR="00DF3FDB" w:rsidRPr="0047385A" w:rsidRDefault="00DF3FDB" w:rsidP="00DF3FDB">
      <w:pPr>
        <w:pStyle w:val="SubsectionHead"/>
      </w:pPr>
      <w:r w:rsidRPr="0047385A">
        <w:t>Supplies by approved hospital authorities</w:t>
      </w:r>
    </w:p>
    <w:p w:rsidR="00DF3FDB" w:rsidRPr="0047385A" w:rsidRDefault="00DF3FDB" w:rsidP="00DF3FDB">
      <w:pPr>
        <w:pStyle w:val="subsection"/>
      </w:pPr>
      <w:r w:rsidRPr="0047385A">
        <w:tab/>
        <w:t>(1)</w:t>
      </w:r>
      <w:r w:rsidRPr="0047385A">
        <w:tab/>
        <w:t xml:space="preserve">A supply of a designated pharmaceutical benefit is a </w:t>
      </w:r>
      <w:r w:rsidRPr="0047385A">
        <w:rPr>
          <w:b/>
          <w:i/>
        </w:rPr>
        <w:t>special arrangement supply</w:t>
      </w:r>
      <w:r w:rsidRPr="0047385A">
        <w:t xml:space="preserve"> of the benefit if the benefit is supplied:</w:t>
      </w:r>
    </w:p>
    <w:p w:rsidR="00DF3FDB" w:rsidRPr="0047385A" w:rsidRDefault="00DF3FDB" w:rsidP="00DF3FDB">
      <w:pPr>
        <w:pStyle w:val="paragraph"/>
      </w:pPr>
      <w:r w:rsidRPr="0047385A">
        <w:tab/>
        <w:t>(a)</w:t>
      </w:r>
      <w:r w:rsidRPr="0047385A">
        <w:tab/>
        <w:t>on or after 1</w:t>
      </w:r>
      <w:r w:rsidR="0047385A" w:rsidRPr="0047385A">
        <w:t> </w:t>
      </w:r>
      <w:r w:rsidRPr="0047385A">
        <w:t>December 2019 and before 1</w:t>
      </w:r>
      <w:r w:rsidR="0047385A" w:rsidRPr="0047385A">
        <w:t> </w:t>
      </w:r>
      <w:r w:rsidRPr="0047385A">
        <w:t>March 2021; and</w:t>
      </w:r>
    </w:p>
    <w:p w:rsidR="00DF3FDB" w:rsidRPr="0047385A" w:rsidRDefault="00DF3FDB" w:rsidP="00DF3FDB">
      <w:pPr>
        <w:pStyle w:val="paragraph"/>
      </w:pPr>
      <w:r w:rsidRPr="0047385A">
        <w:tab/>
        <w:t>(b)</w:t>
      </w:r>
      <w:r w:rsidRPr="0047385A">
        <w:tab/>
        <w:t>in a participating jurisdiction; and</w:t>
      </w:r>
    </w:p>
    <w:p w:rsidR="00DF3FDB" w:rsidRPr="0047385A" w:rsidRDefault="00DF3FDB" w:rsidP="00DF3FDB">
      <w:pPr>
        <w:pStyle w:val="paragraph"/>
      </w:pPr>
      <w:r w:rsidRPr="0047385A">
        <w:tab/>
        <w:t>(c)</w:t>
      </w:r>
      <w:r w:rsidRPr="0047385A">
        <w:tab/>
        <w:t>by an approved hospital authority that is not an excluded approved supplier; and</w:t>
      </w:r>
    </w:p>
    <w:p w:rsidR="009849FA" w:rsidRPr="0047385A" w:rsidRDefault="00DF3FDB" w:rsidP="00DF3FDB">
      <w:pPr>
        <w:pStyle w:val="paragraph"/>
      </w:pPr>
      <w:r w:rsidRPr="0047385A">
        <w:tab/>
        <w:t>(d)</w:t>
      </w:r>
      <w:r w:rsidRPr="0047385A">
        <w:tab/>
        <w:t>to a designated person</w:t>
      </w:r>
      <w:r w:rsidR="009849FA" w:rsidRPr="0047385A">
        <w:t xml:space="preserve"> who</w:t>
      </w:r>
      <w:r w:rsidR="00373502" w:rsidRPr="0047385A">
        <w:t>, at the time of the supply, is</w:t>
      </w:r>
      <w:r w:rsidR="009849FA" w:rsidRPr="0047385A">
        <w:t>:</w:t>
      </w:r>
    </w:p>
    <w:p w:rsidR="009849FA" w:rsidRPr="0047385A" w:rsidRDefault="009849FA" w:rsidP="009849FA">
      <w:pPr>
        <w:pStyle w:val="paragraphsub"/>
      </w:pPr>
      <w:r w:rsidRPr="0047385A">
        <w:tab/>
        <w:t>(</w:t>
      </w:r>
      <w:proofErr w:type="spellStart"/>
      <w:r w:rsidRPr="0047385A">
        <w:t>i</w:t>
      </w:r>
      <w:proofErr w:type="spellEnd"/>
      <w:r w:rsidRPr="0047385A">
        <w:t>)</w:t>
      </w:r>
      <w:r w:rsidRPr="0047385A">
        <w:tab/>
        <w:t>a day</w:t>
      </w:r>
      <w:r w:rsidR="00D36695" w:rsidRPr="0047385A">
        <w:t xml:space="preserve"> admitted</w:t>
      </w:r>
      <w:r w:rsidRPr="0047385A">
        <w:t xml:space="preserve"> patient of a hospital of which the </w:t>
      </w:r>
      <w:r w:rsidR="005200D9" w:rsidRPr="0047385A">
        <w:t xml:space="preserve">approved hospital </w:t>
      </w:r>
      <w:r w:rsidRPr="0047385A">
        <w:t>authority is the governing body or proprietor; or</w:t>
      </w:r>
    </w:p>
    <w:p w:rsidR="00373502" w:rsidRPr="0047385A" w:rsidRDefault="009849FA" w:rsidP="009849FA">
      <w:pPr>
        <w:pStyle w:val="paragraphsub"/>
      </w:pPr>
      <w:r w:rsidRPr="0047385A">
        <w:tab/>
        <w:t>(ii)</w:t>
      </w:r>
      <w:r w:rsidRPr="0047385A">
        <w:tab/>
      </w:r>
      <w:r w:rsidR="00F60C82" w:rsidRPr="0047385A">
        <w:t xml:space="preserve">a patient </w:t>
      </w:r>
      <w:r w:rsidR="00EC08A9" w:rsidRPr="0047385A">
        <w:t>on discharge</w:t>
      </w:r>
      <w:r w:rsidR="00373502" w:rsidRPr="0047385A">
        <w:t xml:space="preserve"> from such a hospital; or</w:t>
      </w:r>
    </w:p>
    <w:p w:rsidR="00373502" w:rsidRPr="0047385A" w:rsidRDefault="00373502" w:rsidP="009849FA">
      <w:pPr>
        <w:pStyle w:val="paragraphsub"/>
      </w:pPr>
      <w:r w:rsidRPr="0047385A">
        <w:tab/>
        <w:t>(iii)</w:t>
      </w:r>
      <w:r w:rsidRPr="0047385A">
        <w:tab/>
      </w:r>
      <w:r w:rsidR="00D36695" w:rsidRPr="0047385A">
        <w:t>a non</w:t>
      </w:r>
      <w:r w:rsidR="0047385A">
        <w:noBreakHyphen/>
      </w:r>
      <w:r w:rsidR="00D36695" w:rsidRPr="0047385A">
        <w:t xml:space="preserve">admitted patient </w:t>
      </w:r>
      <w:r w:rsidRPr="0047385A">
        <w:t>of such a hospital; or</w:t>
      </w:r>
    </w:p>
    <w:p w:rsidR="00DF3FDB" w:rsidRPr="0047385A" w:rsidRDefault="00373502" w:rsidP="009849FA">
      <w:pPr>
        <w:pStyle w:val="paragraphsub"/>
      </w:pPr>
      <w:r w:rsidRPr="0047385A">
        <w:tab/>
        <w:t>(iv)</w:t>
      </w:r>
      <w:r w:rsidRPr="0047385A">
        <w:tab/>
      </w:r>
      <w:r w:rsidR="00DF3FDB" w:rsidRPr="0047385A">
        <w:t xml:space="preserve">not a patient receiving treatment in or at </w:t>
      </w:r>
      <w:r w:rsidR="009849FA" w:rsidRPr="0047385A">
        <w:t>such a hospital</w:t>
      </w:r>
      <w:r w:rsidR="00FD3C8C" w:rsidRPr="0047385A">
        <w:t>; and</w:t>
      </w:r>
    </w:p>
    <w:p w:rsidR="00FD3C8C" w:rsidRPr="0047385A" w:rsidRDefault="00FD3C8C" w:rsidP="00FD3C8C">
      <w:pPr>
        <w:pStyle w:val="paragraph"/>
      </w:pPr>
      <w:r w:rsidRPr="0047385A">
        <w:tab/>
        <w:t>(e)</w:t>
      </w:r>
      <w:r w:rsidRPr="0047385A">
        <w:tab/>
        <w:t>without a prescription.</w:t>
      </w:r>
    </w:p>
    <w:p w:rsidR="0033756D" w:rsidRPr="0047385A" w:rsidRDefault="002A6A06" w:rsidP="0033756D">
      <w:pPr>
        <w:pStyle w:val="SubsectionHead"/>
      </w:pPr>
      <w:r w:rsidRPr="0047385A">
        <w:t>Supplies</w:t>
      </w:r>
      <w:r w:rsidR="0033756D" w:rsidRPr="0047385A">
        <w:t xml:space="preserve"> by approved medical practitioners</w:t>
      </w:r>
    </w:p>
    <w:p w:rsidR="00DF3726" w:rsidRPr="0047385A" w:rsidRDefault="00ED28DA" w:rsidP="00ED28DA">
      <w:pPr>
        <w:pStyle w:val="subsection"/>
      </w:pPr>
      <w:r w:rsidRPr="0047385A">
        <w:tab/>
      </w:r>
      <w:r w:rsidR="00DF3FDB" w:rsidRPr="0047385A">
        <w:t>(2</w:t>
      </w:r>
      <w:r w:rsidR="0033756D" w:rsidRPr="0047385A">
        <w:t>)</w:t>
      </w:r>
      <w:r w:rsidRPr="0047385A">
        <w:tab/>
      </w:r>
      <w:r w:rsidR="004F480D" w:rsidRPr="0047385A">
        <w:t>A supply of a</w:t>
      </w:r>
      <w:r w:rsidR="00E76B9B" w:rsidRPr="0047385A">
        <w:t xml:space="preserve"> </w:t>
      </w:r>
      <w:r w:rsidR="00C149A2" w:rsidRPr="0047385A">
        <w:t>designated</w:t>
      </w:r>
      <w:r w:rsidR="004F480D" w:rsidRPr="0047385A">
        <w:t xml:space="preserve"> pharmaceutical benefit is</w:t>
      </w:r>
      <w:r w:rsidR="00DF3FDB" w:rsidRPr="0047385A">
        <w:t xml:space="preserve"> also</w:t>
      </w:r>
      <w:r w:rsidR="004F480D" w:rsidRPr="0047385A">
        <w:t xml:space="preserve"> a </w:t>
      </w:r>
      <w:r w:rsidR="004F480D" w:rsidRPr="0047385A">
        <w:rPr>
          <w:b/>
          <w:i/>
        </w:rPr>
        <w:t>special arrangement supply</w:t>
      </w:r>
      <w:r w:rsidRPr="0047385A">
        <w:t xml:space="preserve"> </w:t>
      </w:r>
      <w:r w:rsidR="00A87336" w:rsidRPr="0047385A">
        <w:t xml:space="preserve">of the benefit </w:t>
      </w:r>
      <w:r w:rsidRPr="0047385A">
        <w:t>if</w:t>
      </w:r>
      <w:r w:rsidR="00DF3726" w:rsidRPr="0047385A">
        <w:t>:</w:t>
      </w:r>
    </w:p>
    <w:p w:rsidR="00575119" w:rsidRPr="0047385A" w:rsidRDefault="00DF3726" w:rsidP="00DF3726">
      <w:pPr>
        <w:pStyle w:val="paragraph"/>
      </w:pPr>
      <w:r w:rsidRPr="0047385A">
        <w:tab/>
        <w:t>(a)</w:t>
      </w:r>
      <w:r w:rsidRPr="0047385A">
        <w:tab/>
        <w:t>t</w:t>
      </w:r>
      <w:r w:rsidR="004F480D" w:rsidRPr="0047385A">
        <w:t>he benefit</w:t>
      </w:r>
      <w:r w:rsidR="007B2446" w:rsidRPr="0047385A">
        <w:t xml:space="preserve"> is supplied</w:t>
      </w:r>
      <w:r w:rsidR="00B41CB7" w:rsidRPr="0047385A">
        <w:t>:</w:t>
      </w:r>
    </w:p>
    <w:p w:rsidR="00575119" w:rsidRPr="0047385A" w:rsidRDefault="00DF3726" w:rsidP="00DF3726">
      <w:pPr>
        <w:pStyle w:val="paragraphsub"/>
      </w:pPr>
      <w:r w:rsidRPr="0047385A">
        <w:tab/>
        <w:t>(</w:t>
      </w:r>
      <w:proofErr w:type="spellStart"/>
      <w:r w:rsidRPr="0047385A">
        <w:t>i</w:t>
      </w:r>
      <w:proofErr w:type="spellEnd"/>
      <w:r w:rsidR="00B41CB7" w:rsidRPr="0047385A">
        <w:t>)</w:t>
      </w:r>
      <w:r w:rsidR="00B41CB7" w:rsidRPr="0047385A">
        <w:tab/>
      </w:r>
      <w:r w:rsidR="00575119" w:rsidRPr="0047385A">
        <w:t>on or after 1</w:t>
      </w:r>
      <w:r w:rsidR="0047385A" w:rsidRPr="0047385A">
        <w:t> </w:t>
      </w:r>
      <w:r w:rsidR="00575119" w:rsidRPr="0047385A">
        <w:t>December 2019 and before 1</w:t>
      </w:r>
      <w:r w:rsidR="0047385A" w:rsidRPr="0047385A">
        <w:t> </w:t>
      </w:r>
      <w:r w:rsidR="00575119" w:rsidRPr="0047385A">
        <w:t>March 2021; and</w:t>
      </w:r>
    </w:p>
    <w:p w:rsidR="00B41CB7" w:rsidRPr="0047385A" w:rsidRDefault="00DF3726" w:rsidP="00DF3726">
      <w:pPr>
        <w:pStyle w:val="paragraphsub"/>
      </w:pPr>
      <w:r w:rsidRPr="0047385A">
        <w:tab/>
        <w:t>(ii</w:t>
      </w:r>
      <w:r w:rsidR="00575119" w:rsidRPr="0047385A">
        <w:t>)</w:t>
      </w:r>
      <w:r w:rsidR="00575119" w:rsidRPr="0047385A">
        <w:tab/>
      </w:r>
      <w:r w:rsidR="00B41CB7" w:rsidRPr="0047385A">
        <w:t>in a participating jurisdiction;</w:t>
      </w:r>
      <w:r w:rsidR="00B72E0B" w:rsidRPr="0047385A">
        <w:t xml:space="preserve"> and</w:t>
      </w:r>
    </w:p>
    <w:p w:rsidR="00ED28DA" w:rsidRPr="0047385A" w:rsidRDefault="00B41CB7" w:rsidP="00DF3726">
      <w:pPr>
        <w:pStyle w:val="paragraphsub"/>
      </w:pPr>
      <w:r w:rsidRPr="0047385A">
        <w:tab/>
        <w:t>(</w:t>
      </w:r>
      <w:r w:rsidR="00DF3726" w:rsidRPr="0047385A">
        <w:t>iii</w:t>
      </w:r>
      <w:r w:rsidRPr="0047385A">
        <w:t>)</w:t>
      </w:r>
      <w:r w:rsidRPr="0047385A">
        <w:tab/>
      </w:r>
      <w:r w:rsidR="00397D0B" w:rsidRPr="0047385A">
        <w:t xml:space="preserve">to </w:t>
      </w:r>
      <w:r w:rsidR="00BD481E" w:rsidRPr="0047385A">
        <w:t>a designated</w:t>
      </w:r>
      <w:r w:rsidR="00397D0B" w:rsidRPr="0047385A">
        <w:t xml:space="preserve"> person</w:t>
      </w:r>
      <w:r w:rsidRPr="0047385A">
        <w:t>; and</w:t>
      </w:r>
    </w:p>
    <w:p w:rsidR="00267D2A" w:rsidRPr="0047385A" w:rsidRDefault="00ED28DA" w:rsidP="00DF3726">
      <w:pPr>
        <w:pStyle w:val="paragraphsub"/>
      </w:pPr>
      <w:r w:rsidRPr="0047385A">
        <w:tab/>
        <w:t>(</w:t>
      </w:r>
      <w:r w:rsidR="00DF3726" w:rsidRPr="0047385A">
        <w:t>iv</w:t>
      </w:r>
      <w:r w:rsidRPr="0047385A">
        <w:t>)</w:t>
      </w:r>
      <w:r w:rsidRPr="0047385A">
        <w:tab/>
      </w:r>
      <w:r w:rsidR="00267D2A" w:rsidRPr="0047385A">
        <w:t>without a prescription; and</w:t>
      </w:r>
    </w:p>
    <w:p w:rsidR="00662FB5" w:rsidRPr="0047385A" w:rsidRDefault="00DF3726" w:rsidP="00DF3726">
      <w:pPr>
        <w:pStyle w:val="paragraphsub"/>
      </w:pPr>
      <w:r w:rsidRPr="0047385A">
        <w:tab/>
        <w:t>(v</w:t>
      </w:r>
      <w:r w:rsidR="00267D2A" w:rsidRPr="0047385A">
        <w:t>)</w:t>
      </w:r>
      <w:r w:rsidR="00267D2A" w:rsidRPr="0047385A">
        <w:tab/>
        <w:t>by</w:t>
      </w:r>
      <w:r w:rsidRPr="0047385A">
        <w:t xml:space="preserve"> </w:t>
      </w:r>
      <w:r w:rsidR="00662FB5" w:rsidRPr="0047385A">
        <w:t>an approved medical practiti</w:t>
      </w:r>
      <w:r w:rsidR="00C51150" w:rsidRPr="0047385A">
        <w:t>oner</w:t>
      </w:r>
      <w:r w:rsidR="00575119" w:rsidRPr="0047385A">
        <w:t xml:space="preserve"> who is not an excluded approved supplier</w:t>
      </w:r>
      <w:r w:rsidR="00C51150" w:rsidRPr="0047385A">
        <w:t>;</w:t>
      </w:r>
      <w:r w:rsidRPr="0047385A">
        <w:t xml:space="preserve"> and</w:t>
      </w:r>
    </w:p>
    <w:p w:rsidR="00DF3726" w:rsidRPr="0047385A" w:rsidRDefault="00DF3726" w:rsidP="00DF3726">
      <w:pPr>
        <w:pStyle w:val="paragraph"/>
      </w:pPr>
      <w:r w:rsidRPr="0047385A">
        <w:tab/>
        <w:t>(b)</w:t>
      </w:r>
      <w:r w:rsidRPr="0047385A">
        <w:tab/>
        <w:t>the benefit was not obtained by the approved medical practitioner under section</w:t>
      </w:r>
      <w:r w:rsidR="0047385A" w:rsidRPr="0047385A">
        <w:t> </w:t>
      </w:r>
      <w:r w:rsidRPr="0047385A">
        <w:t>93 of the Act (prescriber bag supplies).</w:t>
      </w:r>
    </w:p>
    <w:p w:rsidR="00DF3726" w:rsidRPr="0047385A" w:rsidRDefault="00DF3726" w:rsidP="00DF3726">
      <w:pPr>
        <w:pStyle w:val="SubsectionHead"/>
      </w:pPr>
      <w:r w:rsidRPr="0047385A">
        <w:t>Supplies by approved pharmacists</w:t>
      </w:r>
    </w:p>
    <w:p w:rsidR="00DF3726" w:rsidRPr="0047385A" w:rsidRDefault="00DF3726" w:rsidP="00DF3726">
      <w:pPr>
        <w:pStyle w:val="subsection"/>
      </w:pPr>
      <w:r w:rsidRPr="0047385A">
        <w:tab/>
        <w:t>(</w:t>
      </w:r>
      <w:r w:rsidR="00690AD4" w:rsidRPr="0047385A">
        <w:t>3</w:t>
      </w:r>
      <w:r w:rsidRPr="0047385A">
        <w:t>)</w:t>
      </w:r>
      <w:r w:rsidRPr="0047385A">
        <w:tab/>
        <w:t xml:space="preserve">A supply of a designated pharmaceutical benefit is also a </w:t>
      </w:r>
      <w:r w:rsidRPr="0047385A">
        <w:rPr>
          <w:b/>
          <w:i/>
        </w:rPr>
        <w:t>special arrangement supply</w:t>
      </w:r>
      <w:r w:rsidRPr="0047385A">
        <w:t xml:space="preserve"> of the benefit if the benefit is supplied:</w:t>
      </w:r>
    </w:p>
    <w:p w:rsidR="00DF3726" w:rsidRPr="0047385A" w:rsidRDefault="00DF3726" w:rsidP="00DF3726">
      <w:pPr>
        <w:pStyle w:val="paragraph"/>
      </w:pPr>
      <w:r w:rsidRPr="0047385A">
        <w:tab/>
        <w:t>(a)</w:t>
      </w:r>
      <w:r w:rsidRPr="0047385A">
        <w:tab/>
        <w:t>on or after 1</w:t>
      </w:r>
      <w:r w:rsidR="0047385A" w:rsidRPr="0047385A">
        <w:t> </w:t>
      </w:r>
      <w:r w:rsidRPr="0047385A">
        <w:t>December 2019 and before 1</w:t>
      </w:r>
      <w:r w:rsidR="0047385A" w:rsidRPr="0047385A">
        <w:t> </w:t>
      </w:r>
      <w:r w:rsidRPr="0047385A">
        <w:t>March 2021; and</w:t>
      </w:r>
    </w:p>
    <w:p w:rsidR="00DF3726" w:rsidRPr="0047385A" w:rsidRDefault="00DF3726" w:rsidP="00DF3726">
      <w:pPr>
        <w:pStyle w:val="paragraph"/>
      </w:pPr>
      <w:r w:rsidRPr="0047385A">
        <w:tab/>
        <w:t>(b)</w:t>
      </w:r>
      <w:r w:rsidRPr="0047385A">
        <w:tab/>
        <w:t>in a participating jurisdiction; and</w:t>
      </w:r>
    </w:p>
    <w:p w:rsidR="00DF3726" w:rsidRPr="0047385A" w:rsidRDefault="00DF3726" w:rsidP="00DF3726">
      <w:pPr>
        <w:pStyle w:val="paragraph"/>
      </w:pPr>
      <w:r w:rsidRPr="0047385A">
        <w:tab/>
        <w:t>(c)</w:t>
      </w:r>
      <w:r w:rsidRPr="0047385A">
        <w:tab/>
        <w:t>to a designated person; and</w:t>
      </w:r>
    </w:p>
    <w:p w:rsidR="00DF3726" w:rsidRPr="0047385A" w:rsidRDefault="00DF3726" w:rsidP="00DF3726">
      <w:pPr>
        <w:pStyle w:val="paragraph"/>
      </w:pPr>
      <w:r w:rsidRPr="0047385A">
        <w:tab/>
        <w:t>(d)</w:t>
      </w:r>
      <w:r w:rsidRPr="0047385A">
        <w:tab/>
        <w:t>without a prescription; and</w:t>
      </w:r>
    </w:p>
    <w:p w:rsidR="00DF3726" w:rsidRPr="0047385A" w:rsidRDefault="00DF3726" w:rsidP="00DF3726">
      <w:pPr>
        <w:pStyle w:val="paragraph"/>
      </w:pPr>
      <w:r w:rsidRPr="0047385A">
        <w:tab/>
        <w:t>(e)</w:t>
      </w:r>
      <w:r w:rsidRPr="0047385A">
        <w:tab/>
        <w:t>by an approved pharmacist who is not an excluded approved supplier.</w:t>
      </w:r>
    </w:p>
    <w:p w:rsidR="00C0363E" w:rsidRPr="0047385A" w:rsidRDefault="00C0363E" w:rsidP="00C0363E">
      <w:pPr>
        <w:pStyle w:val="SubsectionHead"/>
      </w:pPr>
      <w:r w:rsidRPr="0047385A">
        <w:lastRenderedPageBreak/>
        <w:t xml:space="preserve">Supplies by </w:t>
      </w:r>
      <w:r w:rsidR="00AD4A4E" w:rsidRPr="0047385A">
        <w:t xml:space="preserve">authorised </w:t>
      </w:r>
      <w:r w:rsidRPr="0047385A">
        <w:t>alternative suppliers</w:t>
      </w:r>
    </w:p>
    <w:p w:rsidR="00C0363E" w:rsidRPr="0047385A" w:rsidRDefault="00690AD4" w:rsidP="00C0363E">
      <w:pPr>
        <w:pStyle w:val="subsection"/>
      </w:pPr>
      <w:r w:rsidRPr="0047385A">
        <w:tab/>
        <w:t>(4</w:t>
      </w:r>
      <w:r w:rsidR="00C0363E" w:rsidRPr="0047385A">
        <w:t>)</w:t>
      </w:r>
      <w:r w:rsidR="00C0363E" w:rsidRPr="0047385A">
        <w:tab/>
        <w:t xml:space="preserve">A supply of a designated pharmaceutical benefit is </w:t>
      </w:r>
      <w:r w:rsidR="00DF3FDB" w:rsidRPr="0047385A">
        <w:t xml:space="preserve">also </w:t>
      </w:r>
      <w:r w:rsidR="00C0363E" w:rsidRPr="0047385A">
        <w:t xml:space="preserve">a </w:t>
      </w:r>
      <w:r w:rsidR="00C0363E" w:rsidRPr="0047385A">
        <w:rPr>
          <w:b/>
          <w:i/>
        </w:rPr>
        <w:t>special arrangement supply</w:t>
      </w:r>
      <w:r w:rsidR="00C0363E" w:rsidRPr="0047385A">
        <w:t xml:space="preserve"> of the benefit if the benefit is supplied:</w:t>
      </w:r>
    </w:p>
    <w:p w:rsidR="00C0363E" w:rsidRPr="0047385A" w:rsidRDefault="00C0363E" w:rsidP="00C0363E">
      <w:pPr>
        <w:pStyle w:val="paragraph"/>
      </w:pPr>
      <w:r w:rsidRPr="0047385A">
        <w:tab/>
        <w:t>(a)</w:t>
      </w:r>
      <w:r w:rsidRPr="0047385A">
        <w:tab/>
        <w:t>on or after 1</w:t>
      </w:r>
      <w:r w:rsidR="0047385A" w:rsidRPr="0047385A">
        <w:t> </w:t>
      </w:r>
      <w:r w:rsidRPr="0047385A">
        <w:t>December 2019 and before 1</w:t>
      </w:r>
      <w:r w:rsidR="0047385A" w:rsidRPr="0047385A">
        <w:t> </w:t>
      </w:r>
      <w:r w:rsidRPr="0047385A">
        <w:t>March 2021; and</w:t>
      </w:r>
    </w:p>
    <w:p w:rsidR="00C0363E" w:rsidRPr="0047385A" w:rsidRDefault="00C0363E" w:rsidP="00C0363E">
      <w:pPr>
        <w:pStyle w:val="paragraph"/>
      </w:pPr>
      <w:r w:rsidRPr="0047385A">
        <w:tab/>
        <w:t>(b)</w:t>
      </w:r>
      <w:r w:rsidRPr="0047385A">
        <w:tab/>
        <w:t>in a participating jurisdiction; and</w:t>
      </w:r>
    </w:p>
    <w:p w:rsidR="00027E3F" w:rsidRPr="0047385A" w:rsidRDefault="00027E3F" w:rsidP="00027E3F">
      <w:pPr>
        <w:pStyle w:val="paragraph"/>
      </w:pPr>
      <w:r w:rsidRPr="0047385A">
        <w:tab/>
        <w:t>(c)</w:t>
      </w:r>
      <w:r w:rsidRPr="0047385A">
        <w:tab/>
        <w:t>to a designated person; and</w:t>
      </w:r>
    </w:p>
    <w:p w:rsidR="00C0363E" w:rsidRPr="0047385A" w:rsidRDefault="00C0363E" w:rsidP="00C0363E">
      <w:pPr>
        <w:pStyle w:val="paragraph"/>
      </w:pPr>
      <w:r w:rsidRPr="0047385A">
        <w:tab/>
      </w:r>
      <w:r w:rsidR="00DF3FDB" w:rsidRPr="0047385A">
        <w:t>(</w:t>
      </w:r>
      <w:r w:rsidR="00027E3F" w:rsidRPr="0047385A">
        <w:t>d</w:t>
      </w:r>
      <w:r w:rsidRPr="0047385A">
        <w:t>)</w:t>
      </w:r>
      <w:r w:rsidRPr="0047385A">
        <w:tab/>
        <w:t xml:space="preserve">by an </w:t>
      </w:r>
      <w:r w:rsidR="00AD4A4E" w:rsidRPr="0047385A">
        <w:t xml:space="preserve">authorised </w:t>
      </w:r>
      <w:r w:rsidRPr="0047385A">
        <w:t>alternative supplier</w:t>
      </w:r>
      <w:r w:rsidR="00027E3F" w:rsidRPr="0047385A">
        <w:t>.</w:t>
      </w:r>
    </w:p>
    <w:p w:rsidR="00882BE4" w:rsidRPr="0047385A" w:rsidRDefault="00690AD4" w:rsidP="00882BE4">
      <w:pPr>
        <w:pStyle w:val="subsection"/>
      </w:pPr>
      <w:r w:rsidRPr="0047385A">
        <w:tab/>
        <w:t>(5</w:t>
      </w:r>
      <w:r w:rsidR="00882BE4" w:rsidRPr="0047385A">
        <w:t>)</w:t>
      </w:r>
      <w:r w:rsidR="00882BE4" w:rsidRPr="0047385A">
        <w:tab/>
        <w:t xml:space="preserve">However, a supply of a designated pharmaceutical benefit mentioned in </w:t>
      </w:r>
      <w:r w:rsidR="0047385A" w:rsidRPr="0047385A">
        <w:t>subsection (</w:t>
      </w:r>
      <w:r w:rsidR="00FB06F2" w:rsidRPr="0047385A">
        <w:t>4</w:t>
      </w:r>
      <w:r w:rsidR="00882BE4" w:rsidRPr="0047385A">
        <w:t xml:space="preserve">) is not a </w:t>
      </w:r>
      <w:r w:rsidR="00882BE4" w:rsidRPr="0047385A">
        <w:rPr>
          <w:b/>
          <w:i/>
        </w:rPr>
        <w:t>special arrangement supply</w:t>
      </w:r>
      <w:r w:rsidR="00882BE4" w:rsidRPr="0047385A">
        <w:t xml:space="preserve"> of the benefit if:</w:t>
      </w:r>
    </w:p>
    <w:p w:rsidR="00882BE4" w:rsidRPr="0047385A" w:rsidRDefault="00882BE4" w:rsidP="00882BE4">
      <w:pPr>
        <w:pStyle w:val="paragraph"/>
      </w:pPr>
      <w:r w:rsidRPr="0047385A">
        <w:tab/>
        <w:t>(a)</w:t>
      </w:r>
      <w:r w:rsidRPr="0047385A">
        <w:tab/>
        <w:t xml:space="preserve">the </w:t>
      </w:r>
      <w:r w:rsidR="00AD4A4E" w:rsidRPr="0047385A">
        <w:t xml:space="preserve">authorised </w:t>
      </w:r>
      <w:r w:rsidRPr="0047385A">
        <w:t xml:space="preserve">alternative supplier is </w:t>
      </w:r>
      <w:r w:rsidR="00E1439D" w:rsidRPr="0047385A">
        <w:t>the</w:t>
      </w:r>
      <w:r w:rsidRPr="0047385A">
        <w:t xml:space="preserve"> ambulance service</w:t>
      </w:r>
      <w:r w:rsidR="00E1439D" w:rsidRPr="0047385A">
        <w:t xml:space="preserve"> of the participating jurisdiction</w:t>
      </w:r>
      <w:r w:rsidRPr="0047385A">
        <w:t>; and</w:t>
      </w:r>
    </w:p>
    <w:p w:rsidR="00C0363E" w:rsidRPr="0047385A" w:rsidRDefault="00882BE4" w:rsidP="00C0363E">
      <w:pPr>
        <w:pStyle w:val="paragraph"/>
      </w:pPr>
      <w:r w:rsidRPr="0047385A">
        <w:tab/>
        <w:t>(b)</w:t>
      </w:r>
      <w:r w:rsidRPr="0047385A">
        <w:tab/>
        <w:t xml:space="preserve">the benefit supplied is administered to the </w:t>
      </w:r>
      <w:r w:rsidR="005D12CB" w:rsidRPr="0047385A">
        <w:t xml:space="preserve">designated </w:t>
      </w:r>
      <w:r w:rsidRPr="0047385A">
        <w:t xml:space="preserve">person by an ambulance officer to treat the person for </w:t>
      </w:r>
      <w:r w:rsidR="00DF3FDB" w:rsidRPr="0047385A">
        <w:t>an opioid overdose.</w:t>
      </w:r>
    </w:p>
    <w:p w:rsidR="00A852BB" w:rsidRPr="0047385A" w:rsidRDefault="00474E8F" w:rsidP="00286C0D">
      <w:pPr>
        <w:pStyle w:val="ActHead3"/>
        <w:pageBreakBefore/>
      </w:pPr>
      <w:bookmarkStart w:id="18" w:name="_Toc25147039"/>
      <w:r w:rsidRPr="002152F3">
        <w:rPr>
          <w:rStyle w:val="CharDivNo"/>
        </w:rPr>
        <w:lastRenderedPageBreak/>
        <w:t>Division</w:t>
      </w:r>
      <w:r w:rsidR="0047385A" w:rsidRPr="002152F3">
        <w:rPr>
          <w:rStyle w:val="CharDivNo"/>
        </w:rPr>
        <w:t> </w:t>
      </w:r>
      <w:r w:rsidRPr="002152F3">
        <w:rPr>
          <w:rStyle w:val="CharDivNo"/>
        </w:rPr>
        <w:t>2</w:t>
      </w:r>
      <w:r w:rsidR="00A852BB" w:rsidRPr="0047385A">
        <w:t>—</w:t>
      </w:r>
      <w:r w:rsidR="00A852BB" w:rsidRPr="002152F3">
        <w:rPr>
          <w:rStyle w:val="CharDivText"/>
        </w:rPr>
        <w:t>S</w:t>
      </w:r>
      <w:r w:rsidR="009D20C9" w:rsidRPr="002152F3">
        <w:rPr>
          <w:rStyle w:val="CharDivText"/>
        </w:rPr>
        <w:t>pecial arrangement s</w:t>
      </w:r>
      <w:r w:rsidR="007E4B16" w:rsidRPr="002152F3">
        <w:rPr>
          <w:rStyle w:val="CharDivText"/>
        </w:rPr>
        <w:t>upplies</w:t>
      </w:r>
      <w:r w:rsidR="00A852BB" w:rsidRPr="002152F3">
        <w:rPr>
          <w:rStyle w:val="CharDivText"/>
        </w:rPr>
        <w:t xml:space="preserve"> of </w:t>
      </w:r>
      <w:r w:rsidR="00C149A2" w:rsidRPr="002152F3">
        <w:rPr>
          <w:rStyle w:val="CharDivText"/>
        </w:rPr>
        <w:t>designated</w:t>
      </w:r>
      <w:r w:rsidR="00A852BB" w:rsidRPr="002152F3">
        <w:rPr>
          <w:rStyle w:val="CharDivText"/>
        </w:rPr>
        <w:t xml:space="preserve"> pharmaceutical benefits</w:t>
      </w:r>
      <w:bookmarkEnd w:id="18"/>
    </w:p>
    <w:p w:rsidR="00293074" w:rsidRPr="0047385A" w:rsidRDefault="00423914" w:rsidP="00D92ECD">
      <w:pPr>
        <w:pStyle w:val="ActHead5"/>
      </w:pPr>
      <w:bookmarkStart w:id="19" w:name="_Toc25147040"/>
      <w:r w:rsidRPr="002152F3">
        <w:rPr>
          <w:rStyle w:val="CharSectno"/>
        </w:rPr>
        <w:t>8</w:t>
      </w:r>
      <w:r w:rsidR="00293074" w:rsidRPr="0047385A">
        <w:t xml:space="preserve">  </w:t>
      </w:r>
      <w:r w:rsidR="00F537CC" w:rsidRPr="0047385A">
        <w:t xml:space="preserve">Definition of </w:t>
      </w:r>
      <w:r w:rsidR="00F537CC" w:rsidRPr="0047385A">
        <w:rPr>
          <w:i/>
        </w:rPr>
        <w:t>v</w:t>
      </w:r>
      <w:r w:rsidR="00293074" w:rsidRPr="0047385A">
        <w:rPr>
          <w:i/>
        </w:rPr>
        <w:t>alue for safety net purposes</w:t>
      </w:r>
      <w:r w:rsidR="00293074" w:rsidRPr="0047385A">
        <w:t xml:space="preserve"> for </w:t>
      </w:r>
      <w:r w:rsidR="007E4B16" w:rsidRPr="0047385A">
        <w:t>supplies</w:t>
      </w:r>
      <w:bookmarkEnd w:id="19"/>
    </w:p>
    <w:p w:rsidR="00AD4A4E" w:rsidRPr="0047385A" w:rsidRDefault="00AD4A4E" w:rsidP="00AD4A4E">
      <w:pPr>
        <w:pStyle w:val="subsection"/>
      </w:pPr>
      <w:r w:rsidRPr="0047385A">
        <w:tab/>
        <w:t>(1)</w:t>
      </w:r>
      <w:r w:rsidRPr="0047385A">
        <w:tab/>
        <w:t xml:space="preserve">The </w:t>
      </w:r>
      <w:r w:rsidRPr="0047385A">
        <w:rPr>
          <w:b/>
          <w:i/>
        </w:rPr>
        <w:t>value for safety net purposes</w:t>
      </w:r>
      <w:r w:rsidRPr="0047385A">
        <w:t xml:space="preserve"> for a special arrangement supply of a designated pharmaceutical benefit is zero.</w:t>
      </w:r>
    </w:p>
    <w:p w:rsidR="00293074" w:rsidRPr="0047385A" w:rsidRDefault="00293074" w:rsidP="00293074">
      <w:pPr>
        <w:pStyle w:val="subsection"/>
      </w:pPr>
      <w:r w:rsidRPr="0047385A">
        <w:tab/>
      </w:r>
      <w:r w:rsidR="00AD4A4E" w:rsidRPr="0047385A">
        <w:t>(2</w:t>
      </w:r>
      <w:r w:rsidRPr="0047385A">
        <w:t>)</w:t>
      </w:r>
      <w:r w:rsidRPr="0047385A">
        <w:tab/>
        <w:t xml:space="preserve">This section applies despite the definition of </w:t>
      </w:r>
      <w:r w:rsidRPr="0047385A">
        <w:rPr>
          <w:b/>
          <w:i/>
        </w:rPr>
        <w:t>value for safety net purposes</w:t>
      </w:r>
      <w:r w:rsidRPr="0047385A">
        <w:t xml:space="preserve"> in subsection</w:t>
      </w:r>
      <w:r w:rsidR="0047385A" w:rsidRPr="0047385A">
        <w:t> </w:t>
      </w:r>
      <w:r w:rsidRPr="0047385A">
        <w:t>84</w:t>
      </w:r>
      <w:r w:rsidR="00346D7F" w:rsidRPr="0047385A">
        <w:t>(1)</w:t>
      </w:r>
      <w:r w:rsidRPr="0047385A">
        <w:t xml:space="preserve"> of the Act.</w:t>
      </w:r>
    </w:p>
    <w:p w:rsidR="00C1051E" w:rsidRPr="0047385A" w:rsidRDefault="00423914" w:rsidP="00A210EC">
      <w:pPr>
        <w:pStyle w:val="ActHead5"/>
      </w:pPr>
      <w:bookmarkStart w:id="20" w:name="_Toc25147041"/>
      <w:r w:rsidRPr="002152F3">
        <w:rPr>
          <w:rStyle w:val="CharSectno"/>
        </w:rPr>
        <w:t>9</w:t>
      </w:r>
      <w:r w:rsidR="00A210EC" w:rsidRPr="0047385A">
        <w:t xml:space="preserve">  </w:t>
      </w:r>
      <w:r w:rsidR="00C149A2" w:rsidRPr="0047385A">
        <w:t>Designated</w:t>
      </w:r>
      <w:r w:rsidR="00716869" w:rsidRPr="0047385A">
        <w:t xml:space="preserve"> persons entitled</w:t>
      </w:r>
      <w:r w:rsidR="00C1051E" w:rsidRPr="0047385A">
        <w:t xml:space="preserve"> to receive</w:t>
      </w:r>
      <w:r w:rsidR="006428A6" w:rsidRPr="0047385A">
        <w:t xml:space="preserve"> supplies </w:t>
      </w:r>
      <w:r w:rsidR="007B2F72" w:rsidRPr="0047385A">
        <w:t>free</w:t>
      </w:r>
      <w:r w:rsidR="001E1B21" w:rsidRPr="0047385A">
        <w:t xml:space="preserve"> of charge</w:t>
      </w:r>
      <w:bookmarkEnd w:id="20"/>
    </w:p>
    <w:p w:rsidR="00E07AAA" w:rsidRPr="0047385A" w:rsidRDefault="00C1051E" w:rsidP="00E07AAA">
      <w:pPr>
        <w:pStyle w:val="subsection"/>
      </w:pPr>
      <w:r w:rsidRPr="0047385A">
        <w:tab/>
      </w:r>
      <w:r w:rsidR="0079363D" w:rsidRPr="0047385A">
        <w:t>(1)</w:t>
      </w:r>
      <w:r w:rsidRPr="0047385A">
        <w:tab/>
      </w:r>
      <w:r w:rsidR="0079363D" w:rsidRPr="0047385A">
        <w:t>A</w:t>
      </w:r>
      <w:r w:rsidR="00E07AAA" w:rsidRPr="0047385A">
        <w:t xml:space="preserve"> </w:t>
      </w:r>
      <w:r w:rsidR="00C149A2" w:rsidRPr="0047385A">
        <w:t>designated</w:t>
      </w:r>
      <w:r w:rsidRPr="0047385A">
        <w:t xml:space="preserve"> person is entitled to receive a</w:t>
      </w:r>
      <w:r w:rsidR="00E313E8" w:rsidRPr="0047385A">
        <w:t xml:space="preserve"> special arrangement supply of a</w:t>
      </w:r>
      <w:r w:rsidRPr="0047385A">
        <w:t xml:space="preserve"> </w:t>
      </w:r>
      <w:r w:rsidR="00C149A2" w:rsidRPr="0047385A">
        <w:t>designated</w:t>
      </w:r>
      <w:r w:rsidR="004A70DB" w:rsidRPr="0047385A">
        <w:t xml:space="preserve"> </w:t>
      </w:r>
      <w:r w:rsidRPr="0047385A">
        <w:t xml:space="preserve">pharmaceutical benefit </w:t>
      </w:r>
      <w:r w:rsidR="003C70CD" w:rsidRPr="0047385A">
        <w:t>without the payment or provision of money or other consideration</w:t>
      </w:r>
      <w:r w:rsidR="00E07AAA" w:rsidRPr="0047385A">
        <w:t>.</w:t>
      </w:r>
    </w:p>
    <w:p w:rsidR="0079363D" w:rsidRPr="0047385A" w:rsidRDefault="0079363D" w:rsidP="00E07AAA">
      <w:pPr>
        <w:pStyle w:val="subsection"/>
      </w:pPr>
      <w:r w:rsidRPr="0047385A">
        <w:tab/>
        <w:t>(2)</w:t>
      </w:r>
      <w:r w:rsidRPr="0047385A">
        <w:tab/>
        <w:t>This section has effect in addition to section</w:t>
      </w:r>
      <w:r w:rsidR="0047385A" w:rsidRPr="0047385A">
        <w:t> </w:t>
      </w:r>
      <w:r w:rsidRPr="0047385A">
        <w:t>86 of the Act.</w:t>
      </w:r>
    </w:p>
    <w:p w:rsidR="00E37690" w:rsidRPr="0047385A" w:rsidRDefault="00423914" w:rsidP="00E37690">
      <w:pPr>
        <w:pStyle w:val="ActHead5"/>
      </w:pPr>
      <w:bookmarkStart w:id="21" w:name="_Toc25147042"/>
      <w:r w:rsidRPr="002152F3">
        <w:rPr>
          <w:rStyle w:val="CharSectno"/>
        </w:rPr>
        <w:t>10</w:t>
      </w:r>
      <w:r w:rsidR="00E37690" w:rsidRPr="0047385A">
        <w:t xml:space="preserve">  </w:t>
      </w:r>
      <w:r w:rsidR="00716869" w:rsidRPr="0047385A">
        <w:t>Suppliers not to demand or receive payment</w:t>
      </w:r>
      <w:r w:rsidR="00E37690" w:rsidRPr="0047385A">
        <w:t xml:space="preserve"> for</w:t>
      </w:r>
      <w:r w:rsidR="00716869" w:rsidRPr="0047385A">
        <w:t xml:space="preserve"> </w:t>
      </w:r>
      <w:r w:rsidR="00824063" w:rsidRPr="0047385A">
        <w:t>supplies</w:t>
      </w:r>
      <w:r w:rsidR="005D1322" w:rsidRPr="0047385A">
        <w:t xml:space="preserve"> or services</w:t>
      </w:r>
      <w:bookmarkEnd w:id="21"/>
    </w:p>
    <w:p w:rsidR="007F4B82" w:rsidRPr="0047385A" w:rsidRDefault="007F4B82" w:rsidP="007F4B82">
      <w:pPr>
        <w:pStyle w:val="SubsectionHead"/>
      </w:pPr>
      <w:r w:rsidRPr="0047385A">
        <w:t xml:space="preserve">Approved </w:t>
      </w:r>
      <w:r w:rsidR="00981633" w:rsidRPr="0047385A">
        <w:t>suppliers</w:t>
      </w:r>
    </w:p>
    <w:p w:rsidR="00E37690" w:rsidRPr="0047385A" w:rsidRDefault="00E37690" w:rsidP="00E37690">
      <w:pPr>
        <w:pStyle w:val="subsection"/>
      </w:pPr>
      <w:r w:rsidRPr="0047385A">
        <w:tab/>
      </w:r>
      <w:r w:rsidR="00447DB0" w:rsidRPr="0047385A">
        <w:t>(1)</w:t>
      </w:r>
      <w:r w:rsidRPr="0047385A">
        <w:tab/>
      </w:r>
      <w:r w:rsidR="0079363D" w:rsidRPr="0047385A">
        <w:t>An</w:t>
      </w:r>
      <w:r w:rsidRPr="0047385A">
        <w:t xml:space="preserve"> </w:t>
      </w:r>
      <w:r w:rsidR="00A6712F" w:rsidRPr="0047385A">
        <w:t xml:space="preserve">approved </w:t>
      </w:r>
      <w:r w:rsidR="0079363D" w:rsidRPr="0047385A">
        <w:t>supplier</w:t>
      </w:r>
      <w:r w:rsidR="00981633" w:rsidRPr="0047385A">
        <w:t xml:space="preserve"> </w:t>
      </w:r>
      <w:r w:rsidR="007D2BD2" w:rsidRPr="0047385A">
        <w:t>must not demand or receive a payment (other than a payment from the Commonwealth) or other valuable considerati</w:t>
      </w:r>
      <w:r w:rsidR="00E76B9B" w:rsidRPr="0047385A">
        <w:t xml:space="preserve">on in respect of </w:t>
      </w:r>
      <w:r w:rsidR="00E313E8" w:rsidRPr="0047385A">
        <w:t xml:space="preserve">a special arrangement supply of </w:t>
      </w:r>
      <w:r w:rsidR="00BD481E" w:rsidRPr="0047385A">
        <w:t>a designated</w:t>
      </w:r>
      <w:r w:rsidR="00E313E8" w:rsidRPr="0047385A">
        <w:t xml:space="preserve"> pharmaceutical benefit</w:t>
      </w:r>
      <w:r w:rsidR="007D2BD2" w:rsidRPr="0047385A">
        <w:t>.</w:t>
      </w:r>
    </w:p>
    <w:p w:rsidR="00447DB0" w:rsidRPr="0047385A" w:rsidRDefault="00447DB0" w:rsidP="00E37690">
      <w:pPr>
        <w:pStyle w:val="subsection"/>
      </w:pPr>
      <w:r w:rsidRPr="0047385A">
        <w:tab/>
        <w:t>(</w:t>
      </w:r>
      <w:r w:rsidR="009141D3" w:rsidRPr="0047385A">
        <w:t>2</w:t>
      </w:r>
      <w:r w:rsidRPr="0047385A">
        <w:t>)</w:t>
      </w:r>
      <w:r w:rsidRPr="0047385A">
        <w:tab/>
      </w:r>
      <w:r w:rsidR="005B4C9E" w:rsidRPr="0047385A">
        <w:t xml:space="preserve">An approved </w:t>
      </w:r>
      <w:r w:rsidR="00981633" w:rsidRPr="0047385A">
        <w:t xml:space="preserve">supplier </w:t>
      </w:r>
      <w:r w:rsidR="005B4C9E" w:rsidRPr="0047385A">
        <w:t>must not demand or receive a payment or other valuable consideration</w:t>
      </w:r>
      <w:r w:rsidR="006B4095" w:rsidRPr="0047385A">
        <w:t xml:space="preserve"> in respect of any other </w:t>
      </w:r>
      <w:r w:rsidR="00052EBD" w:rsidRPr="0047385A">
        <w:t>service</w:t>
      </w:r>
      <w:r w:rsidR="005B4C9E" w:rsidRPr="0047385A">
        <w:t xml:space="preserve"> </w:t>
      </w:r>
      <w:r w:rsidR="006B4095" w:rsidRPr="0047385A">
        <w:t xml:space="preserve">relating to </w:t>
      </w:r>
      <w:r w:rsidR="00E313E8" w:rsidRPr="0047385A">
        <w:t xml:space="preserve">a special arrangement supply of </w:t>
      </w:r>
      <w:r w:rsidR="005B4C9E" w:rsidRPr="0047385A">
        <w:t>a</w:t>
      </w:r>
      <w:r w:rsidR="00CD3E8E" w:rsidRPr="0047385A">
        <w:t xml:space="preserve"> </w:t>
      </w:r>
      <w:r w:rsidR="00C149A2" w:rsidRPr="0047385A">
        <w:t>designated</w:t>
      </w:r>
      <w:r w:rsidR="005B4C9E" w:rsidRPr="0047385A">
        <w:t xml:space="preserve"> pharmaceutical benefit.</w:t>
      </w:r>
    </w:p>
    <w:p w:rsidR="009141D3" w:rsidRPr="0047385A" w:rsidRDefault="009141D3" w:rsidP="009141D3">
      <w:pPr>
        <w:pStyle w:val="subsection"/>
      </w:pPr>
      <w:r w:rsidRPr="0047385A">
        <w:tab/>
        <w:t>(3)</w:t>
      </w:r>
      <w:r w:rsidRPr="0047385A">
        <w:tab/>
      </w:r>
      <w:r w:rsidR="0047385A" w:rsidRPr="0047385A">
        <w:t>Subsection (</w:t>
      </w:r>
      <w:r w:rsidRPr="0047385A">
        <w:t>1) has effect despite section</w:t>
      </w:r>
      <w:r w:rsidR="0047385A" w:rsidRPr="0047385A">
        <w:t> </w:t>
      </w:r>
      <w:r w:rsidRPr="0047385A">
        <w:t>87 of the Act.</w:t>
      </w:r>
    </w:p>
    <w:p w:rsidR="007F4B82" w:rsidRPr="0047385A" w:rsidRDefault="0079363D" w:rsidP="007F4B82">
      <w:pPr>
        <w:pStyle w:val="SubsectionHead"/>
      </w:pPr>
      <w:r w:rsidRPr="0047385A">
        <w:t>A</w:t>
      </w:r>
      <w:r w:rsidR="007F4B82" w:rsidRPr="0047385A">
        <w:t xml:space="preserve">uthorised </w:t>
      </w:r>
      <w:r w:rsidRPr="0047385A">
        <w:t xml:space="preserve">alternative </w:t>
      </w:r>
      <w:r w:rsidR="007F4B82" w:rsidRPr="0047385A">
        <w:t>supplier</w:t>
      </w:r>
      <w:r w:rsidR="00B76DF3" w:rsidRPr="0047385A">
        <w:t>s</w:t>
      </w:r>
    </w:p>
    <w:p w:rsidR="0060225F" w:rsidRPr="0047385A" w:rsidRDefault="0079363D" w:rsidP="007E5193">
      <w:pPr>
        <w:pStyle w:val="subsection"/>
      </w:pPr>
      <w:r w:rsidRPr="0047385A">
        <w:tab/>
        <w:t>(4</w:t>
      </w:r>
      <w:r w:rsidR="007E5193" w:rsidRPr="0047385A">
        <w:t>)</w:t>
      </w:r>
      <w:r w:rsidR="007E5193" w:rsidRPr="0047385A">
        <w:tab/>
        <w:t xml:space="preserve">An authorised </w:t>
      </w:r>
      <w:r w:rsidRPr="0047385A">
        <w:t xml:space="preserve">alternative </w:t>
      </w:r>
      <w:r w:rsidR="007E5193" w:rsidRPr="0047385A">
        <w:t>supplier must not demand or receive a payment or other valuable consideration in respect of</w:t>
      </w:r>
      <w:r w:rsidR="0060225F" w:rsidRPr="0047385A">
        <w:t>:</w:t>
      </w:r>
    </w:p>
    <w:p w:rsidR="007E5193" w:rsidRPr="0047385A" w:rsidRDefault="0060225F" w:rsidP="0060225F">
      <w:pPr>
        <w:pStyle w:val="paragraph"/>
      </w:pPr>
      <w:r w:rsidRPr="0047385A">
        <w:tab/>
        <w:t>(a)</w:t>
      </w:r>
      <w:r w:rsidRPr="0047385A">
        <w:tab/>
      </w:r>
      <w:r w:rsidR="00E313E8" w:rsidRPr="0047385A">
        <w:t xml:space="preserve">a special arrangement supply of </w:t>
      </w:r>
      <w:r w:rsidR="00BD481E" w:rsidRPr="0047385A">
        <w:t>a designated</w:t>
      </w:r>
      <w:r w:rsidR="007E5193" w:rsidRPr="0047385A">
        <w:t xml:space="preserve"> phar</w:t>
      </w:r>
      <w:r w:rsidR="00E313E8" w:rsidRPr="0047385A">
        <w:t>maceutical benefit</w:t>
      </w:r>
      <w:r w:rsidRPr="0047385A">
        <w:t>; or</w:t>
      </w:r>
    </w:p>
    <w:p w:rsidR="007E5193" w:rsidRPr="0047385A" w:rsidRDefault="0060225F" w:rsidP="0060225F">
      <w:pPr>
        <w:pStyle w:val="paragraph"/>
      </w:pPr>
      <w:r w:rsidRPr="0047385A">
        <w:tab/>
        <w:t>(b)</w:t>
      </w:r>
      <w:r w:rsidRPr="0047385A">
        <w:tab/>
      </w:r>
      <w:r w:rsidR="007E5193" w:rsidRPr="0047385A">
        <w:t xml:space="preserve">any other </w:t>
      </w:r>
      <w:r w:rsidR="00052EBD" w:rsidRPr="0047385A">
        <w:t>service</w:t>
      </w:r>
      <w:r w:rsidR="00052EBD" w:rsidRPr="0047385A">
        <w:rPr>
          <w:i/>
        </w:rPr>
        <w:t xml:space="preserve"> </w:t>
      </w:r>
      <w:r w:rsidR="007E5193" w:rsidRPr="0047385A">
        <w:t xml:space="preserve">relating to </w:t>
      </w:r>
      <w:r w:rsidR="00E313E8" w:rsidRPr="0047385A">
        <w:t xml:space="preserve">a special arrangement supply of </w:t>
      </w:r>
      <w:r w:rsidR="007E5193" w:rsidRPr="0047385A">
        <w:t xml:space="preserve">a </w:t>
      </w:r>
      <w:r w:rsidR="00C149A2" w:rsidRPr="0047385A">
        <w:t>designated</w:t>
      </w:r>
      <w:r w:rsidR="00E313E8" w:rsidRPr="0047385A">
        <w:t xml:space="preserve"> pharmaceutical benefit</w:t>
      </w:r>
      <w:r w:rsidR="007E5193" w:rsidRPr="0047385A">
        <w:t>.</w:t>
      </w:r>
    </w:p>
    <w:p w:rsidR="00D460FD" w:rsidRPr="0047385A" w:rsidRDefault="00423914" w:rsidP="00D460FD">
      <w:pPr>
        <w:pStyle w:val="ActHead5"/>
      </w:pPr>
      <w:bookmarkStart w:id="22" w:name="_Toc25147043"/>
      <w:r w:rsidRPr="002152F3">
        <w:rPr>
          <w:rStyle w:val="CharSectno"/>
        </w:rPr>
        <w:t>11</w:t>
      </w:r>
      <w:r w:rsidR="00D460FD" w:rsidRPr="0047385A">
        <w:t xml:space="preserve">  S</w:t>
      </w:r>
      <w:r w:rsidR="0019320A" w:rsidRPr="0047385A">
        <w:t xml:space="preserve">upplies </w:t>
      </w:r>
      <w:r w:rsidR="00D460FD" w:rsidRPr="0047385A">
        <w:t>by approved hospital authoritie</w:t>
      </w:r>
      <w:r w:rsidR="0019320A" w:rsidRPr="0047385A">
        <w:t>s</w:t>
      </w:r>
      <w:bookmarkEnd w:id="22"/>
    </w:p>
    <w:p w:rsidR="00B0707A" w:rsidRPr="0047385A" w:rsidRDefault="00D460FD" w:rsidP="00BD4C85">
      <w:pPr>
        <w:pStyle w:val="subsection"/>
      </w:pPr>
      <w:r w:rsidRPr="0047385A">
        <w:tab/>
      </w:r>
      <w:r w:rsidR="0079363D" w:rsidRPr="0047385A">
        <w:t>(1)</w:t>
      </w:r>
      <w:r w:rsidRPr="0047385A">
        <w:tab/>
      </w:r>
      <w:r w:rsidR="0079363D" w:rsidRPr="0047385A">
        <w:t>A</w:t>
      </w:r>
      <w:r w:rsidR="00BD481E" w:rsidRPr="0047385A">
        <w:t xml:space="preserve"> designated</w:t>
      </w:r>
      <w:r w:rsidRPr="0047385A">
        <w:t xml:space="preserve"> person is entitled to receive </w:t>
      </w:r>
      <w:r w:rsidR="00544FB9" w:rsidRPr="0047385A">
        <w:t xml:space="preserve">a special arrangement supply of </w:t>
      </w:r>
      <w:r w:rsidR="00BD481E" w:rsidRPr="0047385A">
        <w:t>a designated</w:t>
      </w:r>
      <w:r w:rsidRPr="0047385A">
        <w:t xml:space="preserve"> pharmaceutical benefit by an approved hospital auth</w:t>
      </w:r>
      <w:r w:rsidR="00B0707A" w:rsidRPr="0047385A">
        <w:t>ority if:</w:t>
      </w:r>
    </w:p>
    <w:p w:rsidR="00F2215D" w:rsidRPr="0047385A" w:rsidRDefault="00B0707A" w:rsidP="00B0707A">
      <w:pPr>
        <w:pStyle w:val="paragraph"/>
      </w:pPr>
      <w:r w:rsidRPr="0047385A">
        <w:tab/>
        <w:t>(a)</w:t>
      </w:r>
      <w:r w:rsidRPr="0047385A">
        <w:tab/>
      </w:r>
      <w:r w:rsidR="00BD4C85" w:rsidRPr="0047385A">
        <w:t xml:space="preserve">at the time of </w:t>
      </w:r>
      <w:r w:rsidR="00EA1E4B" w:rsidRPr="0047385A">
        <w:t xml:space="preserve">the </w:t>
      </w:r>
      <w:r w:rsidR="00BD4C85" w:rsidRPr="0047385A">
        <w:t>supply, t</w:t>
      </w:r>
      <w:r w:rsidR="00D460FD" w:rsidRPr="0047385A">
        <w:t xml:space="preserve">he </w:t>
      </w:r>
      <w:r w:rsidR="00C149A2" w:rsidRPr="0047385A">
        <w:t>designated</w:t>
      </w:r>
      <w:r w:rsidR="00F60C82" w:rsidRPr="0047385A">
        <w:t xml:space="preserve"> person is</w:t>
      </w:r>
      <w:r w:rsidR="00F2215D" w:rsidRPr="0047385A">
        <w:t>:</w:t>
      </w:r>
    </w:p>
    <w:p w:rsidR="00F2215D" w:rsidRPr="0047385A" w:rsidRDefault="00F2215D" w:rsidP="00B0707A">
      <w:pPr>
        <w:pStyle w:val="paragraphsub"/>
      </w:pPr>
      <w:r w:rsidRPr="0047385A">
        <w:tab/>
        <w:t>(</w:t>
      </w:r>
      <w:proofErr w:type="spellStart"/>
      <w:r w:rsidR="00B0707A" w:rsidRPr="0047385A">
        <w:t>i</w:t>
      </w:r>
      <w:proofErr w:type="spellEnd"/>
      <w:r w:rsidRPr="0047385A">
        <w:t>)</w:t>
      </w:r>
      <w:r w:rsidRPr="0047385A">
        <w:tab/>
        <w:t xml:space="preserve">a day </w:t>
      </w:r>
      <w:r w:rsidR="004C321D" w:rsidRPr="0047385A">
        <w:t xml:space="preserve">admitted </w:t>
      </w:r>
      <w:r w:rsidRPr="0047385A">
        <w:t>patient of a hospital of which the approved hospital authority is the governing body or proprietor; or</w:t>
      </w:r>
    </w:p>
    <w:p w:rsidR="00F60C82" w:rsidRPr="0047385A" w:rsidRDefault="00F60C82" w:rsidP="00F60C82">
      <w:pPr>
        <w:pStyle w:val="paragraphsub"/>
      </w:pPr>
      <w:r w:rsidRPr="0047385A">
        <w:tab/>
        <w:t>(ii)</w:t>
      </w:r>
      <w:r w:rsidRPr="0047385A">
        <w:tab/>
        <w:t xml:space="preserve">a patient </w:t>
      </w:r>
      <w:r w:rsidR="00EC08A9" w:rsidRPr="0047385A">
        <w:t>on discharge</w:t>
      </w:r>
      <w:r w:rsidRPr="0047385A">
        <w:t xml:space="preserve"> from such a hospital; or</w:t>
      </w:r>
    </w:p>
    <w:p w:rsidR="00F60C82" w:rsidRPr="0047385A" w:rsidRDefault="00F60C82" w:rsidP="00F60C82">
      <w:pPr>
        <w:pStyle w:val="paragraphsub"/>
      </w:pPr>
      <w:r w:rsidRPr="0047385A">
        <w:tab/>
        <w:t>(iii)</w:t>
      </w:r>
      <w:r w:rsidRPr="0047385A">
        <w:tab/>
        <w:t xml:space="preserve">a </w:t>
      </w:r>
      <w:r w:rsidR="004C321D" w:rsidRPr="0047385A">
        <w:t>non</w:t>
      </w:r>
      <w:r w:rsidR="0047385A">
        <w:noBreakHyphen/>
      </w:r>
      <w:r w:rsidR="004C321D" w:rsidRPr="0047385A">
        <w:t xml:space="preserve">admitted </w:t>
      </w:r>
      <w:r w:rsidRPr="0047385A">
        <w:t>patient of such a hospital; or</w:t>
      </w:r>
    </w:p>
    <w:p w:rsidR="00F2215D" w:rsidRPr="0047385A" w:rsidRDefault="00F60C82" w:rsidP="00B0707A">
      <w:pPr>
        <w:pStyle w:val="paragraphsub"/>
      </w:pPr>
      <w:r w:rsidRPr="0047385A">
        <w:lastRenderedPageBreak/>
        <w:tab/>
        <w:t>(iv</w:t>
      </w:r>
      <w:r w:rsidR="00F2215D" w:rsidRPr="0047385A">
        <w:t>)</w:t>
      </w:r>
      <w:r w:rsidR="00F2215D" w:rsidRPr="0047385A">
        <w:tab/>
      </w:r>
      <w:r w:rsidR="00D17A1F" w:rsidRPr="0047385A">
        <w:t xml:space="preserve">not a patient receiving treatment in or at </w:t>
      </w:r>
      <w:r w:rsidR="00CF5615" w:rsidRPr="0047385A">
        <w:t>such a hospital;</w:t>
      </w:r>
      <w:r w:rsidR="00B0707A" w:rsidRPr="0047385A">
        <w:t xml:space="preserve"> and</w:t>
      </w:r>
    </w:p>
    <w:p w:rsidR="00BD4C85" w:rsidRPr="0047385A" w:rsidRDefault="00B0707A" w:rsidP="00B0707A">
      <w:pPr>
        <w:pStyle w:val="paragraph"/>
      </w:pPr>
      <w:r w:rsidRPr="0047385A">
        <w:tab/>
        <w:t>(b)</w:t>
      </w:r>
      <w:r w:rsidRPr="0047385A">
        <w:tab/>
      </w:r>
      <w:r w:rsidR="00BD4C85" w:rsidRPr="0047385A">
        <w:t>the approved hospital authority</w:t>
      </w:r>
      <w:r w:rsidR="005D0EE6" w:rsidRPr="0047385A">
        <w:t xml:space="preserve"> </w:t>
      </w:r>
      <w:r w:rsidR="00BD4C85" w:rsidRPr="0047385A">
        <w:t>is not an excluded approved supplier.</w:t>
      </w:r>
    </w:p>
    <w:p w:rsidR="0079363D" w:rsidRPr="0047385A" w:rsidRDefault="0079363D" w:rsidP="00BD4C85">
      <w:pPr>
        <w:pStyle w:val="subsection"/>
      </w:pPr>
      <w:r w:rsidRPr="0047385A">
        <w:tab/>
        <w:t>(2)</w:t>
      </w:r>
      <w:r w:rsidRPr="0047385A">
        <w:tab/>
      </w:r>
      <w:r w:rsidR="0047385A" w:rsidRPr="0047385A">
        <w:t>Subsection (</w:t>
      </w:r>
      <w:r w:rsidR="00AC5CBA" w:rsidRPr="0047385A">
        <w:t>1)</w:t>
      </w:r>
      <w:r w:rsidRPr="0047385A">
        <w:t xml:space="preserve"> has effect despite sections</w:t>
      </w:r>
      <w:r w:rsidR="0047385A" w:rsidRPr="0047385A">
        <w:t> </w:t>
      </w:r>
      <w:r w:rsidRPr="0047385A">
        <w:t>89 and 94 of the Act.</w:t>
      </w:r>
    </w:p>
    <w:p w:rsidR="00AC5CBA" w:rsidRPr="0047385A" w:rsidRDefault="00AC5CBA" w:rsidP="00BD4C85">
      <w:pPr>
        <w:pStyle w:val="subsection"/>
      </w:pPr>
      <w:r w:rsidRPr="0047385A">
        <w:tab/>
        <w:t>(3)</w:t>
      </w:r>
      <w:r w:rsidRPr="0047385A">
        <w:tab/>
        <w:t xml:space="preserve">A designated person is entitled to receive a special arrangement supply of a designated pharmaceutical benefit by an approved hospital authority as mentioned in </w:t>
      </w:r>
      <w:r w:rsidR="0047385A" w:rsidRPr="0047385A">
        <w:t>subsection (</w:t>
      </w:r>
      <w:r w:rsidRPr="0047385A">
        <w:t>1) without a prescription.</w:t>
      </w:r>
    </w:p>
    <w:p w:rsidR="00AC5CBA" w:rsidRPr="0047385A" w:rsidRDefault="00AC5CBA" w:rsidP="00BD4C85">
      <w:pPr>
        <w:pStyle w:val="subsection"/>
      </w:pPr>
      <w:r w:rsidRPr="0047385A">
        <w:tab/>
        <w:t>(4)</w:t>
      </w:r>
      <w:r w:rsidRPr="0047385A">
        <w:tab/>
      </w:r>
      <w:r w:rsidR="0047385A" w:rsidRPr="0047385A">
        <w:t>Subsection (</w:t>
      </w:r>
      <w:r w:rsidR="00363A25" w:rsidRPr="0047385A">
        <w:t>3</w:t>
      </w:r>
      <w:r w:rsidRPr="0047385A">
        <w:t xml:space="preserve">) has effect despite the Act and the </w:t>
      </w:r>
      <w:r w:rsidRPr="0047385A">
        <w:rPr>
          <w:i/>
        </w:rPr>
        <w:t>National Health (Pharmaceutical Benefits) Regulations</w:t>
      </w:r>
      <w:r w:rsidR="0047385A" w:rsidRPr="0047385A">
        <w:rPr>
          <w:i/>
        </w:rPr>
        <w:t> </w:t>
      </w:r>
      <w:r w:rsidRPr="0047385A">
        <w:rPr>
          <w:i/>
        </w:rPr>
        <w:t>2017</w:t>
      </w:r>
      <w:r w:rsidRPr="0047385A">
        <w:t>.</w:t>
      </w:r>
    </w:p>
    <w:p w:rsidR="00AC5CBA" w:rsidRPr="0047385A" w:rsidRDefault="00AC5CBA" w:rsidP="00AC5CBA">
      <w:pPr>
        <w:pStyle w:val="notetext"/>
      </w:pPr>
      <w:r w:rsidRPr="0047385A">
        <w:t>Note 1:</w:t>
      </w:r>
      <w:r w:rsidRPr="0047385A">
        <w:tab/>
        <w:t>Sections</w:t>
      </w:r>
      <w:r w:rsidR="0047385A" w:rsidRPr="0047385A">
        <w:t> </w:t>
      </w:r>
      <w:r w:rsidRPr="0047385A">
        <w:t>84AAA, 84D, 99 and 134 of the Act deal with the supply of pharmaceutical benefits by approved hospital authorities on prescription.</w:t>
      </w:r>
    </w:p>
    <w:p w:rsidR="005A425A" w:rsidRPr="0047385A" w:rsidRDefault="005A425A" w:rsidP="005A425A">
      <w:pPr>
        <w:pStyle w:val="notetext"/>
      </w:pPr>
      <w:r w:rsidRPr="0047385A">
        <w:t>Note 2:</w:t>
      </w:r>
      <w:r w:rsidRPr="0047385A">
        <w:tab/>
        <w:t>Sections</w:t>
      </w:r>
      <w:r w:rsidR="0047385A" w:rsidRPr="0047385A">
        <w:t> </w:t>
      </w:r>
      <w:r w:rsidRPr="0047385A">
        <w:t xml:space="preserve">18, 30, 41, 44, 45, 52 and 53 of the </w:t>
      </w:r>
      <w:r w:rsidRPr="0047385A">
        <w:rPr>
          <w:i/>
        </w:rPr>
        <w:t>National Health (Pharmaceutical Benefits) Regulations</w:t>
      </w:r>
      <w:r w:rsidR="0047385A" w:rsidRPr="0047385A">
        <w:rPr>
          <w:i/>
        </w:rPr>
        <w:t> </w:t>
      </w:r>
      <w:r w:rsidRPr="0047385A">
        <w:rPr>
          <w:i/>
        </w:rPr>
        <w:t>2017</w:t>
      </w:r>
      <w:r w:rsidRPr="0047385A">
        <w:t xml:space="preserve"> deal with the supply of pharmaceutical benefits by approved </w:t>
      </w:r>
      <w:r w:rsidR="00C14946" w:rsidRPr="0047385A">
        <w:t xml:space="preserve">hospital authorities </w:t>
      </w:r>
      <w:r w:rsidRPr="0047385A">
        <w:t>on prescription.</w:t>
      </w:r>
    </w:p>
    <w:p w:rsidR="00985D8A" w:rsidRPr="0047385A" w:rsidRDefault="00423914" w:rsidP="00985D8A">
      <w:pPr>
        <w:pStyle w:val="ActHead5"/>
      </w:pPr>
      <w:bookmarkStart w:id="23" w:name="_Toc25147044"/>
      <w:r w:rsidRPr="002152F3">
        <w:rPr>
          <w:rStyle w:val="CharSectno"/>
        </w:rPr>
        <w:t>12</w:t>
      </w:r>
      <w:r w:rsidR="00985D8A" w:rsidRPr="0047385A">
        <w:t xml:space="preserve">  </w:t>
      </w:r>
      <w:r w:rsidR="008D611A" w:rsidRPr="0047385A">
        <w:t xml:space="preserve">Supplies </w:t>
      </w:r>
      <w:r w:rsidR="00985D8A" w:rsidRPr="0047385A">
        <w:t>by approved medical practitioners</w:t>
      </w:r>
      <w:bookmarkEnd w:id="23"/>
    </w:p>
    <w:p w:rsidR="00985D8A" w:rsidRPr="0047385A" w:rsidRDefault="00D2364C" w:rsidP="00985D8A">
      <w:pPr>
        <w:pStyle w:val="subsection"/>
      </w:pPr>
      <w:r w:rsidRPr="0047385A">
        <w:tab/>
      </w:r>
      <w:r w:rsidR="0079363D" w:rsidRPr="0047385A">
        <w:t>(1)</w:t>
      </w:r>
      <w:r w:rsidRPr="0047385A">
        <w:tab/>
      </w:r>
      <w:r w:rsidR="0079363D" w:rsidRPr="0047385A">
        <w:t>A</w:t>
      </w:r>
      <w:r w:rsidR="00BD481E" w:rsidRPr="0047385A">
        <w:t xml:space="preserve"> designated</w:t>
      </w:r>
      <w:r w:rsidR="00985D8A" w:rsidRPr="0047385A">
        <w:t xml:space="preserve"> person is entitled to receive </w:t>
      </w:r>
      <w:r w:rsidR="00697041" w:rsidRPr="0047385A">
        <w:t xml:space="preserve">a special arrangement supply of </w:t>
      </w:r>
      <w:r w:rsidR="00BD481E" w:rsidRPr="0047385A">
        <w:t>a designated</w:t>
      </w:r>
      <w:r w:rsidR="00985D8A" w:rsidRPr="0047385A">
        <w:t xml:space="preserve"> pharmaceutical benefit by an approved medical practitioner </w:t>
      </w:r>
      <w:r w:rsidR="005666C9" w:rsidRPr="0047385A">
        <w:t>who is not an excluded approved supplier</w:t>
      </w:r>
      <w:r w:rsidR="00B0707A" w:rsidRPr="0047385A">
        <w:rPr>
          <w:i/>
        </w:rPr>
        <w:t xml:space="preserve"> </w:t>
      </w:r>
      <w:r w:rsidR="00985D8A" w:rsidRPr="0047385A">
        <w:t>without a prescription.</w:t>
      </w:r>
    </w:p>
    <w:p w:rsidR="0079363D" w:rsidRPr="0047385A" w:rsidRDefault="0079363D" w:rsidP="00985D8A">
      <w:pPr>
        <w:pStyle w:val="subsection"/>
      </w:pPr>
      <w:r w:rsidRPr="0047385A">
        <w:tab/>
        <w:t>(2)</w:t>
      </w:r>
      <w:r w:rsidRPr="0047385A">
        <w:tab/>
        <w:t xml:space="preserve">This section has effect despite the </w:t>
      </w:r>
      <w:r w:rsidRPr="0047385A">
        <w:rPr>
          <w:i/>
        </w:rPr>
        <w:t>National Health (Pharmaceutical Benefits) Regulations</w:t>
      </w:r>
      <w:r w:rsidR="0047385A" w:rsidRPr="0047385A">
        <w:rPr>
          <w:i/>
        </w:rPr>
        <w:t> </w:t>
      </w:r>
      <w:r w:rsidRPr="0047385A">
        <w:rPr>
          <w:i/>
        </w:rPr>
        <w:t>2017</w:t>
      </w:r>
      <w:r w:rsidRPr="0047385A">
        <w:t>.</w:t>
      </w:r>
    </w:p>
    <w:p w:rsidR="005A425A" w:rsidRPr="0047385A" w:rsidRDefault="005A425A" w:rsidP="005A425A">
      <w:pPr>
        <w:pStyle w:val="notetext"/>
      </w:pPr>
      <w:r w:rsidRPr="0047385A">
        <w:t>Note:</w:t>
      </w:r>
      <w:r w:rsidRPr="0047385A">
        <w:tab/>
        <w:t>Sections</w:t>
      </w:r>
      <w:r w:rsidR="0047385A" w:rsidRPr="0047385A">
        <w:t> </w:t>
      </w:r>
      <w:r w:rsidRPr="0047385A">
        <w:t xml:space="preserve">44, 48, 52 and 53 of the </w:t>
      </w:r>
      <w:r w:rsidRPr="0047385A">
        <w:rPr>
          <w:i/>
        </w:rPr>
        <w:t>National Health (Pharmaceutical Benefits) Regulations</w:t>
      </w:r>
      <w:r w:rsidR="0047385A" w:rsidRPr="0047385A">
        <w:rPr>
          <w:i/>
        </w:rPr>
        <w:t> </w:t>
      </w:r>
      <w:r w:rsidRPr="0047385A">
        <w:rPr>
          <w:i/>
        </w:rPr>
        <w:t>2017</w:t>
      </w:r>
      <w:r w:rsidRPr="0047385A">
        <w:t xml:space="preserve"> deal with the supply of pharmaceutical benefits by approved medical practitioners on prescription.</w:t>
      </w:r>
    </w:p>
    <w:p w:rsidR="00716869" w:rsidRPr="0047385A" w:rsidRDefault="00423914" w:rsidP="0013696C">
      <w:pPr>
        <w:pStyle w:val="ActHead5"/>
      </w:pPr>
      <w:bookmarkStart w:id="24" w:name="_Toc25147045"/>
      <w:r w:rsidRPr="002152F3">
        <w:rPr>
          <w:rStyle w:val="CharSectno"/>
        </w:rPr>
        <w:t>13</w:t>
      </w:r>
      <w:r w:rsidR="00C1051E" w:rsidRPr="0047385A">
        <w:t xml:space="preserve">  </w:t>
      </w:r>
      <w:r w:rsidR="00697041" w:rsidRPr="0047385A">
        <w:t xml:space="preserve">Supplies </w:t>
      </w:r>
      <w:r w:rsidR="00716869" w:rsidRPr="0047385A">
        <w:t>by approved pharmacists</w:t>
      </w:r>
      <w:bookmarkEnd w:id="24"/>
    </w:p>
    <w:p w:rsidR="00C1051E" w:rsidRPr="0047385A" w:rsidRDefault="00C1051E" w:rsidP="00C1051E">
      <w:pPr>
        <w:pStyle w:val="subsection"/>
      </w:pPr>
      <w:r w:rsidRPr="0047385A">
        <w:tab/>
      </w:r>
      <w:r w:rsidR="0079363D" w:rsidRPr="0047385A">
        <w:t>(1)</w:t>
      </w:r>
      <w:r w:rsidRPr="0047385A">
        <w:tab/>
      </w:r>
      <w:r w:rsidR="0079363D" w:rsidRPr="0047385A">
        <w:t>A</w:t>
      </w:r>
      <w:r w:rsidR="00BD481E" w:rsidRPr="0047385A">
        <w:t xml:space="preserve"> designated</w:t>
      </w:r>
      <w:r w:rsidR="00B76DF3" w:rsidRPr="0047385A">
        <w:t xml:space="preserve"> </w:t>
      </w:r>
      <w:r w:rsidRPr="0047385A">
        <w:t xml:space="preserve">person is entitled to receive </w:t>
      </w:r>
      <w:r w:rsidR="005208FF" w:rsidRPr="0047385A">
        <w:t xml:space="preserve">a special arrangement supply of </w:t>
      </w:r>
      <w:r w:rsidR="00BD481E" w:rsidRPr="0047385A">
        <w:t>a designated</w:t>
      </w:r>
      <w:r w:rsidRPr="0047385A">
        <w:t xml:space="preserve"> pharmaceutical benefit</w:t>
      </w:r>
      <w:r w:rsidR="00682BD2" w:rsidRPr="0047385A">
        <w:t xml:space="preserve"> by an approved pharmacist</w:t>
      </w:r>
      <w:r w:rsidRPr="0047385A">
        <w:t xml:space="preserve"> </w:t>
      </w:r>
      <w:r w:rsidR="005666C9" w:rsidRPr="0047385A">
        <w:t>who is not an excluded approved supplier</w:t>
      </w:r>
      <w:r w:rsidR="00B0707A" w:rsidRPr="0047385A">
        <w:rPr>
          <w:i/>
        </w:rPr>
        <w:t xml:space="preserve"> </w:t>
      </w:r>
      <w:r w:rsidRPr="0047385A">
        <w:t>without a prescription.</w:t>
      </w:r>
    </w:p>
    <w:p w:rsidR="0079363D" w:rsidRPr="0047385A" w:rsidRDefault="0079363D" w:rsidP="00C1051E">
      <w:pPr>
        <w:pStyle w:val="subsection"/>
      </w:pPr>
      <w:r w:rsidRPr="0047385A">
        <w:tab/>
        <w:t>(2)</w:t>
      </w:r>
      <w:r w:rsidRPr="0047385A">
        <w:tab/>
        <w:t>This section has effect despite section</w:t>
      </w:r>
      <w:r w:rsidR="0047385A" w:rsidRPr="0047385A">
        <w:t> </w:t>
      </w:r>
      <w:r w:rsidRPr="0047385A">
        <w:t>89 of the Act.</w:t>
      </w:r>
    </w:p>
    <w:p w:rsidR="00716869" w:rsidRPr="0047385A" w:rsidRDefault="00423914" w:rsidP="0013696C">
      <w:pPr>
        <w:pStyle w:val="ActHead5"/>
      </w:pPr>
      <w:bookmarkStart w:id="25" w:name="_Toc25147046"/>
      <w:r w:rsidRPr="002152F3">
        <w:rPr>
          <w:rStyle w:val="CharSectno"/>
        </w:rPr>
        <w:t>14</w:t>
      </w:r>
      <w:r w:rsidR="005208FF" w:rsidRPr="0047385A">
        <w:t xml:space="preserve">  Supplies </w:t>
      </w:r>
      <w:r w:rsidR="0013696C" w:rsidRPr="0047385A">
        <w:t xml:space="preserve">by </w:t>
      </w:r>
      <w:r w:rsidR="00716869" w:rsidRPr="0047385A">
        <w:t>authorised alternative suppliers</w:t>
      </w:r>
      <w:bookmarkEnd w:id="25"/>
    </w:p>
    <w:p w:rsidR="00843FE0" w:rsidRPr="0047385A" w:rsidRDefault="00843FE0" w:rsidP="00843FE0">
      <w:pPr>
        <w:pStyle w:val="subsection"/>
      </w:pPr>
      <w:r w:rsidRPr="0047385A">
        <w:tab/>
      </w:r>
      <w:r w:rsidR="0079363D" w:rsidRPr="0047385A">
        <w:t>(1)</w:t>
      </w:r>
      <w:r w:rsidRPr="0047385A">
        <w:tab/>
      </w:r>
      <w:r w:rsidR="0079363D" w:rsidRPr="0047385A">
        <w:t>A</w:t>
      </w:r>
      <w:r w:rsidR="00BD481E" w:rsidRPr="0047385A">
        <w:t xml:space="preserve"> designated</w:t>
      </w:r>
      <w:r w:rsidRPr="0047385A">
        <w:t xml:space="preserve"> person is entitled to receive </w:t>
      </w:r>
      <w:r w:rsidR="005208FF" w:rsidRPr="0047385A">
        <w:t xml:space="preserve">a special arrangement supply of </w:t>
      </w:r>
      <w:r w:rsidR="00BD481E" w:rsidRPr="0047385A">
        <w:t>a designated</w:t>
      </w:r>
      <w:r w:rsidRPr="0047385A">
        <w:t xml:space="preserve"> pharmaceutical benefit by an </w:t>
      </w:r>
      <w:r w:rsidR="0079363D" w:rsidRPr="0047385A">
        <w:t>authorised alternative supplier.</w:t>
      </w:r>
    </w:p>
    <w:p w:rsidR="0079363D" w:rsidRPr="0047385A" w:rsidRDefault="0079363D" w:rsidP="00843FE0">
      <w:pPr>
        <w:pStyle w:val="subsection"/>
      </w:pPr>
      <w:r w:rsidRPr="0047385A">
        <w:tab/>
        <w:t>(2)</w:t>
      </w:r>
      <w:r w:rsidRPr="0047385A">
        <w:tab/>
        <w:t>This section has effect despite section</w:t>
      </w:r>
      <w:r w:rsidR="0047385A" w:rsidRPr="0047385A">
        <w:t> </w:t>
      </w:r>
      <w:r w:rsidRPr="0047385A">
        <w:t>89 of the Act.</w:t>
      </w:r>
    </w:p>
    <w:p w:rsidR="00BF0E68" w:rsidRPr="0047385A" w:rsidRDefault="00423914" w:rsidP="00E31D7E">
      <w:pPr>
        <w:pStyle w:val="ActHead5"/>
      </w:pPr>
      <w:bookmarkStart w:id="26" w:name="_Toc25147047"/>
      <w:r w:rsidRPr="002152F3">
        <w:rPr>
          <w:rStyle w:val="CharSectno"/>
        </w:rPr>
        <w:t>15</w:t>
      </w:r>
      <w:r w:rsidR="00B76DF3" w:rsidRPr="0047385A">
        <w:t xml:space="preserve">  </w:t>
      </w:r>
      <w:r w:rsidR="00E31D7E" w:rsidRPr="0047385A">
        <w:t>Maximum quantity</w:t>
      </w:r>
      <w:r w:rsidR="009E3670" w:rsidRPr="0047385A">
        <w:t xml:space="preserve"> or number of units </w:t>
      </w:r>
      <w:r w:rsidR="007E4B16" w:rsidRPr="0047385A">
        <w:t>for supplies</w:t>
      </w:r>
      <w:bookmarkEnd w:id="26"/>
    </w:p>
    <w:p w:rsidR="009E3670" w:rsidRPr="0047385A" w:rsidRDefault="009E3670" w:rsidP="009E3670">
      <w:pPr>
        <w:pStyle w:val="subsection"/>
      </w:pPr>
      <w:r w:rsidRPr="0047385A">
        <w:tab/>
      </w:r>
      <w:r w:rsidRPr="0047385A">
        <w:tab/>
        <w:t>The maximum quantity or number of units of the pharmaceutical i</w:t>
      </w:r>
      <w:r w:rsidR="00447DB0" w:rsidRPr="0047385A">
        <w:t xml:space="preserve">tem of </w:t>
      </w:r>
      <w:r w:rsidR="00BD481E" w:rsidRPr="0047385A">
        <w:t>a designated</w:t>
      </w:r>
      <w:r w:rsidR="00447DB0" w:rsidRPr="0047385A">
        <w:t xml:space="preserve"> pharmaceutical benefit</w:t>
      </w:r>
      <w:r w:rsidRPr="0047385A">
        <w:t xml:space="preserve"> that may be supplied</w:t>
      </w:r>
      <w:r w:rsidR="00B1797F" w:rsidRPr="0047385A">
        <w:t xml:space="preserve"> to </w:t>
      </w:r>
      <w:r w:rsidR="00BD481E" w:rsidRPr="0047385A">
        <w:t>a designated</w:t>
      </w:r>
      <w:r w:rsidR="00B1797F" w:rsidRPr="0047385A">
        <w:t xml:space="preserve"> person</w:t>
      </w:r>
      <w:r w:rsidRPr="0047385A">
        <w:t xml:space="preserve"> </w:t>
      </w:r>
      <w:r w:rsidR="005F56F0" w:rsidRPr="0047385A">
        <w:t xml:space="preserve">in a special arrangement supply </w:t>
      </w:r>
      <w:r w:rsidR="00007C90" w:rsidRPr="0047385A">
        <w:t xml:space="preserve">of the benefit </w:t>
      </w:r>
      <w:r w:rsidR="005F56F0" w:rsidRPr="0047385A">
        <w:t xml:space="preserve">on </w:t>
      </w:r>
      <w:r w:rsidRPr="0047385A">
        <w:t>any one occasion is the quantity or number of units specified in</w:t>
      </w:r>
      <w:r w:rsidR="009D7A2C" w:rsidRPr="0047385A">
        <w:t xml:space="preserve"> the</w:t>
      </w:r>
      <w:r w:rsidRPr="0047385A">
        <w:t xml:space="preserve"> </w:t>
      </w:r>
      <w:r w:rsidR="006B2677" w:rsidRPr="0047385A">
        <w:t xml:space="preserve">column </w:t>
      </w:r>
      <w:r w:rsidR="009D7A2C" w:rsidRPr="0047385A">
        <w:t>headed “Maximum quantity or number of units”</w:t>
      </w:r>
      <w:r w:rsidR="006B2677" w:rsidRPr="0047385A">
        <w:t xml:space="preserve"> </w:t>
      </w:r>
      <w:bookmarkStart w:id="27" w:name="BK_S3P8L1C30"/>
      <w:bookmarkEnd w:id="27"/>
      <w:r w:rsidR="006B2677" w:rsidRPr="0047385A">
        <w:t xml:space="preserve">of the item of the table in </w:t>
      </w:r>
      <w:r w:rsidR="00870D70" w:rsidRPr="0047385A">
        <w:t>clause</w:t>
      </w:r>
      <w:r w:rsidR="0047385A" w:rsidRPr="0047385A">
        <w:t> </w:t>
      </w:r>
      <w:r w:rsidR="00DD2802" w:rsidRPr="0047385A">
        <w:t xml:space="preserve">1 of </w:t>
      </w:r>
      <w:r w:rsidR="006B2677" w:rsidRPr="0047385A">
        <w:t>Schedule</w:t>
      </w:r>
      <w:r w:rsidR="0047385A" w:rsidRPr="0047385A">
        <w:t> </w:t>
      </w:r>
      <w:r w:rsidR="006B2677" w:rsidRPr="0047385A">
        <w:t>1 for the pharmaceutical benefit.</w:t>
      </w:r>
    </w:p>
    <w:p w:rsidR="00543197" w:rsidRPr="0047385A" w:rsidRDefault="00423914" w:rsidP="00543197">
      <w:pPr>
        <w:pStyle w:val="ActHead5"/>
      </w:pPr>
      <w:bookmarkStart w:id="28" w:name="_Toc25147048"/>
      <w:r w:rsidRPr="002152F3">
        <w:rPr>
          <w:rStyle w:val="CharSectno"/>
        </w:rPr>
        <w:lastRenderedPageBreak/>
        <w:t>16</w:t>
      </w:r>
      <w:r w:rsidR="00543197" w:rsidRPr="0047385A">
        <w:t xml:space="preserve">  No limit on number of occasions </w:t>
      </w:r>
      <w:r w:rsidR="00612E1E" w:rsidRPr="0047385A">
        <w:t>for</w:t>
      </w:r>
      <w:r w:rsidR="005F56F0" w:rsidRPr="0047385A">
        <w:t xml:space="preserve"> supplies</w:t>
      </w:r>
      <w:bookmarkEnd w:id="28"/>
    </w:p>
    <w:p w:rsidR="00543197" w:rsidRPr="0047385A" w:rsidRDefault="00543197" w:rsidP="00543197">
      <w:pPr>
        <w:pStyle w:val="subsection"/>
      </w:pPr>
      <w:r w:rsidRPr="0047385A">
        <w:tab/>
      </w:r>
      <w:r w:rsidRPr="0047385A">
        <w:tab/>
        <w:t xml:space="preserve">There is no limit on the number of occasions on which </w:t>
      </w:r>
      <w:r w:rsidR="00BD481E" w:rsidRPr="0047385A">
        <w:t>a designated</w:t>
      </w:r>
      <w:r w:rsidRPr="0047385A">
        <w:t xml:space="preserve"> person is entitled to receive</w:t>
      </w:r>
      <w:r w:rsidR="005F56F0" w:rsidRPr="0047385A">
        <w:t xml:space="preserve"> a special arrangement supply of</w:t>
      </w:r>
      <w:r w:rsidRPr="0047385A">
        <w:t xml:space="preserve"> </w:t>
      </w:r>
      <w:r w:rsidR="00BD481E" w:rsidRPr="0047385A">
        <w:t>a designated</w:t>
      </w:r>
      <w:r w:rsidR="005F56F0" w:rsidRPr="0047385A">
        <w:t xml:space="preserve"> pharmaceutical benefit</w:t>
      </w:r>
      <w:r w:rsidRPr="0047385A">
        <w:t>.</w:t>
      </w:r>
    </w:p>
    <w:p w:rsidR="004C2845" w:rsidRPr="0047385A" w:rsidRDefault="00B1797F" w:rsidP="004C2845">
      <w:pPr>
        <w:pStyle w:val="ActHead3"/>
        <w:pageBreakBefore/>
      </w:pPr>
      <w:bookmarkStart w:id="29" w:name="_Toc25147049"/>
      <w:r w:rsidRPr="002152F3">
        <w:rPr>
          <w:rStyle w:val="CharDivNo"/>
        </w:rPr>
        <w:lastRenderedPageBreak/>
        <w:t>Division</w:t>
      </w:r>
      <w:r w:rsidR="0047385A" w:rsidRPr="002152F3">
        <w:rPr>
          <w:rStyle w:val="CharDivNo"/>
        </w:rPr>
        <w:t> </w:t>
      </w:r>
      <w:r w:rsidR="00474E8F" w:rsidRPr="002152F3">
        <w:rPr>
          <w:rStyle w:val="CharDivNo"/>
        </w:rPr>
        <w:t>3</w:t>
      </w:r>
      <w:r w:rsidRPr="0047385A">
        <w:t>—</w:t>
      </w:r>
      <w:r w:rsidRPr="002152F3">
        <w:rPr>
          <w:rStyle w:val="CharDivText"/>
        </w:rPr>
        <w:t>Payment for</w:t>
      </w:r>
      <w:r w:rsidR="0063040B" w:rsidRPr="002152F3">
        <w:rPr>
          <w:rStyle w:val="CharDivText"/>
        </w:rPr>
        <w:t xml:space="preserve"> special arrangement supplies</w:t>
      </w:r>
      <w:r w:rsidRPr="002152F3">
        <w:rPr>
          <w:rStyle w:val="CharDivText"/>
        </w:rPr>
        <w:t xml:space="preserve"> of </w:t>
      </w:r>
      <w:r w:rsidR="00C149A2" w:rsidRPr="002152F3">
        <w:rPr>
          <w:rStyle w:val="CharDivText"/>
        </w:rPr>
        <w:t>designated</w:t>
      </w:r>
      <w:r w:rsidRPr="002152F3">
        <w:rPr>
          <w:rStyle w:val="CharDivText"/>
        </w:rPr>
        <w:t xml:space="preserve"> pharmaceutical benefits</w:t>
      </w:r>
      <w:bookmarkEnd w:id="29"/>
    </w:p>
    <w:p w:rsidR="00025EF5" w:rsidRPr="0047385A" w:rsidRDefault="00423914" w:rsidP="00025EF5">
      <w:pPr>
        <w:pStyle w:val="ActHead5"/>
      </w:pPr>
      <w:bookmarkStart w:id="30" w:name="_Toc25147050"/>
      <w:r w:rsidRPr="002152F3">
        <w:rPr>
          <w:rStyle w:val="CharSectno"/>
        </w:rPr>
        <w:t>17</w:t>
      </w:r>
      <w:r w:rsidR="00025EF5" w:rsidRPr="0047385A">
        <w:t xml:space="preserve">  </w:t>
      </w:r>
      <w:r w:rsidR="000F7EA8" w:rsidRPr="0047385A">
        <w:t>Supplies by a</w:t>
      </w:r>
      <w:r w:rsidR="009728B0" w:rsidRPr="0047385A">
        <w:t>pproved hospital authorities</w:t>
      </w:r>
      <w:r w:rsidR="00025EF5" w:rsidRPr="0047385A">
        <w:t xml:space="preserve"> </w:t>
      </w:r>
      <w:r w:rsidR="009728B0" w:rsidRPr="0047385A">
        <w:t xml:space="preserve">to </w:t>
      </w:r>
      <w:r w:rsidR="00F60C82" w:rsidRPr="0047385A">
        <w:t>certain</w:t>
      </w:r>
      <w:r w:rsidR="005C1C66" w:rsidRPr="0047385A">
        <w:t xml:space="preserve"> </w:t>
      </w:r>
      <w:r w:rsidR="00B57165" w:rsidRPr="0047385A">
        <w:t>patients</w:t>
      </w:r>
      <w:bookmarkEnd w:id="30"/>
    </w:p>
    <w:p w:rsidR="00E30D75" w:rsidRPr="0047385A" w:rsidRDefault="00E30D75" w:rsidP="00E30D75">
      <w:pPr>
        <w:pStyle w:val="subsection"/>
      </w:pPr>
      <w:r w:rsidRPr="0047385A">
        <w:tab/>
      </w:r>
      <w:r w:rsidR="0079363D" w:rsidRPr="0047385A">
        <w:t>(1)</w:t>
      </w:r>
      <w:r w:rsidR="008C7991" w:rsidRPr="0047385A">
        <w:tab/>
      </w:r>
      <w:r w:rsidR="0079363D" w:rsidRPr="0047385A">
        <w:t>A</w:t>
      </w:r>
      <w:r w:rsidRPr="0047385A">
        <w:t xml:space="preserve">n approved hospital authority </w:t>
      </w:r>
      <w:r w:rsidR="00CF5615" w:rsidRPr="0047385A">
        <w:t>that</w:t>
      </w:r>
      <w:r w:rsidRPr="0047385A">
        <w:t xml:space="preserve"> wants to receive payment from the Commonwealth in relation to </w:t>
      </w:r>
      <w:r w:rsidR="0063040B" w:rsidRPr="0047385A">
        <w:t>a special arrangement</w:t>
      </w:r>
      <w:r w:rsidRPr="0047385A">
        <w:t xml:space="preserve"> supply</w:t>
      </w:r>
      <w:r w:rsidR="00931D6F" w:rsidRPr="0047385A">
        <w:t xml:space="preserve"> by the </w:t>
      </w:r>
      <w:r w:rsidR="005200D9" w:rsidRPr="0047385A">
        <w:t xml:space="preserve">approved hospital </w:t>
      </w:r>
      <w:r w:rsidR="00931D6F" w:rsidRPr="0047385A">
        <w:t>authority</w:t>
      </w:r>
      <w:r w:rsidRPr="0047385A">
        <w:t xml:space="preserve"> of </w:t>
      </w:r>
      <w:r w:rsidR="00BD481E" w:rsidRPr="0047385A">
        <w:t>a designated</w:t>
      </w:r>
      <w:r w:rsidRPr="0047385A">
        <w:t xml:space="preserve"> pharmaceutical benefit to </w:t>
      </w:r>
      <w:r w:rsidR="00F60C82" w:rsidRPr="0047385A">
        <w:t xml:space="preserve">any of the following </w:t>
      </w:r>
      <w:r w:rsidRPr="0047385A">
        <w:t>must make a claim for payment</w:t>
      </w:r>
      <w:r w:rsidR="00B81BD9" w:rsidRPr="0047385A">
        <w:t xml:space="preserve"> in accordance with</w:t>
      </w:r>
      <w:r w:rsidR="00167870" w:rsidRPr="0047385A">
        <w:t xml:space="preserve"> </w:t>
      </w:r>
      <w:r w:rsidR="00311849" w:rsidRPr="0047385A">
        <w:t xml:space="preserve">section </w:t>
      </w:r>
      <w:r w:rsidR="00423914" w:rsidRPr="0047385A">
        <w:t>20</w:t>
      </w:r>
      <w:r w:rsidR="00F60C82" w:rsidRPr="0047385A">
        <w:t>:</w:t>
      </w:r>
    </w:p>
    <w:p w:rsidR="00F60C82" w:rsidRPr="0047385A" w:rsidRDefault="00F60C82" w:rsidP="00F60C82">
      <w:pPr>
        <w:pStyle w:val="paragraph"/>
      </w:pPr>
      <w:r w:rsidRPr="0047385A">
        <w:tab/>
        <w:t>(a)</w:t>
      </w:r>
      <w:r w:rsidRPr="0047385A">
        <w:tab/>
        <w:t>a day</w:t>
      </w:r>
      <w:r w:rsidR="004C321D" w:rsidRPr="0047385A">
        <w:t xml:space="preserve"> admitted</w:t>
      </w:r>
      <w:r w:rsidRPr="0047385A">
        <w:t xml:space="preserve"> patient of a hospital of which the approved hospital authority is the governing body or proprietor;</w:t>
      </w:r>
    </w:p>
    <w:p w:rsidR="00F60C82" w:rsidRPr="0047385A" w:rsidRDefault="00F60C82" w:rsidP="00F60C82">
      <w:pPr>
        <w:pStyle w:val="paragraph"/>
      </w:pPr>
      <w:r w:rsidRPr="0047385A">
        <w:tab/>
        <w:t>(b)</w:t>
      </w:r>
      <w:r w:rsidRPr="0047385A">
        <w:tab/>
        <w:t xml:space="preserve">a patient </w:t>
      </w:r>
      <w:r w:rsidR="00EC08A9" w:rsidRPr="0047385A">
        <w:t>on discharge</w:t>
      </w:r>
      <w:r w:rsidR="00614752" w:rsidRPr="0047385A">
        <w:t xml:space="preserve"> from such a hospital;</w:t>
      </w:r>
    </w:p>
    <w:p w:rsidR="00F60C82" w:rsidRPr="0047385A" w:rsidRDefault="00F60C82" w:rsidP="00F60C82">
      <w:pPr>
        <w:pStyle w:val="paragraph"/>
      </w:pPr>
      <w:r w:rsidRPr="0047385A">
        <w:tab/>
        <w:t>(c</w:t>
      </w:r>
      <w:r w:rsidR="004C321D" w:rsidRPr="0047385A">
        <w:t>)</w:t>
      </w:r>
      <w:r w:rsidR="004C321D" w:rsidRPr="0047385A">
        <w:tab/>
        <w:t>a non</w:t>
      </w:r>
      <w:r w:rsidR="0047385A">
        <w:noBreakHyphen/>
      </w:r>
      <w:r w:rsidR="004C321D" w:rsidRPr="0047385A">
        <w:t xml:space="preserve">admitted </w:t>
      </w:r>
      <w:r w:rsidRPr="0047385A">
        <w:t>patient of such a hospital.</w:t>
      </w:r>
    </w:p>
    <w:p w:rsidR="00A70044" w:rsidRPr="0047385A" w:rsidRDefault="00A70044" w:rsidP="00A70044">
      <w:pPr>
        <w:pStyle w:val="notetext"/>
      </w:pPr>
      <w:r w:rsidRPr="0047385A">
        <w:t>Note:</w:t>
      </w:r>
      <w:r w:rsidRPr="0047385A">
        <w:tab/>
        <w:t>See subsection</w:t>
      </w:r>
      <w:r w:rsidR="0047385A" w:rsidRPr="0047385A">
        <w:t> </w:t>
      </w:r>
      <w:r w:rsidRPr="0047385A">
        <w:t>99(4) of the Act for the entitlement of</w:t>
      </w:r>
      <w:r w:rsidR="00445774" w:rsidRPr="0047385A">
        <w:t xml:space="preserve"> an approved hospital authority</w:t>
      </w:r>
      <w:r w:rsidRPr="0047385A">
        <w:t xml:space="preserve"> to payment for the supply of pharmaceutical benefits to patients receiving treatment in or at a hospital in respect of which the authority is approved.</w:t>
      </w:r>
    </w:p>
    <w:p w:rsidR="0079363D" w:rsidRPr="0047385A" w:rsidRDefault="0079363D" w:rsidP="00E30D75">
      <w:pPr>
        <w:pStyle w:val="subsection"/>
      </w:pPr>
      <w:r w:rsidRPr="0047385A">
        <w:tab/>
        <w:t>(2)</w:t>
      </w:r>
      <w:r w:rsidRPr="0047385A">
        <w:tab/>
        <w:t>This section has effect despite section</w:t>
      </w:r>
      <w:r w:rsidR="0047385A" w:rsidRPr="0047385A">
        <w:t> </w:t>
      </w:r>
      <w:r w:rsidRPr="0047385A">
        <w:t>99AAA of the Act.</w:t>
      </w:r>
    </w:p>
    <w:p w:rsidR="009728B0" w:rsidRPr="0047385A" w:rsidRDefault="00423914" w:rsidP="009728B0">
      <w:pPr>
        <w:pStyle w:val="ActHead5"/>
      </w:pPr>
      <w:bookmarkStart w:id="31" w:name="_Toc25147051"/>
      <w:r w:rsidRPr="002152F3">
        <w:rPr>
          <w:rStyle w:val="CharSectno"/>
        </w:rPr>
        <w:t>18</w:t>
      </w:r>
      <w:r w:rsidR="009728B0" w:rsidRPr="0047385A">
        <w:t xml:space="preserve">  </w:t>
      </w:r>
      <w:r w:rsidR="000F7EA8" w:rsidRPr="0047385A">
        <w:t>Supplies by a</w:t>
      </w:r>
      <w:r w:rsidR="009728B0" w:rsidRPr="0047385A">
        <w:t>pproved hospital authorities</w:t>
      </w:r>
      <w:r w:rsidR="000F7EA8" w:rsidRPr="0047385A">
        <w:t xml:space="preserve"> </w:t>
      </w:r>
      <w:r w:rsidR="009728B0" w:rsidRPr="0047385A">
        <w:t xml:space="preserve">to persons </w:t>
      </w:r>
      <w:r w:rsidR="00687451" w:rsidRPr="0047385A">
        <w:t>who are not</w:t>
      </w:r>
      <w:r w:rsidR="009728B0" w:rsidRPr="0047385A">
        <w:t xml:space="preserve"> patients</w:t>
      </w:r>
      <w:bookmarkEnd w:id="31"/>
    </w:p>
    <w:p w:rsidR="000E7816" w:rsidRPr="0047385A" w:rsidRDefault="000E7816" w:rsidP="000E7816">
      <w:pPr>
        <w:pStyle w:val="SubsectionHead"/>
      </w:pPr>
      <w:r w:rsidRPr="0047385A">
        <w:t>Entitlement to payment</w:t>
      </w:r>
    </w:p>
    <w:p w:rsidR="009728B0" w:rsidRPr="0047385A" w:rsidRDefault="009728B0" w:rsidP="00224DA1">
      <w:pPr>
        <w:pStyle w:val="subsection"/>
      </w:pPr>
      <w:r w:rsidRPr="0047385A">
        <w:tab/>
        <w:t>(1)</w:t>
      </w:r>
      <w:r w:rsidRPr="0047385A">
        <w:tab/>
      </w:r>
      <w:r w:rsidR="00EA1941" w:rsidRPr="0047385A">
        <w:t>Subject to this section, a</w:t>
      </w:r>
      <w:r w:rsidRPr="0047385A">
        <w:t xml:space="preserve">n approved hospital authority is entitled to payment from the Commonwealth in respect of </w:t>
      </w:r>
      <w:r w:rsidR="001B1C6E" w:rsidRPr="0047385A">
        <w:t>a special arrangement</w:t>
      </w:r>
      <w:r w:rsidRPr="0047385A">
        <w:t xml:space="preserve"> supply</w:t>
      </w:r>
      <w:r w:rsidR="00931D6F" w:rsidRPr="0047385A">
        <w:t xml:space="preserve"> by the </w:t>
      </w:r>
      <w:r w:rsidR="005200D9" w:rsidRPr="0047385A">
        <w:t xml:space="preserve">approved hospital </w:t>
      </w:r>
      <w:r w:rsidR="00931D6F" w:rsidRPr="0047385A">
        <w:t>authority</w:t>
      </w:r>
      <w:r w:rsidRPr="0047385A">
        <w:t xml:space="preserve"> of</w:t>
      </w:r>
      <w:r w:rsidR="00851CC7" w:rsidRPr="0047385A">
        <w:t xml:space="preserve"> </w:t>
      </w:r>
      <w:r w:rsidR="00BD481E" w:rsidRPr="0047385A">
        <w:t>a designated</w:t>
      </w:r>
      <w:r w:rsidRPr="0047385A">
        <w:t xml:space="preserve"> pharmaceutical benefit to</w:t>
      </w:r>
      <w:r w:rsidR="001B1C6E" w:rsidRPr="0047385A">
        <w:t xml:space="preserve"> a person</w:t>
      </w:r>
      <w:r w:rsidRPr="0047385A">
        <w:t xml:space="preserve"> </w:t>
      </w:r>
      <w:r w:rsidR="005C1C66" w:rsidRPr="0047385A">
        <w:t xml:space="preserve">who is not </w:t>
      </w:r>
      <w:r w:rsidR="001B1C6E" w:rsidRPr="0047385A">
        <w:t>a patient</w:t>
      </w:r>
      <w:r w:rsidRPr="0047385A">
        <w:t xml:space="preserve"> receiving treatment in or at a hospital in respect of which the authority is approved.</w:t>
      </w:r>
    </w:p>
    <w:p w:rsidR="000E7816" w:rsidRPr="0047385A" w:rsidRDefault="000E7816" w:rsidP="000E7816">
      <w:pPr>
        <w:pStyle w:val="SubsectionHead"/>
      </w:pPr>
      <w:r w:rsidRPr="0047385A">
        <w:t>Rates and conditions for payment</w:t>
      </w:r>
    </w:p>
    <w:p w:rsidR="009728B0" w:rsidRPr="0047385A" w:rsidRDefault="009728B0" w:rsidP="00224DA1">
      <w:pPr>
        <w:pStyle w:val="subsection"/>
      </w:pPr>
      <w:r w:rsidRPr="0047385A">
        <w:tab/>
        <w:t>(2)</w:t>
      </w:r>
      <w:r w:rsidRPr="0047385A">
        <w:tab/>
      </w:r>
      <w:r w:rsidR="00CF5615" w:rsidRPr="0047385A">
        <w:t>The</w:t>
      </w:r>
      <w:r w:rsidR="00EA1941" w:rsidRPr="0047385A">
        <w:t xml:space="preserve"> payment is at t</w:t>
      </w:r>
      <w:r w:rsidRPr="0047385A">
        <w:t>he rates and subject to the conditions determined by the Minister under subsection</w:t>
      </w:r>
      <w:r w:rsidR="0047385A" w:rsidRPr="0047385A">
        <w:t> </w:t>
      </w:r>
      <w:r w:rsidRPr="0047385A">
        <w:t>99(4) of the Act</w:t>
      </w:r>
      <w:r w:rsidR="00EC06EC" w:rsidRPr="0047385A">
        <w:t xml:space="preserve"> </w:t>
      </w:r>
      <w:r w:rsidR="008A7EAA" w:rsidRPr="0047385A">
        <w:t xml:space="preserve">in respect of the supply of </w:t>
      </w:r>
      <w:r w:rsidR="00C149A2" w:rsidRPr="0047385A">
        <w:t>designated</w:t>
      </w:r>
      <w:r w:rsidR="00EC06EC" w:rsidRPr="0047385A">
        <w:t xml:space="preserve"> pharmaceutical benefits</w:t>
      </w:r>
      <w:r w:rsidR="00EA1941" w:rsidRPr="0047385A">
        <w:t>.</w:t>
      </w:r>
    </w:p>
    <w:p w:rsidR="000E7816" w:rsidRPr="0047385A" w:rsidRDefault="000E7816" w:rsidP="000E7816">
      <w:pPr>
        <w:pStyle w:val="SubsectionHead"/>
      </w:pPr>
      <w:r w:rsidRPr="0047385A">
        <w:t>Claims for payment</w:t>
      </w:r>
    </w:p>
    <w:p w:rsidR="00EA1941" w:rsidRPr="0047385A" w:rsidRDefault="00EA1941" w:rsidP="00EA1941">
      <w:pPr>
        <w:pStyle w:val="subsection"/>
      </w:pPr>
      <w:r w:rsidRPr="0047385A">
        <w:tab/>
        <w:t>(3)</w:t>
      </w:r>
      <w:r w:rsidRPr="0047385A">
        <w:tab/>
      </w:r>
      <w:r w:rsidR="00E4285B" w:rsidRPr="0047385A">
        <w:t>If</w:t>
      </w:r>
      <w:r w:rsidR="00BB79B0" w:rsidRPr="0047385A">
        <w:t xml:space="preserve"> </w:t>
      </w:r>
      <w:r w:rsidR="000E7816" w:rsidRPr="0047385A">
        <w:t>an</w:t>
      </w:r>
      <w:r w:rsidR="00E4285B" w:rsidRPr="0047385A">
        <w:t xml:space="preserve"> approved hospital authority wants to receive </w:t>
      </w:r>
      <w:r w:rsidR="00BB79B0" w:rsidRPr="0047385A">
        <w:t xml:space="preserve">a </w:t>
      </w:r>
      <w:r w:rsidR="00E4285B" w:rsidRPr="0047385A">
        <w:t xml:space="preserve">payment </w:t>
      </w:r>
      <w:r w:rsidR="00BB79B0" w:rsidRPr="0047385A">
        <w:t>to which it is entitled under this section</w:t>
      </w:r>
      <w:r w:rsidR="00E4285B" w:rsidRPr="0047385A">
        <w:t>, the</w:t>
      </w:r>
      <w:r w:rsidRPr="0047385A">
        <w:t xml:space="preserve"> authority must make a claim for payme</w:t>
      </w:r>
      <w:r w:rsidR="005C1C66" w:rsidRPr="0047385A">
        <w:t xml:space="preserve">nt in accordance with section </w:t>
      </w:r>
      <w:r w:rsidR="00423914" w:rsidRPr="0047385A">
        <w:t>20</w:t>
      </w:r>
      <w:r w:rsidRPr="0047385A">
        <w:t>.</w:t>
      </w:r>
    </w:p>
    <w:p w:rsidR="009439A7" w:rsidRPr="0047385A" w:rsidRDefault="00423914" w:rsidP="0073789E">
      <w:pPr>
        <w:pStyle w:val="ActHead5"/>
      </w:pPr>
      <w:bookmarkStart w:id="32" w:name="_Toc25147052"/>
      <w:r w:rsidRPr="002152F3">
        <w:rPr>
          <w:rStyle w:val="CharSectno"/>
        </w:rPr>
        <w:t>19</w:t>
      </w:r>
      <w:r w:rsidR="0073789E" w:rsidRPr="0047385A">
        <w:t xml:space="preserve">  </w:t>
      </w:r>
      <w:r w:rsidR="000F7EA8" w:rsidRPr="0047385A">
        <w:t>Supplies by a</w:t>
      </w:r>
      <w:r w:rsidR="00014B50" w:rsidRPr="0047385A">
        <w:t xml:space="preserve">pproved </w:t>
      </w:r>
      <w:r w:rsidR="008C7D70" w:rsidRPr="0047385A">
        <w:t xml:space="preserve">medical practitioners and approved </w:t>
      </w:r>
      <w:r w:rsidR="00014B50" w:rsidRPr="0047385A">
        <w:t>pharmacists</w:t>
      </w:r>
      <w:bookmarkEnd w:id="32"/>
    </w:p>
    <w:p w:rsidR="001B428C" w:rsidRPr="0047385A" w:rsidRDefault="00025EF5" w:rsidP="009A7B7A">
      <w:pPr>
        <w:pStyle w:val="subsection"/>
      </w:pPr>
      <w:r w:rsidRPr="0047385A">
        <w:tab/>
      </w:r>
      <w:r w:rsidR="005941F9" w:rsidRPr="0047385A">
        <w:t>(1)</w:t>
      </w:r>
      <w:r w:rsidR="009A7B7A" w:rsidRPr="0047385A">
        <w:tab/>
      </w:r>
      <w:r w:rsidR="0079363D" w:rsidRPr="0047385A">
        <w:t>A</w:t>
      </w:r>
      <w:r w:rsidRPr="0047385A">
        <w:t>n approved</w:t>
      </w:r>
      <w:r w:rsidR="008C7D70" w:rsidRPr="0047385A">
        <w:t xml:space="preserve"> medical practitioner or an approved</w:t>
      </w:r>
      <w:r w:rsidRPr="0047385A">
        <w:t xml:space="preserve"> pharmacist who wants to receive payment from the Commonwealth in relation to </w:t>
      </w:r>
      <w:r w:rsidR="00A01267" w:rsidRPr="0047385A">
        <w:t>a special arrangement</w:t>
      </w:r>
      <w:r w:rsidRPr="0047385A">
        <w:t xml:space="preserve"> supply</w:t>
      </w:r>
      <w:r w:rsidR="00931D6F" w:rsidRPr="0047385A">
        <w:t xml:space="preserve"> by the </w:t>
      </w:r>
      <w:r w:rsidR="005200D9" w:rsidRPr="0047385A">
        <w:t xml:space="preserve">approved medical </w:t>
      </w:r>
      <w:r w:rsidR="00931D6F" w:rsidRPr="0047385A">
        <w:t>practitioner or</w:t>
      </w:r>
      <w:r w:rsidR="005200D9" w:rsidRPr="0047385A">
        <w:t xml:space="preserve"> approved</w:t>
      </w:r>
      <w:r w:rsidR="00931D6F" w:rsidRPr="0047385A">
        <w:t xml:space="preserve"> pharmacist</w:t>
      </w:r>
      <w:r w:rsidRPr="0047385A">
        <w:t xml:space="preserve"> of </w:t>
      </w:r>
      <w:r w:rsidR="00BD481E" w:rsidRPr="0047385A">
        <w:t>a designated</w:t>
      </w:r>
      <w:r w:rsidRPr="0047385A">
        <w:t xml:space="preserve"> pharmaceutical benefit must</w:t>
      </w:r>
      <w:r w:rsidR="005941F9" w:rsidRPr="0047385A">
        <w:t xml:space="preserve"> make a claim for payment in accordance with section</w:t>
      </w:r>
      <w:r w:rsidR="00717D0F" w:rsidRPr="0047385A">
        <w:t xml:space="preserve"> </w:t>
      </w:r>
      <w:r w:rsidR="00423914" w:rsidRPr="0047385A">
        <w:t>20</w:t>
      </w:r>
      <w:r w:rsidR="005941F9" w:rsidRPr="0047385A">
        <w:t>.</w:t>
      </w:r>
    </w:p>
    <w:p w:rsidR="00A70044" w:rsidRPr="0047385A" w:rsidRDefault="00A70044" w:rsidP="00A70044">
      <w:pPr>
        <w:pStyle w:val="notetext"/>
      </w:pPr>
      <w:r w:rsidRPr="0047385A">
        <w:t>Note:</w:t>
      </w:r>
      <w:r w:rsidRPr="0047385A">
        <w:tab/>
        <w:t>See section</w:t>
      </w:r>
      <w:r w:rsidR="0047385A" w:rsidRPr="0047385A">
        <w:t> </w:t>
      </w:r>
      <w:r w:rsidRPr="0047385A">
        <w:t>99 of the Act for the entitlement of approved medical practitioners and approved pharmacists to payment for the supply of pharmaceutical benefits.</w:t>
      </w:r>
    </w:p>
    <w:p w:rsidR="0079363D" w:rsidRPr="0047385A" w:rsidRDefault="0079363D" w:rsidP="0079363D">
      <w:pPr>
        <w:pStyle w:val="subsection"/>
      </w:pPr>
      <w:r w:rsidRPr="0047385A">
        <w:lastRenderedPageBreak/>
        <w:tab/>
        <w:t>(</w:t>
      </w:r>
      <w:r w:rsidR="00717D0F" w:rsidRPr="0047385A">
        <w:t>2</w:t>
      </w:r>
      <w:r w:rsidRPr="0047385A">
        <w:t>)</w:t>
      </w:r>
      <w:r w:rsidRPr="0047385A">
        <w:tab/>
        <w:t>This section has effect despite section</w:t>
      </w:r>
      <w:r w:rsidR="0047385A" w:rsidRPr="0047385A">
        <w:t> </w:t>
      </w:r>
      <w:r w:rsidRPr="0047385A">
        <w:t>99AAA of the Act.</w:t>
      </w:r>
    </w:p>
    <w:p w:rsidR="00717D0F" w:rsidRPr="0047385A" w:rsidRDefault="00423914" w:rsidP="00717D0F">
      <w:pPr>
        <w:pStyle w:val="ActHead5"/>
      </w:pPr>
      <w:bookmarkStart w:id="33" w:name="_Toc25147053"/>
      <w:r w:rsidRPr="002152F3">
        <w:rPr>
          <w:rStyle w:val="CharSectno"/>
        </w:rPr>
        <w:t>20</w:t>
      </w:r>
      <w:r w:rsidR="00717D0F" w:rsidRPr="0047385A">
        <w:t xml:space="preserve">  </w:t>
      </w:r>
      <w:r w:rsidR="000F7EA8" w:rsidRPr="0047385A">
        <w:t>Claims for payment by a</w:t>
      </w:r>
      <w:r w:rsidR="00717D0F" w:rsidRPr="0047385A">
        <w:t>pproved suppliers</w:t>
      </w:r>
      <w:bookmarkEnd w:id="33"/>
    </w:p>
    <w:p w:rsidR="00717D0F" w:rsidRPr="0047385A" w:rsidRDefault="00717D0F" w:rsidP="00717D0F">
      <w:pPr>
        <w:pStyle w:val="subsection"/>
      </w:pPr>
      <w:r w:rsidRPr="0047385A">
        <w:tab/>
      </w:r>
      <w:r w:rsidRPr="0047385A">
        <w:tab/>
        <w:t xml:space="preserve">For the purposes of subsections </w:t>
      </w:r>
      <w:r w:rsidR="00423914" w:rsidRPr="0047385A">
        <w:t>17</w:t>
      </w:r>
      <w:r w:rsidRPr="0047385A">
        <w:t xml:space="preserve">(1), </w:t>
      </w:r>
      <w:r w:rsidR="00423914" w:rsidRPr="0047385A">
        <w:t>18</w:t>
      </w:r>
      <w:r w:rsidRPr="0047385A">
        <w:t xml:space="preserve">(3) and </w:t>
      </w:r>
      <w:r w:rsidR="00423914" w:rsidRPr="0047385A">
        <w:t>19</w:t>
      </w:r>
      <w:r w:rsidRPr="0047385A">
        <w:t>(1), a claim for payment by an approved supplier in relation to a special arrangement supply of a designated pharmaceutical benefit must:</w:t>
      </w:r>
    </w:p>
    <w:p w:rsidR="00717D0F" w:rsidRPr="0047385A" w:rsidRDefault="00717D0F" w:rsidP="00717D0F">
      <w:pPr>
        <w:pStyle w:val="paragraph"/>
      </w:pPr>
      <w:r w:rsidRPr="0047385A">
        <w:tab/>
        <w:t>(a)</w:t>
      </w:r>
      <w:r w:rsidRPr="0047385A">
        <w:tab/>
        <w:t>be made, in writing, to the Secretary; and</w:t>
      </w:r>
    </w:p>
    <w:p w:rsidR="00717D0F" w:rsidRPr="0047385A" w:rsidRDefault="00717D0F" w:rsidP="00717D0F">
      <w:pPr>
        <w:pStyle w:val="paragraph"/>
      </w:pPr>
      <w:r w:rsidRPr="0047385A">
        <w:tab/>
        <w:t>(b)</w:t>
      </w:r>
      <w:r w:rsidRPr="0047385A">
        <w:tab/>
        <w:t>include the following information:</w:t>
      </w:r>
    </w:p>
    <w:p w:rsidR="00717D0F" w:rsidRPr="0047385A" w:rsidRDefault="00717D0F" w:rsidP="00717D0F">
      <w:pPr>
        <w:pStyle w:val="paragraphsub"/>
      </w:pPr>
      <w:r w:rsidRPr="0047385A">
        <w:tab/>
        <w:t>(</w:t>
      </w:r>
      <w:proofErr w:type="spellStart"/>
      <w:r w:rsidRPr="0047385A">
        <w:t>i</w:t>
      </w:r>
      <w:proofErr w:type="spellEnd"/>
      <w:r w:rsidRPr="0047385A">
        <w:t>)</w:t>
      </w:r>
      <w:r w:rsidRPr="0047385A">
        <w:tab/>
        <w:t>the benefit supplied;</w:t>
      </w:r>
    </w:p>
    <w:p w:rsidR="00717D0F" w:rsidRPr="0047385A" w:rsidRDefault="00717D0F" w:rsidP="00717D0F">
      <w:pPr>
        <w:pStyle w:val="paragraphsub"/>
      </w:pPr>
      <w:r w:rsidRPr="0047385A">
        <w:tab/>
        <w:t>(ii)</w:t>
      </w:r>
      <w:r w:rsidRPr="0047385A">
        <w:tab/>
        <w:t>the date the benefit was supplied;</w:t>
      </w:r>
    </w:p>
    <w:p w:rsidR="00717D0F" w:rsidRPr="0047385A" w:rsidRDefault="00717D0F" w:rsidP="00717D0F">
      <w:pPr>
        <w:pStyle w:val="paragraphsub"/>
      </w:pPr>
      <w:r w:rsidRPr="0047385A">
        <w:tab/>
        <w:t>(iii)</w:t>
      </w:r>
      <w:r w:rsidRPr="0047385A">
        <w:tab/>
        <w:t>the postcode in which the benefit was supplied;</w:t>
      </w:r>
    </w:p>
    <w:p w:rsidR="00717D0F" w:rsidRPr="0047385A" w:rsidRDefault="00717D0F" w:rsidP="00717D0F">
      <w:pPr>
        <w:pStyle w:val="paragraphsub"/>
      </w:pPr>
      <w:r w:rsidRPr="0047385A">
        <w:tab/>
        <w:t>(iv)</w:t>
      </w:r>
      <w:r w:rsidRPr="0047385A">
        <w:tab/>
        <w:t>the title of the individual who interacted with the person to whom the benefit was supplied;</w:t>
      </w:r>
    </w:p>
    <w:p w:rsidR="00717D0F" w:rsidRPr="0047385A" w:rsidRDefault="00717D0F" w:rsidP="00717D0F">
      <w:pPr>
        <w:pStyle w:val="paragraphsub"/>
      </w:pPr>
      <w:r w:rsidRPr="0047385A">
        <w:tab/>
        <w:t>(v)</w:t>
      </w:r>
      <w:r w:rsidRPr="0047385A">
        <w:tab/>
        <w:t xml:space="preserve">whether the person to whom the benefit was supplied was given a </w:t>
      </w:r>
      <w:r w:rsidR="004062CE" w:rsidRPr="0047385A">
        <w:t>participant</w:t>
      </w:r>
      <w:r w:rsidRPr="0047385A">
        <w:t xml:space="preserve"> information sheet;</w:t>
      </w:r>
    </w:p>
    <w:p w:rsidR="00717D0F" w:rsidRPr="0047385A" w:rsidRDefault="00717D0F" w:rsidP="00717D0F">
      <w:pPr>
        <w:pStyle w:val="paragraphsub"/>
      </w:pPr>
      <w:r w:rsidRPr="0047385A">
        <w:tab/>
        <w:t>(vi)</w:t>
      </w:r>
      <w:r w:rsidRPr="0047385A">
        <w:tab/>
        <w:t>whether the person to whom the benefit was supplied consented to the use of their de</w:t>
      </w:r>
      <w:r w:rsidR="0047385A">
        <w:noBreakHyphen/>
      </w:r>
      <w:r w:rsidRPr="0047385A">
        <w:t>identified data for evaluation of the supply of designated pharmaceutical benefits in accordance with this instrument; and</w:t>
      </w:r>
    </w:p>
    <w:p w:rsidR="00717D0F" w:rsidRPr="0047385A" w:rsidRDefault="00717D0F" w:rsidP="00717D0F">
      <w:pPr>
        <w:pStyle w:val="paragraph"/>
      </w:pPr>
      <w:r w:rsidRPr="0047385A">
        <w:tab/>
        <w:t>(c)</w:t>
      </w:r>
      <w:r w:rsidRPr="0047385A">
        <w:tab/>
        <w:t>if the person to whom the benefit was supplied consent</w:t>
      </w:r>
      <w:r w:rsidR="00C414B6" w:rsidRPr="0047385A">
        <w:t>ed</w:t>
      </w:r>
      <w:r w:rsidRPr="0047385A">
        <w:t xml:space="preserve"> as mentioned in </w:t>
      </w:r>
      <w:r w:rsidR="0047385A" w:rsidRPr="0047385A">
        <w:t>subparagraph (</w:t>
      </w:r>
      <w:r w:rsidRPr="0047385A">
        <w:t>b)(vi)—include the following information:</w:t>
      </w:r>
    </w:p>
    <w:p w:rsidR="000E6E76" w:rsidRPr="0047385A" w:rsidRDefault="000E6E76" w:rsidP="000E6E76">
      <w:pPr>
        <w:pStyle w:val="paragraphsub"/>
      </w:pPr>
      <w:r w:rsidRPr="0047385A">
        <w:tab/>
        <w:t>(</w:t>
      </w:r>
      <w:proofErr w:type="spellStart"/>
      <w:r w:rsidRPr="0047385A">
        <w:t>i</w:t>
      </w:r>
      <w:proofErr w:type="spellEnd"/>
      <w:r w:rsidRPr="0047385A">
        <w:t>)</w:t>
      </w:r>
      <w:r w:rsidRPr="0047385A">
        <w:tab/>
        <w:t>whether the person is at risk of an opioid overdose, or is likely to be able to assist such a person;</w:t>
      </w:r>
    </w:p>
    <w:p w:rsidR="000E6E76" w:rsidRPr="0047385A" w:rsidRDefault="000E6E76" w:rsidP="000E6E76">
      <w:pPr>
        <w:pStyle w:val="paragraphsub"/>
      </w:pPr>
      <w:r w:rsidRPr="0047385A">
        <w:tab/>
        <w:t>(ii)</w:t>
      </w:r>
      <w:r w:rsidRPr="0047385A">
        <w:tab/>
        <w:t>for a person at risk of an opioid overdose—whether the opioids concerned are prescribed for the person;</w:t>
      </w:r>
    </w:p>
    <w:p w:rsidR="00717D0F" w:rsidRPr="0047385A" w:rsidRDefault="00717D0F" w:rsidP="00717D0F">
      <w:pPr>
        <w:pStyle w:val="paragraphsub"/>
      </w:pPr>
      <w:r w:rsidRPr="0047385A">
        <w:tab/>
        <w:t>(</w:t>
      </w:r>
      <w:r w:rsidR="000E6E76" w:rsidRPr="0047385A">
        <w:t>ii</w:t>
      </w:r>
      <w:r w:rsidRPr="0047385A">
        <w:t>i)</w:t>
      </w:r>
      <w:r w:rsidRPr="0047385A">
        <w:tab/>
      </w:r>
      <w:r w:rsidR="0053269C" w:rsidRPr="0047385A">
        <w:t>whether the person had</w:t>
      </w:r>
      <w:r w:rsidR="00981783" w:rsidRPr="0047385A">
        <w:t xml:space="preserve"> previously</w:t>
      </w:r>
      <w:r w:rsidR="0053269C" w:rsidRPr="0047385A">
        <w:t xml:space="preserve"> received a supply of </w:t>
      </w:r>
      <w:r w:rsidR="004062CE" w:rsidRPr="0047385A">
        <w:t>a designated pharmaceutical benefit</w:t>
      </w:r>
      <w:r w:rsidR="0053269C" w:rsidRPr="0047385A">
        <w:t>;</w:t>
      </w:r>
    </w:p>
    <w:p w:rsidR="0053269C" w:rsidRPr="0047385A" w:rsidRDefault="000E6E76" w:rsidP="00717D0F">
      <w:pPr>
        <w:pStyle w:val="paragraphsub"/>
      </w:pPr>
      <w:r w:rsidRPr="0047385A">
        <w:tab/>
        <w:t>(iv</w:t>
      </w:r>
      <w:r w:rsidR="0053269C" w:rsidRPr="0047385A">
        <w:t>)</w:t>
      </w:r>
      <w:r w:rsidR="0053269C" w:rsidRPr="0047385A">
        <w:tab/>
      </w:r>
      <w:r w:rsidR="00981783" w:rsidRPr="0047385A">
        <w:t xml:space="preserve">if the person had previously received a supply of </w:t>
      </w:r>
      <w:r w:rsidR="004062CE" w:rsidRPr="0047385A">
        <w:t>a designated pharmaceutical benefit</w:t>
      </w:r>
      <w:r w:rsidR="00981783" w:rsidRPr="0047385A">
        <w:t>—</w:t>
      </w:r>
      <w:r w:rsidR="0053269C" w:rsidRPr="0047385A">
        <w:t xml:space="preserve">the reason for receiving </w:t>
      </w:r>
      <w:r w:rsidR="006061BB" w:rsidRPr="0047385A">
        <w:t>a</w:t>
      </w:r>
      <w:r w:rsidR="0053269C" w:rsidRPr="0047385A">
        <w:t xml:space="preserve"> </w:t>
      </w:r>
      <w:r w:rsidR="00981783" w:rsidRPr="0047385A">
        <w:t xml:space="preserve">further </w:t>
      </w:r>
      <w:r w:rsidR="0053269C" w:rsidRPr="0047385A">
        <w:t xml:space="preserve">supply of </w:t>
      </w:r>
      <w:r w:rsidR="004062CE" w:rsidRPr="0047385A">
        <w:t>a designated pharmaceutical benefit</w:t>
      </w:r>
      <w:r w:rsidR="0053269C" w:rsidRPr="0047385A">
        <w:t>;</w:t>
      </w:r>
    </w:p>
    <w:p w:rsidR="0053269C" w:rsidRPr="0047385A" w:rsidRDefault="0053269C" w:rsidP="00717D0F">
      <w:pPr>
        <w:pStyle w:val="paragraphsub"/>
      </w:pPr>
      <w:r w:rsidRPr="0047385A">
        <w:tab/>
        <w:t>(v)</w:t>
      </w:r>
      <w:r w:rsidRPr="0047385A">
        <w:tab/>
        <w:t>whether educative information or advice was provided to the person</w:t>
      </w:r>
      <w:r w:rsidR="00886A06" w:rsidRPr="0047385A">
        <w:t xml:space="preserve"> with the supply of the benefit</w:t>
      </w:r>
      <w:r w:rsidRPr="0047385A">
        <w:t>;</w:t>
      </w:r>
    </w:p>
    <w:p w:rsidR="0053269C" w:rsidRPr="0047385A" w:rsidRDefault="0053269C" w:rsidP="00717D0F">
      <w:pPr>
        <w:pStyle w:val="paragraphsub"/>
      </w:pPr>
      <w:r w:rsidRPr="0047385A">
        <w:tab/>
        <w:t>(vi)</w:t>
      </w:r>
      <w:r w:rsidRPr="0047385A">
        <w:tab/>
        <w:t>the person’s gender.</w:t>
      </w:r>
    </w:p>
    <w:p w:rsidR="00E964C3" w:rsidRPr="0047385A" w:rsidRDefault="00423914" w:rsidP="0073789E">
      <w:pPr>
        <w:pStyle w:val="ActHead5"/>
      </w:pPr>
      <w:bookmarkStart w:id="34" w:name="_Toc25147054"/>
      <w:r w:rsidRPr="002152F3">
        <w:rPr>
          <w:rStyle w:val="CharSectno"/>
        </w:rPr>
        <w:t>21</w:t>
      </w:r>
      <w:r w:rsidR="009439A7" w:rsidRPr="0047385A">
        <w:t xml:space="preserve">  </w:t>
      </w:r>
      <w:r w:rsidR="00EF32AD" w:rsidRPr="0047385A">
        <w:t>S</w:t>
      </w:r>
      <w:r w:rsidR="00D4574C" w:rsidRPr="0047385A">
        <w:t>upplie</w:t>
      </w:r>
      <w:r w:rsidR="009C1C3B" w:rsidRPr="0047385A">
        <w:t xml:space="preserve">s </w:t>
      </w:r>
      <w:r w:rsidR="00D4574C" w:rsidRPr="0047385A">
        <w:t xml:space="preserve">to </w:t>
      </w:r>
      <w:r w:rsidR="009C1C3B" w:rsidRPr="0047385A">
        <w:t>authorised alternative suppliers</w:t>
      </w:r>
      <w:bookmarkEnd w:id="34"/>
    </w:p>
    <w:p w:rsidR="000E7816" w:rsidRPr="0047385A" w:rsidRDefault="000E7816" w:rsidP="000E7816">
      <w:pPr>
        <w:pStyle w:val="SubsectionHead"/>
      </w:pPr>
      <w:r w:rsidRPr="0047385A">
        <w:t>Entitlement to payment</w:t>
      </w:r>
    </w:p>
    <w:p w:rsidR="009C1C3B" w:rsidRPr="0047385A" w:rsidRDefault="0073789E" w:rsidP="0073789E">
      <w:pPr>
        <w:pStyle w:val="subsection"/>
      </w:pPr>
      <w:r w:rsidRPr="0047385A">
        <w:tab/>
      </w:r>
      <w:r w:rsidR="009C1C3B" w:rsidRPr="0047385A">
        <w:t>(1)</w:t>
      </w:r>
      <w:r w:rsidRPr="0047385A">
        <w:tab/>
      </w:r>
      <w:r w:rsidR="009C1C3B" w:rsidRPr="0047385A">
        <w:t xml:space="preserve">Subject to this section, a person who supplies </w:t>
      </w:r>
      <w:r w:rsidR="00BD481E" w:rsidRPr="0047385A">
        <w:t>a designated</w:t>
      </w:r>
      <w:r w:rsidR="009C1C3B" w:rsidRPr="0047385A">
        <w:t xml:space="preserve"> pharmaceutical</w:t>
      </w:r>
      <w:r w:rsidR="004F17EB" w:rsidRPr="0047385A">
        <w:t xml:space="preserve"> benefit</w:t>
      </w:r>
      <w:r w:rsidR="009C1C3B" w:rsidRPr="0047385A">
        <w:t xml:space="preserve"> to a</w:t>
      </w:r>
      <w:r w:rsidRPr="0047385A">
        <w:t xml:space="preserve">n </w:t>
      </w:r>
      <w:r w:rsidR="0031178B" w:rsidRPr="0047385A">
        <w:t>authorised alternative supplier</w:t>
      </w:r>
      <w:r w:rsidR="00F53EEA" w:rsidRPr="0047385A">
        <w:t xml:space="preserve"> </w:t>
      </w:r>
      <w:r w:rsidR="0031178B" w:rsidRPr="0047385A">
        <w:t>is</w:t>
      </w:r>
      <w:r w:rsidRPr="0047385A">
        <w:t xml:space="preserve"> entitled to </w:t>
      </w:r>
      <w:r w:rsidR="009C1C3B" w:rsidRPr="0047385A">
        <w:t xml:space="preserve">payment from </w:t>
      </w:r>
      <w:r w:rsidRPr="0047385A">
        <w:t>the Commonwealth</w:t>
      </w:r>
      <w:r w:rsidR="009C1C3B" w:rsidRPr="0047385A">
        <w:t>.</w:t>
      </w:r>
    </w:p>
    <w:p w:rsidR="000E7816" w:rsidRPr="0047385A" w:rsidRDefault="000E7816" w:rsidP="000E7816">
      <w:pPr>
        <w:pStyle w:val="SubsectionHead"/>
      </w:pPr>
      <w:r w:rsidRPr="0047385A">
        <w:t>Amount of payment</w:t>
      </w:r>
    </w:p>
    <w:p w:rsidR="0031178B" w:rsidRPr="0047385A" w:rsidRDefault="009C1C3B" w:rsidP="00381596">
      <w:pPr>
        <w:pStyle w:val="subsection"/>
      </w:pPr>
      <w:r w:rsidRPr="0047385A">
        <w:tab/>
        <w:t>(2)</w:t>
      </w:r>
      <w:r w:rsidRPr="0047385A">
        <w:tab/>
        <w:t xml:space="preserve">The </w:t>
      </w:r>
      <w:r w:rsidR="0096191C" w:rsidRPr="0047385A">
        <w:t>amount</w:t>
      </w:r>
      <w:r w:rsidRPr="0047385A">
        <w:t xml:space="preserve"> of </w:t>
      </w:r>
      <w:r w:rsidR="00CF5615" w:rsidRPr="0047385A">
        <w:t>the</w:t>
      </w:r>
      <w:r w:rsidRPr="0047385A">
        <w:t xml:space="preserve"> payment</w:t>
      </w:r>
      <w:r w:rsidR="009B2F9D" w:rsidRPr="0047385A">
        <w:t xml:space="preserve"> </w:t>
      </w:r>
      <w:r w:rsidR="00381596" w:rsidRPr="0047385A">
        <w:t xml:space="preserve">is the </w:t>
      </w:r>
      <w:r w:rsidR="0031178B" w:rsidRPr="0047385A">
        <w:t>approved ex</w:t>
      </w:r>
      <w:r w:rsidR="0047385A">
        <w:noBreakHyphen/>
      </w:r>
      <w:r w:rsidR="0031178B" w:rsidRPr="0047385A">
        <w:t xml:space="preserve">manufacturer price of the </w:t>
      </w:r>
      <w:r w:rsidR="008B1699" w:rsidRPr="0047385A">
        <w:t xml:space="preserve">listed </w:t>
      </w:r>
      <w:r w:rsidR="0031178B" w:rsidRPr="0047385A">
        <w:t>brand of the pharmaceutical item</w:t>
      </w:r>
      <w:r w:rsidR="008B1699" w:rsidRPr="0047385A">
        <w:t xml:space="preserve"> of the </w:t>
      </w:r>
      <w:r w:rsidR="00C149A2" w:rsidRPr="0047385A">
        <w:t>designated</w:t>
      </w:r>
      <w:r w:rsidR="00851CC7" w:rsidRPr="0047385A">
        <w:t xml:space="preserve"> </w:t>
      </w:r>
      <w:r w:rsidR="008B1699" w:rsidRPr="0047385A">
        <w:t>pharmaceutical benefit</w:t>
      </w:r>
      <w:r w:rsidR="0096191C" w:rsidRPr="0047385A">
        <w:t xml:space="preserve"> that was applicable on the day the </w:t>
      </w:r>
      <w:r w:rsidR="000D4919" w:rsidRPr="0047385A">
        <w:t xml:space="preserve">person supplied the </w:t>
      </w:r>
      <w:r w:rsidR="0096191C" w:rsidRPr="0047385A">
        <w:t xml:space="preserve">benefit </w:t>
      </w:r>
      <w:r w:rsidR="000D4919" w:rsidRPr="0047385A">
        <w:t>to the authorised alternative supplier</w:t>
      </w:r>
      <w:r w:rsidR="00381596" w:rsidRPr="0047385A">
        <w:t>.</w:t>
      </w:r>
    </w:p>
    <w:p w:rsidR="000E7816" w:rsidRPr="0047385A" w:rsidRDefault="000E7816" w:rsidP="000E7816">
      <w:pPr>
        <w:pStyle w:val="SubsectionHead"/>
      </w:pPr>
      <w:r w:rsidRPr="0047385A">
        <w:lastRenderedPageBreak/>
        <w:t>Claims for payment</w:t>
      </w:r>
    </w:p>
    <w:p w:rsidR="00122E86" w:rsidRPr="0047385A" w:rsidRDefault="00122E86" w:rsidP="00122E86">
      <w:pPr>
        <w:pStyle w:val="subsection"/>
      </w:pPr>
      <w:r w:rsidRPr="0047385A">
        <w:tab/>
        <w:t>(3)</w:t>
      </w:r>
      <w:r w:rsidRPr="0047385A">
        <w:tab/>
      </w:r>
      <w:r w:rsidR="00970826" w:rsidRPr="0047385A">
        <w:t xml:space="preserve">If </w:t>
      </w:r>
      <w:r w:rsidR="000E7816" w:rsidRPr="0047385A">
        <w:t>a</w:t>
      </w:r>
      <w:r w:rsidR="00970826" w:rsidRPr="0047385A">
        <w:t xml:space="preserve"> person wants to receive a payment to which the person is entitled under this section, t</w:t>
      </w:r>
      <w:r w:rsidRPr="0047385A">
        <w:t>he person must make a claim</w:t>
      </w:r>
      <w:r w:rsidR="007341D0" w:rsidRPr="0047385A">
        <w:t xml:space="preserve"> for payment</w:t>
      </w:r>
      <w:r w:rsidRPr="0047385A">
        <w:t xml:space="preserve"> in accordance with </w:t>
      </w:r>
      <w:r w:rsidR="0047385A" w:rsidRPr="0047385A">
        <w:t>subsection (</w:t>
      </w:r>
      <w:r w:rsidRPr="0047385A">
        <w:t>4).</w:t>
      </w:r>
    </w:p>
    <w:p w:rsidR="00122E86" w:rsidRPr="0047385A" w:rsidRDefault="00122E86" w:rsidP="00122E86">
      <w:pPr>
        <w:pStyle w:val="subsection"/>
      </w:pPr>
      <w:r w:rsidRPr="0047385A">
        <w:tab/>
        <w:t>(4)</w:t>
      </w:r>
      <w:r w:rsidRPr="0047385A">
        <w:tab/>
        <w:t>The claim must:</w:t>
      </w:r>
    </w:p>
    <w:p w:rsidR="00122E86" w:rsidRPr="0047385A" w:rsidRDefault="00122E86" w:rsidP="00122E86">
      <w:pPr>
        <w:pStyle w:val="paragraph"/>
      </w:pPr>
      <w:r w:rsidRPr="0047385A">
        <w:tab/>
        <w:t>(a)</w:t>
      </w:r>
      <w:r w:rsidRPr="0047385A">
        <w:tab/>
        <w:t>be made</w:t>
      </w:r>
      <w:r w:rsidR="004C0EDB" w:rsidRPr="0047385A">
        <w:t>, in writing,</w:t>
      </w:r>
      <w:r w:rsidRPr="0047385A">
        <w:t xml:space="preserve"> to the </w:t>
      </w:r>
      <w:r w:rsidR="00A12FE6" w:rsidRPr="0047385A">
        <w:t>Secretary</w:t>
      </w:r>
      <w:r w:rsidRPr="0047385A">
        <w:t>; and</w:t>
      </w:r>
    </w:p>
    <w:p w:rsidR="007341D0" w:rsidRPr="0047385A" w:rsidRDefault="00122E86" w:rsidP="009A7C42">
      <w:pPr>
        <w:pStyle w:val="paragraph"/>
      </w:pPr>
      <w:r w:rsidRPr="0047385A">
        <w:tab/>
        <w:t>(b)</w:t>
      </w:r>
      <w:r w:rsidRPr="0047385A">
        <w:tab/>
        <w:t xml:space="preserve">include </w:t>
      </w:r>
      <w:r w:rsidR="007341D0" w:rsidRPr="0047385A">
        <w:t>the name of the authorised alternative supplier;</w:t>
      </w:r>
      <w:r w:rsidR="009A7C42" w:rsidRPr="0047385A">
        <w:t xml:space="preserve"> and</w:t>
      </w:r>
    </w:p>
    <w:p w:rsidR="00461ECB" w:rsidRPr="0047385A" w:rsidRDefault="009A7C42" w:rsidP="009A7C42">
      <w:pPr>
        <w:pStyle w:val="paragraph"/>
      </w:pPr>
      <w:r w:rsidRPr="0047385A">
        <w:tab/>
        <w:t>(c)</w:t>
      </w:r>
      <w:r w:rsidRPr="0047385A">
        <w:tab/>
      </w:r>
      <w:r w:rsidR="005064F6" w:rsidRPr="0047385A">
        <w:t>include</w:t>
      </w:r>
      <w:r w:rsidR="00461ECB" w:rsidRPr="0047385A">
        <w:t xml:space="preserve">, for each day covered by the claim on which the person supplied </w:t>
      </w:r>
      <w:r w:rsidR="00BD481E" w:rsidRPr="0047385A">
        <w:t>a designated</w:t>
      </w:r>
      <w:r w:rsidR="00461ECB" w:rsidRPr="0047385A">
        <w:t xml:space="preserve"> pharmaceutical benefit to the authorised alternative supplier, the volume of each </w:t>
      </w:r>
      <w:r w:rsidR="00C149A2" w:rsidRPr="0047385A">
        <w:t>designated</w:t>
      </w:r>
      <w:r w:rsidR="00461ECB" w:rsidRPr="0047385A">
        <w:t xml:space="preserve"> pharmaceutical benefit supplied on the day.</w:t>
      </w:r>
    </w:p>
    <w:p w:rsidR="000A0EB2" w:rsidRPr="0047385A" w:rsidRDefault="00423914" w:rsidP="000A0EB2">
      <w:pPr>
        <w:pStyle w:val="ActHead5"/>
      </w:pPr>
      <w:bookmarkStart w:id="35" w:name="_Toc25147055"/>
      <w:r w:rsidRPr="002152F3">
        <w:rPr>
          <w:rStyle w:val="CharSectno"/>
        </w:rPr>
        <w:t>22</w:t>
      </w:r>
      <w:r w:rsidR="000A0EB2" w:rsidRPr="0047385A">
        <w:t xml:space="preserve">  </w:t>
      </w:r>
      <w:r w:rsidR="00A12FE6" w:rsidRPr="0047385A">
        <w:t xml:space="preserve">Secretary </w:t>
      </w:r>
      <w:r w:rsidR="000A0EB2" w:rsidRPr="0047385A">
        <w:t>to determine and pay claims</w:t>
      </w:r>
      <w:bookmarkEnd w:id="35"/>
    </w:p>
    <w:p w:rsidR="000A0EB2" w:rsidRPr="0047385A" w:rsidRDefault="000A0EB2" w:rsidP="000A0EB2">
      <w:pPr>
        <w:pStyle w:val="subsection"/>
      </w:pPr>
      <w:r w:rsidRPr="0047385A">
        <w:tab/>
      </w:r>
      <w:r w:rsidRPr="0047385A">
        <w:tab/>
        <w:t xml:space="preserve">The </w:t>
      </w:r>
      <w:r w:rsidR="00A12FE6" w:rsidRPr="0047385A">
        <w:t xml:space="preserve">Secretary </w:t>
      </w:r>
      <w:r w:rsidRPr="0047385A">
        <w:t>must determine</w:t>
      </w:r>
      <w:r w:rsidR="002936A8" w:rsidRPr="0047385A">
        <w:t xml:space="preserve"> the amount payable for a claim</w:t>
      </w:r>
      <w:r w:rsidRPr="0047385A">
        <w:t xml:space="preserve"> made under</w:t>
      </w:r>
      <w:r w:rsidR="002936A8" w:rsidRPr="0047385A">
        <w:t xml:space="preserve"> this Part and make any payment relating to the claim</w:t>
      </w:r>
      <w:r w:rsidRPr="0047385A">
        <w:t>.</w:t>
      </w:r>
    </w:p>
    <w:p w:rsidR="004F17EB" w:rsidRPr="0047385A" w:rsidRDefault="004F17EB" w:rsidP="004F17EB">
      <w:pPr>
        <w:pStyle w:val="ActHead3"/>
        <w:pageBreakBefore/>
      </w:pPr>
      <w:bookmarkStart w:id="36" w:name="_Toc25147056"/>
      <w:r w:rsidRPr="002152F3">
        <w:rPr>
          <w:rStyle w:val="CharDivNo"/>
        </w:rPr>
        <w:lastRenderedPageBreak/>
        <w:t>Division</w:t>
      </w:r>
      <w:r w:rsidR="0047385A" w:rsidRPr="002152F3">
        <w:rPr>
          <w:rStyle w:val="CharDivNo"/>
        </w:rPr>
        <w:t> </w:t>
      </w:r>
      <w:r w:rsidR="00474E8F" w:rsidRPr="002152F3">
        <w:rPr>
          <w:rStyle w:val="CharDivNo"/>
        </w:rPr>
        <w:t>4</w:t>
      </w:r>
      <w:r w:rsidRPr="0047385A">
        <w:t>—</w:t>
      </w:r>
      <w:r w:rsidRPr="002152F3">
        <w:rPr>
          <w:rStyle w:val="CharDivText"/>
        </w:rPr>
        <w:t>Administration</w:t>
      </w:r>
      <w:bookmarkEnd w:id="36"/>
    </w:p>
    <w:p w:rsidR="00081BAF" w:rsidRPr="0047385A" w:rsidRDefault="00423914" w:rsidP="00081BAF">
      <w:pPr>
        <w:pStyle w:val="ActHead5"/>
      </w:pPr>
      <w:bookmarkStart w:id="37" w:name="_Toc25147057"/>
      <w:r w:rsidRPr="002152F3">
        <w:rPr>
          <w:rStyle w:val="CharSectno"/>
        </w:rPr>
        <w:t>23</w:t>
      </w:r>
      <w:r w:rsidR="00AB3D33" w:rsidRPr="0047385A">
        <w:t xml:space="preserve">  </w:t>
      </w:r>
      <w:r w:rsidR="00966346" w:rsidRPr="0047385A">
        <w:t>Secretary</w:t>
      </w:r>
      <w:r w:rsidR="00081BAF" w:rsidRPr="0047385A">
        <w:t xml:space="preserve"> </w:t>
      </w:r>
      <w:r w:rsidR="00DF3F93" w:rsidRPr="0047385A">
        <w:t>may</w:t>
      </w:r>
      <w:r w:rsidR="00081BAF" w:rsidRPr="0047385A">
        <w:t xml:space="preserve"> </w:t>
      </w:r>
      <w:r w:rsidR="00BC63D5" w:rsidRPr="0047385A">
        <w:t>request</w:t>
      </w:r>
      <w:r w:rsidR="00081BAF" w:rsidRPr="0047385A">
        <w:t xml:space="preserve"> information from authorised alternative suppliers</w:t>
      </w:r>
      <w:bookmarkEnd w:id="37"/>
    </w:p>
    <w:p w:rsidR="002A2C5B" w:rsidRPr="0047385A" w:rsidRDefault="00081BAF" w:rsidP="002A2C5B">
      <w:pPr>
        <w:pStyle w:val="subsection"/>
      </w:pPr>
      <w:r w:rsidRPr="0047385A">
        <w:tab/>
      </w:r>
      <w:r w:rsidR="00AF5BF7" w:rsidRPr="0047385A">
        <w:t>(1)</w:t>
      </w:r>
      <w:r w:rsidRPr="0047385A">
        <w:tab/>
        <w:t xml:space="preserve">The </w:t>
      </w:r>
      <w:r w:rsidR="00966346" w:rsidRPr="0047385A">
        <w:t>Secretary</w:t>
      </w:r>
      <w:r w:rsidRPr="0047385A">
        <w:t xml:space="preserve"> </w:t>
      </w:r>
      <w:r w:rsidR="00DF3F93" w:rsidRPr="0047385A">
        <w:t>may</w:t>
      </w:r>
      <w:r w:rsidR="002A2C5B" w:rsidRPr="0047385A">
        <w:t>, in writing,</w:t>
      </w:r>
      <w:r w:rsidRPr="0047385A">
        <w:t xml:space="preserve"> </w:t>
      </w:r>
      <w:r w:rsidR="00794ED7" w:rsidRPr="0047385A">
        <w:t>ask</w:t>
      </w:r>
      <w:r w:rsidRPr="0047385A">
        <w:t xml:space="preserve"> </w:t>
      </w:r>
      <w:r w:rsidR="0082449E" w:rsidRPr="0047385A">
        <w:t>an</w:t>
      </w:r>
      <w:r w:rsidRPr="0047385A">
        <w:t xml:space="preserve"> authorised alternative supplier</w:t>
      </w:r>
      <w:r w:rsidR="004C0EDB" w:rsidRPr="0047385A">
        <w:t xml:space="preserve"> to </w:t>
      </w:r>
      <w:r w:rsidR="00794ED7" w:rsidRPr="0047385A">
        <w:t>give the Secretary</w:t>
      </w:r>
      <w:r w:rsidR="004C0EDB" w:rsidRPr="0047385A">
        <w:t xml:space="preserve"> the information</w:t>
      </w:r>
      <w:r w:rsidR="00A96B07" w:rsidRPr="0047385A">
        <w:t xml:space="preserve"> mentioned in paragraphs </w:t>
      </w:r>
      <w:r w:rsidR="00423914" w:rsidRPr="0047385A">
        <w:t>20</w:t>
      </w:r>
      <w:r w:rsidR="00A96B07" w:rsidRPr="0047385A">
        <w:t>(b) and (c)</w:t>
      </w:r>
      <w:r w:rsidR="002A2C5B" w:rsidRPr="0047385A">
        <w:t xml:space="preserve"> in relation to </w:t>
      </w:r>
      <w:r w:rsidR="001B0FD8" w:rsidRPr="0047385A">
        <w:t>any</w:t>
      </w:r>
      <w:r w:rsidR="002A2C5B" w:rsidRPr="0047385A">
        <w:t xml:space="preserve"> special arrangement supply of a de</w:t>
      </w:r>
      <w:r w:rsidR="00A96B07" w:rsidRPr="0047385A">
        <w:t>signated pharmaceutical benefit</w:t>
      </w:r>
      <w:r w:rsidR="0081170A" w:rsidRPr="0047385A">
        <w:t xml:space="preserve"> made by the supplier</w:t>
      </w:r>
      <w:r w:rsidR="00A96B07" w:rsidRPr="0047385A">
        <w:t>.</w:t>
      </w:r>
    </w:p>
    <w:p w:rsidR="004C0EDB" w:rsidRPr="0047385A" w:rsidRDefault="00AF5BF7" w:rsidP="00AF5BF7">
      <w:pPr>
        <w:pStyle w:val="subsection"/>
      </w:pPr>
      <w:r w:rsidRPr="0047385A">
        <w:tab/>
        <w:t>(2)</w:t>
      </w:r>
      <w:r w:rsidRPr="0047385A">
        <w:tab/>
        <w:t>A request for information must</w:t>
      </w:r>
      <w:r w:rsidR="004C0EDB" w:rsidRPr="0047385A">
        <w:t>:</w:t>
      </w:r>
    </w:p>
    <w:p w:rsidR="004C0EDB" w:rsidRPr="0047385A" w:rsidRDefault="004C0EDB" w:rsidP="004C0EDB">
      <w:pPr>
        <w:pStyle w:val="paragraph"/>
      </w:pPr>
      <w:r w:rsidRPr="0047385A">
        <w:tab/>
        <w:t>(a)</w:t>
      </w:r>
      <w:r w:rsidRPr="0047385A">
        <w:tab/>
        <w:t>be in writing; and</w:t>
      </w:r>
    </w:p>
    <w:p w:rsidR="00AF5BF7" w:rsidRPr="0047385A" w:rsidRDefault="00BD62E6" w:rsidP="004C0EDB">
      <w:pPr>
        <w:pStyle w:val="paragraph"/>
      </w:pPr>
      <w:r w:rsidRPr="0047385A">
        <w:tab/>
        <w:t>(b</w:t>
      </w:r>
      <w:r w:rsidR="004C0EDB" w:rsidRPr="0047385A">
        <w:t>)</w:t>
      </w:r>
      <w:r w:rsidR="004C0EDB" w:rsidRPr="0047385A">
        <w:tab/>
      </w:r>
      <w:r w:rsidR="00DE0538" w:rsidRPr="0047385A">
        <w:t>specify</w:t>
      </w:r>
      <w:r w:rsidR="00AF5BF7" w:rsidRPr="0047385A">
        <w:t xml:space="preserve"> </w:t>
      </w:r>
      <w:r w:rsidR="00480301" w:rsidRPr="0047385A">
        <w:t>a</w:t>
      </w:r>
      <w:r w:rsidR="004C0EDB" w:rsidRPr="0047385A">
        <w:t xml:space="preserve"> </w:t>
      </w:r>
      <w:r w:rsidR="009D5D92" w:rsidRPr="0047385A">
        <w:t>day</w:t>
      </w:r>
      <w:r w:rsidR="004C0EDB" w:rsidRPr="0047385A">
        <w:t xml:space="preserve"> </w:t>
      </w:r>
      <w:r w:rsidR="00480301" w:rsidRPr="0047385A">
        <w:t>for complying with the request</w:t>
      </w:r>
      <w:r w:rsidR="00C46063" w:rsidRPr="0047385A">
        <w:t xml:space="preserve"> which </w:t>
      </w:r>
      <w:r w:rsidR="00480301" w:rsidRPr="0047385A">
        <w:t xml:space="preserve">is </w:t>
      </w:r>
      <w:r w:rsidR="00C46063" w:rsidRPr="0047385A">
        <w:t xml:space="preserve">at least 28 days after the </w:t>
      </w:r>
      <w:r w:rsidR="009D5D92" w:rsidRPr="0047385A">
        <w:t>day</w:t>
      </w:r>
      <w:r w:rsidR="00C46063" w:rsidRPr="0047385A">
        <w:t xml:space="preserve"> of the request.</w:t>
      </w:r>
    </w:p>
    <w:p w:rsidR="008E7173" w:rsidRPr="0047385A" w:rsidRDefault="00423914" w:rsidP="003C1AFF">
      <w:pPr>
        <w:pStyle w:val="ActHead5"/>
      </w:pPr>
      <w:bookmarkStart w:id="38" w:name="_Toc25147058"/>
      <w:r w:rsidRPr="002152F3">
        <w:rPr>
          <w:rStyle w:val="CharSectno"/>
        </w:rPr>
        <w:t>24</w:t>
      </w:r>
      <w:r w:rsidR="003C1AFF" w:rsidRPr="0047385A">
        <w:t xml:space="preserve">  </w:t>
      </w:r>
      <w:r w:rsidR="008E7173" w:rsidRPr="0047385A">
        <w:t>Authorised alternative suppliers to supply information on request</w:t>
      </w:r>
      <w:bookmarkEnd w:id="38"/>
    </w:p>
    <w:p w:rsidR="008E7173" w:rsidRPr="0047385A" w:rsidRDefault="008E7173" w:rsidP="008E7173">
      <w:pPr>
        <w:pStyle w:val="subsection"/>
      </w:pPr>
      <w:r w:rsidRPr="0047385A">
        <w:tab/>
      </w:r>
      <w:r w:rsidRPr="0047385A">
        <w:tab/>
        <w:t>If an authorised alternative supplier receives a request f</w:t>
      </w:r>
      <w:r w:rsidR="00F838C4" w:rsidRPr="0047385A">
        <w:t xml:space="preserve">or information under section </w:t>
      </w:r>
      <w:r w:rsidR="00423914" w:rsidRPr="0047385A">
        <w:t>23</w:t>
      </w:r>
      <w:r w:rsidRPr="0047385A">
        <w:t xml:space="preserve">, the supplier must </w:t>
      </w:r>
      <w:r w:rsidR="00AF5BF7" w:rsidRPr="0047385A">
        <w:t>comply with the request</w:t>
      </w:r>
      <w:r w:rsidR="00F22EC9" w:rsidRPr="0047385A">
        <w:t xml:space="preserve"> </w:t>
      </w:r>
      <w:r w:rsidR="009C3CE0" w:rsidRPr="0047385A">
        <w:t xml:space="preserve">by the </w:t>
      </w:r>
      <w:r w:rsidR="00E37954" w:rsidRPr="0047385A">
        <w:t>day</w:t>
      </w:r>
      <w:r w:rsidR="009C3CE0" w:rsidRPr="0047385A">
        <w:t xml:space="preserve"> </w:t>
      </w:r>
      <w:r w:rsidR="00DE0538" w:rsidRPr="0047385A">
        <w:t>specified</w:t>
      </w:r>
      <w:r w:rsidR="009C3CE0" w:rsidRPr="0047385A">
        <w:t xml:space="preserve"> in the request.</w:t>
      </w:r>
    </w:p>
    <w:p w:rsidR="003C1AFF" w:rsidRPr="0047385A" w:rsidRDefault="00423914" w:rsidP="003C1AFF">
      <w:pPr>
        <w:pStyle w:val="ActHead5"/>
      </w:pPr>
      <w:bookmarkStart w:id="39" w:name="_Toc25147059"/>
      <w:r w:rsidRPr="002152F3">
        <w:rPr>
          <w:rStyle w:val="CharSectno"/>
        </w:rPr>
        <w:t>25</w:t>
      </w:r>
      <w:r w:rsidR="008E7173" w:rsidRPr="0047385A">
        <w:t xml:space="preserve">  </w:t>
      </w:r>
      <w:r w:rsidR="003C1AFF" w:rsidRPr="0047385A">
        <w:t xml:space="preserve">Secretary may </w:t>
      </w:r>
      <w:r w:rsidR="008604C1" w:rsidRPr="0047385A">
        <w:t>authorise</w:t>
      </w:r>
      <w:r w:rsidR="00C11B41" w:rsidRPr="0047385A">
        <w:t xml:space="preserve"> persons to perform functions or exercise powers</w:t>
      </w:r>
      <w:bookmarkEnd w:id="39"/>
    </w:p>
    <w:p w:rsidR="003C1AFF" w:rsidRPr="0047385A" w:rsidRDefault="003C1AFF" w:rsidP="003C1AFF">
      <w:pPr>
        <w:pStyle w:val="subsection"/>
      </w:pPr>
      <w:r w:rsidRPr="0047385A">
        <w:tab/>
      </w:r>
      <w:r w:rsidR="004E561C" w:rsidRPr="0047385A">
        <w:t>(1)</w:t>
      </w:r>
      <w:r w:rsidRPr="0047385A">
        <w:tab/>
        <w:t>The Secretary</w:t>
      </w:r>
      <w:r w:rsidR="00B60940" w:rsidRPr="0047385A">
        <w:t xml:space="preserve"> may</w:t>
      </w:r>
      <w:r w:rsidR="001D3785" w:rsidRPr="0047385A">
        <w:t>, in writing,</w:t>
      </w:r>
      <w:r w:rsidRPr="0047385A">
        <w:t xml:space="preserve"> </w:t>
      </w:r>
      <w:r w:rsidR="001D3785" w:rsidRPr="0047385A">
        <w:t>authorise</w:t>
      </w:r>
      <w:r w:rsidRPr="0047385A">
        <w:t xml:space="preserve"> person</w:t>
      </w:r>
      <w:r w:rsidR="00C11B41" w:rsidRPr="0047385A">
        <w:t>s having suitable qualifications and experience</w:t>
      </w:r>
      <w:r w:rsidR="00E453D5" w:rsidRPr="0047385A">
        <w:t xml:space="preserve"> to</w:t>
      </w:r>
      <w:r w:rsidR="0065602A" w:rsidRPr="0047385A">
        <w:t xml:space="preserve"> </w:t>
      </w:r>
      <w:r w:rsidR="00E453D5" w:rsidRPr="0047385A">
        <w:t>perform</w:t>
      </w:r>
      <w:r w:rsidR="0065602A" w:rsidRPr="0047385A">
        <w:t xml:space="preserve"> any of the Secretary’s functions, or exercise any of the Secretary’s powers, under this instrument</w:t>
      </w:r>
      <w:r w:rsidR="00715266" w:rsidRPr="0047385A">
        <w:t xml:space="preserve"> on behalf of the Secretary</w:t>
      </w:r>
      <w:r w:rsidRPr="0047385A">
        <w:t>.</w:t>
      </w:r>
    </w:p>
    <w:p w:rsidR="001A3293" w:rsidRPr="0047385A" w:rsidRDefault="001A3293" w:rsidP="001A3293">
      <w:pPr>
        <w:pStyle w:val="subsection"/>
      </w:pPr>
      <w:r w:rsidRPr="0047385A">
        <w:tab/>
        <w:t>(2)</w:t>
      </w:r>
      <w:r w:rsidRPr="0047385A">
        <w:tab/>
      </w:r>
      <w:r w:rsidR="00B34A4C" w:rsidRPr="0047385A">
        <w:t xml:space="preserve">Without limiting </w:t>
      </w:r>
      <w:r w:rsidR="0047385A" w:rsidRPr="0047385A">
        <w:t>subsection (</w:t>
      </w:r>
      <w:r w:rsidR="00B34A4C" w:rsidRPr="0047385A">
        <w:t>1), a</w:t>
      </w:r>
      <w:r w:rsidR="003914B7" w:rsidRPr="0047385A">
        <w:t>n</w:t>
      </w:r>
      <w:r w:rsidRPr="0047385A">
        <w:t xml:space="preserve"> authorisation</w:t>
      </w:r>
      <w:r w:rsidR="003914B7" w:rsidRPr="0047385A">
        <w:t xml:space="preserve"> under this section</w:t>
      </w:r>
      <w:r w:rsidRPr="0047385A">
        <w:t xml:space="preserve"> may be in the form of a contract entered into by the Secretary on behalf of the Commonwealth.</w:t>
      </w:r>
    </w:p>
    <w:p w:rsidR="008604C1" w:rsidRPr="0047385A" w:rsidRDefault="001A3293" w:rsidP="003C1AFF">
      <w:pPr>
        <w:pStyle w:val="subsection"/>
      </w:pPr>
      <w:r w:rsidRPr="0047385A">
        <w:tab/>
        <w:t>(3</w:t>
      </w:r>
      <w:r w:rsidR="008604C1" w:rsidRPr="0047385A">
        <w:t>)</w:t>
      </w:r>
      <w:r w:rsidR="008604C1" w:rsidRPr="0047385A">
        <w:tab/>
        <w:t>A person who is authorised</w:t>
      </w:r>
      <w:r w:rsidR="00E1074B" w:rsidRPr="0047385A">
        <w:t xml:space="preserve"> under</w:t>
      </w:r>
      <w:r w:rsidR="008604C1" w:rsidRPr="0047385A">
        <w:t xml:space="preserve"> </w:t>
      </w:r>
      <w:r w:rsidR="003914B7" w:rsidRPr="0047385A">
        <w:t>this section</w:t>
      </w:r>
      <w:r w:rsidR="008604C1" w:rsidRPr="0047385A">
        <w:t xml:space="preserve"> must comply with any directions of the Secretary in the</w:t>
      </w:r>
      <w:r w:rsidR="0067370F" w:rsidRPr="0047385A">
        <w:t xml:space="preserve"> performance of the functions </w:t>
      </w:r>
      <w:r w:rsidR="008604C1" w:rsidRPr="0047385A">
        <w:t xml:space="preserve">or </w:t>
      </w:r>
      <w:r w:rsidR="0067370F" w:rsidRPr="0047385A">
        <w:t xml:space="preserve">exercise of the powers </w:t>
      </w:r>
      <w:r w:rsidR="008604C1" w:rsidRPr="0047385A">
        <w:t xml:space="preserve">specified in the </w:t>
      </w:r>
      <w:r w:rsidR="00E1074B" w:rsidRPr="0047385A">
        <w:t>authorisation</w:t>
      </w:r>
      <w:r w:rsidR="008604C1" w:rsidRPr="0047385A">
        <w:t>.</w:t>
      </w:r>
    </w:p>
    <w:p w:rsidR="00304F52" w:rsidRPr="0047385A" w:rsidRDefault="00304F52" w:rsidP="00304F52">
      <w:pPr>
        <w:sectPr w:rsidR="00304F52" w:rsidRPr="0047385A" w:rsidSect="00B96822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9248E" w:rsidRPr="0047385A" w:rsidRDefault="0019248E" w:rsidP="0019248E">
      <w:pPr>
        <w:pStyle w:val="ActHead1"/>
      </w:pPr>
      <w:bookmarkStart w:id="40" w:name="_Toc25147060"/>
      <w:r w:rsidRPr="002152F3">
        <w:rPr>
          <w:rStyle w:val="CharChapNo"/>
        </w:rPr>
        <w:lastRenderedPageBreak/>
        <w:t>Schedule</w:t>
      </w:r>
      <w:r w:rsidR="0047385A" w:rsidRPr="002152F3">
        <w:rPr>
          <w:rStyle w:val="CharChapNo"/>
        </w:rPr>
        <w:t> </w:t>
      </w:r>
      <w:r w:rsidRPr="002152F3">
        <w:rPr>
          <w:rStyle w:val="CharChapNo"/>
        </w:rPr>
        <w:t>1</w:t>
      </w:r>
      <w:r w:rsidRPr="0047385A">
        <w:t>—</w:t>
      </w:r>
      <w:bookmarkStart w:id="41" w:name="BK_S4P13L1C12"/>
      <w:bookmarkEnd w:id="41"/>
      <w:r w:rsidRPr="002152F3">
        <w:rPr>
          <w:rStyle w:val="CharChapText"/>
        </w:rPr>
        <w:t>Designated pharmaceutical benefits and maximum quantities or numbers of units</w:t>
      </w:r>
      <w:bookmarkEnd w:id="40"/>
    </w:p>
    <w:p w:rsidR="0019248E" w:rsidRPr="0047385A" w:rsidRDefault="0019248E" w:rsidP="0019248E">
      <w:pPr>
        <w:pStyle w:val="notemargin"/>
      </w:pPr>
      <w:r w:rsidRPr="0047385A">
        <w:t>Note:</w:t>
      </w:r>
      <w:r w:rsidRPr="0047385A">
        <w:tab/>
        <w:t xml:space="preserve">See the definition of </w:t>
      </w:r>
      <w:r w:rsidRPr="0047385A">
        <w:rPr>
          <w:b/>
          <w:i/>
        </w:rPr>
        <w:t>designated pharmaceutical benefit</w:t>
      </w:r>
      <w:r w:rsidRPr="0047385A">
        <w:t xml:space="preserve"> in section </w:t>
      </w:r>
      <w:r w:rsidR="00423914" w:rsidRPr="0047385A">
        <w:t>6</w:t>
      </w:r>
      <w:r w:rsidRPr="0047385A">
        <w:t xml:space="preserve">, and section </w:t>
      </w:r>
      <w:r w:rsidR="00423914" w:rsidRPr="0047385A">
        <w:t>15</w:t>
      </w:r>
      <w:r w:rsidRPr="0047385A">
        <w:t>.</w:t>
      </w:r>
    </w:p>
    <w:p w:rsidR="00892809" w:rsidRPr="002152F3" w:rsidRDefault="00892809" w:rsidP="00892809">
      <w:pPr>
        <w:pStyle w:val="Header"/>
      </w:pPr>
      <w:bookmarkStart w:id="42" w:name="f_Check_Lines_below"/>
      <w:bookmarkEnd w:id="42"/>
      <w:r w:rsidRPr="002152F3">
        <w:rPr>
          <w:rStyle w:val="CharPartNo"/>
        </w:rPr>
        <w:t xml:space="preserve"> </w:t>
      </w:r>
      <w:r w:rsidRPr="002152F3">
        <w:rPr>
          <w:rStyle w:val="CharPartText"/>
        </w:rPr>
        <w:t xml:space="preserve"> </w:t>
      </w:r>
    </w:p>
    <w:p w:rsidR="00892809" w:rsidRPr="002152F3" w:rsidRDefault="00892809" w:rsidP="00892809">
      <w:pPr>
        <w:pStyle w:val="Header"/>
      </w:pPr>
      <w:r w:rsidRPr="002152F3">
        <w:rPr>
          <w:rStyle w:val="CharDivNo"/>
        </w:rPr>
        <w:t xml:space="preserve"> </w:t>
      </w:r>
      <w:r w:rsidRPr="002152F3">
        <w:rPr>
          <w:rStyle w:val="CharDivText"/>
        </w:rPr>
        <w:t xml:space="preserve"> </w:t>
      </w:r>
    </w:p>
    <w:p w:rsidR="0019248E" w:rsidRPr="0047385A" w:rsidRDefault="0019248E" w:rsidP="0019248E">
      <w:pPr>
        <w:pStyle w:val="ActHead5"/>
      </w:pPr>
      <w:bookmarkStart w:id="43" w:name="_Toc25147061"/>
      <w:r w:rsidRPr="002152F3">
        <w:rPr>
          <w:rStyle w:val="CharSectno"/>
        </w:rPr>
        <w:t>1</w:t>
      </w:r>
      <w:r w:rsidRPr="0047385A">
        <w:t xml:space="preserve">  Designated pharmaceutical benefits</w:t>
      </w:r>
      <w:bookmarkEnd w:id="43"/>
    </w:p>
    <w:p w:rsidR="0019248E" w:rsidRPr="0047385A" w:rsidRDefault="0019248E" w:rsidP="0019248E">
      <w:pPr>
        <w:pStyle w:val="subsection"/>
      </w:pPr>
      <w:r w:rsidRPr="0047385A">
        <w:tab/>
      </w:r>
      <w:r w:rsidRPr="0047385A">
        <w:tab/>
        <w:t>Each pharmaceutical benefit specified in the following table is a designated pharmaceutical benefit.</w:t>
      </w:r>
    </w:p>
    <w:p w:rsidR="0019248E" w:rsidRPr="0047385A" w:rsidRDefault="0019248E" w:rsidP="0019248E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24"/>
        <w:gridCol w:w="2268"/>
        <w:gridCol w:w="1559"/>
        <w:gridCol w:w="1418"/>
        <w:gridCol w:w="1276"/>
      </w:tblGrid>
      <w:tr w:rsidR="0019248E" w:rsidRPr="0047385A" w:rsidTr="006674E1">
        <w:trPr>
          <w:tblHeader/>
        </w:trPr>
        <w:tc>
          <w:tcPr>
            <w:tcW w:w="8359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Heading"/>
              <w:rPr>
                <w:rStyle w:val="CharPartText"/>
              </w:rPr>
            </w:pPr>
            <w:r w:rsidRPr="0047385A">
              <w:t>D</w:t>
            </w:r>
            <w:bookmarkStart w:id="44" w:name="BK_S4P13L10C2"/>
            <w:bookmarkEnd w:id="44"/>
            <w:r w:rsidRPr="0047385A">
              <w:t>esignated pharmaceutical benefits</w:t>
            </w:r>
          </w:p>
        </w:tc>
      </w:tr>
      <w:tr w:rsidR="0019248E" w:rsidRPr="0047385A" w:rsidTr="006674E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Heading"/>
            </w:pPr>
            <w:r w:rsidRPr="0047385A">
              <w:t>Item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Heading"/>
            </w:pPr>
            <w:r w:rsidRPr="0047385A">
              <w:t>Drug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Heading"/>
            </w:pPr>
            <w:r w:rsidRPr="0047385A">
              <w:t>Form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Heading"/>
            </w:pPr>
            <w:r w:rsidRPr="0047385A">
              <w:t>Manner of administration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Heading"/>
            </w:pPr>
            <w:r w:rsidRPr="0047385A">
              <w:t>Brand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19248E" w:rsidRPr="0047385A" w:rsidRDefault="0019248E" w:rsidP="006674E1">
            <w:pPr>
              <w:pStyle w:val="TableHeading"/>
            </w:pPr>
            <w:r w:rsidRPr="0047385A">
              <w:t>Maximum quantity or number of units</w:t>
            </w:r>
          </w:p>
        </w:tc>
      </w:tr>
      <w:tr w:rsidR="0019248E" w:rsidRPr="0047385A" w:rsidTr="006674E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1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Naloxone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Injection containing naloxone hydrochloride 400 micrograms in 1 mL ampoule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Injection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Naloxone Hydrochloride (</w:t>
            </w:r>
            <w:proofErr w:type="spellStart"/>
            <w:r w:rsidRPr="0047385A">
              <w:t>DBL</w:t>
            </w:r>
            <w:proofErr w:type="spellEnd"/>
            <w:r w:rsidRPr="0047385A">
              <w:t>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9248E" w:rsidRPr="0047385A" w:rsidRDefault="0019248E" w:rsidP="006674E1">
            <w:pPr>
              <w:pStyle w:val="Tabletext"/>
            </w:pPr>
            <w:r w:rsidRPr="0047385A">
              <w:t>10</w:t>
            </w:r>
          </w:p>
        </w:tc>
      </w:tr>
      <w:tr w:rsidR="0019248E" w:rsidRPr="0047385A" w:rsidTr="006674E1">
        <w:tc>
          <w:tcPr>
            <w:tcW w:w="714" w:type="dxa"/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2</w:t>
            </w:r>
          </w:p>
        </w:tc>
        <w:tc>
          <w:tcPr>
            <w:tcW w:w="1124" w:type="dxa"/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Naloxone</w:t>
            </w:r>
          </w:p>
        </w:tc>
        <w:tc>
          <w:tcPr>
            <w:tcW w:w="2268" w:type="dxa"/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Injection containing naloxone hydr</w:t>
            </w:r>
            <w:r w:rsidR="00B93F05" w:rsidRPr="0047385A">
              <w:t>ochloride 400 micrograms in 1 mL</w:t>
            </w:r>
            <w:r w:rsidRPr="0047385A">
              <w:t xml:space="preserve"> ampoule</w:t>
            </w:r>
          </w:p>
        </w:tc>
        <w:tc>
          <w:tcPr>
            <w:tcW w:w="1559" w:type="dxa"/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Injection</w:t>
            </w:r>
          </w:p>
        </w:tc>
        <w:tc>
          <w:tcPr>
            <w:tcW w:w="1418" w:type="dxa"/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Naloxone Juno</w:t>
            </w:r>
          </w:p>
        </w:tc>
        <w:tc>
          <w:tcPr>
            <w:tcW w:w="1276" w:type="dxa"/>
          </w:tcPr>
          <w:p w:rsidR="0019248E" w:rsidRPr="0047385A" w:rsidRDefault="0019248E" w:rsidP="006674E1">
            <w:pPr>
              <w:pStyle w:val="Tabletext"/>
            </w:pPr>
            <w:r w:rsidRPr="0047385A">
              <w:t>10</w:t>
            </w:r>
          </w:p>
        </w:tc>
      </w:tr>
      <w:tr w:rsidR="0019248E" w:rsidRPr="0047385A" w:rsidTr="006674E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3</w:t>
            </w:r>
          </w:p>
        </w:tc>
        <w:tc>
          <w:tcPr>
            <w:tcW w:w="1124" w:type="dxa"/>
            <w:tcBorders>
              <w:bottom w:val="single" w:sz="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Naloxone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</w:tcPr>
          <w:p w:rsidR="0019248E" w:rsidRPr="0047385A" w:rsidRDefault="0019248E" w:rsidP="00B93F05">
            <w:pPr>
              <w:pStyle w:val="Tabletext"/>
            </w:pPr>
            <w:r w:rsidRPr="0047385A">
              <w:t>Injection containing naloxone hydrochloride 2 mg in 2 m</w:t>
            </w:r>
            <w:r w:rsidR="00B93F05" w:rsidRPr="0047385A">
              <w:t>L</w:t>
            </w:r>
            <w:r w:rsidRPr="0047385A">
              <w:t xml:space="preserve"> pre</w:t>
            </w:r>
            <w:r w:rsidR="0047385A">
              <w:noBreakHyphen/>
            </w:r>
            <w:r w:rsidRPr="0047385A">
              <w:t>filled syringe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Injection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proofErr w:type="spellStart"/>
            <w:r w:rsidRPr="0047385A">
              <w:t>Prenoxad</w:t>
            </w:r>
            <w:proofErr w:type="spellEnd"/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19248E" w:rsidRPr="0047385A" w:rsidRDefault="0019248E" w:rsidP="006674E1">
            <w:pPr>
              <w:pStyle w:val="Tabletext"/>
            </w:pPr>
            <w:r w:rsidRPr="0047385A">
              <w:t>2</w:t>
            </w:r>
          </w:p>
        </w:tc>
      </w:tr>
      <w:tr w:rsidR="0019248E" w:rsidRPr="0047385A" w:rsidTr="006674E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4</w:t>
            </w:r>
          </w:p>
        </w:tc>
        <w:tc>
          <w:tcPr>
            <w:tcW w:w="11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r w:rsidRPr="0047385A">
              <w:t>Naloxone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947AAE" w:rsidP="00947AAE">
            <w:pPr>
              <w:pStyle w:val="Tabletext"/>
            </w:pPr>
            <w:r w:rsidRPr="0047385A">
              <w:t xml:space="preserve">Nasal spray 1.8 mg (as </w:t>
            </w:r>
            <w:r w:rsidR="0019248E" w:rsidRPr="0047385A">
              <w:t xml:space="preserve">hydrochloride </w:t>
            </w:r>
            <w:proofErr w:type="spellStart"/>
            <w:r w:rsidR="0019248E" w:rsidRPr="0047385A">
              <w:t>dihydrate</w:t>
            </w:r>
            <w:proofErr w:type="spellEnd"/>
            <w:r w:rsidRPr="0047385A">
              <w:t>) in</w:t>
            </w:r>
            <w:r w:rsidR="0019248E" w:rsidRPr="0047385A">
              <w:t xml:space="preserve"> </w:t>
            </w:r>
            <w:r w:rsidRPr="0047385A">
              <w:t>0.1 mL single dose unit</w:t>
            </w:r>
            <w:r w:rsidR="006A484F" w:rsidRPr="0047385A">
              <w:t>, 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947AAE" w:rsidP="00947AAE">
            <w:pPr>
              <w:pStyle w:val="Tabletext"/>
            </w:pPr>
            <w:r w:rsidRPr="0047385A">
              <w:t>Nasal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248E" w:rsidRPr="0047385A" w:rsidRDefault="0019248E" w:rsidP="006674E1">
            <w:pPr>
              <w:pStyle w:val="Tabletext"/>
            </w:pPr>
            <w:proofErr w:type="spellStart"/>
            <w:r w:rsidRPr="0047385A">
              <w:t>Nyxoid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19248E" w:rsidRPr="0047385A" w:rsidRDefault="00947AAE" w:rsidP="006674E1">
            <w:pPr>
              <w:pStyle w:val="Tabletext"/>
            </w:pPr>
            <w:r w:rsidRPr="0047385A">
              <w:t>2</w:t>
            </w:r>
          </w:p>
        </w:tc>
      </w:tr>
    </w:tbl>
    <w:p w:rsidR="0019248E" w:rsidRPr="0047385A" w:rsidRDefault="0019248E" w:rsidP="0019248E">
      <w:pPr>
        <w:pStyle w:val="notetext"/>
      </w:pPr>
      <w:r w:rsidRPr="0047385A">
        <w:t>Note:</w:t>
      </w:r>
      <w:r w:rsidRPr="0047385A">
        <w:tab/>
        <w:t>The drug mentioned in the table has been declared by the Minister under subsection</w:t>
      </w:r>
      <w:r w:rsidR="0047385A" w:rsidRPr="0047385A">
        <w:t> </w:t>
      </w:r>
      <w:r w:rsidRPr="0047385A">
        <w:t>85(2) of the Act. The form</w:t>
      </w:r>
      <w:r w:rsidR="00892809" w:rsidRPr="0047385A">
        <w:t>s</w:t>
      </w:r>
      <w:r w:rsidRPr="0047385A">
        <w:t>, manner</w:t>
      </w:r>
      <w:r w:rsidR="00892809" w:rsidRPr="0047385A">
        <w:t>s</w:t>
      </w:r>
      <w:r w:rsidRPr="0047385A">
        <w:t xml:space="preserve"> of administration and brand</w:t>
      </w:r>
      <w:r w:rsidR="00892809" w:rsidRPr="0047385A">
        <w:t>s</w:t>
      </w:r>
      <w:r w:rsidRPr="0047385A">
        <w:t xml:space="preserve"> mentioned in the table have been determined by the Minister under subsections</w:t>
      </w:r>
      <w:r w:rsidR="0047385A" w:rsidRPr="0047385A">
        <w:t> </w:t>
      </w:r>
      <w:r w:rsidRPr="0047385A">
        <w:t>85(3), (5) and (6) of the Act respectively.</w:t>
      </w:r>
    </w:p>
    <w:p w:rsidR="0019248E" w:rsidRPr="0047385A" w:rsidRDefault="0019248E">
      <w:pPr>
        <w:sectPr w:rsidR="0019248E" w:rsidRPr="0047385A" w:rsidSect="00B9682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9248E" w:rsidRPr="00393143" w:rsidRDefault="0019248E" w:rsidP="00393143"/>
    <w:sectPr w:rsidR="0019248E" w:rsidRPr="00393143" w:rsidSect="00B9682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BA" w:rsidRDefault="00AC5CBA" w:rsidP="00715914">
      <w:pPr>
        <w:spacing w:line="240" w:lineRule="auto"/>
      </w:pPr>
      <w:r>
        <w:separator/>
      </w:r>
    </w:p>
  </w:endnote>
  <w:endnote w:type="continuationSeparator" w:id="0">
    <w:p w:rsidR="00AC5CBA" w:rsidRDefault="00AC5CB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22" w:rsidRPr="00B96822" w:rsidRDefault="00B96822" w:rsidP="00B96822">
    <w:pPr>
      <w:pStyle w:val="Footer"/>
      <w:rPr>
        <w:i/>
        <w:sz w:val="18"/>
      </w:rPr>
    </w:pPr>
    <w:r w:rsidRPr="00B96822">
      <w:rPr>
        <w:i/>
        <w:sz w:val="18"/>
      </w:rPr>
      <w:t>OPC64207 -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D1021D" w:rsidRDefault="00AC5CBA" w:rsidP="001924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CBA" w:rsidTr="006674E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6674E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6674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6674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C5CBA" w:rsidRPr="00B96822" w:rsidRDefault="00B96822" w:rsidP="00B96822">
    <w:pPr>
      <w:rPr>
        <w:rFonts w:cs="Times New Roman"/>
        <w:i/>
        <w:sz w:val="18"/>
      </w:rPr>
    </w:pPr>
    <w:r w:rsidRPr="00B96822">
      <w:rPr>
        <w:rFonts w:cs="Times New Roman"/>
        <w:i/>
        <w:sz w:val="18"/>
      </w:rPr>
      <w:t>OPC64207 -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Default="00AC5CBA">
    <w:pPr>
      <w:pBdr>
        <w:top w:val="single" w:sz="6" w:space="1" w:color="auto"/>
      </w:pBdr>
      <w:rPr>
        <w:sz w:val="18"/>
      </w:rPr>
    </w:pPr>
  </w:p>
  <w:p w:rsidR="00AC5CBA" w:rsidRDefault="00AC5CBA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815EE">
      <w:rPr>
        <w:i/>
        <w:noProof/>
        <w:sz w:val="18"/>
      </w:rPr>
      <w:t>National Health (Take Home Naloxone Pilot) Special Arrangement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815E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815EE">
      <w:rPr>
        <w:i/>
        <w:noProof/>
        <w:sz w:val="18"/>
      </w:rPr>
      <w:t>13</w:t>
    </w:r>
    <w:r>
      <w:rPr>
        <w:i/>
        <w:sz w:val="18"/>
      </w:rPr>
      <w:fldChar w:fldCharType="end"/>
    </w:r>
  </w:p>
  <w:p w:rsidR="00AC5CBA" w:rsidRPr="00B96822" w:rsidRDefault="00B96822" w:rsidP="00B96822">
    <w:pPr>
      <w:rPr>
        <w:rFonts w:cs="Times New Roman"/>
        <w:i/>
        <w:sz w:val="18"/>
      </w:rPr>
    </w:pPr>
    <w:r w:rsidRPr="00B96822">
      <w:rPr>
        <w:rFonts w:cs="Times New Roman"/>
        <w:i/>
        <w:sz w:val="18"/>
      </w:rPr>
      <w:t>OPC64207 -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33C1C" w:rsidRDefault="00AC5CBA" w:rsidP="001924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CBA" w:rsidTr="002152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right"/>
            <w:rPr>
              <w:sz w:val="18"/>
            </w:rPr>
          </w:pPr>
        </w:p>
      </w:tc>
    </w:tr>
  </w:tbl>
  <w:p w:rsidR="00AC5CBA" w:rsidRPr="00B96822" w:rsidRDefault="00B96822" w:rsidP="00B96822">
    <w:pPr>
      <w:rPr>
        <w:rFonts w:cs="Times New Roman"/>
        <w:i/>
        <w:sz w:val="18"/>
      </w:rPr>
    </w:pPr>
    <w:r w:rsidRPr="00B96822">
      <w:rPr>
        <w:rFonts w:cs="Times New Roman"/>
        <w:i/>
        <w:sz w:val="18"/>
      </w:rPr>
      <w:t>OPC64207 -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33C1C" w:rsidRDefault="00AC5CBA" w:rsidP="001924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CBA" w:rsidTr="004D0A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C5CBA" w:rsidRPr="00B96822" w:rsidRDefault="00B96822" w:rsidP="00B96822">
    <w:pPr>
      <w:rPr>
        <w:rFonts w:cs="Times New Roman"/>
        <w:i/>
        <w:sz w:val="18"/>
      </w:rPr>
    </w:pPr>
    <w:r w:rsidRPr="00B96822">
      <w:rPr>
        <w:rFonts w:cs="Times New Roman"/>
        <w:i/>
        <w:sz w:val="18"/>
      </w:rPr>
      <w:t>OPC64207 -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33C1C" w:rsidRDefault="00AC5CB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5CB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C5CBA" w:rsidRPr="00B96822" w:rsidRDefault="00B96822" w:rsidP="00B96822">
    <w:pPr>
      <w:rPr>
        <w:rFonts w:cs="Times New Roman"/>
        <w:i/>
        <w:sz w:val="18"/>
      </w:rPr>
    </w:pPr>
    <w:r w:rsidRPr="00B96822">
      <w:rPr>
        <w:rFonts w:cs="Times New Roman"/>
        <w:i/>
        <w:sz w:val="18"/>
      </w:rPr>
      <w:t>OPC64207 -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Default="00AC5CBA" w:rsidP="0019248E">
    <w:pPr>
      <w:pStyle w:val="Footer"/>
      <w:spacing w:before="120"/>
    </w:pPr>
  </w:p>
  <w:p w:rsidR="00AC5CBA" w:rsidRPr="00B96822" w:rsidRDefault="00B96822" w:rsidP="00B96822">
    <w:pPr>
      <w:pStyle w:val="Footer"/>
      <w:rPr>
        <w:i/>
        <w:sz w:val="18"/>
      </w:rPr>
    </w:pPr>
    <w:r w:rsidRPr="00B96822">
      <w:rPr>
        <w:i/>
        <w:sz w:val="18"/>
      </w:rPr>
      <w:t>OPC64207 -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B96822" w:rsidRDefault="00B96822" w:rsidP="00B968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96822">
      <w:rPr>
        <w:i/>
        <w:sz w:val="18"/>
      </w:rPr>
      <w:t>OPC64207 -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33C1C" w:rsidRDefault="00AC5CBA" w:rsidP="001924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CBA" w:rsidTr="002152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right"/>
            <w:rPr>
              <w:sz w:val="18"/>
            </w:rPr>
          </w:pPr>
        </w:p>
      </w:tc>
    </w:tr>
  </w:tbl>
  <w:p w:rsidR="00AC5CBA" w:rsidRPr="00B96822" w:rsidRDefault="00B96822" w:rsidP="00B96822">
    <w:pPr>
      <w:rPr>
        <w:rFonts w:cs="Times New Roman"/>
        <w:i/>
        <w:sz w:val="18"/>
      </w:rPr>
    </w:pPr>
    <w:r w:rsidRPr="00B96822">
      <w:rPr>
        <w:rFonts w:cs="Times New Roman"/>
        <w:i/>
        <w:sz w:val="18"/>
      </w:rPr>
      <w:t>OPC64207 -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33C1C" w:rsidRDefault="00AC5CBA" w:rsidP="001924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C5CBA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4D0A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C5CBA" w:rsidRPr="00B96822" w:rsidRDefault="00B96822" w:rsidP="00B96822">
    <w:pPr>
      <w:rPr>
        <w:rFonts w:cs="Times New Roman"/>
        <w:i/>
        <w:sz w:val="18"/>
      </w:rPr>
    </w:pPr>
    <w:r w:rsidRPr="00B96822">
      <w:rPr>
        <w:rFonts w:cs="Times New Roman"/>
        <w:i/>
        <w:sz w:val="18"/>
      </w:rPr>
      <w:t>OPC64207 -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33C1C" w:rsidRDefault="00AC5CBA" w:rsidP="00AC5C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AC5CBA" w:rsidTr="00AC5CB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jc w:val="right"/>
            <w:rPr>
              <w:sz w:val="18"/>
            </w:rPr>
          </w:pPr>
        </w:p>
      </w:tc>
    </w:tr>
  </w:tbl>
  <w:p w:rsidR="00AC5CBA" w:rsidRPr="00ED79B6" w:rsidRDefault="00AC5CBA" w:rsidP="00AC5CBA">
    <w:pPr>
      <w:rPr>
        <w:i/>
        <w:sz w:val="18"/>
      </w:rPr>
    </w:pPr>
  </w:p>
  <w:p w:rsidR="00AC5CBA" w:rsidRPr="00B96822" w:rsidRDefault="00B96822" w:rsidP="00B96822">
    <w:pPr>
      <w:pStyle w:val="Footer"/>
      <w:rPr>
        <w:i/>
        <w:sz w:val="18"/>
      </w:rPr>
    </w:pPr>
    <w:r w:rsidRPr="00B96822">
      <w:rPr>
        <w:i/>
        <w:sz w:val="18"/>
      </w:rPr>
      <w:t>OPC64207 -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33C1C" w:rsidRDefault="00AC5CBA" w:rsidP="00AC5CB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C5CBA" w:rsidTr="00AC5CB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C5CBA" w:rsidRPr="00ED79B6" w:rsidRDefault="00AC5CBA" w:rsidP="00AC5CBA">
    <w:pPr>
      <w:rPr>
        <w:i/>
        <w:sz w:val="18"/>
      </w:rPr>
    </w:pPr>
  </w:p>
  <w:p w:rsidR="00AC5CBA" w:rsidRPr="00B96822" w:rsidRDefault="00B96822" w:rsidP="00B96822">
    <w:pPr>
      <w:pStyle w:val="Footer"/>
      <w:rPr>
        <w:i/>
        <w:sz w:val="18"/>
      </w:rPr>
    </w:pPr>
    <w:r w:rsidRPr="00B96822">
      <w:rPr>
        <w:i/>
        <w:sz w:val="18"/>
      </w:rPr>
      <w:t>OPC64207 -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33C1C" w:rsidRDefault="00AC5CBA" w:rsidP="00AC5C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AC5CBA" w:rsidTr="00AC5CB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AC5CBA" w:rsidRDefault="00AC5CBA" w:rsidP="00AC5C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C5CBA" w:rsidRPr="00ED79B6" w:rsidRDefault="00AC5CBA" w:rsidP="00AC5CBA">
    <w:pPr>
      <w:rPr>
        <w:i/>
        <w:sz w:val="18"/>
      </w:rPr>
    </w:pPr>
  </w:p>
  <w:p w:rsidR="00AC5CBA" w:rsidRPr="00B96822" w:rsidRDefault="00B96822" w:rsidP="00B96822">
    <w:pPr>
      <w:pStyle w:val="Footer"/>
      <w:rPr>
        <w:i/>
        <w:sz w:val="18"/>
      </w:rPr>
    </w:pPr>
    <w:r w:rsidRPr="00B96822">
      <w:rPr>
        <w:i/>
        <w:sz w:val="18"/>
      </w:rPr>
      <w:t>OPC64207 -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FF448D" w:rsidRDefault="00AC5CBA" w:rsidP="0019248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5CBA" w:rsidTr="002152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6674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5EE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6674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5EE">
            <w:rPr>
              <w:i/>
              <w:sz w:val="18"/>
            </w:rPr>
            <w:t>National Health (Take Home Naloxone Pilot) Special Arrangement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C5CBA" w:rsidRDefault="00AC5CBA" w:rsidP="006674E1">
          <w:pPr>
            <w:spacing w:line="0" w:lineRule="atLeast"/>
            <w:jc w:val="right"/>
            <w:rPr>
              <w:sz w:val="18"/>
            </w:rPr>
          </w:pPr>
        </w:p>
      </w:tc>
    </w:tr>
  </w:tbl>
  <w:p w:rsidR="00AC5CBA" w:rsidRPr="00B96822" w:rsidRDefault="00B96822" w:rsidP="00B96822">
    <w:pPr>
      <w:rPr>
        <w:rFonts w:cs="Times New Roman"/>
        <w:i/>
        <w:sz w:val="18"/>
      </w:rPr>
    </w:pPr>
    <w:r w:rsidRPr="00B96822">
      <w:rPr>
        <w:rFonts w:cs="Times New Roman"/>
        <w:i/>
        <w:sz w:val="18"/>
      </w:rPr>
      <w:t>OPC64207 -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BA" w:rsidRDefault="00AC5CBA" w:rsidP="00715914">
      <w:pPr>
        <w:spacing w:line="240" w:lineRule="auto"/>
      </w:pPr>
      <w:r>
        <w:separator/>
      </w:r>
    </w:p>
  </w:footnote>
  <w:footnote w:type="continuationSeparator" w:id="0">
    <w:p w:rsidR="00AC5CBA" w:rsidRDefault="00AC5CB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5F1388" w:rsidRDefault="00AC5CB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D1021D" w:rsidRDefault="00AC5CBA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6815EE">
      <w:rPr>
        <w:sz w:val="20"/>
      </w:rPr>
      <w:fldChar w:fldCharType="separate"/>
    </w:r>
    <w:r w:rsidR="006815EE">
      <w:rPr>
        <w:noProof/>
        <w:sz w:val="20"/>
      </w:rPr>
      <w:t>Designated pharmaceutical benefits and maximum quantities or numbers of units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6815EE">
      <w:rPr>
        <w:b/>
        <w:sz w:val="20"/>
      </w:rPr>
      <w:fldChar w:fldCharType="separate"/>
    </w:r>
    <w:r w:rsidR="006815EE">
      <w:rPr>
        <w:b/>
        <w:noProof/>
        <w:sz w:val="20"/>
      </w:rPr>
      <w:t>Schedule 1</w:t>
    </w:r>
    <w:r w:rsidRPr="00D1021D">
      <w:rPr>
        <w:b/>
        <w:sz w:val="20"/>
      </w:rPr>
      <w:fldChar w:fldCharType="end"/>
    </w:r>
  </w:p>
  <w:p w:rsidR="00AC5CBA" w:rsidRPr="00D1021D" w:rsidRDefault="00AC5CBA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AC5CBA" w:rsidRPr="00D1021D" w:rsidRDefault="00AC5CBA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AC5CBA" w:rsidRPr="00D1021D" w:rsidRDefault="00AC5CBA">
    <w:pPr>
      <w:jc w:val="right"/>
      <w:rPr>
        <w:b/>
      </w:rPr>
    </w:pPr>
  </w:p>
  <w:p w:rsidR="00AC5CBA" w:rsidRPr="00D1021D" w:rsidRDefault="00AC5CBA" w:rsidP="0019248E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r w:rsidR="006815EE">
      <w:fldChar w:fldCharType="begin"/>
    </w:r>
    <w:r w:rsidR="006815EE">
      <w:instrText xml:space="preserve"> STYLEREF CharSectno </w:instrText>
    </w:r>
    <w:r w:rsidR="006815EE">
      <w:fldChar w:fldCharType="separate"/>
    </w:r>
    <w:r w:rsidR="006815EE">
      <w:rPr>
        <w:noProof/>
      </w:rPr>
      <w:t>1</w:t>
    </w:r>
    <w:r w:rsidR="006815EE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Default="00AC5CB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Default="00AC5CB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815EE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815EE">
      <w:rPr>
        <w:noProof/>
        <w:sz w:val="20"/>
      </w:rPr>
      <w:t>Designated pharmaceutical benefits and maximum quantities or numbers of units</w:t>
    </w:r>
    <w:r>
      <w:rPr>
        <w:sz w:val="20"/>
      </w:rPr>
      <w:fldChar w:fldCharType="end"/>
    </w:r>
  </w:p>
  <w:p w:rsidR="00AC5CBA" w:rsidRDefault="00AC5CB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C5CBA" w:rsidRPr="007A1328" w:rsidRDefault="00AC5CB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C5CBA" w:rsidRPr="007A1328" w:rsidRDefault="00AC5CBA" w:rsidP="00715914">
    <w:pPr>
      <w:rPr>
        <w:b/>
        <w:sz w:val="24"/>
      </w:rPr>
    </w:pPr>
  </w:p>
  <w:p w:rsidR="00AC5CBA" w:rsidRPr="007A1328" w:rsidRDefault="00AC5CBA" w:rsidP="0019248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815E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815E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7A1328" w:rsidRDefault="00AC5CB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6815EE">
      <w:rPr>
        <w:noProof/>
        <w:sz w:val="20"/>
      </w:rPr>
      <w:t>Designated pharmaceutical benefits and maximum quantities or numbers of units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815E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C5CBA" w:rsidRPr="007A1328" w:rsidRDefault="00AC5CB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C5CBA" w:rsidRPr="007A1328" w:rsidRDefault="00AC5CB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C5CBA" w:rsidRPr="007A1328" w:rsidRDefault="00AC5CBA" w:rsidP="00715914">
    <w:pPr>
      <w:jc w:val="right"/>
      <w:rPr>
        <w:b/>
        <w:sz w:val="24"/>
      </w:rPr>
    </w:pPr>
  </w:p>
  <w:p w:rsidR="00AC5CBA" w:rsidRPr="007A1328" w:rsidRDefault="00AC5CBA" w:rsidP="0019248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815E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815EE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7A1328" w:rsidRDefault="00AC5CB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5F1388" w:rsidRDefault="00AC5CB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5F1388" w:rsidRDefault="00AC5CB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D79B6" w:rsidRDefault="00AC5CB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D79B6" w:rsidRDefault="00AC5CB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ED79B6" w:rsidRDefault="00AC5CB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D675F1" w:rsidRDefault="00AC5CBA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:rsidR="00AC5CBA" w:rsidRPr="00D675F1" w:rsidRDefault="00AC5CBA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="006815EE">
      <w:rPr>
        <w:b/>
        <w:sz w:val="20"/>
      </w:rPr>
      <w:fldChar w:fldCharType="separate"/>
    </w:r>
    <w:r w:rsidR="006815EE">
      <w:rPr>
        <w:b/>
        <w:noProof/>
        <w:sz w:val="20"/>
      </w:rPr>
      <w:t>Part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="006815EE">
      <w:rPr>
        <w:sz w:val="20"/>
      </w:rPr>
      <w:fldChar w:fldCharType="separate"/>
    </w:r>
    <w:r w:rsidR="006815EE">
      <w:rPr>
        <w:noProof/>
        <w:sz w:val="20"/>
      </w:rPr>
      <w:t>Special arrangement supplies of designated pharmaceutical benefits</w:t>
    </w:r>
    <w:r w:rsidRPr="00D675F1">
      <w:rPr>
        <w:sz w:val="20"/>
      </w:rPr>
      <w:fldChar w:fldCharType="end"/>
    </w:r>
  </w:p>
  <w:p w:rsidR="00AC5CBA" w:rsidRPr="00D675F1" w:rsidRDefault="00AC5CBA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="006815EE">
      <w:rPr>
        <w:b/>
        <w:sz w:val="20"/>
      </w:rPr>
      <w:fldChar w:fldCharType="separate"/>
    </w:r>
    <w:r w:rsidR="006815EE">
      <w:rPr>
        <w:b/>
        <w:noProof/>
        <w:sz w:val="20"/>
      </w:rPr>
      <w:t>Division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="006815EE">
      <w:rPr>
        <w:sz w:val="20"/>
      </w:rPr>
      <w:fldChar w:fldCharType="separate"/>
    </w:r>
    <w:r w:rsidR="006815EE">
      <w:rPr>
        <w:noProof/>
        <w:sz w:val="20"/>
      </w:rPr>
      <w:t>Special arrangement supplies of designated pharmaceutical benefits</w:t>
    </w:r>
    <w:r w:rsidRPr="00D675F1">
      <w:rPr>
        <w:sz w:val="20"/>
      </w:rPr>
      <w:fldChar w:fldCharType="end"/>
    </w:r>
  </w:p>
  <w:p w:rsidR="00AC5CBA" w:rsidRPr="00D675F1" w:rsidRDefault="00AC5CBA">
    <w:pPr>
      <w:rPr>
        <w:b/>
      </w:rPr>
    </w:pPr>
  </w:p>
  <w:p w:rsidR="00AC5CBA" w:rsidRPr="00D675F1" w:rsidRDefault="00AC5CBA" w:rsidP="00AC5CBA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6815EE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6815EE">
      <w:rPr>
        <w:noProof/>
        <w:sz w:val="24"/>
      </w:rPr>
      <w:t>8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D675F1" w:rsidRDefault="00AC5CBA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:rsidR="00AC5CBA" w:rsidRPr="00D675F1" w:rsidRDefault="00AC5CBA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="006815EE">
      <w:rPr>
        <w:sz w:val="20"/>
      </w:rPr>
      <w:fldChar w:fldCharType="separate"/>
    </w:r>
    <w:r w:rsidR="006815EE">
      <w:rPr>
        <w:noProof/>
        <w:sz w:val="20"/>
      </w:rPr>
      <w:t>Special arrangement supplies of designated pharmaceutical benefits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="006815EE">
      <w:rPr>
        <w:b/>
        <w:sz w:val="20"/>
      </w:rPr>
      <w:fldChar w:fldCharType="separate"/>
    </w:r>
    <w:r w:rsidR="006815EE">
      <w:rPr>
        <w:b/>
        <w:noProof/>
        <w:sz w:val="20"/>
      </w:rPr>
      <w:t>Part 2</w:t>
    </w:r>
    <w:r w:rsidRPr="00D675F1">
      <w:rPr>
        <w:b/>
        <w:sz w:val="20"/>
      </w:rPr>
      <w:fldChar w:fldCharType="end"/>
    </w:r>
  </w:p>
  <w:p w:rsidR="00AC5CBA" w:rsidRPr="00D675F1" w:rsidRDefault="00AC5CBA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="006815EE">
      <w:rPr>
        <w:sz w:val="20"/>
      </w:rPr>
      <w:fldChar w:fldCharType="separate"/>
    </w:r>
    <w:r w:rsidR="006815EE">
      <w:rPr>
        <w:noProof/>
        <w:sz w:val="20"/>
      </w:rPr>
      <w:t>Preliminary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="006815EE">
      <w:rPr>
        <w:b/>
        <w:sz w:val="20"/>
      </w:rPr>
      <w:fldChar w:fldCharType="separate"/>
    </w:r>
    <w:r w:rsidR="006815EE">
      <w:rPr>
        <w:b/>
        <w:noProof/>
        <w:sz w:val="20"/>
      </w:rPr>
      <w:t>Division 1</w:t>
    </w:r>
    <w:r w:rsidRPr="00D675F1">
      <w:rPr>
        <w:b/>
        <w:sz w:val="20"/>
      </w:rPr>
      <w:fldChar w:fldCharType="end"/>
    </w:r>
  </w:p>
  <w:p w:rsidR="00AC5CBA" w:rsidRPr="00D675F1" w:rsidRDefault="00AC5CBA">
    <w:pPr>
      <w:jc w:val="right"/>
      <w:rPr>
        <w:b/>
      </w:rPr>
    </w:pPr>
  </w:p>
  <w:p w:rsidR="00AC5CBA" w:rsidRPr="00D675F1" w:rsidRDefault="00AC5CBA" w:rsidP="00AC5CBA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6815EE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6815EE">
      <w:rPr>
        <w:noProof/>
        <w:sz w:val="24"/>
      </w:rPr>
      <w:t>7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BA" w:rsidRPr="00D1021D" w:rsidRDefault="00AC5CBA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Pr="00D1021D">
      <w:rPr>
        <w:sz w:val="20"/>
      </w:rPr>
      <w:fldChar w:fldCharType="end"/>
    </w:r>
  </w:p>
  <w:p w:rsidR="00AC5CBA" w:rsidRPr="00D1021D" w:rsidRDefault="00AC5CBA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separate"/>
    </w:r>
    <w:r w:rsidR="006815EE">
      <w:rPr>
        <w:b/>
        <w:noProof/>
        <w:sz w:val="20"/>
      </w:rPr>
      <w:t>Part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separate"/>
    </w:r>
    <w:r w:rsidR="006815EE">
      <w:rPr>
        <w:noProof/>
        <w:sz w:val="20"/>
      </w:rPr>
      <w:t>Special arrangement supplies of designated pharmaceutical benefits</w:t>
    </w:r>
    <w:r w:rsidRPr="00D1021D">
      <w:rPr>
        <w:sz w:val="20"/>
      </w:rPr>
      <w:fldChar w:fldCharType="end"/>
    </w:r>
  </w:p>
  <w:p w:rsidR="00AC5CBA" w:rsidRPr="00D1021D" w:rsidRDefault="00AC5CBA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separate"/>
    </w:r>
    <w:r w:rsidR="006815EE">
      <w:rPr>
        <w:b/>
        <w:noProof/>
        <w:sz w:val="20"/>
      </w:rPr>
      <w:t>Division 4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separate"/>
    </w:r>
    <w:r w:rsidR="006815EE">
      <w:rPr>
        <w:noProof/>
        <w:sz w:val="20"/>
      </w:rPr>
      <w:t>Administration</w:t>
    </w:r>
    <w:r w:rsidRPr="00D1021D">
      <w:rPr>
        <w:sz w:val="20"/>
      </w:rPr>
      <w:fldChar w:fldCharType="end"/>
    </w:r>
  </w:p>
  <w:p w:rsidR="00AC5CBA" w:rsidRPr="00D1021D" w:rsidRDefault="00AC5CBA">
    <w:pPr>
      <w:rPr>
        <w:b/>
      </w:rPr>
    </w:pPr>
  </w:p>
  <w:p w:rsidR="00AC5CBA" w:rsidRPr="00D1021D" w:rsidRDefault="00AC5CBA" w:rsidP="0019248E">
    <w:pPr>
      <w:pBdr>
        <w:bottom w:val="single" w:sz="6" w:space="1" w:color="auto"/>
      </w:pBdr>
      <w:spacing w:after="120"/>
    </w:pPr>
    <w:r w:rsidRPr="00D1021D">
      <w:t xml:space="preserve">Clause </w:t>
    </w:r>
    <w:r w:rsidR="006815EE">
      <w:fldChar w:fldCharType="begin"/>
    </w:r>
    <w:r w:rsidR="006815EE">
      <w:instrText xml:space="preserve"> STYLEREF CharSectno </w:instrText>
    </w:r>
    <w:r w:rsidR="006815EE">
      <w:fldChar w:fldCharType="separate"/>
    </w:r>
    <w:r w:rsidR="006815EE">
      <w:rPr>
        <w:noProof/>
      </w:rPr>
      <w:t>25</w:t>
    </w:r>
    <w:r w:rsidR="006815E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60"/>
    <w:rsid w:val="000025F8"/>
    <w:rsid w:val="00004470"/>
    <w:rsid w:val="00007016"/>
    <w:rsid w:val="00007C57"/>
    <w:rsid w:val="00007C90"/>
    <w:rsid w:val="00007E04"/>
    <w:rsid w:val="000136AF"/>
    <w:rsid w:val="00014B50"/>
    <w:rsid w:val="00017AF4"/>
    <w:rsid w:val="0002183B"/>
    <w:rsid w:val="000237F5"/>
    <w:rsid w:val="00025EF5"/>
    <w:rsid w:val="00027E3F"/>
    <w:rsid w:val="0003355D"/>
    <w:rsid w:val="00033EF0"/>
    <w:rsid w:val="00035873"/>
    <w:rsid w:val="000375A0"/>
    <w:rsid w:val="00037F64"/>
    <w:rsid w:val="0004082F"/>
    <w:rsid w:val="0004310F"/>
    <w:rsid w:val="000437C1"/>
    <w:rsid w:val="000445F7"/>
    <w:rsid w:val="000476CE"/>
    <w:rsid w:val="00052EBD"/>
    <w:rsid w:val="0005365D"/>
    <w:rsid w:val="00060DC6"/>
    <w:rsid w:val="000614BF"/>
    <w:rsid w:val="00064864"/>
    <w:rsid w:val="00081BAF"/>
    <w:rsid w:val="000950D2"/>
    <w:rsid w:val="000959FA"/>
    <w:rsid w:val="000A0EB2"/>
    <w:rsid w:val="000A1F41"/>
    <w:rsid w:val="000A3FC3"/>
    <w:rsid w:val="000A5500"/>
    <w:rsid w:val="000A5A19"/>
    <w:rsid w:val="000A6FB4"/>
    <w:rsid w:val="000B1475"/>
    <w:rsid w:val="000B2D76"/>
    <w:rsid w:val="000B322A"/>
    <w:rsid w:val="000B58FA"/>
    <w:rsid w:val="000B7B98"/>
    <w:rsid w:val="000B7E30"/>
    <w:rsid w:val="000C29C1"/>
    <w:rsid w:val="000C64A4"/>
    <w:rsid w:val="000C723C"/>
    <w:rsid w:val="000D05EF"/>
    <w:rsid w:val="000D2BA6"/>
    <w:rsid w:val="000D4919"/>
    <w:rsid w:val="000D5AD4"/>
    <w:rsid w:val="000D5EBA"/>
    <w:rsid w:val="000E2261"/>
    <w:rsid w:val="000E6E76"/>
    <w:rsid w:val="000E7816"/>
    <w:rsid w:val="000F21C1"/>
    <w:rsid w:val="000F5125"/>
    <w:rsid w:val="000F5508"/>
    <w:rsid w:val="000F7EA8"/>
    <w:rsid w:val="00102260"/>
    <w:rsid w:val="0010745C"/>
    <w:rsid w:val="00112418"/>
    <w:rsid w:val="001137CC"/>
    <w:rsid w:val="00117D7A"/>
    <w:rsid w:val="0012182B"/>
    <w:rsid w:val="00121A68"/>
    <w:rsid w:val="00122E86"/>
    <w:rsid w:val="00124D92"/>
    <w:rsid w:val="00132CEB"/>
    <w:rsid w:val="001334B0"/>
    <w:rsid w:val="0013696C"/>
    <w:rsid w:val="00136D4C"/>
    <w:rsid w:val="00136DAC"/>
    <w:rsid w:val="00142B62"/>
    <w:rsid w:val="00142F39"/>
    <w:rsid w:val="00144254"/>
    <w:rsid w:val="0014539C"/>
    <w:rsid w:val="00146141"/>
    <w:rsid w:val="00153893"/>
    <w:rsid w:val="00153D4D"/>
    <w:rsid w:val="001573DE"/>
    <w:rsid w:val="00157B8B"/>
    <w:rsid w:val="00157E40"/>
    <w:rsid w:val="00160103"/>
    <w:rsid w:val="0016694D"/>
    <w:rsid w:val="00166C2F"/>
    <w:rsid w:val="00167870"/>
    <w:rsid w:val="0017458C"/>
    <w:rsid w:val="0017773E"/>
    <w:rsid w:val="001809D7"/>
    <w:rsid w:val="001843DE"/>
    <w:rsid w:val="00186C8A"/>
    <w:rsid w:val="0019248E"/>
    <w:rsid w:val="0019320A"/>
    <w:rsid w:val="001939E1"/>
    <w:rsid w:val="0019499E"/>
    <w:rsid w:val="00194C3E"/>
    <w:rsid w:val="00194F09"/>
    <w:rsid w:val="00195382"/>
    <w:rsid w:val="001A1298"/>
    <w:rsid w:val="001A3293"/>
    <w:rsid w:val="001A7989"/>
    <w:rsid w:val="001B07E2"/>
    <w:rsid w:val="001B0FD8"/>
    <w:rsid w:val="001B11EB"/>
    <w:rsid w:val="001B1C6E"/>
    <w:rsid w:val="001B428C"/>
    <w:rsid w:val="001B79E3"/>
    <w:rsid w:val="001C159B"/>
    <w:rsid w:val="001C61C5"/>
    <w:rsid w:val="001C69C4"/>
    <w:rsid w:val="001D06FC"/>
    <w:rsid w:val="001D2E9B"/>
    <w:rsid w:val="001D3785"/>
    <w:rsid w:val="001D37EF"/>
    <w:rsid w:val="001E1B21"/>
    <w:rsid w:val="001E2519"/>
    <w:rsid w:val="001E3590"/>
    <w:rsid w:val="001E4937"/>
    <w:rsid w:val="001E7407"/>
    <w:rsid w:val="001F188B"/>
    <w:rsid w:val="001F3385"/>
    <w:rsid w:val="001F5D5E"/>
    <w:rsid w:val="001F6219"/>
    <w:rsid w:val="001F6CD4"/>
    <w:rsid w:val="00202BA5"/>
    <w:rsid w:val="00206C4D"/>
    <w:rsid w:val="0021053C"/>
    <w:rsid w:val="00212400"/>
    <w:rsid w:val="00213245"/>
    <w:rsid w:val="002150FD"/>
    <w:rsid w:val="002152F3"/>
    <w:rsid w:val="00215AF1"/>
    <w:rsid w:val="00220204"/>
    <w:rsid w:val="0022412F"/>
    <w:rsid w:val="002248BE"/>
    <w:rsid w:val="00224DA1"/>
    <w:rsid w:val="00226562"/>
    <w:rsid w:val="002321E8"/>
    <w:rsid w:val="00235F0F"/>
    <w:rsid w:val="00236EEC"/>
    <w:rsid w:val="0023737A"/>
    <w:rsid w:val="0024010F"/>
    <w:rsid w:val="00240749"/>
    <w:rsid w:val="00243018"/>
    <w:rsid w:val="00243081"/>
    <w:rsid w:val="00243335"/>
    <w:rsid w:val="00243FBA"/>
    <w:rsid w:val="00251EC5"/>
    <w:rsid w:val="00252398"/>
    <w:rsid w:val="00252E23"/>
    <w:rsid w:val="00255FA5"/>
    <w:rsid w:val="002564A4"/>
    <w:rsid w:val="00263AE3"/>
    <w:rsid w:val="002649BD"/>
    <w:rsid w:val="00265544"/>
    <w:rsid w:val="00265B0B"/>
    <w:rsid w:val="00265D65"/>
    <w:rsid w:val="0026736C"/>
    <w:rsid w:val="0026747A"/>
    <w:rsid w:val="00267D2A"/>
    <w:rsid w:val="00271140"/>
    <w:rsid w:val="002739BD"/>
    <w:rsid w:val="00275C5E"/>
    <w:rsid w:val="00275DCC"/>
    <w:rsid w:val="002803C0"/>
    <w:rsid w:val="00281308"/>
    <w:rsid w:val="002844D5"/>
    <w:rsid w:val="00284719"/>
    <w:rsid w:val="00286BB9"/>
    <w:rsid w:val="00286C0D"/>
    <w:rsid w:val="00287CA6"/>
    <w:rsid w:val="00293074"/>
    <w:rsid w:val="002936A8"/>
    <w:rsid w:val="00293871"/>
    <w:rsid w:val="00297ECB"/>
    <w:rsid w:val="002A2C5B"/>
    <w:rsid w:val="002A6A06"/>
    <w:rsid w:val="002A7BCF"/>
    <w:rsid w:val="002B302B"/>
    <w:rsid w:val="002C4A40"/>
    <w:rsid w:val="002D043A"/>
    <w:rsid w:val="002D0BDC"/>
    <w:rsid w:val="002D33CB"/>
    <w:rsid w:val="002D44A6"/>
    <w:rsid w:val="002D4FB2"/>
    <w:rsid w:val="002D500B"/>
    <w:rsid w:val="002D6224"/>
    <w:rsid w:val="002D7729"/>
    <w:rsid w:val="002E12A5"/>
    <w:rsid w:val="002E3F4B"/>
    <w:rsid w:val="002F38B3"/>
    <w:rsid w:val="00304F52"/>
    <w:rsid w:val="00304F8B"/>
    <w:rsid w:val="00305E13"/>
    <w:rsid w:val="00305F17"/>
    <w:rsid w:val="00307114"/>
    <w:rsid w:val="0031178B"/>
    <w:rsid w:val="00311849"/>
    <w:rsid w:val="003156FB"/>
    <w:rsid w:val="0032030F"/>
    <w:rsid w:val="00321B31"/>
    <w:rsid w:val="003354D2"/>
    <w:rsid w:val="00335BC6"/>
    <w:rsid w:val="0033756D"/>
    <w:rsid w:val="003415D3"/>
    <w:rsid w:val="00342794"/>
    <w:rsid w:val="00344701"/>
    <w:rsid w:val="003451E1"/>
    <w:rsid w:val="00346D7F"/>
    <w:rsid w:val="00350273"/>
    <w:rsid w:val="00350F96"/>
    <w:rsid w:val="003527C6"/>
    <w:rsid w:val="00352B0F"/>
    <w:rsid w:val="00356690"/>
    <w:rsid w:val="00357C1F"/>
    <w:rsid w:val="00360459"/>
    <w:rsid w:val="00363A25"/>
    <w:rsid w:val="00363AFC"/>
    <w:rsid w:val="00364A9D"/>
    <w:rsid w:val="00367837"/>
    <w:rsid w:val="003709FE"/>
    <w:rsid w:val="00373502"/>
    <w:rsid w:val="00381596"/>
    <w:rsid w:val="003871C4"/>
    <w:rsid w:val="003914B7"/>
    <w:rsid w:val="00393143"/>
    <w:rsid w:val="00393C53"/>
    <w:rsid w:val="00397D0B"/>
    <w:rsid w:val="003B020B"/>
    <w:rsid w:val="003B082B"/>
    <w:rsid w:val="003B77A7"/>
    <w:rsid w:val="003C1AFF"/>
    <w:rsid w:val="003C6231"/>
    <w:rsid w:val="003C70CD"/>
    <w:rsid w:val="003D0BFE"/>
    <w:rsid w:val="003D3640"/>
    <w:rsid w:val="003D4CCE"/>
    <w:rsid w:val="003D5700"/>
    <w:rsid w:val="003D7646"/>
    <w:rsid w:val="003E0B5B"/>
    <w:rsid w:val="003E17DE"/>
    <w:rsid w:val="003E30B6"/>
    <w:rsid w:val="003E341B"/>
    <w:rsid w:val="003E3786"/>
    <w:rsid w:val="003F096C"/>
    <w:rsid w:val="003F6732"/>
    <w:rsid w:val="004019D5"/>
    <w:rsid w:val="0040298C"/>
    <w:rsid w:val="004042D7"/>
    <w:rsid w:val="004062CE"/>
    <w:rsid w:val="004116CD"/>
    <w:rsid w:val="00413259"/>
    <w:rsid w:val="004144EC"/>
    <w:rsid w:val="00417EB9"/>
    <w:rsid w:val="00423914"/>
    <w:rsid w:val="00424CA9"/>
    <w:rsid w:val="00431617"/>
    <w:rsid w:val="00431E9B"/>
    <w:rsid w:val="004379E3"/>
    <w:rsid w:val="0044015E"/>
    <w:rsid w:val="0044087D"/>
    <w:rsid w:val="0044291A"/>
    <w:rsid w:val="00443BAE"/>
    <w:rsid w:val="00444ABD"/>
    <w:rsid w:val="00445774"/>
    <w:rsid w:val="00446C3C"/>
    <w:rsid w:val="00447DB0"/>
    <w:rsid w:val="004534A7"/>
    <w:rsid w:val="00457A71"/>
    <w:rsid w:val="00460B74"/>
    <w:rsid w:val="00461C81"/>
    <w:rsid w:val="00461ECB"/>
    <w:rsid w:val="00462467"/>
    <w:rsid w:val="00467661"/>
    <w:rsid w:val="004705B7"/>
    <w:rsid w:val="00470842"/>
    <w:rsid w:val="00472DBE"/>
    <w:rsid w:val="00472E6D"/>
    <w:rsid w:val="0047385A"/>
    <w:rsid w:val="0047391A"/>
    <w:rsid w:val="00474A19"/>
    <w:rsid w:val="00474E8F"/>
    <w:rsid w:val="00480301"/>
    <w:rsid w:val="00490ED6"/>
    <w:rsid w:val="00496B6A"/>
    <w:rsid w:val="00496F97"/>
    <w:rsid w:val="004A2279"/>
    <w:rsid w:val="004A5AEE"/>
    <w:rsid w:val="004A70DB"/>
    <w:rsid w:val="004B23CF"/>
    <w:rsid w:val="004B3911"/>
    <w:rsid w:val="004C0DC4"/>
    <w:rsid w:val="004C0EDB"/>
    <w:rsid w:val="004C0FD2"/>
    <w:rsid w:val="004C2845"/>
    <w:rsid w:val="004C321D"/>
    <w:rsid w:val="004C6AE8"/>
    <w:rsid w:val="004C79BA"/>
    <w:rsid w:val="004D0AD6"/>
    <w:rsid w:val="004D15DF"/>
    <w:rsid w:val="004D3593"/>
    <w:rsid w:val="004D7B95"/>
    <w:rsid w:val="004E063A"/>
    <w:rsid w:val="004E561C"/>
    <w:rsid w:val="004E64B5"/>
    <w:rsid w:val="004E68FA"/>
    <w:rsid w:val="004E6AAA"/>
    <w:rsid w:val="004E6DE5"/>
    <w:rsid w:val="004E7BEC"/>
    <w:rsid w:val="004F0A05"/>
    <w:rsid w:val="004F17EB"/>
    <w:rsid w:val="004F480D"/>
    <w:rsid w:val="004F53FA"/>
    <w:rsid w:val="004F71C3"/>
    <w:rsid w:val="00502A14"/>
    <w:rsid w:val="005042B7"/>
    <w:rsid w:val="00505D3D"/>
    <w:rsid w:val="005064F6"/>
    <w:rsid w:val="00506AF6"/>
    <w:rsid w:val="0051065A"/>
    <w:rsid w:val="00516B8D"/>
    <w:rsid w:val="005170FC"/>
    <w:rsid w:val="005200D9"/>
    <w:rsid w:val="005208FF"/>
    <w:rsid w:val="005230EB"/>
    <w:rsid w:val="00523E52"/>
    <w:rsid w:val="005248B3"/>
    <w:rsid w:val="005313D0"/>
    <w:rsid w:val="0053269C"/>
    <w:rsid w:val="005345E9"/>
    <w:rsid w:val="0053544B"/>
    <w:rsid w:val="00536BD7"/>
    <w:rsid w:val="00537FBC"/>
    <w:rsid w:val="00541525"/>
    <w:rsid w:val="005416E5"/>
    <w:rsid w:val="00543197"/>
    <w:rsid w:val="00544FB9"/>
    <w:rsid w:val="00554954"/>
    <w:rsid w:val="005574D1"/>
    <w:rsid w:val="0056089D"/>
    <w:rsid w:val="00561560"/>
    <w:rsid w:val="005666C9"/>
    <w:rsid w:val="00575119"/>
    <w:rsid w:val="00583203"/>
    <w:rsid w:val="00583B82"/>
    <w:rsid w:val="00584811"/>
    <w:rsid w:val="00585784"/>
    <w:rsid w:val="00586DEF"/>
    <w:rsid w:val="00591CC1"/>
    <w:rsid w:val="00593AA6"/>
    <w:rsid w:val="00594161"/>
    <w:rsid w:val="005941F9"/>
    <w:rsid w:val="00594749"/>
    <w:rsid w:val="00597D07"/>
    <w:rsid w:val="005A1D47"/>
    <w:rsid w:val="005A425A"/>
    <w:rsid w:val="005B0305"/>
    <w:rsid w:val="005B07A8"/>
    <w:rsid w:val="005B107E"/>
    <w:rsid w:val="005B2A21"/>
    <w:rsid w:val="005B4067"/>
    <w:rsid w:val="005B4594"/>
    <w:rsid w:val="005B4737"/>
    <w:rsid w:val="005B4C9E"/>
    <w:rsid w:val="005B62A1"/>
    <w:rsid w:val="005C1C66"/>
    <w:rsid w:val="005C1DF3"/>
    <w:rsid w:val="005C2851"/>
    <w:rsid w:val="005C3F41"/>
    <w:rsid w:val="005C70CD"/>
    <w:rsid w:val="005D0C60"/>
    <w:rsid w:val="005D0EE6"/>
    <w:rsid w:val="005D12CB"/>
    <w:rsid w:val="005D1322"/>
    <w:rsid w:val="005D2D09"/>
    <w:rsid w:val="005D7E26"/>
    <w:rsid w:val="005E6CBA"/>
    <w:rsid w:val="005F2198"/>
    <w:rsid w:val="005F56F0"/>
    <w:rsid w:val="005F56FC"/>
    <w:rsid w:val="00600219"/>
    <w:rsid w:val="00600DDD"/>
    <w:rsid w:val="00601AE4"/>
    <w:rsid w:val="0060225F"/>
    <w:rsid w:val="00603DC4"/>
    <w:rsid w:val="006061BB"/>
    <w:rsid w:val="00612E1E"/>
    <w:rsid w:val="00614752"/>
    <w:rsid w:val="006161E5"/>
    <w:rsid w:val="00620076"/>
    <w:rsid w:val="00626D80"/>
    <w:rsid w:val="0063040B"/>
    <w:rsid w:val="00634D5F"/>
    <w:rsid w:val="006414A3"/>
    <w:rsid w:val="006428A6"/>
    <w:rsid w:val="006441EA"/>
    <w:rsid w:val="006468DA"/>
    <w:rsid w:val="0065427C"/>
    <w:rsid w:val="00655AC4"/>
    <w:rsid w:val="0065602A"/>
    <w:rsid w:val="00657C11"/>
    <w:rsid w:val="00662FB5"/>
    <w:rsid w:val="00664D48"/>
    <w:rsid w:val="006674E1"/>
    <w:rsid w:val="00667DE5"/>
    <w:rsid w:val="00670EA1"/>
    <w:rsid w:val="0067370F"/>
    <w:rsid w:val="00677CC2"/>
    <w:rsid w:val="006815EE"/>
    <w:rsid w:val="00682858"/>
    <w:rsid w:val="00682BC3"/>
    <w:rsid w:val="00682BD2"/>
    <w:rsid w:val="00687451"/>
    <w:rsid w:val="006905DE"/>
    <w:rsid w:val="0069092B"/>
    <w:rsid w:val="00690AD4"/>
    <w:rsid w:val="0069207B"/>
    <w:rsid w:val="00694410"/>
    <w:rsid w:val="006944A8"/>
    <w:rsid w:val="00694C98"/>
    <w:rsid w:val="006955BA"/>
    <w:rsid w:val="0069568D"/>
    <w:rsid w:val="00697041"/>
    <w:rsid w:val="006A484F"/>
    <w:rsid w:val="006A582A"/>
    <w:rsid w:val="006B2677"/>
    <w:rsid w:val="006B3C2A"/>
    <w:rsid w:val="006B4095"/>
    <w:rsid w:val="006B4B70"/>
    <w:rsid w:val="006B5560"/>
    <w:rsid w:val="006B5789"/>
    <w:rsid w:val="006C19E9"/>
    <w:rsid w:val="006C30C5"/>
    <w:rsid w:val="006C3A1B"/>
    <w:rsid w:val="006C7F8C"/>
    <w:rsid w:val="006D029A"/>
    <w:rsid w:val="006D4F0E"/>
    <w:rsid w:val="006D5D6C"/>
    <w:rsid w:val="006E0551"/>
    <w:rsid w:val="006E6246"/>
    <w:rsid w:val="006F0F96"/>
    <w:rsid w:val="006F318F"/>
    <w:rsid w:val="006F3DA4"/>
    <w:rsid w:val="006F4226"/>
    <w:rsid w:val="006F6B15"/>
    <w:rsid w:val="0070017E"/>
    <w:rsid w:val="00700B2C"/>
    <w:rsid w:val="00700D62"/>
    <w:rsid w:val="00704337"/>
    <w:rsid w:val="007050A2"/>
    <w:rsid w:val="0071282C"/>
    <w:rsid w:val="00712BB6"/>
    <w:rsid w:val="00713084"/>
    <w:rsid w:val="00714F20"/>
    <w:rsid w:val="00715266"/>
    <w:rsid w:val="0071590F"/>
    <w:rsid w:val="00715914"/>
    <w:rsid w:val="00715A5E"/>
    <w:rsid w:val="00716869"/>
    <w:rsid w:val="00717D0F"/>
    <w:rsid w:val="007205BB"/>
    <w:rsid w:val="00721624"/>
    <w:rsid w:val="00722638"/>
    <w:rsid w:val="007247AA"/>
    <w:rsid w:val="0072608F"/>
    <w:rsid w:val="00730B8C"/>
    <w:rsid w:val="00731E00"/>
    <w:rsid w:val="007341D0"/>
    <w:rsid w:val="00734CB2"/>
    <w:rsid w:val="0073789E"/>
    <w:rsid w:val="0074060E"/>
    <w:rsid w:val="00741FB0"/>
    <w:rsid w:val="007440B7"/>
    <w:rsid w:val="00745268"/>
    <w:rsid w:val="007500C8"/>
    <w:rsid w:val="0075549C"/>
    <w:rsid w:val="00756272"/>
    <w:rsid w:val="0076221D"/>
    <w:rsid w:val="007652B9"/>
    <w:rsid w:val="007654DF"/>
    <w:rsid w:val="0076681A"/>
    <w:rsid w:val="0076756B"/>
    <w:rsid w:val="0077056D"/>
    <w:rsid w:val="007715C9"/>
    <w:rsid w:val="00771613"/>
    <w:rsid w:val="00774871"/>
    <w:rsid w:val="00774EDD"/>
    <w:rsid w:val="007757EC"/>
    <w:rsid w:val="0078250D"/>
    <w:rsid w:val="00783E89"/>
    <w:rsid w:val="00786F96"/>
    <w:rsid w:val="0079008C"/>
    <w:rsid w:val="00792A54"/>
    <w:rsid w:val="0079363D"/>
    <w:rsid w:val="00793915"/>
    <w:rsid w:val="00794ED7"/>
    <w:rsid w:val="007958B2"/>
    <w:rsid w:val="007A5652"/>
    <w:rsid w:val="007B0779"/>
    <w:rsid w:val="007B1F25"/>
    <w:rsid w:val="007B2446"/>
    <w:rsid w:val="007B2F72"/>
    <w:rsid w:val="007B4D1C"/>
    <w:rsid w:val="007C0492"/>
    <w:rsid w:val="007C2253"/>
    <w:rsid w:val="007C473B"/>
    <w:rsid w:val="007C59DA"/>
    <w:rsid w:val="007D1E4C"/>
    <w:rsid w:val="007D23F9"/>
    <w:rsid w:val="007D2BD2"/>
    <w:rsid w:val="007D59DE"/>
    <w:rsid w:val="007D5A63"/>
    <w:rsid w:val="007D7B81"/>
    <w:rsid w:val="007E163D"/>
    <w:rsid w:val="007E4B16"/>
    <w:rsid w:val="007E5193"/>
    <w:rsid w:val="007E65CB"/>
    <w:rsid w:val="007E667A"/>
    <w:rsid w:val="007F1DCC"/>
    <w:rsid w:val="007F28C9"/>
    <w:rsid w:val="007F4B82"/>
    <w:rsid w:val="0080244B"/>
    <w:rsid w:val="00802461"/>
    <w:rsid w:val="00803587"/>
    <w:rsid w:val="00807626"/>
    <w:rsid w:val="0081170A"/>
    <w:rsid w:val="008117E9"/>
    <w:rsid w:val="00812D23"/>
    <w:rsid w:val="008154C6"/>
    <w:rsid w:val="008204C3"/>
    <w:rsid w:val="0082065E"/>
    <w:rsid w:val="008226C1"/>
    <w:rsid w:val="00824063"/>
    <w:rsid w:val="00824498"/>
    <w:rsid w:val="0082449E"/>
    <w:rsid w:val="00830809"/>
    <w:rsid w:val="00831D0E"/>
    <w:rsid w:val="008327C3"/>
    <w:rsid w:val="00843FE0"/>
    <w:rsid w:val="0085040B"/>
    <w:rsid w:val="00850BF5"/>
    <w:rsid w:val="00851CC7"/>
    <w:rsid w:val="00852FDD"/>
    <w:rsid w:val="00856A31"/>
    <w:rsid w:val="008604C1"/>
    <w:rsid w:val="0086375D"/>
    <w:rsid w:val="00864B24"/>
    <w:rsid w:val="00867B37"/>
    <w:rsid w:val="00870754"/>
    <w:rsid w:val="00870D70"/>
    <w:rsid w:val="00873BFA"/>
    <w:rsid w:val="00874444"/>
    <w:rsid w:val="00874AB8"/>
    <w:rsid w:val="008754D0"/>
    <w:rsid w:val="00875713"/>
    <w:rsid w:val="008764C6"/>
    <w:rsid w:val="00876DD0"/>
    <w:rsid w:val="00882BE4"/>
    <w:rsid w:val="00883AA2"/>
    <w:rsid w:val="008855C9"/>
    <w:rsid w:val="00886456"/>
    <w:rsid w:val="008866E6"/>
    <w:rsid w:val="00886A06"/>
    <w:rsid w:val="00886FCB"/>
    <w:rsid w:val="00887676"/>
    <w:rsid w:val="00890547"/>
    <w:rsid w:val="00892809"/>
    <w:rsid w:val="008A0099"/>
    <w:rsid w:val="008A068E"/>
    <w:rsid w:val="008A2B58"/>
    <w:rsid w:val="008A4384"/>
    <w:rsid w:val="008A46E1"/>
    <w:rsid w:val="008A4F43"/>
    <w:rsid w:val="008A51B4"/>
    <w:rsid w:val="008A7EAA"/>
    <w:rsid w:val="008B1699"/>
    <w:rsid w:val="008B2706"/>
    <w:rsid w:val="008B662A"/>
    <w:rsid w:val="008C7991"/>
    <w:rsid w:val="008C7D70"/>
    <w:rsid w:val="008D0EE0"/>
    <w:rsid w:val="008D611A"/>
    <w:rsid w:val="008D6C94"/>
    <w:rsid w:val="008E6067"/>
    <w:rsid w:val="008E7173"/>
    <w:rsid w:val="008F3510"/>
    <w:rsid w:val="008F377A"/>
    <w:rsid w:val="008F4082"/>
    <w:rsid w:val="008F54E7"/>
    <w:rsid w:val="008F7569"/>
    <w:rsid w:val="008F7809"/>
    <w:rsid w:val="00903422"/>
    <w:rsid w:val="009141D3"/>
    <w:rsid w:val="00915100"/>
    <w:rsid w:val="00915A95"/>
    <w:rsid w:val="00915DF9"/>
    <w:rsid w:val="00923A60"/>
    <w:rsid w:val="009254C3"/>
    <w:rsid w:val="00930CA4"/>
    <w:rsid w:val="009316A5"/>
    <w:rsid w:val="00931D6F"/>
    <w:rsid w:val="00932377"/>
    <w:rsid w:val="00937747"/>
    <w:rsid w:val="0094104A"/>
    <w:rsid w:val="009439A7"/>
    <w:rsid w:val="00947AAE"/>
    <w:rsid w:val="00947D5A"/>
    <w:rsid w:val="009532A5"/>
    <w:rsid w:val="00961580"/>
    <w:rsid w:val="0096191C"/>
    <w:rsid w:val="00966346"/>
    <w:rsid w:val="00970826"/>
    <w:rsid w:val="009711B9"/>
    <w:rsid w:val="009728B0"/>
    <w:rsid w:val="00974E1E"/>
    <w:rsid w:val="00975A58"/>
    <w:rsid w:val="00981633"/>
    <w:rsid w:val="00981783"/>
    <w:rsid w:val="00982242"/>
    <w:rsid w:val="009837D0"/>
    <w:rsid w:val="009849FA"/>
    <w:rsid w:val="00985D8A"/>
    <w:rsid w:val="009868E9"/>
    <w:rsid w:val="00992CD3"/>
    <w:rsid w:val="009A154A"/>
    <w:rsid w:val="009A616E"/>
    <w:rsid w:val="009A7B7A"/>
    <w:rsid w:val="009A7C42"/>
    <w:rsid w:val="009B2F9D"/>
    <w:rsid w:val="009B3982"/>
    <w:rsid w:val="009B69CC"/>
    <w:rsid w:val="009B7407"/>
    <w:rsid w:val="009C1C3B"/>
    <w:rsid w:val="009C2F0B"/>
    <w:rsid w:val="009C3CE0"/>
    <w:rsid w:val="009C618C"/>
    <w:rsid w:val="009C6F40"/>
    <w:rsid w:val="009D20C9"/>
    <w:rsid w:val="009D3D25"/>
    <w:rsid w:val="009D3D76"/>
    <w:rsid w:val="009D5D92"/>
    <w:rsid w:val="009D7A2C"/>
    <w:rsid w:val="009E03F0"/>
    <w:rsid w:val="009E2876"/>
    <w:rsid w:val="009E3670"/>
    <w:rsid w:val="009E5CFC"/>
    <w:rsid w:val="00A01267"/>
    <w:rsid w:val="00A0469F"/>
    <w:rsid w:val="00A079CB"/>
    <w:rsid w:val="00A11036"/>
    <w:rsid w:val="00A12128"/>
    <w:rsid w:val="00A12FE6"/>
    <w:rsid w:val="00A131DA"/>
    <w:rsid w:val="00A133FF"/>
    <w:rsid w:val="00A210EC"/>
    <w:rsid w:val="00A213DB"/>
    <w:rsid w:val="00A22C98"/>
    <w:rsid w:val="00A231E2"/>
    <w:rsid w:val="00A33D3E"/>
    <w:rsid w:val="00A352B6"/>
    <w:rsid w:val="00A3675B"/>
    <w:rsid w:val="00A40B98"/>
    <w:rsid w:val="00A51712"/>
    <w:rsid w:val="00A54A05"/>
    <w:rsid w:val="00A54A45"/>
    <w:rsid w:val="00A601C1"/>
    <w:rsid w:val="00A60B23"/>
    <w:rsid w:val="00A60C8A"/>
    <w:rsid w:val="00A64912"/>
    <w:rsid w:val="00A6712F"/>
    <w:rsid w:val="00A70044"/>
    <w:rsid w:val="00A7015E"/>
    <w:rsid w:val="00A70A74"/>
    <w:rsid w:val="00A71B0E"/>
    <w:rsid w:val="00A764B6"/>
    <w:rsid w:val="00A852BB"/>
    <w:rsid w:val="00A86EC0"/>
    <w:rsid w:val="00A87336"/>
    <w:rsid w:val="00A96B07"/>
    <w:rsid w:val="00AA0D68"/>
    <w:rsid w:val="00AA52A2"/>
    <w:rsid w:val="00AB3D33"/>
    <w:rsid w:val="00AB45B8"/>
    <w:rsid w:val="00AB6060"/>
    <w:rsid w:val="00AC3B28"/>
    <w:rsid w:val="00AC5CBA"/>
    <w:rsid w:val="00AC621A"/>
    <w:rsid w:val="00AD4A4E"/>
    <w:rsid w:val="00AD5641"/>
    <w:rsid w:val="00AD7889"/>
    <w:rsid w:val="00AE3652"/>
    <w:rsid w:val="00AE3FA6"/>
    <w:rsid w:val="00AE7C05"/>
    <w:rsid w:val="00AF021B"/>
    <w:rsid w:val="00AF06CF"/>
    <w:rsid w:val="00AF5BF7"/>
    <w:rsid w:val="00AF6EE1"/>
    <w:rsid w:val="00B010FC"/>
    <w:rsid w:val="00B02512"/>
    <w:rsid w:val="00B05CF4"/>
    <w:rsid w:val="00B0707A"/>
    <w:rsid w:val="00B07CDB"/>
    <w:rsid w:val="00B10405"/>
    <w:rsid w:val="00B1098D"/>
    <w:rsid w:val="00B10E55"/>
    <w:rsid w:val="00B16A31"/>
    <w:rsid w:val="00B1797F"/>
    <w:rsid w:val="00B17DFD"/>
    <w:rsid w:val="00B22FCB"/>
    <w:rsid w:val="00B258B2"/>
    <w:rsid w:val="00B30638"/>
    <w:rsid w:val="00B308FE"/>
    <w:rsid w:val="00B3213A"/>
    <w:rsid w:val="00B33709"/>
    <w:rsid w:val="00B33B3C"/>
    <w:rsid w:val="00B34A4C"/>
    <w:rsid w:val="00B40F90"/>
    <w:rsid w:val="00B41CB7"/>
    <w:rsid w:val="00B43D4F"/>
    <w:rsid w:val="00B47E8F"/>
    <w:rsid w:val="00B50ADC"/>
    <w:rsid w:val="00B566B1"/>
    <w:rsid w:val="00B57165"/>
    <w:rsid w:val="00B60940"/>
    <w:rsid w:val="00B63834"/>
    <w:rsid w:val="00B65F8A"/>
    <w:rsid w:val="00B725EC"/>
    <w:rsid w:val="00B72734"/>
    <w:rsid w:val="00B72E0B"/>
    <w:rsid w:val="00B73D57"/>
    <w:rsid w:val="00B757A4"/>
    <w:rsid w:val="00B76DF3"/>
    <w:rsid w:val="00B80199"/>
    <w:rsid w:val="00B81BD9"/>
    <w:rsid w:val="00B83204"/>
    <w:rsid w:val="00B87A45"/>
    <w:rsid w:val="00B92F77"/>
    <w:rsid w:val="00B93F05"/>
    <w:rsid w:val="00B96822"/>
    <w:rsid w:val="00BA0C87"/>
    <w:rsid w:val="00BA220B"/>
    <w:rsid w:val="00BA2346"/>
    <w:rsid w:val="00BA35B1"/>
    <w:rsid w:val="00BA3A57"/>
    <w:rsid w:val="00BA691F"/>
    <w:rsid w:val="00BB26D0"/>
    <w:rsid w:val="00BB4E1A"/>
    <w:rsid w:val="00BB6D1D"/>
    <w:rsid w:val="00BB79B0"/>
    <w:rsid w:val="00BC015E"/>
    <w:rsid w:val="00BC33B1"/>
    <w:rsid w:val="00BC3D40"/>
    <w:rsid w:val="00BC63D5"/>
    <w:rsid w:val="00BC6958"/>
    <w:rsid w:val="00BC76AC"/>
    <w:rsid w:val="00BD0ECB"/>
    <w:rsid w:val="00BD481E"/>
    <w:rsid w:val="00BD4C85"/>
    <w:rsid w:val="00BD62E6"/>
    <w:rsid w:val="00BE2155"/>
    <w:rsid w:val="00BE2213"/>
    <w:rsid w:val="00BE46EB"/>
    <w:rsid w:val="00BE719A"/>
    <w:rsid w:val="00BE720A"/>
    <w:rsid w:val="00BF0D73"/>
    <w:rsid w:val="00BF0E68"/>
    <w:rsid w:val="00BF2465"/>
    <w:rsid w:val="00C0363E"/>
    <w:rsid w:val="00C1051E"/>
    <w:rsid w:val="00C115B1"/>
    <w:rsid w:val="00C11B41"/>
    <w:rsid w:val="00C12133"/>
    <w:rsid w:val="00C1363A"/>
    <w:rsid w:val="00C14946"/>
    <w:rsid w:val="00C149A2"/>
    <w:rsid w:val="00C15C2A"/>
    <w:rsid w:val="00C23A2F"/>
    <w:rsid w:val="00C25E7F"/>
    <w:rsid w:val="00C26A8C"/>
    <w:rsid w:val="00C2746F"/>
    <w:rsid w:val="00C324A0"/>
    <w:rsid w:val="00C325A8"/>
    <w:rsid w:val="00C3300F"/>
    <w:rsid w:val="00C3419D"/>
    <w:rsid w:val="00C414B6"/>
    <w:rsid w:val="00C42404"/>
    <w:rsid w:val="00C4289C"/>
    <w:rsid w:val="00C42BF8"/>
    <w:rsid w:val="00C46063"/>
    <w:rsid w:val="00C50043"/>
    <w:rsid w:val="00C51150"/>
    <w:rsid w:val="00C51314"/>
    <w:rsid w:val="00C52A59"/>
    <w:rsid w:val="00C54369"/>
    <w:rsid w:val="00C56ABD"/>
    <w:rsid w:val="00C578CA"/>
    <w:rsid w:val="00C73FAC"/>
    <w:rsid w:val="00C745DE"/>
    <w:rsid w:val="00C7573B"/>
    <w:rsid w:val="00C7724A"/>
    <w:rsid w:val="00C85D92"/>
    <w:rsid w:val="00C8760A"/>
    <w:rsid w:val="00C93C03"/>
    <w:rsid w:val="00C97793"/>
    <w:rsid w:val="00CA26A0"/>
    <w:rsid w:val="00CA294D"/>
    <w:rsid w:val="00CA6F38"/>
    <w:rsid w:val="00CA7A9B"/>
    <w:rsid w:val="00CB1D8C"/>
    <w:rsid w:val="00CB2C8E"/>
    <w:rsid w:val="00CB2FA7"/>
    <w:rsid w:val="00CB3B6B"/>
    <w:rsid w:val="00CB4474"/>
    <w:rsid w:val="00CB602E"/>
    <w:rsid w:val="00CC3732"/>
    <w:rsid w:val="00CD1D7B"/>
    <w:rsid w:val="00CD226B"/>
    <w:rsid w:val="00CD27E9"/>
    <w:rsid w:val="00CD3E8E"/>
    <w:rsid w:val="00CD75A1"/>
    <w:rsid w:val="00CE051D"/>
    <w:rsid w:val="00CE1335"/>
    <w:rsid w:val="00CE3308"/>
    <w:rsid w:val="00CE493D"/>
    <w:rsid w:val="00CF07FA"/>
    <w:rsid w:val="00CF0BB2"/>
    <w:rsid w:val="00CF1F78"/>
    <w:rsid w:val="00CF237C"/>
    <w:rsid w:val="00CF3EE8"/>
    <w:rsid w:val="00CF41DA"/>
    <w:rsid w:val="00CF5615"/>
    <w:rsid w:val="00D050E6"/>
    <w:rsid w:val="00D10A3B"/>
    <w:rsid w:val="00D11CD0"/>
    <w:rsid w:val="00D13441"/>
    <w:rsid w:val="00D150E7"/>
    <w:rsid w:val="00D15810"/>
    <w:rsid w:val="00D1765E"/>
    <w:rsid w:val="00D17A1F"/>
    <w:rsid w:val="00D2364C"/>
    <w:rsid w:val="00D31094"/>
    <w:rsid w:val="00D32F65"/>
    <w:rsid w:val="00D36695"/>
    <w:rsid w:val="00D410A6"/>
    <w:rsid w:val="00D4574C"/>
    <w:rsid w:val="00D45E0A"/>
    <w:rsid w:val="00D460FD"/>
    <w:rsid w:val="00D4660A"/>
    <w:rsid w:val="00D52DC2"/>
    <w:rsid w:val="00D536B6"/>
    <w:rsid w:val="00D53BCC"/>
    <w:rsid w:val="00D542FA"/>
    <w:rsid w:val="00D55A64"/>
    <w:rsid w:val="00D565AC"/>
    <w:rsid w:val="00D61307"/>
    <w:rsid w:val="00D70261"/>
    <w:rsid w:val="00D70DFB"/>
    <w:rsid w:val="00D74025"/>
    <w:rsid w:val="00D766DF"/>
    <w:rsid w:val="00D8013C"/>
    <w:rsid w:val="00D86DEA"/>
    <w:rsid w:val="00D91658"/>
    <w:rsid w:val="00D92AD2"/>
    <w:rsid w:val="00D92B8E"/>
    <w:rsid w:val="00D92ECD"/>
    <w:rsid w:val="00D940D0"/>
    <w:rsid w:val="00D94746"/>
    <w:rsid w:val="00DA186E"/>
    <w:rsid w:val="00DA2312"/>
    <w:rsid w:val="00DA3215"/>
    <w:rsid w:val="00DA4116"/>
    <w:rsid w:val="00DA64B6"/>
    <w:rsid w:val="00DB251C"/>
    <w:rsid w:val="00DB4630"/>
    <w:rsid w:val="00DB5104"/>
    <w:rsid w:val="00DC0FF9"/>
    <w:rsid w:val="00DC40A0"/>
    <w:rsid w:val="00DC40CB"/>
    <w:rsid w:val="00DC4F88"/>
    <w:rsid w:val="00DC7130"/>
    <w:rsid w:val="00DD2802"/>
    <w:rsid w:val="00DD2A41"/>
    <w:rsid w:val="00DE0538"/>
    <w:rsid w:val="00DE0682"/>
    <w:rsid w:val="00DF202C"/>
    <w:rsid w:val="00DF3726"/>
    <w:rsid w:val="00DF3F93"/>
    <w:rsid w:val="00DF3FDB"/>
    <w:rsid w:val="00DF5E5A"/>
    <w:rsid w:val="00DF7569"/>
    <w:rsid w:val="00E03F08"/>
    <w:rsid w:val="00E05704"/>
    <w:rsid w:val="00E0577C"/>
    <w:rsid w:val="00E0605C"/>
    <w:rsid w:val="00E07AAA"/>
    <w:rsid w:val="00E1074B"/>
    <w:rsid w:val="00E11E44"/>
    <w:rsid w:val="00E1439D"/>
    <w:rsid w:val="00E15266"/>
    <w:rsid w:val="00E177D7"/>
    <w:rsid w:val="00E17920"/>
    <w:rsid w:val="00E24503"/>
    <w:rsid w:val="00E25215"/>
    <w:rsid w:val="00E27780"/>
    <w:rsid w:val="00E30D75"/>
    <w:rsid w:val="00E313E8"/>
    <w:rsid w:val="00E31D7E"/>
    <w:rsid w:val="00E3270E"/>
    <w:rsid w:val="00E338EF"/>
    <w:rsid w:val="00E37690"/>
    <w:rsid w:val="00E37954"/>
    <w:rsid w:val="00E4285B"/>
    <w:rsid w:val="00E42FDB"/>
    <w:rsid w:val="00E437F1"/>
    <w:rsid w:val="00E453D5"/>
    <w:rsid w:val="00E45CD4"/>
    <w:rsid w:val="00E544BB"/>
    <w:rsid w:val="00E60DD7"/>
    <w:rsid w:val="00E6381A"/>
    <w:rsid w:val="00E662CB"/>
    <w:rsid w:val="00E67D5A"/>
    <w:rsid w:val="00E737FB"/>
    <w:rsid w:val="00E74DC7"/>
    <w:rsid w:val="00E76806"/>
    <w:rsid w:val="00E76B9B"/>
    <w:rsid w:val="00E8075A"/>
    <w:rsid w:val="00E81045"/>
    <w:rsid w:val="00E84884"/>
    <w:rsid w:val="00E916C2"/>
    <w:rsid w:val="00E9460C"/>
    <w:rsid w:val="00E94D5E"/>
    <w:rsid w:val="00E9633D"/>
    <w:rsid w:val="00E964C3"/>
    <w:rsid w:val="00E9709E"/>
    <w:rsid w:val="00EA0E8C"/>
    <w:rsid w:val="00EA1941"/>
    <w:rsid w:val="00EA1E4B"/>
    <w:rsid w:val="00EA64D4"/>
    <w:rsid w:val="00EA7100"/>
    <w:rsid w:val="00EA7CC5"/>
    <w:rsid w:val="00EA7F9F"/>
    <w:rsid w:val="00EB1274"/>
    <w:rsid w:val="00EB58B4"/>
    <w:rsid w:val="00EB5AE8"/>
    <w:rsid w:val="00EB6AD0"/>
    <w:rsid w:val="00EB73B6"/>
    <w:rsid w:val="00EC02D6"/>
    <w:rsid w:val="00EC06EC"/>
    <w:rsid w:val="00EC08A9"/>
    <w:rsid w:val="00EC2818"/>
    <w:rsid w:val="00EC31A4"/>
    <w:rsid w:val="00EC7506"/>
    <w:rsid w:val="00ED28DA"/>
    <w:rsid w:val="00ED2BB6"/>
    <w:rsid w:val="00ED34E1"/>
    <w:rsid w:val="00ED3B8D"/>
    <w:rsid w:val="00ED659C"/>
    <w:rsid w:val="00ED722B"/>
    <w:rsid w:val="00EE0D07"/>
    <w:rsid w:val="00EE4CD2"/>
    <w:rsid w:val="00EE56A1"/>
    <w:rsid w:val="00EE7C01"/>
    <w:rsid w:val="00EF2E3A"/>
    <w:rsid w:val="00EF32AD"/>
    <w:rsid w:val="00EF5B75"/>
    <w:rsid w:val="00F05576"/>
    <w:rsid w:val="00F072A7"/>
    <w:rsid w:val="00F078DC"/>
    <w:rsid w:val="00F1122D"/>
    <w:rsid w:val="00F116DC"/>
    <w:rsid w:val="00F11D40"/>
    <w:rsid w:val="00F13380"/>
    <w:rsid w:val="00F15770"/>
    <w:rsid w:val="00F16079"/>
    <w:rsid w:val="00F2215D"/>
    <w:rsid w:val="00F228B8"/>
    <w:rsid w:val="00F22EC9"/>
    <w:rsid w:val="00F25C1F"/>
    <w:rsid w:val="00F32BA8"/>
    <w:rsid w:val="00F349F1"/>
    <w:rsid w:val="00F4350D"/>
    <w:rsid w:val="00F47947"/>
    <w:rsid w:val="00F537CC"/>
    <w:rsid w:val="00F53EEA"/>
    <w:rsid w:val="00F550F5"/>
    <w:rsid w:val="00F55703"/>
    <w:rsid w:val="00F567F7"/>
    <w:rsid w:val="00F56EFA"/>
    <w:rsid w:val="00F60C82"/>
    <w:rsid w:val="00F60CF0"/>
    <w:rsid w:val="00F62036"/>
    <w:rsid w:val="00F65B52"/>
    <w:rsid w:val="00F67BCA"/>
    <w:rsid w:val="00F73BD6"/>
    <w:rsid w:val="00F760B8"/>
    <w:rsid w:val="00F815D2"/>
    <w:rsid w:val="00F838C4"/>
    <w:rsid w:val="00F83989"/>
    <w:rsid w:val="00F85099"/>
    <w:rsid w:val="00F90A3C"/>
    <w:rsid w:val="00F92C63"/>
    <w:rsid w:val="00F9379C"/>
    <w:rsid w:val="00F9632C"/>
    <w:rsid w:val="00F969AA"/>
    <w:rsid w:val="00F97898"/>
    <w:rsid w:val="00FA1E52"/>
    <w:rsid w:val="00FA586F"/>
    <w:rsid w:val="00FB06DD"/>
    <w:rsid w:val="00FB06F2"/>
    <w:rsid w:val="00FB1409"/>
    <w:rsid w:val="00FB2D87"/>
    <w:rsid w:val="00FC4389"/>
    <w:rsid w:val="00FD1E2A"/>
    <w:rsid w:val="00FD3C8C"/>
    <w:rsid w:val="00FD4F23"/>
    <w:rsid w:val="00FD519F"/>
    <w:rsid w:val="00FD5943"/>
    <w:rsid w:val="00FD62A4"/>
    <w:rsid w:val="00FE4688"/>
    <w:rsid w:val="00FE60C8"/>
    <w:rsid w:val="00FF0136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38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8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8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8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38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38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38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38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38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38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385A"/>
  </w:style>
  <w:style w:type="paragraph" w:customStyle="1" w:styleId="OPCParaBase">
    <w:name w:val="OPCParaBase"/>
    <w:qFormat/>
    <w:rsid w:val="004738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38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38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38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38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38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38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38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38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38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38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385A"/>
  </w:style>
  <w:style w:type="paragraph" w:customStyle="1" w:styleId="Blocks">
    <w:name w:val="Blocks"/>
    <w:aliases w:val="bb"/>
    <w:basedOn w:val="OPCParaBase"/>
    <w:qFormat/>
    <w:rsid w:val="004738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3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38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385A"/>
    <w:rPr>
      <w:i/>
    </w:rPr>
  </w:style>
  <w:style w:type="paragraph" w:customStyle="1" w:styleId="BoxList">
    <w:name w:val="BoxList"/>
    <w:aliases w:val="bl"/>
    <w:basedOn w:val="BoxText"/>
    <w:qFormat/>
    <w:rsid w:val="004738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38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38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385A"/>
    <w:pPr>
      <w:ind w:left="1985" w:hanging="851"/>
    </w:pPr>
  </w:style>
  <w:style w:type="character" w:customStyle="1" w:styleId="CharAmPartNo">
    <w:name w:val="CharAmPartNo"/>
    <w:basedOn w:val="OPCCharBase"/>
    <w:qFormat/>
    <w:rsid w:val="0047385A"/>
  </w:style>
  <w:style w:type="character" w:customStyle="1" w:styleId="CharAmPartText">
    <w:name w:val="CharAmPartText"/>
    <w:basedOn w:val="OPCCharBase"/>
    <w:qFormat/>
    <w:rsid w:val="0047385A"/>
  </w:style>
  <w:style w:type="character" w:customStyle="1" w:styleId="CharAmSchNo">
    <w:name w:val="CharAmSchNo"/>
    <w:basedOn w:val="OPCCharBase"/>
    <w:qFormat/>
    <w:rsid w:val="0047385A"/>
  </w:style>
  <w:style w:type="character" w:customStyle="1" w:styleId="CharAmSchText">
    <w:name w:val="CharAmSchText"/>
    <w:basedOn w:val="OPCCharBase"/>
    <w:qFormat/>
    <w:rsid w:val="0047385A"/>
  </w:style>
  <w:style w:type="character" w:customStyle="1" w:styleId="CharBoldItalic">
    <w:name w:val="CharBoldItalic"/>
    <w:basedOn w:val="OPCCharBase"/>
    <w:uiPriority w:val="1"/>
    <w:qFormat/>
    <w:rsid w:val="004738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385A"/>
  </w:style>
  <w:style w:type="character" w:customStyle="1" w:styleId="CharChapText">
    <w:name w:val="CharChapText"/>
    <w:basedOn w:val="OPCCharBase"/>
    <w:uiPriority w:val="1"/>
    <w:qFormat/>
    <w:rsid w:val="0047385A"/>
  </w:style>
  <w:style w:type="character" w:customStyle="1" w:styleId="CharDivNo">
    <w:name w:val="CharDivNo"/>
    <w:basedOn w:val="OPCCharBase"/>
    <w:uiPriority w:val="1"/>
    <w:qFormat/>
    <w:rsid w:val="0047385A"/>
  </w:style>
  <w:style w:type="character" w:customStyle="1" w:styleId="CharDivText">
    <w:name w:val="CharDivText"/>
    <w:basedOn w:val="OPCCharBase"/>
    <w:uiPriority w:val="1"/>
    <w:qFormat/>
    <w:rsid w:val="0047385A"/>
  </w:style>
  <w:style w:type="character" w:customStyle="1" w:styleId="CharItalic">
    <w:name w:val="CharItalic"/>
    <w:basedOn w:val="OPCCharBase"/>
    <w:uiPriority w:val="1"/>
    <w:qFormat/>
    <w:rsid w:val="0047385A"/>
    <w:rPr>
      <w:i/>
    </w:rPr>
  </w:style>
  <w:style w:type="character" w:customStyle="1" w:styleId="CharPartNo">
    <w:name w:val="CharPartNo"/>
    <w:basedOn w:val="OPCCharBase"/>
    <w:uiPriority w:val="1"/>
    <w:qFormat/>
    <w:rsid w:val="0047385A"/>
  </w:style>
  <w:style w:type="character" w:customStyle="1" w:styleId="CharPartText">
    <w:name w:val="CharPartText"/>
    <w:basedOn w:val="OPCCharBase"/>
    <w:uiPriority w:val="1"/>
    <w:qFormat/>
    <w:rsid w:val="0047385A"/>
  </w:style>
  <w:style w:type="character" w:customStyle="1" w:styleId="CharSectno">
    <w:name w:val="CharSectno"/>
    <w:basedOn w:val="OPCCharBase"/>
    <w:qFormat/>
    <w:rsid w:val="0047385A"/>
  </w:style>
  <w:style w:type="character" w:customStyle="1" w:styleId="CharSubdNo">
    <w:name w:val="CharSubdNo"/>
    <w:basedOn w:val="OPCCharBase"/>
    <w:uiPriority w:val="1"/>
    <w:qFormat/>
    <w:rsid w:val="0047385A"/>
  </w:style>
  <w:style w:type="character" w:customStyle="1" w:styleId="CharSubdText">
    <w:name w:val="CharSubdText"/>
    <w:basedOn w:val="OPCCharBase"/>
    <w:uiPriority w:val="1"/>
    <w:qFormat/>
    <w:rsid w:val="0047385A"/>
  </w:style>
  <w:style w:type="paragraph" w:customStyle="1" w:styleId="CTA--">
    <w:name w:val="CTA --"/>
    <w:basedOn w:val="OPCParaBase"/>
    <w:next w:val="Normal"/>
    <w:rsid w:val="004738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38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38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38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38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38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38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38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38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38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38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38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38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38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38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385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738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3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3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3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38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38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38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38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38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38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38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38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38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38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38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38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38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38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38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38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38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38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38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38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38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38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38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38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38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38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38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38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38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38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38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3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38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38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38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38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38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38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38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38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38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38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38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38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38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38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38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385A"/>
    <w:rPr>
      <w:sz w:val="16"/>
    </w:rPr>
  </w:style>
  <w:style w:type="table" w:customStyle="1" w:styleId="CFlag">
    <w:name w:val="CFlag"/>
    <w:basedOn w:val="TableNormal"/>
    <w:uiPriority w:val="99"/>
    <w:rsid w:val="004738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3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3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38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38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38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38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38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385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7385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7385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738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38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738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38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38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38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38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38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38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38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38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38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385A"/>
  </w:style>
  <w:style w:type="character" w:customStyle="1" w:styleId="CharSubPartNoCASA">
    <w:name w:val="CharSubPartNo(CASA)"/>
    <w:basedOn w:val="OPCCharBase"/>
    <w:uiPriority w:val="1"/>
    <w:rsid w:val="0047385A"/>
  </w:style>
  <w:style w:type="paragraph" w:customStyle="1" w:styleId="ENoteTTIndentHeadingSub">
    <w:name w:val="ENoteTTIndentHeadingSub"/>
    <w:aliases w:val="enTTHis"/>
    <w:basedOn w:val="OPCParaBase"/>
    <w:rsid w:val="004738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38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38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38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38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3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385A"/>
    <w:rPr>
      <w:sz w:val="22"/>
    </w:rPr>
  </w:style>
  <w:style w:type="paragraph" w:customStyle="1" w:styleId="SOTextNote">
    <w:name w:val="SO TextNote"/>
    <w:aliases w:val="sont"/>
    <w:basedOn w:val="SOText"/>
    <w:qFormat/>
    <w:rsid w:val="004738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38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385A"/>
    <w:rPr>
      <w:sz w:val="22"/>
    </w:rPr>
  </w:style>
  <w:style w:type="paragraph" w:customStyle="1" w:styleId="FileName">
    <w:name w:val="FileName"/>
    <w:basedOn w:val="Normal"/>
    <w:rsid w:val="0047385A"/>
  </w:style>
  <w:style w:type="paragraph" w:customStyle="1" w:styleId="TableHeading">
    <w:name w:val="TableHeading"/>
    <w:aliases w:val="th"/>
    <w:basedOn w:val="OPCParaBase"/>
    <w:next w:val="Tabletext"/>
    <w:rsid w:val="004738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38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38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38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38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38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38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38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38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3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38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38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38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38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38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3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3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3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38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3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3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738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385A"/>
    <w:pPr>
      <w:ind w:left="240" w:hanging="240"/>
    </w:pPr>
  </w:style>
  <w:style w:type="paragraph" w:styleId="Index2">
    <w:name w:val="index 2"/>
    <w:basedOn w:val="Normal"/>
    <w:next w:val="Normal"/>
    <w:autoRedefine/>
    <w:rsid w:val="0047385A"/>
    <w:pPr>
      <w:ind w:left="480" w:hanging="240"/>
    </w:pPr>
  </w:style>
  <w:style w:type="paragraph" w:styleId="Index3">
    <w:name w:val="index 3"/>
    <w:basedOn w:val="Normal"/>
    <w:next w:val="Normal"/>
    <w:autoRedefine/>
    <w:rsid w:val="0047385A"/>
    <w:pPr>
      <w:ind w:left="720" w:hanging="240"/>
    </w:pPr>
  </w:style>
  <w:style w:type="paragraph" w:styleId="Index4">
    <w:name w:val="index 4"/>
    <w:basedOn w:val="Normal"/>
    <w:next w:val="Normal"/>
    <w:autoRedefine/>
    <w:rsid w:val="0047385A"/>
    <w:pPr>
      <w:ind w:left="960" w:hanging="240"/>
    </w:pPr>
  </w:style>
  <w:style w:type="paragraph" w:styleId="Index5">
    <w:name w:val="index 5"/>
    <w:basedOn w:val="Normal"/>
    <w:next w:val="Normal"/>
    <w:autoRedefine/>
    <w:rsid w:val="0047385A"/>
    <w:pPr>
      <w:ind w:left="1200" w:hanging="240"/>
    </w:pPr>
  </w:style>
  <w:style w:type="paragraph" w:styleId="Index6">
    <w:name w:val="index 6"/>
    <w:basedOn w:val="Normal"/>
    <w:next w:val="Normal"/>
    <w:autoRedefine/>
    <w:rsid w:val="0047385A"/>
    <w:pPr>
      <w:ind w:left="1440" w:hanging="240"/>
    </w:pPr>
  </w:style>
  <w:style w:type="paragraph" w:styleId="Index7">
    <w:name w:val="index 7"/>
    <w:basedOn w:val="Normal"/>
    <w:next w:val="Normal"/>
    <w:autoRedefine/>
    <w:rsid w:val="0047385A"/>
    <w:pPr>
      <w:ind w:left="1680" w:hanging="240"/>
    </w:pPr>
  </w:style>
  <w:style w:type="paragraph" w:styleId="Index8">
    <w:name w:val="index 8"/>
    <w:basedOn w:val="Normal"/>
    <w:next w:val="Normal"/>
    <w:autoRedefine/>
    <w:rsid w:val="0047385A"/>
    <w:pPr>
      <w:ind w:left="1920" w:hanging="240"/>
    </w:pPr>
  </w:style>
  <w:style w:type="paragraph" w:styleId="Index9">
    <w:name w:val="index 9"/>
    <w:basedOn w:val="Normal"/>
    <w:next w:val="Normal"/>
    <w:autoRedefine/>
    <w:rsid w:val="0047385A"/>
    <w:pPr>
      <w:ind w:left="2160" w:hanging="240"/>
    </w:pPr>
  </w:style>
  <w:style w:type="paragraph" w:styleId="NormalIndent">
    <w:name w:val="Normal Indent"/>
    <w:basedOn w:val="Normal"/>
    <w:rsid w:val="0047385A"/>
    <w:pPr>
      <w:ind w:left="720"/>
    </w:pPr>
  </w:style>
  <w:style w:type="paragraph" w:styleId="FootnoteText">
    <w:name w:val="footnote text"/>
    <w:basedOn w:val="Normal"/>
    <w:link w:val="FootnoteTextChar"/>
    <w:rsid w:val="004738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385A"/>
  </w:style>
  <w:style w:type="paragraph" w:styleId="CommentText">
    <w:name w:val="annotation text"/>
    <w:basedOn w:val="Normal"/>
    <w:link w:val="CommentTextChar"/>
    <w:rsid w:val="00473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385A"/>
  </w:style>
  <w:style w:type="paragraph" w:styleId="IndexHeading">
    <w:name w:val="index heading"/>
    <w:basedOn w:val="Normal"/>
    <w:next w:val="Index1"/>
    <w:rsid w:val="004738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38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385A"/>
    <w:pPr>
      <w:ind w:left="480" w:hanging="480"/>
    </w:pPr>
  </w:style>
  <w:style w:type="paragraph" w:styleId="EnvelopeAddress">
    <w:name w:val="envelope address"/>
    <w:basedOn w:val="Normal"/>
    <w:rsid w:val="004738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38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38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385A"/>
    <w:rPr>
      <w:sz w:val="16"/>
      <w:szCs w:val="16"/>
    </w:rPr>
  </w:style>
  <w:style w:type="character" w:styleId="PageNumber">
    <w:name w:val="page number"/>
    <w:basedOn w:val="DefaultParagraphFont"/>
    <w:rsid w:val="0047385A"/>
  </w:style>
  <w:style w:type="character" w:styleId="EndnoteReference">
    <w:name w:val="endnote reference"/>
    <w:basedOn w:val="DefaultParagraphFont"/>
    <w:rsid w:val="0047385A"/>
    <w:rPr>
      <w:vertAlign w:val="superscript"/>
    </w:rPr>
  </w:style>
  <w:style w:type="paragraph" w:styleId="EndnoteText">
    <w:name w:val="endnote text"/>
    <w:basedOn w:val="Normal"/>
    <w:link w:val="EndnoteTextChar"/>
    <w:rsid w:val="004738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385A"/>
  </w:style>
  <w:style w:type="paragraph" w:styleId="TableofAuthorities">
    <w:name w:val="table of authorities"/>
    <w:basedOn w:val="Normal"/>
    <w:next w:val="Normal"/>
    <w:rsid w:val="0047385A"/>
    <w:pPr>
      <w:ind w:left="240" w:hanging="240"/>
    </w:pPr>
  </w:style>
  <w:style w:type="paragraph" w:styleId="MacroText">
    <w:name w:val="macro"/>
    <w:link w:val="MacroTextChar"/>
    <w:rsid w:val="00473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38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38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385A"/>
    <w:pPr>
      <w:ind w:left="283" w:hanging="283"/>
    </w:pPr>
  </w:style>
  <w:style w:type="paragraph" w:styleId="ListBullet">
    <w:name w:val="List Bullet"/>
    <w:basedOn w:val="Normal"/>
    <w:autoRedefine/>
    <w:rsid w:val="004738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38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385A"/>
    <w:pPr>
      <w:ind w:left="566" w:hanging="283"/>
    </w:pPr>
  </w:style>
  <w:style w:type="paragraph" w:styleId="List3">
    <w:name w:val="List 3"/>
    <w:basedOn w:val="Normal"/>
    <w:rsid w:val="0047385A"/>
    <w:pPr>
      <w:ind w:left="849" w:hanging="283"/>
    </w:pPr>
  </w:style>
  <w:style w:type="paragraph" w:styleId="List4">
    <w:name w:val="List 4"/>
    <w:basedOn w:val="Normal"/>
    <w:rsid w:val="0047385A"/>
    <w:pPr>
      <w:ind w:left="1132" w:hanging="283"/>
    </w:pPr>
  </w:style>
  <w:style w:type="paragraph" w:styleId="List5">
    <w:name w:val="List 5"/>
    <w:basedOn w:val="Normal"/>
    <w:rsid w:val="0047385A"/>
    <w:pPr>
      <w:ind w:left="1415" w:hanging="283"/>
    </w:pPr>
  </w:style>
  <w:style w:type="paragraph" w:styleId="ListBullet2">
    <w:name w:val="List Bullet 2"/>
    <w:basedOn w:val="Normal"/>
    <w:autoRedefine/>
    <w:rsid w:val="004738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38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38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38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38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38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38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38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38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38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385A"/>
    <w:pPr>
      <w:ind w:left="4252"/>
    </w:pPr>
  </w:style>
  <w:style w:type="character" w:customStyle="1" w:styleId="ClosingChar">
    <w:name w:val="Closing Char"/>
    <w:basedOn w:val="DefaultParagraphFont"/>
    <w:link w:val="Closing"/>
    <w:rsid w:val="0047385A"/>
    <w:rPr>
      <w:sz w:val="22"/>
    </w:rPr>
  </w:style>
  <w:style w:type="paragraph" w:styleId="Signature">
    <w:name w:val="Signature"/>
    <w:basedOn w:val="Normal"/>
    <w:link w:val="SignatureChar"/>
    <w:rsid w:val="004738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385A"/>
    <w:rPr>
      <w:sz w:val="22"/>
    </w:rPr>
  </w:style>
  <w:style w:type="paragraph" w:styleId="BodyText">
    <w:name w:val="Body Text"/>
    <w:basedOn w:val="Normal"/>
    <w:link w:val="BodyTextChar"/>
    <w:rsid w:val="00473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385A"/>
    <w:rPr>
      <w:sz w:val="22"/>
    </w:rPr>
  </w:style>
  <w:style w:type="paragraph" w:styleId="BodyTextIndent">
    <w:name w:val="Body Text Indent"/>
    <w:basedOn w:val="Normal"/>
    <w:link w:val="BodyTextIndentChar"/>
    <w:rsid w:val="00473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385A"/>
    <w:rPr>
      <w:sz w:val="22"/>
    </w:rPr>
  </w:style>
  <w:style w:type="paragraph" w:styleId="ListContinue">
    <w:name w:val="List Continue"/>
    <w:basedOn w:val="Normal"/>
    <w:rsid w:val="0047385A"/>
    <w:pPr>
      <w:spacing w:after="120"/>
      <w:ind w:left="283"/>
    </w:pPr>
  </w:style>
  <w:style w:type="paragraph" w:styleId="ListContinue2">
    <w:name w:val="List Continue 2"/>
    <w:basedOn w:val="Normal"/>
    <w:rsid w:val="0047385A"/>
    <w:pPr>
      <w:spacing w:after="120"/>
      <w:ind w:left="566"/>
    </w:pPr>
  </w:style>
  <w:style w:type="paragraph" w:styleId="ListContinue3">
    <w:name w:val="List Continue 3"/>
    <w:basedOn w:val="Normal"/>
    <w:rsid w:val="0047385A"/>
    <w:pPr>
      <w:spacing w:after="120"/>
      <w:ind w:left="849"/>
    </w:pPr>
  </w:style>
  <w:style w:type="paragraph" w:styleId="ListContinue4">
    <w:name w:val="List Continue 4"/>
    <w:basedOn w:val="Normal"/>
    <w:rsid w:val="0047385A"/>
    <w:pPr>
      <w:spacing w:after="120"/>
      <w:ind w:left="1132"/>
    </w:pPr>
  </w:style>
  <w:style w:type="paragraph" w:styleId="ListContinue5">
    <w:name w:val="List Continue 5"/>
    <w:basedOn w:val="Normal"/>
    <w:rsid w:val="004738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3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38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38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38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385A"/>
  </w:style>
  <w:style w:type="character" w:customStyle="1" w:styleId="SalutationChar">
    <w:name w:val="Salutation Char"/>
    <w:basedOn w:val="DefaultParagraphFont"/>
    <w:link w:val="Salutation"/>
    <w:rsid w:val="0047385A"/>
    <w:rPr>
      <w:sz w:val="22"/>
    </w:rPr>
  </w:style>
  <w:style w:type="paragraph" w:styleId="Date">
    <w:name w:val="Date"/>
    <w:basedOn w:val="Normal"/>
    <w:next w:val="Normal"/>
    <w:link w:val="DateChar"/>
    <w:rsid w:val="0047385A"/>
  </w:style>
  <w:style w:type="character" w:customStyle="1" w:styleId="DateChar">
    <w:name w:val="Date Char"/>
    <w:basedOn w:val="DefaultParagraphFont"/>
    <w:link w:val="Date"/>
    <w:rsid w:val="0047385A"/>
    <w:rPr>
      <w:sz w:val="22"/>
    </w:rPr>
  </w:style>
  <w:style w:type="paragraph" w:styleId="BodyTextFirstIndent">
    <w:name w:val="Body Text First Indent"/>
    <w:basedOn w:val="BodyText"/>
    <w:link w:val="BodyTextFirstIndentChar"/>
    <w:rsid w:val="004738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38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38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385A"/>
    <w:rPr>
      <w:sz w:val="22"/>
    </w:rPr>
  </w:style>
  <w:style w:type="paragraph" w:styleId="BodyText2">
    <w:name w:val="Body Text 2"/>
    <w:basedOn w:val="Normal"/>
    <w:link w:val="BodyText2Char"/>
    <w:rsid w:val="004738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385A"/>
    <w:rPr>
      <w:sz w:val="22"/>
    </w:rPr>
  </w:style>
  <w:style w:type="paragraph" w:styleId="BodyText3">
    <w:name w:val="Body Text 3"/>
    <w:basedOn w:val="Normal"/>
    <w:link w:val="BodyText3Char"/>
    <w:rsid w:val="004738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38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38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385A"/>
    <w:rPr>
      <w:sz w:val="22"/>
    </w:rPr>
  </w:style>
  <w:style w:type="paragraph" w:styleId="BodyTextIndent3">
    <w:name w:val="Body Text Indent 3"/>
    <w:basedOn w:val="Normal"/>
    <w:link w:val="BodyTextIndent3Char"/>
    <w:rsid w:val="004738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385A"/>
    <w:rPr>
      <w:sz w:val="16"/>
      <w:szCs w:val="16"/>
    </w:rPr>
  </w:style>
  <w:style w:type="paragraph" w:styleId="BlockText">
    <w:name w:val="Block Text"/>
    <w:basedOn w:val="Normal"/>
    <w:rsid w:val="0047385A"/>
    <w:pPr>
      <w:spacing w:after="120"/>
      <w:ind w:left="1440" w:right="1440"/>
    </w:pPr>
  </w:style>
  <w:style w:type="character" w:styleId="Hyperlink">
    <w:name w:val="Hyperlink"/>
    <w:basedOn w:val="DefaultParagraphFont"/>
    <w:rsid w:val="0047385A"/>
    <w:rPr>
      <w:color w:val="0000FF"/>
      <w:u w:val="single"/>
    </w:rPr>
  </w:style>
  <w:style w:type="character" w:styleId="FollowedHyperlink">
    <w:name w:val="FollowedHyperlink"/>
    <w:basedOn w:val="DefaultParagraphFont"/>
    <w:rsid w:val="0047385A"/>
    <w:rPr>
      <w:color w:val="800080"/>
      <w:u w:val="single"/>
    </w:rPr>
  </w:style>
  <w:style w:type="character" w:styleId="Strong">
    <w:name w:val="Strong"/>
    <w:basedOn w:val="DefaultParagraphFont"/>
    <w:qFormat/>
    <w:rsid w:val="0047385A"/>
    <w:rPr>
      <w:b/>
      <w:bCs/>
    </w:rPr>
  </w:style>
  <w:style w:type="character" w:styleId="Emphasis">
    <w:name w:val="Emphasis"/>
    <w:basedOn w:val="DefaultParagraphFont"/>
    <w:qFormat/>
    <w:rsid w:val="0047385A"/>
    <w:rPr>
      <w:i/>
      <w:iCs/>
    </w:rPr>
  </w:style>
  <w:style w:type="paragraph" w:styleId="DocumentMap">
    <w:name w:val="Document Map"/>
    <w:basedOn w:val="Normal"/>
    <w:link w:val="DocumentMapChar"/>
    <w:rsid w:val="004738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38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38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38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385A"/>
  </w:style>
  <w:style w:type="character" w:customStyle="1" w:styleId="E-mailSignatureChar">
    <w:name w:val="E-mail Signature Char"/>
    <w:basedOn w:val="DefaultParagraphFont"/>
    <w:link w:val="E-mailSignature"/>
    <w:rsid w:val="0047385A"/>
    <w:rPr>
      <w:sz w:val="22"/>
    </w:rPr>
  </w:style>
  <w:style w:type="paragraph" w:styleId="NormalWeb">
    <w:name w:val="Normal (Web)"/>
    <w:basedOn w:val="Normal"/>
    <w:rsid w:val="0047385A"/>
  </w:style>
  <w:style w:type="character" w:styleId="HTMLAcronym">
    <w:name w:val="HTML Acronym"/>
    <w:basedOn w:val="DefaultParagraphFont"/>
    <w:rsid w:val="0047385A"/>
  </w:style>
  <w:style w:type="paragraph" w:styleId="HTMLAddress">
    <w:name w:val="HTML Address"/>
    <w:basedOn w:val="Normal"/>
    <w:link w:val="HTMLAddressChar"/>
    <w:rsid w:val="004738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385A"/>
    <w:rPr>
      <w:i/>
      <w:iCs/>
      <w:sz w:val="22"/>
    </w:rPr>
  </w:style>
  <w:style w:type="character" w:styleId="HTMLCite">
    <w:name w:val="HTML Cite"/>
    <w:basedOn w:val="DefaultParagraphFont"/>
    <w:rsid w:val="0047385A"/>
    <w:rPr>
      <w:i/>
      <w:iCs/>
    </w:rPr>
  </w:style>
  <w:style w:type="character" w:styleId="HTMLCode">
    <w:name w:val="HTML Code"/>
    <w:basedOn w:val="DefaultParagraphFont"/>
    <w:rsid w:val="004738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385A"/>
    <w:rPr>
      <w:i/>
      <w:iCs/>
    </w:rPr>
  </w:style>
  <w:style w:type="character" w:styleId="HTMLKeyboard">
    <w:name w:val="HTML Keyboard"/>
    <w:basedOn w:val="DefaultParagraphFont"/>
    <w:rsid w:val="004738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38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38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38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38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38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3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385A"/>
    <w:rPr>
      <w:b/>
      <w:bCs/>
    </w:rPr>
  </w:style>
  <w:style w:type="numbering" w:styleId="1ai">
    <w:name w:val="Outline List 1"/>
    <w:basedOn w:val="NoList"/>
    <w:rsid w:val="0047385A"/>
    <w:pPr>
      <w:numPr>
        <w:numId w:val="14"/>
      </w:numPr>
    </w:pPr>
  </w:style>
  <w:style w:type="numbering" w:styleId="111111">
    <w:name w:val="Outline List 2"/>
    <w:basedOn w:val="NoList"/>
    <w:rsid w:val="0047385A"/>
    <w:pPr>
      <w:numPr>
        <w:numId w:val="15"/>
      </w:numPr>
    </w:pPr>
  </w:style>
  <w:style w:type="numbering" w:styleId="ArticleSection">
    <w:name w:val="Outline List 3"/>
    <w:basedOn w:val="NoList"/>
    <w:rsid w:val="0047385A"/>
    <w:pPr>
      <w:numPr>
        <w:numId w:val="17"/>
      </w:numPr>
    </w:pPr>
  </w:style>
  <w:style w:type="table" w:styleId="TableSimple1">
    <w:name w:val="Table Simple 1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38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38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38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38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38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38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38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38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38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38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38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38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38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38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38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38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38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38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38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38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38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38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38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38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385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73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38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3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3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73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38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8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8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8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38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38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38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38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38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38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385A"/>
  </w:style>
  <w:style w:type="paragraph" w:customStyle="1" w:styleId="OPCParaBase">
    <w:name w:val="OPCParaBase"/>
    <w:qFormat/>
    <w:rsid w:val="004738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38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38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38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38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38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38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38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38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38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38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385A"/>
  </w:style>
  <w:style w:type="paragraph" w:customStyle="1" w:styleId="Blocks">
    <w:name w:val="Blocks"/>
    <w:aliases w:val="bb"/>
    <w:basedOn w:val="OPCParaBase"/>
    <w:qFormat/>
    <w:rsid w:val="004738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3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38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385A"/>
    <w:rPr>
      <w:i/>
    </w:rPr>
  </w:style>
  <w:style w:type="paragraph" w:customStyle="1" w:styleId="BoxList">
    <w:name w:val="BoxList"/>
    <w:aliases w:val="bl"/>
    <w:basedOn w:val="BoxText"/>
    <w:qFormat/>
    <w:rsid w:val="004738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38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38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385A"/>
    <w:pPr>
      <w:ind w:left="1985" w:hanging="851"/>
    </w:pPr>
  </w:style>
  <w:style w:type="character" w:customStyle="1" w:styleId="CharAmPartNo">
    <w:name w:val="CharAmPartNo"/>
    <w:basedOn w:val="OPCCharBase"/>
    <w:qFormat/>
    <w:rsid w:val="0047385A"/>
  </w:style>
  <w:style w:type="character" w:customStyle="1" w:styleId="CharAmPartText">
    <w:name w:val="CharAmPartText"/>
    <w:basedOn w:val="OPCCharBase"/>
    <w:qFormat/>
    <w:rsid w:val="0047385A"/>
  </w:style>
  <w:style w:type="character" w:customStyle="1" w:styleId="CharAmSchNo">
    <w:name w:val="CharAmSchNo"/>
    <w:basedOn w:val="OPCCharBase"/>
    <w:qFormat/>
    <w:rsid w:val="0047385A"/>
  </w:style>
  <w:style w:type="character" w:customStyle="1" w:styleId="CharAmSchText">
    <w:name w:val="CharAmSchText"/>
    <w:basedOn w:val="OPCCharBase"/>
    <w:qFormat/>
    <w:rsid w:val="0047385A"/>
  </w:style>
  <w:style w:type="character" w:customStyle="1" w:styleId="CharBoldItalic">
    <w:name w:val="CharBoldItalic"/>
    <w:basedOn w:val="OPCCharBase"/>
    <w:uiPriority w:val="1"/>
    <w:qFormat/>
    <w:rsid w:val="004738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385A"/>
  </w:style>
  <w:style w:type="character" w:customStyle="1" w:styleId="CharChapText">
    <w:name w:val="CharChapText"/>
    <w:basedOn w:val="OPCCharBase"/>
    <w:uiPriority w:val="1"/>
    <w:qFormat/>
    <w:rsid w:val="0047385A"/>
  </w:style>
  <w:style w:type="character" w:customStyle="1" w:styleId="CharDivNo">
    <w:name w:val="CharDivNo"/>
    <w:basedOn w:val="OPCCharBase"/>
    <w:uiPriority w:val="1"/>
    <w:qFormat/>
    <w:rsid w:val="0047385A"/>
  </w:style>
  <w:style w:type="character" w:customStyle="1" w:styleId="CharDivText">
    <w:name w:val="CharDivText"/>
    <w:basedOn w:val="OPCCharBase"/>
    <w:uiPriority w:val="1"/>
    <w:qFormat/>
    <w:rsid w:val="0047385A"/>
  </w:style>
  <w:style w:type="character" w:customStyle="1" w:styleId="CharItalic">
    <w:name w:val="CharItalic"/>
    <w:basedOn w:val="OPCCharBase"/>
    <w:uiPriority w:val="1"/>
    <w:qFormat/>
    <w:rsid w:val="0047385A"/>
    <w:rPr>
      <w:i/>
    </w:rPr>
  </w:style>
  <w:style w:type="character" w:customStyle="1" w:styleId="CharPartNo">
    <w:name w:val="CharPartNo"/>
    <w:basedOn w:val="OPCCharBase"/>
    <w:uiPriority w:val="1"/>
    <w:qFormat/>
    <w:rsid w:val="0047385A"/>
  </w:style>
  <w:style w:type="character" w:customStyle="1" w:styleId="CharPartText">
    <w:name w:val="CharPartText"/>
    <w:basedOn w:val="OPCCharBase"/>
    <w:uiPriority w:val="1"/>
    <w:qFormat/>
    <w:rsid w:val="0047385A"/>
  </w:style>
  <w:style w:type="character" w:customStyle="1" w:styleId="CharSectno">
    <w:name w:val="CharSectno"/>
    <w:basedOn w:val="OPCCharBase"/>
    <w:qFormat/>
    <w:rsid w:val="0047385A"/>
  </w:style>
  <w:style w:type="character" w:customStyle="1" w:styleId="CharSubdNo">
    <w:name w:val="CharSubdNo"/>
    <w:basedOn w:val="OPCCharBase"/>
    <w:uiPriority w:val="1"/>
    <w:qFormat/>
    <w:rsid w:val="0047385A"/>
  </w:style>
  <w:style w:type="character" w:customStyle="1" w:styleId="CharSubdText">
    <w:name w:val="CharSubdText"/>
    <w:basedOn w:val="OPCCharBase"/>
    <w:uiPriority w:val="1"/>
    <w:qFormat/>
    <w:rsid w:val="0047385A"/>
  </w:style>
  <w:style w:type="paragraph" w:customStyle="1" w:styleId="CTA--">
    <w:name w:val="CTA --"/>
    <w:basedOn w:val="OPCParaBase"/>
    <w:next w:val="Normal"/>
    <w:rsid w:val="004738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38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38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38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38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38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38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38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38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38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38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38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38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38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738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385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738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3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3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3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38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38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38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38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38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38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38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38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38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38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38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38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38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38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38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38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38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38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38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38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38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38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38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38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38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38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38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38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38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38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38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3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38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38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38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38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38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38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38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38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38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38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38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38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38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38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38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38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385A"/>
    <w:rPr>
      <w:sz w:val="16"/>
    </w:rPr>
  </w:style>
  <w:style w:type="table" w:customStyle="1" w:styleId="CFlag">
    <w:name w:val="CFlag"/>
    <w:basedOn w:val="TableNormal"/>
    <w:uiPriority w:val="99"/>
    <w:rsid w:val="004738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3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3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38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38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38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38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38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385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7385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7385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738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38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738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38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38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38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38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38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38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38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38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38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385A"/>
  </w:style>
  <w:style w:type="character" w:customStyle="1" w:styleId="CharSubPartNoCASA">
    <w:name w:val="CharSubPartNo(CASA)"/>
    <w:basedOn w:val="OPCCharBase"/>
    <w:uiPriority w:val="1"/>
    <w:rsid w:val="0047385A"/>
  </w:style>
  <w:style w:type="paragraph" w:customStyle="1" w:styleId="ENoteTTIndentHeadingSub">
    <w:name w:val="ENoteTTIndentHeadingSub"/>
    <w:aliases w:val="enTTHis"/>
    <w:basedOn w:val="OPCParaBase"/>
    <w:rsid w:val="004738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38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38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38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38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3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385A"/>
    <w:rPr>
      <w:sz w:val="22"/>
    </w:rPr>
  </w:style>
  <w:style w:type="paragraph" w:customStyle="1" w:styleId="SOTextNote">
    <w:name w:val="SO TextNote"/>
    <w:aliases w:val="sont"/>
    <w:basedOn w:val="SOText"/>
    <w:qFormat/>
    <w:rsid w:val="004738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38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385A"/>
    <w:rPr>
      <w:sz w:val="22"/>
    </w:rPr>
  </w:style>
  <w:style w:type="paragraph" w:customStyle="1" w:styleId="FileName">
    <w:name w:val="FileName"/>
    <w:basedOn w:val="Normal"/>
    <w:rsid w:val="0047385A"/>
  </w:style>
  <w:style w:type="paragraph" w:customStyle="1" w:styleId="TableHeading">
    <w:name w:val="TableHeading"/>
    <w:aliases w:val="th"/>
    <w:basedOn w:val="OPCParaBase"/>
    <w:next w:val="Tabletext"/>
    <w:rsid w:val="004738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38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38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38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38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38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38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38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38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3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38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38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38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38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38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3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3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3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38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3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3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738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385A"/>
    <w:pPr>
      <w:ind w:left="240" w:hanging="240"/>
    </w:pPr>
  </w:style>
  <w:style w:type="paragraph" w:styleId="Index2">
    <w:name w:val="index 2"/>
    <w:basedOn w:val="Normal"/>
    <w:next w:val="Normal"/>
    <w:autoRedefine/>
    <w:rsid w:val="0047385A"/>
    <w:pPr>
      <w:ind w:left="480" w:hanging="240"/>
    </w:pPr>
  </w:style>
  <w:style w:type="paragraph" w:styleId="Index3">
    <w:name w:val="index 3"/>
    <w:basedOn w:val="Normal"/>
    <w:next w:val="Normal"/>
    <w:autoRedefine/>
    <w:rsid w:val="0047385A"/>
    <w:pPr>
      <w:ind w:left="720" w:hanging="240"/>
    </w:pPr>
  </w:style>
  <w:style w:type="paragraph" w:styleId="Index4">
    <w:name w:val="index 4"/>
    <w:basedOn w:val="Normal"/>
    <w:next w:val="Normal"/>
    <w:autoRedefine/>
    <w:rsid w:val="0047385A"/>
    <w:pPr>
      <w:ind w:left="960" w:hanging="240"/>
    </w:pPr>
  </w:style>
  <w:style w:type="paragraph" w:styleId="Index5">
    <w:name w:val="index 5"/>
    <w:basedOn w:val="Normal"/>
    <w:next w:val="Normal"/>
    <w:autoRedefine/>
    <w:rsid w:val="0047385A"/>
    <w:pPr>
      <w:ind w:left="1200" w:hanging="240"/>
    </w:pPr>
  </w:style>
  <w:style w:type="paragraph" w:styleId="Index6">
    <w:name w:val="index 6"/>
    <w:basedOn w:val="Normal"/>
    <w:next w:val="Normal"/>
    <w:autoRedefine/>
    <w:rsid w:val="0047385A"/>
    <w:pPr>
      <w:ind w:left="1440" w:hanging="240"/>
    </w:pPr>
  </w:style>
  <w:style w:type="paragraph" w:styleId="Index7">
    <w:name w:val="index 7"/>
    <w:basedOn w:val="Normal"/>
    <w:next w:val="Normal"/>
    <w:autoRedefine/>
    <w:rsid w:val="0047385A"/>
    <w:pPr>
      <w:ind w:left="1680" w:hanging="240"/>
    </w:pPr>
  </w:style>
  <w:style w:type="paragraph" w:styleId="Index8">
    <w:name w:val="index 8"/>
    <w:basedOn w:val="Normal"/>
    <w:next w:val="Normal"/>
    <w:autoRedefine/>
    <w:rsid w:val="0047385A"/>
    <w:pPr>
      <w:ind w:left="1920" w:hanging="240"/>
    </w:pPr>
  </w:style>
  <w:style w:type="paragraph" w:styleId="Index9">
    <w:name w:val="index 9"/>
    <w:basedOn w:val="Normal"/>
    <w:next w:val="Normal"/>
    <w:autoRedefine/>
    <w:rsid w:val="0047385A"/>
    <w:pPr>
      <w:ind w:left="2160" w:hanging="240"/>
    </w:pPr>
  </w:style>
  <w:style w:type="paragraph" w:styleId="NormalIndent">
    <w:name w:val="Normal Indent"/>
    <w:basedOn w:val="Normal"/>
    <w:rsid w:val="0047385A"/>
    <w:pPr>
      <w:ind w:left="720"/>
    </w:pPr>
  </w:style>
  <w:style w:type="paragraph" w:styleId="FootnoteText">
    <w:name w:val="footnote text"/>
    <w:basedOn w:val="Normal"/>
    <w:link w:val="FootnoteTextChar"/>
    <w:rsid w:val="004738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385A"/>
  </w:style>
  <w:style w:type="paragraph" w:styleId="CommentText">
    <w:name w:val="annotation text"/>
    <w:basedOn w:val="Normal"/>
    <w:link w:val="CommentTextChar"/>
    <w:rsid w:val="00473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385A"/>
  </w:style>
  <w:style w:type="paragraph" w:styleId="IndexHeading">
    <w:name w:val="index heading"/>
    <w:basedOn w:val="Normal"/>
    <w:next w:val="Index1"/>
    <w:rsid w:val="004738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38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385A"/>
    <w:pPr>
      <w:ind w:left="480" w:hanging="480"/>
    </w:pPr>
  </w:style>
  <w:style w:type="paragraph" w:styleId="EnvelopeAddress">
    <w:name w:val="envelope address"/>
    <w:basedOn w:val="Normal"/>
    <w:rsid w:val="004738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38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38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385A"/>
    <w:rPr>
      <w:sz w:val="16"/>
      <w:szCs w:val="16"/>
    </w:rPr>
  </w:style>
  <w:style w:type="character" w:styleId="PageNumber">
    <w:name w:val="page number"/>
    <w:basedOn w:val="DefaultParagraphFont"/>
    <w:rsid w:val="0047385A"/>
  </w:style>
  <w:style w:type="character" w:styleId="EndnoteReference">
    <w:name w:val="endnote reference"/>
    <w:basedOn w:val="DefaultParagraphFont"/>
    <w:rsid w:val="0047385A"/>
    <w:rPr>
      <w:vertAlign w:val="superscript"/>
    </w:rPr>
  </w:style>
  <w:style w:type="paragraph" w:styleId="EndnoteText">
    <w:name w:val="endnote text"/>
    <w:basedOn w:val="Normal"/>
    <w:link w:val="EndnoteTextChar"/>
    <w:rsid w:val="004738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385A"/>
  </w:style>
  <w:style w:type="paragraph" w:styleId="TableofAuthorities">
    <w:name w:val="table of authorities"/>
    <w:basedOn w:val="Normal"/>
    <w:next w:val="Normal"/>
    <w:rsid w:val="0047385A"/>
    <w:pPr>
      <w:ind w:left="240" w:hanging="240"/>
    </w:pPr>
  </w:style>
  <w:style w:type="paragraph" w:styleId="MacroText">
    <w:name w:val="macro"/>
    <w:link w:val="MacroTextChar"/>
    <w:rsid w:val="00473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38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38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385A"/>
    <w:pPr>
      <w:ind w:left="283" w:hanging="283"/>
    </w:pPr>
  </w:style>
  <w:style w:type="paragraph" w:styleId="ListBullet">
    <w:name w:val="List Bullet"/>
    <w:basedOn w:val="Normal"/>
    <w:autoRedefine/>
    <w:rsid w:val="004738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38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385A"/>
    <w:pPr>
      <w:ind w:left="566" w:hanging="283"/>
    </w:pPr>
  </w:style>
  <w:style w:type="paragraph" w:styleId="List3">
    <w:name w:val="List 3"/>
    <w:basedOn w:val="Normal"/>
    <w:rsid w:val="0047385A"/>
    <w:pPr>
      <w:ind w:left="849" w:hanging="283"/>
    </w:pPr>
  </w:style>
  <w:style w:type="paragraph" w:styleId="List4">
    <w:name w:val="List 4"/>
    <w:basedOn w:val="Normal"/>
    <w:rsid w:val="0047385A"/>
    <w:pPr>
      <w:ind w:left="1132" w:hanging="283"/>
    </w:pPr>
  </w:style>
  <w:style w:type="paragraph" w:styleId="List5">
    <w:name w:val="List 5"/>
    <w:basedOn w:val="Normal"/>
    <w:rsid w:val="0047385A"/>
    <w:pPr>
      <w:ind w:left="1415" w:hanging="283"/>
    </w:pPr>
  </w:style>
  <w:style w:type="paragraph" w:styleId="ListBullet2">
    <w:name w:val="List Bullet 2"/>
    <w:basedOn w:val="Normal"/>
    <w:autoRedefine/>
    <w:rsid w:val="004738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38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38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38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38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38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38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38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38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38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385A"/>
    <w:pPr>
      <w:ind w:left="4252"/>
    </w:pPr>
  </w:style>
  <w:style w:type="character" w:customStyle="1" w:styleId="ClosingChar">
    <w:name w:val="Closing Char"/>
    <w:basedOn w:val="DefaultParagraphFont"/>
    <w:link w:val="Closing"/>
    <w:rsid w:val="0047385A"/>
    <w:rPr>
      <w:sz w:val="22"/>
    </w:rPr>
  </w:style>
  <w:style w:type="paragraph" w:styleId="Signature">
    <w:name w:val="Signature"/>
    <w:basedOn w:val="Normal"/>
    <w:link w:val="SignatureChar"/>
    <w:rsid w:val="004738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385A"/>
    <w:rPr>
      <w:sz w:val="22"/>
    </w:rPr>
  </w:style>
  <w:style w:type="paragraph" w:styleId="BodyText">
    <w:name w:val="Body Text"/>
    <w:basedOn w:val="Normal"/>
    <w:link w:val="BodyTextChar"/>
    <w:rsid w:val="00473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385A"/>
    <w:rPr>
      <w:sz w:val="22"/>
    </w:rPr>
  </w:style>
  <w:style w:type="paragraph" w:styleId="BodyTextIndent">
    <w:name w:val="Body Text Indent"/>
    <w:basedOn w:val="Normal"/>
    <w:link w:val="BodyTextIndentChar"/>
    <w:rsid w:val="00473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385A"/>
    <w:rPr>
      <w:sz w:val="22"/>
    </w:rPr>
  </w:style>
  <w:style w:type="paragraph" w:styleId="ListContinue">
    <w:name w:val="List Continue"/>
    <w:basedOn w:val="Normal"/>
    <w:rsid w:val="0047385A"/>
    <w:pPr>
      <w:spacing w:after="120"/>
      <w:ind w:left="283"/>
    </w:pPr>
  </w:style>
  <w:style w:type="paragraph" w:styleId="ListContinue2">
    <w:name w:val="List Continue 2"/>
    <w:basedOn w:val="Normal"/>
    <w:rsid w:val="0047385A"/>
    <w:pPr>
      <w:spacing w:after="120"/>
      <w:ind w:left="566"/>
    </w:pPr>
  </w:style>
  <w:style w:type="paragraph" w:styleId="ListContinue3">
    <w:name w:val="List Continue 3"/>
    <w:basedOn w:val="Normal"/>
    <w:rsid w:val="0047385A"/>
    <w:pPr>
      <w:spacing w:after="120"/>
      <w:ind w:left="849"/>
    </w:pPr>
  </w:style>
  <w:style w:type="paragraph" w:styleId="ListContinue4">
    <w:name w:val="List Continue 4"/>
    <w:basedOn w:val="Normal"/>
    <w:rsid w:val="0047385A"/>
    <w:pPr>
      <w:spacing w:after="120"/>
      <w:ind w:left="1132"/>
    </w:pPr>
  </w:style>
  <w:style w:type="paragraph" w:styleId="ListContinue5">
    <w:name w:val="List Continue 5"/>
    <w:basedOn w:val="Normal"/>
    <w:rsid w:val="004738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3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38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38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38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385A"/>
  </w:style>
  <w:style w:type="character" w:customStyle="1" w:styleId="SalutationChar">
    <w:name w:val="Salutation Char"/>
    <w:basedOn w:val="DefaultParagraphFont"/>
    <w:link w:val="Salutation"/>
    <w:rsid w:val="0047385A"/>
    <w:rPr>
      <w:sz w:val="22"/>
    </w:rPr>
  </w:style>
  <w:style w:type="paragraph" w:styleId="Date">
    <w:name w:val="Date"/>
    <w:basedOn w:val="Normal"/>
    <w:next w:val="Normal"/>
    <w:link w:val="DateChar"/>
    <w:rsid w:val="0047385A"/>
  </w:style>
  <w:style w:type="character" w:customStyle="1" w:styleId="DateChar">
    <w:name w:val="Date Char"/>
    <w:basedOn w:val="DefaultParagraphFont"/>
    <w:link w:val="Date"/>
    <w:rsid w:val="0047385A"/>
    <w:rPr>
      <w:sz w:val="22"/>
    </w:rPr>
  </w:style>
  <w:style w:type="paragraph" w:styleId="BodyTextFirstIndent">
    <w:name w:val="Body Text First Indent"/>
    <w:basedOn w:val="BodyText"/>
    <w:link w:val="BodyTextFirstIndentChar"/>
    <w:rsid w:val="004738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38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38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385A"/>
    <w:rPr>
      <w:sz w:val="22"/>
    </w:rPr>
  </w:style>
  <w:style w:type="paragraph" w:styleId="BodyText2">
    <w:name w:val="Body Text 2"/>
    <w:basedOn w:val="Normal"/>
    <w:link w:val="BodyText2Char"/>
    <w:rsid w:val="004738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385A"/>
    <w:rPr>
      <w:sz w:val="22"/>
    </w:rPr>
  </w:style>
  <w:style w:type="paragraph" w:styleId="BodyText3">
    <w:name w:val="Body Text 3"/>
    <w:basedOn w:val="Normal"/>
    <w:link w:val="BodyText3Char"/>
    <w:rsid w:val="004738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38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38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385A"/>
    <w:rPr>
      <w:sz w:val="22"/>
    </w:rPr>
  </w:style>
  <w:style w:type="paragraph" w:styleId="BodyTextIndent3">
    <w:name w:val="Body Text Indent 3"/>
    <w:basedOn w:val="Normal"/>
    <w:link w:val="BodyTextIndent3Char"/>
    <w:rsid w:val="004738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385A"/>
    <w:rPr>
      <w:sz w:val="16"/>
      <w:szCs w:val="16"/>
    </w:rPr>
  </w:style>
  <w:style w:type="paragraph" w:styleId="BlockText">
    <w:name w:val="Block Text"/>
    <w:basedOn w:val="Normal"/>
    <w:rsid w:val="0047385A"/>
    <w:pPr>
      <w:spacing w:after="120"/>
      <w:ind w:left="1440" w:right="1440"/>
    </w:pPr>
  </w:style>
  <w:style w:type="character" w:styleId="Hyperlink">
    <w:name w:val="Hyperlink"/>
    <w:basedOn w:val="DefaultParagraphFont"/>
    <w:rsid w:val="0047385A"/>
    <w:rPr>
      <w:color w:val="0000FF"/>
      <w:u w:val="single"/>
    </w:rPr>
  </w:style>
  <w:style w:type="character" w:styleId="FollowedHyperlink">
    <w:name w:val="FollowedHyperlink"/>
    <w:basedOn w:val="DefaultParagraphFont"/>
    <w:rsid w:val="0047385A"/>
    <w:rPr>
      <w:color w:val="800080"/>
      <w:u w:val="single"/>
    </w:rPr>
  </w:style>
  <w:style w:type="character" w:styleId="Strong">
    <w:name w:val="Strong"/>
    <w:basedOn w:val="DefaultParagraphFont"/>
    <w:qFormat/>
    <w:rsid w:val="0047385A"/>
    <w:rPr>
      <w:b/>
      <w:bCs/>
    </w:rPr>
  </w:style>
  <w:style w:type="character" w:styleId="Emphasis">
    <w:name w:val="Emphasis"/>
    <w:basedOn w:val="DefaultParagraphFont"/>
    <w:qFormat/>
    <w:rsid w:val="0047385A"/>
    <w:rPr>
      <w:i/>
      <w:iCs/>
    </w:rPr>
  </w:style>
  <w:style w:type="paragraph" w:styleId="DocumentMap">
    <w:name w:val="Document Map"/>
    <w:basedOn w:val="Normal"/>
    <w:link w:val="DocumentMapChar"/>
    <w:rsid w:val="004738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38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38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38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385A"/>
  </w:style>
  <w:style w:type="character" w:customStyle="1" w:styleId="E-mailSignatureChar">
    <w:name w:val="E-mail Signature Char"/>
    <w:basedOn w:val="DefaultParagraphFont"/>
    <w:link w:val="E-mailSignature"/>
    <w:rsid w:val="0047385A"/>
    <w:rPr>
      <w:sz w:val="22"/>
    </w:rPr>
  </w:style>
  <w:style w:type="paragraph" w:styleId="NormalWeb">
    <w:name w:val="Normal (Web)"/>
    <w:basedOn w:val="Normal"/>
    <w:rsid w:val="0047385A"/>
  </w:style>
  <w:style w:type="character" w:styleId="HTMLAcronym">
    <w:name w:val="HTML Acronym"/>
    <w:basedOn w:val="DefaultParagraphFont"/>
    <w:rsid w:val="0047385A"/>
  </w:style>
  <w:style w:type="paragraph" w:styleId="HTMLAddress">
    <w:name w:val="HTML Address"/>
    <w:basedOn w:val="Normal"/>
    <w:link w:val="HTMLAddressChar"/>
    <w:rsid w:val="004738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385A"/>
    <w:rPr>
      <w:i/>
      <w:iCs/>
      <w:sz w:val="22"/>
    </w:rPr>
  </w:style>
  <w:style w:type="character" w:styleId="HTMLCite">
    <w:name w:val="HTML Cite"/>
    <w:basedOn w:val="DefaultParagraphFont"/>
    <w:rsid w:val="0047385A"/>
    <w:rPr>
      <w:i/>
      <w:iCs/>
    </w:rPr>
  </w:style>
  <w:style w:type="character" w:styleId="HTMLCode">
    <w:name w:val="HTML Code"/>
    <w:basedOn w:val="DefaultParagraphFont"/>
    <w:rsid w:val="004738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385A"/>
    <w:rPr>
      <w:i/>
      <w:iCs/>
    </w:rPr>
  </w:style>
  <w:style w:type="character" w:styleId="HTMLKeyboard">
    <w:name w:val="HTML Keyboard"/>
    <w:basedOn w:val="DefaultParagraphFont"/>
    <w:rsid w:val="004738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38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38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38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38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38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3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385A"/>
    <w:rPr>
      <w:b/>
      <w:bCs/>
    </w:rPr>
  </w:style>
  <w:style w:type="numbering" w:styleId="1ai">
    <w:name w:val="Outline List 1"/>
    <w:basedOn w:val="NoList"/>
    <w:rsid w:val="0047385A"/>
    <w:pPr>
      <w:numPr>
        <w:numId w:val="14"/>
      </w:numPr>
    </w:pPr>
  </w:style>
  <w:style w:type="numbering" w:styleId="111111">
    <w:name w:val="Outline List 2"/>
    <w:basedOn w:val="NoList"/>
    <w:rsid w:val="0047385A"/>
    <w:pPr>
      <w:numPr>
        <w:numId w:val="15"/>
      </w:numPr>
    </w:pPr>
  </w:style>
  <w:style w:type="numbering" w:styleId="ArticleSection">
    <w:name w:val="Outline List 3"/>
    <w:basedOn w:val="NoList"/>
    <w:rsid w:val="0047385A"/>
    <w:pPr>
      <w:numPr>
        <w:numId w:val="17"/>
      </w:numPr>
    </w:pPr>
  </w:style>
  <w:style w:type="table" w:styleId="TableSimple1">
    <w:name w:val="Table Simple 1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38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38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38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38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38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38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38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38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38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38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38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38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38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38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3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38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38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38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38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38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3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38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38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38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38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38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38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385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73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38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3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3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7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2756-BC17-4DA0-9625-577C2B1D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17</Pages>
  <Words>3651</Words>
  <Characters>19209</Characters>
  <Application>Microsoft Office Word</Application>
  <DocSecurity>0</DocSecurity>
  <PresentationFormat/>
  <Lines>492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(Take Home Naloxone Pilot) Special Arrangement 2019</vt:lpstr>
    </vt:vector>
  </TitlesOfParts>
  <Manager/>
  <Company/>
  <LinksUpToDate>false</LinksUpToDate>
  <CharactersWithSpaces>22509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2019-10-02T23:40:00Z</cp:lastPrinted>
  <dcterms:created xsi:type="dcterms:W3CDTF">2019-11-29T04:14:00Z</dcterms:created>
  <dcterms:modified xsi:type="dcterms:W3CDTF">2019-11-29T04:14:00Z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(Take Home Naloxone Pilot) Special Arrangement 2019</vt:lpwstr>
  </property>
  <property fmtid="{D5CDD505-2E9C-101B-9397-08002B2CF9AE}" pid="4" name="Header">
    <vt:lpwstr>Section</vt:lpwstr>
  </property>
  <property fmtid="{D5CDD505-2E9C-101B-9397-08002B2CF9AE}" pid="5" name="Class">
    <vt:lpwstr>Special Arrangement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OPC64207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29 November 2019</vt:lpwstr>
  </property>
</Properties>
</file>