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FF" w:rsidRDefault="009E58FF" w:rsidP="009E58FF">
      <w:pPr>
        <w:pBdr>
          <w:bottom w:val="single" w:sz="4" w:space="1" w:color="auto"/>
        </w:pBdr>
        <w:rPr>
          <w:b/>
          <w:szCs w:val="22"/>
        </w:rPr>
      </w:pPr>
      <w:r w:rsidRPr="000F5D1C">
        <w:rPr>
          <w:noProof/>
          <w:color w:val="000000" w:themeColor="text1"/>
          <w:lang w:eastAsia="en-GB"/>
        </w:rPr>
        <w:drawing>
          <wp:inline distT="0" distB="0" distL="0" distR="0" wp14:anchorId="5A4589B3" wp14:editId="38C06C06">
            <wp:extent cx="2654300" cy="438150"/>
            <wp:effectExtent l="0" t="0" r="0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FF" w:rsidRDefault="009E58FF" w:rsidP="009E58FF">
      <w:pPr>
        <w:pBdr>
          <w:bottom w:val="single" w:sz="4" w:space="1" w:color="auto"/>
        </w:pBdr>
        <w:rPr>
          <w:b/>
          <w:szCs w:val="22"/>
        </w:rPr>
      </w:pPr>
    </w:p>
    <w:p w:rsidR="009E58FF" w:rsidRDefault="009E58FF" w:rsidP="009E58FF">
      <w:pPr>
        <w:pBdr>
          <w:bottom w:val="single" w:sz="4" w:space="1" w:color="auto"/>
        </w:pBdr>
        <w:rPr>
          <w:b/>
          <w:szCs w:val="22"/>
        </w:rPr>
      </w:pPr>
      <w:r w:rsidRPr="00487328">
        <w:rPr>
          <w:b/>
          <w:szCs w:val="22"/>
        </w:rPr>
        <w:t>Food Standards (Application A1166 – Reduction in minimum alcohol for Tequila) Variation</w:t>
      </w:r>
    </w:p>
    <w:p w:rsidR="009E58FF" w:rsidRPr="00487328" w:rsidRDefault="009E58FF" w:rsidP="009E58FF">
      <w:pPr>
        <w:pBdr>
          <w:bottom w:val="single" w:sz="4" w:space="1" w:color="auto"/>
        </w:pBdr>
        <w:rPr>
          <w:b/>
          <w:szCs w:val="22"/>
        </w:rPr>
      </w:pP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rPr>
          <w:szCs w:val="22"/>
        </w:rPr>
      </w:pPr>
      <w:r w:rsidRPr="00487328">
        <w:rPr>
          <w:szCs w:val="22"/>
        </w:rPr>
        <w:t xml:space="preserve">The Board of Food Standards Australia New Zealand gives notice of the making of this variation under section 92 of the </w:t>
      </w:r>
      <w:r w:rsidRPr="00487328">
        <w:rPr>
          <w:i/>
          <w:szCs w:val="22"/>
        </w:rPr>
        <w:t>Food Standards Australia New Zealand Act 1991</w:t>
      </w:r>
      <w:r w:rsidRPr="00487328">
        <w:rPr>
          <w:szCs w:val="22"/>
        </w:rPr>
        <w:t>.  The variation commences on the date specified in clause 3 of this variation.</w:t>
      </w: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rPr>
          <w:szCs w:val="22"/>
        </w:rPr>
      </w:pPr>
      <w:r w:rsidRPr="00487328">
        <w:rPr>
          <w:szCs w:val="22"/>
        </w:rPr>
        <w:t xml:space="preserve">Dated </w:t>
      </w:r>
      <w:r>
        <w:t>28 November 2019</w:t>
      </w:r>
    </w:p>
    <w:p w:rsidR="009E58FF" w:rsidRDefault="009E58FF" w:rsidP="009E58FF">
      <w:pPr>
        <w:rPr>
          <w:szCs w:val="22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48FCED68" wp14:editId="2A2C96B5">
            <wp:extent cx="920120" cy="1309687"/>
            <wp:effectExtent l="0" t="4127" r="9207" b="9208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FF" w:rsidRDefault="009E58FF" w:rsidP="009E58FF">
      <w:pPr>
        <w:rPr>
          <w:szCs w:val="22"/>
        </w:rPr>
      </w:pPr>
      <w:r>
        <w:rPr>
          <w:szCs w:val="22"/>
        </w:rPr>
        <w:t>Joanna Richards</w:t>
      </w:r>
    </w:p>
    <w:p w:rsidR="009E58FF" w:rsidRPr="00487328" w:rsidRDefault="009E58FF" w:rsidP="009E58FF">
      <w:pPr>
        <w:rPr>
          <w:color w:val="FF0000"/>
          <w:szCs w:val="22"/>
        </w:rPr>
      </w:pPr>
      <w:r>
        <w:rPr>
          <w:szCs w:val="22"/>
        </w:rPr>
        <w:t>Standards Management Officer</w:t>
      </w:r>
    </w:p>
    <w:p w:rsidR="009E58FF" w:rsidRPr="00487328" w:rsidRDefault="009E58FF" w:rsidP="009E58FF">
      <w:pPr>
        <w:rPr>
          <w:szCs w:val="22"/>
        </w:rPr>
      </w:pPr>
      <w:r w:rsidRPr="00487328">
        <w:rPr>
          <w:szCs w:val="22"/>
        </w:rPr>
        <w:t>Delegate of the Board of Food Standards Australia New Zealand</w:t>
      </w: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en-AU"/>
        </w:rPr>
      </w:pPr>
      <w:r w:rsidRPr="00487328">
        <w:rPr>
          <w:b/>
          <w:szCs w:val="22"/>
          <w:lang w:val="en-AU"/>
        </w:rPr>
        <w:t xml:space="preserve">Note:  </w:t>
      </w:r>
    </w:p>
    <w:p w:rsidR="009E58FF" w:rsidRPr="00487328" w:rsidRDefault="009E58FF" w:rsidP="009E5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AU"/>
        </w:rPr>
      </w:pPr>
    </w:p>
    <w:p w:rsidR="009E58FF" w:rsidRPr="00487328" w:rsidRDefault="009E58FF" w:rsidP="009E5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AU"/>
        </w:rPr>
      </w:pPr>
      <w:r w:rsidRPr="00487328">
        <w:rPr>
          <w:szCs w:val="22"/>
          <w:lang w:val="en-AU"/>
        </w:rPr>
        <w:t xml:space="preserve">This variation will be published in the Commonwealth of Australia Gazette No. FSC </w:t>
      </w:r>
      <w:r w:rsidRPr="0081241A">
        <w:rPr>
          <w:szCs w:val="22"/>
          <w:lang w:val="en-AU"/>
        </w:rPr>
        <w:t xml:space="preserve">129 </w:t>
      </w:r>
      <w:r>
        <w:rPr>
          <w:szCs w:val="22"/>
          <w:lang w:val="en-AU"/>
        </w:rPr>
        <w:t xml:space="preserve">on </w:t>
      </w:r>
      <w:r w:rsidRPr="0081241A">
        <w:rPr>
          <w:szCs w:val="22"/>
          <w:lang w:val="en-AU"/>
        </w:rPr>
        <w:t>5 December 2019.</w:t>
      </w:r>
      <w:r w:rsidRPr="00487328">
        <w:rPr>
          <w:szCs w:val="22"/>
          <w:lang w:val="en-AU"/>
        </w:rPr>
        <w:t xml:space="preserve"> This means that this date is the gazettal date for the purposes of clause 3 of the variation. </w:t>
      </w:r>
    </w:p>
    <w:p w:rsidR="009E58FF" w:rsidRPr="00487328" w:rsidRDefault="009E58FF" w:rsidP="009E58FF">
      <w:pPr>
        <w:rPr>
          <w:szCs w:val="22"/>
        </w:rPr>
      </w:pPr>
    </w:p>
    <w:p w:rsidR="009E58FF" w:rsidRPr="00487328" w:rsidRDefault="009E58FF" w:rsidP="009E58FF">
      <w:pPr>
        <w:widowControl/>
        <w:rPr>
          <w:szCs w:val="22"/>
        </w:rPr>
      </w:pPr>
      <w:r w:rsidRPr="00487328">
        <w:rPr>
          <w:szCs w:val="22"/>
        </w:rPr>
        <w:br w:type="page"/>
      </w:r>
    </w:p>
    <w:p w:rsidR="009E58FF" w:rsidRPr="00456BD5" w:rsidRDefault="009E58FF" w:rsidP="009E58FF">
      <w:pPr>
        <w:pStyle w:val="Heading2"/>
      </w:pPr>
      <w:r>
        <w:lastRenderedPageBreak/>
        <w:t xml:space="preserve"> </w:t>
      </w:r>
    </w:p>
    <w:p w:rsidR="009E58FF" w:rsidRPr="00795D86" w:rsidRDefault="009E58FF" w:rsidP="009E58FF"/>
    <w:p w:rsidR="009E58FF" w:rsidRPr="00487328" w:rsidRDefault="009E58FF" w:rsidP="009E58FF">
      <w:pPr>
        <w:spacing w:before="120" w:after="120"/>
        <w:ind w:left="851" w:hanging="851"/>
        <w:rPr>
          <w:b/>
          <w:szCs w:val="22"/>
        </w:rPr>
      </w:pPr>
      <w:r w:rsidRPr="00487328">
        <w:rPr>
          <w:b/>
          <w:szCs w:val="22"/>
        </w:rPr>
        <w:t>1</w:t>
      </w:r>
      <w:r w:rsidRPr="00487328">
        <w:rPr>
          <w:b/>
          <w:szCs w:val="22"/>
        </w:rPr>
        <w:tab/>
        <w:t>Name</w:t>
      </w:r>
    </w:p>
    <w:p w:rsidR="009E58FF" w:rsidRPr="00487328" w:rsidRDefault="009E58FF" w:rsidP="009E58FF">
      <w:pPr>
        <w:widowControl/>
        <w:spacing w:before="120" w:after="120"/>
        <w:rPr>
          <w:szCs w:val="22"/>
        </w:rPr>
      </w:pPr>
      <w:r w:rsidRPr="00487328">
        <w:rPr>
          <w:szCs w:val="22"/>
        </w:rPr>
        <w:t xml:space="preserve">This instrument is the </w:t>
      </w:r>
      <w:r w:rsidRPr="00487328">
        <w:rPr>
          <w:i/>
          <w:szCs w:val="22"/>
        </w:rPr>
        <w:t>Food Standards (Application A1166 – Reduction in minimum alcohol for Tequila) Variation</w:t>
      </w:r>
      <w:r w:rsidRPr="00487328">
        <w:rPr>
          <w:szCs w:val="22"/>
        </w:rPr>
        <w:t>.</w:t>
      </w:r>
    </w:p>
    <w:p w:rsidR="009E58FF" w:rsidRPr="00487328" w:rsidRDefault="009E58FF" w:rsidP="009E58FF">
      <w:pPr>
        <w:spacing w:before="120" w:after="120"/>
        <w:ind w:left="851" w:hanging="851"/>
        <w:rPr>
          <w:b/>
          <w:szCs w:val="22"/>
        </w:rPr>
      </w:pPr>
      <w:r w:rsidRPr="00487328">
        <w:rPr>
          <w:b/>
          <w:szCs w:val="22"/>
        </w:rPr>
        <w:t>2</w:t>
      </w:r>
      <w:r w:rsidRPr="00487328">
        <w:rPr>
          <w:b/>
          <w:szCs w:val="22"/>
        </w:rPr>
        <w:tab/>
        <w:t xml:space="preserve">Variation to a standard in the </w:t>
      </w:r>
      <w:r w:rsidRPr="00487328">
        <w:rPr>
          <w:b/>
          <w:i/>
          <w:szCs w:val="22"/>
        </w:rPr>
        <w:t>Australia New Zealand Food Standards Code</w:t>
      </w:r>
    </w:p>
    <w:p w:rsidR="009E58FF" w:rsidRPr="00487328" w:rsidRDefault="009E58FF" w:rsidP="009E58FF">
      <w:pPr>
        <w:widowControl/>
        <w:spacing w:before="120" w:after="120"/>
        <w:rPr>
          <w:szCs w:val="22"/>
        </w:rPr>
      </w:pPr>
      <w:r w:rsidRPr="00487328">
        <w:rPr>
          <w:szCs w:val="22"/>
        </w:rPr>
        <w:t xml:space="preserve">The Schedule varies a Standard in the </w:t>
      </w:r>
      <w:r w:rsidRPr="00487328">
        <w:rPr>
          <w:i/>
          <w:szCs w:val="22"/>
        </w:rPr>
        <w:t>Australia New Zealand Food Standards Code</w:t>
      </w:r>
      <w:r w:rsidRPr="00487328">
        <w:rPr>
          <w:szCs w:val="22"/>
        </w:rPr>
        <w:t>.</w:t>
      </w:r>
    </w:p>
    <w:p w:rsidR="009E58FF" w:rsidRPr="00487328" w:rsidRDefault="009E58FF" w:rsidP="009E58FF">
      <w:pPr>
        <w:spacing w:before="120" w:after="120"/>
        <w:ind w:left="851" w:hanging="851"/>
        <w:rPr>
          <w:b/>
          <w:szCs w:val="22"/>
        </w:rPr>
      </w:pPr>
      <w:r w:rsidRPr="00487328">
        <w:rPr>
          <w:b/>
          <w:szCs w:val="22"/>
        </w:rPr>
        <w:t>3</w:t>
      </w:r>
      <w:r w:rsidRPr="00487328">
        <w:rPr>
          <w:b/>
          <w:szCs w:val="22"/>
        </w:rPr>
        <w:tab/>
        <w:t>Commencement</w:t>
      </w:r>
    </w:p>
    <w:p w:rsidR="009E58FF" w:rsidRPr="00487328" w:rsidRDefault="009E58FF" w:rsidP="009E58FF">
      <w:pPr>
        <w:widowControl/>
        <w:spacing w:before="120" w:after="120"/>
        <w:rPr>
          <w:szCs w:val="22"/>
        </w:rPr>
      </w:pPr>
      <w:r w:rsidRPr="00487328">
        <w:rPr>
          <w:szCs w:val="22"/>
        </w:rPr>
        <w:t>The variation commences on the date of gazettal.</w:t>
      </w:r>
    </w:p>
    <w:p w:rsidR="009E58FF" w:rsidRPr="00487328" w:rsidRDefault="009E58FF" w:rsidP="009E58FF">
      <w:pPr>
        <w:jc w:val="center"/>
        <w:rPr>
          <w:b/>
          <w:szCs w:val="22"/>
        </w:rPr>
      </w:pPr>
      <w:r w:rsidRPr="00487328">
        <w:rPr>
          <w:b/>
          <w:szCs w:val="22"/>
        </w:rPr>
        <w:t>Schedule</w:t>
      </w:r>
    </w:p>
    <w:p w:rsidR="009E58FF" w:rsidRPr="00487328" w:rsidRDefault="009E58FF" w:rsidP="009E58FF">
      <w:pPr>
        <w:widowControl/>
        <w:spacing w:before="120" w:after="120"/>
        <w:rPr>
          <w:szCs w:val="22"/>
        </w:rPr>
      </w:pPr>
      <w:r w:rsidRPr="00487328">
        <w:rPr>
          <w:b/>
          <w:szCs w:val="22"/>
        </w:rPr>
        <w:t>[1]</w:t>
      </w:r>
      <w:r w:rsidRPr="00487328">
        <w:rPr>
          <w:b/>
          <w:szCs w:val="22"/>
        </w:rPr>
        <w:tab/>
        <w:t xml:space="preserve">Standard 2.7.5 </w:t>
      </w:r>
      <w:r w:rsidRPr="00CC5385">
        <w:rPr>
          <w:szCs w:val="22"/>
        </w:rPr>
        <w:t>is</w:t>
      </w:r>
      <w:r w:rsidRPr="00487328">
        <w:rPr>
          <w:szCs w:val="22"/>
        </w:rPr>
        <w:t xml:space="preserve"> varied by omitting subsection 2.7.5—3(3)</w:t>
      </w:r>
      <w:r>
        <w:rPr>
          <w:szCs w:val="22"/>
        </w:rPr>
        <w:t>,</w:t>
      </w:r>
      <w:r w:rsidRPr="00487328">
        <w:rPr>
          <w:szCs w:val="22"/>
        </w:rPr>
        <w:t xml:space="preserve"> and inserting</w:t>
      </w:r>
    </w:p>
    <w:p w:rsidR="009E58FF" w:rsidRPr="00487328" w:rsidRDefault="009E58FF" w:rsidP="009E58FF">
      <w:pPr>
        <w:widowControl/>
        <w:spacing w:before="120" w:after="120"/>
        <w:rPr>
          <w:szCs w:val="22"/>
          <w:lang w:eastAsia="en-AU"/>
        </w:rPr>
      </w:pPr>
    </w:p>
    <w:p w:rsidR="009E58FF" w:rsidRPr="009E3027" w:rsidRDefault="009E58FF" w:rsidP="009E58FF">
      <w:pPr>
        <w:tabs>
          <w:tab w:val="left" w:pos="1134"/>
        </w:tabs>
        <w:spacing w:before="120" w:after="12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t xml:space="preserve"> </w:t>
      </w:r>
      <w:r>
        <w:rPr>
          <w:rFonts w:cs="Arial"/>
          <w:iCs/>
          <w:lang w:eastAsia="en-AU"/>
        </w:rPr>
        <w:tab/>
      </w:r>
      <w:r>
        <w:rPr>
          <w:rFonts w:cs="Arial"/>
          <w:iCs/>
          <w:lang w:eastAsia="en-AU"/>
        </w:rPr>
        <w:tab/>
      </w:r>
      <w:r w:rsidRPr="009E3027">
        <w:rPr>
          <w:rFonts w:cs="Arial"/>
          <w:iCs/>
          <w:lang w:eastAsia="en-AU"/>
        </w:rPr>
        <w:t>(3)</w:t>
      </w:r>
      <w:r w:rsidRPr="009E3027">
        <w:rPr>
          <w:rFonts w:cs="Arial"/>
          <w:iCs/>
          <w:lang w:eastAsia="en-AU"/>
        </w:rPr>
        <w:tab/>
        <w:t>A food that is sold as a spirit must:</w:t>
      </w:r>
    </w:p>
    <w:p w:rsidR="009E58FF" w:rsidRPr="009E3027" w:rsidRDefault="009E58FF" w:rsidP="009E58FF">
      <w:pPr>
        <w:tabs>
          <w:tab w:val="left" w:pos="1701"/>
        </w:tabs>
        <w:spacing w:before="60" w:after="60"/>
        <w:ind w:left="2268" w:hanging="567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>(a)</w:t>
      </w:r>
      <w:r w:rsidRPr="009E3027">
        <w:rPr>
          <w:rFonts w:cs="Arial"/>
          <w:iCs/>
          <w:lang w:eastAsia="en-AU"/>
        </w:rPr>
        <w:tab/>
        <w:t>be a spirit, and;</w:t>
      </w:r>
    </w:p>
    <w:p w:rsidR="009E58FF" w:rsidRPr="009E3027" w:rsidRDefault="009E58FF" w:rsidP="009E58FF">
      <w:pPr>
        <w:tabs>
          <w:tab w:val="left" w:pos="1701"/>
        </w:tabs>
        <w:spacing w:before="60" w:after="60"/>
        <w:ind w:left="2268" w:hanging="567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>(b)</w:t>
      </w:r>
      <w:r w:rsidRPr="009E3027">
        <w:rPr>
          <w:rFonts w:cs="Arial"/>
          <w:iCs/>
          <w:lang w:eastAsia="en-AU"/>
        </w:rPr>
        <w:tab/>
        <w:t>contain no less than:</w:t>
      </w:r>
    </w:p>
    <w:p w:rsidR="009E58FF" w:rsidRPr="009E3027" w:rsidRDefault="009E58FF" w:rsidP="009E58FF">
      <w:pPr>
        <w:tabs>
          <w:tab w:val="left" w:pos="2268"/>
        </w:tabs>
        <w:spacing w:before="60" w:after="60"/>
        <w:ind w:left="2835" w:hanging="2835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ab/>
        <w:t>(i)</w:t>
      </w:r>
      <w:r w:rsidRPr="009E3027">
        <w:rPr>
          <w:rFonts w:cs="Arial"/>
          <w:iCs/>
          <w:lang w:eastAsia="en-AU"/>
        </w:rPr>
        <w:tab/>
        <w:t>in the case of tequila—35% alcohol by volume; and</w:t>
      </w:r>
    </w:p>
    <w:p w:rsidR="00D5526B" w:rsidRPr="009E58FF" w:rsidRDefault="009E58FF" w:rsidP="009E58FF">
      <w:pPr>
        <w:tabs>
          <w:tab w:val="left" w:pos="2268"/>
        </w:tabs>
        <w:spacing w:before="60" w:after="60"/>
        <w:ind w:left="2835" w:hanging="2835"/>
        <w:rPr>
          <w:rFonts w:cs="Arial"/>
          <w:iCs/>
          <w:lang w:eastAsia="en-AU"/>
        </w:rPr>
      </w:pPr>
      <w:r w:rsidRPr="009E3027">
        <w:rPr>
          <w:rFonts w:cs="Arial"/>
          <w:iCs/>
          <w:lang w:eastAsia="en-AU"/>
        </w:rPr>
        <w:tab/>
        <w:t>(ii)</w:t>
      </w:r>
      <w:r w:rsidRPr="009E3027">
        <w:rPr>
          <w:rFonts w:cs="Arial"/>
          <w:iCs/>
          <w:lang w:eastAsia="en-AU"/>
        </w:rPr>
        <w:tab/>
        <w:t>otherwise—37% alcohol by volume.</w:t>
      </w:r>
      <w:bookmarkStart w:id="0" w:name="_GoBack"/>
      <w:bookmarkEnd w:id="0"/>
    </w:p>
    <w:sectPr w:rsidR="00D5526B" w:rsidRPr="009E58FF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9C" w:rsidRDefault="0023229C" w:rsidP="009E58FF">
      <w:r>
        <w:separator/>
      </w:r>
    </w:p>
  </w:endnote>
  <w:endnote w:type="continuationSeparator" w:id="0">
    <w:p w:rsidR="0023229C" w:rsidRDefault="0023229C" w:rsidP="009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9C" w:rsidRDefault="0023229C" w:rsidP="009E58FF">
      <w:r>
        <w:separator/>
      </w:r>
    </w:p>
  </w:footnote>
  <w:footnote w:type="continuationSeparator" w:id="0">
    <w:p w:rsidR="0023229C" w:rsidRDefault="0023229C" w:rsidP="009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FF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229C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9E58FF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0CADA"/>
  <w15:chartTrackingRefBased/>
  <w15:docId w15:val="{90D1DA94-DAD6-424E-9635-9C8938C3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2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9E58FF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,FS Heading 2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,FS Heading 2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3223-27A2-4BCD-9DD8-1B58C35A03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B1C852-DFC1-466C-A786-2D8DEDD0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Food Standards Australia New Zealand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2019-12-02T11:05:00Z</dcterms:created>
  <dcterms:modified xsi:type="dcterms:W3CDTF">2019-12-02T11:06:00Z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d6d69f3f-194a-412d-98e5-ad3b8ef8a56d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bjSaver">
    <vt:lpwstr>CHMwBx+qyUKWIlrVihdWG0GEK68prPyl</vt:lpwstr>
  </property>
</Properties>
</file>