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FB282" w14:textId="77777777" w:rsidR="008D2657" w:rsidRPr="008D2657" w:rsidRDefault="008D2657" w:rsidP="008D2657">
      <w:pPr>
        <w:rPr>
          <w:rFonts w:eastAsia="Times New Roman"/>
          <w:color w:val="000000"/>
        </w:rPr>
      </w:pPr>
      <w:bookmarkStart w:id="0" w:name="_Toc168113228"/>
      <w:bookmarkStart w:id="1" w:name="_GoBack"/>
      <w:bookmarkEnd w:id="1"/>
      <w:r w:rsidRPr="008D2657">
        <w:rPr>
          <w:rFonts w:eastAsia="Times New Roman"/>
          <w:noProof/>
          <w:color w:val="000000"/>
        </w:rPr>
        <w:drawing>
          <wp:inline distT="0" distB="0" distL="0" distR="0" wp14:anchorId="433238B2" wp14:editId="78B5EDDC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DDCC" w14:textId="77777777" w:rsidR="008D2657" w:rsidRPr="008D2657" w:rsidRDefault="008D2657" w:rsidP="008D2657">
      <w:pPr>
        <w:spacing w:before="480" w:after="0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US"/>
        </w:rPr>
      </w:pPr>
      <w:r w:rsidRPr="008D2657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US"/>
        </w:rPr>
        <w:t xml:space="preserve">Superannuation (prudential standard) determination No. 2 of 2019 </w:t>
      </w:r>
    </w:p>
    <w:p w14:paraId="0F1CBA46" w14:textId="77777777" w:rsidR="008D2657" w:rsidRPr="008D2657" w:rsidRDefault="008D2657" w:rsidP="008D2657">
      <w:pPr>
        <w:spacing w:before="480" w:after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</w:pPr>
      <w:r w:rsidRPr="008D265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Prudential Standard SPS 515 Strategic Planning and Member Outcomes</w:t>
      </w:r>
    </w:p>
    <w:p w14:paraId="5C22B6EA" w14:textId="77777777" w:rsidR="008D2657" w:rsidRPr="008D2657" w:rsidRDefault="008D2657" w:rsidP="008D2657">
      <w:pPr>
        <w:pBdr>
          <w:bottom w:val="single" w:sz="4" w:space="3" w:color="auto"/>
        </w:pBdr>
        <w:spacing w:before="480"/>
        <w:rPr>
          <w:rFonts w:ascii="Arial" w:eastAsia="Times New Roman" w:hAnsi="Arial"/>
          <w:i/>
          <w:iCs/>
          <w:color w:val="000000"/>
          <w:sz w:val="28"/>
          <w:szCs w:val="20"/>
        </w:rPr>
      </w:pPr>
      <w:r w:rsidRPr="008D2657">
        <w:rPr>
          <w:rFonts w:ascii="Arial" w:eastAsia="Times New Roman" w:hAnsi="Arial"/>
          <w:i/>
          <w:iCs/>
          <w:color w:val="000000"/>
          <w:sz w:val="28"/>
          <w:szCs w:val="20"/>
        </w:rPr>
        <w:t>Superannuation Industry (Supervision) Act 1993</w:t>
      </w:r>
    </w:p>
    <w:p w14:paraId="3AD024A5" w14:textId="77777777" w:rsidR="008D2657" w:rsidRPr="008D2657" w:rsidRDefault="008D2657" w:rsidP="008D2657">
      <w:pPr>
        <w:spacing w:after="0"/>
        <w:ind w:left="720" w:hanging="720"/>
        <w:rPr>
          <w:rFonts w:eastAsia="Times New Roman"/>
          <w:color w:val="000000"/>
          <w:szCs w:val="20"/>
          <w:lang w:eastAsia="en-US"/>
        </w:rPr>
      </w:pPr>
    </w:p>
    <w:p w14:paraId="5E1AAE86" w14:textId="77777777" w:rsidR="008D2657" w:rsidRPr="008D2657" w:rsidRDefault="008D2657" w:rsidP="008D2657">
      <w:pPr>
        <w:spacing w:after="0"/>
        <w:jc w:val="both"/>
        <w:rPr>
          <w:rFonts w:eastAsia="Times New Roman"/>
          <w:lang w:eastAsia="en-US"/>
        </w:rPr>
      </w:pPr>
      <w:r w:rsidRPr="008D2657">
        <w:rPr>
          <w:rFonts w:eastAsia="Times New Roman"/>
          <w:lang w:eastAsia="en-US"/>
        </w:rPr>
        <w:t xml:space="preserve">I, Heidi Richards, delegate of APRA, </w:t>
      </w:r>
      <w:r w:rsidRPr="008D2657">
        <w:rPr>
          <w:rFonts w:eastAsia="Times New Roman"/>
          <w:color w:val="000000"/>
          <w:szCs w:val="20"/>
          <w:shd w:val="clear" w:color="auto" w:fill="FFFFFF"/>
          <w:lang w:eastAsia="en-US"/>
        </w:rPr>
        <w:t xml:space="preserve">under subsection 34C(1) of the </w:t>
      </w:r>
      <w:r w:rsidRPr="008D2657">
        <w:rPr>
          <w:rFonts w:ascii="&amp;quot" w:eastAsia="Times New Roman" w:hAnsi="&amp;quot"/>
          <w:i/>
          <w:iCs/>
          <w:color w:val="000000"/>
          <w:szCs w:val="20"/>
          <w:lang w:eastAsia="en-US"/>
        </w:rPr>
        <w:t>Superannuation Industry (Supervision) Act 1993</w:t>
      </w:r>
      <w:r w:rsidRPr="008D2657">
        <w:rPr>
          <w:rFonts w:eastAsia="Times New Roman"/>
          <w:color w:val="000000"/>
          <w:szCs w:val="20"/>
          <w:shd w:val="clear" w:color="auto" w:fill="FFFFFF"/>
          <w:lang w:eastAsia="en-US"/>
        </w:rPr>
        <w:t xml:space="preserve"> (the Act) DETERMINE </w:t>
      </w:r>
      <w:r w:rsidRPr="008D2657">
        <w:rPr>
          <w:rFonts w:ascii="&amp;quot" w:eastAsia="Times New Roman" w:hAnsi="&amp;quot"/>
          <w:i/>
          <w:iCs/>
          <w:color w:val="000000"/>
          <w:szCs w:val="20"/>
          <w:lang w:eastAsia="en-US"/>
        </w:rPr>
        <w:t>Prudential Standard SPS 515 Strategic Planning and Member Outcomes</w:t>
      </w:r>
      <w:r w:rsidRPr="008D2657">
        <w:rPr>
          <w:rFonts w:eastAsia="Times New Roman"/>
          <w:color w:val="000000"/>
          <w:szCs w:val="20"/>
          <w:shd w:val="clear" w:color="auto" w:fill="FFFFFF"/>
          <w:lang w:eastAsia="en-US"/>
        </w:rPr>
        <w:t>, in the form set out in the Schedule, which applies to all RSE licensees.</w:t>
      </w:r>
    </w:p>
    <w:p w14:paraId="40A629B0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</w:p>
    <w:p w14:paraId="419A2B11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  <w:r w:rsidRPr="008D2657">
        <w:rPr>
          <w:rFonts w:eastAsia="Times New Roman"/>
        </w:rPr>
        <w:t>This instrument commences on 1 January 2020.</w:t>
      </w:r>
    </w:p>
    <w:p w14:paraId="5272F4C1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</w:p>
    <w:p w14:paraId="1F247831" w14:textId="06579BC1" w:rsidR="008D2657" w:rsidRPr="008D2657" w:rsidRDefault="000D2346" w:rsidP="008D2657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Dated: 02</w:t>
      </w:r>
      <w:r w:rsidR="008D2657" w:rsidRPr="008D2657">
        <w:rPr>
          <w:rFonts w:eastAsia="Times New Roman"/>
        </w:rPr>
        <w:t xml:space="preserve"> </w:t>
      </w:r>
      <w:r>
        <w:rPr>
          <w:rFonts w:eastAsia="Times New Roman"/>
        </w:rPr>
        <w:t>December</w:t>
      </w:r>
      <w:r w:rsidR="008D2657" w:rsidRPr="008D2657">
        <w:rPr>
          <w:rFonts w:eastAsia="Times New Roman"/>
        </w:rPr>
        <w:t xml:space="preserve"> 2019</w:t>
      </w:r>
    </w:p>
    <w:p w14:paraId="5523AEBD" w14:textId="77777777" w:rsidR="008D2657" w:rsidRPr="008D2657" w:rsidRDefault="008D2657" w:rsidP="008D2657">
      <w:pPr>
        <w:spacing w:after="0"/>
        <w:jc w:val="both"/>
        <w:rPr>
          <w:rFonts w:eastAsia="Times New Roman"/>
          <w:i/>
        </w:rPr>
      </w:pPr>
    </w:p>
    <w:p w14:paraId="54F378AD" w14:textId="763D229F" w:rsidR="008D2657" w:rsidRPr="008D2657" w:rsidRDefault="000D2346" w:rsidP="008D2657">
      <w:pPr>
        <w:spacing w:after="0"/>
        <w:jc w:val="both"/>
        <w:rPr>
          <w:rFonts w:eastAsia="Times New Roman"/>
          <w:color w:val="000000"/>
          <w:szCs w:val="20"/>
        </w:rPr>
      </w:pPr>
      <w:r>
        <w:rPr>
          <w:color w:val="000000"/>
          <w:shd w:val="clear" w:color="auto" w:fill="FFFFFF"/>
        </w:rPr>
        <w:t>[Signed]</w:t>
      </w:r>
    </w:p>
    <w:p w14:paraId="1B6973E5" w14:textId="77777777" w:rsidR="008D2657" w:rsidRPr="008D2657" w:rsidRDefault="008D2657" w:rsidP="008D2657">
      <w:pPr>
        <w:spacing w:after="0"/>
        <w:jc w:val="both"/>
        <w:rPr>
          <w:rFonts w:eastAsia="Times New Roman"/>
          <w:color w:val="000000"/>
          <w:szCs w:val="20"/>
        </w:rPr>
      </w:pPr>
    </w:p>
    <w:p w14:paraId="378FD303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</w:p>
    <w:p w14:paraId="239EE41F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  <w:r w:rsidRPr="008D2657">
        <w:rPr>
          <w:rFonts w:eastAsia="Times New Roman"/>
        </w:rPr>
        <w:t>Heidi Richards</w:t>
      </w:r>
    </w:p>
    <w:p w14:paraId="21A23E6C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  <w:r w:rsidRPr="008D2657">
        <w:rPr>
          <w:rFonts w:eastAsia="Times New Roman"/>
        </w:rPr>
        <w:t>Executive General Manager</w:t>
      </w:r>
    </w:p>
    <w:p w14:paraId="684181CF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  <w:r w:rsidRPr="008D2657">
        <w:rPr>
          <w:rFonts w:eastAsia="Times New Roman"/>
        </w:rPr>
        <w:t>Policy and Advice Division</w:t>
      </w:r>
    </w:p>
    <w:p w14:paraId="341DD477" w14:textId="77777777" w:rsidR="008D2657" w:rsidRPr="008D2657" w:rsidRDefault="008D2657" w:rsidP="008D2657">
      <w:pPr>
        <w:spacing w:after="0"/>
        <w:jc w:val="both"/>
        <w:rPr>
          <w:rFonts w:eastAsia="Times New Roman"/>
        </w:rPr>
      </w:pPr>
    </w:p>
    <w:p w14:paraId="776CB324" w14:textId="77777777" w:rsidR="008D2657" w:rsidRPr="008D2657" w:rsidRDefault="008D2657" w:rsidP="008D2657">
      <w:pPr>
        <w:spacing w:after="0"/>
        <w:jc w:val="both"/>
        <w:rPr>
          <w:rFonts w:eastAsia="Times New Roman"/>
          <w:color w:val="000000"/>
        </w:rPr>
      </w:pPr>
    </w:p>
    <w:p w14:paraId="20216B15" w14:textId="77777777" w:rsidR="008D2657" w:rsidRPr="008D2657" w:rsidRDefault="008D2657" w:rsidP="008D2657">
      <w:pPr>
        <w:keepNext/>
        <w:spacing w:before="480" w:after="0"/>
        <w:rPr>
          <w:rFonts w:eastAsia="Times New Roman"/>
          <w:b/>
          <w:color w:val="000000"/>
          <w:lang w:eastAsia="en-US"/>
        </w:rPr>
      </w:pPr>
      <w:r w:rsidRPr="008D2657">
        <w:rPr>
          <w:rFonts w:eastAsia="Times New Roman"/>
          <w:b/>
          <w:color w:val="000000"/>
          <w:lang w:eastAsia="en-US"/>
        </w:rPr>
        <w:t>Interpretation</w:t>
      </w:r>
    </w:p>
    <w:p w14:paraId="3D15D9F9" w14:textId="77777777" w:rsidR="008D2657" w:rsidRPr="008D2657" w:rsidRDefault="008D2657" w:rsidP="008D2657">
      <w:pPr>
        <w:keepNext/>
        <w:tabs>
          <w:tab w:val="right" w:pos="794"/>
        </w:tabs>
        <w:spacing w:before="120" w:after="0" w:line="260" w:lineRule="exact"/>
        <w:ind w:left="964" w:hanging="964"/>
        <w:jc w:val="both"/>
        <w:rPr>
          <w:rFonts w:eastAsia="Times New Roman"/>
          <w:color w:val="000000"/>
          <w:lang w:eastAsia="en-US"/>
        </w:rPr>
      </w:pPr>
      <w:r w:rsidRPr="008D2657">
        <w:rPr>
          <w:rFonts w:eastAsia="Times New Roman"/>
          <w:color w:val="000000"/>
          <w:lang w:eastAsia="en-US"/>
        </w:rPr>
        <w:t>In this Determination:</w:t>
      </w:r>
    </w:p>
    <w:p w14:paraId="0A57FB07" w14:textId="77777777" w:rsidR="008D2657" w:rsidRPr="008D2657" w:rsidRDefault="008D2657" w:rsidP="008D2657">
      <w:pPr>
        <w:spacing w:before="240" w:after="0"/>
        <w:jc w:val="both"/>
        <w:rPr>
          <w:rFonts w:ascii="&amp;quot" w:eastAsia="Times New Roman" w:hAnsi="&amp;quot"/>
          <w:color w:val="000000"/>
          <w:sz w:val="22"/>
          <w:szCs w:val="22"/>
        </w:rPr>
      </w:pPr>
      <w:r w:rsidRPr="008D2657">
        <w:rPr>
          <w:rFonts w:ascii="&amp;quot" w:eastAsia="Times New Roman" w:hAnsi="&amp;quot"/>
          <w:b/>
          <w:bCs/>
          <w:i/>
          <w:iCs/>
          <w:color w:val="000000"/>
        </w:rPr>
        <w:t>APRA</w:t>
      </w:r>
      <w:r w:rsidRPr="008D2657">
        <w:rPr>
          <w:rFonts w:ascii="&amp;quot" w:eastAsia="Times New Roman" w:hAnsi="&amp;quot"/>
          <w:color w:val="000000"/>
        </w:rPr>
        <w:t xml:space="preserve"> means the Australian Prudential Regulation Authority.</w:t>
      </w:r>
    </w:p>
    <w:p w14:paraId="6C45FFA7" w14:textId="77777777" w:rsidR="008D2657" w:rsidRPr="008D2657" w:rsidRDefault="008D2657" w:rsidP="008D2657">
      <w:pPr>
        <w:spacing w:before="240" w:after="0"/>
        <w:jc w:val="both"/>
        <w:rPr>
          <w:rFonts w:ascii="&amp;quot" w:eastAsia="Times New Roman" w:hAnsi="&amp;quot"/>
          <w:color w:val="000000"/>
          <w:sz w:val="22"/>
          <w:szCs w:val="22"/>
        </w:rPr>
      </w:pPr>
      <w:r w:rsidRPr="008D2657">
        <w:rPr>
          <w:rFonts w:ascii="&amp;quot" w:eastAsia="Times New Roman" w:hAnsi="&amp;quot"/>
          <w:b/>
          <w:bCs/>
          <w:i/>
          <w:iCs/>
          <w:color w:val="000000"/>
        </w:rPr>
        <w:t xml:space="preserve">RSE licensee </w:t>
      </w:r>
      <w:r w:rsidRPr="008D2657">
        <w:rPr>
          <w:rFonts w:ascii="&amp;quot" w:eastAsia="Times New Roman" w:hAnsi="&amp;quot"/>
          <w:color w:val="000000"/>
        </w:rPr>
        <w:t>has the meaning given in section 10(1) of the Act.</w:t>
      </w:r>
    </w:p>
    <w:p w14:paraId="546D87C7" w14:textId="77777777" w:rsidR="008D2657" w:rsidRPr="008D2657" w:rsidRDefault="008D2657" w:rsidP="008D2657">
      <w:pPr>
        <w:keepNext/>
        <w:autoSpaceDE w:val="0"/>
        <w:autoSpaceDN w:val="0"/>
        <w:spacing w:before="480" w:after="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D2657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 xml:space="preserve">Schedule </w:t>
      </w:r>
    </w:p>
    <w:p w14:paraId="08FEBC88" w14:textId="77777777" w:rsidR="008D2657" w:rsidRPr="008D2657" w:rsidRDefault="008D2657" w:rsidP="008D2657">
      <w:pPr>
        <w:keepNext/>
        <w:autoSpaceDE w:val="0"/>
        <w:autoSpaceDN w:val="0"/>
        <w:spacing w:before="60" w:after="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</w:rPr>
      </w:pPr>
    </w:p>
    <w:p w14:paraId="2F935BB7" w14:textId="77777777" w:rsidR="008D2657" w:rsidRPr="008D2657" w:rsidRDefault="008D2657" w:rsidP="008D2657">
      <w:pPr>
        <w:tabs>
          <w:tab w:val="center" w:pos="4153"/>
          <w:tab w:val="right" w:pos="8306"/>
        </w:tabs>
        <w:spacing w:after="0"/>
        <w:jc w:val="both"/>
        <w:rPr>
          <w:rFonts w:eastAsia="Times New Roman"/>
          <w:bCs/>
        </w:rPr>
      </w:pPr>
      <w:r w:rsidRPr="008D2657">
        <w:rPr>
          <w:rFonts w:ascii="&amp;quot" w:eastAsia="Times New Roman" w:hAnsi="&amp;quot"/>
          <w:i/>
          <w:iCs/>
          <w:color w:val="000000"/>
        </w:rPr>
        <w:t>Prudential Standard SPS 515 Strategic Planning and Member Outcomes</w:t>
      </w:r>
      <w:r w:rsidRPr="008D2657">
        <w:rPr>
          <w:rFonts w:eastAsia="Times New Roman"/>
          <w:bCs/>
        </w:rPr>
        <w:t xml:space="preserve"> comprises the document commencing on the following page.</w:t>
      </w:r>
      <w:bookmarkEnd w:id="0"/>
    </w:p>
    <w:p w14:paraId="5FB53479" w14:textId="77777777" w:rsidR="008D2657" w:rsidRDefault="008D2657" w:rsidP="003B52EB">
      <w:pPr>
        <w:spacing w:after="0"/>
      </w:pPr>
    </w:p>
    <w:p w14:paraId="4B8E5649" w14:textId="77777777" w:rsidR="008D2657" w:rsidRDefault="008D2657">
      <w:r>
        <w:br w:type="page"/>
      </w:r>
    </w:p>
    <w:p w14:paraId="7E7BEF0F" w14:textId="45AAFBE5" w:rsidR="003B52EB" w:rsidRPr="00387863" w:rsidRDefault="00506079" w:rsidP="003B52EB">
      <w:pPr>
        <w:spacing w:after="0"/>
      </w:pPr>
      <w:r w:rsidRPr="00387863">
        <w:rPr>
          <w:noProof/>
        </w:rPr>
        <w:lastRenderedPageBreak/>
        <w:drawing>
          <wp:inline distT="0" distB="0" distL="0" distR="0" wp14:anchorId="7E7BEF40" wp14:editId="78B9A3CE">
            <wp:extent cx="1485900" cy="1095375"/>
            <wp:effectExtent l="0" t="0" r="0" b="9525"/>
            <wp:docPr id="2" name="Picture 1" descr="C:\Documents and Settings\rxtuck\Desktop\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xtuck\Desktop\co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EF10" w14:textId="7D258B6F" w:rsidR="00DA3651" w:rsidRPr="00387863" w:rsidRDefault="006A6A52" w:rsidP="001F6B8D">
      <w:pPr>
        <w:pStyle w:val="Title"/>
      </w:pPr>
      <w:bookmarkStart w:id="2" w:name="_Toc326937696"/>
      <w:r w:rsidRPr="00387863">
        <w:t>Prudential Standard</w:t>
      </w:r>
      <w:r w:rsidRPr="00387863">
        <w:rPr>
          <w:rStyle w:val="PSNofieldtext"/>
        </w:rPr>
        <w:t xml:space="preserve"> </w:t>
      </w:r>
      <w:r w:rsidR="00520F0A" w:rsidRPr="00387863">
        <w:rPr>
          <w:rStyle w:val="PSNofieldtext"/>
        </w:rPr>
        <w:t xml:space="preserve">SPS </w:t>
      </w:r>
      <w:r w:rsidR="00687256" w:rsidRPr="00387863">
        <w:rPr>
          <w:rStyle w:val="PSNofieldtext"/>
        </w:rPr>
        <w:t>5</w:t>
      </w:r>
      <w:r w:rsidR="00F079AE" w:rsidRPr="00387863">
        <w:rPr>
          <w:rStyle w:val="PSNofieldtext"/>
        </w:rPr>
        <w:t>15</w:t>
      </w:r>
      <w:r w:rsidR="008C5BFB">
        <w:rPr>
          <w:rStyle w:val="PSNofieldtext"/>
        </w:rPr>
        <w:t xml:space="preserve"> </w:t>
      </w:r>
    </w:p>
    <w:bookmarkEnd w:id="2"/>
    <w:p w14:paraId="7E7BEF11" w14:textId="3756C3B7" w:rsidR="00BC2D08" w:rsidRPr="00387863" w:rsidRDefault="00A168EC" w:rsidP="001F6B8D">
      <w:pPr>
        <w:pStyle w:val="Title"/>
      </w:pPr>
      <w:r>
        <w:rPr>
          <w:rStyle w:val="PSNamefieldtext"/>
        </w:rPr>
        <w:t>Strategic P</w:t>
      </w:r>
      <w:r w:rsidR="00F079AE" w:rsidRPr="00387863">
        <w:rPr>
          <w:rStyle w:val="PSNamefieldtext"/>
        </w:rPr>
        <w:t xml:space="preserve">lanning and </w:t>
      </w:r>
      <w:r>
        <w:rPr>
          <w:rStyle w:val="PSNamefieldtext"/>
        </w:rPr>
        <w:t>Member O</w:t>
      </w:r>
      <w:r w:rsidR="00F079AE" w:rsidRPr="00387863">
        <w:rPr>
          <w:rStyle w:val="PSNamefieldtext"/>
        </w:rPr>
        <w:t>utcomes</w:t>
      </w:r>
    </w:p>
    <w:tbl>
      <w:tblPr>
        <w:tblStyle w:val="TableGrid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302"/>
      </w:tblGrid>
      <w:tr w:rsidR="0048511B" w:rsidRPr="00387863" w14:paraId="7E7BEF1A" w14:textId="77777777" w:rsidTr="00DF539C">
        <w:tc>
          <w:tcPr>
            <w:tcW w:w="8528" w:type="dxa"/>
            <w:shd w:val="clear" w:color="auto" w:fill="DDDDDD"/>
          </w:tcPr>
          <w:p w14:paraId="7E7BEF12" w14:textId="70433084" w:rsidR="003C46D7" w:rsidRPr="00387863" w:rsidRDefault="003C46D7" w:rsidP="00656D42">
            <w:pPr>
              <w:pStyle w:val="BoxHeading"/>
            </w:pPr>
            <w:r w:rsidRPr="00387863">
              <w:t>Objectives and key requirements of this Prudential Standard</w:t>
            </w:r>
          </w:p>
          <w:p w14:paraId="50C93407" w14:textId="08929969" w:rsidR="00243329" w:rsidRPr="00243329" w:rsidRDefault="00C65B24">
            <w:pPr>
              <w:jc w:val="both"/>
            </w:pPr>
            <w:bookmarkStart w:id="3" w:name="_MailEndCompose"/>
            <w:r>
              <w:t>Th</w:t>
            </w:r>
            <w:r w:rsidR="008442B4">
              <w:t xml:space="preserve">e objective of this </w:t>
            </w:r>
            <w:r>
              <w:t xml:space="preserve">Prudential Standard </w:t>
            </w:r>
            <w:r w:rsidR="00243329">
              <w:t xml:space="preserve">is </w:t>
            </w:r>
            <w:r w:rsidR="00C31171">
              <w:t>to ensure that</w:t>
            </w:r>
            <w:r>
              <w:t xml:space="preserve"> </w:t>
            </w:r>
            <w:r w:rsidR="00E77DBB">
              <w:t xml:space="preserve">an </w:t>
            </w:r>
            <w:r>
              <w:t>RSE licensee</w:t>
            </w:r>
            <w:r w:rsidR="00243329" w:rsidRPr="00243329">
              <w:t xml:space="preserve"> manage</w:t>
            </w:r>
            <w:r w:rsidR="00E77DBB">
              <w:t>s</w:t>
            </w:r>
            <w:r w:rsidR="008E6153">
              <w:t xml:space="preserve"> </w:t>
            </w:r>
            <w:r w:rsidR="00E77DBB">
              <w:t xml:space="preserve">its </w:t>
            </w:r>
            <w:r w:rsidR="008E6153">
              <w:t>business operations</w:t>
            </w:r>
            <w:r w:rsidR="00C47166">
              <w:t xml:space="preserve"> </w:t>
            </w:r>
            <w:r w:rsidR="00243329" w:rsidRPr="00243329">
              <w:t>in a sound</w:t>
            </w:r>
            <w:r w:rsidR="00C47166">
              <w:t xml:space="preserve"> and </w:t>
            </w:r>
            <w:r w:rsidR="00243329" w:rsidRPr="00243329">
              <w:t xml:space="preserve">prudent manner in order to achieve </w:t>
            </w:r>
            <w:r w:rsidR="00E77DBB">
              <w:t>its</w:t>
            </w:r>
            <w:r w:rsidR="00E77DBB" w:rsidRPr="00243329">
              <w:t xml:space="preserve"> </w:t>
            </w:r>
            <w:r w:rsidR="00243329" w:rsidRPr="00243329">
              <w:t xml:space="preserve">strategic objectives, including </w:t>
            </w:r>
            <w:r w:rsidR="00947157">
              <w:t xml:space="preserve">rigorously assessing its performance and </w:t>
            </w:r>
            <w:r w:rsidR="00AB4AD6">
              <w:t xml:space="preserve">taking action to improve </w:t>
            </w:r>
            <w:r w:rsidR="00782FF8">
              <w:t xml:space="preserve">its operations </w:t>
            </w:r>
            <w:r w:rsidR="00AB4AD6">
              <w:t xml:space="preserve">consistent with </w:t>
            </w:r>
            <w:r w:rsidR="001F633D">
              <w:t>its obligations under the SIS Act</w:t>
            </w:r>
            <w:r w:rsidR="000B5348">
              <w:t xml:space="preserve">. </w:t>
            </w:r>
            <w:bookmarkEnd w:id="3"/>
          </w:p>
          <w:p w14:paraId="6E1254D9" w14:textId="46D4C7FB" w:rsidR="00442CB9" w:rsidRPr="00387863" w:rsidRDefault="00442CB9" w:rsidP="00DD6E63">
            <w:pPr>
              <w:autoSpaceDE w:val="0"/>
              <w:autoSpaceDN w:val="0"/>
              <w:adjustRightInd w:val="0"/>
              <w:spacing w:after="0"/>
              <w:jc w:val="both"/>
            </w:pPr>
            <w:r w:rsidRPr="00387863">
              <w:t>The key requirements of this Prudential Standard are that:</w:t>
            </w:r>
          </w:p>
          <w:p w14:paraId="2680B654" w14:textId="77777777" w:rsidR="00442CB9" w:rsidRPr="00387863" w:rsidRDefault="00442CB9" w:rsidP="00DD6E63">
            <w:pPr>
              <w:autoSpaceDE w:val="0"/>
              <w:autoSpaceDN w:val="0"/>
              <w:adjustRightInd w:val="0"/>
              <w:spacing w:after="0"/>
              <w:jc w:val="both"/>
            </w:pPr>
          </w:p>
          <w:p w14:paraId="4CE34D17" w14:textId="3316212F" w:rsidR="0015755E" w:rsidRPr="00387863" w:rsidRDefault="00C47166" w:rsidP="0015755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Board approves</w:t>
            </w:r>
            <w:r w:rsidR="00724578" w:rsidRPr="0038786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5755E" w:rsidRPr="00387863">
              <w:rPr>
                <w:rFonts w:asciiTheme="minorHAnsi" w:hAnsiTheme="minorHAnsi" w:cstheme="minorHAnsi"/>
                <w:sz w:val="24"/>
              </w:rPr>
              <w:t xml:space="preserve">strategic objectives </w:t>
            </w:r>
            <w:r w:rsidR="00442CB9" w:rsidRPr="00387863">
              <w:rPr>
                <w:rFonts w:asciiTheme="minorHAnsi" w:hAnsiTheme="minorHAnsi" w:cstheme="minorHAnsi"/>
                <w:sz w:val="24"/>
              </w:rPr>
              <w:t xml:space="preserve">that support </w:t>
            </w:r>
            <w:r w:rsidR="00352B90">
              <w:rPr>
                <w:rFonts w:asciiTheme="minorHAnsi" w:hAnsiTheme="minorHAnsi" w:cstheme="minorHAnsi"/>
                <w:sz w:val="24"/>
              </w:rPr>
              <w:t xml:space="preserve">it </w:t>
            </w:r>
            <w:r w:rsidR="00E25A39">
              <w:rPr>
                <w:rFonts w:asciiTheme="minorHAnsi" w:hAnsiTheme="minorHAnsi" w:cstheme="minorHAnsi"/>
                <w:sz w:val="24"/>
              </w:rPr>
              <w:t xml:space="preserve">in </w:t>
            </w:r>
            <w:r w:rsidR="00183333">
              <w:rPr>
                <w:rFonts w:asciiTheme="minorHAnsi" w:hAnsiTheme="minorHAnsi" w:cstheme="minorHAnsi"/>
                <w:sz w:val="24"/>
              </w:rPr>
              <w:t>achieving the</w:t>
            </w:r>
            <w:r w:rsidR="00442CB9" w:rsidRPr="00387863">
              <w:rPr>
                <w:rFonts w:asciiTheme="minorHAnsi" w:hAnsiTheme="minorHAnsi" w:cstheme="minorHAnsi"/>
                <w:sz w:val="24"/>
              </w:rPr>
              <w:t xml:space="preserve"> outcomes it seeks for beneficiaries and the </w:t>
            </w:r>
            <w:r w:rsidR="00367D36">
              <w:rPr>
                <w:rFonts w:asciiTheme="minorHAnsi" w:hAnsiTheme="minorHAnsi" w:cstheme="minorHAnsi"/>
                <w:sz w:val="24"/>
              </w:rPr>
              <w:t>sound and prudent management</w:t>
            </w:r>
            <w:r w:rsidR="00442CB9" w:rsidRPr="00387863">
              <w:rPr>
                <w:rFonts w:asciiTheme="minorHAnsi" w:hAnsiTheme="minorHAnsi" w:cstheme="minorHAnsi"/>
                <w:sz w:val="24"/>
              </w:rPr>
              <w:t xml:space="preserve"> of the RSE licensee’s business operations</w:t>
            </w:r>
            <w:r w:rsidR="0015755E" w:rsidRPr="00387863">
              <w:rPr>
                <w:rFonts w:asciiTheme="minorHAnsi" w:hAnsiTheme="minorHAnsi" w:cstheme="minorHAnsi"/>
                <w:sz w:val="24"/>
              </w:rPr>
              <w:t xml:space="preserve">; </w:t>
            </w:r>
          </w:p>
          <w:p w14:paraId="468302E3" w14:textId="77777777" w:rsidR="000F680F" w:rsidRPr="00387863" w:rsidRDefault="000F680F" w:rsidP="000F680F">
            <w:pPr>
              <w:pStyle w:val="ListParagraph"/>
              <w:ind w:left="567"/>
              <w:rPr>
                <w:rFonts w:asciiTheme="minorHAnsi" w:hAnsiTheme="minorHAnsi" w:cstheme="minorHAnsi"/>
                <w:sz w:val="24"/>
              </w:rPr>
            </w:pPr>
          </w:p>
          <w:p w14:paraId="01E573A1" w14:textId="3B573495" w:rsidR="00E54FD5" w:rsidRDefault="00374DD9" w:rsidP="000F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the RSE licensee </w:t>
            </w:r>
            <w:r w:rsidR="00297758" w:rsidRPr="00387863">
              <w:rPr>
                <w:rFonts w:asciiTheme="minorHAnsi" w:hAnsiTheme="minorHAnsi" w:cstheme="minorHAnsi"/>
                <w:sz w:val="24"/>
              </w:rPr>
              <w:t>maintain</w:t>
            </w:r>
            <w:r>
              <w:rPr>
                <w:rFonts w:asciiTheme="minorHAnsi" w:hAnsiTheme="minorHAnsi" w:cstheme="minorHAnsi"/>
                <w:sz w:val="24"/>
              </w:rPr>
              <w:t>s</w:t>
            </w:r>
            <w:r w:rsidR="003C2967">
              <w:rPr>
                <w:rFonts w:asciiTheme="minorHAnsi" w:hAnsiTheme="minorHAnsi" w:cstheme="minorHAnsi"/>
                <w:sz w:val="24"/>
              </w:rPr>
              <w:t xml:space="preserve"> a Board </w:t>
            </w:r>
            <w:r w:rsidR="00297758" w:rsidRPr="00387863">
              <w:rPr>
                <w:rFonts w:asciiTheme="minorHAnsi" w:hAnsiTheme="minorHAnsi" w:cstheme="minorHAnsi"/>
                <w:sz w:val="24"/>
              </w:rPr>
              <w:t xml:space="preserve">approved business plan that sets out the approach for implementation of the </w:t>
            </w:r>
            <w:r w:rsidR="00352B90">
              <w:rPr>
                <w:rFonts w:asciiTheme="minorHAnsi" w:hAnsiTheme="minorHAnsi" w:cstheme="minorHAnsi"/>
                <w:sz w:val="24"/>
              </w:rPr>
              <w:t>RSE licensee</w:t>
            </w:r>
            <w:r w:rsidR="00352B90" w:rsidRPr="00387863">
              <w:rPr>
                <w:rFonts w:asciiTheme="minorHAnsi" w:hAnsiTheme="minorHAnsi" w:cstheme="minorHAnsi"/>
                <w:sz w:val="24"/>
              </w:rPr>
              <w:t xml:space="preserve">’s </w:t>
            </w:r>
            <w:r w:rsidR="00297758" w:rsidRPr="00387863">
              <w:rPr>
                <w:rFonts w:asciiTheme="minorHAnsi" w:hAnsiTheme="minorHAnsi" w:cstheme="minorHAnsi"/>
                <w:sz w:val="24"/>
              </w:rPr>
              <w:t>strategic objectives;</w:t>
            </w:r>
            <w:r w:rsidR="00E54FD5" w:rsidRPr="003878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25FE496" w14:textId="77777777" w:rsidR="005E51B4" w:rsidRPr="00844D93" w:rsidRDefault="005E51B4" w:rsidP="00844D93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0B92309E" w14:textId="5FBDD762" w:rsidR="005E51B4" w:rsidRPr="00387863" w:rsidRDefault="00374DD9" w:rsidP="000F68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the RSE licensee </w:t>
            </w:r>
            <w:r w:rsidR="005E51B4" w:rsidRPr="005E51B4">
              <w:rPr>
                <w:rFonts w:asciiTheme="minorHAnsi" w:hAnsiTheme="minorHAnsi" w:cstheme="minorHAnsi"/>
                <w:sz w:val="24"/>
              </w:rPr>
              <w:t>annually review</w:t>
            </w:r>
            <w:r>
              <w:rPr>
                <w:rFonts w:asciiTheme="minorHAnsi" w:hAnsiTheme="minorHAnsi" w:cstheme="minorHAnsi"/>
                <w:sz w:val="24"/>
              </w:rPr>
              <w:t>s</w:t>
            </w:r>
            <w:r w:rsidR="005E51B4" w:rsidRPr="005E51B4">
              <w:rPr>
                <w:rFonts w:asciiTheme="minorHAnsi" w:hAnsiTheme="minorHAnsi" w:cstheme="minorHAnsi"/>
                <w:sz w:val="24"/>
              </w:rPr>
              <w:t xml:space="preserve"> its performance </w:t>
            </w:r>
            <w:r w:rsidR="0058334E">
              <w:rPr>
                <w:rFonts w:asciiTheme="minorHAnsi" w:hAnsiTheme="minorHAnsi" w:cstheme="minorHAnsi"/>
                <w:sz w:val="24"/>
              </w:rPr>
              <w:t>in achieving its strategic objectives</w:t>
            </w:r>
            <w:r w:rsidR="0063458A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E51B4" w:rsidRPr="005E51B4">
              <w:rPr>
                <w:rFonts w:asciiTheme="minorHAnsi" w:hAnsiTheme="minorHAnsi" w:cstheme="minorHAnsi"/>
                <w:sz w:val="24"/>
              </w:rPr>
              <w:t>and incorporate</w:t>
            </w:r>
            <w:r w:rsidR="008163EC">
              <w:rPr>
                <w:rFonts w:asciiTheme="minorHAnsi" w:hAnsiTheme="minorHAnsi" w:cstheme="minorHAnsi"/>
                <w:sz w:val="24"/>
              </w:rPr>
              <w:t>s</w:t>
            </w:r>
            <w:r w:rsidR="005E51B4" w:rsidRPr="005E51B4">
              <w:rPr>
                <w:rFonts w:asciiTheme="minorHAnsi" w:hAnsiTheme="minorHAnsi" w:cstheme="minorHAnsi"/>
                <w:sz w:val="24"/>
              </w:rPr>
              <w:t xml:space="preserve"> any actions to improve its performance in its business plan</w:t>
            </w:r>
            <w:r w:rsidR="005E51B4">
              <w:rPr>
                <w:rFonts w:asciiTheme="minorHAnsi" w:hAnsiTheme="minorHAnsi" w:cstheme="minorHAnsi"/>
                <w:sz w:val="24"/>
              </w:rPr>
              <w:t>;</w:t>
            </w:r>
          </w:p>
          <w:p w14:paraId="68B9C061" w14:textId="4603608F" w:rsidR="003D62ED" w:rsidRPr="00387863" w:rsidRDefault="003D62ED" w:rsidP="003D62ED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2A9A1B91" w14:textId="10C5A9B6" w:rsidR="009633B8" w:rsidRDefault="003D62ED" w:rsidP="00EA075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387863">
              <w:rPr>
                <w:rFonts w:asciiTheme="minorHAnsi" w:hAnsiTheme="minorHAnsi" w:cstheme="minorHAnsi"/>
                <w:sz w:val="24"/>
              </w:rPr>
              <w:t xml:space="preserve">decisions </w:t>
            </w:r>
            <w:r w:rsidR="0099225D" w:rsidRPr="00387863">
              <w:rPr>
                <w:rFonts w:asciiTheme="minorHAnsi" w:hAnsiTheme="minorHAnsi" w:cstheme="minorHAnsi"/>
                <w:sz w:val="24"/>
              </w:rPr>
              <w:t>to incur</w:t>
            </w:r>
            <w:r w:rsidRPr="0038786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9225D" w:rsidRPr="00387863">
              <w:rPr>
                <w:rFonts w:asciiTheme="minorHAnsi" w:hAnsiTheme="minorHAnsi" w:cstheme="minorHAnsi"/>
                <w:sz w:val="24"/>
              </w:rPr>
              <w:t xml:space="preserve">significant fund </w:t>
            </w:r>
            <w:r w:rsidRPr="00387863">
              <w:rPr>
                <w:rFonts w:asciiTheme="minorHAnsi" w:hAnsiTheme="minorHAnsi" w:cstheme="minorHAnsi"/>
                <w:sz w:val="24"/>
              </w:rPr>
              <w:t xml:space="preserve">expenditure support the </w:t>
            </w:r>
            <w:r w:rsidR="007B4F3B">
              <w:rPr>
                <w:rFonts w:asciiTheme="minorHAnsi" w:hAnsiTheme="minorHAnsi" w:cstheme="minorHAnsi"/>
                <w:sz w:val="24"/>
              </w:rPr>
              <w:t>RSE licensee</w:t>
            </w:r>
            <w:r w:rsidR="00467E95" w:rsidRPr="0038786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05D4B">
              <w:rPr>
                <w:rFonts w:asciiTheme="minorHAnsi" w:hAnsiTheme="minorHAnsi" w:cstheme="minorHAnsi"/>
                <w:sz w:val="24"/>
              </w:rPr>
              <w:t xml:space="preserve">in </w:t>
            </w:r>
            <w:r w:rsidRPr="00387863">
              <w:rPr>
                <w:rFonts w:asciiTheme="minorHAnsi" w:hAnsiTheme="minorHAnsi" w:cstheme="minorHAnsi"/>
                <w:sz w:val="24"/>
              </w:rPr>
              <w:t>achieving its strategic</w:t>
            </w:r>
            <w:r w:rsidR="0099225D" w:rsidRPr="00387863">
              <w:rPr>
                <w:rFonts w:asciiTheme="minorHAnsi" w:hAnsiTheme="minorHAnsi" w:cstheme="minorHAnsi"/>
                <w:sz w:val="24"/>
              </w:rPr>
              <w:t xml:space="preserve"> objectives and </w:t>
            </w:r>
            <w:r w:rsidR="007B4F3B">
              <w:rPr>
                <w:rFonts w:asciiTheme="minorHAnsi" w:hAnsiTheme="minorHAnsi" w:cstheme="minorHAnsi"/>
                <w:sz w:val="24"/>
              </w:rPr>
              <w:t xml:space="preserve">those decisions </w:t>
            </w:r>
            <w:r w:rsidR="0099225D" w:rsidRPr="00387863">
              <w:rPr>
                <w:rFonts w:asciiTheme="minorHAnsi" w:hAnsiTheme="minorHAnsi" w:cstheme="minorHAnsi"/>
                <w:sz w:val="24"/>
              </w:rPr>
              <w:t xml:space="preserve">are monitored against their expected outcomes; </w:t>
            </w:r>
            <w:r w:rsidR="005E51B4">
              <w:rPr>
                <w:rFonts w:asciiTheme="minorHAnsi" w:hAnsiTheme="minorHAnsi" w:cstheme="minorHAnsi"/>
                <w:sz w:val="24"/>
              </w:rPr>
              <w:t>and</w:t>
            </w:r>
          </w:p>
          <w:p w14:paraId="762675AA" w14:textId="77777777" w:rsidR="009633B8" w:rsidRPr="000025F4" w:rsidRDefault="009633B8" w:rsidP="000025F4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7E7BEF19" w14:textId="4B0B6326" w:rsidR="00376374" w:rsidRPr="002859A3" w:rsidRDefault="004043E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outcomes assessment required under</w:t>
            </w:r>
            <w:r w:rsidR="0058334E">
              <w:rPr>
                <w:rFonts w:asciiTheme="minorHAnsi" w:hAnsiTheme="minorHAnsi" w:cstheme="minorHAnsi"/>
                <w:sz w:val="24"/>
              </w:rPr>
              <w:t xml:space="preserve"> section 52(9) of the SIS Act </w:t>
            </w:r>
            <w:r>
              <w:rPr>
                <w:rFonts w:asciiTheme="minorHAnsi" w:hAnsiTheme="minorHAnsi" w:cstheme="minorHAnsi"/>
                <w:sz w:val="24"/>
              </w:rPr>
              <w:t>addresses the</w:t>
            </w:r>
            <w:r w:rsidR="004A5FC1">
              <w:rPr>
                <w:rFonts w:asciiTheme="minorHAnsi" w:hAnsiTheme="minorHAnsi" w:cstheme="minorHAnsi"/>
                <w:sz w:val="24"/>
              </w:rPr>
              <w:t xml:space="preserve"> additional </w:t>
            </w:r>
            <w:r w:rsidR="00882314">
              <w:rPr>
                <w:rFonts w:asciiTheme="minorHAnsi" w:hAnsiTheme="minorHAnsi" w:cstheme="minorHAnsi"/>
                <w:sz w:val="24"/>
              </w:rPr>
              <w:t xml:space="preserve">factors </w:t>
            </w:r>
            <w:r w:rsidR="004A5FC1">
              <w:rPr>
                <w:rFonts w:asciiTheme="minorHAnsi" w:hAnsiTheme="minorHAnsi" w:cstheme="minorHAnsi"/>
                <w:sz w:val="24"/>
              </w:rPr>
              <w:t xml:space="preserve">set out in this Prudential </w:t>
            </w:r>
            <w:r>
              <w:rPr>
                <w:rFonts w:asciiTheme="minorHAnsi" w:hAnsiTheme="minorHAnsi" w:cstheme="minorHAnsi"/>
                <w:sz w:val="24"/>
              </w:rPr>
              <w:t>Standard.</w:t>
            </w:r>
            <w:r w:rsidR="003D62ED" w:rsidRPr="00387863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</w:tbl>
    <w:p w14:paraId="35A3C990" w14:textId="77777777" w:rsidR="00CB77FF" w:rsidRPr="00387863" w:rsidRDefault="00CB77FF" w:rsidP="00CB77FF">
      <w:pPr>
        <w:autoSpaceDE w:val="0"/>
        <w:autoSpaceDN w:val="0"/>
        <w:adjustRightInd w:val="0"/>
        <w:spacing w:after="0"/>
      </w:pPr>
    </w:p>
    <w:p w14:paraId="6F197233" w14:textId="77777777" w:rsidR="0015755E" w:rsidRPr="00387863" w:rsidRDefault="0015755E" w:rsidP="001F6B8D">
      <w:pPr>
        <w:pStyle w:val="Heading1"/>
      </w:pPr>
      <w:bookmarkStart w:id="4" w:name="_Toc314733116"/>
      <w:bookmarkStart w:id="5" w:name="_Toc341686774"/>
      <w:bookmarkStart w:id="6" w:name="_Toc482887967"/>
      <w:bookmarkStart w:id="7" w:name="_Toc483910002"/>
      <w:r w:rsidRPr="00387863">
        <w:br w:type="page"/>
      </w:r>
    </w:p>
    <w:p w14:paraId="7E7BEF1E" w14:textId="2AE6B0CD" w:rsidR="00E07F40" w:rsidRPr="00387863" w:rsidRDefault="00E07F40" w:rsidP="001F6B8D">
      <w:pPr>
        <w:pStyle w:val="Heading1"/>
      </w:pPr>
      <w:r w:rsidRPr="00387863">
        <w:lastRenderedPageBreak/>
        <w:t>Authority</w:t>
      </w:r>
      <w:bookmarkEnd w:id="4"/>
      <w:bookmarkEnd w:id="5"/>
      <w:bookmarkEnd w:id="6"/>
      <w:bookmarkEnd w:id="7"/>
    </w:p>
    <w:p w14:paraId="7E7BEF1F" w14:textId="77777777" w:rsidR="00E07F40" w:rsidRPr="003274FB" w:rsidRDefault="00A67DF0" w:rsidP="00801D45">
      <w:pPr>
        <w:pStyle w:val="BodyText1"/>
        <w:numPr>
          <w:ilvl w:val="0"/>
          <w:numId w:val="3"/>
        </w:numPr>
      </w:pPr>
      <w:bookmarkStart w:id="8" w:name="_Ref42506849"/>
      <w:r w:rsidRPr="00D5099C">
        <w:t xml:space="preserve">This Prudential Standard is made under section 34C of the </w:t>
      </w:r>
      <w:r w:rsidRPr="003274FB">
        <w:rPr>
          <w:i/>
        </w:rPr>
        <w:t>Superannuation Industry (Supervision) Act 1993</w:t>
      </w:r>
      <w:r w:rsidRPr="003274FB">
        <w:t xml:space="preserve"> (SIS Act)</w:t>
      </w:r>
      <w:bookmarkEnd w:id="8"/>
      <w:r w:rsidR="00E07F40" w:rsidRPr="003274FB">
        <w:t>.</w:t>
      </w:r>
      <w:r w:rsidR="00E96B6D" w:rsidRPr="003274FB">
        <w:t xml:space="preserve"> </w:t>
      </w:r>
    </w:p>
    <w:p w14:paraId="7E7BEF20" w14:textId="4E800E6B" w:rsidR="00E07F40" w:rsidRPr="00387863" w:rsidRDefault="00E07F40" w:rsidP="001F6B8D">
      <w:pPr>
        <w:pStyle w:val="Heading1"/>
      </w:pPr>
      <w:bookmarkStart w:id="9" w:name="_Toc314733118"/>
      <w:bookmarkStart w:id="10" w:name="_Toc341686775"/>
      <w:bookmarkStart w:id="11" w:name="_Toc482887968"/>
      <w:bookmarkStart w:id="12" w:name="_Toc483910003"/>
      <w:r w:rsidRPr="00387863">
        <w:t>Application</w:t>
      </w:r>
      <w:bookmarkEnd w:id="9"/>
      <w:bookmarkEnd w:id="10"/>
      <w:bookmarkEnd w:id="11"/>
      <w:bookmarkEnd w:id="12"/>
      <w:r w:rsidR="00DD5F77">
        <w:t xml:space="preserve"> and commencement</w:t>
      </w:r>
    </w:p>
    <w:p w14:paraId="7E7BEF21" w14:textId="77777777" w:rsidR="00A67DF0" w:rsidRPr="003274FB" w:rsidRDefault="00A67DF0" w:rsidP="00801D45">
      <w:pPr>
        <w:pStyle w:val="BodyText1"/>
        <w:numPr>
          <w:ilvl w:val="0"/>
          <w:numId w:val="3"/>
        </w:numPr>
      </w:pPr>
      <w:r w:rsidRPr="00D5099C">
        <w:t>This Prudential Standard ap</w:t>
      </w:r>
      <w:r w:rsidRPr="003274FB">
        <w:t xml:space="preserve">plies to all registrable superannuation entity </w:t>
      </w:r>
      <w:r w:rsidR="00553792" w:rsidRPr="003274FB">
        <w:t>(RSE) licensees (RSE licensees)</w:t>
      </w:r>
      <w:r w:rsidRPr="003274FB">
        <w:t>.</w:t>
      </w:r>
      <w:r w:rsidRPr="003274FB">
        <w:rPr>
          <w:rStyle w:val="FootnoteReference"/>
        </w:rPr>
        <w:footnoteReference w:id="2"/>
      </w:r>
    </w:p>
    <w:p w14:paraId="7E7BEF22" w14:textId="43E5B871" w:rsidR="00A67DF0" w:rsidRPr="00DA110B" w:rsidRDefault="008A313E" w:rsidP="00801D45">
      <w:pPr>
        <w:pStyle w:val="BodyText1"/>
        <w:numPr>
          <w:ilvl w:val="0"/>
          <w:numId w:val="3"/>
        </w:numPr>
        <w:rPr>
          <w:b/>
        </w:rPr>
      </w:pPr>
      <w:bookmarkStart w:id="13" w:name="_Ref514664348"/>
      <w:bookmarkEnd w:id="13"/>
      <w:r w:rsidRPr="00DA110B">
        <w:t>An RSE licensee</w:t>
      </w:r>
      <w:r w:rsidR="00F47659">
        <w:t xml:space="preserve"> </w:t>
      </w:r>
      <w:r w:rsidR="007A43DD">
        <w:t xml:space="preserve">is not required to comply with </w:t>
      </w:r>
      <w:r w:rsidRPr="00DA110B">
        <w:t>paragraphs</w:t>
      </w:r>
      <w:r w:rsidR="00462B04" w:rsidRPr="00DA110B">
        <w:t xml:space="preserve"> </w:t>
      </w:r>
      <w:r w:rsidR="00B76EE2">
        <w:t xml:space="preserve">8 </w:t>
      </w:r>
      <w:r w:rsidR="00065506">
        <w:t>(</w:t>
      </w:r>
      <w:r w:rsidR="00C23C7C">
        <w:t>only</w:t>
      </w:r>
      <w:r w:rsidR="00F47659">
        <w:t xml:space="preserve"> </w:t>
      </w:r>
      <w:r w:rsidR="00065506">
        <w:t xml:space="preserve">in relation to </w:t>
      </w:r>
      <w:r w:rsidR="00065506" w:rsidRPr="003822EA">
        <w:t xml:space="preserve">the Board </w:t>
      </w:r>
      <w:r w:rsidR="00065506">
        <w:t xml:space="preserve">being required </w:t>
      </w:r>
      <w:r w:rsidR="00065506" w:rsidRPr="003822EA">
        <w:t>to approve strategic objectives that support achieving outcomes</w:t>
      </w:r>
      <w:r w:rsidR="00C23C7C">
        <w:t xml:space="preserve"> for beneficiaries</w:t>
      </w:r>
      <w:r w:rsidR="00065506">
        <w:t>)</w:t>
      </w:r>
      <w:r w:rsidR="006A0051" w:rsidRPr="00DA110B">
        <w:t xml:space="preserve">, </w:t>
      </w:r>
      <w:r w:rsidR="00B76EE2">
        <w:t>9</w:t>
      </w:r>
      <w:r w:rsidR="00844D93">
        <w:t xml:space="preserve">(a), </w:t>
      </w:r>
      <w:r w:rsidR="005909F6">
        <w:fldChar w:fldCharType="begin"/>
      </w:r>
      <w:r w:rsidR="005909F6">
        <w:instrText xml:space="preserve"> REF _Ref7438486 \r \h </w:instrText>
      </w:r>
      <w:r w:rsidR="005909F6">
        <w:fldChar w:fldCharType="separate"/>
      </w:r>
      <w:r w:rsidR="00B00CCC">
        <w:t>15</w:t>
      </w:r>
      <w:r w:rsidR="005909F6">
        <w:fldChar w:fldCharType="end"/>
      </w:r>
      <w:r w:rsidR="00053C97">
        <w:t xml:space="preserve">(a)(ii), </w:t>
      </w:r>
      <w:r w:rsidR="005909F6">
        <w:fldChar w:fldCharType="begin"/>
      </w:r>
      <w:r w:rsidR="005909F6">
        <w:instrText xml:space="preserve"> REF _Ref7438486 \r \h </w:instrText>
      </w:r>
      <w:r w:rsidR="005909F6">
        <w:fldChar w:fldCharType="separate"/>
      </w:r>
      <w:r w:rsidR="00B00CCC">
        <w:t>15</w:t>
      </w:r>
      <w:r w:rsidR="005909F6">
        <w:fldChar w:fldCharType="end"/>
      </w:r>
      <w:r w:rsidR="00053C97">
        <w:t xml:space="preserve">(a)(iii), </w:t>
      </w:r>
      <w:r w:rsidR="005909F6">
        <w:fldChar w:fldCharType="begin"/>
      </w:r>
      <w:r w:rsidR="005909F6">
        <w:instrText xml:space="preserve"> REF _Ref7438486 \r \h </w:instrText>
      </w:r>
      <w:r w:rsidR="005909F6">
        <w:fldChar w:fldCharType="separate"/>
      </w:r>
      <w:r w:rsidR="00B00CCC">
        <w:t>15</w:t>
      </w:r>
      <w:r w:rsidR="005909F6">
        <w:fldChar w:fldCharType="end"/>
      </w:r>
      <w:r w:rsidR="00053C97">
        <w:t xml:space="preserve">(c)(i), </w:t>
      </w:r>
      <w:r w:rsidR="005909F6">
        <w:fldChar w:fldCharType="begin"/>
      </w:r>
      <w:r w:rsidR="005909F6">
        <w:instrText xml:space="preserve"> REF _Ref7438718 \r \h </w:instrText>
      </w:r>
      <w:r w:rsidR="005909F6">
        <w:fldChar w:fldCharType="separate"/>
      </w:r>
      <w:r w:rsidR="00B00CCC">
        <w:t>16</w:t>
      </w:r>
      <w:r w:rsidR="005909F6">
        <w:fldChar w:fldCharType="end"/>
      </w:r>
      <w:r w:rsidR="006A1E78">
        <w:t xml:space="preserve"> (only in relation to outcomes for beneficiaries)</w:t>
      </w:r>
      <w:r w:rsidR="00053C97">
        <w:t xml:space="preserve">, </w:t>
      </w:r>
      <w:r w:rsidR="005909F6">
        <w:fldChar w:fldCharType="begin"/>
      </w:r>
      <w:r w:rsidR="005909F6">
        <w:instrText xml:space="preserve"> REF _Ref7438575 \r \h </w:instrText>
      </w:r>
      <w:r w:rsidR="005909F6">
        <w:fldChar w:fldCharType="separate"/>
      </w:r>
      <w:r w:rsidR="00B00CCC">
        <w:t>21</w:t>
      </w:r>
      <w:r w:rsidR="005909F6">
        <w:fldChar w:fldCharType="end"/>
      </w:r>
      <w:r w:rsidR="00C90123">
        <w:t xml:space="preserve">, </w:t>
      </w:r>
      <w:r w:rsidR="005909F6">
        <w:fldChar w:fldCharType="begin"/>
      </w:r>
      <w:r w:rsidR="005909F6">
        <w:instrText xml:space="preserve"> REF _Ref7438584 \r \h </w:instrText>
      </w:r>
      <w:r w:rsidR="005909F6">
        <w:fldChar w:fldCharType="separate"/>
      </w:r>
      <w:r w:rsidR="00B00CCC">
        <w:t>22</w:t>
      </w:r>
      <w:r w:rsidR="005909F6">
        <w:fldChar w:fldCharType="end"/>
      </w:r>
      <w:r w:rsidR="00C90123">
        <w:t xml:space="preserve"> and 23</w:t>
      </w:r>
      <w:r w:rsidR="003374E5">
        <w:t xml:space="preserve"> </w:t>
      </w:r>
      <w:r w:rsidR="00462B04" w:rsidRPr="00DA110B">
        <w:t>inclusive</w:t>
      </w:r>
      <w:r w:rsidR="006253EE">
        <w:t xml:space="preserve"> in relation to</w:t>
      </w:r>
      <w:r w:rsidR="007A43DD">
        <w:t xml:space="preserve"> a </w:t>
      </w:r>
      <w:r w:rsidR="007A43DD" w:rsidRPr="00DA110B">
        <w:t>pooled superannuation trust</w:t>
      </w:r>
      <w:r w:rsidRPr="00DA110B">
        <w:t>.</w:t>
      </w:r>
      <w:r w:rsidR="00A30379" w:rsidRPr="00DA110B">
        <w:rPr>
          <w:rStyle w:val="FootnoteReference"/>
        </w:rPr>
        <w:footnoteReference w:id="3"/>
      </w:r>
    </w:p>
    <w:p w14:paraId="7E7BEF23" w14:textId="77777777" w:rsidR="00A67DF0" w:rsidRPr="003274FB" w:rsidRDefault="00A67DF0" w:rsidP="00801D45">
      <w:pPr>
        <w:pStyle w:val="BodyText1"/>
        <w:numPr>
          <w:ilvl w:val="0"/>
          <w:numId w:val="3"/>
        </w:numPr>
      </w:pPr>
      <w:r w:rsidRPr="00D5099C">
        <w:t xml:space="preserve">For the purposes of this Prudential Standard, a reference to the ‘Board’ is to be read as a reference to the Board of directors </w:t>
      </w:r>
      <w:r w:rsidR="00D840ED" w:rsidRPr="003274FB">
        <w:t xml:space="preserve">(Board) </w:t>
      </w:r>
      <w:r w:rsidRPr="003274FB">
        <w:t>or group of individual trustees of an RSE licensee.</w:t>
      </w:r>
      <w:r w:rsidRPr="003274FB">
        <w:rPr>
          <w:rStyle w:val="FootnoteReference"/>
        </w:rPr>
        <w:footnoteReference w:id="4"/>
      </w:r>
    </w:p>
    <w:p w14:paraId="21B60CCB" w14:textId="77777777" w:rsidR="00DD5F77" w:rsidRPr="003274FB" w:rsidRDefault="00A67DF0" w:rsidP="00DD5F77">
      <w:pPr>
        <w:pStyle w:val="BodyText1"/>
        <w:numPr>
          <w:ilvl w:val="0"/>
          <w:numId w:val="3"/>
        </w:numPr>
      </w:pPr>
      <w:r w:rsidRPr="003274FB">
        <w:t xml:space="preserve">This Prudential Standard commences on 1 </w:t>
      </w:r>
      <w:r w:rsidR="002558E5" w:rsidRPr="003274FB">
        <w:t>January 2020</w:t>
      </w:r>
      <w:r w:rsidR="007D5FA7" w:rsidRPr="003274FB">
        <w:t>.</w:t>
      </w:r>
    </w:p>
    <w:p w14:paraId="51A78217" w14:textId="77777777" w:rsidR="00B76EE2" w:rsidRDefault="00B76EE2" w:rsidP="00B76EE2">
      <w:pPr>
        <w:pStyle w:val="Heading1"/>
        <w:tabs>
          <w:tab w:val="left" w:pos="5448"/>
        </w:tabs>
      </w:pPr>
      <w:r>
        <w:t>Interpretation</w:t>
      </w:r>
    </w:p>
    <w:p w14:paraId="22369EEC" w14:textId="77777777" w:rsidR="00B76EE2" w:rsidRDefault="00B76EE2" w:rsidP="00B76EE2">
      <w:pPr>
        <w:pStyle w:val="BodyText1"/>
        <w:numPr>
          <w:ilvl w:val="0"/>
          <w:numId w:val="3"/>
        </w:numPr>
      </w:pPr>
      <w:r>
        <w:t>Where this Prudential Standard provides for APRA to exercise a power or discretion, the power or discretion is to be exercised in writing.</w:t>
      </w:r>
    </w:p>
    <w:p w14:paraId="5D5B698E" w14:textId="326E6F10" w:rsidR="00B76EE2" w:rsidRPr="00387863" w:rsidRDefault="00B76EE2" w:rsidP="00B76EE2">
      <w:pPr>
        <w:pStyle w:val="Heading1"/>
      </w:pPr>
      <w:r w:rsidRPr="00387863">
        <w:t>Adjustments and exclusions</w:t>
      </w:r>
    </w:p>
    <w:p w14:paraId="16ED4322" w14:textId="77777777" w:rsidR="00B76EE2" w:rsidRDefault="00B76EE2" w:rsidP="00B76EE2">
      <w:pPr>
        <w:pStyle w:val="BodyText1"/>
        <w:numPr>
          <w:ilvl w:val="0"/>
          <w:numId w:val="3"/>
        </w:numPr>
        <w:rPr>
          <w:rFonts w:asciiTheme="minorHAnsi" w:hAnsiTheme="minorHAnsi" w:cstheme="minorHAnsi"/>
        </w:rPr>
      </w:pPr>
      <w:r w:rsidRPr="00D922CC">
        <w:rPr>
          <w:rFonts w:asciiTheme="minorHAnsi" w:hAnsiTheme="minorHAnsi" w:cstheme="minorHAnsi"/>
        </w:rPr>
        <w:t>APRA may adjust or exclude a specific requirement in this Prudential Standard in relation to</w:t>
      </w:r>
      <w:r>
        <w:rPr>
          <w:rFonts w:asciiTheme="minorHAnsi" w:hAnsiTheme="minorHAnsi" w:cstheme="minorHAnsi"/>
        </w:rPr>
        <w:t>:</w:t>
      </w:r>
    </w:p>
    <w:p w14:paraId="27351AF6" w14:textId="77777777" w:rsidR="00B76EE2" w:rsidRPr="009C542C" w:rsidRDefault="00B76EE2" w:rsidP="00B76EE2">
      <w:pPr>
        <w:pStyle w:val="ListParagraph"/>
        <w:numPr>
          <w:ilvl w:val="0"/>
          <w:numId w:val="35"/>
        </w:numPr>
        <w:contextualSpacing w:val="0"/>
        <w:rPr>
          <w:rFonts w:ascii="Times New Roman" w:hAnsi="Times New Roman"/>
          <w:sz w:val="24"/>
        </w:rPr>
      </w:pPr>
      <w:r w:rsidRPr="009C542C">
        <w:rPr>
          <w:rFonts w:ascii="Times New Roman" w:hAnsi="Times New Roman"/>
          <w:sz w:val="24"/>
        </w:rPr>
        <w:t>a particular RSE licensee of a registrable superannuation entity;</w:t>
      </w:r>
    </w:p>
    <w:p w14:paraId="3B581E44" w14:textId="77777777" w:rsidR="00B76EE2" w:rsidRPr="009C542C" w:rsidRDefault="00B76EE2" w:rsidP="00B76EE2">
      <w:pPr>
        <w:pStyle w:val="ListParagraph"/>
        <w:numPr>
          <w:ilvl w:val="0"/>
          <w:numId w:val="35"/>
        </w:numPr>
        <w:contextualSpacing w:val="0"/>
        <w:rPr>
          <w:rFonts w:ascii="Times New Roman" w:hAnsi="Times New Roman"/>
          <w:sz w:val="24"/>
        </w:rPr>
      </w:pPr>
      <w:r w:rsidRPr="009C542C">
        <w:rPr>
          <w:rFonts w:ascii="Times New Roman" w:hAnsi="Times New Roman"/>
          <w:sz w:val="24"/>
        </w:rPr>
        <w:t>a particular connected entity of an RSE licensee of a registrable superannuation entity;</w:t>
      </w:r>
    </w:p>
    <w:p w14:paraId="3E8DFACF" w14:textId="77777777" w:rsidR="00B76EE2" w:rsidRPr="009C542C" w:rsidRDefault="00B76EE2" w:rsidP="00B76EE2">
      <w:pPr>
        <w:pStyle w:val="ListParagraph"/>
        <w:numPr>
          <w:ilvl w:val="0"/>
          <w:numId w:val="35"/>
        </w:numPr>
        <w:contextualSpacing w:val="0"/>
        <w:rPr>
          <w:rFonts w:ascii="Times New Roman" w:hAnsi="Times New Roman"/>
          <w:sz w:val="24"/>
        </w:rPr>
      </w:pPr>
      <w:r w:rsidRPr="009C542C">
        <w:rPr>
          <w:rFonts w:ascii="Times New Roman" w:hAnsi="Times New Roman"/>
          <w:sz w:val="24"/>
        </w:rPr>
        <w:t>specified RSE licensees of registrable superannuation entities; or</w:t>
      </w:r>
    </w:p>
    <w:p w14:paraId="67DBA473" w14:textId="77777777" w:rsidR="00B76EE2" w:rsidRPr="00D922CC" w:rsidRDefault="00B76EE2" w:rsidP="00B76EE2">
      <w:pPr>
        <w:pStyle w:val="ListParagraph"/>
        <w:numPr>
          <w:ilvl w:val="0"/>
          <w:numId w:val="35"/>
        </w:numPr>
        <w:contextualSpacing w:val="0"/>
        <w:rPr>
          <w:rFonts w:ascii="Times New Roman" w:hAnsi="Times New Roman"/>
        </w:rPr>
      </w:pPr>
      <w:r w:rsidRPr="009C542C">
        <w:rPr>
          <w:rFonts w:ascii="Times New Roman" w:hAnsi="Times New Roman"/>
          <w:sz w:val="24"/>
        </w:rPr>
        <w:t>specified connected entities of RSE licensees of registrable superannuation entities</w:t>
      </w:r>
      <w:r w:rsidRPr="00D922CC">
        <w:rPr>
          <w:rFonts w:ascii="Times New Roman" w:hAnsi="Times New Roman"/>
          <w:sz w:val="24"/>
        </w:rPr>
        <w:t xml:space="preserve">. </w:t>
      </w:r>
    </w:p>
    <w:p w14:paraId="660ECE39" w14:textId="53931179" w:rsidR="00AD6271" w:rsidRPr="00387863" w:rsidRDefault="00AD6271" w:rsidP="00803D03">
      <w:pPr>
        <w:pStyle w:val="Heading1"/>
        <w:tabs>
          <w:tab w:val="left" w:pos="5448"/>
        </w:tabs>
      </w:pPr>
      <w:r w:rsidRPr="00387863">
        <w:t xml:space="preserve">Strategic </w:t>
      </w:r>
      <w:r w:rsidR="001B59A8" w:rsidRPr="00387863">
        <w:t>o</w:t>
      </w:r>
      <w:r w:rsidRPr="00387863">
        <w:t xml:space="preserve">bjectives </w:t>
      </w:r>
      <w:r w:rsidR="00803D03">
        <w:tab/>
      </w:r>
    </w:p>
    <w:p w14:paraId="0AEF0C9D" w14:textId="5734633B" w:rsidR="00C62EC2" w:rsidRPr="003274FB" w:rsidRDefault="00CB58F7" w:rsidP="00C62EC2">
      <w:pPr>
        <w:pStyle w:val="BodyText1"/>
        <w:numPr>
          <w:ilvl w:val="0"/>
          <w:numId w:val="3"/>
        </w:numPr>
      </w:pPr>
      <w:r w:rsidRPr="00D5099C">
        <w:t xml:space="preserve">The Board must approve strategic objectives for </w:t>
      </w:r>
      <w:r w:rsidR="00F47659" w:rsidRPr="003274FB">
        <w:t>an</w:t>
      </w:r>
      <w:r w:rsidRPr="003274FB">
        <w:t xml:space="preserve"> RSE licensee’s business operations that support </w:t>
      </w:r>
      <w:r w:rsidR="00183333" w:rsidRPr="003274FB">
        <w:t>achieving</w:t>
      </w:r>
      <w:r w:rsidRPr="003274FB">
        <w:t xml:space="preserve"> the outcomes </w:t>
      </w:r>
      <w:r w:rsidR="00400616" w:rsidRPr="003274FB">
        <w:t>the RSE licensee</w:t>
      </w:r>
      <w:r w:rsidRPr="003274FB">
        <w:t xml:space="preserve"> seeks for beneficiaries and the </w:t>
      </w:r>
      <w:r w:rsidR="00946158" w:rsidRPr="003274FB">
        <w:t>sound and prudent management</w:t>
      </w:r>
      <w:r w:rsidRPr="003274FB">
        <w:t xml:space="preserve"> of the RSE licensee’s business operations.</w:t>
      </w:r>
      <w:r w:rsidR="00FB5701" w:rsidRPr="003274FB">
        <w:rPr>
          <w:rStyle w:val="FootnoteReference"/>
        </w:rPr>
        <w:footnoteReference w:id="5"/>
      </w:r>
    </w:p>
    <w:p w14:paraId="11051909" w14:textId="036D3AE5" w:rsidR="00C62EC2" w:rsidRPr="003274FB" w:rsidRDefault="00CB58F7" w:rsidP="00C62EC2">
      <w:pPr>
        <w:pStyle w:val="BodyText1"/>
        <w:numPr>
          <w:ilvl w:val="0"/>
          <w:numId w:val="3"/>
        </w:numPr>
      </w:pPr>
      <w:bookmarkStart w:id="14" w:name="_Ref531089822"/>
      <w:r w:rsidRPr="003274FB">
        <w:t xml:space="preserve">The strategic objectives must be specific and measurable and </w:t>
      </w:r>
      <w:r w:rsidR="00C168D5" w:rsidRPr="003274FB">
        <w:t xml:space="preserve">based on </w:t>
      </w:r>
      <w:r w:rsidR="00DF1A21" w:rsidRPr="003274FB">
        <w:t>an</w:t>
      </w:r>
      <w:r w:rsidR="00C168D5" w:rsidRPr="003274FB">
        <w:t xml:space="preserve"> RSE licen</w:t>
      </w:r>
      <w:r w:rsidR="00C62EC2" w:rsidRPr="003274FB">
        <w:t>s</w:t>
      </w:r>
      <w:r w:rsidR="00C168D5" w:rsidRPr="003274FB">
        <w:t>ee’s consideration of</w:t>
      </w:r>
      <w:r w:rsidR="005157BD" w:rsidRPr="003274FB">
        <w:t>:</w:t>
      </w:r>
      <w:bookmarkEnd w:id="14"/>
    </w:p>
    <w:p w14:paraId="7F5CF202" w14:textId="3D6EF9CB" w:rsidR="00DD3492" w:rsidRPr="003274FB" w:rsidRDefault="00C62EC2" w:rsidP="00C62EC2">
      <w:pPr>
        <w:pStyle w:val="BodyText1"/>
        <w:numPr>
          <w:ilvl w:val="0"/>
          <w:numId w:val="7"/>
        </w:numPr>
        <w:rPr>
          <w:rFonts w:asciiTheme="minorHAnsi" w:hAnsiTheme="minorHAnsi" w:cstheme="minorHAnsi"/>
          <w:i/>
        </w:rPr>
      </w:pPr>
      <w:bookmarkStart w:id="15" w:name="_Ref531089824"/>
      <w:r w:rsidRPr="003274FB">
        <w:rPr>
          <w:rFonts w:eastAsia="Times"/>
          <w:lang w:eastAsia="en-US"/>
        </w:rPr>
        <w:t>t</w:t>
      </w:r>
      <w:r w:rsidR="00F11D82" w:rsidRPr="003274FB">
        <w:rPr>
          <w:rFonts w:eastAsia="Times"/>
          <w:lang w:eastAsia="en-US"/>
        </w:rPr>
        <w:t xml:space="preserve">he outcomes that the RSE licensee seeks to </w:t>
      </w:r>
      <w:r w:rsidR="00183333" w:rsidRPr="003274FB">
        <w:rPr>
          <w:rFonts w:eastAsia="Times"/>
          <w:lang w:eastAsia="en-US"/>
        </w:rPr>
        <w:t>achieve for</w:t>
      </w:r>
      <w:r w:rsidR="00F11D82" w:rsidRPr="003274FB">
        <w:rPr>
          <w:rFonts w:eastAsia="Times"/>
          <w:lang w:eastAsia="en-US"/>
        </w:rPr>
        <w:t xml:space="preserve"> beneficiaries</w:t>
      </w:r>
      <w:r w:rsidR="00DD3492" w:rsidRPr="003274FB">
        <w:rPr>
          <w:rFonts w:asciiTheme="minorHAnsi" w:hAnsiTheme="minorHAnsi" w:cstheme="minorHAnsi"/>
        </w:rPr>
        <w:t>;</w:t>
      </w:r>
      <w:bookmarkEnd w:id="15"/>
    </w:p>
    <w:p w14:paraId="3E6E62DE" w14:textId="7E8B90DF" w:rsidR="00CB58F7" w:rsidRPr="003274FB" w:rsidRDefault="00CB58F7" w:rsidP="00801D45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</w:rPr>
      </w:pPr>
      <w:r w:rsidRPr="003274FB">
        <w:rPr>
          <w:rFonts w:asciiTheme="minorHAnsi" w:eastAsia="Times" w:hAnsiTheme="minorHAnsi" w:cstheme="minorHAnsi"/>
          <w:sz w:val="24"/>
          <w:lang w:eastAsia="en-US"/>
        </w:rPr>
        <w:t>the</w:t>
      </w:r>
      <w:r w:rsidRPr="003274FB">
        <w:rPr>
          <w:rFonts w:asciiTheme="minorHAnsi" w:hAnsiTheme="minorHAnsi" w:cstheme="minorHAnsi"/>
          <w:sz w:val="24"/>
        </w:rPr>
        <w:t xml:space="preserve"> RSE licensee’s risk appetite statement; </w:t>
      </w:r>
    </w:p>
    <w:p w14:paraId="2BD3C2FB" w14:textId="54DE3FCF" w:rsidR="00CB58F7" w:rsidRPr="003274FB" w:rsidRDefault="00CB58F7" w:rsidP="00801D45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</w:rPr>
      </w:pPr>
      <w:r w:rsidRPr="003274FB">
        <w:rPr>
          <w:rFonts w:asciiTheme="minorHAnsi" w:eastAsia="Times" w:hAnsiTheme="minorHAnsi" w:cstheme="minorHAnsi"/>
          <w:sz w:val="24"/>
          <w:lang w:eastAsia="en-US"/>
        </w:rPr>
        <w:t>the</w:t>
      </w:r>
      <w:r w:rsidRPr="003274FB">
        <w:rPr>
          <w:rFonts w:asciiTheme="minorHAnsi" w:hAnsiTheme="minorHAnsi" w:cstheme="minorHAnsi"/>
          <w:sz w:val="24"/>
        </w:rPr>
        <w:t xml:space="preserve"> strategies formulated </w:t>
      </w:r>
      <w:r w:rsidR="00400616" w:rsidRPr="003274FB">
        <w:rPr>
          <w:rFonts w:asciiTheme="minorHAnsi" w:hAnsiTheme="minorHAnsi" w:cstheme="minorHAnsi"/>
          <w:sz w:val="24"/>
        </w:rPr>
        <w:t xml:space="preserve">pursuant to </w:t>
      </w:r>
      <w:r w:rsidRPr="003274FB">
        <w:rPr>
          <w:rFonts w:asciiTheme="minorHAnsi" w:hAnsiTheme="minorHAnsi" w:cstheme="minorHAnsi"/>
          <w:sz w:val="24"/>
        </w:rPr>
        <w:t>sections 52(2)(i), 52(6)</w:t>
      </w:r>
      <w:r w:rsidR="00400616" w:rsidRPr="003274FB">
        <w:rPr>
          <w:rFonts w:asciiTheme="minorHAnsi" w:hAnsiTheme="minorHAnsi" w:cstheme="minorHAnsi"/>
          <w:sz w:val="24"/>
        </w:rPr>
        <w:t>(a)</w:t>
      </w:r>
      <w:r w:rsidRPr="003274FB">
        <w:rPr>
          <w:rFonts w:asciiTheme="minorHAnsi" w:hAnsiTheme="minorHAnsi" w:cstheme="minorHAnsi"/>
          <w:sz w:val="24"/>
        </w:rPr>
        <w:t>, 52(7)</w:t>
      </w:r>
      <w:r w:rsidR="00400616" w:rsidRPr="003274FB">
        <w:rPr>
          <w:rFonts w:asciiTheme="minorHAnsi" w:hAnsiTheme="minorHAnsi" w:cstheme="minorHAnsi"/>
          <w:sz w:val="24"/>
        </w:rPr>
        <w:t>(a)</w:t>
      </w:r>
      <w:r w:rsidRPr="003274FB">
        <w:rPr>
          <w:rFonts w:asciiTheme="minorHAnsi" w:hAnsiTheme="minorHAnsi" w:cstheme="minorHAnsi"/>
          <w:sz w:val="24"/>
        </w:rPr>
        <w:t xml:space="preserve"> and 52(8)(a) of the SIS Act; </w:t>
      </w:r>
    </w:p>
    <w:p w14:paraId="75EBD2F9" w14:textId="23FD8F83" w:rsidR="00CB58F7" w:rsidRPr="003274FB" w:rsidRDefault="00CB58F7" w:rsidP="00801D45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</w:rPr>
      </w:pPr>
      <w:r w:rsidRPr="003274FB">
        <w:rPr>
          <w:rFonts w:asciiTheme="minorHAnsi" w:hAnsiTheme="minorHAnsi" w:cstheme="minorHAnsi"/>
          <w:sz w:val="24"/>
        </w:rPr>
        <w:t xml:space="preserve">the financial resources </w:t>
      </w:r>
      <w:r w:rsidR="0063458A" w:rsidRPr="00FF57C9">
        <w:rPr>
          <w:rFonts w:asciiTheme="minorHAnsi" w:hAnsiTheme="minorHAnsi" w:cstheme="minorHAnsi"/>
          <w:sz w:val="24"/>
        </w:rPr>
        <w:t>d</w:t>
      </w:r>
      <w:r w:rsidR="0063458A">
        <w:rPr>
          <w:rFonts w:asciiTheme="minorHAnsi" w:hAnsiTheme="minorHAnsi" w:cstheme="minorHAnsi"/>
          <w:sz w:val="24"/>
        </w:rPr>
        <w:t>eemed</w:t>
      </w:r>
      <w:r w:rsidR="0063458A" w:rsidRPr="00D5099C">
        <w:rPr>
          <w:rFonts w:asciiTheme="minorHAnsi" w:hAnsiTheme="minorHAnsi" w:cstheme="minorHAnsi"/>
          <w:sz w:val="24"/>
        </w:rPr>
        <w:t xml:space="preserve"> </w:t>
      </w:r>
      <w:r w:rsidRPr="003274FB">
        <w:rPr>
          <w:rFonts w:asciiTheme="minorHAnsi" w:hAnsiTheme="minorHAnsi" w:cstheme="minorHAnsi"/>
          <w:sz w:val="24"/>
        </w:rPr>
        <w:t xml:space="preserve">necessary to cover the operational risk that relates to the RSE under section 52(8)(b) of the SIS Act; </w:t>
      </w:r>
    </w:p>
    <w:p w14:paraId="7CB00DF1" w14:textId="0D610349" w:rsidR="00C80387" w:rsidRDefault="00C80387" w:rsidP="00801D45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most recent </w:t>
      </w:r>
      <w:r w:rsidR="005511A2">
        <w:rPr>
          <w:rFonts w:asciiTheme="minorHAnsi" w:hAnsiTheme="minorHAnsi" w:cstheme="minorHAnsi"/>
          <w:sz w:val="24"/>
        </w:rPr>
        <w:t>business performance</w:t>
      </w:r>
      <w:r>
        <w:rPr>
          <w:rFonts w:asciiTheme="minorHAnsi" w:hAnsiTheme="minorHAnsi" w:cstheme="minorHAnsi"/>
          <w:sz w:val="24"/>
        </w:rPr>
        <w:t xml:space="preserve"> review</w:t>
      </w:r>
      <w:r w:rsidR="007B4122">
        <w:rPr>
          <w:rStyle w:val="FootnoteReference"/>
          <w:rFonts w:asciiTheme="minorHAnsi" w:hAnsiTheme="minorHAnsi" w:cstheme="minorHAnsi"/>
          <w:sz w:val="24"/>
        </w:rPr>
        <w:footnoteReference w:id="6"/>
      </w:r>
      <w:r>
        <w:rPr>
          <w:rFonts w:asciiTheme="minorHAnsi" w:hAnsiTheme="minorHAnsi" w:cstheme="minorHAnsi"/>
          <w:sz w:val="24"/>
        </w:rPr>
        <w:t xml:space="preserve">; </w:t>
      </w:r>
      <w:r w:rsidR="002D1EF8">
        <w:rPr>
          <w:rFonts w:asciiTheme="minorHAnsi" w:hAnsiTheme="minorHAnsi" w:cstheme="minorHAnsi"/>
          <w:sz w:val="24"/>
        </w:rPr>
        <w:t>and</w:t>
      </w:r>
    </w:p>
    <w:p w14:paraId="7D7B39EB" w14:textId="1F2821A9" w:rsidR="00CB58F7" w:rsidRPr="003274FB" w:rsidRDefault="00CB58F7" w:rsidP="00801D45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</w:rPr>
      </w:pPr>
      <w:r w:rsidRPr="00D5099C">
        <w:rPr>
          <w:rFonts w:asciiTheme="minorHAnsi" w:hAnsiTheme="minorHAnsi" w:cstheme="minorHAnsi"/>
          <w:sz w:val="24"/>
        </w:rPr>
        <w:t>section 62 of the SIS Act</w:t>
      </w:r>
      <w:r w:rsidR="007B4F3B" w:rsidRPr="003274FB">
        <w:rPr>
          <w:rFonts w:asciiTheme="minorHAnsi" w:hAnsiTheme="minorHAnsi" w:cstheme="minorHAnsi"/>
          <w:sz w:val="24"/>
        </w:rPr>
        <w:t xml:space="preserve"> (‘the sole purpose test’)</w:t>
      </w:r>
      <w:r w:rsidRPr="003274FB">
        <w:rPr>
          <w:rFonts w:asciiTheme="minorHAnsi" w:hAnsiTheme="minorHAnsi" w:cstheme="minorHAnsi"/>
          <w:sz w:val="24"/>
        </w:rPr>
        <w:t>.</w:t>
      </w:r>
      <w:r w:rsidR="007B4F3B" w:rsidRPr="003274FB" w:rsidDel="007B4F3B">
        <w:rPr>
          <w:rStyle w:val="FootnoteReference"/>
          <w:rFonts w:asciiTheme="minorHAnsi" w:hAnsiTheme="minorHAnsi" w:cstheme="minorHAnsi"/>
          <w:sz w:val="24"/>
        </w:rPr>
        <w:t xml:space="preserve"> </w:t>
      </w:r>
    </w:p>
    <w:p w14:paraId="65728171" w14:textId="15C134B3" w:rsidR="00AD6271" w:rsidRPr="00387863" w:rsidRDefault="0003726D" w:rsidP="00CB58F7">
      <w:pPr>
        <w:pStyle w:val="Heading1"/>
      </w:pPr>
      <w:r w:rsidRPr="00387863">
        <w:t>Business p</w:t>
      </w:r>
      <w:r w:rsidR="00CB58F7" w:rsidRPr="00387863">
        <w:t>lan</w:t>
      </w:r>
    </w:p>
    <w:p w14:paraId="5DE40140" w14:textId="6FAA72D9" w:rsidR="00057CBC" w:rsidRPr="003274FB" w:rsidRDefault="00057CBC" w:rsidP="001155F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D5099C">
        <w:rPr>
          <w:rFonts w:ascii="Times New Roman" w:hAnsi="Times New Roman"/>
          <w:sz w:val="24"/>
        </w:rPr>
        <w:t>An RSE licensee must maintain a written plan for its business operations that sets out its approach for</w:t>
      </w:r>
      <w:r w:rsidR="00A659DD" w:rsidRPr="003274FB">
        <w:rPr>
          <w:rFonts w:ascii="Times New Roman" w:hAnsi="Times New Roman"/>
          <w:sz w:val="24"/>
        </w:rPr>
        <w:t xml:space="preserve"> </w:t>
      </w:r>
      <w:r w:rsidRPr="003274FB">
        <w:rPr>
          <w:rFonts w:ascii="Times New Roman" w:hAnsi="Times New Roman"/>
          <w:sz w:val="24"/>
        </w:rPr>
        <w:t>implemen</w:t>
      </w:r>
      <w:r w:rsidR="00A3054A" w:rsidRPr="003274FB">
        <w:rPr>
          <w:rFonts w:ascii="Times New Roman" w:hAnsi="Times New Roman"/>
          <w:sz w:val="24"/>
        </w:rPr>
        <w:t>ting</w:t>
      </w:r>
      <w:r w:rsidRPr="003274FB">
        <w:rPr>
          <w:rFonts w:ascii="Times New Roman" w:hAnsi="Times New Roman"/>
          <w:sz w:val="24"/>
        </w:rPr>
        <w:t xml:space="preserve"> its strategic objectives (business plan). </w:t>
      </w:r>
    </w:p>
    <w:p w14:paraId="4EAE8C3E" w14:textId="77777777" w:rsidR="00C65B24" w:rsidRPr="003274FB" w:rsidRDefault="00C65B24" w:rsidP="00C65B24">
      <w:pPr>
        <w:pStyle w:val="ListParagraph"/>
        <w:ind w:left="567"/>
        <w:rPr>
          <w:rFonts w:ascii="Times New Roman" w:hAnsi="Times New Roman"/>
          <w:sz w:val="24"/>
        </w:rPr>
      </w:pPr>
    </w:p>
    <w:p w14:paraId="254E6E05" w14:textId="1804A7CF" w:rsidR="00057CBC" w:rsidRPr="003274FB" w:rsidRDefault="00CC517E" w:rsidP="00801D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bookmarkStart w:id="16" w:name="_Ref514245660"/>
      <w:r>
        <w:rPr>
          <w:rFonts w:ascii="Times New Roman" w:hAnsi="Times New Roman"/>
          <w:sz w:val="24"/>
        </w:rPr>
        <w:t>An RSE licensee’s</w:t>
      </w:r>
      <w:r w:rsidRPr="00D5099C">
        <w:rPr>
          <w:rFonts w:ascii="Times New Roman" w:hAnsi="Times New Roman"/>
          <w:sz w:val="24"/>
        </w:rPr>
        <w:t xml:space="preserve"> </w:t>
      </w:r>
      <w:r w:rsidR="00057CBC" w:rsidRPr="003274FB">
        <w:rPr>
          <w:rFonts w:ascii="Times New Roman" w:hAnsi="Times New Roman"/>
          <w:sz w:val="24"/>
        </w:rPr>
        <w:t>business plan must be a rolling plan of at least three years’ duration</w:t>
      </w:r>
      <w:r w:rsidR="006F2BAF" w:rsidRPr="003274FB">
        <w:rPr>
          <w:rFonts w:ascii="Times New Roman" w:hAnsi="Times New Roman"/>
          <w:sz w:val="24"/>
        </w:rPr>
        <w:t xml:space="preserve"> updated annually </w:t>
      </w:r>
      <w:r w:rsidR="00AF4C6E" w:rsidRPr="003274FB">
        <w:rPr>
          <w:rFonts w:ascii="Times New Roman" w:hAnsi="Times New Roman"/>
          <w:sz w:val="24"/>
        </w:rPr>
        <w:t xml:space="preserve">based on </w:t>
      </w:r>
      <w:r w:rsidR="006F2BAF" w:rsidRPr="003274FB">
        <w:rPr>
          <w:rFonts w:ascii="Times New Roman" w:hAnsi="Times New Roman"/>
          <w:sz w:val="24"/>
        </w:rPr>
        <w:t>the results of the most recent business performance review</w:t>
      </w:r>
      <w:r w:rsidR="00057CBC" w:rsidRPr="003274FB">
        <w:rPr>
          <w:rFonts w:ascii="Times New Roman" w:hAnsi="Times New Roman"/>
          <w:sz w:val="24"/>
        </w:rPr>
        <w:t xml:space="preserve">. The business plan must cover the entirety of </w:t>
      </w:r>
      <w:r w:rsidR="00DF1A21" w:rsidRPr="003274FB">
        <w:rPr>
          <w:rFonts w:ascii="Times New Roman" w:hAnsi="Times New Roman"/>
          <w:sz w:val="24"/>
        </w:rPr>
        <w:t xml:space="preserve">an </w:t>
      </w:r>
      <w:r w:rsidR="00057CBC" w:rsidRPr="003274FB">
        <w:rPr>
          <w:rFonts w:ascii="Times New Roman" w:hAnsi="Times New Roman"/>
          <w:sz w:val="24"/>
        </w:rPr>
        <w:t>RSE licensee’s business operations and be approved by the Board.</w:t>
      </w:r>
      <w:bookmarkEnd w:id="16"/>
    </w:p>
    <w:p w14:paraId="5870CC9D" w14:textId="77777777" w:rsidR="0012578C" w:rsidRPr="003274FB" w:rsidRDefault="0012578C" w:rsidP="0012578C">
      <w:pPr>
        <w:pStyle w:val="ListParagraph"/>
        <w:rPr>
          <w:rFonts w:ascii="Times New Roman" w:hAnsi="Times New Roman"/>
          <w:sz w:val="24"/>
        </w:rPr>
      </w:pPr>
    </w:p>
    <w:p w14:paraId="561D8B7E" w14:textId="4417A999" w:rsidR="00DB4E87" w:rsidRPr="003274FB" w:rsidRDefault="00DB4E87" w:rsidP="00801D4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bookmarkStart w:id="17" w:name="_Ref514245631"/>
      <w:r w:rsidRPr="003274FB">
        <w:rPr>
          <w:rFonts w:ascii="Times New Roman" w:hAnsi="Times New Roman" w:cstheme="minorHAnsi"/>
          <w:sz w:val="24"/>
        </w:rPr>
        <w:t>An</w:t>
      </w:r>
      <w:r w:rsidRPr="003274FB">
        <w:rPr>
          <w:rFonts w:asciiTheme="minorHAnsi" w:hAnsiTheme="minorHAnsi" w:cstheme="minorHAnsi"/>
          <w:sz w:val="24"/>
        </w:rPr>
        <w:t xml:space="preserve"> RSE licensee’s business</w:t>
      </w:r>
      <w:r w:rsidR="00E852DF" w:rsidRPr="003274FB">
        <w:rPr>
          <w:rFonts w:asciiTheme="minorHAnsi" w:hAnsiTheme="minorHAnsi" w:cstheme="minorHAnsi"/>
          <w:sz w:val="24"/>
        </w:rPr>
        <w:t xml:space="preserve"> plan </w:t>
      </w:r>
      <w:r w:rsidRPr="003274FB">
        <w:rPr>
          <w:rFonts w:asciiTheme="minorHAnsi" w:hAnsiTheme="minorHAnsi" w:cstheme="minorHAnsi"/>
          <w:sz w:val="24"/>
        </w:rPr>
        <w:t>must, at a minimum, specify:</w:t>
      </w:r>
      <w:bookmarkEnd w:id="17"/>
    </w:p>
    <w:p w14:paraId="0B3077DB" w14:textId="77777777" w:rsidR="00BA14FE" w:rsidRPr="003274FB" w:rsidRDefault="00BA14FE" w:rsidP="00BA14FE">
      <w:pPr>
        <w:pStyle w:val="ListParagraph"/>
        <w:rPr>
          <w:rFonts w:asciiTheme="minorHAnsi" w:hAnsiTheme="minorHAnsi" w:cstheme="minorHAnsi"/>
          <w:sz w:val="24"/>
        </w:rPr>
      </w:pPr>
    </w:p>
    <w:p w14:paraId="41778791" w14:textId="095DEC43" w:rsidR="00EE46D7" w:rsidRPr="003274FB" w:rsidRDefault="00F64101" w:rsidP="006C4F09">
      <w:pPr>
        <w:pStyle w:val="ListParagraph"/>
        <w:numPr>
          <w:ilvl w:val="0"/>
          <w:numId w:val="10"/>
        </w:numPr>
        <w:contextualSpacing w:val="0"/>
        <w:rPr>
          <w:sz w:val="24"/>
        </w:rPr>
      </w:pPr>
      <w:bookmarkStart w:id="18" w:name="_Ref514751761"/>
      <w:r w:rsidRPr="003274FB">
        <w:rPr>
          <w:rFonts w:ascii="Times New Roman" w:hAnsi="Times New Roman"/>
          <w:sz w:val="24"/>
        </w:rPr>
        <w:t>the</w:t>
      </w:r>
      <w:r w:rsidR="00F11D82" w:rsidRPr="003274FB">
        <w:rPr>
          <w:rFonts w:ascii="Times New Roman" w:hAnsi="Times New Roman"/>
          <w:sz w:val="24"/>
        </w:rPr>
        <w:t xml:space="preserve"> key</w:t>
      </w:r>
      <w:r w:rsidRPr="003274FB">
        <w:rPr>
          <w:rFonts w:ascii="Times New Roman" w:hAnsi="Times New Roman"/>
          <w:sz w:val="24"/>
        </w:rPr>
        <w:t xml:space="preserve"> initiatives it will undertake</w:t>
      </w:r>
      <w:r w:rsidR="00CA1B96" w:rsidRPr="003274FB">
        <w:rPr>
          <w:rFonts w:ascii="Times New Roman" w:hAnsi="Times New Roman"/>
          <w:sz w:val="24"/>
        </w:rPr>
        <w:t xml:space="preserve"> to</w:t>
      </w:r>
      <w:r w:rsidR="00F24715" w:rsidRPr="003274FB">
        <w:rPr>
          <w:rFonts w:ascii="Times New Roman" w:hAnsi="Times New Roman"/>
          <w:sz w:val="24"/>
        </w:rPr>
        <w:t xml:space="preserve"> achieve the </w:t>
      </w:r>
      <w:r w:rsidR="004C3A4B" w:rsidRPr="003274FB">
        <w:rPr>
          <w:rFonts w:ascii="Times New Roman" w:hAnsi="Times New Roman"/>
          <w:sz w:val="24"/>
        </w:rPr>
        <w:t xml:space="preserve">RSE licensee’s </w:t>
      </w:r>
      <w:r w:rsidR="00F24715" w:rsidRPr="003274FB">
        <w:rPr>
          <w:rFonts w:ascii="Times New Roman" w:hAnsi="Times New Roman"/>
          <w:sz w:val="24"/>
        </w:rPr>
        <w:t>strategic objectives, including</w:t>
      </w:r>
      <w:r w:rsidR="00B3132A" w:rsidRPr="003274FB">
        <w:rPr>
          <w:rFonts w:ascii="Times New Roman" w:hAnsi="Times New Roman"/>
          <w:sz w:val="24"/>
        </w:rPr>
        <w:t xml:space="preserve"> the </w:t>
      </w:r>
      <w:r w:rsidR="00EE46D7" w:rsidRPr="003274FB">
        <w:rPr>
          <w:rFonts w:ascii="Times New Roman" w:hAnsi="Times New Roman"/>
          <w:sz w:val="24"/>
        </w:rPr>
        <w:t xml:space="preserve">expected </w:t>
      </w:r>
      <w:r w:rsidR="001A1B0E" w:rsidRPr="003274FB">
        <w:rPr>
          <w:rFonts w:ascii="Times New Roman" w:hAnsi="Times New Roman"/>
          <w:sz w:val="24"/>
        </w:rPr>
        <w:t xml:space="preserve">results </w:t>
      </w:r>
      <w:r w:rsidR="00EE46D7" w:rsidRPr="003274FB">
        <w:rPr>
          <w:rFonts w:ascii="Times New Roman" w:hAnsi="Times New Roman"/>
          <w:sz w:val="24"/>
        </w:rPr>
        <w:t xml:space="preserve">of </w:t>
      </w:r>
      <w:r w:rsidR="00C80BB1" w:rsidRPr="003274FB">
        <w:rPr>
          <w:rFonts w:ascii="Times New Roman" w:hAnsi="Times New Roman"/>
          <w:sz w:val="24"/>
        </w:rPr>
        <w:t>each</w:t>
      </w:r>
      <w:r w:rsidR="00EE46D7" w:rsidRPr="003274FB">
        <w:rPr>
          <w:rFonts w:ascii="Times New Roman" w:hAnsi="Times New Roman"/>
          <w:sz w:val="24"/>
        </w:rPr>
        <w:t xml:space="preserve"> initiative;</w:t>
      </w:r>
    </w:p>
    <w:p w14:paraId="10AEE6F3" w14:textId="77777777" w:rsidR="002558E5" w:rsidRPr="003274FB" w:rsidRDefault="0012578C" w:rsidP="00DB7B65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/>
          <w:sz w:val="24"/>
        </w:rPr>
      </w:pPr>
      <w:bookmarkStart w:id="19" w:name="_Ref514664367"/>
      <w:bookmarkEnd w:id="18"/>
      <w:r w:rsidRPr="003274FB">
        <w:rPr>
          <w:rFonts w:ascii="Times New Roman" w:hAnsi="Times New Roman"/>
          <w:sz w:val="24"/>
        </w:rPr>
        <w:t>the</w:t>
      </w:r>
      <w:r w:rsidR="006E72FC" w:rsidRPr="003274FB">
        <w:rPr>
          <w:rFonts w:ascii="Times New Roman" w:hAnsi="Times New Roman"/>
          <w:sz w:val="24"/>
        </w:rPr>
        <w:t xml:space="preserve"> </w:t>
      </w:r>
      <w:bookmarkStart w:id="20" w:name="_Ref514247034"/>
      <w:r w:rsidR="00531290" w:rsidRPr="003274FB">
        <w:rPr>
          <w:rFonts w:ascii="Times New Roman" w:hAnsi="Times New Roman"/>
          <w:sz w:val="24"/>
        </w:rPr>
        <w:t xml:space="preserve">financial projections </w:t>
      </w:r>
      <w:r w:rsidR="0022275D" w:rsidRPr="003274FB">
        <w:rPr>
          <w:rFonts w:ascii="Times New Roman" w:hAnsi="Times New Roman"/>
          <w:sz w:val="24"/>
        </w:rPr>
        <w:t xml:space="preserve">over </w:t>
      </w:r>
      <w:r w:rsidR="00E95E6F" w:rsidRPr="003274FB">
        <w:rPr>
          <w:rFonts w:ascii="Times New Roman" w:hAnsi="Times New Roman"/>
          <w:sz w:val="24"/>
        </w:rPr>
        <w:t xml:space="preserve">at least </w:t>
      </w:r>
      <w:r w:rsidR="0022275D" w:rsidRPr="003274FB">
        <w:rPr>
          <w:rFonts w:ascii="Times New Roman" w:hAnsi="Times New Roman"/>
          <w:sz w:val="24"/>
        </w:rPr>
        <w:t xml:space="preserve">the next three years </w:t>
      </w:r>
      <w:r w:rsidR="00160223" w:rsidRPr="003274FB">
        <w:rPr>
          <w:rFonts w:ascii="Times New Roman" w:hAnsi="Times New Roman"/>
          <w:sz w:val="24"/>
        </w:rPr>
        <w:t>that demonstrate</w:t>
      </w:r>
      <w:r w:rsidR="0022275D" w:rsidRPr="003274FB">
        <w:rPr>
          <w:rFonts w:ascii="Times New Roman" w:hAnsi="Times New Roman"/>
          <w:sz w:val="24"/>
        </w:rPr>
        <w:t xml:space="preserve"> </w:t>
      </w:r>
      <w:r w:rsidR="00C12E27" w:rsidRPr="003274FB">
        <w:rPr>
          <w:rFonts w:ascii="Times New Roman" w:hAnsi="Times New Roman"/>
          <w:sz w:val="24"/>
        </w:rPr>
        <w:t xml:space="preserve">the ongoing </w:t>
      </w:r>
      <w:r w:rsidR="008A44D2" w:rsidRPr="003274FB">
        <w:rPr>
          <w:rFonts w:ascii="Times New Roman" w:hAnsi="Times New Roman"/>
          <w:sz w:val="24"/>
        </w:rPr>
        <w:t>financial soundness of the RSE licensee’s business operations</w:t>
      </w:r>
      <w:r w:rsidR="00F15ED7" w:rsidRPr="003274FB">
        <w:rPr>
          <w:rFonts w:ascii="Times New Roman" w:hAnsi="Times New Roman"/>
          <w:sz w:val="24"/>
        </w:rPr>
        <w:t>;</w:t>
      </w:r>
      <w:bookmarkEnd w:id="19"/>
      <w:bookmarkEnd w:id="20"/>
    </w:p>
    <w:p w14:paraId="4D61D647" w14:textId="55757FB1" w:rsidR="00BA14FE" w:rsidRPr="003274FB" w:rsidRDefault="00BA14FE" w:rsidP="002558E5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/>
          <w:sz w:val="24"/>
        </w:rPr>
      </w:pPr>
      <w:r w:rsidRPr="003274FB">
        <w:rPr>
          <w:rFonts w:ascii="Times New Roman" w:hAnsi="Times New Roman"/>
          <w:sz w:val="24"/>
        </w:rPr>
        <w:t xml:space="preserve">the key assumptions that inform the RSE licensee’s </w:t>
      </w:r>
      <w:r w:rsidR="00531290" w:rsidRPr="003274FB">
        <w:rPr>
          <w:rFonts w:ascii="Times New Roman" w:hAnsi="Times New Roman"/>
          <w:sz w:val="24"/>
        </w:rPr>
        <w:t xml:space="preserve">financial projections </w:t>
      </w:r>
      <w:r w:rsidRPr="003274FB">
        <w:rPr>
          <w:rFonts w:ascii="Times New Roman" w:hAnsi="Times New Roman"/>
          <w:sz w:val="24"/>
        </w:rPr>
        <w:t xml:space="preserve">under paragraph </w:t>
      </w:r>
      <w:r w:rsidR="00D84784" w:rsidRPr="003274FB">
        <w:rPr>
          <w:rFonts w:ascii="Times New Roman" w:hAnsi="Times New Roman"/>
          <w:sz w:val="24"/>
        </w:rPr>
        <w:fldChar w:fldCharType="begin"/>
      </w:r>
      <w:r w:rsidR="00D84784" w:rsidRPr="003274FB">
        <w:rPr>
          <w:rFonts w:ascii="Times New Roman" w:hAnsi="Times New Roman"/>
          <w:sz w:val="24"/>
        </w:rPr>
        <w:instrText xml:space="preserve"> REF _Ref514664367 \r \h </w:instrText>
      </w:r>
      <w:r w:rsidR="00D84784" w:rsidRPr="003274FB">
        <w:rPr>
          <w:rFonts w:ascii="Times New Roman" w:hAnsi="Times New Roman"/>
          <w:sz w:val="24"/>
        </w:rPr>
      </w:r>
      <w:r w:rsidR="00D84784" w:rsidRPr="003274FB">
        <w:rPr>
          <w:rFonts w:ascii="Times New Roman" w:hAnsi="Times New Roman"/>
          <w:sz w:val="24"/>
        </w:rPr>
        <w:fldChar w:fldCharType="separate"/>
      </w:r>
      <w:r w:rsidR="00B00CCC">
        <w:rPr>
          <w:rFonts w:ascii="Times New Roman" w:hAnsi="Times New Roman"/>
          <w:sz w:val="24"/>
        </w:rPr>
        <w:t>(b)</w:t>
      </w:r>
      <w:r w:rsidR="00D84784" w:rsidRPr="003274FB">
        <w:rPr>
          <w:rFonts w:ascii="Times New Roman" w:hAnsi="Times New Roman"/>
          <w:sz w:val="24"/>
        </w:rPr>
        <w:fldChar w:fldCharType="end"/>
      </w:r>
      <w:r w:rsidR="00D84784" w:rsidRPr="003274FB">
        <w:rPr>
          <w:rFonts w:ascii="Times New Roman" w:hAnsi="Times New Roman"/>
          <w:sz w:val="24"/>
        </w:rPr>
        <w:t xml:space="preserve"> </w:t>
      </w:r>
      <w:r w:rsidRPr="003274FB">
        <w:rPr>
          <w:rFonts w:ascii="Times New Roman" w:hAnsi="Times New Roman"/>
          <w:sz w:val="24"/>
        </w:rPr>
        <w:t xml:space="preserve">and how these assumptions take into account the material risks that have been identified </w:t>
      </w:r>
      <w:r w:rsidR="001A1B0E" w:rsidRPr="003274FB">
        <w:rPr>
          <w:rFonts w:ascii="Times New Roman" w:hAnsi="Times New Roman"/>
          <w:sz w:val="24"/>
        </w:rPr>
        <w:t xml:space="preserve">under </w:t>
      </w:r>
      <w:r w:rsidRPr="003274FB">
        <w:rPr>
          <w:rFonts w:ascii="Times New Roman" w:hAnsi="Times New Roman"/>
          <w:sz w:val="24"/>
        </w:rPr>
        <w:t>the risk management framework</w:t>
      </w:r>
      <w:r w:rsidR="009B5B75" w:rsidRPr="003274FB">
        <w:rPr>
          <w:rFonts w:ascii="Times New Roman" w:hAnsi="Times New Roman"/>
          <w:sz w:val="24"/>
        </w:rPr>
        <w:t>;</w:t>
      </w:r>
      <w:r w:rsidR="00531290" w:rsidRPr="003274FB">
        <w:rPr>
          <w:rFonts w:ascii="Times New Roman" w:hAnsi="Times New Roman"/>
          <w:sz w:val="24"/>
        </w:rPr>
        <w:t xml:space="preserve"> and</w:t>
      </w:r>
    </w:p>
    <w:p w14:paraId="36F263E5" w14:textId="2D217CD5" w:rsidR="00AD1251" w:rsidRPr="003274FB" w:rsidRDefault="006E72FC" w:rsidP="002558E5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/>
          <w:sz w:val="24"/>
        </w:rPr>
      </w:pPr>
      <w:r w:rsidRPr="003274FB">
        <w:rPr>
          <w:rFonts w:ascii="Times New Roman" w:hAnsi="Times New Roman"/>
          <w:sz w:val="24"/>
        </w:rPr>
        <w:t xml:space="preserve">the key performance indicators that the RSE licensee will use to monitor </w:t>
      </w:r>
      <w:r w:rsidR="00F67BC7" w:rsidRPr="003274FB">
        <w:rPr>
          <w:rFonts w:ascii="Times New Roman" w:hAnsi="Times New Roman"/>
          <w:sz w:val="24"/>
        </w:rPr>
        <w:t xml:space="preserve">its </w:t>
      </w:r>
      <w:r w:rsidRPr="003274FB">
        <w:rPr>
          <w:rFonts w:ascii="Times New Roman" w:hAnsi="Times New Roman"/>
          <w:sz w:val="24"/>
        </w:rPr>
        <w:t>performance</w:t>
      </w:r>
      <w:r w:rsidR="00A56398" w:rsidRPr="003274FB">
        <w:rPr>
          <w:rFonts w:ascii="Times New Roman" w:hAnsi="Times New Roman"/>
          <w:sz w:val="24"/>
        </w:rPr>
        <w:t xml:space="preserve"> against</w:t>
      </w:r>
      <w:r w:rsidRPr="003274FB">
        <w:rPr>
          <w:rFonts w:ascii="Times New Roman" w:hAnsi="Times New Roman"/>
          <w:sz w:val="24"/>
        </w:rPr>
        <w:t xml:space="preserve"> the business plan and</w:t>
      </w:r>
      <w:r w:rsidR="006946C7" w:rsidRPr="003274FB">
        <w:rPr>
          <w:rFonts w:ascii="Times New Roman" w:hAnsi="Times New Roman"/>
          <w:sz w:val="24"/>
        </w:rPr>
        <w:t xml:space="preserve"> </w:t>
      </w:r>
      <w:r w:rsidR="00E65D51" w:rsidRPr="003274FB">
        <w:rPr>
          <w:rFonts w:ascii="Times New Roman" w:hAnsi="Times New Roman"/>
          <w:sz w:val="24"/>
        </w:rPr>
        <w:t xml:space="preserve">the triggers that will prompt action </w:t>
      </w:r>
      <w:r w:rsidR="004C3A4B" w:rsidRPr="003274FB">
        <w:rPr>
          <w:rFonts w:ascii="Times New Roman" w:hAnsi="Times New Roman"/>
          <w:sz w:val="24"/>
        </w:rPr>
        <w:t xml:space="preserve">by the RSE licensee </w:t>
      </w:r>
      <w:r w:rsidR="006946C7" w:rsidRPr="003274FB">
        <w:rPr>
          <w:rFonts w:ascii="Times New Roman" w:hAnsi="Times New Roman"/>
          <w:sz w:val="24"/>
        </w:rPr>
        <w:t>where expected outcomes are not being achieved</w:t>
      </w:r>
      <w:r w:rsidR="0003726D" w:rsidRPr="003274FB">
        <w:rPr>
          <w:rFonts w:ascii="Times New Roman" w:hAnsi="Times New Roman"/>
          <w:sz w:val="24"/>
        </w:rPr>
        <w:t>.</w:t>
      </w:r>
    </w:p>
    <w:p w14:paraId="6B78B768" w14:textId="22CD391B" w:rsidR="00171F1F" w:rsidRPr="00D5099C" w:rsidRDefault="00171F1F" w:rsidP="00171F1F">
      <w:pPr>
        <w:pStyle w:val="ListParagraph"/>
        <w:numPr>
          <w:ilvl w:val="0"/>
          <w:numId w:val="3"/>
        </w:numPr>
        <w:rPr>
          <w:rFonts w:ascii="Times New Roman" w:hAnsi="Times New Roman" w:cstheme="minorHAnsi"/>
          <w:sz w:val="24"/>
        </w:rPr>
      </w:pPr>
      <w:bookmarkStart w:id="21" w:name="_Ref5793279"/>
      <w:r w:rsidRPr="003274FB">
        <w:rPr>
          <w:rFonts w:ascii="Times New Roman" w:hAnsi="Times New Roman" w:cstheme="minorHAnsi"/>
          <w:sz w:val="24"/>
        </w:rPr>
        <w:t xml:space="preserve">An RSE licensee must monitor </w:t>
      </w:r>
      <w:r w:rsidR="002D1EF8" w:rsidRPr="003274FB">
        <w:rPr>
          <w:rFonts w:ascii="Times New Roman" w:hAnsi="Times New Roman" w:cstheme="minorHAnsi"/>
          <w:sz w:val="24"/>
        </w:rPr>
        <w:t xml:space="preserve">its </w:t>
      </w:r>
      <w:r w:rsidRPr="003274FB">
        <w:rPr>
          <w:rFonts w:ascii="Times New Roman" w:hAnsi="Times New Roman" w:cstheme="minorHAnsi"/>
          <w:sz w:val="24"/>
        </w:rPr>
        <w:t xml:space="preserve">performance </w:t>
      </w:r>
      <w:r w:rsidR="00D91BD7" w:rsidRPr="003274FB">
        <w:rPr>
          <w:rFonts w:ascii="Times New Roman" w:hAnsi="Times New Roman" w:cstheme="minorHAnsi"/>
          <w:sz w:val="24"/>
        </w:rPr>
        <w:t>against</w:t>
      </w:r>
      <w:r w:rsidRPr="003274FB">
        <w:rPr>
          <w:rFonts w:ascii="Times New Roman" w:hAnsi="Times New Roman" w:cstheme="minorHAnsi"/>
          <w:sz w:val="24"/>
        </w:rPr>
        <w:t xml:space="preserve"> the business plan </w:t>
      </w:r>
      <w:r w:rsidR="00D91BD7" w:rsidRPr="003274FB">
        <w:rPr>
          <w:rFonts w:ascii="Times New Roman" w:hAnsi="Times New Roman" w:cstheme="minorHAnsi"/>
          <w:sz w:val="24"/>
        </w:rPr>
        <w:t>using</w:t>
      </w:r>
      <w:r w:rsidRPr="003274FB">
        <w:rPr>
          <w:rFonts w:ascii="Times New Roman" w:hAnsi="Times New Roman" w:cstheme="minorHAnsi"/>
          <w:sz w:val="24"/>
        </w:rPr>
        <w:t xml:space="preserve"> the key performance indicators</w:t>
      </w:r>
      <w:r w:rsidR="0010424C" w:rsidRPr="003274FB">
        <w:rPr>
          <w:rFonts w:ascii="Times New Roman" w:hAnsi="Times New Roman" w:cstheme="minorHAnsi"/>
          <w:sz w:val="24"/>
        </w:rPr>
        <w:t xml:space="preserve"> under</w:t>
      </w:r>
      <w:r w:rsidR="001740B9" w:rsidRPr="003274FB">
        <w:rPr>
          <w:rFonts w:ascii="Times New Roman" w:hAnsi="Times New Roman" w:cstheme="minorHAnsi"/>
          <w:sz w:val="24"/>
        </w:rPr>
        <w:t xml:space="preserve"> paragraph </w:t>
      </w:r>
      <w:r w:rsidR="00A62986" w:rsidRPr="003274FB">
        <w:rPr>
          <w:rFonts w:ascii="Times New Roman" w:hAnsi="Times New Roman" w:cstheme="minorHAnsi"/>
          <w:sz w:val="24"/>
        </w:rPr>
        <w:fldChar w:fldCharType="begin"/>
      </w:r>
      <w:r w:rsidR="00A62986" w:rsidRPr="003274FB">
        <w:rPr>
          <w:rFonts w:ascii="Times New Roman" w:hAnsi="Times New Roman" w:cstheme="minorHAnsi"/>
          <w:sz w:val="24"/>
        </w:rPr>
        <w:instrText xml:space="preserve"> REF _Ref514245631 \r \h </w:instrText>
      </w:r>
      <w:r w:rsidR="00A62986" w:rsidRPr="003274FB">
        <w:rPr>
          <w:rFonts w:ascii="Times New Roman" w:hAnsi="Times New Roman" w:cstheme="minorHAnsi"/>
          <w:sz w:val="24"/>
        </w:rPr>
      </w:r>
      <w:r w:rsidR="00A62986" w:rsidRPr="003274FB">
        <w:rPr>
          <w:rFonts w:ascii="Times New Roman" w:hAnsi="Times New Roman" w:cstheme="minorHAnsi"/>
          <w:sz w:val="24"/>
        </w:rPr>
        <w:fldChar w:fldCharType="separate"/>
      </w:r>
      <w:r w:rsidR="00B00CCC">
        <w:rPr>
          <w:rFonts w:ascii="Times New Roman" w:hAnsi="Times New Roman" w:cstheme="minorHAnsi"/>
          <w:sz w:val="24"/>
        </w:rPr>
        <w:t>12</w:t>
      </w:r>
      <w:r w:rsidR="00A62986" w:rsidRPr="003274FB">
        <w:rPr>
          <w:rFonts w:ascii="Times New Roman" w:hAnsi="Times New Roman" w:cstheme="minorHAnsi"/>
          <w:sz w:val="24"/>
        </w:rPr>
        <w:fldChar w:fldCharType="end"/>
      </w:r>
      <w:r w:rsidR="0010424C" w:rsidRPr="003274FB">
        <w:rPr>
          <w:rFonts w:ascii="Times New Roman" w:hAnsi="Times New Roman" w:cstheme="minorHAnsi"/>
          <w:sz w:val="24"/>
        </w:rPr>
        <w:t>(d)</w:t>
      </w:r>
      <w:r w:rsidR="00FC6845">
        <w:rPr>
          <w:rFonts w:ascii="Times New Roman" w:hAnsi="Times New Roman" w:cstheme="minorHAnsi"/>
          <w:sz w:val="24"/>
        </w:rPr>
        <w:t xml:space="preserve"> of this Prudential Standard</w:t>
      </w:r>
      <w:r w:rsidRPr="00D5099C">
        <w:rPr>
          <w:rFonts w:ascii="Times New Roman" w:hAnsi="Times New Roman" w:cstheme="minorHAnsi"/>
          <w:sz w:val="24"/>
        </w:rPr>
        <w:t>.</w:t>
      </w:r>
      <w:bookmarkEnd w:id="21"/>
    </w:p>
    <w:p w14:paraId="55B79EE3" w14:textId="7CE0F10E" w:rsidR="00715539" w:rsidRPr="00B04B6F" w:rsidRDefault="00C0358D" w:rsidP="00C80387">
      <w:pPr>
        <w:pStyle w:val="Heading1"/>
      </w:pPr>
      <w:r>
        <w:t xml:space="preserve">Business </w:t>
      </w:r>
      <w:r w:rsidR="004F5426">
        <w:t>p</w:t>
      </w:r>
      <w:r>
        <w:t>erformance</w:t>
      </w:r>
      <w:r w:rsidR="00715539" w:rsidRPr="00715539">
        <w:t xml:space="preserve"> </w:t>
      </w:r>
      <w:r w:rsidR="004F5426">
        <w:t>r</w:t>
      </w:r>
      <w:r w:rsidR="00715539" w:rsidRPr="00715539">
        <w:t>eview</w:t>
      </w:r>
    </w:p>
    <w:p w14:paraId="08C0A1B6" w14:textId="37659AB0" w:rsidR="00302848" w:rsidRDefault="00392BAB" w:rsidP="00715539">
      <w:pPr>
        <w:pStyle w:val="ListParagraph"/>
        <w:numPr>
          <w:ilvl w:val="0"/>
          <w:numId w:val="3"/>
        </w:numPr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sz w:val="24"/>
        </w:rPr>
        <w:t>A</w:t>
      </w:r>
      <w:r w:rsidR="00715539">
        <w:rPr>
          <w:rFonts w:ascii="Times New Roman" w:hAnsi="Times New Roman" w:cstheme="minorHAnsi"/>
          <w:sz w:val="24"/>
        </w:rPr>
        <w:t>n RSE licensee must</w:t>
      </w:r>
      <w:r>
        <w:rPr>
          <w:rFonts w:ascii="Times New Roman" w:hAnsi="Times New Roman" w:cstheme="minorHAnsi"/>
          <w:sz w:val="24"/>
        </w:rPr>
        <w:t>, on an annual basis,</w:t>
      </w:r>
      <w:r w:rsidR="00715539">
        <w:rPr>
          <w:rFonts w:ascii="Times New Roman" w:hAnsi="Times New Roman" w:cstheme="minorHAnsi"/>
          <w:sz w:val="24"/>
        </w:rPr>
        <w:t xml:space="preserve"> </w:t>
      </w:r>
      <w:r w:rsidR="00A520A9">
        <w:rPr>
          <w:rFonts w:ascii="Times New Roman" w:hAnsi="Times New Roman" w:cstheme="minorHAnsi"/>
          <w:sz w:val="24"/>
        </w:rPr>
        <w:t>review</w:t>
      </w:r>
      <w:r w:rsidR="00A87F4C">
        <w:rPr>
          <w:rFonts w:ascii="Times New Roman" w:hAnsi="Times New Roman" w:cstheme="minorHAnsi"/>
          <w:sz w:val="24"/>
        </w:rPr>
        <w:t xml:space="preserve"> its performance</w:t>
      </w:r>
      <w:r w:rsidR="00A520A9">
        <w:rPr>
          <w:rFonts w:ascii="Times New Roman" w:hAnsi="Times New Roman" w:cstheme="minorHAnsi"/>
          <w:sz w:val="24"/>
        </w:rPr>
        <w:t xml:space="preserve"> </w:t>
      </w:r>
      <w:r w:rsidR="009F7A2E">
        <w:rPr>
          <w:rFonts w:ascii="Times New Roman" w:hAnsi="Times New Roman" w:cstheme="minorHAnsi"/>
          <w:sz w:val="24"/>
        </w:rPr>
        <w:t xml:space="preserve">in </w:t>
      </w:r>
      <w:r w:rsidR="00B45A0F">
        <w:rPr>
          <w:rFonts w:ascii="Times New Roman" w:hAnsi="Times New Roman" w:cstheme="minorHAnsi"/>
          <w:sz w:val="24"/>
        </w:rPr>
        <w:t>achieving its strategic objectives</w:t>
      </w:r>
      <w:r w:rsidR="00D14051">
        <w:rPr>
          <w:rFonts w:ascii="Times New Roman" w:hAnsi="Times New Roman" w:cstheme="minorHAnsi"/>
          <w:sz w:val="24"/>
        </w:rPr>
        <w:t xml:space="preserve"> (business performance review)</w:t>
      </w:r>
      <w:r w:rsidR="00DD1F03">
        <w:rPr>
          <w:rFonts w:ascii="Times New Roman" w:hAnsi="Times New Roman" w:cstheme="minorHAnsi"/>
          <w:sz w:val="24"/>
        </w:rPr>
        <w:t xml:space="preserve"> and use the results of the review to make improvements to its business operations. </w:t>
      </w:r>
      <w:r w:rsidR="003F356E">
        <w:rPr>
          <w:rFonts w:ascii="Times New Roman" w:hAnsi="Times New Roman" w:cstheme="minorHAnsi"/>
          <w:sz w:val="24"/>
        </w:rPr>
        <w:t>The results of the review must be</w:t>
      </w:r>
      <w:r w:rsidR="003F356E" w:rsidRPr="000B3C2C">
        <w:rPr>
          <w:rFonts w:ascii="Times New Roman" w:hAnsi="Times New Roman"/>
          <w:sz w:val="24"/>
        </w:rPr>
        <w:t xml:space="preserve"> reported to the Board</w:t>
      </w:r>
      <w:r w:rsidR="003F356E">
        <w:rPr>
          <w:rFonts w:ascii="Times New Roman" w:hAnsi="Times New Roman"/>
          <w:sz w:val="24"/>
        </w:rPr>
        <w:t>.</w:t>
      </w:r>
    </w:p>
    <w:p w14:paraId="307A26C1" w14:textId="77777777" w:rsidR="00F0517D" w:rsidRDefault="00F0517D" w:rsidP="00C80387">
      <w:pPr>
        <w:pStyle w:val="ListParagraph"/>
        <w:ind w:left="567"/>
        <w:rPr>
          <w:rFonts w:ascii="Times New Roman" w:hAnsi="Times New Roman" w:cstheme="minorHAnsi"/>
          <w:sz w:val="24"/>
        </w:rPr>
      </w:pPr>
    </w:p>
    <w:p w14:paraId="18706E25" w14:textId="2249238D" w:rsidR="00942C52" w:rsidRDefault="00BB6572" w:rsidP="00482625">
      <w:pPr>
        <w:pStyle w:val="ListParagraph"/>
        <w:numPr>
          <w:ilvl w:val="0"/>
          <w:numId w:val="3"/>
        </w:numPr>
        <w:rPr>
          <w:rFonts w:ascii="Times New Roman" w:hAnsi="Times New Roman" w:cstheme="minorHAnsi"/>
          <w:sz w:val="24"/>
        </w:rPr>
      </w:pPr>
      <w:bookmarkStart w:id="22" w:name="_Ref7438486"/>
      <w:r>
        <w:rPr>
          <w:rFonts w:ascii="Times New Roman" w:hAnsi="Times New Roman" w:cstheme="minorHAnsi"/>
          <w:sz w:val="24"/>
        </w:rPr>
        <w:t xml:space="preserve">An RSE licensee’s </w:t>
      </w:r>
      <w:r w:rsidR="00C0358D">
        <w:rPr>
          <w:rFonts w:ascii="Times New Roman" w:hAnsi="Times New Roman" w:cstheme="minorHAnsi"/>
          <w:sz w:val="24"/>
        </w:rPr>
        <w:t>business performance</w:t>
      </w:r>
      <w:r>
        <w:rPr>
          <w:rFonts w:ascii="Times New Roman" w:hAnsi="Times New Roman" w:cstheme="minorHAnsi"/>
          <w:sz w:val="24"/>
        </w:rPr>
        <w:t xml:space="preserve"> review</w:t>
      </w:r>
      <w:r w:rsidR="00942C52">
        <w:rPr>
          <w:rFonts w:ascii="Times New Roman" w:hAnsi="Times New Roman" w:cstheme="minorHAnsi"/>
          <w:sz w:val="24"/>
        </w:rPr>
        <w:t xml:space="preserve"> must</w:t>
      </w:r>
      <w:r w:rsidR="00A87F4C">
        <w:rPr>
          <w:rFonts w:ascii="Times New Roman" w:hAnsi="Times New Roman" w:cstheme="minorHAnsi"/>
          <w:sz w:val="24"/>
        </w:rPr>
        <w:t xml:space="preserve"> </w:t>
      </w:r>
      <w:r w:rsidR="00597789">
        <w:rPr>
          <w:rFonts w:ascii="Times New Roman" w:hAnsi="Times New Roman" w:cstheme="minorHAnsi"/>
          <w:sz w:val="24"/>
        </w:rPr>
        <w:t>include</w:t>
      </w:r>
      <w:r w:rsidR="00942C52">
        <w:rPr>
          <w:rFonts w:ascii="Times New Roman" w:hAnsi="Times New Roman" w:cstheme="minorHAnsi"/>
          <w:sz w:val="24"/>
        </w:rPr>
        <w:t>:</w:t>
      </w:r>
      <w:bookmarkEnd w:id="22"/>
    </w:p>
    <w:p w14:paraId="2262B0E3" w14:textId="77777777" w:rsidR="00482625" w:rsidRPr="00C80387" w:rsidRDefault="00482625" w:rsidP="00C80387">
      <w:pPr>
        <w:pStyle w:val="ListParagraph"/>
        <w:rPr>
          <w:rFonts w:ascii="Times New Roman" w:hAnsi="Times New Roman" w:cstheme="minorHAnsi"/>
          <w:sz w:val="24"/>
        </w:rPr>
      </w:pPr>
    </w:p>
    <w:p w14:paraId="544D1F74" w14:textId="0B45D300" w:rsidR="00482625" w:rsidRDefault="00597789" w:rsidP="00C80387">
      <w:pPr>
        <w:pStyle w:val="ListParagraph"/>
        <w:numPr>
          <w:ilvl w:val="0"/>
          <w:numId w:val="15"/>
        </w:numPr>
        <w:contextualSpacing w:val="0"/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sz w:val="24"/>
        </w:rPr>
        <w:t xml:space="preserve">analysis </w:t>
      </w:r>
      <w:r w:rsidR="00F92F8D">
        <w:rPr>
          <w:rFonts w:ascii="Times New Roman" w:hAnsi="Times New Roman" w:cstheme="minorHAnsi"/>
          <w:sz w:val="24"/>
        </w:rPr>
        <w:t>of its pe</w:t>
      </w:r>
      <w:r w:rsidR="004A2F29">
        <w:rPr>
          <w:rFonts w:ascii="Times New Roman" w:hAnsi="Times New Roman" w:cstheme="minorHAnsi"/>
          <w:sz w:val="24"/>
        </w:rPr>
        <w:t>r</w:t>
      </w:r>
      <w:r w:rsidR="00F92F8D">
        <w:rPr>
          <w:rFonts w:ascii="Times New Roman" w:hAnsi="Times New Roman" w:cstheme="minorHAnsi"/>
          <w:sz w:val="24"/>
        </w:rPr>
        <w:t>formance</w:t>
      </w:r>
      <w:r>
        <w:rPr>
          <w:rFonts w:ascii="Times New Roman" w:hAnsi="Times New Roman" w:cstheme="minorHAnsi"/>
          <w:sz w:val="24"/>
        </w:rPr>
        <w:t xml:space="preserve"> in </w:t>
      </w:r>
      <w:r w:rsidR="00B45A0F">
        <w:rPr>
          <w:rFonts w:ascii="Times New Roman" w:hAnsi="Times New Roman" w:cstheme="minorHAnsi"/>
          <w:sz w:val="24"/>
        </w:rPr>
        <w:t xml:space="preserve">achieving </w:t>
      </w:r>
      <w:r w:rsidR="00C960AA">
        <w:rPr>
          <w:rFonts w:ascii="Times New Roman" w:hAnsi="Times New Roman" w:cstheme="minorHAnsi"/>
          <w:sz w:val="24"/>
        </w:rPr>
        <w:t>its</w:t>
      </w:r>
      <w:r w:rsidR="00B45A0F">
        <w:rPr>
          <w:rFonts w:ascii="Times New Roman" w:hAnsi="Times New Roman" w:cstheme="minorHAnsi"/>
          <w:sz w:val="24"/>
        </w:rPr>
        <w:t xml:space="preserve"> strategic objective</w:t>
      </w:r>
      <w:r w:rsidR="003A64BD">
        <w:rPr>
          <w:rFonts w:ascii="Times New Roman" w:hAnsi="Times New Roman" w:cstheme="minorHAnsi"/>
          <w:sz w:val="24"/>
        </w:rPr>
        <w:t>s</w:t>
      </w:r>
      <w:r w:rsidR="00A87F4C">
        <w:rPr>
          <w:rFonts w:ascii="Times New Roman" w:hAnsi="Times New Roman" w:cstheme="minorHAnsi"/>
          <w:sz w:val="24"/>
        </w:rPr>
        <w:t>,</w:t>
      </w:r>
      <w:r w:rsidR="00C3046E">
        <w:rPr>
          <w:rFonts w:ascii="Times New Roman" w:hAnsi="Times New Roman" w:cstheme="minorHAnsi"/>
          <w:sz w:val="24"/>
        </w:rPr>
        <w:t xml:space="preserve"> having regard to:</w:t>
      </w:r>
    </w:p>
    <w:p w14:paraId="6169DD48" w14:textId="36AA1767" w:rsidR="00C3046E" w:rsidRDefault="007367C8" w:rsidP="00C80387">
      <w:pPr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C3046E">
        <w:rPr>
          <w:rFonts w:cstheme="minorHAnsi"/>
        </w:rPr>
        <w:t>he</w:t>
      </w:r>
      <w:r w:rsidR="004A2F29">
        <w:rPr>
          <w:rFonts w:cstheme="minorHAnsi"/>
        </w:rPr>
        <w:t xml:space="preserve"> results of its monitoring of its</w:t>
      </w:r>
      <w:r w:rsidR="00C3046E">
        <w:rPr>
          <w:rFonts w:cstheme="minorHAnsi"/>
        </w:rPr>
        <w:t xml:space="preserve"> business plan</w:t>
      </w:r>
      <w:r w:rsidR="004A2F29">
        <w:rPr>
          <w:rFonts w:cstheme="minorHAnsi"/>
        </w:rPr>
        <w:t xml:space="preserve"> required under paragraph </w:t>
      </w:r>
      <w:r w:rsidR="004A2F29">
        <w:rPr>
          <w:rFonts w:cstheme="minorHAnsi"/>
        </w:rPr>
        <w:fldChar w:fldCharType="begin"/>
      </w:r>
      <w:r w:rsidR="004A2F29">
        <w:rPr>
          <w:rFonts w:cstheme="minorHAnsi"/>
        </w:rPr>
        <w:instrText xml:space="preserve"> REF _Ref5793279 \r \h </w:instrText>
      </w:r>
      <w:r w:rsidR="004A2F29">
        <w:rPr>
          <w:rFonts w:cstheme="minorHAnsi"/>
        </w:rPr>
      </w:r>
      <w:r w:rsidR="004A2F29">
        <w:rPr>
          <w:rFonts w:cstheme="minorHAnsi"/>
        </w:rPr>
        <w:fldChar w:fldCharType="separate"/>
      </w:r>
      <w:r w:rsidR="00B00CCC">
        <w:rPr>
          <w:rFonts w:cstheme="minorHAnsi"/>
        </w:rPr>
        <w:t>13</w:t>
      </w:r>
      <w:r w:rsidR="004A2F29">
        <w:rPr>
          <w:rFonts w:cstheme="minorHAnsi"/>
        </w:rPr>
        <w:fldChar w:fldCharType="end"/>
      </w:r>
      <w:r w:rsidR="00392BAB">
        <w:rPr>
          <w:rFonts w:cstheme="minorHAnsi"/>
        </w:rPr>
        <w:t xml:space="preserve"> of this Prudential Standard</w:t>
      </w:r>
      <w:r w:rsidR="00C3046E">
        <w:rPr>
          <w:rFonts w:cstheme="minorHAnsi"/>
        </w:rPr>
        <w:t>;</w:t>
      </w:r>
    </w:p>
    <w:p w14:paraId="6B70C2AE" w14:textId="3A0C141F" w:rsidR="00C3046E" w:rsidRDefault="00F92F8D" w:rsidP="00C80387">
      <w:pPr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5F19F2">
        <w:rPr>
          <w:rFonts w:cstheme="minorHAnsi"/>
        </w:rPr>
        <w:t xml:space="preserve">he outcomes achieved for </w:t>
      </w:r>
      <w:r w:rsidR="005B03D3">
        <w:rPr>
          <w:rFonts w:cstheme="minorHAnsi"/>
        </w:rPr>
        <w:t>different</w:t>
      </w:r>
      <w:r w:rsidR="00C3046E">
        <w:rPr>
          <w:rFonts w:cstheme="minorHAnsi"/>
        </w:rPr>
        <w:t xml:space="preserve"> cohorts of beneficiaries</w:t>
      </w:r>
      <w:r w:rsidR="00532FBF">
        <w:rPr>
          <w:rFonts w:cstheme="minorHAnsi"/>
        </w:rPr>
        <w:t xml:space="preserve"> (</w:t>
      </w:r>
      <w:r w:rsidR="004B7D4C">
        <w:rPr>
          <w:rFonts w:cstheme="minorHAnsi"/>
        </w:rPr>
        <w:t>such</w:t>
      </w:r>
      <w:r w:rsidR="008E512F">
        <w:rPr>
          <w:rFonts w:cstheme="minorHAnsi"/>
        </w:rPr>
        <w:t xml:space="preserve"> that</w:t>
      </w:r>
      <w:r w:rsidR="00C3046E">
        <w:rPr>
          <w:rFonts w:cstheme="minorHAnsi"/>
        </w:rPr>
        <w:t xml:space="preserve"> all beneficiaries </w:t>
      </w:r>
      <w:r w:rsidR="00C0358D">
        <w:rPr>
          <w:rFonts w:cstheme="minorHAnsi"/>
        </w:rPr>
        <w:t xml:space="preserve">are </w:t>
      </w:r>
      <w:r w:rsidR="00C3046E">
        <w:rPr>
          <w:rFonts w:cstheme="minorHAnsi"/>
        </w:rPr>
        <w:t>covered</w:t>
      </w:r>
      <w:r w:rsidR="00532FBF">
        <w:rPr>
          <w:rFonts w:cstheme="minorHAnsi"/>
        </w:rPr>
        <w:t>)</w:t>
      </w:r>
      <w:r w:rsidR="005B03D3">
        <w:rPr>
          <w:rFonts w:cstheme="minorHAnsi"/>
        </w:rPr>
        <w:t xml:space="preserve"> </w:t>
      </w:r>
      <w:r>
        <w:rPr>
          <w:rFonts w:cstheme="minorHAnsi"/>
        </w:rPr>
        <w:t xml:space="preserve">against </w:t>
      </w:r>
      <w:r w:rsidR="003A64BD" w:rsidRPr="003A64BD">
        <w:rPr>
          <w:rFonts w:cstheme="minorHAnsi"/>
        </w:rPr>
        <w:t xml:space="preserve">objective </w:t>
      </w:r>
      <w:r w:rsidR="005B7A8E">
        <w:rPr>
          <w:rFonts w:cstheme="minorHAnsi"/>
        </w:rPr>
        <w:t xml:space="preserve">internal and external </w:t>
      </w:r>
      <w:r w:rsidR="003A64BD" w:rsidRPr="003A64BD">
        <w:rPr>
          <w:rFonts w:cstheme="minorHAnsi"/>
        </w:rPr>
        <w:t>benchmarks</w:t>
      </w:r>
      <w:r w:rsidR="003A64BD">
        <w:rPr>
          <w:rFonts w:cstheme="minorHAnsi"/>
        </w:rPr>
        <w:t xml:space="preserve">; </w:t>
      </w:r>
      <w:r w:rsidR="004A2F29">
        <w:rPr>
          <w:rFonts w:cstheme="minorHAnsi"/>
        </w:rPr>
        <w:t>and</w:t>
      </w:r>
    </w:p>
    <w:p w14:paraId="4E7151F2" w14:textId="7C9B11E4" w:rsidR="003A64BD" w:rsidRPr="00482625" w:rsidRDefault="003A64BD" w:rsidP="00C80387">
      <w:pPr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the outcomes assessment</w:t>
      </w:r>
      <w:r w:rsidR="00F824F7">
        <w:rPr>
          <w:rFonts w:cstheme="minorHAnsi"/>
        </w:rPr>
        <w:t>s</w:t>
      </w:r>
      <w:r>
        <w:rPr>
          <w:rFonts w:cstheme="minorHAnsi"/>
        </w:rPr>
        <w:t xml:space="preserve"> under section 52(9) of the SIS Act</w:t>
      </w:r>
      <w:r w:rsidR="009728AB">
        <w:rPr>
          <w:rStyle w:val="FootnoteReference"/>
          <w:rFonts w:cstheme="minorHAnsi"/>
        </w:rPr>
        <w:footnoteReference w:id="7"/>
      </w:r>
      <w:r>
        <w:rPr>
          <w:rFonts w:cstheme="minorHAnsi"/>
        </w:rPr>
        <w:t>;</w:t>
      </w:r>
    </w:p>
    <w:p w14:paraId="4DF0E58E" w14:textId="5149E199" w:rsidR="005B03D3" w:rsidRDefault="00973D7B" w:rsidP="00482625">
      <w:pPr>
        <w:pStyle w:val="ListParagraph"/>
        <w:numPr>
          <w:ilvl w:val="0"/>
          <w:numId w:val="15"/>
        </w:numPr>
        <w:contextualSpacing w:val="0"/>
        <w:rPr>
          <w:rFonts w:ascii="Times New Roman" w:eastAsia="Times" w:hAnsi="Times New Roman"/>
          <w:sz w:val="24"/>
          <w:lang w:eastAsia="en-US"/>
        </w:rPr>
      </w:pPr>
      <w:r w:rsidRPr="00387863">
        <w:rPr>
          <w:rFonts w:ascii="Times New Roman" w:eastAsia="Times" w:hAnsi="Times New Roman"/>
          <w:sz w:val="24"/>
          <w:lang w:eastAsia="en-US"/>
        </w:rPr>
        <w:t xml:space="preserve">the </w:t>
      </w:r>
      <w:r>
        <w:rPr>
          <w:rFonts w:ascii="Times New Roman" w:eastAsia="Times" w:hAnsi="Times New Roman"/>
          <w:sz w:val="24"/>
          <w:lang w:eastAsia="en-US"/>
        </w:rPr>
        <w:t xml:space="preserve">key </w:t>
      </w:r>
      <w:r w:rsidRPr="00387863">
        <w:rPr>
          <w:rFonts w:ascii="Times New Roman" w:eastAsia="Times" w:hAnsi="Times New Roman"/>
          <w:sz w:val="24"/>
          <w:lang w:eastAsia="en-US"/>
        </w:rPr>
        <w:t xml:space="preserve">factors identified by the RSE licensee as having affected the results of the </w:t>
      </w:r>
      <w:r>
        <w:rPr>
          <w:rFonts w:ascii="Times New Roman" w:eastAsia="Times" w:hAnsi="Times New Roman"/>
          <w:sz w:val="24"/>
          <w:lang w:eastAsia="en-US"/>
        </w:rPr>
        <w:t xml:space="preserve">analysis under </w:t>
      </w:r>
      <w:r w:rsidR="001D6B2F">
        <w:rPr>
          <w:rFonts w:ascii="Times New Roman" w:eastAsia="Times" w:hAnsi="Times New Roman"/>
          <w:sz w:val="24"/>
          <w:lang w:eastAsia="en-US"/>
        </w:rPr>
        <w:t xml:space="preserve">paragraph </w:t>
      </w:r>
      <w:r w:rsidR="00403EDB">
        <w:rPr>
          <w:rFonts w:ascii="Times New Roman" w:eastAsia="Times" w:hAnsi="Times New Roman"/>
          <w:sz w:val="24"/>
          <w:lang w:eastAsia="en-US"/>
        </w:rPr>
        <w:t>1</w:t>
      </w:r>
      <w:r w:rsidR="00B76EE2">
        <w:rPr>
          <w:rFonts w:ascii="Times New Roman" w:eastAsia="Times" w:hAnsi="Times New Roman"/>
          <w:sz w:val="24"/>
          <w:lang w:eastAsia="en-US"/>
        </w:rPr>
        <w:t>5</w:t>
      </w:r>
      <w:r>
        <w:rPr>
          <w:rFonts w:ascii="Times New Roman" w:eastAsia="Times" w:hAnsi="Times New Roman"/>
          <w:sz w:val="24"/>
          <w:lang w:eastAsia="en-US"/>
        </w:rPr>
        <w:t>(a)</w:t>
      </w:r>
      <w:r w:rsidR="00392BAB">
        <w:rPr>
          <w:rFonts w:ascii="Times New Roman" w:eastAsia="Times" w:hAnsi="Times New Roman"/>
          <w:sz w:val="24"/>
          <w:lang w:eastAsia="en-US"/>
        </w:rPr>
        <w:t xml:space="preserve"> of this Prudential Standard</w:t>
      </w:r>
      <w:r>
        <w:rPr>
          <w:rFonts w:ascii="Times New Roman" w:eastAsia="Times" w:hAnsi="Times New Roman"/>
          <w:sz w:val="24"/>
          <w:lang w:eastAsia="en-US"/>
        </w:rPr>
        <w:t xml:space="preserve">; </w:t>
      </w:r>
      <w:r w:rsidR="00FC5193">
        <w:rPr>
          <w:rFonts w:ascii="Times New Roman" w:eastAsia="Times" w:hAnsi="Times New Roman"/>
          <w:sz w:val="24"/>
          <w:lang w:eastAsia="en-US"/>
        </w:rPr>
        <w:t>and</w:t>
      </w:r>
    </w:p>
    <w:p w14:paraId="6271800B" w14:textId="7C6CC006" w:rsidR="00290FE8" w:rsidRDefault="00482625" w:rsidP="00482625">
      <w:pPr>
        <w:pStyle w:val="ListParagraph"/>
        <w:numPr>
          <w:ilvl w:val="0"/>
          <w:numId w:val="15"/>
        </w:numPr>
        <w:contextualSpacing w:val="0"/>
        <w:rPr>
          <w:rFonts w:ascii="Times New Roman" w:eastAsia="Times" w:hAnsi="Times New Roman"/>
          <w:sz w:val="24"/>
          <w:lang w:eastAsia="en-US"/>
        </w:rPr>
      </w:pPr>
      <w:r w:rsidRPr="00387863">
        <w:rPr>
          <w:rFonts w:ascii="Times New Roman" w:eastAsia="Times" w:hAnsi="Times New Roman"/>
          <w:sz w:val="24"/>
          <w:lang w:eastAsia="en-US"/>
        </w:rPr>
        <w:t>the RSE licensee’s conclusions as to whether</w:t>
      </w:r>
      <w:r w:rsidR="00290FE8">
        <w:rPr>
          <w:rFonts w:ascii="Times New Roman" w:eastAsia="Times" w:hAnsi="Times New Roman"/>
          <w:sz w:val="24"/>
          <w:lang w:eastAsia="en-US"/>
        </w:rPr>
        <w:t xml:space="preserve"> </w:t>
      </w:r>
      <w:r w:rsidR="00EE54B2">
        <w:rPr>
          <w:rFonts w:ascii="Times New Roman" w:eastAsia="Times" w:hAnsi="Times New Roman"/>
          <w:sz w:val="24"/>
          <w:lang w:eastAsia="en-US"/>
        </w:rPr>
        <w:t xml:space="preserve">it achieved, and </w:t>
      </w:r>
      <w:r w:rsidR="00947157">
        <w:rPr>
          <w:rFonts w:ascii="Times New Roman" w:eastAsia="Times" w:hAnsi="Times New Roman"/>
          <w:sz w:val="24"/>
          <w:lang w:eastAsia="en-US"/>
        </w:rPr>
        <w:t>expects to</w:t>
      </w:r>
      <w:r w:rsidR="008C07E9">
        <w:rPr>
          <w:rFonts w:ascii="Times New Roman" w:eastAsia="Times" w:hAnsi="Times New Roman"/>
          <w:sz w:val="24"/>
          <w:lang w:eastAsia="en-US"/>
        </w:rPr>
        <w:t xml:space="preserve"> </w:t>
      </w:r>
      <w:r w:rsidR="00EE54B2">
        <w:rPr>
          <w:rFonts w:ascii="Times New Roman" w:eastAsia="Times" w:hAnsi="Times New Roman"/>
          <w:sz w:val="24"/>
          <w:lang w:eastAsia="en-US"/>
        </w:rPr>
        <w:t>continue to achieve:</w:t>
      </w:r>
      <w:r w:rsidR="00290FE8">
        <w:rPr>
          <w:rFonts w:ascii="Times New Roman" w:eastAsia="Times" w:hAnsi="Times New Roman"/>
          <w:sz w:val="24"/>
          <w:lang w:eastAsia="en-US"/>
        </w:rPr>
        <w:t xml:space="preserve"> </w:t>
      </w:r>
    </w:p>
    <w:p w14:paraId="74740C9C" w14:textId="452FC47C" w:rsidR="00290FE8" w:rsidRDefault="00290FE8" w:rsidP="00844D93">
      <w:pPr>
        <w:numPr>
          <w:ilvl w:val="0"/>
          <w:numId w:val="25"/>
        </w:numPr>
        <w:jc w:val="both"/>
        <w:rPr>
          <w:rFonts w:cstheme="minorHAnsi"/>
        </w:rPr>
      </w:pPr>
      <w:r w:rsidRPr="00EE54B2">
        <w:rPr>
          <w:rFonts w:cstheme="minorHAnsi"/>
        </w:rPr>
        <w:t xml:space="preserve">the outcomes </w:t>
      </w:r>
      <w:r>
        <w:rPr>
          <w:rFonts w:cstheme="minorHAnsi"/>
        </w:rPr>
        <w:t>it</w:t>
      </w:r>
      <w:r w:rsidRPr="00EE54B2">
        <w:rPr>
          <w:rFonts w:cstheme="minorHAnsi"/>
        </w:rPr>
        <w:t xml:space="preserve"> seeks for beneficiaries</w:t>
      </w:r>
      <w:r>
        <w:rPr>
          <w:rFonts w:cstheme="minorHAnsi"/>
        </w:rPr>
        <w:t>; and</w:t>
      </w:r>
    </w:p>
    <w:p w14:paraId="5D5A2C39" w14:textId="0E3E9580" w:rsidR="00973D7B" w:rsidRPr="00844D93" w:rsidRDefault="00290FE8" w:rsidP="00844D93">
      <w:pPr>
        <w:numPr>
          <w:ilvl w:val="0"/>
          <w:numId w:val="25"/>
        </w:numPr>
        <w:jc w:val="both"/>
        <w:rPr>
          <w:rFonts w:cstheme="minorHAnsi"/>
        </w:rPr>
      </w:pPr>
      <w:r w:rsidRPr="00EE54B2">
        <w:rPr>
          <w:rFonts w:cstheme="minorHAnsi"/>
        </w:rPr>
        <w:t xml:space="preserve">the sound and prudent management of </w:t>
      </w:r>
      <w:r>
        <w:rPr>
          <w:rFonts w:cstheme="minorHAnsi"/>
        </w:rPr>
        <w:t>its</w:t>
      </w:r>
      <w:r w:rsidRPr="00EE54B2">
        <w:rPr>
          <w:rFonts w:cstheme="minorHAnsi"/>
        </w:rPr>
        <w:t xml:space="preserve"> business operations</w:t>
      </w:r>
      <w:r>
        <w:rPr>
          <w:rFonts w:cstheme="minorHAnsi"/>
        </w:rPr>
        <w:t>.</w:t>
      </w:r>
      <w:r w:rsidRPr="00844D93" w:rsidDel="00290FE8">
        <w:rPr>
          <w:rFonts w:cstheme="minorHAnsi"/>
        </w:rPr>
        <w:t xml:space="preserve"> </w:t>
      </w:r>
      <w:r w:rsidR="00973D7B" w:rsidRPr="00844D93">
        <w:rPr>
          <w:rFonts w:cstheme="minorHAnsi"/>
        </w:rPr>
        <w:t xml:space="preserve">  </w:t>
      </w:r>
    </w:p>
    <w:p w14:paraId="675F64AA" w14:textId="0E1F173E" w:rsidR="00973D7B" w:rsidRPr="00387863" w:rsidRDefault="00973D7B" w:rsidP="00973D7B">
      <w:pPr>
        <w:pStyle w:val="BodyText1"/>
        <w:numPr>
          <w:ilvl w:val="0"/>
          <w:numId w:val="3"/>
        </w:numPr>
        <w:rPr>
          <w:rFonts w:eastAsia="Times"/>
          <w:lang w:eastAsia="en-US"/>
        </w:rPr>
      </w:pPr>
      <w:bookmarkStart w:id="23" w:name="_Ref7438718"/>
      <w:r>
        <w:rPr>
          <w:rFonts w:asciiTheme="minorHAnsi" w:eastAsia="Times" w:hAnsiTheme="minorHAnsi" w:cstheme="minorHAnsi"/>
          <w:lang w:eastAsia="en-US"/>
        </w:rPr>
        <w:t xml:space="preserve">If the </w:t>
      </w:r>
      <w:r w:rsidRPr="00387863">
        <w:rPr>
          <w:rFonts w:asciiTheme="minorHAnsi" w:hAnsiTheme="minorHAnsi" w:cstheme="minorHAnsi"/>
        </w:rPr>
        <w:t xml:space="preserve">RSE licensee determines that changes to its </w:t>
      </w:r>
      <w:r>
        <w:rPr>
          <w:rFonts w:asciiTheme="minorHAnsi" w:hAnsiTheme="minorHAnsi" w:cstheme="minorHAnsi"/>
        </w:rPr>
        <w:t xml:space="preserve">business </w:t>
      </w:r>
      <w:r w:rsidRPr="00387863">
        <w:rPr>
          <w:rFonts w:asciiTheme="minorHAnsi" w:hAnsiTheme="minorHAnsi" w:cstheme="minorHAnsi"/>
        </w:rPr>
        <w:t xml:space="preserve">operations would likely improve </w:t>
      </w:r>
      <w:r w:rsidR="005B7F6B">
        <w:rPr>
          <w:rFonts w:asciiTheme="minorHAnsi" w:hAnsiTheme="minorHAnsi" w:cstheme="minorHAnsi"/>
        </w:rPr>
        <w:t xml:space="preserve">the </w:t>
      </w:r>
      <w:r w:rsidRPr="00387863">
        <w:rPr>
          <w:rFonts w:asciiTheme="minorHAnsi" w:hAnsiTheme="minorHAnsi" w:cstheme="minorHAnsi"/>
        </w:rPr>
        <w:t>outcomes for beneficiaries</w:t>
      </w:r>
      <w:r w:rsidR="00EE54B2">
        <w:rPr>
          <w:rFonts w:asciiTheme="minorHAnsi" w:hAnsiTheme="minorHAnsi" w:cstheme="minorHAnsi"/>
        </w:rPr>
        <w:t xml:space="preserve"> or the sound and prudent management of its business</w:t>
      </w:r>
      <w:r w:rsidRPr="00387863">
        <w:rPr>
          <w:rFonts w:asciiTheme="minorHAnsi" w:hAnsiTheme="minorHAnsi" w:cstheme="minorHAnsi"/>
        </w:rPr>
        <w:t>, the RSE licensee must</w:t>
      </w:r>
      <w:r w:rsidRPr="00387863">
        <w:rPr>
          <w:rFonts w:eastAsia="Times"/>
          <w:lang w:eastAsia="en-US"/>
        </w:rPr>
        <w:t xml:space="preserve"> </w:t>
      </w:r>
      <w:r w:rsidR="00A936E3">
        <w:rPr>
          <w:rFonts w:eastAsia="Times"/>
          <w:lang w:eastAsia="en-US"/>
        </w:rPr>
        <w:t>reflect</w:t>
      </w:r>
      <w:r>
        <w:rPr>
          <w:rFonts w:eastAsia="Times"/>
          <w:lang w:eastAsia="en-US"/>
        </w:rPr>
        <w:t xml:space="preserve"> those</w:t>
      </w:r>
      <w:r w:rsidRPr="00387863">
        <w:rPr>
          <w:rFonts w:eastAsia="Times"/>
          <w:lang w:eastAsia="en-US"/>
        </w:rPr>
        <w:t xml:space="preserve"> changes </w:t>
      </w:r>
      <w:r>
        <w:rPr>
          <w:rFonts w:eastAsia="Times"/>
          <w:lang w:eastAsia="en-US"/>
        </w:rPr>
        <w:t xml:space="preserve">in </w:t>
      </w:r>
      <w:r w:rsidRPr="00387863">
        <w:rPr>
          <w:rFonts w:eastAsia="Times"/>
          <w:lang w:eastAsia="en-US"/>
        </w:rPr>
        <w:t>its business plan.</w:t>
      </w:r>
      <w:bookmarkEnd w:id="23"/>
    </w:p>
    <w:p w14:paraId="102B0FD1" w14:textId="6BA07D5F" w:rsidR="00973D7B" w:rsidRPr="00294E39" w:rsidRDefault="00973D7B" w:rsidP="00973D7B">
      <w:pPr>
        <w:numPr>
          <w:ilvl w:val="0"/>
          <w:numId w:val="3"/>
        </w:numPr>
        <w:jc w:val="both"/>
      </w:pPr>
      <w:r w:rsidRPr="00387863">
        <w:t>APRA may require an RSE licensee to appoint an appropriate independent expert to provide a report</w:t>
      </w:r>
      <w:r w:rsidR="00392BAB">
        <w:t xml:space="preserve"> to APRA</w:t>
      </w:r>
      <w:r w:rsidRPr="00387863">
        <w:t xml:space="preserve"> on a particular aspect of an RSE licensee’s </w:t>
      </w:r>
      <w:r w:rsidR="005B7F6B">
        <w:t>business performance</w:t>
      </w:r>
      <w:r>
        <w:t xml:space="preserve"> review, within a timeframe agreed to by APRA</w:t>
      </w:r>
      <w:r w:rsidRPr="00387863">
        <w:t xml:space="preserve">. An RSE licensee must bear the costs of such an appointment. </w:t>
      </w:r>
    </w:p>
    <w:p w14:paraId="6A6DDA0C" w14:textId="0D6475E0" w:rsidR="00962872" w:rsidRDefault="00082A2C" w:rsidP="00962872">
      <w:pPr>
        <w:pStyle w:val="Heading1"/>
      </w:pPr>
      <w:r>
        <w:t>E</w:t>
      </w:r>
      <w:r w:rsidRPr="00387863">
        <w:t>xpenditure</w:t>
      </w:r>
      <w:r w:rsidR="00B96031">
        <w:t xml:space="preserve"> management</w:t>
      </w:r>
    </w:p>
    <w:p w14:paraId="37C46592" w14:textId="4149ABFB" w:rsidR="00082A2C" w:rsidRPr="003274FB" w:rsidRDefault="00B96031" w:rsidP="00FF2F61">
      <w:pPr>
        <w:numPr>
          <w:ilvl w:val="0"/>
          <w:numId w:val="3"/>
        </w:numPr>
        <w:jc w:val="both"/>
      </w:pPr>
      <w:r w:rsidRPr="003274FB">
        <w:t xml:space="preserve">An RSE licensee must </w:t>
      </w:r>
      <w:r w:rsidR="00676938" w:rsidRPr="003274FB">
        <w:t xml:space="preserve">ensure that </w:t>
      </w:r>
      <w:r w:rsidR="007B2838" w:rsidRPr="003274FB">
        <w:t xml:space="preserve">its </w:t>
      </w:r>
      <w:r w:rsidR="00676938" w:rsidRPr="003274FB">
        <w:t>expenditure</w:t>
      </w:r>
      <w:r w:rsidR="00A203A3" w:rsidRPr="003274FB">
        <w:t xml:space="preserve"> decisions are</w:t>
      </w:r>
      <w:r w:rsidR="007B4F3B" w:rsidRPr="003274FB">
        <w:t xml:space="preserve"> for the purposes of the sound and prudent management of its business operations and consistent with</w:t>
      </w:r>
      <w:r w:rsidR="007B2838" w:rsidRPr="003274FB">
        <w:t xml:space="preserve"> the best interests of beneficiaries.</w:t>
      </w:r>
      <w:r w:rsidR="007A15DF" w:rsidRPr="003274FB">
        <w:t xml:space="preserve"> </w:t>
      </w:r>
    </w:p>
    <w:p w14:paraId="6FBF1B1F" w14:textId="6A6D7514" w:rsidR="00962872" w:rsidRPr="003274FB" w:rsidRDefault="006A1110" w:rsidP="00962872">
      <w:pPr>
        <w:pStyle w:val="ListParagraph"/>
        <w:numPr>
          <w:ilvl w:val="0"/>
          <w:numId w:val="3"/>
        </w:numPr>
        <w:rPr>
          <w:rFonts w:ascii="Times New Roman" w:hAnsi="Times New Roman" w:cstheme="minorHAnsi"/>
          <w:sz w:val="24"/>
        </w:rPr>
      </w:pPr>
      <w:r w:rsidRPr="003274FB">
        <w:rPr>
          <w:rFonts w:ascii="Times New Roman" w:hAnsi="Times New Roman"/>
          <w:sz w:val="24"/>
        </w:rPr>
        <w:t>W</w:t>
      </w:r>
      <w:r w:rsidR="00C02B31" w:rsidRPr="003274FB">
        <w:rPr>
          <w:rFonts w:ascii="Times New Roman" w:hAnsi="Times New Roman"/>
          <w:sz w:val="24"/>
        </w:rPr>
        <w:t>hen making decisions relating to its business operations that will result in significant expenditure</w:t>
      </w:r>
      <w:r w:rsidRPr="003274FB">
        <w:rPr>
          <w:rFonts w:ascii="Times New Roman" w:hAnsi="Times New Roman"/>
          <w:sz w:val="24"/>
        </w:rPr>
        <w:t>, an RSE licensee must be able to demonstrate</w:t>
      </w:r>
      <w:r w:rsidR="00962872" w:rsidRPr="003274FB">
        <w:rPr>
          <w:rFonts w:ascii="Times New Roman" w:hAnsi="Times New Roman" w:cstheme="minorHAnsi"/>
          <w:sz w:val="24"/>
        </w:rPr>
        <w:t>:</w:t>
      </w:r>
    </w:p>
    <w:p w14:paraId="11807285" w14:textId="77777777" w:rsidR="00962872" w:rsidRPr="003274FB" w:rsidRDefault="00962872" w:rsidP="00962872">
      <w:pPr>
        <w:pStyle w:val="ListParagraph"/>
        <w:ind w:left="567"/>
        <w:rPr>
          <w:rFonts w:cstheme="minorHAnsi"/>
        </w:rPr>
      </w:pPr>
    </w:p>
    <w:p w14:paraId="07B60E58" w14:textId="21D0183C" w:rsidR="00962872" w:rsidRPr="003274FB" w:rsidRDefault="00647CCC" w:rsidP="00AF4C6E">
      <w:pPr>
        <w:pStyle w:val="ListParagraph"/>
        <w:numPr>
          <w:ilvl w:val="0"/>
          <w:numId w:val="32"/>
        </w:numPr>
        <w:contextualSpacing w:val="0"/>
        <w:rPr>
          <w:rFonts w:asciiTheme="minorHAnsi" w:hAnsiTheme="minorHAnsi" w:cstheme="minorHAnsi"/>
        </w:rPr>
      </w:pPr>
      <w:r w:rsidRPr="003274FB">
        <w:rPr>
          <w:rFonts w:asciiTheme="minorHAnsi" w:hAnsiTheme="minorHAnsi" w:cstheme="minorHAnsi"/>
          <w:sz w:val="24"/>
        </w:rPr>
        <w:t xml:space="preserve">the purpose of the expenditure, including </w:t>
      </w:r>
      <w:r w:rsidR="00962872" w:rsidRPr="003274FB">
        <w:rPr>
          <w:rFonts w:asciiTheme="minorHAnsi" w:hAnsiTheme="minorHAnsi" w:cstheme="minorHAnsi"/>
          <w:sz w:val="24"/>
        </w:rPr>
        <w:t xml:space="preserve">how the expenditure will contribute to the RSE licensee meeting its strategic objectives; </w:t>
      </w:r>
    </w:p>
    <w:p w14:paraId="09A57105" w14:textId="01793331" w:rsidR="00742DC7" w:rsidRPr="003274FB" w:rsidRDefault="00647CCC" w:rsidP="00AF4C6E">
      <w:pPr>
        <w:pStyle w:val="ListParagraph"/>
        <w:numPr>
          <w:ilvl w:val="0"/>
          <w:numId w:val="32"/>
        </w:numPr>
        <w:contextualSpacing w:val="0"/>
        <w:rPr>
          <w:rFonts w:asciiTheme="minorHAnsi" w:hAnsiTheme="minorHAnsi" w:cstheme="minorHAnsi"/>
        </w:rPr>
      </w:pPr>
      <w:r w:rsidRPr="003274FB">
        <w:rPr>
          <w:rFonts w:asciiTheme="minorHAnsi" w:hAnsiTheme="minorHAnsi" w:cstheme="minorHAnsi"/>
          <w:sz w:val="24"/>
        </w:rPr>
        <w:t xml:space="preserve">how </w:t>
      </w:r>
      <w:r w:rsidR="00AA4AEE" w:rsidRPr="003274FB">
        <w:rPr>
          <w:rFonts w:asciiTheme="minorHAnsi" w:hAnsiTheme="minorHAnsi" w:cstheme="minorHAnsi"/>
          <w:sz w:val="24"/>
        </w:rPr>
        <w:t>it</w:t>
      </w:r>
      <w:r w:rsidRPr="003274FB">
        <w:rPr>
          <w:rFonts w:asciiTheme="minorHAnsi" w:hAnsiTheme="minorHAnsi" w:cstheme="minorHAnsi"/>
          <w:sz w:val="24"/>
        </w:rPr>
        <w:t xml:space="preserve"> will assess whether the expenditure is achieving its intended purpose, including any metrics used; </w:t>
      </w:r>
    </w:p>
    <w:p w14:paraId="6E50F805" w14:textId="336F0D06" w:rsidR="00962872" w:rsidRPr="003274FB" w:rsidRDefault="00742DC7" w:rsidP="00AF4C6E">
      <w:pPr>
        <w:pStyle w:val="ListParagraph"/>
        <w:numPr>
          <w:ilvl w:val="0"/>
          <w:numId w:val="32"/>
        </w:numPr>
        <w:contextualSpacing w:val="0"/>
        <w:jc w:val="left"/>
        <w:rPr>
          <w:rFonts w:asciiTheme="minorHAnsi" w:hAnsiTheme="minorHAnsi" w:cstheme="minorHAnsi"/>
          <w:sz w:val="24"/>
        </w:rPr>
      </w:pPr>
      <w:r w:rsidRPr="003274FB">
        <w:rPr>
          <w:rFonts w:asciiTheme="minorHAnsi" w:hAnsiTheme="minorHAnsi" w:cstheme="minorHAnsi"/>
          <w:sz w:val="24"/>
        </w:rPr>
        <w:t>the circumstances that would trigger a</w:t>
      </w:r>
      <w:r w:rsidR="00213112" w:rsidRPr="003274FB">
        <w:rPr>
          <w:rFonts w:asciiTheme="minorHAnsi" w:hAnsiTheme="minorHAnsi" w:cstheme="minorHAnsi"/>
          <w:sz w:val="24"/>
        </w:rPr>
        <w:t xml:space="preserve"> review of the expenditure decision</w:t>
      </w:r>
      <w:r w:rsidR="008D73CA" w:rsidRPr="003274FB">
        <w:rPr>
          <w:rFonts w:asciiTheme="minorHAnsi" w:hAnsiTheme="minorHAnsi" w:cstheme="minorHAnsi"/>
          <w:sz w:val="24"/>
        </w:rPr>
        <w:t>, including</w:t>
      </w:r>
      <w:r w:rsidR="00213112" w:rsidRPr="003274FB">
        <w:rPr>
          <w:rFonts w:asciiTheme="minorHAnsi" w:hAnsiTheme="minorHAnsi" w:cstheme="minorHAnsi"/>
          <w:sz w:val="24"/>
        </w:rPr>
        <w:t xml:space="preserve"> whether any </w:t>
      </w:r>
      <w:r w:rsidR="00EC7027" w:rsidRPr="003274FB">
        <w:rPr>
          <w:rFonts w:asciiTheme="minorHAnsi" w:hAnsiTheme="minorHAnsi" w:cstheme="minorHAnsi"/>
          <w:sz w:val="24"/>
        </w:rPr>
        <w:t xml:space="preserve">further </w:t>
      </w:r>
      <w:r w:rsidR="00213112" w:rsidRPr="003274FB">
        <w:rPr>
          <w:rFonts w:asciiTheme="minorHAnsi" w:hAnsiTheme="minorHAnsi" w:cstheme="minorHAnsi"/>
          <w:sz w:val="24"/>
        </w:rPr>
        <w:t>related expenditure should take place</w:t>
      </w:r>
      <w:r w:rsidR="00962872" w:rsidRPr="003274FB">
        <w:rPr>
          <w:rFonts w:asciiTheme="minorHAnsi" w:hAnsiTheme="minorHAnsi" w:cstheme="minorHAnsi"/>
          <w:sz w:val="24"/>
        </w:rPr>
        <w:t>; and</w:t>
      </w:r>
    </w:p>
    <w:p w14:paraId="3347BE8B" w14:textId="46537BF1" w:rsidR="00962872" w:rsidRPr="003274FB" w:rsidRDefault="006A1110" w:rsidP="00AF4C6E">
      <w:pPr>
        <w:pStyle w:val="ListParagraph"/>
        <w:numPr>
          <w:ilvl w:val="0"/>
          <w:numId w:val="32"/>
        </w:numPr>
        <w:contextualSpacing w:val="0"/>
        <w:rPr>
          <w:rFonts w:asciiTheme="minorHAnsi" w:hAnsiTheme="minorHAnsi" w:cstheme="minorHAnsi"/>
        </w:rPr>
      </w:pPr>
      <w:r w:rsidRPr="003274FB">
        <w:rPr>
          <w:rFonts w:asciiTheme="minorHAnsi" w:hAnsiTheme="minorHAnsi" w:cstheme="minorHAnsi"/>
          <w:sz w:val="24"/>
        </w:rPr>
        <w:t xml:space="preserve">how the expenditure will be funded </w:t>
      </w:r>
      <w:r w:rsidR="00962872" w:rsidRPr="003274FB">
        <w:rPr>
          <w:rFonts w:asciiTheme="minorHAnsi" w:hAnsiTheme="minorHAnsi" w:cstheme="minorHAnsi"/>
          <w:sz w:val="24"/>
        </w:rPr>
        <w:t>and</w:t>
      </w:r>
      <w:r w:rsidR="007A602F" w:rsidRPr="003274FB">
        <w:rPr>
          <w:rFonts w:asciiTheme="minorHAnsi" w:hAnsiTheme="minorHAnsi" w:cstheme="minorHAnsi"/>
          <w:sz w:val="24"/>
        </w:rPr>
        <w:t>,</w:t>
      </w:r>
      <w:r w:rsidR="00962872" w:rsidRPr="003274FB">
        <w:rPr>
          <w:rFonts w:asciiTheme="minorHAnsi" w:hAnsiTheme="minorHAnsi" w:cstheme="minorHAnsi"/>
          <w:sz w:val="24"/>
        </w:rPr>
        <w:t xml:space="preserve"> where relevant, how the use of reserves as the source of funding for the expenditure accords with the strategy formulated </w:t>
      </w:r>
      <w:r w:rsidR="00EC7027" w:rsidRPr="003274FB">
        <w:rPr>
          <w:rFonts w:asciiTheme="minorHAnsi" w:hAnsiTheme="minorHAnsi" w:cstheme="minorHAnsi"/>
          <w:sz w:val="24"/>
        </w:rPr>
        <w:t>pursuant to</w:t>
      </w:r>
      <w:r w:rsidR="00962872" w:rsidRPr="003274FB">
        <w:rPr>
          <w:rFonts w:asciiTheme="minorHAnsi" w:hAnsiTheme="minorHAnsi" w:cstheme="minorHAnsi"/>
          <w:sz w:val="24"/>
        </w:rPr>
        <w:t xml:space="preserve"> section</w:t>
      </w:r>
      <w:r w:rsidR="00962872" w:rsidRPr="003274FB" w:rsidDel="00E02C4F">
        <w:rPr>
          <w:rFonts w:asciiTheme="minorHAnsi" w:hAnsiTheme="minorHAnsi" w:cstheme="minorHAnsi"/>
          <w:sz w:val="24"/>
        </w:rPr>
        <w:t xml:space="preserve"> </w:t>
      </w:r>
      <w:r w:rsidR="00962872" w:rsidRPr="003274FB">
        <w:rPr>
          <w:rFonts w:asciiTheme="minorHAnsi" w:hAnsiTheme="minorHAnsi" w:cstheme="minorHAnsi"/>
          <w:sz w:val="24"/>
        </w:rPr>
        <w:t>52(2)(i) of the SIS Act.</w:t>
      </w:r>
    </w:p>
    <w:p w14:paraId="766FBBE2" w14:textId="4C816C94" w:rsidR="006C2B66" w:rsidRPr="003274FB" w:rsidRDefault="006C2B66" w:rsidP="00C42171">
      <w:pPr>
        <w:numPr>
          <w:ilvl w:val="0"/>
          <w:numId w:val="3"/>
        </w:numPr>
        <w:jc w:val="both"/>
      </w:pPr>
      <w:bookmarkStart w:id="24" w:name="_Ref531089192"/>
      <w:r w:rsidRPr="003274FB">
        <w:t xml:space="preserve">For the purposes of this Prudential Standard, </w:t>
      </w:r>
      <w:r w:rsidRPr="003274FB" w:rsidDel="009871AB">
        <w:t>‘</w:t>
      </w:r>
      <w:r w:rsidRPr="003274FB">
        <w:t xml:space="preserve">expenditure’ means a payment or expected future payment from the assets </w:t>
      </w:r>
      <w:r w:rsidR="008F5CAB" w:rsidRPr="003274FB">
        <w:t>of an RSE or RSE licensee, including payments to and from reserves, not otherwise</w:t>
      </w:r>
      <w:r w:rsidR="00DA2AFB" w:rsidRPr="003274FB">
        <w:t xml:space="preserve"> allocated to members’ accounts</w:t>
      </w:r>
      <w:r w:rsidR="009871AB" w:rsidRPr="003274FB">
        <w:t>; ‘significant’ relates to</w:t>
      </w:r>
      <w:r w:rsidRPr="003274FB" w:rsidDel="009871AB">
        <w:t xml:space="preserve"> </w:t>
      </w:r>
      <w:r w:rsidR="00A11459" w:rsidRPr="003274FB">
        <w:t xml:space="preserve">the </w:t>
      </w:r>
      <w:r w:rsidRPr="003274FB">
        <w:t>size or extraordinary</w:t>
      </w:r>
      <w:r w:rsidR="007F43C2" w:rsidRPr="003274FB" w:rsidDel="009871AB">
        <w:t xml:space="preserve"> </w:t>
      </w:r>
      <w:r w:rsidRPr="003274FB" w:rsidDel="009871AB">
        <w:t>nature</w:t>
      </w:r>
      <w:r w:rsidR="00A11459" w:rsidRPr="003274FB">
        <w:t xml:space="preserve"> of the expenditure</w:t>
      </w:r>
      <w:r w:rsidRPr="003274FB">
        <w:t>.</w:t>
      </w:r>
      <w:bookmarkEnd w:id="24"/>
      <w:r w:rsidRPr="003274FB">
        <w:t xml:space="preserve"> </w:t>
      </w:r>
    </w:p>
    <w:p w14:paraId="7E7BEF25" w14:textId="2F4DA5FF" w:rsidR="007640F1" w:rsidRDefault="00DD536A" w:rsidP="007640F1">
      <w:pPr>
        <w:pStyle w:val="Heading1"/>
      </w:pPr>
      <w:r>
        <w:t>Annual o</w:t>
      </w:r>
      <w:r w:rsidR="00B46F16" w:rsidRPr="00387863">
        <w:t xml:space="preserve">utcomes </w:t>
      </w:r>
      <w:r w:rsidR="007640F1" w:rsidRPr="00387863">
        <w:t xml:space="preserve">assessment </w:t>
      </w:r>
    </w:p>
    <w:p w14:paraId="03759E35" w14:textId="36ADEEF0" w:rsidR="006204EA" w:rsidRDefault="00927E86" w:rsidP="00AB6027">
      <w:pPr>
        <w:numPr>
          <w:ilvl w:val="0"/>
          <w:numId w:val="3"/>
        </w:numPr>
        <w:jc w:val="both"/>
      </w:pPr>
      <w:bookmarkStart w:id="25" w:name="_Ref7438575"/>
      <w:r>
        <w:t>An RSE licensee</w:t>
      </w:r>
      <w:r w:rsidR="006204EA">
        <w:t xml:space="preserve"> must</w:t>
      </w:r>
      <w:r w:rsidR="009E7FB8">
        <w:t>,</w:t>
      </w:r>
      <w:r w:rsidR="006204EA">
        <w:t xml:space="preserve"> at a minimum, document</w:t>
      </w:r>
      <w:r>
        <w:t xml:space="preserve"> the methodology applied in undertaking the annual outcomes assessment under section 52</w:t>
      </w:r>
      <w:r w:rsidR="0027327B">
        <w:t>(9)</w:t>
      </w:r>
      <w:r>
        <w:t xml:space="preserve"> of the SIS Act, including</w:t>
      </w:r>
      <w:r w:rsidR="006204EA">
        <w:t>:</w:t>
      </w:r>
      <w:bookmarkEnd w:id="25"/>
    </w:p>
    <w:p w14:paraId="26212166" w14:textId="66CCA13E" w:rsidR="001B5F9B" w:rsidRDefault="008C07E9" w:rsidP="003D1D9E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the RSE licensee has balanced</w:t>
      </w:r>
      <w:r w:rsidR="00973391">
        <w:rPr>
          <w:rFonts w:ascii="Times New Roman" w:hAnsi="Times New Roman"/>
          <w:sz w:val="24"/>
        </w:rPr>
        <w:t xml:space="preserve"> the factors </w:t>
      </w:r>
      <w:r w:rsidR="00243A30">
        <w:rPr>
          <w:rFonts w:ascii="Times New Roman" w:hAnsi="Times New Roman"/>
          <w:sz w:val="24"/>
        </w:rPr>
        <w:t>it must have regard to</w:t>
      </w:r>
      <w:r>
        <w:rPr>
          <w:rFonts w:ascii="Times New Roman" w:hAnsi="Times New Roman"/>
          <w:sz w:val="24"/>
        </w:rPr>
        <w:t xml:space="preserve"> under sections 52(10)</w:t>
      </w:r>
      <w:r w:rsidR="008A6763">
        <w:rPr>
          <w:rFonts w:ascii="Times New Roman" w:hAnsi="Times New Roman"/>
          <w:sz w:val="24"/>
        </w:rPr>
        <w:t xml:space="preserve"> or</w:t>
      </w:r>
      <w:r w:rsidR="00E52A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(10A) and </w:t>
      </w:r>
      <w:r w:rsidR="00E52A22">
        <w:rPr>
          <w:rFonts w:ascii="Times New Roman" w:hAnsi="Times New Roman"/>
          <w:sz w:val="24"/>
        </w:rPr>
        <w:t>section 52</w:t>
      </w:r>
      <w:r>
        <w:rPr>
          <w:rFonts w:ascii="Times New Roman" w:hAnsi="Times New Roman"/>
          <w:sz w:val="24"/>
        </w:rPr>
        <w:t>(11) of the SIS Act</w:t>
      </w:r>
      <w:r w:rsidR="00243A30">
        <w:rPr>
          <w:rFonts w:ascii="Times New Roman" w:hAnsi="Times New Roman"/>
          <w:sz w:val="24"/>
        </w:rPr>
        <w:t xml:space="preserve"> </w:t>
      </w:r>
      <w:r w:rsidR="00035E9E">
        <w:rPr>
          <w:rFonts w:ascii="Times New Roman" w:hAnsi="Times New Roman"/>
          <w:sz w:val="24"/>
        </w:rPr>
        <w:t xml:space="preserve">and any benchmarks under the </w:t>
      </w:r>
      <w:r w:rsidR="007A0F00" w:rsidRPr="003274FB">
        <w:rPr>
          <w:rFonts w:ascii="Times New Roman" w:hAnsi="Times New Roman"/>
          <w:i/>
          <w:sz w:val="24"/>
        </w:rPr>
        <w:t>Superannuation Industry (Supervision)</w:t>
      </w:r>
      <w:r w:rsidR="00035E9E" w:rsidRPr="003274FB">
        <w:rPr>
          <w:rFonts w:ascii="Times New Roman" w:hAnsi="Times New Roman"/>
          <w:i/>
          <w:sz w:val="24"/>
        </w:rPr>
        <w:t xml:space="preserve"> Regulations </w:t>
      </w:r>
      <w:r w:rsidR="007A0F00" w:rsidRPr="003274FB">
        <w:rPr>
          <w:rFonts w:ascii="Times New Roman" w:hAnsi="Times New Roman"/>
          <w:i/>
          <w:sz w:val="24"/>
        </w:rPr>
        <w:t>1994</w:t>
      </w:r>
      <w:r w:rsidR="007A0F00">
        <w:rPr>
          <w:rFonts w:ascii="Times New Roman" w:hAnsi="Times New Roman"/>
          <w:sz w:val="24"/>
        </w:rPr>
        <w:t xml:space="preserve"> </w:t>
      </w:r>
      <w:r w:rsidR="00243A30">
        <w:rPr>
          <w:rFonts w:ascii="Times New Roman" w:hAnsi="Times New Roman"/>
          <w:sz w:val="24"/>
        </w:rPr>
        <w:t>in</w:t>
      </w:r>
      <w:r w:rsidR="001B5F9B">
        <w:rPr>
          <w:rFonts w:ascii="Times New Roman" w:hAnsi="Times New Roman"/>
          <w:sz w:val="24"/>
        </w:rPr>
        <w:t xml:space="preserve"> </w:t>
      </w:r>
      <w:r w:rsidR="00973391">
        <w:rPr>
          <w:rFonts w:ascii="Times New Roman" w:hAnsi="Times New Roman"/>
          <w:sz w:val="24"/>
        </w:rPr>
        <w:t>making its overall</w:t>
      </w:r>
      <w:r w:rsidR="00243A30">
        <w:rPr>
          <w:rFonts w:ascii="Times New Roman" w:hAnsi="Times New Roman"/>
          <w:sz w:val="24"/>
        </w:rPr>
        <w:t xml:space="preserve"> </w:t>
      </w:r>
      <w:r w:rsidR="001B5F9B">
        <w:rPr>
          <w:rFonts w:ascii="Times New Roman" w:hAnsi="Times New Roman"/>
          <w:sz w:val="24"/>
        </w:rPr>
        <w:t>determin</w:t>
      </w:r>
      <w:r w:rsidR="00243A30">
        <w:rPr>
          <w:rFonts w:ascii="Times New Roman" w:hAnsi="Times New Roman"/>
          <w:sz w:val="24"/>
        </w:rPr>
        <w:t>ation</w:t>
      </w:r>
      <w:r w:rsidR="00B3755A">
        <w:rPr>
          <w:rFonts w:ascii="Times New Roman" w:hAnsi="Times New Roman"/>
          <w:sz w:val="24"/>
        </w:rPr>
        <w:t>(s)</w:t>
      </w:r>
      <w:r w:rsidR="00243A30">
        <w:rPr>
          <w:rFonts w:ascii="Times New Roman" w:hAnsi="Times New Roman"/>
          <w:sz w:val="24"/>
        </w:rPr>
        <w:t xml:space="preserve"> under section 52</w:t>
      </w:r>
      <w:r w:rsidR="0027327B">
        <w:rPr>
          <w:rFonts w:ascii="Times New Roman" w:hAnsi="Times New Roman"/>
          <w:sz w:val="24"/>
        </w:rPr>
        <w:t>(9)</w:t>
      </w:r>
      <w:r w:rsidR="001B5F9B">
        <w:rPr>
          <w:rFonts w:ascii="Times New Roman" w:hAnsi="Times New Roman"/>
          <w:sz w:val="24"/>
        </w:rPr>
        <w:t xml:space="preserve">; </w:t>
      </w:r>
      <w:r w:rsidR="00073314">
        <w:rPr>
          <w:rFonts w:ascii="Times New Roman" w:hAnsi="Times New Roman"/>
          <w:sz w:val="24"/>
        </w:rPr>
        <w:t>and</w:t>
      </w:r>
      <w:r w:rsidR="0047644B">
        <w:rPr>
          <w:rFonts w:ascii="Times New Roman" w:hAnsi="Times New Roman"/>
          <w:sz w:val="24"/>
        </w:rPr>
        <w:t xml:space="preserve"> </w:t>
      </w:r>
    </w:p>
    <w:p w14:paraId="1A820906" w14:textId="06F69C5A" w:rsidR="002437F9" w:rsidRDefault="006204EA" w:rsidP="00BB3E5B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/>
          <w:sz w:val="24"/>
        </w:rPr>
      </w:pPr>
      <w:r w:rsidRPr="00B60A75">
        <w:rPr>
          <w:rFonts w:ascii="Times New Roman" w:hAnsi="Times New Roman"/>
          <w:sz w:val="24"/>
        </w:rPr>
        <w:t xml:space="preserve">how the RSE licensee has </w:t>
      </w:r>
      <w:r w:rsidR="00BB3E5B">
        <w:rPr>
          <w:rFonts w:ascii="Times New Roman" w:hAnsi="Times New Roman"/>
          <w:sz w:val="24"/>
        </w:rPr>
        <w:t>determined</w:t>
      </w:r>
      <w:r w:rsidRPr="00B60A75">
        <w:rPr>
          <w:rFonts w:ascii="Times New Roman" w:hAnsi="Times New Roman"/>
          <w:sz w:val="24"/>
        </w:rPr>
        <w:t xml:space="preserve"> the product</w:t>
      </w:r>
      <w:r w:rsidR="00927E86">
        <w:rPr>
          <w:rFonts w:ascii="Times New Roman" w:hAnsi="Times New Roman"/>
          <w:sz w:val="24"/>
        </w:rPr>
        <w:t>s</w:t>
      </w:r>
      <w:r w:rsidR="00AF57AA">
        <w:rPr>
          <w:rFonts w:ascii="Times New Roman" w:hAnsi="Times New Roman"/>
          <w:sz w:val="24"/>
        </w:rPr>
        <w:t xml:space="preserve"> it will use for </w:t>
      </w:r>
      <w:r w:rsidR="00CA709E">
        <w:rPr>
          <w:rFonts w:ascii="Times New Roman" w:hAnsi="Times New Roman"/>
          <w:sz w:val="24"/>
        </w:rPr>
        <w:t xml:space="preserve">the purposes of </w:t>
      </w:r>
      <w:r w:rsidR="00AF57AA">
        <w:rPr>
          <w:rFonts w:ascii="Times New Roman" w:hAnsi="Times New Roman"/>
          <w:sz w:val="24"/>
        </w:rPr>
        <w:t>compari</w:t>
      </w:r>
      <w:r w:rsidR="00CA709E">
        <w:rPr>
          <w:rFonts w:ascii="Times New Roman" w:hAnsi="Times New Roman"/>
          <w:sz w:val="24"/>
        </w:rPr>
        <w:t>ng its MySuper or choice product.</w:t>
      </w:r>
      <w:r w:rsidR="009A0542">
        <w:rPr>
          <w:rStyle w:val="FootnoteReference"/>
          <w:rFonts w:ascii="Times New Roman" w:hAnsi="Times New Roman"/>
          <w:sz w:val="24"/>
        </w:rPr>
        <w:footnoteReference w:id="8"/>
      </w:r>
    </w:p>
    <w:p w14:paraId="1B76A6AF" w14:textId="56EEB51B" w:rsidR="005B2921" w:rsidRPr="005B2921" w:rsidRDefault="003D1D9E" w:rsidP="005B2921">
      <w:pPr>
        <w:numPr>
          <w:ilvl w:val="0"/>
          <w:numId w:val="3"/>
        </w:numPr>
        <w:jc w:val="both"/>
        <w:rPr>
          <w:lang w:eastAsia="en-US"/>
        </w:rPr>
      </w:pPr>
      <w:bookmarkStart w:id="26" w:name="_Ref7438584"/>
      <w:r>
        <w:t>F</w:t>
      </w:r>
      <w:r w:rsidR="005B2921" w:rsidRPr="005B2921">
        <w:t>or</w:t>
      </w:r>
      <w:r w:rsidR="005B2921" w:rsidRPr="005B2921">
        <w:rPr>
          <w:lang w:eastAsia="en-US"/>
        </w:rPr>
        <w:t xml:space="preserve"> the purposes of comparing a MySuper product with other MySuper products under section 52(9)(a)(i) of the SIS Act, an RSE licensee must calculate the comparison factors as follows: </w:t>
      </w:r>
    </w:p>
    <w:p w14:paraId="31E539A1" w14:textId="02940F3C" w:rsidR="005B2921" w:rsidRPr="005B2921" w:rsidRDefault="005B2921" w:rsidP="008D0E20">
      <w:pPr>
        <w:pStyle w:val="ListParagraph"/>
        <w:numPr>
          <w:ilvl w:val="0"/>
          <w:numId w:val="31"/>
        </w:numPr>
        <w:ind w:left="1134" w:hanging="567"/>
        <w:contextualSpacing w:val="0"/>
        <w:rPr>
          <w:rFonts w:ascii="Times New Roman" w:hAnsi="Times New Roman"/>
          <w:sz w:val="24"/>
          <w:lang w:eastAsia="en-US"/>
        </w:rPr>
      </w:pPr>
      <w:r w:rsidRPr="005B2921">
        <w:rPr>
          <w:rFonts w:ascii="Times New Roman" w:hAnsi="Times New Roman"/>
          <w:sz w:val="24"/>
          <w:lang w:eastAsia="en-US"/>
        </w:rPr>
        <w:t>for section 52(10)(a)-(b)</w:t>
      </w:r>
      <w:r w:rsidR="0060236D">
        <w:rPr>
          <w:rFonts w:ascii="Times New Roman" w:hAnsi="Times New Roman"/>
          <w:sz w:val="24"/>
          <w:lang w:eastAsia="en-US"/>
        </w:rPr>
        <w:t xml:space="preserve"> of the SIS Act</w:t>
      </w:r>
      <w:r w:rsidRPr="005B2921">
        <w:rPr>
          <w:rFonts w:ascii="Times New Roman" w:hAnsi="Times New Roman"/>
          <w:sz w:val="24"/>
          <w:lang w:eastAsia="en-US"/>
        </w:rPr>
        <w:t xml:space="preserve">, use the methodology set out in </w:t>
      </w:r>
      <w:r w:rsidRPr="005B2921">
        <w:rPr>
          <w:rFonts w:ascii="Times New Roman" w:hAnsi="Times New Roman"/>
          <w:i/>
          <w:sz w:val="24"/>
          <w:lang w:eastAsia="en-US"/>
        </w:rPr>
        <w:t>Reporting Standard SRS 702.0 Investment Performance</w:t>
      </w:r>
      <w:r w:rsidRPr="005B2921">
        <w:rPr>
          <w:rFonts w:ascii="Times New Roman" w:hAnsi="Times New Roman"/>
          <w:sz w:val="24"/>
          <w:lang w:eastAsia="en-US"/>
        </w:rPr>
        <w:t>;</w:t>
      </w:r>
      <w:r w:rsidRPr="005B2921">
        <w:rPr>
          <w:rFonts w:ascii="Times New Roman" w:hAnsi="Times New Roman"/>
          <w:i/>
          <w:sz w:val="24"/>
          <w:lang w:eastAsia="en-US"/>
        </w:rPr>
        <w:t xml:space="preserve"> </w:t>
      </w:r>
      <w:r w:rsidRPr="005B2921">
        <w:rPr>
          <w:rFonts w:ascii="Times New Roman" w:hAnsi="Times New Roman"/>
          <w:sz w:val="24"/>
          <w:lang w:eastAsia="en-US"/>
        </w:rPr>
        <w:t xml:space="preserve">and </w:t>
      </w:r>
    </w:p>
    <w:p w14:paraId="41E095DA" w14:textId="3FF8C55D" w:rsidR="005B2921" w:rsidRPr="005B2921" w:rsidRDefault="005B2921" w:rsidP="008D0E20">
      <w:pPr>
        <w:pStyle w:val="ListParagraph"/>
        <w:numPr>
          <w:ilvl w:val="0"/>
          <w:numId w:val="31"/>
        </w:numPr>
        <w:ind w:left="1134" w:hanging="567"/>
        <w:contextualSpacing w:val="0"/>
        <w:rPr>
          <w:rFonts w:ascii="Times New Roman" w:hAnsi="Times New Roman"/>
          <w:sz w:val="24"/>
          <w:lang w:eastAsia="en-US"/>
        </w:rPr>
      </w:pPr>
      <w:r w:rsidRPr="005B2921">
        <w:rPr>
          <w:rFonts w:ascii="Times New Roman" w:hAnsi="Times New Roman"/>
          <w:sz w:val="24"/>
          <w:lang w:eastAsia="en-US"/>
        </w:rPr>
        <w:t>for section 52(10)(c)</w:t>
      </w:r>
      <w:r w:rsidR="0060236D">
        <w:rPr>
          <w:rFonts w:ascii="Times New Roman" w:hAnsi="Times New Roman"/>
          <w:sz w:val="24"/>
          <w:lang w:eastAsia="en-US"/>
        </w:rPr>
        <w:t xml:space="preserve"> of the SIS Act</w:t>
      </w:r>
      <w:r w:rsidRPr="005B2921">
        <w:rPr>
          <w:rFonts w:ascii="Times New Roman" w:hAnsi="Times New Roman"/>
          <w:sz w:val="24"/>
          <w:lang w:eastAsia="en-US"/>
        </w:rPr>
        <w:t xml:space="preserve">, use the methodology set out in </w:t>
      </w:r>
      <w:r w:rsidRPr="005B2921">
        <w:rPr>
          <w:rFonts w:ascii="Times New Roman" w:hAnsi="Times New Roman"/>
          <w:i/>
          <w:sz w:val="24"/>
          <w:lang w:eastAsia="en-US"/>
        </w:rPr>
        <w:t>Reporting Standard SRS 700.0 Product Dashboard</w:t>
      </w:r>
      <w:r w:rsidRPr="005B2921">
        <w:rPr>
          <w:rFonts w:ascii="Times New Roman" w:hAnsi="Times New Roman"/>
          <w:sz w:val="24"/>
          <w:lang w:eastAsia="en-US"/>
        </w:rPr>
        <w:t>.</w:t>
      </w:r>
    </w:p>
    <w:p w14:paraId="2183816E" w14:textId="253885AB" w:rsidR="00B60A75" w:rsidRDefault="00DE3392" w:rsidP="00532F02">
      <w:pPr>
        <w:numPr>
          <w:ilvl w:val="0"/>
          <w:numId w:val="3"/>
        </w:numPr>
        <w:jc w:val="both"/>
        <w:rPr>
          <w:rFonts w:eastAsia="Times"/>
          <w:lang w:eastAsia="en-US"/>
        </w:rPr>
      </w:pPr>
      <w:r>
        <w:t xml:space="preserve">Pursuant to </w:t>
      </w:r>
      <w:r w:rsidR="00B60A75" w:rsidRPr="001331C3">
        <w:t>section 52(</w:t>
      </w:r>
      <w:r w:rsidR="00B60A75">
        <w:t>11)</w:t>
      </w:r>
      <w:r>
        <w:t>(e</w:t>
      </w:r>
      <w:r w:rsidR="00B60A75">
        <w:t xml:space="preserve">) </w:t>
      </w:r>
      <w:r w:rsidR="00B60A75" w:rsidRPr="001331C3">
        <w:t>of</w:t>
      </w:r>
      <w:r w:rsidR="00B60A75">
        <w:t xml:space="preserve"> the SIS Act, </w:t>
      </w:r>
      <w:r w:rsidR="000B01DC">
        <w:t>i</w:t>
      </w:r>
      <w:r w:rsidR="000B01DC" w:rsidRPr="008A6BCA">
        <w:t xml:space="preserve">n determining whether the financial interests of beneficiaries of the </w:t>
      </w:r>
      <w:r w:rsidR="000B01DC">
        <w:t xml:space="preserve">RSE </w:t>
      </w:r>
      <w:r w:rsidR="000B01DC" w:rsidRPr="008A6BCA">
        <w:t>who hold a MySuper product or choice product are being promoted</w:t>
      </w:r>
      <w:r w:rsidR="000B01DC">
        <w:t>,</w:t>
      </w:r>
      <w:r w:rsidR="000B01DC" w:rsidRPr="008A6BCA">
        <w:t xml:space="preserve"> </w:t>
      </w:r>
      <w:r w:rsidR="00B60A75">
        <w:t xml:space="preserve">an RSE licensee must </w:t>
      </w:r>
      <w:r>
        <w:t xml:space="preserve">also </w:t>
      </w:r>
      <w:r w:rsidR="00912843">
        <w:t>assess</w:t>
      </w:r>
      <w:r w:rsidR="00B60A75">
        <w:t xml:space="preserve"> the following matters:</w:t>
      </w:r>
      <w:bookmarkEnd w:id="26"/>
    </w:p>
    <w:p w14:paraId="643088E4" w14:textId="4D72B2EA" w:rsidR="00D16A42" w:rsidRDefault="002A5CEF" w:rsidP="00D16A42">
      <w:pPr>
        <w:pStyle w:val="ListParagraph"/>
        <w:numPr>
          <w:ilvl w:val="0"/>
          <w:numId w:val="24"/>
        </w:numPr>
        <w:contextualSpacing w:val="0"/>
        <w:rPr>
          <w:rFonts w:ascii="Times New Roman" w:eastAsia="Times" w:hAnsi="Times New Roman"/>
          <w:sz w:val="24"/>
          <w:lang w:eastAsia="en-US"/>
        </w:rPr>
      </w:pPr>
      <w:r w:rsidRPr="007F7CAE">
        <w:rPr>
          <w:rFonts w:ascii="Times New Roman" w:hAnsi="Times New Roman"/>
          <w:sz w:val="24"/>
        </w:rPr>
        <w:t>whether</w:t>
      </w:r>
      <w:r w:rsidR="009C542C">
        <w:rPr>
          <w:rFonts w:ascii="Times New Roman" w:hAnsi="Times New Roman"/>
          <w:sz w:val="24"/>
        </w:rPr>
        <w:t>,</w:t>
      </w:r>
      <w:r w:rsidRPr="007F7CAE">
        <w:rPr>
          <w:rFonts w:ascii="Times New Roman" w:hAnsi="Times New Roman"/>
          <w:sz w:val="24"/>
        </w:rPr>
        <w:t xml:space="preserve"> because</w:t>
      </w:r>
      <w:r w:rsidR="00D16A42">
        <w:rPr>
          <w:rFonts w:ascii="Times New Roman" w:eastAsia="Times" w:hAnsi="Times New Roman"/>
          <w:sz w:val="24"/>
          <w:lang w:eastAsia="en-US"/>
        </w:rPr>
        <w:t xml:space="preserve"> of the </w:t>
      </w:r>
      <w:r w:rsidR="00D16A42" w:rsidRPr="009330EF">
        <w:rPr>
          <w:rFonts w:ascii="Times New Roman" w:eastAsia="Times" w:hAnsi="Times New Roman"/>
          <w:sz w:val="24"/>
          <w:lang w:eastAsia="en-US"/>
        </w:rPr>
        <w:t>scale of</w:t>
      </w:r>
      <w:r w:rsidR="00D16A42">
        <w:rPr>
          <w:rFonts w:ascii="Times New Roman" w:eastAsia="Times" w:hAnsi="Times New Roman"/>
          <w:sz w:val="24"/>
          <w:lang w:eastAsia="en-US"/>
        </w:rPr>
        <w:t>,</w:t>
      </w:r>
      <w:r w:rsidR="00D16A42" w:rsidRPr="009330EF">
        <w:rPr>
          <w:rFonts w:ascii="Times New Roman" w:eastAsia="Times" w:hAnsi="Times New Roman"/>
          <w:sz w:val="24"/>
          <w:lang w:eastAsia="en-US"/>
        </w:rPr>
        <w:t xml:space="preserve"> and within</w:t>
      </w:r>
      <w:r w:rsidR="00D16A42">
        <w:rPr>
          <w:rFonts w:ascii="Times New Roman" w:eastAsia="Times" w:hAnsi="Times New Roman"/>
          <w:sz w:val="24"/>
          <w:lang w:eastAsia="en-US"/>
        </w:rPr>
        <w:t>,</w:t>
      </w:r>
      <w:r w:rsidR="00D16A42" w:rsidRPr="009330EF">
        <w:rPr>
          <w:rFonts w:ascii="Times New Roman" w:eastAsia="Times" w:hAnsi="Times New Roman"/>
          <w:sz w:val="24"/>
          <w:lang w:eastAsia="en-US"/>
        </w:rPr>
        <w:t xml:space="preserve"> the RSE licensee’s business operations</w:t>
      </w:r>
      <w:r w:rsidR="00D16A42">
        <w:rPr>
          <w:rFonts w:ascii="Times New Roman" w:eastAsia="Times" w:hAnsi="Times New Roman"/>
          <w:sz w:val="24"/>
          <w:lang w:eastAsia="en-US"/>
        </w:rPr>
        <w:t xml:space="preserve">, </w:t>
      </w:r>
      <w:r w:rsidRPr="007F7CAE">
        <w:rPr>
          <w:rFonts w:ascii="Times New Roman" w:hAnsi="Times New Roman"/>
          <w:sz w:val="24"/>
        </w:rPr>
        <w:t>those</w:t>
      </w:r>
      <w:r w:rsidR="00D16A42">
        <w:rPr>
          <w:rFonts w:ascii="Times New Roman" w:eastAsia="Times" w:hAnsi="Times New Roman"/>
          <w:sz w:val="24"/>
          <w:lang w:eastAsia="en-US"/>
        </w:rPr>
        <w:t xml:space="preserve"> beneficiaries </w:t>
      </w:r>
      <w:r w:rsidRPr="007F7CAE">
        <w:rPr>
          <w:rFonts w:ascii="Times New Roman" w:hAnsi="Times New Roman"/>
          <w:sz w:val="24"/>
        </w:rPr>
        <w:t>are disadvantaged</w:t>
      </w:r>
      <w:r w:rsidR="00D16A42" w:rsidRPr="009330EF">
        <w:rPr>
          <w:rFonts w:ascii="Times New Roman" w:eastAsia="Times" w:hAnsi="Times New Roman"/>
          <w:sz w:val="24"/>
          <w:lang w:eastAsia="en-US"/>
        </w:rPr>
        <w:t xml:space="preserve">; </w:t>
      </w:r>
    </w:p>
    <w:p w14:paraId="35006FE4" w14:textId="4446A87A" w:rsidR="00D16A42" w:rsidRPr="00C80387" w:rsidRDefault="002A5CEF" w:rsidP="00D16A42">
      <w:pPr>
        <w:pStyle w:val="ListParagraph"/>
        <w:numPr>
          <w:ilvl w:val="0"/>
          <w:numId w:val="24"/>
        </w:numPr>
        <w:contextualSpacing w:val="0"/>
        <w:rPr>
          <w:rFonts w:ascii="Times New Roman" w:eastAsia="Times" w:hAnsi="Times New Roman"/>
          <w:sz w:val="24"/>
          <w:lang w:eastAsia="en-US"/>
        </w:rPr>
      </w:pPr>
      <w:r w:rsidRPr="007F7CAE">
        <w:rPr>
          <w:rFonts w:ascii="Times New Roman" w:hAnsi="Times New Roman"/>
          <w:sz w:val="24"/>
        </w:rPr>
        <w:t xml:space="preserve">whether </w:t>
      </w:r>
      <w:r w:rsidR="00D16A42" w:rsidRPr="00F60F4F">
        <w:rPr>
          <w:rFonts w:ascii="Times New Roman" w:eastAsia="Times" w:hAnsi="Times New Roman"/>
          <w:sz w:val="24"/>
          <w:lang w:eastAsia="en-US"/>
        </w:rPr>
        <w:t xml:space="preserve">the operating costs </w:t>
      </w:r>
      <w:r w:rsidRPr="007F7CAE">
        <w:rPr>
          <w:rFonts w:ascii="Times New Roman" w:hAnsi="Times New Roman"/>
          <w:sz w:val="24"/>
        </w:rPr>
        <w:t>of the RSE licensee’s</w:t>
      </w:r>
      <w:r w:rsidR="00D16A42" w:rsidRPr="00F60F4F">
        <w:rPr>
          <w:rFonts w:ascii="Times New Roman" w:eastAsia="Times" w:hAnsi="Times New Roman"/>
          <w:sz w:val="24"/>
          <w:lang w:eastAsia="en-US"/>
        </w:rPr>
        <w:t xml:space="preserve"> business operations </w:t>
      </w:r>
      <w:r w:rsidRPr="007F7CAE">
        <w:rPr>
          <w:rFonts w:ascii="Times New Roman" w:hAnsi="Times New Roman"/>
          <w:sz w:val="24"/>
        </w:rPr>
        <w:t>are inappropriately affecting</w:t>
      </w:r>
      <w:r w:rsidR="00D16A42" w:rsidRPr="00F60F4F">
        <w:rPr>
          <w:rFonts w:ascii="Times New Roman" w:eastAsia="Times" w:hAnsi="Times New Roman"/>
          <w:sz w:val="24"/>
          <w:lang w:eastAsia="en-US"/>
        </w:rPr>
        <w:t xml:space="preserve"> the financial interests of </w:t>
      </w:r>
      <w:r w:rsidRPr="007F7CAE">
        <w:rPr>
          <w:rFonts w:ascii="Times New Roman" w:hAnsi="Times New Roman"/>
          <w:sz w:val="24"/>
        </w:rPr>
        <w:t xml:space="preserve">those </w:t>
      </w:r>
      <w:r w:rsidR="00D16A42" w:rsidRPr="00F60F4F">
        <w:rPr>
          <w:rFonts w:ascii="Times New Roman" w:eastAsia="Times" w:hAnsi="Times New Roman"/>
          <w:sz w:val="24"/>
          <w:lang w:eastAsia="en-US"/>
        </w:rPr>
        <w:t>beneficiaries</w:t>
      </w:r>
      <w:r w:rsidR="00E57399">
        <w:rPr>
          <w:rFonts w:ascii="Times New Roman" w:eastAsia="Times" w:hAnsi="Times New Roman"/>
          <w:sz w:val="24"/>
          <w:lang w:eastAsia="en-US"/>
        </w:rPr>
        <w:t>; and</w:t>
      </w:r>
    </w:p>
    <w:p w14:paraId="70F79148" w14:textId="26CD7BB7" w:rsidR="00E57399" w:rsidRPr="00C80387" w:rsidRDefault="00E57399" w:rsidP="00D16A42">
      <w:pPr>
        <w:pStyle w:val="ListParagraph"/>
        <w:numPr>
          <w:ilvl w:val="0"/>
          <w:numId w:val="24"/>
        </w:numPr>
        <w:contextualSpacing w:val="0"/>
        <w:rPr>
          <w:rFonts w:ascii="Times New Roman" w:eastAsia="Times" w:hAnsi="Times New Roman"/>
          <w:sz w:val="24"/>
          <w:lang w:eastAsia="en-US"/>
        </w:rPr>
      </w:pPr>
      <w:r>
        <w:rPr>
          <w:rFonts w:ascii="Times New Roman" w:eastAsia="Times" w:hAnsi="Times New Roman"/>
          <w:sz w:val="24"/>
          <w:lang w:eastAsia="en-US"/>
        </w:rPr>
        <w:t xml:space="preserve">whether the basis for the setting of fees is appropriate for those beneficiaries. </w:t>
      </w:r>
    </w:p>
    <w:p w14:paraId="6A5386B1" w14:textId="4793047B" w:rsidR="009C542C" w:rsidRPr="003C2967" w:rsidRDefault="009C542C" w:rsidP="009C6C5E">
      <w:pPr>
        <w:pStyle w:val="BodyText1"/>
        <w:tabs>
          <w:tab w:val="clear" w:pos="567"/>
        </w:tabs>
        <w:ind w:left="0" w:firstLine="0"/>
        <w:rPr>
          <w:rFonts w:eastAsia="Times"/>
          <w:lang w:eastAsia="en-US"/>
        </w:rPr>
      </w:pPr>
      <w:bookmarkStart w:id="27" w:name="_Ref482696473"/>
      <w:bookmarkStart w:id="28" w:name="_Toc482887974"/>
      <w:bookmarkStart w:id="29" w:name="_Toc483910008"/>
      <w:bookmarkEnd w:id="27"/>
      <w:bookmarkEnd w:id="28"/>
      <w:bookmarkEnd w:id="29"/>
    </w:p>
    <w:sectPr w:rsidR="009C542C" w:rsidRPr="003C2967" w:rsidSect="000D63A8">
      <w:headerReference w:type="default" r:id="rId15"/>
      <w:footerReference w:type="default" r:id="rId16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891E8" w14:textId="77777777" w:rsidR="0076356B" w:rsidRDefault="0076356B" w:rsidP="006A6A52">
      <w:pPr>
        <w:spacing w:after="0"/>
      </w:pPr>
      <w:r>
        <w:separator/>
      </w:r>
    </w:p>
  </w:endnote>
  <w:endnote w:type="continuationSeparator" w:id="0">
    <w:p w14:paraId="2D14A765" w14:textId="77777777" w:rsidR="0076356B" w:rsidRDefault="0076356B" w:rsidP="006A6A52">
      <w:pPr>
        <w:spacing w:after="0"/>
      </w:pPr>
      <w:r>
        <w:continuationSeparator/>
      </w:r>
    </w:p>
  </w:endnote>
  <w:endnote w:type="continuationNotice" w:id="1">
    <w:p w14:paraId="56479FD5" w14:textId="77777777" w:rsidR="0076356B" w:rsidRDefault="007635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BEF51" w14:textId="58E57D78" w:rsidR="0076356B" w:rsidRPr="002A66D3" w:rsidRDefault="0076356B" w:rsidP="00E95178">
    <w:pPr>
      <w:pStyle w:val="Footer"/>
      <w:spacing w:after="0"/>
      <w:rPr>
        <w:b w:val="0"/>
      </w:rPr>
    </w:pPr>
    <w:r>
      <w:rPr>
        <w:b w:val="0"/>
      </w:rPr>
      <w:t xml:space="preserve">SPS 515 </w:t>
    </w:r>
    <w:r w:rsidRPr="002A66D3">
      <w:rPr>
        <w:b w:val="0"/>
      </w:rPr>
      <w:t xml:space="preserve">– </w:t>
    </w:r>
    <w:r w:rsidRPr="002A66D3">
      <w:rPr>
        <w:b w:val="0"/>
      </w:rPr>
      <w:fldChar w:fldCharType="begin"/>
    </w:r>
    <w:r w:rsidRPr="002A66D3">
      <w:rPr>
        <w:b w:val="0"/>
      </w:rPr>
      <w:instrText xml:space="preserve"> PAGE </w:instrText>
    </w:r>
    <w:r w:rsidRPr="002A66D3">
      <w:rPr>
        <w:b w:val="0"/>
      </w:rPr>
      <w:fldChar w:fldCharType="separate"/>
    </w:r>
    <w:r w:rsidR="00B62E77">
      <w:rPr>
        <w:b w:val="0"/>
        <w:noProof/>
      </w:rPr>
      <w:t>1</w:t>
    </w:r>
    <w:r w:rsidRPr="002A66D3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E68C" w14:textId="77777777" w:rsidR="0076356B" w:rsidRDefault="0076356B" w:rsidP="006A6A52">
      <w:pPr>
        <w:spacing w:after="0"/>
      </w:pPr>
      <w:r>
        <w:separator/>
      </w:r>
    </w:p>
  </w:footnote>
  <w:footnote w:type="continuationSeparator" w:id="0">
    <w:p w14:paraId="0B7CF513" w14:textId="77777777" w:rsidR="0076356B" w:rsidRDefault="0076356B" w:rsidP="006A6A52">
      <w:pPr>
        <w:spacing w:after="0"/>
      </w:pPr>
      <w:r>
        <w:continuationSeparator/>
      </w:r>
    </w:p>
  </w:footnote>
  <w:footnote w:type="continuationNotice" w:id="1">
    <w:p w14:paraId="52D0CE04" w14:textId="77777777" w:rsidR="0076356B" w:rsidRDefault="0076356B">
      <w:pPr>
        <w:spacing w:after="0"/>
      </w:pPr>
    </w:p>
  </w:footnote>
  <w:footnote w:id="2">
    <w:p w14:paraId="7E7BEF52" w14:textId="77777777" w:rsidR="0076356B" w:rsidRPr="003274FB" w:rsidRDefault="0076356B" w:rsidP="00A67DF0">
      <w:pPr>
        <w:pStyle w:val="FootnoteText"/>
      </w:pPr>
      <w:r w:rsidRPr="00D5099C">
        <w:rPr>
          <w:rStyle w:val="FootnoteReference"/>
        </w:rPr>
        <w:footnoteRef/>
      </w:r>
      <w:r w:rsidRPr="003274FB">
        <w:t xml:space="preserve"> </w:t>
      </w:r>
      <w:r w:rsidRPr="003274FB">
        <w:tab/>
        <w:t xml:space="preserve">For the purposes of this Prudential Standard, ‘RSE licensee’ has the meaning given in section 10(1) of the SIS Act. </w:t>
      </w:r>
    </w:p>
  </w:footnote>
  <w:footnote w:id="3">
    <w:p w14:paraId="29E639A0" w14:textId="62100008" w:rsidR="0076356B" w:rsidRPr="003274FB" w:rsidRDefault="0076356B">
      <w:pPr>
        <w:pStyle w:val="FootnoteText"/>
      </w:pPr>
      <w:r w:rsidRPr="003274FB">
        <w:rPr>
          <w:rStyle w:val="FootnoteReference"/>
        </w:rPr>
        <w:footnoteRef/>
      </w:r>
      <w:r w:rsidRPr="003274FB">
        <w:t xml:space="preserve"> </w:t>
      </w:r>
      <w:r w:rsidRPr="003274FB">
        <w:tab/>
        <w:t xml:space="preserve">For the purposes of this Prudential Standard, pooled superannuation trust has the meaning given in section 10(1) of the SIS Act. </w:t>
      </w:r>
    </w:p>
  </w:footnote>
  <w:footnote w:id="4">
    <w:p w14:paraId="7E7BEF53" w14:textId="77777777" w:rsidR="0076356B" w:rsidRPr="003274FB" w:rsidRDefault="0076356B" w:rsidP="00A67DF0">
      <w:pPr>
        <w:pStyle w:val="FootnoteText"/>
      </w:pPr>
      <w:r w:rsidRPr="003274FB">
        <w:rPr>
          <w:rStyle w:val="FootnoteReference"/>
        </w:rPr>
        <w:footnoteRef/>
      </w:r>
      <w:r w:rsidRPr="003274FB">
        <w:t xml:space="preserve"> </w:t>
      </w:r>
      <w:r w:rsidRPr="003274FB">
        <w:tab/>
        <w:t>For the purposes of this Prudential Standard, a reference to ‘a director’ is a reference to a director of an RSE licensee which has a Board of directors or, in the case of a group of individual trustees, an individual trustee and ‘group of individual trustees’ has the meaning given in section 10(1) of the SIS Act.</w:t>
      </w:r>
    </w:p>
  </w:footnote>
  <w:footnote w:id="5">
    <w:p w14:paraId="55254E2C" w14:textId="77777777" w:rsidR="0076356B" w:rsidRPr="003274FB" w:rsidRDefault="0076356B" w:rsidP="00FB5701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D5099C">
        <w:rPr>
          <w:rStyle w:val="FootnoteReference"/>
          <w:sz w:val="20"/>
          <w:szCs w:val="20"/>
        </w:rPr>
        <w:footnoteRef/>
      </w:r>
      <w:r w:rsidRPr="00D5099C">
        <w:t xml:space="preserve"> </w:t>
      </w:r>
      <w:r w:rsidRPr="00D5099C">
        <w:tab/>
      </w:r>
      <w:r w:rsidRPr="003274FB">
        <w:rPr>
          <w:sz w:val="20"/>
          <w:szCs w:val="20"/>
        </w:rPr>
        <w:t xml:space="preserve">For the purposes of this Prudential Standard, an </w:t>
      </w:r>
      <w:r w:rsidRPr="003274FB" w:rsidDel="007B2838">
        <w:rPr>
          <w:sz w:val="20"/>
          <w:szCs w:val="20"/>
        </w:rPr>
        <w:t>‘</w:t>
      </w:r>
      <w:r w:rsidRPr="003274FB">
        <w:rPr>
          <w:sz w:val="20"/>
          <w:szCs w:val="20"/>
        </w:rPr>
        <w:t>RSE licensee’s business operations’ includes</w:t>
      </w:r>
    </w:p>
    <w:p w14:paraId="1334C069" w14:textId="77777777" w:rsidR="0076356B" w:rsidRPr="003274FB" w:rsidRDefault="0076356B" w:rsidP="00FB5701">
      <w:pPr>
        <w:autoSpaceDE w:val="0"/>
        <w:autoSpaceDN w:val="0"/>
        <w:adjustRightInd w:val="0"/>
        <w:spacing w:after="0"/>
        <w:ind w:firstLine="567"/>
        <w:rPr>
          <w:sz w:val="20"/>
          <w:szCs w:val="20"/>
        </w:rPr>
      </w:pPr>
      <w:r w:rsidRPr="003274FB">
        <w:rPr>
          <w:sz w:val="20"/>
          <w:szCs w:val="20"/>
        </w:rPr>
        <w:t>all activities as an RSE licensee (including the activities of each RSE of which it is the licensee),</w:t>
      </w:r>
    </w:p>
    <w:p w14:paraId="69C62820" w14:textId="77777777" w:rsidR="0076356B" w:rsidRPr="003274FB" w:rsidRDefault="0076356B" w:rsidP="00FB5701">
      <w:pPr>
        <w:autoSpaceDE w:val="0"/>
        <w:autoSpaceDN w:val="0"/>
        <w:adjustRightInd w:val="0"/>
        <w:spacing w:after="0"/>
        <w:ind w:firstLine="567"/>
        <w:rPr>
          <w:sz w:val="20"/>
          <w:szCs w:val="20"/>
        </w:rPr>
      </w:pPr>
      <w:r w:rsidRPr="003274FB">
        <w:rPr>
          <w:sz w:val="20"/>
          <w:szCs w:val="20"/>
        </w:rPr>
        <w:t>and all other activities of the RSE licensee to the extent that they are relevant to, or may impact</w:t>
      </w:r>
    </w:p>
    <w:p w14:paraId="71FE455D" w14:textId="67AB1F87" w:rsidR="0076356B" w:rsidRPr="007877CF" w:rsidRDefault="0076356B" w:rsidP="00FB5701">
      <w:pPr>
        <w:pStyle w:val="FootnoteText"/>
        <w:ind w:firstLine="0"/>
        <w:rPr>
          <w:color w:val="A6A6A6" w:themeColor="background1" w:themeShade="A6"/>
        </w:rPr>
      </w:pPr>
      <w:r w:rsidRPr="003274FB">
        <w:rPr>
          <w:szCs w:val="20"/>
        </w:rPr>
        <w:t>on its activities as an RSE licensee.</w:t>
      </w:r>
    </w:p>
  </w:footnote>
  <w:footnote w:id="6">
    <w:p w14:paraId="430BA92A" w14:textId="0F0EB1B6" w:rsidR="0076356B" w:rsidRDefault="007635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Refer to paragraphs 1</w:t>
      </w:r>
      <w:r w:rsidR="002B2D9B">
        <w:t>4</w:t>
      </w:r>
      <w:r>
        <w:t xml:space="preserve"> to 1</w:t>
      </w:r>
      <w:r w:rsidR="002B2D9B">
        <w:t>7</w:t>
      </w:r>
      <w:r>
        <w:t xml:space="preserve"> for details of the business performance review.</w:t>
      </w:r>
    </w:p>
  </w:footnote>
  <w:footnote w:id="7">
    <w:p w14:paraId="6E9468BD" w14:textId="04CE1960" w:rsidR="0076356B" w:rsidRDefault="007635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For the purposes of undertaking the first business performance review by 31 December 2020 an RSE licensee is not required to have regard to the outcomes assessment</w:t>
      </w:r>
      <w:r w:rsidR="002B2D9B">
        <w:t>s</w:t>
      </w:r>
      <w:r>
        <w:t xml:space="preserve"> under section 52(9) of the SIS Act.  </w:t>
      </w:r>
    </w:p>
  </w:footnote>
  <w:footnote w:id="8">
    <w:p w14:paraId="3DD8DF78" w14:textId="7D59F7F7" w:rsidR="0076356B" w:rsidRDefault="007635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For the purposes of this Prudential Standard, ‘MySuper product</w:t>
      </w:r>
      <w:r w:rsidRPr="003C2967">
        <w:t>’</w:t>
      </w:r>
      <w:r>
        <w:t xml:space="preserve"> and ‘choice product’ have</w:t>
      </w:r>
      <w:r w:rsidRPr="003C2967">
        <w:t xml:space="preserve"> the meaning</w:t>
      </w:r>
      <w:r>
        <w:t>s given in</w:t>
      </w:r>
      <w:r w:rsidRPr="003C2967">
        <w:t xml:space="preserve"> section 10(1) of the SIS Act.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45"/>
      <w:gridCol w:w="4167"/>
    </w:tblGrid>
    <w:tr w:rsidR="0076356B" w:rsidRPr="00F80F28" w14:paraId="7E7BEF4F" w14:textId="77777777" w:rsidTr="00902E59">
      <w:tc>
        <w:tcPr>
          <w:tcW w:w="4145" w:type="dxa"/>
          <w:tcBorders>
            <w:top w:val="nil"/>
            <w:left w:val="nil"/>
            <w:bottom w:val="nil"/>
            <w:right w:val="nil"/>
          </w:tcBorders>
        </w:tcPr>
        <w:p w14:paraId="7E7BEF4D" w14:textId="2385BECA" w:rsidR="0076356B" w:rsidRPr="00A840D2" w:rsidRDefault="0076356B" w:rsidP="00902E59">
          <w:pPr>
            <w:pStyle w:val="Header"/>
            <w:ind w:left="-108"/>
          </w:pPr>
          <w:r>
            <w:t xml:space="preserve">                        </w:t>
          </w:r>
        </w:p>
      </w:tc>
      <w:tc>
        <w:tcPr>
          <w:tcW w:w="4167" w:type="dxa"/>
          <w:tcBorders>
            <w:top w:val="nil"/>
            <w:left w:val="nil"/>
            <w:bottom w:val="nil"/>
            <w:right w:val="nil"/>
          </w:tcBorders>
        </w:tcPr>
        <w:p w14:paraId="7E7BEF4E" w14:textId="6305F503" w:rsidR="0076356B" w:rsidRPr="00F80F28" w:rsidRDefault="0076356B" w:rsidP="00C44124">
          <w:pPr>
            <w:pStyle w:val="Header"/>
            <w:rPr>
              <w:b w:val="0"/>
            </w:rPr>
          </w:pPr>
          <w:r>
            <w:rPr>
              <w:b w:val="0"/>
            </w:rPr>
            <w:t>January 2020</w:t>
          </w:r>
        </w:p>
      </w:tc>
    </w:tr>
  </w:tbl>
  <w:p w14:paraId="7E7BEF50" w14:textId="53B6EF88" w:rsidR="0076356B" w:rsidRDefault="0076356B" w:rsidP="00902E59">
    <w:pPr>
      <w:pStyle w:val="Header"/>
      <w:tabs>
        <w:tab w:val="left" w:pos="993"/>
        <w:tab w:val="left" w:pos="127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6A048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34B1C"/>
    <w:multiLevelType w:val="hybridMultilevel"/>
    <w:tmpl w:val="61FEB91E"/>
    <w:lvl w:ilvl="0" w:tplc="ED66ED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12B1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88712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28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4D8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" w15:restartNumberingAfterBreak="0">
    <w:nsid w:val="1BDC780E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3C6B01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8" w15:restartNumberingAfterBreak="0">
    <w:nsid w:val="22B11F1A"/>
    <w:multiLevelType w:val="hybridMultilevel"/>
    <w:tmpl w:val="EE7C9858"/>
    <w:lvl w:ilvl="0" w:tplc="F72CFE1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 w15:restartNumberingAfterBreak="0">
    <w:nsid w:val="340B36F2"/>
    <w:multiLevelType w:val="hybridMultilevel"/>
    <w:tmpl w:val="7BB6617A"/>
    <w:lvl w:ilvl="0" w:tplc="56BA9EC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0" w15:restartNumberingAfterBreak="0">
    <w:nsid w:val="377A76D2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1" w15:restartNumberingAfterBreak="0">
    <w:nsid w:val="428C2F9A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99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D51A86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3" w15:restartNumberingAfterBreak="0">
    <w:nsid w:val="44A522D5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28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5BB7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5" w15:restartNumberingAfterBreak="0">
    <w:nsid w:val="48BE6DA4"/>
    <w:multiLevelType w:val="multilevel"/>
    <w:tmpl w:val="FAF04EA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1%1.%2.%3"/>
      <w:lvlJc w:val="left"/>
      <w:pPr>
        <w:tabs>
          <w:tab w:val="num" w:pos="1080"/>
        </w:tabs>
        <w:ind w:left="1080" w:hanging="720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6" w15:restartNumberingAfterBreak="0">
    <w:nsid w:val="4BA4075C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7" w15:restartNumberingAfterBreak="0">
    <w:nsid w:val="4E2351CB"/>
    <w:multiLevelType w:val="hybridMultilevel"/>
    <w:tmpl w:val="087E2CE8"/>
    <w:lvl w:ilvl="0" w:tplc="9126E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12A0E"/>
    <w:multiLevelType w:val="hybridMultilevel"/>
    <w:tmpl w:val="D4FC4854"/>
    <w:lvl w:ilvl="0" w:tplc="9E1AB90E">
      <w:start w:val="1"/>
      <w:numFmt w:val="lowerLetter"/>
      <w:lvlText w:val="(%1)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FE5E98"/>
    <w:multiLevelType w:val="hybridMultilevel"/>
    <w:tmpl w:val="F8F8DAB6"/>
    <w:lvl w:ilvl="0" w:tplc="57DCF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45FA7"/>
    <w:multiLevelType w:val="hybridMultilevel"/>
    <w:tmpl w:val="7C2C3772"/>
    <w:lvl w:ilvl="0" w:tplc="AE683E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F591D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2" w15:restartNumberingAfterBreak="0">
    <w:nsid w:val="5F3407BB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3" w15:restartNumberingAfterBreak="0">
    <w:nsid w:val="60D17CF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39F20C1"/>
    <w:multiLevelType w:val="hybridMultilevel"/>
    <w:tmpl w:val="50DEB632"/>
    <w:lvl w:ilvl="0" w:tplc="2312E0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34386"/>
    <w:multiLevelType w:val="hybridMultilevel"/>
    <w:tmpl w:val="3490DB1C"/>
    <w:lvl w:ilvl="0" w:tplc="2C4CD1E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6" w15:restartNumberingAfterBreak="0">
    <w:nsid w:val="70287950"/>
    <w:multiLevelType w:val="hybridMultilevel"/>
    <w:tmpl w:val="24B6DD8E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313" w:hanging="360"/>
      </w:p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7" w15:restartNumberingAfterBreak="0">
    <w:nsid w:val="73541B49"/>
    <w:multiLevelType w:val="hybridMultilevel"/>
    <w:tmpl w:val="0F86C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C113F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997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89A7980"/>
    <w:multiLevelType w:val="hybridMultilevel"/>
    <w:tmpl w:val="E6BA228C"/>
    <w:lvl w:ilvl="0" w:tplc="C92E6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D6356"/>
    <w:multiLevelType w:val="hybridMultilevel"/>
    <w:tmpl w:val="5A7CC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524A7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E4E5061"/>
    <w:multiLevelType w:val="hybridMultilevel"/>
    <w:tmpl w:val="E3FA7426"/>
    <w:lvl w:ilvl="0" w:tplc="41A0123E">
      <w:start w:val="1"/>
      <w:numFmt w:val="lowerRoman"/>
      <w:lvlText w:val="(%1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F0B14BE"/>
    <w:multiLevelType w:val="hybridMultilevel"/>
    <w:tmpl w:val="CB109B06"/>
    <w:lvl w:ilvl="0" w:tplc="49163B0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sz w:val="24"/>
        <w:szCs w:val="24"/>
      </w:rPr>
    </w:lvl>
    <w:lvl w:ilvl="1" w:tplc="A77CB764">
      <w:start w:val="1"/>
      <w:numFmt w:val="lowerRoman"/>
      <w:lvlText w:val="(%2)"/>
      <w:lvlJc w:val="left"/>
      <w:pPr>
        <w:ind w:left="2313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033" w:hanging="180"/>
      </w:pPr>
    </w:lvl>
    <w:lvl w:ilvl="3" w:tplc="0C09000F" w:tentative="1">
      <w:start w:val="1"/>
      <w:numFmt w:val="decimal"/>
      <w:lvlText w:val="%4."/>
      <w:lvlJc w:val="left"/>
      <w:pPr>
        <w:ind w:left="3753" w:hanging="360"/>
      </w:pPr>
    </w:lvl>
    <w:lvl w:ilvl="4" w:tplc="0C090019" w:tentative="1">
      <w:start w:val="1"/>
      <w:numFmt w:val="lowerLetter"/>
      <w:lvlText w:val="%5."/>
      <w:lvlJc w:val="left"/>
      <w:pPr>
        <w:ind w:left="4473" w:hanging="360"/>
      </w:pPr>
    </w:lvl>
    <w:lvl w:ilvl="5" w:tplc="0C09001B" w:tentative="1">
      <w:start w:val="1"/>
      <w:numFmt w:val="lowerRoman"/>
      <w:lvlText w:val="%6."/>
      <w:lvlJc w:val="right"/>
      <w:pPr>
        <w:ind w:left="5193" w:hanging="180"/>
      </w:pPr>
    </w:lvl>
    <w:lvl w:ilvl="6" w:tplc="0C09000F" w:tentative="1">
      <w:start w:val="1"/>
      <w:numFmt w:val="decimal"/>
      <w:lvlText w:val="%7."/>
      <w:lvlJc w:val="left"/>
      <w:pPr>
        <w:ind w:left="5913" w:hanging="360"/>
      </w:pPr>
    </w:lvl>
    <w:lvl w:ilvl="7" w:tplc="0C090019" w:tentative="1">
      <w:start w:val="1"/>
      <w:numFmt w:val="lowerLetter"/>
      <w:lvlText w:val="%8."/>
      <w:lvlJc w:val="left"/>
      <w:pPr>
        <w:ind w:left="6633" w:hanging="360"/>
      </w:pPr>
    </w:lvl>
    <w:lvl w:ilvl="8" w:tplc="0C0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0"/>
  </w:num>
  <w:num w:numId="5">
    <w:abstractNumId w:val="25"/>
  </w:num>
  <w:num w:numId="6">
    <w:abstractNumId w:val="6"/>
  </w:num>
  <w:num w:numId="7">
    <w:abstractNumId w:val="8"/>
  </w:num>
  <w:num w:numId="8">
    <w:abstractNumId w:val="4"/>
  </w:num>
  <w:num w:numId="9">
    <w:abstractNumId w:val="32"/>
  </w:num>
  <w:num w:numId="10">
    <w:abstractNumId w:val="16"/>
  </w:num>
  <w:num w:numId="11">
    <w:abstractNumId w:val="14"/>
  </w:num>
  <w:num w:numId="12">
    <w:abstractNumId w:val="13"/>
  </w:num>
  <w:num w:numId="13">
    <w:abstractNumId w:val="23"/>
  </w:num>
  <w:num w:numId="14">
    <w:abstractNumId w:val="9"/>
  </w:num>
  <w:num w:numId="15">
    <w:abstractNumId w:val="21"/>
  </w:num>
  <w:num w:numId="16">
    <w:abstractNumId w:val="12"/>
  </w:num>
  <w:num w:numId="17">
    <w:abstractNumId w:val="22"/>
  </w:num>
  <w:num w:numId="18">
    <w:abstractNumId w:val="3"/>
  </w:num>
  <w:num w:numId="19">
    <w:abstractNumId w:val="31"/>
  </w:num>
  <w:num w:numId="20">
    <w:abstractNumId w:val="30"/>
  </w:num>
  <w:num w:numId="21">
    <w:abstractNumId w:val="17"/>
  </w:num>
  <w:num w:numId="22">
    <w:abstractNumId w:val="28"/>
  </w:num>
  <w:num w:numId="23">
    <w:abstractNumId w:val="5"/>
  </w:num>
  <w:num w:numId="24">
    <w:abstractNumId w:val="10"/>
  </w:num>
  <w:num w:numId="25">
    <w:abstractNumId w:val="11"/>
  </w:num>
  <w:num w:numId="26">
    <w:abstractNumId w:val="19"/>
  </w:num>
  <w:num w:numId="27">
    <w:abstractNumId w:val="29"/>
  </w:num>
  <w:num w:numId="28">
    <w:abstractNumId w:val="20"/>
  </w:num>
  <w:num w:numId="29">
    <w:abstractNumId w:val="2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7"/>
  </w:num>
  <w:num w:numId="34">
    <w:abstractNumId w:val="33"/>
  </w:num>
  <w:num w:numId="3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456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20"/>
    <w:rsid w:val="000001B1"/>
    <w:rsid w:val="000002CE"/>
    <w:rsid w:val="00000B49"/>
    <w:rsid w:val="0000183A"/>
    <w:rsid w:val="00001B51"/>
    <w:rsid w:val="00001D43"/>
    <w:rsid w:val="00001E9F"/>
    <w:rsid w:val="000025F4"/>
    <w:rsid w:val="00002CCD"/>
    <w:rsid w:val="00003060"/>
    <w:rsid w:val="00004EB5"/>
    <w:rsid w:val="000050A8"/>
    <w:rsid w:val="00005583"/>
    <w:rsid w:val="00005979"/>
    <w:rsid w:val="00005D95"/>
    <w:rsid w:val="000067D1"/>
    <w:rsid w:val="00006861"/>
    <w:rsid w:val="00006E22"/>
    <w:rsid w:val="0000776D"/>
    <w:rsid w:val="00007D32"/>
    <w:rsid w:val="00007F9B"/>
    <w:rsid w:val="00010045"/>
    <w:rsid w:val="0001167B"/>
    <w:rsid w:val="00011AB6"/>
    <w:rsid w:val="00011D60"/>
    <w:rsid w:val="00012A4E"/>
    <w:rsid w:val="00012B17"/>
    <w:rsid w:val="000159D3"/>
    <w:rsid w:val="00015CFC"/>
    <w:rsid w:val="00016157"/>
    <w:rsid w:val="00020350"/>
    <w:rsid w:val="00020CCF"/>
    <w:rsid w:val="00021DC9"/>
    <w:rsid w:val="00022978"/>
    <w:rsid w:val="0002341C"/>
    <w:rsid w:val="000243B7"/>
    <w:rsid w:val="00024C71"/>
    <w:rsid w:val="00024DD3"/>
    <w:rsid w:val="00025112"/>
    <w:rsid w:val="000274CA"/>
    <w:rsid w:val="000304E3"/>
    <w:rsid w:val="000306A6"/>
    <w:rsid w:val="000312A9"/>
    <w:rsid w:val="0003150D"/>
    <w:rsid w:val="0003201C"/>
    <w:rsid w:val="00032FDD"/>
    <w:rsid w:val="0003439E"/>
    <w:rsid w:val="000346A2"/>
    <w:rsid w:val="00034F01"/>
    <w:rsid w:val="0003517A"/>
    <w:rsid w:val="00035BCA"/>
    <w:rsid w:val="00035E9E"/>
    <w:rsid w:val="00036075"/>
    <w:rsid w:val="0003726D"/>
    <w:rsid w:val="0003744C"/>
    <w:rsid w:val="00037727"/>
    <w:rsid w:val="000407CB"/>
    <w:rsid w:val="00041524"/>
    <w:rsid w:val="00041C50"/>
    <w:rsid w:val="00041C72"/>
    <w:rsid w:val="000425A6"/>
    <w:rsid w:val="00043CC8"/>
    <w:rsid w:val="00044A32"/>
    <w:rsid w:val="00045B62"/>
    <w:rsid w:val="00046162"/>
    <w:rsid w:val="0004669D"/>
    <w:rsid w:val="000472AE"/>
    <w:rsid w:val="000475D8"/>
    <w:rsid w:val="00047A31"/>
    <w:rsid w:val="000518B9"/>
    <w:rsid w:val="000529C5"/>
    <w:rsid w:val="00053389"/>
    <w:rsid w:val="000537BA"/>
    <w:rsid w:val="00053C97"/>
    <w:rsid w:val="00053EF8"/>
    <w:rsid w:val="000545F3"/>
    <w:rsid w:val="00054EB8"/>
    <w:rsid w:val="000551C2"/>
    <w:rsid w:val="00055461"/>
    <w:rsid w:val="0005595E"/>
    <w:rsid w:val="0005597C"/>
    <w:rsid w:val="000568A7"/>
    <w:rsid w:val="00056BBE"/>
    <w:rsid w:val="000576FC"/>
    <w:rsid w:val="00057CBC"/>
    <w:rsid w:val="0006057A"/>
    <w:rsid w:val="00060A31"/>
    <w:rsid w:val="00060F09"/>
    <w:rsid w:val="00060F86"/>
    <w:rsid w:val="00060FC2"/>
    <w:rsid w:val="00062551"/>
    <w:rsid w:val="0006337F"/>
    <w:rsid w:val="00063796"/>
    <w:rsid w:val="000638BB"/>
    <w:rsid w:val="00064561"/>
    <w:rsid w:val="00064FE9"/>
    <w:rsid w:val="00065506"/>
    <w:rsid w:val="00065DD3"/>
    <w:rsid w:val="00065ECA"/>
    <w:rsid w:val="00066200"/>
    <w:rsid w:val="000669FA"/>
    <w:rsid w:val="00070497"/>
    <w:rsid w:val="0007193A"/>
    <w:rsid w:val="00072814"/>
    <w:rsid w:val="000728E0"/>
    <w:rsid w:val="000730CF"/>
    <w:rsid w:val="00073314"/>
    <w:rsid w:val="00073C54"/>
    <w:rsid w:val="0007432C"/>
    <w:rsid w:val="00074364"/>
    <w:rsid w:val="000743EB"/>
    <w:rsid w:val="00074B8D"/>
    <w:rsid w:val="00074EB8"/>
    <w:rsid w:val="00075023"/>
    <w:rsid w:val="00075144"/>
    <w:rsid w:val="00075B05"/>
    <w:rsid w:val="00076296"/>
    <w:rsid w:val="00077345"/>
    <w:rsid w:val="00077495"/>
    <w:rsid w:val="00077502"/>
    <w:rsid w:val="00077D6B"/>
    <w:rsid w:val="00077E71"/>
    <w:rsid w:val="000808C2"/>
    <w:rsid w:val="000815C2"/>
    <w:rsid w:val="000828EB"/>
    <w:rsid w:val="00082A2C"/>
    <w:rsid w:val="0008381F"/>
    <w:rsid w:val="000858B8"/>
    <w:rsid w:val="00086706"/>
    <w:rsid w:val="00087D3E"/>
    <w:rsid w:val="00093341"/>
    <w:rsid w:val="00094AA9"/>
    <w:rsid w:val="00094ED2"/>
    <w:rsid w:val="000956FE"/>
    <w:rsid w:val="000962B6"/>
    <w:rsid w:val="00096396"/>
    <w:rsid w:val="00096CB1"/>
    <w:rsid w:val="00097A79"/>
    <w:rsid w:val="00097D01"/>
    <w:rsid w:val="00097E38"/>
    <w:rsid w:val="000A0089"/>
    <w:rsid w:val="000A14B6"/>
    <w:rsid w:val="000A1AC6"/>
    <w:rsid w:val="000A23F4"/>
    <w:rsid w:val="000A2636"/>
    <w:rsid w:val="000A294C"/>
    <w:rsid w:val="000A34F3"/>
    <w:rsid w:val="000A427E"/>
    <w:rsid w:val="000A5410"/>
    <w:rsid w:val="000A5C12"/>
    <w:rsid w:val="000A5C2F"/>
    <w:rsid w:val="000A6C22"/>
    <w:rsid w:val="000A6E2D"/>
    <w:rsid w:val="000A7615"/>
    <w:rsid w:val="000A7B99"/>
    <w:rsid w:val="000A7CC7"/>
    <w:rsid w:val="000A7F83"/>
    <w:rsid w:val="000B01DC"/>
    <w:rsid w:val="000B01FC"/>
    <w:rsid w:val="000B1258"/>
    <w:rsid w:val="000B1480"/>
    <w:rsid w:val="000B3680"/>
    <w:rsid w:val="000B3B84"/>
    <w:rsid w:val="000B3C2C"/>
    <w:rsid w:val="000B49CC"/>
    <w:rsid w:val="000B4FA9"/>
    <w:rsid w:val="000B5348"/>
    <w:rsid w:val="000B574B"/>
    <w:rsid w:val="000C0A2B"/>
    <w:rsid w:val="000C151F"/>
    <w:rsid w:val="000C1905"/>
    <w:rsid w:val="000C195D"/>
    <w:rsid w:val="000C3786"/>
    <w:rsid w:val="000C3D0D"/>
    <w:rsid w:val="000C3ED0"/>
    <w:rsid w:val="000C49A7"/>
    <w:rsid w:val="000C560D"/>
    <w:rsid w:val="000C5814"/>
    <w:rsid w:val="000C64D0"/>
    <w:rsid w:val="000C68F2"/>
    <w:rsid w:val="000C6D17"/>
    <w:rsid w:val="000D014C"/>
    <w:rsid w:val="000D1026"/>
    <w:rsid w:val="000D1065"/>
    <w:rsid w:val="000D1242"/>
    <w:rsid w:val="000D16AF"/>
    <w:rsid w:val="000D1BEC"/>
    <w:rsid w:val="000D1EB5"/>
    <w:rsid w:val="000D205A"/>
    <w:rsid w:val="000D2346"/>
    <w:rsid w:val="000D3236"/>
    <w:rsid w:val="000D3EC9"/>
    <w:rsid w:val="000D5B77"/>
    <w:rsid w:val="000D5FEE"/>
    <w:rsid w:val="000D62CE"/>
    <w:rsid w:val="000D63A8"/>
    <w:rsid w:val="000D67D4"/>
    <w:rsid w:val="000D7A9C"/>
    <w:rsid w:val="000D7B41"/>
    <w:rsid w:val="000D7E23"/>
    <w:rsid w:val="000E1233"/>
    <w:rsid w:val="000E1A7B"/>
    <w:rsid w:val="000E2300"/>
    <w:rsid w:val="000E2FD4"/>
    <w:rsid w:val="000E3FBA"/>
    <w:rsid w:val="000E4390"/>
    <w:rsid w:val="000E4862"/>
    <w:rsid w:val="000E6309"/>
    <w:rsid w:val="000E68C0"/>
    <w:rsid w:val="000E6B10"/>
    <w:rsid w:val="000E6B46"/>
    <w:rsid w:val="000F0A32"/>
    <w:rsid w:val="000F10F4"/>
    <w:rsid w:val="000F1433"/>
    <w:rsid w:val="000F1612"/>
    <w:rsid w:val="000F1A9E"/>
    <w:rsid w:val="000F2046"/>
    <w:rsid w:val="000F2AB3"/>
    <w:rsid w:val="000F4C39"/>
    <w:rsid w:val="000F6124"/>
    <w:rsid w:val="000F655B"/>
    <w:rsid w:val="000F680F"/>
    <w:rsid w:val="000F695E"/>
    <w:rsid w:val="000F6CAF"/>
    <w:rsid w:val="000F7870"/>
    <w:rsid w:val="00100710"/>
    <w:rsid w:val="00100D71"/>
    <w:rsid w:val="00100FC2"/>
    <w:rsid w:val="001015D9"/>
    <w:rsid w:val="00103C67"/>
    <w:rsid w:val="0010424C"/>
    <w:rsid w:val="00105164"/>
    <w:rsid w:val="00105F6C"/>
    <w:rsid w:val="00106F6F"/>
    <w:rsid w:val="00110400"/>
    <w:rsid w:val="00110917"/>
    <w:rsid w:val="00110A0F"/>
    <w:rsid w:val="00110F8A"/>
    <w:rsid w:val="00111229"/>
    <w:rsid w:val="0011128C"/>
    <w:rsid w:val="00111D20"/>
    <w:rsid w:val="001134D8"/>
    <w:rsid w:val="00113907"/>
    <w:rsid w:val="00113941"/>
    <w:rsid w:val="00113B44"/>
    <w:rsid w:val="001155F1"/>
    <w:rsid w:val="001161BB"/>
    <w:rsid w:val="001162C8"/>
    <w:rsid w:val="00116932"/>
    <w:rsid w:val="00116A71"/>
    <w:rsid w:val="00116BFF"/>
    <w:rsid w:val="00117071"/>
    <w:rsid w:val="001172BA"/>
    <w:rsid w:val="00117D15"/>
    <w:rsid w:val="00123306"/>
    <w:rsid w:val="001238EA"/>
    <w:rsid w:val="00123FD2"/>
    <w:rsid w:val="001241D5"/>
    <w:rsid w:val="001242E9"/>
    <w:rsid w:val="001243B6"/>
    <w:rsid w:val="001248DF"/>
    <w:rsid w:val="0012564A"/>
    <w:rsid w:val="0012578C"/>
    <w:rsid w:val="00125A6D"/>
    <w:rsid w:val="00126183"/>
    <w:rsid w:val="001262DD"/>
    <w:rsid w:val="001266D3"/>
    <w:rsid w:val="0012717C"/>
    <w:rsid w:val="001271E7"/>
    <w:rsid w:val="00127472"/>
    <w:rsid w:val="00127D8D"/>
    <w:rsid w:val="00127E4E"/>
    <w:rsid w:val="00127EB5"/>
    <w:rsid w:val="001300B8"/>
    <w:rsid w:val="001300BD"/>
    <w:rsid w:val="0013051C"/>
    <w:rsid w:val="001307C2"/>
    <w:rsid w:val="00130BB6"/>
    <w:rsid w:val="00131736"/>
    <w:rsid w:val="00131C2D"/>
    <w:rsid w:val="00131C70"/>
    <w:rsid w:val="00131F6B"/>
    <w:rsid w:val="001322B5"/>
    <w:rsid w:val="0013237B"/>
    <w:rsid w:val="00133668"/>
    <w:rsid w:val="00133A81"/>
    <w:rsid w:val="001352DA"/>
    <w:rsid w:val="001357FF"/>
    <w:rsid w:val="00135A2F"/>
    <w:rsid w:val="00135F86"/>
    <w:rsid w:val="00135FD1"/>
    <w:rsid w:val="0013658D"/>
    <w:rsid w:val="001365C2"/>
    <w:rsid w:val="00136B8E"/>
    <w:rsid w:val="0013787C"/>
    <w:rsid w:val="001408F6"/>
    <w:rsid w:val="00140AFC"/>
    <w:rsid w:val="00140F2F"/>
    <w:rsid w:val="00141CA6"/>
    <w:rsid w:val="00142CE6"/>
    <w:rsid w:val="0014335F"/>
    <w:rsid w:val="001433CD"/>
    <w:rsid w:val="001435FB"/>
    <w:rsid w:val="0014408C"/>
    <w:rsid w:val="00144FF2"/>
    <w:rsid w:val="001454A2"/>
    <w:rsid w:val="0014708E"/>
    <w:rsid w:val="00147562"/>
    <w:rsid w:val="00147AE3"/>
    <w:rsid w:val="00147B54"/>
    <w:rsid w:val="0015000A"/>
    <w:rsid w:val="00150584"/>
    <w:rsid w:val="00150C45"/>
    <w:rsid w:val="00150EF2"/>
    <w:rsid w:val="00151CCD"/>
    <w:rsid w:val="001529D9"/>
    <w:rsid w:val="001533AE"/>
    <w:rsid w:val="001544FE"/>
    <w:rsid w:val="001565F4"/>
    <w:rsid w:val="0015755E"/>
    <w:rsid w:val="00157ABE"/>
    <w:rsid w:val="00157C6B"/>
    <w:rsid w:val="00160223"/>
    <w:rsid w:val="00160356"/>
    <w:rsid w:val="001604BF"/>
    <w:rsid w:val="00160995"/>
    <w:rsid w:val="00160E1F"/>
    <w:rsid w:val="00160E32"/>
    <w:rsid w:val="00161E13"/>
    <w:rsid w:val="00162716"/>
    <w:rsid w:val="00162980"/>
    <w:rsid w:val="00162C79"/>
    <w:rsid w:val="00163368"/>
    <w:rsid w:val="00165CBC"/>
    <w:rsid w:val="00167132"/>
    <w:rsid w:val="00167800"/>
    <w:rsid w:val="00170299"/>
    <w:rsid w:val="001708FB"/>
    <w:rsid w:val="00170E59"/>
    <w:rsid w:val="00171F1F"/>
    <w:rsid w:val="001726A4"/>
    <w:rsid w:val="00172842"/>
    <w:rsid w:val="00172A26"/>
    <w:rsid w:val="001739FA"/>
    <w:rsid w:val="00173A04"/>
    <w:rsid w:val="001740B9"/>
    <w:rsid w:val="001752D7"/>
    <w:rsid w:val="0017637D"/>
    <w:rsid w:val="00176584"/>
    <w:rsid w:val="001777CD"/>
    <w:rsid w:val="00180DDF"/>
    <w:rsid w:val="001825B0"/>
    <w:rsid w:val="001828E7"/>
    <w:rsid w:val="00182EBC"/>
    <w:rsid w:val="00182FA1"/>
    <w:rsid w:val="00183333"/>
    <w:rsid w:val="00183B27"/>
    <w:rsid w:val="00183D23"/>
    <w:rsid w:val="00183D7D"/>
    <w:rsid w:val="00184216"/>
    <w:rsid w:val="00186B6A"/>
    <w:rsid w:val="00187399"/>
    <w:rsid w:val="00187702"/>
    <w:rsid w:val="00187899"/>
    <w:rsid w:val="00190335"/>
    <w:rsid w:val="0019044A"/>
    <w:rsid w:val="001922C4"/>
    <w:rsid w:val="001932BD"/>
    <w:rsid w:val="001934F4"/>
    <w:rsid w:val="00193C5B"/>
    <w:rsid w:val="00193D20"/>
    <w:rsid w:val="00193E19"/>
    <w:rsid w:val="00194621"/>
    <w:rsid w:val="00194FEB"/>
    <w:rsid w:val="0019504E"/>
    <w:rsid w:val="00195128"/>
    <w:rsid w:val="0019767E"/>
    <w:rsid w:val="001A01A9"/>
    <w:rsid w:val="001A0600"/>
    <w:rsid w:val="001A0DC5"/>
    <w:rsid w:val="001A11F9"/>
    <w:rsid w:val="001A1B0E"/>
    <w:rsid w:val="001A29C7"/>
    <w:rsid w:val="001A31A2"/>
    <w:rsid w:val="001A41B2"/>
    <w:rsid w:val="001A58FD"/>
    <w:rsid w:val="001A5D2B"/>
    <w:rsid w:val="001A5D8A"/>
    <w:rsid w:val="001A6C43"/>
    <w:rsid w:val="001B03BE"/>
    <w:rsid w:val="001B0648"/>
    <w:rsid w:val="001B0763"/>
    <w:rsid w:val="001B0D96"/>
    <w:rsid w:val="001B1661"/>
    <w:rsid w:val="001B1DD9"/>
    <w:rsid w:val="001B260E"/>
    <w:rsid w:val="001B3185"/>
    <w:rsid w:val="001B3712"/>
    <w:rsid w:val="001B39FC"/>
    <w:rsid w:val="001B3AE6"/>
    <w:rsid w:val="001B55DE"/>
    <w:rsid w:val="001B59A8"/>
    <w:rsid w:val="001B5DED"/>
    <w:rsid w:val="001B5F9B"/>
    <w:rsid w:val="001B6119"/>
    <w:rsid w:val="001B6DFA"/>
    <w:rsid w:val="001B6EF4"/>
    <w:rsid w:val="001B7D41"/>
    <w:rsid w:val="001C0DCB"/>
    <w:rsid w:val="001C18CE"/>
    <w:rsid w:val="001C297B"/>
    <w:rsid w:val="001C2D5B"/>
    <w:rsid w:val="001C5711"/>
    <w:rsid w:val="001C582B"/>
    <w:rsid w:val="001C599D"/>
    <w:rsid w:val="001C71A7"/>
    <w:rsid w:val="001C755C"/>
    <w:rsid w:val="001C758B"/>
    <w:rsid w:val="001D0596"/>
    <w:rsid w:val="001D0884"/>
    <w:rsid w:val="001D0BEE"/>
    <w:rsid w:val="001D11D8"/>
    <w:rsid w:val="001D138A"/>
    <w:rsid w:val="001D256E"/>
    <w:rsid w:val="001D269B"/>
    <w:rsid w:val="001D3A68"/>
    <w:rsid w:val="001D3E93"/>
    <w:rsid w:val="001D4912"/>
    <w:rsid w:val="001D49AC"/>
    <w:rsid w:val="001D5083"/>
    <w:rsid w:val="001D554C"/>
    <w:rsid w:val="001D55CD"/>
    <w:rsid w:val="001D5B10"/>
    <w:rsid w:val="001D6047"/>
    <w:rsid w:val="001D6846"/>
    <w:rsid w:val="001D6B2F"/>
    <w:rsid w:val="001D6D0F"/>
    <w:rsid w:val="001D71F3"/>
    <w:rsid w:val="001D7581"/>
    <w:rsid w:val="001E09CD"/>
    <w:rsid w:val="001E0B9D"/>
    <w:rsid w:val="001E29E9"/>
    <w:rsid w:val="001E303E"/>
    <w:rsid w:val="001E38A7"/>
    <w:rsid w:val="001E3AE1"/>
    <w:rsid w:val="001E58DB"/>
    <w:rsid w:val="001E59BD"/>
    <w:rsid w:val="001E6A0F"/>
    <w:rsid w:val="001E6F39"/>
    <w:rsid w:val="001E7259"/>
    <w:rsid w:val="001E7C7E"/>
    <w:rsid w:val="001E7D0F"/>
    <w:rsid w:val="001E7EA9"/>
    <w:rsid w:val="001F0A43"/>
    <w:rsid w:val="001F0BD4"/>
    <w:rsid w:val="001F0EE0"/>
    <w:rsid w:val="001F1869"/>
    <w:rsid w:val="001F1FF3"/>
    <w:rsid w:val="001F20D6"/>
    <w:rsid w:val="001F3E38"/>
    <w:rsid w:val="001F411A"/>
    <w:rsid w:val="001F4616"/>
    <w:rsid w:val="001F5269"/>
    <w:rsid w:val="001F52BD"/>
    <w:rsid w:val="001F5549"/>
    <w:rsid w:val="001F617F"/>
    <w:rsid w:val="001F633A"/>
    <w:rsid w:val="001F633D"/>
    <w:rsid w:val="001F6532"/>
    <w:rsid w:val="001F677B"/>
    <w:rsid w:val="001F6B8D"/>
    <w:rsid w:val="001F7064"/>
    <w:rsid w:val="00200F18"/>
    <w:rsid w:val="0020115E"/>
    <w:rsid w:val="002023A3"/>
    <w:rsid w:val="00204655"/>
    <w:rsid w:val="002051AA"/>
    <w:rsid w:val="00205A55"/>
    <w:rsid w:val="00205F7F"/>
    <w:rsid w:val="002062EA"/>
    <w:rsid w:val="00206BC0"/>
    <w:rsid w:val="00206EEF"/>
    <w:rsid w:val="002073C8"/>
    <w:rsid w:val="00210118"/>
    <w:rsid w:val="0021073C"/>
    <w:rsid w:val="00210D26"/>
    <w:rsid w:val="0021102A"/>
    <w:rsid w:val="00212518"/>
    <w:rsid w:val="00212EA0"/>
    <w:rsid w:val="00213112"/>
    <w:rsid w:val="00213541"/>
    <w:rsid w:val="002144AA"/>
    <w:rsid w:val="002154D7"/>
    <w:rsid w:val="002164D3"/>
    <w:rsid w:val="00217B21"/>
    <w:rsid w:val="00217D5A"/>
    <w:rsid w:val="00221FDA"/>
    <w:rsid w:val="0022275D"/>
    <w:rsid w:val="00222806"/>
    <w:rsid w:val="00222A8E"/>
    <w:rsid w:val="00223815"/>
    <w:rsid w:val="00223CCF"/>
    <w:rsid w:val="002245AD"/>
    <w:rsid w:val="00226334"/>
    <w:rsid w:val="002279D2"/>
    <w:rsid w:val="00231450"/>
    <w:rsid w:val="00231B10"/>
    <w:rsid w:val="00232084"/>
    <w:rsid w:val="00232537"/>
    <w:rsid w:val="00232BE6"/>
    <w:rsid w:val="00234C06"/>
    <w:rsid w:val="00235543"/>
    <w:rsid w:val="002355F6"/>
    <w:rsid w:val="00235752"/>
    <w:rsid w:val="00236869"/>
    <w:rsid w:val="00237833"/>
    <w:rsid w:val="0024065D"/>
    <w:rsid w:val="00240C75"/>
    <w:rsid w:val="002422F9"/>
    <w:rsid w:val="00242AB3"/>
    <w:rsid w:val="00242C69"/>
    <w:rsid w:val="00242F59"/>
    <w:rsid w:val="00243329"/>
    <w:rsid w:val="002435BA"/>
    <w:rsid w:val="002437F9"/>
    <w:rsid w:val="00243A30"/>
    <w:rsid w:val="0024421E"/>
    <w:rsid w:val="00244472"/>
    <w:rsid w:val="00244D0D"/>
    <w:rsid w:val="00245006"/>
    <w:rsid w:val="002451E5"/>
    <w:rsid w:val="002457C0"/>
    <w:rsid w:val="00245DAC"/>
    <w:rsid w:val="002461C0"/>
    <w:rsid w:val="0024685C"/>
    <w:rsid w:val="002500F9"/>
    <w:rsid w:val="002519F0"/>
    <w:rsid w:val="0025296E"/>
    <w:rsid w:val="00252CA3"/>
    <w:rsid w:val="00252EA3"/>
    <w:rsid w:val="00253285"/>
    <w:rsid w:val="00254733"/>
    <w:rsid w:val="002553C1"/>
    <w:rsid w:val="002558E5"/>
    <w:rsid w:val="002562D6"/>
    <w:rsid w:val="002564E7"/>
    <w:rsid w:val="00257C46"/>
    <w:rsid w:val="00257D15"/>
    <w:rsid w:val="00260D21"/>
    <w:rsid w:val="00262A54"/>
    <w:rsid w:val="00263469"/>
    <w:rsid w:val="00264C7F"/>
    <w:rsid w:val="002660A7"/>
    <w:rsid w:val="002664EF"/>
    <w:rsid w:val="002677D8"/>
    <w:rsid w:val="00270615"/>
    <w:rsid w:val="00271F70"/>
    <w:rsid w:val="00272D78"/>
    <w:rsid w:val="0027327B"/>
    <w:rsid w:val="00273613"/>
    <w:rsid w:val="00273F63"/>
    <w:rsid w:val="002743AD"/>
    <w:rsid w:val="00274741"/>
    <w:rsid w:val="002749CA"/>
    <w:rsid w:val="00275350"/>
    <w:rsid w:val="002758B5"/>
    <w:rsid w:val="0028196B"/>
    <w:rsid w:val="00281AB7"/>
    <w:rsid w:val="00281DDA"/>
    <w:rsid w:val="00282F5F"/>
    <w:rsid w:val="002837FA"/>
    <w:rsid w:val="00283843"/>
    <w:rsid w:val="00284262"/>
    <w:rsid w:val="00284C35"/>
    <w:rsid w:val="0028538F"/>
    <w:rsid w:val="00285503"/>
    <w:rsid w:val="00285576"/>
    <w:rsid w:val="002859A3"/>
    <w:rsid w:val="002867BF"/>
    <w:rsid w:val="00286A91"/>
    <w:rsid w:val="00290D5C"/>
    <w:rsid w:val="00290FE8"/>
    <w:rsid w:val="00291DBB"/>
    <w:rsid w:val="00292054"/>
    <w:rsid w:val="0029225C"/>
    <w:rsid w:val="002922D2"/>
    <w:rsid w:val="00292B25"/>
    <w:rsid w:val="002934D1"/>
    <w:rsid w:val="002938C0"/>
    <w:rsid w:val="00293F61"/>
    <w:rsid w:val="0029455F"/>
    <w:rsid w:val="00294C73"/>
    <w:rsid w:val="00294E39"/>
    <w:rsid w:val="00294E45"/>
    <w:rsid w:val="00297758"/>
    <w:rsid w:val="002A07D4"/>
    <w:rsid w:val="002A07F8"/>
    <w:rsid w:val="002A180C"/>
    <w:rsid w:val="002A24F9"/>
    <w:rsid w:val="002A29F9"/>
    <w:rsid w:val="002A3174"/>
    <w:rsid w:val="002A37F1"/>
    <w:rsid w:val="002A41FA"/>
    <w:rsid w:val="002A4B1A"/>
    <w:rsid w:val="002A5051"/>
    <w:rsid w:val="002A52FE"/>
    <w:rsid w:val="002A5CA7"/>
    <w:rsid w:val="002A5CEF"/>
    <w:rsid w:val="002A66D3"/>
    <w:rsid w:val="002A6F84"/>
    <w:rsid w:val="002A759E"/>
    <w:rsid w:val="002B015F"/>
    <w:rsid w:val="002B232F"/>
    <w:rsid w:val="002B2D9B"/>
    <w:rsid w:val="002B2E5A"/>
    <w:rsid w:val="002B345E"/>
    <w:rsid w:val="002B35B0"/>
    <w:rsid w:val="002B568C"/>
    <w:rsid w:val="002B6F1C"/>
    <w:rsid w:val="002B78A0"/>
    <w:rsid w:val="002B7BBE"/>
    <w:rsid w:val="002C0DE6"/>
    <w:rsid w:val="002C12A1"/>
    <w:rsid w:val="002C134D"/>
    <w:rsid w:val="002C151B"/>
    <w:rsid w:val="002C18F1"/>
    <w:rsid w:val="002C1BC1"/>
    <w:rsid w:val="002C2010"/>
    <w:rsid w:val="002C213F"/>
    <w:rsid w:val="002C2217"/>
    <w:rsid w:val="002C2505"/>
    <w:rsid w:val="002C2B5D"/>
    <w:rsid w:val="002C2BD1"/>
    <w:rsid w:val="002C309C"/>
    <w:rsid w:val="002C3549"/>
    <w:rsid w:val="002C4695"/>
    <w:rsid w:val="002C4798"/>
    <w:rsid w:val="002C4F4F"/>
    <w:rsid w:val="002C5330"/>
    <w:rsid w:val="002C5BF4"/>
    <w:rsid w:val="002C7D49"/>
    <w:rsid w:val="002D1E76"/>
    <w:rsid w:val="002D1EF8"/>
    <w:rsid w:val="002D25A7"/>
    <w:rsid w:val="002D2B4F"/>
    <w:rsid w:val="002D3098"/>
    <w:rsid w:val="002D3A56"/>
    <w:rsid w:val="002D3C0E"/>
    <w:rsid w:val="002D43A4"/>
    <w:rsid w:val="002D51F6"/>
    <w:rsid w:val="002D59C2"/>
    <w:rsid w:val="002D640F"/>
    <w:rsid w:val="002D6A60"/>
    <w:rsid w:val="002E164C"/>
    <w:rsid w:val="002E21E4"/>
    <w:rsid w:val="002E439B"/>
    <w:rsid w:val="002E454B"/>
    <w:rsid w:val="002E58D9"/>
    <w:rsid w:val="002E6293"/>
    <w:rsid w:val="002E79FF"/>
    <w:rsid w:val="002F04A4"/>
    <w:rsid w:val="002F065B"/>
    <w:rsid w:val="002F0BF2"/>
    <w:rsid w:val="002F0F05"/>
    <w:rsid w:val="002F4537"/>
    <w:rsid w:val="002F52FD"/>
    <w:rsid w:val="002F62F4"/>
    <w:rsid w:val="002F6FB2"/>
    <w:rsid w:val="002F719E"/>
    <w:rsid w:val="002F7634"/>
    <w:rsid w:val="002F7E7A"/>
    <w:rsid w:val="003011B6"/>
    <w:rsid w:val="00301553"/>
    <w:rsid w:val="003017BB"/>
    <w:rsid w:val="00301B70"/>
    <w:rsid w:val="00301D89"/>
    <w:rsid w:val="0030220C"/>
    <w:rsid w:val="003025CC"/>
    <w:rsid w:val="0030274E"/>
    <w:rsid w:val="00302848"/>
    <w:rsid w:val="0030313A"/>
    <w:rsid w:val="00304EBC"/>
    <w:rsid w:val="0030626F"/>
    <w:rsid w:val="00310943"/>
    <w:rsid w:val="003114CA"/>
    <w:rsid w:val="003133D2"/>
    <w:rsid w:val="00313C02"/>
    <w:rsid w:val="00313C33"/>
    <w:rsid w:val="00315E36"/>
    <w:rsid w:val="00315F5E"/>
    <w:rsid w:val="00316C5C"/>
    <w:rsid w:val="00317B9E"/>
    <w:rsid w:val="00320B29"/>
    <w:rsid w:val="00320F14"/>
    <w:rsid w:val="003210FE"/>
    <w:rsid w:val="00321AE4"/>
    <w:rsid w:val="00322C83"/>
    <w:rsid w:val="00322F91"/>
    <w:rsid w:val="003239F2"/>
    <w:rsid w:val="0032521A"/>
    <w:rsid w:val="0032541E"/>
    <w:rsid w:val="00325AA1"/>
    <w:rsid w:val="0032710D"/>
    <w:rsid w:val="003274FB"/>
    <w:rsid w:val="00327720"/>
    <w:rsid w:val="0032789B"/>
    <w:rsid w:val="00330E4C"/>
    <w:rsid w:val="00332789"/>
    <w:rsid w:val="0033335A"/>
    <w:rsid w:val="00333639"/>
    <w:rsid w:val="00334ADF"/>
    <w:rsid w:val="00335ACE"/>
    <w:rsid w:val="00335F1B"/>
    <w:rsid w:val="003363A4"/>
    <w:rsid w:val="003365C5"/>
    <w:rsid w:val="003372FB"/>
    <w:rsid w:val="003374E5"/>
    <w:rsid w:val="0034046E"/>
    <w:rsid w:val="00341BCA"/>
    <w:rsid w:val="00342702"/>
    <w:rsid w:val="003430B3"/>
    <w:rsid w:val="00343B0B"/>
    <w:rsid w:val="003445E2"/>
    <w:rsid w:val="00345641"/>
    <w:rsid w:val="00345AA2"/>
    <w:rsid w:val="00345C21"/>
    <w:rsid w:val="00345F56"/>
    <w:rsid w:val="003461FA"/>
    <w:rsid w:val="003463C5"/>
    <w:rsid w:val="00346CC1"/>
    <w:rsid w:val="00347079"/>
    <w:rsid w:val="00347639"/>
    <w:rsid w:val="00347BF5"/>
    <w:rsid w:val="00351029"/>
    <w:rsid w:val="00352B90"/>
    <w:rsid w:val="00352F1F"/>
    <w:rsid w:val="00353686"/>
    <w:rsid w:val="0035669E"/>
    <w:rsid w:val="00356EAE"/>
    <w:rsid w:val="003571FA"/>
    <w:rsid w:val="003574AE"/>
    <w:rsid w:val="0036046C"/>
    <w:rsid w:val="003609FF"/>
    <w:rsid w:val="00360A9F"/>
    <w:rsid w:val="00360B28"/>
    <w:rsid w:val="00360C4B"/>
    <w:rsid w:val="00360DF7"/>
    <w:rsid w:val="003619AF"/>
    <w:rsid w:val="0036291E"/>
    <w:rsid w:val="00363A64"/>
    <w:rsid w:val="0036413D"/>
    <w:rsid w:val="00364AE1"/>
    <w:rsid w:val="00366CB8"/>
    <w:rsid w:val="00367592"/>
    <w:rsid w:val="00367D36"/>
    <w:rsid w:val="003707B5"/>
    <w:rsid w:val="0037084C"/>
    <w:rsid w:val="003708BA"/>
    <w:rsid w:val="0037343B"/>
    <w:rsid w:val="00373A45"/>
    <w:rsid w:val="00374254"/>
    <w:rsid w:val="00374B8D"/>
    <w:rsid w:val="00374DD9"/>
    <w:rsid w:val="003751E3"/>
    <w:rsid w:val="0037618F"/>
    <w:rsid w:val="00376374"/>
    <w:rsid w:val="00376AA9"/>
    <w:rsid w:val="00381121"/>
    <w:rsid w:val="00381AFF"/>
    <w:rsid w:val="00381DD1"/>
    <w:rsid w:val="003822EA"/>
    <w:rsid w:val="00382974"/>
    <w:rsid w:val="00382B20"/>
    <w:rsid w:val="0038413F"/>
    <w:rsid w:val="00384290"/>
    <w:rsid w:val="00385565"/>
    <w:rsid w:val="003856D9"/>
    <w:rsid w:val="0038632F"/>
    <w:rsid w:val="0038695C"/>
    <w:rsid w:val="00387863"/>
    <w:rsid w:val="003878AE"/>
    <w:rsid w:val="00391188"/>
    <w:rsid w:val="003915F9"/>
    <w:rsid w:val="0039193B"/>
    <w:rsid w:val="00391AD7"/>
    <w:rsid w:val="00392376"/>
    <w:rsid w:val="00392BAB"/>
    <w:rsid w:val="003933E8"/>
    <w:rsid w:val="003936EA"/>
    <w:rsid w:val="00395198"/>
    <w:rsid w:val="0039562D"/>
    <w:rsid w:val="003959B3"/>
    <w:rsid w:val="0039617D"/>
    <w:rsid w:val="00397746"/>
    <w:rsid w:val="00397FEE"/>
    <w:rsid w:val="003A00CE"/>
    <w:rsid w:val="003A044E"/>
    <w:rsid w:val="003A071C"/>
    <w:rsid w:val="003A1109"/>
    <w:rsid w:val="003A2285"/>
    <w:rsid w:val="003A24EE"/>
    <w:rsid w:val="003A27C9"/>
    <w:rsid w:val="003A3EDB"/>
    <w:rsid w:val="003A5AF7"/>
    <w:rsid w:val="003A5DEE"/>
    <w:rsid w:val="003A5F2C"/>
    <w:rsid w:val="003A64BD"/>
    <w:rsid w:val="003A6E53"/>
    <w:rsid w:val="003A727B"/>
    <w:rsid w:val="003A77E9"/>
    <w:rsid w:val="003B074B"/>
    <w:rsid w:val="003B099A"/>
    <w:rsid w:val="003B0FD6"/>
    <w:rsid w:val="003B1D59"/>
    <w:rsid w:val="003B1FA0"/>
    <w:rsid w:val="003B2887"/>
    <w:rsid w:val="003B2E9F"/>
    <w:rsid w:val="003B3CFB"/>
    <w:rsid w:val="003B441E"/>
    <w:rsid w:val="003B46BA"/>
    <w:rsid w:val="003B52EB"/>
    <w:rsid w:val="003B5AFC"/>
    <w:rsid w:val="003B6125"/>
    <w:rsid w:val="003B6915"/>
    <w:rsid w:val="003C16CE"/>
    <w:rsid w:val="003C170E"/>
    <w:rsid w:val="003C28BA"/>
    <w:rsid w:val="003C2967"/>
    <w:rsid w:val="003C2B2D"/>
    <w:rsid w:val="003C3505"/>
    <w:rsid w:val="003C366F"/>
    <w:rsid w:val="003C3848"/>
    <w:rsid w:val="003C46D7"/>
    <w:rsid w:val="003C48A9"/>
    <w:rsid w:val="003C4CB6"/>
    <w:rsid w:val="003C69F3"/>
    <w:rsid w:val="003C74E7"/>
    <w:rsid w:val="003D0138"/>
    <w:rsid w:val="003D0C19"/>
    <w:rsid w:val="003D1130"/>
    <w:rsid w:val="003D1D9E"/>
    <w:rsid w:val="003D2546"/>
    <w:rsid w:val="003D286A"/>
    <w:rsid w:val="003D37D0"/>
    <w:rsid w:val="003D4030"/>
    <w:rsid w:val="003D45B7"/>
    <w:rsid w:val="003D45C6"/>
    <w:rsid w:val="003D4F96"/>
    <w:rsid w:val="003D5032"/>
    <w:rsid w:val="003D606E"/>
    <w:rsid w:val="003D62ED"/>
    <w:rsid w:val="003D66F9"/>
    <w:rsid w:val="003D689E"/>
    <w:rsid w:val="003D6AC6"/>
    <w:rsid w:val="003D6F28"/>
    <w:rsid w:val="003D73E2"/>
    <w:rsid w:val="003D7798"/>
    <w:rsid w:val="003D7E0B"/>
    <w:rsid w:val="003E09D7"/>
    <w:rsid w:val="003E0A14"/>
    <w:rsid w:val="003E1BF2"/>
    <w:rsid w:val="003E2DD5"/>
    <w:rsid w:val="003E3979"/>
    <w:rsid w:val="003E4A12"/>
    <w:rsid w:val="003E5BD4"/>
    <w:rsid w:val="003E5F1B"/>
    <w:rsid w:val="003E6BC8"/>
    <w:rsid w:val="003E7F68"/>
    <w:rsid w:val="003F0046"/>
    <w:rsid w:val="003F050B"/>
    <w:rsid w:val="003F162F"/>
    <w:rsid w:val="003F1B8D"/>
    <w:rsid w:val="003F2043"/>
    <w:rsid w:val="003F22C4"/>
    <w:rsid w:val="003F286D"/>
    <w:rsid w:val="003F3298"/>
    <w:rsid w:val="003F356E"/>
    <w:rsid w:val="003F4522"/>
    <w:rsid w:val="003F47A9"/>
    <w:rsid w:val="003F4B91"/>
    <w:rsid w:val="003F563B"/>
    <w:rsid w:val="003F5C61"/>
    <w:rsid w:val="003F64A3"/>
    <w:rsid w:val="003F6838"/>
    <w:rsid w:val="003F74B2"/>
    <w:rsid w:val="003F7639"/>
    <w:rsid w:val="003F7733"/>
    <w:rsid w:val="003F7EA7"/>
    <w:rsid w:val="004001E7"/>
    <w:rsid w:val="00400616"/>
    <w:rsid w:val="004014EF"/>
    <w:rsid w:val="004015B9"/>
    <w:rsid w:val="004018D6"/>
    <w:rsid w:val="00402346"/>
    <w:rsid w:val="00402513"/>
    <w:rsid w:val="004026F4"/>
    <w:rsid w:val="00402836"/>
    <w:rsid w:val="00402CB2"/>
    <w:rsid w:val="00403EAB"/>
    <w:rsid w:val="00403EDB"/>
    <w:rsid w:val="004043EA"/>
    <w:rsid w:val="004047D7"/>
    <w:rsid w:val="00404F7F"/>
    <w:rsid w:val="004054BA"/>
    <w:rsid w:val="00405BA3"/>
    <w:rsid w:val="00405D4B"/>
    <w:rsid w:val="00406157"/>
    <w:rsid w:val="004067C9"/>
    <w:rsid w:val="004071C5"/>
    <w:rsid w:val="004072A3"/>
    <w:rsid w:val="004072BD"/>
    <w:rsid w:val="004108DD"/>
    <w:rsid w:val="00412690"/>
    <w:rsid w:val="00412A24"/>
    <w:rsid w:val="004167C0"/>
    <w:rsid w:val="00416CAB"/>
    <w:rsid w:val="0041706C"/>
    <w:rsid w:val="00420F87"/>
    <w:rsid w:val="00421162"/>
    <w:rsid w:val="004215CB"/>
    <w:rsid w:val="00421B5E"/>
    <w:rsid w:val="00422C61"/>
    <w:rsid w:val="00424060"/>
    <w:rsid w:val="00424A2A"/>
    <w:rsid w:val="00426086"/>
    <w:rsid w:val="004260C2"/>
    <w:rsid w:val="00426DA7"/>
    <w:rsid w:val="004275FC"/>
    <w:rsid w:val="00427BEE"/>
    <w:rsid w:val="00430167"/>
    <w:rsid w:val="00430F7F"/>
    <w:rsid w:val="0043122B"/>
    <w:rsid w:val="004312CE"/>
    <w:rsid w:val="00431CE4"/>
    <w:rsid w:val="00431E74"/>
    <w:rsid w:val="004323FD"/>
    <w:rsid w:val="00432AC2"/>
    <w:rsid w:val="00432AFC"/>
    <w:rsid w:val="00432E44"/>
    <w:rsid w:val="0043417A"/>
    <w:rsid w:val="004341B3"/>
    <w:rsid w:val="004343B4"/>
    <w:rsid w:val="00436B5A"/>
    <w:rsid w:val="0043723B"/>
    <w:rsid w:val="004402E0"/>
    <w:rsid w:val="00440633"/>
    <w:rsid w:val="004408E8"/>
    <w:rsid w:val="00440D10"/>
    <w:rsid w:val="004420B9"/>
    <w:rsid w:val="00442483"/>
    <w:rsid w:val="004428C5"/>
    <w:rsid w:val="00442CB9"/>
    <w:rsid w:val="0044349E"/>
    <w:rsid w:val="0044355D"/>
    <w:rsid w:val="004442AD"/>
    <w:rsid w:val="00445D56"/>
    <w:rsid w:val="00446EF8"/>
    <w:rsid w:val="00447521"/>
    <w:rsid w:val="004505EF"/>
    <w:rsid w:val="00451417"/>
    <w:rsid w:val="00451862"/>
    <w:rsid w:val="00452833"/>
    <w:rsid w:val="0045304C"/>
    <w:rsid w:val="0045307E"/>
    <w:rsid w:val="004538EE"/>
    <w:rsid w:val="00453E3A"/>
    <w:rsid w:val="00454677"/>
    <w:rsid w:val="0045517F"/>
    <w:rsid w:val="004559C9"/>
    <w:rsid w:val="004560E3"/>
    <w:rsid w:val="00456C7B"/>
    <w:rsid w:val="00456FA2"/>
    <w:rsid w:val="00457041"/>
    <w:rsid w:val="004574C0"/>
    <w:rsid w:val="00457B6F"/>
    <w:rsid w:val="0046220C"/>
    <w:rsid w:val="00462B04"/>
    <w:rsid w:val="0046370B"/>
    <w:rsid w:val="00463AD2"/>
    <w:rsid w:val="00463D3D"/>
    <w:rsid w:val="0046430E"/>
    <w:rsid w:val="004643C1"/>
    <w:rsid w:val="00464A9E"/>
    <w:rsid w:val="0046530C"/>
    <w:rsid w:val="00466469"/>
    <w:rsid w:val="004665AF"/>
    <w:rsid w:val="00467E95"/>
    <w:rsid w:val="00470B9E"/>
    <w:rsid w:val="00470DAB"/>
    <w:rsid w:val="004710FB"/>
    <w:rsid w:val="00472493"/>
    <w:rsid w:val="00472B24"/>
    <w:rsid w:val="004732E1"/>
    <w:rsid w:val="004743B5"/>
    <w:rsid w:val="00474CCB"/>
    <w:rsid w:val="0047559F"/>
    <w:rsid w:val="00475AAB"/>
    <w:rsid w:val="00475ABD"/>
    <w:rsid w:val="0047644B"/>
    <w:rsid w:val="004765EF"/>
    <w:rsid w:val="004769F7"/>
    <w:rsid w:val="00476BDF"/>
    <w:rsid w:val="004776D4"/>
    <w:rsid w:val="0047783B"/>
    <w:rsid w:val="004801AD"/>
    <w:rsid w:val="00480A5D"/>
    <w:rsid w:val="0048131B"/>
    <w:rsid w:val="004817BD"/>
    <w:rsid w:val="00482625"/>
    <w:rsid w:val="0048279C"/>
    <w:rsid w:val="00482BD3"/>
    <w:rsid w:val="0048399F"/>
    <w:rsid w:val="0048511B"/>
    <w:rsid w:val="0048595C"/>
    <w:rsid w:val="00486983"/>
    <w:rsid w:val="004869AE"/>
    <w:rsid w:val="00487004"/>
    <w:rsid w:val="0048778A"/>
    <w:rsid w:val="00490BF0"/>
    <w:rsid w:val="00491305"/>
    <w:rsid w:val="0049142B"/>
    <w:rsid w:val="00491B7D"/>
    <w:rsid w:val="004928F2"/>
    <w:rsid w:val="0049380E"/>
    <w:rsid w:val="00493956"/>
    <w:rsid w:val="00493CA2"/>
    <w:rsid w:val="0049419B"/>
    <w:rsid w:val="00494252"/>
    <w:rsid w:val="00495024"/>
    <w:rsid w:val="00495644"/>
    <w:rsid w:val="00495DC7"/>
    <w:rsid w:val="00495EE7"/>
    <w:rsid w:val="004967D5"/>
    <w:rsid w:val="0049768C"/>
    <w:rsid w:val="004978F2"/>
    <w:rsid w:val="004A06FA"/>
    <w:rsid w:val="004A2F29"/>
    <w:rsid w:val="004A3060"/>
    <w:rsid w:val="004A401F"/>
    <w:rsid w:val="004A4459"/>
    <w:rsid w:val="004A4677"/>
    <w:rsid w:val="004A4AC2"/>
    <w:rsid w:val="004A54C6"/>
    <w:rsid w:val="004A593E"/>
    <w:rsid w:val="004A5D64"/>
    <w:rsid w:val="004A5FC1"/>
    <w:rsid w:val="004B09AD"/>
    <w:rsid w:val="004B0F89"/>
    <w:rsid w:val="004B2550"/>
    <w:rsid w:val="004B283B"/>
    <w:rsid w:val="004B2CB8"/>
    <w:rsid w:val="004B4425"/>
    <w:rsid w:val="004B444D"/>
    <w:rsid w:val="004B500C"/>
    <w:rsid w:val="004B58A2"/>
    <w:rsid w:val="004B5E1A"/>
    <w:rsid w:val="004B7389"/>
    <w:rsid w:val="004B7CE0"/>
    <w:rsid w:val="004B7D4C"/>
    <w:rsid w:val="004B7D79"/>
    <w:rsid w:val="004B7FEB"/>
    <w:rsid w:val="004C05E1"/>
    <w:rsid w:val="004C0A0E"/>
    <w:rsid w:val="004C10F2"/>
    <w:rsid w:val="004C1191"/>
    <w:rsid w:val="004C1710"/>
    <w:rsid w:val="004C1994"/>
    <w:rsid w:val="004C2473"/>
    <w:rsid w:val="004C30EA"/>
    <w:rsid w:val="004C391C"/>
    <w:rsid w:val="004C3A4B"/>
    <w:rsid w:val="004C3BE5"/>
    <w:rsid w:val="004C3D07"/>
    <w:rsid w:val="004C45E8"/>
    <w:rsid w:val="004C5A76"/>
    <w:rsid w:val="004C6070"/>
    <w:rsid w:val="004C7349"/>
    <w:rsid w:val="004D1D1C"/>
    <w:rsid w:val="004D1DEC"/>
    <w:rsid w:val="004D1E41"/>
    <w:rsid w:val="004D1FCB"/>
    <w:rsid w:val="004D2239"/>
    <w:rsid w:val="004D2485"/>
    <w:rsid w:val="004D2690"/>
    <w:rsid w:val="004D30C2"/>
    <w:rsid w:val="004D3C8D"/>
    <w:rsid w:val="004D3FDE"/>
    <w:rsid w:val="004D454B"/>
    <w:rsid w:val="004D4CD2"/>
    <w:rsid w:val="004D513F"/>
    <w:rsid w:val="004D5424"/>
    <w:rsid w:val="004D560E"/>
    <w:rsid w:val="004D639E"/>
    <w:rsid w:val="004D6D24"/>
    <w:rsid w:val="004D7210"/>
    <w:rsid w:val="004D7243"/>
    <w:rsid w:val="004D7AC5"/>
    <w:rsid w:val="004E021D"/>
    <w:rsid w:val="004E0741"/>
    <w:rsid w:val="004E0DDE"/>
    <w:rsid w:val="004E186D"/>
    <w:rsid w:val="004E1A73"/>
    <w:rsid w:val="004E1B4A"/>
    <w:rsid w:val="004E2462"/>
    <w:rsid w:val="004E266D"/>
    <w:rsid w:val="004E4444"/>
    <w:rsid w:val="004E4D66"/>
    <w:rsid w:val="004E4E84"/>
    <w:rsid w:val="004E4F01"/>
    <w:rsid w:val="004E66F5"/>
    <w:rsid w:val="004E6E24"/>
    <w:rsid w:val="004E7A8D"/>
    <w:rsid w:val="004E7DB2"/>
    <w:rsid w:val="004F0103"/>
    <w:rsid w:val="004F0220"/>
    <w:rsid w:val="004F10E7"/>
    <w:rsid w:val="004F22E9"/>
    <w:rsid w:val="004F267D"/>
    <w:rsid w:val="004F27C9"/>
    <w:rsid w:val="004F2AC1"/>
    <w:rsid w:val="004F2E5A"/>
    <w:rsid w:val="004F3262"/>
    <w:rsid w:val="004F3C11"/>
    <w:rsid w:val="004F5426"/>
    <w:rsid w:val="004F5490"/>
    <w:rsid w:val="004F788E"/>
    <w:rsid w:val="00500E31"/>
    <w:rsid w:val="00501231"/>
    <w:rsid w:val="00501E45"/>
    <w:rsid w:val="00502108"/>
    <w:rsid w:val="005029E0"/>
    <w:rsid w:val="005041C4"/>
    <w:rsid w:val="00505004"/>
    <w:rsid w:val="005050E8"/>
    <w:rsid w:val="00505230"/>
    <w:rsid w:val="00506079"/>
    <w:rsid w:val="005104D3"/>
    <w:rsid w:val="0051270A"/>
    <w:rsid w:val="00513E19"/>
    <w:rsid w:val="00514337"/>
    <w:rsid w:val="00515658"/>
    <w:rsid w:val="005157BD"/>
    <w:rsid w:val="00520021"/>
    <w:rsid w:val="00520F0A"/>
    <w:rsid w:val="005211E0"/>
    <w:rsid w:val="00521673"/>
    <w:rsid w:val="00523480"/>
    <w:rsid w:val="00523803"/>
    <w:rsid w:val="00523A1F"/>
    <w:rsid w:val="00523B86"/>
    <w:rsid w:val="00524A3D"/>
    <w:rsid w:val="00524ECC"/>
    <w:rsid w:val="0052500F"/>
    <w:rsid w:val="00525B39"/>
    <w:rsid w:val="00526BE0"/>
    <w:rsid w:val="0052724B"/>
    <w:rsid w:val="0052799D"/>
    <w:rsid w:val="00530216"/>
    <w:rsid w:val="00530E09"/>
    <w:rsid w:val="00531290"/>
    <w:rsid w:val="00531B09"/>
    <w:rsid w:val="00532BDE"/>
    <w:rsid w:val="00532F02"/>
    <w:rsid w:val="00532FBF"/>
    <w:rsid w:val="00534BEA"/>
    <w:rsid w:val="00534FFE"/>
    <w:rsid w:val="0053532C"/>
    <w:rsid w:val="00535958"/>
    <w:rsid w:val="00536084"/>
    <w:rsid w:val="005367FA"/>
    <w:rsid w:val="00536CEC"/>
    <w:rsid w:val="00537007"/>
    <w:rsid w:val="00537473"/>
    <w:rsid w:val="005374AE"/>
    <w:rsid w:val="00541742"/>
    <w:rsid w:val="00541F59"/>
    <w:rsid w:val="00544072"/>
    <w:rsid w:val="00544777"/>
    <w:rsid w:val="005469F9"/>
    <w:rsid w:val="00550571"/>
    <w:rsid w:val="00550693"/>
    <w:rsid w:val="00551035"/>
    <w:rsid w:val="005511A2"/>
    <w:rsid w:val="005518C8"/>
    <w:rsid w:val="00551C22"/>
    <w:rsid w:val="00552F2C"/>
    <w:rsid w:val="00553282"/>
    <w:rsid w:val="0055376E"/>
    <w:rsid w:val="00553792"/>
    <w:rsid w:val="005543DA"/>
    <w:rsid w:val="0055673C"/>
    <w:rsid w:val="0055796B"/>
    <w:rsid w:val="00560427"/>
    <w:rsid w:val="0056070F"/>
    <w:rsid w:val="0056233E"/>
    <w:rsid w:val="00562706"/>
    <w:rsid w:val="00563085"/>
    <w:rsid w:val="00563F28"/>
    <w:rsid w:val="0056415B"/>
    <w:rsid w:val="00565383"/>
    <w:rsid w:val="00565CB4"/>
    <w:rsid w:val="00565D4F"/>
    <w:rsid w:val="00566F79"/>
    <w:rsid w:val="00570D82"/>
    <w:rsid w:val="00571219"/>
    <w:rsid w:val="005727EE"/>
    <w:rsid w:val="00573FE2"/>
    <w:rsid w:val="00574592"/>
    <w:rsid w:val="0057589B"/>
    <w:rsid w:val="00576235"/>
    <w:rsid w:val="00576882"/>
    <w:rsid w:val="00577EB0"/>
    <w:rsid w:val="00582F0F"/>
    <w:rsid w:val="0058334E"/>
    <w:rsid w:val="005839F7"/>
    <w:rsid w:val="00583F61"/>
    <w:rsid w:val="00584AEF"/>
    <w:rsid w:val="00585537"/>
    <w:rsid w:val="00585B2D"/>
    <w:rsid w:val="00586454"/>
    <w:rsid w:val="00586690"/>
    <w:rsid w:val="00587A0A"/>
    <w:rsid w:val="005902CA"/>
    <w:rsid w:val="005906A6"/>
    <w:rsid w:val="005909F6"/>
    <w:rsid w:val="00593BCB"/>
    <w:rsid w:val="00593CCC"/>
    <w:rsid w:val="005948D6"/>
    <w:rsid w:val="00595D51"/>
    <w:rsid w:val="00595F5D"/>
    <w:rsid w:val="00596942"/>
    <w:rsid w:val="00596A9C"/>
    <w:rsid w:val="00596E39"/>
    <w:rsid w:val="00597789"/>
    <w:rsid w:val="005A0B1F"/>
    <w:rsid w:val="005A1D0B"/>
    <w:rsid w:val="005A1F16"/>
    <w:rsid w:val="005A270B"/>
    <w:rsid w:val="005A3064"/>
    <w:rsid w:val="005A4394"/>
    <w:rsid w:val="005A5C21"/>
    <w:rsid w:val="005A6809"/>
    <w:rsid w:val="005A6FE8"/>
    <w:rsid w:val="005A73D9"/>
    <w:rsid w:val="005A75C6"/>
    <w:rsid w:val="005B03D3"/>
    <w:rsid w:val="005B0F77"/>
    <w:rsid w:val="005B1755"/>
    <w:rsid w:val="005B2921"/>
    <w:rsid w:val="005B2A2B"/>
    <w:rsid w:val="005B3302"/>
    <w:rsid w:val="005B386D"/>
    <w:rsid w:val="005B3F88"/>
    <w:rsid w:val="005B57AF"/>
    <w:rsid w:val="005B62AD"/>
    <w:rsid w:val="005B6399"/>
    <w:rsid w:val="005B6D23"/>
    <w:rsid w:val="005B6DC2"/>
    <w:rsid w:val="005B71B5"/>
    <w:rsid w:val="005B7A8E"/>
    <w:rsid w:val="005B7F6B"/>
    <w:rsid w:val="005C02D2"/>
    <w:rsid w:val="005C1A2E"/>
    <w:rsid w:val="005C1FFC"/>
    <w:rsid w:val="005C20A6"/>
    <w:rsid w:val="005C2138"/>
    <w:rsid w:val="005C24C1"/>
    <w:rsid w:val="005C26F8"/>
    <w:rsid w:val="005C3E6A"/>
    <w:rsid w:val="005C4CB6"/>
    <w:rsid w:val="005C665E"/>
    <w:rsid w:val="005C78BE"/>
    <w:rsid w:val="005C7B17"/>
    <w:rsid w:val="005D0831"/>
    <w:rsid w:val="005D08D9"/>
    <w:rsid w:val="005D0C29"/>
    <w:rsid w:val="005D2406"/>
    <w:rsid w:val="005D260E"/>
    <w:rsid w:val="005D2E84"/>
    <w:rsid w:val="005D3799"/>
    <w:rsid w:val="005D3A56"/>
    <w:rsid w:val="005D42A3"/>
    <w:rsid w:val="005D4842"/>
    <w:rsid w:val="005D4C9A"/>
    <w:rsid w:val="005D53EF"/>
    <w:rsid w:val="005D5624"/>
    <w:rsid w:val="005D5655"/>
    <w:rsid w:val="005D5AB1"/>
    <w:rsid w:val="005D5EDB"/>
    <w:rsid w:val="005D6F5A"/>
    <w:rsid w:val="005D7071"/>
    <w:rsid w:val="005D7718"/>
    <w:rsid w:val="005E112C"/>
    <w:rsid w:val="005E12B3"/>
    <w:rsid w:val="005E1E75"/>
    <w:rsid w:val="005E1F91"/>
    <w:rsid w:val="005E296F"/>
    <w:rsid w:val="005E3C44"/>
    <w:rsid w:val="005E51B4"/>
    <w:rsid w:val="005E5663"/>
    <w:rsid w:val="005E58AB"/>
    <w:rsid w:val="005E5910"/>
    <w:rsid w:val="005E63C0"/>
    <w:rsid w:val="005E65BB"/>
    <w:rsid w:val="005E6B88"/>
    <w:rsid w:val="005F02C8"/>
    <w:rsid w:val="005F0A10"/>
    <w:rsid w:val="005F19F2"/>
    <w:rsid w:val="005F1D3C"/>
    <w:rsid w:val="005F2A59"/>
    <w:rsid w:val="005F2CF7"/>
    <w:rsid w:val="005F3681"/>
    <w:rsid w:val="005F420E"/>
    <w:rsid w:val="005F478E"/>
    <w:rsid w:val="005F4EF1"/>
    <w:rsid w:val="005F5332"/>
    <w:rsid w:val="005F54C4"/>
    <w:rsid w:val="005F5723"/>
    <w:rsid w:val="005F58CE"/>
    <w:rsid w:val="005F625F"/>
    <w:rsid w:val="005F6F74"/>
    <w:rsid w:val="0060089F"/>
    <w:rsid w:val="00600E3A"/>
    <w:rsid w:val="006017A5"/>
    <w:rsid w:val="0060236D"/>
    <w:rsid w:val="00602907"/>
    <w:rsid w:val="00603AA0"/>
    <w:rsid w:val="00603D0B"/>
    <w:rsid w:val="00604A40"/>
    <w:rsid w:val="00604FE8"/>
    <w:rsid w:val="006050D1"/>
    <w:rsid w:val="00606704"/>
    <w:rsid w:val="006102FD"/>
    <w:rsid w:val="00610E4D"/>
    <w:rsid w:val="00611F23"/>
    <w:rsid w:val="00613C18"/>
    <w:rsid w:val="00613E02"/>
    <w:rsid w:val="00614248"/>
    <w:rsid w:val="00615956"/>
    <w:rsid w:val="00615FD1"/>
    <w:rsid w:val="006165B9"/>
    <w:rsid w:val="006204EA"/>
    <w:rsid w:val="00620914"/>
    <w:rsid w:val="00621147"/>
    <w:rsid w:val="00621982"/>
    <w:rsid w:val="00621A78"/>
    <w:rsid w:val="00621EE7"/>
    <w:rsid w:val="00622480"/>
    <w:rsid w:val="006237EF"/>
    <w:rsid w:val="00623CFB"/>
    <w:rsid w:val="00623E5E"/>
    <w:rsid w:val="00623FC6"/>
    <w:rsid w:val="00624158"/>
    <w:rsid w:val="006250E2"/>
    <w:rsid w:val="006253EE"/>
    <w:rsid w:val="00626393"/>
    <w:rsid w:val="006263DF"/>
    <w:rsid w:val="0062650A"/>
    <w:rsid w:val="00627D9A"/>
    <w:rsid w:val="0063201F"/>
    <w:rsid w:val="00632DB8"/>
    <w:rsid w:val="0063363A"/>
    <w:rsid w:val="0063451F"/>
    <w:rsid w:val="0063458A"/>
    <w:rsid w:val="00635480"/>
    <w:rsid w:val="00635484"/>
    <w:rsid w:val="006358A2"/>
    <w:rsid w:val="00635ADD"/>
    <w:rsid w:val="0064185B"/>
    <w:rsid w:val="00641D18"/>
    <w:rsid w:val="00642E64"/>
    <w:rsid w:val="006434C3"/>
    <w:rsid w:val="00645352"/>
    <w:rsid w:val="00645B53"/>
    <w:rsid w:val="00646CE2"/>
    <w:rsid w:val="006472C7"/>
    <w:rsid w:val="006472FC"/>
    <w:rsid w:val="0064742B"/>
    <w:rsid w:val="00647CCC"/>
    <w:rsid w:val="00647D0B"/>
    <w:rsid w:val="00647D58"/>
    <w:rsid w:val="00650A9D"/>
    <w:rsid w:val="00650EC5"/>
    <w:rsid w:val="0065144B"/>
    <w:rsid w:val="0065158D"/>
    <w:rsid w:val="006541DD"/>
    <w:rsid w:val="00654CAB"/>
    <w:rsid w:val="00655540"/>
    <w:rsid w:val="00655678"/>
    <w:rsid w:val="00655A68"/>
    <w:rsid w:val="00655D46"/>
    <w:rsid w:val="00655D8A"/>
    <w:rsid w:val="00656D42"/>
    <w:rsid w:val="00657EC3"/>
    <w:rsid w:val="00660527"/>
    <w:rsid w:val="00660BA5"/>
    <w:rsid w:val="00661BF8"/>
    <w:rsid w:val="0066245C"/>
    <w:rsid w:val="0066270F"/>
    <w:rsid w:val="0066447D"/>
    <w:rsid w:val="00666874"/>
    <w:rsid w:val="00666FC5"/>
    <w:rsid w:val="00667CF1"/>
    <w:rsid w:val="006728CC"/>
    <w:rsid w:val="006729D7"/>
    <w:rsid w:val="0067320E"/>
    <w:rsid w:val="0067340D"/>
    <w:rsid w:val="00673A36"/>
    <w:rsid w:val="006752D9"/>
    <w:rsid w:val="00675C4B"/>
    <w:rsid w:val="00676305"/>
    <w:rsid w:val="00676827"/>
    <w:rsid w:val="00676938"/>
    <w:rsid w:val="00677211"/>
    <w:rsid w:val="006772CD"/>
    <w:rsid w:val="00677427"/>
    <w:rsid w:val="00677619"/>
    <w:rsid w:val="006776F7"/>
    <w:rsid w:val="00677D54"/>
    <w:rsid w:val="00677E89"/>
    <w:rsid w:val="006804D4"/>
    <w:rsid w:val="00680816"/>
    <w:rsid w:val="00681010"/>
    <w:rsid w:val="006810B1"/>
    <w:rsid w:val="0068171C"/>
    <w:rsid w:val="00683F1C"/>
    <w:rsid w:val="00684861"/>
    <w:rsid w:val="00684875"/>
    <w:rsid w:val="00684F73"/>
    <w:rsid w:val="00685089"/>
    <w:rsid w:val="006850F4"/>
    <w:rsid w:val="006853BB"/>
    <w:rsid w:val="006857D6"/>
    <w:rsid w:val="00685859"/>
    <w:rsid w:val="00685D80"/>
    <w:rsid w:val="0068605F"/>
    <w:rsid w:val="00686334"/>
    <w:rsid w:val="00686971"/>
    <w:rsid w:val="00686C85"/>
    <w:rsid w:val="00687256"/>
    <w:rsid w:val="006879E0"/>
    <w:rsid w:val="00690129"/>
    <w:rsid w:val="006911F2"/>
    <w:rsid w:val="0069188C"/>
    <w:rsid w:val="00691CD2"/>
    <w:rsid w:val="006926B1"/>
    <w:rsid w:val="00692D96"/>
    <w:rsid w:val="006936AC"/>
    <w:rsid w:val="00693817"/>
    <w:rsid w:val="00693B51"/>
    <w:rsid w:val="006946C7"/>
    <w:rsid w:val="00694E16"/>
    <w:rsid w:val="006951D3"/>
    <w:rsid w:val="00696E43"/>
    <w:rsid w:val="006A0051"/>
    <w:rsid w:val="006A0FA8"/>
    <w:rsid w:val="006A1110"/>
    <w:rsid w:val="006A1A89"/>
    <w:rsid w:val="006A1E78"/>
    <w:rsid w:val="006A2239"/>
    <w:rsid w:val="006A2FC7"/>
    <w:rsid w:val="006A45CE"/>
    <w:rsid w:val="006A45D4"/>
    <w:rsid w:val="006A5335"/>
    <w:rsid w:val="006A5494"/>
    <w:rsid w:val="006A5FBC"/>
    <w:rsid w:val="006A633D"/>
    <w:rsid w:val="006A6A52"/>
    <w:rsid w:val="006A6D8A"/>
    <w:rsid w:val="006A70DB"/>
    <w:rsid w:val="006B0A1F"/>
    <w:rsid w:val="006B0ED1"/>
    <w:rsid w:val="006B105E"/>
    <w:rsid w:val="006B229C"/>
    <w:rsid w:val="006B2313"/>
    <w:rsid w:val="006B2450"/>
    <w:rsid w:val="006B3123"/>
    <w:rsid w:val="006B399E"/>
    <w:rsid w:val="006B39A4"/>
    <w:rsid w:val="006B3E4E"/>
    <w:rsid w:val="006B4C94"/>
    <w:rsid w:val="006B5517"/>
    <w:rsid w:val="006B5FD9"/>
    <w:rsid w:val="006B6062"/>
    <w:rsid w:val="006B7FBD"/>
    <w:rsid w:val="006C06E6"/>
    <w:rsid w:val="006C09C0"/>
    <w:rsid w:val="006C174C"/>
    <w:rsid w:val="006C1BC9"/>
    <w:rsid w:val="006C1E2F"/>
    <w:rsid w:val="006C2A2E"/>
    <w:rsid w:val="006C2B66"/>
    <w:rsid w:val="006C329E"/>
    <w:rsid w:val="006C3681"/>
    <w:rsid w:val="006C434F"/>
    <w:rsid w:val="006C4549"/>
    <w:rsid w:val="006C4780"/>
    <w:rsid w:val="006C4F09"/>
    <w:rsid w:val="006C5999"/>
    <w:rsid w:val="006C7F74"/>
    <w:rsid w:val="006D0C47"/>
    <w:rsid w:val="006D1C85"/>
    <w:rsid w:val="006D2CCF"/>
    <w:rsid w:val="006D4300"/>
    <w:rsid w:val="006D4CED"/>
    <w:rsid w:val="006D565B"/>
    <w:rsid w:val="006D5662"/>
    <w:rsid w:val="006D57F5"/>
    <w:rsid w:val="006D5991"/>
    <w:rsid w:val="006D5AF5"/>
    <w:rsid w:val="006D5E4A"/>
    <w:rsid w:val="006D5FC8"/>
    <w:rsid w:val="006D72F4"/>
    <w:rsid w:val="006D7634"/>
    <w:rsid w:val="006E2735"/>
    <w:rsid w:val="006E31CC"/>
    <w:rsid w:val="006E3E18"/>
    <w:rsid w:val="006E466C"/>
    <w:rsid w:val="006E47EF"/>
    <w:rsid w:val="006E4A64"/>
    <w:rsid w:val="006E5690"/>
    <w:rsid w:val="006E5A3A"/>
    <w:rsid w:val="006E5DD8"/>
    <w:rsid w:val="006E6229"/>
    <w:rsid w:val="006E6E00"/>
    <w:rsid w:val="006E6EBE"/>
    <w:rsid w:val="006E72FC"/>
    <w:rsid w:val="006E753A"/>
    <w:rsid w:val="006F0210"/>
    <w:rsid w:val="006F0EC9"/>
    <w:rsid w:val="006F147D"/>
    <w:rsid w:val="006F2BAF"/>
    <w:rsid w:val="006F2CDB"/>
    <w:rsid w:val="006F357E"/>
    <w:rsid w:val="006F3A5A"/>
    <w:rsid w:val="006F42C4"/>
    <w:rsid w:val="006F4718"/>
    <w:rsid w:val="006F516B"/>
    <w:rsid w:val="006F6183"/>
    <w:rsid w:val="006F65FE"/>
    <w:rsid w:val="006F77F8"/>
    <w:rsid w:val="006F7A26"/>
    <w:rsid w:val="006F7C24"/>
    <w:rsid w:val="0070019C"/>
    <w:rsid w:val="007018E1"/>
    <w:rsid w:val="00702236"/>
    <w:rsid w:val="00702279"/>
    <w:rsid w:val="007028C9"/>
    <w:rsid w:val="007031F4"/>
    <w:rsid w:val="007033A9"/>
    <w:rsid w:val="007035FC"/>
    <w:rsid w:val="00703749"/>
    <w:rsid w:val="00703819"/>
    <w:rsid w:val="0070396E"/>
    <w:rsid w:val="00704235"/>
    <w:rsid w:val="0070468F"/>
    <w:rsid w:val="00705445"/>
    <w:rsid w:val="00705E2C"/>
    <w:rsid w:val="00706812"/>
    <w:rsid w:val="007068F0"/>
    <w:rsid w:val="0070745A"/>
    <w:rsid w:val="00710359"/>
    <w:rsid w:val="00710969"/>
    <w:rsid w:val="0071298E"/>
    <w:rsid w:val="00713D12"/>
    <w:rsid w:val="0071544C"/>
    <w:rsid w:val="00715539"/>
    <w:rsid w:val="007159CD"/>
    <w:rsid w:val="00716223"/>
    <w:rsid w:val="00716E0D"/>
    <w:rsid w:val="00717019"/>
    <w:rsid w:val="00721E36"/>
    <w:rsid w:val="00722FEB"/>
    <w:rsid w:val="00723436"/>
    <w:rsid w:val="0072356D"/>
    <w:rsid w:val="00723934"/>
    <w:rsid w:val="00724125"/>
    <w:rsid w:val="00724418"/>
    <w:rsid w:val="007244A4"/>
    <w:rsid w:val="007244BD"/>
    <w:rsid w:val="00724578"/>
    <w:rsid w:val="00724C28"/>
    <w:rsid w:val="007251C8"/>
    <w:rsid w:val="00725AA6"/>
    <w:rsid w:val="007270C6"/>
    <w:rsid w:val="00731170"/>
    <w:rsid w:val="00732185"/>
    <w:rsid w:val="007329F0"/>
    <w:rsid w:val="007332D8"/>
    <w:rsid w:val="00733486"/>
    <w:rsid w:val="00733A1F"/>
    <w:rsid w:val="00734011"/>
    <w:rsid w:val="0073452B"/>
    <w:rsid w:val="00734B39"/>
    <w:rsid w:val="0073665B"/>
    <w:rsid w:val="007367C8"/>
    <w:rsid w:val="00737AAA"/>
    <w:rsid w:val="00740419"/>
    <w:rsid w:val="007408E1"/>
    <w:rsid w:val="00740D92"/>
    <w:rsid w:val="007413BC"/>
    <w:rsid w:val="0074169D"/>
    <w:rsid w:val="00741C17"/>
    <w:rsid w:val="00741FF5"/>
    <w:rsid w:val="00742D7C"/>
    <w:rsid w:val="00742DC7"/>
    <w:rsid w:val="007433DA"/>
    <w:rsid w:val="00743651"/>
    <w:rsid w:val="0074458F"/>
    <w:rsid w:val="00744C0B"/>
    <w:rsid w:val="00745B81"/>
    <w:rsid w:val="00745BEE"/>
    <w:rsid w:val="007461B5"/>
    <w:rsid w:val="00746926"/>
    <w:rsid w:val="00747C53"/>
    <w:rsid w:val="00750619"/>
    <w:rsid w:val="00750BD7"/>
    <w:rsid w:val="0075101D"/>
    <w:rsid w:val="0075126A"/>
    <w:rsid w:val="007515A1"/>
    <w:rsid w:val="00751786"/>
    <w:rsid w:val="007527EB"/>
    <w:rsid w:val="00752F13"/>
    <w:rsid w:val="00753281"/>
    <w:rsid w:val="00753968"/>
    <w:rsid w:val="00754813"/>
    <w:rsid w:val="007553FC"/>
    <w:rsid w:val="007561C9"/>
    <w:rsid w:val="007567B2"/>
    <w:rsid w:val="007579E4"/>
    <w:rsid w:val="007601B5"/>
    <w:rsid w:val="00760837"/>
    <w:rsid w:val="00762091"/>
    <w:rsid w:val="007621D7"/>
    <w:rsid w:val="0076289C"/>
    <w:rsid w:val="00762DC6"/>
    <w:rsid w:val="00762E70"/>
    <w:rsid w:val="0076356B"/>
    <w:rsid w:val="007638FD"/>
    <w:rsid w:val="007640F1"/>
    <w:rsid w:val="00764190"/>
    <w:rsid w:val="00765208"/>
    <w:rsid w:val="00766AA5"/>
    <w:rsid w:val="00766C45"/>
    <w:rsid w:val="007672B6"/>
    <w:rsid w:val="007705F6"/>
    <w:rsid w:val="007724E6"/>
    <w:rsid w:val="00772555"/>
    <w:rsid w:val="007739BC"/>
    <w:rsid w:val="00774F82"/>
    <w:rsid w:val="00775BF7"/>
    <w:rsid w:val="00776D66"/>
    <w:rsid w:val="00777084"/>
    <w:rsid w:val="00777ACD"/>
    <w:rsid w:val="00780341"/>
    <w:rsid w:val="007809A2"/>
    <w:rsid w:val="007820D0"/>
    <w:rsid w:val="00782BC4"/>
    <w:rsid w:val="00782FF8"/>
    <w:rsid w:val="00783A6F"/>
    <w:rsid w:val="00783EBC"/>
    <w:rsid w:val="007843F3"/>
    <w:rsid w:val="007859D8"/>
    <w:rsid w:val="00785F07"/>
    <w:rsid w:val="00786234"/>
    <w:rsid w:val="00786697"/>
    <w:rsid w:val="007877CF"/>
    <w:rsid w:val="00787FA9"/>
    <w:rsid w:val="00790838"/>
    <w:rsid w:val="00790C17"/>
    <w:rsid w:val="00791CC6"/>
    <w:rsid w:val="0079329D"/>
    <w:rsid w:val="007933F9"/>
    <w:rsid w:val="00795D7A"/>
    <w:rsid w:val="007963EC"/>
    <w:rsid w:val="007A0011"/>
    <w:rsid w:val="007A0343"/>
    <w:rsid w:val="007A0EBB"/>
    <w:rsid w:val="007A0F00"/>
    <w:rsid w:val="007A15DF"/>
    <w:rsid w:val="007A2207"/>
    <w:rsid w:val="007A2B21"/>
    <w:rsid w:val="007A2B5C"/>
    <w:rsid w:val="007A33E6"/>
    <w:rsid w:val="007A43D1"/>
    <w:rsid w:val="007A43DD"/>
    <w:rsid w:val="007A53AC"/>
    <w:rsid w:val="007A5C4E"/>
    <w:rsid w:val="007A602F"/>
    <w:rsid w:val="007A6404"/>
    <w:rsid w:val="007A65B5"/>
    <w:rsid w:val="007A79DE"/>
    <w:rsid w:val="007A7A1E"/>
    <w:rsid w:val="007B1625"/>
    <w:rsid w:val="007B2077"/>
    <w:rsid w:val="007B2838"/>
    <w:rsid w:val="007B3A4E"/>
    <w:rsid w:val="007B400A"/>
    <w:rsid w:val="007B4122"/>
    <w:rsid w:val="007B4374"/>
    <w:rsid w:val="007B43A0"/>
    <w:rsid w:val="007B43B7"/>
    <w:rsid w:val="007B4B85"/>
    <w:rsid w:val="007B4F3B"/>
    <w:rsid w:val="007B5996"/>
    <w:rsid w:val="007B5E8D"/>
    <w:rsid w:val="007B7B51"/>
    <w:rsid w:val="007C190D"/>
    <w:rsid w:val="007C1952"/>
    <w:rsid w:val="007C1A99"/>
    <w:rsid w:val="007C232F"/>
    <w:rsid w:val="007C27A8"/>
    <w:rsid w:val="007C3074"/>
    <w:rsid w:val="007C34F1"/>
    <w:rsid w:val="007C36F5"/>
    <w:rsid w:val="007C3E2A"/>
    <w:rsid w:val="007C4A21"/>
    <w:rsid w:val="007C4A2B"/>
    <w:rsid w:val="007C4EA1"/>
    <w:rsid w:val="007C5D88"/>
    <w:rsid w:val="007C7399"/>
    <w:rsid w:val="007C7969"/>
    <w:rsid w:val="007D2649"/>
    <w:rsid w:val="007D299E"/>
    <w:rsid w:val="007D2A5C"/>
    <w:rsid w:val="007D2D7F"/>
    <w:rsid w:val="007D3C64"/>
    <w:rsid w:val="007D3E15"/>
    <w:rsid w:val="007D47FE"/>
    <w:rsid w:val="007D5B5F"/>
    <w:rsid w:val="007D5FA7"/>
    <w:rsid w:val="007D61C2"/>
    <w:rsid w:val="007D69A1"/>
    <w:rsid w:val="007D7C91"/>
    <w:rsid w:val="007E0887"/>
    <w:rsid w:val="007E19B6"/>
    <w:rsid w:val="007E1C64"/>
    <w:rsid w:val="007E2D51"/>
    <w:rsid w:val="007E3024"/>
    <w:rsid w:val="007E3797"/>
    <w:rsid w:val="007E380A"/>
    <w:rsid w:val="007E406A"/>
    <w:rsid w:val="007E4789"/>
    <w:rsid w:val="007E528D"/>
    <w:rsid w:val="007E5F58"/>
    <w:rsid w:val="007E69BB"/>
    <w:rsid w:val="007F0DE1"/>
    <w:rsid w:val="007F14BC"/>
    <w:rsid w:val="007F43C2"/>
    <w:rsid w:val="007F45FA"/>
    <w:rsid w:val="007F52A4"/>
    <w:rsid w:val="007F7CAE"/>
    <w:rsid w:val="008005A8"/>
    <w:rsid w:val="00800AA6"/>
    <w:rsid w:val="008012A1"/>
    <w:rsid w:val="00801CD4"/>
    <w:rsid w:val="00801D45"/>
    <w:rsid w:val="00801ED1"/>
    <w:rsid w:val="00802B23"/>
    <w:rsid w:val="00802FD5"/>
    <w:rsid w:val="00803D03"/>
    <w:rsid w:val="00806710"/>
    <w:rsid w:val="00806FC8"/>
    <w:rsid w:val="008102BB"/>
    <w:rsid w:val="0081192E"/>
    <w:rsid w:val="00811B88"/>
    <w:rsid w:val="00811DDA"/>
    <w:rsid w:val="00811F5C"/>
    <w:rsid w:val="00812E0C"/>
    <w:rsid w:val="00815FCD"/>
    <w:rsid w:val="008163EC"/>
    <w:rsid w:val="0081665E"/>
    <w:rsid w:val="00816C99"/>
    <w:rsid w:val="00817A53"/>
    <w:rsid w:val="00817AC1"/>
    <w:rsid w:val="0082032F"/>
    <w:rsid w:val="00820BD2"/>
    <w:rsid w:val="00821D7C"/>
    <w:rsid w:val="008233CB"/>
    <w:rsid w:val="0082341F"/>
    <w:rsid w:val="00823D60"/>
    <w:rsid w:val="008240C4"/>
    <w:rsid w:val="008256EE"/>
    <w:rsid w:val="00825A01"/>
    <w:rsid w:val="00825B51"/>
    <w:rsid w:val="00825D0B"/>
    <w:rsid w:val="00826B3D"/>
    <w:rsid w:val="00827419"/>
    <w:rsid w:val="00827E47"/>
    <w:rsid w:val="00831B02"/>
    <w:rsid w:val="008328B3"/>
    <w:rsid w:val="00832AA6"/>
    <w:rsid w:val="008334B4"/>
    <w:rsid w:val="008335D4"/>
    <w:rsid w:val="00833B26"/>
    <w:rsid w:val="00833CAE"/>
    <w:rsid w:val="00833DE5"/>
    <w:rsid w:val="00833ED5"/>
    <w:rsid w:val="00834DD1"/>
    <w:rsid w:val="00836092"/>
    <w:rsid w:val="0083772D"/>
    <w:rsid w:val="0083773D"/>
    <w:rsid w:val="00837981"/>
    <w:rsid w:val="00840307"/>
    <w:rsid w:val="00840556"/>
    <w:rsid w:val="00841274"/>
    <w:rsid w:val="008428BF"/>
    <w:rsid w:val="00842A86"/>
    <w:rsid w:val="00842B95"/>
    <w:rsid w:val="00842FBD"/>
    <w:rsid w:val="008442B4"/>
    <w:rsid w:val="00844346"/>
    <w:rsid w:val="00844D93"/>
    <w:rsid w:val="00844FC8"/>
    <w:rsid w:val="008455AA"/>
    <w:rsid w:val="00846614"/>
    <w:rsid w:val="0084699D"/>
    <w:rsid w:val="00850A3F"/>
    <w:rsid w:val="00850FFA"/>
    <w:rsid w:val="008511C0"/>
    <w:rsid w:val="00852889"/>
    <w:rsid w:val="00853EB2"/>
    <w:rsid w:val="00854142"/>
    <w:rsid w:val="00854866"/>
    <w:rsid w:val="0085589F"/>
    <w:rsid w:val="0085644F"/>
    <w:rsid w:val="00856C94"/>
    <w:rsid w:val="008579BA"/>
    <w:rsid w:val="00857F2E"/>
    <w:rsid w:val="00860F8E"/>
    <w:rsid w:val="00860FDF"/>
    <w:rsid w:val="00861515"/>
    <w:rsid w:val="0086194F"/>
    <w:rsid w:val="00861A49"/>
    <w:rsid w:val="00863747"/>
    <w:rsid w:val="00864160"/>
    <w:rsid w:val="00865A44"/>
    <w:rsid w:val="00867092"/>
    <w:rsid w:val="008679B2"/>
    <w:rsid w:val="00867D6F"/>
    <w:rsid w:val="00867FBF"/>
    <w:rsid w:val="00870304"/>
    <w:rsid w:val="00870D25"/>
    <w:rsid w:val="00870FBC"/>
    <w:rsid w:val="00871663"/>
    <w:rsid w:val="008716B8"/>
    <w:rsid w:val="0087190F"/>
    <w:rsid w:val="00871BEA"/>
    <w:rsid w:val="008737E5"/>
    <w:rsid w:val="00874B87"/>
    <w:rsid w:val="0088004B"/>
    <w:rsid w:val="0088017D"/>
    <w:rsid w:val="008809B2"/>
    <w:rsid w:val="00880AF4"/>
    <w:rsid w:val="00880D3D"/>
    <w:rsid w:val="00881B3E"/>
    <w:rsid w:val="00881EEC"/>
    <w:rsid w:val="00882062"/>
    <w:rsid w:val="008820AD"/>
    <w:rsid w:val="00882314"/>
    <w:rsid w:val="00882BDC"/>
    <w:rsid w:val="00883A3A"/>
    <w:rsid w:val="008854ED"/>
    <w:rsid w:val="00885521"/>
    <w:rsid w:val="008861F2"/>
    <w:rsid w:val="008866A6"/>
    <w:rsid w:val="00886729"/>
    <w:rsid w:val="00886D90"/>
    <w:rsid w:val="00887222"/>
    <w:rsid w:val="00887EA6"/>
    <w:rsid w:val="00887EC0"/>
    <w:rsid w:val="00890243"/>
    <w:rsid w:val="008905CF"/>
    <w:rsid w:val="00890C2C"/>
    <w:rsid w:val="00891490"/>
    <w:rsid w:val="00891622"/>
    <w:rsid w:val="00891A92"/>
    <w:rsid w:val="00892648"/>
    <w:rsid w:val="008938EC"/>
    <w:rsid w:val="008954C1"/>
    <w:rsid w:val="00897617"/>
    <w:rsid w:val="00897707"/>
    <w:rsid w:val="008A0ABC"/>
    <w:rsid w:val="008A0CE3"/>
    <w:rsid w:val="008A0F33"/>
    <w:rsid w:val="008A115F"/>
    <w:rsid w:val="008A129D"/>
    <w:rsid w:val="008A1F37"/>
    <w:rsid w:val="008A2BEE"/>
    <w:rsid w:val="008A313E"/>
    <w:rsid w:val="008A3911"/>
    <w:rsid w:val="008A39A0"/>
    <w:rsid w:val="008A44D2"/>
    <w:rsid w:val="008A4789"/>
    <w:rsid w:val="008A6763"/>
    <w:rsid w:val="008A692A"/>
    <w:rsid w:val="008B3171"/>
    <w:rsid w:val="008B37CD"/>
    <w:rsid w:val="008B3FC2"/>
    <w:rsid w:val="008B55DC"/>
    <w:rsid w:val="008B573B"/>
    <w:rsid w:val="008B6A0A"/>
    <w:rsid w:val="008B6C35"/>
    <w:rsid w:val="008B70B4"/>
    <w:rsid w:val="008B7B09"/>
    <w:rsid w:val="008B7B75"/>
    <w:rsid w:val="008C0057"/>
    <w:rsid w:val="008C030D"/>
    <w:rsid w:val="008C07E9"/>
    <w:rsid w:val="008C0D27"/>
    <w:rsid w:val="008C0F99"/>
    <w:rsid w:val="008C2427"/>
    <w:rsid w:val="008C329D"/>
    <w:rsid w:val="008C3D9F"/>
    <w:rsid w:val="008C4FE5"/>
    <w:rsid w:val="008C512B"/>
    <w:rsid w:val="008C5BFB"/>
    <w:rsid w:val="008C656D"/>
    <w:rsid w:val="008C6C2E"/>
    <w:rsid w:val="008C6CB9"/>
    <w:rsid w:val="008C6E8B"/>
    <w:rsid w:val="008C736B"/>
    <w:rsid w:val="008C76E8"/>
    <w:rsid w:val="008D096B"/>
    <w:rsid w:val="008D0E20"/>
    <w:rsid w:val="008D11DB"/>
    <w:rsid w:val="008D146D"/>
    <w:rsid w:val="008D1A6B"/>
    <w:rsid w:val="008D1F13"/>
    <w:rsid w:val="008D263C"/>
    <w:rsid w:val="008D2657"/>
    <w:rsid w:val="008D4741"/>
    <w:rsid w:val="008D5463"/>
    <w:rsid w:val="008D596B"/>
    <w:rsid w:val="008D73CA"/>
    <w:rsid w:val="008D76C5"/>
    <w:rsid w:val="008D7734"/>
    <w:rsid w:val="008D7C06"/>
    <w:rsid w:val="008E0950"/>
    <w:rsid w:val="008E1009"/>
    <w:rsid w:val="008E13BF"/>
    <w:rsid w:val="008E146D"/>
    <w:rsid w:val="008E198B"/>
    <w:rsid w:val="008E283A"/>
    <w:rsid w:val="008E2F6B"/>
    <w:rsid w:val="008E3999"/>
    <w:rsid w:val="008E45A3"/>
    <w:rsid w:val="008E512F"/>
    <w:rsid w:val="008E6153"/>
    <w:rsid w:val="008E6724"/>
    <w:rsid w:val="008F0816"/>
    <w:rsid w:val="008F2CD9"/>
    <w:rsid w:val="008F3257"/>
    <w:rsid w:val="008F35F9"/>
    <w:rsid w:val="008F3B34"/>
    <w:rsid w:val="008F459B"/>
    <w:rsid w:val="008F500E"/>
    <w:rsid w:val="008F5941"/>
    <w:rsid w:val="008F5CAB"/>
    <w:rsid w:val="008F6737"/>
    <w:rsid w:val="008F6CE4"/>
    <w:rsid w:val="008F6E00"/>
    <w:rsid w:val="008F78C8"/>
    <w:rsid w:val="008F7F9F"/>
    <w:rsid w:val="009002B7"/>
    <w:rsid w:val="00901265"/>
    <w:rsid w:val="00902B55"/>
    <w:rsid w:val="00902E59"/>
    <w:rsid w:val="009032B7"/>
    <w:rsid w:val="009038F8"/>
    <w:rsid w:val="00904B76"/>
    <w:rsid w:val="00904C3B"/>
    <w:rsid w:val="00905516"/>
    <w:rsid w:val="00905F4D"/>
    <w:rsid w:val="009101E1"/>
    <w:rsid w:val="00910286"/>
    <w:rsid w:val="00910B91"/>
    <w:rsid w:val="009113D2"/>
    <w:rsid w:val="00912128"/>
    <w:rsid w:val="00912843"/>
    <w:rsid w:val="00912A10"/>
    <w:rsid w:val="009137CC"/>
    <w:rsid w:val="00913B74"/>
    <w:rsid w:val="0091525E"/>
    <w:rsid w:val="009158A6"/>
    <w:rsid w:val="009162EC"/>
    <w:rsid w:val="00917C03"/>
    <w:rsid w:val="0092016A"/>
    <w:rsid w:val="0092032E"/>
    <w:rsid w:val="009205C0"/>
    <w:rsid w:val="00920A0C"/>
    <w:rsid w:val="00920E4F"/>
    <w:rsid w:val="0092161E"/>
    <w:rsid w:val="00921BA2"/>
    <w:rsid w:val="00921DB2"/>
    <w:rsid w:val="00922F87"/>
    <w:rsid w:val="00922FEF"/>
    <w:rsid w:val="00923171"/>
    <w:rsid w:val="00923C1E"/>
    <w:rsid w:val="00924BF8"/>
    <w:rsid w:val="00925320"/>
    <w:rsid w:val="00925346"/>
    <w:rsid w:val="00927A66"/>
    <w:rsid w:val="00927DB3"/>
    <w:rsid w:val="00927E86"/>
    <w:rsid w:val="0093048D"/>
    <w:rsid w:val="009309E7"/>
    <w:rsid w:val="00931EA4"/>
    <w:rsid w:val="00933086"/>
    <w:rsid w:val="00933D1C"/>
    <w:rsid w:val="00934015"/>
    <w:rsid w:val="00934222"/>
    <w:rsid w:val="009352E9"/>
    <w:rsid w:val="00937424"/>
    <w:rsid w:val="00937B5C"/>
    <w:rsid w:val="00941055"/>
    <w:rsid w:val="00941950"/>
    <w:rsid w:val="00942768"/>
    <w:rsid w:val="00942C52"/>
    <w:rsid w:val="00944AC1"/>
    <w:rsid w:val="00944CF5"/>
    <w:rsid w:val="00946158"/>
    <w:rsid w:val="00946D9D"/>
    <w:rsid w:val="00947157"/>
    <w:rsid w:val="009475A4"/>
    <w:rsid w:val="0095002E"/>
    <w:rsid w:val="00953DB1"/>
    <w:rsid w:val="00954D97"/>
    <w:rsid w:val="0095524E"/>
    <w:rsid w:val="0095600E"/>
    <w:rsid w:val="00956758"/>
    <w:rsid w:val="00956ADE"/>
    <w:rsid w:val="00956D8F"/>
    <w:rsid w:val="00961FAB"/>
    <w:rsid w:val="009620B2"/>
    <w:rsid w:val="00962872"/>
    <w:rsid w:val="009633B8"/>
    <w:rsid w:val="009645B3"/>
    <w:rsid w:val="00964D53"/>
    <w:rsid w:val="0096676E"/>
    <w:rsid w:val="0096696A"/>
    <w:rsid w:val="00966B52"/>
    <w:rsid w:val="00967B72"/>
    <w:rsid w:val="00970421"/>
    <w:rsid w:val="00970AC1"/>
    <w:rsid w:val="00971180"/>
    <w:rsid w:val="00971188"/>
    <w:rsid w:val="009718C3"/>
    <w:rsid w:val="00971A50"/>
    <w:rsid w:val="00972722"/>
    <w:rsid w:val="009727F9"/>
    <w:rsid w:val="009728AB"/>
    <w:rsid w:val="00972A2A"/>
    <w:rsid w:val="00973185"/>
    <w:rsid w:val="00973391"/>
    <w:rsid w:val="00973780"/>
    <w:rsid w:val="009737B1"/>
    <w:rsid w:val="00973D7B"/>
    <w:rsid w:val="00974CE5"/>
    <w:rsid w:val="00975469"/>
    <w:rsid w:val="00975F20"/>
    <w:rsid w:val="00976142"/>
    <w:rsid w:val="00977AB0"/>
    <w:rsid w:val="00977FDE"/>
    <w:rsid w:val="00981F71"/>
    <w:rsid w:val="009824C5"/>
    <w:rsid w:val="00982792"/>
    <w:rsid w:val="00982C36"/>
    <w:rsid w:val="00983BD1"/>
    <w:rsid w:val="009846B3"/>
    <w:rsid w:val="00985B8E"/>
    <w:rsid w:val="00986177"/>
    <w:rsid w:val="00986A46"/>
    <w:rsid w:val="00986A6C"/>
    <w:rsid w:val="009870C0"/>
    <w:rsid w:val="009871AB"/>
    <w:rsid w:val="009871FB"/>
    <w:rsid w:val="009873C8"/>
    <w:rsid w:val="0099225D"/>
    <w:rsid w:val="00992358"/>
    <w:rsid w:val="00992C1C"/>
    <w:rsid w:val="00993526"/>
    <w:rsid w:val="00994433"/>
    <w:rsid w:val="009948B7"/>
    <w:rsid w:val="00994E59"/>
    <w:rsid w:val="00995740"/>
    <w:rsid w:val="00995DAB"/>
    <w:rsid w:val="00996441"/>
    <w:rsid w:val="00996774"/>
    <w:rsid w:val="00997E3A"/>
    <w:rsid w:val="009A0542"/>
    <w:rsid w:val="009A0C1B"/>
    <w:rsid w:val="009A0E90"/>
    <w:rsid w:val="009A0F9A"/>
    <w:rsid w:val="009A1525"/>
    <w:rsid w:val="009A2164"/>
    <w:rsid w:val="009A218B"/>
    <w:rsid w:val="009A22BB"/>
    <w:rsid w:val="009A4012"/>
    <w:rsid w:val="009A4BB8"/>
    <w:rsid w:val="009A5383"/>
    <w:rsid w:val="009A618E"/>
    <w:rsid w:val="009A779A"/>
    <w:rsid w:val="009A7971"/>
    <w:rsid w:val="009A799A"/>
    <w:rsid w:val="009B05DE"/>
    <w:rsid w:val="009B0A33"/>
    <w:rsid w:val="009B11DC"/>
    <w:rsid w:val="009B2356"/>
    <w:rsid w:val="009B28A5"/>
    <w:rsid w:val="009B38EA"/>
    <w:rsid w:val="009B3F63"/>
    <w:rsid w:val="009B42FE"/>
    <w:rsid w:val="009B4C40"/>
    <w:rsid w:val="009B5687"/>
    <w:rsid w:val="009B5AED"/>
    <w:rsid w:val="009B5B75"/>
    <w:rsid w:val="009B6212"/>
    <w:rsid w:val="009B6552"/>
    <w:rsid w:val="009B7E90"/>
    <w:rsid w:val="009C0820"/>
    <w:rsid w:val="009C0BCA"/>
    <w:rsid w:val="009C120A"/>
    <w:rsid w:val="009C1811"/>
    <w:rsid w:val="009C236F"/>
    <w:rsid w:val="009C29DF"/>
    <w:rsid w:val="009C3502"/>
    <w:rsid w:val="009C3506"/>
    <w:rsid w:val="009C3E0E"/>
    <w:rsid w:val="009C480D"/>
    <w:rsid w:val="009C5035"/>
    <w:rsid w:val="009C5368"/>
    <w:rsid w:val="009C542C"/>
    <w:rsid w:val="009C558F"/>
    <w:rsid w:val="009C5C17"/>
    <w:rsid w:val="009C5D33"/>
    <w:rsid w:val="009C62A9"/>
    <w:rsid w:val="009C6C5E"/>
    <w:rsid w:val="009C725C"/>
    <w:rsid w:val="009C77A0"/>
    <w:rsid w:val="009D0F67"/>
    <w:rsid w:val="009D1535"/>
    <w:rsid w:val="009D18A0"/>
    <w:rsid w:val="009D1CE7"/>
    <w:rsid w:val="009D37A4"/>
    <w:rsid w:val="009D4505"/>
    <w:rsid w:val="009D45DA"/>
    <w:rsid w:val="009D467A"/>
    <w:rsid w:val="009D4A48"/>
    <w:rsid w:val="009D4ACA"/>
    <w:rsid w:val="009D6EEE"/>
    <w:rsid w:val="009D7827"/>
    <w:rsid w:val="009D7DD8"/>
    <w:rsid w:val="009E0384"/>
    <w:rsid w:val="009E1A76"/>
    <w:rsid w:val="009E1F4D"/>
    <w:rsid w:val="009E205F"/>
    <w:rsid w:val="009E2F3C"/>
    <w:rsid w:val="009E411B"/>
    <w:rsid w:val="009E4D8A"/>
    <w:rsid w:val="009E52F1"/>
    <w:rsid w:val="009E5C77"/>
    <w:rsid w:val="009E5E31"/>
    <w:rsid w:val="009E5FDA"/>
    <w:rsid w:val="009E6349"/>
    <w:rsid w:val="009E76B1"/>
    <w:rsid w:val="009E7FB8"/>
    <w:rsid w:val="009F02EC"/>
    <w:rsid w:val="009F15A0"/>
    <w:rsid w:val="009F482B"/>
    <w:rsid w:val="009F4BE5"/>
    <w:rsid w:val="009F509B"/>
    <w:rsid w:val="009F51A0"/>
    <w:rsid w:val="009F5568"/>
    <w:rsid w:val="009F63C3"/>
    <w:rsid w:val="009F74F9"/>
    <w:rsid w:val="009F7699"/>
    <w:rsid w:val="009F7A2E"/>
    <w:rsid w:val="009F7A57"/>
    <w:rsid w:val="009F7B89"/>
    <w:rsid w:val="009F7C6B"/>
    <w:rsid w:val="00A01935"/>
    <w:rsid w:val="00A020A1"/>
    <w:rsid w:val="00A0233E"/>
    <w:rsid w:val="00A0446A"/>
    <w:rsid w:val="00A04C3B"/>
    <w:rsid w:val="00A054FC"/>
    <w:rsid w:val="00A0585D"/>
    <w:rsid w:val="00A05F49"/>
    <w:rsid w:val="00A06174"/>
    <w:rsid w:val="00A06264"/>
    <w:rsid w:val="00A065DC"/>
    <w:rsid w:val="00A06EE2"/>
    <w:rsid w:val="00A07ADD"/>
    <w:rsid w:val="00A07EC1"/>
    <w:rsid w:val="00A11330"/>
    <w:rsid w:val="00A11459"/>
    <w:rsid w:val="00A11719"/>
    <w:rsid w:val="00A11AEA"/>
    <w:rsid w:val="00A122DF"/>
    <w:rsid w:val="00A13319"/>
    <w:rsid w:val="00A1351A"/>
    <w:rsid w:val="00A139C1"/>
    <w:rsid w:val="00A145F7"/>
    <w:rsid w:val="00A14FA0"/>
    <w:rsid w:val="00A157D8"/>
    <w:rsid w:val="00A157F3"/>
    <w:rsid w:val="00A15AC4"/>
    <w:rsid w:val="00A168EC"/>
    <w:rsid w:val="00A16CAC"/>
    <w:rsid w:val="00A17940"/>
    <w:rsid w:val="00A20222"/>
    <w:rsid w:val="00A2029B"/>
    <w:rsid w:val="00A203A3"/>
    <w:rsid w:val="00A20BC6"/>
    <w:rsid w:val="00A21A77"/>
    <w:rsid w:val="00A21D20"/>
    <w:rsid w:val="00A21E22"/>
    <w:rsid w:val="00A23EFF"/>
    <w:rsid w:val="00A24123"/>
    <w:rsid w:val="00A249E0"/>
    <w:rsid w:val="00A250FD"/>
    <w:rsid w:val="00A25A2F"/>
    <w:rsid w:val="00A25AA3"/>
    <w:rsid w:val="00A26659"/>
    <w:rsid w:val="00A268C5"/>
    <w:rsid w:val="00A27508"/>
    <w:rsid w:val="00A300A1"/>
    <w:rsid w:val="00A30379"/>
    <w:rsid w:val="00A3054A"/>
    <w:rsid w:val="00A30720"/>
    <w:rsid w:val="00A31E13"/>
    <w:rsid w:val="00A31E82"/>
    <w:rsid w:val="00A321F0"/>
    <w:rsid w:val="00A3292C"/>
    <w:rsid w:val="00A33245"/>
    <w:rsid w:val="00A33631"/>
    <w:rsid w:val="00A34DED"/>
    <w:rsid w:val="00A35E4E"/>
    <w:rsid w:val="00A36B25"/>
    <w:rsid w:val="00A37AB7"/>
    <w:rsid w:val="00A4009C"/>
    <w:rsid w:val="00A4307E"/>
    <w:rsid w:val="00A431CE"/>
    <w:rsid w:val="00A436B8"/>
    <w:rsid w:val="00A45B64"/>
    <w:rsid w:val="00A45CC0"/>
    <w:rsid w:val="00A469AE"/>
    <w:rsid w:val="00A47C1C"/>
    <w:rsid w:val="00A47C63"/>
    <w:rsid w:val="00A50372"/>
    <w:rsid w:val="00A50618"/>
    <w:rsid w:val="00A5090E"/>
    <w:rsid w:val="00A50E91"/>
    <w:rsid w:val="00A5159D"/>
    <w:rsid w:val="00A520A9"/>
    <w:rsid w:val="00A53A73"/>
    <w:rsid w:val="00A53C2B"/>
    <w:rsid w:val="00A53FA3"/>
    <w:rsid w:val="00A53FE8"/>
    <w:rsid w:val="00A5581B"/>
    <w:rsid w:val="00A56398"/>
    <w:rsid w:val="00A564E3"/>
    <w:rsid w:val="00A56C11"/>
    <w:rsid w:val="00A56F1C"/>
    <w:rsid w:val="00A56FD2"/>
    <w:rsid w:val="00A575A0"/>
    <w:rsid w:val="00A57610"/>
    <w:rsid w:val="00A5772C"/>
    <w:rsid w:val="00A57770"/>
    <w:rsid w:val="00A60B79"/>
    <w:rsid w:val="00A60F9A"/>
    <w:rsid w:val="00A619B6"/>
    <w:rsid w:val="00A62986"/>
    <w:rsid w:val="00A62BC2"/>
    <w:rsid w:val="00A63A2B"/>
    <w:rsid w:val="00A649DB"/>
    <w:rsid w:val="00A64EEE"/>
    <w:rsid w:val="00A659DD"/>
    <w:rsid w:val="00A66067"/>
    <w:rsid w:val="00A666DF"/>
    <w:rsid w:val="00A67DF0"/>
    <w:rsid w:val="00A70527"/>
    <w:rsid w:val="00A714F7"/>
    <w:rsid w:val="00A7202A"/>
    <w:rsid w:val="00A7248D"/>
    <w:rsid w:val="00A72F0E"/>
    <w:rsid w:val="00A736B0"/>
    <w:rsid w:val="00A73C16"/>
    <w:rsid w:val="00A7474F"/>
    <w:rsid w:val="00A75FD6"/>
    <w:rsid w:val="00A76045"/>
    <w:rsid w:val="00A77208"/>
    <w:rsid w:val="00A7760F"/>
    <w:rsid w:val="00A77BDD"/>
    <w:rsid w:val="00A77F76"/>
    <w:rsid w:val="00A8184B"/>
    <w:rsid w:val="00A8220C"/>
    <w:rsid w:val="00A82330"/>
    <w:rsid w:val="00A8309C"/>
    <w:rsid w:val="00A840D2"/>
    <w:rsid w:val="00A84CD1"/>
    <w:rsid w:val="00A8664C"/>
    <w:rsid w:val="00A86AF3"/>
    <w:rsid w:val="00A87BD7"/>
    <w:rsid w:val="00A87F4C"/>
    <w:rsid w:val="00A90277"/>
    <w:rsid w:val="00A90D29"/>
    <w:rsid w:val="00A91889"/>
    <w:rsid w:val="00A92EB3"/>
    <w:rsid w:val="00A936D9"/>
    <w:rsid w:val="00A936E3"/>
    <w:rsid w:val="00A9383F"/>
    <w:rsid w:val="00A94029"/>
    <w:rsid w:val="00A94878"/>
    <w:rsid w:val="00A94BDA"/>
    <w:rsid w:val="00A94BED"/>
    <w:rsid w:val="00A94C91"/>
    <w:rsid w:val="00A9570A"/>
    <w:rsid w:val="00A95BB6"/>
    <w:rsid w:val="00A95BD7"/>
    <w:rsid w:val="00A95F2C"/>
    <w:rsid w:val="00A96F52"/>
    <w:rsid w:val="00A971C2"/>
    <w:rsid w:val="00A975C5"/>
    <w:rsid w:val="00A97802"/>
    <w:rsid w:val="00A9798B"/>
    <w:rsid w:val="00A97CD8"/>
    <w:rsid w:val="00AA07A7"/>
    <w:rsid w:val="00AA0A15"/>
    <w:rsid w:val="00AA11D7"/>
    <w:rsid w:val="00AA12D8"/>
    <w:rsid w:val="00AA356E"/>
    <w:rsid w:val="00AA37FB"/>
    <w:rsid w:val="00AA4AEE"/>
    <w:rsid w:val="00AA5309"/>
    <w:rsid w:val="00AA58D3"/>
    <w:rsid w:val="00AA5B34"/>
    <w:rsid w:val="00AA5DBE"/>
    <w:rsid w:val="00AA5FEC"/>
    <w:rsid w:val="00AA664C"/>
    <w:rsid w:val="00AA6D6B"/>
    <w:rsid w:val="00AA730F"/>
    <w:rsid w:val="00AB021F"/>
    <w:rsid w:val="00AB0B6E"/>
    <w:rsid w:val="00AB12A7"/>
    <w:rsid w:val="00AB13B4"/>
    <w:rsid w:val="00AB1A23"/>
    <w:rsid w:val="00AB1D97"/>
    <w:rsid w:val="00AB2895"/>
    <w:rsid w:val="00AB2F1C"/>
    <w:rsid w:val="00AB317B"/>
    <w:rsid w:val="00AB41CC"/>
    <w:rsid w:val="00AB4AD6"/>
    <w:rsid w:val="00AB5C4B"/>
    <w:rsid w:val="00AB6027"/>
    <w:rsid w:val="00AB6717"/>
    <w:rsid w:val="00AB756E"/>
    <w:rsid w:val="00AB7A1F"/>
    <w:rsid w:val="00AC2517"/>
    <w:rsid w:val="00AC2B93"/>
    <w:rsid w:val="00AC2FAA"/>
    <w:rsid w:val="00AC32CD"/>
    <w:rsid w:val="00AC3B8E"/>
    <w:rsid w:val="00AC4328"/>
    <w:rsid w:val="00AC4E41"/>
    <w:rsid w:val="00AC4F87"/>
    <w:rsid w:val="00AC5469"/>
    <w:rsid w:val="00AC64A5"/>
    <w:rsid w:val="00AC6D10"/>
    <w:rsid w:val="00AC7081"/>
    <w:rsid w:val="00AD0368"/>
    <w:rsid w:val="00AD05C0"/>
    <w:rsid w:val="00AD1251"/>
    <w:rsid w:val="00AD1FA4"/>
    <w:rsid w:val="00AD25BD"/>
    <w:rsid w:val="00AD4834"/>
    <w:rsid w:val="00AD533E"/>
    <w:rsid w:val="00AD5E5E"/>
    <w:rsid w:val="00AD6271"/>
    <w:rsid w:val="00AD794B"/>
    <w:rsid w:val="00AD7B12"/>
    <w:rsid w:val="00AE0ADD"/>
    <w:rsid w:val="00AE0C89"/>
    <w:rsid w:val="00AE0D81"/>
    <w:rsid w:val="00AE1151"/>
    <w:rsid w:val="00AE1650"/>
    <w:rsid w:val="00AE1CC1"/>
    <w:rsid w:val="00AE1D62"/>
    <w:rsid w:val="00AE30E9"/>
    <w:rsid w:val="00AE4907"/>
    <w:rsid w:val="00AE5F82"/>
    <w:rsid w:val="00AE74AE"/>
    <w:rsid w:val="00AE7CD8"/>
    <w:rsid w:val="00AF1F30"/>
    <w:rsid w:val="00AF2483"/>
    <w:rsid w:val="00AF3969"/>
    <w:rsid w:val="00AF3EBD"/>
    <w:rsid w:val="00AF444B"/>
    <w:rsid w:val="00AF4C6E"/>
    <w:rsid w:val="00AF57AA"/>
    <w:rsid w:val="00AF5D25"/>
    <w:rsid w:val="00AF631D"/>
    <w:rsid w:val="00AF6CC5"/>
    <w:rsid w:val="00B005E3"/>
    <w:rsid w:val="00B0096E"/>
    <w:rsid w:val="00B00AEB"/>
    <w:rsid w:val="00B00CCC"/>
    <w:rsid w:val="00B02BE3"/>
    <w:rsid w:val="00B02F1A"/>
    <w:rsid w:val="00B0308A"/>
    <w:rsid w:val="00B032C3"/>
    <w:rsid w:val="00B032D9"/>
    <w:rsid w:val="00B043AF"/>
    <w:rsid w:val="00B04636"/>
    <w:rsid w:val="00B04B20"/>
    <w:rsid w:val="00B04B6F"/>
    <w:rsid w:val="00B05347"/>
    <w:rsid w:val="00B0578A"/>
    <w:rsid w:val="00B06153"/>
    <w:rsid w:val="00B07815"/>
    <w:rsid w:val="00B10163"/>
    <w:rsid w:val="00B102EA"/>
    <w:rsid w:val="00B10AAC"/>
    <w:rsid w:val="00B11233"/>
    <w:rsid w:val="00B11896"/>
    <w:rsid w:val="00B11C87"/>
    <w:rsid w:val="00B1236E"/>
    <w:rsid w:val="00B12988"/>
    <w:rsid w:val="00B12AB1"/>
    <w:rsid w:val="00B145C2"/>
    <w:rsid w:val="00B14FE3"/>
    <w:rsid w:val="00B167B2"/>
    <w:rsid w:val="00B17ACB"/>
    <w:rsid w:val="00B17FD0"/>
    <w:rsid w:val="00B20955"/>
    <w:rsid w:val="00B21430"/>
    <w:rsid w:val="00B21CC8"/>
    <w:rsid w:val="00B22469"/>
    <w:rsid w:val="00B239C5"/>
    <w:rsid w:val="00B24CC8"/>
    <w:rsid w:val="00B257D7"/>
    <w:rsid w:val="00B26142"/>
    <w:rsid w:val="00B26C70"/>
    <w:rsid w:val="00B26C9C"/>
    <w:rsid w:val="00B27CA3"/>
    <w:rsid w:val="00B30E9B"/>
    <w:rsid w:val="00B3132A"/>
    <w:rsid w:val="00B316D7"/>
    <w:rsid w:val="00B31817"/>
    <w:rsid w:val="00B325D8"/>
    <w:rsid w:val="00B3355F"/>
    <w:rsid w:val="00B338A8"/>
    <w:rsid w:val="00B347BC"/>
    <w:rsid w:val="00B34A9E"/>
    <w:rsid w:val="00B35001"/>
    <w:rsid w:val="00B35D00"/>
    <w:rsid w:val="00B36983"/>
    <w:rsid w:val="00B36B43"/>
    <w:rsid w:val="00B3755A"/>
    <w:rsid w:val="00B37E92"/>
    <w:rsid w:val="00B4155E"/>
    <w:rsid w:val="00B42AA2"/>
    <w:rsid w:val="00B4349A"/>
    <w:rsid w:val="00B4447C"/>
    <w:rsid w:val="00B4555F"/>
    <w:rsid w:val="00B455EA"/>
    <w:rsid w:val="00B45A0F"/>
    <w:rsid w:val="00B46691"/>
    <w:rsid w:val="00B46B42"/>
    <w:rsid w:val="00B46F16"/>
    <w:rsid w:val="00B475C9"/>
    <w:rsid w:val="00B47BD7"/>
    <w:rsid w:val="00B47C0C"/>
    <w:rsid w:val="00B509D4"/>
    <w:rsid w:val="00B51B77"/>
    <w:rsid w:val="00B51F2F"/>
    <w:rsid w:val="00B520A6"/>
    <w:rsid w:val="00B522D4"/>
    <w:rsid w:val="00B52535"/>
    <w:rsid w:val="00B526EE"/>
    <w:rsid w:val="00B52FAA"/>
    <w:rsid w:val="00B532DF"/>
    <w:rsid w:val="00B53304"/>
    <w:rsid w:val="00B53C08"/>
    <w:rsid w:val="00B601B5"/>
    <w:rsid w:val="00B6068B"/>
    <w:rsid w:val="00B60A75"/>
    <w:rsid w:val="00B6182F"/>
    <w:rsid w:val="00B62DBF"/>
    <w:rsid w:val="00B62E77"/>
    <w:rsid w:val="00B63DB0"/>
    <w:rsid w:val="00B6560B"/>
    <w:rsid w:val="00B65F37"/>
    <w:rsid w:val="00B66385"/>
    <w:rsid w:val="00B664B6"/>
    <w:rsid w:val="00B67F12"/>
    <w:rsid w:val="00B715B6"/>
    <w:rsid w:val="00B7212B"/>
    <w:rsid w:val="00B7239D"/>
    <w:rsid w:val="00B72407"/>
    <w:rsid w:val="00B7287C"/>
    <w:rsid w:val="00B73978"/>
    <w:rsid w:val="00B74A72"/>
    <w:rsid w:val="00B7616A"/>
    <w:rsid w:val="00B766FA"/>
    <w:rsid w:val="00B769E9"/>
    <w:rsid w:val="00B76E70"/>
    <w:rsid w:val="00B76EE2"/>
    <w:rsid w:val="00B773FB"/>
    <w:rsid w:val="00B77A9C"/>
    <w:rsid w:val="00B814F9"/>
    <w:rsid w:val="00B821A6"/>
    <w:rsid w:val="00B83208"/>
    <w:rsid w:val="00B84A35"/>
    <w:rsid w:val="00B851FB"/>
    <w:rsid w:val="00B85761"/>
    <w:rsid w:val="00B85F7A"/>
    <w:rsid w:val="00B872F5"/>
    <w:rsid w:val="00B87F3B"/>
    <w:rsid w:val="00B87F4F"/>
    <w:rsid w:val="00B9059F"/>
    <w:rsid w:val="00B90606"/>
    <w:rsid w:val="00B90CD6"/>
    <w:rsid w:val="00B91A36"/>
    <w:rsid w:val="00B91EBE"/>
    <w:rsid w:val="00B92D9D"/>
    <w:rsid w:val="00B92DFF"/>
    <w:rsid w:val="00B951E1"/>
    <w:rsid w:val="00B952AB"/>
    <w:rsid w:val="00B95B81"/>
    <w:rsid w:val="00B96031"/>
    <w:rsid w:val="00B96DCA"/>
    <w:rsid w:val="00B96E81"/>
    <w:rsid w:val="00B975F0"/>
    <w:rsid w:val="00BA01A3"/>
    <w:rsid w:val="00BA0C56"/>
    <w:rsid w:val="00BA0DEC"/>
    <w:rsid w:val="00BA147F"/>
    <w:rsid w:val="00BA149A"/>
    <w:rsid w:val="00BA14FE"/>
    <w:rsid w:val="00BA1604"/>
    <w:rsid w:val="00BA1AFB"/>
    <w:rsid w:val="00BA214C"/>
    <w:rsid w:val="00BA2EA1"/>
    <w:rsid w:val="00BA432D"/>
    <w:rsid w:val="00BA4C45"/>
    <w:rsid w:val="00BA4CF4"/>
    <w:rsid w:val="00BA51A2"/>
    <w:rsid w:val="00BA5A47"/>
    <w:rsid w:val="00BA5BE2"/>
    <w:rsid w:val="00BA60D4"/>
    <w:rsid w:val="00BA6371"/>
    <w:rsid w:val="00BA6D10"/>
    <w:rsid w:val="00BA71EE"/>
    <w:rsid w:val="00BB039E"/>
    <w:rsid w:val="00BB0F80"/>
    <w:rsid w:val="00BB1B28"/>
    <w:rsid w:val="00BB1B6A"/>
    <w:rsid w:val="00BB298A"/>
    <w:rsid w:val="00BB3475"/>
    <w:rsid w:val="00BB3900"/>
    <w:rsid w:val="00BB3E5B"/>
    <w:rsid w:val="00BB6572"/>
    <w:rsid w:val="00BC0418"/>
    <w:rsid w:val="00BC10CC"/>
    <w:rsid w:val="00BC18B8"/>
    <w:rsid w:val="00BC2360"/>
    <w:rsid w:val="00BC26A8"/>
    <w:rsid w:val="00BC2D08"/>
    <w:rsid w:val="00BC2D42"/>
    <w:rsid w:val="00BC51EC"/>
    <w:rsid w:val="00BC618E"/>
    <w:rsid w:val="00BC6556"/>
    <w:rsid w:val="00BC6B6B"/>
    <w:rsid w:val="00BC75E4"/>
    <w:rsid w:val="00BD005A"/>
    <w:rsid w:val="00BD0274"/>
    <w:rsid w:val="00BD14B4"/>
    <w:rsid w:val="00BD1B20"/>
    <w:rsid w:val="00BD1DD3"/>
    <w:rsid w:val="00BD1F31"/>
    <w:rsid w:val="00BD29C0"/>
    <w:rsid w:val="00BD39AC"/>
    <w:rsid w:val="00BD3F71"/>
    <w:rsid w:val="00BD44CD"/>
    <w:rsid w:val="00BD456B"/>
    <w:rsid w:val="00BD588E"/>
    <w:rsid w:val="00BD6C77"/>
    <w:rsid w:val="00BD6CA5"/>
    <w:rsid w:val="00BD7DBE"/>
    <w:rsid w:val="00BE03EC"/>
    <w:rsid w:val="00BE067B"/>
    <w:rsid w:val="00BE169D"/>
    <w:rsid w:val="00BE2203"/>
    <w:rsid w:val="00BE225A"/>
    <w:rsid w:val="00BE2C35"/>
    <w:rsid w:val="00BE2F7A"/>
    <w:rsid w:val="00BE50C3"/>
    <w:rsid w:val="00BE57EF"/>
    <w:rsid w:val="00BE59F9"/>
    <w:rsid w:val="00BE6C57"/>
    <w:rsid w:val="00BE76FD"/>
    <w:rsid w:val="00BF0215"/>
    <w:rsid w:val="00BF047F"/>
    <w:rsid w:val="00BF086C"/>
    <w:rsid w:val="00BF0B0F"/>
    <w:rsid w:val="00BF23D1"/>
    <w:rsid w:val="00BF2DDF"/>
    <w:rsid w:val="00BF30CA"/>
    <w:rsid w:val="00BF391A"/>
    <w:rsid w:val="00BF3E1D"/>
    <w:rsid w:val="00BF3FD3"/>
    <w:rsid w:val="00BF4644"/>
    <w:rsid w:val="00BF4696"/>
    <w:rsid w:val="00BF5057"/>
    <w:rsid w:val="00BF57EE"/>
    <w:rsid w:val="00BF5FFD"/>
    <w:rsid w:val="00BF62F9"/>
    <w:rsid w:val="00BF648C"/>
    <w:rsid w:val="00BF694E"/>
    <w:rsid w:val="00BF6C10"/>
    <w:rsid w:val="00BF6CDF"/>
    <w:rsid w:val="00BF6E77"/>
    <w:rsid w:val="00C0120F"/>
    <w:rsid w:val="00C01D06"/>
    <w:rsid w:val="00C01F0B"/>
    <w:rsid w:val="00C024DE"/>
    <w:rsid w:val="00C02B31"/>
    <w:rsid w:val="00C0358D"/>
    <w:rsid w:val="00C03DF4"/>
    <w:rsid w:val="00C04018"/>
    <w:rsid w:val="00C04B32"/>
    <w:rsid w:val="00C050EE"/>
    <w:rsid w:val="00C05E8F"/>
    <w:rsid w:val="00C066C5"/>
    <w:rsid w:val="00C06E31"/>
    <w:rsid w:val="00C1000E"/>
    <w:rsid w:val="00C10072"/>
    <w:rsid w:val="00C1051A"/>
    <w:rsid w:val="00C110B4"/>
    <w:rsid w:val="00C1181A"/>
    <w:rsid w:val="00C1184A"/>
    <w:rsid w:val="00C1227C"/>
    <w:rsid w:val="00C12CC2"/>
    <w:rsid w:val="00C12E27"/>
    <w:rsid w:val="00C1319B"/>
    <w:rsid w:val="00C14367"/>
    <w:rsid w:val="00C14E3A"/>
    <w:rsid w:val="00C1505A"/>
    <w:rsid w:val="00C152CF"/>
    <w:rsid w:val="00C15479"/>
    <w:rsid w:val="00C15624"/>
    <w:rsid w:val="00C168D5"/>
    <w:rsid w:val="00C16A2A"/>
    <w:rsid w:val="00C16CA7"/>
    <w:rsid w:val="00C16F08"/>
    <w:rsid w:val="00C17257"/>
    <w:rsid w:val="00C17338"/>
    <w:rsid w:val="00C17584"/>
    <w:rsid w:val="00C17902"/>
    <w:rsid w:val="00C17E98"/>
    <w:rsid w:val="00C17F7D"/>
    <w:rsid w:val="00C20151"/>
    <w:rsid w:val="00C2041B"/>
    <w:rsid w:val="00C206F0"/>
    <w:rsid w:val="00C209F0"/>
    <w:rsid w:val="00C21742"/>
    <w:rsid w:val="00C21A2A"/>
    <w:rsid w:val="00C21B94"/>
    <w:rsid w:val="00C22123"/>
    <w:rsid w:val="00C229D4"/>
    <w:rsid w:val="00C22D68"/>
    <w:rsid w:val="00C2342D"/>
    <w:rsid w:val="00C23C7C"/>
    <w:rsid w:val="00C24B27"/>
    <w:rsid w:val="00C25E65"/>
    <w:rsid w:val="00C263A4"/>
    <w:rsid w:val="00C26CAB"/>
    <w:rsid w:val="00C27650"/>
    <w:rsid w:val="00C302FA"/>
    <w:rsid w:val="00C3046E"/>
    <w:rsid w:val="00C31171"/>
    <w:rsid w:val="00C31204"/>
    <w:rsid w:val="00C317D7"/>
    <w:rsid w:val="00C32080"/>
    <w:rsid w:val="00C32848"/>
    <w:rsid w:val="00C32BF6"/>
    <w:rsid w:val="00C34DE3"/>
    <w:rsid w:val="00C34F23"/>
    <w:rsid w:val="00C372FD"/>
    <w:rsid w:val="00C37A65"/>
    <w:rsid w:val="00C40353"/>
    <w:rsid w:val="00C40A04"/>
    <w:rsid w:val="00C412AC"/>
    <w:rsid w:val="00C4136A"/>
    <w:rsid w:val="00C415A6"/>
    <w:rsid w:val="00C41B78"/>
    <w:rsid w:val="00C41C17"/>
    <w:rsid w:val="00C42171"/>
    <w:rsid w:val="00C42CDA"/>
    <w:rsid w:val="00C431B1"/>
    <w:rsid w:val="00C44124"/>
    <w:rsid w:val="00C44C02"/>
    <w:rsid w:val="00C44D4B"/>
    <w:rsid w:val="00C44D4E"/>
    <w:rsid w:val="00C4678F"/>
    <w:rsid w:val="00C47166"/>
    <w:rsid w:val="00C5020B"/>
    <w:rsid w:val="00C50A36"/>
    <w:rsid w:val="00C50E14"/>
    <w:rsid w:val="00C516B2"/>
    <w:rsid w:val="00C51F65"/>
    <w:rsid w:val="00C52B8B"/>
    <w:rsid w:val="00C5322E"/>
    <w:rsid w:val="00C536B1"/>
    <w:rsid w:val="00C53ACE"/>
    <w:rsid w:val="00C53C55"/>
    <w:rsid w:val="00C53D5C"/>
    <w:rsid w:val="00C5495E"/>
    <w:rsid w:val="00C5552A"/>
    <w:rsid w:val="00C55C73"/>
    <w:rsid w:val="00C55E86"/>
    <w:rsid w:val="00C565A1"/>
    <w:rsid w:val="00C5686C"/>
    <w:rsid w:val="00C579E2"/>
    <w:rsid w:val="00C57E66"/>
    <w:rsid w:val="00C60924"/>
    <w:rsid w:val="00C60C21"/>
    <w:rsid w:val="00C61829"/>
    <w:rsid w:val="00C62D85"/>
    <w:rsid w:val="00C62E41"/>
    <w:rsid w:val="00C62EC2"/>
    <w:rsid w:val="00C62F83"/>
    <w:rsid w:val="00C6310D"/>
    <w:rsid w:val="00C63C16"/>
    <w:rsid w:val="00C6419B"/>
    <w:rsid w:val="00C64530"/>
    <w:rsid w:val="00C654FE"/>
    <w:rsid w:val="00C65B24"/>
    <w:rsid w:val="00C6788C"/>
    <w:rsid w:val="00C67946"/>
    <w:rsid w:val="00C67A1B"/>
    <w:rsid w:val="00C67A76"/>
    <w:rsid w:val="00C71062"/>
    <w:rsid w:val="00C722D7"/>
    <w:rsid w:val="00C725A9"/>
    <w:rsid w:val="00C73482"/>
    <w:rsid w:val="00C741B1"/>
    <w:rsid w:val="00C74202"/>
    <w:rsid w:val="00C74819"/>
    <w:rsid w:val="00C749DC"/>
    <w:rsid w:val="00C76663"/>
    <w:rsid w:val="00C770F8"/>
    <w:rsid w:val="00C80387"/>
    <w:rsid w:val="00C80BB1"/>
    <w:rsid w:val="00C811F1"/>
    <w:rsid w:val="00C8133E"/>
    <w:rsid w:val="00C82363"/>
    <w:rsid w:val="00C84604"/>
    <w:rsid w:val="00C8512A"/>
    <w:rsid w:val="00C85221"/>
    <w:rsid w:val="00C8544C"/>
    <w:rsid w:val="00C8545E"/>
    <w:rsid w:val="00C856B2"/>
    <w:rsid w:val="00C85F38"/>
    <w:rsid w:val="00C86748"/>
    <w:rsid w:val="00C86B64"/>
    <w:rsid w:val="00C86B97"/>
    <w:rsid w:val="00C873F8"/>
    <w:rsid w:val="00C90024"/>
    <w:rsid w:val="00C90123"/>
    <w:rsid w:val="00C906B4"/>
    <w:rsid w:val="00C92833"/>
    <w:rsid w:val="00C92F05"/>
    <w:rsid w:val="00C936F2"/>
    <w:rsid w:val="00C938A8"/>
    <w:rsid w:val="00C9391C"/>
    <w:rsid w:val="00C93F7A"/>
    <w:rsid w:val="00C949C8"/>
    <w:rsid w:val="00C960AA"/>
    <w:rsid w:val="00C96855"/>
    <w:rsid w:val="00C973E7"/>
    <w:rsid w:val="00C976DA"/>
    <w:rsid w:val="00C9773B"/>
    <w:rsid w:val="00C97EB1"/>
    <w:rsid w:val="00CA0B37"/>
    <w:rsid w:val="00CA1B96"/>
    <w:rsid w:val="00CA1FD4"/>
    <w:rsid w:val="00CA2228"/>
    <w:rsid w:val="00CA28AD"/>
    <w:rsid w:val="00CA3DE2"/>
    <w:rsid w:val="00CA403E"/>
    <w:rsid w:val="00CA412E"/>
    <w:rsid w:val="00CA4AE9"/>
    <w:rsid w:val="00CA4C7C"/>
    <w:rsid w:val="00CA5EC4"/>
    <w:rsid w:val="00CA6032"/>
    <w:rsid w:val="00CA6388"/>
    <w:rsid w:val="00CA664F"/>
    <w:rsid w:val="00CA6CB3"/>
    <w:rsid w:val="00CA709E"/>
    <w:rsid w:val="00CA7C37"/>
    <w:rsid w:val="00CA7D89"/>
    <w:rsid w:val="00CA7E11"/>
    <w:rsid w:val="00CB100B"/>
    <w:rsid w:val="00CB1022"/>
    <w:rsid w:val="00CB1748"/>
    <w:rsid w:val="00CB1D62"/>
    <w:rsid w:val="00CB1FCC"/>
    <w:rsid w:val="00CB284C"/>
    <w:rsid w:val="00CB2E09"/>
    <w:rsid w:val="00CB300C"/>
    <w:rsid w:val="00CB359D"/>
    <w:rsid w:val="00CB52F1"/>
    <w:rsid w:val="00CB58F7"/>
    <w:rsid w:val="00CB61BB"/>
    <w:rsid w:val="00CB6A32"/>
    <w:rsid w:val="00CB7762"/>
    <w:rsid w:val="00CB77FF"/>
    <w:rsid w:val="00CC0650"/>
    <w:rsid w:val="00CC0C26"/>
    <w:rsid w:val="00CC26E1"/>
    <w:rsid w:val="00CC2DC4"/>
    <w:rsid w:val="00CC413F"/>
    <w:rsid w:val="00CC4369"/>
    <w:rsid w:val="00CC43A9"/>
    <w:rsid w:val="00CC4A17"/>
    <w:rsid w:val="00CC4D18"/>
    <w:rsid w:val="00CC517E"/>
    <w:rsid w:val="00CC540A"/>
    <w:rsid w:val="00CC6084"/>
    <w:rsid w:val="00CC61FC"/>
    <w:rsid w:val="00CC635B"/>
    <w:rsid w:val="00CC6431"/>
    <w:rsid w:val="00CC67CA"/>
    <w:rsid w:val="00CC6B40"/>
    <w:rsid w:val="00CC79FF"/>
    <w:rsid w:val="00CC7DFF"/>
    <w:rsid w:val="00CC7E69"/>
    <w:rsid w:val="00CC7EC2"/>
    <w:rsid w:val="00CC7F00"/>
    <w:rsid w:val="00CC7F9B"/>
    <w:rsid w:val="00CD014C"/>
    <w:rsid w:val="00CD05FC"/>
    <w:rsid w:val="00CD132A"/>
    <w:rsid w:val="00CD137F"/>
    <w:rsid w:val="00CD13BC"/>
    <w:rsid w:val="00CD1431"/>
    <w:rsid w:val="00CD28B8"/>
    <w:rsid w:val="00CD35F2"/>
    <w:rsid w:val="00CD4814"/>
    <w:rsid w:val="00CD5106"/>
    <w:rsid w:val="00CD53E9"/>
    <w:rsid w:val="00CD683B"/>
    <w:rsid w:val="00CD6B6A"/>
    <w:rsid w:val="00CD74D0"/>
    <w:rsid w:val="00CE1CF1"/>
    <w:rsid w:val="00CE33E6"/>
    <w:rsid w:val="00CE3FAC"/>
    <w:rsid w:val="00CE53A2"/>
    <w:rsid w:val="00CE5BCB"/>
    <w:rsid w:val="00CE706A"/>
    <w:rsid w:val="00CF26BC"/>
    <w:rsid w:val="00CF2C49"/>
    <w:rsid w:val="00CF2FBA"/>
    <w:rsid w:val="00CF391D"/>
    <w:rsid w:val="00CF4418"/>
    <w:rsid w:val="00CF453A"/>
    <w:rsid w:val="00CF6054"/>
    <w:rsid w:val="00CF6695"/>
    <w:rsid w:val="00CF68D4"/>
    <w:rsid w:val="00CF7968"/>
    <w:rsid w:val="00D011A3"/>
    <w:rsid w:val="00D01427"/>
    <w:rsid w:val="00D016DC"/>
    <w:rsid w:val="00D04410"/>
    <w:rsid w:val="00D04B19"/>
    <w:rsid w:val="00D04CE6"/>
    <w:rsid w:val="00D05212"/>
    <w:rsid w:val="00D05F2D"/>
    <w:rsid w:val="00D0694D"/>
    <w:rsid w:val="00D06B35"/>
    <w:rsid w:val="00D10AA7"/>
    <w:rsid w:val="00D110F7"/>
    <w:rsid w:val="00D1158D"/>
    <w:rsid w:val="00D124EA"/>
    <w:rsid w:val="00D133E1"/>
    <w:rsid w:val="00D13679"/>
    <w:rsid w:val="00D13DCB"/>
    <w:rsid w:val="00D14030"/>
    <w:rsid w:val="00D14051"/>
    <w:rsid w:val="00D143CC"/>
    <w:rsid w:val="00D15026"/>
    <w:rsid w:val="00D15436"/>
    <w:rsid w:val="00D1689C"/>
    <w:rsid w:val="00D16A42"/>
    <w:rsid w:val="00D17095"/>
    <w:rsid w:val="00D17824"/>
    <w:rsid w:val="00D17868"/>
    <w:rsid w:val="00D20441"/>
    <w:rsid w:val="00D21931"/>
    <w:rsid w:val="00D22147"/>
    <w:rsid w:val="00D22B83"/>
    <w:rsid w:val="00D22D27"/>
    <w:rsid w:val="00D23FA0"/>
    <w:rsid w:val="00D2499B"/>
    <w:rsid w:val="00D2512D"/>
    <w:rsid w:val="00D25D59"/>
    <w:rsid w:val="00D25FDF"/>
    <w:rsid w:val="00D26985"/>
    <w:rsid w:val="00D26AD8"/>
    <w:rsid w:val="00D26C8B"/>
    <w:rsid w:val="00D27E1D"/>
    <w:rsid w:val="00D305FD"/>
    <w:rsid w:val="00D3278A"/>
    <w:rsid w:val="00D32C29"/>
    <w:rsid w:val="00D34531"/>
    <w:rsid w:val="00D349D4"/>
    <w:rsid w:val="00D3528D"/>
    <w:rsid w:val="00D35548"/>
    <w:rsid w:val="00D406AB"/>
    <w:rsid w:val="00D413E5"/>
    <w:rsid w:val="00D41F4D"/>
    <w:rsid w:val="00D42788"/>
    <w:rsid w:val="00D434EE"/>
    <w:rsid w:val="00D45E4D"/>
    <w:rsid w:val="00D461CD"/>
    <w:rsid w:val="00D46A34"/>
    <w:rsid w:val="00D46D89"/>
    <w:rsid w:val="00D47051"/>
    <w:rsid w:val="00D5071A"/>
    <w:rsid w:val="00D5099C"/>
    <w:rsid w:val="00D52064"/>
    <w:rsid w:val="00D5264F"/>
    <w:rsid w:val="00D52A6F"/>
    <w:rsid w:val="00D530A3"/>
    <w:rsid w:val="00D53D86"/>
    <w:rsid w:val="00D54566"/>
    <w:rsid w:val="00D54DD2"/>
    <w:rsid w:val="00D556F8"/>
    <w:rsid w:val="00D55CA3"/>
    <w:rsid w:val="00D563B3"/>
    <w:rsid w:val="00D57185"/>
    <w:rsid w:val="00D576C0"/>
    <w:rsid w:val="00D60037"/>
    <w:rsid w:val="00D60326"/>
    <w:rsid w:val="00D622F0"/>
    <w:rsid w:val="00D62EFA"/>
    <w:rsid w:val="00D63077"/>
    <w:rsid w:val="00D631FB"/>
    <w:rsid w:val="00D64459"/>
    <w:rsid w:val="00D64906"/>
    <w:rsid w:val="00D6531D"/>
    <w:rsid w:val="00D6537A"/>
    <w:rsid w:val="00D665BF"/>
    <w:rsid w:val="00D66B4A"/>
    <w:rsid w:val="00D66C1B"/>
    <w:rsid w:val="00D6770C"/>
    <w:rsid w:val="00D67818"/>
    <w:rsid w:val="00D67835"/>
    <w:rsid w:val="00D7008D"/>
    <w:rsid w:val="00D710B2"/>
    <w:rsid w:val="00D71F6E"/>
    <w:rsid w:val="00D72860"/>
    <w:rsid w:val="00D72926"/>
    <w:rsid w:val="00D72932"/>
    <w:rsid w:val="00D729D5"/>
    <w:rsid w:val="00D72B67"/>
    <w:rsid w:val="00D73456"/>
    <w:rsid w:val="00D73CE0"/>
    <w:rsid w:val="00D74A6E"/>
    <w:rsid w:val="00D75572"/>
    <w:rsid w:val="00D7659F"/>
    <w:rsid w:val="00D774EB"/>
    <w:rsid w:val="00D81148"/>
    <w:rsid w:val="00D816E3"/>
    <w:rsid w:val="00D816FD"/>
    <w:rsid w:val="00D81D4C"/>
    <w:rsid w:val="00D82040"/>
    <w:rsid w:val="00D82B09"/>
    <w:rsid w:val="00D82EA9"/>
    <w:rsid w:val="00D83F32"/>
    <w:rsid w:val="00D840ED"/>
    <w:rsid w:val="00D84784"/>
    <w:rsid w:val="00D8501A"/>
    <w:rsid w:val="00D857C7"/>
    <w:rsid w:val="00D8629B"/>
    <w:rsid w:val="00D86EFD"/>
    <w:rsid w:val="00D879A1"/>
    <w:rsid w:val="00D90830"/>
    <w:rsid w:val="00D90A56"/>
    <w:rsid w:val="00D90F2D"/>
    <w:rsid w:val="00D9100D"/>
    <w:rsid w:val="00D91BD7"/>
    <w:rsid w:val="00D93028"/>
    <w:rsid w:val="00D93778"/>
    <w:rsid w:val="00D9461E"/>
    <w:rsid w:val="00D947C4"/>
    <w:rsid w:val="00D9503B"/>
    <w:rsid w:val="00D95BDD"/>
    <w:rsid w:val="00D97E13"/>
    <w:rsid w:val="00DA110B"/>
    <w:rsid w:val="00DA13F2"/>
    <w:rsid w:val="00DA1945"/>
    <w:rsid w:val="00DA236B"/>
    <w:rsid w:val="00DA2459"/>
    <w:rsid w:val="00DA25F0"/>
    <w:rsid w:val="00DA2AFB"/>
    <w:rsid w:val="00DA3651"/>
    <w:rsid w:val="00DA451F"/>
    <w:rsid w:val="00DA4ED3"/>
    <w:rsid w:val="00DA5437"/>
    <w:rsid w:val="00DA5DA3"/>
    <w:rsid w:val="00DA6752"/>
    <w:rsid w:val="00DA7108"/>
    <w:rsid w:val="00DA7251"/>
    <w:rsid w:val="00DA797D"/>
    <w:rsid w:val="00DB05B3"/>
    <w:rsid w:val="00DB067A"/>
    <w:rsid w:val="00DB0A63"/>
    <w:rsid w:val="00DB0B74"/>
    <w:rsid w:val="00DB0F56"/>
    <w:rsid w:val="00DB1DB4"/>
    <w:rsid w:val="00DB1E12"/>
    <w:rsid w:val="00DB1FD9"/>
    <w:rsid w:val="00DB2551"/>
    <w:rsid w:val="00DB2EDB"/>
    <w:rsid w:val="00DB39F5"/>
    <w:rsid w:val="00DB4E87"/>
    <w:rsid w:val="00DB5632"/>
    <w:rsid w:val="00DB5BEA"/>
    <w:rsid w:val="00DB5FBC"/>
    <w:rsid w:val="00DB6BDE"/>
    <w:rsid w:val="00DB6CE9"/>
    <w:rsid w:val="00DB76C0"/>
    <w:rsid w:val="00DB7B65"/>
    <w:rsid w:val="00DC042B"/>
    <w:rsid w:val="00DC160F"/>
    <w:rsid w:val="00DC1893"/>
    <w:rsid w:val="00DC196F"/>
    <w:rsid w:val="00DC27B5"/>
    <w:rsid w:val="00DC30AD"/>
    <w:rsid w:val="00DC37D6"/>
    <w:rsid w:val="00DC39A8"/>
    <w:rsid w:val="00DC40CB"/>
    <w:rsid w:val="00DC46F6"/>
    <w:rsid w:val="00DC52E3"/>
    <w:rsid w:val="00DC55C8"/>
    <w:rsid w:val="00DC69DF"/>
    <w:rsid w:val="00DC6ABA"/>
    <w:rsid w:val="00DC6C9B"/>
    <w:rsid w:val="00DC73A6"/>
    <w:rsid w:val="00DC7891"/>
    <w:rsid w:val="00DD0281"/>
    <w:rsid w:val="00DD1112"/>
    <w:rsid w:val="00DD14BE"/>
    <w:rsid w:val="00DD1641"/>
    <w:rsid w:val="00DD1BB1"/>
    <w:rsid w:val="00DD1F03"/>
    <w:rsid w:val="00DD3035"/>
    <w:rsid w:val="00DD3492"/>
    <w:rsid w:val="00DD38A6"/>
    <w:rsid w:val="00DD3E78"/>
    <w:rsid w:val="00DD498F"/>
    <w:rsid w:val="00DD536A"/>
    <w:rsid w:val="00DD5F77"/>
    <w:rsid w:val="00DD6162"/>
    <w:rsid w:val="00DD6593"/>
    <w:rsid w:val="00DD69D1"/>
    <w:rsid w:val="00DD6E63"/>
    <w:rsid w:val="00DD7A0A"/>
    <w:rsid w:val="00DE028F"/>
    <w:rsid w:val="00DE0B1A"/>
    <w:rsid w:val="00DE0B94"/>
    <w:rsid w:val="00DE15AD"/>
    <w:rsid w:val="00DE1B0E"/>
    <w:rsid w:val="00DE3174"/>
    <w:rsid w:val="00DE3246"/>
    <w:rsid w:val="00DE3392"/>
    <w:rsid w:val="00DE48C1"/>
    <w:rsid w:val="00DE4C5F"/>
    <w:rsid w:val="00DE6762"/>
    <w:rsid w:val="00DE7919"/>
    <w:rsid w:val="00DE79F1"/>
    <w:rsid w:val="00DE7FBD"/>
    <w:rsid w:val="00DF008B"/>
    <w:rsid w:val="00DF0D06"/>
    <w:rsid w:val="00DF1734"/>
    <w:rsid w:val="00DF1A21"/>
    <w:rsid w:val="00DF284F"/>
    <w:rsid w:val="00DF291A"/>
    <w:rsid w:val="00DF2AA9"/>
    <w:rsid w:val="00DF2EC1"/>
    <w:rsid w:val="00DF33BE"/>
    <w:rsid w:val="00DF377D"/>
    <w:rsid w:val="00DF3BB3"/>
    <w:rsid w:val="00DF3E9E"/>
    <w:rsid w:val="00DF41D2"/>
    <w:rsid w:val="00DF4AAA"/>
    <w:rsid w:val="00DF539C"/>
    <w:rsid w:val="00DF58DB"/>
    <w:rsid w:val="00DF75DE"/>
    <w:rsid w:val="00E00692"/>
    <w:rsid w:val="00E0076C"/>
    <w:rsid w:val="00E012EE"/>
    <w:rsid w:val="00E017F5"/>
    <w:rsid w:val="00E01D0A"/>
    <w:rsid w:val="00E01EC6"/>
    <w:rsid w:val="00E02C4F"/>
    <w:rsid w:val="00E03B68"/>
    <w:rsid w:val="00E04F08"/>
    <w:rsid w:val="00E04F32"/>
    <w:rsid w:val="00E05AE4"/>
    <w:rsid w:val="00E05BC3"/>
    <w:rsid w:val="00E06245"/>
    <w:rsid w:val="00E0646D"/>
    <w:rsid w:val="00E06DC2"/>
    <w:rsid w:val="00E07663"/>
    <w:rsid w:val="00E0790B"/>
    <w:rsid w:val="00E07F40"/>
    <w:rsid w:val="00E11A26"/>
    <w:rsid w:val="00E11D7C"/>
    <w:rsid w:val="00E12701"/>
    <w:rsid w:val="00E13FB0"/>
    <w:rsid w:val="00E15497"/>
    <w:rsid w:val="00E16DD9"/>
    <w:rsid w:val="00E17216"/>
    <w:rsid w:val="00E177D9"/>
    <w:rsid w:val="00E17FED"/>
    <w:rsid w:val="00E201A8"/>
    <w:rsid w:val="00E20312"/>
    <w:rsid w:val="00E2073D"/>
    <w:rsid w:val="00E20BB8"/>
    <w:rsid w:val="00E215B3"/>
    <w:rsid w:val="00E216CC"/>
    <w:rsid w:val="00E2192B"/>
    <w:rsid w:val="00E22011"/>
    <w:rsid w:val="00E222EF"/>
    <w:rsid w:val="00E223FC"/>
    <w:rsid w:val="00E22AB5"/>
    <w:rsid w:val="00E233D9"/>
    <w:rsid w:val="00E237CC"/>
    <w:rsid w:val="00E249F4"/>
    <w:rsid w:val="00E25A39"/>
    <w:rsid w:val="00E26E63"/>
    <w:rsid w:val="00E27992"/>
    <w:rsid w:val="00E3146D"/>
    <w:rsid w:val="00E315E0"/>
    <w:rsid w:val="00E3179D"/>
    <w:rsid w:val="00E32F90"/>
    <w:rsid w:val="00E33207"/>
    <w:rsid w:val="00E333CD"/>
    <w:rsid w:val="00E33C64"/>
    <w:rsid w:val="00E3498E"/>
    <w:rsid w:val="00E36347"/>
    <w:rsid w:val="00E36BE3"/>
    <w:rsid w:val="00E36E63"/>
    <w:rsid w:val="00E3719C"/>
    <w:rsid w:val="00E37CA4"/>
    <w:rsid w:val="00E37E8D"/>
    <w:rsid w:val="00E407C8"/>
    <w:rsid w:val="00E42A09"/>
    <w:rsid w:val="00E42E39"/>
    <w:rsid w:val="00E43200"/>
    <w:rsid w:val="00E441A3"/>
    <w:rsid w:val="00E447AA"/>
    <w:rsid w:val="00E44A84"/>
    <w:rsid w:val="00E45E7B"/>
    <w:rsid w:val="00E46200"/>
    <w:rsid w:val="00E467F1"/>
    <w:rsid w:val="00E50E3B"/>
    <w:rsid w:val="00E50E57"/>
    <w:rsid w:val="00E517D1"/>
    <w:rsid w:val="00E51BC8"/>
    <w:rsid w:val="00E52A22"/>
    <w:rsid w:val="00E5305B"/>
    <w:rsid w:val="00E536ED"/>
    <w:rsid w:val="00E53F4D"/>
    <w:rsid w:val="00E54FD5"/>
    <w:rsid w:val="00E564DB"/>
    <w:rsid w:val="00E57399"/>
    <w:rsid w:val="00E57A34"/>
    <w:rsid w:val="00E60049"/>
    <w:rsid w:val="00E60367"/>
    <w:rsid w:val="00E603A2"/>
    <w:rsid w:val="00E60657"/>
    <w:rsid w:val="00E60D8F"/>
    <w:rsid w:val="00E6198E"/>
    <w:rsid w:val="00E61A25"/>
    <w:rsid w:val="00E62A60"/>
    <w:rsid w:val="00E6311D"/>
    <w:rsid w:val="00E634CD"/>
    <w:rsid w:val="00E63617"/>
    <w:rsid w:val="00E63954"/>
    <w:rsid w:val="00E63D44"/>
    <w:rsid w:val="00E6410D"/>
    <w:rsid w:val="00E65D51"/>
    <w:rsid w:val="00E662D2"/>
    <w:rsid w:val="00E66886"/>
    <w:rsid w:val="00E6694A"/>
    <w:rsid w:val="00E67123"/>
    <w:rsid w:val="00E709DE"/>
    <w:rsid w:val="00E70B48"/>
    <w:rsid w:val="00E71DF0"/>
    <w:rsid w:val="00E721BA"/>
    <w:rsid w:val="00E738F5"/>
    <w:rsid w:val="00E743DA"/>
    <w:rsid w:val="00E749A5"/>
    <w:rsid w:val="00E7523B"/>
    <w:rsid w:val="00E753D1"/>
    <w:rsid w:val="00E76900"/>
    <w:rsid w:val="00E77DBB"/>
    <w:rsid w:val="00E77E67"/>
    <w:rsid w:val="00E801AE"/>
    <w:rsid w:val="00E80E81"/>
    <w:rsid w:val="00E8134E"/>
    <w:rsid w:val="00E81BB1"/>
    <w:rsid w:val="00E837E7"/>
    <w:rsid w:val="00E83A76"/>
    <w:rsid w:val="00E84B83"/>
    <w:rsid w:val="00E852DF"/>
    <w:rsid w:val="00E85BE6"/>
    <w:rsid w:val="00E85C3F"/>
    <w:rsid w:val="00E8626A"/>
    <w:rsid w:val="00E8779E"/>
    <w:rsid w:val="00E87B04"/>
    <w:rsid w:val="00E87F98"/>
    <w:rsid w:val="00E905E9"/>
    <w:rsid w:val="00E90725"/>
    <w:rsid w:val="00E90C89"/>
    <w:rsid w:val="00E912D8"/>
    <w:rsid w:val="00E912E6"/>
    <w:rsid w:val="00E9170A"/>
    <w:rsid w:val="00E91C33"/>
    <w:rsid w:val="00E91CED"/>
    <w:rsid w:val="00E9223D"/>
    <w:rsid w:val="00E9237A"/>
    <w:rsid w:val="00E92DBB"/>
    <w:rsid w:val="00E939BD"/>
    <w:rsid w:val="00E94D4C"/>
    <w:rsid w:val="00E94E2D"/>
    <w:rsid w:val="00E95178"/>
    <w:rsid w:val="00E9547C"/>
    <w:rsid w:val="00E95E6F"/>
    <w:rsid w:val="00E96B6D"/>
    <w:rsid w:val="00E96FB4"/>
    <w:rsid w:val="00E97215"/>
    <w:rsid w:val="00E973E2"/>
    <w:rsid w:val="00E97813"/>
    <w:rsid w:val="00E97FA6"/>
    <w:rsid w:val="00EA0646"/>
    <w:rsid w:val="00EA0758"/>
    <w:rsid w:val="00EA0827"/>
    <w:rsid w:val="00EA19E6"/>
    <w:rsid w:val="00EA272A"/>
    <w:rsid w:val="00EA2F0D"/>
    <w:rsid w:val="00EA34D9"/>
    <w:rsid w:val="00EA3831"/>
    <w:rsid w:val="00EA5293"/>
    <w:rsid w:val="00EA5643"/>
    <w:rsid w:val="00EA56B8"/>
    <w:rsid w:val="00EA634D"/>
    <w:rsid w:val="00EB0AF8"/>
    <w:rsid w:val="00EB15C3"/>
    <w:rsid w:val="00EB1801"/>
    <w:rsid w:val="00EB2EB6"/>
    <w:rsid w:val="00EB360D"/>
    <w:rsid w:val="00EB4677"/>
    <w:rsid w:val="00EB4901"/>
    <w:rsid w:val="00EB4988"/>
    <w:rsid w:val="00EB6141"/>
    <w:rsid w:val="00EB62C8"/>
    <w:rsid w:val="00EB67F1"/>
    <w:rsid w:val="00EC32BE"/>
    <w:rsid w:val="00EC3A2B"/>
    <w:rsid w:val="00EC4633"/>
    <w:rsid w:val="00EC46A5"/>
    <w:rsid w:val="00EC47FE"/>
    <w:rsid w:val="00EC4C53"/>
    <w:rsid w:val="00EC5653"/>
    <w:rsid w:val="00EC6EFA"/>
    <w:rsid w:val="00EC7027"/>
    <w:rsid w:val="00EC70D6"/>
    <w:rsid w:val="00ED00FF"/>
    <w:rsid w:val="00ED207C"/>
    <w:rsid w:val="00ED2112"/>
    <w:rsid w:val="00ED2245"/>
    <w:rsid w:val="00ED2AEC"/>
    <w:rsid w:val="00ED2D6D"/>
    <w:rsid w:val="00ED365F"/>
    <w:rsid w:val="00ED4E82"/>
    <w:rsid w:val="00ED526E"/>
    <w:rsid w:val="00ED6023"/>
    <w:rsid w:val="00ED760C"/>
    <w:rsid w:val="00ED7D4E"/>
    <w:rsid w:val="00ED7E2D"/>
    <w:rsid w:val="00EE00E4"/>
    <w:rsid w:val="00EE0964"/>
    <w:rsid w:val="00EE0ACD"/>
    <w:rsid w:val="00EE10E4"/>
    <w:rsid w:val="00EE15CD"/>
    <w:rsid w:val="00EE2026"/>
    <w:rsid w:val="00EE25E1"/>
    <w:rsid w:val="00EE267C"/>
    <w:rsid w:val="00EE2EBF"/>
    <w:rsid w:val="00EE309F"/>
    <w:rsid w:val="00EE3F83"/>
    <w:rsid w:val="00EE46D7"/>
    <w:rsid w:val="00EE54B2"/>
    <w:rsid w:val="00EE58D8"/>
    <w:rsid w:val="00EE5EF7"/>
    <w:rsid w:val="00EE6067"/>
    <w:rsid w:val="00EE758D"/>
    <w:rsid w:val="00EE7C90"/>
    <w:rsid w:val="00EF0B6E"/>
    <w:rsid w:val="00EF12C9"/>
    <w:rsid w:val="00EF1309"/>
    <w:rsid w:val="00EF1600"/>
    <w:rsid w:val="00EF16D8"/>
    <w:rsid w:val="00EF1975"/>
    <w:rsid w:val="00EF1FF2"/>
    <w:rsid w:val="00EF3DF1"/>
    <w:rsid w:val="00EF49EC"/>
    <w:rsid w:val="00EF5BEB"/>
    <w:rsid w:val="00EF5E68"/>
    <w:rsid w:val="00EF6235"/>
    <w:rsid w:val="00EF7236"/>
    <w:rsid w:val="00EF77C3"/>
    <w:rsid w:val="00EF7F3F"/>
    <w:rsid w:val="00F04660"/>
    <w:rsid w:val="00F0517D"/>
    <w:rsid w:val="00F05C6B"/>
    <w:rsid w:val="00F06DCD"/>
    <w:rsid w:val="00F06FE1"/>
    <w:rsid w:val="00F0727E"/>
    <w:rsid w:val="00F079AE"/>
    <w:rsid w:val="00F10488"/>
    <w:rsid w:val="00F10A13"/>
    <w:rsid w:val="00F10FCD"/>
    <w:rsid w:val="00F11652"/>
    <w:rsid w:val="00F11D82"/>
    <w:rsid w:val="00F124F2"/>
    <w:rsid w:val="00F12E34"/>
    <w:rsid w:val="00F135C7"/>
    <w:rsid w:val="00F1378F"/>
    <w:rsid w:val="00F1391D"/>
    <w:rsid w:val="00F14648"/>
    <w:rsid w:val="00F14882"/>
    <w:rsid w:val="00F14E8D"/>
    <w:rsid w:val="00F15ED7"/>
    <w:rsid w:val="00F16D46"/>
    <w:rsid w:val="00F2040F"/>
    <w:rsid w:val="00F218AE"/>
    <w:rsid w:val="00F21B55"/>
    <w:rsid w:val="00F22923"/>
    <w:rsid w:val="00F24310"/>
    <w:rsid w:val="00F24715"/>
    <w:rsid w:val="00F24BF7"/>
    <w:rsid w:val="00F24D92"/>
    <w:rsid w:val="00F2567E"/>
    <w:rsid w:val="00F26152"/>
    <w:rsid w:val="00F26446"/>
    <w:rsid w:val="00F2715A"/>
    <w:rsid w:val="00F278A7"/>
    <w:rsid w:val="00F31C36"/>
    <w:rsid w:val="00F3216C"/>
    <w:rsid w:val="00F324A4"/>
    <w:rsid w:val="00F32717"/>
    <w:rsid w:val="00F33D6A"/>
    <w:rsid w:val="00F33FDF"/>
    <w:rsid w:val="00F34547"/>
    <w:rsid w:val="00F3516F"/>
    <w:rsid w:val="00F353E8"/>
    <w:rsid w:val="00F35690"/>
    <w:rsid w:val="00F357DC"/>
    <w:rsid w:val="00F3584B"/>
    <w:rsid w:val="00F364C9"/>
    <w:rsid w:val="00F37288"/>
    <w:rsid w:val="00F37792"/>
    <w:rsid w:val="00F37966"/>
    <w:rsid w:val="00F37F59"/>
    <w:rsid w:val="00F407FC"/>
    <w:rsid w:val="00F40A3E"/>
    <w:rsid w:val="00F40E12"/>
    <w:rsid w:val="00F421EA"/>
    <w:rsid w:val="00F435C2"/>
    <w:rsid w:val="00F43DA2"/>
    <w:rsid w:val="00F4501C"/>
    <w:rsid w:val="00F45745"/>
    <w:rsid w:val="00F46532"/>
    <w:rsid w:val="00F47659"/>
    <w:rsid w:val="00F47687"/>
    <w:rsid w:val="00F47965"/>
    <w:rsid w:val="00F50FDD"/>
    <w:rsid w:val="00F51BB7"/>
    <w:rsid w:val="00F525C1"/>
    <w:rsid w:val="00F53BB3"/>
    <w:rsid w:val="00F54670"/>
    <w:rsid w:val="00F54902"/>
    <w:rsid w:val="00F55254"/>
    <w:rsid w:val="00F55C8C"/>
    <w:rsid w:val="00F5666F"/>
    <w:rsid w:val="00F56B96"/>
    <w:rsid w:val="00F604CD"/>
    <w:rsid w:val="00F60F4F"/>
    <w:rsid w:val="00F61CC0"/>
    <w:rsid w:val="00F61EBD"/>
    <w:rsid w:val="00F62A17"/>
    <w:rsid w:val="00F63A36"/>
    <w:rsid w:val="00F64101"/>
    <w:rsid w:val="00F6431E"/>
    <w:rsid w:val="00F64F3E"/>
    <w:rsid w:val="00F654BC"/>
    <w:rsid w:val="00F67158"/>
    <w:rsid w:val="00F677FE"/>
    <w:rsid w:val="00F6784F"/>
    <w:rsid w:val="00F67854"/>
    <w:rsid w:val="00F6790C"/>
    <w:rsid w:val="00F67BC7"/>
    <w:rsid w:val="00F70519"/>
    <w:rsid w:val="00F70815"/>
    <w:rsid w:val="00F70EC4"/>
    <w:rsid w:val="00F723F9"/>
    <w:rsid w:val="00F74DF1"/>
    <w:rsid w:val="00F75284"/>
    <w:rsid w:val="00F76E4D"/>
    <w:rsid w:val="00F7706D"/>
    <w:rsid w:val="00F770B6"/>
    <w:rsid w:val="00F775B6"/>
    <w:rsid w:val="00F80237"/>
    <w:rsid w:val="00F80AD0"/>
    <w:rsid w:val="00F80CF7"/>
    <w:rsid w:val="00F80F28"/>
    <w:rsid w:val="00F81A41"/>
    <w:rsid w:val="00F81DDA"/>
    <w:rsid w:val="00F822FD"/>
    <w:rsid w:val="00F824F7"/>
    <w:rsid w:val="00F84034"/>
    <w:rsid w:val="00F845BC"/>
    <w:rsid w:val="00F86281"/>
    <w:rsid w:val="00F868B8"/>
    <w:rsid w:val="00F868D9"/>
    <w:rsid w:val="00F87258"/>
    <w:rsid w:val="00F878DD"/>
    <w:rsid w:val="00F87AF1"/>
    <w:rsid w:val="00F905AF"/>
    <w:rsid w:val="00F91A5F"/>
    <w:rsid w:val="00F926DE"/>
    <w:rsid w:val="00F92F8D"/>
    <w:rsid w:val="00F9427A"/>
    <w:rsid w:val="00F953C2"/>
    <w:rsid w:val="00F96771"/>
    <w:rsid w:val="00F97188"/>
    <w:rsid w:val="00F97B66"/>
    <w:rsid w:val="00F97FCF"/>
    <w:rsid w:val="00F97FD4"/>
    <w:rsid w:val="00FA0B5D"/>
    <w:rsid w:val="00FA0C4A"/>
    <w:rsid w:val="00FA0CC9"/>
    <w:rsid w:val="00FA1129"/>
    <w:rsid w:val="00FA21BF"/>
    <w:rsid w:val="00FA2ED7"/>
    <w:rsid w:val="00FA3373"/>
    <w:rsid w:val="00FA3396"/>
    <w:rsid w:val="00FA4523"/>
    <w:rsid w:val="00FA4928"/>
    <w:rsid w:val="00FA49B0"/>
    <w:rsid w:val="00FA4C2A"/>
    <w:rsid w:val="00FA526B"/>
    <w:rsid w:val="00FA5345"/>
    <w:rsid w:val="00FA539D"/>
    <w:rsid w:val="00FA55AF"/>
    <w:rsid w:val="00FA5AD4"/>
    <w:rsid w:val="00FA65F2"/>
    <w:rsid w:val="00FA696D"/>
    <w:rsid w:val="00FA6984"/>
    <w:rsid w:val="00FA73CE"/>
    <w:rsid w:val="00FA783A"/>
    <w:rsid w:val="00FA7A97"/>
    <w:rsid w:val="00FB0DCF"/>
    <w:rsid w:val="00FB1E19"/>
    <w:rsid w:val="00FB223C"/>
    <w:rsid w:val="00FB2F09"/>
    <w:rsid w:val="00FB3B27"/>
    <w:rsid w:val="00FB3F0F"/>
    <w:rsid w:val="00FB5701"/>
    <w:rsid w:val="00FB5806"/>
    <w:rsid w:val="00FB6B52"/>
    <w:rsid w:val="00FB6BE8"/>
    <w:rsid w:val="00FB7172"/>
    <w:rsid w:val="00FB7ECC"/>
    <w:rsid w:val="00FB7EF6"/>
    <w:rsid w:val="00FC01F4"/>
    <w:rsid w:val="00FC02F2"/>
    <w:rsid w:val="00FC0548"/>
    <w:rsid w:val="00FC0B41"/>
    <w:rsid w:val="00FC15F1"/>
    <w:rsid w:val="00FC1C9E"/>
    <w:rsid w:val="00FC2BA4"/>
    <w:rsid w:val="00FC499C"/>
    <w:rsid w:val="00FC5193"/>
    <w:rsid w:val="00FC680D"/>
    <w:rsid w:val="00FC6845"/>
    <w:rsid w:val="00FC70A0"/>
    <w:rsid w:val="00FC786B"/>
    <w:rsid w:val="00FC7D5E"/>
    <w:rsid w:val="00FD0385"/>
    <w:rsid w:val="00FD0B0A"/>
    <w:rsid w:val="00FD15BE"/>
    <w:rsid w:val="00FD1E1F"/>
    <w:rsid w:val="00FD1F84"/>
    <w:rsid w:val="00FD2392"/>
    <w:rsid w:val="00FD249B"/>
    <w:rsid w:val="00FD3C4B"/>
    <w:rsid w:val="00FD5E29"/>
    <w:rsid w:val="00FD5FC4"/>
    <w:rsid w:val="00FD625D"/>
    <w:rsid w:val="00FD64B5"/>
    <w:rsid w:val="00FD6652"/>
    <w:rsid w:val="00FD72D3"/>
    <w:rsid w:val="00FD7951"/>
    <w:rsid w:val="00FD7B00"/>
    <w:rsid w:val="00FE188C"/>
    <w:rsid w:val="00FE1C02"/>
    <w:rsid w:val="00FE1D40"/>
    <w:rsid w:val="00FE1E51"/>
    <w:rsid w:val="00FE2A10"/>
    <w:rsid w:val="00FE2CEF"/>
    <w:rsid w:val="00FE547E"/>
    <w:rsid w:val="00FE6840"/>
    <w:rsid w:val="00FE68D5"/>
    <w:rsid w:val="00FE6B09"/>
    <w:rsid w:val="00FF06B2"/>
    <w:rsid w:val="00FF083E"/>
    <w:rsid w:val="00FF08BE"/>
    <w:rsid w:val="00FF0E62"/>
    <w:rsid w:val="00FF0F18"/>
    <w:rsid w:val="00FF0F1C"/>
    <w:rsid w:val="00FF194C"/>
    <w:rsid w:val="00FF1E6B"/>
    <w:rsid w:val="00FF25C3"/>
    <w:rsid w:val="00FF28B2"/>
    <w:rsid w:val="00FF2F61"/>
    <w:rsid w:val="00FF40AE"/>
    <w:rsid w:val="00FF513E"/>
    <w:rsid w:val="00FF51BC"/>
    <w:rsid w:val="00FF57C9"/>
    <w:rsid w:val="00FF57ED"/>
    <w:rsid w:val="00FF5A05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."/>
  <w:listSeparator w:val=","/>
  <w14:docId w14:val="7E7BEF0F"/>
  <w15:docId w15:val="{AB648FEB-4C65-4657-BBAF-0A975D0A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AU" w:eastAsia="en-AU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qFormat="1"/>
    <w:lsdException w:name="heading 8" w:semiHidden="1" w:uiPriority="7" w:qFormat="1"/>
    <w:lsdException w:name="heading 9" w:semiHidden="1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8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8" w:unhideWhenUsed="1"/>
    <w:lsdException w:name="List Bullet 3" w:semiHidden="1" w:uiPriority="3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4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iPriority="4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4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nhideWhenUsed="1"/>
    <w:lsdException w:name="Body Text 2" w:semiHidden="1" w:uiPriority="0" w:unhideWhenUsed="1" w:qFormat="1"/>
    <w:lsdException w:name="Body Text 3" w:uiPriority="0" w:qFormat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49" w:unhideWhenUsed="1"/>
    <w:lsdException w:name="Hyperlink" w:semiHidden="1" w:unhideWhenUsed="1"/>
    <w:lsdException w:name="FollowedHyperlink" w:semiHidden="1" w:uiPriority="49" w:unhideWhenUsed="1"/>
    <w:lsdException w:name="Document Map" w:semiHidden="1" w:uiPriority="49" w:unhideWhenUsed="1"/>
    <w:lsdException w:name="Plain Text" w:semiHidden="1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49" w:unhideWhenUsed="1"/>
    <w:lsdException w:name="HTML Address" w:semiHidden="1" w:uiPriority="49" w:unhideWhenUsed="1"/>
    <w:lsdException w:name="HTML Cite" w:semiHidden="1" w:uiPriority="49" w:unhideWhenUsed="1"/>
    <w:lsdException w:name="HTML Code" w:semiHidden="1" w:uiPriority="49" w:unhideWhenUsed="1"/>
    <w:lsdException w:name="HTML Definition" w:semiHidden="1" w:uiPriority="49" w:unhideWhenUsed="1"/>
    <w:lsdException w:name="HTML Keyboard" w:semiHidden="1" w:uiPriority="49" w:unhideWhenUsed="1"/>
    <w:lsdException w:name="HTML Preformatted" w:semiHidden="1" w:uiPriority="49" w:unhideWhenUsed="1"/>
    <w:lsdException w:name="HTML Sample" w:semiHidden="1" w:uiPriority="49" w:unhideWhenUsed="1"/>
    <w:lsdException w:name="HTML Typewriter" w:semiHidden="1" w:uiPriority="49" w:unhideWhenUsed="1"/>
    <w:lsdException w:name="HTML Variable" w:semiHidden="1" w:uiPriority="49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uiPriority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A76"/>
  </w:style>
  <w:style w:type="paragraph" w:styleId="Heading1">
    <w:name w:val="heading 1"/>
    <w:basedOn w:val="Normal"/>
    <w:next w:val="BodyText1"/>
    <w:link w:val="Heading1Char"/>
    <w:qFormat/>
    <w:rsid w:val="006C06E6"/>
    <w:pPr>
      <w:keepNext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BodyText1"/>
    <w:link w:val="Heading2Char"/>
    <w:qFormat/>
    <w:rsid w:val="00C86748"/>
    <w:pPr>
      <w:keepNext/>
      <w:autoSpaceDE w:val="0"/>
      <w:autoSpaceDN w:val="0"/>
      <w:adjustRightInd w:val="0"/>
      <w:spacing w:before="120" w:after="360"/>
      <w:outlineLvl w:val="1"/>
    </w:pPr>
    <w:rPr>
      <w:rFonts w:asciiTheme="majorHAnsi" w:eastAsia="Times New Roman" w:hAnsiTheme="majorHAnsi" w:cs="Arial"/>
      <w:b/>
      <w:bCs/>
      <w:sz w:val="32"/>
    </w:rPr>
  </w:style>
  <w:style w:type="paragraph" w:styleId="Heading3">
    <w:name w:val="heading 3"/>
    <w:basedOn w:val="Normal"/>
    <w:next w:val="BodyText1"/>
    <w:link w:val="Heading3Char"/>
    <w:qFormat/>
    <w:rsid w:val="006C06E6"/>
    <w:pPr>
      <w:keepNext/>
      <w:outlineLvl w:val="2"/>
    </w:pPr>
    <w:rPr>
      <w:rFonts w:eastAsia="Times New Roman" w:cs="Arial"/>
      <w:bCs/>
      <w:i/>
      <w:sz w:val="26"/>
    </w:rPr>
  </w:style>
  <w:style w:type="paragraph" w:styleId="Heading4">
    <w:name w:val="heading 4"/>
    <w:basedOn w:val="Normal"/>
    <w:next w:val="BodyText1"/>
    <w:link w:val="Heading4Char"/>
    <w:qFormat/>
    <w:rsid w:val="00E83A76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DC52E3"/>
    <w:pPr>
      <w:outlineLvl w:val="4"/>
    </w:pPr>
    <w:rPr>
      <w:rFonts w:ascii="Trebuchet MS" w:hAnsi="Trebuchet MS"/>
      <w:b/>
      <w:sz w:val="32"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rsid w:val="00DC52E3"/>
    <w:pPr>
      <w:keepNext/>
      <w:keepLines/>
      <w:spacing w:before="200"/>
      <w:outlineLvl w:val="5"/>
    </w:pPr>
    <w:rPr>
      <w:rFonts w:ascii="Trebuchet MS" w:eastAsia="Times New Roman" w:hAnsi="Trebuchet MS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6E6"/>
    <w:rPr>
      <w:rFonts w:asciiTheme="majorHAnsi" w:hAnsiTheme="majorHAnsi"/>
      <w:b/>
    </w:rPr>
  </w:style>
  <w:style w:type="character" w:customStyle="1" w:styleId="Heading2Char">
    <w:name w:val="Heading 2 Char"/>
    <w:basedOn w:val="DefaultParagraphFont"/>
    <w:link w:val="Heading2"/>
    <w:rsid w:val="00C86748"/>
    <w:rPr>
      <w:rFonts w:asciiTheme="majorHAnsi" w:eastAsia="Times New Roman" w:hAnsiTheme="majorHAnsi" w:cs="Arial"/>
      <w:b/>
      <w:bCs/>
      <w:sz w:val="32"/>
    </w:rPr>
  </w:style>
  <w:style w:type="character" w:styleId="PlaceholderText">
    <w:name w:val="Placeholder Text"/>
    <w:basedOn w:val="DefaultParagraphFon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1F6B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C06E6"/>
    <w:rPr>
      <w:rFonts w:eastAsia="Times New Roman" w:cs="Arial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E83A76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42FBD"/>
    <w:rPr>
      <w:rFonts w:ascii="Trebuchet MS" w:hAnsi="Trebuchet MS"/>
      <w:b/>
      <w:sz w:val="32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787FA9"/>
    <w:rPr>
      <w:rFonts w:ascii="Trebuchet MS" w:eastAsia="Times New Roman" w:hAnsi="Trebuchet MS"/>
      <w:iCs/>
      <w:color w:val="0C2577"/>
      <w:sz w:val="90"/>
    </w:rPr>
  </w:style>
  <w:style w:type="paragraph" w:styleId="EnvelopeAddress">
    <w:name w:val="envelope address"/>
    <w:basedOn w:val="Normal"/>
    <w:uiPriority w:val="4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49"/>
    <w:semiHidden/>
    <w:unhideWhenUsed/>
    <w:rsid w:val="007031F4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C2D08"/>
    <w:rPr>
      <w:color w:val="0000FF"/>
      <w:u w:val="single"/>
    </w:rPr>
  </w:style>
  <w:style w:type="paragraph" w:styleId="BodyText2">
    <w:name w:val="Body Text 2"/>
    <w:basedOn w:val="Normal"/>
    <w:link w:val="BodyText2Char"/>
    <w:qFormat/>
    <w:rsid w:val="00656D42"/>
    <w:pPr>
      <w:tabs>
        <w:tab w:val="num" w:pos="1134"/>
      </w:tabs>
      <w:ind w:left="1134" w:hanging="567"/>
    </w:pPr>
  </w:style>
  <w:style w:type="character" w:customStyle="1" w:styleId="BodyText2Char">
    <w:name w:val="Body Text 2 Char"/>
    <w:basedOn w:val="DefaultParagraphFont"/>
    <w:link w:val="BodyText2"/>
    <w:rsid w:val="00656D42"/>
  </w:style>
  <w:style w:type="paragraph" w:styleId="ListBullet">
    <w:name w:val="List Bullet"/>
    <w:basedOn w:val="Normal"/>
    <w:uiPriority w:val="38"/>
    <w:semiHidden/>
    <w:unhideWhenUsed/>
    <w:rsid w:val="005050E8"/>
    <w:pPr>
      <w:numPr>
        <w:numId w:val="1"/>
      </w:numPr>
      <w:ind w:left="357" w:hanging="357"/>
      <w:contextualSpacing/>
    </w:pPr>
  </w:style>
  <w:style w:type="paragraph" w:styleId="Header">
    <w:name w:val="header"/>
    <w:basedOn w:val="Normal"/>
    <w:next w:val="Normal"/>
    <w:link w:val="HeaderChar"/>
    <w:rsid w:val="00110917"/>
    <w:pPr>
      <w:tabs>
        <w:tab w:val="center" w:pos="4513"/>
        <w:tab w:val="right" w:pos="9026"/>
      </w:tabs>
      <w:spacing w:after="0"/>
      <w:contextualSpacing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1"/>
    <w:rsid w:val="00E83A76"/>
    <w:rPr>
      <w:b/>
    </w:rPr>
  </w:style>
  <w:style w:type="paragraph" w:styleId="Footer">
    <w:name w:val="footer"/>
    <w:basedOn w:val="Normal"/>
    <w:link w:val="FooterChar"/>
    <w:uiPriority w:val="1"/>
    <w:rsid w:val="00867092"/>
    <w:pPr>
      <w:tabs>
        <w:tab w:val="center" w:pos="4513"/>
        <w:tab w:val="right" w:pos="9026"/>
      </w:tabs>
      <w:spacing w:after="120"/>
      <w:jc w:val="right"/>
    </w:pPr>
    <w:rPr>
      <w:b/>
    </w:rPr>
  </w:style>
  <w:style w:type="character" w:customStyle="1" w:styleId="FooterChar">
    <w:name w:val="Footer Char"/>
    <w:basedOn w:val="DefaultParagraphFont"/>
    <w:link w:val="Footer"/>
    <w:uiPriority w:val="1"/>
    <w:rsid w:val="00E83A76"/>
    <w:rPr>
      <w:b/>
    </w:rPr>
  </w:style>
  <w:style w:type="paragraph" w:styleId="FootnoteText">
    <w:name w:val="footnote text"/>
    <w:basedOn w:val="Normal"/>
    <w:link w:val="FootnoteTextChar"/>
    <w:uiPriority w:val="99"/>
    <w:rsid w:val="00E83A76"/>
    <w:pPr>
      <w:spacing w:after="0"/>
      <w:ind w:left="567" w:hanging="567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3A76"/>
    <w:rPr>
      <w:sz w:val="20"/>
    </w:rPr>
  </w:style>
  <w:style w:type="character" w:styleId="FootnoteReference">
    <w:name w:val="footnote reference"/>
    <w:basedOn w:val="DefaultParagraphFont"/>
    <w:uiPriority w:val="99"/>
    <w:rsid w:val="00725AA6"/>
    <w:rPr>
      <w:vertAlign w:val="superscript"/>
    </w:rPr>
  </w:style>
  <w:style w:type="table" w:styleId="TableGrid">
    <w:name w:val="Table Grid"/>
    <w:basedOn w:val="TableNormal"/>
    <w:uiPriority w:val="59"/>
    <w:rsid w:val="0048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B47BD7"/>
    <w:pPr>
      <w:tabs>
        <w:tab w:val="right" w:leader="dot" w:pos="8302"/>
      </w:tabs>
      <w:spacing w:after="120"/>
      <w:ind w:right="567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semiHidden/>
    <w:rsid w:val="0029455F"/>
    <w:pPr>
      <w:tabs>
        <w:tab w:val="right" w:leader="dot" w:pos="8302"/>
      </w:tabs>
      <w:spacing w:after="120"/>
      <w:ind w:left="567" w:right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1"/>
    <w:rsid w:val="00E96B6D"/>
    <w:pPr>
      <w:outlineLvl w:val="9"/>
    </w:pPr>
    <w:rPr>
      <w:rFonts w:eastAsiaTheme="majorEastAsia" w:cstheme="majorBidi"/>
      <w:szCs w:val="28"/>
    </w:rPr>
  </w:style>
  <w:style w:type="character" w:customStyle="1" w:styleId="BodyText1Char">
    <w:name w:val="Body Text 1 Char"/>
    <w:basedOn w:val="DefaultParagraphFont"/>
    <w:link w:val="BodyText1"/>
    <w:rsid w:val="00656D42"/>
    <w:rPr>
      <w:rFonts w:eastAsia="Times New Roman"/>
    </w:rPr>
  </w:style>
  <w:style w:type="paragraph" w:styleId="NoSpacing">
    <w:name w:val="No Spacing"/>
    <w:uiPriority w:val="1"/>
    <w:qFormat/>
    <w:rsid w:val="009D467A"/>
    <w:pPr>
      <w:spacing w:after="0"/>
    </w:pPr>
  </w:style>
  <w:style w:type="paragraph" w:customStyle="1" w:styleId="BoxHeading">
    <w:name w:val="Box Heading"/>
    <w:next w:val="Normal"/>
    <w:uiPriority w:val="1"/>
    <w:qFormat/>
    <w:rsid w:val="00656D42"/>
    <w:pPr>
      <w:spacing w:before="120" w:after="36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BoxBullet">
    <w:name w:val="Box Bullet"/>
    <w:basedOn w:val="Normal"/>
    <w:uiPriority w:val="1"/>
    <w:qFormat/>
    <w:rsid w:val="003936EA"/>
    <w:pPr>
      <w:tabs>
        <w:tab w:val="num" w:pos="567"/>
      </w:tabs>
      <w:ind w:left="567" w:hanging="567"/>
    </w:pPr>
    <w:rPr>
      <w:rFonts w:eastAsia="Times New Roman"/>
      <w:szCs w:val="26"/>
    </w:rPr>
  </w:style>
  <w:style w:type="paragraph" w:customStyle="1" w:styleId="BodyText1">
    <w:name w:val="Body Text 1"/>
    <w:basedOn w:val="Normal"/>
    <w:link w:val="BodyText1Char"/>
    <w:qFormat/>
    <w:rsid w:val="00E07F40"/>
    <w:pPr>
      <w:tabs>
        <w:tab w:val="num" w:pos="567"/>
      </w:tabs>
      <w:ind w:left="567" w:hanging="567"/>
      <w:jc w:val="both"/>
    </w:pPr>
    <w:rPr>
      <w:rFonts w:eastAsia="Times New Roman"/>
    </w:rPr>
  </w:style>
  <w:style w:type="character" w:customStyle="1" w:styleId="PSNamefieldtext">
    <w:name w:val="PS Name field text"/>
    <w:basedOn w:val="DefaultParagraphFont"/>
    <w:uiPriority w:val="2"/>
    <w:qFormat/>
    <w:rsid w:val="00E07F40"/>
    <w:rPr>
      <w:lang w:eastAsia="en-AU"/>
    </w:rPr>
  </w:style>
  <w:style w:type="character" w:customStyle="1" w:styleId="PSNofieldtext">
    <w:name w:val="PS No. field text"/>
    <w:basedOn w:val="DefaultParagraphFont"/>
    <w:uiPriority w:val="2"/>
    <w:qFormat/>
    <w:rsid w:val="00E07F40"/>
  </w:style>
  <w:style w:type="paragraph" w:styleId="BodyText3">
    <w:name w:val="Body Text 3"/>
    <w:basedOn w:val="Normal"/>
    <w:link w:val="BodyText3Char"/>
    <w:qFormat/>
    <w:rsid w:val="00656D42"/>
    <w:pPr>
      <w:tabs>
        <w:tab w:val="num" w:pos="1701"/>
      </w:tabs>
      <w:ind w:left="1701" w:hanging="56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56D42"/>
    <w:rPr>
      <w:szCs w:val="16"/>
    </w:rPr>
  </w:style>
  <w:style w:type="character" w:customStyle="1" w:styleId="Attachmentfieldtext">
    <w:name w:val="Attachment field text"/>
    <w:basedOn w:val="DefaultParagraphFont"/>
    <w:uiPriority w:val="2"/>
    <w:qFormat/>
    <w:rsid w:val="00867092"/>
  </w:style>
  <w:style w:type="paragraph" w:styleId="Title">
    <w:name w:val="Title"/>
    <w:basedOn w:val="Normal"/>
    <w:next w:val="Normal"/>
    <w:link w:val="TitleChar"/>
    <w:qFormat/>
    <w:rsid w:val="00C67A76"/>
    <w:pPr>
      <w:spacing w:before="120"/>
    </w:pPr>
    <w:rPr>
      <w:rFonts w:asciiTheme="majorHAnsi" w:hAnsiTheme="majorHAnsi"/>
      <w:b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C67A76"/>
    <w:rPr>
      <w:rFonts w:asciiTheme="majorHAnsi" w:hAnsiTheme="majorHAnsi"/>
      <w:b/>
      <w:sz w:val="40"/>
    </w:rPr>
  </w:style>
  <w:style w:type="paragraph" w:styleId="TOC1">
    <w:name w:val="toc 1"/>
    <w:basedOn w:val="Normal"/>
    <w:next w:val="Normal"/>
    <w:autoRedefine/>
    <w:uiPriority w:val="39"/>
    <w:rsid w:val="00E83A76"/>
    <w:pPr>
      <w:tabs>
        <w:tab w:val="right" w:leader="dot" w:pos="8302"/>
      </w:tabs>
      <w:spacing w:after="120"/>
      <w:ind w:right="567"/>
    </w:pPr>
    <w:rPr>
      <w:rFonts w:asciiTheme="majorHAnsi" w:hAnsiTheme="majorHAnsi" w:cstheme="majorHAnsi"/>
      <w:noProof/>
    </w:rPr>
  </w:style>
  <w:style w:type="paragraph" w:styleId="TOC4">
    <w:name w:val="toc 4"/>
    <w:basedOn w:val="Normal"/>
    <w:next w:val="Normal"/>
    <w:autoRedefine/>
    <w:uiPriority w:val="39"/>
    <w:rsid w:val="00E83A76"/>
    <w:pPr>
      <w:tabs>
        <w:tab w:val="right" w:leader="dot" w:pos="8302"/>
      </w:tabs>
      <w:spacing w:after="100"/>
      <w:ind w:left="1134" w:right="567"/>
    </w:pPr>
    <w:rPr>
      <w:rFonts w:asciiTheme="majorHAnsi" w:hAnsiTheme="majorHAnsi"/>
    </w:rPr>
  </w:style>
  <w:style w:type="paragraph" w:customStyle="1" w:styleId="BodyText4">
    <w:name w:val="Body Text 4"/>
    <w:basedOn w:val="Normal"/>
    <w:qFormat/>
    <w:rsid w:val="00BF6CDF"/>
    <w:pPr>
      <w:tabs>
        <w:tab w:val="num" w:pos="2268"/>
      </w:tabs>
      <w:ind w:left="2268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546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unhideWhenUsed/>
    <w:rsid w:val="00546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5469F9"/>
    <w:rPr>
      <w:b/>
      <w:bCs/>
      <w:sz w:val="20"/>
      <w:szCs w:val="20"/>
    </w:rPr>
  </w:style>
  <w:style w:type="paragraph" w:customStyle="1" w:styleId="Default">
    <w:name w:val="Default"/>
    <w:rsid w:val="001D0BEE"/>
    <w:pPr>
      <w:autoSpaceDE w:val="0"/>
      <w:autoSpaceDN w:val="0"/>
      <w:adjustRightInd w:val="0"/>
      <w:spacing w:after="0"/>
    </w:pPr>
    <w:rPr>
      <w:color w:val="000000"/>
    </w:rPr>
  </w:style>
  <w:style w:type="paragraph" w:customStyle="1" w:styleId="Numberedparagraph">
    <w:name w:val="Numbered paragraph"/>
    <w:basedOn w:val="BodyText"/>
    <w:qFormat/>
    <w:rsid w:val="00C63C16"/>
    <w:pPr>
      <w:spacing w:after="240"/>
      <w:ind w:left="567" w:hanging="567"/>
      <w:jc w:val="both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49"/>
    <w:semiHidden/>
    <w:unhideWhenUsed/>
    <w:rsid w:val="00C63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9"/>
    <w:semiHidden/>
    <w:rsid w:val="00C63C16"/>
  </w:style>
  <w:style w:type="paragraph" w:styleId="ListParagraph">
    <w:name w:val="List Paragraph"/>
    <w:basedOn w:val="Normal"/>
    <w:uiPriority w:val="34"/>
    <w:qFormat/>
    <w:rsid w:val="00DB6CE9"/>
    <w:pPr>
      <w:ind w:left="720"/>
      <w:contextualSpacing/>
      <w:jc w:val="both"/>
    </w:pPr>
    <w:rPr>
      <w:rFonts w:ascii="Arial" w:eastAsia="Times New Roman" w:hAnsi="Arial"/>
      <w:sz w:val="22"/>
    </w:rPr>
  </w:style>
  <w:style w:type="paragraph" w:styleId="ListNumber">
    <w:name w:val="List Number"/>
    <w:basedOn w:val="Normal"/>
    <w:uiPriority w:val="99"/>
    <w:unhideWhenUsed/>
    <w:rsid w:val="001300BD"/>
    <w:pPr>
      <w:numPr>
        <w:numId w:val="4"/>
      </w:numPr>
      <w:contextualSpacing/>
      <w:jc w:val="both"/>
    </w:pPr>
    <w:rPr>
      <w:rFonts w:ascii="Arial" w:eastAsia="Times New Roman" w:hAnsi="Arial"/>
      <w:sz w:val="22"/>
    </w:rPr>
  </w:style>
  <w:style w:type="paragraph" w:styleId="Revision">
    <w:name w:val="Revision"/>
    <w:hidden/>
    <w:uiPriority w:val="99"/>
    <w:semiHidden/>
    <w:rsid w:val="001D11D8"/>
    <w:pPr>
      <w:spacing w:after="0"/>
    </w:pPr>
  </w:style>
  <w:style w:type="paragraph" w:customStyle="1" w:styleId="paragraphsub">
    <w:name w:val="paragraph(sub)"/>
    <w:aliases w:val="aa"/>
    <w:basedOn w:val="Normal"/>
    <w:rsid w:val="00C15479"/>
    <w:pPr>
      <w:tabs>
        <w:tab w:val="right" w:pos="1985"/>
      </w:tabs>
      <w:spacing w:before="40" w:after="0"/>
      <w:ind w:left="2098" w:hanging="2098"/>
    </w:pPr>
    <w:rPr>
      <w:rFonts w:eastAsia="Times New Roman"/>
      <w:sz w:val="22"/>
      <w:szCs w:val="20"/>
    </w:rPr>
  </w:style>
  <w:style w:type="paragraph" w:customStyle="1" w:styleId="paragraph">
    <w:name w:val="paragraph"/>
    <w:aliases w:val="a"/>
    <w:basedOn w:val="Normal"/>
    <w:link w:val="paragraphChar"/>
    <w:rsid w:val="00C15479"/>
    <w:pPr>
      <w:tabs>
        <w:tab w:val="right" w:pos="1531"/>
      </w:tabs>
      <w:spacing w:before="40" w:after="0"/>
      <w:ind w:left="1644" w:hanging="1644"/>
    </w:pPr>
    <w:rPr>
      <w:rFonts w:eastAsia="Times New Roman"/>
      <w:sz w:val="22"/>
      <w:szCs w:val="20"/>
    </w:rPr>
  </w:style>
  <w:style w:type="character" w:customStyle="1" w:styleId="paragraphChar">
    <w:name w:val="paragraph Char"/>
    <w:aliases w:val="a Char"/>
    <w:link w:val="paragraph"/>
    <w:rsid w:val="00C15479"/>
    <w:rPr>
      <w:rFonts w:eastAsia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A840D2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APRANORMAL">
    <w:name w:val="APRA NORMAL"/>
    <w:basedOn w:val="Normal"/>
    <w:link w:val="APRANORMALChar"/>
    <w:qFormat/>
    <w:rsid w:val="00752F13"/>
    <w:rPr>
      <w:rFonts w:ascii="DIN OT Light" w:eastAsiaTheme="minorHAnsi" w:hAnsi="DIN OT Light"/>
      <w:sz w:val="22"/>
      <w:szCs w:val="22"/>
      <w:lang w:val="en-GB" w:eastAsia="en-US"/>
    </w:rPr>
  </w:style>
  <w:style w:type="character" w:customStyle="1" w:styleId="APRANORMALChar">
    <w:name w:val="APRA NORMAL Char"/>
    <w:basedOn w:val="DefaultParagraphFont"/>
    <w:link w:val="APRANORMAL"/>
    <w:rsid w:val="00752F13"/>
    <w:rPr>
      <w:rFonts w:ascii="DIN OT Light" w:eastAsiaTheme="minorHAnsi" w:hAnsi="DIN OT Light"/>
      <w:sz w:val="22"/>
      <w:szCs w:val="22"/>
      <w:lang w:val="en-GB" w:eastAsia="en-US"/>
    </w:rPr>
  </w:style>
  <w:style w:type="paragraph" w:customStyle="1" w:styleId="ActTitle">
    <w:name w:val="Act Title"/>
    <w:basedOn w:val="Normal"/>
    <w:next w:val="IntroTo"/>
    <w:rsid w:val="00F14648"/>
    <w:pPr>
      <w:pBdr>
        <w:bottom w:val="single" w:sz="4" w:space="3" w:color="auto"/>
      </w:pBdr>
      <w:spacing w:before="480"/>
    </w:pPr>
    <w:rPr>
      <w:rFonts w:ascii="Arial" w:eastAsia="Times New Roman" w:hAnsi="Arial"/>
      <w:i/>
      <w:iCs/>
      <w:sz w:val="28"/>
      <w:szCs w:val="20"/>
    </w:rPr>
  </w:style>
  <w:style w:type="paragraph" w:customStyle="1" w:styleId="IntroTo">
    <w:name w:val="IntroTo:"/>
    <w:basedOn w:val="Normal"/>
    <w:rsid w:val="00F14648"/>
    <w:pPr>
      <w:spacing w:after="0"/>
      <w:ind w:left="720" w:hanging="720"/>
    </w:pPr>
    <w:rPr>
      <w:rFonts w:eastAsia="Times New Roman"/>
      <w:szCs w:val="20"/>
      <w:lang w:eastAsia="en-US"/>
    </w:rPr>
  </w:style>
  <w:style w:type="paragraph" w:customStyle="1" w:styleId="IH">
    <w:name w:val="IH"/>
    <w:aliases w:val="Interpretation heading"/>
    <w:basedOn w:val="Normal"/>
    <w:next w:val="Normal"/>
    <w:rsid w:val="00F14648"/>
    <w:pPr>
      <w:keepNext/>
      <w:spacing w:before="480" w:after="0"/>
      <w:ind w:left="964" w:hanging="964"/>
    </w:pPr>
    <w:rPr>
      <w:rFonts w:ascii="Arial" w:eastAsia="Times New Roman" w:hAnsi="Arial"/>
      <w:b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F14648"/>
    <w:pPr>
      <w:keepNext/>
      <w:tabs>
        <w:tab w:val="right" w:pos="794"/>
      </w:tabs>
      <w:spacing w:before="120" w:after="0" w:line="260" w:lineRule="exact"/>
      <w:ind w:left="964" w:hanging="964"/>
      <w:jc w:val="both"/>
    </w:pPr>
    <w:rPr>
      <w:rFonts w:eastAsia="Times New Roman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F14648"/>
    <w:pPr>
      <w:keepNext/>
      <w:autoSpaceDE w:val="0"/>
      <w:autoSpaceDN w:val="0"/>
      <w:spacing w:before="480" w:after="0"/>
      <w:ind w:left="2410" w:hanging="241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Sref">
    <w:name w:val="AS ref"/>
    <w:basedOn w:val="Normal"/>
    <w:next w:val="Normal"/>
    <w:rsid w:val="00F14648"/>
    <w:pPr>
      <w:keepNext/>
      <w:autoSpaceDE w:val="0"/>
      <w:autoSpaceDN w:val="0"/>
      <w:spacing w:before="60" w:after="0" w:line="200" w:lineRule="exact"/>
      <w:ind w:left="2410"/>
    </w:pPr>
    <w:rPr>
      <w:rFonts w:ascii="Arial" w:eastAsia="Times New Roman" w:hAnsi="Arial" w:cs="Arial"/>
      <w:sz w:val="18"/>
      <w:szCs w:val="18"/>
    </w:rPr>
  </w:style>
  <w:style w:type="character" w:customStyle="1" w:styleId="CharSchNo">
    <w:name w:val="CharSchNo"/>
    <w:basedOn w:val="DefaultParagraphFont"/>
    <w:rsid w:val="00F14648"/>
  </w:style>
  <w:style w:type="character" w:customStyle="1" w:styleId="CharSchText">
    <w:name w:val="CharSchText"/>
    <w:basedOn w:val="DefaultParagraphFont"/>
    <w:rsid w:val="00F1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m/sites/contenttypes/APRATemplates/Prudential%20Standard.dotx" TargetMode="External"/></Relationships>
</file>

<file path=word/theme/theme1.xml><?xml version="1.0" encoding="utf-8"?>
<a:theme xmlns:a="http://schemas.openxmlformats.org/drawingml/2006/main" name="APR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Prudential policy development</TermName>
          <TermId xmlns="http://schemas.microsoft.com/office/infopath/2007/PartnerControls">4cf81ba0-32a2-4f8f-8216-9e632903331b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>Prudential standard</TermName>
          <TermId>6ce5a155-9ab2-41e3-9b2a-5baab4b7f1d1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UNOFFICIAL</APRASecurityClassification>
    <j724204a644741eb9f777fcb03fe8840 xmlns="814d62cb-2db6-4c25-ab62-b9075facbc11">
      <Terms xmlns="http://schemas.microsoft.com/office/infopath/2007/PartnerControls"/>
    </j724204a644741eb9f777fcb03fe8840>
    <m2df5fdf6d1643b4a596982762bb3d00 xmlns="814d62cb-2db6-4c25-ab62-b9075facbc11">
      <Terms xmlns="http://schemas.microsoft.com/office/infopath/2007/PartnerControls"/>
    </m2df5fdf6d1643b4a596982762bb3d0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</Value>
      <Value>1</Value>
      <Value>42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f284b4f8578a44cfae4f67a86df81119 xmlns="814d62cb-2db6-4c25-ab62-b9075facbc11">
      <Terms xmlns="http://schemas.microsoft.com/office/infopath/2007/PartnerControls"/>
    </f284b4f8578a44cfae4f67a86df81119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ATTACHMENT C</APRADescription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YF4TAER6Q5NU-117848022-8274</_dlc_DocId>
    <_dlc_DocIdUrl xmlns="814d62cb-2db6-4c25-ab62-b9075facbc11">
      <Url>https://im/teams/POLICYSUP/_layouts/15/DocIdRedir.aspx?ID=YF4TAER6Q5NU-117848022-8274</Url>
      <Description>YF4TAER6Q5NU-117848022-8274</Description>
    </_dlc_DocIdUrl>
    <APRAMeetingDate xmlns="814d62cb-2db6-4c25-ab62-b9075facbc11">2018-08-27T14:00:00+00:00</APRAMeetingDate>
    <APRAMeetingNumber xmlns="814d62cb-2db6-4c25-ab62-b9075facbc11">41</APRAMeetingNumber>
    <IconOverlay xmlns="http://schemas.microsoft.com/sharepoint/v4" xsi:nil="true"/>
  </documentManagement>
</p:propertie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EE372D7CF3824E4FB2A05E5797D698C0" ma:contentTypeVersion="48" ma:contentTypeDescription="Create a new document." ma:contentTypeScope="" ma:versionID="1de133a436e5644648f65983624b03a7">
  <xsd:schema xmlns:xsd="http://www.w3.org/2001/XMLSchema" xmlns:xs="http://www.w3.org/2001/XMLSchema" xmlns:p="http://schemas.microsoft.com/office/2006/metadata/properties" xmlns:ns1="814d62cb-2db6-4c25-ab62-b9075facbc11" xmlns:ns3="http://schemas.microsoft.com/sharepoint/v4" targetNamespace="http://schemas.microsoft.com/office/2006/metadata/properties" ma:root="true" ma:fieldsID="eb7cefb58c7c7853e9113ebc2dcb6345" ns1:_="" ns3:_="">
    <xsd:import namespace="814d62cb-2db6-4c25-ab62-b9075facbc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nillable="true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4e742ea0-3834-4189-a728-c94c6f19792a}" ma:internalName="TaxCatchAll" ma:showField="CatchAllData" ma:web="d0094546-2c4f-42c1-bfb6-36e147bcd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4e742ea0-3834-4189-a728-c94c6f19792a}" ma:internalName="TaxCatchAllLabel" ma:readOnly="true" ma:showField="CatchAllDataLabel" ma:web="d0094546-2c4f-42c1-bfb6-36e147bcd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ACA5-FF25-44EB-9F22-13BC540CEFF1}">
  <ds:schemaRefs>
    <ds:schemaRef ds:uri="814d62cb-2db6-4c25-ab62-b9075facbc11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8B68CC-0888-4419-8547-ABE9665BCCE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3DD59C-6A2A-4939-9493-8490C42A30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90898D-D98F-4D0B-A88C-C0BF835A10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ACD99F-6C7E-40BC-A262-8D212718D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5BF0F3-0A73-4954-89E9-B78C0626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Prudential%20Standard.dotx</Template>
  <TotalTime>1</TotalTime>
  <Pages>8</Pages>
  <Words>1645</Words>
  <Characters>9132</Characters>
  <Application>Microsoft Office Word</Application>
  <DocSecurity>0</DocSecurity>
  <Lines>212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CONSULTATION version draft SPS 225 Outcomes Assessment</vt:lpstr>
    </vt:vector>
  </TitlesOfParts>
  <Company>APRA</Company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CONSULTATION version draft SPS 225 Outcomes Assessment</dc:title>
  <dc:subject/>
  <dc:creator>VP</dc:creator>
  <cp:keywords>[SEC=UNOFFICIAL]</cp:keywords>
  <dc:description/>
  <cp:lastModifiedBy>Li, Joanne</cp:lastModifiedBy>
  <cp:revision>2</cp:revision>
  <cp:lastPrinted>2019-12-02T00:34:00Z</cp:lastPrinted>
  <dcterms:created xsi:type="dcterms:W3CDTF">2019-12-02T06:44:00Z</dcterms:created>
  <dcterms:modified xsi:type="dcterms:W3CDTF">2019-12-02T06:44:00Z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M_Qualifier">
    <vt:lpwstr/>
  </property>
  <property fmtid="{D5CDD505-2E9C-101B-9397-08002B2CF9AE}" pid="4" name="PM_SecurityClassification">
    <vt:lpwstr>UNOFFICIAL</vt:lpwstr>
  </property>
  <property fmtid="{D5CDD505-2E9C-101B-9397-08002B2CF9AE}" pid="5" name="PM_DisplayValueSecClassificationWithQualifier">
    <vt:lpwstr>Personal</vt:lpwstr>
  </property>
  <property fmtid="{D5CDD505-2E9C-101B-9397-08002B2CF9AE}" pid="6" name="PM_InsertionValue">
    <vt:lpwstr>Personal</vt:lpwstr>
  </property>
  <property fmtid="{D5CDD505-2E9C-101B-9397-08002B2CF9AE}" pid="7" name="PM_Hash_Version">
    <vt:lpwstr>2018.0</vt:lpwstr>
  </property>
  <property fmtid="{D5CDD505-2E9C-101B-9397-08002B2CF9AE}" pid="8" name="PM_SecurityClassification_Prev">
    <vt:lpwstr>UNOFFICIAL</vt:lpwstr>
  </property>
  <property fmtid="{D5CDD505-2E9C-101B-9397-08002B2CF9AE}" pid="9" name="PM_Qualifier_Prev">
    <vt:lpwstr/>
  </property>
  <property fmtid="{D5CDD505-2E9C-101B-9397-08002B2CF9AE}" pid="10" name="PM_Caveats_Count">
    <vt:lpwstr>0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ProtectiveMarkingValue_Header">
    <vt:lpwstr>Personal</vt:lpwstr>
  </property>
  <property fmtid="{D5CDD505-2E9C-101B-9397-08002B2CF9AE}" pid="13" name="PM_ProtectiveMarkingValue_Footer">
    <vt:lpwstr>Personal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2012.3</vt:lpwstr>
  </property>
  <property fmtid="{D5CDD505-2E9C-101B-9397-08002B2CF9AE}" pid="17" name="PM_Originating_FileId">
    <vt:lpwstr>9CDD4A8A38FF4D3681F9F9DB8CFE362E</vt:lpwstr>
  </property>
  <property fmtid="{D5CDD505-2E9C-101B-9397-08002B2CF9AE}" pid="18" name="PM_MinimumSecurityClassification">
    <vt:lpwstr/>
  </property>
  <property fmtid="{D5CDD505-2E9C-101B-9397-08002B2CF9AE}" pid="19" name="ContentTypeId">
    <vt:lpwstr>0x0101008CA7A4F8331B45C7B0D3158B4994D0CA0200EE372D7CF3824E4FB2A05E5797D698C0</vt:lpwstr>
  </property>
  <property fmtid="{D5CDD505-2E9C-101B-9397-08002B2CF9AE}" pid="20" name="APRACostCentre">
    <vt:lpwstr/>
  </property>
  <property fmtid="{D5CDD505-2E9C-101B-9397-08002B2CF9AE}" pid="21" name="IT system type">
    <vt:lpwstr/>
  </property>
  <property fmtid="{D5CDD505-2E9C-101B-9397-08002B2CF9AE}" pid="22" name="APRACategory">
    <vt:lpwstr/>
  </property>
  <property fmtid="{D5CDD505-2E9C-101B-9397-08002B2CF9AE}" pid="23" name="APRAPeerGroup">
    <vt:lpwstr/>
  </property>
  <property fmtid="{D5CDD505-2E9C-101B-9397-08002B2CF9AE}" pid="24" name="APRADocumentType">
    <vt:lpwstr>42;#Prudential standard|6ce5a155-9ab2-41e3-9b2a-5baab4b7f1d1</vt:lpwstr>
  </property>
  <property fmtid="{D5CDD505-2E9C-101B-9397-08002B2CF9AE}" pid="25" name="APRAStatus">
    <vt:lpwstr>1;#Draft|0e1556d2-3fe8-443a-ada7-3620563b46b3</vt:lpwstr>
  </property>
  <property fmtid="{D5CDD505-2E9C-101B-9397-08002B2CF9AE}" pid="26" name="APRAPRSG">
    <vt:lpwstr/>
  </property>
  <property fmtid="{D5CDD505-2E9C-101B-9397-08002B2CF9AE}" pid="27" name="APRAReportingGroup">
    <vt:lpwstr/>
  </property>
  <property fmtid="{D5CDD505-2E9C-101B-9397-08002B2CF9AE}" pid="28" name="APRAEntityAdviceSupport">
    <vt:lpwstr/>
  </property>
  <property fmtid="{D5CDD505-2E9C-101B-9397-08002B2CF9AE}" pid="29" name="APRATemplateType">
    <vt:lpwstr>23;#Policy|f1d41970-be64-43ea-8d6f-300cb1384ee7</vt:lpwstr>
  </property>
  <property fmtid="{D5CDD505-2E9C-101B-9397-08002B2CF9AE}" pid="30" name="APRAYear">
    <vt:lpwstr/>
  </property>
  <property fmtid="{D5CDD505-2E9C-101B-9397-08002B2CF9AE}" pid="31" name="APRAIndustry">
    <vt:lpwstr/>
  </property>
  <property fmtid="{D5CDD505-2E9C-101B-9397-08002B2CF9AE}" pid="32" name="APRALegislation">
    <vt:lpwstr/>
  </property>
  <property fmtid="{D5CDD505-2E9C-101B-9397-08002B2CF9AE}" pid="33" name="APRAExternalOrganisation">
    <vt:lpwstr/>
  </property>
  <property fmtid="{D5CDD505-2E9C-101B-9397-08002B2CF9AE}" pid="34" name="APRAIRTR">
    <vt:lpwstr/>
  </property>
  <property fmtid="{D5CDD505-2E9C-101B-9397-08002B2CF9AE}" pid="35" name="APRAPeriod">
    <vt:lpwstr/>
  </property>
  <property fmtid="{D5CDD505-2E9C-101B-9397-08002B2CF9AE}" pid="36" name="_dlc_DocIdItemGuid">
    <vt:lpwstr>a30b7aa3-6065-426b-ae32-9e24bf398a0a</vt:lpwstr>
  </property>
  <property fmtid="{D5CDD505-2E9C-101B-9397-08002B2CF9AE}" pid="37" name="RecordPoint_SubmissionDate">
    <vt:lpwstr/>
  </property>
  <property fmtid="{D5CDD505-2E9C-101B-9397-08002B2CF9AE}" pid="38" name="RecordPoint_ActiveItemMoved">
    <vt:lpwstr/>
  </property>
  <property fmtid="{D5CDD505-2E9C-101B-9397-08002B2CF9AE}" pid="39" name="RecordPoint_RecordFormat">
    <vt:lpwstr/>
  </property>
  <property fmtid="{D5CDD505-2E9C-101B-9397-08002B2CF9AE}" pid="40" name="_docset_NoMedatataSyncRequired">
    <vt:lpwstr>False</vt:lpwstr>
  </property>
  <property fmtid="{D5CDD505-2E9C-101B-9397-08002B2CF9AE}" pid="41" name="RecordPoint_WorkflowType">
    <vt:lpwstr>ActiveSubmitStub</vt:lpwstr>
  </property>
  <property fmtid="{D5CDD505-2E9C-101B-9397-08002B2CF9AE}" pid="42" name="RecordPoint_ActiveItemUniqueId">
    <vt:lpwstr>{a30b7aa3-6065-426b-ae32-9e24bf398a0a}</vt:lpwstr>
  </property>
  <property fmtid="{D5CDD505-2E9C-101B-9397-08002B2CF9AE}" pid="43" name="RecordPoint_ActiveItemSiteId">
    <vt:lpwstr>{ae9a005d-dc89-4193-b925-482cbb4c4076}</vt:lpwstr>
  </property>
  <property fmtid="{D5CDD505-2E9C-101B-9397-08002B2CF9AE}" pid="44" name="RecordPoint_ActiveItemListId">
    <vt:lpwstr>{c9117ecd-25f5-482e-a866-d2ab15fdb28a}</vt:lpwstr>
  </property>
  <property fmtid="{D5CDD505-2E9C-101B-9397-08002B2CF9AE}" pid="45" name="RecordPoint_ActiveItemWebId">
    <vt:lpwstr>{d0094546-2c4f-42c1-bfb6-36e147bcdf78}</vt:lpwstr>
  </property>
  <property fmtid="{D5CDD505-2E9C-101B-9397-08002B2CF9AE}" pid="46" name="PM_Originator_Hash_SHA1">
    <vt:lpwstr>35847BDBE073EF6A42606551CA12F1C76A4C896E</vt:lpwstr>
  </property>
  <property fmtid="{D5CDD505-2E9C-101B-9397-08002B2CF9AE}" pid="47" name="RecordPoint_RecordNumberSubmitted">
    <vt:lpwstr>R0000959590</vt:lpwstr>
  </property>
  <property fmtid="{D5CDD505-2E9C-101B-9397-08002B2CF9AE}" pid="48" name="APRAActivity">
    <vt:lpwstr>2;#Prudential policy development|4cf81ba0-32a2-4f8f-8216-9e632903331b</vt:lpwstr>
  </property>
  <property fmtid="{D5CDD505-2E9C-101B-9397-08002B2CF9AE}" pid="49" name="IsLocked">
    <vt:lpwstr>Yes</vt:lpwstr>
  </property>
  <property fmtid="{D5CDD505-2E9C-101B-9397-08002B2CF9AE}" pid="50" name="PM_Note">
    <vt:lpwstr/>
  </property>
  <property fmtid="{D5CDD505-2E9C-101B-9397-08002B2CF9AE}" pid="51" name="PM_Markers">
    <vt:lpwstr/>
  </property>
  <property fmtid="{D5CDD505-2E9C-101B-9397-08002B2CF9AE}" pid="52" name="PM_Hash_Salt">
    <vt:lpwstr>FC835FEF3CE4AE789E2D3C66269F4DCE</vt:lpwstr>
  </property>
  <property fmtid="{D5CDD505-2E9C-101B-9397-08002B2CF9AE}" pid="53" name="PM_Hash_SHA1">
    <vt:lpwstr>B0F522F19B8EC0ED89F16D63613599E9BCA2A3E3</vt:lpwstr>
  </property>
  <property fmtid="{D5CDD505-2E9C-101B-9397-08002B2CF9AE}" pid="54" name="PM_Hash_Salt_Prev">
    <vt:lpwstr>A65DE5877598EE21FBB20708DCAD9364</vt:lpwstr>
  </property>
  <property fmtid="{D5CDD505-2E9C-101B-9397-08002B2CF9AE}" pid="55" name="PM_OriginationTimeStamp">
    <vt:lpwstr>2019-08-27T22:20:25Z</vt:lpwstr>
  </property>
  <property fmtid="{D5CDD505-2E9C-101B-9397-08002B2CF9AE}" pid="56" name="RecordPoint_SubmissionCompleted">
    <vt:lpwstr>2019-12-02T12:12:56.6023278+11:00</vt:lpwstr>
  </property>
</Properties>
</file>