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C327A" w14:textId="10333AA4" w:rsidR="007F6280" w:rsidRDefault="00B44F63" w:rsidP="000B0DFB">
      <w:pPr>
        <w:spacing w:before="280" w:line="276" w:lineRule="auto"/>
        <w:jc w:val="center"/>
        <w:rPr>
          <w:rFonts w:ascii="Times New Roman" w:hAnsi="Times New Roman" w:cs="Times New Roman"/>
          <w:b/>
          <w:szCs w:val="24"/>
          <w:u w:val="single"/>
        </w:rPr>
      </w:pPr>
      <w:r>
        <w:rPr>
          <w:rFonts w:ascii="Times New Roman" w:hAnsi="Times New Roman" w:cs="Times New Roman"/>
          <w:b/>
          <w:szCs w:val="24"/>
          <w:u w:val="single"/>
        </w:rPr>
        <w:t xml:space="preserve">REPLACEMENT </w:t>
      </w:r>
      <w:r w:rsidR="007F6280" w:rsidRPr="000B0DFB">
        <w:rPr>
          <w:rFonts w:ascii="Times New Roman" w:hAnsi="Times New Roman" w:cs="Times New Roman"/>
          <w:b/>
          <w:szCs w:val="24"/>
          <w:u w:val="single"/>
        </w:rPr>
        <w:t>EXPLANATORY STATEMENT</w:t>
      </w:r>
    </w:p>
    <w:p w14:paraId="66D93109" w14:textId="60FC49A6" w:rsidR="007F6280" w:rsidRPr="000B0DFB" w:rsidRDefault="007F6280" w:rsidP="000B0DFB">
      <w:pPr>
        <w:spacing w:before="280" w:line="276" w:lineRule="auto"/>
        <w:jc w:val="center"/>
        <w:rPr>
          <w:rFonts w:ascii="Times New Roman" w:hAnsi="Times New Roman" w:cs="Times New Roman"/>
          <w:b/>
          <w:szCs w:val="24"/>
        </w:rPr>
      </w:pPr>
      <w:r w:rsidRPr="000B0DFB">
        <w:rPr>
          <w:rFonts w:ascii="Times New Roman" w:hAnsi="Times New Roman" w:cs="Times New Roman"/>
          <w:b/>
          <w:szCs w:val="24"/>
        </w:rPr>
        <w:t>Authorised by the Clean Energy Regulator</w:t>
      </w:r>
    </w:p>
    <w:p w14:paraId="353B0162" w14:textId="1E2AF7B2" w:rsidR="007F6280" w:rsidRPr="000B0DFB" w:rsidRDefault="007F6280" w:rsidP="000B0DFB">
      <w:pPr>
        <w:spacing w:before="280" w:line="276" w:lineRule="auto"/>
        <w:jc w:val="center"/>
        <w:rPr>
          <w:rFonts w:ascii="Times New Roman" w:hAnsi="Times New Roman" w:cs="Times New Roman"/>
          <w:b/>
          <w:szCs w:val="24"/>
        </w:rPr>
      </w:pPr>
      <w:r w:rsidRPr="000B0DFB">
        <w:rPr>
          <w:rFonts w:ascii="Times New Roman" w:hAnsi="Times New Roman" w:cs="Times New Roman"/>
          <w:b/>
          <w:i/>
          <w:szCs w:val="24"/>
        </w:rPr>
        <w:t>Renewable Energy (Electricity) Regulations 20</w:t>
      </w:r>
      <w:r w:rsidR="00001E8F">
        <w:rPr>
          <w:rFonts w:ascii="Times New Roman" w:hAnsi="Times New Roman" w:cs="Times New Roman"/>
          <w:b/>
          <w:i/>
          <w:szCs w:val="24"/>
        </w:rPr>
        <w:t>0</w:t>
      </w:r>
      <w:r w:rsidRPr="000B0DFB">
        <w:rPr>
          <w:rFonts w:ascii="Times New Roman" w:hAnsi="Times New Roman" w:cs="Times New Roman"/>
          <w:b/>
          <w:i/>
          <w:szCs w:val="24"/>
        </w:rPr>
        <w:t>1</w:t>
      </w:r>
    </w:p>
    <w:p w14:paraId="33B0E1A5" w14:textId="53443690" w:rsidR="007F6280" w:rsidRPr="000B0DFB" w:rsidRDefault="007F6280" w:rsidP="000B0DFB">
      <w:pPr>
        <w:spacing w:before="280" w:line="276" w:lineRule="auto"/>
        <w:jc w:val="center"/>
        <w:rPr>
          <w:rFonts w:ascii="Times New Roman" w:hAnsi="Times New Roman" w:cs="Times New Roman"/>
          <w:b/>
          <w:i/>
          <w:szCs w:val="24"/>
        </w:rPr>
      </w:pPr>
      <w:r w:rsidRPr="000B0DFB">
        <w:rPr>
          <w:rFonts w:ascii="Times New Roman" w:hAnsi="Times New Roman" w:cs="Times New Roman"/>
          <w:b/>
          <w:i/>
          <w:szCs w:val="24"/>
        </w:rPr>
        <w:t>Renewable Energy (Electricity) (</w:t>
      </w:r>
      <w:r w:rsidR="00BC7182" w:rsidRPr="000B0DFB">
        <w:rPr>
          <w:rFonts w:ascii="Times New Roman" w:hAnsi="Times New Roman" w:cs="Times New Roman"/>
          <w:b/>
          <w:i/>
          <w:szCs w:val="24"/>
        </w:rPr>
        <w:t xml:space="preserve">Zone Ratings and Zones </w:t>
      </w:r>
      <w:r w:rsidRPr="000B0DFB">
        <w:rPr>
          <w:rFonts w:ascii="Times New Roman" w:hAnsi="Times New Roman" w:cs="Times New Roman"/>
          <w:b/>
          <w:i/>
          <w:szCs w:val="24"/>
        </w:rPr>
        <w:t>for Solar (Photovoltaic) Systems)</w:t>
      </w:r>
      <w:r w:rsidR="00D722FA" w:rsidRPr="000B0DFB">
        <w:rPr>
          <w:rFonts w:ascii="Times New Roman" w:hAnsi="Times New Roman" w:cs="Times New Roman"/>
          <w:b/>
          <w:i/>
          <w:szCs w:val="24"/>
        </w:rPr>
        <w:t xml:space="preserve"> </w:t>
      </w:r>
      <w:r w:rsidR="00220E05">
        <w:rPr>
          <w:rFonts w:ascii="Times New Roman" w:hAnsi="Times New Roman" w:cs="Times New Roman"/>
          <w:b/>
          <w:i/>
          <w:szCs w:val="24"/>
        </w:rPr>
        <w:br/>
      </w:r>
      <w:r w:rsidRPr="000B0DFB">
        <w:rPr>
          <w:rFonts w:ascii="Times New Roman" w:hAnsi="Times New Roman" w:cs="Times New Roman"/>
          <w:b/>
          <w:i/>
          <w:szCs w:val="24"/>
        </w:rPr>
        <w:t>Instrument 201</w:t>
      </w:r>
      <w:r w:rsidR="00923B7C">
        <w:rPr>
          <w:rFonts w:ascii="Times New Roman" w:hAnsi="Times New Roman" w:cs="Times New Roman"/>
          <w:b/>
          <w:i/>
          <w:szCs w:val="24"/>
        </w:rPr>
        <w:t>9</w:t>
      </w:r>
    </w:p>
    <w:p w14:paraId="23CD5700" w14:textId="77777777" w:rsidR="00315C6F" w:rsidRPr="000B0DFB" w:rsidRDefault="007F6280" w:rsidP="000B0DFB">
      <w:pPr>
        <w:spacing w:before="280" w:line="276" w:lineRule="auto"/>
        <w:rPr>
          <w:rFonts w:ascii="Times New Roman" w:hAnsi="Times New Roman" w:cs="Times New Roman"/>
          <w:b/>
          <w:szCs w:val="24"/>
        </w:rPr>
      </w:pPr>
      <w:r w:rsidRPr="000B0DFB">
        <w:rPr>
          <w:rFonts w:ascii="Times New Roman" w:hAnsi="Times New Roman" w:cs="Times New Roman"/>
          <w:b/>
          <w:szCs w:val="24"/>
        </w:rPr>
        <w:t xml:space="preserve">Introduction </w:t>
      </w:r>
    </w:p>
    <w:p w14:paraId="178F6F99" w14:textId="024A2B6E" w:rsidR="007F6280" w:rsidRDefault="007F6280" w:rsidP="000B0DFB">
      <w:pPr>
        <w:spacing w:before="280" w:line="276" w:lineRule="auto"/>
        <w:rPr>
          <w:rFonts w:ascii="Times New Roman" w:hAnsi="Times New Roman" w:cs="Times New Roman"/>
          <w:szCs w:val="24"/>
        </w:rPr>
      </w:pPr>
      <w:r w:rsidRPr="000B0DFB">
        <w:rPr>
          <w:rFonts w:ascii="Times New Roman" w:hAnsi="Times New Roman" w:cs="Times New Roman"/>
          <w:szCs w:val="24"/>
        </w:rPr>
        <w:t xml:space="preserve">The </w:t>
      </w:r>
      <w:r w:rsidRPr="000B0DFB">
        <w:rPr>
          <w:rFonts w:ascii="Times New Roman" w:hAnsi="Times New Roman" w:cs="Times New Roman"/>
          <w:i/>
          <w:szCs w:val="24"/>
        </w:rPr>
        <w:t xml:space="preserve">Renewable Energy (Electricity) Regulations </w:t>
      </w:r>
      <w:r w:rsidR="00091F9A" w:rsidRPr="000B0DFB">
        <w:rPr>
          <w:rFonts w:ascii="Times New Roman" w:hAnsi="Times New Roman" w:cs="Times New Roman"/>
          <w:i/>
          <w:szCs w:val="24"/>
        </w:rPr>
        <w:t>20</w:t>
      </w:r>
      <w:r w:rsidR="00001E8F">
        <w:rPr>
          <w:rFonts w:ascii="Times New Roman" w:hAnsi="Times New Roman" w:cs="Times New Roman"/>
          <w:i/>
          <w:szCs w:val="24"/>
        </w:rPr>
        <w:t>0</w:t>
      </w:r>
      <w:r w:rsidR="00091F9A" w:rsidRPr="000B0DFB">
        <w:rPr>
          <w:rFonts w:ascii="Times New Roman" w:hAnsi="Times New Roman" w:cs="Times New Roman"/>
          <w:i/>
          <w:szCs w:val="24"/>
        </w:rPr>
        <w:t>1</w:t>
      </w:r>
      <w:r w:rsidRPr="000B0DFB">
        <w:rPr>
          <w:rFonts w:ascii="Times New Roman" w:hAnsi="Times New Roman" w:cs="Times New Roman"/>
          <w:i/>
          <w:szCs w:val="24"/>
        </w:rPr>
        <w:t xml:space="preserve"> </w:t>
      </w:r>
      <w:r w:rsidRPr="000B0DFB">
        <w:rPr>
          <w:rFonts w:ascii="Times New Roman" w:hAnsi="Times New Roman" w:cs="Times New Roman"/>
          <w:szCs w:val="24"/>
        </w:rPr>
        <w:t>(</w:t>
      </w:r>
      <w:r w:rsidR="00BC38E9">
        <w:rPr>
          <w:rFonts w:ascii="Times New Roman" w:hAnsi="Times New Roman" w:cs="Times New Roman"/>
          <w:szCs w:val="24"/>
        </w:rPr>
        <w:t>“</w:t>
      </w:r>
      <w:r w:rsidR="001B40A6" w:rsidRPr="000B0DFB">
        <w:rPr>
          <w:rFonts w:ascii="Times New Roman" w:hAnsi="Times New Roman" w:cs="Times New Roman"/>
          <w:szCs w:val="24"/>
        </w:rPr>
        <w:t xml:space="preserve">the </w:t>
      </w:r>
      <w:r w:rsidRPr="000B0DFB">
        <w:rPr>
          <w:rFonts w:ascii="Times New Roman" w:hAnsi="Times New Roman" w:cs="Times New Roman"/>
          <w:szCs w:val="24"/>
        </w:rPr>
        <w:t>REE Regulations</w:t>
      </w:r>
      <w:r w:rsidR="00BC38E9">
        <w:rPr>
          <w:rFonts w:ascii="Times New Roman" w:hAnsi="Times New Roman" w:cs="Times New Roman"/>
          <w:szCs w:val="24"/>
        </w:rPr>
        <w:t>”</w:t>
      </w:r>
      <w:r w:rsidRPr="000B0DFB">
        <w:rPr>
          <w:rFonts w:ascii="Times New Roman" w:hAnsi="Times New Roman" w:cs="Times New Roman"/>
          <w:szCs w:val="24"/>
        </w:rPr>
        <w:t>) facilitate the objectives of the Renewable Energy Target (</w:t>
      </w:r>
      <w:r w:rsidR="00BC38E9">
        <w:rPr>
          <w:rFonts w:ascii="Times New Roman" w:hAnsi="Times New Roman" w:cs="Times New Roman"/>
          <w:szCs w:val="24"/>
        </w:rPr>
        <w:t>“</w:t>
      </w:r>
      <w:r w:rsidRPr="000B0DFB">
        <w:rPr>
          <w:rFonts w:ascii="Times New Roman" w:hAnsi="Times New Roman" w:cs="Times New Roman"/>
          <w:szCs w:val="24"/>
        </w:rPr>
        <w:t>RET</w:t>
      </w:r>
      <w:r w:rsidR="00BC38E9">
        <w:rPr>
          <w:rFonts w:ascii="Times New Roman" w:hAnsi="Times New Roman" w:cs="Times New Roman"/>
          <w:szCs w:val="24"/>
        </w:rPr>
        <w:t>”</w:t>
      </w:r>
      <w:r w:rsidRPr="000B0DFB">
        <w:rPr>
          <w:rFonts w:ascii="Times New Roman" w:hAnsi="Times New Roman" w:cs="Times New Roman"/>
          <w:szCs w:val="24"/>
        </w:rPr>
        <w:t>)</w:t>
      </w:r>
      <w:r w:rsidR="00BC38E9">
        <w:rPr>
          <w:rFonts w:ascii="Times New Roman" w:hAnsi="Times New Roman" w:cs="Times New Roman"/>
          <w:szCs w:val="24"/>
        </w:rPr>
        <w:t xml:space="preserve"> scheme</w:t>
      </w:r>
      <w:r w:rsidRPr="000B0DFB">
        <w:rPr>
          <w:rFonts w:ascii="Times New Roman" w:hAnsi="Times New Roman" w:cs="Times New Roman"/>
          <w:szCs w:val="24"/>
        </w:rPr>
        <w:t xml:space="preserve">. </w:t>
      </w:r>
    </w:p>
    <w:p w14:paraId="76E21055" w14:textId="0C5A416E" w:rsidR="0068560E" w:rsidRPr="000B0DFB" w:rsidRDefault="00AB639E" w:rsidP="00CE09E6">
      <w:pPr>
        <w:spacing w:before="280" w:line="276" w:lineRule="auto"/>
        <w:rPr>
          <w:rFonts w:ascii="Times New Roman" w:hAnsi="Times New Roman" w:cs="Times New Roman"/>
          <w:szCs w:val="24"/>
        </w:rPr>
      </w:pPr>
      <w:r w:rsidRPr="00363E18">
        <w:rPr>
          <w:rFonts w:ascii="Times New Roman" w:hAnsi="Times New Roman" w:cs="Times New Roman"/>
          <w:szCs w:val="24"/>
        </w:rPr>
        <w:t>This instrument is made under</w:t>
      </w:r>
      <w:r>
        <w:rPr>
          <w:rFonts w:ascii="Times New Roman" w:hAnsi="Times New Roman" w:cs="Times New Roman"/>
          <w:b/>
          <w:szCs w:val="24"/>
        </w:rPr>
        <w:t xml:space="preserve"> </w:t>
      </w:r>
      <w:r w:rsidRPr="000B0DFB">
        <w:rPr>
          <w:rFonts w:ascii="Times New Roman" w:hAnsi="Times New Roman" w:cs="Times New Roman"/>
          <w:szCs w:val="24"/>
        </w:rPr>
        <w:t xml:space="preserve">subregulation 20(4) of the </w:t>
      </w:r>
      <w:r w:rsidR="00F84C09">
        <w:rPr>
          <w:rFonts w:ascii="Times New Roman" w:hAnsi="Times New Roman" w:cs="Times New Roman"/>
          <w:szCs w:val="24"/>
        </w:rPr>
        <w:t xml:space="preserve">REE Regulations, </w:t>
      </w:r>
      <w:r w:rsidR="00CE09E6" w:rsidRPr="00363E18">
        <w:rPr>
          <w:rFonts w:ascii="Times New Roman" w:hAnsi="Times New Roman" w:cs="Times New Roman"/>
          <w:szCs w:val="24"/>
        </w:rPr>
        <w:t>which provides</w:t>
      </w:r>
      <w:r w:rsidR="00CE09E6">
        <w:rPr>
          <w:rFonts w:ascii="Times New Roman" w:hAnsi="Times New Roman" w:cs="Times New Roman"/>
          <w:i/>
          <w:szCs w:val="24"/>
        </w:rPr>
        <w:t xml:space="preserve"> </w:t>
      </w:r>
      <w:r w:rsidR="00D660C0" w:rsidRPr="000B0DFB">
        <w:rPr>
          <w:rFonts w:ascii="Times New Roman" w:hAnsi="Times New Roman" w:cs="Times New Roman"/>
          <w:szCs w:val="24"/>
        </w:rPr>
        <w:t xml:space="preserve">that the </w:t>
      </w:r>
      <w:r w:rsidR="003A04A2">
        <w:rPr>
          <w:rFonts w:ascii="Times New Roman" w:hAnsi="Times New Roman" w:cs="Times New Roman"/>
          <w:szCs w:val="24"/>
        </w:rPr>
        <w:t>Clean </w:t>
      </w:r>
      <w:r w:rsidR="00CB3947">
        <w:rPr>
          <w:rFonts w:ascii="Times New Roman" w:hAnsi="Times New Roman" w:cs="Times New Roman"/>
          <w:szCs w:val="24"/>
        </w:rPr>
        <w:t xml:space="preserve">Energy </w:t>
      </w:r>
      <w:r w:rsidR="00D660C0" w:rsidRPr="000B0DFB">
        <w:rPr>
          <w:rFonts w:ascii="Times New Roman" w:hAnsi="Times New Roman" w:cs="Times New Roman"/>
          <w:szCs w:val="24"/>
        </w:rPr>
        <w:t xml:space="preserve">Regulator </w:t>
      </w:r>
      <w:r w:rsidR="00CB3947">
        <w:rPr>
          <w:rFonts w:ascii="Times New Roman" w:hAnsi="Times New Roman" w:cs="Times New Roman"/>
          <w:szCs w:val="24"/>
        </w:rPr>
        <w:t xml:space="preserve">(“the Regulator”) </w:t>
      </w:r>
      <w:r w:rsidR="00D660C0" w:rsidRPr="000B0DFB">
        <w:rPr>
          <w:rFonts w:ascii="Times New Roman" w:hAnsi="Times New Roman" w:cs="Times New Roman"/>
          <w:szCs w:val="24"/>
        </w:rPr>
        <w:t>may prescribe</w:t>
      </w:r>
      <w:r w:rsidR="00F84C09">
        <w:rPr>
          <w:rFonts w:ascii="Times New Roman" w:hAnsi="Times New Roman" w:cs="Times New Roman"/>
          <w:szCs w:val="24"/>
        </w:rPr>
        <w:t xml:space="preserve"> zone ratings and zones </w:t>
      </w:r>
      <w:r w:rsidR="00D660C0" w:rsidRPr="000B0DFB">
        <w:rPr>
          <w:rFonts w:ascii="Times New Roman" w:hAnsi="Times New Roman" w:cs="Times New Roman"/>
          <w:szCs w:val="24"/>
        </w:rPr>
        <w:t>for solar (ph</w:t>
      </w:r>
      <w:r w:rsidR="00F84C09">
        <w:rPr>
          <w:rFonts w:ascii="Times New Roman" w:hAnsi="Times New Roman" w:cs="Times New Roman"/>
          <w:szCs w:val="24"/>
        </w:rPr>
        <w:t>otovoltaic) system</w:t>
      </w:r>
      <w:r w:rsidR="00BC38E9">
        <w:rPr>
          <w:rFonts w:ascii="Times New Roman" w:hAnsi="Times New Roman" w:cs="Times New Roman"/>
          <w:szCs w:val="24"/>
        </w:rPr>
        <w:t xml:space="preserve"> </w:t>
      </w:r>
      <w:r w:rsidR="00D660C0" w:rsidRPr="000B0DFB">
        <w:rPr>
          <w:rFonts w:ascii="Times New Roman" w:hAnsi="Times New Roman" w:cs="Times New Roman"/>
          <w:szCs w:val="24"/>
        </w:rPr>
        <w:t>for the purposes of paragraph 20(1</w:t>
      </w:r>
      <w:proofErr w:type="gramStart"/>
      <w:r w:rsidR="00D660C0" w:rsidRPr="000B0DFB">
        <w:rPr>
          <w:rFonts w:ascii="Times New Roman" w:hAnsi="Times New Roman" w:cs="Times New Roman"/>
          <w:szCs w:val="24"/>
        </w:rPr>
        <w:t>)(</w:t>
      </w:r>
      <w:proofErr w:type="gramEnd"/>
      <w:r w:rsidR="00D660C0" w:rsidRPr="000B0DFB">
        <w:rPr>
          <w:rFonts w:ascii="Times New Roman" w:hAnsi="Times New Roman" w:cs="Times New Roman"/>
          <w:szCs w:val="24"/>
        </w:rPr>
        <w:t xml:space="preserve">b) of the REE Regulations. </w:t>
      </w:r>
      <w:r w:rsidR="00994896">
        <w:rPr>
          <w:rFonts w:ascii="Times New Roman" w:hAnsi="Times New Roman" w:cs="Times New Roman"/>
          <w:szCs w:val="24"/>
        </w:rPr>
        <w:t xml:space="preserve">The </w:t>
      </w:r>
      <w:r w:rsidR="00BC38E9">
        <w:rPr>
          <w:rFonts w:ascii="Times New Roman" w:hAnsi="Times New Roman" w:cs="Times New Roman"/>
          <w:szCs w:val="24"/>
        </w:rPr>
        <w:t xml:space="preserve">REE </w:t>
      </w:r>
      <w:r w:rsidR="00994896">
        <w:rPr>
          <w:rFonts w:ascii="Times New Roman" w:hAnsi="Times New Roman" w:cs="Times New Roman"/>
          <w:szCs w:val="24"/>
        </w:rPr>
        <w:t xml:space="preserve">Regulations specify no conditions that need to be satisfied before the power to make the </w:t>
      </w:r>
      <w:r w:rsidR="00FA2554">
        <w:rPr>
          <w:rFonts w:ascii="Times New Roman" w:hAnsi="Times New Roman" w:cs="Times New Roman"/>
          <w:szCs w:val="24"/>
        </w:rPr>
        <w:t>i</w:t>
      </w:r>
      <w:r w:rsidR="00994896">
        <w:rPr>
          <w:rFonts w:ascii="Times New Roman" w:hAnsi="Times New Roman" w:cs="Times New Roman"/>
          <w:szCs w:val="24"/>
        </w:rPr>
        <w:t>nstrument may be exercised.</w:t>
      </w:r>
      <w:r w:rsidR="00BC38E9">
        <w:rPr>
          <w:rFonts w:ascii="Times New Roman" w:hAnsi="Times New Roman" w:cs="Times New Roman"/>
          <w:szCs w:val="24"/>
        </w:rPr>
        <w:t xml:space="preserve"> </w:t>
      </w:r>
    </w:p>
    <w:p w14:paraId="71410682" w14:textId="1B720AE4" w:rsidR="00283EFD" w:rsidRPr="00283EFD" w:rsidRDefault="007F6280" w:rsidP="000B0DFB">
      <w:pPr>
        <w:spacing w:before="280" w:line="276" w:lineRule="auto"/>
        <w:rPr>
          <w:rFonts w:ascii="Times New Roman" w:hAnsi="Times New Roman" w:cs="Times New Roman"/>
          <w:b/>
          <w:szCs w:val="24"/>
        </w:rPr>
      </w:pPr>
      <w:r w:rsidRPr="000B0DFB">
        <w:rPr>
          <w:rFonts w:ascii="Times New Roman" w:hAnsi="Times New Roman" w:cs="Times New Roman"/>
          <w:b/>
          <w:szCs w:val="24"/>
        </w:rPr>
        <w:t>Purpose and operation of the instrument</w:t>
      </w:r>
      <w:r w:rsidR="00283EFD">
        <w:rPr>
          <w:rFonts w:ascii="Times New Roman" w:hAnsi="Times New Roman" w:cs="Times New Roman"/>
          <w:szCs w:val="24"/>
        </w:rPr>
        <w:t xml:space="preserve"> </w:t>
      </w:r>
    </w:p>
    <w:p w14:paraId="52BB2719" w14:textId="19F0D04F" w:rsidR="00602838" w:rsidRDefault="007F6280" w:rsidP="00D41525">
      <w:pPr>
        <w:spacing w:before="280" w:line="276" w:lineRule="auto"/>
        <w:rPr>
          <w:rFonts w:ascii="Times New Roman" w:hAnsi="Times New Roman" w:cs="Times New Roman"/>
          <w:szCs w:val="24"/>
        </w:rPr>
      </w:pPr>
      <w:r w:rsidRPr="000B0DFB">
        <w:rPr>
          <w:rFonts w:ascii="Times New Roman" w:hAnsi="Times New Roman" w:cs="Times New Roman"/>
          <w:szCs w:val="24"/>
        </w:rPr>
        <w:t>Under the RET,</w:t>
      </w:r>
      <w:r w:rsidR="00801B19">
        <w:rPr>
          <w:rFonts w:ascii="Times New Roman" w:hAnsi="Times New Roman" w:cs="Times New Roman"/>
          <w:szCs w:val="24"/>
        </w:rPr>
        <w:t xml:space="preserve"> small-scale technology certificates can be created for eligible small-scale renewable energy systems, including solar photovoltaic (PV) panels. </w:t>
      </w:r>
      <w:r w:rsidR="00A51496" w:rsidRPr="00A51496">
        <w:rPr>
          <w:rFonts w:ascii="Times New Roman" w:hAnsi="Times New Roman" w:cs="Times New Roman"/>
          <w:szCs w:val="24"/>
        </w:rPr>
        <w:t xml:space="preserve">The number of certificates that a solar </w:t>
      </w:r>
      <w:r w:rsidR="00BC38E9">
        <w:rPr>
          <w:rFonts w:ascii="Times New Roman" w:hAnsi="Times New Roman" w:cs="Times New Roman"/>
          <w:szCs w:val="24"/>
        </w:rPr>
        <w:t xml:space="preserve">PV </w:t>
      </w:r>
      <w:r w:rsidR="00A51496" w:rsidRPr="00A51496">
        <w:rPr>
          <w:rFonts w:ascii="Times New Roman" w:hAnsi="Times New Roman" w:cs="Times New Roman"/>
          <w:szCs w:val="24"/>
        </w:rPr>
        <w:t xml:space="preserve">system is </w:t>
      </w:r>
      <w:r w:rsidR="00801B19">
        <w:rPr>
          <w:rFonts w:ascii="Times New Roman" w:hAnsi="Times New Roman" w:cs="Times New Roman"/>
          <w:szCs w:val="24"/>
        </w:rPr>
        <w:t xml:space="preserve">entitled </w:t>
      </w:r>
      <w:r w:rsidR="00283EFD">
        <w:rPr>
          <w:rFonts w:ascii="Times New Roman" w:hAnsi="Times New Roman" w:cs="Times New Roman"/>
          <w:szCs w:val="24"/>
        </w:rPr>
        <w:t xml:space="preserve">to create is calculated, in part, </w:t>
      </w:r>
      <w:r w:rsidR="00A51496" w:rsidRPr="00A51496">
        <w:rPr>
          <w:rFonts w:ascii="Times New Roman" w:hAnsi="Times New Roman" w:cs="Times New Roman"/>
          <w:szCs w:val="24"/>
        </w:rPr>
        <w:t xml:space="preserve">using postcode </w:t>
      </w:r>
      <w:r w:rsidR="00C0658C">
        <w:rPr>
          <w:rFonts w:ascii="Times New Roman" w:hAnsi="Times New Roman" w:cs="Times New Roman"/>
          <w:szCs w:val="24"/>
        </w:rPr>
        <w:t>groups</w:t>
      </w:r>
      <w:r w:rsidR="00283EFD">
        <w:rPr>
          <w:rFonts w:ascii="Times New Roman" w:hAnsi="Times New Roman" w:cs="Times New Roman"/>
          <w:szCs w:val="24"/>
        </w:rPr>
        <w:t xml:space="preserve"> (referred to as “solar zones”) — these are used </w:t>
      </w:r>
      <w:r w:rsidR="00A51496" w:rsidRPr="00A51496">
        <w:rPr>
          <w:rFonts w:ascii="Times New Roman" w:hAnsi="Times New Roman" w:cs="Times New Roman"/>
          <w:szCs w:val="24"/>
        </w:rPr>
        <w:t>as a proxy to estimate the amount of solar radiation in a particular region.</w:t>
      </w:r>
      <w:r w:rsidR="00283EFD">
        <w:rPr>
          <w:rFonts w:ascii="Times New Roman" w:hAnsi="Times New Roman" w:cs="Times New Roman"/>
          <w:szCs w:val="24"/>
        </w:rPr>
        <w:t xml:space="preserve"> </w:t>
      </w:r>
      <w:r w:rsidR="00D41525">
        <w:rPr>
          <w:rFonts w:ascii="Times New Roman" w:hAnsi="Times New Roman" w:cs="Times New Roman"/>
          <w:szCs w:val="24"/>
        </w:rPr>
        <w:t>This instrument sets out the zone ratings and z</w:t>
      </w:r>
      <w:r w:rsidR="00602838">
        <w:rPr>
          <w:rFonts w:ascii="Times New Roman" w:hAnsi="Times New Roman" w:cs="Times New Roman"/>
          <w:szCs w:val="24"/>
        </w:rPr>
        <w:t>ones for solar PV system</w:t>
      </w:r>
      <w:r w:rsidR="003A04A2">
        <w:rPr>
          <w:rFonts w:ascii="Times New Roman" w:hAnsi="Times New Roman" w:cs="Times New Roman"/>
          <w:szCs w:val="24"/>
        </w:rPr>
        <w:t>s</w:t>
      </w:r>
      <w:r w:rsidR="00602838">
        <w:rPr>
          <w:rFonts w:ascii="Times New Roman" w:hAnsi="Times New Roman" w:cs="Times New Roman"/>
          <w:szCs w:val="24"/>
        </w:rPr>
        <w:t xml:space="preserve">. </w:t>
      </w:r>
    </w:p>
    <w:p w14:paraId="2C3A13D4" w14:textId="4E0BEDAE" w:rsidR="00CB3947" w:rsidRDefault="00D41525" w:rsidP="000B0DFB">
      <w:pPr>
        <w:spacing w:before="280" w:line="276" w:lineRule="auto"/>
        <w:rPr>
          <w:rFonts w:ascii="Times New Roman" w:hAnsi="Times New Roman" w:cs="Times New Roman"/>
          <w:szCs w:val="24"/>
        </w:rPr>
      </w:pPr>
      <w:r>
        <w:rPr>
          <w:rFonts w:ascii="Times New Roman" w:hAnsi="Times New Roman" w:cs="Times New Roman"/>
          <w:szCs w:val="24"/>
        </w:rPr>
        <w:t xml:space="preserve">Postcodes, upon which solar zones are grouped, may change due to building developments, changes in electoral boundaries, or changes in population density. Accordingly, solar zones may need to be updated to reflect revised </w:t>
      </w:r>
      <w:r w:rsidR="00B17ECD">
        <w:rPr>
          <w:rFonts w:ascii="Times New Roman" w:hAnsi="Times New Roman" w:cs="Times New Roman"/>
          <w:szCs w:val="24"/>
        </w:rPr>
        <w:t xml:space="preserve">postcode </w:t>
      </w:r>
      <w:r w:rsidR="00801B19">
        <w:rPr>
          <w:rFonts w:ascii="Times New Roman" w:hAnsi="Times New Roman" w:cs="Times New Roman"/>
          <w:szCs w:val="24"/>
        </w:rPr>
        <w:t>boundaries and</w:t>
      </w:r>
      <w:r w:rsidR="004B4F3F">
        <w:rPr>
          <w:rFonts w:ascii="Times New Roman" w:hAnsi="Times New Roman" w:cs="Times New Roman"/>
          <w:szCs w:val="24"/>
        </w:rPr>
        <w:t xml:space="preserve"> correct anomalies</w:t>
      </w:r>
      <w:r w:rsidR="00212B82">
        <w:rPr>
          <w:rFonts w:ascii="Times New Roman" w:hAnsi="Times New Roman" w:cs="Times New Roman"/>
          <w:szCs w:val="24"/>
        </w:rPr>
        <w:t xml:space="preserve"> (e.g., </w:t>
      </w:r>
      <w:r w:rsidR="00A33682">
        <w:rPr>
          <w:rFonts w:ascii="Times New Roman" w:hAnsi="Times New Roman" w:cs="Times New Roman"/>
          <w:szCs w:val="24"/>
        </w:rPr>
        <w:t xml:space="preserve">one zone encircled by another). </w:t>
      </w:r>
      <w:r w:rsidR="00801B19">
        <w:rPr>
          <w:rFonts w:ascii="Times New Roman" w:hAnsi="Times New Roman" w:cs="Times New Roman"/>
          <w:szCs w:val="24"/>
        </w:rPr>
        <w:t xml:space="preserve"> </w:t>
      </w:r>
      <w:r w:rsidR="00CB3947">
        <w:rPr>
          <w:rFonts w:ascii="Times New Roman" w:hAnsi="Times New Roman" w:cs="Times New Roman"/>
          <w:szCs w:val="24"/>
        </w:rPr>
        <w:t xml:space="preserve"> </w:t>
      </w:r>
    </w:p>
    <w:p w14:paraId="357181C6" w14:textId="6FD31A5A" w:rsidR="00CB3947" w:rsidRDefault="007F6280" w:rsidP="000B0DFB">
      <w:pPr>
        <w:spacing w:before="280" w:line="276" w:lineRule="auto"/>
        <w:rPr>
          <w:rFonts w:ascii="Times New Roman" w:hAnsi="Times New Roman" w:cs="Times New Roman"/>
          <w:szCs w:val="24"/>
        </w:rPr>
      </w:pPr>
      <w:r w:rsidRPr="000B0DFB">
        <w:rPr>
          <w:rFonts w:ascii="Times New Roman" w:hAnsi="Times New Roman" w:cs="Times New Roman"/>
          <w:szCs w:val="24"/>
        </w:rPr>
        <w:t xml:space="preserve">This instrument </w:t>
      </w:r>
      <w:r w:rsidR="005E6E3B">
        <w:rPr>
          <w:rFonts w:ascii="Times New Roman" w:hAnsi="Times New Roman" w:cs="Times New Roman"/>
          <w:szCs w:val="24"/>
        </w:rPr>
        <w:t xml:space="preserve">has been updated </w:t>
      </w:r>
      <w:r w:rsidR="00F833ED">
        <w:rPr>
          <w:rFonts w:ascii="Times New Roman" w:hAnsi="Times New Roman" w:cs="Times New Roman"/>
          <w:szCs w:val="24"/>
        </w:rPr>
        <w:t>to align</w:t>
      </w:r>
      <w:r w:rsidR="005E6E3B">
        <w:rPr>
          <w:rFonts w:ascii="Times New Roman" w:hAnsi="Times New Roman" w:cs="Times New Roman"/>
          <w:szCs w:val="24"/>
        </w:rPr>
        <w:t xml:space="preserve"> with</w:t>
      </w:r>
      <w:r w:rsidR="00F833ED">
        <w:rPr>
          <w:rFonts w:ascii="Times New Roman" w:hAnsi="Times New Roman" w:cs="Times New Roman"/>
          <w:szCs w:val="24"/>
        </w:rPr>
        <w:t xml:space="preserve"> Public Sector Mapping Agency (PSMA) Australia postcode data. Where PSMA data is not available, postcode data will align with postcode areas published by the Australian Bureau of Statistics. </w:t>
      </w:r>
      <w:r w:rsidR="00A51496" w:rsidRPr="00A51496">
        <w:rPr>
          <w:rFonts w:ascii="Times New Roman" w:hAnsi="Times New Roman" w:cs="Times New Roman"/>
          <w:szCs w:val="24"/>
        </w:rPr>
        <w:t>Subsequent instruments may amend or add zones and ratings.</w:t>
      </w:r>
    </w:p>
    <w:p w14:paraId="10A6F0C6" w14:textId="1C8D6326" w:rsidR="00CB3947" w:rsidRDefault="00CB3947" w:rsidP="000B0DFB">
      <w:pPr>
        <w:spacing w:before="280" w:line="276" w:lineRule="auto"/>
        <w:rPr>
          <w:rFonts w:ascii="Times New Roman" w:hAnsi="Times New Roman" w:cs="Times New Roman"/>
          <w:szCs w:val="24"/>
        </w:rPr>
      </w:pPr>
      <w:r>
        <w:rPr>
          <w:rFonts w:ascii="Times New Roman" w:hAnsi="Times New Roman" w:cs="Times New Roman"/>
          <w:szCs w:val="24"/>
        </w:rPr>
        <w:t xml:space="preserve">Less than 10 per cent of total solar zones will be affected by changes to this instrument. Of the number affected, a </w:t>
      </w:r>
      <w:r w:rsidR="001C497B">
        <w:rPr>
          <w:rFonts w:ascii="Times New Roman" w:hAnsi="Times New Roman" w:cs="Times New Roman"/>
          <w:szCs w:val="24"/>
        </w:rPr>
        <w:t xml:space="preserve">vast </w:t>
      </w:r>
      <w:r>
        <w:rPr>
          <w:rFonts w:ascii="Times New Roman" w:hAnsi="Times New Roman" w:cs="Times New Roman"/>
          <w:szCs w:val="24"/>
        </w:rPr>
        <w:t xml:space="preserve">majority (91 per cent) will be eligible for more certificates and a small number (9 per cent) will be eligible for fewer certificates.       </w:t>
      </w:r>
    </w:p>
    <w:p w14:paraId="1AF30542" w14:textId="49CD73A5" w:rsidR="002B1EFC" w:rsidRPr="005A447E" w:rsidRDefault="002B1EFC" w:rsidP="000B0DFB">
      <w:pPr>
        <w:spacing w:before="280" w:line="276" w:lineRule="auto"/>
        <w:rPr>
          <w:rFonts w:ascii="Times New Roman" w:hAnsi="Times New Roman" w:cs="Times New Roman"/>
          <w:szCs w:val="24"/>
        </w:rPr>
      </w:pPr>
      <w:r>
        <w:rPr>
          <w:rFonts w:ascii="Times New Roman" w:hAnsi="Times New Roman" w:cs="Times New Roman"/>
          <w:szCs w:val="24"/>
        </w:rPr>
        <w:t xml:space="preserve">This instrument revokes the </w:t>
      </w:r>
      <w:r w:rsidR="005A447E" w:rsidRPr="005A447E">
        <w:rPr>
          <w:rFonts w:ascii="Times New Roman" w:hAnsi="Times New Roman" w:cs="Times New Roman"/>
          <w:i/>
          <w:szCs w:val="24"/>
        </w:rPr>
        <w:t>Renewable Energy (Electricity) (Zone Ratings and Zones for Solar (Photovoltaic) Systems) Instrument 2018</w:t>
      </w:r>
      <w:r w:rsidR="00F91627">
        <w:rPr>
          <w:rFonts w:ascii="Times New Roman" w:hAnsi="Times New Roman" w:cs="Times New Roman"/>
          <w:szCs w:val="24"/>
        </w:rPr>
        <w:t xml:space="preserve"> (F2018L00588),</w:t>
      </w:r>
      <w:r w:rsidR="005A447E" w:rsidRPr="005A447E">
        <w:rPr>
          <w:rFonts w:ascii="Times New Roman" w:hAnsi="Times New Roman" w:cs="Times New Roman"/>
          <w:szCs w:val="24"/>
        </w:rPr>
        <w:t xml:space="preserve"> which was</w:t>
      </w:r>
      <w:r w:rsidR="005A447E">
        <w:rPr>
          <w:rFonts w:ascii="Times New Roman" w:hAnsi="Times New Roman" w:cs="Times New Roman"/>
          <w:b/>
          <w:szCs w:val="24"/>
        </w:rPr>
        <w:t xml:space="preserve"> </w:t>
      </w:r>
      <w:r w:rsidR="005A447E" w:rsidRPr="005A447E">
        <w:rPr>
          <w:rFonts w:ascii="Times New Roman" w:hAnsi="Times New Roman" w:cs="Times New Roman"/>
          <w:szCs w:val="24"/>
        </w:rPr>
        <w:t>made by the Regulator on 1 May 2018.</w:t>
      </w:r>
    </w:p>
    <w:p w14:paraId="6BECBABC" w14:textId="4361D199" w:rsidR="007F6280" w:rsidRPr="000B0DFB" w:rsidRDefault="007F6280" w:rsidP="000B0DFB">
      <w:pPr>
        <w:spacing w:before="280" w:line="276" w:lineRule="auto"/>
        <w:rPr>
          <w:rFonts w:ascii="Times New Roman" w:hAnsi="Times New Roman" w:cs="Times New Roman"/>
          <w:b/>
          <w:szCs w:val="24"/>
        </w:rPr>
      </w:pPr>
      <w:r w:rsidRPr="000B0DFB">
        <w:rPr>
          <w:rFonts w:ascii="Times New Roman" w:hAnsi="Times New Roman" w:cs="Times New Roman"/>
          <w:b/>
          <w:szCs w:val="24"/>
        </w:rPr>
        <w:t>Documents incorporated by reference</w:t>
      </w:r>
    </w:p>
    <w:p w14:paraId="73C4BFD8" w14:textId="77777777" w:rsidR="00F25979" w:rsidRPr="000B0DFB" w:rsidRDefault="007F6280" w:rsidP="000B0DFB">
      <w:pPr>
        <w:spacing w:before="280" w:line="276" w:lineRule="auto"/>
        <w:rPr>
          <w:rFonts w:ascii="Times New Roman" w:hAnsi="Times New Roman" w:cs="Times New Roman"/>
          <w:szCs w:val="24"/>
        </w:rPr>
      </w:pPr>
      <w:r w:rsidRPr="000B0DFB">
        <w:rPr>
          <w:rFonts w:ascii="Times New Roman" w:hAnsi="Times New Roman" w:cs="Times New Roman"/>
          <w:szCs w:val="24"/>
        </w:rPr>
        <w:t>This instrument does not incorporate any documents by reference.</w:t>
      </w:r>
    </w:p>
    <w:p w14:paraId="37CBC77C" w14:textId="32EF3511" w:rsidR="00B644BC" w:rsidRDefault="00B644BC" w:rsidP="000B0DFB">
      <w:pPr>
        <w:spacing w:before="280" w:line="276" w:lineRule="auto"/>
        <w:rPr>
          <w:rFonts w:ascii="Times New Roman" w:hAnsi="Times New Roman" w:cs="Times New Roman"/>
          <w:b/>
          <w:szCs w:val="24"/>
        </w:rPr>
      </w:pPr>
    </w:p>
    <w:p w14:paraId="1DD38E24" w14:textId="77777777" w:rsidR="00B5326E" w:rsidRDefault="00B5326E" w:rsidP="000B0DFB">
      <w:pPr>
        <w:spacing w:before="280" w:line="276" w:lineRule="auto"/>
        <w:rPr>
          <w:rFonts w:ascii="Times New Roman" w:hAnsi="Times New Roman" w:cs="Times New Roman"/>
          <w:b/>
          <w:szCs w:val="24"/>
        </w:rPr>
      </w:pPr>
    </w:p>
    <w:p w14:paraId="5E00C3EB" w14:textId="6E4713B4" w:rsidR="007F6280" w:rsidRPr="000B0DFB" w:rsidRDefault="007F6280" w:rsidP="000B0DFB">
      <w:pPr>
        <w:spacing w:before="280" w:line="276" w:lineRule="auto"/>
        <w:rPr>
          <w:rFonts w:ascii="Times New Roman" w:hAnsi="Times New Roman" w:cs="Times New Roman"/>
          <w:b/>
          <w:szCs w:val="24"/>
        </w:rPr>
      </w:pPr>
      <w:r w:rsidRPr="00743E6C">
        <w:rPr>
          <w:rFonts w:ascii="Times New Roman" w:hAnsi="Times New Roman" w:cs="Times New Roman"/>
          <w:b/>
          <w:szCs w:val="24"/>
        </w:rPr>
        <w:lastRenderedPageBreak/>
        <w:t>Consultation</w:t>
      </w:r>
    </w:p>
    <w:p w14:paraId="04101CB2" w14:textId="1DE8C5AD" w:rsidR="009E10A4" w:rsidRDefault="00A13143" w:rsidP="000B0DFB">
      <w:pPr>
        <w:spacing w:before="280" w:line="276" w:lineRule="auto"/>
        <w:rPr>
          <w:rFonts w:ascii="Times New Roman" w:hAnsi="Times New Roman" w:cs="Times New Roman"/>
          <w:szCs w:val="24"/>
        </w:rPr>
      </w:pPr>
      <w:r>
        <w:rPr>
          <w:rFonts w:ascii="Times New Roman" w:hAnsi="Times New Roman" w:cs="Times New Roman"/>
          <w:szCs w:val="24"/>
        </w:rPr>
        <w:t>The Clean Energy Regulator released an exposure draft of this instrument</w:t>
      </w:r>
      <w:r w:rsidR="00A81F57">
        <w:rPr>
          <w:rFonts w:ascii="Times New Roman" w:hAnsi="Times New Roman" w:cs="Times New Roman"/>
          <w:szCs w:val="24"/>
        </w:rPr>
        <w:t xml:space="preserve"> </w:t>
      </w:r>
      <w:r>
        <w:rPr>
          <w:rFonts w:ascii="Times New Roman" w:hAnsi="Times New Roman" w:cs="Times New Roman"/>
          <w:szCs w:val="24"/>
        </w:rPr>
        <w:t xml:space="preserve">for public comment from </w:t>
      </w:r>
      <w:r w:rsidR="00743E6C">
        <w:rPr>
          <w:rFonts w:ascii="Times New Roman" w:hAnsi="Times New Roman" w:cs="Times New Roman"/>
          <w:szCs w:val="24"/>
        </w:rPr>
        <w:t xml:space="preserve">18 </w:t>
      </w:r>
      <w:r>
        <w:rPr>
          <w:rFonts w:ascii="Times New Roman" w:hAnsi="Times New Roman" w:cs="Times New Roman"/>
          <w:szCs w:val="24"/>
        </w:rPr>
        <w:t xml:space="preserve">June to </w:t>
      </w:r>
      <w:r w:rsidR="00743E6C">
        <w:rPr>
          <w:rFonts w:ascii="Times New Roman" w:hAnsi="Times New Roman" w:cs="Times New Roman"/>
          <w:szCs w:val="24"/>
        </w:rPr>
        <w:t xml:space="preserve">18 </w:t>
      </w:r>
      <w:r>
        <w:rPr>
          <w:rFonts w:ascii="Times New Roman" w:hAnsi="Times New Roman" w:cs="Times New Roman"/>
          <w:szCs w:val="24"/>
        </w:rPr>
        <w:t>July 2019</w:t>
      </w:r>
      <w:r w:rsidR="00220E05">
        <w:rPr>
          <w:rFonts w:ascii="Times New Roman" w:hAnsi="Times New Roman" w:cs="Times New Roman"/>
          <w:szCs w:val="24"/>
        </w:rPr>
        <w:t>.</w:t>
      </w:r>
      <w:r>
        <w:rPr>
          <w:rFonts w:ascii="Times New Roman" w:hAnsi="Times New Roman" w:cs="Times New Roman"/>
          <w:szCs w:val="24"/>
        </w:rPr>
        <w:t xml:space="preserve"> </w:t>
      </w:r>
      <w:r w:rsidR="00220E05">
        <w:rPr>
          <w:rFonts w:ascii="Times New Roman" w:hAnsi="Times New Roman" w:cs="Times New Roman"/>
          <w:szCs w:val="24"/>
        </w:rPr>
        <w:t xml:space="preserve">As part of this consultation, the Clean Energy Regulator provided </w:t>
      </w:r>
      <w:r>
        <w:rPr>
          <w:rFonts w:ascii="Times New Roman" w:hAnsi="Times New Roman" w:cs="Times New Roman"/>
          <w:szCs w:val="24"/>
        </w:rPr>
        <w:t>maps showing cha</w:t>
      </w:r>
      <w:r w:rsidR="004C751E">
        <w:rPr>
          <w:rFonts w:ascii="Times New Roman" w:hAnsi="Times New Roman" w:cs="Times New Roman"/>
          <w:szCs w:val="24"/>
        </w:rPr>
        <w:t>nges to the zones for solar PV</w:t>
      </w:r>
      <w:r w:rsidR="003A04A2">
        <w:rPr>
          <w:rFonts w:ascii="Times New Roman" w:hAnsi="Times New Roman" w:cs="Times New Roman"/>
          <w:szCs w:val="24"/>
        </w:rPr>
        <w:t xml:space="preserve"> systems</w:t>
      </w:r>
      <w:r w:rsidR="004C751E">
        <w:rPr>
          <w:rFonts w:ascii="Times New Roman" w:hAnsi="Times New Roman" w:cs="Times New Roman"/>
          <w:szCs w:val="24"/>
        </w:rPr>
        <w:t xml:space="preserve"> </w:t>
      </w:r>
      <w:r>
        <w:rPr>
          <w:rFonts w:ascii="Times New Roman" w:hAnsi="Times New Roman" w:cs="Times New Roman"/>
          <w:szCs w:val="24"/>
        </w:rPr>
        <w:t>and a summary of postcodes affected by the changes.</w:t>
      </w:r>
      <w:r w:rsidR="009E10A4">
        <w:rPr>
          <w:rFonts w:ascii="Times New Roman" w:hAnsi="Times New Roman" w:cs="Times New Roman"/>
          <w:szCs w:val="24"/>
        </w:rPr>
        <w:t xml:space="preserve"> </w:t>
      </w:r>
    </w:p>
    <w:p w14:paraId="599B0E6A" w14:textId="37C56F4F" w:rsidR="00AC10A0" w:rsidRDefault="00220E05" w:rsidP="000B0DFB">
      <w:pPr>
        <w:spacing w:before="280" w:line="276" w:lineRule="auto"/>
        <w:rPr>
          <w:rFonts w:ascii="Times New Roman" w:hAnsi="Times New Roman" w:cs="Times New Roman"/>
          <w:szCs w:val="24"/>
        </w:rPr>
      </w:pPr>
      <w:r>
        <w:rPr>
          <w:rFonts w:ascii="Times New Roman" w:hAnsi="Times New Roman" w:cs="Times New Roman"/>
          <w:szCs w:val="24"/>
        </w:rPr>
        <w:t>In addition to</w:t>
      </w:r>
      <w:r w:rsidR="00A13143">
        <w:rPr>
          <w:rFonts w:ascii="Times New Roman" w:hAnsi="Times New Roman" w:cs="Times New Roman"/>
          <w:szCs w:val="24"/>
        </w:rPr>
        <w:t xml:space="preserve"> public consultation, the Regulator briefed key industry bodies (i.e. the Clean Energy Council and Smart Energy Council) to outline the rationale, impacts, and timeframes of changes to solar zones.</w:t>
      </w:r>
      <w:r w:rsidR="00A81F57">
        <w:rPr>
          <w:rFonts w:ascii="Times New Roman" w:hAnsi="Times New Roman" w:cs="Times New Roman"/>
          <w:szCs w:val="24"/>
        </w:rPr>
        <w:t xml:space="preserve"> Further, through a targeted email campaign, installers and agents participating </w:t>
      </w:r>
      <w:r w:rsidR="003A04A2">
        <w:rPr>
          <w:rFonts w:ascii="Times New Roman" w:hAnsi="Times New Roman" w:cs="Times New Roman"/>
          <w:szCs w:val="24"/>
        </w:rPr>
        <w:t>in</w:t>
      </w:r>
      <w:r w:rsidR="00A81F57">
        <w:rPr>
          <w:rFonts w:ascii="Times New Roman" w:hAnsi="Times New Roman" w:cs="Times New Roman"/>
          <w:szCs w:val="24"/>
        </w:rPr>
        <w:t xml:space="preserve"> </w:t>
      </w:r>
      <w:r w:rsidR="003A04A2">
        <w:rPr>
          <w:rFonts w:ascii="Times New Roman" w:hAnsi="Times New Roman" w:cs="Times New Roman"/>
          <w:szCs w:val="24"/>
        </w:rPr>
        <w:t>the small-scale renewable energy scheme</w:t>
      </w:r>
      <w:r w:rsidR="00A81F57">
        <w:rPr>
          <w:rFonts w:ascii="Times New Roman" w:hAnsi="Times New Roman" w:cs="Times New Roman"/>
          <w:szCs w:val="24"/>
        </w:rPr>
        <w:t xml:space="preserve"> were informed of the proposed changes and invited to provide feedback. </w:t>
      </w:r>
    </w:p>
    <w:p w14:paraId="30857ECC" w14:textId="44804001" w:rsidR="007C232F" w:rsidRPr="000B0DFB" w:rsidRDefault="00A81F57" w:rsidP="000B0DFB">
      <w:pPr>
        <w:spacing w:before="280" w:line="276" w:lineRule="auto"/>
        <w:rPr>
          <w:rFonts w:ascii="Times New Roman" w:hAnsi="Times New Roman" w:cs="Times New Roman"/>
          <w:szCs w:val="24"/>
        </w:rPr>
      </w:pPr>
      <w:r>
        <w:rPr>
          <w:rFonts w:ascii="Times New Roman" w:hAnsi="Times New Roman" w:cs="Times New Roman"/>
          <w:szCs w:val="24"/>
        </w:rPr>
        <w:t xml:space="preserve">In response to consultation, one submission was received from the Clean Energy Council which supported the proposed changes provided zone ratings are based on the date of installation and not the date of certificate creation. This feedback has been factored into </w:t>
      </w:r>
      <w:r w:rsidR="00C5302A">
        <w:rPr>
          <w:rFonts w:ascii="Times New Roman" w:hAnsi="Times New Roman" w:cs="Times New Roman"/>
          <w:szCs w:val="24"/>
        </w:rPr>
        <w:t xml:space="preserve">the drafting of this instrument. </w:t>
      </w:r>
    </w:p>
    <w:p w14:paraId="457B33EF" w14:textId="77777777" w:rsidR="007F6280" w:rsidRPr="000B0DFB" w:rsidRDefault="007F6280" w:rsidP="000B0DFB">
      <w:pPr>
        <w:spacing w:before="280" w:line="276" w:lineRule="auto"/>
        <w:rPr>
          <w:rFonts w:ascii="Times New Roman" w:hAnsi="Times New Roman" w:cs="Times New Roman"/>
          <w:b/>
          <w:szCs w:val="24"/>
        </w:rPr>
      </w:pPr>
      <w:r w:rsidRPr="000B0DFB">
        <w:rPr>
          <w:rFonts w:ascii="Times New Roman" w:hAnsi="Times New Roman" w:cs="Times New Roman"/>
          <w:b/>
          <w:szCs w:val="24"/>
        </w:rPr>
        <w:t>Regulatory impact assessment</w:t>
      </w:r>
    </w:p>
    <w:p w14:paraId="450FA4B6" w14:textId="35EB8662" w:rsidR="00A37BC5" w:rsidRDefault="00A37BC5" w:rsidP="00C5302A">
      <w:pPr>
        <w:spacing w:before="280" w:line="276" w:lineRule="auto"/>
        <w:rPr>
          <w:rFonts w:ascii="Times New Roman" w:hAnsi="Times New Roman" w:cs="Times New Roman"/>
          <w:szCs w:val="24"/>
        </w:rPr>
      </w:pPr>
      <w:r>
        <w:rPr>
          <w:rFonts w:ascii="Times New Roman" w:hAnsi="Times New Roman" w:cs="Times New Roman"/>
          <w:szCs w:val="24"/>
        </w:rPr>
        <w:t xml:space="preserve">The Office of Best Practice Regulation (“OBPR”) has agreed </w:t>
      </w:r>
      <w:r w:rsidRPr="00A37BC5">
        <w:rPr>
          <w:rFonts w:ascii="Times New Roman" w:hAnsi="Times New Roman" w:cs="Times New Roman"/>
          <w:szCs w:val="24"/>
        </w:rPr>
        <w:t>this amendment will have no more than a minor regulatory impact on affected businesses</w:t>
      </w:r>
      <w:r>
        <w:rPr>
          <w:rFonts w:ascii="Times New Roman" w:hAnsi="Times New Roman" w:cs="Times New Roman"/>
          <w:szCs w:val="24"/>
        </w:rPr>
        <w:t>. Accordingly, OBPR has advised a Regulatory Impact Statement is not required</w:t>
      </w:r>
      <w:r w:rsidR="008261BC">
        <w:rPr>
          <w:rFonts w:ascii="Times New Roman" w:hAnsi="Times New Roman" w:cs="Times New Roman"/>
          <w:szCs w:val="24"/>
        </w:rPr>
        <w:t xml:space="preserve"> (</w:t>
      </w:r>
      <w:r>
        <w:rPr>
          <w:rFonts w:ascii="Times New Roman" w:hAnsi="Times New Roman" w:cs="Times New Roman"/>
          <w:szCs w:val="24"/>
        </w:rPr>
        <w:t xml:space="preserve">OBPR ID: </w:t>
      </w:r>
      <w:r w:rsidRPr="00A37BC5">
        <w:rPr>
          <w:rFonts w:ascii="Times New Roman" w:hAnsi="Times New Roman" w:cs="Times New Roman"/>
          <w:szCs w:val="24"/>
        </w:rPr>
        <w:t>25667</w:t>
      </w:r>
      <w:r>
        <w:rPr>
          <w:rFonts w:ascii="Times New Roman" w:hAnsi="Times New Roman" w:cs="Times New Roman"/>
          <w:szCs w:val="24"/>
        </w:rPr>
        <w:t>).</w:t>
      </w:r>
    </w:p>
    <w:p w14:paraId="0AECCC1F" w14:textId="77777777" w:rsidR="00A37BC5" w:rsidRDefault="00A37BC5" w:rsidP="00C5302A">
      <w:pPr>
        <w:spacing w:before="280" w:line="276" w:lineRule="auto"/>
        <w:rPr>
          <w:rFonts w:ascii="Times New Roman" w:hAnsi="Times New Roman" w:cs="Times New Roman"/>
          <w:szCs w:val="24"/>
        </w:rPr>
      </w:pPr>
    </w:p>
    <w:p w14:paraId="3DD63378" w14:textId="77777777" w:rsidR="00A37BC5" w:rsidRDefault="00A37BC5">
      <w:pPr>
        <w:rPr>
          <w:rFonts w:ascii="Times New Roman" w:hAnsi="Times New Roman" w:cs="Times New Roman"/>
          <w:szCs w:val="24"/>
        </w:rPr>
      </w:pPr>
      <w:r>
        <w:rPr>
          <w:rFonts w:ascii="Times New Roman" w:hAnsi="Times New Roman" w:cs="Times New Roman"/>
          <w:szCs w:val="24"/>
        </w:rPr>
        <w:br w:type="page"/>
      </w:r>
    </w:p>
    <w:p w14:paraId="43D11FAC" w14:textId="4BBA1C22" w:rsidR="007F6280" w:rsidRPr="000B0DFB" w:rsidRDefault="007F6280" w:rsidP="000B0DFB">
      <w:pPr>
        <w:spacing w:before="280" w:line="276" w:lineRule="auto"/>
        <w:jc w:val="right"/>
        <w:rPr>
          <w:rFonts w:ascii="Times New Roman" w:hAnsi="Times New Roman" w:cs="Times New Roman"/>
          <w:b/>
          <w:szCs w:val="24"/>
          <w:u w:val="single"/>
        </w:rPr>
      </w:pPr>
      <w:r w:rsidRPr="000B0DFB">
        <w:rPr>
          <w:rFonts w:ascii="Times New Roman" w:hAnsi="Times New Roman" w:cs="Times New Roman"/>
          <w:b/>
          <w:szCs w:val="24"/>
          <w:u w:val="single"/>
        </w:rPr>
        <w:lastRenderedPageBreak/>
        <w:t>ATTACHMENT</w:t>
      </w:r>
      <w:r w:rsidR="003307E9" w:rsidRPr="000B0DFB">
        <w:rPr>
          <w:rFonts w:ascii="Times New Roman" w:hAnsi="Times New Roman" w:cs="Times New Roman"/>
          <w:b/>
          <w:szCs w:val="24"/>
          <w:u w:val="single"/>
        </w:rPr>
        <w:t xml:space="preserve"> A</w:t>
      </w:r>
    </w:p>
    <w:p w14:paraId="48B8E379" w14:textId="5F1AFA19" w:rsidR="007F6280" w:rsidRPr="000B0DFB" w:rsidRDefault="003307E9" w:rsidP="000B0DFB">
      <w:pPr>
        <w:spacing w:before="280" w:line="276" w:lineRule="auto"/>
        <w:jc w:val="center"/>
        <w:rPr>
          <w:rFonts w:ascii="Times New Roman" w:hAnsi="Times New Roman" w:cs="Times New Roman"/>
          <w:b/>
          <w:szCs w:val="24"/>
        </w:rPr>
      </w:pPr>
      <w:r w:rsidRPr="000B0DFB">
        <w:rPr>
          <w:rFonts w:ascii="Times New Roman" w:hAnsi="Times New Roman" w:cs="Times New Roman"/>
          <w:b/>
          <w:szCs w:val="24"/>
        </w:rPr>
        <w:t xml:space="preserve">Details of the </w:t>
      </w:r>
      <w:r w:rsidRPr="000B0DFB">
        <w:rPr>
          <w:rFonts w:ascii="Times New Roman" w:hAnsi="Times New Roman" w:cs="Times New Roman"/>
          <w:b/>
          <w:i/>
          <w:szCs w:val="24"/>
        </w:rPr>
        <w:t>Renewable Energy (Electricity) (Zone Ratings and Zones for Solar (Photovoltaic) Systems) Instrument 201</w:t>
      </w:r>
      <w:r w:rsidR="0084140A">
        <w:rPr>
          <w:rFonts w:ascii="Times New Roman" w:hAnsi="Times New Roman" w:cs="Times New Roman"/>
          <w:b/>
          <w:i/>
          <w:szCs w:val="24"/>
        </w:rPr>
        <w:t>9</w:t>
      </w:r>
    </w:p>
    <w:p w14:paraId="77FB7890" w14:textId="77777777" w:rsidR="007F6280" w:rsidRPr="000B0DFB" w:rsidRDefault="007F6280" w:rsidP="000B0DFB">
      <w:pPr>
        <w:pStyle w:val="ListParagraph"/>
        <w:numPr>
          <w:ilvl w:val="0"/>
          <w:numId w:val="1"/>
        </w:numPr>
        <w:spacing w:before="280" w:line="276" w:lineRule="auto"/>
        <w:contextualSpacing w:val="0"/>
        <w:rPr>
          <w:rFonts w:ascii="Times New Roman" w:hAnsi="Times New Roman" w:cs="Times New Roman"/>
          <w:b/>
          <w:szCs w:val="24"/>
        </w:rPr>
      </w:pPr>
      <w:r w:rsidRPr="000B0DFB">
        <w:rPr>
          <w:rFonts w:ascii="Times New Roman" w:hAnsi="Times New Roman" w:cs="Times New Roman"/>
          <w:b/>
          <w:szCs w:val="24"/>
        </w:rPr>
        <w:t xml:space="preserve"> Name of Instrument</w:t>
      </w:r>
      <w:r w:rsidRPr="000B0DFB" w:rsidDel="00565B0D">
        <w:rPr>
          <w:rFonts w:ascii="Times New Roman" w:hAnsi="Times New Roman" w:cs="Times New Roman"/>
          <w:b/>
          <w:szCs w:val="24"/>
        </w:rPr>
        <w:t xml:space="preserve"> </w:t>
      </w:r>
    </w:p>
    <w:p w14:paraId="054D23D4" w14:textId="276C23D2" w:rsidR="007F6280" w:rsidRPr="000B0DFB" w:rsidRDefault="007F6280" w:rsidP="000B0DFB">
      <w:pPr>
        <w:spacing w:before="280" w:line="276" w:lineRule="auto"/>
        <w:rPr>
          <w:rFonts w:ascii="Times New Roman" w:hAnsi="Times New Roman" w:cs="Times New Roman"/>
          <w:szCs w:val="24"/>
        </w:rPr>
      </w:pPr>
      <w:r w:rsidRPr="000B0DFB">
        <w:rPr>
          <w:rFonts w:ascii="Times New Roman" w:hAnsi="Times New Roman" w:cs="Times New Roman"/>
          <w:szCs w:val="24"/>
        </w:rPr>
        <w:t xml:space="preserve">Section 1 provides that the title of the Instrument is the </w:t>
      </w:r>
      <w:r w:rsidRPr="000B0DFB">
        <w:rPr>
          <w:rFonts w:ascii="Times New Roman" w:hAnsi="Times New Roman" w:cs="Times New Roman"/>
          <w:i/>
          <w:szCs w:val="24"/>
        </w:rPr>
        <w:t xml:space="preserve">Renewable Energy (Electricity) (Zone Ratings and Zones </w:t>
      </w:r>
      <w:r w:rsidR="00D722FA" w:rsidRPr="000B0DFB">
        <w:rPr>
          <w:rFonts w:ascii="Times New Roman" w:hAnsi="Times New Roman" w:cs="Times New Roman"/>
          <w:i/>
          <w:szCs w:val="24"/>
        </w:rPr>
        <w:t xml:space="preserve">for </w:t>
      </w:r>
      <w:r w:rsidRPr="000B0DFB">
        <w:rPr>
          <w:rFonts w:ascii="Times New Roman" w:hAnsi="Times New Roman" w:cs="Times New Roman"/>
          <w:i/>
          <w:szCs w:val="24"/>
        </w:rPr>
        <w:t>Solar (Photovoltaic) Systems) Instrument 201</w:t>
      </w:r>
      <w:r w:rsidR="0084140A">
        <w:rPr>
          <w:rFonts w:ascii="Times New Roman" w:hAnsi="Times New Roman" w:cs="Times New Roman"/>
          <w:i/>
          <w:szCs w:val="24"/>
        </w:rPr>
        <w:t>9</w:t>
      </w:r>
      <w:r w:rsidRPr="000B0DFB">
        <w:rPr>
          <w:rFonts w:ascii="Times New Roman" w:hAnsi="Times New Roman" w:cs="Times New Roman"/>
          <w:szCs w:val="24"/>
        </w:rPr>
        <w:t>.</w:t>
      </w:r>
    </w:p>
    <w:p w14:paraId="7B6424B3" w14:textId="77777777" w:rsidR="007F6280" w:rsidRPr="000B0DFB" w:rsidRDefault="007F6280" w:rsidP="000B0DFB">
      <w:pPr>
        <w:pStyle w:val="ListParagraph"/>
        <w:numPr>
          <w:ilvl w:val="0"/>
          <w:numId w:val="1"/>
        </w:numPr>
        <w:spacing w:before="280" w:line="276" w:lineRule="auto"/>
        <w:contextualSpacing w:val="0"/>
        <w:rPr>
          <w:rFonts w:ascii="Times New Roman" w:hAnsi="Times New Roman" w:cs="Times New Roman"/>
          <w:b/>
          <w:szCs w:val="24"/>
        </w:rPr>
      </w:pPr>
      <w:r w:rsidRPr="000B0DFB">
        <w:rPr>
          <w:rFonts w:ascii="Times New Roman" w:hAnsi="Times New Roman" w:cs="Times New Roman"/>
          <w:b/>
          <w:szCs w:val="24"/>
        </w:rPr>
        <w:t>Commencement</w:t>
      </w:r>
    </w:p>
    <w:p w14:paraId="4BE0D911" w14:textId="04F38E9B" w:rsidR="007F6280" w:rsidRPr="000B0DFB" w:rsidRDefault="007F6280" w:rsidP="000B0DFB">
      <w:pPr>
        <w:spacing w:before="280" w:line="276" w:lineRule="auto"/>
        <w:rPr>
          <w:rFonts w:ascii="Times New Roman" w:hAnsi="Times New Roman" w:cs="Times New Roman"/>
          <w:szCs w:val="24"/>
        </w:rPr>
      </w:pPr>
      <w:r w:rsidRPr="000B0DFB">
        <w:rPr>
          <w:rFonts w:ascii="Times New Roman" w:hAnsi="Times New Roman" w:cs="Times New Roman"/>
          <w:szCs w:val="24"/>
        </w:rPr>
        <w:t>Section 2 provides that the Instrument commence</w:t>
      </w:r>
      <w:r w:rsidR="00AB3510" w:rsidRPr="000B0DFB">
        <w:rPr>
          <w:rFonts w:ascii="Times New Roman" w:hAnsi="Times New Roman" w:cs="Times New Roman"/>
          <w:szCs w:val="24"/>
        </w:rPr>
        <w:t>s</w:t>
      </w:r>
      <w:r w:rsidRPr="000B0DFB">
        <w:rPr>
          <w:rFonts w:ascii="Times New Roman" w:hAnsi="Times New Roman" w:cs="Times New Roman"/>
          <w:szCs w:val="24"/>
        </w:rPr>
        <w:t xml:space="preserve"> </w:t>
      </w:r>
      <w:r w:rsidR="0044623B" w:rsidRPr="000B0DFB">
        <w:rPr>
          <w:rFonts w:ascii="Times New Roman" w:hAnsi="Times New Roman" w:cs="Times New Roman"/>
          <w:szCs w:val="24"/>
        </w:rPr>
        <w:t xml:space="preserve">on </w:t>
      </w:r>
      <w:r w:rsidR="004856AC">
        <w:rPr>
          <w:rFonts w:ascii="Times New Roman" w:hAnsi="Times New Roman" w:cs="Times New Roman"/>
          <w:szCs w:val="24"/>
        </w:rPr>
        <w:t xml:space="preserve">1 </w:t>
      </w:r>
      <w:r w:rsidR="00C34211">
        <w:rPr>
          <w:rFonts w:ascii="Times New Roman" w:hAnsi="Times New Roman" w:cs="Times New Roman"/>
          <w:szCs w:val="24"/>
        </w:rPr>
        <w:t>January 2020</w:t>
      </w:r>
      <w:r w:rsidR="004856AC">
        <w:rPr>
          <w:rFonts w:ascii="Times New Roman" w:hAnsi="Times New Roman" w:cs="Times New Roman"/>
          <w:szCs w:val="24"/>
        </w:rPr>
        <w:t xml:space="preserve">. </w:t>
      </w:r>
    </w:p>
    <w:p w14:paraId="0BF44CB4" w14:textId="77777777" w:rsidR="007F6280" w:rsidRPr="000B0DFB" w:rsidRDefault="007F6280" w:rsidP="000B0DFB">
      <w:pPr>
        <w:pStyle w:val="ListParagraph"/>
        <w:numPr>
          <w:ilvl w:val="0"/>
          <w:numId w:val="1"/>
        </w:numPr>
        <w:spacing w:before="280" w:line="276" w:lineRule="auto"/>
        <w:contextualSpacing w:val="0"/>
        <w:rPr>
          <w:rFonts w:ascii="Times New Roman" w:hAnsi="Times New Roman" w:cs="Times New Roman"/>
          <w:b/>
          <w:szCs w:val="24"/>
        </w:rPr>
      </w:pPr>
      <w:r w:rsidRPr="000B0DFB">
        <w:rPr>
          <w:rFonts w:ascii="Times New Roman" w:hAnsi="Times New Roman" w:cs="Times New Roman"/>
          <w:b/>
          <w:szCs w:val="24"/>
        </w:rPr>
        <w:t>Authority</w:t>
      </w:r>
    </w:p>
    <w:p w14:paraId="362F3B9B" w14:textId="019D26EB" w:rsidR="007F6280" w:rsidRPr="000B0DFB" w:rsidRDefault="007F6280" w:rsidP="000B0DFB">
      <w:pPr>
        <w:spacing w:before="280" w:line="276" w:lineRule="auto"/>
        <w:rPr>
          <w:rFonts w:ascii="Times New Roman" w:hAnsi="Times New Roman" w:cs="Times New Roman"/>
          <w:szCs w:val="24"/>
        </w:rPr>
      </w:pPr>
      <w:r w:rsidRPr="000B0DFB">
        <w:rPr>
          <w:rFonts w:ascii="Times New Roman" w:hAnsi="Times New Roman" w:cs="Times New Roman"/>
          <w:szCs w:val="24"/>
        </w:rPr>
        <w:t xml:space="preserve">Section 3 provides that the </w:t>
      </w:r>
      <w:r w:rsidR="00AB3510" w:rsidRPr="000B0DFB">
        <w:rPr>
          <w:rFonts w:ascii="Times New Roman" w:hAnsi="Times New Roman" w:cs="Times New Roman"/>
          <w:szCs w:val="24"/>
        </w:rPr>
        <w:t xml:space="preserve">Instrument </w:t>
      </w:r>
      <w:r w:rsidRPr="000B0DFB">
        <w:rPr>
          <w:rFonts w:ascii="Times New Roman" w:hAnsi="Times New Roman" w:cs="Times New Roman"/>
          <w:szCs w:val="24"/>
        </w:rPr>
        <w:t xml:space="preserve">is made under subregulation 20(4) of the </w:t>
      </w:r>
      <w:r w:rsidRPr="000B0DFB">
        <w:rPr>
          <w:rFonts w:ascii="Times New Roman" w:hAnsi="Times New Roman" w:cs="Times New Roman"/>
          <w:i/>
          <w:szCs w:val="24"/>
        </w:rPr>
        <w:t>Renewable Energy (Electricity) Regulations 20</w:t>
      </w:r>
      <w:r w:rsidR="00001E8F">
        <w:rPr>
          <w:rFonts w:ascii="Times New Roman" w:hAnsi="Times New Roman" w:cs="Times New Roman"/>
          <w:i/>
          <w:szCs w:val="24"/>
        </w:rPr>
        <w:t>0</w:t>
      </w:r>
      <w:r w:rsidRPr="000B0DFB">
        <w:rPr>
          <w:rFonts w:ascii="Times New Roman" w:hAnsi="Times New Roman" w:cs="Times New Roman"/>
          <w:i/>
          <w:szCs w:val="24"/>
        </w:rPr>
        <w:t>1</w:t>
      </w:r>
      <w:r w:rsidRPr="000B0DFB">
        <w:rPr>
          <w:rFonts w:ascii="Times New Roman" w:hAnsi="Times New Roman" w:cs="Times New Roman"/>
          <w:szCs w:val="24"/>
        </w:rPr>
        <w:t>.</w:t>
      </w:r>
    </w:p>
    <w:p w14:paraId="43585723" w14:textId="0BA8D838" w:rsidR="00994896" w:rsidRDefault="00994896" w:rsidP="000B0DFB">
      <w:pPr>
        <w:pStyle w:val="ListParagraph"/>
        <w:numPr>
          <w:ilvl w:val="0"/>
          <w:numId w:val="1"/>
        </w:numPr>
        <w:spacing w:before="280" w:line="276" w:lineRule="auto"/>
        <w:contextualSpacing w:val="0"/>
        <w:rPr>
          <w:rFonts w:ascii="Times New Roman" w:hAnsi="Times New Roman" w:cs="Times New Roman"/>
          <w:b/>
          <w:szCs w:val="24"/>
        </w:rPr>
      </w:pPr>
      <w:r>
        <w:rPr>
          <w:rFonts w:ascii="Times New Roman" w:hAnsi="Times New Roman" w:cs="Times New Roman"/>
          <w:b/>
          <w:szCs w:val="24"/>
        </w:rPr>
        <w:t>Revocation</w:t>
      </w:r>
    </w:p>
    <w:p w14:paraId="02DF1CA5" w14:textId="19ACB3F6" w:rsidR="00994896" w:rsidRDefault="00C250C2" w:rsidP="00363E18">
      <w:pPr>
        <w:pStyle w:val="ListParagraph"/>
        <w:spacing w:before="280" w:line="276" w:lineRule="auto"/>
        <w:ind w:left="0"/>
        <w:rPr>
          <w:rFonts w:ascii="Times New Roman" w:hAnsi="Times New Roman" w:cs="Times New Roman"/>
          <w:szCs w:val="24"/>
        </w:rPr>
      </w:pPr>
      <w:r>
        <w:rPr>
          <w:rFonts w:ascii="Times New Roman" w:hAnsi="Times New Roman" w:cs="Times New Roman"/>
          <w:szCs w:val="24"/>
        </w:rPr>
        <w:t xml:space="preserve">Section 4 provides that this Instrument revokes the </w:t>
      </w:r>
      <w:r w:rsidR="001B2DF9">
        <w:rPr>
          <w:rFonts w:ascii="Times New Roman" w:hAnsi="Times New Roman" w:cs="Times New Roman"/>
          <w:szCs w:val="24"/>
        </w:rPr>
        <w:t>previous instrument which was made by the Regulator on 1</w:t>
      </w:r>
      <w:r w:rsidR="0062569D">
        <w:rPr>
          <w:rFonts w:ascii="Times New Roman" w:hAnsi="Times New Roman" w:cs="Times New Roman"/>
          <w:szCs w:val="24"/>
        </w:rPr>
        <w:t> </w:t>
      </w:r>
      <w:r w:rsidR="001B2DF9" w:rsidRPr="00743E6C">
        <w:rPr>
          <w:rFonts w:ascii="Times New Roman" w:hAnsi="Times New Roman" w:cs="Times New Roman"/>
          <w:szCs w:val="24"/>
        </w:rPr>
        <w:t>May</w:t>
      </w:r>
      <w:r w:rsidR="0062569D" w:rsidRPr="00743E6C">
        <w:rPr>
          <w:rFonts w:ascii="Times New Roman" w:hAnsi="Times New Roman" w:cs="Times New Roman"/>
          <w:szCs w:val="24"/>
        </w:rPr>
        <w:t> </w:t>
      </w:r>
      <w:r w:rsidR="000A5504" w:rsidRPr="00743E6C">
        <w:rPr>
          <w:rFonts w:ascii="Times New Roman" w:hAnsi="Times New Roman" w:cs="Times New Roman"/>
          <w:szCs w:val="24"/>
        </w:rPr>
        <w:t xml:space="preserve">2018. </w:t>
      </w:r>
      <w:r w:rsidR="0062569D" w:rsidRPr="00743E6C">
        <w:rPr>
          <w:rFonts w:ascii="Times New Roman" w:hAnsi="Times New Roman" w:cs="Times New Roman"/>
          <w:szCs w:val="24"/>
        </w:rPr>
        <w:t xml:space="preserve">However, </w:t>
      </w:r>
      <w:r w:rsidR="000A5504" w:rsidRPr="00743E6C">
        <w:rPr>
          <w:rFonts w:ascii="Times New Roman" w:hAnsi="Times New Roman" w:cs="Times New Roman"/>
          <w:szCs w:val="24"/>
        </w:rPr>
        <w:t>transitional arrangements set out in Section 7</w:t>
      </w:r>
      <w:r w:rsidR="0062569D" w:rsidRPr="00743E6C">
        <w:rPr>
          <w:rFonts w:ascii="Times New Roman" w:hAnsi="Times New Roman" w:cs="Times New Roman"/>
          <w:szCs w:val="24"/>
        </w:rPr>
        <w:t xml:space="preserve"> </w:t>
      </w:r>
      <w:r w:rsidR="00F47F2E" w:rsidRPr="00743E6C">
        <w:rPr>
          <w:rFonts w:ascii="Times New Roman" w:hAnsi="Times New Roman" w:cs="Times New Roman"/>
          <w:szCs w:val="24"/>
        </w:rPr>
        <w:t xml:space="preserve">continue to apply the </w:t>
      </w:r>
      <w:r w:rsidR="0062569D" w:rsidRPr="00743E6C">
        <w:rPr>
          <w:rFonts w:ascii="Times New Roman" w:hAnsi="Times New Roman" w:cs="Times New Roman"/>
          <w:szCs w:val="24"/>
        </w:rPr>
        <w:t xml:space="preserve">zone </w:t>
      </w:r>
      <w:r w:rsidR="00F47F2E" w:rsidRPr="00743E6C">
        <w:rPr>
          <w:rFonts w:ascii="Times New Roman" w:hAnsi="Times New Roman" w:cs="Times New Roman"/>
          <w:szCs w:val="24"/>
        </w:rPr>
        <w:t xml:space="preserve">ratings applicable </w:t>
      </w:r>
      <w:r w:rsidR="00B962E2" w:rsidRPr="00743E6C">
        <w:rPr>
          <w:rFonts w:ascii="Times New Roman" w:hAnsi="Times New Roman" w:cs="Times New Roman"/>
          <w:szCs w:val="24"/>
        </w:rPr>
        <w:t xml:space="preserve">under the previous instrument </w:t>
      </w:r>
      <w:r w:rsidR="00F47F2E" w:rsidRPr="00743E6C">
        <w:rPr>
          <w:rFonts w:ascii="Times New Roman" w:hAnsi="Times New Roman" w:cs="Times New Roman"/>
          <w:szCs w:val="24"/>
        </w:rPr>
        <w:t>in some zones for systems installed prior to the commencement of this Instrument.</w:t>
      </w:r>
    </w:p>
    <w:p w14:paraId="3E628773" w14:textId="77777777" w:rsidR="009B58AA" w:rsidRPr="00994896" w:rsidRDefault="009B58AA" w:rsidP="00363E18">
      <w:pPr>
        <w:pStyle w:val="ListParagraph"/>
        <w:spacing w:before="280" w:line="276" w:lineRule="auto"/>
        <w:ind w:left="0"/>
        <w:rPr>
          <w:rFonts w:ascii="Times New Roman" w:hAnsi="Times New Roman" w:cs="Times New Roman"/>
          <w:szCs w:val="24"/>
        </w:rPr>
      </w:pPr>
    </w:p>
    <w:p w14:paraId="4D0E7536" w14:textId="19B156B7" w:rsidR="007F6280" w:rsidRPr="000B0DFB" w:rsidRDefault="007F6280" w:rsidP="000B0DFB">
      <w:pPr>
        <w:pStyle w:val="ListParagraph"/>
        <w:numPr>
          <w:ilvl w:val="0"/>
          <w:numId w:val="1"/>
        </w:numPr>
        <w:spacing w:before="280" w:line="276" w:lineRule="auto"/>
        <w:contextualSpacing w:val="0"/>
        <w:rPr>
          <w:rFonts w:ascii="Times New Roman" w:hAnsi="Times New Roman" w:cs="Times New Roman"/>
          <w:b/>
          <w:szCs w:val="24"/>
        </w:rPr>
      </w:pPr>
      <w:r w:rsidRPr="000B0DFB">
        <w:rPr>
          <w:rFonts w:ascii="Times New Roman" w:hAnsi="Times New Roman" w:cs="Times New Roman"/>
          <w:b/>
          <w:szCs w:val="24"/>
        </w:rPr>
        <w:t>Zone ratings</w:t>
      </w:r>
    </w:p>
    <w:p w14:paraId="3EB37288" w14:textId="27488B6E" w:rsidR="007F6280" w:rsidRPr="000B0DFB" w:rsidRDefault="007F6280" w:rsidP="000B0DFB">
      <w:pPr>
        <w:spacing w:before="280" w:line="276" w:lineRule="auto"/>
        <w:rPr>
          <w:rFonts w:ascii="Times New Roman" w:hAnsi="Times New Roman" w:cs="Times New Roman"/>
          <w:szCs w:val="24"/>
        </w:rPr>
      </w:pPr>
      <w:r w:rsidRPr="000B0DFB">
        <w:rPr>
          <w:rFonts w:ascii="Times New Roman" w:hAnsi="Times New Roman" w:cs="Times New Roman"/>
          <w:szCs w:val="24"/>
        </w:rPr>
        <w:t xml:space="preserve">Section </w:t>
      </w:r>
      <w:r w:rsidR="00994896">
        <w:rPr>
          <w:rFonts w:ascii="Times New Roman" w:hAnsi="Times New Roman" w:cs="Times New Roman"/>
          <w:szCs w:val="24"/>
        </w:rPr>
        <w:t>5</w:t>
      </w:r>
      <w:r w:rsidRPr="000B0DFB">
        <w:rPr>
          <w:rFonts w:ascii="Times New Roman" w:hAnsi="Times New Roman" w:cs="Times New Roman"/>
          <w:szCs w:val="24"/>
        </w:rPr>
        <w:t xml:space="preserve"> sets out the zone ratings for solar (photovoltaic) systems</w:t>
      </w:r>
      <w:r w:rsidR="003307E9" w:rsidRPr="000B0DFB">
        <w:rPr>
          <w:rFonts w:ascii="Times New Roman" w:hAnsi="Times New Roman" w:cs="Times New Roman"/>
          <w:szCs w:val="24"/>
        </w:rPr>
        <w:t xml:space="preserve"> depending on where they are installed</w:t>
      </w:r>
      <w:r w:rsidRPr="000B0DFB">
        <w:rPr>
          <w:rFonts w:ascii="Times New Roman" w:hAnsi="Times New Roman" w:cs="Times New Roman"/>
          <w:szCs w:val="24"/>
        </w:rPr>
        <w:t>.</w:t>
      </w:r>
    </w:p>
    <w:p w14:paraId="053DA40D" w14:textId="77777777" w:rsidR="007F6280" w:rsidRPr="000B0DFB" w:rsidRDefault="007F6280" w:rsidP="000B0DFB">
      <w:pPr>
        <w:pStyle w:val="ListParagraph"/>
        <w:numPr>
          <w:ilvl w:val="0"/>
          <w:numId w:val="1"/>
        </w:numPr>
        <w:spacing w:before="280" w:line="276" w:lineRule="auto"/>
        <w:contextualSpacing w:val="0"/>
        <w:rPr>
          <w:rFonts w:ascii="Times New Roman" w:hAnsi="Times New Roman" w:cs="Times New Roman"/>
          <w:b/>
          <w:szCs w:val="24"/>
        </w:rPr>
      </w:pPr>
      <w:r w:rsidRPr="000B0DFB">
        <w:rPr>
          <w:rFonts w:ascii="Times New Roman" w:hAnsi="Times New Roman" w:cs="Times New Roman"/>
          <w:b/>
          <w:szCs w:val="24"/>
        </w:rPr>
        <w:t>Zones</w:t>
      </w:r>
    </w:p>
    <w:p w14:paraId="28CB35A1" w14:textId="1B698E9C" w:rsidR="007F6280" w:rsidRDefault="007F6280" w:rsidP="000B0DFB">
      <w:pPr>
        <w:spacing w:before="280" w:line="276" w:lineRule="auto"/>
        <w:rPr>
          <w:rFonts w:ascii="Times New Roman" w:hAnsi="Times New Roman" w:cs="Times New Roman"/>
          <w:szCs w:val="24"/>
        </w:rPr>
      </w:pPr>
      <w:r w:rsidRPr="000B0DFB">
        <w:rPr>
          <w:rFonts w:ascii="Times New Roman" w:hAnsi="Times New Roman" w:cs="Times New Roman"/>
          <w:szCs w:val="24"/>
        </w:rPr>
        <w:t xml:space="preserve">Section </w:t>
      </w:r>
      <w:r w:rsidR="00994896">
        <w:rPr>
          <w:rFonts w:ascii="Times New Roman" w:hAnsi="Times New Roman" w:cs="Times New Roman"/>
          <w:szCs w:val="24"/>
        </w:rPr>
        <w:t>6</w:t>
      </w:r>
      <w:r w:rsidRPr="000B0DFB">
        <w:rPr>
          <w:rFonts w:ascii="Times New Roman" w:hAnsi="Times New Roman" w:cs="Times New Roman"/>
          <w:szCs w:val="24"/>
        </w:rPr>
        <w:t xml:space="preserve"> sets out the zones for postcodes where solar (photovoltaic) systems are installed.</w:t>
      </w:r>
    </w:p>
    <w:p w14:paraId="16D53017" w14:textId="2EDA5A43" w:rsidR="007F6280" w:rsidRPr="00743E6C" w:rsidRDefault="003D4929" w:rsidP="000B0DFB">
      <w:pPr>
        <w:pStyle w:val="ListParagraph"/>
        <w:numPr>
          <w:ilvl w:val="0"/>
          <w:numId w:val="1"/>
        </w:numPr>
        <w:spacing w:before="280" w:line="276" w:lineRule="auto"/>
        <w:contextualSpacing w:val="0"/>
        <w:rPr>
          <w:rFonts w:ascii="Times New Roman" w:hAnsi="Times New Roman" w:cs="Times New Roman"/>
          <w:b/>
          <w:szCs w:val="24"/>
        </w:rPr>
      </w:pPr>
      <w:r w:rsidRPr="00743E6C">
        <w:rPr>
          <w:rFonts w:ascii="Times New Roman" w:hAnsi="Times New Roman" w:cs="Times New Roman"/>
          <w:b/>
          <w:szCs w:val="24"/>
        </w:rPr>
        <w:t xml:space="preserve">Transitional </w:t>
      </w:r>
      <w:r w:rsidR="00AF372A" w:rsidRPr="00743E6C">
        <w:rPr>
          <w:rFonts w:ascii="Times New Roman" w:hAnsi="Times New Roman" w:cs="Times New Roman"/>
          <w:b/>
          <w:szCs w:val="24"/>
        </w:rPr>
        <w:t xml:space="preserve">arrangements </w:t>
      </w:r>
    </w:p>
    <w:p w14:paraId="7ACBB063" w14:textId="5BA67988" w:rsidR="008F5956" w:rsidRDefault="008F5956" w:rsidP="000D065A">
      <w:pPr>
        <w:spacing w:before="280" w:line="276" w:lineRule="auto"/>
        <w:rPr>
          <w:rFonts w:ascii="Times New Roman" w:hAnsi="Times New Roman" w:cs="Times New Roman"/>
          <w:szCs w:val="24"/>
        </w:rPr>
      </w:pPr>
      <w:r>
        <w:rPr>
          <w:rFonts w:ascii="Times New Roman" w:hAnsi="Times New Roman" w:cs="Times New Roman"/>
          <w:szCs w:val="24"/>
        </w:rPr>
        <w:t>Section 7 sets out transitional arrangements which clarify</w:t>
      </w:r>
      <w:r w:rsidR="00C556F1">
        <w:rPr>
          <w:rFonts w:ascii="Times New Roman" w:hAnsi="Times New Roman" w:cs="Times New Roman"/>
          <w:szCs w:val="24"/>
        </w:rPr>
        <w:t xml:space="preserve"> the effect of this Instrument</w:t>
      </w:r>
      <w:r w:rsidR="00903388">
        <w:rPr>
          <w:rFonts w:ascii="Times New Roman" w:hAnsi="Times New Roman" w:cs="Times New Roman"/>
          <w:szCs w:val="24"/>
        </w:rPr>
        <w:t xml:space="preserve">. </w:t>
      </w:r>
      <w:r w:rsidR="00C556F1">
        <w:rPr>
          <w:rFonts w:ascii="Times New Roman" w:hAnsi="Times New Roman" w:cs="Times New Roman"/>
          <w:szCs w:val="24"/>
        </w:rPr>
        <w:t xml:space="preserve"> </w:t>
      </w:r>
    </w:p>
    <w:p w14:paraId="1C913112" w14:textId="70041670" w:rsidR="0062569D" w:rsidRDefault="0062569D" w:rsidP="000D065A">
      <w:pPr>
        <w:spacing w:before="280" w:line="276" w:lineRule="auto"/>
        <w:rPr>
          <w:rFonts w:ascii="Times New Roman" w:hAnsi="Times New Roman" w:cs="Times New Roman"/>
          <w:szCs w:val="24"/>
        </w:rPr>
      </w:pPr>
      <w:r>
        <w:rPr>
          <w:rFonts w:ascii="Times New Roman" w:hAnsi="Times New Roman" w:cs="Times New Roman"/>
          <w:szCs w:val="24"/>
        </w:rPr>
        <w:t xml:space="preserve">The transitional arrangements ensure </w:t>
      </w:r>
      <w:r w:rsidR="004B3A7F">
        <w:rPr>
          <w:rFonts w:ascii="Times New Roman" w:hAnsi="Times New Roman" w:cs="Times New Roman"/>
          <w:szCs w:val="24"/>
        </w:rPr>
        <w:t>there is no potential for any person to be disadvantaged by retrospective application of the Instrument.</w:t>
      </w:r>
    </w:p>
    <w:p w14:paraId="76D9DBD0" w14:textId="466568C4" w:rsidR="004B3A7F" w:rsidRDefault="00F47F2E" w:rsidP="000D065A">
      <w:pPr>
        <w:spacing w:before="280" w:line="276" w:lineRule="auto"/>
        <w:rPr>
          <w:rFonts w:ascii="Times New Roman" w:hAnsi="Times New Roman" w:cs="Times New Roman"/>
          <w:szCs w:val="24"/>
        </w:rPr>
      </w:pPr>
      <w:r>
        <w:rPr>
          <w:rFonts w:ascii="Times New Roman" w:hAnsi="Times New Roman" w:cs="Times New Roman"/>
          <w:szCs w:val="24"/>
        </w:rPr>
        <w:t>Paragraph 20(1</w:t>
      </w:r>
      <w:proofErr w:type="gramStart"/>
      <w:r>
        <w:rPr>
          <w:rFonts w:ascii="Times New Roman" w:hAnsi="Times New Roman" w:cs="Times New Roman"/>
          <w:szCs w:val="24"/>
        </w:rPr>
        <w:t>)(</w:t>
      </w:r>
      <w:proofErr w:type="gramEnd"/>
      <w:r>
        <w:rPr>
          <w:rFonts w:ascii="Times New Roman" w:hAnsi="Times New Roman" w:cs="Times New Roman"/>
          <w:szCs w:val="24"/>
        </w:rPr>
        <w:t xml:space="preserve">b) of the REE Regulations provides that the number of certificates that may be created under section 23B of the </w:t>
      </w:r>
      <w:r>
        <w:rPr>
          <w:rFonts w:ascii="Times New Roman" w:hAnsi="Times New Roman" w:cs="Times New Roman"/>
          <w:i/>
          <w:szCs w:val="24"/>
        </w:rPr>
        <w:t>Renewable Energy (Electricity) Act 2000</w:t>
      </w:r>
      <w:r>
        <w:rPr>
          <w:rFonts w:ascii="Times New Roman" w:hAnsi="Times New Roman" w:cs="Times New Roman"/>
          <w:szCs w:val="24"/>
        </w:rPr>
        <w:t xml:space="preserve"> is the amount calculated by multiplying the zone rating of the system (worked out in accordance with the instrument made under subregulation 20(4) as existing from time to time) by the rated power output of the system measured in kilowatts-peak.  </w:t>
      </w:r>
    </w:p>
    <w:p w14:paraId="7C9696ED" w14:textId="0E097FAB" w:rsidR="006B5C22" w:rsidRDefault="00F827AD" w:rsidP="000B0DFB">
      <w:pPr>
        <w:spacing w:before="280" w:line="276" w:lineRule="auto"/>
        <w:rPr>
          <w:rFonts w:ascii="Times New Roman" w:hAnsi="Times New Roman" w:cs="Times New Roman"/>
          <w:szCs w:val="24"/>
        </w:rPr>
      </w:pPr>
      <w:r>
        <w:rPr>
          <w:rFonts w:ascii="Times New Roman" w:hAnsi="Times New Roman" w:cs="Times New Roman"/>
          <w:szCs w:val="24"/>
        </w:rPr>
        <w:t>S</w:t>
      </w:r>
      <w:r w:rsidR="00B962E2">
        <w:rPr>
          <w:rFonts w:ascii="Times New Roman" w:hAnsi="Times New Roman" w:cs="Times New Roman"/>
          <w:szCs w:val="24"/>
        </w:rPr>
        <w:t xml:space="preserve">ubregulation </w:t>
      </w:r>
      <w:proofErr w:type="gramStart"/>
      <w:r w:rsidR="00B962E2">
        <w:rPr>
          <w:rFonts w:ascii="Times New Roman" w:hAnsi="Times New Roman" w:cs="Times New Roman"/>
          <w:szCs w:val="24"/>
        </w:rPr>
        <w:t>19D(</w:t>
      </w:r>
      <w:proofErr w:type="gramEnd"/>
      <w:r w:rsidR="00B962E2">
        <w:rPr>
          <w:rFonts w:ascii="Times New Roman" w:hAnsi="Times New Roman" w:cs="Times New Roman"/>
          <w:szCs w:val="24"/>
        </w:rPr>
        <w:t xml:space="preserve">2) provides that </w:t>
      </w:r>
      <w:r>
        <w:rPr>
          <w:rFonts w:ascii="Times New Roman" w:hAnsi="Times New Roman" w:cs="Times New Roman"/>
          <w:szCs w:val="24"/>
        </w:rPr>
        <w:t xml:space="preserve">certificates may be created for a small generation unit within 12 months of installation. Therefore, depending on the date of creation of the certificates, there </w:t>
      </w:r>
      <w:r w:rsidR="00235273">
        <w:rPr>
          <w:rFonts w:ascii="Times New Roman" w:hAnsi="Times New Roman" w:cs="Times New Roman"/>
          <w:szCs w:val="24"/>
        </w:rPr>
        <w:t>may</w:t>
      </w:r>
      <w:r>
        <w:rPr>
          <w:rFonts w:ascii="Times New Roman" w:hAnsi="Times New Roman" w:cs="Times New Roman"/>
          <w:szCs w:val="24"/>
        </w:rPr>
        <w:t xml:space="preserve"> be the potential for </w:t>
      </w:r>
      <w:r w:rsidR="00F43829">
        <w:rPr>
          <w:rFonts w:ascii="Times New Roman" w:hAnsi="Times New Roman" w:cs="Times New Roman"/>
          <w:szCs w:val="24"/>
        </w:rPr>
        <w:lastRenderedPageBreak/>
        <w:t xml:space="preserve">some persons to be disadvantaged. </w:t>
      </w:r>
      <w:r w:rsidR="00235273">
        <w:rPr>
          <w:rFonts w:ascii="Times New Roman" w:hAnsi="Times New Roman" w:cs="Times New Roman"/>
          <w:szCs w:val="24"/>
        </w:rPr>
        <w:t>This may occur if</w:t>
      </w:r>
      <w:r w:rsidR="00F43829">
        <w:rPr>
          <w:rFonts w:ascii="Times New Roman" w:hAnsi="Times New Roman" w:cs="Times New Roman"/>
          <w:szCs w:val="24"/>
        </w:rPr>
        <w:t xml:space="preserve"> a person </w:t>
      </w:r>
      <w:r>
        <w:rPr>
          <w:rFonts w:ascii="Times New Roman" w:hAnsi="Times New Roman" w:cs="Times New Roman"/>
          <w:szCs w:val="24"/>
        </w:rPr>
        <w:t>insta</w:t>
      </w:r>
      <w:r w:rsidR="00F43829">
        <w:rPr>
          <w:rFonts w:ascii="Times New Roman" w:hAnsi="Times New Roman" w:cs="Times New Roman"/>
          <w:szCs w:val="24"/>
        </w:rPr>
        <w:t>l</w:t>
      </w:r>
      <w:r>
        <w:rPr>
          <w:rFonts w:ascii="Times New Roman" w:hAnsi="Times New Roman" w:cs="Times New Roman"/>
          <w:szCs w:val="24"/>
        </w:rPr>
        <w:t>l</w:t>
      </w:r>
      <w:r w:rsidR="00F43829">
        <w:rPr>
          <w:rFonts w:ascii="Times New Roman" w:hAnsi="Times New Roman" w:cs="Times New Roman"/>
          <w:szCs w:val="24"/>
        </w:rPr>
        <w:t xml:space="preserve">s a </w:t>
      </w:r>
      <w:r>
        <w:rPr>
          <w:rFonts w:ascii="Times New Roman" w:hAnsi="Times New Roman" w:cs="Times New Roman"/>
          <w:szCs w:val="24"/>
        </w:rPr>
        <w:t>small generation unit prior to the commencement of the Instrument but do</w:t>
      </w:r>
      <w:r w:rsidR="00F43829">
        <w:rPr>
          <w:rFonts w:ascii="Times New Roman" w:hAnsi="Times New Roman" w:cs="Times New Roman"/>
          <w:szCs w:val="24"/>
        </w:rPr>
        <w:t>es</w:t>
      </w:r>
      <w:r>
        <w:rPr>
          <w:rFonts w:ascii="Times New Roman" w:hAnsi="Times New Roman" w:cs="Times New Roman"/>
          <w:szCs w:val="24"/>
        </w:rPr>
        <w:t xml:space="preserve"> not create certificates until after commencement </w:t>
      </w:r>
      <w:r w:rsidR="00F43829">
        <w:rPr>
          <w:rFonts w:ascii="Times New Roman" w:hAnsi="Times New Roman" w:cs="Times New Roman"/>
          <w:szCs w:val="24"/>
        </w:rPr>
        <w:t xml:space="preserve">of the Instrument. </w:t>
      </w:r>
      <w:r w:rsidR="00235273">
        <w:rPr>
          <w:rFonts w:ascii="Times New Roman" w:hAnsi="Times New Roman" w:cs="Times New Roman"/>
          <w:szCs w:val="24"/>
        </w:rPr>
        <w:t>As such, t</w:t>
      </w:r>
      <w:r w:rsidR="00F43829">
        <w:rPr>
          <w:rFonts w:ascii="Times New Roman" w:hAnsi="Times New Roman" w:cs="Times New Roman"/>
          <w:szCs w:val="24"/>
        </w:rPr>
        <w:t xml:space="preserve">here is the potential for a person </w:t>
      </w:r>
      <w:r>
        <w:rPr>
          <w:rFonts w:ascii="Times New Roman" w:hAnsi="Times New Roman" w:cs="Times New Roman"/>
          <w:szCs w:val="24"/>
        </w:rPr>
        <w:t xml:space="preserve">to be disadvantaged where the </w:t>
      </w:r>
      <w:r w:rsidR="00F43829">
        <w:rPr>
          <w:rFonts w:ascii="Times New Roman" w:hAnsi="Times New Roman" w:cs="Times New Roman"/>
          <w:szCs w:val="24"/>
        </w:rPr>
        <w:t>system becomes eligible for fewer certificates (i</w:t>
      </w:r>
      <w:r w:rsidR="00743E6C">
        <w:rPr>
          <w:rFonts w:ascii="Times New Roman" w:hAnsi="Times New Roman" w:cs="Times New Roman"/>
          <w:szCs w:val="24"/>
        </w:rPr>
        <w:t>.</w:t>
      </w:r>
      <w:r w:rsidR="00F43829">
        <w:rPr>
          <w:rFonts w:ascii="Times New Roman" w:hAnsi="Times New Roman" w:cs="Times New Roman"/>
          <w:szCs w:val="24"/>
        </w:rPr>
        <w:t>e</w:t>
      </w:r>
      <w:r w:rsidR="006B5C22">
        <w:rPr>
          <w:rFonts w:ascii="Times New Roman" w:hAnsi="Times New Roman" w:cs="Times New Roman"/>
          <w:szCs w:val="24"/>
        </w:rPr>
        <w:t>.</w:t>
      </w:r>
      <w:r w:rsidR="00F43829">
        <w:rPr>
          <w:rFonts w:ascii="Times New Roman" w:hAnsi="Times New Roman" w:cs="Times New Roman"/>
          <w:szCs w:val="24"/>
        </w:rPr>
        <w:t xml:space="preserve"> that the zone rating has increased) following commencement of this Instrument.  </w:t>
      </w:r>
    </w:p>
    <w:p w14:paraId="04A67580" w14:textId="5BA04BD6" w:rsidR="00011AEB" w:rsidRDefault="00235273" w:rsidP="000B0DFB">
      <w:pPr>
        <w:spacing w:before="280" w:line="276" w:lineRule="auto"/>
        <w:rPr>
          <w:rFonts w:ascii="Times New Roman" w:hAnsi="Times New Roman" w:cs="Times New Roman"/>
          <w:szCs w:val="24"/>
        </w:rPr>
      </w:pPr>
      <w:r>
        <w:rPr>
          <w:rFonts w:ascii="Times New Roman" w:hAnsi="Times New Roman" w:cs="Times New Roman"/>
          <w:szCs w:val="24"/>
        </w:rPr>
        <w:t xml:space="preserve">It is not clear whether this would amount to retrospective application for the purposes of subsection 12(2) of the </w:t>
      </w:r>
      <w:r>
        <w:rPr>
          <w:rFonts w:ascii="Times New Roman" w:hAnsi="Times New Roman" w:cs="Times New Roman"/>
          <w:i/>
          <w:szCs w:val="24"/>
        </w:rPr>
        <w:t>Legislation Act 2003</w:t>
      </w:r>
      <w:r>
        <w:rPr>
          <w:rFonts w:ascii="Times New Roman" w:hAnsi="Times New Roman" w:cs="Times New Roman"/>
          <w:szCs w:val="24"/>
        </w:rPr>
        <w:t xml:space="preserve"> but</w:t>
      </w:r>
      <w:r w:rsidR="009D36FD">
        <w:rPr>
          <w:rFonts w:ascii="Times New Roman" w:hAnsi="Times New Roman" w:cs="Times New Roman"/>
          <w:szCs w:val="24"/>
        </w:rPr>
        <w:t xml:space="preserve">, </w:t>
      </w:r>
      <w:r w:rsidR="00743E6C">
        <w:rPr>
          <w:rFonts w:ascii="Times New Roman" w:hAnsi="Times New Roman" w:cs="Times New Roman"/>
          <w:szCs w:val="24"/>
        </w:rPr>
        <w:t>t</w:t>
      </w:r>
      <w:r w:rsidR="00FD208A">
        <w:rPr>
          <w:rFonts w:ascii="Times New Roman" w:hAnsi="Times New Roman" w:cs="Times New Roman"/>
          <w:szCs w:val="24"/>
        </w:rPr>
        <w:t xml:space="preserve">o ensure </w:t>
      </w:r>
      <w:r w:rsidR="009D36FD">
        <w:rPr>
          <w:rFonts w:ascii="Times New Roman" w:hAnsi="Times New Roman" w:cs="Times New Roman"/>
          <w:szCs w:val="24"/>
        </w:rPr>
        <w:t>there is no risk</w:t>
      </w:r>
      <w:r w:rsidR="00FD208A">
        <w:rPr>
          <w:rFonts w:ascii="Times New Roman" w:hAnsi="Times New Roman" w:cs="Times New Roman"/>
          <w:szCs w:val="24"/>
        </w:rPr>
        <w:t>, transitional arrangements h</w:t>
      </w:r>
      <w:r w:rsidR="007A7980">
        <w:rPr>
          <w:rFonts w:ascii="Times New Roman" w:hAnsi="Times New Roman" w:cs="Times New Roman"/>
          <w:szCs w:val="24"/>
        </w:rPr>
        <w:t xml:space="preserve">ave been drafted in section 7. </w:t>
      </w:r>
      <w:r w:rsidR="00846FAC">
        <w:rPr>
          <w:rFonts w:ascii="Times New Roman" w:hAnsi="Times New Roman" w:cs="Times New Roman"/>
          <w:szCs w:val="24"/>
        </w:rPr>
        <w:t xml:space="preserve">Where a system has been installed </w:t>
      </w:r>
      <w:r w:rsidR="00846FAC" w:rsidRPr="00846FAC">
        <w:rPr>
          <w:rFonts w:ascii="Times New Roman" w:hAnsi="Times New Roman" w:cs="Times New Roman"/>
          <w:i/>
          <w:szCs w:val="24"/>
        </w:rPr>
        <w:t>prior</w:t>
      </w:r>
      <w:r w:rsidR="00846FAC">
        <w:rPr>
          <w:rFonts w:ascii="Times New Roman" w:hAnsi="Times New Roman" w:cs="Times New Roman"/>
          <w:szCs w:val="24"/>
        </w:rPr>
        <w:t xml:space="preserve"> </w:t>
      </w:r>
      <w:r w:rsidR="00846FAC" w:rsidRPr="00846FAC">
        <w:rPr>
          <w:rFonts w:ascii="Times New Roman" w:hAnsi="Times New Roman" w:cs="Times New Roman"/>
          <w:i/>
          <w:szCs w:val="24"/>
        </w:rPr>
        <w:t>to</w:t>
      </w:r>
      <w:r w:rsidR="00846FAC">
        <w:rPr>
          <w:rFonts w:ascii="Times New Roman" w:hAnsi="Times New Roman" w:cs="Times New Roman"/>
          <w:szCs w:val="24"/>
        </w:rPr>
        <w:t xml:space="preserve"> </w:t>
      </w:r>
      <w:r w:rsidR="0062569D">
        <w:rPr>
          <w:rFonts w:ascii="Times New Roman" w:hAnsi="Times New Roman" w:cs="Times New Roman"/>
          <w:szCs w:val="24"/>
        </w:rPr>
        <w:t>the commencement of this Instrument (</w:t>
      </w:r>
      <w:r w:rsidR="00846FAC">
        <w:rPr>
          <w:rFonts w:ascii="Times New Roman" w:hAnsi="Times New Roman" w:cs="Times New Roman"/>
          <w:szCs w:val="24"/>
        </w:rPr>
        <w:t>1 January 2020</w:t>
      </w:r>
      <w:r w:rsidR="0062569D">
        <w:rPr>
          <w:rFonts w:ascii="Times New Roman" w:hAnsi="Times New Roman" w:cs="Times New Roman"/>
          <w:szCs w:val="24"/>
        </w:rPr>
        <w:t>)</w:t>
      </w:r>
      <w:r w:rsidR="007A7980">
        <w:rPr>
          <w:rFonts w:ascii="Times New Roman" w:hAnsi="Times New Roman" w:cs="Times New Roman"/>
          <w:szCs w:val="24"/>
        </w:rPr>
        <w:t>,</w:t>
      </w:r>
      <w:r w:rsidR="00011AEB">
        <w:rPr>
          <w:rFonts w:ascii="Times New Roman" w:hAnsi="Times New Roman" w:cs="Times New Roman"/>
          <w:szCs w:val="24"/>
        </w:rPr>
        <w:t xml:space="preserve"> </w:t>
      </w:r>
      <w:r w:rsidR="0062569D">
        <w:rPr>
          <w:rFonts w:ascii="Times New Roman" w:hAnsi="Times New Roman" w:cs="Times New Roman"/>
          <w:szCs w:val="24"/>
        </w:rPr>
        <w:t xml:space="preserve">the </w:t>
      </w:r>
      <w:r w:rsidR="00011AEB">
        <w:rPr>
          <w:rFonts w:ascii="Times New Roman" w:hAnsi="Times New Roman" w:cs="Times New Roman"/>
          <w:szCs w:val="24"/>
        </w:rPr>
        <w:t>zone ratings</w:t>
      </w:r>
      <w:r w:rsidR="0062569D">
        <w:rPr>
          <w:rFonts w:ascii="Times New Roman" w:hAnsi="Times New Roman" w:cs="Times New Roman"/>
          <w:szCs w:val="24"/>
        </w:rPr>
        <w:t xml:space="preserve"> used will be those which yield the greater number of certificates, whether these zone ratings </w:t>
      </w:r>
      <w:r w:rsidR="001C5D4C">
        <w:rPr>
          <w:rFonts w:ascii="Times New Roman" w:hAnsi="Times New Roman" w:cs="Times New Roman"/>
          <w:szCs w:val="24"/>
        </w:rPr>
        <w:t>apply under</w:t>
      </w:r>
      <w:r w:rsidR="00011AEB">
        <w:rPr>
          <w:rFonts w:ascii="Times New Roman" w:hAnsi="Times New Roman" w:cs="Times New Roman"/>
          <w:szCs w:val="24"/>
        </w:rPr>
        <w:t xml:space="preserve"> the </w:t>
      </w:r>
      <w:r w:rsidR="0062569D">
        <w:rPr>
          <w:rFonts w:ascii="Times New Roman" w:hAnsi="Times New Roman" w:cs="Times New Roman"/>
          <w:szCs w:val="24"/>
        </w:rPr>
        <w:t xml:space="preserve">previous </w:t>
      </w:r>
      <w:r w:rsidR="00011AEB">
        <w:rPr>
          <w:rFonts w:ascii="Times New Roman" w:hAnsi="Times New Roman" w:cs="Times New Roman"/>
          <w:szCs w:val="24"/>
        </w:rPr>
        <w:t xml:space="preserve">Instrument (2018) or </w:t>
      </w:r>
      <w:r w:rsidR="00864610">
        <w:rPr>
          <w:rFonts w:ascii="Times New Roman" w:hAnsi="Times New Roman" w:cs="Times New Roman"/>
          <w:szCs w:val="24"/>
        </w:rPr>
        <w:t>this</w:t>
      </w:r>
      <w:r w:rsidR="00011AEB">
        <w:rPr>
          <w:rFonts w:ascii="Times New Roman" w:hAnsi="Times New Roman" w:cs="Times New Roman"/>
          <w:szCs w:val="24"/>
        </w:rPr>
        <w:t xml:space="preserve"> Instrument (2019)</w:t>
      </w:r>
      <w:r w:rsidR="006008F1">
        <w:rPr>
          <w:rFonts w:ascii="Times New Roman" w:hAnsi="Times New Roman" w:cs="Times New Roman"/>
          <w:szCs w:val="24"/>
        </w:rPr>
        <w:t xml:space="preserve">. </w:t>
      </w:r>
      <w:r w:rsidR="00011AEB">
        <w:rPr>
          <w:rFonts w:ascii="Times New Roman" w:hAnsi="Times New Roman" w:cs="Times New Roman"/>
          <w:szCs w:val="24"/>
        </w:rPr>
        <w:t xml:space="preserve"> </w:t>
      </w:r>
    </w:p>
    <w:p w14:paraId="4577BDBE" w14:textId="03651419" w:rsidR="00DE2738" w:rsidRPr="00743E6C" w:rsidRDefault="00DE2738" w:rsidP="000B0DFB">
      <w:pPr>
        <w:spacing w:before="280" w:line="276" w:lineRule="auto"/>
        <w:rPr>
          <w:rFonts w:ascii="Times New Roman" w:hAnsi="Times New Roman" w:cs="Times New Roman"/>
          <w:szCs w:val="24"/>
        </w:rPr>
      </w:pPr>
      <w:r w:rsidRPr="00743E6C">
        <w:rPr>
          <w:rFonts w:ascii="Times New Roman" w:hAnsi="Times New Roman" w:cs="Times New Roman"/>
          <w:szCs w:val="24"/>
        </w:rPr>
        <w:t xml:space="preserve">The following applies for systems installed </w:t>
      </w:r>
      <w:r w:rsidRPr="00743E6C">
        <w:rPr>
          <w:rFonts w:ascii="Times New Roman" w:hAnsi="Times New Roman" w:cs="Times New Roman"/>
          <w:i/>
          <w:szCs w:val="24"/>
        </w:rPr>
        <w:t>prior to</w:t>
      </w:r>
      <w:r w:rsidRPr="00743E6C">
        <w:rPr>
          <w:rFonts w:ascii="Times New Roman" w:hAnsi="Times New Roman" w:cs="Times New Roman"/>
          <w:szCs w:val="24"/>
        </w:rPr>
        <w:t xml:space="preserve"> 1 January 2020</w:t>
      </w:r>
      <w:r w:rsidR="00743E6C" w:rsidRPr="00743E6C">
        <w:rPr>
          <w:rFonts w:ascii="Times New Roman" w:hAnsi="Times New Roman" w:cs="Times New Roman"/>
          <w:szCs w:val="24"/>
        </w:rPr>
        <w:t>:</w:t>
      </w:r>
    </w:p>
    <w:tbl>
      <w:tblPr>
        <w:tblStyle w:val="TableGrid"/>
        <w:tblW w:w="0" w:type="auto"/>
        <w:tblBorders>
          <w:left w:val="none" w:sz="0" w:space="0" w:color="auto"/>
          <w:right w:val="none" w:sz="0" w:space="0" w:color="auto"/>
        </w:tblBorders>
        <w:tblCellMar>
          <w:top w:w="57" w:type="dxa"/>
          <w:bottom w:w="57" w:type="dxa"/>
        </w:tblCellMar>
        <w:tblLook w:val="04A0" w:firstRow="1" w:lastRow="0" w:firstColumn="1" w:lastColumn="0" w:noHBand="0" w:noVBand="1"/>
      </w:tblPr>
      <w:tblGrid>
        <w:gridCol w:w="6521"/>
        <w:gridCol w:w="2693"/>
      </w:tblGrid>
      <w:tr w:rsidR="00743E6C" w:rsidRPr="00743E6C" w14:paraId="7D924B4B" w14:textId="77777777" w:rsidTr="00150445">
        <w:tc>
          <w:tcPr>
            <w:tcW w:w="6521" w:type="dxa"/>
          </w:tcPr>
          <w:p w14:paraId="29571507" w14:textId="6F4F3CEA" w:rsidR="00AF4349" w:rsidRPr="00743E6C" w:rsidRDefault="00AF4349" w:rsidP="00AF4349">
            <w:pPr>
              <w:spacing w:line="276" w:lineRule="auto"/>
              <w:rPr>
                <w:rFonts w:ascii="Times New Roman" w:hAnsi="Times New Roman" w:cs="Times New Roman"/>
                <w:b/>
                <w:szCs w:val="24"/>
              </w:rPr>
            </w:pPr>
            <w:r w:rsidRPr="00743E6C">
              <w:rPr>
                <w:rFonts w:ascii="Times New Roman" w:hAnsi="Times New Roman" w:cs="Times New Roman"/>
                <w:b/>
                <w:szCs w:val="24"/>
              </w:rPr>
              <w:t>Zone rating has</w:t>
            </w:r>
          </w:p>
        </w:tc>
        <w:tc>
          <w:tcPr>
            <w:tcW w:w="2693" w:type="dxa"/>
          </w:tcPr>
          <w:p w14:paraId="0CCE7AB9" w14:textId="42C819E8" w:rsidR="00AF4349" w:rsidRPr="00743E6C" w:rsidRDefault="00AF4349" w:rsidP="00AF4349">
            <w:pPr>
              <w:spacing w:line="276" w:lineRule="auto"/>
              <w:rPr>
                <w:rFonts w:ascii="Times New Roman" w:hAnsi="Times New Roman" w:cs="Times New Roman"/>
                <w:b/>
                <w:szCs w:val="24"/>
              </w:rPr>
            </w:pPr>
            <w:r w:rsidRPr="00743E6C">
              <w:rPr>
                <w:rFonts w:ascii="Times New Roman" w:hAnsi="Times New Roman" w:cs="Times New Roman"/>
                <w:b/>
                <w:szCs w:val="24"/>
              </w:rPr>
              <w:t xml:space="preserve">Apply zone rating from </w:t>
            </w:r>
          </w:p>
        </w:tc>
      </w:tr>
      <w:tr w:rsidR="00743E6C" w:rsidRPr="00743E6C" w14:paraId="557E5079" w14:textId="77777777" w:rsidTr="00150445">
        <w:tc>
          <w:tcPr>
            <w:tcW w:w="6521" w:type="dxa"/>
          </w:tcPr>
          <w:p w14:paraId="705F7E3E" w14:textId="2EC00F68" w:rsidR="00AF4349" w:rsidRPr="00743E6C" w:rsidRDefault="00AF4349" w:rsidP="00AF4349">
            <w:pPr>
              <w:spacing w:line="276" w:lineRule="auto"/>
              <w:rPr>
                <w:rFonts w:ascii="Times New Roman" w:hAnsi="Times New Roman" w:cs="Times New Roman"/>
                <w:szCs w:val="24"/>
              </w:rPr>
            </w:pPr>
            <w:r w:rsidRPr="00743E6C">
              <w:rPr>
                <w:rFonts w:ascii="Times New Roman" w:hAnsi="Times New Roman" w:cs="Times New Roman"/>
                <w:szCs w:val="24"/>
              </w:rPr>
              <w:t xml:space="preserve">Not changed </w:t>
            </w:r>
          </w:p>
        </w:tc>
        <w:tc>
          <w:tcPr>
            <w:tcW w:w="2693" w:type="dxa"/>
          </w:tcPr>
          <w:p w14:paraId="1A7B166C" w14:textId="536DF0AB" w:rsidR="00AF4349" w:rsidRPr="00743E6C" w:rsidRDefault="00F03A0F" w:rsidP="00F03A0F">
            <w:pPr>
              <w:spacing w:line="276" w:lineRule="auto"/>
              <w:rPr>
                <w:rFonts w:ascii="Times New Roman" w:hAnsi="Times New Roman" w:cs="Times New Roman"/>
                <w:szCs w:val="24"/>
              </w:rPr>
            </w:pPr>
            <w:r w:rsidRPr="00743E6C">
              <w:rPr>
                <w:rFonts w:ascii="Times New Roman" w:hAnsi="Times New Roman" w:cs="Times New Roman"/>
                <w:szCs w:val="24"/>
              </w:rPr>
              <w:t xml:space="preserve">This Instrument (2019) </w:t>
            </w:r>
          </w:p>
        </w:tc>
      </w:tr>
      <w:tr w:rsidR="00743E6C" w:rsidRPr="00743E6C" w14:paraId="7D0868D6" w14:textId="77777777" w:rsidTr="00150445">
        <w:tc>
          <w:tcPr>
            <w:tcW w:w="6521" w:type="dxa"/>
          </w:tcPr>
          <w:p w14:paraId="17A08BFE" w14:textId="14A1199E" w:rsidR="00AF4349" w:rsidRPr="00743E6C" w:rsidRDefault="00AF4349" w:rsidP="00961964">
            <w:pPr>
              <w:spacing w:line="276" w:lineRule="auto"/>
              <w:rPr>
                <w:rFonts w:ascii="Times New Roman" w:hAnsi="Times New Roman" w:cs="Times New Roman"/>
                <w:szCs w:val="24"/>
              </w:rPr>
            </w:pPr>
            <w:r w:rsidRPr="00743E6C">
              <w:rPr>
                <w:rFonts w:ascii="Times New Roman" w:hAnsi="Times New Roman" w:cs="Times New Roman"/>
                <w:szCs w:val="24"/>
              </w:rPr>
              <w:t>Increased (</w:t>
            </w:r>
            <w:r w:rsidR="00961964">
              <w:rPr>
                <w:rFonts w:ascii="Times New Roman" w:hAnsi="Times New Roman" w:cs="Times New Roman"/>
                <w:szCs w:val="24"/>
              </w:rPr>
              <w:t xml:space="preserve">zone is lower </w:t>
            </w:r>
            <w:r w:rsidR="00150445">
              <w:rPr>
                <w:rFonts w:ascii="Times New Roman" w:hAnsi="Times New Roman" w:cs="Times New Roman"/>
                <w:szCs w:val="24"/>
              </w:rPr>
              <w:t xml:space="preserve">— </w:t>
            </w:r>
            <w:r w:rsidRPr="00743E6C">
              <w:rPr>
                <w:rFonts w:ascii="Times New Roman" w:hAnsi="Times New Roman" w:cs="Times New Roman"/>
                <w:szCs w:val="24"/>
              </w:rPr>
              <w:t xml:space="preserve">i.e., </w:t>
            </w:r>
            <w:r w:rsidR="00BA4C8A" w:rsidRPr="00743E6C">
              <w:rPr>
                <w:rFonts w:ascii="Times New Roman" w:hAnsi="Times New Roman" w:cs="Times New Roman"/>
                <w:szCs w:val="24"/>
              </w:rPr>
              <w:t xml:space="preserve">system </w:t>
            </w:r>
            <w:r w:rsidRPr="00743E6C">
              <w:rPr>
                <w:rFonts w:ascii="Times New Roman" w:hAnsi="Times New Roman" w:cs="Times New Roman"/>
                <w:szCs w:val="24"/>
              </w:rPr>
              <w:t xml:space="preserve">eligible for </w:t>
            </w:r>
            <w:r w:rsidR="00961964">
              <w:rPr>
                <w:rFonts w:ascii="Times New Roman" w:hAnsi="Times New Roman" w:cs="Times New Roman"/>
                <w:szCs w:val="24"/>
              </w:rPr>
              <w:t>more</w:t>
            </w:r>
            <w:r w:rsidRPr="00743E6C">
              <w:rPr>
                <w:rFonts w:ascii="Times New Roman" w:hAnsi="Times New Roman" w:cs="Times New Roman"/>
                <w:szCs w:val="24"/>
              </w:rPr>
              <w:t xml:space="preserve"> certificates) </w:t>
            </w:r>
          </w:p>
        </w:tc>
        <w:tc>
          <w:tcPr>
            <w:tcW w:w="2693" w:type="dxa"/>
          </w:tcPr>
          <w:p w14:paraId="05273DCF" w14:textId="40C60293" w:rsidR="00AF4349" w:rsidRPr="00743E6C" w:rsidRDefault="00961964" w:rsidP="00961964">
            <w:pPr>
              <w:spacing w:line="276" w:lineRule="auto"/>
              <w:rPr>
                <w:rFonts w:ascii="Times New Roman" w:hAnsi="Times New Roman" w:cs="Times New Roman"/>
                <w:szCs w:val="24"/>
              </w:rPr>
            </w:pPr>
            <w:r>
              <w:rPr>
                <w:rFonts w:ascii="Times New Roman" w:hAnsi="Times New Roman" w:cs="Times New Roman"/>
                <w:szCs w:val="24"/>
              </w:rPr>
              <w:t>This</w:t>
            </w:r>
            <w:r w:rsidR="0062569D" w:rsidRPr="00743E6C">
              <w:rPr>
                <w:rFonts w:ascii="Times New Roman" w:hAnsi="Times New Roman" w:cs="Times New Roman"/>
                <w:szCs w:val="24"/>
              </w:rPr>
              <w:t xml:space="preserve"> </w:t>
            </w:r>
            <w:r w:rsidR="00F03A0F" w:rsidRPr="00743E6C">
              <w:rPr>
                <w:rFonts w:ascii="Times New Roman" w:hAnsi="Times New Roman" w:cs="Times New Roman"/>
                <w:szCs w:val="24"/>
              </w:rPr>
              <w:t>Instrument (201</w:t>
            </w:r>
            <w:r>
              <w:rPr>
                <w:rFonts w:ascii="Times New Roman" w:hAnsi="Times New Roman" w:cs="Times New Roman"/>
                <w:szCs w:val="24"/>
              </w:rPr>
              <w:t>9</w:t>
            </w:r>
            <w:r w:rsidR="00F03A0F" w:rsidRPr="00743E6C">
              <w:rPr>
                <w:rFonts w:ascii="Times New Roman" w:hAnsi="Times New Roman" w:cs="Times New Roman"/>
                <w:szCs w:val="24"/>
              </w:rPr>
              <w:t>)</w:t>
            </w:r>
          </w:p>
        </w:tc>
      </w:tr>
      <w:tr w:rsidR="00743E6C" w:rsidRPr="00743E6C" w14:paraId="462D0E15" w14:textId="77777777" w:rsidTr="00150445">
        <w:tc>
          <w:tcPr>
            <w:tcW w:w="6521" w:type="dxa"/>
          </w:tcPr>
          <w:p w14:paraId="11386EC1" w14:textId="14A23752" w:rsidR="00AF4349" w:rsidRPr="00743E6C" w:rsidRDefault="00AF4349" w:rsidP="00961964">
            <w:pPr>
              <w:spacing w:line="276" w:lineRule="auto"/>
              <w:rPr>
                <w:rFonts w:ascii="Times New Roman" w:hAnsi="Times New Roman" w:cs="Times New Roman"/>
                <w:szCs w:val="24"/>
              </w:rPr>
            </w:pPr>
            <w:r w:rsidRPr="00743E6C">
              <w:rPr>
                <w:rFonts w:ascii="Times New Roman" w:hAnsi="Times New Roman" w:cs="Times New Roman"/>
                <w:szCs w:val="24"/>
              </w:rPr>
              <w:t>Decreased (</w:t>
            </w:r>
            <w:r w:rsidR="00961964">
              <w:rPr>
                <w:rFonts w:ascii="Times New Roman" w:hAnsi="Times New Roman" w:cs="Times New Roman"/>
                <w:szCs w:val="24"/>
              </w:rPr>
              <w:t xml:space="preserve">zone is higher </w:t>
            </w:r>
            <w:r w:rsidR="00150445">
              <w:rPr>
                <w:rFonts w:ascii="Times New Roman" w:hAnsi="Times New Roman" w:cs="Times New Roman"/>
                <w:szCs w:val="24"/>
              </w:rPr>
              <w:t xml:space="preserve">— </w:t>
            </w:r>
            <w:r w:rsidRPr="00743E6C">
              <w:rPr>
                <w:rFonts w:ascii="Times New Roman" w:hAnsi="Times New Roman" w:cs="Times New Roman"/>
                <w:szCs w:val="24"/>
              </w:rPr>
              <w:t xml:space="preserve">i.e., </w:t>
            </w:r>
            <w:r w:rsidR="00BA4C8A" w:rsidRPr="00743E6C">
              <w:rPr>
                <w:rFonts w:ascii="Times New Roman" w:hAnsi="Times New Roman" w:cs="Times New Roman"/>
                <w:szCs w:val="24"/>
              </w:rPr>
              <w:t xml:space="preserve">system </w:t>
            </w:r>
            <w:r w:rsidRPr="00743E6C">
              <w:rPr>
                <w:rFonts w:ascii="Times New Roman" w:hAnsi="Times New Roman" w:cs="Times New Roman"/>
                <w:szCs w:val="24"/>
              </w:rPr>
              <w:t xml:space="preserve">eligible for </w:t>
            </w:r>
            <w:r w:rsidR="00961964">
              <w:rPr>
                <w:rFonts w:ascii="Times New Roman" w:hAnsi="Times New Roman" w:cs="Times New Roman"/>
                <w:szCs w:val="24"/>
              </w:rPr>
              <w:t>fewer</w:t>
            </w:r>
            <w:r w:rsidRPr="00743E6C">
              <w:rPr>
                <w:rFonts w:ascii="Times New Roman" w:hAnsi="Times New Roman" w:cs="Times New Roman"/>
                <w:szCs w:val="24"/>
              </w:rPr>
              <w:t xml:space="preserve"> certificates) </w:t>
            </w:r>
          </w:p>
        </w:tc>
        <w:tc>
          <w:tcPr>
            <w:tcW w:w="2693" w:type="dxa"/>
          </w:tcPr>
          <w:p w14:paraId="3CFD8B8D" w14:textId="7366F4CD" w:rsidR="00AF4349" w:rsidRPr="00743E6C" w:rsidRDefault="00961964" w:rsidP="00AF4349">
            <w:pPr>
              <w:spacing w:line="276" w:lineRule="auto"/>
              <w:rPr>
                <w:rFonts w:ascii="Times New Roman" w:hAnsi="Times New Roman" w:cs="Times New Roman"/>
                <w:szCs w:val="24"/>
              </w:rPr>
            </w:pPr>
            <w:r w:rsidRPr="00743E6C">
              <w:rPr>
                <w:rFonts w:ascii="Times New Roman" w:hAnsi="Times New Roman" w:cs="Times New Roman"/>
                <w:szCs w:val="24"/>
              </w:rPr>
              <w:t>Previous</w:t>
            </w:r>
            <w:r w:rsidR="00AF4349" w:rsidRPr="00743E6C">
              <w:rPr>
                <w:rFonts w:ascii="Times New Roman" w:hAnsi="Times New Roman" w:cs="Times New Roman"/>
                <w:szCs w:val="24"/>
              </w:rPr>
              <w:t xml:space="preserve"> Instrument </w:t>
            </w:r>
            <w:r>
              <w:rPr>
                <w:rFonts w:ascii="Times New Roman" w:hAnsi="Times New Roman" w:cs="Times New Roman"/>
                <w:szCs w:val="24"/>
              </w:rPr>
              <w:t>(2018</w:t>
            </w:r>
            <w:r w:rsidR="00F03A0F" w:rsidRPr="00743E6C">
              <w:rPr>
                <w:rFonts w:ascii="Times New Roman" w:hAnsi="Times New Roman" w:cs="Times New Roman"/>
                <w:szCs w:val="24"/>
              </w:rPr>
              <w:t xml:space="preserve">) </w:t>
            </w:r>
          </w:p>
        </w:tc>
      </w:tr>
    </w:tbl>
    <w:p w14:paraId="5916C90F" w14:textId="231BFF51" w:rsidR="00B644BC" w:rsidRDefault="00F60B67" w:rsidP="000B0DFB">
      <w:pPr>
        <w:spacing w:before="280" w:line="276" w:lineRule="auto"/>
        <w:rPr>
          <w:rFonts w:ascii="Times New Roman" w:hAnsi="Times New Roman" w:cs="Times New Roman"/>
          <w:szCs w:val="24"/>
        </w:rPr>
      </w:pPr>
      <w:r>
        <w:rPr>
          <w:rFonts w:ascii="Times New Roman" w:hAnsi="Times New Roman" w:cs="Times New Roman"/>
          <w:szCs w:val="24"/>
        </w:rPr>
        <w:t xml:space="preserve">If the system was installed </w:t>
      </w:r>
      <w:r w:rsidRPr="00846FAC">
        <w:rPr>
          <w:rFonts w:ascii="Times New Roman" w:hAnsi="Times New Roman" w:cs="Times New Roman"/>
          <w:i/>
          <w:szCs w:val="24"/>
        </w:rPr>
        <w:t>after</w:t>
      </w:r>
      <w:r>
        <w:rPr>
          <w:rFonts w:ascii="Times New Roman" w:hAnsi="Times New Roman" w:cs="Times New Roman"/>
          <w:szCs w:val="24"/>
        </w:rPr>
        <w:t xml:space="preserve"> the commencement of </w:t>
      </w:r>
      <w:r w:rsidR="00516298">
        <w:rPr>
          <w:rFonts w:ascii="Times New Roman" w:hAnsi="Times New Roman" w:cs="Times New Roman"/>
          <w:szCs w:val="24"/>
        </w:rPr>
        <w:t>this Instrument</w:t>
      </w:r>
      <w:r>
        <w:rPr>
          <w:rFonts w:ascii="Times New Roman" w:hAnsi="Times New Roman" w:cs="Times New Roman"/>
          <w:szCs w:val="24"/>
        </w:rPr>
        <w:t xml:space="preserve">, </w:t>
      </w:r>
      <w:r w:rsidR="00C556F1">
        <w:rPr>
          <w:rFonts w:ascii="Times New Roman" w:hAnsi="Times New Roman" w:cs="Times New Roman"/>
          <w:szCs w:val="24"/>
        </w:rPr>
        <w:t>the</w:t>
      </w:r>
      <w:r>
        <w:rPr>
          <w:rFonts w:ascii="Times New Roman" w:hAnsi="Times New Roman" w:cs="Times New Roman"/>
          <w:szCs w:val="24"/>
        </w:rPr>
        <w:t xml:space="preserve"> zone ratings in this Instrument will apply — regardless of whether ratings have </w:t>
      </w:r>
      <w:r w:rsidR="00BA4C8A">
        <w:rPr>
          <w:rFonts w:ascii="Times New Roman" w:hAnsi="Times New Roman" w:cs="Times New Roman"/>
          <w:szCs w:val="24"/>
        </w:rPr>
        <w:t>changed</w:t>
      </w:r>
      <w:r>
        <w:rPr>
          <w:rFonts w:ascii="Times New Roman" w:hAnsi="Times New Roman" w:cs="Times New Roman"/>
          <w:szCs w:val="24"/>
        </w:rPr>
        <w:t>.</w:t>
      </w:r>
      <w:r w:rsidR="00BA4C8A">
        <w:rPr>
          <w:rFonts w:ascii="Times New Roman" w:hAnsi="Times New Roman" w:cs="Times New Roman"/>
          <w:szCs w:val="24"/>
        </w:rPr>
        <w:t xml:space="preserve"> </w:t>
      </w:r>
    </w:p>
    <w:p w14:paraId="6862BC51" w14:textId="140DC78E" w:rsidR="00B644BC" w:rsidRDefault="00B644BC" w:rsidP="00B644BC">
      <w:pPr>
        <w:rPr>
          <w:rFonts w:ascii="Times New Roman" w:hAnsi="Times New Roman" w:cs="Times New Roman"/>
          <w:szCs w:val="24"/>
        </w:rPr>
      </w:pPr>
    </w:p>
    <w:p w14:paraId="6FAD4A2E" w14:textId="6805A861" w:rsidR="00B644BC" w:rsidRDefault="00B644BC" w:rsidP="00B644BC">
      <w:pPr>
        <w:tabs>
          <w:tab w:val="left" w:pos="5805"/>
        </w:tabs>
        <w:rPr>
          <w:rFonts w:ascii="Times New Roman" w:hAnsi="Times New Roman" w:cs="Times New Roman"/>
          <w:szCs w:val="24"/>
        </w:rPr>
      </w:pPr>
      <w:r>
        <w:rPr>
          <w:rFonts w:ascii="Times New Roman" w:hAnsi="Times New Roman" w:cs="Times New Roman"/>
          <w:szCs w:val="24"/>
        </w:rPr>
        <w:tab/>
      </w:r>
    </w:p>
    <w:p w14:paraId="321E1C68" w14:textId="183D9E57" w:rsidR="00F75CAD" w:rsidRPr="00B644BC" w:rsidRDefault="00B644BC" w:rsidP="00B644BC">
      <w:pPr>
        <w:tabs>
          <w:tab w:val="left" w:pos="5805"/>
        </w:tabs>
        <w:rPr>
          <w:rFonts w:ascii="Times New Roman" w:hAnsi="Times New Roman" w:cs="Times New Roman"/>
          <w:szCs w:val="24"/>
        </w:rPr>
        <w:sectPr w:rsidR="00F75CAD" w:rsidRPr="00B644BC" w:rsidSect="00AE0C84">
          <w:headerReference w:type="default" r:id="rId8"/>
          <w:footerReference w:type="default" r:id="rId9"/>
          <w:footerReference w:type="first" r:id="rId10"/>
          <w:pgSz w:w="11906" w:h="16838"/>
          <w:pgMar w:top="1134" w:right="1134" w:bottom="1134" w:left="1134" w:header="709" w:footer="170" w:gutter="0"/>
          <w:cols w:space="708"/>
          <w:titlePg/>
          <w:docGrid w:linePitch="360"/>
        </w:sectPr>
      </w:pPr>
      <w:bookmarkStart w:id="0" w:name="_GoBack"/>
      <w:bookmarkEnd w:id="0"/>
      <w:r>
        <w:rPr>
          <w:rFonts w:ascii="Times New Roman" w:hAnsi="Times New Roman" w:cs="Times New Roman"/>
          <w:szCs w:val="24"/>
        </w:rPr>
        <w:tab/>
      </w:r>
    </w:p>
    <w:p w14:paraId="67C36463" w14:textId="77777777" w:rsidR="003307E9" w:rsidRPr="000B0DFB" w:rsidRDefault="003307E9" w:rsidP="000B0DFB">
      <w:pPr>
        <w:spacing w:before="280" w:line="276" w:lineRule="auto"/>
        <w:jc w:val="right"/>
        <w:rPr>
          <w:rFonts w:ascii="Times New Roman" w:hAnsi="Times New Roman" w:cs="Times New Roman"/>
          <w:b/>
          <w:szCs w:val="24"/>
          <w:u w:val="single"/>
        </w:rPr>
      </w:pPr>
      <w:r w:rsidRPr="000B0DFB">
        <w:rPr>
          <w:rFonts w:ascii="Times New Roman" w:hAnsi="Times New Roman" w:cs="Times New Roman"/>
          <w:b/>
          <w:szCs w:val="24"/>
          <w:u w:val="single"/>
        </w:rPr>
        <w:lastRenderedPageBreak/>
        <w:t>ATTACHMENT B</w:t>
      </w:r>
    </w:p>
    <w:p w14:paraId="4DEF077A" w14:textId="77777777" w:rsidR="007F6280" w:rsidRPr="000B0DFB" w:rsidRDefault="007F6280" w:rsidP="000B0DFB">
      <w:pPr>
        <w:spacing w:before="280" w:line="276" w:lineRule="auto"/>
        <w:jc w:val="center"/>
        <w:rPr>
          <w:rFonts w:ascii="Times New Roman" w:hAnsi="Times New Roman" w:cs="Times New Roman"/>
          <w:i/>
          <w:iCs/>
          <w:szCs w:val="24"/>
        </w:rPr>
      </w:pPr>
      <w:r w:rsidRPr="000B0DFB">
        <w:rPr>
          <w:rFonts w:ascii="Times New Roman" w:hAnsi="Times New Roman" w:cs="Times New Roman"/>
          <w:b/>
          <w:szCs w:val="24"/>
        </w:rPr>
        <w:t>Statement of Compatibility with Human Rights</w:t>
      </w:r>
    </w:p>
    <w:p w14:paraId="65FEA12B" w14:textId="77777777" w:rsidR="007F6280" w:rsidRPr="000B0DFB" w:rsidRDefault="007F6280" w:rsidP="000B0DFB">
      <w:pPr>
        <w:autoSpaceDE w:val="0"/>
        <w:autoSpaceDN w:val="0"/>
        <w:adjustRightInd w:val="0"/>
        <w:spacing w:before="280" w:line="276" w:lineRule="auto"/>
        <w:jc w:val="center"/>
        <w:rPr>
          <w:rFonts w:ascii="Times New Roman" w:hAnsi="Times New Roman" w:cs="Times New Roman"/>
          <w:i/>
          <w:szCs w:val="24"/>
        </w:rPr>
      </w:pPr>
      <w:r w:rsidRPr="000B0DFB">
        <w:rPr>
          <w:rFonts w:ascii="Times New Roman" w:hAnsi="Times New Roman" w:cs="Times New Roman"/>
          <w:iCs/>
          <w:szCs w:val="24"/>
        </w:rPr>
        <w:t>Prepared in accordance with Part 3 of the</w:t>
      </w:r>
      <w:r w:rsidRPr="000B0DFB">
        <w:rPr>
          <w:rFonts w:ascii="Times New Roman" w:hAnsi="Times New Roman" w:cs="Times New Roman"/>
          <w:i/>
          <w:iCs/>
          <w:szCs w:val="24"/>
        </w:rPr>
        <w:t xml:space="preserve"> Human Rights (Parliamentary Scrutiny) Act 2011</w:t>
      </w:r>
    </w:p>
    <w:p w14:paraId="7479E441" w14:textId="2C9CF835" w:rsidR="007F6280" w:rsidRPr="000B0DFB" w:rsidRDefault="007F6280" w:rsidP="000B0DFB">
      <w:pPr>
        <w:autoSpaceDE w:val="0"/>
        <w:autoSpaceDN w:val="0"/>
        <w:adjustRightInd w:val="0"/>
        <w:spacing w:before="280" w:line="276" w:lineRule="auto"/>
        <w:jc w:val="center"/>
        <w:rPr>
          <w:rFonts w:ascii="Times New Roman" w:hAnsi="Times New Roman" w:cs="Times New Roman"/>
          <w:szCs w:val="24"/>
        </w:rPr>
      </w:pPr>
      <w:r w:rsidRPr="000B0DFB">
        <w:rPr>
          <w:rFonts w:ascii="Times New Roman" w:hAnsi="Times New Roman" w:cs="Times New Roman"/>
          <w:b/>
          <w:i/>
          <w:szCs w:val="24"/>
        </w:rPr>
        <w:t xml:space="preserve">Renewable Energy (Electricity) </w:t>
      </w:r>
      <w:r w:rsidR="0068560E" w:rsidRPr="000B0DFB">
        <w:rPr>
          <w:rFonts w:ascii="Times New Roman" w:hAnsi="Times New Roman" w:cs="Times New Roman"/>
          <w:b/>
          <w:i/>
          <w:szCs w:val="24"/>
        </w:rPr>
        <w:t>(</w:t>
      </w:r>
      <w:r w:rsidRPr="000B0DFB">
        <w:rPr>
          <w:rFonts w:ascii="Times New Roman" w:hAnsi="Times New Roman" w:cs="Times New Roman"/>
          <w:b/>
          <w:i/>
          <w:szCs w:val="24"/>
        </w:rPr>
        <w:t>Zone Ratings</w:t>
      </w:r>
      <w:r w:rsidR="00D722FA" w:rsidRPr="000B0DFB">
        <w:rPr>
          <w:rFonts w:ascii="Times New Roman" w:hAnsi="Times New Roman" w:cs="Times New Roman"/>
          <w:b/>
          <w:i/>
          <w:szCs w:val="24"/>
        </w:rPr>
        <w:t xml:space="preserve"> and Zones</w:t>
      </w:r>
      <w:r w:rsidRPr="000B0DFB">
        <w:rPr>
          <w:rFonts w:ascii="Times New Roman" w:hAnsi="Times New Roman" w:cs="Times New Roman"/>
          <w:b/>
          <w:i/>
          <w:szCs w:val="24"/>
        </w:rPr>
        <w:t xml:space="preserve"> for Solar (Photovoltaic) Systems) Instrument 201</w:t>
      </w:r>
      <w:r w:rsidR="0084140A">
        <w:rPr>
          <w:rFonts w:ascii="Times New Roman" w:hAnsi="Times New Roman" w:cs="Times New Roman"/>
          <w:b/>
          <w:i/>
          <w:szCs w:val="24"/>
        </w:rPr>
        <w:t>9</w:t>
      </w:r>
    </w:p>
    <w:p w14:paraId="03369890" w14:textId="77777777" w:rsidR="007F6280" w:rsidRPr="000B0DFB" w:rsidRDefault="007F6280" w:rsidP="000B0DFB">
      <w:pPr>
        <w:autoSpaceDE w:val="0"/>
        <w:autoSpaceDN w:val="0"/>
        <w:adjustRightInd w:val="0"/>
        <w:spacing w:before="280" w:line="276" w:lineRule="auto"/>
        <w:rPr>
          <w:rFonts w:ascii="Times New Roman" w:hAnsi="Times New Roman" w:cs="Times New Roman"/>
          <w:szCs w:val="24"/>
        </w:rPr>
      </w:pPr>
      <w:r w:rsidRPr="000B0DFB">
        <w:rPr>
          <w:rFonts w:ascii="Times New Roman" w:hAnsi="Times New Roman" w:cs="Times New Roman"/>
          <w:szCs w:val="24"/>
        </w:rPr>
        <w:t xml:space="preserve">This Legislative Instrument is compatible with the human rights and freedoms recognised or declared in the international instruments listed in section 3 of the </w:t>
      </w:r>
      <w:r w:rsidRPr="000B0DFB">
        <w:rPr>
          <w:rFonts w:ascii="Times New Roman" w:hAnsi="Times New Roman" w:cs="Times New Roman"/>
          <w:i/>
          <w:iCs/>
          <w:szCs w:val="24"/>
        </w:rPr>
        <w:t>Human Rights (Parliamentary Scrutiny) Act 2011</w:t>
      </w:r>
      <w:r w:rsidR="000C314D" w:rsidRPr="000B0DFB">
        <w:rPr>
          <w:rFonts w:ascii="Times New Roman" w:hAnsi="Times New Roman" w:cs="Times New Roman"/>
          <w:szCs w:val="24"/>
        </w:rPr>
        <w:t>.</w:t>
      </w:r>
    </w:p>
    <w:p w14:paraId="60878508" w14:textId="77777777" w:rsidR="007F6280" w:rsidRPr="000B0DFB" w:rsidRDefault="007F6280" w:rsidP="000B0DFB">
      <w:pPr>
        <w:spacing w:before="280" w:line="276" w:lineRule="auto"/>
        <w:rPr>
          <w:rFonts w:ascii="Times New Roman" w:hAnsi="Times New Roman" w:cs="Times New Roman"/>
          <w:b/>
          <w:szCs w:val="24"/>
        </w:rPr>
      </w:pPr>
      <w:r w:rsidRPr="000B0DFB">
        <w:rPr>
          <w:rFonts w:ascii="Times New Roman" w:hAnsi="Times New Roman" w:cs="Times New Roman"/>
          <w:b/>
          <w:szCs w:val="24"/>
        </w:rPr>
        <w:t>Overview of the instrument</w:t>
      </w:r>
    </w:p>
    <w:p w14:paraId="4A077101" w14:textId="24B488BA" w:rsidR="007F6280" w:rsidRPr="000B0DFB" w:rsidRDefault="007F6280" w:rsidP="000B0DFB">
      <w:pPr>
        <w:autoSpaceDE w:val="0"/>
        <w:autoSpaceDN w:val="0"/>
        <w:adjustRightInd w:val="0"/>
        <w:spacing w:before="280" w:line="276" w:lineRule="auto"/>
        <w:rPr>
          <w:rFonts w:ascii="Times New Roman" w:hAnsi="Times New Roman" w:cs="Times New Roman"/>
          <w:szCs w:val="24"/>
        </w:rPr>
      </w:pPr>
      <w:r w:rsidRPr="000B0DFB">
        <w:rPr>
          <w:rFonts w:ascii="Times New Roman" w:hAnsi="Times New Roman" w:cs="Times New Roman"/>
          <w:szCs w:val="24"/>
        </w:rPr>
        <w:t>The</w:t>
      </w:r>
      <w:r w:rsidRPr="000B0DFB">
        <w:rPr>
          <w:rFonts w:ascii="Times New Roman" w:hAnsi="Times New Roman" w:cs="Times New Roman"/>
          <w:i/>
          <w:szCs w:val="24"/>
        </w:rPr>
        <w:t xml:space="preserve"> Renewable Energy (Electricity) </w:t>
      </w:r>
      <w:r w:rsidR="00D722FA" w:rsidRPr="000B0DFB">
        <w:rPr>
          <w:rFonts w:ascii="Times New Roman" w:hAnsi="Times New Roman" w:cs="Times New Roman"/>
          <w:i/>
          <w:szCs w:val="24"/>
        </w:rPr>
        <w:t>(</w:t>
      </w:r>
      <w:r w:rsidRPr="000B0DFB">
        <w:rPr>
          <w:rFonts w:ascii="Times New Roman" w:hAnsi="Times New Roman" w:cs="Times New Roman"/>
          <w:i/>
          <w:szCs w:val="24"/>
        </w:rPr>
        <w:t>Zone Ratings and Zones for Solar (Photov</w:t>
      </w:r>
      <w:r w:rsidR="00F960A0" w:rsidRPr="000B0DFB">
        <w:rPr>
          <w:rFonts w:ascii="Times New Roman" w:hAnsi="Times New Roman" w:cs="Times New Roman"/>
          <w:i/>
          <w:szCs w:val="24"/>
        </w:rPr>
        <w:t>oltaic) Systems</w:t>
      </w:r>
      <w:r w:rsidR="00D722FA" w:rsidRPr="000B0DFB">
        <w:rPr>
          <w:rFonts w:ascii="Times New Roman" w:hAnsi="Times New Roman" w:cs="Times New Roman"/>
          <w:i/>
          <w:szCs w:val="24"/>
        </w:rPr>
        <w:t>)</w:t>
      </w:r>
      <w:r w:rsidR="00F960A0" w:rsidRPr="000B0DFB">
        <w:rPr>
          <w:rFonts w:ascii="Times New Roman" w:hAnsi="Times New Roman" w:cs="Times New Roman"/>
          <w:i/>
          <w:szCs w:val="24"/>
        </w:rPr>
        <w:t xml:space="preserve"> Instrument 201</w:t>
      </w:r>
      <w:r w:rsidR="0084140A">
        <w:rPr>
          <w:rFonts w:ascii="Times New Roman" w:hAnsi="Times New Roman" w:cs="Times New Roman"/>
          <w:i/>
          <w:szCs w:val="24"/>
        </w:rPr>
        <w:t>9</w:t>
      </w:r>
      <w:r w:rsidR="00F960A0" w:rsidRPr="000B0DFB">
        <w:rPr>
          <w:rFonts w:ascii="Times New Roman" w:hAnsi="Times New Roman" w:cs="Times New Roman"/>
          <w:i/>
          <w:szCs w:val="24"/>
        </w:rPr>
        <w:t xml:space="preserve"> </w:t>
      </w:r>
      <w:r w:rsidRPr="000B0DFB">
        <w:rPr>
          <w:rFonts w:ascii="Times New Roman" w:hAnsi="Times New Roman" w:cs="Times New Roman"/>
          <w:szCs w:val="24"/>
        </w:rPr>
        <w:t>sets out the zone ratings</w:t>
      </w:r>
      <w:r w:rsidR="00F960A0" w:rsidRPr="000B0DFB">
        <w:rPr>
          <w:rFonts w:ascii="Times New Roman" w:hAnsi="Times New Roman" w:cs="Times New Roman"/>
          <w:szCs w:val="24"/>
        </w:rPr>
        <w:t xml:space="preserve"> for solar (photovoltaic) cells, and zones </w:t>
      </w:r>
      <w:r w:rsidRPr="000B0DFB">
        <w:rPr>
          <w:rFonts w:ascii="Times New Roman" w:hAnsi="Times New Roman" w:cs="Times New Roman"/>
          <w:szCs w:val="24"/>
        </w:rPr>
        <w:t xml:space="preserve">based on postcode groupings. </w:t>
      </w:r>
    </w:p>
    <w:p w14:paraId="1A870FD4" w14:textId="77777777" w:rsidR="007F6280" w:rsidRPr="000B0DFB" w:rsidRDefault="007F6280" w:rsidP="000B0DFB">
      <w:pPr>
        <w:spacing w:before="280" w:line="276" w:lineRule="auto"/>
        <w:rPr>
          <w:rFonts w:ascii="Times New Roman" w:hAnsi="Times New Roman" w:cs="Times New Roman"/>
          <w:b/>
          <w:szCs w:val="24"/>
        </w:rPr>
      </w:pPr>
      <w:r w:rsidRPr="000B0DFB">
        <w:rPr>
          <w:rFonts w:ascii="Times New Roman" w:hAnsi="Times New Roman" w:cs="Times New Roman"/>
          <w:b/>
          <w:szCs w:val="24"/>
        </w:rPr>
        <w:t>Human rights implications</w:t>
      </w:r>
    </w:p>
    <w:p w14:paraId="4A76F109" w14:textId="77777777" w:rsidR="00A51496" w:rsidRDefault="007F6280" w:rsidP="000B0DFB">
      <w:pPr>
        <w:autoSpaceDE w:val="0"/>
        <w:autoSpaceDN w:val="0"/>
        <w:adjustRightInd w:val="0"/>
        <w:spacing w:before="280" w:line="276" w:lineRule="auto"/>
        <w:rPr>
          <w:rFonts w:ascii="Times New Roman" w:hAnsi="Times New Roman" w:cs="Times New Roman"/>
          <w:b/>
          <w:szCs w:val="24"/>
        </w:rPr>
      </w:pPr>
      <w:r w:rsidRPr="000B0DFB">
        <w:rPr>
          <w:rFonts w:ascii="Times New Roman" w:hAnsi="Times New Roman" w:cs="Times New Roman"/>
          <w:szCs w:val="24"/>
        </w:rPr>
        <w:t>This Legislative Instrument does not engage any of the applicable human rights or freedoms.</w:t>
      </w:r>
    </w:p>
    <w:p w14:paraId="5009C8E0" w14:textId="77777777" w:rsidR="007F6280" w:rsidRPr="000B0DFB" w:rsidRDefault="007F6280" w:rsidP="000B0DFB">
      <w:pPr>
        <w:autoSpaceDE w:val="0"/>
        <w:autoSpaceDN w:val="0"/>
        <w:adjustRightInd w:val="0"/>
        <w:spacing w:before="280" w:line="276" w:lineRule="auto"/>
        <w:rPr>
          <w:rFonts w:ascii="Times New Roman" w:hAnsi="Times New Roman" w:cs="Times New Roman"/>
          <w:b/>
          <w:szCs w:val="24"/>
        </w:rPr>
      </w:pPr>
      <w:r w:rsidRPr="000B0DFB">
        <w:rPr>
          <w:rFonts w:ascii="Times New Roman" w:hAnsi="Times New Roman" w:cs="Times New Roman"/>
          <w:b/>
          <w:szCs w:val="24"/>
        </w:rPr>
        <w:t>Conclusion</w:t>
      </w:r>
    </w:p>
    <w:p w14:paraId="226C14B7" w14:textId="77777777" w:rsidR="007F6280" w:rsidRPr="000B0DFB" w:rsidRDefault="007F6280" w:rsidP="000B0DFB">
      <w:pPr>
        <w:autoSpaceDE w:val="0"/>
        <w:autoSpaceDN w:val="0"/>
        <w:adjustRightInd w:val="0"/>
        <w:spacing w:before="280" w:line="276" w:lineRule="auto"/>
        <w:rPr>
          <w:rFonts w:ascii="Times New Roman" w:hAnsi="Times New Roman" w:cs="Times New Roman"/>
          <w:szCs w:val="24"/>
        </w:rPr>
      </w:pPr>
      <w:r w:rsidRPr="000B0DFB">
        <w:rPr>
          <w:rFonts w:ascii="Times New Roman" w:hAnsi="Times New Roman" w:cs="Times New Roman"/>
          <w:szCs w:val="24"/>
        </w:rPr>
        <w:t>This Legislative Instrument is compatible with human rights as it does not raise any human rights issues.</w:t>
      </w:r>
    </w:p>
    <w:p w14:paraId="27637411" w14:textId="77777777" w:rsidR="007F6280" w:rsidRPr="000B0DFB" w:rsidRDefault="007F6280" w:rsidP="000B0DFB">
      <w:pPr>
        <w:spacing w:before="280" w:line="276" w:lineRule="auto"/>
        <w:rPr>
          <w:rFonts w:ascii="Times New Roman" w:hAnsi="Times New Roman" w:cs="Times New Roman"/>
          <w:szCs w:val="24"/>
        </w:rPr>
      </w:pPr>
    </w:p>
    <w:p w14:paraId="2D6883DF" w14:textId="77777777" w:rsidR="007F6280" w:rsidRPr="000B0DFB" w:rsidRDefault="007F6280" w:rsidP="000B0DFB">
      <w:pPr>
        <w:spacing w:before="280" w:line="276" w:lineRule="auto"/>
        <w:jc w:val="center"/>
        <w:rPr>
          <w:rFonts w:ascii="Times New Roman" w:hAnsi="Times New Roman" w:cs="Times New Roman"/>
          <w:szCs w:val="24"/>
        </w:rPr>
      </w:pPr>
    </w:p>
    <w:p w14:paraId="1D97D7BB" w14:textId="77777777" w:rsidR="00063541" w:rsidRPr="000B0DFB" w:rsidRDefault="00063541" w:rsidP="000B0DFB">
      <w:pPr>
        <w:spacing w:before="280" w:line="276" w:lineRule="auto"/>
        <w:rPr>
          <w:b/>
          <w:szCs w:val="24"/>
        </w:rPr>
      </w:pPr>
    </w:p>
    <w:sectPr w:rsidR="00063541" w:rsidRPr="000B0DFB" w:rsidSect="00AE0C84">
      <w:pgSz w:w="11906" w:h="16838"/>
      <w:pgMar w:top="1135" w:right="1440" w:bottom="1440" w:left="1440" w:header="708" w:footer="1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F8B83" w14:textId="77777777" w:rsidR="00D02C25" w:rsidRDefault="00D02C25" w:rsidP="003E49DE">
      <w:pPr>
        <w:spacing w:after="0" w:line="240" w:lineRule="auto"/>
      </w:pPr>
      <w:r>
        <w:separator/>
      </w:r>
    </w:p>
  </w:endnote>
  <w:endnote w:type="continuationSeparator" w:id="0">
    <w:p w14:paraId="10D6D538" w14:textId="77777777" w:rsidR="00D02C25" w:rsidRDefault="00D02C25" w:rsidP="003E49DE">
      <w:pPr>
        <w:spacing w:after="0" w:line="240" w:lineRule="auto"/>
      </w:pPr>
      <w:r>
        <w:continuationSeparator/>
      </w:r>
    </w:p>
  </w:endnote>
  <w:endnote w:type="continuationNotice" w:id="1">
    <w:p w14:paraId="53DFEE6F" w14:textId="77777777" w:rsidR="00D02C25" w:rsidRDefault="00D02C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645963"/>
      <w:docPartObj>
        <w:docPartGallery w:val="Page Numbers (Bottom of Page)"/>
        <w:docPartUnique/>
      </w:docPartObj>
    </w:sdtPr>
    <w:sdtEndPr>
      <w:rPr>
        <w:i/>
        <w:noProof/>
      </w:rPr>
    </w:sdtEndPr>
    <w:sdtContent>
      <w:p w14:paraId="27E25010" w14:textId="464CC035" w:rsidR="00063541" w:rsidRDefault="00063541" w:rsidP="00664D7E">
        <w:pPr>
          <w:pStyle w:val="Footer"/>
          <w:pBdr>
            <w:top w:val="single" w:sz="4" w:space="1" w:color="auto"/>
          </w:pBdr>
        </w:pPr>
      </w:p>
      <w:p w14:paraId="44AA8470" w14:textId="77777777" w:rsidR="00664D7E" w:rsidRPr="00AF3B52" w:rsidRDefault="00664D7E" w:rsidP="00664D7E">
        <w:pPr>
          <w:pStyle w:val="Footer"/>
          <w:jc w:val="center"/>
          <w:rPr>
            <w:rFonts w:ascii="Times New Roman" w:hAnsi="Times New Roman" w:cs="Times New Roman"/>
            <w:i/>
            <w:sz w:val="18"/>
            <w:szCs w:val="18"/>
          </w:rPr>
        </w:pPr>
        <w:r w:rsidRPr="00AF3B52">
          <w:rPr>
            <w:rFonts w:ascii="Times New Roman" w:hAnsi="Times New Roman" w:cs="Times New Roman"/>
            <w:i/>
            <w:sz w:val="18"/>
            <w:szCs w:val="18"/>
          </w:rPr>
          <w:t xml:space="preserve">Explanatory Statement to the Renewable Energy </w:t>
        </w:r>
        <w:r>
          <w:rPr>
            <w:rFonts w:ascii="Times New Roman" w:hAnsi="Times New Roman" w:cs="Times New Roman"/>
            <w:i/>
            <w:sz w:val="18"/>
            <w:szCs w:val="18"/>
          </w:rPr>
          <w:t xml:space="preserve">(Electricity) </w:t>
        </w:r>
        <w:r>
          <w:rPr>
            <w:rFonts w:ascii="Times New Roman" w:hAnsi="Times New Roman" w:cs="Times New Roman"/>
            <w:i/>
            <w:sz w:val="18"/>
            <w:szCs w:val="18"/>
          </w:rPr>
          <w:br/>
        </w:r>
        <w:r w:rsidRPr="00AF3B52">
          <w:rPr>
            <w:rFonts w:ascii="Times New Roman" w:hAnsi="Times New Roman" w:cs="Times New Roman"/>
            <w:i/>
            <w:sz w:val="18"/>
            <w:szCs w:val="18"/>
          </w:rPr>
          <w:t>(Zone Ratings</w:t>
        </w:r>
        <w:r>
          <w:rPr>
            <w:rFonts w:ascii="Times New Roman" w:hAnsi="Times New Roman" w:cs="Times New Roman"/>
            <w:i/>
            <w:sz w:val="18"/>
            <w:szCs w:val="18"/>
          </w:rPr>
          <w:t xml:space="preserve"> and Zones</w:t>
        </w:r>
        <w:r w:rsidRPr="00AF3B52">
          <w:rPr>
            <w:rFonts w:ascii="Times New Roman" w:hAnsi="Times New Roman" w:cs="Times New Roman"/>
            <w:i/>
            <w:sz w:val="18"/>
            <w:szCs w:val="18"/>
          </w:rPr>
          <w:t xml:space="preserve"> for Solar (Photovoltaic) </w:t>
        </w:r>
        <w:r>
          <w:rPr>
            <w:rFonts w:ascii="Times New Roman" w:hAnsi="Times New Roman" w:cs="Times New Roman"/>
            <w:i/>
            <w:sz w:val="18"/>
            <w:szCs w:val="18"/>
          </w:rPr>
          <w:t>Systems</w:t>
        </w:r>
        <w:r w:rsidRPr="00AF3B52">
          <w:rPr>
            <w:rFonts w:ascii="Times New Roman" w:hAnsi="Times New Roman" w:cs="Times New Roman"/>
            <w:i/>
            <w:sz w:val="18"/>
            <w:szCs w:val="18"/>
          </w:rPr>
          <w:t>) Instrument 201</w:t>
        </w:r>
        <w:r>
          <w:rPr>
            <w:rFonts w:ascii="Times New Roman" w:hAnsi="Times New Roman" w:cs="Times New Roman"/>
            <w:i/>
            <w:sz w:val="18"/>
            <w:szCs w:val="18"/>
          </w:rPr>
          <w:t>9</w:t>
        </w:r>
        <w:r w:rsidRPr="00AF3B52">
          <w:rPr>
            <w:rFonts w:ascii="Times New Roman" w:hAnsi="Times New Roman" w:cs="Times New Roman"/>
            <w:i/>
            <w:sz w:val="18"/>
            <w:szCs w:val="18"/>
          </w:rPr>
          <w:t xml:space="preserve"> </w:t>
        </w:r>
      </w:p>
      <w:p w14:paraId="473AFD51" w14:textId="77777777" w:rsidR="00063541" w:rsidRDefault="00063541">
        <w:pPr>
          <w:pStyle w:val="Footer"/>
          <w:jc w:val="right"/>
        </w:pPr>
      </w:p>
      <w:p w14:paraId="3D14E331" w14:textId="06CB4982" w:rsidR="00063541" w:rsidRPr="008451BC" w:rsidRDefault="00063541">
        <w:pPr>
          <w:pStyle w:val="Footer"/>
          <w:jc w:val="right"/>
          <w:rPr>
            <w:i/>
          </w:rPr>
        </w:pPr>
        <w:r w:rsidRPr="008451BC">
          <w:rPr>
            <w:rFonts w:ascii="Times New Roman" w:hAnsi="Times New Roman" w:cs="Times New Roman"/>
            <w:i/>
          </w:rPr>
          <w:fldChar w:fldCharType="begin"/>
        </w:r>
        <w:r w:rsidRPr="008451BC">
          <w:rPr>
            <w:rFonts w:ascii="Times New Roman" w:hAnsi="Times New Roman" w:cs="Times New Roman"/>
            <w:i/>
          </w:rPr>
          <w:instrText xml:space="preserve"> PAGE   \* MERGEFORMAT </w:instrText>
        </w:r>
        <w:r w:rsidRPr="008451BC">
          <w:rPr>
            <w:rFonts w:ascii="Times New Roman" w:hAnsi="Times New Roman" w:cs="Times New Roman"/>
            <w:i/>
          </w:rPr>
          <w:fldChar w:fldCharType="separate"/>
        </w:r>
        <w:r w:rsidR="00BC22B5">
          <w:rPr>
            <w:rFonts w:ascii="Times New Roman" w:hAnsi="Times New Roman" w:cs="Times New Roman"/>
            <w:i/>
            <w:noProof/>
          </w:rPr>
          <w:t>2</w:t>
        </w:r>
        <w:r w:rsidRPr="008451BC">
          <w:rPr>
            <w:rFonts w:ascii="Times New Roman" w:hAnsi="Times New Roman" w:cs="Times New Roman"/>
            <w:i/>
            <w:noProof/>
          </w:rPr>
          <w:fldChar w:fldCharType="end"/>
        </w:r>
      </w:p>
    </w:sdtContent>
  </w:sdt>
  <w:p w14:paraId="655CB5AD" w14:textId="77777777" w:rsidR="00063541" w:rsidRPr="00AD3414" w:rsidRDefault="00063541" w:rsidP="00063541">
    <w:pPr>
      <w:pStyle w:val="Footer"/>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269101"/>
      <w:docPartObj>
        <w:docPartGallery w:val="Page Numbers (Bottom of Page)"/>
        <w:docPartUnique/>
      </w:docPartObj>
    </w:sdtPr>
    <w:sdtEndPr>
      <w:rPr>
        <w:i/>
        <w:noProof/>
      </w:rPr>
    </w:sdtEndPr>
    <w:sdtContent>
      <w:p w14:paraId="4E4E029D" w14:textId="77777777" w:rsidR="00063541" w:rsidRDefault="00063541" w:rsidP="008451BC">
        <w:pPr>
          <w:pStyle w:val="Footer"/>
          <w:pBdr>
            <w:top w:val="single" w:sz="4" w:space="1" w:color="auto"/>
          </w:pBdr>
          <w:jc w:val="center"/>
        </w:pPr>
      </w:p>
      <w:p w14:paraId="70A65ACB" w14:textId="77777777" w:rsidR="00063541" w:rsidRDefault="00063541" w:rsidP="008451BC">
        <w:pPr>
          <w:pStyle w:val="Footer"/>
          <w:jc w:val="right"/>
        </w:pPr>
      </w:p>
      <w:p w14:paraId="38F5FE8E" w14:textId="2024DB6F" w:rsidR="00063541" w:rsidRPr="008451BC" w:rsidRDefault="00063541" w:rsidP="008451BC">
        <w:pPr>
          <w:pStyle w:val="Footer"/>
          <w:jc w:val="right"/>
          <w:rPr>
            <w:i/>
          </w:rPr>
        </w:pPr>
        <w:r w:rsidRPr="008451BC">
          <w:rPr>
            <w:rFonts w:ascii="Times New Roman" w:hAnsi="Times New Roman" w:cs="Times New Roman"/>
            <w:i/>
          </w:rPr>
          <w:fldChar w:fldCharType="begin"/>
        </w:r>
        <w:r w:rsidRPr="008451BC">
          <w:rPr>
            <w:rFonts w:ascii="Times New Roman" w:hAnsi="Times New Roman" w:cs="Times New Roman"/>
            <w:i/>
          </w:rPr>
          <w:instrText xml:space="preserve"> PAGE   \* MERGEFORMAT </w:instrText>
        </w:r>
        <w:r w:rsidRPr="008451BC">
          <w:rPr>
            <w:rFonts w:ascii="Times New Roman" w:hAnsi="Times New Roman" w:cs="Times New Roman"/>
            <w:i/>
          </w:rPr>
          <w:fldChar w:fldCharType="separate"/>
        </w:r>
        <w:r w:rsidR="00BC22B5">
          <w:rPr>
            <w:rFonts w:ascii="Times New Roman" w:hAnsi="Times New Roman" w:cs="Times New Roman"/>
            <w:i/>
            <w:noProof/>
          </w:rPr>
          <w:t>5</w:t>
        </w:r>
        <w:r w:rsidRPr="008451BC">
          <w:rPr>
            <w:rFonts w:ascii="Times New Roman" w:hAnsi="Times New Roman" w:cs="Times New Roman"/>
            <w:i/>
            <w:noProof/>
          </w:rPr>
          <w:fldChar w:fldCharType="end"/>
        </w:r>
      </w:p>
    </w:sdtContent>
  </w:sdt>
  <w:p w14:paraId="50335B23" w14:textId="77777777" w:rsidR="00063541" w:rsidRPr="002C3693" w:rsidRDefault="00063541" w:rsidP="002C3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2378B" w14:textId="77777777" w:rsidR="00D02C25" w:rsidRDefault="00D02C25" w:rsidP="003E49DE">
      <w:pPr>
        <w:spacing w:after="0" w:line="240" w:lineRule="auto"/>
      </w:pPr>
      <w:r>
        <w:separator/>
      </w:r>
    </w:p>
  </w:footnote>
  <w:footnote w:type="continuationSeparator" w:id="0">
    <w:p w14:paraId="4FE5E1FD" w14:textId="77777777" w:rsidR="00D02C25" w:rsidRDefault="00D02C25" w:rsidP="003E49DE">
      <w:pPr>
        <w:spacing w:after="0" w:line="240" w:lineRule="auto"/>
      </w:pPr>
      <w:r>
        <w:continuationSeparator/>
      </w:r>
    </w:p>
  </w:footnote>
  <w:footnote w:type="continuationNotice" w:id="1">
    <w:p w14:paraId="57D38FA9" w14:textId="77777777" w:rsidR="00D02C25" w:rsidRDefault="00D02C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605D3" w14:textId="5F521433" w:rsidR="00063541" w:rsidRDefault="00063541">
    <w:pPr>
      <w:pStyle w:val="Header"/>
    </w:pPr>
  </w:p>
  <w:p w14:paraId="218A5914" w14:textId="77777777" w:rsidR="00063541" w:rsidRPr="00AD3414" w:rsidRDefault="00063541">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34805"/>
    <w:multiLevelType w:val="hybridMultilevel"/>
    <w:tmpl w:val="3D2E5A84"/>
    <w:lvl w:ilvl="0" w:tplc="B3787D08">
      <w:start w:val="7"/>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D42205"/>
    <w:multiLevelType w:val="hybridMultilevel"/>
    <w:tmpl w:val="99E8F4D2"/>
    <w:lvl w:ilvl="0" w:tplc="0C09000F">
      <w:start w:val="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EAC770F"/>
    <w:multiLevelType w:val="hybridMultilevel"/>
    <w:tmpl w:val="A0C662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1A1324C"/>
    <w:multiLevelType w:val="hybridMultilevel"/>
    <w:tmpl w:val="D1B6C5F4"/>
    <w:lvl w:ilvl="0" w:tplc="1BEECE52">
      <w:start w:val="7"/>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ABF3D7E"/>
    <w:multiLevelType w:val="hybridMultilevel"/>
    <w:tmpl w:val="AC442EC6"/>
    <w:lvl w:ilvl="0" w:tplc="B22E33C0">
      <w:start w:val="1"/>
      <w:numFmt w:val="decimal"/>
      <w:lvlText w:val="(%1)"/>
      <w:lvlJc w:val="left"/>
      <w:pPr>
        <w:ind w:left="720" w:hanging="360"/>
      </w:pPr>
      <w:rPr>
        <w:rFonts w:asciiTheme="minorHAnsi" w:eastAsiaTheme="minorEastAsia" w:hAnsiTheme="minorHAnsi" w:cstheme="minorBidi"/>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0844B79"/>
    <w:multiLevelType w:val="hybridMultilevel"/>
    <w:tmpl w:val="6AEC7E0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B8B4F4E"/>
    <w:multiLevelType w:val="multilevel"/>
    <w:tmpl w:val="697C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280"/>
    <w:rsid w:val="00001E8F"/>
    <w:rsid w:val="00006649"/>
    <w:rsid w:val="00011AEB"/>
    <w:rsid w:val="00046D27"/>
    <w:rsid w:val="00051A32"/>
    <w:rsid w:val="00063541"/>
    <w:rsid w:val="00091F9A"/>
    <w:rsid w:val="000A5504"/>
    <w:rsid w:val="000B0DFB"/>
    <w:rsid w:val="000C314D"/>
    <w:rsid w:val="000D065A"/>
    <w:rsid w:val="000F2BED"/>
    <w:rsid w:val="001208F9"/>
    <w:rsid w:val="00132106"/>
    <w:rsid w:val="00150445"/>
    <w:rsid w:val="00167860"/>
    <w:rsid w:val="0018112C"/>
    <w:rsid w:val="001825E1"/>
    <w:rsid w:val="00186B39"/>
    <w:rsid w:val="001B2DF9"/>
    <w:rsid w:val="001B40A6"/>
    <w:rsid w:val="001C1A5E"/>
    <w:rsid w:val="001C3849"/>
    <w:rsid w:val="001C483F"/>
    <w:rsid w:val="001C497B"/>
    <w:rsid w:val="001C5D4C"/>
    <w:rsid w:val="00212B82"/>
    <w:rsid w:val="00216B45"/>
    <w:rsid w:val="00220E05"/>
    <w:rsid w:val="00222313"/>
    <w:rsid w:val="00231B62"/>
    <w:rsid w:val="00235273"/>
    <w:rsid w:val="00244143"/>
    <w:rsid w:val="0025579C"/>
    <w:rsid w:val="00260F33"/>
    <w:rsid w:val="00283EFD"/>
    <w:rsid w:val="00285DE4"/>
    <w:rsid w:val="002B1EFC"/>
    <w:rsid w:val="002C3693"/>
    <w:rsid w:val="00315C6F"/>
    <w:rsid w:val="003307E9"/>
    <w:rsid w:val="00363E18"/>
    <w:rsid w:val="003751FF"/>
    <w:rsid w:val="00383EE5"/>
    <w:rsid w:val="00390437"/>
    <w:rsid w:val="003A04A2"/>
    <w:rsid w:val="003D4929"/>
    <w:rsid w:val="003E49DE"/>
    <w:rsid w:val="004328D1"/>
    <w:rsid w:val="0044623B"/>
    <w:rsid w:val="004574FC"/>
    <w:rsid w:val="004670F8"/>
    <w:rsid w:val="00476457"/>
    <w:rsid w:val="004839E9"/>
    <w:rsid w:val="00485089"/>
    <w:rsid w:val="004856AC"/>
    <w:rsid w:val="00494D00"/>
    <w:rsid w:val="004963A1"/>
    <w:rsid w:val="004973F5"/>
    <w:rsid w:val="004B3A7F"/>
    <w:rsid w:val="004B4F3F"/>
    <w:rsid w:val="004C751E"/>
    <w:rsid w:val="004D0B47"/>
    <w:rsid w:val="004D6B4D"/>
    <w:rsid w:val="004E1FEA"/>
    <w:rsid w:val="004E223B"/>
    <w:rsid w:val="004E5715"/>
    <w:rsid w:val="004E598B"/>
    <w:rsid w:val="00501A00"/>
    <w:rsid w:val="00516298"/>
    <w:rsid w:val="00522A25"/>
    <w:rsid w:val="00551AC9"/>
    <w:rsid w:val="00582152"/>
    <w:rsid w:val="005A0810"/>
    <w:rsid w:val="005A447E"/>
    <w:rsid w:val="005A4834"/>
    <w:rsid w:val="005A566A"/>
    <w:rsid w:val="005B2C03"/>
    <w:rsid w:val="005E6A91"/>
    <w:rsid w:val="005E6E3B"/>
    <w:rsid w:val="005F0CD0"/>
    <w:rsid w:val="005F3DC5"/>
    <w:rsid w:val="005F4E39"/>
    <w:rsid w:val="006008F1"/>
    <w:rsid w:val="00602838"/>
    <w:rsid w:val="00613247"/>
    <w:rsid w:val="00614370"/>
    <w:rsid w:val="0062569D"/>
    <w:rsid w:val="00641B63"/>
    <w:rsid w:val="006614CA"/>
    <w:rsid w:val="00664D7E"/>
    <w:rsid w:val="0068560E"/>
    <w:rsid w:val="00685888"/>
    <w:rsid w:val="00692E76"/>
    <w:rsid w:val="006B5C22"/>
    <w:rsid w:val="006C0180"/>
    <w:rsid w:val="006C5D76"/>
    <w:rsid w:val="006E1DE1"/>
    <w:rsid w:val="00734DA6"/>
    <w:rsid w:val="00743E6C"/>
    <w:rsid w:val="0075105F"/>
    <w:rsid w:val="0079164B"/>
    <w:rsid w:val="007A3C6B"/>
    <w:rsid w:val="007A7980"/>
    <w:rsid w:val="007B25FC"/>
    <w:rsid w:val="007C232F"/>
    <w:rsid w:val="007F6280"/>
    <w:rsid w:val="00801B19"/>
    <w:rsid w:val="008261BC"/>
    <w:rsid w:val="00837E73"/>
    <w:rsid w:val="0084140A"/>
    <w:rsid w:val="008451BC"/>
    <w:rsid w:val="00846FAC"/>
    <w:rsid w:val="00861027"/>
    <w:rsid w:val="00863432"/>
    <w:rsid w:val="00864610"/>
    <w:rsid w:val="008C769A"/>
    <w:rsid w:val="008D0760"/>
    <w:rsid w:val="008D1BED"/>
    <w:rsid w:val="008D6DD9"/>
    <w:rsid w:val="008F36C6"/>
    <w:rsid w:val="008F5956"/>
    <w:rsid w:val="00903388"/>
    <w:rsid w:val="00914B20"/>
    <w:rsid w:val="00923B7C"/>
    <w:rsid w:val="00925136"/>
    <w:rsid w:val="0094348D"/>
    <w:rsid w:val="0095131E"/>
    <w:rsid w:val="00961964"/>
    <w:rsid w:val="0098540C"/>
    <w:rsid w:val="00994896"/>
    <w:rsid w:val="009A5972"/>
    <w:rsid w:val="009A7114"/>
    <w:rsid w:val="009B0730"/>
    <w:rsid w:val="009B58AA"/>
    <w:rsid w:val="009B6C10"/>
    <w:rsid w:val="009C075B"/>
    <w:rsid w:val="009D2ABB"/>
    <w:rsid w:val="009D36FD"/>
    <w:rsid w:val="009E10A4"/>
    <w:rsid w:val="00A0243C"/>
    <w:rsid w:val="00A0505C"/>
    <w:rsid w:val="00A071D3"/>
    <w:rsid w:val="00A075D7"/>
    <w:rsid w:val="00A13143"/>
    <w:rsid w:val="00A27CC8"/>
    <w:rsid w:val="00A33682"/>
    <w:rsid w:val="00A37BC5"/>
    <w:rsid w:val="00A501DB"/>
    <w:rsid w:val="00A51496"/>
    <w:rsid w:val="00A605CE"/>
    <w:rsid w:val="00A7048F"/>
    <w:rsid w:val="00A70553"/>
    <w:rsid w:val="00A73EAB"/>
    <w:rsid w:val="00A81F57"/>
    <w:rsid w:val="00AA1FCF"/>
    <w:rsid w:val="00AB3510"/>
    <w:rsid w:val="00AB639E"/>
    <w:rsid w:val="00AC10A0"/>
    <w:rsid w:val="00AC150E"/>
    <w:rsid w:val="00AE0C84"/>
    <w:rsid w:val="00AF1F25"/>
    <w:rsid w:val="00AF372A"/>
    <w:rsid w:val="00AF4349"/>
    <w:rsid w:val="00AF6FBF"/>
    <w:rsid w:val="00B17ECD"/>
    <w:rsid w:val="00B3267C"/>
    <w:rsid w:val="00B40690"/>
    <w:rsid w:val="00B44F63"/>
    <w:rsid w:val="00B5326E"/>
    <w:rsid w:val="00B644BC"/>
    <w:rsid w:val="00B70E33"/>
    <w:rsid w:val="00B71F49"/>
    <w:rsid w:val="00B90BC0"/>
    <w:rsid w:val="00B9493B"/>
    <w:rsid w:val="00B962E2"/>
    <w:rsid w:val="00BA4C8A"/>
    <w:rsid w:val="00BA740C"/>
    <w:rsid w:val="00BB3F13"/>
    <w:rsid w:val="00BC22B5"/>
    <w:rsid w:val="00BC38E9"/>
    <w:rsid w:val="00BC7182"/>
    <w:rsid w:val="00C0020E"/>
    <w:rsid w:val="00C0658C"/>
    <w:rsid w:val="00C14C78"/>
    <w:rsid w:val="00C15A20"/>
    <w:rsid w:val="00C250C2"/>
    <w:rsid w:val="00C34211"/>
    <w:rsid w:val="00C42E55"/>
    <w:rsid w:val="00C5302A"/>
    <w:rsid w:val="00C556F1"/>
    <w:rsid w:val="00C86BA6"/>
    <w:rsid w:val="00CB3947"/>
    <w:rsid w:val="00CB5F47"/>
    <w:rsid w:val="00CE09E6"/>
    <w:rsid w:val="00CE1503"/>
    <w:rsid w:val="00CF3C4E"/>
    <w:rsid w:val="00CF5A64"/>
    <w:rsid w:val="00D02C25"/>
    <w:rsid w:val="00D25E13"/>
    <w:rsid w:val="00D322C1"/>
    <w:rsid w:val="00D41525"/>
    <w:rsid w:val="00D41A93"/>
    <w:rsid w:val="00D45828"/>
    <w:rsid w:val="00D63CA0"/>
    <w:rsid w:val="00D660C0"/>
    <w:rsid w:val="00D664CB"/>
    <w:rsid w:val="00D722FA"/>
    <w:rsid w:val="00D72C16"/>
    <w:rsid w:val="00D87F0A"/>
    <w:rsid w:val="00D95FB7"/>
    <w:rsid w:val="00DA68E8"/>
    <w:rsid w:val="00DC2699"/>
    <w:rsid w:val="00DD2541"/>
    <w:rsid w:val="00DE2738"/>
    <w:rsid w:val="00E20668"/>
    <w:rsid w:val="00E21F15"/>
    <w:rsid w:val="00E331A2"/>
    <w:rsid w:val="00E365D0"/>
    <w:rsid w:val="00E367D8"/>
    <w:rsid w:val="00E46C8C"/>
    <w:rsid w:val="00E74A1E"/>
    <w:rsid w:val="00E8083A"/>
    <w:rsid w:val="00E81CBA"/>
    <w:rsid w:val="00EB518D"/>
    <w:rsid w:val="00EC332E"/>
    <w:rsid w:val="00EC484D"/>
    <w:rsid w:val="00ED789C"/>
    <w:rsid w:val="00F03A0F"/>
    <w:rsid w:val="00F06D4A"/>
    <w:rsid w:val="00F07288"/>
    <w:rsid w:val="00F25979"/>
    <w:rsid w:val="00F43829"/>
    <w:rsid w:val="00F46CA8"/>
    <w:rsid w:val="00F47F2E"/>
    <w:rsid w:val="00F60B67"/>
    <w:rsid w:val="00F7045A"/>
    <w:rsid w:val="00F71B97"/>
    <w:rsid w:val="00F75CAD"/>
    <w:rsid w:val="00F827AD"/>
    <w:rsid w:val="00F833ED"/>
    <w:rsid w:val="00F84C09"/>
    <w:rsid w:val="00F87B4A"/>
    <w:rsid w:val="00F91627"/>
    <w:rsid w:val="00F960A0"/>
    <w:rsid w:val="00FA1353"/>
    <w:rsid w:val="00FA2554"/>
    <w:rsid w:val="00FB2A42"/>
    <w:rsid w:val="00FD208A"/>
    <w:rsid w:val="00FF2AB1"/>
    <w:rsid w:val="00FF670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990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2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F6280"/>
    <w:rPr>
      <w:sz w:val="16"/>
      <w:szCs w:val="16"/>
    </w:rPr>
  </w:style>
  <w:style w:type="paragraph" w:styleId="CommentText">
    <w:name w:val="annotation text"/>
    <w:basedOn w:val="Normal"/>
    <w:link w:val="CommentTextChar"/>
    <w:uiPriority w:val="99"/>
    <w:semiHidden/>
    <w:unhideWhenUsed/>
    <w:rsid w:val="007F6280"/>
    <w:pPr>
      <w:spacing w:line="240" w:lineRule="auto"/>
    </w:pPr>
    <w:rPr>
      <w:sz w:val="20"/>
      <w:szCs w:val="20"/>
    </w:rPr>
  </w:style>
  <w:style w:type="character" w:customStyle="1" w:styleId="CommentTextChar">
    <w:name w:val="Comment Text Char"/>
    <w:basedOn w:val="DefaultParagraphFont"/>
    <w:link w:val="CommentText"/>
    <w:uiPriority w:val="99"/>
    <w:semiHidden/>
    <w:rsid w:val="007F6280"/>
    <w:rPr>
      <w:sz w:val="20"/>
      <w:szCs w:val="20"/>
    </w:rPr>
  </w:style>
  <w:style w:type="paragraph" w:styleId="Header">
    <w:name w:val="header"/>
    <w:basedOn w:val="Normal"/>
    <w:link w:val="HeaderChar"/>
    <w:uiPriority w:val="99"/>
    <w:unhideWhenUsed/>
    <w:rsid w:val="007F62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280"/>
  </w:style>
  <w:style w:type="paragraph" w:styleId="Footer">
    <w:name w:val="footer"/>
    <w:basedOn w:val="Normal"/>
    <w:link w:val="FooterChar"/>
    <w:uiPriority w:val="99"/>
    <w:unhideWhenUsed/>
    <w:rsid w:val="007F62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280"/>
  </w:style>
  <w:style w:type="paragraph" w:styleId="ListParagraph">
    <w:name w:val="List Paragraph"/>
    <w:basedOn w:val="Normal"/>
    <w:uiPriority w:val="34"/>
    <w:qFormat/>
    <w:rsid w:val="007F6280"/>
    <w:pPr>
      <w:ind w:left="720"/>
      <w:contextualSpacing/>
    </w:pPr>
  </w:style>
  <w:style w:type="paragraph" w:customStyle="1" w:styleId="Default">
    <w:name w:val="Default"/>
    <w:rsid w:val="007F628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F62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28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F2AB1"/>
    <w:rPr>
      <w:b/>
      <w:bCs/>
    </w:rPr>
  </w:style>
  <w:style w:type="character" w:customStyle="1" w:styleId="CommentSubjectChar">
    <w:name w:val="Comment Subject Char"/>
    <w:basedOn w:val="CommentTextChar"/>
    <w:link w:val="CommentSubject"/>
    <w:uiPriority w:val="99"/>
    <w:semiHidden/>
    <w:rsid w:val="00FF2AB1"/>
    <w:rPr>
      <w:b/>
      <w:bCs/>
      <w:sz w:val="20"/>
      <w:szCs w:val="20"/>
    </w:rPr>
  </w:style>
  <w:style w:type="paragraph" w:styleId="NormalWeb">
    <w:name w:val="Normal (Web)"/>
    <w:basedOn w:val="Normal"/>
    <w:uiPriority w:val="99"/>
    <w:semiHidden/>
    <w:unhideWhenUsed/>
    <w:rsid w:val="00B70E3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E74A1E"/>
    <w:rPr>
      <w:color w:val="0563C1" w:themeColor="hyperlink"/>
      <w:u w:val="single"/>
    </w:rPr>
  </w:style>
  <w:style w:type="character" w:styleId="FollowedHyperlink">
    <w:name w:val="FollowedHyperlink"/>
    <w:basedOn w:val="DefaultParagraphFont"/>
    <w:uiPriority w:val="99"/>
    <w:semiHidden/>
    <w:unhideWhenUsed/>
    <w:rsid w:val="00F75CAD"/>
    <w:rPr>
      <w:color w:val="954F72" w:themeColor="followedHyperlink"/>
      <w:u w:val="single"/>
    </w:rPr>
  </w:style>
  <w:style w:type="table" w:styleId="TableGrid">
    <w:name w:val="Table Grid"/>
    <w:basedOn w:val="TableNormal"/>
    <w:uiPriority w:val="39"/>
    <w:rsid w:val="00457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6398">
      <w:bodyDiv w:val="1"/>
      <w:marLeft w:val="0"/>
      <w:marRight w:val="0"/>
      <w:marTop w:val="0"/>
      <w:marBottom w:val="0"/>
      <w:divBdr>
        <w:top w:val="none" w:sz="0" w:space="0" w:color="auto"/>
        <w:left w:val="none" w:sz="0" w:space="0" w:color="auto"/>
        <w:bottom w:val="none" w:sz="0" w:space="0" w:color="auto"/>
        <w:right w:val="none" w:sz="0" w:space="0" w:color="auto"/>
      </w:divBdr>
    </w:div>
    <w:div w:id="465659866">
      <w:bodyDiv w:val="1"/>
      <w:marLeft w:val="0"/>
      <w:marRight w:val="0"/>
      <w:marTop w:val="0"/>
      <w:marBottom w:val="0"/>
      <w:divBdr>
        <w:top w:val="none" w:sz="0" w:space="0" w:color="auto"/>
        <w:left w:val="none" w:sz="0" w:space="0" w:color="auto"/>
        <w:bottom w:val="none" w:sz="0" w:space="0" w:color="auto"/>
        <w:right w:val="none" w:sz="0" w:space="0" w:color="auto"/>
      </w:divBdr>
    </w:div>
    <w:div w:id="584188721">
      <w:bodyDiv w:val="1"/>
      <w:marLeft w:val="0"/>
      <w:marRight w:val="0"/>
      <w:marTop w:val="0"/>
      <w:marBottom w:val="0"/>
      <w:divBdr>
        <w:top w:val="none" w:sz="0" w:space="0" w:color="auto"/>
        <w:left w:val="none" w:sz="0" w:space="0" w:color="auto"/>
        <w:bottom w:val="none" w:sz="0" w:space="0" w:color="auto"/>
        <w:right w:val="none" w:sz="0" w:space="0" w:color="auto"/>
      </w:divBdr>
      <w:divsChild>
        <w:div w:id="752095017">
          <w:marLeft w:val="0"/>
          <w:marRight w:val="0"/>
          <w:marTop w:val="0"/>
          <w:marBottom w:val="0"/>
          <w:divBdr>
            <w:top w:val="none" w:sz="0" w:space="0" w:color="auto"/>
            <w:left w:val="none" w:sz="0" w:space="0" w:color="auto"/>
            <w:bottom w:val="none" w:sz="0" w:space="0" w:color="auto"/>
            <w:right w:val="none" w:sz="0" w:space="0" w:color="auto"/>
          </w:divBdr>
          <w:divsChild>
            <w:div w:id="1513909607">
              <w:marLeft w:val="0"/>
              <w:marRight w:val="0"/>
              <w:marTop w:val="0"/>
              <w:marBottom w:val="0"/>
              <w:divBdr>
                <w:top w:val="none" w:sz="0" w:space="0" w:color="auto"/>
                <w:left w:val="none" w:sz="0" w:space="0" w:color="auto"/>
                <w:bottom w:val="none" w:sz="0" w:space="0" w:color="auto"/>
                <w:right w:val="none" w:sz="0" w:space="0" w:color="auto"/>
              </w:divBdr>
              <w:divsChild>
                <w:div w:id="634257724">
                  <w:marLeft w:val="0"/>
                  <w:marRight w:val="0"/>
                  <w:marTop w:val="0"/>
                  <w:marBottom w:val="0"/>
                  <w:divBdr>
                    <w:top w:val="none" w:sz="0" w:space="0" w:color="auto"/>
                    <w:left w:val="none" w:sz="0" w:space="0" w:color="auto"/>
                    <w:bottom w:val="none" w:sz="0" w:space="0" w:color="auto"/>
                    <w:right w:val="none" w:sz="0" w:space="0" w:color="auto"/>
                  </w:divBdr>
                  <w:divsChild>
                    <w:div w:id="1791820561">
                      <w:marLeft w:val="0"/>
                      <w:marRight w:val="0"/>
                      <w:marTop w:val="0"/>
                      <w:marBottom w:val="0"/>
                      <w:divBdr>
                        <w:top w:val="none" w:sz="0" w:space="0" w:color="auto"/>
                        <w:left w:val="none" w:sz="0" w:space="0" w:color="auto"/>
                        <w:bottom w:val="none" w:sz="0" w:space="0" w:color="auto"/>
                        <w:right w:val="none" w:sz="0" w:space="0" w:color="auto"/>
                      </w:divBdr>
                      <w:divsChild>
                        <w:div w:id="856505935">
                          <w:marLeft w:val="0"/>
                          <w:marRight w:val="0"/>
                          <w:marTop w:val="0"/>
                          <w:marBottom w:val="0"/>
                          <w:divBdr>
                            <w:top w:val="none" w:sz="0" w:space="0" w:color="auto"/>
                            <w:left w:val="none" w:sz="0" w:space="0" w:color="auto"/>
                            <w:bottom w:val="none" w:sz="0" w:space="0" w:color="auto"/>
                            <w:right w:val="none" w:sz="0" w:space="0" w:color="auto"/>
                          </w:divBdr>
                          <w:divsChild>
                            <w:div w:id="131751153">
                              <w:marLeft w:val="0"/>
                              <w:marRight w:val="0"/>
                              <w:marTop w:val="0"/>
                              <w:marBottom w:val="0"/>
                              <w:divBdr>
                                <w:top w:val="none" w:sz="0" w:space="0" w:color="auto"/>
                                <w:left w:val="none" w:sz="0" w:space="0" w:color="auto"/>
                                <w:bottom w:val="none" w:sz="0" w:space="0" w:color="auto"/>
                                <w:right w:val="none" w:sz="0" w:space="0" w:color="auto"/>
                              </w:divBdr>
                              <w:divsChild>
                                <w:div w:id="1769500270">
                                  <w:marLeft w:val="0"/>
                                  <w:marRight w:val="0"/>
                                  <w:marTop w:val="0"/>
                                  <w:marBottom w:val="0"/>
                                  <w:divBdr>
                                    <w:top w:val="none" w:sz="0" w:space="0" w:color="auto"/>
                                    <w:left w:val="none" w:sz="0" w:space="0" w:color="auto"/>
                                    <w:bottom w:val="none" w:sz="0" w:space="0" w:color="auto"/>
                                    <w:right w:val="none" w:sz="0" w:space="0" w:color="auto"/>
                                  </w:divBdr>
                                  <w:divsChild>
                                    <w:div w:id="56191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0280602">
      <w:bodyDiv w:val="1"/>
      <w:marLeft w:val="0"/>
      <w:marRight w:val="0"/>
      <w:marTop w:val="0"/>
      <w:marBottom w:val="0"/>
      <w:divBdr>
        <w:top w:val="none" w:sz="0" w:space="0" w:color="auto"/>
        <w:left w:val="none" w:sz="0" w:space="0" w:color="auto"/>
        <w:bottom w:val="none" w:sz="0" w:space="0" w:color="auto"/>
        <w:right w:val="none" w:sz="0" w:space="0" w:color="auto"/>
      </w:divBdr>
    </w:div>
    <w:div w:id="731462265">
      <w:bodyDiv w:val="1"/>
      <w:marLeft w:val="0"/>
      <w:marRight w:val="0"/>
      <w:marTop w:val="0"/>
      <w:marBottom w:val="0"/>
      <w:divBdr>
        <w:top w:val="none" w:sz="0" w:space="0" w:color="auto"/>
        <w:left w:val="none" w:sz="0" w:space="0" w:color="auto"/>
        <w:bottom w:val="none" w:sz="0" w:space="0" w:color="auto"/>
        <w:right w:val="none" w:sz="0" w:space="0" w:color="auto"/>
      </w:divBdr>
    </w:div>
    <w:div w:id="192479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12E36-1471-4736-86D3-0AF2246C0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1175</Words>
  <Characters>6970</Characters>
  <Application>Microsoft Office Word</Application>
  <DocSecurity>0</DocSecurity>
  <Lines>410</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2019-12-09T04:38:00Z</dcterms:created>
  <dcterms:modified xsi:type="dcterms:W3CDTF">2019-12-09T04:38:00Z</dcterms:modified>
</cp:coreProperties>
</file>