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0AE63" w14:textId="77777777" w:rsidR="007A53DD" w:rsidRPr="009259B8" w:rsidRDefault="002533F0" w:rsidP="007E1772">
      <w:pPr>
        <w:spacing w:before="0" w:after="120"/>
        <w:ind w:right="91"/>
        <w:jc w:val="center"/>
        <w:rPr>
          <w:color w:val="0070C0"/>
          <w:szCs w:val="24"/>
        </w:rPr>
      </w:pPr>
      <w:bookmarkStart w:id="0" w:name="_GoBack"/>
      <w:bookmarkEnd w:id="0"/>
      <w:r w:rsidRPr="009259B8">
        <w:rPr>
          <w:b/>
          <w:szCs w:val="24"/>
        </w:rPr>
        <w:t>EXPLANATORY STATEMENT</w:t>
      </w:r>
      <w:r w:rsidR="00B54C30" w:rsidRPr="009259B8">
        <w:rPr>
          <w:b/>
          <w:szCs w:val="24"/>
        </w:rPr>
        <w:t xml:space="preserve"> </w:t>
      </w:r>
    </w:p>
    <w:p w14:paraId="145EB21B" w14:textId="77777777" w:rsidR="002533F0" w:rsidRPr="007E1772" w:rsidRDefault="002533F0" w:rsidP="002533F0">
      <w:pPr>
        <w:spacing w:before="0"/>
        <w:ind w:right="91"/>
        <w:jc w:val="center"/>
        <w:rPr>
          <w:szCs w:val="24"/>
        </w:rPr>
      </w:pPr>
    </w:p>
    <w:p w14:paraId="0FE37ABF" w14:textId="77777777" w:rsidR="00966756" w:rsidRPr="007E1772" w:rsidRDefault="007E1772" w:rsidP="002533F0">
      <w:pPr>
        <w:spacing w:before="0"/>
        <w:ind w:right="91"/>
        <w:jc w:val="center"/>
        <w:rPr>
          <w:i/>
          <w:szCs w:val="24"/>
        </w:rPr>
      </w:pPr>
      <w:r>
        <w:rPr>
          <w:i/>
          <w:szCs w:val="24"/>
        </w:rPr>
        <w:t>Social Security Act 1991</w:t>
      </w:r>
    </w:p>
    <w:p w14:paraId="24E8A90F" w14:textId="77777777" w:rsidR="00966756" w:rsidRPr="007E1772" w:rsidRDefault="00966756" w:rsidP="002533F0">
      <w:pPr>
        <w:spacing w:before="0"/>
        <w:ind w:right="91"/>
        <w:jc w:val="center"/>
        <w:rPr>
          <w:szCs w:val="24"/>
        </w:rPr>
      </w:pPr>
    </w:p>
    <w:p w14:paraId="0CAA7CB8" w14:textId="440916F0" w:rsidR="002533F0" w:rsidRPr="007E1772" w:rsidRDefault="007E1772" w:rsidP="002533F0">
      <w:pPr>
        <w:spacing w:before="0"/>
        <w:ind w:right="91"/>
        <w:jc w:val="center"/>
        <w:rPr>
          <w:i/>
          <w:szCs w:val="24"/>
        </w:rPr>
      </w:pPr>
      <w:r w:rsidRPr="007405E9">
        <w:rPr>
          <w:i/>
        </w:rPr>
        <w:t xml:space="preserve">Social Security </w:t>
      </w:r>
      <w:r w:rsidR="00D86474">
        <w:rPr>
          <w:i/>
        </w:rPr>
        <w:t>Legislation Amendment (2019 Measures No. 1) Determination</w:t>
      </w:r>
      <w:r w:rsidRPr="007405E9">
        <w:rPr>
          <w:i/>
        </w:rPr>
        <w:t xml:space="preserve"> 2019</w:t>
      </w:r>
    </w:p>
    <w:p w14:paraId="037F5146" w14:textId="77777777" w:rsidR="002533F0" w:rsidRPr="007E1772" w:rsidRDefault="002533F0" w:rsidP="002533F0">
      <w:pPr>
        <w:spacing w:before="0"/>
        <w:ind w:right="91"/>
        <w:jc w:val="center"/>
        <w:rPr>
          <w:i/>
          <w:szCs w:val="24"/>
        </w:rPr>
      </w:pPr>
    </w:p>
    <w:p w14:paraId="465DA745" w14:textId="77777777" w:rsidR="002533F0" w:rsidRPr="007E1772" w:rsidRDefault="0083135C" w:rsidP="00547C9F">
      <w:pPr>
        <w:spacing w:before="0"/>
        <w:ind w:right="91"/>
        <w:jc w:val="both"/>
        <w:rPr>
          <w:b/>
          <w:szCs w:val="24"/>
        </w:rPr>
      </w:pPr>
      <w:r w:rsidRPr="007E1772">
        <w:rPr>
          <w:b/>
          <w:szCs w:val="24"/>
        </w:rPr>
        <w:t>Purpose</w:t>
      </w:r>
    </w:p>
    <w:p w14:paraId="11E6EECA" w14:textId="77777777" w:rsidR="007E1772" w:rsidRDefault="007E1772" w:rsidP="00547C9F">
      <w:pPr>
        <w:spacing w:before="0"/>
        <w:jc w:val="both"/>
        <w:rPr>
          <w:rStyle w:val="BookTitle"/>
          <w:i w:val="0"/>
          <w:iCs w:val="0"/>
          <w:smallCaps w:val="0"/>
          <w:spacing w:val="0"/>
          <w:szCs w:val="24"/>
        </w:rPr>
      </w:pPr>
    </w:p>
    <w:p w14:paraId="148D5682" w14:textId="77777777" w:rsidR="00D86474" w:rsidRDefault="004B30F3" w:rsidP="00547C9F">
      <w:pPr>
        <w:spacing w:before="0"/>
        <w:jc w:val="both"/>
      </w:pPr>
      <w:r>
        <w:rPr>
          <w:rStyle w:val="BookTitle"/>
          <w:i w:val="0"/>
          <w:iCs w:val="0"/>
          <w:smallCaps w:val="0"/>
          <w:spacing w:val="0"/>
          <w:szCs w:val="24"/>
        </w:rPr>
        <w:t xml:space="preserve">The </w:t>
      </w:r>
      <w:r w:rsidR="00D86474" w:rsidRPr="007405E9">
        <w:rPr>
          <w:i/>
        </w:rPr>
        <w:t xml:space="preserve">Social Security </w:t>
      </w:r>
      <w:r w:rsidR="00D86474">
        <w:rPr>
          <w:i/>
        </w:rPr>
        <w:t>Legislation Amendment (2019 Measures No. 1) Determination</w:t>
      </w:r>
      <w:r w:rsidR="00D86474" w:rsidRPr="007405E9">
        <w:rPr>
          <w:i/>
        </w:rPr>
        <w:t xml:space="preserve"> 2019</w:t>
      </w:r>
      <w:r w:rsidR="00D86474">
        <w:rPr>
          <w:i/>
        </w:rPr>
        <w:t xml:space="preserve"> </w:t>
      </w:r>
      <w:r w:rsidR="00D86474">
        <w:t>(the Amendment Determination) will amend:</w:t>
      </w:r>
    </w:p>
    <w:p w14:paraId="1DD59889" w14:textId="79CC7F24" w:rsidR="00D86474" w:rsidRDefault="00282AB9" w:rsidP="00D86474">
      <w:pPr>
        <w:pStyle w:val="ListParagraph"/>
        <w:numPr>
          <w:ilvl w:val="0"/>
          <w:numId w:val="18"/>
        </w:numPr>
        <w:spacing w:before="0"/>
        <w:jc w:val="both"/>
        <w:rPr>
          <w:szCs w:val="24"/>
        </w:rPr>
      </w:pPr>
      <w:r>
        <w:rPr>
          <w:szCs w:val="24"/>
        </w:rPr>
        <w:t>t</w:t>
      </w:r>
      <w:r w:rsidR="00D86474">
        <w:rPr>
          <w:szCs w:val="24"/>
        </w:rPr>
        <w:t xml:space="preserve">he </w:t>
      </w:r>
      <w:r w:rsidR="00547C9F" w:rsidRPr="00D86474">
        <w:rPr>
          <w:i/>
          <w:szCs w:val="24"/>
        </w:rPr>
        <w:t>S</w:t>
      </w:r>
      <w:r w:rsidR="00547C9F" w:rsidRPr="00D86474">
        <w:rPr>
          <w:i/>
          <w:iCs/>
          <w:szCs w:val="24"/>
        </w:rPr>
        <w:t>ocial Security (Retention of exemption for asset-test exempt income streams) (FaHCSIA) Principles 2011</w:t>
      </w:r>
      <w:r w:rsidR="00547C9F" w:rsidRPr="00D86474">
        <w:rPr>
          <w:szCs w:val="24"/>
        </w:rPr>
        <w:t xml:space="preserve"> (the </w:t>
      </w:r>
      <w:r w:rsidR="00D86474">
        <w:rPr>
          <w:szCs w:val="24"/>
        </w:rPr>
        <w:t xml:space="preserve">2011 </w:t>
      </w:r>
      <w:r w:rsidR="00547C9F" w:rsidRPr="00D86474">
        <w:rPr>
          <w:szCs w:val="24"/>
        </w:rPr>
        <w:t>Principles)</w:t>
      </w:r>
      <w:r w:rsidR="000E079E">
        <w:rPr>
          <w:szCs w:val="24"/>
        </w:rPr>
        <w:t xml:space="preserve"> made under subparagraphs </w:t>
      </w:r>
      <w:r w:rsidR="00AB4D3B" w:rsidRPr="00D86474">
        <w:rPr>
          <w:szCs w:val="24"/>
        </w:rPr>
        <w:t xml:space="preserve">1118(1A)(a)(iii) and 1118(1A)(b)(ii) of the </w:t>
      </w:r>
      <w:r w:rsidR="00AB4D3B" w:rsidRPr="00D86474">
        <w:rPr>
          <w:i/>
          <w:szCs w:val="24"/>
        </w:rPr>
        <w:t>Social Security Act 1991</w:t>
      </w:r>
      <w:r w:rsidR="00AB4D3B" w:rsidRPr="00D86474">
        <w:rPr>
          <w:szCs w:val="24"/>
        </w:rPr>
        <w:t xml:space="preserve"> (the Act)</w:t>
      </w:r>
      <w:r w:rsidR="00D86474">
        <w:rPr>
          <w:szCs w:val="24"/>
        </w:rPr>
        <w:t>; and</w:t>
      </w:r>
    </w:p>
    <w:p w14:paraId="5A4E32DC" w14:textId="6170FE3F" w:rsidR="00D86474" w:rsidRDefault="007C3BAF" w:rsidP="00D86474">
      <w:pPr>
        <w:pStyle w:val="ListParagraph"/>
        <w:numPr>
          <w:ilvl w:val="0"/>
          <w:numId w:val="18"/>
        </w:numPr>
        <w:spacing w:before="0"/>
        <w:jc w:val="both"/>
        <w:rPr>
          <w:szCs w:val="24"/>
        </w:rPr>
      </w:pPr>
      <w:r>
        <w:rPr>
          <w:szCs w:val="24"/>
        </w:rPr>
        <w:t>t</w:t>
      </w:r>
      <w:r w:rsidR="00D86474">
        <w:rPr>
          <w:szCs w:val="24"/>
        </w:rPr>
        <w:t xml:space="preserve">he </w:t>
      </w:r>
      <w:r w:rsidR="00D86474" w:rsidRPr="00D86474">
        <w:rPr>
          <w:i/>
          <w:szCs w:val="24"/>
        </w:rPr>
        <w:t>Social Security (Guidelines for determining whether income stream is asset-test exempt) (FaHCSIA) Determination 2011</w:t>
      </w:r>
      <w:r w:rsidR="00D86474">
        <w:rPr>
          <w:szCs w:val="24"/>
        </w:rPr>
        <w:t xml:space="preserve"> (the Gui</w:t>
      </w:r>
      <w:r w:rsidR="000E079E">
        <w:rPr>
          <w:szCs w:val="24"/>
        </w:rPr>
        <w:t>delines) made under subsections </w:t>
      </w:r>
      <w:r w:rsidR="00D86474">
        <w:rPr>
          <w:szCs w:val="24"/>
        </w:rPr>
        <w:t>9A(6) and 9B(5) of the Act; and</w:t>
      </w:r>
    </w:p>
    <w:p w14:paraId="6363845C" w14:textId="35D9036D" w:rsidR="004D336A" w:rsidRPr="00D86474" w:rsidRDefault="007C3BAF" w:rsidP="00D86474">
      <w:pPr>
        <w:pStyle w:val="ListParagraph"/>
        <w:numPr>
          <w:ilvl w:val="0"/>
          <w:numId w:val="18"/>
        </w:numPr>
        <w:spacing w:before="0"/>
        <w:jc w:val="both"/>
        <w:rPr>
          <w:rStyle w:val="BookTitle"/>
          <w:i w:val="0"/>
          <w:iCs w:val="0"/>
          <w:smallCaps w:val="0"/>
          <w:spacing w:val="0"/>
          <w:szCs w:val="24"/>
        </w:rPr>
      </w:pPr>
      <w:r>
        <w:rPr>
          <w:rStyle w:val="BookTitle"/>
          <w:i w:val="0"/>
          <w:iCs w:val="0"/>
          <w:smallCaps w:val="0"/>
          <w:spacing w:val="0"/>
          <w:szCs w:val="24"/>
        </w:rPr>
        <w:t>t</w:t>
      </w:r>
      <w:r w:rsidR="00D86474" w:rsidRPr="00D86474">
        <w:rPr>
          <w:rStyle w:val="BookTitle"/>
          <w:i w:val="0"/>
          <w:iCs w:val="0"/>
          <w:smallCaps w:val="0"/>
          <w:spacing w:val="0"/>
          <w:szCs w:val="24"/>
        </w:rPr>
        <w:t>he</w:t>
      </w:r>
      <w:r w:rsidR="00D86474" w:rsidRPr="00D86474">
        <w:rPr>
          <w:rFonts w:ascii="Arial" w:eastAsiaTheme="minorHAnsi" w:hAnsi="Arial" w:cstheme="minorBidi"/>
          <w:bCs/>
          <w:kern w:val="28"/>
          <w:sz w:val="32"/>
          <w:lang w:eastAsia="en-US"/>
        </w:rPr>
        <w:t xml:space="preserve"> </w:t>
      </w:r>
      <w:r w:rsidR="00D86474" w:rsidRPr="00D86474">
        <w:rPr>
          <w:bCs/>
          <w:i/>
          <w:szCs w:val="24"/>
        </w:rPr>
        <w:t>Social Security (Partially Asset-test Exempt Income Stream — Exemption) Principles 2017</w:t>
      </w:r>
      <w:r w:rsidR="00D86474" w:rsidRPr="00D86474">
        <w:rPr>
          <w:bCs/>
          <w:szCs w:val="24"/>
        </w:rPr>
        <w:t xml:space="preserve"> </w:t>
      </w:r>
      <w:r w:rsidR="00D86474">
        <w:rPr>
          <w:bCs/>
          <w:szCs w:val="24"/>
        </w:rPr>
        <w:t>(the 2017 Principles) made under subparagraph</w:t>
      </w:r>
      <w:r w:rsidR="000E079E">
        <w:rPr>
          <w:bCs/>
          <w:szCs w:val="24"/>
        </w:rPr>
        <w:t> </w:t>
      </w:r>
      <w:r w:rsidR="00D86474">
        <w:rPr>
          <w:bCs/>
          <w:szCs w:val="24"/>
        </w:rPr>
        <w:t>1118(1A)(a)(iii) of the Act</w:t>
      </w:r>
      <w:r w:rsidR="00EC25F5" w:rsidRPr="00D86474">
        <w:rPr>
          <w:rStyle w:val="BookTitle"/>
          <w:i w:val="0"/>
          <w:iCs w:val="0"/>
          <w:smallCaps w:val="0"/>
          <w:spacing w:val="0"/>
          <w:szCs w:val="24"/>
        </w:rPr>
        <w:t>.</w:t>
      </w:r>
    </w:p>
    <w:p w14:paraId="561D0C0E" w14:textId="05B478A1" w:rsidR="00AB4D3B" w:rsidRDefault="00AB4D3B" w:rsidP="00547C9F">
      <w:pPr>
        <w:spacing w:before="0"/>
        <w:jc w:val="both"/>
        <w:rPr>
          <w:rStyle w:val="BookTitle"/>
          <w:i w:val="0"/>
          <w:iCs w:val="0"/>
          <w:smallCaps w:val="0"/>
          <w:spacing w:val="0"/>
          <w:szCs w:val="24"/>
        </w:rPr>
      </w:pPr>
    </w:p>
    <w:p w14:paraId="2E067637" w14:textId="00DF7797" w:rsidR="004B48C4" w:rsidRDefault="004B48C4" w:rsidP="004B48C4">
      <w:pPr>
        <w:spacing w:before="0"/>
        <w:jc w:val="both"/>
        <w:rPr>
          <w:szCs w:val="24"/>
        </w:rPr>
      </w:pPr>
      <w:r>
        <w:rPr>
          <w:szCs w:val="24"/>
        </w:rPr>
        <w:t xml:space="preserve">Subsections 9A(6) and 9B(5) of the Act </w:t>
      </w:r>
      <w:r w:rsidR="00201608" w:rsidRPr="00201608">
        <w:rPr>
          <w:szCs w:val="24"/>
        </w:rPr>
        <w:t>allow the Secretary to determine</w:t>
      </w:r>
      <w:r w:rsidR="000213C6">
        <w:rPr>
          <w:szCs w:val="24"/>
        </w:rPr>
        <w:t>, by legislative instrument,</w:t>
      </w:r>
      <w:r w:rsidR="00201608" w:rsidRPr="00201608">
        <w:rPr>
          <w:szCs w:val="24"/>
        </w:rPr>
        <w:t xml:space="preserve"> guidelines for the purpose of making a determination under subsections</w:t>
      </w:r>
      <w:r w:rsidR="000213C6">
        <w:rPr>
          <w:szCs w:val="24"/>
        </w:rPr>
        <w:t> </w:t>
      </w:r>
      <w:r w:rsidR="00201608" w:rsidRPr="00201608">
        <w:rPr>
          <w:szCs w:val="24"/>
        </w:rPr>
        <w:t>9A(5) and</w:t>
      </w:r>
      <w:r w:rsidR="000213C6">
        <w:rPr>
          <w:szCs w:val="24"/>
        </w:rPr>
        <w:t> </w:t>
      </w:r>
      <w:r w:rsidR="00201608" w:rsidRPr="00201608">
        <w:rPr>
          <w:szCs w:val="24"/>
        </w:rPr>
        <w:t>9B(4)</w:t>
      </w:r>
      <w:r w:rsidR="00201608">
        <w:rPr>
          <w:szCs w:val="24"/>
        </w:rPr>
        <w:t>,</w:t>
      </w:r>
      <w:r w:rsidR="00201608" w:rsidRPr="00201608">
        <w:rPr>
          <w:szCs w:val="24"/>
        </w:rPr>
        <w:t xml:space="preserve"> respectively</w:t>
      </w:r>
      <w:r w:rsidR="00201608">
        <w:rPr>
          <w:szCs w:val="24"/>
        </w:rPr>
        <w:t>, that an </w:t>
      </w:r>
      <w:r w:rsidR="00201608" w:rsidRPr="00201608">
        <w:rPr>
          <w:szCs w:val="24"/>
        </w:rPr>
        <w:t>income stream is an asset</w:t>
      </w:r>
      <w:r w:rsidR="00201608">
        <w:rPr>
          <w:szCs w:val="24"/>
        </w:rPr>
        <w:noBreakHyphen/>
      </w:r>
      <w:r w:rsidR="00201608" w:rsidRPr="00201608">
        <w:rPr>
          <w:szCs w:val="24"/>
        </w:rPr>
        <w:t>test exempt income stream where it</w:t>
      </w:r>
      <w:r w:rsidR="000213C6">
        <w:rPr>
          <w:szCs w:val="24"/>
        </w:rPr>
        <w:t> </w:t>
      </w:r>
      <w:r w:rsidR="00201608" w:rsidRPr="00201608">
        <w:rPr>
          <w:szCs w:val="24"/>
        </w:rPr>
        <w:t xml:space="preserve">would not otherwise meet the requirements of sections 9A or 9B. </w:t>
      </w:r>
      <w:r w:rsidR="000C12C7">
        <w:rPr>
          <w:szCs w:val="24"/>
        </w:rPr>
        <w:t xml:space="preserve"> The Guidelines</w:t>
      </w:r>
      <w:r w:rsidR="009F4C33">
        <w:rPr>
          <w:szCs w:val="24"/>
        </w:rPr>
        <w:t xml:space="preserve"> generally apply to </w:t>
      </w:r>
      <w:r w:rsidR="004A6167">
        <w:rPr>
          <w:szCs w:val="24"/>
        </w:rPr>
        <w:t>income streams that are purchased</w:t>
      </w:r>
      <w:r w:rsidR="00DA0E69">
        <w:rPr>
          <w:szCs w:val="24"/>
        </w:rPr>
        <w:t xml:space="preserve"> on or</w:t>
      </w:r>
      <w:r w:rsidR="004A6167">
        <w:rPr>
          <w:szCs w:val="24"/>
        </w:rPr>
        <w:t xml:space="preserve"> after 20 September 2007.</w:t>
      </w:r>
    </w:p>
    <w:p w14:paraId="77846AE9" w14:textId="77777777" w:rsidR="004B48C4" w:rsidRDefault="004B48C4" w:rsidP="00547C9F">
      <w:pPr>
        <w:spacing w:before="0"/>
        <w:jc w:val="both"/>
        <w:rPr>
          <w:rStyle w:val="BookTitle"/>
          <w:i w:val="0"/>
          <w:iCs w:val="0"/>
          <w:smallCaps w:val="0"/>
          <w:spacing w:val="0"/>
          <w:szCs w:val="24"/>
        </w:rPr>
      </w:pPr>
    </w:p>
    <w:p w14:paraId="33DD80D2" w14:textId="17FB945B" w:rsidR="000C12C7" w:rsidRDefault="001D730F" w:rsidP="00547C9F">
      <w:pPr>
        <w:spacing w:before="0"/>
        <w:jc w:val="both"/>
        <w:rPr>
          <w:szCs w:val="24"/>
        </w:rPr>
      </w:pPr>
      <w:r>
        <w:rPr>
          <w:szCs w:val="24"/>
        </w:rPr>
        <w:t>S</w:t>
      </w:r>
      <w:r w:rsidR="00AB4D3B">
        <w:rPr>
          <w:szCs w:val="24"/>
        </w:rPr>
        <w:t xml:space="preserve">ubparagraphs </w:t>
      </w:r>
      <w:r w:rsidR="00AB4D3B" w:rsidRPr="00AB4D3B">
        <w:rPr>
          <w:szCs w:val="24"/>
        </w:rPr>
        <w:t>1118(1A)</w:t>
      </w:r>
      <w:r w:rsidR="00AB4D3B">
        <w:rPr>
          <w:szCs w:val="24"/>
        </w:rPr>
        <w:t xml:space="preserve">(a)(iii) and </w:t>
      </w:r>
      <w:r w:rsidR="00AB4D3B" w:rsidRPr="00AB4D3B">
        <w:rPr>
          <w:szCs w:val="24"/>
        </w:rPr>
        <w:t>1118(1A)</w:t>
      </w:r>
      <w:r w:rsidR="00AB4D3B">
        <w:rPr>
          <w:szCs w:val="24"/>
        </w:rPr>
        <w:t>(b)(ii) of the Act</w:t>
      </w:r>
      <w:r>
        <w:rPr>
          <w:szCs w:val="24"/>
        </w:rPr>
        <w:t xml:space="preserve"> allow the Secretary t</w:t>
      </w:r>
      <w:r w:rsidR="008D014C">
        <w:rPr>
          <w:szCs w:val="24"/>
        </w:rPr>
        <w:t>o determine</w:t>
      </w:r>
      <w:r>
        <w:rPr>
          <w:szCs w:val="24"/>
        </w:rPr>
        <w:t>, by legislative instrument,</w:t>
      </w:r>
      <w:r w:rsidR="00AB4D3B" w:rsidRPr="00AB4D3B">
        <w:rPr>
          <w:szCs w:val="24"/>
        </w:rPr>
        <w:t xml:space="preserve"> circumstances in which certain income streams are fully or partially exempt from the assets test under the Act.  In particular, the </w:t>
      </w:r>
      <w:r w:rsidR="004B48C4">
        <w:rPr>
          <w:szCs w:val="24"/>
        </w:rPr>
        <w:t>2011</w:t>
      </w:r>
      <w:r w:rsidR="00FB72CC">
        <w:rPr>
          <w:szCs w:val="24"/>
        </w:rPr>
        <w:t> </w:t>
      </w:r>
      <w:r w:rsidR="00AB4D3B" w:rsidRPr="00AB4D3B">
        <w:rPr>
          <w:szCs w:val="24"/>
        </w:rPr>
        <w:t xml:space="preserve">Principles provide that certain </w:t>
      </w:r>
      <w:r w:rsidR="00273FCA">
        <w:rPr>
          <w:szCs w:val="24"/>
        </w:rPr>
        <w:t xml:space="preserve">fully </w:t>
      </w:r>
      <w:r w:rsidR="00AB4D3B" w:rsidRPr="00AB4D3B">
        <w:rPr>
          <w:szCs w:val="24"/>
        </w:rPr>
        <w:t xml:space="preserve">and </w:t>
      </w:r>
      <w:r w:rsidR="00273FCA">
        <w:rPr>
          <w:szCs w:val="24"/>
        </w:rPr>
        <w:t xml:space="preserve">partially </w:t>
      </w:r>
      <w:r w:rsidR="00AB4D3B" w:rsidRPr="00AB4D3B">
        <w:rPr>
          <w:szCs w:val="24"/>
        </w:rPr>
        <w:t>asset-test exempt income streams retain their asset-test exempt status where they have been commuted for particular</w:t>
      </w:r>
      <w:r w:rsidR="00AB4D3B">
        <w:rPr>
          <w:szCs w:val="24"/>
        </w:rPr>
        <w:t xml:space="preserve"> purposes.</w:t>
      </w:r>
    </w:p>
    <w:p w14:paraId="4AD5DACB" w14:textId="77777777" w:rsidR="000C12C7" w:rsidRDefault="000C12C7" w:rsidP="00547C9F">
      <w:pPr>
        <w:spacing w:before="0"/>
        <w:jc w:val="both"/>
        <w:rPr>
          <w:szCs w:val="24"/>
        </w:rPr>
      </w:pPr>
    </w:p>
    <w:p w14:paraId="2CBB6EAC" w14:textId="7EA152B5" w:rsidR="00AB4D3B" w:rsidRDefault="004B48C4" w:rsidP="00547C9F">
      <w:pPr>
        <w:spacing w:before="0"/>
        <w:jc w:val="both"/>
        <w:rPr>
          <w:szCs w:val="24"/>
        </w:rPr>
      </w:pPr>
      <w:r>
        <w:rPr>
          <w:szCs w:val="24"/>
        </w:rPr>
        <w:t xml:space="preserve">The 2017 Principles </w:t>
      </w:r>
      <w:r w:rsidR="000C12C7">
        <w:rPr>
          <w:szCs w:val="24"/>
        </w:rPr>
        <w:t>provide that certain income streams</w:t>
      </w:r>
      <w:r w:rsidR="004A6167">
        <w:rPr>
          <w:szCs w:val="24"/>
        </w:rPr>
        <w:t xml:space="preserve"> purchased between 20 September </w:t>
      </w:r>
      <w:r w:rsidR="00884646">
        <w:rPr>
          <w:szCs w:val="24"/>
        </w:rPr>
        <w:t>2004 and 19 September 200</w:t>
      </w:r>
      <w:r w:rsidR="000C12C7">
        <w:rPr>
          <w:szCs w:val="24"/>
        </w:rPr>
        <w:t xml:space="preserve">7, which would have </w:t>
      </w:r>
      <w:r w:rsidR="004A6167">
        <w:rPr>
          <w:szCs w:val="24"/>
        </w:rPr>
        <w:t>ordinarily been</w:t>
      </w:r>
      <w:r w:rsidR="000C12C7">
        <w:rPr>
          <w:szCs w:val="24"/>
        </w:rPr>
        <w:t xml:space="preserve"> partially asset</w:t>
      </w:r>
      <w:r w:rsidR="000C12C7">
        <w:rPr>
          <w:szCs w:val="24"/>
        </w:rPr>
        <w:noBreakHyphen/>
        <w:t>test exempt, will be fully asset</w:t>
      </w:r>
      <w:r w:rsidR="000C12C7">
        <w:rPr>
          <w:szCs w:val="24"/>
        </w:rPr>
        <w:noBreakHyphen/>
        <w:t>test exempt</w:t>
      </w:r>
      <w:r w:rsidR="004A6167">
        <w:rPr>
          <w:szCs w:val="24"/>
        </w:rPr>
        <w:t xml:space="preserve"> in certain circumstances</w:t>
      </w:r>
      <w:r w:rsidR="000C12C7">
        <w:rPr>
          <w:szCs w:val="24"/>
        </w:rPr>
        <w:t xml:space="preserve">. </w:t>
      </w:r>
    </w:p>
    <w:p w14:paraId="0DEEE4F0" w14:textId="20D19658" w:rsidR="001E4750" w:rsidRDefault="001E4750" w:rsidP="00547C9F">
      <w:pPr>
        <w:spacing w:before="0"/>
        <w:jc w:val="both"/>
        <w:rPr>
          <w:szCs w:val="24"/>
        </w:rPr>
      </w:pPr>
    </w:p>
    <w:p w14:paraId="23816891" w14:textId="4D1F918D" w:rsidR="001E4750" w:rsidRDefault="001E4750" w:rsidP="00547C9F">
      <w:pPr>
        <w:spacing w:before="0"/>
        <w:jc w:val="both"/>
        <w:rPr>
          <w:szCs w:val="24"/>
        </w:rPr>
      </w:pPr>
      <w:r>
        <w:rPr>
          <w:szCs w:val="24"/>
        </w:rPr>
        <w:t xml:space="preserve">The </w:t>
      </w:r>
      <w:r w:rsidR="00ED2EFB">
        <w:rPr>
          <w:szCs w:val="24"/>
        </w:rPr>
        <w:t xml:space="preserve">purpose of the </w:t>
      </w:r>
      <w:r>
        <w:rPr>
          <w:szCs w:val="24"/>
        </w:rPr>
        <w:t xml:space="preserve">legislative instruments made under </w:t>
      </w:r>
      <w:r w:rsidRPr="001E4750">
        <w:rPr>
          <w:szCs w:val="24"/>
        </w:rPr>
        <w:t>subsections 9A(6) and 9B(5), and subparagraphs 1118(1A)(a)(iii) and 1118(1A)(b)(ii)</w:t>
      </w:r>
      <w:r w:rsidR="00776CB1">
        <w:rPr>
          <w:szCs w:val="24"/>
        </w:rPr>
        <w:t>,</w:t>
      </w:r>
      <w:r w:rsidRPr="001E4750">
        <w:rPr>
          <w:szCs w:val="24"/>
        </w:rPr>
        <w:t xml:space="preserve"> of the Act</w:t>
      </w:r>
      <w:r w:rsidR="00ED2EFB">
        <w:rPr>
          <w:szCs w:val="24"/>
        </w:rPr>
        <w:t xml:space="preserve"> is to determine the circumstances in which income streams will be asset</w:t>
      </w:r>
      <w:r w:rsidR="00ED2EFB">
        <w:rPr>
          <w:szCs w:val="24"/>
        </w:rPr>
        <w:noBreakHyphen/>
        <w:t>test exempt</w:t>
      </w:r>
      <w:r>
        <w:rPr>
          <w:szCs w:val="24"/>
        </w:rPr>
        <w:t xml:space="preserve">.  </w:t>
      </w:r>
      <w:r w:rsidR="00ED2EFB">
        <w:rPr>
          <w:szCs w:val="24"/>
        </w:rPr>
        <w:t xml:space="preserve">These </w:t>
      </w:r>
      <w:r w:rsidR="00776CB1">
        <w:rPr>
          <w:szCs w:val="24"/>
        </w:rPr>
        <w:t>circumstances</w:t>
      </w:r>
      <w:r w:rsidR="00ED2EFB">
        <w:rPr>
          <w:szCs w:val="24"/>
        </w:rPr>
        <w:t xml:space="preserve"> are contained in delegated legislation</w:t>
      </w:r>
      <w:r w:rsidR="00331917">
        <w:rPr>
          <w:szCs w:val="24"/>
        </w:rPr>
        <w:t>, rather than primary legislation,</w:t>
      </w:r>
      <w:r w:rsidR="00ED2EFB">
        <w:rPr>
          <w:szCs w:val="24"/>
        </w:rPr>
        <w:t xml:space="preserve"> </w:t>
      </w:r>
      <w:r w:rsidR="00331917">
        <w:rPr>
          <w:szCs w:val="24"/>
        </w:rPr>
        <w:t>as the</w:t>
      </w:r>
      <w:r w:rsidR="00776CB1">
        <w:rPr>
          <w:szCs w:val="24"/>
        </w:rPr>
        <w:t>y</w:t>
      </w:r>
      <w:r w:rsidR="00331917">
        <w:rPr>
          <w:szCs w:val="24"/>
        </w:rPr>
        <w:t xml:space="preserve"> relate to administration of the unique circumstances in which an income stream will be asset</w:t>
      </w:r>
      <w:r w:rsidR="00331917">
        <w:rPr>
          <w:szCs w:val="24"/>
        </w:rPr>
        <w:noBreakHyphen/>
        <w:t xml:space="preserve">test exempt.  </w:t>
      </w:r>
      <w:r w:rsidR="00776CB1">
        <w:rPr>
          <w:szCs w:val="24"/>
        </w:rPr>
        <w:t xml:space="preserve">The </w:t>
      </w:r>
      <w:r w:rsidR="00331917">
        <w:rPr>
          <w:szCs w:val="24"/>
        </w:rPr>
        <w:t xml:space="preserve">instruments provide </w:t>
      </w:r>
      <w:r w:rsidR="00776CB1">
        <w:rPr>
          <w:szCs w:val="24"/>
        </w:rPr>
        <w:t xml:space="preserve">appropriate </w:t>
      </w:r>
      <w:r w:rsidR="00331917">
        <w:rPr>
          <w:szCs w:val="24"/>
        </w:rPr>
        <w:t xml:space="preserve">flexibility to respond to changing needs and priorities. </w:t>
      </w:r>
    </w:p>
    <w:p w14:paraId="7853C88C" w14:textId="4141AD2D" w:rsidR="00EE447E" w:rsidRDefault="00EE447E" w:rsidP="00547C9F">
      <w:pPr>
        <w:spacing w:before="0"/>
        <w:jc w:val="both"/>
        <w:rPr>
          <w:szCs w:val="24"/>
        </w:rPr>
      </w:pPr>
    </w:p>
    <w:p w14:paraId="29EC032A" w14:textId="0F895E22" w:rsidR="00146C8A" w:rsidRPr="00D97E82" w:rsidRDefault="001D730F" w:rsidP="00547C9F">
      <w:pPr>
        <w:spacing w:before="0"/>
        <w:jc w:val="both"/>
        <w:rPr>
          <w:rStyle w:val="BookTitle"/>
          <w:i w:val="0"/>
          <w:iCs w:val="0"/>
          <w:smallCaps w:val="0"/>
          <w:spacing w:val="0"/>
          <w:szCs w:val="24"/>
        </w:rPr>
      </w:pPr>
      <w:r>
        <w:rPr>
          <w:szCs w:val="24"/>
        </w:rPr>
        <w:t xml:space="preserve">The purpose of the Amendment </w:t>
      </w:r>
      <w:r w:rsidR="00EE447E">
        <w:rPr>
          <w:szCs w:val="24"/>
        </w:rPr>
        <w:t>Determination is</w:t>
      </w:r>
      <w:r>
        <w:rPr>
          <w:szCs w:val="24"/>
        </w:rPr>
        <w:t xml:space="preserve"> to </w:t>
      </w:r>
      <w:r w:rsidR="008D014C">
        <w:rPr>
          <w:szCs w:val="24"/>
        </w:rPr>
        <w:t xml:space="preserve">specify a new set of circumstances in which </w:t>
      </w:r>
      <w:r w:rsidR="008D014C" w:rsidRPr="00AB4D3B">
        <w:rPr>
          <w:szCs w:val="24"/>
        </w:rPr>
        <w:t>certain income streams are fully or partially exempt from the asset</w:t>
      </w:r>
      <w:r w:rsidR="007C334E">
        <w:rPr>
          <w:szCs w:val="24"/>
        </w:rPr>
        <w:t xml:space="preserve">s </w:t>
      </w:r>
      <w:r w:rsidR="008D014C" w:rsidRPr="00AB4D3B">
        <w:rPr>
          <w:szCs w:val="24"/>
        </w:rPr>
        <w:t>test under the Act</w:t>
      </w:r>
      <w:r w:rsidR="00331917">
        <w:rPr>
          <w:szCs w:val="24"/>
        </w:rPr>
        <w:t>, in response to submissions made by su</w:t>
      </w:r>
      <w:r w:rsidR="007C334E">
        <w:rPr>
          <w:szCs w:val="24"/>
        </w:rPr>
        <w:t>perannuation providers and</w:t>
      </w:r>
      <w:r w:rsidR="00331917">
        <w:rPr>
          <w:szCs w:val="24"/>
        </w:rPr>
        <w:t xml:space="preserve"> industry stakeholders</w:t>
      </w:r>
      <w:r w:rsidR="008D014C" w:rsidRPr="00AB4D3B">
        <w:rPr>
          <w:szCs w:val="24"/>
        </w:rPr>
        <w:t>.</w:t>
      </w:r>
    </w:p>
    <w:p w14:paraId="7BD9BA79" w14:textId="0A8ABF90" w:rsidR="007E1772" w:rsidRDefault="007E1772" w:rsidP="00547C9F">
      <w:pPr>
        <w:spacing w:before="0"/>
        <w:jc w:val="both"/>
        <w:rPr>
          <w:rStyle w:val="BookTitle"/>
          <w:b/>
          <w:i w:val="0"/>
          <w:iCs w:val="0"/>
          <w:smallCaps w:val="0"/>
          <w:spacing w:val="0"/>
          <w:szCs w:val="24"/>
        </w:rPr>
      </w:pPr>
    </w:p>
    <w:p w14:paraId="6AD3BA3A" w14:textId="77777777" w:rsidR="0015134A" w:rsidRPr="007E1772" w:rsidRDefault="0015134A" w:rsidP="007C334E">
      <w:pPr>
        <w:keepNext/>
        <w:keepLines/>
        <w:spacing w:before="0"/>
        <w:jc w:val="both"/>
        <w:rPr>
          <w:rStyle w:val="BookTitle"/>
          <w:b/>
          <w:i w:val="0"/>
          <w:iCs w:val="0"/>
          <w:smallCaps w:val="0"/>
          <w:spacing w:val="0"/>
          <w:szCs w:val="24"/>
        </w:rPr>
      </w:pPr>
      <w:r w:rsidRPr="007E1772">
        <w:rPr>
          <w:rStyle w:val="BookTitle"/>
          <w:b/>
          <w:i w:val="0"/>
          <w:iCs w:val="0"/>
          <w:smallCaps w:val="0"/>
          <w:spacing w:val="0"/>
          <w:szCs w:val="24"/>
        </w:rPr>
        <w:lastRenderedPageBreak/>
        <w:t>Background</w:t>
      </w:r>
    </w:p>
    <w:p w14:paraId="579C3017" w14:textId="77777777" w:rsidR="005623E8" w:rsidRDefault="005623E8" w:rsidP="007C334E">
      <w:pPr>
        <w:keepNext/>
        <w:keepLines/>
        <w:spacing w:before="0"/>
        <w:jc w:val="both"/>
        <w:rPr>
          <w:szCs w:val="24"/>
        </w:rPr>
      </w:pPr>
    </w:p>
    <w:p w14:paraId="460308B2" w14:textId="1330CAD0" w:rsidR="007E1772" w:rsidRDefault="00B72FA5" w:rsidP="007C334E">
      <w:pPr>
        <w:keepNext/>
        <w:keepLines/>
        <w:spacing w:before="0"/>
        <w:jc w:val="both"/>
        <w:rPr>
          <w:rStyle w:val="BookTitle"/>
          <w:i w:val="0"/>
          <w:iCs w:val="0"/>
          <w:smallCaps w:val="0"/>
          <w:spacing w:val="0"/>
          <w:szCs w:val="24"/>
        </w:rPr>
      </w:pPr>
      <w:r>
        <w:rPr>
          <w:rStyle w:val="BookTitle"/>
          <w:i w:val="0"/>
          <w:iCs w:val="0"/>
          <w:smallCaps w:val="0"/>
          <w:spacing w:val="0"/>
          <w:szCs w:val="24"/>
        </w:rPr>
        <w:t xml:space="preserve">Under the social security law, an income and assets test is used to determine </w:t>
      </w:r>
      <w:r w:rsidR="008B6A4B">
        <w:rPr>
          <w:rStyle w:val="BookTitle"/>
          <w:i w:val="0"/>
          <w:iCs w:val="0"/>
          <w:smallCaps w:val="0"/>
          <w:spacing w:val="0"/>
          <w:szCs w:val="24"/>
        </w:rPr>
        <w:t xml:space="preserve">whether a person </w:t>
      </w:r>
      <w:r>
        <w:rPr>
          <w:rStyle w:val="BookTitle"/>
          <w:i w:val="0"/>
          <w:iCs w:val="0"/>
          <w:smallCaps w:val="0"/>
          <w:spacing w:val="0"/>
          <w:szCs w:val="24"/>
        </w:rPr>
        <w:t>is eligible to be paid a social security payment</w:t>
      </w:r>
      <w:r w:rsidR="000E079E">
        <w:rPr>
          <w:rStyle w:val="BookTitle"/>
          <w:i w:val="0"/>
          <w:iCs w:val="0"/>
          <w:smallCaps w:val="0"/>
          <w:spacing w:val="0"/>
          <w:szCs w:val="24"/>
        </w:rPr>
        <w:t xml:space="preserve"> and the rate payable</w:t>
      </w:r>
      <w:r w:rsidR="008B6A4B">
        <w:rPr>
          <w:rStyle w:val="BookTitle"/>
          <w:i w:val="0"/>
          <w:iCs w:val="0"/>
          <w:smallCaps w:val="0"/>
          <w:spacing w:val="0"/>
          <w:szCs w:val="24"/>
        </w:rPr>
        <w:t>.</w:t>
      </w:r>
      <w:r>
        <w:rPr>
          <w:rStyle w:val="BookTitle"/>
          <w:i w:val="0"/>
          <w:iCs w:val="0"/>
          <w:smallCaps w:val="0"/>
          <w:spacing w:val="0"/>
          <w:szCs w:val="24"/>
        </w:rPr>
        <w:t xml:space="preserve"> </w:t>
      </w:r>
      <w:r w:rsidR="008B6A4B">
        <w:rPr>
          <w:rStyle w:val="BookTitle"/>
          <w:i w:val="0"/>
          <w:iCs w:val="0"/>
          <w:smallCaps w:val="0"/>
          <w:spacing w:val="0"/>
          <w:szCs w:val="24"/>
        </w:rPr>
        <w:t xml:space="preserve"> </w:t>
      </w:r>
      <w:r>
        <w:rPr>
          <w:rStyle w:val="BookTitle"/>
          <w:i w:val="0"/>
          <w:iCs w:val="0"/>
          <w:smallCaps w:val="0"/>
          <w:spacing w:val="0"/>
          <w:szCs w:val="24"/>
        </w:rPr>
        <w:t xml:space="preserve">Ordinarily, </w:t>
      </w:r>
      <w:r w:rsidR="008B6A4B">
        <w:rPr>
          <w:rStyle w:val="BookTitle"/>
          <w:i w:val="0"/>
          <w:iCs w:val="0"/>
          <w:smallCaps w:val="0"/>
          <w:spacing w:val="0"/>
          <w:szCs w:val="24"/>
        </w:rPr>
        <w:t>all of a person’s assets are assessable in determining whether the value of their assets exceed the set threshold</w:t>
      </w:r>
      <w:r>
        <w:rPr>
          <w:rStyle w:val="BookTitle"/>
          <w:i w:val="0"/>
          <w:iCs w:val="0"/>
          <w:smallCaps w:val="0"/>
          <w:spacing w:val="0"/>
          <w:szCs w:val="24"/>
        </w:rPr>
        <w:t>.  However, under section 1118 of the Act, some assets are exempt from the assets test.</w:t>
      </w:r>
      <w:r w:rsidR="00CD1E7C">
        <w:rPr>
          <w:rStyle w:val="BookTitle"/>
          <w:i w:val="0"/>
          <w:iCs w:val="0"/>
          <w:smallCaps w:val="0"/>
          <w:spacing w:val="0"/>
          <w:szCs w:val="24"/>
        </w:rPr>
        <w:t xml:space="preserve">  The value of any asset</w:t>
      </w:r>
      <w:r w:rsidR="00CD1E7C">
        <w:rPr>
          <w:rStyle w:val="BookTitle"/>
          <w:i w:val="0"/>
          <w:iCs w:val="0"/>
          <w:smallCaps w:val="0"/>
          <w:spacing w:val="0"/>
          <w:szCs w:val="24"/>
        </w:rPr>
        <w:noBreakHyphen/>
        <w:t>test exempt income stream of the person, and half of the value of any partially asset</w:t>
      </w:r>
      <w:r w:rsidR="00CD1E7C">
        <w:rPr>
          <w:rStyle w:val="BookTitle"/>
          <w:i w:val="0"/>
          <w:iCs w:val="0"/>
          <w:smallCaps w:val="0"/>
          <w:spacing w:val="0"/>
          <w:szCs w:val="24"/>
        </w:rPr>
        <w:noBreakHyphen/>
        <w:t>test exempt income stream of the person, are to be disregarded</w:t>
      </w:r>
      <w:r>
        <w:rPr>
          <w:rStyle w:val="BookTitle"/>
          <w:i w:val="0"/>
          <w:iCs w:val="0"/>
          <w:smallCaps w:val="0"/>
          <w:spacing w:val="0"/>
          <w:szCs w:val="24"/>
        </w:rPr>
        <w:t xml:space="preserve"> </w:t>
      </w:r>
      <w:r w:rsidR="00CD1E7C">
        <w:rPr>
          <w:rStyle w:val="BookTitle"/>
          <w:i w:val="0"/>
          <w:iCs w:val="0"/>
          <w:smallCaps w:val="0"/>
          <w:spacing w:val="0"/>
          <w:szCs w:val="24"/>
        </w:rPr>
        <w:t>in calculating the value of a person’s assets (paragraphs 1118(1)(d) and 1118(1)(da) of the Act).</w:t>
      </w:r>
    </w:p>
    <w:p w14:paraId="6F9F2CF5" w14:textId="488CB23B" w:rsidR="00B72FA5" w:rsidRDefault="00B72FA5" w:rsidP="00547C9F">
      <w:pPr>
        <w:spacing w:before="0"/>
        <w:jc w:val="both"/>
        <w:rPr>
          <w:rStyle w:val="BookTitle"/>
          <w:i w:val="0"/>
          <w:iCs w:val="0"/>
          <w:smallCaps w:val="0"/>
          <w:spacing w:val="0"/>
          <w:szCs w:val="24"/>
        </w:rPr>
      </w:pPr>
    </w:p>
    <w:p w14:paraId="5945F2DB" w14:textId="77777777" w:rsidR="00EE447E" w:rsidRDefault="00273FCA" w:rsidP="00547C9F">
      <w:pPr>
        <w:spacing w:before="0"/>
        <w:jc w:val="both"/>
        <w:rPr>
          <w:color w:val="000000"/>
          <w:szCs w:val="24"/>
          <w:shd w:val="clear" w:color="auto" w:fill="FFFFFF"/>
        </w:rPr>
      </w:pPr>
      <w:r>
        <w:rPr>
          <w:rStyle w:val="BookTitle"/>
          <w:i w:val="0"/>
          <w:iCs w:val="0"/>
          <w:smallCaps w:val="0"/>
          <w:spacing w:val="0"/>
          <w:szCs w:val="24"/>
        </w:rPr>
        <w:t>An asset</w:t>
      </w:r>
      <w:r>
        <w:rPr>
          <w:rStyle w:val="BookTitle"/>
          <w:i w:val="0"/>
          <w:iCs w:val="0"/>
          <w:smallCaps w:val="0"/>
          <w:spacing w:val="0"/>
          <w:szCs w:val="24"/>
        </w:rPr>
        <w:noBreakHyphen/>
      </w:r>
      <w:r w:rsidR="00B45E6D">
        <w:rPr>
          <w:rStyle w:val="BookTitle"/>
          <w:i w:val="0"/>
          <w:iCs w:val="0"/>
          <w:smallCaps w:val="0"/>
          <w:spacing w:val="0"/>
          <w:szCs w:val="24"/>
        </w:rPr>
        <w:t>test exempt income stream</w:t>
      </w:r>
      <w:r w:rsidR="00A455D9">
        <w:rPr>
          <w:rStyle w:val="BookTitle"/>
          <w:i w:val="0"/>
          <w:iCs w:val="0"/>
          <w:smallCaps w:val="0"/>
          <w:spacing w:val="0"/>
          <w:szCs w:val="24"/>
        </w:rPr>
        <w:t xml:space="preserve"> is </w:t>
      </w:r>
      <w:r w:rsidR="00A455D9" w:rsidRPr="00A455D9">
        <w:rPr>
          <w:rStyle w:val="BookTitle"/>
          <w:i w:val="0"/>
          <w:iCs w:val="0"/>
          <w:smallCaps w:val="0"/>
          <w:spacing w:val="0"/>
          <w:szCs w:val="24"/>
        </w:rPr>
        <w:t xml:space="preserve">defined in </w:t>
      </w:r>
      <w:r w:rsidR="00A455D9" w:rsidRPr="00A455D9">
        <w:rPr>
          <w:color w:val="000000"/>
          <w:szCs w:val="24"/>
          <w:shd w:val="clear" w:color="auto" w:fill="FFFFFF"/>
        </w:rPr>
        <w:t>sections 9A, 9B and 9BA of the Act.  These se</w:t>
      </w:r>
      <w:r w:rsidR="00A455D9">
        <w:rPr>
          <w:color w:val="000000"/>
          <w:szCs w:val="24"/>
          <w:shd w:val="clear" w:color="auto" w:fill="FFFFFF"/>
        </w:rPr>
        <w:t>ctions provide that lifetime income streams, life expectancy income streams, and market</w:t>
      </w:r>
      <w:r>
        <w:rPr>
          <w:color w:val="000000"/>
          <w:szCs w:val="24"/>
          <w:shd w:val="clear" w:color="auto" w:fill="FFFFFF"/>
        </w:rPr>
        <w:noBreakHyphen/>
      </w:r>
      <w:r w:rsidR="00A455D9">
        <w:rPr>
          <w:color w:val="000000"/>
          <w:szCs w:val="24"/>
          <w:shd w:val="clear" w:color="auto" w:fill="FFFFFF"/>
        </w:rPr>
        <w:t>linked income streams are asset</w:t>
      </w:r>
      <w:r w:rsidR="00A455D9">
        <w:rPr>
          <w:color w:val="000000"/>
          <w:szCs w:val="24"/>
          <w:shd w:val="clear" w:color="auto" w:fill="FFFFFF"/>
        </w:rPr>
        <w:noBreakHyphen/>
        <w:t xml:space="preserve">test exempt income streams in </w:t>
      </w:r>
      <w:r w:rsidR="00883432">
        <w:rPr>
          <w:color w:val="000000"/>
          <w:szCs w:val="24"/>
          <w:shd w:val="clear" w:color="auto" w:fill="FFFFFF"/>
        </w:rPr>
        <w:t>specified</w:t>
      </w:r>
      <w:r w:rsidR="006A1B39">
        <w:rPr>
          <w:color w:val="000000"/>
          <w:szCs w:val="24"/>
          <w:shd w:val="clear" w:color="auto" w:fill="FFFFFF"/>
        </w:rPr>
        <w:t xml:space="preserve"> circumstances</w:t>
      </w:r>
      <w:r w:rsidR="00A455D9">
        <w:rPr>
          <w:color w:val="000000"/>
          <w:szCs w:val="24"/>
          <w:shd w:val="clear" w:color="auto" w:fill="FFFFFF"/>
        </w:rPr>
        <w:t>.</w:t>
      </w:r>
      <w:r w:rsidR="00883432">
        <w:rPr>
          <w:color w:val="000000"/>
          <w:szCs w:val="24"/>
          <w:shd w:val="clear" w:color="auto" w:fill="FFFFFF"/>
        </w:rPr>
        <w:t xml:space="preserve">  </w:t>
      </w:r>
    </w:p>
    <w:p w14:paraId="10110909" w14:textId="77777777" w:rsidR="00EE447E" w:rsidRDefault="00EE447E" w:rsidP="00547C9F">
      <w:pPr>
        <w:spacing w:before="0"/>
        <w:jc w:val="both"/>
        <w:rPr>
          <w:color w:val="000000"/>
          <w:szCs w:val="24"/>
          <w:shd w:val="clear" w:color="auto" w:fill="FFFFFF"/>
        </w:rPr>
      </w:pPr>
    </w:p>
    <w:p w14:paraId="5DAB537C" w14:textId="23FCF5F0" w:rsidR="006A1B39" w:rsidRDefault="006A1B39" w:rsidP="00547C9F">
      <w:pPr>
        <w:spacing w:before="0"/>
        <w:jc w:val="both"/>
        <w:rPr>
          <w:color w:val="000000"/>
          <w:szCs w:val="24"/>
          <w:shd w:val="clear" w:color="auto" w:fill="FFFFFF"/>
        </w:rPr>
      </w:pPr>
      <w:r>
        <w:rPr>
          <w:color w:val="000000"/>
          <w:szCs w:val="24"/>
          <w:shd w:val="clear" w:color="auto" w:fill="FFFFFF"/>
        </w:rPr>
        <w:t xml:space="preserve">Section 1118(1A) </w:t>
      </w:r>
      <w:r w:rsidR="000213C6">
        <w:rPr>
          <w:color w:val="000000"/>
          <w:szCs w:val="24"/>
          <w:shd w:val="clear" w:color="auto" w:fill="FFFFFF"/>
        </w:rPr>
        <w:t xml:space="preserve">of the Act </w:t>
      </w:r>
      <w:r>
        <w:rPr>
          <w:color w:val="000000"/>
          <w:szCs w:val="24"/>
          <w:shd w:val="clear" w:color="auto" w:fill="FFFFFF"/>
        </w:rPr>
        <w:t>provides that</w:t>
      </w:r>
      <w:r w:rsidR="003F79CD">
        <w:rPr>
          <w:color w:val="000000"/>
          <w:szCs w:val="24"/>
          <w:shd w:val="clear" w:color="auto" w:fill="FFFFFF"/>
        </w:rPr>
        <w:t xml:space="preserve"> income streams, which comply w</w:t>
      </w:r>
      <w:r w:rsidR="000E079E">
        <w:rPr>
          <w:color w:val="000000"/>
          <w:szCs w:val="24"/>
          <w:shd w:val="clear" w:color="auto" w:fill="FFFFFF"/>
        </w:rPr>
        <w:t>ith the definitions in sections </w:t>
      </w:r>
      <w:r w:rsidR="003F79CD">
        <w:rPr>
          <w:color w:val="000000"/>
          <w:szCs w:val="24"/>
          <w:shd w:val="clear" w:color="auto" w:fill="FFFFFF"/>
        </w:rPr>
        <w:t>9A, 9B and 9BA of the Act, that commenced prior to 20 </w:t>
      </w:r>
      <w:r w:rsidR="00743A29">
        <w:rPr>
          <w:color w:val="000000"/>
          <w:szCs w:val="24"/>
          <w:shd w:val="clear" w:color="auto" w:fill="FFFFFF"/>
        </w:rPr>
        <w:t xml:space="preserve">September 2004 are </w:t>
      </w:r>
      <w:r w:rsidR="003F79CD">
        <w:rPr>
          <w:color w:val="000000"/>
          <w:szCs w:val="24"/>
          <w:shd w:val="clear" w:color="auto" w:fill="FFFFFF"/>
        </w:rPr>
        <w:t>asset</w:t>
      </w:r>
      <w:r w:rsidR="003F79CD">
        <w:rPr>
          <w:color w:val="000000"/>
          <w:szCs w:val="24"/>
          <w:shd w:val="clear" w:color="auto" w:fill="FFFFFF"/>
        </w:rPr>
        <w:noBreakHyphen/>
        <w:t>test exempt</w:t>
      </w:r>
      <w:r w:rsidR="0015289B">
        <w:rPr>
          <w:color w:val="000000"/>
          <w:szCs w:val="24"/>
          <w:shd w:val="clear" w:color="auto" w:fill="FFFFFF"/>
        </w:rPr>
        <w:t>,</w:t>
      </w:r>
      <w:r>
        <w:rPr>
          <w:color w:val="000000"/>
          <w:szCs w:val="24"/>
          <w:shd w:val="clear" w:color="auto" w:fill="FFFFFF"/>
        </w:rPr>
        <w:t xml:space="preserve"> whereas income streams that commence between 20 September 2004 and 19</w:t>
      </w:r>
      <w:r w:rsidR="00D22F6B">
        <w:rPr>
          <w:color w:val="000000"/>
          <w:szCs w:val="24"/>
          <w:shd w:val="clear" w:color="auto" w:fill="FFFFFF"/>
        </w:rPr>
        <w:t> </w:t>
      </w:r>
      <w:r>
        <w:rPr>
          <w:color w:val="000000"/>
          <w:szCs w:val="24"/>
          <w:shd w:val="clear" w:color="auto" w:fill="FFFFFF"/>
        </w:rPr>
        <w:t>September 2007</w:t>
      </w:r>
      <w:r w:rsidR="0015289B">
        <w:rPr>
          <w:color w:val="000000"/>
          <w:szCs w:val="24"/>
          <w:shd w:val="clear" w:color="auto" w:fill="FFFFFF"/>
        </w:rPr>
        <w:t xml:space="preserve"> </w:t>
      </w:r>
      <w:r w:rsidR="003F79CD">
        <w:rPr>
          <w:color w:val="000000"/>
          <w:szCs w:val="24"/>
          <w:shd w:val="clear" w:color="auto" w:fill="FFFFFF"/>
        </w:rPr>
        <w:t xml:space="preserve">are </w:t>
      </w:r>
      <w:r w:rsidR="00743A29">
        <w:rPr>
          <w:color w:val="000000"/>
          <w:szCs w:val="24"/>
          <w:shd w:val="clear" w:color="auto" w:fill="FFFFFF"/>
        </w:rPr>
        <w:t>partially asset</w:t>
      </w:r>
      <w:r w:rsidR="00743A29">
        <w:rPr>
          <w:color w:val="000000"/>
          <w:szCs w:val="24"/>
          <w:shd w:val="clear" w:color="auto" w:fill="FFFFFF"/>
        </w:rPr>
        <w:noBreakHyphen/>
        <w:t>test exempt.</w:t>
      </w:r>
    </w:p>
    <w:p w14:paraId="167C59D7" w14:textId="77777777" w:rsidR="006A1B39" w:rsidRDefault="006A1B39" w:rsidP="00547C9F">
      <w:pPr>
        <w:spacing w:before="0"/>
        <w:jc w:val="both"/>
        <w:rPr>
          <w:color w:val="000000"/>
          <w:szCs w:val="24"/>
          <w:shd w:val="clear" w:color="auto" w:fill="FFFFFF"/>
        </w:rPr>
      </w:pPr>
    </w:p>
    <w:p w14:paraId="589E6BC1" w14:textId="61D66204" w:rsidR="00B72FA5" w:rsidRDefault="009F4C33" w:rsidP="00547C9F">
      <w:pPr>
        <w:spacing w:before="0"/>
        <w:jc w:val="both"/>
        <w:rPr>
          <w:color w:val="000000"/>
          <w:szCs w:val="24"/>
          <w:shd w:val="clear" w:color="auto" w:fill="FFFFFF"/>
        </w:rPr>
      </w:pPr>
      <w:r>
        <w:rPr>
          <w:color w:val="000000"/>
          <w:szCs w:val="24"/>
          <w:shd w:val="clear" w:color="auto" w:fill="FFFFFF"/>
        </w:rPr>
        <w:t>If</w:t>
      </w:r>
      <w:r w:rsidR="00E63DCB">
        <w:rPr>
          <w:color w:val="000000"/>
          <w:szCs w:val="24"/>
          <w:shd w:val="clear" w:color="auto" w:fill="FFFFFF"/>
        </w:rPr>
        <w:t xml:space="preserve"> a person</w:t>
      </w:r>
      <w:r w:rsidR="00BA1B00">
        <w:rPr>
          <w:color w:val="000000"/>
          <w:szCs w:val="24"/>
          <w:shd w:val="clear" w:color="auto" w:fill="FFFFFF"/>
        </w:rPr>
        <w:t xml:space="preserve"> purchases or acquires a new income stream </w:t>
      </w:r>
      <w:r w:rsidR="00DA0E69">
        <w:rPr>
          <w:color w:val="000000"/>
          <w:szCs w:val="24"/>
          <w:shd w:val="clear" w:color="auto" w:fill="FFFFFF"/>
        </w:rPr>
        <w:t xml:space="preserve">on or </w:t>
      </w:r>
      <w:r w:rsidR="00BA1B00">
        <w:rPr>
          <w:color w:val="000000"/>
          <w:szCs w:val="24"/>
          <w:shd w:val="clear" w:color="auto" w:fill="FFFFFF"/>
        </w:rPr>
        <w:t>after 20 September 200</w:t>
      </w:r>
      <w:r w:rsidR="0015289B">
        <w:rPr>
          <w:color w:val="000000"/>
          <w:szCs w:val="24"/>
          <w:shd w:val="clear" w:color="auto" w:fill="FFFFFF"/>
        </w:rPr>
        <w:t>4</w:t>
      </w:r>
      <w:r w:rsidR="00BA1B00">
        <w:rPr>
          <w:color w:val="000000"/>
          <w:szCs w:val="24"/>
          <w:shd w:val="clear" w:color="auto" w:fill="FFFFFF"/>
        </w:rPr>
        <w:t>, the</w:t>
      </w:r>
      <w:r w:rsidR="006A1B39">
        <w:rPr>
          <w:color w:val="000000"/>
          <w:szCs w:val="24"/>
          <w:shd w:val="clear" w:color="auto" w:fill="FFFFFF"/>
        </w:rPr>
        <w:t>ir</w:t>
      </w:r>
      <w:r w:rsidR="00BA1B00">
        <w:rPr>
          <w:color w:val="000000"/>
          <w:szCs w:val="24"/>
          <w:shd w:val="clear" w:color="auto" w:fill="FFFFFF"/>
        </w:rPr>
        <w:t xml:space="preserve"> new income stream does not obtain </w:t>
      </w:r>
      <w:r w:rsidR="00273FCA">
        <w:rPr>
          <w:color w:val="000000"/>
          <w:szCs w:val="24"/>
          <w:shd w:val="clear" w:color="auto" w:fill="FFFFFF"/>
        </w:rPr>
        <w:t xml:space="preserve">full </w:t>
      </w:r>
      <w:r w:rsidR="00BA1B00">
        <w:rPr>
          <w:color w:val="000000"/>
          <w:szCs w:val="24"/>
          <w:shd w:val="clear" w:color="auto" w:fill="FFFFFF"/>
        </w:rPr>
        <w:t>asset</w:t>
      </w:r>
      <w:r w:rsidR="00BA1B00">
        <w:rPr>
          <w:color w:val="000000"/>
          <w:szCs w:val="24"/>
          <w:shd w:val="clear" w:color="auto" w:fill="FFFFFF"/>
        </w:rPr>
        <w:noBreakHyphen/>
        <w:t>test exempt status.</w:t>
      </w:r>
      <w:r w:rsidR="00273FCA">
        <w:rPr>
          <w:color w:val="000000"/>
          <w:szCs w:val="24"/>
          <w:shd w:val="clear" w:color="auto" w:fill="FFFFFF"/>
        </w:rPr>
        <w:t xml:space="preserve">  Simi</w:t>
      </w:r>
      <w:r>
        <w:rPr>
          <w:color w:val="000000"/>
          <w:szCs w:val="24"/>
          <w:shd w:val="clear" w:color="auto" w:fill="FFFFFF"/>
        </w:rPr>
        <w:t>larly, if a person purchases or </w:t>
      </w:r>
      <w:r w:rsidR="00273FCA">
        <w:rPr>
          <w:color w:val="000000"/>
          <w:szCs w:val="24"/>
          <w:shd w:val="clear" w:color="auto" w:fill="FFFFFF"/>
        </w:rPr>
        <w:t xml:space="preserve">acquires a new income stream </w:t>
      </w:r>
      <w:r w:rsidR="00DA0E69">
        <w:rPr>
          <w:color w:val="000000"/>
          <w:szCs w:val="24"/>
          <w:shd w:val="clear" w:color="auto" w:fill="FFFFFF"/>
        </w:rPr>
        <w:t xml:space="preserve">on or </w:t>
      </w:r>
      <w:r w:rsidR="00273FCA">
        <w:rPr>
          <w:color w:val="000000"/>
          <w:szCs w:val="24"/>
          <w:shd w:val="clear" w:color="auto" w:fill="FFFFFF"/>
        </w:rPr>
        <w:t>after 20 September 2007, their new income stream does not obtain partial asset</w:t>
      </w:r>
      <w:r w:rsidR="00273FCA">
        <w:rPr>
          <w:color w:val="000000"/>
          <w:szCs w:val="24"/>
          <w:shd w:val="clear" w:color="auto" w:fill="FFFFFF"/>
        </w:rPr>
        <w:noBreakHyphen/>
        <w:t>test exempt status.</w:t>
      </w:r>
      <w:r>
        <w:rPr>
          <w:color w:val="000000"/>
          <w:szCs w:val="24"/>
          <w:shd w:val="clear" w:color="auto" w:fill="FFFFFF"/>
        </w:rPr>
        <w:t xml:space="preserve">  However, a new income stream may be</w:t>
      </w:r>
      <w:r w:rsidR="00D22F6B">
        <w:rPr>
          <w:color w:val="000000"/>
          <w:szCs w:val="24"/>
          <w:shd w:val="clear" w:color="auto" w:fill="FFFFFF"/>
        </w:rPr>
        <w:t> </w:t>
      </w:r>
      <w:r>
        <w:rPr>
          <w:color w:val="000000"/>
          <w:szCs w:val="24"/>
          <w:shd w:val="clear" w:color="auto" w:fill="FFFFFF"/>
        </w:rPr>
        <w:t>fully or partially asset</w:t>
      </w:r>
      <w:r>
        <w:rPr>
          <w:color w:val="000000"/>
          <w:szCs w:val="24"/>
          <w:shd w:val="clear" w:color="auto" w:fill="FFFFFF"/>
        </w:rPr>
        <w:noBreakHyphen/>
        <w:t>test exempt if it is covered by the 2011</w:t>
      </w:r>
      <w:r w:rsidR="00D22F6B">
        <w:rPr>
          <w:color w:val="000000"/>
          <w:szCs w:val="24"/>
          <w:shd w:val="clear" w:color="auto" w:fill="FFFFFF"/>
        </w:rPr>
        <w:t xml:space="preserve"> Principles, the Guidelines, or </w:t>
      </w:r>
      <w:r>
        <w:rPr>
          <w:color w:val="000000"/>
          <w:szCs w:val="24"/>
          <w:shd w:val="clear" w:color="auto" w:fill="FFFFFF"/>
        </w:rPr>
        <w:t>the 2017 Principles.</w:t>
      </w:r>
    </w:p>
    <w:p w14:paraId="1CCCA5BE" w14:textId="17C26E5C" w:rsidR="00A455D9" w:rsidRDefault="00A455D9" w:rsidP="00547C9F">
      <w:pPr>
        <w:spacing w:before="0"/>
        <w:jc w:val="both"/>
        <w:rPr>
          <w:color w:val="000000"/>
          <w:szCs w:val="24"/>
          <w:shd w:val="clear" w:color="auto" w:fill="FFFFFF"/>
        </w:rPr>
      </w:pPr>
    </w:p>
    <w:p w14:paraId="19107EBD" w14:textId="40A51827" w:rsidR="000C12C7" w:rsidRPr="000C12C7" w:rsidRDefault="000C12C7" w:rsidP="00547C9F">
      <w:pPr>
        <w:spacing w:before="0"/>
        <w:jc w:val="both"/>
        <w:rPr>
          <w:i/>
          <w:color w:val="000000"/>
          <w:szCs w:val="24"/>
          <w:shd w:val="clear" w:color="auto" w:fill="FFFFFF"/>
        </w:rPr>
      </w:pPr>
      <w:r>
        <w:rPr>
          <w:i/>
          <w:color w:val="000000"/>
          <w:szCs w:val="24"/>
          <w:shd w:val="clear" w:color="auto" w:fill="FFFFFF"/>
        </w:rPr>
        <w:t>The 2011 Principles</w:t>
      </w:r>
    </w:p>
    <w:p w14:paraId="6FA1EC2F" w14:textId="77777777" w:rsidR="000C12C7" w:rsidRDefault="000C12C7" w:rsidP="00547C9F">
      <w:pPr>
        <w:spacing w:before="0"/>
        <w:jc w:val="both"/>
        <w:rPr>
          <w:color w:val="000000"/>
          <w:szCs w:val="24"/>
          <w:shd w:val="clear" w:color="auto" w:fill="FFFFFF"/>
        </w:rPr>
      </w:pPr>
    </w:p>
    <w:p w14:paraId="66CA5EC0" w14:textId="322B2F6F" w:rsidR="00A455D9" w:rsidRDefault="000C12C7" w:rsidP="00547C9F">
      <w:pPr>
        <w:spacing w:before="0"/>
        <w:jc w:val="both"/>
        <w:rPr>
          <w:szCs w:val="24"/>
        </w:rPr>
      </w:pPr>
      <w:r>
        <w:rPr>
          <w:rStyle w:val="BookTitle"/>
          <w:i w:val="0"/>
          <w:iCs w:val="0"/>
          <w:smallCaps w:val="0"/>
          <w:spacing w:val="0"/>
          <w:szCs w:val="24"/>
        </w:rPr>
        <w:t>The</w:t>
      </w:r>
      <w:r w:rsidR="00E63DCB">
        <w:rPr>
          <w:rStyle w:val="BookTitle"/>
          <w:i w:val="0"/>
          <w:iCs w:val="0"/>
          <w:smallCaps w:val="0"/>
          <w:spacing w:val="0"/>
          <w:szCs w:val="24"/>
        </w:rPr>
        <w:t xml:space="preserve"> purpose of the </w:t>
      </w:r>
      <w:r w:rsidR="00EE447E">
        <w:rPr>
          <w:rStyle w:val="BookTitle"/>
          <w:i w:val="0"/>
          <w:iCs w:val="0"/>
          <w:smallCaps w:val="0"/>
          <w:spacing w:val="0"/>
          <w:szCs w:val="24"/>
        </w:rPr>
        <w:t xml:space="preserve">2011 </w:t>
      </w:r>
      <w:r w:rsidR="00E63DCB">
        <w:rPr>
          <w:rStyle w:val="BookTitle"/>
          <w:i w:val="0"/>
          <w:iCs w:val="0"/>
          <w:smallCaps w:val="0"/>
          <w:spacing w:val="0"/>
          <w:szCs w:val="24"/>
        </w:rPr>
        <w:t>Principles is</w:t>
      </w:r>
      <w:r w:rsidR="00E63DCB">
        <w:rPr>
          <w:szCs w:val="24"/>
        </w:rPr>
        <w:t xml:space="preserve"> to ensure that a new income stream purchased or acquired as the result of the</w:t>
      </w:r>
      <w:r w:rsidR="00DA0E69">
        <w:rPr>
          <w:szCs w:val="24"/>
        </w:rPr>
        <w:t xml:space="preserve"> full</w:t>
      </w:r>
      <w:r w:rsidR="00E63DCB">
        <w:rPr>
          <w:szCs w:val="24"/>
        </w:rPr>
        <w:t xml:space="preserve"> commutation or rollover of an </w:t>
      </w:r>
      <w:r w:rsidR="00E63DCB" w:rsidRPr="00E63DCB">
        <w:rPr>
          <w:szCs w:val="24"/>
        </w:rPr>
        <w:t>existing asset</w:t>
      </w:r>
      <w:r w:rsidR="00BA1B00">
        <w:rPr>
          <w:szCs w:val="24"/>
        </w:rPr>
        <w:noBreakHyphen/>
      </w:r>
      <w:r w:rsidR="00E63DCB" w:rsidRPr="00E63DCB">
        <w:rPr>
          <w:szCs w:val="24"/>
        </w:rPr>
        <w:t>test exempt</w:t>
      </w:r>
      <w:r w:rsidR="00E63DCB">
        <w:rPr>
          <w:szCs w:val="24"/>
        </w:rPr>
        <w:t xml:space="preserve"> (or partially asset</w:t>
      </w:r>
      <w:r w:rsidR="00E63DCB">
        <w:rPr>
          <w:szCs w:val="24"/>
        </w:rPr>
        <w:noBreakHyphen/>
        <w:t>test exempt)</w:t>
      </w:r>
      <w:r w:rsidR="00E63DCB" w:rsidRPr="00E63DCB">
        <w:rPr>
          <w:szCs w:val="24"/>
        </w:rPr>
        <w:t xml:space="preserve"> income stream, which would </w:t>
      </w:r>
      <w:r w:rsidR="00E63DCB">
        <w:rPr>
          <w:szCs w:val="24"/>
        </w:rPr>
        <w:t>otherwise lose asset</w:t>
      </w:r>
      <w:r w:rsidR="00E63DCB">
        <w:rPr>
          <w:szCs w:val="24"/>
        </w:rPr>
        <w:noBreakHyphen/>
      </w:r>
      <w:r w:rsidR="00E63DCB" w:rsidRPr="00E63DCB">
        <w:rPr>
          <w:szCs w:val="24"/>
        </w:rPr>
        <w:t>test exempt status, retain</w:t>
      </w:r>
      <w:r w:rsidR="00E63DCB">
        <w:rPr>
          <w:szCs w:val="24"/>
        </w:rPr>
        <w:t>s its asset</w:t>
      </w:r>
      <w:r w:rsidR="00E63DCB">
        <w:rPr>
          <w:szCs w:val="24"/>
        </w:rPr>
        <w:noBreakHyphen/>
        <w:t>test exempt status where</w:t>
      </w:r>
      <w:r w:rsidR="0015289B">
        <w:rPr>
          <w:szCs w:val="24"/>
        </w:rPr>
        <w:t xml:space="preserve"> it satisfies the condit</w:t>
      </w:r>
      <w:r w:rsidR="001E7085">
        <w:rPr>
          <w:szCs w:val="24"/>
        </w:rPr>
        <w:t>ions set out in the Principles.</w:t>
      </w:r>
      <w:r w:rsidR="00641D0F">
        <w:rPr>
          <w:szCs w:val="24"/>
        </w:rPr>
        <w:t xml:space="preserve">  Part 2 of the 2011 Principles apply to retain the </w:t>
      </w:r>
      <w:r w:rsidR="00197290">
        <w:rPr>
          <w:szCs w:val="24"/>
        </w:rPr>
        <w:t xml:space="preserve">full </w:t>
      </w:r>
      <w:r w:rsidR="00641D0F">
        <w:rPr>
          <w:szCs w:val="24"/>
        </w:rPr>
        <w:t>asset</w:t>
      </w:r>
      <w:r w:rsidR="00641D0F">
        <w:rPr>
          <w:szCs w:val="24"/>
        </w:rPr>
        <w:noBreakHyphen/>
        <w:t xml:space="preserve">test exemption for </w:t>
      </w:r>
      <w:r w:rsidR="00F8104A">
        <w:rPr>
          <w:szCs w:val="24"/>
        </w:rPr>
        <w:t xml:space="preserve">new </w:t>
      </w:r>
      <w:r w:rsidR="00197290">
        <w:rPr>
          <w:szCs w:val="24"/>
        </w:rPr>
        <w:t>income streams that derive from asset</w:t>
      </w:r>
      <w:r w:rsidR="00197290">
        <w:rPr>
          <w:szCs w:val="24"/>
        </w:rPr>
        <w:noBreakHyphen/>
        <w:t xml:space="preserve">test </w:t>
      </w:r>
      <w:r w:rsidR="00DA0E69">
        <w:rPr>
          <w:szCs w:val="24"/>
        </w:rPr>
        <w:t xml:space="preserve">exempt </w:t>
      </w:r>
      <w:r w:rsidR="00197290">
        <w:rPr>
          <w:szCs w:val="24"/>
        </w:rPr>
        <w:t>income streams</w:t>
      </w:r>
      <w:r w:rsidR="00F8104A">
        <w:rPr>
          <w:szCs w:val="24"/>
        </w:rPr>
        <w:t xml:space="preserve"> which were purchased before 20 September </w:t>
      </w:r>
      <w:r w:rsidR="00197290">
        <w:rPr>
          <w:szCs w:val="24"/>
        </w:rPr>
        <w:t xml:space="preserve">2004, whereas Part 3 of the 2011 Principles apply </w:t>
      </w:r>
      <w:r w:rsidR="00197290" w:rsidRPr="00197290">
        <w:rPr>
          <w:szCs w:val="24"/>
        </w:rPr>
        <w:t xml:space="preserve">to retain the </w:t>
      </w:r>
      <w:r w:rsidR="00197290">
        <w:rPr>
          <w:szCs w:val="24"/>
        </w:rPr>
        <w:t>partial</w:t>
      </w:r>
      <w:r w:rsidR="00197290" w:rsidRPr="00197290">
        <w:rPr>
          <w:szCs w:val="24"/>
        </w:rPr>
        <w:t xml:space="preserve"> asset</w:t>
      </w:r>
      <w:r w:rsidR="00197290" w:rsidRPr="00197290">
        <w:rPr>
          <w:szCs w:val="24"/>
        </w:rPr>
        <w:noBreakHyphen/>
        <w:t xml:space="preserve">test exemption for </w:t>
      </w:r>
      <w:r w:rsidR="00F8104A">
        <w:rPr>
          <w:szCs w:val="24"/>
        </w:rPr>
        <w:t xml:space="preserve">new </w:t>
      </w:r>
      <w:r w:rsidR="00197290" w:rsidRPr="00197290">
        <w:rPr>
          <w:szCs w:val="24"/>
        </w:rPr>
        <w:t xml:space="preserve">income streams that derive from </w:t>
      </w:r>
      <w:r w:rsidR="00F8104A">
        <w:rPr>
          <w:szCs w:val="24"/>
        </w:rPr>
        <w:t xml:space="preserve">partially </w:t>
      </w:r>
      <w:r w:rsidR="00197290" w:rsidRPr="00197290">
        <w:rPr>
          <w:szCs w:val="24"/>
        </w:rPr>
        <w:t>asset</w:t>
      </w:r>
      <w:r w:rsidR="00197290" w:rsidRPr="00197290">
        <w:rPr>
          <w:szCs w:val="24"/>
        </w:rPr>
        <w:noBreakHyphen/>
        <w:t xml:space="preserve">test </w:t>
      </w:r>
      <w:r w:rsidR="00DA0E69">
        <w:rPr>
          <w:szCs w:val="24"/>
        </w:rPr>
        <w:t xml:space="preserve">exempt </w:t>
      </w:r>
      <w:r w:rsidR="00197290" w:rsidRPr="00197290">
        <w:rPr>
          <w:szCs w:val="24"/>
        </w:rPr>
        <w:t xml:space="preserve">income streams </w:t>
      </w:r>
      <w:r w:rsidR="00F8104A">
        <w:rPr>
          <w:szCs w:val="24"/>
        </w:rPr>
        <w:t xml:space="preserve">which were </w:t>
      </w:r>
      <w:r w:rsidR="00197290" w:rsidRPr="00197290">
        <w:rPr>
          <w:szCs w:val="24"/>
        </w:rPr>
        <w:t>purchased</w:t>
      </w:r>
      <w:r w:rsidR="00F8104A" w:rsidRPr="00F8104A">
        <w:t xml:space="preserve"> </w:t>
      </w:r>
      <w:r w:rsidR="00F8104A">
        <w:rPr>
          <w:szCs w:val="24"/>
        </w:rPr>
        <w:t>on or after 20 </w:t>
      </w:r>
      <w:r w:rsidR="00F8104A" w:rsidRPr="00F8104A">
        <w:rPr>
          <w:szCs w:val="24"/>
        </w:rPr>
        <w:t>September 2004 and before 20 September 2007</w:t>
      </w:r>
      <w:r w:rsidR="00F8104A">
        <w:rPr>
          <w:szCs w:val="24"/>
        </w:rPr>
        <w:t>.</w:t>
      </w:r>
    </w:p>
    <w:p w14:paraId="5CE64BE9" w14:textId="09FB0104" w:rsidR="0015289B" w:rsidRDefault="0015289B" w:rsidP="00547C9F">
      <w:pPr>
        <w:spacing w:before="0"/>
        <w:jc w:val="both"/>
        <w:rPr>
          <w:szCs w:val="24"/>
        </w:rPr>
      </w:pPr>
    </w:p>
    <w:p w14:paraId="74B32DEC" w14:textId="6E2C6755" w:rsidR="000C12C7" w:rsidRDefault="000C12C7" w:rsidP="00547C9F">
      <w:pPr>
        <w:spacing w:before="0"/>
        <w:jc w:val="both"/>
        <w:rPr>
          <w:szCs w:val="24"/>
        </w:rPr>
      </w:pPr>
      <w:r>
        <w:rPr>
          <w:i/>
          <w:szCs w:val="24"/>
        </w:rPr>
        <w:t xml:space="preserve">The Guidelines </w:t>
      </w:r>
    </w:p>
    <w:p w14:paraId="388528FB" w14:textId="22BBF6B7" w:rsidR="000C12C7" w:rsidRDefault="000C12C7" w:rsidP="00547C9F">
      <w:pPr>
        <w:spacing w:before="0"/>
        <w:jc w:val="both"/>
        <w:rPr>
          <w:szCs w:val="24"/>
        </w:rPr>
      </w:pPr>
    </w:p>
    <w:p w14:paraId="1FF48F7E" w14:textId="432BBF85" w:rsidR="004956D6" w:rsidRDefault="004956D6" w:rsidP="00547C9F">
      <w:pPr>
        <w:spacing w:before="0"/>
        <w:jc w:val="both"/>
        <w:rPr>
          <w:szCs w:val="24"/>
        </w:rPr>
      </w:pPr>
      <w:r>
        <w:rPr>
          <w:szCs w:val="24"/>
        </w:rPr>
        <w:t xml:space="preserve">The purpose of the Guidelines is to </w:t>
      </w:r>
      <w:r w:rsidR="00F8104A">
        <w:rPr>
          <w:szCs w:val="24"/>
        </w:rPr>
        <w:t xml:space="preserve">outline </w:t>
      </w:r>
      <w:r>
        <w:rPr>
          <w:szCs w:val="24"/>
        </w:rPr>
        <w:t xml:space="preserve">circumstances </w:t>
      </w:r>
      <w:r w:rsidR="007235CD">
        <w:rPr>
          <w:szCs w:val="24"/>
        </w:rPr>
        <w:t>that</w:t>
      </w:r>
      <w:r w:rsidR="00F8104A">
        <w:rPr>
          <w:szCs w:val="24"/>
        </w:rPr>
        <w:t xml:space="preserve"> the</w:t>
      </w:r>
      <w:r w:rsidR="007235CD">
        <w:rPr>
          <w:szCs w:val="24"/>
        </w:rPr>
        <w:t xml:space="preserve"> Secretary is to have regard to </w:t>
      </w:r>
      <w:r w:rsidR="00F8104A">
        <w:rPr>
          <w:szCs w:val="24"/>
        </w:rPr>
        <w:t>prior to determining that an income stream is</w:t>
      </w:r>
      <w:r>
        <w:rPr>
          <w:szCs w:val="24"/>
        </w:rPr>
        <w:t xml:space="preserve"> </w:t>
      </w:r>
      <w:r w:rsidR="007235CD">
        <w:rPr>
          <w:szCs w:val="24"/>
        </w:rPr>
        <w:t xml:space="preserve">fully </w:t>
      </w:r>
      <w:r>
        <w:rPr>
          <w:szCs w:val="24"/>
        </w:rPr>
        <w:t>exempt from the asset</w:t>
      </w:r>
      <w:r>
        <w:rPr>
          <w:szCs w:val="24"/>
        </w:rPr>
        <w:noBreakHyphen/>
        <w:t xml:space="preserve">test under the Act. </w:t>
      </w:r>
      <w:r w:rsidR="001E7085">
        <w:rPr>
          <w:szCs w:val="24"/>
        </w:rPr>
        <w:t xml:space="preserve"> </w:t>
      </w:r>
      <w:r w:rsidR="007235CD">
        <w:rPr>
          <w:szCs w:val="24"/>
        </w:rPr>
        <w:t>Therefore,</w:t>
      </w:r>
      <w:r w:rsidR="00641D0F">
        <w:rPr>
          <w:szCs w:val="24"/>
        </w:rPr>
        <w:t xml:space="preserve"> new income streams </w:t>
      </w:r>
      <w:r w:rsidR="007235CD">
        <w:rPr>
          <w:szCs w:val="24"/>
        </w:rPr>
        <w:t xml:space="preserve">purchased </w:t>
      </w:r>
      <w:r w:rsidR="00DA0E69">
        <w:rPr>
          <w:szCs w:val="24"/>
        </w:rPr>
        <w:t xml:space="preserve">on or </w:t>
      </w:r>
      <w:r w:rsidR="007235CD">
        <w:rPr>
          <w:szCs w:val="24"/>
        </w:rPr>
        <w:t>after 20 September </w:t>
      </w:r>
      <w:r w:rsidR="00641D0F">
        <w:rPr>
          <w:szCs w:val="24"/>
        </w:rPr>
        <w:t>2007</w:t>
      </w:r>
      <w:r w:rsidR="007235CD">
        <w:rPr>
          <w:szCs w:val="24"/>
        </w:rPr>
        <w:t>, which would ordinarily not be asset</w:t>
      </w:r>
      <w:r w:rsidR="007235CD">
        <w:rPr>
          <w:szCs w:val="24"/>
        </w:rPr>
        <w:noBreakHyphen/>
        <w:t>test exempt, may be determined to be fully asset</w:t>
      </w:r>
      <w:r w:rsidR="007235CD">
        <w:rPr>
          <w:szCs w:val="24"/>
        </w:rPr>
        <w:noBreakHyphen/>
        <w:t>test exempt for the purposes of the Act</w:t>
      </w:r>
      <w:r w:rsidR="00641D0F">
        <w:rPr>
          <w:szCs w:val="24"/>
        </w:rPr>
        <w:t>.</w:t>
      </w:r>
    </w:p>
    <w:p w14:paraId="7CF11DA6" w14:textId="77777777" w:rsidR="004956D6" w:rsidRDefault="004956D6" w:rsidP="00547C9F">
      <w:pPr>
        <w:spacing w:before="0"/>
        <w:jc w:val="both"/>
        <w:rPr>
          <w:szCs w:val="24"/>
        </w:rPr>
      </w:pPr>
    </w:p>
    <w:p w14:paraId="00F35CED" w14:textId="25FEA80E" w:rsidR="000C12C7" w:rsidRPr="000C12C7" w:rsidRDefault="000C12C7" w:rsidP="007C334E">
      <w:pPr>
        <w:keepNext/>
        <w:keepLines/>
        <w:spacing w:before="0"/>
        <w:jc w:val="both"/>
        <w:rPr>
          <w:i/>
          <w:szCs w:val="24"/>
        </w:rPr>
      </w:pPr>
      <w:r>
        <w:rPr>
          <w:i/>
          <w:szCs w:val="24"/>
        </w:rPr>
        <w:lastRenderedPageBreak/>
        <w:t>The 2017 Principles</w:t>
      </w:r>
    </w:p>
    <w:p w14:paraId="21F42F7E" w14:textId="77777777" w:rsidR="000C12C7" w:rsidRDefault="000C12C7" w:rsidP="007C334E">
      <w:pPr>
        <w:keepNext/>
        <w:keepLines/>
        <w:spacing w:before="0"/>
        <w:jc w:val="both"/>
        <w:rPr>
          <w:szCs w:val="24"/>
        </w:rPr>
      </w:pPr>
    </w:p>
    <w:p w14:paraId="140578C5" w14:textId="39A198BC" w:rsidR="003F79CD" w:rsidRDefault="00080C4A" w:rsidP="007C334E">
      <w:pPr>
        <w:keepNext/>
        <w:keepLines/>
        <w:spacing w:before="0"/>
        <w:jc w:val="both"/>
        <w:rPr>
          <w:szCs w:val="24"/>
        </w:rPr>
      </w:pPr>
      <w:r>
        <w:rPr>
          <w:szCs w:val="24"/>
        </w:rPr>
        <w:t>The purpose of the 2017 Principles is to ensure that a new income stream</w:t>
      </w:r>
      <w:r w:rsidR="00641D0F">
        <w:rPr>
          <w:szCs w:val="24"/>
        </w:rPr>
        <w:t>,</w:t>
      </w:r>
      <w:r>
        <w:rPr>
          <w:szCs w:val="24"/>
        </w:rPr>
        <w:t xml:space="preserve"> purchased or acquired between 20 September 2004 and 19 September 2007 (inclusive) as the result of the </w:t>
      </w:r>
      <w:r w:rsidRPr="00080C4A">
        <w:rPr>
          <w:szCs w:val="24"/>
        </w:rPr>
        <w:t>commutation or rollover of an existing asset</w:t>
      </w:r>
      <w:r w:rsidRPr="00080C4A">
        <w:rPr>
          <w:szCs w:val="24"/>
        </w:rPr>
        <w:noBreakHyphen/>
        <w:t>test exempt</w:t>
      </w:r>
      <w:r>
        <w:rPr>
          <w:szCs w:val="24"/>
        </w:rPr>
        <w:t xml:space="preserve"> income stream</w:t>
      </w:r>
      <w:r w:rsidR="00042627">
        <w:rPr>
          <w:szCs w:val="24"/>
        </w:rPr>
        <w:t>, which would have ordinarily been a partially asset</w:t>
      </w:r>
      <w:r w:rsidR="00042627">
        <w:rPr>
          <w:szCs w:val="24"/>
        </w:rPr>
        <w:noBreakHyphen/>
        <w:t>test exempt income stream by virtue of subsection 1118(1A) of the Act, is a fully asset</w:t>
      </w:r>
      <w:r w:rsidR="00042627">
        <w:rPr>
          <w:szCs w:val="24"/>
        </w:rPr>
        <w:noBreakHyphen/>
        <w:t>test exempt income stream in the circumstances set out in the 2017 Principles.</w:t>
      </w:r>
    </w:p>
    <w:p w14:paraId="32AA8A87" w14:textId="26143495" w:rsidR="000C12C7" w:rsidRDefault="000C12C7" w:rsidP="00547C9F">
      <w:pPr>
        <w:spacing w:before="0"/>
        <w:jc w:val="both"/>
        <w:rPr>
          <w:szCs w:val="24"/>
        </w:rPr>
      </w:pPr>
    </w:p>
    <w:p w14:paraId="7031FB90" w14:textId="0F72A5CF" w:rsidR="00641D0F" w:rsidRPr="00641D0F" w:rsidRDefault="0010147E" w:rsidP="002E781A">
      <w:pPr>
        <w:keepNext/>
        <w:spacing w:before="0"/>
        <w:jc w:val="both"/>
        <w:rPr>
          <w:i/>
          <w:szCs w:val="24"/>
        </w:rPr>
      </w:pPr>
      <w:r>
        <w:rPr>
          <w:i/>
          <w:szCs w:val="24"/>
        </w:rPr>
        <w:t>The</w:t>
      </w:r>
      <w:r w:rsidR="00641D0F">
        <w:rPr>
          <w:i/>
          <w:szCs w:val="24"/>
        </w:rPr>
        <w:t xml:space="preserve"> Amendment Determination</w:t>
      </w:r>
    </w:p>
    <w:p w14:paraId="293D0C79" w14:textId="77777777" w:rsidR="00641D0F" w:rsidRDefault="00641D0F" w:rsidP="002E781A">
      <w:pPr>
        <w:keepNext/>
        <w:spacing w:before="0"/>
        <w:jc w:val="both"/>
        <w:rPr>
          <w:szCs w:val="24"/>
        </w:rPr>
      </w:pPr>
    </w:p>
    <w:p w14:paraId="4C513B12" w14:textId="4721364E" w:rsidR="000C12C7" w:rsidRDefault="00904C05" w:rsidP="002E781A">
      <w:pPr>
        <w:keepNext/>
        <w:spacing w:before="0"/>
        <w:jc w:val="both"/>
        <w:rPr>
          <w:szCs w:val="24"/>
        </w:rPr>
      </w:pPr>
      <w:r>
        <w:rPr>
          <w:szCs w:val="24"/>
        </w:rPr>
        <w:t xml:space="preserve">However, </w:t>
      </w:r>
      <w:r w:rsidR="00641D0F">
        <w:rPr>
          <w:szCs w:val="24"/>
        </w:rPr>
        <w:t>none of the above instruments</w:t>
      </w:r>
      <w:r>
        <w:rPr>
          <w:szCs w:val="24"/>
        </w:rPr>
        <w:t xml:space="preserve"> currently provide for a new income stream, which has been purchased or acquired as a result of the commutation of an </w:t>
      </w:r>
      <w:r w:rsidRPr="00E63DCB">
        <w:rPr>
          <w:szCs w:val="24"/>
        </w:rPr>
        <w:t>existing asset</w:t>
      </w:r>
      <w:r>
        <w:rPr>
          <w:szCs w:val="24"/>
        </w:rPr>
        <w:noBreakHyphen/>
      </w:r>
      <w:r w:rsidRPr="00E63DCB">
        <w:rPr>
          <w:szCs w:val="24"/>
        </w:rPr>
        <w:t>test exempt</w:t>
      </w:r>
      <w:r>
        <w:rPr>
          <w:szCs w:val="24"/>
        </w:rPr>
        <w:t xml:space="preserve"> (or partially asset</w:t>
      </w:r>
      <w:r>
        <w:rPr>
          <w:szCs w:val="24"/>
        </w:rPr>
        <w:noBreakHyphen/>
        <w:t>test exempt)</w:t>
      </w:r>
      <w:r w:rsidRPr="00E63DCB">
        <w:rPr>
          <w:szCs w:val="24"/>
        </w:rPr>
        <w:t xml:space="preserve"> income stream</w:t>
      </w:r>
      <w:r>
        <w:rPr>
          <w:szCs w:val="24"/>
        </w:rPr>
        <w:t xml:space="preserve">, to retain </w:t>
      </w:r>
      <w:r w:rsidR="007235CD" w:rsidRPr="007235CD">
        <w:rPr>
          <w:szCs w:val="24"/>
        </w:rPr>
        <w:t xml:space="preserve">or obtain (as the case may be) </w:t>
      </w:r>
      <w:r>
        <w:rPr>
          <w:szCs w:val="24"/>
        </w:rPr>
        <w:t>asset</w:t>
      </w:r>
      <w:r>
        <w:rPr>
          <w:szCs w:val="24"/>
        </w:rPr>
        <w:noBreakHyphen/>
        <w:t>test exempt status where a superannuation fund or sub</w:t>
      </w:r>
      <w:r>
        <w:rPr>
          <w:szCs w:val="24"/>
        </w:rPr>
        <w:noBreakHyphen/>
        <w:t>fund for the original asset</w:t>
      </w:r>
      <w:r>
        <w:rPr>
          <w:szCs w:val="24"/>
        </w:rPr>
        <w:noBreakHyphen/>
        <w:t>test exempt income stream is closed by the provider.</w:t>
      </w:r>
    </w:p>
    <w:p w14:paraId="2B1B64AA" w14:textId="77777777" w:rsidR="000C12C7" w:rsidRDefault="000C12C7" w:rsidP="00547C9F">
      <w:pPr>
        <w:spacing w:before="0"/>
        <w:jc w:val="both"/>
        <w:rPr>
          <w:szCs w:val="24"/>
        </w:rPr>
      </w:pPr>
    </w:p>
    <w:p w14:paraId="06629452" w14:textId="76332054" w:rsidR="003F79CD" w:rsidRDefault="00743A29" w:rsidP="00547C9F">
      <w:pPr>
        <w:spacing w:before="0"/>
        <w:jc w:val="both"/>
        <w:rPr>
          <w:rStyle w:val="BookTitle"/>
          <w:i w:val="0"/>
          <w:iCs w:val="0"/>
          <w:smallCaps w:val="0"/>
          <w:spacing w:val="0"/>
          <w:szCs w:val="24"/>
        </w:rPr>
      </w:pPr>
      <w:r>
        <w:rPr>
          <w:rStyle w:val="BookTitle"/>
          <w:i w:val="0"/>
          <w:iCs w:val="0"/>
          <w:smallCaps w:val="0"/>
          <w:spacing w:val="0"/>
          <w:szCs w:val="24"/>
        </w:rPr>
        <w:t xml:space="preserve">Currently, </w:t>
      </w:r>
      <w:r w:rsidR="003F79CD">
        <w:rPr>
          <w:rStyle w:val="BookTitle"/>
          <w:i w:val="0"/>
          <w:iCs w:val="0"/>
          <w:smallCaps w:val="0"/>
          <w:spacing w:val="0"/>
          <w:szCs w:val="24"/>
        </w:rPr>
        <w:t xml:space="preserve">where a person’s </w:t>
      </w:r>
      <w:r>
        <w:rPr>
          <w:szCs w:val="24"/>
        </w:rPr>
        <w:t>superannuation fund or sub</w:t>
      </w:r>
      <w:r>
        <w:rPr>
          <w:szCs w:val="24"/>
        </w:rPr>
        <w:noBreakHyphen/>
        <w:t>fund, which their income stream derives from,</w:t>
      </w:r>
      <w:r w:rsidR="003F79CD">
        <w:rPr>
          <w:rStyle w:val="BookTitle"/>
          <w:i w:val="0"/>
          <w:iCs w:val="0"/>
          <w:smallCaps w:val="0"/>
          <w:spacing w:val="0"/>
          <w:szCs w:val="24"/>
        </w:rPr>
        <w:t xml:space="preserve"> </w:t>
      </w:r>
      <w:r>
        <w:rPr>
          <w:rStyle w:val="BookTitle"/>
          <w:i w:val="0"/>
          <w:iCs w:val="0"/>
          <w:smallCaps w:val="0"/>
          <w:spacing w:val="0"/>
          <w:szCs w:val="24"/>
        </w:rPr>
        <w:t>is closed in circumstances outside of their control, either the income stream provider or the person will need to purchase or acquire a new income stream.  Unless the purchase of the new income stream is</w:t>
      </w:r>
      <w:r w:rsidR="001E7085">
        <w:rPr>
          <w:rStyle w:val="BookTitle"/>
          <w:i w:val="0"/>
          <w:iCs w:val="0"/>
          <w:smallCaps w:val="0"/>
          <w:spacing w:val="0"/>
          <w:szCs w:val="24"/>
        </w:rPr>
        <w:t xml:space="preserve"> otherwise</w:t>
      </w:r>
      <w:r>
        <w:rPr>
          <w:rStyle w:val="BookTitle"/>
          <w:i w:val="0"/>
          <w:iCs w:val="0"/>
          <w:smallCaps w:val="0"/>
          <w:spacing w:val="0"/>
          <w:szCs w:val="24"/>
        </w:rPr>
        <w:t xml:space="preserve"> covered by </w:t>
      </w:r>
      <w:r w:rsidR="000C12C7">
        <w:rPr>
          <w:rStyle w:val="BookTitle"/>
          <w:i w:val="0"/>
          <w:iCs w:val="0"/>
          <w:smallCaps w:val="0"/>
          <w:spacing w:val="0"/>
          <w:szCs w:val="24"/>
        </w:rPr>
        <w:t>the 2011</w:t>
      </w:r>
      <w:r w:rsidR="001E7085">
        <w:rPr>
          <w:rStyle w:val="BookTitle"/>
          <w:i w:val="0"/>
          <w:iCs w:val="0"/>
          <w:smallCaps w:val="0"/>
          <w:spacing w:val="0"/>
          <w:szCs w:val="24"/>
        </w:rPr>
        <w:t xml:space="preserve"> Principles, the Guidelines, or </w:t>
      </w:r>
      <w:r w:rsidR="000C12C7">
        <w:rPr>
          <w:rStyle w:val="BookTitle"/>
          <w:i w:val="0"/>
          <w:iCs w:val="0"/>
          <w:smallCaps w:val="0"/>
          <w:spacing w:val="0"/>
          <w:szCs w:val="24"/>
        </w:rPr>
        <w:t>the 2017 Principles</w:t>
      </w:r>
      <w:r>
        <w:rPr>
          <w:rStyle w:val="BookTitle"/>
          <w:i w:val="0"/>
          <w:iCs w:val="0"/>
          <w:smallCaps w:val="0"/>
          <w:spacing w:val="0"/>
          <w:szCs w:val="24"/>
        </w:rPr>
        <w:t>, the person’s new income stream will be assets</w:t>
      </w:r>
      <w:r>
        <w:rPr>
          <w:rStyle w:val="BookTitle"/>
          <w:i w:val="0"/>
          <w:iCs w:val="0"/>
          <w:smallCaps w:val="0"/>
          <w:spacing w:val="0"/>
          <w:szCs w:val="24"/>
        </w:rPr>
        <w:noBreakHyphen/>
        <w:t xml:space="preserve">tested.  In effect, although the person has had no agency over the closure of their fund and their circumstances have not otherwise changed, their </w:t>
      </w:r>
      <w:r w:rsidR="007235CD">
        <w:rPr>
          <w:rStyle w:val="BookTitle"/>
          <w:i w:val="0"/>
          <w:iCs w:val="0"/>
          <w:smallCaps w:val="0"/>
          <w:spacing w:val="0"/>
          <w:szCs w:val="24"/>
        </w:rPr>
        <w:t xml:space="preserve">new </w:t>
      </w:r>
      <w:r>
        <w:rPr>
          <w:rStyle w:val="BookTitle"/>
          <w:i w:val="0"/>
          <w:iCs w:val="0"/>
          <w:smallCaps w:val="0"/>
          <w:spacing w:val="0"/>
          <w:szCs w:val="24"/>
        </w:rPr>
        <w:t>income stream will not be exempt from the assets</w:t>
      </w:r>
      <w:r>
        <w:rPr>
          <w:rStyle w:val="BookTitle"/>
          <w:i w:val="0"/>
          <w:iCs w:val="0"/>
          <w:smallCaps w:val="0"/>
          <w:spacing w:val="0"/>
          <w:szCs w:val="24"/>
        </w:rPr>
        <w:noBreakHyphen/>
        <w:t>test and could potentially reduce the person’s social security payment.</w:t>
      </w:r>
    </w:p>
    <w:p w14:paraId="68E5029E" w14:textId="34A24E33" w:rsidR="0059162B" w:rsidRDefault="0059162B" w:rsidP="00547C9F">
      <w:pPr>
        <w:spacing w:before="0"/>
        <w:jc w:val="both"/>
        <w:rPr>
          <w:rStyle w:val="BookTitle"/>
          <w:i w:val="0"/>
          <w:iCs w:val="0"/>
          <w:smallCaps w:val="0"/>
          <w:spacing w:val="0"/>
          <w:szCs w:val="24"/>
        </w:rPr>
      </w:pPr>
    </w:p>
    <w:p w14:paraId="7133B368" w14:textId="2B9F9D3A" w:rsidR="003633FC" w:rsidRDefault="0059162B" w:rsidP="00547C9F">
      <w:pPr>
        <w:spacing w:before="0"/>
        <w:jc w:val="both"/>
        <w:rPr>
          <w:szCs w:val="24"/>
        </w:rPr>
      </w:pPr>
      <w:r>
        <w:rPr>
          <w:rStyle w:val="BookTitle"/>
          <w:i w:val="0"/>
          <w:iCs w:val="0"/>
          <w:smallCaps w:val="0"/>
          <w:spacing w:val="0"/>
          <w:szCs w:val="24"/>
        </w:rPr>
        <w:t xml:space="preserve">The Amendment </w:t>
      </w:r>
      <w:r w:rsidR="00DE6715">
        <w:rPr>
          <w:rStyle w:val="BookTitle"/>
          <w:i w:val="0"/>
          <w:iCs w:val="0"/>
          <w:smallCaps w:val="0"/>
          <w:spacing w:val="0"/>
          <w:szCs w:val="24"/>
        </w:rPr>
        <w:t>Determination</w:t>
      </w:r>
      <w:r>
        <w:rPr>
          <w:rStyle w:val="BookTitle"/>
          <w:i w:val="0"/>
          <w:iCs w:val="0"/>
          <w:smallCaps w:val="0"/>
          <w:spacing w:val="0"/>
          <w:szCs w:val="24"/>
        </w:rPr>
        <w:t xml:space="preserve"> will insert new sections 2.11 and 3.12 into the </w:t>
      </w:r>
      <w:r w:rsidR="000C12C7">
        <w:rPr>
          <w:rStyle w:val="BookTitle"/>
          <w:i w:val="0"/>
          <w:iCs w:val="0"/>
          <w:smallCaps w:val="0"/>
          <w:spacing w:val="0"/>
          <w:szCs w:val="24"/>
        </w:rPr>
        <w:t xml:space="preserve">2011 </w:t>
      </w:r>
      <w:r>
        <w:rPr>
          <w:rStyle w:val="BookTitle"/>
          <w:i w:val="0"/>
          <w:iCs w:val="0"/>
          <w:smallCaps w:val="0"/>
          <w:spacing w:val="0"/>
          <w:szCs w:val="24"/>
        </w:rPr>
        <w:t>Principles</w:t>
      </w:r>
      <w:r w:rsidR="001E7085">
        <w:rPr>
          <w:rStyle w:val="BookTitle"/>
          <w:i w:val="0"/>
          <w:iCs w:val="0"/>
          <w:smallCaps w:val="0"/>
          <w:spacing w:val="0"/>
          <w:szCs w:val="24"/>
        </w:rPr>
        <w:t>, new section </w:t>
      </w:r>
      <w:r w:rsidR="000C12C7">
        <w:rPr>
          <w:rStyle w:val="BookTitle"/>
          <w:i w:val="0"/>
          <w:iCs w:val="0"/>
          <w:smallCaps w:val="0"/>
          <w:spacing w:val="0"/>
          <w:szCs w:val="24"/>
        </w:rPr>
        <w:t xml:space="preserve">19 into </w:t>
      </w:r>
      <w:r w:rsidR="001E7085">
        <w:rPr>
          <w:rStyle w:val="BookTitle"/>
          <w:i w:val="0"/>
          <w:iCs w:val="0"/>
          <w:smallCaps w:val="0"/>
          <w:spacing w:val="0"/>
          <w:szCs w:val="24"/>
        </w:rPr>
        <w:t>the Guidelines, and new section </w:t>
      </w:r>
      <w:r w:rsidR="000C12C7">
        <w:rPr>
          <w:rStyle w:val="BookTitle"/>
          <w:i w:val="0"/>
          <w:iCs w:val="0"/>
          <w:smallCaps w:val="0"/>
          <w:spacing w:val="0"/>
          <w:szCs w:val="24"/>
        </w:rPr>
        <w:t>11 into the 2017 Principles,</w:t>
      </w:r>
      <w:r>
        <w:rPr>
          <w:rStyle w:val="BookTitle"/>
          <w:i w:val="0"/>
          <w:iCs w:val="0"/>
          <w:smallCaps w:val="0"/>
          <w:spacing w:val="0"/>
          <w:szCs w:val="24"/>
        </w:rPr>
        <w:t xml:space="preserve"> to all</w:t>
      </w:r>
      <w:r w:rsidR="001E7085">
        <w:rPr>
          <w:rStyle w:val="BookTitle"/>
          <w:i w:val="0"/>
          <w:iCs w:val="0"/>
          <w:smallCaps w:val="0"/>
          <w:spacing w:val="0"/>
          <w:szCs w:val="24"/>
        </w:rPr>
        <w:t>ow a </w:t>
      </w:r>
      <w:r>
        <w:rPr>
          <w:rStyle w:val="BookTitle"/>
          <w:i w:val="0"/>
          <w:iCs w:val="0"/>
          <w:smallCaps w:val="0"/>
          <w:spacing w:val="0"/>
          <w:szCs w:val="24"/>
        </w:rPr>
        <w:t xml:space="preserve">new income stream, </w:t>
      </w:r>
      <w:r>
        <w:rPr>
          <w:szCs w:val="24"/>
        </w:rPr>
        <w:t xml:space="preserve">which has been purchased or acquired as a </w:t>
      </w:r>
      <w:r w:rsidR="001E7085">
        <w:rPr>
          <w:szCs w:val="24"/>
        </w:rPr>
        <w:t>result of the commutation of an </w:t>
      </w:r>
      <w:r w:rsidRPr="00E63DCB">
        <w:rPr>
          <w:szCs w:val="24"/>
        </w:rPr>
        <w:t>existing asset</w:t>
      </w:r>
      <w:r>
        <w:rPr>
          <w:szCs w:val="24"/>
        </w:rPr>
        <w:noBreakHyphen/>
      </w:r>
      <w:r w:rsidRPr="00E63DCB">
        <w:rPr>
          <w:szCs w:val="24"/>
        </w:rPr>
        <w:t>test exempt</w:t>
      </w:r>
      <w:r>
        <w:rPr>
          <w:szCs w:val="24"/>
        </w:rPr>
        <w:t xml:space="preserve"> (or partially asset</w:t>
      </w:r>
      <w:r>
        <w:rPr>
          <w:szCs w:val="24"/>
        </w:rPr>
        <w:noBreakHyphen/>
        <w:t>test exempt)</w:t>
      </w:r>
      <w:r w:rsidRPr="00E63DCB">
        <w:rPr>
          <w:szCs w:val="24"/>
        </w:rPr>
        <w:t xml:space="preserve"> income stream</w:t>
      </w:r>
      <w:r>
        <w:rPr>
          <w:szCs w:val="24"/>
        </w:rPr>
        <w:t xml:space="preserve">, to retain </w:t>
      </w:r>
      <w:r w:rsidR="001E7085">
        <w:rPr>
          <w:szCs w:val="24"/>
        </w:rPr>
        <w:t>or </w:t>
      </w:r>
      <w:r w:rsidR="000C12C7">
        <w:rPr>
          <w:szCs w:val="24"/>
        </w:rPr>
        <w:t xml:space="preserve">obtain </w:t>
      </w:r>
      <w:r>
        <w:rPr>
          <w:szCs w:val="24"/>
        </w:rPr>
        <w:t>asset</w:t>
      </w:r>
      <w:r>
        <w:rPr>
          <w:szCs w:val="24"/>
        </w:rPr>
        <w:noBreakHyphen/>
        <w:t xml:space="preserve">test exempt status where </w:t>
      </w:r>
      <w:r w:rsidR="004A6167">
        <w:rPr>
          <w:szCs w:val="24"/>
        </w:rPr>
        <w:t>the</w:t>
      </w:r>
      <w:r>
        <w:rPr>
          <w:szCs w:val="24"/>
        </w:rPr>
        <w:t> superan</w:t>
      </w:r>
      <w:r w:rsidR="001E7085">
        <w:rPr>
          <w:szCs w:val="24"/>
        </w:rPr>
        <w:t>nuation fund or </w:t>
      </w:r>
      <w:r>
        <w:rPr>
          <w:szCs w:val="24"/>
        </w:rPr>
        <w:t>sub</w:t>
      </w:r>
      <w:r>
        <w:rPr>
          <w:szCs w:val="24"/>
        </w:rPr>
        <w:noBreakHyphen/>
        <w:t>fund for the original asset</w:t>
      </w:r>
      <w:r>
        <w:rPr>
          <w:szCs w:val="24"/>
        </w:rPr>
        <w:noBreakHyphen/>
        <w:t>test exempt income stream is closed by the provider.</w:t>
      </w:r>
    </w:p>
    <w:p w14:paraId="4B2F4FC7" w14:textId="77777777" w:rsidR="003633FC" w:rsidRDefault="003633FC" w:rsidP="00547C9F">
      <w:pPr>
        <w:spacing w:before="0"/>
        <w:jc w:val="both"/>
        <w:rPr>
          <w:szCs w:val="24"/>
        </w:rPr>
      </w:pPr>
    </w:p>
    <w:p w14:paraId="1A8EC6A9" w14:textId="23ED07EF" w:rsidR="00DE6715" w:rsidRDefault="0059162B" w:rsidP="00547C9F">
      <w:pPr>
        <w:spacing w:before="0"/>
        <w:jc w:val="both"/>
        <w:rPr>
          <w:szCs w:val="24"/>
        </w:rPr>
      </w:pPr>
      <w:r>
        <w:rPr>
          <w:szCs w:val="24"/>
        </w:rPr>
        <w:t xml:space="preserve">This is a beneficial amendment to the </w:t>
      </w:r>
      <w:r w:rsidR="00DE6715">
        <w:rPr>
          <w:szCs w:val="24"/>
        </w:rPr>
        <w:t xml:space="preserve">2011 </w:t>
      </w:r>
      <w:r>
        <w:rPr>
          <w:szCs w:val="24"/>
        </w:rPr>
        <w:t>Principles</w:t>
      </w:r>
      <w:r w:rsidR="00DE6715">
        <w:rPr>
          <w:szCs w:val="24"/>
        </w:rPr>
        <w:t>, the Guidelines and the 2017 Principles to </w:t>
      </w:r>
      <w:r>
        <w:rPr>
          <w:szCs w:val="24"/>
        </w:rPr>
        <w:t>ensure that</w:t>
      </w:r>
      <w:r w:rsidR="003633FC">
        <w:rPr>
          <w:szCs w:val="24"/>
        </w:rPr>
        <w:t xml:space="preserve"> a person’s new income stream will not be asset</w:t>
      </w:r>
      <w:r w:rsidR="003633FC">
        <w:rPr>
          <w:szCs w:val="24"/>
        </w:rPr>
        <w:noBreakHyphen/>
        <w:t>tested where they had no other choice than to accept the new income stream offered by their pre</w:t>
      </w:r>
      <w:r w:rsidR="00D22F6B">
        <w:rPr>
          <w:szCs w:val="24"/>
        </w:rPr>
        <w:t>vious income stream provider or </w:t>
      </w:r>
      <w:r w:rsidR="003633FC">
        <w:rPr>
          <w:szCs w:val="24"/>
        </w:rPr>
        <w:t>to purchase a new income stream after their original asset</w:t>
      </w:r>
      <w:r w:rsidR="003633FC">
        <w:rPr>
          <w:szCs w:val="24"/>
        </w:rPr>
        <w:noBreakHyphen/>
        <w:t xml:space="preserve">test exempt income stream </w:t>
      </w:r>
      <w:r w:rsidR="001E7085">
        <w:rPr>
          <w:szCs w:val="24"/>
        </w:rPr>
        <w:t>was</w:t>
      </w:r>
      <w:r w:rsidR="00DE6715">
        <w:rPr>
          <w:szCs w:val="24"/>
        </w:rPr>
        <w:t xml:space="preserve"> closed.</w:t>
      </w:r>
      <w:r w:rsidR="004C737C">
        <w:rPr>
          <w:szCs w:val="24"/>
        </w:rPr>
        <w:t xml:space="preserve">  In short, the </w:t>
      </w:r>
      <w:r w:rsidR="001D3D8C">
        <w:rPr>
          <w:szCs w:val="24"/>
        </w:rPr>
        <w:t xml:space="preserve">new provisions </w:t>
      </w:r>
      <w:r w:rsidR="004C737C">
        <w:rPr>
          <w:szCs w:val="24"/>
        </w:rPr>
        <w:t>will</w:t>
      </w:r>
      <w:r w:rsidR="001D3D8C">
        <w:rPr>
          <w:szCs w:val="24"/>
        </w:rPr>
        <w:t xml:space="preserve"> </w:t>
      </w:r>
      <w:r w:rsidR="00C213B1">
        <w:rPr>
          <w:szCs w:val="24"/>
        </w:rPr>
        <w:t>mean</w:t>
      </w:r>
      <w:r w:rsidR="001D3D8C">
        <w:rPr>
          <w:szCs w:val="24"/>
        </w:rPr>
        <w:t xml:space="preserve"> that a person whose </w:t>
      </w:r>
      <w:r w:rsidR="00776CB1">
        <w:rPr>
          <w:szCs w:val="24"/>
        </w:rPr>
        <w:t>new income stream</w:t>
      </w:r>
      <w:r w:rsidR="001D3D8C">
        <w:rPr>
          <w:szCs w:val="24"/>
        </w:rPr>
        <w:t xml:space="preserve"> meet</w:t>
      </w:r>
      <w:r w:rsidR="00776CB1">
        <w:rPr>
          <w:szCs w:val="24"/>
        </w:rPr>
        <w:t>s</w:t>
      </w:r>
      <w:r w:rsidR="001D3D8C">
        <w:rPr>
          <w:szCs w:val="24"/>
        </w:rPr>
        <w:t xml:space="preserve"> the </w:t>
      </w:r>
      <w:r w:rsidR="00776CB1">
        <w:rPr>
          <w:szCs w:val="24"/>
        </w:rPr>
        <w:t xml:space="preserve">new </w:t>
      </w:r>
      <w:r w:rsidR="001D3D8C">
        <w:rPr>
          <w:szCs w:val="24"/>
        </w:rPr>
        <w:t>criteria will</w:t>
      </w:r>
      <w:r w:rsidR="00C213B1">
        <w:rPr>
          <w:szCs w:val="24"/>
        </w:rPr>
        <w:t xml:space="preserve"> not lose entitlement to</w:t>
      </w:r>
      <w:r w:rsidR="001D3D8C">
        <w:rPr>
          <w:szCs w:val="24"/>
        </w:rPr>
        <w:t xml:space="preserve"> </w:t>
      </w:r>
      <w:r w:rsidR="004C737C">
        <w:rPr>
          <w:szCs w:val="24"/>
        </w:rPr>
        <w:t xml:space="preserve">their social security </w:t>
      </w:r>
      <w:r w:rsidR="001D3D8C">
        <w:rPr>
          <w:szCs w:val="24"/>
        </w:rPr>
        <w:t>payment</w:t>
      </w:r>
      <w:r w:rsidR="00FB72CC">
        <w:rPr>
          <w:szCs w:val="24"/>
        </w:rPr>
        <w:t xml:space="preserve"> or have the rate of </w:t>
      </w:r>
      <w:r w:rsidR="00C213B1">
        <w:rPr>
          <w:szCs w:val="24"/>
        </w:rPr>
        <w:t>their social security payment reduced (subject to meeting other requirements under the social security law)</w:t>
      </w:r>
      <w:r w:rsidR="001D3D8C">
        <w:rPr>
          <w:szCs w:val="24"/>
        </w:rPr>
        <w:t>.</w:t>
      </w:r>
    </w:p>
    <w:p w14:paraId="1954FEBF" w14:textId="77777777" w:rsidR="00DE6715" w:rsidRDefault="00DE6715" w:rsidP="00547C9F">
      <w:pPr>
        <w:spacing w:before="0"/>
        <w:jc w:val="both"/>
        <w:rPr>
          <w:szCs w:val="24"/>
        </w:rPr>
      </w:pPr>
    </w:p>
    <w:p w14:paraId="519EDC75" w14:textId="1DB7F613" w:rsidR="0059162B" w:rsidRPr="00A455D9" w:rsidRDefault="00D25CF8" w:rsidP="00547C9F">
      <w:pPr>
        <w:spacing w:before="0"/>
        <w:jc w:val="both"/>
        <w:rPr>
          <w:rStyle w:val="BookTitle"/>
          <w:i w:val="0"/>
          <w:iCs w:val="0"/>
          <w:smallCaps w:val="0"/>
          <w:spacing w:val="0"/>
          <w:szCs w:val="24"/>
        </w:rPr>
      </w:pPr>
      <w:r>
        <w:rPr>
          <w:szCs w:val="24"/>
        </w:rPr>
        <w:t>The new income stream will also need to meet the other conditions set out in</w:t>
      </w:r>
      <w:r w:rsidR="004A6167">
        <w:rPr>
          <w:szCs w:val="24"/>
        </w:rPr>
        <w:t xml:space="preserve"> the</w:t>
      </w:r>
      <w:r>
        <w:rPr>
          <w:szCs w:val="24"/>
        </w:rPr>
        <w:t xml:space="preserve"> new sections in</w:t>
      </w:r>
      <w:r w:rsidR="00FB72CC">
        <w:rPr>
          <w:szCs w:val="24"/>
        </w:rPr>
        <w:t> </w:t>
      </w:r>
      <w:r>
        <w:rPr>
          <w:szCs w:val="24"/>
        </w:rPr>
        <w:t xml:space="preserve">order to retain </w:t>
      </w:r>
      <w:r w:rsidR="00DE42B8">
        <w:rPr>
          <w:szCs w:val="24"/>
        </w:rPr>
        <w:t xml:space="preserve">or obtain </w:t>
      </w:r>
      <w:r>
        <w:rPr>
          <w:szCs w:val="24"/>
        </w:rPr>
        <w:t>asset</w:t>
      </w:r>
      <w:r>
        <w:rPr>
          <w:szCs w:val="24"/>
        </w:rPr>
        <w:noBreakHyphen/>
        <w:t>test exempt status.</w:t>
      </w:r>
      <w:r w:rsidR="00DE6715">
        <w:rPr>
          <w:szCs w:val="24"/>
        </w:rPr>
        <w:t xml:space="preserve">  For example, new section</w:t>
      </w:r>
      <w:r w:rsidR="008966CB">
        <w:rPr>
          <w:szCs w:val="24"/>
        </w:rPr>
        <w:t xml:space="preserve"> 19 of the Guidelines</w:t>
      </w:r>
      <w:r w:rsidR="00DE6715">
        <w:rPr>
          <w:szCs w:val="24"/>
        </w:rPr>
        <w:t xml:space="preserve"> provide</w:t>
      </w:r>
      <w:r w:rsidR="008966CB">
        <w:rPr>
          <w:szCs w:val="24"/>
        </w:rPr>
        <w:t>s</w:t>
      </w:r>
      <w:r w:rsidR="00DE6715">
        <w:rPr>
          <w:szCs w:val="24"/>
        </w:rPr>
        <w:t xml:space="preserve"> that the new income stream will only retain or obtain asset</w:t>
      </w:r>
      <w:r w:rsidR="00DE6715">
        <w:rPr>
          <w:szCs w:val="24"/>
        </w:rPr>
        <w:noBreakHyphen/>
        <w:t xml:space="preserve">test exempt status where it is capable of satisfying the definitions in sections 9A or 9B of the Act, or would have satisfied sections 9A or 9B of the Act if </w:t>
      </w:r>
      <w:r w:rsidR="00DE6715" w:rsidRPr="00DE6715">
        <w:rPr>
          <w:szCs w:val="24"/>
        </w:rPr>
        <w:t>paragraph 9A(1)(aa) or subparagraph 9B(1)(a)(i) of</w:t>
      </w:r>
      <w:r w:rsidR="00FB72CC">
        <w:rPr>
          <w:szCs w:val="24"/>
        </w:rPr>
        <w:t> </w:t>
      </w:r>
      <w:r w:rsidR="00DE6715" w:rsidRPr="00DE6715">
        <w:rPr>
          <w:szCs w:val="24"/>
        </w:rPr>
        <w:t>the Act did not apply</w:t>
      </w:r>
      <w:r w:rsidR="00DE6715">
        <w:rPr>
          <w:szCs w:val="24"/>
        </w:rPr>
        <w:t>.  That is, an income stream that commenced after 20 September 2007 may be an asset</w:t>
      </w:r>
      <w:r w:rsidR="00DE6715">
        <w:rPr>
          <w:szCs w:val="24"/>
        </w:rPr>
        <w:noBreakHyphen/>
        <w:t>test exempt income stream</w:t>
      </w:r>
      <w:r w:rsidR="008F3DC0">
        <w:rPr>
          <w:szCs w:val="24"/>
        </w:rPr>
        <w:t xml:space="preserve"> provided it meets the</w:t>
      </w:r>
      <w:r w:rsidR="00D22F6B">
        <w:rPr>
          <w:szCs w:val="24"/>
        </w:rPr>
        <w:t xml:space="preserve"> other requirements of sections </w:t>
      </w:r>
      <w:r w:rsidR="008F3DC0">
        <w:rPr>
          <w:szCs w:val="24"/>
        </w:rPr>
        <w:t>9A or 9B of the Act.</w:t>
      </w:r>
    </w:p>
    <w:p w14:paraId="1621C179" w14:textId="77777777" w:rsidR="004C737C" w:rsidRPr="00A455D9" w:rsidRDefault="004C737C" w:rsidP="00547C9F">
      <w:pPr>
        <w:spacing w:before="0"/>
        <w:jc w:val="both"/>
        <w:rPr>
          <w:rStyle w:val="BookTitle"/>
          <w:i w:val="0"/>
          <w:iCs w:val="0"/>
          <w:smallCaps w:val="0"/>
          <w:spacing w:val="0"/>
          <w:szCs w:val="24"/>
        </w:rPr>
      </w:pPr>
    </w:p>
    <w:p w14:paraId="642F7493" w14:textId="59301EDE" w:rsidR="00547C9F" w:rsidRDefault="00547C9F" w:rsidP="00547C9F">
      <w:pPr>
        <w:spacing w:before="0"/>
        <w:jc w:val="both"/>
        <w:rPr>
          <w:color w:val="000000"/>
          <w:shd w:val="clear" w:color="auto" w:fill="FFFFFF"/>
        </w:rPr>
      </w:pPr>
      <w:r>
        <w:rPr>
          <w:color w:val="000000"/>
          <w:shd w:val="clear" w:color="auto" w:fill="FFFFFF"/>
        </w:rPr>
        <w:t xml:space="preserve">Under subsection 33(3) of the </w:t>
      </w:r>
      <w:r>
        <w:rPr>
          <w:rFonts w:ascii="&amp;quot" w:hAnsi="&amp;quot"/>
          <w:i/>
          <w:iCs/>
          <w:color w:val="000000"/>
        </w:rPr>
        <w:t>Acts Interpretation Act 1901</w:t>
      </w:r>
      <w:r>
        <w:rPr>
          <w:color w:val="000000"/>
          <w:shd w:val="clear" w:color="auto" w:fill="FFFFFF"/>
        </w:rPr>
        <w:t>, where an Act confers a power to make, grant or issue any instrument of a legislative or administrative character (including rules, regulations or by-laws), the power is construed as including a power exercisable in the like manner and subject to the like conditions (if any) to repeal, rescind, revoke, amend, or vary any such instrument.</w:t>
      </w:r>
    </w:p>
    <w:p w14:paraId="261D034A" w14:textId="42140327" w:rsidR="00B720BB" w:rsidRDefault="00B720BB" w:rsidP="00547C9F">
      <w:pPr>
        <w:spacing w:before="0"/>
        <w:jc w:val="both"/>
        <w:rPr>
          <w:color w:val="000000"/>
          <w:shd w:val="clear" w:color="auto" w:fill="FFFFFF"/>
        </w:rPr>
      </w:pPr>
    </w:p>
    <w:p w14:paraId="5775C536" w14:textId="67346CA0" w:rsidR="00B720BB" w:rsidRPr="00B720BB" w:rsidRDefault="00B720BB" w:rsidP="00B720BB">
      <w:pPr>
        <w:spacing w:before="0"/>
        <w:jc w:val="both"/>
        <w:rPr>
          <w:szCs w:val="24"/>
        </w:rPr>
      </w:pPr>
      <w:r w:rsidRPr="00B720BB">
        <w:rPr>
          <w:szCs w:val="24"/>
        </w:rPr>
        <w:t>The power to make or amend legislative instruments under subsections 9A(6) and 9B(5), and subparagraphs 1118(1A)(a)(iii) and 1118(1A)(b)(ii)</w:t>
      </w:r>
      <w:r w:rsidR="00220091">
        <w:rPr>
          <w:szCs w:val="24"/>
        </w:rPr>
        <w:t>,</w:t>
      </w:r>
      <w:r w:rsidRPr="00B720BB">
        <w:rPr>
          <w:szCs w:val="24"/>
        </w:rPr>
        <w:t xml:space="preserve"> of the Act has been delegated by the Secretary to all positions of Deputy Secretary and all positions of Group Manager in accordance with section 234 of the </w:t>
      </w:r>
      <w:r w:rsidRPr="00B720BB">
        <w:rPr>
          <w:i/>
          <w:szCs w:val="24"/>
        </w:rPr>
        <w:t>Social Security (Administration) Act 1999</w:t>
      </w:r>
      <w:r w:rsidRPr="00B720BB">
        <w:rPr>
          <w:szCs w:val="24"/>
        </w:rPr>
        <w:t>.</w:t>
      </w:r>
    </w:p>
    <w:p w14:paraId="26A1930C" w14:textId="77777777" w:rsidR="00547C9F" w:rsidRDefault="00547C9F" w:rsidP="00547C9F">
      <w:pPr>
        <w:spacing w:before="0"/>
        <w:jc w:val="both"/>
        <w:rPr>
          <w:rStyle w:val="BookTitle"/>
          <w:b/>
          <w:i w:val="0"/>
          <w:iCs w:val="0"/>
          <w:smallCaps w:val="0"/>
          <w:spacing w:val="0"/>
          <w:szCs w:val="24"/>
        </w:rPr>
      </w:pPr>
    </w:p>
    <w:p w14:paraId="7D7171F2" w14:textId="77777777" w:rsidR="000B4130" w:rsidRPr="007E1772" w:rsidRDefault="000B4130" w:rsidP="00547C9F">
      <w:pPr>
        <w:spacing w:before="0"/>
        <w:jc w:val="both"/>
        <w:rPr>
          <w:rStyle w:val="BookTitle"/>
          <w:b/>
          <w:i w:val="0"/>
          <w:iCs w:val="0"/>
          <w:smallCaps w:val="0"/>
          <w:spacing w:val="0"/>
          <w:szCs w:val="24"/>
        </w:rPr>
      </w:pPr>
      <w:r w:rsidRPr="007E1772">
        <w:rPr>
          <w:rStyle w:val="BookTitle"/>
          <w:b/>
          <w:i w:val="0"/>
          <w:iCs w:val="0"/>
          <w:smallCaps w:val="0"/>
          <w:spacing w:val="0"/>
          <w:szCs w:val="24"/>
        </w:rPr>
        <w:t>Commencement</w:t>
      </w:r>
    </w:p>
    <w:p w14:paraId="042D5697" w14:textId="77777777" w:rsidR="007E1772" w:rsidRDefault="007E1772" w:rsidP="00547C9F">
      <w:pPr>
        <w:spacing w:before="0"/>
        <w:jc w:val="both"/>
        <w:rPr>
          <w:rStyle w:val="BookTitle"/>
          <w:i w:val="0"/>
          <w:iCs w:val="0"/>
          <w:smallCaps w:val="0"/>
          <w:spacing w:val="0"/>
          <w:szCs w:val="24"/>
        </w:rPr>
      </w:pPr>
    </w:p>
    <w:p w14:paraId="5A5F9421" w14:textId="71EA36A0" w:rsidR="000B4130" w:rsidRPr="007E1772" w:rsidRDefault="0042132E" w:rsidP="00547C9F">
      <w:pPr>
        <w:spacing w:before="0"/>
        <w:jc w:val="both"/>
        <w:rPr>
          <w:rStyle w:val="BookTitle"/>
          <w:i w:val="0"/>
          <w:iCs w:val="0"/>
          <w:smallCaps w:val="0"/>
          <w:spacing w:val="0"/>
          <w:szCs w:val="24"/>
        </w:rPr>
      </w:pPr>
      <w:r w:rsidRPr="007E1772">
        <w:rPr>
          <w:rStyle w:val="BookTitle"/>
          <w:i w:val="0"/>
          <w:iCs w:val="0"/>
          <w:smallCaps w:val="0"/>
          <w:spacing w:val="0"/>
          <w:szCs w:val="24"/>
        </w:rPr>
        <w:t>The</w:t>
      </w:r>
      <w:r w:rsidR="005623E8">
        <w:rPr>
          <w:rStyle w:val="BookTitle"/>
          <w:i w:val="0"/>
          <w:iCs w:val="0"/>
          <w:smallCaps w:val="0"/>
          <w:spacing w:val="0"/>
          <w:szCs w:val="24"/>
        </w:rPr>
        <w:t xml:space="preserve"> </w:t>
      </w:r>
      <w:r w:rsidR="00547C9F">
        <w:rPr>
          <w:rStyle w:val="BookTitle"/>
          <w:i w:val="0"/>
          <w:iCs w:val="0"/>
          <w:smallCaps w:val="0"/>
          <w:spacing w:val="0"/>
          <w:szCs w:val="24"/>
        </w:rPr>
        <w:t xml:space="preserve">Amendment </w:t>
      </w:r>
      <w:r w:rsidR="001B50E5">
        <w:rPr>
          <w:rStyle w:val="BookTitle"/>
          <w:i w:val="0"/>
          <w:iCs w:val="0"/>
          <w:smallCaps w:val="0"/>
          <w:spacing w:val="0"/>
          <w:szCs w:val="24"/>
        </w:rPr>
        <w:t xml:space="preserve">Determination </w:t>
      </w:r>
      <w:r w:rsidR="005623E8">
        <w:rPr>
          <w:rStyle w:val="BookTitle"/>
          <w:i w:val="0"/>
          <w:iCs w:val="0"/>
          <w:smallCaps w:val="0"/>
          <w:spacing w:val="0"/>
          <w:szCs w:val="24"/>
        </w:rPr>
        <w:t>commence</w:t>
      </w:r>
      <w:r w:rsidR="001B50E5">
        <w:rPr>
          <w:rStyle w:val="BookTitle"/>
          <w:i w:val="0"/>
          <w:iCs w:val="0"/>
          <w:smallCaps w:val="0"/>
          <w:spacing w:val="0"/>
          <w:szCs w:val="24"/>
        </w:rPr>
        <w:t>s</w:t>
      </w:r>
      <w:r w:rsidR="000B4130" w:rsidRPr="007E1772">
        <w:rPr>
          <w:rStyle w:val="BookTitle"/>
          <w:i w:val="0"/>
          <w:iCs w:val="0"/>
          <w:smallCaps w:val="0"/>
          <w:spacing w:val="0"/>
          <w:szCs w:val="24"/>
        </w:rPr>
        <w:t xml:space="preserve"> on</w:t>
      </w:r>
      <w:r w:rsidR="005623E8">
        <w:rPr>
          <w:rStyle w:val="BookTitle"/>
          <w:i w:val="0"/>
          <w:iCs w:val="0"/>
          <w:smallCaps w:val="0"/>
          <w:spacing w:val="0"/>
          <w:szCs w:val="24"/>
        </w:rPr>
        <w:t xml:space="preserve"> the day after this instrument is registered on</w:t>
      </w:r>
      <w:r w:rsidR="001B50E5">
        <w:rPr>
          <w:rStyle w:val="BookTitle"/>
          <w:i w:val="0"/>
          <w:iCs w:val="0"/>
          <w:smallCaps w:val="0"/>
          <w:spacing w:val="0"/>
          <w:szCs w:val="24"/>
        </w:rPr>
        <w:t> </w:t>
      </w:r>
      <w:r w:rsidR="005623E8">
        <w:rPr>
          <w:rStyle w:val="BookTitle"/>
          <w:i w:val="0"/>
          <w:iCs w:val="0"/>
          <w:smallCaps w:val="0"/>
          <w:spacing w:val="0"/>
          <w:szCs w:val="24"/>
        </w:rPr>
        <w:t xml:space="preserve">the Federal Register of Legislation. </w:t>
      </w:r>
    </w:p>
    <w:p w14:paraId="2B940421" w14:textId="77777777" w:rsidR="007E1772" w:rsidRDefault="007E1772" w:rsidP="00547C9F">
      <w:pPr>
        <w:spacing w:before="0"/>
        <w:jc w:val="both"/>
        <w:rPr>
          <w:rStyle w:val="BookTitle"/>
          <w:b/>
          <w:i w:val="0"/>
          <w:iCs w:val="0"/>
          <w:smallCaps w:val="0"/>
          <w:spacing w:val="0"/>
          <w:szCs w:val="24"/>
        </w:rPr>
      </w:pPr>
    </w:p>
    <w:p w14:paraId="686F29F2" w14:textId="14372D9E" w:rsidR="006A6D51" w:rsidRPr="007E1772" w:rsidRDefault="006A6D51" w:rsidP="00547C9F">
      <w:pPr>
        <w:spacing w:before="0"/>
        <w:jc w:val="both"/>
        <w:rPr>
          <w:rStyle w:val="BookTitle"/>
          <w:b/>
          <w:i w:val="0"/>
          <w:iCs w:val="0"/>
          <w:smallCaps w:val="0"/>
          <w:spacing w:val="0"/>
          <w:szCs w:val="24"/>
        </w:rPr>
      </w:pPr>
      <w:r w:rsidRPr="007E1772">
        <w:rPr>
          <w:rStyle w:val="BookTitle"/>
          <w:b/>
          <w:i w:val="0"/>
          <w:iCs w:val="0"/>
          <w:smallCaps w:val="0"/>
          <w:spacing w:val="0"/>
          <w:szCs w:val="24"/>
        </w:rPr>
        <w:t>Consultation</w:t>
      </w:r>
    </w:p>
    <w:p w14:paraId="0BA91F74" w14:textId="77777777" w:rsidR="007E1772" w:rsidRPr="004F63A7" w:rsidRDefault="007E1772" w:rsidP="00547C9F">
      <w:pPr>
        <w:spacing w:before="0"/>
        <w:jc w:val="both"/>
        <w:rPr>
          <w:rStyle w:val="BookTitle"/>
          <w:i w:val="0"/>
          <w:spacing w:val="0"/>
        </w:rPr>
      </w:pPr>
    </w:p>
    <w:p w14:paraId="21492383" w14:textId="695B97B6" w:rsidR="004F63A7" w:rsidRPr="004F63A7" w:rsidRDefault="004F63A7" w:rsidP="004F63A7">
      <w:pPr>
        <w:spacing w:before="0"/>
        <w:jc w:val="both"/>
        <w:rPr>
          <w:rStyle w:val="BookTitle"/>
          <w:i w:val="0"/>
          <w:iCs w:val="0"/>
          <w:smallCaps w:val="0"/>
          <w:spacing w:val="0"/>
          <w:szCs w:val="24"/>
        </w:rPr>
      </w:pPr>
      <w:r w:rsidRPr="004F63A7">
        <w:rPr>
          <w:rStyle w:val="BookTitle"/>
          <w:i w:val="0"/>
          <w:iCs w:val="0"/>
          <w:smallCaps w:val="0"/>
          <w:spacing w:val="0"/>
          <w:szCs w:val="24"/>
        </w:rPr>
        <w:t xml:space="preserve">The department has consulted with </w:t>
      </w:r>
      <w:r w:rsidR="009E1AAD">
        <w:rPr>
          <w:rStyle w:val="BookTitle"/>
          <w:i w:val="0"/>
          <w:iCs w:val="0"/>
          <w:smallCaps w:val="0"/>
          <w:spacing w:val="0"/>
          <w:szCs w:val="24"/>
        </w:rPr>
        <w:t>t</w:t>
      </w:r>
      <w:r w:rsidR="001307E4" w:rsidRPr="004F63A7">
        <w:rPr>
          <w:rStyle w:val="BookTitle"/>
          <w:i w:val="0"/>
          <w:iCs w:val="0"/>
          <w:smallCaps w:val="0"/>
          <w:spacing w:val="0"/>
          <w:szCs w:val="24"/>
        </w:rPr>
        <w:t xml:space="preserve">he </w:t>
      </w:r>
      <w:r w:rsidRPr="004F63A7">
        <w:rPr>
          <w:rStyle w:val="BookTitle"/>
          <w:i w:val="0"/>
          <w:iCs w:val="0"/>
          <w:smallCaps w:val="0"/>
          <w:spacing w:val="0"/>
          <w:szCs w:val="24"/>
        </w:rPr>
        <w:t xml:space="preserve">Treasury, </w:t>
      </w:r>
      <w:r w:rsidR="009E1AAD">
        <w:rPr>
          <w:rStyle w:val="BookTitle"/>
          <w:i w:val="0"/>
          <w:iCs w:val="0"/>
          <w:smallCaps w:val="0"/>
          <w:spacing w:val="0"/>
          <w:szCs w:val="24"/>
        </w:rPr>
        <w:t>Services Australia</w:t>
      </w:r>
      <w:r w:rsidR="007C334E">
        <w:rPr>
          <w:rStyle w:val="BookTitle"/>
          <w:i w:val="0"/>
          <w:iCs w:val="0"/>
          <w:smallCaps w:val="0"/>
          <w:spacing w:val="0"/>
          <w:szCs w:val="24"/>
        </w:rPr>
        <w:t>,</w:t>
      </w:r>
      <w:r w:rsidRPr="004F63A7">
        <w:rPr>
          <w:rStyle w:val="BookTitle"/>
          <w:i w:val="0"/>
          <w:iCs w:val="0"/>
          <w:smallCaps w:val="0"/>
          <w:spacing w:val="0"/>
          <w:szCs w:val="24"/>
        </w:rPr>
        <w:t xml:space="preserve"> and industry stakeholders</w:t>
      </w:r>
      <w:r w:rsidR="000213C6">
        <w:rPr>
          <w:rStyle w:val="BookTitle"/>
          <w:i w:val="0"/>
          <w:iCs w:val="0"/>
          <w:smallCaps w:val="0"/>
          <w:spacing w:val="0"/>
          <w:szCs w:val="24"/>
        </w:rPr>
        <w:t>.  These stakeholders support the proposed changes introduced by the Amendment Determination</w:t>
      </w:r>
      <w:r w:rsidRPr="004F63A7">
        <w:rPr>
          <w:rStyle w:val="BookTitle"/>
          <w:i w:val="0"/>
          <w:iCs w:val="0"/>
          <w:smallCaps w:val="0"/>
          <w:spacing w:val="0"/>
          <w:szCs w:val="24"/>
        </w:rPr>
        <w:t>.</w:t>
      </w:r>
    </w:p>
    <w:p w14:paraId="60AD6B97" w14:textId="1A6243E7" w:rsidR="005623E8" w:rsidRPr="004F63A7" w:rsidRDefault="005623E8" w:rsidP="00547C9F">
      <w:pPr>
        <w:spacing w:before="0"/>
        <w:jc w:val="both"/>
        <w:rPr>
          <w:szCs w:val="24"/>
        </w:rPr>
      </w:pPr>
    </w:p>
    <w:p w14:paraId="780556D8" w14:textId="77777777" w:rsidR="002329E1" w:rsidRPr="007E1772" w:rsidRDefault="002329E1" w:rsidP="00547C9F">
      <w:pPr>
        <w:spacing w:before="0"/>
        <w:jc w:val="both"/>
        <w:rPr>
          <w:b/>
          <w:szCs w:val="24"/>
        </w:rPr>
      </w:pPr>
      <w:r w:rsidRPr="007E1772">
        <w:rPr>
          <w:b/>
          <w:szCs w:val="24"/>
        </w:rPr>
        <w:t>Regulat</w:t>
      </w:r>
      <w:r w:rsidR="00D459E0" w:rsidRPr="007E1772">
        <w:rPr>
          <w:b/>
          <w:szCs w:val="24"/>
        </w:rPr>
        <w:t>ion</w:t>
      </w:r>
      <w:r w:rsidRPr="007E1772">
        <w:rPr>
          <w:b/>
          <w:szCs w:val="24"/>
        </w:rPr>
        <w:t xml:space="preserve"> Impact </w:t>
      </w:r>
      <w:r w:rsidR="00D459E0" w:rsidRPr="007E1772">
        <w:rPr>
          <w:b/>
          <w:szCs w:val="24"/>
        </w:rPr>
        <w:t>Statement</w:t>
      </w:r>
      <w:r w:rsidR="00F52853" w:rsidRPr="007E1772">
        <w:rPr>
          <w:b/>
          <w:szCs w:val="24"/>
        </w:rPr>
        <w:t xml:space="preserve"> (RIS)</w:t>
      </w:r>
    </w:p>
    <w:p w14:paraId="3A9BB9C2" w14:textId="77777777" w:rsidR="008E0A33" w:rsidRDefault="008E0A33" w:rsidP="008E0A33">
      <w:pPr>
        <w:spacing w:before="0"/>
        <w:jc w:val="both"/>
        <w:rPr>
          <w:szCs w:val="24"/>
        </w:rPr>
      </w:pPr>
    </w:p>
    <w:p w14:paraId="516A7B30" w14:textId="49E00A0A" w:rsidR="008E0A33" w:rsidRPr="0020013E" w:rsidRDefault="008E0A33" w:rsidP="008E0A33">
      <w:pPr>
        <w:spacing w:before="0"/>
        <w:jc w:val="both"/>
        <w:rPr>
          <w:szCs w:val="24"/>
        </w:rPr>
      </w:pPr>
      <w:r w:rsidRPr="0020013E">
        <w:rPr>
          <w:szCs w:val="24"/>
        </w:rPr>
        <w:t xml:space="preserve">The Office of Best Practice Regulation (OBPR) was consulted on </w:t>
      </w:r>
      <w:r>
        <w:rPr>
          <w:szCs w:val="24"/>
        </w:rPr>
        <w:t>29</w:t>
      </w:r>
      <w:r w:rsidRPr="0020013E">
        <w:rPr>
          <w:szCs w:val="24"/>
        </w:rPr>
        <w:t xml:space="preserve"> October 2019 and confirmed that the Amendment </w:t>
      </w:r>
      <w:r w:rsidR="000213C6">
        <w:rPr>
          <w:szCs w:val="24"/>
        </w:rPr>
        <w:t>Determination</w:t>
      </w:r>
      <w:r w:rsidR="000213C6" w:rsidRPr="0020013E">
        <w:rPr>
          <w:szCs w:val="24"/>
        </w:rPr>
        <w:t xml:space="preserve"> </w:t>
      </w:r>
      <w:r w:rsidRPr="0020013E">
        <w:rPr>
          <w:szCs w:val="24"/>
        </w:rPr>
        <w:t>do</w:t>
      </w:r>
      <w:r w:rsidR="000213C6">
        <w:rPr>
          <w:szCs w:val="24"/>
        </w:rPr>
        <w:t>es</w:t>
      </w:r>
      <w:r w:rsidRPr="0020013E">
        <w:rPr>
          <w:szCs w:val="24"/>
        </w:rPr>
        <w:t xml:space="preserve"> not require a Regulatory Impac</w:t>
      </w:r>
      <w:r>
        <w:rPr>
          <w:szCs w:val="24"/>
        </w:rPr>
        <w:t>t Statement (OBPR Reference: 25791</w:t>
      </w:r>
      <w:r w:rsidRPr="0020013E">
        <w:rPr>
          <w:szCs w:val="24"/>
        </w:rPr>
        <w:t>).</w:t>
      </w:r>
    </w:p>
    <w:p w14:paraId="7FE1983F" w14:textId="77777777" w:rsidR="005623E8" w:rsidRDefault="005623E8" w:rsidP="00547C9F">
      <w:pPr>
        <w:spacing w:before="0"/>
        <w:jc w:val="both"/>
        <w:rPr>
          <w:szCs w:val="24"/>
        </w:rPr>
      </w:pPr>
    </w:p>
    <w:p w14:paraId="24BD2473" w14:textId="77777777" w:rsidR="006A6D51" w:rsidRPr="007E1772" w:rsidRDefault="006A6D51" w:rsidP="00D22F6B">
      <w:pPr>
        <w:keepNext/>
        <w:spacing w:before="0"/>
        <w:jc w:val="both"/>
        <w:rPr>
          <w:rStyle w:val="BookTitle"/>
          <w:b/>
          <w:i w:val="0"/>
          <w:iCs w:val="0"/>
          <w:smallCaps w:val="0"/>
          <w:spacing w:val="0"/>
          <w:szCs w:val="24"/>
        </w:rPr>
      </w:pPr>
      <w:r w:rsidRPr="007E1772">
        <w:rPr>
          <w:rStyle w:val="BookTitle"/>
          <w:b/>
          <w:i w:val="0"/>
          <w:iCs w:val="0"/>
          <w:smallCaps w:val="0"/>
          <w:spacing w:val="0"/>
          <w:szCs w:val="24"/>
        </w:rPr>
        <w:t>Explanation of the provisions</w:t>
      </w:r>
    </w:p>
    <w:p w14:paraId="5C909402" w14:textId="7B579D1D" w:rsidR="0095196E" w:rsidRPr="00364788" w:rsidRDefault="0095196E" w:rsidP="00641D0F">
      <w:pPr>
        <w:keepNext/>
        <w:shd w:val="clear" w:color="auto" w:fill="FFFFFF"/>
        <w:spacing w:before="0"/>
        <w:textAlignment w:val="top"/>
        <w:rPr>
          <w:rStyle w:val="BookTitle"/>
          <w:i w:val="0"/>
          <w:iCs w:val="0"/>
          <w:smallCaps w:val="0"/>
          <w:spacing w:val="0"/>
          <w:szCs w:val="24"/>
        </w:rPr>
      </w:pPr>
    </w:p>
    <w:p w14:paraId="6B336242" w14:textId="0DECC10F" w:rsidR="00364788" w:rsidRPr="00364788" w:rsidRDefault="00364788" w:rsidP="00641D0F">
      <w:pPr>
        <w:keepNext/>
        <w:shd w:val="clear" w:color="auto" w:fill="FFFFFF"/>
        <w:spacing w:before="0"/>
        <w:jc w:val="both"/>
        <w:textAlignment w:val="top"/>
        <w:rPr>
          <w:color w:val="111111"/>
          <w:szCs w:val="24"/>
        </w:rPr>
      </w:pPr>
      <w:r>
        <w:rPr>
          <w:b/>
          <w:color w:val="111111"/>
          <w:szCs w:val="24"/>
        </w:rPr>
        <w:t xml:space="preserve">Section 1 </w:t>
      </w:r>
      <w:r>
        <w:rPr>
          <w:color w:val="111111"/>
          <w:szCs w:val="24"/>
        </w:rPr>
        <w:t xml:space="preserve">provides that the name of the Amendment </w:t>
      </w:r>
      <w:r w:rsidR="004B48C4">
        <w:rPr>
          <w:color w:val="111111"/>
          <w:szCs w:val="24"/>
        </w:rPr>
        <w:t>Determination</w:t>
      </w:r>
      <w:r>
        <w:rPr>
          <w:color w:val="111111"/>
          <w:szCs w:val="24"/>
        </w:rPr>
        <w:t xml:space="preserve"> is the </w:t>
      </w:r>
      <w:r w:rsidR="00641D0F" w:rsidRPr="007405E9">
        <w:rPr>
          <w:i/>
        </w:rPr>
        <w:t xml:space="preserve">Social Security </w:t>
      </w:r>
      <w:r w:rsidR="00641D0F">
        <w:rPr>
          <w:i/>
        </w:rPr>
        <w:t>Legislation Amendment (2019 Measures No. 1) Determination</w:t>
      </w:r>
      <w:r w:rsidR="00641D0F" w:rsidRPr="007405E9">
        <w:rPr>
          <w:i/>
        </w:rPr>
        <w:t xml:space="preserve"> 2019</w:t>
      </w:r>
      <w:r>
        <w:rPr>
          <w:color w:val="111111"/>
          <w:szCs w:val="24"/>
        </w:rPr>
        <w:t>.</w:t>
      </w:r>
    </w:p>
    <w:p w14:paraId="6BF8810B" w14:textId="377B6843" w:rsidR="00364788" w:rsidRDefault="00364788" w:rsidP="007B1AAB">
      <w:pPr>
        <w:shd w:val="clear" w:color="auto" w:fill="FFFFFF"/>
        <w:spacing w:before="0"/>
        <w:jc w:val="both"/>
        <w:textAlignment w:val="top"/>
        <w:rPr>
          <w:color w:val="111111"/>
          <w:szCs w:val="24"/>
        </w:rPr>
      </w:pPr>
    </w:p>
    <w:p w14:paraId="145BABBB" w14:textId="00705854" w:rsidR="00364788" w:rsidRDefault="00364788" w:rsidP="007B1AAB">
      <w:pPr>
        <w:shd w:val="clear" w:color="auto" w:fill="FFFFFF"/>
        <w:spacing w:before="0"/>
        <w:jc w:val="both"/>
        <w:textAlignment w:val="top"/>
        <w:rPr>
          <w:rStyle w:val="BookTitle"/>
          <w:i w:val="0"/>
          <w:iCs w:val="0"/>
          <w:smallCaps w:val="0"/>
          <w:spacing w:val="0"/>
          <w:szCs w:val="24"/>
        </w:rPr>
      </w:pPr>
      <w:r>
        <w:rPr>
          <w:b/>
          <w:color w:val="111111"/>
          <w:szCs w:val="24"/>
        </w:rPr>
        <w:t>Section 2</w:t>
      </w:r>
      <w:r>
        <w:rPr>
          <w:color w:val="111111"/>
          <w:szCs w:val="24"/>
        </w:rPr>
        <w:t xml:space="preserve"> provides that the Amendment </w:t>
      </w:r>
      <w:r w:rsidR="004B48C4">
        <w:rPr>
          <w:color w:val="111111"/>
          <w:szCs w:val="24"/>
        </w:rPr>
        <w:t>Determination</w:t>
      </w:r>
      <w:r>
        <w:rPr>
          <w:color w:val="111111"/>
          <w:szCs w:val="24"/>
        </w:rPr>
        <w:t xml:space="preserve"> commence</w:t>
      </w:r>
      <w:r w:rsidR="008966CB">
        <w:rPr>
          <w:color w:val="111111"/>
          <w:szCs w:val="24"/>
        </w:rPr>
        <w:t>s</w:t>
      </w:r>
      <w:r>
        <w:rPr>
          <w:color w:val="111111"/>
          <w:szCs w:val="24"/>
        </w:rPr>
        <w:t xml:space="preserve"> on the day after </w:t>
      </w:r>
      <w:r>
        <w:rPr>
          <w:rStyle w:val="BookTitle"/>
          <w:i w:val="0"/>
          <w:iCs w:val="0"/>
          <w:smallCaps w:val="0"/>
          <w:spacing w:val="0"/>
          <w:szCs w:val="24"/>
        </w:rPr>
        <w:t>this instrument is</w:t>
      </w:r>
      <w:r w:rsidR="007B1AAB">
        <w:rPr>
          <w:rStyle w:val="BookTitle"/>
          <w:i w:val="0"/>
          <w:iCs w:val="0"/>
          <w:smallCaps w:val="0"/>
          <w:spacing w:val="0"/>
          <w:szCs w:val="24"/>
        </w:rPr>
        <w:t> </w:t>
      </w:r>
      <w:r>
        <w:rPr>
          <w:rStyle w:val="BookTitle"/>
          <w:i w:val="0"/>
          <w:iCs w:val="0"/>
          <w:smallCaps w:val="0"/>
          <w:spacing w:val="0"/>
          <w:szCs w:val="24"/>
        </w:rPr>
        <w:t>registered on the Federal Register of Legislation.</w:t>
      </w:r>
    </w:p>
    <w:p w14:paraId="1BDB398E" w14:textId="443BB9A7" w:rsidR="00364788" w:rsidRDefault="00364788" w:rsidP="007B1AAB">
      <w:pPr>
        <w:shd w:val="clear" w:color="auto" w:fill="FFFFFF"/>
        <w:spacing w:before="0"/>
        <w:jc w:val="both"/>
        <w:textAlignment w:val="top"/>
        <w:rPr>
          <w:rStyle w:val="BookTitle"/>
          <w:i w:val="0"/>
          <w:iCs w:val="0"/>
          <w:smallCaps w:val="0"/>
          <w:spacing w:val="0"/>
          <w:szCs w:val="24"/>
        </w:rPr>
      </w:pPr>
    </w:p>
    <w:p w14:paraId="424E16EE" w14:textId="0A33B1DD" w:rsidR="00364788" w:rsidRDefault="00364788" w:rsidP="007B1AAB">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 xml:space="preserve">Section 3 </w:t>
      </w:r>
      <w:r>
        <w:rPr>
          <w:rStyle w:val="BookTitle"/>
          <w:i w:val="0"/>
          <w:iCs w:val="0"/>
          <w:smallCaps w:val="0"/>
          <w:spacing w:val="0"/>
          <w:szCs w:val="24"/>
        </w:rPr>
        <w:t xml:space="preserve">provides that the Amendment </w:t>
      </w:r>
      <w:r w:rsidR="004B48C4">
        <w:rPr>
          <w:rStyle w:val="BookTitle"/>
          <w:i w:val="0"/>
          <w:iCs w:val="0"/>
          <w:smallCaps w:val="0"/>
          <w:spacing w:val="0"/>
          <w:szCs w:val="24"/>
        </w:rPr>
        <w:t>Determination is</w:t>
      </w:r>
      <w:r>
        <w:rPr>
          <w:rStyle w:val="BookTitle"/>
          <w:i w:val="0"/>
          <w:iCs w:val="0"/>
          <w:smallCaps w:val="0"/>
          <w:spacing w:val="0"/>
          <w:szCs w:val="24"/>
        </w:rPr>
        <w:t xml:space="preserve"> made under </w:t>
      </w:r>
      <w:r w:rsidR="004B48C4">
        <w:rPr>
          <w:rStyle w:val="BookTitle"/>
          <w:i w:val="0"/>
          <w:iCs w:val="0"/>
          <w:smallCaps w:val="0"/>
          <w:spacing w:val="0"/>
          <w:szCs w:val="24"/>
        </w:rPr>
        <w:t xml:space="preserve">subsections 9A(6) and 9B(5), and </w:t>
      </w:r>
      <w:r>
        <w:rPr>
          <w:rStyle w:val="BookTitle"/>
          <w:i w:val="0"/>
          <w:iCs w:val="0"/>
          <w:smallCaps w:val="0"/>
          <w:spacing w:val="0"/>
          <w:szCs w:val="24"/>
        </w:rPr>
        <w:t xml:space="preserve">subparagraphs </w:t>
      </w:r>
      <w:r w:rsidRPr="00AB4D3B">
        <w:rPr>
          <w:szCs w:val="24"/>
        </w:rPr>
        <w:t>1118(1A)</w:t>
      </w:r>
      <w:r>
        <w:rPr>
          <w:szCs w:val="24"/>
        </w:rPr>
        <w:t xml:space="preserve">(a)(iii) and </w:t>
      </w:r>
      <w:r w:rsidRPr="00AB4D3B">
        <w:rPr>
          <w:szCs w:val="24"/>
        </w:rPr>
        <w:t>1118(1A)</w:t>
      </w:r>
      <w:r>
        <w:rPr>
          <w:szCs w:val="24"/>
        </w:rPr>
        <w:t>(b)(ii) of the Act.</w:t>
      </w:r>
    </w:p>
    <w:p w14:paraId="2ED90688" w14:textId="56DC4A60" w:rsidR="00364788" w:rsidRDefault="00364788" w:rsidP="007B1AAB">
      <w:pPr>
        <w:shd w:val="clear" w:color="auto" w:fill="FFFFFF"/>
        <w:spacing w:before="0"/>
        <w:jc w:val="both"/>
        <w:textAlignment w:val="top"/>
        <w:rPr>
          <w:rStyle w:val="BookTitle"/>
          <w:i w:val="0"/>
          <w:iCs w:val="0"/>
          <w:smallCaps w:val="0"/>
          <w:spacing w:val="0"/>
          <w:szCs w:val="24"/>
        </w:rPr>
      </w:pPr>
    </w:p>
    <w:p w14:paraId="5C1E1CD7" w14:textId="06B0300A" w:rsidR="00364788" w:rsidRDefault="00364788" w:rsidP="007B1AAB">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Section 4</w:t>
      </w:r>
      <w:r>
        <w:rPr>
          <w:rStyle w:val="BookTitle"/>
          <w:i w:val="0"/>
          <w:iCs w:val="0"/>
          <w:smallCaps w:val="0"/>
          <w:spacing w:val="0"/>
          <w:szCs w:val="24"/>
        </w:rPr>
        <w:t xml:space="preserve"> provides that </w:t>
      </w:r>
      <w:r w:rsidR="004B48C4">
        <w:rPr>
          <w:rStyle w:val="BookTitle"/>
          <w:i w:val="0"/>
          <w:iCs w:val="0"/>
          <w:smallCaps w:val="0"/>
          <w:spacing w:val="0"/>
          <w:szCs w:val="24"/>
        </w:rPr>
        <w:t>the instruments</w:t>
      </w:r>
      <w:r>
        <w:rPr>
          <w:rStyle w:val="BookTitle"/>
          <w:i w:val="0"/>
          <w:iCs w:val="0"/>
          <w:smallCaps w:val="0"/>
          <w:spacing w:val="0"/>
          <w:szCs w:val="24"/>
        </w:rPr>
        <w:t xml:space="preserve"> </w:t>
      </w:r>
      <w:r w:rsidR="004B48C4" w:rsidRPr="006065DA">
        <w:t xml:space="preserve">that </w:t>
      </w:r>
      <w:r w:rsidR="004B48C4">
        <w:t>are</w:t>
      </w:r>
      <w:r w:rsidR="004B48C4" w:rsidRPr="006065DA">
        <w:t xml:space="preserve"> specified in </w:t>
      </w:r>
      <w:r w:rsidR="004B48C4">
        <w:t>a Schedule</w:t>
      </w:r>
      <w:r w:rsidR="004B48C4" w:rsidRPr="006065DA">
        <w:t xml:space="preserve"> t</w:t>
      </w:r>
      <w:r w:rsidR="004B48C4">
        <w:t xml:space="preserve">o </w:t>
      </w:r>
      <w:r w:rsidR="008966CB">
        <w:t>the Amendment Determination</w:t>
      </w:r>
      <w:r w:rsidR="004B48C4">
        <w:t xml:space="preserve"> are amended or </w:t>
      </w:r>
      <w:r w:rsidR="004B48C4" w:rsidRPr="006065DA">
        <w:t>repealed as set out in the applicable items</w:t>
      </w:r>
      <w:r w:rsidR="004B48C4">
        <w:t xml:space="preserve"> of</w:t>
      </w:r>
      <w:r w:rsidR="004B48C4" w:rsidRPr="006065DA">
        <w:t xml:space="preserve"> </w:t>
      </w:r>
      <w:r w:rsidR="004B48C4">
        <w:t xml:space="preserve">the Schedule, and any other item in a Schedule </w:t>
      </w:r>
      <w:r w:rsidR="004B48C4" w:rsidRPr="006065DA">
        <w:t>to this instrument has effect according to its terms</w:t>
      </w:r>
      <w:r>
        <w:rPr>
          <w:rStyle w:val="BookTitle"/>
          <w:i w:val="0"/>
          <w:iCs w:val="0"/>
          <w:smallCaps w:val="0"/>
          <w:spacing w:val="0"/>
          <w:szCs w:val="24"/>
        </w:rPr>
        <w:t xml:space="preserve">. </w:t>
      </w:r>
    </w:p>
    <w:p w14:paraId="18FF9D0C" w14:textId="720E88B4" w:rsidR="007948F2" w:rsidRDefault="007948F2">
      <w:pPr>
        <w:spacing w:before="0" w:after="200" w:line="276" w:lineRule="auto"/>
        <w:rPr>
          <w:rStyle w:val="BookTitle"/>
          <w:i w:val="0"/>
          <w:iCs w:val="0"/>
          <w:smallCaps w:val="0"/>
          <w:spacing w:val="0"/>
          <w:szCs w:val="24"/>
        </w:rPr>
      </w:pPr>
      <w:r>
        <w:rPr>
          <w:rStyle w:val="BookTitle"/>
          <w:i w:val="0"/>
          <w:iCs w:val="0"/>
          <w:smallCaps w:val="0"/>
          <w:spacing w:val="0"/>
          <w:szCs w:val="24"/>
        </w:rPr>
        <w:br w:type="page"/>
      </w:r>
    </w:p>
    <w:p w14:paraId="10A42E64" w14:textId="33B41591" w:rsidR="00364788" w:rsidRDefault="00364788" w:rsidP="007C334E">
      <w:pPr>
        <w:keepNext/>
        <w:keepLines/>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lastRenderedPageBreak/>
        <w:t xml:space="preserve">Schedule 1 </w:t>
      </w:r>
      <w:r>
        <w:rPr>
          <w:rStyle w:val="BookTitle"/>
          <w:i w:val="0"/>
          <w:iCs w:val="0"/>
          <w:smallCaps w:val="0"/>
          <w:spacing w:val="0"/>
          <w:szCs w:val="24"/>
        </w:rPr>
        <w:t xml:space="preserve">to the Amendment </w:t>
      </w:r>
      <w:r w:rsidR="008966CB">
        <w:rPr>
          <w:rStyle w:val="BookTitle"/>
          <w:i w:val="0"/>
          <w:iCs w:val="0"/>
          <w:smallCaps w:val="0"/>
          <w:spacing w:val="0"/>
          <w:szCs w:val="24"/>
        </w:rPr>
        <w:t>Determination</w:t>
      </w:r>
      <w:r>
        <w:rPr>
          <w:rStyle w:val="BookTitle"/>
          <w:i w:val="0"/>
          <w:iCs w:val="0"/>
          <w:smallCaps w:val="0"/>
          <w:spacing w:val="0"/>
          <w:szCs w:val="24"/>
        </w:rPr>
        <w:t xml:space="preserve"> sets out the amendments to the </w:t>
      </w:r>
      <w:r w:rsidR="004B48C4">
        <w:rPr>
          <w:rStyle w:val="BookTitle"/>
          <w:i w:val="0"/>
          <w:iCs w:val="0"/>
          <w:smallCaps w:val="0"/>
          <w:spacing w:val="0"/>
          <w:szCs w:val="24"/>
        </w:rPr>
        <w:t xml:space="preserve">2011 </w:t>
      </w:r>
      <w:r>
        <w:rPr>
          <w:rStyle w:val="BookTitle"/>
          <w:i w:val="0"/>
          <w:iCs w:val="0"/>
          <w:smallCaps w:val="0"/>
          <w:spacing w:val="0"/>
          <w:szCs w:val="24"/>
        </w:rPr>
        <w:t xml:space="preserve">Principles. </w:t>
      </w:r>
    </w:p>
    <w:p w14:paraId="0AFDD825" w14:textId="4759B857" w:rsidR="00364788" w:rsidRDefault="00364788" w:rsidP="007C334E">
      <w:pPr>
        <w:keepNext/>
        <w:keepLines/>
        <w:shd w:val="clear" w:color="auto" w:fill="FFFFFF"/>
        <w:spacing w:before="0"/>
        <w:jc w:val="both"/>
        <w:textAlignment w:val="top"/>
        <w:rPr>
          <w:rStyle w:val="BookTitle"/>
          <w:i w:val="0"/>
          <w:iCs w:val="0"/>
          <w:smallCaps w:val="0"/>
          <w:spacing w:val="0"/>
          <w:szCs w:val="24"/>
        </w:rPr>
      </w:pPr>
    </w:p>
    <w:p w14:paraId="711437B7" w14:textId="0F6D655B" w:rsidR="0029618A" w:rsidRPr="007C334E" w:rsidRDefault="0029618A" w:rsidP="007C334E">
      <w:pPr>
        <w:keepNext/>
        <w:keepLines/>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Items 1 and 2</w:t>
      </w:r>
      <w:r>
        <w:rPr>
          <w:rStyle w:val="BookTitle"/>
          <w:i w:val="0"/>
          <w:iCs w:val="0"/>
          <w:smallCaps w:val="0"/>
          <w:spacing w:val="0"/>
          <w:szCs w:val="24"/>
        </w:rPr>
        <w:t xml:space="preserve"> </w:t>
      </w:r>
      <w:r w:rsidR="001307E4">
        <w:rPr>
          <w:rStyle w:val="BookTitle"/>
          <w:i w:val="0"/>
          <w:iCs w:val="0"/>
          <w:smallCaps w:val="0"/>
          <w:spacing w:val="0"/>
          <w:szCs w:val="24"/>
        </w:rPr>
        <w:t xml:space="preserve">operate to amend the title of the 2011 Principles </w:t>
      </w:r>
      <w:r w:rsidR="00220091">
        <w:rPr>
          <w:rStyle w:val="BookTitle"/>
          <w:i w:val="0"/>
          <w:iCs w:val="0"/>
          <w:smallCaps w:val="0"/>
          <w:spacing w:val="0"/>
          <w:szCs w:val="24"/>
        </w:rPr>
        <w:t>by</w:t>
      </w:r>
      <w:r w:rsidR="001307E4">
        <w:rPr>
          <w:rStyle w:val="BookTitle"/>
          <w:i w:val="0"/>
          <w:iCs w:val="0"/>
          <w:smallCaps w:val="0"/>
          <w:spacing w:val="0"/>
          <w:szCs w:val="24"/>
        </w:rPr>
        <w:t xml:space="preserve"> omit</w:t>
      </w:r>
      <w:r w:rsidR="00220091">
        <w:rPr>
          <w:rStyle w:val="BookTitle"/>
          <w:i w:val="0"/>
          <w:iCs w:val="0"/>
          <w:smallCaps w:val="0"/>
          <w:spacing w:val="0"/>
          <w:szCs w:val="24"/>
        </w:rPr>
        <w:t>ting</w:t>
      </w:r>
      <w:r w:rsidR="001307E4">
        <w:rPr>
          <w:rStyle w:val="BookTitle"/>
          <w:i w:val="0"/>
          <w:iCs w:val="0"/>
          <w:smallCaps w:val="0"/>
          <w:spacing w:val="0"/>
          <w:szCs w:val="24"/>
        </w:rPr>
        <w:t xml:space="preserve"> “(FaHCSIA)” and substitut</w:t>
      </w:r>
      <w:r w:rsidR="00220091">
        <w:rPr>
          <w:rStyle w:val="BookTitle"/>
          <w:i w:val="0"/>
          <w:iCs w:val="0"/>
          <w:smallCaps w:val="0"/>
          <w:spacing w:val="0"/>
          <w:szCs w:val="24"/>
        </w:rPr>
        <w:t>ing</w:t>
      </w:r>
      <w:r w:rsidR="001307E4">
        <w:rPr>
          <w:rStyle w:val="BookTitle"/>
          <w:i w:val="0"/>
          <w:iCs w:val="0"/>
          <w:smallCaps w:val="0"/>
          <w:spacing w:val="0"/>
          <w:szCs w:val="24"/>
        </w:rPr>
        <w:t xml:space="preserve"> “(DSS)”.  This is a minor editorial amendment to reflect the change in the name of the department that is responsible for </w:t>
      </w:r>
      <w:r w:rsidR="00FC12DB">
        <w:rPr>
          <w:rStyle w:val="BookTitle"/>
          <w:i w:val="0"/>
          <w:iCs w:val="0"/>
          <w:smallCaps w:val="0"/>
          <w:spacing w:val="0"/>
          <w:szCs w:val="24"/>
        </w:rPr>
        <w:t xml:space="preserve">the administration of </w:t>
      </w:r>
      <w:r w:rsidR="001307E4">
        <w:rPr>
          <w:rStyle w:val="BookTitle"/>
          <w:i w:val="0"/>
          <w:iCs w:val="0"/>
          <w:smallCaps w:val="0"/>
          <w:spacing w:val="0"/>
          <w:szCs w:val="24"/>
        </w:rPr>
        <w:t>sections 9A, 9B and 1118 of the Act</w:t>
      </w:r>
      <w:r w:rsidR="00FC12DB">
        <w:rPr>
          <w:rStyle w:val="BookTitle"/>
          <w:i w:val="0"/>
          <w:iCs w:val="0"/>
          <w:smallCaps w:val="0"/>
          <w:spacing w:val="0"/>
          <w:szCs w:val="24"/>
        </w:rPr>
        <w:t>, being the Department of Social Services (DSS)</w:t>
      </w:r>
      <w:r w:rsidR="001307E4">
        <w:rPr>
          <w:rStyle w:val="BookTitle"/>
          <w:i w:val="0"/>
          <w:iCs w:val="0"/>
          <w:smallCaps w:val="0"/>
          <w:spacing w:val="0"/>
          <w:szCs w:val="24"/>
        </w:rPr>
        <w:t>.</w:t>
      </w:r>
    </w:p>
    <w:p w14:paraId="36A63E57" w14:textId="77777777" w:rsidR="0029618A" w:rsidRDefault="0029618A" w:rsidP="007B1AAB">
      <w:pPr>
        <w:shd w:val="clear" w:color="auto" w:fill="FFFFFF"/>
        <w:spacing w:before="0"/>
        <w:jc w:val="both"/>
        <w:textAlignment w:val="top"/>
        <w:rPr>
          <w:rStyle w:val="BookTitle"/>
          <w:b/>
          <w:i w:val="0"/>
          <w:iCs w:val="0"/>
          <w:smallCaps w:val="0"/>
          <w:spacing w:val="0"/>
          <w:szCs w:val="24"/>
        </w:rPr>
      </w:pPr>
    </w:p>
    <w:p w14:paraId="3EAECC6A" w14:textId="5A298AEA" w:rsidR="00364788" w:rsidRDefault="00364788" w:rsidP="007B1AAB">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 xml:space="preserve">Item </w:t>
      </w:r>
      <w:r w:rsidR="000213C6">
        <w:rPr>
          <w:rStyle w:val="BookTitle"/>
          <w:b/>
          <w:i w:val="0"/>
          <w:iCs w:val="0"/>
          <w:smallCaps w:val="0"/>
          <w:spacing w:val="0"/>
          <w:szCs w:val="24"/>
        </w:rPr>
        <w:t>3</w:t>
      </w:r>
      <w:r w:rsidR="000213C6">
        <w:rPr>
          <w:rStyle w:val="BookTitle"/>
          <w:i w:val="0"/>
          <w:iCs w:val="0"/>
          <w:smallCaps w:val="0"/>
          <w:spacing w:val="0"/>
          <w:szCs w:val="24"/>
        </w:rPr>
        <w:t xml:space="preserve"> </w:t>
      </w:r>
      <w:r>
        <w:rPr>
          <w:rStyle w:val="BookTitle"/>
          <w:i w:val="0"/>
          <w:iCs w:val="0"/>
          <w:smallCaps w:val="0"/>
          <w:spacing w:val="0"/>
          <w:szCs w:val="24"/>
        </w:rPr>
        <w:t xml:space="preserve">inserts a new definition in section 1.4 of the </w:t>
      </w:r>
      <w:r w:rsidR="00353A8E">
        <w:rPr>
          <w:rStyle w:val="BookTitle"/>
          <w:i w:val="0"/>
          <w:iCs w:val="0"/>
          <w:smallCaps w:val="0"/>
          <w:spacing w:val="0"/>
          <w:szCs w:val="24"/>
        </w:rPr>
        <w:t xml:space="preserve">2011 </w:t>
      </w:r>
      <w:r>
        <w:rPr>
          <w:rStyle w:val="BookTitle"/>
          <w:i w:val="0"/>
          <w:iCs w:val="0"/>
          <w:smallCaps w:val="0"/>
          <w:spacing w:val="0"/>
          <w:szCs w:val="24"/>
        </w:rPr>
        <w:t>Principles to define a ‘sub-fund’ for the purpose</w:t>
      </w:r>
      <w:r w:rsidR="007B1AAB">
        <w:rPr>
          <w:rStyle w:val="BookTitle"/>
          <w:i w:val="0"/>
          <w:iCs w:val="0"/>
          <w:smallCaps w:val="0"/>
          <w:spacing w:val="0"/>
          <w:szCs w:val="24"/>
        </w:rPr>
        <w:t>s of new sections 2.11 and 3.12 as outlined below.  A ‘sub</w:t>
      </w:r>
      <w:r w:rsidR="007B1AAB">
        <w:rPr>
          <w:rStyle w:val="BookTitle"/>
          <w:i w:val="0"/>
          <w:iCs w:val="0"/>
          <w:smallCaps w:val="0"/>
          <w:spacing w:val="0"/>
          <w:szCs w:val="24"/>
        </w:rPr>
        <w:noBreakHyphen/>
        <w:t xml:space="preserve">fund’ is defined </w:t>
      </w:r>
      <w:r w:rsidR="00CB6B85">
        <w:rPr>
          <w:rStyle w:val="BookTitle"/>
          <w:i w:val="0"/>
          <w:iCs w:val="0"/>
          <w:smallCaps w:val="0"/>
          <w:spacing w:val="0"/>
          <w:szCs w:val="24"/>
        </w:rPr>
        <w:t>have the meaning given by section 69A</w:t>
      </w:r>
      <w:r w:rsidR="007B1AAB">
        <w:rPr>
          <w:rStyle w:val="BookTitle"/>
          <w:i w:val="0"/>
          <w:iCs w:val="0"/>
          <w:smallCaps w:val="0"/>
          <w:spacing w:val="0"/>
          <w:szCs w:val="24"/>
        </w:rPr>
        <w:t xml:space="preserve"> of the </w:t>
      </w:r>
      <w:r w:rsidR="007B1AAB">
        <w:rPr>
          <w:rStyle w:val="BookTitle"/>
          <w:iCs w:val="0"/>
          <w:smallCaps w:val="0"/>
          <w:spacing w:val="0"/>
          <w:szCs w:val="24"/>
        </w:rPr>
        <w:t>Superannuation Industry (Supervision) Act 1993</w:t>
      </w:r>
      <w:r w:rsidR="007B1AAB">
        <w:rPr>
          <w:rStyle w:val="BookTitle"/>
          <w:i w:val="0"/>
          <w:iCs w:val="0"/>
          <w:smallCaps w:val="0"/>
          <w:spacing w:val="0"/>
          <w:szCs w:val="24"/>
        </w:rPr>
        <w:t xml:space="preserve">.  </w:t>
      </w:r>
      <w:r w:rsidR="00206C28">
        <w:rPr>
          <w:rStyle w:val="BookTitle"/>
          <w:i w:val="0"/>
          <w:iCs w:val="0"/>
          <w:smallCaps w:val="0"/>
          <w:spacing w:val="0"/>
          <w:szCs w:val="24"/>
        </w:rPr>
        <w:t>Inserting a new definition of ‘sub</w:t>
      </w:r>
      <w:r w:rsidR="00206C28">
        <w:rPr>
          <w:rStyle w:val="BookTitle"/>
          <w:i w:val="0"/>
          <w:iCs w:val="0"/>
          <w:smallCaps w:val="0"/>
          <w:spacing w:val="0"/>
          <w:szCs w:val="24"/>
        </w:rPr>
        <w:noBreakHyphen/>
        <w:t xml:space="preserve">fund’ to the </w:t>
      </w:r>
      <w:r w:rsidR="008966CB">
        <w:rPr>
          <w:rStyle w:val="BookTitle"/>
          <w:i w:val="0"/>
          <w:iCs w:val="0"/>
          <w:smallCaps w:val="0"/>
          <w:spacing w:val="0"/>
          <w:szCs w:val="24"/>
        </w:rPr>
        <w:t xml:space="preserve">2011 </w:t>
      </w:r>
      <w:r w:rsidR="00206C28">
        <w:rPr>
          <w:rStyle w:val="BookTitle"/>
          <w:i w:val="0"/>
          <w:iCs w:val="0"/>
          <w:smallCaps w:val="0"/>
          <w:spacing w:val="0"/>
          <w:szCs w:val="24"/>
        </w:rPr>
        <w:t xml:space="preserve">Principles ensures that a person’s </w:t>
      </w:r>
      <w:r w:rsidR="00547DE7">
        <w:rPr>
          <w:rStyle w:val="BookTitle"/>
          <w:i w:val="0"/>
          <w:iCs w:val="0"/>
          <w:smallCaps w:val="0"/>
          <w:spacing w:val="0"/>
          <w:szCs w:val="24"/>
        </w:rPr>
        <w:t xml:space="preserve">new </w:t>
      </w:r>
      <w:r w:rsidR="00206C28">
        <w:rPr>
          <w:rStyle w:val="BookTitle"/>
          <w:i w:val="0"/>
          <w:iCs w:val="0"/>
          <w:smallCaps w:val="0"/>
          <w:spacing w:val="0"/>
          <w:szCs w:val="24"/>
        </w:rPr>
        <w:t>income stream will retain asset</w:t>
      </w:r>
      <w:r w:rsidR="00206C28">
        <w:rPr>
          <w:rStyle w:val="BookTitle"/>
          <w:i w:val="0"/>
          <w:iCs w:val="0"/>
          <w:smallCaps w:val="0"/>
          <w:spacing w:val="0"/>
          <w:szCs w:val="24"/>
        </w:rPr>
        <w:noBreakHyphen/>
        <w:t>test exempt status if it results from</w:t>
      </w:r>
      <w:r w:rsidR="008966CB">
        <w:rPr>
          <w:rStyle w:val="BookTitle"/>
          <w:i w:val="0"/>
          <w:iCs w:val="0"/>
          <w:smallCaps w:val="0"/>
          <w:spacing w:val="0"/>
          <w:szCs w:val="24"/>
        </w:rPr>
        <w:t xml:space="preserve"> the commutation of </w:t>
      </w:r>
      <w:r w:rsidR="00206C28">
        <w:rPr>
          <w:rStyle w:val="BookTitle"/>
          <w:i w:val="0"/>
          <w:iCs w:val="0"/>
          <w:smallCaps w:val="0"/>
          <w:spacing w:val="0"/>
          <w:szCs w:val="24"/>
        </w:rPr>
        <w:t>their original income stream where the ‘sub</w:t>
      </w:r>
      <w:r w:rsidR="00206C28">
        <w:rPr>
          <w:rStyle w:val="BookTitle"/>
          <w:i w:val="0"/>
          <w:iCs w:val="0"/>
          <w:smallCaps w:val="0"/>
          <w:spacing w:val="0"/>
          <w:szCs w:val="24"/>
        </w:rPr>
        <w:noBreakHyphen/>
        <w:t>fund’ level o</w:t>
      </w:r>
      <w:r w:rsidR="008966CB">
        <w:rPr>
          <w:rStyle w:val="BookTitle"/>
          <w:i w:val="0"/>
          <w:iCs w:val="0"/>
          <w:smallCaps w:val="0"/>
          <w:spacing w:val="0"/>
          <w:szCs w:val="24"/>
        </w:rPr>
        <w:t>f product closes, as opposed to </w:t>
      </w:r>
      <w:r w:rsidR="00206C28">
        <w:rPr>
          <w:rStyle w:val="BookTitle"/>
          <w:i w:val="0"/>
          <w:iCs w:val="0"/>
          <w:smallCaps w:val="0"/>
          <w:spacing w:val="0"/>
          <w:szCs w:val="24"/>
        </w:rPr>
        <w:t xml:space="preserve">restricting new sections 2.11 and 3.12 to </w:t>
      </w:r>
      <w:r w:rsidR="0063092D">
        <w:rPr>
          <w:rStyle w:val="BookTitle"/>
          <w:i w:val="0"/>
          <w:iCs w:val="0"/>
          <w:smallCaps w:val="0"/>
          <w:spacing w:val="0"/>
          <w:szCs w:val="24"/>
        </w:rPr>
        <w:t>the closure of the</w:t>
      </w:r>
      <w:r w:rsidR="00CB6B85">
        <w:rPr>
          <w:rStyle w:val="BookTitle"/>
          <w:i w:val="0"/>
          <w:iCs w:val="0"/>
          <w:smallCaps w:val="0"/>
          <w:spacing w:val="0"/>
          <w:szCs w:val="24"/>
        </w:rPr>
        <w:t xml:space="preserve"> entire</w:t>
      </w:r>
      <w:r w:rsidR="0063092D">
        <w:rPr>
          <w:rStyle w:val="BookTitle"/>
          <w:i w:val="0"/>
          <w:iCs w:val="0"/>
          <w:smallCaps w:val="0"/>
          <w:spacing w:val="0"/>
          <w:szCs w:val="24"/>
        </w:rPr>
        <w:t xml:space="preserve"> regulated superannuation fund</w:t>
      </w:r>
      <w:r w:rsidR="00206C28">
        <w:rPr>
          <w:rStyle w:val="BookTitle"/>
          <w:i w:val="0"/>
          <w:iCs w:val="0"/>
          <w:smallCaps w:val="0"/>
          <w:spacing w:val="0"/>
          <w:szCs w:val="24"/>
        </w:rPr>
        <w:t>.</w:t>
      </w:r>
    </w:p>
    <w:p w14:paraId="3E201EA4" w14:textId="71443C7D" w:rsidR="00364788" w:rsidRDefault="00364788" w:rsidP="007B1AAB">
      <w:pPr>
        <w:shd w:val="clear" w:color="auto" w:fill="FFFFFF"/>
        <w:spacing w:before="0"/>
        <w:jc w:val="both"/>
        <w:textAlignment w:val="top"/>
        <w:rPr>
          <w:rStyle w:val="BookTitle"/>
          <w:i w:val="0"/>
          <w:iCs w:val="0"/>
          <w:smallCaps w:val="0"/>
          <w:spacing w:val="0"/>
          <w:szCs w:val="24"/>
        </w:rPr>
      </w:pPr>
    </w:p>
    <w:p w14:paraId="61D1691D" w14:textId="053DC215" w:rsidR="00364788" w:rsidRDefault="00364788" w:rsidP="007B1AAB">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 xml:space="preserve">Item </w:t>
      </w:r>
      <w:r w:rsidR="000213C6">
        <w:rPr>
          <w:rStyle w:val="BookTitle"/>
          <w:b/>
          <w:i w:val="0"/>
          <w:iCs w:val="0"/>
          <w:smallCaps w:val="0"/>
          <w:spacing w:val="0"/>
          <w:szCs w:val="24"/>
        </w:rPr>
        <w:t>4</w:t>
      </w:r>
      <w:r w:rsidR="000213C6">
        <w:rPr>
          <w:rStyle w:val="BookTitle"/>
          <w:i w:val="0"/>
          <w:iCs w:val="0"/>
          <w:smallCaps w:val="0"/>
          <w:spacing w:val="0"/>
          <w:szCs w:val="24"/>
        </w:rPr>
        <w:t xml:space="preserve"> </w:t>
      </w:r>
      <w:r w:rsidR="006E421E">
        <w:rPr>
          <w:rStyle w:val="BookTitle"/>
          <w:i w:val="0"/>
          <w:iCs w:val="0"/>
          <w:smallCaps w:val="0"/>
          <w:spacing w:val="0"/>
          <w:szCs w:val="24"/>
        </w:rPr>
        <w:t xml:space="preserve">inserts new section 2.11 into Part 2 of the </w:t>
      </w:r>
      <w:r w:rsidR="00D27CB3">
        <w:rPr>
          <w:rStyle w:val="BookTitle"/>
          <w:i w:val="0"/>
          <w:iCs w:val="0"/>
          <w:smallCaps w:val="0"/>
          <w:spacing w:val="0"/>
          <w:szCs w:val="24"/>
        </w:rPr>
        <w:t xml:space="preserve">2011 </w:t>
      </w:r>
      <w:r w:rsidR="006E421E">
        <w:rPr>
          <w:rStyle w:val="BookTitle"/>
          <w:i w:val="0"/>
          <w:iCs w:val="0"/>
          <w:smallCaps w:val="0"/>
          <w:spacing w:val="0"/>
          <w:szCs w:val="24"/>
        </w:rPr>
        <w:t xml:space="preserve">Principles. </w:t>
      </w:r>
      <w:r w:rsidR="00006993">
        <w:rPr>
          <w:rStyle w:val="BookTitle"/>
          <w:i w:val="0"/>
          <w:iCs w:val="0"/>
          <w:smallCaps w:val="0"/>
          <w:spacing w:val="0"/>
          <w:szCs w:val="24"/>
        </w:rPr>
        <w:t xml:space="preserve"> </w:t>
      </w:r>
      <w:r w:rsidR="00955CBC">
        <w:rPr>
          <w:rStyle w:val="BookTitle"/>
          <w:i w:val="0"/>
          <w:iCs w:val="0"/>
          <w:smallCaps w:val="0"/>
          <w:spacing w:val="0"/>
          <w:szCs w:val="24"/>
        </w:rPr>
        <w:t>Income streams covered by </w:t>
      </w:r>
      <w:r w:rsidR="006E421E">
        <w:rPr>
          <w:rStyle w:val="BookTitle"/>
          <w:i w:val="0"/>
          <w:iCs w:val="0"/>
          <w:smallCaps w:val="0"/>
          <w:spacing w:val="0"/>
          <w:szCs w:val="24"/>
        </w:rPr>
        <w:t>Part</w:t>
      </w:r>
      <w:r w:rsidR="0063092D">
        <w:rPr>
          <w:rStyle w:val="BookTitle"/>
          <w:i w:val="0"/>
          <w:iCs w:val="0"/>
          <w:smallCaps w:val="0"/>
          <w:spacing w:val="0"/>
          <w:szCs w:val="24"/>
        </w:rPr>
        <w:t> </w:t>
      </w:r>
      <w:r w:rsidR="00006993">
        <w:rPr>
          <w:rStyle w:val="BookTitle"/>
          <w:i w:val="0"/>
          <w:iCs w:val="0"/>
          <w:smallCaps w:val="0"/>
          <w:spacing w:val="0"/>
          <w:szCs w:val="24"/>
        </w:rPr>
        <w:t>2 of </w:t>
      </w:r>
      <w:r w:rsidR="006E421E">
        <w:rPr>
          <w:rStyle w:val="BookTitle"/>
          <w:i w:val="0"/>
          <w:iCs w:val="0"/>
          <w:smallCaps w:val="0"/>
          <w:spacing w:val="0"/>
          <w:szCs w:val="24"/>
        </w:rPr>
        <w:t xml:space="preserve">the </w:t>
      </w:r>
      <w:r w:rsidR="00D27CB3">
        <w:rPr>
          <w:rStyle w:val="BookTitle"/>
          <w:i w:val="0"/>
          <w:iCs w:val="0"/>
          <w:smallCaps w:val="0"/>
          <w:spacing w:val="0"/>
          <w:szCs w:val="24"/>
        </w:rPr>
        <w:t xml:space="preserve">2011 </w:t>
      </w:r>
      <w:r w:rsidR="006E421E">
        <w:rPr>
          <w:rStyle w:val="BookTitle"/>
          <w:i w:val="0"/>
          <w:iCs w:val="0"/>
          <w:smallCaps w:val="0"/>
          <w:spacing w:val="0"/>
          <w:szCs w:val="24"/>
        </w:rPr>
        <w:t>Principles</w:t>
      </w:r>
      <w:r w:rsidR="0063092D">
        <w:rPr>
          <w:rStyle w:val="BookTitle"/>
          <w:i w:val="0"/>
          <w:iCs w:val="0"/>
          <w:smallCaps w:val="0"/>
          <w:spacing w:val="0"/>
          <w:szCs w:val="24"/>
        </w:rPr>
        <w:t xml:space="preserve"> retain 100% of the asset</w:t>
      </w:r>
      <w:r w:rsidR="0063092D">
        <w:rPr>
          <w:rStyle w:val="BookTitle"/>
          <w:i w:val="0"/>
          <w:iCs w:val="0"/>
          <w:smallCaps w:val="0"/>
          <w:spacing w:val="0"/>
          <w:szCs w:val="24"/>
        </w:rPr>
        <w:noBreakHyphen/>
        <w:t xml:space="preserve">test exemption </w:t>
      </w:r>
      <w:r w:rsidR="00CD3BDC">
        <w:rPr>
          <w:rStyle w:val="BookTitle"/>
          <w:i w:val="0"/>
          <w:iCs w:val="0"/>
          <w:smallCaps w:val="0"/>
          <w:spacing w:val="0"/>
          <w:szCs w:val="24"/>
        </w:rPr>
        <w:t>where the income stream is purchased as a result of</w:t>
      </w:r>
      <w:r w:rsidR="0063092D">
        <w:rPr>
          <w:rStyle w:val="BookTitle"/>
          <w:i w:val="0"/>
          <w:iCs w:val="0"/>
          <w:smallCaps w:val="0"/>
          <w:spacing w:val="0"/>
          <w:szCs w:val="24"/>
        </w:rPr>
        <w:t xml:space="preserve"> the circumstances</w:t>
      </w:r>
      <w:r w:rsidR="006E421E">
        <w:rPr>
          <w:rStyle w:val="BookTitle"/>
          <w:i w:val="0"/>
          <w:iCs w:val="0"/>
          <w:smallCaps w:val="0"/>
          <w:spacing w:val="0"/>
          <w:szCs w:val="24"/>
        </w:rPr>
        <w:t xml:space="preserve"> </w:t>
      </w:r>
      <w:r w:rsidR="00CD3BDC">
        <w:rPr>
          <w:rStyle w:val="BookTitle"/>
          <w:i w:val="0"/>
          <w:iCs w:val="0"/>
          <w:smallCaps w:val="0"/>
          <w:spacing w:val="0"/>
          <w:szCs w:val="24"/>
        </w:rPr>
        <w:t>set out in Part 2.</w:t>
      </w:r>
    </w:p>
    <w:p w14:paraId="0F3B63C1" w14:textId="746E9BE8" w:rsidR="006E421E" w:rsidRDefault="006E421E" w:rsidP="007B1AAB">
      <w:pPr>
        <w:shd w:val="clear" w:color="auto" w:fill="FFFFFF"/>
        <w:spacing w:before="0"/>
        <w:jc w:val="both"/>
        <w:textAlignment w:val="top"/>
        <w:rPr>
          <w:rStyle w:val="BookTitle"/>
          <w:i w:val="0"/>
          <w:iCs w:val="0"/>
          <w:smallCaps w:val="0"/>
          <w:spacing w:val="0"/>
          <w:szCs w:val="24"/>
        </w:rPr>
      </w:pPr>
    </w:p>
    <w:p w14:paraId="04123FCB" w14:textId="1F33211A" w:rsidR="008B6A4B" w:rsidRDefault="006E421E" w:rsidP="007B1AAB">
      <w:p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New section 2.11</w:t>
      </w:r>
      <w:r w:rsidR="00CB6B85">
        <w:rPr>
          <w:rStyle w:val="BookTitle"/>
          <w:i w:val="0"/>
          <w:iCs w:val="0"/>
          <w:smallCaps w:val="0"/>
          <w:spacing w:val="0"/>
          <w:szCs w:val="24"/>
        </w:rPr>
        <w:t xml:space="preserve"> provides that the</w:t>
      </w:r>
      <w:r w:rsidR="00D27CB3">
        <w:rPr>
          <w:rStyle w:val="BookTitle"/>
          <w:i w:val="0"/>
          <w:iCs w:val="0"/>
          <w:smallCaps w:val="0"/>
          <w:spacing w:val="0"/>
          <w:szCs w:val="24"/>
        </w:rPr>
        <w:t xml:space="preserve"> 2011</w:t>
      </w:r>
      <w:r w:rsidR="00CB6B85">
        <w:rPr>
          <w:rStyle w:val="BookTitle"/>
          <w:i w:val="0"/>
          <w:iCs w:val="0"/>
          <w:smallCaps w:val="0"/>
          <w:spacing w:val="0"/>
          <w:szCs w:val="24"/>
        </w:rPr>
        <w:t xml:space="preserve"> Principles will cover an income stream</w:t>
      </w:r>
      <w:r w:rsidR="008B6A4B">
        <w:rPr>
          <w:rStyle w:val="BookTitle"/>
          <w:i w:val="0"/>
          <w:iCs w:val="0"/>
          <w:smallCaps w:val="0"/>
          <w:spacing w:val="0"/>
          <w:szCs w:val="24"/>
        </w:rPr>
        <w:t xml:space="preserve"> if:</w:t>
      </w:r>
    </w:p>
    <w:p w14:paraId="423A9AAC" w14:textId="2D4B605E" w:rsidR="008B6A4B" w:rsidRDefault="0029618A" w:rsidP="008B6A4B">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8B6A4B">
        <w:rPr>
          <w:rStyle w:val="BookTitle"/>
          <w:i w:val="0"/>
          <w:iCs w:val="0"/>
          <w:smallCaps w:val="0"/>
          <w:spacing w:val="0"/>
          <w:szCs w:val="24"/>
        </w:rPr>
        <w:t xml:space="preserve">he income stream is </w:t>
      </w:r>
      <w:r w:rsidR="00006993" w:rsidRPr="006B1615">
        <w:rPr>
          <w:rStyle w:val="BookTitle"/>
          <w:i w:val="0"/>
          <w:iCs w:val="0"/>
          <w:smallCaps w:val="0"/>
          <w:spacing w:val="0"/>
          <w:szCs w:val="24"/>
        </w:rPr>
        <w:t>purchased or acquired on or after 20 September 2004 and is</w:t>
      </w:r>
      <w:r w:rsidR="00D27CB3">
        <w:rPr>
          <w:rStyle w:val="BookTitle"/>
          <w:i w:val="0"/>
          <w:iCs w:val="0"/>
          <w:smallCaps w:val="0"/>
          <w:spacing w:val="0"/>
          <w:szCs w:val="24"/>
        </w:rPr>
        <w:t> </w:t>
      </w:r>
      <w:r w:rsidR="008B6A4B">
        <w:rPr>
          <w:rStyle w:val="BookTitle"/>
          <w:i w:val="0"/>
          <w:iCs w:val="0"/>
          <w:smallCaps w:val="0"/>
          <w:spacing w:val="0"/>
          <w:szCs w:val="24"/>
        </w:rPr>
        <w:t>covered by section 9A or 9B of the Act; and</w:t>
      </w:r>
    </w:p>
    <w:p w14:paraId="5742B6F7" w14:textId="3FBCCD97" w:rsidR="008B6A4B" w:rsidRDefault="0029618A" w:rsidP="008B6A4B">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i</w:t>
      </w:r>
      <w:r w:rsidR="008B6A4B">
        <w:rPr>
          <w:rStyle w:val="BookTitle"/>
          <w:i w:val="0"/>
          <w:iCs w:val="0"/>
          <w:smallCaps w:val="0"/>
          <w:spacing w:val="0"/>
          <w:szCs w:val="24"/>
        </w:rPr>
        <w:t>t results from another asset</w:t>
      </w:r>
      <w:r w:rsidR="008B6A4B">
        <w:rPr>
          <w:rStyle w:val="BookTitle"/>
          <w:i w:val="0"/>
          <w:iCs w:val="0"/>
          <w:smallCaps w:val="0"/>
          <w:spacing w:val="0"/>
          <w:szCs w:val="24"/>
        </w:rPr>
        <w:noBreakHyphen/>
        <w:t>test exempt income stream (the original income stream) being commuted as a result of the closure of a regul</w:t>
      </w:r>
      <w:r w:rsidR="00713579">
        <w:rPr>
          <w:rStyle w:val="BookTitle"/>
          <w:i w:val="0"/>
          <w:iCs w:val="0"/>
          <w:smallCaps w:val="0"/>
          <w:spacing w:val="0"/>
          <w:szCs w:val="24"/>
        </w:rPr>
        <w:t>ated superannuation fund or sub</w:t>
      </w:r>
      <w:r w:rsidR="00713579">
        <w:rPr>
          <w:rStyle w:val="BookTitle"/>
          <w:i w:val="0"/>
          <w:iCs w:val="0"/>
          <w:smallCaps w:val="0"/>
          <w:spacing w:val="0"/>
          <w:szCs w:val="24"/>
        </w:rPr>
        <w:noBreakHyphen/>
      </w:r>
      <w:r w:rsidR="008B6A4B">
        <w:rPr>
          <w:rStyle w:val="BookTitle"/>
          <w:i w:val="0"/>
          <w:iCs w:val="0"/>
          <w:smallCaps w:val="0"/>
          <w:spacing w:val="0"/>
          <w:szCs w:val="24"/>
        </w:rPr>
        <w:t>fund (except in instances where the original income stream has been</w:t>
      </w:r>
      <w:r w:rsidR="00713579">
        <w:rPr>
          <w:rStyle w:val="BookTitle"/>
          <w:i w:val="0"/>
          <w:iCs w:val="0"/>
          <w:smallCaps w:val="0"/>
          <w:spacing w:val="0"/>
          <w:szCs w:val="24"/>
        </w:rPr>
        <w:t xml:space="preserve"> commuted as a </w:t>
      </w:r>
      <w:r w:rsidR="008B6A4B">
        <w:rPr>
          <w:rStyle w:val="BookTitle"/>
          <w:i w:val="0"/>
          <w:iCs w:val="0"/>
          <w:smallCaps w:val="0"/>
          <w:spacing w:val="0"/>
          <w:szCs w:val="24"/>
        </w:rPr>
        <w:t>result of the closure of</w:t>
      </w:r>
      <w:r w:rsidR="00B45E6D">
        <w:rPr>
          <w:rStyle w:val="BookTitle"/>
          <w:i w:val="0"/>
          <w:iCs w:val="0"/>
          <w:smallCaps w:val="0"/>
          <w:spacing w:val="0"/>
          <w:szCs w:val="24"/>
        </w:rPr>
        <w:t xml:space="preserve"> a</w:t>
      </w:r>
      <w:r w:rsidR="008B6A4B">
        <w:rPr>
          <w:rStyle w:val="BookTitle"/>
          <w:i w:val="0"/>
          <w:iCs w:val="0"/>
          <w:smallCaps w:val="0"/>
          <w:spacing w:val="0"/>
          <w:szCs w:val="24"/>
        </w:rPr>
        <w:t xml:space="preserve"> s</w:t>
      </w:r>
      <w:r w:rsidR="00B45E6D">
        <w:rPr>
          <w:rStyle w:val="BookTitle"/>
          <w:i w:val="0"/>
          <w:iCs w:val="0"/>
          <w:smallCaps w:val="0"/>
          <w:spacing w:val="0"/>
          <w:szCs w:val="24"/>
        </w:rPr>
        <w:t>elf managed superannuation fund</w:t>
      </w:r>
      <w:r w:rsidR="008B6A4B">
        <w:rPr>
          <w:rStyle w:val="BookTitle"/>
          <w:i w:val="0"/>
          <w:iCs w:val="0"/>
          <w:smallCaps w:val="0"/>
          <w:spacing w:val="0"/>
          <w:szCs w:val="24"/>
        </w:rPr>
        <w:t>); and</w:t>
      </w:r>
    </w:p>
    <w:p w14:paraId="52600758" w14:textId="4927F2B8" w:rsidR="006E421E" w:rsidRDefault="0029618A" w:rsidP="008B6A4B">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8B6A4B">
        <w:rPr>
          <w:rStyle w:val="BookTitle"/>
          <w:i w:val="0"/>
          <w:iCs w:val="0"/>
          <w:smallCaps w:val="0"/>
          <w:spacing w:val="0"/>
          <w:szCs w:val="24"/>
        </w:rPr>
        <w:t>he original income stream</w:t>
      </w:r>
      <w:r w:rsidR="008B01AE">
        <w:rPr>
          <w:rStyle w:val="BookTitle"/>
          <w:i w:val="0"/>
          <w:iCs w:val="0"/>
          <w:smallCaps w:val="0"/>
          <w:spacing w:val="0"/>
          <w:szCs w:val="24"/>
        </w:rPr>
        <w:t xml:space="preserve"> was also covered by section 9A or 9B of the Act and was sourced from a regulated superannuation fund; and</w:t>
      </w:r>
    </w:p>
    <w:p w14:paraId="50ABC553" w14:textId="1C976705" w:rsidR="008B01AE" w:rsidRPr="008B6A4B" w:rsidRDefault="0029618A" w:rsidP="008B6A4B">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8B01AE">
        <w:rPr>
          <w:rStyle w:val="BookTitle"/>
          <w:i w:val="0"/>
          <w:iCs w:val="0"/>
          <w:smallCaps w:val="0"/>
          <w:spacing w:val="0"/>
          <w:szCs w:val="24"/>
        </w:rPr>
        <w:t xml:space="preserve">he original income stream was covered by </w:t>
      </w:r>
      <w:r w:rsidR="00D27CB3">
        <w:rPr>
          <w:rStyle w:val="BookTitle"/>
          <w:i w:val="0"/>
          <w:iCs w:val="0"/>
          <w:smallCaps w:val="0"/>
          <w:spacing w:val="0"/>
          <w:szCs w:val="24"/>
        </w:rPr>
        <w:t>the</w:t>
      </w:r>
      <w:r w:rsidR="00713579">
        <w:rPr>
          <w:rStyle w:val="BookTitle"/>
          <w:i w:val="0"/>
          <w:iCs w:val="0"/>
          <w:smallCaps w:val="0"/>
          <w:spacing w:val="0"/>
          <w:szCs w:val="24"/>
        </w:rPr>
        <w:t xml:space="preserve"> legislative instruments as </w:t>
      </w:r>
      <w:r w:rsidR="00D27CB3">
        <w:rPr>
          <w:rStyle w:val="BookTitle"/>
          <w:i w:val="0"/>
          <w:iCs w:val="0"/>
          <w:smallCaps w:val="0"/>
          <w:spacing w:val="0"/>
          <w:szCs w:val="24"/>
        </w:rPr>
        <w:t>described in </w:t>
      </w:r>
      <w:r w:rsidR="008B01AE">
        <w:rPr>
          <w:rStyle w:val="BookTitle"/>
          <w:i w:val="0"/>
          <w:iCs w:val="0"/>
          <w:smallCaps w:val="0"/>
          <w:spacing w:val="0"/>
          <w:szCs w:val="24"/>
        </w:rPr>
        <w:t>paragraph 2.11</w:t>
      </w:r>
      <w:r w:rsidR="008B01AE" w:rsidRPr="006B1615">
        <w:rPr>
          <w:rStyle w:val="BookTitle"/>
          <w:i w:val="0"/>
          <w:iCs w:val="0"/>
          <w:smallCaps w:val="0"/>
          <w:spacing w:val="0"/>
          <w:szCs w:val="24"/>
        </w:rPr>
        <w:t>(</w:t>
      </w:r>
      <w:r w:rsidR="00E45F5C" w:rsidRPr="006B1615">
        <w:rPr>
          <w:rStyle w:val="BookTitle"/>
          <w:i w:val="0"/>
          <w:iCs w:val="0"/>
          <w:smallCaps w:val="0"/>
          <w:spacing w:val="0"/>
          <w:szCs w:val="24"/>
        </w:rPr>
        <w:t>f</w:t>
      </w:r>
      <w:r w:rsidR="008B01AE">
        <w:rPr>
          <w:rStyle w:val="BookTitle"/>
          <w:i w:val="0"/>
          <w:iCs w:val="0"/>
          <w:smallCaps w:val="0"/>
          <w:spacing w:val="0"/>
          <w:szCs w:val="24"/>
        </w:rPr>
        <w:t xml:space="preserve">). </w:t>
      </w:r>
    </w:p>
    <w:p w14:paraId="7B9F4648" w14:textId="2858215B" w:rsidR="00364788" w:rsidRDefault="00364788" w:rsidP="007B1AAB">
      <w:pPr>
        <w:shd w:val="clear" w:color="auto" w:fill="FFFFFF"/>
        <w:spacing w:before="0"/>
        <w:jc w:val="both"/>
        <w:textAlignment w:val="top"/>
        <w:rPr>
          <w:rStyle w:val="BookTitle"/>
          <w:i w:val="0"/>
          <w:iCs w:val="0"/>
          <w:smallCaps w:val="0"/>
          <w:spacing w:val="0"/>
          <w:szCs w:val="24"/>
        </w:rPr>
      </w:pPr>
    </w:p>
    <w:p w14:paraId="58047ACC" w14:textId="032DFB72" w:rsidR="00364788" w:rsidRDefault="00364788" w:rsidP="007B1AAB">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 xml:space="preserve">Item </w:t>
      </w:r>
      <w:r w:rsidR="000213C6">
        <w:rPr>
          <w:rStyle w:val="BookTitle"/>
          <w:b/>
          <w:i w:val="0"/>
          <w:iCs w:val="0"/>
          <w:smallCaps w:val="0"/>
          <w:spacing w:val="0"/>
          <w:szCs w:val="24"/>
        </w:rPr>
        <w:t>5</w:t>
      </w:r>
      <w:r w:rsidR="000213C6">
        <w:rPr>
          <w:rStyle w:val="BookTitle"/>
          <w:i w:val="0"/>
          <w:iCs w:val="0"/>
          <w:smallCaps w:val="0"/>
          <w:spacing w:val="0"/>
          <w:szCs w:val="24"/>
        </w:rPr>
        <w:t xml:space="preserve"> </w:t>
      </w:r>
      <w:r w:rsidR="006E421E">
        <w:rPr>
          <w:rStyle w:val="BookTitle"/>
          <w:i w:val="0"/>
          <w:iCs w:val="0"/>
          <w:smallCaps w:val="0"/>
          <w:spacing w:val="0"/>
          <w:szCs w:val="24"/>
        </w:rPr>
        <w:t xml:space="preserve">inserts new section 3.12 into Part 3 of the </w:t>
      </w:r>
      <w:r w:rsidR="00353A8E">
        <w:rPr>
          <w:rStyle w:val="BookTitle"/>
          <w:i w:val="0"/>
          <w:iCs w:val="0"/>
          <w:smallCaps w:val="0"/>
          <w:spacing w:val="0"/>
          <w:szCs w:val="24"/>
        </w:rPr>
        <w:t xml:space="preserve">2011 </w:t>
      </w:r>
      <w:r w:rsidR="006E421E">
        <w:rPr>
          <w:rStyle w:val="BookTitle"/>
          <w:i w:val="0"/>
          <w:iCs w:val="0"/>
          <w:smallCaps w:val="0"/>
          <w:spacing w:val="0"/>
          <w:szCs w:val="24"/>
        </w:rPr>
        <w:t xml:space="preserve">Principles. </w:t>
      </w:r>
      <w:r w:rsidR="00353A8E">
        <w:rPr>
          <w:rStyle w:val="BookTitle"/>
          <w:i w:val="0"/>
          <w:iCs w:val="0"/>
          <w:smallCaps w:val="0"/>
          <w:spacing w:val="0"/>
          <w:szCs w:val="24"/>
        </w:rPr>
        <w:t xml:space="preserve"> Income streams covered by </w:t>
      </w:r>
      <w:r w:rsidR="00CD3BDC">
        <w:rPr>
          <w:rStyle w:val="BookTitle"/>
          <w:i w:val="0"/>
          <w:iCs w:val="0"/>
          <w:smallCaps w:val="0"/>
          <w:spacing w:val="0"/>
          <w:szCs w:val="24"/>
        </w:rPr>
        <w:t xml:space="preserve">Part 3 of the </w:t>
      </w:r>
      <w:r w:rsidR="00D27CB3">
        <w:rPr>
          <w:rStyle w:val="BookTitle"/>
          <w:i w:val="0"/>
          <w:iCs w:val="0"/>
          <w:smallCaps w:val="0"/>
          <w:spacing w:val="0"/>
          <w:szCs w:val="24"/>
        </w:rPr>
        <w:t xml:space="preserve">2011 </w:t>
      </w:r>
      <w:r w:rsidR="00CD3BDC">
        <w:rPr>
          <w:rStyle w:val="BookTitle"/>
          <w:i w:val="0"/>
          <w:iCs w:val="0"/>
          <w:smallCaps w:val="0"/>
          <w:spacing w:val="0"/>
          <w:szCs w:val="24"/>
        </w:rPr>
        <w:t>Principles retain 50% of the asset</w:t>
      </w:r>
      <w:r w:rsidR="00CD3BDC">
        <w:rPr>
          <w:rStyle w:val="BookTitle"/>
          <w:i w:val="0"/>
          <w:iCs w:val="0"/>
          <w:smallCaps w:val="0"/>
          <w:spacing w:val="0"/>
          <w:szCs w:val="24"/>
        </w:rPr>
        <w:noBreakHyphen/>
        <w:t>test exemp</w:t>
      </w:r>
      <w:r w:rsidR="00353A8E">
        <w:rPr>
          <w:rStyle w:val="BookTitle"/>
          <w:i w:val="0"/>
          <w:iCs w:val="0"/>
          <w:smallCaps w:val="0"/>
          <w:spacing w:val="0"/>
          <w:szCs w:val="24"/>
        </w:rPr>
        <w:t>tion where the income stream is </w:t>
      </w:r>
      <w:r w:rsidR="00CD3BDC">
        <w:rPr>
          <w:rStyle w:val="BookTitle"/>
          <w:i w:val="0"/>
          <w:iCs w:val="0"/>
          <w:smallCaps w:val="0"/>
          <w:spacing w:val="0"/>
          <w:szCs w:val="24"/>
        </w:rPr>
        <w:t>purchased as a result of the circumstances set out in Part 3.</w:t>
      </w:r>
    </w:p>
    <w:p w14:paraId="31C54CF9" w14:textId="7926CAB7" w:rsidR="007B1AAB" w:rsidRDefault="007B1AAB" w:rsidP="007B1AAB">
      <w:pPr>
        <w:shd w:val="clear" w:color="auto" w:fill="FFFFFF"/>
        <w:spacing w:before="0"/>
        <w:jc w:val="both"/>
        <w:textAlignment w:val="top"/>
        <w:rPr>
          <w:rStyle w:val="BookTitle"/>
          <w:i w:val="0"/>
          <w:iCs w:val="0"/>
          <w:smallCaps w:val="0"/>
          <w:spacing w:val="0"/>
          <w:szCs w:val="24"/>
        </w:rPr>
      </w:pPr>
    </w:p>
    <w:p w14:paraId="3B5476B6" w14:textId="5AE04BE4" w:rsidR="008B01AE" w:rsidRDefault="008B01AE" w:rsidP="008B01AE">
      <w:pPr>
        <w:shd w:val="clear" w:color="auto" w:fill="FFFFFF"/>
        <w:spacing w:before="0"/>
        <w:jc w:val="both"/>
        <w:textAlignment w:val="top"/>
        <w:rPr>
          <w:rStyle w:val="BookTitle"/>
          <w:i w:val="0"/>
          <w:iCs w:val="0"/>
          <w:smallCaps w:val="0"/>
          <w:spacing w:val="0"/>
          <w:szCs w:val="24"/>
        </w:rPr>
      </w:pPr>
      <w:bookmarkStart w:id="1" w:name="_Toc290210739"/>
      <w:r>
        <w:rPr>
          <w:rStyle w:val="BookTitle"/>
          <w:i w:val="0"/>
          <w:iCs w:val="0"/>
          <w:smallCaps w:val="0"/>
          <w:spacing w:val="0"/>
          <w:szCs w:val="24"/>
        </w:rPr>
        <w:t xml:space="preserve">New section 3.12 provides that the </w:t>
      </w:r>
      <w:r w:rsidR="00D27CB3">
        <w:rPr>
          <w:rStyle w:val="BookTitle"/>
          <w:i w:val="0"/>
          <w:iCs w:val="0"/>
          <w:smallCaps w:val="0"/>
          <w:spacing w:val="0"/>
          <w:szCs w:val="24"/>
        </w:rPr>
        <w:t xml:space="preserve">2011 </w:t>
      </w:r>
      <w:r>
        <w:rPr>
          <w:rStyle w:val="BookTitle"/>
          <w:i w:val="0"/>
          <w:iCs w:val="0"/>
          <w:smallCaps w:val="0"/>
          <w:spacing w:val="0"/>
          <w:szCs w:val="24"/>
        </w:rPr>
        <w:t>Principles will cover an income stream if:</w:t>
      </w:r>
    </w:p>
    <w:p w14:paraId="05D8780A" w14:textId="1613F14D" w:rsidR="00006993" w:rsidRPr="006B1615" w:rsidRDefault="0029618A" w:rsidP="008B01AE">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i</w:t>
      </w:r>
      <w:r w:rsidR="00006993" w:rsidRPr="006B1615">
        <w:rPr>
          <w:rStyle w:val="BookTitle"/>
          <w:i w:val="0"/>
          <w:iCs w:val="0"/>
          <w:smallCaps w:val="0"/>
          <w:spacing w:val="0"/>
          <w:szCs w:val="24"/>
        </w:rPr>
        <w:t>t is purchased or acquired on or after 20 September 2007; and</w:t>
      </w:r>
    </w:p>
    <w:p w14:paraId="68406C80" w14:textId="161CC2E3" w:rsidR="008B01AE" w:rsidRDefault="0029618A" w:rsidP="008B01AE">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i</w:t>
      </w:r>
      <w:r w:rsidR="008B01AE">
        <w:rPr>
          <w:rStyle w:val="BookTitle"/>
          <w:i w:val="0"/>
          <w:iCs w:val="0"/>
          <w:smallCaps w:val="0"/>
          <w:spacing w:val="0"/>
          <w:szCs w:val="24"/>
        </w:rPr>
        <w:t>t results from another asset</w:t>
      </w:r>
      <w:r w:rsidR="008B01AE">
        <w:rPr>
          <w:rStyle w:val="BookTitle"/>
          <w:i w:val="0"/>
          <w:iCs w:val="0"/>
          <w:smallCaps w:val="0"/>
          <w:spacing w:val="0"/>
          <w:szCs w:val="24"/>
        </w:rPr>
        <w:noBreakHyphen/>
        <w:t>test exempt income stream (the original income stream) being commuted as a result of the closure of a regul</w:t>
      </w:r>
      <w:r w:rsidR="00D27CB3">
        <w:rPr>
          <w:rStyle w:val="BookTitle"/>
          <w:i w:val="0"/>
          <w:iCs w:val="0"/>
          <w:smallCaps w:val="0"/>
          <w:spacing w:val="0"/>
          <w:szCs w:val="24"/>
        </w:rPr>
        <w:t>ated superannuation fund or </w:t>
      </w:r>
      <w:r w:rsidR="00713579">
        <w:rPr>
          <w:rStyle w:val="BookTitle"/>
          <w:i w:val="0"/>
          <w:iCs w:val="0"/>
          <w:smallCaps w:val="0"/>
          <w:spacing w:val="0"/>
          <w:szCs w:val="24"/>
        </w:rPr>
        <w:t>sub</w:t>
      </w:r>
      <w:r w:rsidR="00713579">
        <w:rPr>
          <w:rStyle w:val="BookTitle"/>
          <w:i w:val="0"/>
          <w:iCs w:val="0"/>
          <w:smallCaps w:val="0"/>
          <w:spacing w:val="0"/>
          <w:szCs w:val="24"/>
        </w:rPr>
        <w:noBreakHyphen/>
      </w:r>
      <w:r w:rsidR="008B01AE">
        <w:rPr>
          <w:rStyle w:val="BookTitle"/>
          <w:i w:val="0"/>
          <w:iCs w:val="0"/>
          <w:smallCaps w:val="0"/>
          <w:spacing w:val="0"/>
          <w:szCs w:val="24"/>
        </w:rPr>
        <w:t>fund (except in instances where the original incom</w:t>
      </w:r>
      <w:r w:rsidR="00713579">
        <w:rPr>
          <w:rStyle w:val="BookTitle"/>
          <w:i w:val="0"/>
          <w:iCs w:val="0"/>
          <w:smallCaps w:val="0"/>
          <w:spacing w:val="0"/>
          <w:szCs w:val="24"/>
        </w:rPr>
        <w:t>e stream has been commuted as a </w:t>
      </w:r>
      <w:r w:rsidR="008B01AE">
        <w:rPr>
          <w:rStyle w:val="BookTitle"/>
          <w:i w:val="0"/>
          <w:iCs w:val="0"/>
          <w:smallCaps w:val="0"/>
          <w:spacing w:val="0"/>
          <w:szCs w:val="24"/>
        </w:rPr>
        <w:t xml:space="preserve">result of the closure of </w:t>
      </w:r>
      <w:r w:rsidR="00B45E6D">
        <w:rPr>
          <w:rStyle w:val="BookTitle"/>
          <w:i w:val="0"/>
          <w:iCs w:val="0"/>
          <w:smallCaps w:val="0"/>
          <w:spacing w:val="0"/>
          <w:szCs w:val="24"/>
        </w:rPr>
        <w:t xml:space="preserve">a </w:t>
      </w:r>
      <w:r w:rsidR="008B01AE">
        <w:rPr>
          <w:rStyle w:val="BookTitle"/>
          <w:i w:val="0"/>
          <w:iCs w:val="0"/>
          <w:smallCaps w:val="0"/>
          <w:spacing w:val="0"/>
          <w:szCs w:val="24"/>
        </w:rPr>
        <w:t>s</w:t>
      </w:r>
      <w:r w:rsidR="00B45E6D">
        <w:rPr>
          <w:rStyle w:val="BookTitle"/>
          <w:i w:val="0"/>
          <w:iCs w:val="0"/>
          <w:smallCaps w:val="0"/>
          <w:spacing w:val="0"/>
          <w:szCs w:val="24"/>
        </w:rPr>
        <w:t>elf managed superannuation fund</w:t>
      </w:r>
      <w:r w:rsidR="008B01AE">
        <w:rPr>
          <w:rStyle w:val="BookTitle"/>
          <w:i w:val="0"/>
          <w:iCs w:val="0"/>
          <w:smallCaps w:val="0"/>
          <w:spacing w:val="0"/>
          <w:szCs w:val="24"/>
        </w:rPr>
        <w:t>); and</w:t>
      </w:r>
    </w:p>
    <w:p w14:paraId="4A1EA90E" w14:textId="686D3383" w:rsidR="008B01AE" w:rsidRDefault="0029618A" w:rsidP="008B01AE">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8B01AE">
        <w:rPr>
          <w:rStyle w:val="BookTitle"/>
          <w:i w:val="0"/>
          <w:iCs w:val="0"/>
          <w:smallCaps w:val="0"/>
          <w:spacing w:val="0"/>
          <w:szCs w:val="24"/>
        </w:rPr>
        <w:t>he original income str</w:t>
      </w:r>
      <w:r w:rsidR="000E079E">
        <w:rPr>
          <w:rStyle w:val="BookTitle"/>
          <w:i w:val="0"/>
          <w:iCs w:val="0"/>
          <w:smallCaps w:val="0"/>
          <w:spacing w:val="0"/>
          <w:szCs w:val="24"/>
        </w:rPr>
        <w:t>eam was also covered by section </w:t>
      </w:r>
      <w:r w:rsidR="008B01AE">
        <w:rPr>
          <w:rStyle w:val="BookTitle"/>
          <w:i w:val="0"/>
          <w:iCs w:val="0"/>
          <w:smallCaps w:val="0"/>
          <w:spacing w:val="0"/>
          <w:szCs w:val="24"/>
        </w:rPr>
        <w:t xml:space="preserve">9A, 9B or 9BA of the Act </w:t>
      </w:r>
      <w:r w:rsidR="00713579">
        <w:rPr>
          <w:rStyle w:val="BookTitle"/>
          <w:i w:val="0"/>
          <w:iCs w:val="0"/>
          <w:smallCaps w:val="0"/>
          <w:spacing w:val="0"/>
          <w:szCs w:val="24"/>
        </w:rPr>
        <w:t>or </w:t>
      </w:r>
      <w:r w:rsidR="008B01AE" w:rsidRPr="008B01AE">
        <w:rPr>
          <w:rStyle w:val="BookTitle"/>
          <w:i w:val="0"/>
          <w:iCs w:val="0"/>
          <w:smallCaps w:val="0"/>
          <w:spacing w:val="0"/>
          <w:szCs w:val="24"/>
        </w:rPr>
        <w:t>would have been covered</w:t>
      </w:r>
      <w:r w:rsidR="000E079E">
        <w:rPr>
          <w:rStyle w:val="BookTitle"/>
          <w:i w:val="0"/>
          <w:iCs w:val="0"/>
          <w:smallCaps w:val="0"/>
          <w:spacing w:val="0"/>
          <w:szCs w:val="24"/>
        </w:rPr>
        <w:t xml:space="preserve"> by those sections if paragraph 9A(1)(aa), subparagraph 9B(1)(a)(i) or subparagraph </w:t>
      </w:r>
      <w:r w:rsidR="008B01AE" w:rsidRPr="008B01AE">
        <w:rPr>
          <w:rStyle w:val="BookTitle"/>
          <w:i w:val="0"/>
          <w:iCs w:val="0"/>
          <w:smallCaps w:val="0"/>
          <w:spacing w:val="0"/>
          <w:szCs w:val="24"/>
        </w:rPr>
        <w:t>9BA(1)(a)(i) of the Act did not apply</w:t>
      </w:r>
      <w:r w:rsidR="008B01AE">
        <w:rPr>
          <w:rStyle w:val="BookTitle"/>
          <w:i w:val="0"/>
          <w:iCs w:val="0"/>
          <w:smallCaps w:val="0"/>
          <w:spacing w:val="0"/>
          <w:szCs w:val="24"/>
        </w:rPr>
        <w:t>;</w:t>
      </w:r>
      <w:r w:rsidR="008B01AE" w:rsidRPr="008B01AE">
        <w:rPr>
          <w:rStyle w:val="BookTitle"/>
          <w:i w:val="0"/>
          <w:iCs w:val="0"/>
          <w:smallCaps w:val="0"/>
          <w:spacing w:val="0"/>
          <w:szCs w:val="24"/>
        </w:rPr>
        <w:t xml:space="preserve"> </w:t>
      </w:r>
      <w:r w:rsidR="008B01AE">
        <w:rPr>
          <w:rStyle w:val="BookTitle"/>
          <w:i w:val="0"/>
          <w:iCs w:val="0"/>
          <w:smallCaps w:val="0"/>
          <w:spacing w:val="0"/>
          <w:szCs w:val="24"/>
        </w:rPr>
        <w:t xml:space="preserve">and </w:t>
      </w:r>
    </w:p>
    <w:p w14:paraId="68595CDE" w14:textId="405E1982" w:rsidR="008B01AE" w:rsidRDefault="0029618A" w:rsidP="008B01AE">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8B01AE">
        <w:rPr>
          <w:rStyle w:val="BookTitle"/>
          <w:i w:val="0"/>
          <w:iCs w:val="0"/>
          <w:smallCaps w:val="0"/>
          <w:spacing w:val="0"/>
          <w:szCs w:val="24"/>
        </w:rPr>
        <w:t>he original income stream was sourced from a regulated superannuation fund; and</w:t>
      </w:r>
    </w:p>
    <w:p w14:paraId="320AC136" w14:textId="75055FCC" w:rsidR="00713579" w:rsidRDefault="0029618A" w:rsidP="008B01AE">
      <w:pPr>
        <w:pStyle w:val="ListParagraph"/>
        <w:numPr>
          <w:ilvl w:val="0"/>
          <w:numId w:val="17"/>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8B01AE" w:rsidRPr="008B01AE">
        <w:rPr>
          <w:rStyle w:val="BookTitle"/>
          <w:i w:val="0"/>
          <w:iCs w:val="0"/>
          <w:smallCaps w:val="0"/>
          <w:spacing w:val="0"/>
          <w:szCs w:val="24"/>
        </w:rPr>
        <w:t xml:space="preserve">he original income stream was covered by </w:t>
      </w:r>
      <w:r w:rsidR="00D27CB3">
        <w:rPr>
          <w:rStyle w:val="BookTitle"/>
          <w:i w:val="0"/>
          <w:iCs w:val="0"/>
          <w:smallCaps w:val="0"/>
          <w:spacing w:val="0"/>
          <w:szCs w:val="24"/>
        </w:rPr>
        <w:t>the</w:t>
      </w:r>
      <w:r w:rsidR="008B01AE" w:rsidRPr="008B01AE">
        <w:rPr>
          <w:rStyle w:val="BookTitle"/>
          <w:i w:val="0"/>
          <w:iCs w:val="0"/>
          <w:smallCaps w:val="0"/>
          <w:spacing w:val="0"/>
          <w:szCs w:val="24"/>
        </w:rPr>
        <w:t xml:space="preserve"> legislative instrum</w:t>
      </w:r>
      <w:r w:rsidR="00713579">
        <w:rPr>
          <w:rStyle w:val="BookTitle"/>
          <w:i w:val="0"/>
          <w:iCs w:val="0"/>
          <w:smallCaps w:val="0"/>
          <w:spacing w:val="0"/>
          <w:szCs w:val="24"/>
        </w:rPr>
        <w:t>ents as </w:t>
      </w:r>
      <w:r w:rsidR="00D27CB3">
        <w:rPr>
          <w:rStyle w:val="BookTitle"/>
          <w:i w:val="0"/>
          <w:iCs w:val="0"/>
          <w:smallCaps w:val="0"/>
          <w:spacing w:val="0"/>
          <w:szCs w:val="24"/>
        </w:rPr>
        <w:t>described in </w:t>
      </w:r>
      <w:r w:rsidR="001E7085">
        <w:rPr>
          <w:rStyle w:val="BookTitle"/>
          <w:i w:val="0"/>
          <w:iCs w:val="0"/>
          <w:smallCaps w:val="0"/>
          <w:spacing w:val="0"/>
          <w:szCs w:val="24"/>
        </w:rPr>
        <w:t>sub</w:t>
      </w:r>
      <w:r w:rsidR="008B01AE">
        <w:rPr>
          <w:rStyle w:val="BookTitle"/>
          <w:i w:val="0"/>
          <w:iCs w:val="0"/>
          <w:smallCaps w:val="0"/>
          <w:spacing w:val="0"/>
          <w:szCs w:val="24"/>
        </w:rPr>
        <w:t>paragraph 3</w:t>
      </w:r>
      <w:r w:rsidR="008B01AE" w:rsidRPr="008B01AE">
        <w:rPr>
          <w:rStyle w:val="BookTitle"/>
          <w:i w:val="0"/>
          <w:iCs w:val="0"/>
          <w:smallCaps w:val="0"/>
          <w:spacing w:val="0"/>
          <w:szCs w:val="24"/>
        </w:rPr>
        <w:t>.1</w:t>
      </w:r>
      <w:r w:rsidR="00E45F5C">
        <w:rPr>
          <w:rStyle w:val="BookTitle"/>
          <w:i w:val="0"/>
          <w:iCs w:val="0"/>
          <w:smallCaps w:val="0"/>
          <w:spacing w:val="0"/>
          <w:szCs w:val="24"/>
        </w:rPr>
        <w:t>2(</w:t>
      </w:r>
      <w:r w:rsidR="00E45F5C" w:rsidRPr="00D27CB3">
        <w:rPr>
          <w:rStyle w:val="BookTitle"/>
          <w:i w:val="0"/>
          <w:iCs w:val="0"/>
          <w:smallCaps w:val="0"/>
          <w:spacing w:val="0"/>
          <w:szCs w:val="24"/>
        </w:rPr>
        <w:t>d</w:t>
      </w:r>
      <w:r w:rsidR="008B01AE" w:rsidRPr="00D27CB3">
        <w:rPr>
          <w:rStyle w:val="BookTitle"/>
          <w:i w:val="0"/>
          <w:iCs w:val="0"/>
          <w:smallCaps w:val="0"/>
          <w:spacing w:val="0"/>
          <w:szCs w:val="24"/>
        </w:rPr>
        <w:t>)</w:t>
      </w:r>
      <w:r w:rsidR="001E7085">
        <w:rPr>
          <w:rStyle w:val="BookTitle"/>
          <w:i w:val="0"/>
          <w:iCs w:val="0"/>
          <w:smallCaps w:val="0"/>
          <w:spacing w:val="0"/>
          <w:szCs w:val="24"/>
        </w:rPr>
        <w:t>(iii)</w:t>
      </w:r>
      <w:r w:rsidR="008B01AE" w:rsidRPr="00D27CB3">
        <w:rPr>
          <w:rStyle w:val="BookTitle"/>
          <w:i w:val="0"/>
          <w:iCs w:val="0"/>
          <w:smallCaps w:val="0"/>
          <w:spacing w:val="0"/>
          <w:szCs w:val="24"/>
        </w:rPr>
        <w:t xml:space="preserve">. </w:t>
      </w:r>
    </w:p>
    <w:p w14:paraId="45CAC1D6" w14:textId="2FEAFD7A" w:rsidR="007948F2" w:rsidRDefault="007948F2">
      <w:pPr>
        <w:spacing w:before="0" w:after="200" w:line="276" w:lineRule="auto"/>
        <w:rPr>
          <w:rStyle w:val="BookTitle"/>
          <w:i w:val="0"/>
          <w:iCs w:val="0"/>
          <w:smallCaps w:val="0"/>
          <w:spacing w:val="0"/>
          <w:szCs w:val="24"/>
        </w:rPr>
      </w:pPr>
      <w:r>
        <w:rPr>
          <w:rStyle w:val="BookTitle"/>
          <w:i w:val="0"/>
          <w:iCs w:val="0"/>
          <w:smallCaps w:val="0"/>
          <w:spacing w:val="0"/>
          <w:szCs w:val="24"/>
        </w:rPr>
        <w:br w:type="page"/>
      </w:r>
    </w:p>
    <w:p w14:paraId="650B0011" w14:textId="77777777" w:rsidR="00154CAE" w:rsidRDefault="00154CAE" w:rsidP="004B48C4">
      <w:pPr>
        <w:shd w:val="clear" w:color="auto" w:fill="FFFFFF"/>
        <w:spacing w:before="0"/>
        <w:jc w:val="both"/>
        <w:textAlignment w:val="top"/>
        <w:rPr>
          <w:rStyle w:val="BookTitle"/>
          <w:i w:val="0"/>
          <w:iCs w:val="0"/>
          <w:smallCaps w:val="0"/>
          <w:spacing w:val="0"/>
          <w:szCs w:val="24"/>
        </w:rPr>
      </w:pPr>
    </w:p>
    <w:p w14:paraId="586C6CFC" w14:textId="32F00E78" w:rsidR="004B48C4" w:rsidRDefault="004B48C4" w:rsidP="007C334E">
      <w:pPr>
        <w:keepNext/>
        <w:keepLines/>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 xml:space="preserve">Schedule 2 </w:t>
      </w:r>
      <w:r w:rsidRPr="004B48C4">
        <w:rPr>
          <w:rStyle w:val="BookTitle"/>
          <w:i w:val="0"/>
          <w:iCs w:val="0"/>
          <w:smallCaps w:val="0"/>
          <w:spacing w:val="0"/>
          <w:szCs w:val="24"/>
        </w:rPr>
        <w:t>to the Amendment Determination</w:t>
      </w:r>
      <w:r>
        <w:rPr>
          <w:rStyle w:val="BookTitle"/>
          <w:i w:val="0"/>
          <w:iCs w:val="0"/>
          <w:smallCaps w:val="0"/>
          <w:spacing w:val="0"/>
          <w:szCs w:val="24"/>
        </w:rPr>
        <w:t xml:space="preserve"> sets out the amendments to the Guidelines.</w:t>
      </w:r>
    </w:p>
    <w:p w14:paraId="78819DEA" w14:textId="77777777" w:rsidR="00FC12DB" w:rsidRPr="00FC12DB" w:rsidRDefault="00FC12DB" w:rsidP="007C334E">
      <w:pPr>
        <w:keepNext/>
        <w:keepLines/>
        <w:shd w:val="clear" w:color="auto" w:fill="FFFFFF"/>
        <w:spacing w:before="0"/>
        <w:jc w:val="both"/>
        <w:textAlignment w:val="top"/>
        <w:rPr>
          <w:rStyle w:val="BookTitle"/>
          <w:i w:val="0"/>
          <w:iCs w:val="0"/>
          <w:smallCaps w:val="0"/>
          <w:spacing w:val="0"/>
          <w:szCs w:val="24"/>
        </w:rPr>
      </w:pPr>
    </w:p>
    <w:p w14:paraId="3E67EEE1" w14:textId="102F9196" w:rsidR="004B48C4" w:rsidRDefault="00FC12DB" w:rsidP="007C334E">
      <w:pPr>
        <w:keepNext/>
        <w:keepLines/>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Items 1 and 2</w:t>
      </w:r>
      <w:r>
        <w:rPr>
          <w:rStyle w:val="BookTitle"/>
          <w:i w:val="0"/>
          <w:iCs w:val="0"/>
          <w:smallCaps w:val="0"/>
          <w:spacing w:val="0"/>
          <w:szCs w:val="24"/>
        </w:rPr>
        <w:t xml:space="preserve"> operate to amend the title of the </w:t>
      </w:r>
      <w:r w:rsidR="00584E10">
        <w:rPr>
          <w:rStyle w:val="BookTitle"/>
          <w:i w:val="0"/>
          <w:iCs w:val="0"/>
          <w:smallCaps w:val="0"/>
          <w:spacing w:val="0"/>
          <w:szCs w:val="24"/>
        </w:rPr>
        <w:t>Guidelines</w:t>
      </w:r>
      <w:r>
        <w:rPr>
          <w:rStyle w:val="BookTitle"/>
          <w:i w:val="0"/>
          <w:iCs w:val="0"/>
          <w:smallCaps w:val="0"/>
          <w:spacing w:val="0"/>
          <w:szCs w:val="24"/>
        </w:rPr>
        <w:t xml:space="preserve"> </w:t>
      </w:r>
      <w:r w:rsidR="00220091">
        <w:rPr>
          <w:rStyle w:val="BookTitle"/>
          <w:i w:val="0"/>
          <w:iCs w:val="0"/>
          <w:smallCaps w:val="0"/>
          <w:spacing w:val="0"/>
          <w:szCs w:val="24"/>
        </w:rPr>
        <w:t>by</w:t>
      </w:r>
      <w:r>
        <w:rPr>
          <w:rStyle w:val="BookTitle"/>
          <w:i w:val="0"/>
          <w:iCs w:val="0"/>
          <w:smallCaps w:val="0"/>
          <w:spacing w:val="0"/>
          <w:szCs w:val="24"/>
        </w:rPr>
        <w:t xml:space="preserve"> omit</w:t>
      </w:r>
      <w:r w:rsidR="00220091">
        <w:rPr>
          <w:rStyle w:val="BookTitle"/>
          <w:i w:val="0"/>
          <w:iCs w:val="0"/>
          <w:smallCaps w:val="0"/>
          <w:spacing w:val="0"/>
          <w:szCs w:val="24"/>
        </w:rPr>
        <w:t>ting</w:t>
      </w:r>
      <w:r>
        <w:rPr>
          <w:rStyle w:val="BookTitle"/>
          <w:i w:val="0"/>
          <w:iCs w:val="0"/>
          <w:smallCaps w:val="0"/>
          <w:spacing w:val="0"/>
          <w:szCs w:val="24"/>
        </w:rPr>
        <w:t xml:space="preserve"> “(FaHCSIA)” and substitut</w:t>
      </w:r>
      <w:r w:rsidR="00220091">
        <w:rPr>
          <w:rStyle w:val="BookTitle"/>
          <w:i w:val="0"/>
          <w:iCs w:val="0"/>
          <w:smallCaps w:val="0"/>
          <w:spacing w:val="0"/>
          <w:szCs w:val="24"/>
        </w:rPr>
        <w:t>ing</w:t>
      </w:r>
      <w:r>
        <w:rPr>
          <w:rStyle w:val="BookTitle"/>
          <w:i w:val="0"/>
          <w:iCs w:val="0"/>
          <w:smallCaps w:val="0"/>
          <w:spacing w:val="0"/>
          <w:szCs w:val="24"/>
        </w:rPr>
        <w:t xml:space="preserve"> “(DSS)”.  This is a minor editorial amendment to reflect the change in the name of the department that is responsible for the administration of sections 9A, 9B and 1118 of the Act, being the Department of Social Services (DSS).</w:t>
      </w:r>
    </w:p>
    <w:p w14:paraId="1A86BCC5" w14:textId="77777777" w:rsidR="00FC12DB" w:rsidRPr="00FC12DB" w:rsidRDefault="00FC12DB" w:rsidP="004B48C4">
      <w:pPr>
        <w:shd w:val="clear" w:color="auto" w:fill="FFFFFF"/>
        <w:spacing w:before="0"/>
        <w:jc w:val="both"/>
        <w:textAlignment w:val="top"/>
        <w:rPr>
          <w:rStyle w:val="BookTitle"/>
          <w:i w:val="0"/>
          <w:iCs w:val="0"/>
          <w:smallCaps w:val="0"/>
          <w:spacing w:val="0"/>
          <w:szCs w:val="24"/>
        </w:rPr>
      </w:pPr>
    </w:p>
    <w:p w14:paraId="063B114D" w14:textId="4E548A06" w:rsidR="00E45F5C" w:rsidRDefault="00E45F5C" w:rsidP="004B48C4">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 xml:space="preserve">Item </w:t>
      </w:r>
      <w:r w:rsidR="000213C6">
        <w:rPr>
          <w:rStyle w:val="BookTitle"/>
          <w:b/>
          <w:i w:val="0"/>
          <w:iCs w:val="0"/>
          <w:smallCaps w:val="0"/>
          <w:spacing w:val="0"/>
          <w:szCs w:val="24"/>
        </w:rPr>
        <w:t>3</w:t>
      </w:r>
      <w:r w:rsidR="000213C6">
        <w:rPr>
          <w:rStyle w:val="BookTitle"/>
          <w:i w:val="0"/>
          <w:iCs w:val="0"/>
          <w:smallCaps w:val="0"/>
          <w:spacing w:val="0"/>
          <w:szCs w:val="24"/>
        </w:rPr>
        <w:t xml:space="preserve"> </w:t>
      </w:r>
      <w:r w:rsidR="00353A8E">
        <w:rPr>
          <w:rStyle w:val="BookTitle"/>
          <w:i w:val="0"/>
          <w:iCs w:val="0"/>
          <w:smallCaps w:val="0"/>
          <w:spacing w:val="0"/>
          <w:szCs w:val="24"/>
        </w:rPr>
        <w:t xml:space="preserve">inserts a new definition in section </w:t>
      </w:r>
      <w:r w:rsidR="00D27CB3">
        <w:rPr>
          <w:rStyle w:val="BookTitle"/>
          <w:i w:val="0"/>
          <w:iCs w:val="0"/>
          <w:smallCaps w:val="0"/>
          <w:spacing w:val="0"/>
          <w:szCs w:val="24"/>
        </w:rPr>
        <w:t>4</w:t>
      </w:r>
      <w:r w:rsidR="00353A8E">
        <w:rPr>
          <w:rStyle w:val="BookTitle"/>
          <w:i w:val="0"/>
          <w:iCs w:val="0"/>
          <w:smallCaps w:val="0"/>
          <w:spacing w:val="0"/>
          <w:szCs w:val="24"/>
        </w:rPr>
        <w:t xml:space="preserve"> of the </w:t>
      </w:r>
      <w:r w:rsidR="00D27CB3">
        <w:rPr>
          <w:rStyle w:val="BookTitle"/>
          <w:i w:val="0"/>
          <w:iCs w:val="0"/>
          <w:smallCaps w:val="0"/>
          <w:spacing w:val="0"/>
          <w:szCs w:val="24"/>
        </w:rPr>
        <w:t xml:space="preserve">Guidelines </w:t>
      </w:r>
      <w:r w:rsidR="00353A8E">
        <w:rPr>
          <w:rStyle w:val="BookTitle"/>
          <w:i w:val="0"/>
          <w:iCs w:val="0"/>
          <w:smallCaps w:val="0"/>
          <w:spacing w:val="0"/>
          <w:szCs w:val="24"/>
        </w:rPr>
        <w:t>to define a ‘sub-fund’ for the purposes of new section</w:t>
      </w:r>
      <w:r w:rsidR="000E079E">
        <w:rPr>
          <w:rStyle w:val="BookTitle"/>
          <w:i w:val="0"/>
          <w:iCs w:val="0"/>
          <w:smallCaps w:val="0"/>
          <w:spacing w:val="0"/>
          <w:szCs w:val="24"/>
        </w:rPr>
        <w:t> </w:t>
      </w:r>
      <w:r w:rsidR="00353A8E">
        <w:rPr>
          <w:rStyle w:val="BookTitle"/>
          <w:i w:val="0"/>
          <w:iCs w:val="0"/>
          <w:smallCaps w:val="0"/>
          <w:spacing w:val="0"/>
          <w:szCs w:val="24"/>
        </w:rPr>
        <w:t>19 (</w:t>
      </w:r>
      <w:r w:rsidR="000E71F8">
        <w:rPr>
          <w:rStyle w:val="BookTitle"/>
          <w:i w:val="0"/>
          <w:iCs w:val="0"/>
          <w:smallCaps w:val="0"/>
          <w:spacing w:val="0"/>
          <w:szCs w:val="24"/>
        </w:rPr>
        <w:t xml:space="preserve">for further explanation as to the </w:t>
      </w:r>
      <w:r w:rsidR="000E079E">
        <w:rPr>
          <w:rStyle w:val="BookTitle"/>
          <w:i w:val="0"/>
          <w:iCs w:val="0"/>
          <w:smallCaps w:val="0"/>
          <w:spacing w:val="0"/>
          <w:szCs w:val="24"/>
        </w:rPr>
        <w:t>meaning of ‘sub-fund’, see Item </w:t>
      </w:r>
      <w:r w:rsidR="000213C6">
        <w:rPr>
          <w:rStyle w:val="BookTitle"/>
          <w:i w:val="0"/>
          <w:iCs w:val="0"/>
          <w:smallCaps w:val="0"/>
          <w:spacing w:val="0"/>
          <w:szCs w:val="24"/>
        </w:rPr>
        <w:t xml:space="preserve">3 </w:t>
      </w:r>
      <w:r w:rsidR="000E079E">
        <w:rPr>
          <w:rStyle w:val="BookTitle"/>
          <w:i w:val="0"/>
          <w:iCs w:val="0"/>
          <w:smallCaps w:val="0"/>
          <w:spacing w:val="0"/>
          <w:szCs w:val="24"/>
        </w:rPr>
        <w:t>of Schedule </w:t>
      </w:r>
      <w:r w:rsidR="000E71F8">
        <w:rPr>
          <w:rStyle w:val="BookTitle"/>
          <w:i w:val="0"/>
          <w:iCs w:val="0"/>
          <w:smallCaps w:val="0"/>
          <w:spacing w:val="0"/>
          <w:szCs w:val="24"/>
        </w:rPr>
        <w:t>1 above</w:t>
      </w:r>
      <w:r w:rsidR="00353A8E">
        <w:rPr>
          <w:rStyle w:val="BookTitle"/>
          <w:i w:val="0"/>
          <w:iCs w:val="0"/>
          <w:smallCaps w:val="0"/>
          <w:spacing w:val="0"/>
          <w:szCs w:val="24"/>
        </w:rPr>
        <w:t>)</w:t>
      </w:r>
      <w:r w:rsidR="004130AB">
        <w:rPr>
          <w:rStyle w:val="BookTitle"/>
          <w:i w:val="0"/>
          <w:iCs w:val="0"/>
          <w:smallCaps w:val="0"/>
          <w:spacing w:val="0"/>
          <w:szCs w:val="24"/>
        </w:rPr>
        <w:t>.</w:t>
      </w:r>
    </w:p>
    <w:p w14:paraId="16AA058B" w14:textId="13A37094" w:rsidR="00353A8E" w:rsidRDefault="00353A8E" w:rsidP="004B48C4">
      <w:pPr>
        <w:shd w:val="clear" w:color="auto" w:fill="FFFFFF"/>
        <w:spacing w:before="0"/>
        <w:jc w:val="both"/>
        <w:textAlignment w:val="top"/>
        <w:rPr>
          <w:rStyle w:val="BookTitle"/>
          <w:i w:val="0"/>
          <w:iCs w:val="0"/>
          <w:smallCaps w:val="0"/>
          <w:spacing w:val="0"/>
          <w:szCs w:val="24"/>
        </w:rPr>
      </w:pPr>
    </w:p>
    <w:p w14:paraId="00229165" w14:textId="5A6424C3" w:rsidR="00353A8E" w:rsidRDefault="00353A8E" w:rsidP="004B48C4">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 xml:space="preserve">Item </w:t>
      </w:r>
      <w:r w:rsidR="000213C6">
        <w:rPr>
          <w:rStyle w:val="BookTitle"/>
          <w:b/>
          <w:i w:val="0"/>
          <w:iCs w:val="0"/>
          <w:smallCaps w:val="0"/>
          <w:spacing w:val="0"/>
          <w:szCs w:val="24"/>
        </w:rPr>
        <w:t>4</w:t>
      </w:r>
      <w:r w:rsidR="000213C6">
        <w:rPr>
          <w:rStyle w:val="BookTitle"/>
          <w:i w:val="0"/>
          <w:iCs w:val="0"/>
          <w:smallCaps w:val="0"/>
          <w:spacing w:val="0"/>
          <w:szCs w:val="24"/>
        </w:rPr>
        <w:t xml:space="preserve"> </w:t>
      </w:r>
      <w:r>
        <w:rPr>
          <w:rStyle w:val="BookTitle"/>
          <w:i w:val="0"/>
          <w:iCs w:val="0"/>
          <w:smallCaps w:val="0"/>
          <w:spacing w:val="0"/>
          <w:szCs w:val="24"/>
        </w:rPr>
        <w:t xml:space="preserve">inserts new section 19 into </w:t>
      </w:r>
      <w:r w:rsidR="00042627">
        <w:rPr>
          <w:rStyle w:val="BookTitle"/>
          <w:i w:val="0"/>
          <w:iCs w:val="0"/>
          <w:smallCaps w:val="0"/>
          <w:spacing w:val="0"/>
          <w:szCs w:val="24"/>
        </w:rPr>
        <w:t xml:space="preserve">Part 3 of </w:t>
      </w:r>
      <w:r>
        <w:rPr>
          <w:rStyle w:val="BookTitle"/>
          <w:i w:val="0"/>
          <w:iCs w:val="0"/>
          <w:smallCaps w:val="0"/>
          <w:spacing w:val="0"/>
          <w:szCs w:val="24"/>
        </w:rPr>
        <w:t>the Guidelines</w:t>
      </w:r>
      <w:r w:rsidR="00D27CB3">
        <w:rPr>
          <w:rStyle w:val="BookTitle"/>
          <w:i w:val="0"/>
          <w:iCs w:val="0"/>
          <w:smallCaps w:val="0"/>
          <w:spacing w:val="0"/>
          <w:szCs w:val="24"/>
        </w:rPr>
        <w:t>.</w:t>
      </w:r>
      <w:r w:rsidR="00042627">
        <w:rPr>
          <w:rStyle w:val="BookTitle"/>
          <w:i w:val="0"/>
          <w:iCs w:val="0"/>
          <w:smallCaps w:val="0"/>
          <w:spacing w:val="0"/>
          <w:szCs w:val="24"/>
        </w:rPr>
        <w:t xml:space="preserve">  Part 3 of the Guidelines apply to certain income streams purchased on or after 20 September 2007.</w:t>
      </w:r>
    </w:p>
    <w:p w14:paraId="5E19FCC2" w14:textId="26027A31" w:rsidR="00D27CB3" w:rsidRDefault="00D27CB3" w:rsidP="004B48C4">
      <w:pPr>
        <w:shd w:val="clear" w:color="auto" w:fill="FFFFFF"/>
        <w:spacing w:before="0"/>
        <w:jc w:val="both"/>
        <w:textAlignment w:val="top"/>
        <w:rPr>
          <w:rStyle w:val="BookTitle"/>
          <w:i w:val="0"/>
          <w:iCs w:val="0"/>
          <w:smallCaps w:val="0"/>
          <w:spacing w:val="0"/>
          <w:szCs w:val="24"/>
        </w:rPr>
      </w:pPr>
    </w:p>
    <w:p w14:paraId="481669DD" w14:textId="1BD4C5E3" w:rsidR="00D27CB3" w:rsidRDefault="00D27CB3" w:rsidP="004B48C4">
      <w:p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 xml:space="preserve">New section 19 provides that </w:t>
      </w:r>
      <w:r w:rsidR="002F550F">
        <w:rPr>
          <w:rStyle w:val="BookTitle"/>
          <w:i w:val="0"/>
          <w:iCs w:val="0"/>
          <w:smallCaps w:val="0"/>
          <w:spacing w:val="0"/>
          <w:szCs w:val="24"/>
        </w:rPr>
        <w:t>the Secretary may determine that an income stream is an asset</w:t>
      </w:r>
      <w:r w:rsidR="002F550F">
        <w:rPr>
          <w:rStyle w:val="BookTitle"/>
          <w:i w:val="0"/>
          <w:iCs w:val="0"/>
          <w:smallCaps w:val="0"/>
          <w:spacing w:val="0"/>
          <w:szCs w:val="24"/>
        </w:rPr>
        <w:noBreakHyphen/>
        <w:t>test exempt income stream for the purposes of the Act if:</w:t>
      </w:r>
    </w:p>
    <w:p w14:paraId="3361109A" w14:textId="4EE3361D" w:rsidR="002F550F" w:rsidRDefault="0029618A" w:rsidP="002F550F">
      <w:pPr>
        <w:pStyle w:val="ListParagraph"/>
        <w:numPr>
          <w:ilvl w:val="0"/>
          <w:numId w:val="20"/>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i</w:t>
      </w:r>
      <w:r w:rsidR="002F550F">
        <w:rPr>
          <w:rStyle w:val="BookTitle"/>
          <w:i w:val="0"/>
          <w:iCs w:val="0"/>
          <w:smallCaps w:val="0"/>
          <w:spacing w:val="0"/>
          <w:szCs w:val="24"/>
        </w:rPr>
        <w:t>t is purchased on or after 20 September 2007 and is covered by</w:t>
      </w:r>
      <w:r w:rsidR="002F550F" w:rsidRPr="002F550F">
        <w:t xml:space="preserve"> </w:t>
      </w:r>
      <w:r w:rsidR="000E079E">
        <w:rPr>
          <w:rStyle w:val="BookTitle"/>
          <w:i w:val="0"/>
          <w:iCs w:val="0"/>
          <w:smallCaps w:val="0"/>
          <w:spacing w:val="0"/>
          <w:szCs w:val="24"/>
        </w:rPr>
        <w:t>section 9A or </w:t>
      </w:r>
      <w:r w:rsidR="00C373CD">
        <w:rPr>
          <w:rStyle w:val="BookTitle"/>
          <w:i w:val="0"/>
          <w:iCs w:val="0"/>
          <w:smallCaps w:val="0"/>
          <w:spacing w:val="0"/>
          <w:szCs w:val="24"/>
        </w:rPr>
        <w:t>9B of </w:t>
      </w:r>
      <w:r w:rsidR="002F550F" w:rsidRPr="002F550F">
        <w:rPr>
          <w:rStyle w:val="BookTitle"/>
          <w:i w:val="0"/>
          <w:iCs w:val="0"/>
          <w:smallCaps w:val="0"/>
          <w:spacing w:val="0"/>
          <w:szCs w:val="24"/>
        </w:rPr>
        <w:t xml:space="preserve">the Act </w:t>
      </w:r>
      <w:r w:rsidR="002F550F">
        <w:rPr>
          <w:rStyle w:val="BookTitle"/>
          <w:i w:val="0"/>
          <w:iCs w:val="0"/>
          <w:smallCaps w:val="0"/>
          <w:spacing w:val="0"/>
          <w:szCs w:val="24"/>
        </w:rPr>
        <w:t>(</w:t>
      </w:r>
      <w:r w:rsidR="002F550F" w:rsidRPr="002F550F">
        <w:rPr>
          <w:rStyle w:val="BookTitle"/>
          <w:i w:val="0"/>
          <w:iCs w:val="0"/>
          <w:smallCaps w:val="0"/>
          <w:spacing w:val="0"/>
          <w:szCs w:val="24"/>
        </w:rPr>
        <w:t>or would have been covered</w:t>
      </w:r>
      <w:r w:rsidR="000E079E">
        <w:rPr>
          <w:rStyle w:val="BookTitle"/>
          <w:i w:val="0"/>
          <w:iCs w:val="0"/>
          <w:smallCaps w:val="0"/>
          <w:spacing w:val="0"/>
          <w:szCs w:val="24"/>
        </w:rPr>
        <w:t xml:space="preserve"> by those sections if paragraph </w:t>
      </w:r>
      <w:r w:rsidR="002F550F" w:rsidRPr="002F550F">
        <w:rPr>
          <w:rStyle w:val="BookTitle"/>
          <w:i w:val="0"/>
          <w:iCs w:val="0"/>
          <w:smallCaps w:val="0"/>
          <w:spacing w:val="0"/>
          <w:szCs w:val="24"/>
        </w:rPr>
        <w:t>9A(1)(aa) or</w:t>
      </w:r>
      <w:r w:rsidR="00C373CD">
        <w:rPr>
          <w:rStyle w:val="BookTitle"/>
          <w:i w:val="0"/>
          <w:iCs w:val="0"/>
          <w:smallCaps w:val="0"/>
          <w:spacing w:val="0"/>
          <w:szCs w:val="24"/>
        </w:rPr>
        <w:t> </w:t>
      </w:r>
      <w:r w:rsidR="002F550F" w:rsidRPr="002F550F">
        <w:rPr>
          <w:rStyle w:val="BookTitle"/>
          <w:i w:val="0"/>
          <w:iCs w:val="0"/>
          <w:smallCaps w:val="0"/>
          <w:spacing w:val="0"/>
          <w:szCs w:val="24"/>
        </w:rPr>
        <w:t>subparagraph 9B(1)(a)(i) of the Act did not apply</w:t>
      </w:r>
      <w:r w:rsidR="002F550F">
        <w:rPr>
          <w:rStyle w:val="BookTitle"/>
          <w:i w:val="0"/>
          <w:iCs w:val="0"/>
          <w:smallCaps w:val="0"/>
          <w:spacing w:val="0"/>
          <w:szCs w:val="24"/>
        </w:rPr>
        <w:t>); and</w:t>
      </w:r>
    </w:p>
    <w:p w14:paraId="00A73D47" w14:textId="7D9FD83D" w:rsidR="002F550F" w:rsidRPr="002F550F" w:rsidRDefault="0029618A" w:rsidP="002F550F">
      <w:pPr>
        <w:pStyle w:val="ListParagraph"/>
        <w:numPr>
          <w:ilvl w:val="0"/>
          <w:numId w:val="20"/>
        </w:numPr>
        <w:shd w:val="clear" w:color="auto" w:fill="FFFFFF"/>
        <w:spacing w:before="0"/>
        <w:jc w:val="both"/>
        <w:textAlignment w:val="top"/>
        <w:rPr>
          <w:szCs w:val="24"/>
        </w:rPr>
      </w:pPr>
      <w:r>
        <w:rPr>
          <w:rStyle w:val="BookTitle"/>
          <w:i w:val="0"/>
          <w:iCs w:val="0"/>
          <w:smallCaps w:val="0"/>
          <w:spacing w:val="0"/>
          <w:szCs w:val="24"/>
        </w:rPr>
        <w:t>i</w:t>
      </w:r>
      <w:r w:rsidR="002F550F">
        <w:rPr>
          <w:rStyle w:val="BookTitle"/>
          <w:i w:val="0"/>
          <w:iCs w:val="0"/>
          <w:smallCaps w:val="0"/>
          <w:spacing w:val="0"/>
          <w:szCs w:val="24"/>
        </w:rPr>
        <w:t xml:space="preserve">t </w:t>
      </w:r>
      <w:r w:rsidR="002F550F" w:rsidRPr="002F550F">
        <w:rPr>
          <w:szCs w:val="24"/>
        </w:rPr>
        <w:t>results from another asset</w:t>
      </w:r>
      <w:r w:rsidR="002F550F" w:rsidRPr="002F550F">
        <w:rPr>
          <w:szCs w:val="24"/>
        </w:rPr>
        <w:noBreakHyphen/>
        <w:t>test exempt income stream (the original income stream) being commuted as a result of the closure of a regulated superannuation fund or sub</w:t>
      </w:r>
      <w:r w:rsidR="002F550F" w:rsidRPr="002F550F">
        <w:rPr>
          <w:szCs w:val="24"/>
        </w:rPr>
        <w:noBreakHyphen/>
        <w:t>fund (except in instances where the original income stream has been commuted as a result of the closure of a self managed superannuation fund); and</w:t>
      </w:r>
    </w:p>
    <w:p w14:paraId="4CB858D3" w14:textId="783796F7" w:rsidR="002F550F" w:rsidRDefault="0029618A" w:rsidP="002F550F">
      <w:pPr>
        <w:pStyle w:val="ListParagraph"/>
        <w:numPr>
          <w:ilvl w:val="0"/>
          <w:numId w:val="20"/>
        </w:numPr>
        <w:shd w:val="clear" w:color="auto" w:fill="FFFFFF"/>
        <w:spacing w:before="0"/>
        <w:jc w:val="both"/>
        <w:textAlignment w:val="top"/>
        <w:rPr>
          <w:rStyle w:val="BookTitle"/>
          <w:i w:val="0"/>
          <w:iCs w:val="0"/>
          <w:smallCaps w:val="0"/>
          <w:spacing w:val="0"/>
          <w:szCs w:val="24"/>
        </w:rPr>
      </w:pPr>
      <w:r>
        <w:rPr>
          <w:szCs w:val="24"/>
        </w:rPr>
        <w:t>t</w:t>
      </w:r>
      <w:r w:rsidR="002F550F" w:rsidRPr="002F550F">
        <w:rPr>
          <w:szCs w:val="24"/>
        </w:rPr>
        <w:t>he original income stream was also covered by section 9A or 9B of the Act</w:t>
      </w:r>
      <w:r w:rsidR="00C373CD">
        <w:rPr>
          <w:szCs w:val="24"/>
        </w:rPr>
        <w:t xml:space="preserve"> </w:t>
      </w:r>
      <w:r w:rsidR="00C373CD">
        <w:rPr>
          <w:rStyle w:val="BookTitle"/>
          <w:i w:val="0"/>
          <w:iCs w:val="0"/>
          <w:smallCaps w:val="0"/>
          <w:spacing w:val="0"/>
          <w:szCs w:val="24"/>
        </w:rPr>
        <w:t>(</w:t>
      </w:r>
      <w:r w:rsidR="00C373CD" w:rsidRPr="002F550F">
        <w:rPr>
          <w:rStyle w:val="BookTitle"/>
          <w:i w:val="0"/>
          <w:iCs w:val="0"/>
          <w:smallCaps w:val="0"/>
          <w:spacing w:val="0"/>
          <w:szCs w:val="24"/>
        </w:rPr>
        <w:t>or would have been covered by those sections if paragraph 9A(1)(aa)</w:t>
      </w:r>
      <w:r w:rsidR="00C373CD">
        <w:rPr>
          <w:rStyle w:val="BookTitle"/>
          <w:i w:val="0"/>
          <w:iCs w:val="0"/>
          <w:smallCaps w:val="0"/>
          <w:spacing w:val="0"/>
          <w:szCs w:val="24"/>
        </w:rPr>
        <w:t xml:space="preserve"> or subparagraph 9B(1)(a)(i) of </w:t>
      </w:r>
      <w:r w:rsidR="00C373CD" w:rsidRPr="002F550F">
        <w:rPr>
          <w:rStyle w:val="BookTitle"/>
          <w:i w:val="0"/>
          <w:iCs w:val="0"/>
          <w:smallCaps w:val="0"/>
          <w:spacing w:val="0"/>
          <w:szCs w:val="24"/>
        </w:rPr>
        <w:t>the Act did not apply</w:t>
      </w:r>
      <w:r w:rsidR="00C373CD">
        <w:rPr>
          <w:rStyle w:val="BookTitle"/>
          <w:i w:val="0"/>
          <w:iCs w:val="0"/>
          <w:smallCaps w:val="0"/>
          <w:spacing w:val="0"/>
          <w:szCs w:val="24"/>
        </w:rPr>
        <w:t>); and</w:t>
      </w:r>
    </w:p>
    <w:p w14:paraId="1FA38486" w14:textId="07A776D9" w:rsidR="00C373CD" w:rsidRPr="002F550F" w:rsidRDefault="0029618A" w:rsidP="002F550F">
      <w:pPr>
        <w:pStyle w:val="ListParagraph"/>
        <w:numPr>
          <w:ilvl w:val="0"/>
          <w:numId w:val="20"/>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C373CD">
        <w:rPr>
          <w:rStyle w:val="BookTitle"/>
          <w:i w:val="0"/>
          <w:iCs w:val="0"/>
          <w:smallCaps w:val="0"/>
          <w:spacing w:val="0"/>
          <w:szCs w:val="24"/>
        </w:rPr>
        <w:t>he original income</w:t>
      </w:r>
      <w:r w:rsidR="000E079E">
        <w:rPr>
          <w:rStyle w:val="BookTitle"/>
          <w:i w:val="0"/>
          <w:iCs w:val="0"/>
          <w:smallCaps w:val="0"/>
          <w:spacing w:val="0"/>
          <w:szCs w:val="24"/>
        </w:rPr>
        <w:t xml:space="preserve"> stream was purchased before 20 September </w:t>
      </w:r>
      <w:r w:rsidR="00C373CD">
        <w:rPr>
          <w:rStyle w:val="BookTitle"/>
          <w:i w:val="0"/>
          <w:iCs w:val="0"/>
          <w:smallCaps w:val="0"/>
          <w:spacing w:val="0"/>
          <w:szCs w:val="24"/>
        </w:rPr>
        <w:t xml:space="preserve">2004 or was covered the legislative instruments as described in </w:t>
      </w:r>
      <w:r w:rsidR="000E079E">
        <w:rPr>
          <w:rStyle w:val="BookTitle"/>
          <w:i w:val="0"/>
          <w:iCs w:val="0"/>
          <w:smallCaps w:val="0"/>
          <w:spacing w:val="0"/>
          <w:szCs w:val="24"/>
        </w:rPr>
        <w:t>paragraph </w:t>
      </w:r>
      <w:r w:rsidR="001E7085">
        <w:rPr>
          <w:rStyle w:val="BookTitle"/>
          <w:i w:val="0"/>
          <w:iCs w:val="0"/>
          <w:smallCaps w:val="0"/>
          <w:spacing w:val="0"/>
          <w:szCs w:val="24"/>
        </w:rPr>
        <w:t>19(f)</w:t>
      </w:r>
      <w:r w:rsidR="00C373CD">
        <w:rPr>
          <w:rStyle w:val="BookTitle"/>
          <w:i w:val="0"/>
          <w:iCs w:val="0"/>
          <w:smallCaps w:val="0"/>
          <w:spacing w:val="0"/>
          <w:szCs w:val="24"/>
        </w:rPr>
        <w:t>.</w:t>
      </w:r>
    </w:p>
    <w:p w14:paraId="398E9EF8" w14:textId="14C60F06" w:rsidR="007948F2" w:rsidRDefault="007948F2">
      <w:pPr>
        <w:spacing w:before="0" w:after="200" w:line="276" w:lineRule="auto"/>
        <w:rPr>
          <w:rStyle w:val="BookTitle"/>
          <w:i w:val="0"/>
          <w:iCs w:val="0"/>
          <w:smallCaps w:val="0"/>
          <w:spacing w:val="0"/>
          <w:szCs w:val="24"/>
        </w:rPr>
      </w:pPr>
      <w:r>
        <w:rPr>
          <w:rStyle w:val="BookTitle"/>
          <w:i w:val="0"/>
          <w:iCs w:val="0"/>
          <w:smallCaps w:val="0"/>
          <w:spacing w:val="0"/>
          <w:szCs w:val="24"/>
        </w:rPr>
        <w:br w:type="page"/>
      </w:r>
    </w:p>
    <w:p w14:paraId="0D3B1D98" w14:textId="77777777" w:rsidR="00E45F5C" w:rsidRDefault="00E45F5C" w:rsidP="004B48C4">
      <w:pPr>
        <w:shd w:val="clear" w:color="auto" w:fill="FFFFFF"/>
        <w:spacing w:before="0"/>
        <w:jc w:val="both"/>
        <w:textAlignment w:val="top"/>
        <w:rPr>
          <w:rStyle w:val="BookTitle"/>
          <w:i w:val="0"/>
          <w:iCs w:val="0"/>
          <w:smallCaps w:val="0"/>
          <w:spacing w:val="0"/>
          <w:szCs w:val="24"/>
        </w:rPr>
      </w:pPr>
    </w:p>
    <w:p w14:paraId="056ED0FA" w14:textId="2DB18FCD" w:rsidR="004B48C4" w:rsidRDefault="004B48C4" w:rsidP="004B48C4">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 xml:space="preserve">Schedule 3 </w:t>
      </w:r>
      <w:r>
        <w:rPr>
          <w:rStyle w:val="BookTitle"/>
          <w:i w:val="0"/>
          <w:iCs w:val="0"/>
          <w:smallCaps w:val="0"/>
          <w:spacing w:val="0"/>
          <w:szCs w:val="24"/>
        </w:rPr>
        <w:t>to the Amendment Determination sets out the amendments to the 2017 Principles.</w:t>
      </w:r>
    </w:p>
    <w:p w14:paraId="1364761F" w14:textId="77777777" w:rsidR="004130AB" w:rsidRPr="004130AB" w:rsidRDefault="004130AB" w:rsidP="004130AB">
      <w:pPr>
        <w:shd w:val="clear" w:color="auto" w:fill="FFFFFF"/>
        <w:spacing w:before="0"/>
        <w:jc w:val="both"/>
        <w:textAlignment w:val="top"/>
        <w:rPr>
          <w:rStyle w:val="BookTitle"/>
          <w:i w:val="0"/>
          <w:iCs w:val="0"/>
          <w:smallCaps w:val="0"/>
          <w:spacing w:val="0"/>
          <w:szCs w:val="24"/>
        </w:rPr>
      </w:pPr>
    </w:p>
    <w:p w14:paraId="175D6947" w14:textId="3E8712B6" w:rsidR="004130AB" w:rsidRPr="00E45F5C" w:rsidRDefault="004130AB" w:rsidP="004130AB">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Item 1</w:t>
      </w:r>
      <w:r>
        <w:rPr>
          <w:rStyle w:val="BookTitle"/>
          <w:i w:val="0"/>
          <w:iCs w:val="0"/>
          <w:smallCaps w:val="0"/>
          <w:spacing w:val="0"/>
          <w:szCs w:val="24"/>
        </w:rPr>
        <w:t xml:space="preserve"> </w:t>
      </w:r>
      <w:r w:rsidR="00D27CB3">
        <w:rPr>
          <w:rStyle w:val="BookTitle"/>
          <w:i w:val="0"/>
          <w:iCs w:val="0"/>
          <w:smallCaps w:val="0"/>
          <w:spacing w:val="0"/>
          <w:szCs w:val="24"/>
        </w:rPr>
        <w:t xml:space="preserve">inserts a new definition in section 4 of the 2017 Principles to define a ‘sub-fund’ for the purposes of new section 11 (for further </w:t>
      </w:r>
      <w:r w:rsidR="000E71F8">
        <w:rPr>
          <w:rStyle w:val="BookTitle"/>
          <w:i w:val="0"/>
          <w:iCs w:val="0"/>
          <w:smallCaps w:val="0"/>
          <w:spacing w:val="0"/>
          <w:szCs w:val="24"/>
        </w:rPr>
        <w:t>explanation as to the meaning of ‘sub-fund’</w:t>
      </w:r>
      <w:r w:rsidR="000E079E">
        <w:rPr>
          <w:rStyle w:val="BookTitle"/>
          <w:i w:val="0"/>
          <w:iCs w:val="0"/>
          <w:smallCaps w:val="0"/>
          <w:spacing w:val="0"/>
          <w:szCs w:val="24"/>
        </w:rPr>
        <w:t>, see Item </w:t>
      </w:r>
      <w:r w:rsidR="000213C6">
        <w:rPr>
          <w:rStyle w:val="BookTitle"/>
          <w:i w:val="0"/>
          <w:iCs w:val="0"/>
          <w:smallCaps w:val="0"/>
          <w:spacing w:val="0"/>
          <w:szCs w:val="24"/>
        </w:rPr>
        <w:t>3</w:t>
      </w:r>
      <w:r w:rsidR="000E079E">
        <w:rPr>
          <w:rStyle w:val="BookTitle"/>
          <w:i w:val="0"/>
          <w:iCs w:val="0"/>
          <w:smallCaps w:val="0"/>
          <w:spacing w:val="0"/>
          <w:szCs w:val="24"/>
        </w:rPr>
        <w:t xml:space="preserve"> of Schedule </w:t>
      </w:r>
      <w:r w:rsidR="00D27CB3">
        <w:rPr>
          <w:rStyle w:val="BookTitle"/>
          <w:i w:val="0"/>
          <w:iCs w:val="0"/>
          <w:smallCaps w:val="0"/>
          <w:spacing w:val="0"/>
          <w:szCs w:val="24"/>
        </w:rPr>
        <w:t>1 above)</w:t>
      </w:r>
      <w:r w:rsidR="002F550F">
        <w:rPr>
          <w:rStyle w:val="BookTitle"/>
          <w:i w:val="0"/>
          <w:iCs w:val="0"/>
          <w:smallCaps w:val="0"/>
          <w:spacing w:val="0"/>
          <w:szCs w:val="24"/>
        </w:rPr>
        <w:t>.</w:t>
      </w:r>
    </w:p>
    <w:p w14:paraId="0FE67684" w14:textId="2556A19A" w:rsidR="004130AB" w:rsidRDefault="004130AB" w:rsidP="004B48C4">
      <w:pPr>
        <w:shd w:val="clear" w:color="auto" w:fill="FFFFFF"/>
        <w:spacing w:before="0"/>
        <w:jc w:val="both"/>
        <w:textAlignment w:val="top"/>
        <w:rPr>
          <w:rStyle w:val="BookTitle"/>
          <w:i w:val="0"/>
          <w:iCs w:val="0"/>
          <w:smallCaps w:val="0"/>
          <w:spacing w:val="0"/>
          <w:szCs w:val="24"/>
        </w:rPr>
      </w:pPr>
    </w:p>
    <w:p w14:paraId="07825E6D" w14:textId="069D5545" w:rsidR="00D27CB3" w:rsidRDefault="00D27CB3" w:rsidP="004B48C4">
      <w:pPr>
        <w:shd w:val="clear" w:color="auto" w:fill="FFFFFF"/>
        <w:spacing w:before="0"/>
        <w:jc w:val="both"/>
        <w:textAlignment w:val="top"/>
        <w:rPr>
          <w:rStyle w:val="BookTitle"/>
          <w:i w:val="0"/>
          <w:iCs w:val="0"/>
          <w:smallCaps w:val="0"/>
          <w:spacing w:val="0"/>
          <w:szCs w:val="24"/>
        </w:rPr>
      </w:pPr>
      <w:r>
        <w:rPr>
          <w:rStyle w:val="BookTitle"/>
          <w:b/>
          <w:i w:val="0"/>
          <w:iCs w:val="0"/>
          <w:smallCaps w:val="0"/>
          <w:spacing w:val="0"/>
          <w:szCs w:val="24"/>
        </w:rPr>
        <w:t>Item 2</w:t>
      </w:r>
      <w:r>
        <w:rPr>
          <w:rStyle w:val="BookTitle"/>
          <w:i w:val="0"/>
          <w:iCs w:val="0"/>
          <w:smallCaps w:val="0"/>
          <w:spacing w:val="0"/>
          <w:szCs w:val="24"/>
        </w:rPr>
        <w:t xml:space="preserve"> inserts new section 11 into the 2017 Principles.</w:t>
      </w:r>
    </w:p>
    <w:p w14:paraId="5CDCE1CD" w14:textId="20CF55FC" w:rsidR="00D27CB3" w:rsidRDefault="00D27CB3" w:rsidP="004B48C4">
      <w:pPr>
        <w:shd w:val="clear" w:color="auto" w:fill="FFFFFF"/>
        <w:spacing w:before="0"/>
        <w:jc w:val="both"/>
        <w:textAlignment w:val="top"/>
        <w:rPr>
          <w:rStyle w:val="BookTitle"/>
          <w:i w:val="0"/>
          <w:iCs w:val="0"/>
          <w:smallCaps w:val="0"/>
          <w:spacing w:val="0"/>
          <w:szCs w:val="24"/>
        </w:rPr>
      </w:pPr>
    </w:p>
    <w:p w14:paraId="4D225639" w14:textId="4F7D3A92" w:rsidR="00D27CB3" w:rsidRDefault="00D27CB3" w:rsidP="004B48C4">
      <w:p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New section 11 provides that the 2017 Principles will cover an asset</w:t>
      </w:r>
      <w:r>
        <w:rPr>
          <w:rStyle w:val="BookTitle"/>
          <w:i w:val="0"/>
          <w:iCs w:val="0"/>
          <w:smallCaps w:val="0"/>
          <w:spacing w:val="0"/>
          <w:szCs w:val="24"/>
        </w:rPr>
        <w:noBreakHyphen/>
        <w:t>test exempt income stream if:</w:t>
      </w:r>
    </w:p>
    <w:p w14:paraId="123CC949" w14:textId="5EE5AC94" w:rsidR="00D27CB3" w:rsidRDefault="0029618A" w:rsidP="00D27CB3">
      <w:pPr>
        <w:pStyle w:val="ListParagraph"/>
        <w:numPr>
          <w:ilvl w:val="0"/>
          <w:numId w:val="19"/>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i</w:t>
      </w:r>
      <w:r w:rsidR="00D27CB3">
        <w:rPr>
          <w:rStyle w:val="BookTitle"/>
          <w:i w:val="0"/>
          <w:iCs w:val="0"/>
          <w:smallCaps w:val="0"/>
          <w:spacing w:val="0"/>
          <w:szCs w:val="24"/>
        </w:rPr>
        <w:t>t is purchased during the period 20 September 2004 to 19 September 2007 (inclusive) and is covered by section 9A or 9B of the Act; and</w:t>
      </w:r>
    </w:p>
    <w:p w14:paraId="174729C6" w14:textId="2C1A8927" w:rsidR="00D27CB3" w:rsidRDefault="0029618A" w:rsidP="00D27CB3">
      <w:pPr>
        <w:pStyle w:val="ListParagraph"/>
        <w:numPr>
          <w:ilvl w:val="0"/>
          <w:numId w:val="19"/>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i</w:t>
      </w:r>
      <w:r w:rsidR="00D27CB3">
        <w:rPr>
          <w:rStyle w:val="BookTitle"/>
          <w:i w:val="0"/>
          <w:iCs w:val="0"/>
          <w:smallCaps w:val="0"/>
          <w:spacing w:val="0"/>
          <w:szCs w:val="24"/>
        </w:rPr>
        <w:t>t results from another asset</w:t>
      </w:r>
      <w:r w:rsidR="00D27CB3">
        <w:rPr>
          <w:rStyle w:val="BookTitle"/>
          <w:i w:val="0"/>
          <w:iCs w:val="0"/>
          <w:smallCaps w:val="0"/>
          <w:spacing w:val="0"/>
          <w:szCs w:val="24"/>
        </w:rPr>
        <w:noBreakHyphen/>
        <w:t>test exempt income stream (the original income stream) being commuted as a result of the closure of a regulated superannuation fund or sub</w:t>
      </w:r>
      <w:r w:rsidR="00D27CB3">
        <w:rPr>
          <w:rStyle w:val="BookTitle"/>
          <w:i w:val="0"/>
          <w:iCs w:val="0"/>
          <w:smallCaps w:val="0"/>
          <w:spacing w:val="0"/>
          <w:szCs w:val="24"/>
        </w:rPr>
        <w:noBreakHyphen/>
        <w:t>fund (except in instances where the original income stream has been commuted as a result of the closure of a self managed superannuation fund); and</w:t>
      </w:r>
    </w:p>
    <w:p w14:paraId="3059817E" w14:textId="110C596A" w:rsidR="00D27CB3" w:rsidRDefault="0029618A" w:rsidP="00D27CB3">
      <w:pPr>
        <w:pStyle w:val="ListParagraph"/>
        <w:numPr>
          <w:ilvl w:val="0"/>
          <w:numId w:val="19"/>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D27CB3">
        <w:rPr>
          <w:rStyle w:val="BookTitle"/>
          <w:i w:val="0"/>
          <w:iCs w:val="0"/>
          <w:smallCaps w:val="0"/>
          <w:spacing w:val="0"/>
          <w:szCs w:val="24"/>
        </w:rPr>
        <w:t>he original income stream was also covered by section 9A or 9B of the Act; and</w:t>
      </w:r>
    </w:p>
    <w:p w14:paraId="4E51CF15" w14:textId="21CEEC7C" w:rsidR="004956D6" w:rsidRDefault="0029618A" w:rsidP="00C64B7D">
      <w:pPr>
        <w:pStyle w:val="ListParagraph"/>
        <w:keepNext/>
        <w:keepLines/>
        <w:numPr>
          <w:ilvl w:val="0"/>
          <w:numId w:val="19"/>
        </w:numPr>
        <w:shd w:val="clear" w:color="auto" w:fill="FFFFFF"/>
        <w:spacing w:before="0"/>
        <w:jc w:val="both"/>
        <w:textAlignment w:val="top"/>
        <w:rPr>
          <w:rStyle w:val="BookTitle"/>
          <w:i w:val="0"/>
          <w:iCs w:val="0"/>
          <w:smallCaps w:val="0"/>
          <w:spacing w:val="0"/>
          <w:szCs w:val="24"/>
        </w:rPr>
      </w:pPr>
      <w:r>
        <w:rPr>
          <w:rStyle w:val="BookTitle"/>
          <w:i w:val="0"/>
          <w:iCs w:val="0"/>
          <w:smallCaps w:val="0"/>
          <w:spacing w:val="0"/>
          <w:szCs w:val="24"/>
        </w:rPr>
        <w:t>t</w:t>
      </w:r>
      <w:r w:rsidR="004956D6">
        <w:rPr>
          <w:rStyle w:val="BookTitle"/>
          <w:i w:val="0"/>
          <w:iCs w:val="0"/>
          <w:smallCaps w:val="0"/>
          <w:spacing w:val="0"/>
          <w:szCs w:val="24"/>
        </w:rPr>
        <w:t xml:space="preserve">he original income stream was purchased before 20 September 2004 or was covered by the 2017 Principles. </w:t>
      </w:r>
    </w:p>
    <w:p w14:paraId="77F38879" w14:textId="27472C4D" w:rsidR="001307E4" w:rsidRDefault="001307E4" w:rsidP="007C334E">
      <w:pPr>
        <w:keepNext/>
        <w:keepLines/>
        <w:shd w:val="clear" w:color="auto" w:fill="FFFFFF"/>
        <w:spacing w:before="0"/>
        <w:jc w:val="both"/>
        <w:textAlignment w:val="top"/>
        <w:rPr>
          <w:rStyle w:val="BookTitle"/>
          <w:i w:val="0"/>
          <w:iCs w:val="0"/>
          <w:smallCaps w:val="0"/>
          <w:spacing w:val="0"/>
          <w:szCs w:val="24"/>
        </w:rPr>
      </w:pPr>
    </w:p>
    <w:p w14:paraId="268E6A5E" w14:textId="77777777" w:rsidR="00C64B7D" w:rsidRDefault="001307E4" w:rsidP="00C64B7D">
      <w:pPr>
        <w:keepNext/>
        <w:keepLines/>
        <w:spacing w:before="120" w:after="120"/>
        <w:jc w:val="center"/>
        <w:rPr>
          <w:b/>
          <w:szCs w:val="24"/>
        </w:rPr>
      </w:pPr>
      <w:r>
        <w:rPr>
          <w:b/>
          <w:szCs w:val="24"/>
        </w:rPr>
        <w:t>Emma Kate McGuirk, delegate of the Secretary of the Department of Social Services</w:t>
      </w:r>
    </w:p>
    <w:p w14:paraId="318AF79B" w14:textId="3F331A8D" w:rsidR="00C37944" w:rsidRPr="008B01AE" w:rsidRDefault="00C37944" w:rsidP="00C64B7D">
      <w:pPr>
        <w:spacing w:before="120" w:after="120"/>
        <w:jc w:val="center"/>
        <w:rPr>
          <w:szCs w:val="24"/>
        </w:rPr>
      </w:pPr>
      <w:r w:rsidRPr="008B01AE">
        <w:rPr>
          <w:szCs w:val="24"/>
        </w:rPr>
        <w:br w:type="page"/>
      </w:r>
    </w:p>
    <w:p w14:paraId="2B108849" w14:textId="77777777" w:rsidR="006546B7" w:rsidRPr="007E1772" w:rsidRDefault="006546B7" w:rsidP="006546B7">
      <w:pPr>
        <w:spacing w:before="360" w:after="120"/>
        <w:jc w:val="center"/>
        <w:rPr>
          <w:b/>
          <w:szCs w:val="24"/>
        </w:rPr>
      </w:pPr>
      <w:r w:rsidRPr="007E1772">
        <w:rPr>
          <w:b/>
          <w:szCs w:val="24"/>
        </w:rPr>
        <w:lastRenderedPageBreak/>
        <w:t>Statement of Compatibility with Human Rights</w:t>
      </w:r>
    </w:p>
    <w:p w14:paraId="344912F7" w14:textId="77777777" w:rsidR="006546B7" w:rsidRPr="007E1772" w:rsidRDefault="006546B7" w:rsidP="006546B7">
      <w:pPr>
        <w:spacing w:before="120" w:after="120"/>
        <w:jc w:val="center"/>
        <w:rPr>
          <w:szCs w:val="24"/>
        </w:rPr>
      </w:pPr>
      <w:r w:rsidRPr="007E1772">
        <w:rPr>
          <w:i/>
          <w:szCs w:val="24"/>
        </w:rPr>
        <w:t>Prepared in accordance with Part 3 of the Human Rights (Parliamentary Scrutiny) Act 2011</w:t>
      </w:r>
    </w:p>
    <w:p w14:paraId="72695B47" w14:textId="77777777" w:rsidR="006546B7" w:rsidRPr="007E1772" w:rsidRDefault="006546B7" w:rsidP="006546B7">
      <w:pPr>
        <w:spacing w:before="120" w:after="120"/>
        <w:jc w:val="center"/>
        <w:rPr>
          <w:szCs w:val="24"/>
        </w:rPr>
      </w:pPr>
    </w:p>
    <w:p w14:paraId="4EDFB2EB" w14:textId="64EC07D2" w:rsidR="006546B7" w:rsidRPr="007E1772" w:rsidRDefault="005260E0" w:rsidP="006546B7">
      <w:pPr>
        <w:spacing w:before="120" w:after="120"/>
        <w:jc w:val="center"/>
        <w:rPr>
          <w:b/>
          <w:szCs w:val="24"/>
        </w:rPr>
      </w:pPr>
      <w:r w:rsidRPr="005260E0">
        <w:rPr>
          <w:b/>
          <w:szCs w:val="24"/>
        </w:rPr>
        <w:t>Social Security Legislation Amendment (2019 Measures No. 1) Determination 2019</w:t>
      </w:r>
    </w:p>
    <w:p w14:paraId="76DFD296" w14:textId="77777777" w:rsidR="006546B7" w:rsidRPr="007E1772" w:rsidRDefault="006546B7" w:rsidP="006546B7">
      <w:pPr>
        <w:spacing w:before="120" w:after="120"/>
        <w:jc w:val="center"/>
        <w:rPr>
          <w:szCs w:val="24"/>
        </w:rPr>
      </w:pPr>
    </w:p>
    <w:p w14:paraId="039EAFF2" w14:textId="672EE73E" w:rsidR="006546B7" w:rsidRPr="007E1772" w:rsidRDefault="00374A77" w:rsidP="001B1B2A">
      <w:pPr>
        <w:spacing w:before="120"/>
        <w:jc w:val="center"/>
        <w:rPr>
          <w:szCs w:val="24"/>
        </w:rPr>
      </w:pPr>
      <w:r w:rsidRPr="007E1772">
        <w:rPr>
          <w:szCs w:val="24"/>
        </w:rPr>
        <w:t xml:space="preserve">The </w:t>
      </w:r>
      <w:r w:rsidR="00DA0E69">
        <w:rPr>
          <w:szCs w:val="24"/>
        </w:rPr>
        <w:t>Determination</w:t>
      </w:r>
      <w:r w:rsidRPr="007E1772">
        <w:rPr>
          <w:szCs w:val="24"/>
        </w:rPr>
        <w:t xml:space="preserve"> </w:t>
      </w:r>
      <w:r w:rsidR="000213C6">
        <w:rPr>
          <w:szCs w:val="24"/>
        </w:rPr>
        <w:t>is</w:t>
      </w:r>
      <w:r w:rsidR="000213C6" w:rsidRPr="007E1772">
        <w:rPr>
          <w:szCs w:val="24"/>
        </w:rPr>
        <w:t xml:space="preserve"> </w:t>
      </w:r>
      <w:r w:rsidR="006546B7" w:rsidRPr="007E1772">
        <w:rPr>
          <w:szCs w:val="24"/>
        </w:rPr>
        <w:t>compatible with the human rights and freedoms recognised or declared</w:t>
      </w:r>
      <w:r w:rsidR="001B1B2A">
        <w:rPr>
          <w:szCs w:val="24"/>
        </w:rPr>
        <w:t> </w:t>
      </w:r>
      <w:r w:rsidR="006546B7" w:rsidRPr="007E1772">
        <w:rPr>
          <w:szCs w:val="24"/>
        </w:rPr>
        <w:t>in the internationa</w:t>
      </w:r>
      <w:r w:rsidR="006C5E5E" w:rsidRPr="007E1772">
        <w:rPr>
          <w:szCs w:val="24"/>
        </w:rPr>
        <w:t>l instruments listed in section </w:t>
      </w:r>
      <w:r w:rsidR="006546B7" w:rsidRPr="007E1772">
        <w:rPr>
          <w:szCs w:val="24"/>
        </w:rPr>
        <w:t xml:space="preserve">3 of the </w:t>
      </w:r>
      <w:r w:rsidR="006546B7" w:rsidRPr="007E1772">
        <w:rPr>
          <w:i/>
          <w:szCs w:val="24"/>
        </w:rPr>
        <w:t>Human</w:t>
      </w:r>
      <w:r w:rsidR="001B1B2A">
        <w:rPr>
          <w:i/>
          <w:szCs w:val="24"/>
        </w:rPr>
        <w:t> </w:t>
      </w:r>
      <w:r w:rsidR="006546B7" w:rsidRPr="007E1772">
        <w:rPr>
          <w:i/>
          <w:szCs w:val="24"/>
        </w:rPr>
        <w:t>Rights</w:t>
      </w:r>
      <w:r w:rsidR="001B1B2A">
        <w:rPr>
          <w:i/>
          <w:szCs w:val="24"/>
        </w:rPr>
        <w:t> </w:t>
      </w:r>
      <w:r w:rsidR="006546B7" w:rsidRPr="007E1772">
        <w:rPr>
          <w:i/>
          <w:szCs w:val="24"/>
        </w:rPr>
        <w:t>(Parliamentary Scrutiny) Act 2011</w:t>
      </w:r>
      <w:r w:rsidR="006546B7" w:rsidRPr="007E1772">
        <w:rPr>
          <w:szCs w:val="24"/>
        </w:rPr>
        <w:t>.</w:t>
      </w:r>
    </w:p>
    <w:p w14:paraId="79D0764E" w14:textId="77777777" w:rsidR="006546B7" w:rsidRPr="007E1772" w:rsidRDefault="002A63EA" w:rsidP="001B1B2A">
      <w:pPr>
        <w:spacing w:before="360" w:after="120"/>
        <w:jc w:val="both"/>
        <w:rPr>
          <w:b/>
          <w:szCs w:val="24"/>
        </w:rPr>
      </w:pPr>
      <w:r w:rsidRPr="007E1772">
        <w:rPr>
          <w:b/>
          <w:szCs w:val="24"/>
        </w:rPr>
        <w:t>Overview of the legislative i</w:t>
      </w:r>
      <w:r w:rsidR="006546B7" w:rsidRPr="007E1772">
        <w:rPr>
          <w:b/>
          <w:szCs w:val="24"/>
        </w:rPr>
        <w:t>nstrument</w:t>
      </w:r>
    </w:p>
    <w:p w14:paraId="4D5792A9" w14:textId="3C1AEF15" w:rsidR="006546B7" w:rsidRPr="004E5AF0" w:rsidRDefault="004E5AF0" w:rsidP="00D22F6B">
      <w:pPr>
        <w:spacing w:before="120" w:after="120"/>
        <w:jc w:val="both"/>
        <w:rPr>
          <w:szCs w:val="24"/>
        </w:rPr>
      </w:pPr>
      <w:r>
        <w:rPr>
          <w:szCs w:val="24"/>
        </w:rPr>
        <w:t>The</w:t>
      </w:r>
      <w:r w:rsidR="000213C6" w:rsidRPr="000213C6">
        <w:t xml:space="preserve"> </w:t>
      </w:r>
      <w:r w:rsidR="000213C6" w:rsidRPr="00AA71F5">
        <w:rPr>
          <w:i/>
          <w:szCs w:val="24"/>
        </w:rPr>
        <w:t>Social Security Legislation Amendment (2019 Measures No. 1) Determination 2019</w:t>
      </w:r>
      <w:r>
        <w:rPr>
          <w:szCs w:val="24"/>
        </w:rPr>
        <w:t xml:space="preserve"> </w:t>
      </w:r>
      <w:r w:rsidR="000213C6">
        <w:rPr>
          <w:szCs w:val="24"/>
        </w:rPr>
        <w:t>(the</w:t>
      </w:r>
      <w:r w:rsidR="001B1B2A">
        <w:rPr>
          <w:szCs w:val="24"/>
        </w:rPr>
        <w:t> </w:t>
      </w:r>
      <w:r w:rsidR="000213C6">
        <w:rPr>
          <w:szCs w:val="24"/>
        </w:rPr>
        <w:t>Amendment D</w:t>
      </w:r>
      <w:r>
        <w:rPr>
          <w:szCs w:val="24"/>
        </w:rPr>
        <w:t>etermination</w:t>
      </w:r>
      <w:r w:rsidR="000213C6">
        <w:rPr>
          <w:szCs w:val="24"/>
        </w:rPr>
        <w:t>)</w:t>
      </w:r>
      <w:r>
        <w:rPr>
          <w:szCs w:val="24"/>
        </w:rPr>
        <w:t xml:space="preserve"> </w:t>
      </w:r>
      <w:r w:rsidR="00A55C39">
        <w:rPr>
          <w:szCs w:val="24"/>
        </w:rPr>
        <w:t xml:space="preserve">inserts new provisions into three related </w:t>
      </w:r>
      <w:r w:rsidR="004D5B7F">
        <w:rPr>
          <w:szCs w:val="24"/>
        </w:rPr>
        <w:t xml:space="preserve">legislative </w:t>
      </w:r>
      <w:r w:rsidR="00A55C39">
        <w:rPr>
          <w:szCs w:val="24"/>
        </w:rPr>
        <w:t>instruments to</w:t>
      </w:r>
      <w:r w:rsidR="0029618A">
        <w:rPr>
          <w:szCs w:val="24"/>
        </w:rPr>
        <w:t> </w:t>
      </w:r>
      <w:r>
        <w:rPr>
          <w:szCs w:val="24"/>
        </w:rPr>
        <w:t>all</w:t>
      </w:r>
      <w:r w:rsidR="00A55C39">
        <w:rPr>
          <w:szCs w:val="24"/>
        </w:rPr>
        <w:t>ow</w:t>
      </w:r>
      <w:r>
        <w:rPr>
          <w:szCs w:val="24"/>
        </w:rPr>
        <w:t xml:space="preserve"> </w:t>
      </w:r>
      <w:r w:rsidR="00A55C39">
        <w:rPr>
          <w:szCs w:val="24"/>
        </w:rPr>
        <w:t>an</w:t>
      </w:r>
      <w:r w:rsidR="004D5B7F">
        <w:rPr>
          <w:szCs w:val="24"/>
        </w:rPr>
        <w:t> </w:t>
      </w:r>
      <w:r w:rsidR="00A55C39">
        <w:rPr>
          <w:szCs w:val="24"/>
        </w:rPr>
        <w:t xml:space="preserve">income support recipient to retain the </w:t>
      </w:r>
      <w:r w:rsidR="001307E4">
        <w:rPr>
          <w:szCs w:val="24"/>
        </w:rPr>
        <w:t>asset</w:t>
      </w:r>
      <w:r w:rsidR="001307E4">
        <w:rPr>
          <w:szCs w:val="24"/>
        </w:rPr>
        <w:noBreakHyphen/>
      </w:r>
      <w:r w:rsidR="00A55C39">
        <w:rPr>
          <w:szCs w:val="24"/>
        </w:rPr>
        <w:t>test exemption for their income stream where the income stream is transferred to a new regulated superannua</w:t>
      </w:r>
      <w:r w:rsidR="00D22F6B">
        <w:rPr>
          <w:szCs w:val="24"/>
        </w:rPr>
        <w:t>tion fund due to the closure of </w:t>
      </w:r>
      <w:r w:rsidR="00A55C39">
        <w:rPr>
          <w:szCs w:val="24"/>
        </w:rPr>
        <w:t>the original regulated superannuation fund</w:t>
      </w:r>
      <w:r w:rsidR="004D5B7F">
        <w:rPr>
          <w:szCs w:val="24"/>
        </w:rPr>
        <w:t xml:space="preserve"> (or sub-fund)</w:t>
      </w:r>
      <w:r w:rsidR="00A55C39">
        <w:rPr>
          <w:szCs w:val="24"/>
        </w:rPr>
        <w:t>.  Where an</w:t>
      </w:r>
      <w:r w:rsidR="000213C6">
        <w:rPr>
          <w:szCs w:val="24"/>
        </w:rPr>
        <w:t> </w:t>
      </w:r>
      <w:r w:rsidR="00A55C39">
        <w:rPr>
          <w:szCs w:val="24"/>
        </w:rPr>
        <w:t>income support recipient satisfie</w:t>
      </w:r>
      <w:r w:rsidR="00D22F6B">
        <w:rPr>
          <w:szCs w:val="24"/>
        </w:rPr>
        <w:t>s</w:t>
      </w:r>
      <w:r w:rsidR="00A55C39">
        <w:rPr>
          <w:szCs w:val="24"/>
        </w:rPr>
        <w:t xml:space="preserve"> one of the new provisions, their new income stream will retain its </w:t>
      </w:r>
      <w:r w:rsidR="001307E4">
        <w:rPr>
          <w:szCs w:val="24"/>
        </w:rPr>
        <w:t>asset</w:t>
      </w:r>
      <w:r w:rsidR="001307E4">
        <w:rPr>
          <w:szCs w:val="24"/>
        </w:rPr>
        <w:noBreakHyphen/>
      </w:r>
      <w:r w:rsidR="00A55C39">
        <w:rPr>
          <w:szCs w:val="24"/>
        </w:rPr>
        <w:t xml:space="preserve">test exemption, and </w:t>
      </w:r>
      <w:r w:rsidR="00DC1983">
        <w:rPr>
          <w:szCs w:val="24"/>
        </w:rPr>
        <w:t xml:space="preserve">have </w:t>
      </w:r>
      <w:r w:rsidR="00A55C39">
        <w:rPr>
          <w:szCs w:val="24"/>
        </w:rPr>
        <w:t xml:space="preserve">no </w:t>
      </w:r>
      <w:r w:rsidR="00DC1983">
        <w:rPr>
          <w:szCs w:val="24"/>
        </w:rPr>
        <w:t>impact</w:t>
      </w:r>
      <w:r w:rsidR="00A55C39">
        <w:rPr>
          <w:szCs w:val="24"/>
        </w:rPr>
        <w:t xml:space="preserve"> </w:t>
      </w:r>
      <w:r w:rsidR="00DC1983">
        <w:rPr>
          <w:szCs w:val="24"/>
        </w:rPr>
        <w:t xml:space="preserve">on </w:t>
      </w:r>
      <w:r w:rsidR="00A55C39">
        <w:rPr>
          <w:szCs w:val="24"/>
        </w:rPr>
        <w:t>their rate of income support.</w:t>
      </w:r>
    </w:p>
    <w:p w14:paraId="6FEBD8F3" w14:textId="70E573FC" w:rsidR="006546B7" w:rsidRDefault="006546B7" w:rsidP="00AA71F5">
      <w:pPr>
        <w:spacing w:after="120"/>
        <w:jc w:val="both"/>
        <w:rPr>
          <w:szCs w:val="24"/>
        </w:rPr>
      </w:pPr>
      <w:r w:rsidRPr="007E1772">
        <w:rPr>
          <w:b/>
          <w:szCs w:val="24"/>
        </w:rPr>
        <w:t>Human rights implications</w:t>
      </w:r>
    </w:p>
    <w:p w14:paraId="038DAB9B" w14:textId="4706CC0F" w:rsidR="0029618A" w:rsidRPr="0029618A" w:rsidRDefault="0029618A" w:rsidP="0029618A">
      <w:pPr>
        <w:spacing w:after="240"/>
        <w:jc w:val="both"/>
        <w:rPr>
          <w:rFonts w:ascii="&amp;quot" w:hAnsi="&amp;quot"/>
          <w:color w:val="000000"/>
          <w:szCs w:val="24"/>
        </w:rPr>
      </w:pPr>
      <w:r w:rsidRPr="0029618A">
        <w:rPr>
          <w:rFonts w:ascii="&amp;quot" w:hAnsi="&amp;quot"/>
          <w:color w:val="000000"/>
          <w:szCs w:val="24"/>
        </w:rPr>
        <w:t xml:space="preserve">The </w:t>
      </w:r>
      <w:r>
        <w:rPr>
          <w:rFonts w:ascii="&amp;quot" w:hAnsi="&amp;quot"/>
          <w:color w:val="000000"/>
          <w:szCs w:val="24"/>
        </w:rPr>
        <w:t>Amendment Determination</w:t>
      </w:r>
      <w:r w:rsidRPr="0029618A">
        <w:rPr>
          <w:rFonts w:ascii="&amp;quot" w:hAnsi="&amp;quot"/>
          <w:color w:val="000000"/>
          <w:szCs w:val="24"/>
        </w:rPr>
        <w:t xml:space="preserve"> engages the right to social security.</w:t>
      </w:r>
      <w:r w:rsidRPr="0029618A">
        <w:rPr>
          <w:rFonts w:ascii="&amp;quot" w:hAnsi="&amp;quot"/>
          <w:color w:val="000000"/>
          <w:szCs w:val="24"/>
          <w:u w:val="single"/>
        </w:rPr>
        <w:t xml:space="preserve"> </w:t>
      </w:r>
    </w:p>
    <w:p w14:paraId="6CFCFE78" w14:textId="5887485E" w:rsidR="0029618A" w:rsidRPr="0029618A" w:rsidRDefault="0029618A" w:rsidP="0029618A">
      <w:pPr>
        <w:spacing w:after="240"/>
        <w:jc w:val="both"/>
        <w:rPr>
          <w:rFonts w:ascii="&amp;quot" w:hAnsi="&amp;quot"/>
          <w:color w:val="000000"/>
          <w:szCs w:val="24"/>
        </w:rPr>
      </w:pPr>
      <w:r w:rsidRPr="0029618A">
        <w:rPr>
          <w:rFonts w:ascii="&amp;quot" w:hAnsi="&amp;quot"/>
          <w:color w:val="000000"/>
          <w:szCs w:val="24"/>
        </w:rPr>
        <w:t xml:space="preserve">Article 9 of the </w:t>
      </w:r>
      <w:r w:rsidRPr="0029618A">
        <w:rPr>
          <w:rFonts w:ascii="&amp;quot" w:hAnsi="&amp;quot"/>
          <w:i/>
          <w:iCs/>
          <w:color w:val="000000"/>
          <w:szCs w:val="24"/>
        </w:rPr>
        <w:t>International Covenant on Economic, Social and Cultural Rights</w:t>
      </w:r>
      <w:r w:rsidRPr="0029618A">
        <w:rPr>
          <w:rFonts w:ascii="&amp;quot" w:hAnsi="&amp;quot"/>
          <w:color w:val="000000"/>
          <w:szCs w:val="24"/>
        </w:rPr>
        <w:t xml:space="preserve"> (ICESCR) recognises the right </w:t>
      </w:r>
      <w:r w:rsidR="00AA71F5">
        <w:rPr>
          <w:rFonts w:ascii="&amp;quot" w:hAnsi="&amp;quot"/>
          <w:color w:val="000000"/>
          <w:szCs w:val="24"/>
        </w:rPr>
        <w:t>of everyone to social security.</w:t>
      </w:r>
    </w:p>
    <w:p w14:paraId="40BB4565" w14:textId="62567280" w:rsidR="0029618A" w:rsidRPr="0029618A" w:rsidRDefault="0029618A" w:rsidP="0029618A">
      <w:pPr>
        <w:spacing w:after="240"/>
        <w:jc w:val="both"/>
        <w:rPr>
          <w:rFonts w:ascii="&amp;quot" w:hAnsi="&amp;quot"/>
          <w:color w:val="000000"/>
          <w:szCs w:val="24"/>
        </w:rPr>
      </w:pPr>
      <w:r w:rsidRPr="0029618A">
        <w:rPr>
          <w:rFonts w:ascii="&amp;quot" w:hAnsi="&amp;quot"/>
          <w:color w:val="000000"/>
          <w:szCs w:val="24"/>
        </w:rPr>
        <w:t>The right to social security requires that a system be established under domestic law, and that public authorities must take responsibility for the effective</w:t>
      </w:r>
      <w:r w:rsidR="00AA71F5">
        <w:rPr>
          <w:rFonts w:ascii="&amp;quot" w:hAnsi="&amp;quot"/>
          <w:color w:val="000000"/>
          <w:szCs w:val="24"/>
        </w:rPr>
        <w:t xml:space="preserve"> administration of the system.  </w:t>
      </w:r>
      <w:r w:rsidRPr="0029618A">
        <w:rPr>
          <w:rFonts w:ascii="&amp;quot" w:hAnsi="&amp;quot"/>
          <w:color w:val="000000"/>
          <w:szCs w:val="24"/>
        </w:rPr>
        <w:t>The social security system must provide a minimum essential level of benefits to all individuals and families that will enable them to cover essential living costs.</w:t>
      </w:r>
    </w:p>
    <w:p w14:paraId="1BC4664B" w14:textId="6889133C" w:rsidR="0029618A" w:rsidRPr="007E1772" w:rsidRDefault="0029618A" w:rsidP="00D22F6B">
      <w:pPr>
        <w:spacing w:before="120" w:after="120"/>
        <w:jc w:val="both"/>
        <w:rPr>
          <w:szCs w:val="24"/>
        </w:rPr>
      </w:pPr>
      <w:r w:rsidRPr="0029618A">
        <w:rPr>
          <w:szCs w:val="24"/>
        </w:rPr>
        <w:t xml:space="preserve">The </w:t>
      </w:r>
      <w:r>
        <w:rPr>
          <w:szCs w:val="24"/>
        </w:rPr>
        <w:t xml:space="preserve">Amendment </w:t>
      </w:r>
      <w:r w:rsidRPr="0029618A">
        <w:rPr>
          <w:szCs w:val="24"/>
        </w:rPr>
        <w:t>Determination will operate beneficially as</w:t>
      </w:r>
      <w:r w:rsidR="004F70E4">
        <w:rPr>
          <w:szCs w:val="24"/>
        </w:rPr>
        <w:t xml:space="preserve"> a person’s new income stream, which has been commuted as a result of the closure of their superannuation fund or sub</w:t>
      </w:r>
      <w:r w:rsidR="004F70E4">
        <w:rPr>
          <w:szCs w:val="24"/>
        </w:rPr>
        <w:noBreakHyphen/>
        <w:t>fund,</w:t>
      </w:r>
      <w:r w:rsidRPr="0029618A">
        <w:rPr>
          <w:szCs w:val="24"/>
        </w:rPr>
        <w:t xml:space="preserve"> will not be taken into account </w:t>
      </w:r>
      <w:r w:rsidR="00AA71F5">
        <w:rPr>
          <w:szCs w:val="24"/>
        </w:rPr>
        <w:t xml:space="preserve">or a reduced amount will be taken into account </w:t>
      </w:r>
      <w:r w:rsidRPr="0029618A">
        <w:rPr>
          <w:szCs w:val="24"/>
        </w:rPr>
        <w:t xml:space="preserve">when assessing a person’s </w:t>
      </w:r>
      <w:r>
        <w:rPr>
          <w:szCs w:val="24"/>
        </w:rPr>
        <w:t>assets</w:t>
      </w:r>
      <w:r w:rsidR="004F70E4">
        <w:rPr>
          <w:szCs w:val="24"/>
        </w:rPr>
        <w:t xml:space="preserve"> (subject to other legislative requirements)</w:t>
      </w:r>
      <w:r w:rsidRPr="0029618A">
        <w:rPr>
          <w:szCs w:val="24"/>
        </w:rPr>
        <w:t xml:space="preserve">.  If </w:t>
      </w:r>
      <w:r>
        <w:rPr>
          <w:szCs w:val="24"/>
        </w:rPr>
        <w:t>a person’s new income stream</w:t>
      </w:r>
      <w:r w:rsidRPr="0029618A">
        <w:rPr>
          <w:szCs w:val="24"/>
        </w:rPr>
        <w:t xml:space="preserve"> is not exempted</w:t>
      </w:r>
      <w:r w:rsidR="001B1B2A">
        <w:rPr>
          <w:szCs w:val="24"/>
        </w:rPr>
        <w:t xml:space="preserve"> or reduced</w:t>
      </w:r>
      <w:r w:rsidRPr="0029618A">
        <w:rPr>
          <w:szCs w:val="24"/>
        </w:rPr>
        <w:t xml:space="preserve">, a person in receipt of that </w:t>
      </w:r>
      <w:r>
        <w:rPr>
          <w:szCs w:val="24"/>
        </w:rPr>
        <w:t>income stream</w:t>
      </w:r>
      <w:r w:rsidRPr="0029618A">
        <w:rPr>
          <w:szCs w:val="24"/>
        </w:rPr>
        <w:t xml:space="preserve"> may not be eligible for social security payment or, if they are eligible, their rate of payment might be reduced.  The </w:t>
      </w:r>
      <w:r>
        <w:rPr>
          <w:szCs w:val="24"/>
        </w:rPr>
        <w:t xml:space="preserve">Amendment </w:t>
      </w:r>
      <w:r w:rsidRPr="0029618A">
        <w:rPr>
          <w:szCs w:val="24"/>
        </w:rPr>
        <w:t>Determination is therefore consistent with the right to social security.</w:t>
      </w:r>
    </w:p>
    <w:p w14:paraId="78901922" w14:textId="77777777" w:rsidR="006546B7" w:rsidRPr="007E1772" w:rsidRDefault="006546B7" w:rsidP="00D22F6B">
      <w:pPr>
        <w:spacing w:after="120"/>
        <w:jc w:val="both"/>
        <w:rPr>
          <w:b/>
          <w:szCs w:val="24"/>
        </w:rPr>
      </w:pPr>
      <w:r w:rsidRPr="007E1772">
        <w:rPr>
          <w:b/>
          <w:szCs w:val="24"/>
        </w:rPr>
        <w:t>Conclusion</w:t>
      </w:r>
    </w:p>
    <w:p w14:paraId="4B21313A" w14:textId="60BDC79B" w:rsidR="006546B7" w:rsidRPr="007E1772" w:rsidRDefault="00374A77" w:rsidP="00D22F6B">
      <w:pPr>
        <w:spacing w:before="120" w:after="120"/>
        <w:jc w:val="both"/>
        <w:rPr>
          <w:szCs w:val="24"/>
        </w:rPr>
      </w:pPr>
      <w:r w:rsidRPr="007E1772">
        <w:rPr>
          <w:szCs w:val="24"/>
        </w:rPr>
        <w:t xml:space="preserve">The </w:t>
      </w:r>
      <w:r w:rsidR="000213C6">
        <w:rPr>
          <w:szCs w:val="24"/>
        </w:rPr>
        <w:t xml:space="preserve">Amendment </w:t>
      </w:r>
      <w:r w:rsidR="00DA0E69">
        <w:rPr>
          <w:szCs w:val="24"/>
        </w:rPr>
        <w:t>Determination</w:t>
      </w:r>
      <w:r w:rsidR="005C390A" w:rsidRPr="007E1772">
        <w:rPr>
          <w:szCs w:val="24"/>
        </w:rPr>
        <w:t xml:space="preserve"> </w:t>
      </w:r>
      <w:r w:rsidR="00DA0E69">
        <w:rPr>
          <w:szCs w:val="24"/>
        </w:rPr>
        <w:t>is</w:t>
      </w:r>
      <w:r w:rsidR="00DA0E69" w:rsidRPr="007E1772">
        <w:rPr>
          <w:szCs w:val="24"/>
        </w:rPr>
        <w:t xml:space="preserve"> </w:t>
      </w:r>
      <w:r w:rsidR="006546B7" w:rsidRPr="007E1772">
        <w:rPr>
          <w:szCs w:val="24"/>
        </w:rPr>
        <w:t xml:space="preserve">compatible with human rights as </w:t>
      </w:r>
      <w:r w:rsidR="00DA0E69">
        <w:rPr>
          <w:szCs w:val="24"/>
        </w:rPr>
        <w:t>it</w:t>
      </w:r>
      <w:r w:rsidR="00DA0E69" w:rsidRPr="007E1772">
        <w:rPr>
          <w:szCs w:val="24"/>
        </w:rPr>
        <w:t xml:space="preserve"> </w:t>
      </w:r>
      <w:r w:rsidR="00AA71F5">
        <w:rPr>
          <w:color w:val="000000"/>
          <w:shd w:val="clear" w:color="auto" w:fill="FFFFFF"/>
        </w:rPr>
        <w:t>preserves</w:t>
      </w:r>
      <w:r w:rsidR="0029618A" w:rsidRPr="00AA71F5">
        <w:rPr>
          <w:color w:val="000000"/>
          <w:shd w:val="clear" w:color="auto" w:fill="FFFFFF"/>
        </w:rPr>
        <w:t xml:space="preserve"> a person’s</w:t>
      </w:r>
      <w:r w:rsidR="0029618A">
        <w:rPr>
          <w:color w:val="000000"/>
          <w:shd w:val="clear" w:color="auto" w:fill="FFFFFF"/>
        </w:rPr>
        <w:t xml:space="preserve"> right to social security</w:t>
      </w:r>
      <w:r w:rsidR="006546B7" w:rsidRPr="007E1772">
        <w:rPr>
          <w:szCs w:val="24"/>
        </w:rPr>
        <w:t>.</w:t>
      </w:r>
    </w:p>
    <w:p w14:paraId="536A4BEC" w14:textId="77777777" w:rsidR="006546B7" w:rsidRPr="007E1772" w:rsidRDefault="006546B7" w:rsidP="006546B7">
      <w:pPr>
        <w:spacing w:before="120" w:after="120"/>
        <w:jc w:val="center"/>
        <w:rPr>
          <w:szCs w:val="24"/>
        </w:rPr>
      </w:pPr>
    </w:p>
    <w:p w14:paraId="2FEF6C03" w14:textId="726E69BE" w:rsidR="006546B7" w:rsidRPr="007E1772" w:rsidRDefault="008D014C" w:rsidP="006546B7">
      <w:pPr>
        <w:spacing w:before="120" w:after="120"/>
        <w:jc w:val="center"/>
        <w:rPr>
          <w:szCs w:val="24"/>
        </w:rPr>
      </w:pPr>
      <w:r>
        <w:rPr>
          <w:b/>
          <w:szCs w:val="24"/>
        </w:rPr>
        <w:t>Emma</w:t>
      </w:r>
      <w:r w:rsidR="00DA0E69">
        <w:rPr>
          <w:b/>
          <w:szCs w:val="24"/>
        </w:rPr>
        <w:t xml:space="preserve"> K</w:t>
      </w:r>
      <w:r>
        <w:rPr>
          <w:b/>
          <w:szCs w:val="24"/>
        </w:rPr>
        <w:t>ate McGuirk, delegate of the Secretary of the Department of Social Services</w:t>
      </w:r>
    </w:p>
    <w:p w14:paraId="0F0F6950" w14:textId="799D8E60" w:rsidR="00C37944" w:rsidRPr="007E1772" w:rsidRDefault="00C37944">
      <w:pPr>
        <w:spacing w:before="0" w:after="200" w:line="276" w:lineRule="auto"/>
        <w:rPr>
          <w:rFonts w:eastAsiaTheme="majorEastAsia"/>
          <w:b/>
          <w:bCs/>
          <w:szCs w:val="24"/>
        </w:rPr>
      </w:pPr>
      <w:bookmarkStart w:id="2" w:name="_Toc290210738"/>
      <w:bookmarkEnd w:id="1"/>
      <w:bookmarkEnd w:id="2"/>
    </w:p>
    <w:sectPr w:rsidR="00C37944" w:rsidRPr="007E17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838E2" w14:textId="77777777" w:rsidR="004A69CD" w:rsidRDefault="004A69CD" w:rsidP="00AD1645">
      <w:pPr>
        <w:spacing w:before="0"/>
      </w:pPr>
      <w:r>
        <w:separator/>
      </w:r>
    </w:p>
  </w:endnote>
  <w:endnote w:type="continuationSeparator" w:id="0">
    <w:p w14:paraId="67300E5C" w14:textId="77777777" w:rsidR="004A69CD" w:rsidRDefault="004A69CD"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E7DEC" w14:textId="77777777" w:rsidR="004A69CD" w:rsidRDefault="004A69CD" w:rsidP="00AD1645">
      <w:pPr>
        <w:spacing w:before="0"/>
      </w:pPr>
      <w:r>
        <w:separator/>
      </w:r>
    </w:p>
  </w:footnote>
  <w:footnote w:type="continuationSeparator" w:id="0">
    <w:p w14:paraId="56F961BD" w14:textId="77777777" w:rsidR="004A69CD" w:rsidRDefault="004A69CD"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C63CE"/>
    <w:multiLevelType w:val="hybridMultilevel"/>
    <w:tmpl w:val="479C8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021E7E"/>
    <w:multiLevelType w:val="hybridMultilevel"/>
    <w:tmpl w:val="F920C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B250A16"/>
    <w:multiLevelType w:val="hybridMultilevel"/>
    <w:tmpl w:val="3CCE2FC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33137E"/>
    <w:multiLevelType w:val="hybridMultilevel"/>
    <w:tmpl w:val="E92E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15"/>
  </w:num>
  <w:num w:numId="5">
    <w:abstractNumId w:val="13"/>
  </w:num>
  <w:num w:numId="6">
    <w:abstractNumId w:val="2"/>
  </w:num>
  <w:num w:numId="7">
    <w:abstractNumId w:val="10"/>
  </w:num>
  <w:num w:numId="8">
    <w:abstractNumId w:val="16"/>
  </w:num>
  <w:num w:numId="9">
    <w:abstractNumId w:val="7"/>
  </w:num>
  <w:num w:numId="10">
    <w:abstractNumId w:val="17"/>
  </w:num>
  <w:num w:numId="11">
    <w:abstractNumId w:val="3"/>
  </w:num>
  <w:num w:numId="12">
    <w:abstractNumId w:val="5"/>
  </w:num>
  <w:num w:numId="13">
    <w:abstractNumId w:val="0"/>
  </w:num>
  <w:num w:numId="14">
    <w:abstractNumId w:val="8"/>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06993"/>
    <w:rsid w:val="000213C6"/>
    <w:rsid w:val="00021ED2"/>
    <w:rsid w:val="00030B79"/>
    <w:rsid w:val="00031D0B"/>
    <w:rsid w:val="000324EC"/>
    <w:rsid w:val="00042627"/>
    <w:rsid w:val="00043B6D"/>
    <w:rsid w:val="00045BF2"/>
    <w:rsid w:val="00051C3F"/>
    <w:rsid w:val="00066DAE"/>
    <w:rsid w:val="000737E0"/>
    <w:rsid w:val="00074C1A"/>
    <w:rsid w:val="000760DC"/>
    <w:rsid w:val="00080C4A"/>
    <w:rsid w:val="000844AF"/>
    <w:rsid w:val="00084B46"/>
    <w:rsid w:val="00085730"/>
    <w:rsid w:val="00096B8D"/>
    <w:rsid w:val="000A3595"/>
    <w:rsid w:val="000A772F"/>
    <w:rsid w:val="000A7D6E"/>
    <w:rsid w:val="000B4130"/>
    <w:rsid w:val="000C12C7"/>
    <w:rsid w:val="000C2DDB"/>
    <w:rsid w:val="000C5204"/>
    <w:rsid w:val="000D365F"/>
    <w:rsid w:val="000D7D52"/>
    <w:rsid w:val="000E02A0"/>
    <w:rsid w:val="000E079E"/>
    <w:rsid w:val="000E10C4"/>
    <w:rsid w:val="000E3915"/>
    <w:rsid w:val="000E71F8"/>
    <w:rsid w:val="000F3B1D"/>
    <w:rsid w:val="0010147E"/>
    <w:rsid w:val="0011353F"/>
    <w:rsid w:val="0011719D"/>
    <w:rsid w:val="00126429"/>
    <w:rsid w:val="001307E4"/>
    <w:rsid w:val="001310C6"/>
    <w:rsid w:val="00136F98"/>
    <w:rsid w:val="00140359"/>
    <w:rsid w:val="00146C8A"/>
    <w:rsid w:val="001502F9"/>
    <w:rsid w:val="0015134A"/>
    <w:rsid w:val="00152472"/>
    <w:rsid w:val="0015289B"/>
    <w:rsid w:val="00154CAE"/>
    <w:rsid w:val="00163809"/>
    <w:rsid w:val="0016653C"/>
    <w:rsid w:val="00175BC6"/>
    <w:rsid w:val="00191AEC"/>
    <w:rsid w:val="001920F3"/>
    <w:rsid w:val="00197290"/>
    <w:rsid w:val="00197CAD"/>
    <w:rsid w:val="001A737C"/>
    <w:rsid w:val="001B1B2A"/>
    <w:rsid w:val="001B50E5"/>
    <w:rsid w:val="001B5379"/>
    <w:rsid w:val="001C64F9"/>
    <w:rsid w:val="001D3D8C"/>
    <w:rsid w:val="001D69AF"/>
    <w:rsid w:val="001D730F"/>
    <w:rsid w:val="001E4750"/>
    <w:rsid w:val="001E5B72"/>
    <w:rsid w:val="001E5D12"/>
    <w:rsid w:val="001E630D"/>
    <w:rsid w:val="001E7085"/>
    <w:rsid w:val="001E7422"/>
    <w:rsid w:val="001F060C"/>
    <w:rsid w:val="001F4805"/>
    <w:rsid w:val="001F4E3C"/>
    <w:rsid w:val="0020013E"/>
    <w:rsid w:val="00201608"/>
    <w:rsid w:val="00206C28"/>
    <w:rsid w:val="00212C3B"/>
    <w:rsid w:val="002154EE"/>
    <w:rsid w:val="00220091"/>
    <w:rsid w:val="00224887"/>
    <w:rsid w:val="002329E1"/>
    <w:rsid w:val="002334D9"/>
    <w:rsid w:val="00234F9E"/>
    <w:rsid w:val="0024465E"/>
    <w:rsid w:val="0024760C"/>
    <w:rsid w:val="002533F0"/>
    <w:rsid w:val="002642C7"/>
    <w:rsid w:val="00264C31"/>
    <w:rsid w:val="00273FCA"/>
    <w:rsid w:val="002741BD"/>
    <w:rsid w:val="00274CAF"/>
    <w:rsid w:val="00276D06"/>
    <w:rsid w:val="00276F09"/>
    <w:rsid w:val="002810A5"/>
    <w:rsid w:val="00282AB9"/>
    <w:rsid w:val="00283079"/>
    <w:rsid w:val="002926E3"/>
    <w:rsid w:val="0029618A"/>
    <w:rsid w:val="002A0E63"/>
    <w:rsid w:val="002A2A71"/>
    <w:rsid w:val="002A523B"/>
    <w:rsid w:val="002A6007"/>
    <w:rsid w:val="002A63EA"/>
    <w:rsid w:val="002B0175"/>
    <w:rsid w:val="002C0F57"/>
    <w:rsid w:val="002C1403"/>
    <w:rsid w:val="002C1938"/>
    <w:rsid w:val="002C2252"/>
    <w:rsid w:val="002C6177"/>
    <w:rsid w:val="002D0F1C"/>
    <w:rsid w:val="002D35D8"/>
    <w:rsid w:val="002D4522"/>
    <w:rsid w:val="002E0BB1"/>
    <w:rsid w:val="002E45E2"/>
    <w:rsid w:val="002E72A9"/>
    <w:rsid w:val="002E781A"/>
    <w:rsid w:val="002F550F"/>
    <w:rsid w:val="00300D8B"/>
    <w:rsid w:val="003119FD"/>
    <w:rsid w:val="00331917"/>
    <w:rsid w:val="00334F9D"/>
    <w:rsid w:val="00337065"/>
    <w:rsid w:val="003430FC"/>
    <w:rsid w:val="0034311A"/>
    <w:rsid w:val="003434E2"/>
    <w:rsid w:val="00345FFE"/>
    <w:rsid w:val="0035378F"/>
    <w:rsid w:val="00353A8E"/>
    <w:rsid w:val="003606C5"/>
    <w:rsid w:val="003633FC"/>
    <w:rsid w:val="00364788"/>
    <w:rsid w:val="00365424"/>
    <w:rsid w:val="0037259B"/>
    <w:rsid w:val="00374A77"/>
    <w:rsid w:val="00380666"/>
    <w:rsid w:val="00387D89"/>
    <w:rsid w:val="00392EB6"/>
    <w:rsid w:val="00393D4E"/>
    <w:rsid w:val="00394743"/>
    <w:rsid w:val="00397F83"/>
    <w:rsid w:val="003A04AD"/>
    <w:rsid w:val="003B2BB8"/>
    <w:rsid w:val="003B44E1"/>
    <w:rsid w:val="003C3368"/>
    <w:rsid w:val="003C54B6"/>
    <w:rsid w:val="003D34FF"/>
    <w:rsid w:val="003D71F6"/>
    <w:rsid w:val="003E1784"/>
    <w:rsid w:val="003E29FF"/>
    <w:rsid w:val="003F79CD"/>
    <w:rsid w:val="00400273"/>
    <w:rsid w:val="004130AB"/>
    <w:rsid w:val="00420387"/>
    <w:rsid w:val="0042132E"/>
    <w:rsid w:val="00446D6C"/>
    <w:rsid w:val="0045240C"/>
    <w:rsid w:val="00453FC9"/>
    <w:rsid w:val="00454405"/>
    <w:rsid w:val="00456FBD"/>
    <w:rsid w:val="00457792"/>
    <w:rsid w:val="004646E1"/>
    <w:rsid w:val="00467554"/>
    <w:rsid w:val="00470C3D"/>
    <w:rsid w:val="004726FF"/>
    <w:rsid w:val="004814F1"/>
    <w:rsid w:val="00482411"/>
    <w:rsid w:val="004956D6"/>
    <w:rsid w:val="004956ED"/>
    <w:rsid w:val="0049646F"/>
    <w:rsid w:val="00497768"/>
    <w:rsid w:val="004A0C19"/>
    <w:rsid w:val="004A126A"/>
    <w:rsid w:val="004A24AF"/>
    <w:rsid w:val="004A6167"/>
    <w:rsid w:val="004A69CD"/>
    <w:rsid w:val="004B09BC"/>
    <w:rsid w:val="004B30F3"/>
    <w:rsid w:val="004B3147"/>
    <w:rsid w:val="004B48C4"/>
    <w:rsid w:val="004B54CA"/>
    <w:rsid w:val="004C163F"/>
    <w:rsid w:val="004C737C"/>
    <w:rsid w:val="004D336A"/>
    <w:rsid w:val="004D5B7F"/>
    <w:rsid w:val="004E3A61"/>
    <w:rsid w:val="004E5AF0"/>
    <w:rsid w:val="004E5CBF"/>
    <w:rsid w:val="004F1CD0"/>
    <w:rsid w:val="004F264A"/>
    <w:rsid w:val="004F5308"/>
    <w:rsid w:val="004F63A7"/>
    <w:rsid w:val="004F69ED"/>
    <w:rsid w:val="004F70E4"/>
    <w:rsid w:val="00511520"/>
    <w:rsid w:val="005260E0"/>
    <w:rsid w:val="00527238"/>
    <w:rsid w:val="005332C8"/>
    <w:rsid w:val="00540BD8"/>
    <w:rsid w:val="00547C9F"/>
    <w:rsid w:val="00547DE7"/>
    <w:rsid w:val="0055503B"/>
    <w:rsid w:val="005623E8"/>
    <w:rsid w:val="00562CBC"/>
    <w:rsid w:val="00566538"/>
    <w:rsid w:val="00566BF6"/>
    <w:rsid w:val="00570884"/>
    <w:rsid w:val="00576330"/>
    <w:rsid w:val="0057641C"/>
    <w:rsid w:val="005766D2"/>
    <w:rsid w:val="00584E10"/>
    <w:rsid w:val="0059162B"/>
    <w:rsid w:val="00591D1A"/>
    <w:rsid w:val="00594251"/>
    <w:rsid w:val="005C390A"/>
    <w:rsid w:val="005C3AA9"/>
    <w:rsid w:val="005C54B4"/>
    <w:rsid w:val="005C78B2"/>
    <w:rsid w:val="005E4167"/>
    <w:rsid w:val="005E4362"/>
    <w:rsid w:val="005E4607"/>
    <w:rsid w:val="005E7B26"/>
    <w:rsid w:val="005F41C9"/>
    <w:rsid w:val="005F5E17"/>
    <w:rsid w:val="006026C4"/>
    <w:rsid w:val="00614C63"/>
    <w:rsid w:val="00616869"/>
    <w:rsid w:val="00617B25"/>
    <w:rsid w:val="00620404"/>
    <w:rsid w:val="00621CC5"/>
    <w:rsid w:val="00622668"/>
    <w:rsid w:val="00622B71"/>
    <w:rsid w:val="00622D63"/>
    <w:rsid w:val="00624E34"/>
    <w:rsid w:val="0063092D"/>
    <w:rsid w:val="00632F44"/>
    <w:rsid w:val="006402A6"/>
    <w:rsid w:val="006407D3"/>
    <w:rsid w:val="0064167D"/>
    <w:rsid w:val="00641D0F"/>
    <w:rsid w:val="00650B9C"/>
    <w:rsid w:val="00650C1C"/>
    <w:rsid w:val="006546B7"/>
    <w:rsid w:val="006643AB"/>
    <w:rsid w:val="0067070B"/>
    <w:rsid w:val="00681C7F"/>
    <w:rsid w:val="00683FF5"/>
    <w:rsid w:val="00687351"/>
    <w:rsid w:val="006A1B39"/>
    <w:rsid w:val="006A1F70"/>
    <w:rsid w:val="006A4CE7"/>
    <w:rsid w:val="006A5D55"/>
    <w:rsid w:val="006A6D51"/>
    <w:rsid w:val="006B1615"/>
    <w:rsid w:val="006C5E5E"/>
    <w:rsid w:val="006D7E0F"/>
    <w:rsid w:val="006E1B19"/>
    <w:rsid w:val="006E421E"/>
    <w:rsid w:val="006E5973"/>
    <w:rsid w:val="006F0769"/>
    <w:rsid w:val="006F33AD"/>
    <w:rsid w:val="00701486"/>
    <w:rsid w:val="00713579"/>
    <w:rsid w:val="00720E42"/>
    <w:rsid w:val="007235CD"/>
    <w:rsid w:val="0073766B"/>
    <w:rsid w:val="00743A29"/>
    <w:rsid w:val="00744CF1"/>
    <w:rsid w:val="00762A05"/>
    <w:rsid w:val="00771003"/>
    <w:rsid w:val="0077461F"/>
    <w:rsid w:val="00776CB1"/>
    <w:rsid w:val="0078126B"/>
    <w:rsid w:val="00785261"/>
    <w:rsid w:val="007907A8"/>
    <w:rsid w:val="00790C59"/>
    <w:rsid w:val="007938F3"/>
    <w:rsid w:val="007948F2"/>
    <w:rsid w:val="0079557B"/>
    <w:rsid w:val="007A53DD"/>
    <w:rsid w:val="007B0256"/>
    <w:rsid w:val="007B1AAB"/>
    <w:rsid w:val="007B69DD"/>
    <w:rsid w:val="007C334E"/>
    <w:rsid w:val="007C3BAF"/>
    <w:rsid w:val="007C4060"/>
    <w:rsid w:val="007C5234"/>
    <w:rsid w:val="007D6273"/>
    <w:rsid w:val="007E1772"/>
    <w:rsid w:val="007E4FAD"/>
    <w:rsid w:val="007F44F6"/>
    <w:rsid w:val="00803FFB"/>
    <w:rsid w:val="00807CD7"/>
    <w:rsid w:val="00816CFA"/>
    <w:rsid w:val="0083135C"/>
    <w:rsid w:val="00841C22"/>
    <w:rsid w:val="00860BE9"/>
    <w:rsid w:val="008669B7"/>
    <w:rsid w:val="008707FE"/>
    <w:rsid w:val="00871F28"/>
    <w:rsid w:val="008761FF"/>
    <w:rsid w:val="00880E92"/>
    <w:rsid w:val="00883432"/>
    <w:rsid w:val="00884646"/>
    <w:rsid w:val="008954BF"/>
    <w:rsid w:val="00896466"/>
    <w:rsid w:val="008966CB"/>
    <w:rsid w:val="008B01AE"/>
    <w:rsid w:val="008B026E"/>
    <w:rsid w:val="008B1AA5"/>
    <w:rsid w:val="008B4CF1"/>
    <w:rsid w:val="008B6A4B"/>
    <w:rsid w:val="008D014C"/>
    <w:rsid w:val="008D1B67"/>
    <w:rsid w:val="008D2D41"/>
    <w:rsid w:val="008D2FC2"/>
    <w:rsid w:val="008D59CA"/>
    <w:rsid w:val="008D68B6"/>
    <w:rsid w:val="008D7A97"/>
    <w:rsid w:val="008E0A33"/>
    <w:rsid w:val="008E1D0E"/>
    <w:rsid w:val="008E320A"/>
    <w:rsid w:val="008F3DC0"/>
    <w:rsid w:val="008F5702"/>
    <w:rsid w:val="0090001F"/>
    <w:rsid w:val="00904C05"/>
    <w:rsid w:val="0090702B"/>
    <w:rsid w:val="009140F6"/>
    <w:rsid w:val="00915A96"/>
    <w:rsid w:val="009222E7"/>
    <w:rsid w:val="009225F0"/>
    <w:rsid w:val="00925633"/>
    <w:rsid w:val="009259B8"/>
    <w:rsid w:val="00930624"/>
    <w:rsid w:val="00932E80"/>
    <w:rsid w:val="009332B3"/>
    <w:rsid w:val="00935A03"/>
    <w:rsid w:val="009426E4"/>
    <w:rsid w:val="00946730"/>
    <w:rsid w:val="00950ACB"/>
    <w:rsid w:val="0095196E"/>
    <w:rsid w:val="00955CBC"/>
    <w:rsid w:val="00956519"/>
    <w:rsid w:val="00966756"/>
    <w:rsid w:val="00966F79"/>
    <w:rsid w:val="00970C88"/>
    <w:rsid w:val="00985038"/>
    <w:rsid w:val="0099649B"/>
    <w:rsid w:val="009A4EAB"/>
    <w:rsid w:val="009A58F4"/>
    <w:rsid w:val="009A5D3E"/>
    <w:rsid w:val="009B71A9"/>
    <w:rsid w:val="009C63A9"/>
    <w:rsid w:val="009C63B6"/>
    <w:rsid w:val="009D1BE5"/>
    <w:rsid w:val="009D2488"/>
    <w:rsid w:val="009E1AAD"/>
    <w:rsid w:val="009F3C43"/>
    <w:rsid w:val="009F4C33"/>
    <w:rsid w:val="00A06B72"/>
    <w:rsid w:val="00A27E85"/>
    <w:rsid w:val="00A375D4"/>
    <w:rsid w:val="00A37984"/>
    <w:rsid w:val="00A42690"/>
    <w:rsid w:val="00A455D9"/>
    <w:rsid w:val="00A4616D"/>
    <w:rsid w:val="00A55C39"/>
    <w:rsid w:val="00A6045B"/>
    <w:rsid w:val="00A63D74"/>
    <w:rsid w:val="00A66DD0"/>
    <w:rsid w:val="00A719D2"/>
    <w:rsid w:val="00A763EC"/>
    <w:rsid w:val="00A8767B"/>
    <w:rsid w:val="00A94C22"/>
    <w:rsid w:val="00AA0F80"/>
    <w:rsid w:val="00AA37AC"/>
    <w:rsid w:val="00AA45C6"/>
    <w:rsid w:val="00AA51E7"/>
    <w:rsid w:val="00AA71F5"/>
    <w:rsid w:val="00AA7DE9"/>
    <w:rsid w:val="00AB4D3B"/>
    <w:rsid w:val="00AB7356"/>
    <w:rsid w:val="00AC271F"/>
    <w:rsid w:val="00AC50C4"/>
    <w:rsid w:val="00AC635D"/>
    <w:rsid w:val="00AD1347"/>
    <w:rsid w:val="00AD1645"/>
    <w:rsid w:val="00AD69FE"/>
    <w:rsid w:val="00AE11F6"/>
    <w:rsid w:val="00AE3176"/>
    <w:rsid w:val="00AF0E6A"/>
    <w:rsid w:val="00AF6E7D"/>
    <w:rsid w:val="00B01538"/>
    <w:rsid w:val="00B04EB0"/>
    <w:rsid w:val="00B261D9"/>
    <w:rsid w:val="00B33E33"/>
    <w:rsid w:val="00B376E6"/>
    <w:rsid w:val="00B45E6D"/>
    <w:rsid w:val="00B52191"/>
    <w:rsid w:val="00B52B87"/>
    <w:rsid w:val="00B54C30"/>
    <w:rsid w:val="00B57278"/>
    <w:rsid w:val="00B6472A"/>
    <w:rsid w:val="00B720BB"/>
    <w:rsid w:val="00B72FA5"/>
    <w:rsid w:val="00B73680"/>
    <w:rsid w:val="00B74531"/>
    <w:rsid w:val="00B777D9"/>
    <w:rsid w:val="00B81F62"/>
    <w:rsid w:val="00B821A0"/>
    <w:rsid w:val="00B97585"/>
    <w:rsid w:val="00BA1B00"/>
    <w:rsid w:val="00BA2DB9"/>
    <w:rsid w:val="00BB0D37"/>
    <w:rsid w:val="00BC0BB6"/>
    <w:rsid w:val="00BC13EC"/>
    <w:rsid w:val="00BC35F6"/>
    <w:rsid w:val="00BC76EB"/>
    <w:rsid w:val="00BD25AE"/>
    <w:rsid w:val="00BD7E9D"/>
    <w:rsid w:val="00BE31EA"/>
    <w:rsid w:val="00BE56A0"/>
    <w:rsid w:val="00BE7148"/>
    <w:rsid w:val="00BF2FB3"/>
    <w:rsid w:val="00C06E47"/>
    <w:rsid w:val="00C213B1"/>
    <w:rsid w:val="00C21C68"/>
    <w:rsid w:val="00C2733D"/>
    <w:rsid w:val="00C3204C"/>
    <w:rsid w:val="00C3470C"/>
    <w:rsid w:val="00C373CD"/>
    <w:rsid w:val="00C37944"/>
    <w:rsid w:val="00C37BA8"/>
    <w:rsid w:val="00C4511C"/>
    <w:rsid w:val="00C455A2"/>
    <w:rsid w:val="00C559BF"/>
    <w:rsid w:val="00C60B61"/>
    <w:rsid w:val="00C64B7D"/>
    <w:rsid w:val="00C66CFA"/>
    <w:rsid w:val="00C7238E"/>
    <w:rsid w:val="00C77B41"/>
    <w:rsid w:val="00CA33B2"/>
    <w:rsid w:val="00CA3D78"/>
    <w:rsid w:val="00CA43C4"/>
    <w:rsid w:val="00CA6F15"/>
    <w:rsid w:val="00CB344C"/>
    <w:rsid w:val="00CB42CE"/>
    <w:rsid w:val="00CB6B85"/>
    <w:rsid w:val="00CC7EC4"/>
    <w:rsid w:val="00CD0DDB"/>
    <w:rsid w:val="00CD1E7C"/>
    <w:rsid w:val="00CD3BDC"/>
    <w:rsid w:val="00CE1802"/>
    <w:rsid w:val="00CF0527"/>
    <w:rsid w:val="00D1706F"/>
    <w:rsid w:val="00D2075E"/>
    <w:rsid w:val="00D21D83"/>
    <w:rsid w:val="00D22F6B"/>
    <w:rsid w:val="00D243C5"/>
    <w:rsid w:val="00D25CF8"/>
    <w:rsid w:val="00D27CB3"/>
    <w:rsid w:val="00D3071D"/>
    <w:rsid w:val="00D31C51"/>
    <w:rsid w:val="00D367AA"/>
    <w:rsid w:val="00D37C2C"/>
    <w:rsid w:val="00D459E0"/>
    <w:rsid w:val="00D520A1"/>
    <w:rsid w:val="00D55AB1"/>
    <w:rsid w:val="00D61C4B"/>
    <w:rsid w:val="00D708CA"/>
    <w:rsid w:val="00D72F4B"/>
    <w:rsid w:val="00D849AE"/>
    <w:rsid w:val="00D86474"/>
    <w:rsid w:val="00D97E82"/>
    <w:rsid w:val="00DA0E69"/>
    <w:rsid w:val="00DA3D6A"/>
    <w:rsid w:val="00DB6E7A"/>
    <w:rsid w:val="00DC17AF"/>
    <w:rsid w:val="00DC1983"/>
    <w:rsid w:val="00DC765C"/>
    <w:rsid w:val="00DD3BC1"/>
    <w:rsid w:val="00DE04EE"/>
    <w:rsid w:val="00DE0717"/>
    <w:rsid w:val="00DE3A1F"/>
    <w:rsid w:val="00DE42B8"/>
    <w:rsid w:val="00DE6715"/>
    <w:rsid w:val="00E01E71"/>
    <w:rsid w:val="00E027AF"/>
    <w:rsid w:val="00E15CFF"/>
    <w:rsid w:val="00E230ED"/>
    <w:rsid w:val="00E23C53"/>
    <w:rsid w:val="00E32139"/>
    <w:rsid w:val="00E44FD4"/>
    <w:rsid w:val="00E45F5C"/>
    <w:rsid w:val="00E63DCB"/>
    <w:rsid w:val="00E708B1"/>
    <w:rsid w:val="00E72DC6"/>
    <w:rsid w:val="00E745BB"/>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2EFB"/>
    <w:rsid w:val="00ED6613"/>
    <w:rsid w:val="00EE2764"/>
    <w:rsid w:val="00EE447E"/>
    <w:rsid w:val="00EF54F0"/>
    <w:rsid w:val="00F0576D"/>
    <w:rsid w:val="00F108ED"/>
    <w:rsid w:val="00F227A4"/>
    <w:rsid w:val="00F328DA"/>
    <w:rsid w:val="00F35271"/>
    <w:rsid w:val="00F35580"/>
    <w:rsid w:val="00F502A9"/>
    <w:rsid w:val="00F52853"/>
    <w:rsid w:val="00F61A88"/>
    <w:rsid w:val="00F635C2"/>
    <w:rsid w:val="00F754A3"/>
    <w:rsid w:val="00F8104A"/>
    <w:rsid w:val="00F925B9"/>
    <w:rsid w:val="00FA6F53"/>
    <w:rsid w:val="00FA7196"/>
    <w:rsid w:val="00FB030F"/>
    <w:rsid w:val="00FB72CC"/>
    <w:rsid w:val="00FC12DB"/>
    <w:rsid w:val="00FC34A1"/>
    <w:rsid w:val="00FD2F20"/>
    <w:rsid w:val="00FD368E"/>
    <w:rsid w:val="00FD6BF4"/>
    <w:rsid w:val="00FD7A80"/>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996E"/>
  <w15:docId w15:val="{9B451927-7B1A-42C1-BAA4-801A3C54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76071">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77F52-5B57-43FB-A38D-1575D310A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FREDERICKS, Anna</cp:lastModifiedBy>
  <cp:revision>2</cp:revision>
  <cp:lastPrinted>2019-12-04T02:53:00Z</cp:lastPrinted>
  <dcterms:created xsi:type="dcterms:W3CDTF">2019-12-08T22:42:00Z</dcterms:created>
  <dcterms:modified xsi:type="dcterms:W3CDTF">2019-12-08T22:42:00Z</dcterms:modified>
</cp:coreProperties>
</file>