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1D" w:rsidRDefault="00847C1D" w:rsidP="00847C1D">
      <w:pPr>
        <w:pStyle w:val="Heading2"/>
        <w:widowControl/>
        <w:ind w:left="0" w:firstLine="0"/>
      </w:pPr>
      <w:r>
        <w:t xml:space="preserve">Explanatory Statement </w:t>
      </w:r>
    </w:p>
    <w:p w:rsidR="00847C1D" w:rsidRPr="000576EB" w:rsidRDefault="00847C1D" w:rsidP="00847C1D">
      <w:pPr>
        <w:widowControl/>
        <w:rPr>
          <w:b/>
          <w:lang w:val="en-AU" w:eastAsia="en-GB" w:bidi="ar-SA"/>
        </w:rPr>
      </w:pPr>
      <w:r w:rsidRPr="000576EB">
        <w:rPr>
          <w:b/>
          <w:lang w:val="en-AU" w:eastAsia="en-GB" w:bidi="ar-SA"/>
        </w:rPr>
        <w:t>1.</w:t>
      </w:r>
      <w:r w:rsidRPr="000576EB">
        <w:rPr>
          <w:b/>
          <w:lang w:val="en-AU" w:eastAsia="en-GB" w:bidi="ar-SA"/>
        </w:rPr>
        <w:tab/>
        <w:t>Authority</w:t>
      </w:r>
    </w:p>
    <w:p w:rsidR="00847C1D" w:rsidRDefault="00847C1D" w:rsidP="00847C1D">
      <w:pPr>
        <w:widowControl/>
        <w:rPr>
          <w:lang w:val="en-AU" w:eastAsia="en-GB" w:bidi="ar-SA"/>
        </w:rPr>
      </w:pPr>
    </w:p>
    <w:p w:rsidR="00847C1D" w:rsidRPr="00DF032C" w:rsidRDefault="00847C1D" w:rsidP="00847C1D">
      <w:pPr>
        <w:widowControl/>
        <w:autoSpaceDE w:val="0"/>
        <w:autoSpaceDN w:val="0"/>
        <w:adjustRightInd w:val="0"/>
        <w:rPr>
          <w:rFonts w:eastAsia="Calibri" w:cs="Arial"/>
          <w:bCs/>
          <w:szCs w:val="22"/>
          <w:lang w:val="en-AU" w:bidi="ar-SA"/>
        </w:rPr>
      </w:pPr>
      <w:r w:rsidRPr="00DF032C">
        <w:rPr>
          <w:rFonts w:eastAsia="Calibri" w:cs="Arial"/>
          <w:bCs/>
          <w:szCs w:val="22"/>
          <w:lang w:val="en-AU" w:bidi="ar-SA"/>
        </w:rPr>
        <w:t xml:space="preserve">Section 13 of the </w:t>
      </w:r>
      <w:r w:rsidRPr="00DF032C">
        <w:rPr>
          <w:rFonts w:eastAsia="Calibri" w:cs="Arial"/>
          <w:bCs/>
          <w:i/>
          <w:szCs w:val="22"/>
          <w:lang w:val="en-AU" w:bidi="ar-SA"/>
        </w:rPr>
        <w:t>Food Standards Australia New Zealand Act 1991</w:t>
      </w:r>
      <w:r w:rsidRPr="00DF032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DF032C">
        <w:rPr>
          <w:rFonts w:eastAsia="Calibri" w:cs="Arial"/>
          <w:bCs/>
          <w:i/>
          <w:szCs w:val="22"/>
          <w:lang w:val="en-AU" w:bidi="ar-SA"/>
        </w:rPr>
        <w:t>Australia New Zealand Food Standards Code</w:t>
      </w:r>
      <w:r w:rsidRPr="00DF032C">
        <w:rPr>
          <w:rFonts w:eastAsia="Calibri" w:cs="Arial"/>
          <w:bCs/>
          <w:szCs w:val="22"/>
          <w:lang w:val="en-AU" w:bidi="ar-SA"/>
        </w:rPr>
        <w:t xml:space="preserve"> (the Code).</w:t>
      </w:r>
    </w:p>
    <w:p w:rsidR="00847C1D" w:rsidRPr="00DF032C" w:rsidRDefault="00847C1D" w:rsidP="00847C1D">
      <w:pPr>
        <w:widowControl/>
        <w:autoSpaceDE w:val="0"/>
        <w:autoSpaceDN w:val="0"/>
        <w:adjustRightInd w:val="0"/>
        <w:rPr>
          <w:rFonts w:eastAsia="Calibri" w:cs="Arial"/>
          <w:bCs/>
          <w:szCs w:val="22"/>
          <w:lang w:val="en-AU" w:bidi="ar-SA"/>
        </w:rPr>
      </w:pPr>
    </w:p>
    <w:p w:rsidR="00847C1D" w:rsidRPr="00FC5CA3" w:rsidRDefault="00847C1D" w:rsidP="00847C1D">
      <w:pPr>
        <w:widowControl/>
        <w:autoSpaceDE w:val="0"/>
        <w:autoSpaceDN w:val="0"/>
        <w:adjustRightInd w:val="0"/>
        <w:rPr>
          <w:rFonts w:eastAsia="Calibri" w:cs="Arial"/>
          <w:bCs/>
          <w:szCs w:val="22"/>
          <w:lang w:val="en-AU" w:bidi="ar-SA"/>
        </w:rPr>
      </w:pPr>
      <w:r w:rsidRPr="00FC5CA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847C1D" w:rsidRPr="00FC5CA3" w:rsidRDefault="00847C1D" w:rsidP="00847C1D">
      <w:pPr>
        <w:widowControl/>
        <w:autoSpaceDE w:val="0"/>
        <w:autoSpaceDN w:val="0"/>
        <w:adjustRightInd w:val="0"/>
        <w:rPr>
          <w:rFonts w:eastAsia="Calibri" w:cs="Arial"/>
          <w:bCs/>
          <w:szCs w:val="22"/>
          <w:lang w:val="en-AU" w:bidi="ar-SA"/>
        </w:rPr>
      </w:pPr>
    </w:p>
    <w:p w:rsidR="00847C1D" w:rsidRDefault="00847C1D" w:rsidP="00847C1D">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43689">
        <w:rPr>
          <w:rFonts w:eastAsia="Calibri" w:cs="Arial"/>
          <w:bCs/>
          <w:szCs w:val="22"/>
          <w:lang w:val="en-AU" w:bidi="ar-SA"/>
        </w:rPr>
        <w:t xml:space="preserve"> prepared Proposal P1054 to </w:t>
      </w:r>
      <w:r w:rsidRPr="00625B8E">
        <w:rPr>
          <w:rFonts w:cs="Arial"/>
          <w:szCs w:val="22"/>
          <w:lang w:bidi="ar-SA"/>
        </w:rPr>
        <w:t xml:space="preserve">amend the </w:t>
      </w:r>
      <w:r>
        <w:rPr>
          <w:rFonts w:cs="Arial"/>
          <w:szCs w:val="22"/>
          <w:lang w:bidi="ar-SA"/>
        </w:rPr>
        <w:t>Code</w:t>
      </w:r>
      <w:r w:rsidRPr="00625B8E">
        <w:rPr>
          <w:rFonts w:cs="Arial"/>
          <w:szCs w:val="22"/>
          <w:lang w:bidi="ar-SA"/>
        </w:rPr>
        <w:t xml:space="preserve"> to prohibit the retail sale of </w:t>
      </w:r>
      <w:r w:rsidRPr="00020638">
        <w:rPr>
          <w:rFonts w:cs="Arial"/>
          <w:szCs w:val="22"/>
          <w:lang w:bidi="ar-SA"/>
        </w:rPr>
        <w:t>pure and highly concentrated caffeine food products</w:t>
      </w:r>
      <w:r w:rsidRPr="00E43689">
        <w:rPr>
          <w:rFonts w:eastAsia="Calibri" w:cs="Arial"/>
          <w:bCs/>
          <w:szCs w:val="22"/>
          <w:lang w:val="en-AU" w:bidi="ar-SA"/>
        </w:rPr>
        <w:t>.</w:t>
      </w:r>
    </w:p>
    <w:p w:rsidR="00847C1D" w:rsidRDefault="00847C1D" w:rsidP="00847C1D">
      <w:pPr>
        <w:widowControl/>
        <w:autoSpaceDE w:val="0"/>
        <w:autoSpaceDN w:val="0"/>
        <w:adjustRightInd w:val="0"/>
        <w:rPr>
          <w:rFonts w:eastAsia="Calibri" w:cs="Arial"/>
          <w:bCs/>
          <w:szCs w:val="22"/>
          <w:lang w:val="en-AU" w:bidi="ar-SA"/>
        </w:rPr>
      </w:pPr>
    </w:p>
    <w:p w:rsidR="00847C1D" w:rsidRPr="00FC5CA3" w:rsidRDefault="00847C1D" w:rsidP="00847C1D">
      <w:pPr>
        <w:widowControl/>
        <w:autoSpaceDE w:val="0"/>
        <w:autoSpaceDN w:val="0"/>
        <w:adjustRightInd w:val="0"/>
        <w:rPr>
          <w:rFonts w:eastAsia="Calibri" w:cs="Arial"/>
          <w:bCs/>
          <w:szCs w:val="22"/>
          <w:lang w:val="en-AU" w:bidi="ar-SA"/>
        </w:rPr>
      </w:pPr>
      <w:r>
        <w:rPr>
          <w:rFonts w:eastAsia="Calibri" w:cs="Arial"/>
          <w:bCs/>
          <w:szCs w:val="22"/>
          <w:lang w:val="en-AU" w:bidi="ar-SA"/>
        </w:rPr>
        <w:t>Following its preparation, Proposal P1054</w:t>
      </w:r>
      <w:r w:rsidRPr="00FC5CA3">
        <w:rPr>
          <w:rFonts w:eastAsia="Calibri" w:cs="Arial"/>
          <w:bCs/>
          <w:szCs w:val="22"/>
          <w:lang w:val="en-AU" w:bidi="ar-SA"/>
        </w:rPr>
        <w:t xml:space="preserve"> </w:t>
      </w:r>
      <w:r>
        <w:rPr>
          <w:rFonts w:eastAsia="Calibri" w:cs="Arial"/>
          <w:bCs/>
          <w:szCs w:val="22"/>
          <w:lang w:val="en-AU" w:bidi="ar-SA"/>
        </w:rPr>
        <w:t>was</w:t>
      </w:r>
      <w:r w:rsidRPr="00FC5CA3">
        <w:rPr>
          <w:rFonts w:eastAsia="Calibri" w:cs="Arial"/>
          <w:bCs/>
          <w:szCs w:val="22"/>
          <w:lang w:val="en-AU" w:bidi="ar-SA"/>
        </w:rPr>
        <w:t xml:space="preserve"> declared an Urgent Proposal for the purposes of the Division 4 of Part 3 of the FSANZ Act.</w:t>
      </w:r>
    </w:p>
    <w:p w:rsidR="00847C1D" w:rsidRPr="00FC5CA3" w:rsidRDefault="00847C1D" w:rsidP="00847C1D">
      <w:pPr>
        <w:widowControl/>
        <w:autoSpaceDE w:val="0"/>
        <w:autoSpaceDN w:val="0"/>
        <w:adjustRightInd w:val="0"/>
        <w:rPr>
          <w:rFonts w:eastAsia="Calibri" w:cs="Arial"/>
          <w:bCs/>
          <w:szCs w:val="22"/>
          <w:lang w:val="en-AU" w:bidi="ar-SA"/>
        </w:rPr>
      </w:pPr>
    </w:p>
    <w:p w:rsidR="00847C1D" w:rsidRPr="00FC5CA3" w:rsidRDefault="00847C1D" w:rsidP="00847C1D">
      <w:pPr>
        <w:widowControl/>
        <w:autoSpaceDE w:val="0"/>
        <w:autoSpaceDN w:val="0"/>
        <w:adjustRightInd w:val="0"/>
        <w:rPr>
          <w:rFonts w:eastAsia="Calibri" w:cs="Arial"/>
          <w:bCs/>
          <w:szCs w:val="22"/>
          <w:lang w:val="en-AU" w:bidi="ar-SA"/>
        </w:rPr>
      </w:pPr>
      <w:r w:rsidRPr="009D6748">
        <w:rPr>
          <w:rFonts w:eastAsia="Calibri" w:cs="Arial"/>
          <w:bCs/>
          <w:szCs w:val="22"/>
          <w:lang w:val="en-AU"/>
        </w:rPr>
        <w:t>The Authority considered the Proposal in accordance with sections 96 and 97 of the FSANZ Act and has approved a variation</w:t>
      </w:r>
      <w:r w:rsidRPr="00FC5CA3">
        <w:rPr>
          <w:rFonts w:eastAsia="Calibri" w:cs="Arial"/>
          <w:bCs/>
          <w:szCs w:val="22"/>
          <w:lang w:val="en-AU" w:bidi="ar-SA"/>
        </w:rPr>
        <w:t xml:space="preserve">. </w:t>
      </w:r>
    </w:p>
    <w:p w:rsidR="00847C1D" w:rsidRPr="00DF032C" w:rsidRDefault="00847C1D" w:rsidP="00847C1D">
      <w:pPr>
        <w:widowControl/>
        <w:autoSpaceDE w:val="0"/>
        <w:autoSpaceDN w:val="0"/>
        <w:adjustRightInd w:val="0"/>
        <w:rPr>
          <w:rFonts w:eastAsia="Calibri" w:cs="Arial"/>
          <w:bCs/>
          <w:szCs w:val="22"/>
          <w:lang w:val="en-AU" w:bidi="ar-SA"/>
        </w:rPr>
      </w:pPr>
    </w:p>
    <w:p w:rsidR="00847C1D" w:rsidRPr="00DF032C" w:rsidRDefault="00847C1D" w:rsidP="00847C1D">
      <w:pPr>
        <w:widowControl/>
        <w:rPr>
          <w:b/>
          <w:lang w:val="en-AU" w:eastAsia="en-GB" w:bidi="ar-SA"/>
        </w:rPr>
      </w:pPr>
      <w:r w:rsidRPr="00DF032C">
        <w:rPr>
          <w:b/>
          <w:lang w:val="en-AU" w:eastAsia="en-GB" w:bidi="ar-SA"/>
        </w:rPr>
        <w:t>2.</w:t>
      </w:r>
      <w:r w:rsidRPr="00DF032C">
        <w:rPr>
          <w:b/>
          <w:lang w:val="en-AU" w:eastAsia="en-GB" w:bidi="ar-SA"/>
        </w:rPr>
        <w:tab/>
        <w:t xml:space="preserve">Purpose </w:t>
      </w:r>
    </w:p>
    <w:p w:rsidR="00847C1D" w:rsidRPr="00DF032C" w:rsidRDefault="00847C1D" w:rsidP="00847C1D">
      <w:pPr>
        <w:widowControl/>
        <w:rPr>
          <w:lang w:val="en-AU" w:eastAsia="en-GB" w:bidi="ar-SA"/>
        </w:rPr>
      </w:pPr>
    </w:p>
    <w:p w:rsidR="00847C1D" w:rsidRDefault="00847C1D" w:rsidP="00847C1D">
      <w:pPr>
        <w:widowControl/>
        <w:rPr>
          <w:lang w:val="en-AU" w:eastAsia="en-GB" w:bidi="ar-SA"/>
        </w:rPr>
      </w:pPr>
      <w:r w:rsidRPr="00DF032C">
        <w:rPr>
          <w:lang w:val="en-AU" w:eastAsia="en-GB" w:bidi="ar-SA"/>
        </w:rPr>
        <w:t xml:space="preserve">The Authority has </w:t>
      </w:r>
      <w:r>
        <w:rPr>
          <w:lang w:val="en-AU" w:eastAsia="en-GB" w:bidi="ar-SA"/>
        </w:rPr>
        <w:t xml:space="preserve">approved a variation to </w:t>
      </w:r>
      <w:r w:rsidRPr="00341F9C">
        <w:rPr>
          <w:lang w:val="en-AU" w:eastAsia="en-GB" w:bidi="ar-SA"/>
        </w:rPr>
        <w:t xml:space="preserve">amend </w:t>
      </w:r>
      <w:r>
        <w:rPr>
          <w:lang w:val="en-AU" w:eastAsia="en-GB" w:bidi="ar-SA"/>
        </w:rPr>
        <w:t>Standard</w:t>
      </w:r>
      <w:r w:rsidRPr="00E43689">
        <w:rPr>
          <w:lang w:val="en-AU" w:eastAsia="en-GB" w:bidi="ar-SA"/>
        </w:rPr>
        <w:t xml:space="preserve"> 1.1.1</w:t>
      </w:r>
      <w:r w:rsidRPr="00341F9C">
        <w:rPr>
          <w:lang w:val="en-AU" w:eastAsia="en-GB" w:bidi="ar-SA"/>
        </w:rPr>
        <w:t xml:space="preserve"> </w:t>
      </w:r>
      <w:r>
        <w:rPr>
          <w:lang w:val="en-AU" w:eastAsia="en-GB" w:bidi="ar-SA"/>
        </w:rPr>
        <w:t xml:space="preserve">of the Code to prohibit total caffeine </w:t>
      </w:r>
      <w:r w:rsidRPr="0084065B">
        <w:rPr>
          <w:lang w:val="en-AU" w:eastAsia="en-GB" w:bidi="ar-SA"/>
        </w:rPr>
        <w:t>present in a concentration of 1% (1 000 mg/100 mL, liquid form) or 5% (5 000 mg/100g, powder and gel or other dry form) or more in the pr</w:t>
      </w:r>
      <w:r>
        <w:rPr>
          <w:lang w:val="en-AU" w:eastAsia="en-GB" w:bidi="ar-SA"/>
        </w:rPr>
        <w:t xml:space="preserve">oduct presented at retail sale. </w:t>
      </w:r>
    </w:p>
    <w:p w:rsidR="00847C1D" w:rsidRDefault="00847C1D" w:rsidP="00847C1D">
      <w:pPr>
        <w:widowControl/>
        <w:rPr>
          <w:lang w:val="en-AU" w:eastAsia="en-GB" w:bidi="ar-SA"/>
        </w:rPr>
      </w:pPr>
    </w:p>
    <w:p w:rsidR="00847C1D" w:rsidRPr="000576EB" w:rsidRDefault="00847C1D" w:rsidP="00847C1D">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rsidR="00847C1D" w:rsidRDefault="00847C1D" w:rsidP="00847C1D">
      <w:pPr>
        <w:widowControl/>
        <w:rPr>
          <w:lang w:val="en-AU" w:eastAsia="en-GB" w:bidi="ar-SA"/>
        </w:rPr>
      </w:pPr>
    </w:p>
    <w:p w:rsidR="00847C1D" w:rsidRPr="00D13E34" w:rsidRDefault="00847C1D" w:rsidP="00847C1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847C1D" w:rsidRDefault="00847C1D" w:rsidP="00847C1D">
      <w:pPr>
        <w:widowControl/>
        <w:rPr>
          <w:lang w:val="en-AU" w:eastAsia="en-GB" w:bidi="ar-SA"/>
        </w:rPr>
      </w:pPr>
    </w:p>
    <w:p w:rsidR="00847C1D" w:rsidRPr="000576EB" w:rsidRDefault="00847C1D" w:rsidP="00847C1D">
      <w:pPr>
        <w:widowControl/>
        <w:rPr>
          <w:b/>
          <w:lang w:val="en-AU" w:eastAsia="en-GB" w:bidi="ar-SA"/>
        </w:rPr>
      </w:pPr>
      <w:r w:rsidRPr="000576EB">
        <w:rPr>
          <w:b/>
          <w:lang w:val="en-AU" w:eastAsia="en-GB" w:bidi="ar-SA"/>
        </w:rPr>
        <w:t>4.</w:t>
      </w:r>
      <w:r w:rsidRPr="000576EB">
        <w:rPr>
          <w:b/>
          <w:lang w:val="en-AU" w:eastAsia="en-GB" w:bidi="ar-SA"/>
        </w:rPr>
        <w:tab/>
        <w:t>Consultation</w:t>
      </w:r>
    </w:p>
    <w:p w:rsidR="00847C1D" w:rsidRDefault="00847C1D" w:rsidP="00847C1D">
      <w:pPr>
        <w:widowControl/>
        <w:rPr>
          <w:lang w:val="en-AU" w:eastAsia="en-GB" w:bidi="ar-SA"/>
        </w:rPr>
      </w:pPr>
    </w:p>
    <w:p w:rsidR="00847C1D" w:rsidRDefault="00847C1D" w:rsidP="00847C1D">
      <w:pPr>
        <w:widowControl/>
        <w:rPr>
          <w:szCs w:val="22"/>
        </w:rPr>
      </w:pPr>
      <w:r w:rsidRPr="009D6748">
        <w:rPr>
          <w:szCs w:val="22"/>
        </w:rPr>
        <w:t xml:space="preserve">The Authority considered the Proposal in accordance with the procedure in Division 4 of Part 3 of the FSANZ Act. That consideration included one round of public consultation following an initial consideration and the preparation of a draft variation and associated assessment summary. After that public consultation, the Authority had regard to all submissions received and approved an amended version of the draft variation. </w:t>
      </w:r>
    </w:p>
    <w:p w:rsidR="00847C1D" w:rsidRDefault="00847C1D" w:rsidP="00847C1D">
      <w:pPr>
        <w:widowControl/>
        <w:rPr>
          <w:szCs w:val="22"/>
        </w:rPr>
      </w:pPr>
    </w:p>
    <w:p w:rsidR="00847C1D" w:rsidRPr="009D6748" w:rsidRDefault="00847C1D" w:rsidP="00847C1D">
      <w:pPr>
        <w:widowControl/>
        <w:rPr>
          <w:lang w:val="en-AU"/>
        </w:rPr>
      </w:pPr>
      <w:r w:rsidRPr="009D6748">
        <w:rPr>
          <w:szCs w:val="22"/>
        </w:rPr>
        <w:t>The approved variation must be reviewed by the Authority within 12 months of its notification in accordance with Subdivision B of Division 4 of Part 3 of the FSANZ Act. Further public consultation is required as a part of that assessment.</w:t>
      </w:r>
    </w:p>
    <w:p w:rsidR="00847C1D" w:rsidRPr="009D6748" w:rsidRDefault="00847C1D" w:rsidP="00847C1D">
      <w:pPr>
        <w:widowControl/>
      </w:pPr>
    </w:p>
    <w:p w:rsidR="00847C1D" w:rsidRDefault="00847C1D" w:rsidP="00847C1D">
      <w:pPr>
        <w:widowControl/>
        <w:rPr>
          <w:rFonts w:eastAsia="Calibri" w:cs="Arial"/>
          <w:bCs/>
          <w:szCs w:val="22"/>
          <w:lang w:val="en-AU" w:bidi="ar-SA"/>
        </w:rPr>
      </w:pPr>
      <w:r w:rsidRPr="009D6748">
        <w:rPr>
          <w:rFonts w:eastAsia="Calibri" w:cs="Arial"/>
          <w:bCs/>
          <w:szCs w:val="22"/>
          <w:lang w:val="en-AU"/>
        </w:rPr>
        <w:t>A Regulation Impact Statement was not required</w:t>
      </w:r>
      <w:r w:rsidRPr="009D6748">
        <w:t xml:space="preserve">. </w:t>
      </w:r>
      <w:r>
        <w:rPr>
          <w:rFonts w:eastAsia="Calibri" w:cs="Arial"/>
          <w:bCs/>
          <w:szCs w:val="22"/>
          <w:lang w:val="en-AU" w:bidi="ar-SA"/>
        </w:rPr>
        <w:t>The Authority</w:t>
      </w:r>
      <w:r w:rsidRPr="0025125B">
        <w:rPr>
          <w:rFonts w:eastAsia="Calibri" w:cs="Arial"/>
          <w:bCs/>
          <w:szCs w:val="22"/>
          <w:lang w:val="en-AU" w:bidi="ar-SA"/>
        </w:rPr>
        <w:t xml:space="preserve"> submitted a preliminary assessment to the Office of Best Practice Regulator (OBPR) seeking advice on a regulatory intervention</w:t>
      </w:r>
      <w:r>
        <w:rPr>
          <w:rFonts w:eastAsia="Calibri" w:cs="Arial"/>
          <w:bCs/>
          <w:szCs w:val="22"/>
          <w:lang w:val="en-AU" w:bidi="ar-SA"/>
        </w:rPr>
        <w:t xml:space="preserve"> in relation to Proposal P1054</w:t>
      </w:r>
      <w:r w:rsidRPr="0025125B">
        <w:rPr>
          <w:rFonts w:eastAsia="Calibri" w:cs="Arial"/>
          <w:bCs/>
          <w:szCs w:val="22"/>
          <w:lang w:val="en-AU" w:bidi="ar-SA"/>
        </w:rPr>
        <w:t xml:space="preserve">. On 4 October 2019, the OBPR advised </w:t>
      </w:r>
      <w:r>
        <w:rPr>
          <w:rFonts w:eastAsia="Calibri" w:cs="Arial"/>
          <w:bCs/>
          <w:szCs w:val="22"/>
          <w:lang w:val="en-AU" w:bidi="ar-SA"/>
        </w:rPr>
        <w:t>the Authority</w:t>
      </w:r>
      <w:r w:rsidRPr="0025125B">
        <w:rPr>
          <w:rFonts w:eastAsia="Calibri" w:cs="Arial"/>
          <w:bCs/>
          <w:szCs w:val="22"/>
          <w:lang w:val="en-AU" w:bidi="ar-SA"/>
        </w:rPr>
        <w:t xml:space="preserve"> that a COAG </w:t>
      </w:r>
      <w:r>
        <w:rPr>
          <w:rFonts w:eastAsia="Calibri" w:cs="Arial"/>
          <w:bCs/>
          <w:szCs w:val="22"/>
          <w:lang w:val="en-AU" w:bidi="ar-SA"/>
        </w:rPr>
        <w:t>Regulation Impact Statement</w:t>
      </w:r>
      <w:r w:rsidRPr="0025125B">
        <w:rPr>
          <w:rFonts w:eastAsia="Calibri" w:cs="Arial"/>
          <w:bCs/>
          <w:szCs w:val="22"/>
          <w:lang w:val="en-AU" w:bidi="ar-SA"/>
        </w:rPr>
        <w:t xml:space="preserve"> </w:t>
      </w:r>
      <w:r>
        <w:rPr>
          <w:rFonts w:eastAsia="Calibri" w:cs="Arial"/>
          <w:bCs/>
          <w:szCs w:val="22"/>
          <w:lang w:val="en-AU" w:bidi="ar-SA"/>
        </w:rPr>
        <w:t>was not</w:t>
      </w:r>
      <w:r w:rsidRPr="0025125B">
        <w:rPr>
          <w:rFonts w:eastAsia="Calibri" w:cs="Arial"/>
          <w:bCs/>
          <w:szCs w:val="22"/>
          <w:lang w:val="en-AU" w:bidi="ar-SA"/>
        </w:rPr>
        <w:t xml:space="preserve"> required to inform </w:t>
      </w:r>
      <w:r>
        <w:rPr>
          <w:rFonts w:eastAsia="Calibri" w:cs="Arial"/>
          <w:bCs/>
          <w:szCs w:val="22"/>
          <w:lang w:val="en-AU" w:bidi="ar-SA"/>
        </w:rPr>
        <w:t xml:space="preserve">the decision by the Authority </w:t>
      </w:r>
      <w:r w:rsidRPr="00FC5CA3">
        <w:rPr>
          <w:szCs w:val="22"/>
        </w:rPr>
        <w:t>to approve, amend or reject the draft variation</w:t>
      </w:r>
      <w:r w:rsidRPr="0025125B">
        <w:rPr>
          <w:rFonts w:eastAsia="Calibri" w:cs="Arial"/>
          <w:bCs/>
          <w:szCs w:val="22"/>
          <w:lang w:val="en-AU" w:bidi="ar-SA"/>
        </w:rPr>
        <w:t>.</w:t>
      </w:r>
    </w:p>
    <w:p w:rsidR="00847C1D" w:rsidRDefault="00847C1D" w:rsidP="00847C1D">
      <w:pPr>
        <w:widowControl/>
        <w:rPr>
          <w:rFonts w:eastAsiaTheme="minorHAnsi" w:cs="Arial"/>
          <w:b/>
          <w:bCs/>
          <w:szCs w:val="22"/>
          <w:lang w:val="en-AU" w:bidi="ar-SA"/>
        </w:rPr>
      </w:pPr>
      <w:bookmarkStart w:id="0" w:name="_GoBack"/>
      <w:bookmarkEnd w:id="0"/>
    </w:p>
    <w:p w:rsidR="00847C1D" w:rsidRDefault="00847C1D" w:rsidP="00847C1D">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847C1D" w:rsidRDefault="00847C1D" w:rsidP="00847C1D">
      <w:pPr>
        <w:widowControl/>
        <w:rPr>
          <w:rFonts w:eastAsiaTheme="minorHAnsi"/>
          <w:lang w:val="en-AU" w:bidi="ar-SA"/>
        </w:rPr>
      </w:pPr>
    </w:p>
    <w:p w:rsidR="00847C1D" w:rsidRDefault="00847C1D" w:rsidP="00847C1D">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847C1D" w:rsidRDefault="00847C1D" w:rsidP="00847C1D">
      <w:pPr>
        <w:widowControl/>
        <w:rPr>
          <w:rFonts w:eastAsiaTheme="minorHAnsi"/>
          <w:lang w:val="en-AU" w:bidi="ar-SA"/>
        </w:rPr>
      </w:pPr>
    </w:p>
    <w:p w:rsidR="00847C1D" w:rsidRPr="00700239" w:rsidRDefault="00847C1D" w:rsidP="00847C1D">
      <w:pPr>
        <w:widowControl/>
        <w:rPr>
          <w:b/>
          <w:lang w:val="en-AU" w:eastAsia="en-GB" w:bidi="ar-SA"/>
        </w:rPr>
      </w:pPr>
      <w:r w:rsidRPr="00700239">
        <w:rPr>
          <w:b/>
        </w:rPr>
        <w:t>6.</w:t>
      </w:r>
      <w:r w:rsidRPr="00700239">
        <w:rPr>
          <w:b/>
        </w:rPr>
        <w:tab/>
      </w:r>
      <w:r w:rsidRPr="00700239">
        <w:rPr>
          <w:b/>
          <w:lang w:val="en-AU" w:eastAsia="en-GB" w:bidi="ar-SA"/>
        </w:rPr>
        <w:t>Variation</w:t>
      </w:r>
    </w:p>
    <w:p w:rsidR="00847C1D" w:rsidRDefault="00847C1D" w:rsidP="00847C1D"/>
    <w:p w:rsidR="00847C1D" w:rsidRDefault="00847C1D" w:rsidP="00847C1D">
      <w:r w:rsidRPr="00D7434D">
        <w:rPr>
          <w:lang w:eastAsia="en-GB" w:bidi="ar-SA"/>
        </w:rPr>
        <w:t xml:space="preserve">Item [1.1] </w:t>
      </w:r>
      <w:r>
        <w:rPr>
          <w:lang w:eastAsia="en-GB" w:bidi="ar-SA"/>
        </w:rPr>
        <w:t xml:space="preserve">amends Standard 1.1.1 by inserting a new paragraph into subsection </w:t>
      </w:r>
      <w:r>
        <w:t xml:space="preserve">1.1.1—10 (5). </w:t>
      </w:r>
    </w:p>
    <w:p w:rsidR="00847C1D" w:rsidRDefault="00847C1D" w:rsidP="00847C1D"/>
    <w:p w:rsidR="00847C1D" w:rsidRDefault="00847C1D" w:rsidP="00847C1D">
      <w:pPr>
        <w:rPr>
          <w:szCs w:val="20"/>
        </w:rPr>
      </w:pPr>
      <w:r>
        <w:rPr>
          <w:lang w:eastAsia="en-GB" w:bidi="ar-SA"/>
        </w:rPr>
        <w:t xml:space="preserve">The new paragraph is paragraph </w:t>
      </w:r>
      <w:r w:rsidRPr="00E43689">
        <w:t>1.1.1—10 (5)(g)</w:t>
      </w:r>
      <w:r>
        <w:t xml:space="preserve">. The new paragraph provides that, unless expressly permitted by the Code, a </w:t>
      </w:r>
      <w:r w:rsidRPr="002A09D0">
        <w:t xml:space="preserve">food </w:t>
      </w:r>
      <w:r>
        <w:t xml:space="preserve">for retail sale cannot be a food that </w:t>
      </w:r>
      <w:r>
        <w:rPr>
          <w:szCs w:val="20"/>
        </w:rPr>
        <w:t xml:space="preserve">contains caffeine in a concentration of </w:t>
      </w:r>
    </w:p>
    <w:p w:rsidR="00847C1D" w:rsidRPr="00727FEE" w:rsidRDefault="00847C1D" w:rsidP="00847C1D">
      <w:pPr>
        <w:pStyle w:val="ListParagraph"/>
        <w:numPr>
          <w:ilvl w:val="0"/>
          <w:numId w:val="14"/>
        </w:numPr>
      </w:pPr>
      <w:r w:rsidRPr="005528C9">
        <w:rPr>
          <w:szCs w:val="20"/>
        </w:rPr>
        <w:t xml:space="preserve">5% or more of the food for sale </w:t>
      </w:r>
      <w:r w:rsidRPr="005528C9">
        <w:rPr>
          <w:szCs w:val="22"/>
        </w:rPr>
        <w:t xml:space="preserve">if that food </w:t>
      </w:r>
      <w:r w:rsidRPr="00727FEE">
        <w:rPr>
          <w:rFonts w:cs="Arial"/>
          <w:iCs/>
          <w:szCs w:val="22"/>
          <w:lang w:eastAsia="en-GB" w:bidi="ar-SA"/>
        </w:rPr>
        <w:t>is a solid or semi-solid food</w:t>
      </w:r>
      <w:r>
        <w:rPr>
          <w:rFonts w:cs="Arial"/>
          <w:iCs/>
          <w:szCs w:val="22"/>
          <w:lang w:eastAsia="en-GB" w:bidi="ar-SA"/>
        </w:rPr>
        <w:t>; or</w:t>
      </w:r>
    </w:p>
    <w:p w:rsidR="00847C1D" w:rsidRPr="00E43689" w:rsidRDefault="00847C1D" w:rsidP="00847C1D">
      <w:pPr>
        <w:pStyle w:val="ListParagraph"/>
        <w:numPr>
          <w:ilvl w:val="0"/>
          <w:numId w:val="14"/>
        </w:numPr>
      </w:pPr>
      <w:r>
        <w:t xml:space="preserve">1% or more of the food for sale if </w:t>
      </w:r>
      <w:r w:rsidRPr="005528C9">
        <w:rPr>
          <w:szCs w:val="22"/>
        </w:rPr>
        <w:t xml:space="preserve">that food </w:t>
      </w:r>
      <w:r w:rsidRPr="005528C9">
        <w:rPr>
          <w:rFonts w:cs="Arial"/>
          <w:iCs/>
          <w:szCs w:val="22"/>
          <w:lang w:eastAsia="en-GB" w:bidi="ar-SA"/>
        </w:rPr>
        <w:t>is a liquid.</w:t>
      </w:r>
    </w:p>
    <w:p w:rsidR="00847C1D" w:rsidRDefault="00847C1D" w:rsidP="00847C1D"/>
    <w:p w:rsidR="00847C1D" w:rsidRPr="00E334B7" w:rsidRDefault="00847C1D" w:rsidP="00847C1D">
      <w:pPr>
        <w:rPr>
          <w:rFonts w:cs="Arial"/>
          <w:szCs w:val="22"/>
        </w:rPr>
      </w:pPr>
      <w:r w:rsidRPr="00E334B7">
        <w:rPr>
          <w:rFonts w:cs="Arial"/>
          <w:szCs w:val="22"/>
        </w:rPr>
        <w:t>The new paragraph will apply this maximum limit for caffeine to all foods for retail sale.</w:t>
      </w:r>
    </w:p>
    <w:p w:rsidR="00847C1D" w:rsidRPr="00E334B7" w:rsidRDefault="00847C1D" w:rsidP="00847C1D"/>
    <w:p w:rsidR="00847C1D" w:rsidRDefault="00847C1D" w:rsidP="00847C1D">
      <w:r>
        <w:t>An example of a semi-solid food is a gel.</w:t>
      </w:r>
    </w:p>
    <w:p w:rsidR="00847C1D" w:rsidRDefault="00847C1D" w:rsidP="00847C1D"/>
    <w:p w:rsidR="00847C1D" w:rsidRPr="00E334B7" w:rsidRDefault="00847C1D" w:rsidP="00847C1D">
      <w:r w:rsidRPr="00E334B7">
        <w:t>The reference to ‘caffeine</w:t>
      </w:r>
      <w:r>
        <w:t xml:space="preserve"> </w:t>
      </w:r>
      <w:r w:rsidRPr="00E334B7">
        <w:t xml:space="preserve">’ in </w:t>
      </w:r>
      <w:r w:rsidRPr="00E334B7">
        <w:rPr>
          <w:lang w:eastAsia="en-GB" w:bidi="ar-SA"/>
        </w:rPr>
        <w:t xml:space="preserve">paragraph </w:t>
      </w:r>
      <w:r w:rsidRPr="00E334B7">
        <w:t xml:space="preserve">1.1.1—10 (5)(g) includes caffeine that occurs or is present in the food for sale naturally. The exception provided by subsection 1.1.1—10(7) of the Code for foods (such as caffeine) that occur or are present in the food for sale naturally does not apply to a prohibition imposed by subsection 1.1.1—10(5) and, therefore, to the prohibition imposed by the new paragraph.  </w:t>
      </w:r>
    </w:p>
    <w:p w:rsidR="00847C1D" w:rsidRPr="00E334B7" w:rsidRDefault="00847C1D" w:rsidP="00847C1D"/>
    <w:p w:rsidR="00847C1D" w:rsidRPr="00E334B7" w:rsidRDefault="00847C1D" w:rsidP="00847C1D">
      <w:pPr>
        <w:rPr>
          <w:rFonts w:cs="Arial"/>
          <w:szCs w:val="22"/>
        </w:rPr>
      </w:pPr>
      <w:r w:rsidRPr="00E334B7">
        <w:rPr>
          <w:rFonts w:cs="Arial"/>
          <w:szCs w:val="22"/>
        </w:rPr>
        <w:t xml:space="preserve">The new paragraph cannot - and does not </w:t>
      </w:r>
      <w:r>
        <w:rPr>
          <w:rFonts w:cs="Arial"/>
          <w:szCs w:val="22"/>
        </w:rPr>
        <w:t>–</w:t>
      </w:r>
      <w:r w:rsidRPr="00E334B7">
        <w:rPr>
          <w:rFonts w:cs="Arial"/>
          <w:szCs w:val="22"/>
        </w:rPr>
        <w:t xml:space="preserve"> itself constitute a permission for the purposes of the Code to add caffeine to all foods (e.g., for the purposes of the prohibitions imposed by other paragraphs in subsection 1.1.1—10 (5))</w:t>
      </w:r>
      <w:r>
        <w:rPr>
          <w:rFonts w:cs="Arial"/>
          <w:szCs w:val="22"/>
        </w:rPr>
        <w:t xml:space="preserve"> or by subsection 1.1.1—10 (6)).</w:t>
      </w:r>
    </w:p>
    <w:p w:rsidR="00D5526B" w:rsidRPr="003A01FB" w:rsidRDefault="00D5526B" w:rsidP="003A01FB"/>
    <w:sectPr w:rsidR="00D5526B" w:rsidRPr="003A01FB" w:rsidSect="00847C1D">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4DF" w:rsidRDefault="001B64DF" w:rsidP="00847C1D">
      <w:r>
        <w:separator/>
      </w:r>
    </w:p>
  </w:endnote>
  <w:endnote w:type="continuationSeparator" w:id="0">
    <w:p w:rsidR="001B64DF" w:rsidRDefault="001B64DF" w:rsidP="008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4DF" w:rsidRDefault="001B64DF" w:rsidP="00847C1D">
      <w:r>
        <w:separator/>
      </w:r>
    </w:p>
  </w:footnote>
  <w:footnote w:type="continuationSeparator" w:id="0">
    <w:p w:rsidR="001B64DF" w:rsidRDefault="001B64DF" w:rsidP="0084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3C0E"/>
    <w:multiLevelType w:val="hybridMultilevel"/>
    <w:tmpl w:val="4940A7BC"/>
    <w:lvl w:ilvl="0" w:tplc="AD68DE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1D"/>
    <w:rsid w:val="0000542C"/>
    <w:rsid w:val="00041643"/>
    <w:rsid w:val="000622E7"/>
    <w:rsid w:val="00066854"/>
    <w:rsid w:val="00066D85"/>
    <w:rsid w:val="000A38F8"/>
    <w:rsid w:val="000F2196"/>
    <w:rsid w:val="001734EA"/>
    <w:rsid w:val="00184403"/>
    <w:rsid w:val="00191770"/>
    <w:rsid w:val="001B64DF"/>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47C1D"/>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96287"/>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B233D"/>
  <w15:chartTrackingRefBased/>
  <w15:docId w15:val="{0F281828-6EF5-4712-809D-5AC0AEE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47C1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B017-6F3F-4CF1-8FC2-0DD7F16D48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10F6BC-EEF9-4467-BA8C-3E31453D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3457</Characters>
  <Application>Microsoft Office Word</Application>
  <DocSecurity>0</DocSecurity>
  <Lines>28</Lines>
  <Paragraphs>8</Paragraphs>
  <ScaleCrop>false</ScaleCrop>
  <Company>Food Standards Australia New Zealand</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2</cp:revision>
  <dcterms:created xsi:type="dcterms:W3CDTF">2019-12-10T22:42:00Z</dcterms:created>
  <dcterms:modified xsi:type="dcterms:W3CDTF">2019-12-10T23:38:00Z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9a4de56c-64fa-4219-b1e2-b41231d092f2</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ies>
</file>