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D331C"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476EA285" w14:textId="779632B2"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C0E3CB63DF194C03828E7CDC93FBE0E0"/>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A544A5">
            <w:rPr>
              <w:sz w:val="24"/>
              <w:szCs w:val="24"/>
            </w:rPr>
            <w:t>Minister for Housing and Assistant Treasurer</w:t>
          </w:r>
        </w:sdtContent>
      </w:sdt>
    </w:p>
    <w:p w14:paraId="7A5DB0FD" w14:textId="77777777" w:rsidR="00F109D4" w:rsidRDefault="00C23C4F" w:rsidP="003C7907">
      <w:pPr>
        <w:spacing w:before="240" w:after="240"/>
        <w:jc w:val="center"/>
        <w:rPr>
          <w:i/>
        </w:rPr>
      </w:pPr>
      <w:r>
        <w:rPr>
          <w:i/>
        </w:rPr>
        <w:t>Australian Securities and Investment</w:t>
      </w:r>
      <w:r w:rsidR="007019C0">
        <w:rPr>
          <w:i/>
        </w:rPr>
        <w:t xml:space="preserve">s </w:t>
      </w:r>
      <w:r w:rsidR="0057440F">
        <w:rPr>
          <w:i/>
        </w:rPr>
        <w:t xml:space="preserve">Commission </w:t>
      </w:r>
      <w:r w:rsidR="007019C0">
        <w:rPr>
          <w:i/>
        </w:rPr>
        <w:t>Act 2001</w:t>
      </w:r>
      <w:r>
        <w:rPr>
          <w:i/>
        </w:rPr>
        <w:t xml:space="preserve"> </w:t>
      </w:r>
    </w:p>
    <w:p w14:paraId="775BD098" w14:textId="77777777" w:rsidR="00F109D4" w:rsidRPr="00503E44" w:rsidRDefault="007019C0" w:rsidP="00AA1689">
      <w:pPr>
        <w:tabs>
          <w:tab w:val="left" w:pos="1418"/>
        </w:tabs>
        <w:spacing w:before="0" w:after="240"/>
        <w:jc w:val="center"/>
        <w:rPr>
          <w:i/>
        </w:rPr>
      </w:pPr>
      <w:r w:rsidRPr="007019C0">
        <w:rPr>
          <w:i/>
        </w:rPr>
        <w:t>Australian Securities and Investment</w:t>
      </w:r>
      <w:r>
        <w:rPr>
          <w:i/>
        </w:rPr>
        <w:t>s</w:t>
      </w:r>
      <w:r w:rsidRPr="007019C0">
        <w:rPr>
          <w:i/>
        </w:rPr>
        <w:t xml:space="preserve"> Commission Amendment (First Home Loan Deposit Scheme Guarantees) Regulations 2019</w:t>
      </w:r>
    </w:p>
    <w:p w14:paraId="185E4CA2" w14:textId="1295EAAE" w:rsidR="007019C0" w:rsidRDefault="007019C0" w:rsidP="00647BB7">
      <w:pPr>
        <w:spacing w:before="240"/>
      </w:pPr>
      <w:r>
        <w:t xml:space="preserve">The </w:t>
      </w:r>
      <w:r w:rsidRPr="0057440F">
        <w:rPr>
          <w:i/>
        </w:rPr>
        <w:t xml:space="preserve">Australian Securities and Investments </w:t>
      </w:r>
      <w:r w:rsidR="0057440F" w:rsidRPr="0057440F">
        <w:rPr>
          <w:i/>
        </w:rPr>
        <w:t xml:space="preserve">Commission </w:t>
      </w:r>
      <w:r w:rsidRPr="0057440F">
        <w:rPr>
          <w:i/>
        </w:rPr>
        <w:t>Act 2001</w:t>
      </w:r>
      <w:r>
        <w:t xml:space="preserve"> </w:t>
      </w:r>
      <w:r w:rsidR="0057440F">
        <w:t xml:space="preserve">(the Act) complements the </w:t>
      </w:r>
      <w:r w:rsidR="0057440F" w:rsidRPr="0057440F">
        <w:rPr>
          <w:i/>
        </w:rPr>
        <w:t>Corporations Act 2001</w:t>
      </w:r>
      <w:r w:rsidR="0057440F">
        <w:t xml:space="preserve"> a</w:t>
      </w:r>
      <w:r w:rsidR="00FA56EF">
        <w:t>nd</w:t>
      </w:r>
      <w:r w:rsidR="00FA56EF" w:rsidRPr="00FA56EF">
        <w:t xml:space="preserve"> provide</w:t>
      </w:r>
      <w:r w:rsidR="00FA56EF">
        <w:t>s</w:t>
      </w:r>
      <w:r w:rsidR="00FA56EF" w:rsidRPr="00FA56EF">
        <w:t xml:space="preserve"> for the Australian Securities and Investments Comm</w:t>
      </w:r>
      <w:r w:rsidR="00FA56EF">
        <w:t>ission and certain other bodies</w:t>
      </w:r>
      <w:r w:rsidR="00313558">
        <w:t>. The Act</w:t>
      </w:r>
      <w:r w:rsidR="00FA56EF" w:rsidRPr="00FA56EF">
        <w:t xml:space="preserve"> </w:t>
      </w:r>
      <w:r w:rsidR="0057440F">
        <w:t>outlines additional obligations and regulations applicable to business entities in Australia.</w:t>
      </w:r>
    </w:p>
    <w:p w14:paraId="74AEAE9A" w14:textId="77777777" w:rsidR="00F109D4" w:rsidRDefault="00C55D29" w:rsidP="00647BB7">
      <w:pPr>
        <w:spacing w:before="240"/>
      </w:pPr>
      <w:r w:rsidRPr="00503E44">
        <w:t xml:space="preserve">Section </w:t>
      </w:r>
      <w:r w:rsidR="0057440F">
        <w:t>251</w:t>
      </w:r>
      <w:r w:rsidR="005E4BAC">
        <w:t xml:space="preserve"> </w:t>
      </w:r>
      <w:r w:rsidR="00F109D4" w:rsidRPr="00503E44">
        <w:t>of the Act provides that the Governor-General may make regulations prescribing ma</w:t>
      </w:r>
      <w:bookmarkStart w:id="0" w:name="_GoBack"/>
      <w:bookmarkEnd w:id="0"/>
      <w:r w:rsidR="00F109D4" w:rsidRPr="00503E44">
        <w:t>tters required or permitted by the Act to be prescribed, or necessary or convenient to be prescribed for carrying out or giving effect to the Act.</w:t>
      </w:r>
    </w:p>
    <w:p w14:paraId="6C6D3C49" w14:textId="7FEC48FF" w:rsidR="00F109D4" w:rsidRDefault="00A72056" w:rsidP="00647BB7">
      <w:pPr>
        <w:spacing w:before="240"/>
      </w:pPr>
      <w:r>
        <w:t xml:space="preserve">The purpose of the </w:t>
      </w:r>
      <w:r>
        <w:rPr>
          <w:i/>
        </w:rPr>
        <w:t>Australian Securities and Investments Commission Amendment (First Home Loan Deposit Scheme Guarantees) Regulations 2019</w:t>
      </w:r>
      <w:r>
        <w:t xml:space="preserve"> (the Amending Regulations) is to make amendments to the </w:t>
      </w:r>
      <w:r>
        <w:rPr>
          <w:i/>
        </w:rPr>
        <w:t>Australian Securities and Investments Commission Regulations 2001</w:t>
      </w:r>
      <w:r>
        <w:t xml:space="preserve"> (the </w:t>
      </w:r>
      <w:r w:rsidR="00495E3C">
        <w:t xml:space="preserve">Principal </w:t>
      </w:r>
      <w:r>
        <w:t>Regulations) in respect of definitions for financial products</w:t>
      </w:r>
      <w:r w:rsidR="00EC5EB4">
        <w:t xml:space="preserve">. </w:t>
      </w:r>
      <w:r w:rsidR="0064644B">
        <w:t>The amendments exclude guarantees issued under the First Home Loan Deposit Scheme by the National Housing and Finance Investment Corporation as financial products.</w:t>
      </w:r>
    </w:p>
    <w:p w14:paraId="668F93D9" w14:textId="038408C1" w:rsidR="00495E3C" w:rsidRDefault="00495E3C" w:rsidP="002C226C">
      <w:pPr>
        <w:spacing w:before="240"/>
      </w:pPr>
      <w:r>
        <w:t xml:space="preserve">The Commonwealth has enacted the </w:t>
      </w:r>
      <w:r w:rsidRPr="0064461F">
        <w:rPr>
          <w:i/>
        </w:rPr>
        <w:t>National Housing Finance and Investment Corporation Amendment Act 2019</w:t>
      </w:r>
      <w:r>
        <w:t xml:space="preserve"> which amended the </w:t>
      </w:r>
      <w:r w:rsidRPr="0064461F">
        <w:rPr>
          <w:i/>
        </w:rPr>
        <w:t>National Housing Finance and Investment Corporation Act 2018</w:t>
      </w:r>
      <w:r>
        <w:rPr>
          <w:i/>
        </w:rPr>
        <w:t xml:space="preserve">. </w:t>
      </w:r>
      <w:r>
        <w:t xml:space="preserve">The Amending Act established the First Home Loan Deposit Scheme, which will provide a guarantee to allow eligible borrowers to purchase a modest home with a deposit of as little as 5 per cent, without incurring the additional cost of lender’s mortgage insurance. The First Home Loan Deposit Scheme will be implemented by the </w:t>
      </w:r>
      <w:r w:rsidRPr="00452785">
        <w:t>National Housing Finance and Investment Corporation</w:t>
      </w:r>
      <w:r>
        <w:t>, a corporate Commonwealth entity. The First Home Loan Deposit Scheme will provide up to 10,000 guarantees for eligible first home buyers each year. Eligibility criteria will incorporate income and regional dwelling price limits.</w:t>
      </w:r>
    </w:p>
    <w:p w14:paraId="35AE9D8D" w14:textId="06AE3012" w:rsidR="00C37E05" w:rsidRDefault="00E0657B" w:rsidP="002C226C">
      <w:pPr>
        <w:spacing w:before="240"/>
      </w:pPr>
      <w:r>
        <w:t xml:space="preserve">Paragraph </w:t>
      </w:r>
      <w:r w:rsidR="00D67E7B">
        <w:t xml:space="preserve">12BAA(8)(p) of the Act provides that a facility, interest or other thing may be declared by the regulations not to be a financial product. </w:t>
      </w:r>
    </w:p>
    <w:p w14:paraId="06DF0CC2" w14:textId="3C20BCA9" w:rsidR="00D67E7B" w:rsidRDefault="00D67E7B" w:rsidP="00D67E7B">
      <w:pPr>
        <w:spacing w:before="240"/>
      </w:pPr>
      <w:r>
        <w:t>Item 1 of Schedule 1 to the Amending Regulations insert</w:t>
      </w:r>
      <w:r w:rsidR="00345D17">
        <w:t>s</w:t>
      </w:r>
      <w:r>
        <w:t xml:space="preserve"> </w:t>
      </w:r>
      <w:r w:rsidR="00DE34E7">
        <w:t>section</w:t>
      </w:r>
      <w:r>
        <w:t xml:space="preserve"> 2BD into the </w:t>
      </w:r>
      <w:r w:rsidR="00495E3C">
        <w:t xml:space="preserve">Principal </w:t>
      </w:r>
      <w:r>
        <w:t>Regulations</w:t>
      </w:r>
      <w:r w:rsidR="00EC5EB4">
        <w:t xml:space="preserve"> to</w:t>
      </w:r>
      <w:r>
        <w:t xml:space="preserve"> exclude guarantees issued under the First Home Loan Deposit Scheme by the National Housing and Finance Investment Corporation as financial products.</w:t>
      </w:r>
    </w:p>
    <w:p w14:paraId="498F8087" w14:textId="0C701995" w:rsidR="00B63679" w:rsidRDefault="00B63679" w:rsidP="00647BB7">
      <w:pPr>
        <w:spacing w:before="240"/>
      </w:pPr>
      <w:r w:rsidRPr="005F02E3">
        <w:t xml:space="preserve">Public consultation on </w:t>
      </w:r>
      <w:r w:rsidR="00AF652F" w:rsidRPr="005F02E3">
        <w:t xml:space="preserve">an exposure draft of </w:t>
      </w:r>
      <w:r w:rsidRPr="005F02E3">
        <w:t>the Amending Regulations</w:t>
      </w:r>
      <w:r w:rsidR="00AF652F" w:rsidRPr="005F02E3">
        <w:t xml:space="preserve"> and the accompanying exposure draft explanatory statement </w:t>
      </w:r>
      <w:r w:rsidR="00CC3F80" w:rsidRPr="005F02E3">
        <w:t>occurred from 27 October 2019 to 4 November 2019</w:t>
      </w:r>
      <w:r w:rsidRPr="005F02E3">
        <w:t xml:space="preserve">. </w:t>
      </w:r>
      <w:r w:rsidR="00CC3F80" w:rsidRPr="005F02E3">
        <w:t xml:space="preserve">No submissions were received and as a result </w:t>
      </w:r>
      <w:r w:rsidR="00CC3F80" w:rsidRPr="006163AE">
        <w:t xml:space="preserve">no </w:t>
      </w:r>
      <w:r w:rsidR="00E8212F" w:rsidRPr="006163AE">
        <w:t xml:space="preserve">substantive </w:t>
      </w:r>
      <w:r w:rsidR="00CC3F80" w:rsidRPr="006163AE">
        <w:t>changes were made in response to public consultation</w:t>
      </w:r>
      <w:r w:rsidR="00CC3F80" w:rsidRPr="005F02E3">
        <w:t>.</w:t>
      </w:r>
      <w:r w:rsidRPr="005F02E3">
        <w:t xml:space="preserve"> </w:t>
      </w:r>
      <w:r w:rsidR="00345D17" w:rsidRPr="005F02E3">
        <w:t>Consultation was also undertaken with the Australian Securities and Investments Commission.</w:t>
      </w:r>
      <w:r w:rsidR="00AF652F" w:rsidRPr="005F02E3">
        <w:t xml:space="preserve"> </w:t>
      </w:r>
      <w:r w:rsidR="00083B8A" w:rsidRPr="006163AE">
        <w:t xml:space="preserve">Minor </w:t>
      </w:r>
      <w:r w:rsidR="00083B8A" w:rsidRPr="006163AE">
        <w:lastRenderedPageBreak/>
        <w:t>editorial changes were made to the exposure draft explanatory statement following the end of the consultation period.</w:t>
      </w:r>
    </w:p>
    <w:p w14:paraId="01EAA691" w14:textId="77CBA4B0" w:rsidR="00EB2AEF" w:rsidRDefault="00CE0D15" w:rsidP="00647BB7">
      <w:pPr>
        <w:spacing w:before="240"/>
      </w:pPr>
      <w:r>
        <w:t xml:space="preserve">Under the </w:t>
      </w:r>
      <w:r w:rsidRPr="00BA44FF">
        <w:rPr>
          <w:i/>
        </w:rPr>
        <w:t>Corporations Agreement 2002</w:t>
      </w:r>
      <w:r>
        <w:t>, the State and Territory Governments referred their constitutional powers with respect to corporate regulation to the Commonwealth. The Legislative and Governance Forum</w:t>
      </w:r>
      <w:r w:rsidR="00C3429B">
        <w:t xml:space="preserve"> for Corporations</w:t>
      </w:r>
      <w:r>
        <w:t xml:space="preserve"> has been </w:t>
      </w:r>
      <w:r w:rsidR="00C3429B">
        <w:t>notified</w:t>
      </w:r>
      <w:r>
        <w:t xml:space="preserve"> about the </w:t>
      </w:r>
      <w:r w:rsidR="005F02E3">
        <w:t xml:space="preserve">Amending </w:t>
      </w:r>
      <w:r>
        <w:t xml:space="preserve">Regulations as required by the </w:t>
      </w:r>
      <w:r w:rsidRPr="00C3429B">
        <w:rPr>
          <w:i/>
        </w:rPr>
        <w:t>Corporations Agreement</w:t>
      </w:r>
      <w:r w:rsidR="00C3429B" w:rsidRPr="00C3429B">
        <w:rPr>
          <w:i/>
        </w:rPr>
        <w:t> </w:t>
      </w:r>
      <w:r w:rsidR="008C0D65" w:rsidRPr="00C3429B">
        <w:rPr>
          <w:i/>
        </w:rPr>
        <w:t>2002</w:t>
      </w:r>
      <w:r>
        <w:t xml:space="preserve">. </w:t>
      </w:r>
      <w:r w:rsidR="005F02E3">
        <w:t>Paragraph</w:t>
      </w:r>
      <w:r w:rsidR="00EC5EB4">
        <w:t> </w:t>
      </w:r>
      <w:r>
        <w:t xml:space="preserve">507(1)(f) and subclause 511(2) of the </w:t>
      </w:r>
      <w:r w:rsidRPr="00BA44FF">
        <w:rPr>
          <w:i/>
        </w:rPr>
        <w:t>Corporations Agreement</w:t>
      </w:r>
      <w:r w:rsidR="008C0D65" w:rsidRPr="00BA44FF">
        <w:rPr>
          <w:i/>
        </w:rPr>
        <w:t xml:space="preserve"> 2002</w:t>
      </w:r>
      <w:r w:rsidR="008C0D65">
        <w:t xml:space="preserve"> provide that approval of the </w:t>
      </w:r>
      <w:r w:rsidR="00C3429B">
        <w:t xml:space="preserve">Legislative and Governance Forum for Corporations </w:t>
      </w:r>
      <w:r w:rsidR="008C0D65">
        <w:t>and the usual public exposure period are not required for amendments to regulations relating to financial products and services.</w:t>
      </w:r>
    </w:p>
    <w:p w14:paraId="2C9E7FBB" w14:textId="3485C7BC"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00BA44FF">
        <w:rPr>
          <w:i/>
        </w:rPr>
        <w:t>Legislation Act </w:t>
      </w:r>
      <w:r w:rsidRPr="00D3322F">
        <w:rPr>
          <w:i/>
        </w:rPr>
        <w:t>2003</w:t>
      </w:r>
      <w:r w:rsidRPr="00D3322F">
        <w:t>.</w:t>
      </w:r>
    </w:p>
    <w:p w14:paraId="5796E4CD" w14:textId="2CDF925C" w:rsidR="009143A0" w:rsidRDefault="00F109D4" w:rsidP="005E7F35">
      <w:pPr>
        <w:spacing w:before="240" w:after="240"/>
      </w:pPr>
      <w:r w:rsidRPr="00503E44">
        <w:t xml:space="preserve">The Regulations commenced on </w:t>
      </w:r>
      <w:r w:rsidR="00CE0D15">
        <w:t>the da</w:t>
      </w:r>
      <w:r w:rsidR="00DA1889">
        <w:t>y</w:t>
      </w:r>
      <w:r w:rsidR="00CE0D15">
        <w:t xml:space="preserve"> after </w:t>
      </w:r>
      <w:r w:rsidR="005E7F35">
        <w:t xml:space="preserve">it was </w:t>
      </w:r>
      <w:r w:rsidR="00CE0D15">
        <w:t>registered.</w:t>
      </w:r>
    </w:p>
    <w:p w14:paraId="45584E3C" w14:textId="77777777" w:rsidR="005E7F35" w:rsidRDefault="005E7F35" w:rsidP="005E7F35">
      <w:r>
        <w:t>The Regulations have a negligible compliance cost impact.</w:t>
      </w:r>
    </w:p>
    <w:p w14:paraId="52D46B55" w14:textId="6AB1F50D" w:rsidR="00EB2AEF" w:rsidRPr="00013390" w:rsidRDefault="00EB2AEF" w:rsidP="00647BB7">
      <w:pPr>
        <w:spacing w:before="240"/>
      </w:pPr>
      <w:r>
        <w:t xml:space="preserve">A statement of Compatibility with Human Rights is at </w:t>
      </w:r>
      <w:r w:rsidRPr="000B39A1">
        <w:rPr>
          <w:u w:val="single"/>
        </w:rPr>
        <w:t xml:space="preserve">Attachment </w:t>
      </w:r>
      <w:r w:rsidR="00CE0D15">
        <w:rPr>
          <w:u w:val="single"/>
        </w:rPr>
        <w:t>A</w:t>
      </w:r>
      <w:r w:rsidR="000B39A1" w:rsidRPr="000B39A1">
        <w:t>.</w:t>
      </w:r>
    </w:p>
    <w:p w14:paraId="3A267412" w14:textId="46F4D454" w:rsidR="007A55A7" w:rsidRDefault="007A55A7" w:rsidP="00013390">
      <w:pPr>
        <w:pageBreakBefore/>
        <w:spacing w:before="240"/>
        <w:jc w:val="right"/>
        <w:rPr>
          <w:b/>
          <w:u w:val="single"/>
        </w:rPr>
      </w:pPr>
      <w:r w:rsidRPr="007B335E">
        <w:rPr>
          <w:b/>
          <w:u w:val="single"/>
        </w:rPr>
        <w:lastRenderedPageBreak/>
        <w:t xml:space="preserve">ATTACHMENT </w:t>
      </w:r>
      <w:r w:rsidR="00CB26D2">
        <w:rPr>
          <w:b/>
          <w:u w:val="single"/>
        </w:rPr>
        <w:t>A</w:t>
      </w:r>
    </w:p>
    <w:p w14:paraId="703FA85C" w14:textId="77777777" w:rsidR="00E4438C" w:rsidRPr="00462095" w:rsidRDefault="00E4438C" w:rsidP="003E1CE3">
      <w:pPr>
        <w:pStyle w:val="Heading3"/>
      </w:pPr>
      <w:r w:rsidRPr="00462095">
        <w:t>Statement of Compatibility with Human Rights</w:t>
      </w:r>
    </w:p>
    <w:p w14:paraId="552AB8BF"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62FE63CE" w14:textId="77777777" w:rsidR="00E4438C" w:rsidRPr="00647BB7" w:rsidRDefault="00E0657B" w:rsidP="003E1CE3">
      <w:pPr>
        <w:pStyle w:val="Heading3"/>
        <w:jc w:val="center"/>
      </w:pPr>
      <w:r w:rsidRPr="00E0657B">
        <w:t>Australian Securities and Investments Commission Amendment (First Home Loan Deposit Scheme Guarantees) Regulations 2019</w:t>
      </w:r>
    </w:p>
    <w:p w14:paraId="5447CFAB"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61F6BA4C" w14:textId="77777777" w:rsidR="00E4438C" w:rsidRPr="00647BB7" w:rsidRDefault="00E4438C" w:rsidP="003E1CE3">
      <w:pPr>
        <w:pStyle w:val="Heading3"/>
      </w:pPr>
      <w:r w:rsidRPr="00647BB7">
        <w:t>Overview of the Legislative Instrument</w:t>
      </w:r>
    </w:p>
    <w:p w14:paraId="5155D405" w14:textId="56258B66" w:rsidR="00EC5EB4" w:rsidRDefault="00EC5EB4" w:rsidP="00EC5EB4">
      <w:pPr>
        <w:spacing w:before="240"/>
      </w:pPr>
      <w:r>
        <w:t xml:space="preserve">The purpose of the </w:t>
      </w:r>
      <w:r>
        <w:rPr>
          <w:i/>
        </w:rPr>
        <w:t>Australian Securities and Investments Commission Amendment (First Home Loan Deposit Scheme Guarantees) Regulations 2019</w:t>
      </w:r>
      <w:r>
        <w:t xml:space="preserve"> is to make amendments to the </w:t>
      </w:r>
      <w:r>
        <w:rPr>
          <w:i/>
        </w:rPr>
        <w:t>Australian Securities and Inv</w:t>
      </w:r>
      <w:r w:rsidR="00CB26D2">
        <w:rPr>
          <w:i/>
        </w:rPr>
        <w:t>estments Commission Regulations </w:t>
      </w:r>
      <w:r>
        <w:rPr>
          <w:i/>
        </w:rPr>
        <w:t>2001</w:t>
      </w:r>
      <w:r>
        <w:t xml:space="preserve"> in respect of definitions for financial products. The amendments exclude guarantees issued under the First Home Loan Deposit Scheme by the National Housing and Finance Investment Corporation as financial products.</w:t>
      </w:r>
    </w:p>
    <w:p w14:paraId="64B3988F" w14:textId="77777777" w:rsidR="00E4438C" w:rsidRPr="00647BB7" w:rsidRDefault="00E4438C" w:rsidP="003E1CE3">
      <w:pPr>
        <w:pStyle w:val="Heading3"/>
      </w:pPr>
      <w:r w:rsidRPr="00647BB7">
        <w:t>Human rights implications</w:t>
      </w:r>
    </w:p>
    <w:p w14:paraId="58F0907F" w14:textId="77777777" w:rsidR="00E4438C" w:rsidRPr="00647BB7" w:rsidRDefault="00E4438C" w:rsidP="00647BB7">
      <w:pPr>
        <w:spacing w:before="240"/>
      </w:pPr>
      <w:r w:rsidRPr="00647BB7">
        <w:t>This Legislative Instrument does not engage any of the applicable rights or freedoms.</w:t>
      </w:r>
    </w:p>
    <w:p w14:paraId="1FE43D38" w14:textId="77777777" w:rsidR="00E4438C" w:rsidRPr="00647BB7" w:rsidRDefault="00E4438C" w:rsidP="003E1CE3">
      <w:pPr>
        <w:pStyle w:val="Heading3"/>
      </w:pPr>
      <w:r w:rsidRPr="00647BB7">
        <w:t>Conclusion</w:t>
      </w:r>
    </w:p>
    <w:p w14:paraId="120D4219" w14:textId="77777777" w:rsidR="00482B81" w:rsidRDefault="00E4438C" w:rsidP="00647BB7">
      <w:pPr>
        <w:spacing w:before="240"/>
      </w:pPr>
      <w:r w:rsidRPr="00647BB7">
        <w:t>This Legislative Instrument is compatible with human rights as it does not raise any human rights issues.</w:t>
      </w:r>
    </w:p>
    <w:p w14:paraId="21AD67C4" w14:textId="77777777"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50BA5" w14:textId="77777777" w:rsidR="00E1096F" w:rsidRDefault="00E1096F" w:rsidP="00954679">
      <w:pPr>
        <w:spacing w:before="0" w:after="0"/>
      </w:pPr>
      <w:r>
        <w:separator/>
      </w:r>
    </w:p>
  </w:endnote>
  <w:endnote w:type="continuationSeparator" w:id="0">
    <w:p w14:paraId="43EBAD41" w14:textId="77777777" w:rsidR="00E1096F" w:rsidRDefault="00E1096F" w:rsidP="00954679">
      <w:pPr>
        <w:spacing w:before="0" w:after="0"/>
      </w:pPr>
      <w:r>
        <w:continuationSeparator/>
      </w:r>
    </w:p>
  </w:endnote>
  <w:endnote w:type="continuationNotice" w:id="1">
    <w:p w14:paraId="339A9724" w14:textId="77777777" w:rsidR="00E1096F" w:rsidRDefault="00E1096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C87D7F9" w14:textId="33102077" w:rsidR="00E1096F" w:rsidRDefault="00E1096F"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47682A">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47682A">
              <w:rPr>
                <w:bCs/>
                <w:noProof/>
              </w:rPr>
              <w:t>3</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E8684" w14:textId="77777777" w:rsidR="00E1096F" w:rsidRDefault="00E1096F" w:rsidP="00954679">
      <w:pPr>
        <w:spacing w:before="0" w:after="0"/>
      </w:pPr>
      <w:r>
        <w:separator/>
      </w:r>
    </w:p>
  </w:footnote>
  <w:footnote w:type="continuationSeparator" w:id="0">
    <w:p w14:paraId="482FFDD0" w14:textId="77777777" w:rsidR="00E1096F" w:rsidRDefault="00E1096F" w:rsidP="00954679">
      <w:pPr>
        <w:spacing w:before="0" w:after="0"/>
      </w:pPr>
      <w:r>
        <w:continuationSeparator/>
      </w:r>
    </w:p>
  </w:footnote>
  <w:footnote w:type="continuationNotice" w:id="1">
    <w:p w14:paraId="5F8B6B64" w14:textId="77777777" w:rsidR="00E1096F" w:rsidRDefault="00E1096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4F"/>
    <w:rsid w:val="0000474B"/>
    <w:rsid w:val="00013390"/>
    <w:rsid w:val="00016EA2"/>
    <w:rsid w:val="00076178"/>
    <w:rsid w:val="00083B8A"/>
    <w:rsid w:val="00095211"/>
    <w:rsid w:val="000B39A1"/>
    <w:rsid w:val="000C10DF"/>
    <w:rsid w:val="000C6935"/>
    <w:rsid w:val="00113B45"/>
    <w:rsid w:val="00135364"/>
    <w:rsid w:val="001B7535"/>
    <w:rsid w:val="001E6A74"/>
    <w:rsid w:val="001F41D0"/>
    <w:rsid w:val="00206D63"/>
    <w:rsid w:val="00220F16"/>
    <w:rsid w:val="00254C5B"/>
    <w:rsid w:val="0025528F"/>
    <w:rsid w:val="002A7E1F"/>
    <w:rsid w:val="002C226C"/>
    <w:rsid w:val="003041FA"/>
    <w:rsid w:val="00313558"/>
    <w:rsid w:val="003342CD"/>
    <w:rsid w:val="00335042"/>
    <w:rsid w:val="00345D17"/>
    <w:rsid w:val="00362B70"/>
    <w:rsid w:val="00392BBA"/>
    <w:rsid w:val="003954FD"/>
    <w:rsid w:val="003A3D14"/>
    <w:rsid w:val="003C7907"/>
    <w:rsid w:val="003D60D7"/>
    <w:rsid w:val="003E1CE3"/>
    <w:rsid w:val="00412F05"/>
    <w:rsid w:val="00462095"/>
    <w:rsid w:val="0047682A"/>
    <w:rsid w:val="00482B81"/>
    <w:rsid w:val="00482D4C"/>
    <w:rsid w:val="00495E3C"/>
    <w:rsid w:val="004A4EF3"/>
    <w:rsid w:val="004B3C0F"/>
    <w:rsid w:val="004C05E4"/>
    <w:rsid w:val="004E39E1"/>
    <w:rsid w:val="004F12B1"/>
    <w:rsid w:val="004F56D0"/>
    <w:rsid w:val="00503E44"/>
    <w:rsid w:val="00515283"/>
    <w:rsid w:val="00533926"/>
    <w:rsid w:val="0055675D"/>
    <w:rsid w:val="00566E8F"/>
    <w:rsid w:val="0057422E"/>
    <w:rsid w:val="0057440F"/>
    <w:rsid w:val="005833BE"/>
    <w:rsid w:val="005D7D5A"/>
    <w:rsid w:val="005E4BAC"/>
    <w:rsid w:val="005E7F35"/>
    <w:rsid w:val="005F02E3"/>
    <w:rsid w:val="0060130D"/>
    <w:rsid w:val="00601D0C"/>
    <w:rsid w:val="0060233D"/>
    <w:rsid w:val="00606D86"/>
    <w:rsid w:val="006163AE"/>
    <w:rsid w:val="0064129F"/>
    <w:rsid w:val="0064644B"/>
    <w:rsid w:val="00647BB7"/>
    <w:rsid w:val="00680297"/>
    <w:rsid w:val="006873CE"/>
    <w:rsid w:val="006A0786"/>
    <w:rsid w:val="007019C0"/>
    <w:rsid w:val="00710E94"/>
    <w:rsid w:val="007132CF"/>
    <w:rsid w:val="00727D8A"/>
    <w:rsid w:val="00731FEA"/>
    <w:rsid w:val="00736F61"/>
    <w:rsid w:val="00742253"/>
    <w:rsid w:val="007662C7"/>
    <w:rsid w:val="00776306"/>
    <w:rsid w:val="007A200C"/>
    <w:rsid w:val="007A55A7"/>
    <w:rsid w:val="007B1F10"/>
    <w:rsid w:val="007B335E"/>
    <w:rsid w:val="007E018D"/>
    <w:rsid w:val="007F1B71"/>
    <w:rsid w:val="00807E7D"/>
    <w:rsid w:val="00831675"/>
    <w:rsid w:val="00831AB6"/>
    <w:rsid w:val="0088467C"/>
    <w:rsid w:val="00894579"/>
    <w:rsid w:val="008A0A01"/>
    <w:rsid w:val="008A5B67"/>
    <w:rsid w:val="008B6D41"/>
    <w:rsid w:val="008C0D65"/>
    <w:rsid w:val="008D16F7"/>
    <w:rsid w:val="008E1427"/>
    <w:rsid w:val="009143A0"/>
    <w:rsid w:val="00921A07"/>
    <w:rsid w:val="009239C5"/>
    <w:rsid w:val="00936902"/>
    <w:rsid w:val="00954679"/>
    <w:rsid w:val="00991C43"/>
    <w:rsid w:val="00993014"/>
    <w:rsid w:val="009C6A1E"/>
    <w:rsid w:val="009E2F86"/>
    <w:rsid w:val="00A12209"/>
    <w:rsid w:val="00A36DF3"/>
    <w:rsid w:val="00A532DD"/>
    <w:rsid w:val="00A544A5"/>
    <w:rsid w:val="00A72056"/>
    <w:rsid w:val="00A80BCF"/>
    <w:rsid w:val="00A8369C"/>
    <w:rsid w:val="00AA1689"/>
    <w:rsid w:val="00AA5770"/>
    <w:rsid w:val="00AC1D15"/>
    <w:rsid w:val="00AF652F"/>
    <w:rsid w:val="00B07B0C"/>
    <w:rsid w:val="00B25563"/>
    <w:rsid w:val="00B26D48"/>
    <w:rsid w:val="00B42EE1"/>
    <w:rsid w:val="00B63679"/>
    <w:rsid w:val="00B8293D"/>
    <w:rsid w:val="00B92478"/>
    <w:rsid w:val="00BA44FF"/>
    <w:rsid w:val="00BA6188"/>
    <w:rsid w:val="00BD61A2"/>
    <w:rsid w:val="00BD6F04"/>
    <w:rsid w:val="00BE484D"/>
    <w:rsid w:val="00BF11DD"/>
    <w:rsid w:val="00C20207"/>
    <w:rsid w:val="00C23C4F"/>
    <w:rsid w:val="00C3429B"/>
    <w:rsid w:val="00C37E05"/>
    <w:rsid w:val="00C55D29"/>
    <w:rsid w:val="00CA0BE9"/>
    <w:rsid w:val="00CA138D"/>
    <w:rsid w:val="00CB26D2"/>
    <w:rsid w:val="00CC3F80"/>
    <w:rsid w:val="00CC7641"/>
    <w:rsid w:val="00CE0D15"/>
    <w:rsid w:val="00D13794"/>
    <w:rsid w:val="00D24052"/>
    <w:rsid w:val="00D24386"/>
    <w:rsid w:val="00D31575"/>
    <w:rsid w:val="00D34626"/>
    <w:rsid w:val="00D34FB4"/>
    <w:rsid w:val="00D36B18"/>
    <w:rsid w:val="00D4257A"/>
    <w:rsid w:val="00D62665"/>
    <w:rsid w:val="00D67E7B"/>
    <w:rsid w:val="00D76FB6"/>
    <w:rsid w:val="00D82E47"/>
    <w:rsid w:val="00D96072"/>
    <w:rsid w:val="00DA1889"/>
    <w:rsid w:val="00DB0592"/>
    <w:rsid w:val="00DC0CDE"/>
    <w:rsid w:val="00DC4D72"/>
    <w:rsid w:val="00DE34E7"/>
    <w:rsid w:val="00DE6CC2"/>
    <w:rsid w:val="00E0624D"/>
    <w:rsid w:val="00E0657B"/>
    <w:rsid w:val="00E1096F"/>
    <w:rsid w:val="00E26AA4"/>
    <w:rsid w:val="00E4438C"/>
    <w:rsid w:val="00E457F3"/>
    <w:rsid w:val="00E77292"/>
    <w:rsid w:val="00E8212F"/>
    <w:rsid w:val="00EA4DD8"/>
    <w:rsid w:val="00EB2AEF"/>
    <w:rsid w:val="00EB7E71"/>
    <w:rsid w:val="00EC5EB4"/>
    <w:rsid w:val="00F109D4"/>
    <w:rsid w:val="00F15EE9"/>
    <w:rsid w:val="00F47585"/>
    <w:rsid w:val="00F846E7"/>
    <w:rsid w:val="00F85E6F"/>
    <w:rsid w:val="00FA56EF"/>
    <w:rsid w:val="00FE04E4"/>
    <w:rsid w:val="00FE73F9"/>
    <w:rsid w:val="00FF1057"/>
    <w:rsid w:val="00FF1C9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17BB5"/>
  <w15:docId w15:val="{8B7B83C8-0F72-42C4-83A5-4011F41A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Revision">
    <w:name w:val="Revision"/>
    <w:hidden/>
    <w:uiPriority w:val="99"/>
    <w:semiHidden/>
    <w:rsid w:val="00606D8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E3CB63DF194C03828E7CDC93FBE0E0"/>
        <w:category>
          <w:name w:val="General"/>
          <w:gallery w:val="placeholder"/>
        </w:category>
        <w:types>
          <w:type w:val="bbPlcHdr"/>
        </w:types>
        <w:behaviors>
          <w:behavior w:val="content"/>
        </w:behaviors>
        <w:guid w:val="{DF265683-B5B1-4BB5-B212-E34D43B80858}"/>
      </w:docPartPr>
      <w:docPartBody>
        <w:p w:rsidR="006D25BA" w:rsidRDefault="006D25BA">
          <w:pPr>
            <w:pStyle w:val="C0E3CB63DF194C03828E7CDC93FBE0E0"/>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BA"/>
    <w:rsid w:val="0031700D"/>
    <w:rsid w:val="006D25BA"/>
    <w:rsid w:val="007405CE"/>
    <w:rsid w:val="00C67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E3CB63DF194C03828E7CDC93FBE0E0">
    <w:name w:val="C0E3CB63DF194C03828E7CDC93FBE0E0"/>
  </w:style>
  <w:style w:type="paragraph" w:customStyle="1" w:styleId="676F0963F16D48148C5920598461F7BD">
    <w:name w:val="676F0963F16D48148C5920598461F7BD"/>
  </w:style>
  <w:style w:type="paragraph" w:customStyle="1" w:styleId="086153B52F3546B0AC129B90CB0FA51B">
    <w:name w:val="086153B52F3546B0AC129B90CB0FA51B"/>
  </w:style>
  <w:style w:type="paragraph" w:customStyle="1" w:styleId="2CC5701073CE4270A49EF28B7D806E23">
    <w:name w:val="2CC5701073CE4270A49EF28B7D806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TaxCatchAll>
    <_dlc_DocId xmlns="0f563589-9cf9-4143-b1eb-fb0534803d38">2019RG-111-12775</_dlc_DocId>
    <_dlc_DocIdUrl xmlns="0f563589-9cf9-4143-b1eb-fb0534803d38">
      <Url>http://tweb/sites/rg/ldp/lmu/_layouts/15/DocIdRedir.aspx?ID=2019RG-111-12775</Url>
      <Description>2019RG-111-12775</Description>
    </_dlc_DocIdUrl>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4786" ma:contentTypeDescription=" " ma:contentTypeScope="" ma:versionID="b27d1d76a17bd5389b1aaf99c3443380">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687b78b0-2ddd-4441-8a8b-c9638c2a1939"/>
    <ds:schemaRef ds:uri="0f563589-9cf9-4143-b1eb-fb0534803d38"/>
    <ds:schemaRef ds:uri="http://schemas.openxmlformats.org/package/2006/metadata/core-properties"/>
    <ds:schemaRef ds:uri="http://schemas.microsoft.com/office/infopath/2007/PartnerControls"/>
    <ds:schemaRef ds:uri="http://purl.org/dc/dcmitype/"/>
    <ds:schemaRef ds:uri="http://purl.org/dc/terms/"/>
    <ds:schemaRef ds:uri="http://purl.org/dc/elements/1.1/"/>
    <ds:schemaRef ds:uri="http://schemas.microsoft.com/sharepoint/v4"/>
    <ds:schemaRef ds:uri="9f7bc583-7cbe-45b9-a2bd-8bbb6543b37e"/>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1EAAD6FC-CECD-4B2A-B0D9-293B7698E478}"/>
</file>

<file path=customXml/itemProps4.xml><?xml version="1.0" encoding="utf-8"?>
<ds:datastoreItem xmlns:ds="http://schemas.openxmlformats.org/officeDocument/2006/customXml" ds:itemID="{7226AFE7-8637-489B-A2A0-2AA47923E377}"/>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49E63BE4-D935-4968-8C42-799430E0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417</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Lai, Tony</dc:creator>
  <cp:lastModifiedBy>Burke, Liam</cp:lastModifiedBy>
  <cp:revision>27</cp:revision>
  <cp:lastPrinted>2019-10-07T23:58:00Z</cp:lastPrinted>
  <dcterms:created xsi:type="dcterms:W3CDTF">2019-09-30T05:14:00Z</dcterms:created>
  <dcterms:modified xsi:type="dcterms:W3CDTF">2019-11-19T00:39:00Z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1209981402</vt:i4>
  </property>
  <property fmtid="{D5CDD505-2E9C-101B-9397-08002B2CF9AE}" pid="3" name="_NewReviewCycle">
    <vt:lpwstr/>
  </property>
  <property fmtid="{D5CDD505-2E9C-101B-9397-08002B2CF9AE}" pid="4" name="_EmailSubject">
    <vt:lpwstr>FOR LAW ACTION - Australian Securities and Investments Commission Amendment (First Home Loan Deposit Scheme Guarantees) Regulations 2019 [SEC=PROTECTED, DLM=Sensitive:Legal]</vt:lpwstr>
  </property>
  <property fmtid="{D5CDD505-2E9C-101B-9397-08002B2CF9AE}" pid="5" name="_AuthorEmail">
    <vt:lpwstr>Liam.Burke@TREASURY.GOV.AU</vt:lpwstr>
  </property>
  <property fmtid="{D5CDD505-2E9C-101B-9397-08002B2CF9AE}" pid="6" name="_AuthorEmailDisplayName">
    <vt:lpwstr>Burke, Liam</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_dlc_DocIdItemGuid">
    <vt:lpwstr>c955a696-5345-478c-a0d4-8306363bc520</vt:lpwstr>
  </property>
  <property fmtid="{D5CDD505-2E9C-101B-9397-08002B2CF9AE}" pid="10" name="_PreviousAdHocReviewCycleID">
    <vt:i4>-1603315435</vt:i4>
  </property>
  <property fmtid="{D5CDD505-2E9C-101B-9397-08002B2CF9AE}" pid="11" name="RecordPoint_WorkflowType">
    <vt:lpwstr>ActiveSubmitStub</vt:lpwstr>
  </property>
  <property fmtid="{D5CDD505-2E9C-101B-9397-08002B2CF9AE}" pid="12" name="RecordPoint_ActiveItemUniqueId">
    <vt:lpwstr>{c955a696-5345-478c-a0d4-8306363bc520}</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SubmissionDate">
    <vt:lpwstr/>
  </property>
  <property fmtid="{D5CDD505-2E9C-101B-9397-08002B2CF9AE}" pid="17" name="RecordPoint_RecordNumberSubmitted">
    <vt:lpwstr/>
  </property>
  <property fmtid="{D5CDD505-2E9C-101B-9397-08002B2CF9AE}" pid="18" name="RecordPoint_ActiveItemMoved">
    <vt:lpwstr/>
  </property>
  <property fmtid="{D5CDD505-2E9C-101B-9397-08002B2CF9AE}" pid="19" name="RecordPoint_RecordFormat">
    <vt:lpwstr/>
  </property>
  <property fmtid="{D5CDD505-2E9C-101B-9397-08002B2CF9AE}" pid="20" name="RecordPoint_SubmissionCompleted">
    <vt:lpwstr/>
  </property>
</Properties>
</file>