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0" w:rsidRPr="00FA743A" w:rsidRDefault="006818C0" w:rsidP="009670F5">
      <w:pPr>
        <w:contextualSpacing/>
        <w:jc w:val="center"/>
        <w:rPr>
          <w:rFonts w:ascii="Times New Roman" w:hAnsi="Times New Roman"/>
          <w:sz w:val="24"/>
          <w:szCs w:val="24"/>
        </w:rPr>
      </w:pPr>
      <w:r w:rsidRPr="00FA743A">
        <w:rPr>
          <w:rFonts w:ascii="Times New Roman" w:hAnsi="Times New Roman"/>
          <w:b/>
          <w:sz w:val="24"/>
          <w:szCs w:val="24"/>
          <w:u w:val="single"/>
        </w:rPr>
        <w:t>EXPLANATORY STATEMENT</w:t>
      </w:r>
    </w:p>
    <w:p w:rsidR="006818C0" w:rsidRPr="00FA743A" w:rsidRDefault="006818C0" w:rsidP="009670F5">
      <w:pPr>
        <w:contextualSpacing/>
        <w:rPr>
          <w:rFonts w:ascii="Times New Roman" w:hAnsi="Times New Roman"/>
          <w:b/>
          <w:color w:val="000000" w:themeColor="text1"/>
          <w:sz w:val="24"/>
          <w:szCs w:val="24"/>
        </w:rPr>
      </w:pPr>
    </w:p>
    <w:p w:rsidR="006818C0" w:rsidRPr="00FA743A" w:rsidRDefault="006818C0" w:rsidP="00662E01">
      <w:pPr>
        <w:spacing w:after="120"/>
        <w:contextualSpacing/>
        <w:jc w:val="center"/>
        <w:rPr>
          <w:rFonts w:ascii="Times New Roman" w:hAnsi="Times New Roman"/>
          <w:b/>
          <w:color w:val="000000" w:themeColor="text1"/>
          <w:sz w:val="24"/>
          <w:szCs w:val="24"/>
        </w:rPr>
      </w:pPr>
      <w:r w:rsidRPr="00FA743A">
        <w:rPr>
          <w:rFonts w:ascii="Times New Roman" w:hAnsi="Times New Roman"/>
          <w:b/>
          <w:color w:val="000000" w:themeColor="text1"/>
          <w:sz w:val="24"/>
          <w:szCs w:val="24"/>
        </w:rPr>
        <w:t>Issued by the Authority of the Minister for Finance</w:t>
      </w:r>
    </w:p>
    <w:p w:rsidR="006818C0" w:rsidRPr="00FA743A" w:rsidRDefault="006818C0" w:rsidP="009670F5">
      <w:pPr>
        <w:tabs>
          <w:tab w:val="left" w:pos="1701"/>
        </w:tabs>
        <w:contextualSpacing/>
        <w:jc w:val="center"/>
        <w:rPr>
          <w:rFonts w:ascii="Times New Roman" w:hAnsi="Times New Roman"/>
          <w:sz w:val="24"/>
          <w:szCs w:val="24"/>
        </w:rPr>
      </w:pPr>
    </w:p>
    <w:p w:rsidR="006818C0" w:rsidRPr="00FA743A" w:rsidRDefault="006818C0" w:rsidP="009670F5">
      <w:pPr>
        <w:contextualSpacing/>
        <w:jc w:val="center"/>
        <w:rPr>
          <w:rFonts w:ascii="Times New Roman" w:hAnsi="Times New Roman"/>
          <w:i/>
          <w:sz w:val="24"/>
          <w:szCs w:val="24"/>
        </w:rPr>
      </w:pPr>
      <w:r w:rsidRPr="00FA743A">
        <w:rPr>
          <w:rFonts w:ascii="Times New Roman" w:hAnsi="Times New Roman"/>
          <w:i/>
          <w:sz w:val="24"/>
          <w:szCs w:val="24"/>
        </w:rPr>
        <w:t>Financial Framework (Supplementary Powers) Act 1997</w:t>
      </w:r>
    </w:p>
    <w:p w:rsidR="006818C0" w:rsidRPr="00FA743A" w:rsidRDefault="006818C0" w:rsidP="009670F5">
      <w:pPr>
        <w:tabs>
          <w:tab w:val="left" w:pos="1701"/>
        </w:tabs>
        <w:contextualSpacing/>
        <w:jc w:val="center"/>
        <w:rPr>
          <w:rFonts w:ascii="Times New Roman" w:hAnsi="Times New Roman"/>
          <w:sz w:val="24"/>
          <w:szCs w:val="24"/>
        </w:rPr>
      </w:pPr>
    </w:p>
    <w:p w:rsidR="006818C0" w:rsidRPr="00FA743A" w:rsidRDefault="006818C0" w:rsidP="009670F5">
      <w:pPr>
        <w:tabs>
          <w:tab w:val="left" w:pos="1701"/>
        </w:tabs>
        <w:contextualSpacing/>
        <w:jc w:val="center"/>
        <w:rPr>
          <w:rFonts w:ascii="Times New Roman" w:hAnsi="Times New Roman"/>
          <w:i/>
          <w:sz w:val="24"/>
          <w:szCs w:val="24"/>
        </w:rPr>
      </w:pPr>
      <w:r w:rsidRPr="00FA743A">
        <w:rPr>
          <w:rFonts w:ascii="Times New Roman" w:hAnsi="Times New Roman"/>
          <w:i/>
          <w:sz w:val="24"/>
          <w:szCs w:val="24"/>
        </w:rPr>
        <w:t xml:space="preserve">Financial Framework (Supplementary Powers) Amendment </w:t>
      </w:r>
    </w:p>
    <w:p w:rsidR="006818C0" w:rsidRPr="00FA743A" w:rsidRDefault="00AA5CB0" w:rsidP="00662E01">
      <w:pPr>
        <w:tabs>
          <w:tab w:val="left" w:pos="1701"/>
        </w:tabs>
        <w:spacing w:after="120"/>
        <w:contextualSpacing/>
        <w:jc w:val="center"/>
        <w:rPr>
          <w:rFonts w:ascii="Times New Roman" w:hAnsi="Times New Roman"/>
          <w:i/>
          <w:sz w:val="24"/>
          <w:szCs w:val="24"/>
        </w:rPr>
      </w:pPr>
      <w:r w:rsidRPr="00FA743A">
        <w:rPr>
          <w:rFonts w:ascii="Times New Roman" w:hAnsi="Times New Roman"/>
          <w:i/>
          <w:sz w:val="24"/>
          <w:szCs w:val="24"/>
        </w:rPr>
        <w:t>(</w:t>
      </w:r>
      <w:r w:rsidR="000139E5" w:rsidRPr="00FA743A">
        <w:rPr>
          <w:rFonts w:ascii="Times New Roman" w:hAnsi="Times New Roman"/>
          <w:i/>
          <w:sz w:val="24"/>
          <w:szCs w:val="24"/>
        </w:rPr>
        <w:t>Foreign Affairs</w:t>
      </w:r>
      <w:r w:rsidR="00E01A9B" w:rsidRPr="00FA743A">
        <w:rPr>
          <w:rFonts w:ascii="Times New Roman" w:hAnsi="Times New Roman"/>
          <w:i/>
          <w:sz w:val="24"/>
          <w:szCs w:val="24"/>
        </w:rPr>
        <w:t xml:space="preserve"> and Trade</w:t>
      </w:r>
      <w:r w:rsidR="002B3900" w:rsidRPr="00FA743A">
        <w:rPr>
          <w:rFonts w:ascii="Times New Roman" w:hAnsi="Times New Roman"/>
          <w:i/>
          <w:sz w:val="24"/>
          <w:szCs w:val="24"/>
        </w:rPr>
        <w:t xml:space="preserve"> Measures No. </w:t>
      </w:r>
      <w:r w:rsidR="00880892">
        <w:rPr>
          <w:rFonts w:ascii="Times New Roman" w:hAnsi="Times New Roman"/>
          <w:i/>
          <w:sz w:val="24"/>
          <w:szCs w:val="24"/>
        </w:rPr>
        <w:t>2</w:t>
      </w:r>
      <w:r w:rsidRPr="00FA743A">
        <w:rPr>
          <w:rFonts w:ascii="Times New Roman" w:hAnsi="Times New Roman"/>
          <w:i/>
          <w:sz w:val="24"/>
          <w:szCs w:val="24"/>
        </w:rPr>
        <w:t>)</w:t>
      </w:r>
      <w:r w:rsidR="006818C0" w:rsidRPr="00FA743A">
        <w:rPr>
          <w:rFonts w:ascii="Times New Roman" w:hAnsi="Times New Roman"/>
          <w:i/>
          <w:sz w:val="24"/>
          <w:szCs w:val="24"/>
        </w:rPr>
        <w:t xml:space="preserve"> Regulation</w:t>
      </w:r>
      <w:r w:rsidR="002B3900" w:rsidRPr="00FA743A">
        <w:rPr>
          <w:rFonts w:ascii="Times New Roman" w:hAnsi="Times New Roman"/>
          <w:i/>
          <w:sz w:val="24"/>
          <w:szCs w:val="24"/>
        </w:rPr>
        <w:t>s</w:t>
      </w:r>
      <w:r w:rsidR="006818C0" w:rsidRPr="00FA743A">
        <w:rPr>
          <w:rFonts w:ascii="Times New Roman" w:hAnsi="Times New Roman"/>
          <w:i/>
          <w:sz w:val="24"/>
          <w:szCs w:val="24"/>
        </w:rPr>
        <w:t xml:space="preserve"> 201</w:t>
      </w:r>
      <w:r w:rsidR="00E01A9B" w:rsidRPr="00FA743A">
        <w:rPr>
          <w:rFonts w:ascii="Times New Roman" w:hAnsi="Times New Roman"/>
          <w:i/>
          <w:sz w:val="24"/>
          <w:szCs w:val="24"/>
        </w:rPr>
        <w:t>9</w:t>
      </w:r>
    </w:p>
    <w:p w:rsidR="006818C0" w:rsidRPr="00FA743A" w:rsidRDefault="006818C0" w:rsidP="009670F5">
      <w:pPr>
        <w:contextualSpacing/>
        <w:rPr>
          <w:rFonts w:ascii="Times New Roman" w:hAnsi="Times New Roman"/>
          <w:sz w:val="24"/>
          <w:szCs w:val="24"/>
        </w:rPr>
      </w:pPr>
    </w:p>
    <w:p w:rsidR="006818C0" w:rsidRPr="00FA743A" w:rsidRDefault="006818C0" w:rsidP="009670F5">
      <w:pPr>
        <w:contextualSpacing/>
        <w:rPr>
          <w:rFonts w:ascii="Times New Roman" w:hAnsi="Times New Roman"/>
          <w:sz w:val="24"/>
          <w:szCs w:val="24"/>
        </w:rPr>
      </w:pPr>
      <w:r w:rsidRPr="00FA743A">
        <w:rPr>
          <w:rFonts w:ascii="Times New Roman" w:hAnsi="Times New Roman"/>
          <w:sz w:val="24"/>
          <w:szCs w:val="24"/>
        </w:rPr>
        <w:t xml:space="preserve">The </w:t>
      </w:r>
      <w:r w:rsidRPr="00FA743A">
        <w:rPr>
          <w:rFonts w:ascii="Times New Roman" w:hAnsi="Times New Roman"/>
          <w:i/>
          <w:sz w:val="24"/>
          <w:szCs w:val="24"/>
        </w:rPr>
        <w:t>Financial Framework (Supplementary Powers) Act 1997</w:t>
      </w:r>
      <w:r w:rsidRPr="00FA743A">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w:t>
      </w:r>
      <w:r w:rsidR="00880892">
        <w:rPr>
          <w:rFonts w:ascii="Times New Roman" w:hAnsi="Times New Roman"/>
          <w:sz w:val="24"/>
          <w:szCs w:val="24"/>
        </w:rPr>
        <w:t xml:space="preserve">ise be involved in, companies. </w:t>
      </w:r>
      <w:r w:rsidRPr="00FA743A">
        <w:rPr>
          <w:rFonts w:ascii="Times New Roman" w:hAnsi="Times New Roman"/>
          <w:sz w:val="24"/>
          <w:szCs w:val="24"/>
        </w:rPr>
        <w:t xml:space="preserve">The arrangements, grants, </w:t>
      </w:r>
      <w:r w:rsidR="007C022B" w:rsidRPr="00FA743A">
        <w:rPr>
          <w:rFonts w:ascii="Times New Roman" w:hAnsi="Times New Roman"/>
          <w:sz w:val="24"/>
          <w:szCs w:val="24"/>
        </w:rPr>
        <w:t>program</w:t>
      </w:r>
      <w:r w:rsidRPr="00FA743A">
        <w:rPr>
          <w:rFonts w:ascii="Times New Roman" w:hAnsi="Times New Roman"/>
          <w:sz w:val="24"/>
          <w:szCs w:val="24"/>
        </w:rPr>
        <w:t xml:space="preserve">s and companies (or classes of arrangements or grants in relation to which the powers are conferred) are specified in the </w:t>
      </w:r>
      <w:r w:rsidRPr="00FA743A">
        <w:rPr>
          <w:rFonts w:ascii="Times New Roman" w:hAnsi="Times New Roman"/>
          <w:i/>
          <w:sz w:val="24"/>
          <w:szCs w:val="24"/>
        </w:rPr>
        <w:t xml:space="preserve">Financial Framework (Supplementary Powers) Regulations 1997 </w:t>
      </w:r>
      <w:r w:rsidR="00880892">
        <w:rPr>
          <w:rFonts w:ascii="Times New Roman" w:hAnsi="Times New Roman"/>
          <w:sz w:val="24"/>
          <w:szCs w:val="24"/>
        </w:rPr>
        <w:t>(the Principal Regulations).</w:t>
      </w:r>
      <w:r w:rsidRPr="00FA743A">
        <w:rPr>
          <w:rFonts w:ascii="Times New Roman" w:hAnsi="Times New Roman"/>
          <w:sz w:val="24"/>
          <w:szCs w:val="24"/>
        </w:rPr>
        <w:t xml:space="preserve"> The </w:t>
      </w:r>
      <w:proofErr w:type="gramStart"/>
      <w:r w:rsidRPr="00FA743A">
        <w:rPr>
          <w:rFonts w:ascii="Times New Roman" w:hAnsi="Times New Roman"/>
          <w:sz w:val="24"/>
          <w:szCs w:val="24"/>
        </w:rPr>
        <w:t>FF(</w:t>
      </w:r>
      <w:proofErr w:type="gramEnd"/>
      <w:r w:rsidRPr="00FA743A">
        <w:rPr>
          <w:rFonts w:ascii="Times New Roman" w:hAnsi="Times New Roman"/>
          <w:sz w:val="24"/>
          <w:szCs w:val="24"/>
        </w:rPr>
        <w:t>SP) Act applies to Ministers and the accountable authorities of non</w:t>
      </w:r>
      <w:r w:rsidRPr="00FA743A">
        <w:rPr>
          <w:rFonts w:ascii="Times New Roman" w:hAnsi="Times New Roman"/>
          <w:sz w:val="24"/>
          <w:szCs w:val="24"/>
        </w:rPr>
        <w:noBreakHyphen/>
        <w:t xml:space="preserve">corporate Commonwealth entities, as defined under section 12 of the </w:t>
      </w:r>
      <w:r w:rsidRPr="00FA743A">
        <w:rPr>
          <w:rFonts w:ascii="Times New Roman" w:hAnsi="Times New Roman"/>
          <w:i/>
          <w:sz w:val="24"/>
          <w:szCs w:val="24"/>
        </w:rPr>
        <w:t>Public Governance, Performance and Accountability Act 2013</w:t>
      </w:r>
      <w:r w:rsidR="00B33790">
        <w:rPr>
          <w:rFonts w:ascii="Times New Roman" w:hAnsi="Times New Roman"/>
          <w:sz w:val="24"/>
          <w:szCs w:val="24"/>
        </w:rPr>
        <w:t>.</w:t>
      </w:r>
    </w:p>
    <w:p w:rsidR="006818C0" w:rsidRPr="00FA743A" w:rsidRDefault="006818C0" w:rsidP="00662E01">
      <w:pPr>
        <w:contextualSpacing/>
        <w:rPr>
          <w:rFonts w:ascii="Times New Roman" w:hAnsi="Times New Roman"/>
          <w:sz w:val="24"/>
          <w:szCs w:val="24"/>
        </w:rPr>
      </w:pPr>
    </w:p>
    <w:p w:rsidR="006818C0" w:rsidRPr="00FA743A" w:rsidRDefault="006818C0" w:rsidP="00662E01">
      <w:pPr>
        <w:pStyle w:val="ParaNumbering"/>
        <w:tabs>
          <w:tab w:val="clear" w:pos="360"/>
          <w:tab w:val="clear" w:pos="567"/>
        </w:tabs>
        <w:spacing w:after="0" w:line="240" w:lineRule="auto"/>
        <w:contextualSpacing/>
        <w:rPr>
          <w:szCs w:val="24"/>
        </w:rPr>
      </w:pPr>
      <w:r w:rsidRPr="00FA743A">
        <w:rPr>
          <w:szCs w:val="24"/>
        </w:rPr>
        <w:t xml:space="preserve">Section 65 of the </w:t>
      </w:r>
      <w:proofErr w:type="gramStart"/>
      <w:r w:rsidRPr="00FA743A">
        <w:rPr>
          <w:szCs w:val="24"/>
        </w:rPr>
        <w:t>FF(</w:t>
      </w:r>
      <w:proofErr w:type="gramEnd"/>
      <w:r w:rsidRPr="00FA743A">
        <w:rPr>
          <w:szCs w:val="24"/>
        </w:rPr>
        <w:t>SP) Act provides that the Governor-General may make regulations prescribing matters required or permitted by that Act to be prescribed, or necessary or convenient to be prescribed for carrying out or giving effect to that Act.</w:t>
      </w:r>
    </w:p>
    <w:p w:rsidR="006818C0" w:rsidRPr="00FA743A" w:rsidRDefault="006818C0" w:rsidP="00662E01">
      <w:pPr>
        <w:contextualSpacing/>
        <w:rPr>
          <w:rFonts w:ascii="Times New Roman" w:hAnsi="Times New Roman"/>
          <w:sz w:val="24"/>
          <w:szCs w:val="24"/>
        </w:rPr>
      </w:pPr>
    </w:p>
    <w:p w:rsidR="00B044BA" w:rsidRPr="00FA743A" w:rsidRDefault="006818C0" w:rsidP="00662E01">
      <w:pPr>
        <w:ind w:right="-46"/>
        <w:rPr>
          <w:rFonts w:ascii="Times New Roman" w:hAnsi="Times New Roman"/>
          <w:sz w:val="24"/>
          <w:szCs w:val="24"/>
        </w:rPr>
      </w:pPr>
      <w:r w:rsidRPr="00FA743A">
        <w:rPr>
          <w:rFonts w:ascii="Times New Roman" w:hAnsi="Times New Roman"/>
          <w:sz w:val="24"/>
          <w:szCs w:val="24"/>
        </w:rPr>
        <w:t xml:space="preserve">Section 32B of the </w:t>
      </w:r>
      <w:proofErr w:type="gramStart"/>
      <w:r w:rsidRPr="00FA743A">
        <w:rPr>
          <w:rFonts w:ascii="Times New Roman" w:hAnsi="Times New Roman"/>
          <w:sz w:val="24"/>
          <w:szCs w:val="24"/>
        </w:rPr>
        <w:t>FF(</w:t>
      </w:r>
      <w:proofErr w:type="gramEnd"/>
      <w:r w:rsidRPr="00FA743A">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sidRPr="00FA743A">
        <w:rPr>
          <w:rFonts w:ascii="Times New Roman" w:hAnsi="Times New Roman"/>
          <w:sz w:val="24"/>
          <w:szCs w:val="24"/>
        </w:rPr>
        <w:t xml:space="preserve">ts for the purposes of </w:t>
      </w:r>
      <w:r w:rsidR="007C022B" w:rsidRPr="00FA743A">
        <w:rPr>
          <w:rFonts w:ascii="Times New Roman" w:hAnsi="Times New Roman"/>
          <w:sz w:val="24"/>
          <w:szCs w:val="24"/>
        </w:rPr>
        <w:t>program</w:t>
      </w:r>
      <w:r w:rsidRPr="00FA743A">
        <w:rPr>
          <w:rFonts w:ascii="Times New Roman" w:hAnsi="Times New Roman"/>
          <w:sz w:val="24"/>
          <w:szCs w:val="24"/>
        </w:rPr>
        <w:t>s specified in the Principal Regulations.  Schedule 1AA and Schedule 1AB to the Principal Regulations specify the ar</w:t>
      </w:r>
      <w:r w:rsidR="00466769" w:rsidRPr="00FA743A">
        <w:rPr>
          <w:rFonts w:ascii="Times New Roman" w:hAnsi="Times New Roman"/>
          <w:sz w:val="24"/>
          <w:szCs w:val="24"/>
        </w:rPr>
        <w:t xml:space="preserve">rangements, grants and </w:t>
      </w:r>
      <w:r w:rsidR="007C022B" w:rsidRPr="00FA743A">
        <w:rPr>
          <w:rFonts w:ascii="Times New Roman" w:hAnsi="Times New Roman"/>
          <w:sz w:val="24"/>
          <w:szCs w:val="24"/>
        </w:rPr>
        <w:t>program</w:t>
      </w:r>
      <w:r w:rsidRPr="00FA743A">
        <w:rPr>
          <w:rFonts w:ascii="Times New Roman" w:hAnsi="Times New Roman"/>
          <w:sz w:val="24"/>
          <w:szCs w:val="24"/>
        </w:rPr>
        <w:t xml:space="preserve">s.  </w:t>
      </w:r>
    </w:p>
    <w:p w:rsidR="00B044BA" w:rsidRPr="00FA743A" w:rsidRDefault="00B044BA" w:rsidP="00662E01">
      <w:pPr>
        <w:ind w:right="-46"/>
        <w:rPr>
          <w:rFonts w:ascii="Times New Roman" w:hAnsi="Times New Roman"/>
          <w:sz w:val="24"/>
          <w:szCs w:val="24"/>
        </w:rPr>
      </w:pPr>
    </w:p>
    <w:p w:rsidR="00B629D8" w:rsidRDefault="0074011C" w:rsidP="00880892">
      <w:pPr>
        <w:tabs>
          <w:tab w:val="left" w:pos="1701"/>
        </w:tabs>
        <w:spacing w:after="120"/>
        <w:contextualSpacing/>
        <w:rPr>
          <w:rFonts w:ascii="Times New Roman" w:hAnsi="Times New Roman"/>
          <w:color w:val="000000" w:themeColor="text1"/>
          <w:sz w:val="24"/>
          <w:szCs w:val="24"/>
        </w:rPr>
      </w:pPr>
      <w:r>
        <w:rPr>
          <w:rFonts w:ascii="Times New Roman" w:hAnsi="Times New Roman"/>
          <w:sz w:val="24"/>
          <w:szCs w:val="24"/>
        </w:rPr>
        <w:t>T</w:t>
      </w:r>
      <w:r w:rsidR="004A21AC" w:rsidRPr="00FA743A">
        <w:rPr>
          <w:rFonts w:ascii="Times New Roman" w:hAnsi="Times New Roman"/>
          <w:sz w:val="24"/>
          <w:szCs w:val="24"/>
        </w:rPr>
        <w:t xml:space="preserve">he </w:t>
      </w:r>
      <w:r w:rsidR="004A21AC" w:rsidRPr="00FA743A">
        <w:rPr>
          <w:rFonts w:ascii="Times New Roman" w:hAnsi="Times New Roman"/>
          <w:i/>
          <w:sz w:val="24"/>
          <w:szCs w:val="24"/>
        </w:rPr>
        <w:t>Financial Framework (Supplementary Powers) Amendment</w:t>
      </w:r>
      <w:r w:rsidR="00794C34" w:rsidRPr="00FA743A">
        <w:rPr>
          <w:rFonts w:ascii="Times New Roman" w:hAnsi="Times New Roman"/>
          <w:i/>
          <w:sz w:val="24"/>
          <w:szCs w:val="24"/>
        </w:rPr>
        <w:t xml:space="preserve"> </w:t>
      </w:r>
      <w:r w:rsidR="00880892" w:rsidRPr="00FA743A">
        <w:rPr>
          <w:rFonts w:ascii="Times New Roman" w:hAnsi="Times New Roman"/>
          <w:i/>
          <w:sz w:val="24"/>
          <w:szCs w:val="24"/>
        </w:rPr>
        <w:t>(</w:t>
      </w:r>
      <w:r w:rsidR="00880892">
        <w:rPr>
          <w:rFonts w:ascii="Times New Roman" w:hAnsi="Times New Roman"/>
          <w:i/>
          <w:sz w:val="24"/>
          <w:szCs w:val="24"/>
        </w:rPr>
        <w:t xml:space="preserve">Foreign </w:t>
      </w:r>
      <w:r w:rsidR="00880892" w:rsidRPr="00FA743A">
        <w:rPr>
          <w:rFonts w:ascii="Times New Roman" w:hAnsi="Times New Roman"/>
          <w:i/>
          <w:sz w:val="24"/>
          <w:szCs w:val="24"/>
        </w:rPr>
        <w:t xml:space="preserve">Affairs and Trade Measures No. </w:t>
      </w:r>
      <w:r w:rsidR="00880892">
        <w:rPr>
          <w:rFonts w:ascii="Times New Roman" w:hAnsi="Times New Roman"/>
          <w:i/>
          <w:sz w:val="24"/>
          <w:szCs w:val="24"/>
        </w:rPr>
        <w:t>2</w:t>
      </w:r>
      <w:r w:rsidR="00880892" w:rsidRPr="00FA743A">
        <w:rPr>
          <w:rFonts w:ascii="Times New Roman" w:hAnsi="Times New Roman"/>
          <w:i/>
          <w:sz w:val="24"/>
          <w:szCs w:val="24"/>
        </w:rPr>
        <w:t>) Regulations 2019</w:t>
      </w:r>
      <w:r w:rsidR="00880892">
        <w:rPr>
          <w:rFonts w:ascii="Times New Roman" w:hAnsi="Times New Roman"/>
          <w:i/>
          <w:sz w:val="24"/>
          <w:szCs w:val="24"/>
        </w:rPr>
        <w:t xml:space="preserve"> </w:t>
      </w:r>
      <w:r w:rsidR="00DC0392" w:rsidRPr="00FA743A">
        <w:rPr>
          <w:rFonts w:ascii="Times New Roman" w:hAnsi="Times New Roman"/>
          <w:sz w:val="24"/>
          <w:szCs w:val="24"/>
        </w:rPr>
        <w:t>amend</w:t>
      </w:r>
      <w:r w:rsidR="004A21AC" w:rsidRPr="00FA743A">
        <w:rPr>
          <w:rFonts w:ascii="Times New Roman" w:hAnsi="Times New Roman"/>
          <w:sz w:val="24"/>
          <w:szCs w:val="24"/>
        </w:rPr>
        <w:t>s</w:t>
      </w:r>
      <w:r w:rsidR="00B044BA" w:rsidRPr="00FA743A">
        <w:rPr>
          <w:rFonts w:ascii="Times New Roman" w:hAnsi="Times New Roman"/>
          <w:sz w:val="24"/>
          <w:szCs w:val="24"/>
        </w:rPr>
        <w:t xml:space="preserve"> </w:t>
      </w:r>
      <w:r w:rsidR="00B82A89" w:rsidRPr="00FA743A">
        <w:rPr>
          <w:rFonts w:ascii="Times New Roman" w:hAnsi="Times New Roman"/>
          <w:sz w:val="24"/>
          <w:szCs w:val="24"/>
        </w:rPr>
        <w:t xml:space="preserve">Schedule 1AB to </w:t>
      </w:r>
      <w:r w:rsidR="00B044BA" w:rsidRPr="00FA743A">
        <w:rPr>
          <w:rFonts w:ascii="Times New Roman" w:hAnsi="Times New Roman"/>
          <w:sz w:val="24"/>
          <w:szCs w:val="24"/>
        </w:rPr>
        <w:t xml:space="preserve">the Principal Regulations to establish legislative authority for </w:t>
      </w:r>
      <w:r w:rsidR="00E80F65" w:rsidRPr="00FA743A">
        <w:rPr>
          <w:rFonts w:ascii="Times New Roman" w:hAnsi="Times New Roman"/>
          <w:sz w:val="24"/>
          <w:szCs w:val="24"/>
        </w:rPr>
        <w:t>g</w:t>
      </w:r>
      <w:r w:rsidR="00C35C3A" w:rsidRPr="00FA743A">
        <w:rPr>
          <w:rFonts w:ascii="Times New Roman" w:hAnsi="Times New Roman"/>
          <w:sz w:val="24"/>
          <w:szCs w:val="24"/>
        </w:rPr>
        <w:t>overnment</w:t>
      </w:r>
      <w:r w:rsidR="00AC7AFB" w:rsidRPr="00FA743A">
        <w:rPr>
          <w:rFonts w:ascii="Times New Roman" w:hAnsi="Times New Roman"/>
          <w:color w:val="000000" w:themeColor="text1"/>
          <w:sz w:val="24"/>
          <w:szCs w:val="24"/>
        </w:rPr>
        <w:t xml:space="preserve"> </w:t>
      </w:r>
      <w:r w:rsidR="00794C34" w:rsidRPr="00FA743A">
        <w:rPr>
          <w:rFonts w:ascii="Times New Roman" w:hAnsi="Times New Roman"/>
          <w:color w:val="000000" w:themeColor="text1"/>
          <w:sz w:val="24"/>
          <w:szCs w:val="24"/>
        </w:rPr>
        <w:t xml:space="preserve">spending </w:t>
      </w:r>
      <w:r w:rsidR="000139E5" w:rsidRPr="00FA743A">
        <w:rPr>
          <w:rFonts w:ascii="Times New Roman" w:hAnsi="Times New Roman"/>
          <w:color w:val="000000" w:themeColor="text1"/>
          <w:sz w:val="24"/>
          <w:szCs w:val="24"/>
        </w:rPr>
        <w:t xml:space="preserve">on </w:t>
      </w:r>
      <w:r w:rsidR="002F669A" w:rsidRPr="00FA743A">
        <w:rPr>
          <w:rFonts w:ascii="Times New Roman" w:hAnsi="Times New Roman"/>
          <w:color w:val="000000" w:themeColor="text1"/>
          <w:sz w:val="24"/>
          <w:szCs w:val="24"/>
        </w:rPr>
        <w:t xml:space="preserve">the Pacific Secondary School </w:t>
      </w:r>
      <w:r w:rsidR="00B7027F">
        <w:rPr>
          <w:rFonts w:ascii="Times New Roman" w:hAnsi="Times New Roman"/>
          <w:color w:val="000000" w:themeColor="text1"/>
          <w:sz w:val="24"/>
          <w:szCs w:val="24"/>
        </w:rPr>
        <w:t xml:space="preserve">Scholarships </w:t>
      </w:r>
      <w:r w:rsidR="00AD2DA1" w:rsidRPr="00FA743A">
        <w:rPr>
          <w:rFonts w:ascii="Times New Roman" w:hAnsi="Times New Roman"/>
          <w:color w:val="000000" w:themeColor="text1"/>
          <w:sz w:val="24"/>
          <w:szCs w:val="24"/>
        </w:rPr>
        <w:t>Program (the</w:t>
      </w:r>
      <w:r w:rsidR="00B7027F">
        <w:rPr>
          <w:rFonts w:ascii="Times New Roman" w:hAnsi="Times New Roman"/>
          <w:color w:val="000000" w:themeColor="text1"/>
          <w:sz w:val="24"/>
          <w:szCs w:val="24"/>
        </w:rPr>
        <w:t xml:space="preserve"> PSSS</w:t>
      </w:r>
      <w:r w:rsidR="00AD2DA1" w:rsidRPr="00FA743A">
        <w:rPr>
          <w:rFonts w:ascii="Times New Roman" w:hAnsi="Times New Roman"/>
          <w:color w:val="000000" w:themeColor="text1"/>
          <w:sz w:val="24"/>
          <w:szCs w:val="24"/>
        </w:rPr>
        <w:t xml:space="preserve"> Program)</w:t>
      </w:r>
      <w:r w:rsidR="00B7027F">
        <w:rPr>
          <w:rFonts w:ascii="Times New Roman" w:hAnsi="Times New Roman"/>
          <w:color w:val="000000" w:themeColor="text1"/>
          <w:sz w:val="24"/>
          <w:szCs w:val="24"/>
        </w:rPr>
        <w:t xml:space="preserve">. </w:t>
      </w:r>
      <w:r w:rsidR="00B629D8">
        <w:rPr>
          <w:rFonts w:ascii="Times New Roman" w:hAnsi="Times New Roman"/>
          <w:color w:val="000000" w:themeColor="text1"/>
          <w:sz w:val="24"/>
          <w:szCs w:val="24"/>
        </w:rPr>
        <w:t>The Department of Foreign Affairs and Trad</w:t>
      </w:r>
      <w:r w:rsidR="006A18F7">
        <w:rPr>
          <w:rFonts w:ascii="Times New Roman" w:hAnsi="Times New Roman"/>
          <w:color w:val="000000" w:themeColor="text1"/>
          <w:sz w:val="24"/>
          <w:szCs w:val="24"/>
        </w:rPr>
        <w:t>e</w:t>
      </w:r>
      <w:r w:rsidR="00B629D8">
        <w:rPr>
          <w:rFonts w:ascii="Times New Roman" w:hAnsi="Times New Roman"/>
          <w:color w:val="000000" w:themeColor="text1"/>
          <w:sz w:val="24"/>
          <w:szCs w:val="24"/>
        </w:rPr>
        <w:t xml:space="preserve"> will have policy responsibility for the PSSS Program.</w:t>
      </w:r>
    </w:p>
    <w:p w:rsidR="00B629D8" w:rsidRDefault="00B629D8" w:rsidP="00B629D8">
      <w:pPr>
        <w:ind w:right="-46"/>
        <w:rPr>
          <w:rFonts w:ascii="Times New Roman" w:hAnsi="Times New Roman"/>
          <w:color w:val="000000" w:themeColor="text1"/>
          <w:sz w:val="24"/>
          <w:szCs w:val="24"/>
        </w:rPr>
      </w:pPr>
    </w:p>
    <w:p w:rsidR="00B629D8" w:rsidRDefault="003E1B36" w:rsidP="00B629D8">
      <w:pPr>
        <w:ind w:right="-46"/>
        <w:rPr>
          <w:rFonts w:ascii="Times New Roman" w:hAnsi="Times New Roman"/>
          <w:color w:val="000000" w:themeColor="text1"/>
          <w:sz w:val="24"/>
          <w:szCs w:val="24"/>
        </w:rPr>
      </w:pPr>
      <w:r>
        <w:rPr>
          <w:rFonts w:ascii="Times New Roman" w:hAnsi="Times New Roman"/>
          <w:color w:val="000000" w:themeColor="text1"/>
          <w:sz w:val="24"/>
          <w:szCs w:val="24"/>
        </w:rPr>
        <w:t>The PSSS Program will use government funding to provide</w:t>
      </w:r>
      <w:r w:rsidR="00B629D8">
        <w:rPr>
          <w:rFonts w:ascii="Times New Roman" w:hAnsi="Times New Roman"/>
          <w:color w:val="000000" w:themeColor="text1"/>
          <w:sz w:val="24"/>
          <w:szCs w:val="24"/>
        </w:rPr>
        <w:t xml:space="preserve"> scholarships</w:t>
      </w:r>
      <w:r w:rsidR="005456E9">
        <w:rPr>
          <w:rFonts w:ascii="Times New Roman" w:hAnsi="Times New Roman"/>
          <w:color w:val="000000" w:themeColor="text1"/>
          <w:sz w:val="24"/>
          <w:szCs w:val="24"/>
        </w:rPr>
        <w:t xml:space="preserve"> for education, accommodation</w:t>
      </w:r>
      <w:r w:rsidR="00B629D8">
        <w:rPr>
          <w:rFonts w:ascii="Times New Roman" w:hAnsi="Times New Roman"/>
          <w:color w:val="000000" w:themeColor="text1"/>
          <w:sz w:val="24"/>
          <w:szCs w:val="24"/>
        </w:rPr>
        <w:t xml:space="preserve"> and related welfare support to eligible Pacific island students to undertake study in Australia</w:t>
      </w:r>
      <w:r w:rsidR="005456E9">
        <w:rPr>
          <w:rFonts w:ascii="Times New Roman" w:hAnsi="Times New Roman"/>
          <w:color w:val="000000" w:themeColor="text1"/>
          <w:sz w:val="24"/>
          <w:szCs w:val="24"/>
        </w:rPr>
        <w:t>n</w:t>
      </w:r>
      <w:r w:rsidR="00B629D8">
        <w:rPr>
          <w:rFonts w:ascii="Times New Roman" w:hAnsi="Times New Roman"/>
          <w:color w:val="000000" w:themeColor="text1"/>
          <w:sz w:val="24"/>
          <w:szCs w:val="24"/>
        </w:rPr>
        <w:t xml:space="preserve"> secondary schools</w:t>
      </w:r>
      <w:r w:rsidR="005456E9">
        <w:rPr>
          <w:rFonts w:ascii="Times New Roman" w:hAnsi="Times New Roman"/>
          <w:color w:val="000000" w:themeColor="text1"/>
          <w:sz w:val="24"/>
          <w:szCs w:val="24"/>
        </w:rPr>
        <w:t>.</w:t>
      </w:r>
    </w:p>
    <w:p w:rsidR="00B629D8" w:rsidRDefault="00B629D8" w:rsidP="00880892">
      <w:pPr>
        <w:tabs>
          <w:tab w:val="left" w:pos="1701"/>
        </w:tabs>
        <w:spacing w:after="120"/>
        <w:contextualSpacing/>
        <w:rPr>
          <w:rFonts w:ascii="Times New Roman" w:hAnsi="Times New Roman"/>
          <w:color w:val="000000" w:themeColor="text1"/>
          <w:sz w:val="24"/>
          <w:szCs w:val="24"/>
        </w:rPr>
      </w:pPr>
    </w:p>
    <w:p w:rsidR="00880892" w:rsidRPr="00F43647" w:rsidRDefault="003E1B36" w:rsidP="00987154">
      <w:pPr>
        <w:rPr>
          <w:rFonts w:ascii="Times New Roman" w:hAnsi="Times New Roman"/>
          <w:sz w:val="24"/>
          <w:szCs w:val="24"/>
        </w:rPr>
      </w:pPr>
      <w:r>
        <w:rPr>
          <w:rFonts w:ascii="Times New Roman" w:hAnsi="Times New Roman"/>
          <w:color w:val="000000" w:themeColor="text1"/>
          <w:sz w:val="24"/>
          <w:szCs w:val="24"/>
        </w:rPr>
        <w:t>The Prime Minister announced the PSSS Program on 18 November 2018, following the conclusion of the Asia-Pacific Economic Cooperation Summit in Port Moresby, as part of the Government’s</w:t>
      </w:r>
      <w:r w:rsidR="00641554">
        <w:rPr>
          <w:rFonts w:ascii="Times New Roman" w:hAnsi="Times New Roman"/>
          <w:color w:val="000000" w:themeColor="text1"/>
          <w:sz w:val="24"/>
          <w:szCs w:val="24"/>
        </w:rPr>
        <w:t xml:space="preserve"> efforts to further</w:t>
      </w:r>
      <w:r>
        <w:rPr>
          <w:rFonts w:ascii="Times New Roman" w:hAnsi="Times New Roman"/>
          <w:color w:val="000000" w:themeColor="text1"/>
          <w:sz w:val="24"/>
          <w:szCs w:val="24"/>
        </w:rPr>
        <w:t xml:space="preserve"> </w:t>
      </w:r>
      <w:r w:rsidR="00880892">
        <w:rPr>
          <w:rFonts w:ascii="Times New Roman" w:hAnsi="Times New Roman"/>
          <w:color w:val="000000" w:themeColor="text1"/>
          <w:sz w:val="24"/>
          <w:szCs w:val="24"/>
        </w:rPr>
        <w:t xml:space="preserve">deepen educational links with the region as part of the Government’s Pacific </w:t>
      </w:r>
      <w:r w:rsidR="00880892" w:rsidRPr="00F43647">
        <w:rPr>
          <w:rFonts w:ascii="Times New Roman" w:hAnsi="Times New Roman"/>
          <w:sz w:val="24"/>
          <w:szCs w:val="24"/>
        </w:rPr>
        <w:t>‘Step-up’.</w:t>
      </w:r>
    </w:p>
    <w:p w:rsidR="007F3D73" w:rsidRPr="00F43647" w:rsidRDefault="007F3D73" w:rsidP="00F43647">
      <w:pPr>
        <w:tabs>
          <w:tab w:val="left" w:pos="1701"/>
        </w:tabs>
        <w:spacing w:after="120"/>
        <w:contextualSpacing/>
        <w:rPr>
          <w:rFonts w:ascii="Times New Roman" w:hAnsi="Times New Roman"/>
          <w:sz w:val="24"/>
          <w:szCs w:val="24"/>
        </w:rPr>
      </w:pPr>
    </w:p>
    <w:p w:rsidR="006818C0" w:rsidRPr="00F43647" w:rsidRDefault="006818C0" w:rsidP="00F43647">
      <w:pPr>
        <w:tabs>
          <w:tab w:val="left" w:pos="1701"/>
        </w:tabs>
        <w:spacing w:after="120"/>
        <w:contextualSpacing/>
        <w:rPr>
          <w:rFonts w:ascii="Times New Roman" w:hAnsi="Times New Roman"/>
          <w:sz w:val="24"/>
          <w:szCs w:val="24"/>
        </w:rPr>
      </w:pPr>
      <w:r w:rsidRPr="00F43647">
        <w:rPr>
          <w:rFonts w:ascii="Times New Roman" w:hAnsi="Times New Roman"/>
          <w:sz w:val="24"/>
          <w:szCs w:val="24"/>
        </w:rPr>
        <w:t>Details of the Regulation</w:t>
      </w:r>
      <w:r w:rsidR="001211B9" w:rsidRPr="00F43647">
        <w:rPr>
          <w:rFonts w:ascii="Times New Roman" w:hAnsi="Times New Roman"/>
          <w:sz w:val="24"/>
          <w:szCs w:val="24"/>
        </w:rPr>
        <w:t>s</w:t>
      </w:r>
      <w:r w:rsidRPr="00F43647">
        <w:rPr>
          <w:rFonts w:ascii="Times New Roman" w:hAnsi="Times New Roman"/>
          <w:sz w:val="24"/>
          <w:szCs w:val="24"/>
        </w:rPr>
        <w:t xml:space="preserve"> are set out at </w:t>
      </w:r>
      <w:r w:rsidRPr="00F43647">
        <w:rPr>
          <w:rFonts w:ascii="Times New Roman" w:hAnsi="Times New Roman"/>
          <w:sz w:val="24"/>
          <w:szCs w:val="24"/>
          <w:u w:val="single"/>
        </w:rPr>
        <w:t>Attachment A</w:t>
      </w:r>
      <w:r w:rsidRPr="00F43647">
        <w:rPr>
          <w:rFonts w:ascii="Times New Roman" w:hAnsi="Times New Roman"/>
          <w:sz w:val="24"/>
          <w:szCs w:val="24"/>
        </w:rPr>
        <w:t xml:space="preserve">.  A Statement of Compatibility with Human Rights is at </w:t>
      </w:r>
      <w:r w:rsidRPr="00F43647">
        <w:rPr>
          <w:rFonts w:ascii="Times New Roman" w:hAnsi="Times New Roman"/>
          <w:sz w:val="24"/>
          <w:szCs w:val="24"/>
          <w:u w:val="single"/>
        </w:rPr>
        <w:t>Attachment B</w:t>
      </w:r>
      <w:r w:rsidRPr="00F43647">
        <w:rPr>
          <w:rFonts w:ascii="Times New Roman" w:hAnsi="Times New Roman"/>
          <w:sz w:val="24"/>
          <w:szCs w:val="24"/>
        </w:rPr>
        <w:t xml:space="preserve">.  </w:t>
      </w:r>
    </w:p>
    <w:p w:rsidR="006818C0" w:rsidRPr="00F43647" w:rsidRDefault="006818C0" w:rsidP="00F43647">
      <w:pPr>
        <w:tabs>
          <w:tab w:val="left" w:pos="1701"/>
        </w:tabs>
        <w:spacing w:after="120"/>
        <w:contextualSpacing/>
        <w:rPr>
          <w:rFonts w:ascii="Times New Roman" w:hAnsi="Times New Roman"/>
          <w:sz w:val="24"/>
          <w:szCs w:val="24"/>
        </w:rPr>
      </w:pPr>
    </w:p>
    <w:p w:rsidR="006B4E0D" w:rsidRPr="00F43647" w:rsidRDefault="006818C0" w:rsidP="00F43647">
      <w:pPr>
        <w:tabs>
          <w:tab w:val="left" w:pos="1701"/>
        </w:tabs>
        <w:spacing w:after="120"/>
        <w:contextualSpacing/>
        <w:rPr>
          <w:rFonts w:ascii="Times New Roman" w:hAnsi="Times New Roman"/>
          <w:sz w:val="24"/>
          <w:szCs w:val="24"/>
        </w:rPr>
      </w:pPr>
      <w:r w:rsidRPr="00F43647">
        <w:rPr>
          <w:rFonts w:ascii="Times New Roman" w:hAnsi="Times New Roman"/>
          <w:sz w:val="24"/>
          <w:szCs w:val="24"/>
        </w:rPr>
        <w:t>The Regulation</w:t>
      </w:r>
      <w:r w:rsidR="001211B9" w:rsidRPr="00F43647">
        <w:rPr>
          <w:rFonts w:ascii="Times New Roman" w:hAnsi="Times New Roman"/>
          <w:sz w:val="24"/>
          <w:szCs w:val="24"/>
        </w:rPr>
        <w:t>s</w:t>
      </w:r>
      <w:r w:rsidRPr="00F43647">
        <w:rPr>
          <w:rFonts w:ascii="Times New Roman" w:hAnsi="Times New Roman"/>
          <w:sz w:val="24"/>
          <w:szCs w:val="24"/>
        </w:rPr>
        <w:t xml:space="preserve"> </w:t>
      </w:r>
      <w:r w:rsidR="001211B9" w:rsidRPr="00F43647">
        <w:rPr>
          <w:rFonts w:ascii="Times New Roman" w:hAnsi="Times New Roman"/>
          <w:sz w:val="24"/>
          <w:szCs w:val="24"/>
        </w:rPr>
        <w:t>are</w:t>
      </w:r>
      <w:r w:rsidRPr="00F43647">
        <w:rPr>
          <w:rFonts w:ascii="Times New Roman" w:hAnsi="Times New Roman"/>
          <w:sz w:val="24"/>
          <w:szCs w:val="24"/>
        </w:rPr>
        <w:t xml:space="preserve"> a legislative instrument for the purposes of the </w:t>
      </w:r>
      <w:r w:rsidRPr="00987154">
        <w:rPr>
          <w:rFonts w:ascii="Times New Roman" w:hAnsi="Times New Roman"/>
          <w:i/>
          <w:sz w:val="24"/>
          <w:szCs w:val="24"/>
        </w:rPr>
        <w:t>L</w:t>
      </w:r>
      <w:r w:rsidR="00466769" w:rsidRPr="00987154">
        <w:rPr>
          <w:rFonts w:ascii="Times New Roman" w:hAnsi="Times New Roman"/>
          <w:i/>
          <w:sz w:val="24"/>
          <w:szCs w:val="24"/>
        </w:rPr>
        <w:t>egislation</w:t>
      </w:r>
      <w:r w:rsidRPr="00987154">
        <w:rPr>
          <w:rFonts w:ascii="Times New Roman" w:hAnsi="Times New Roman"/>
          <w:i/>
          <w:sz w:val="24"/>
          <w:szCs w:val="24"/>
        </w:rPr>
        <w:t xml:space="preserve"> Act 2003</w:t>
      </w:r>
      <w:r w:rsidRPr="00F43647">
        <w:rPr>
          <w:rFonts w:ascii="Times New Roman" w:hAnsi="Times New Roman"/>
          <w:sz w:val="24"/>
          <w:szCs w:val="24"/>
        </w:rPr>
        <w:t>.  The Regulation</w:t>
      </w:r>
      <w:r w:rsidR="001211B9" w:rsidRPr="00F43647">
        <w:rPr>
          <w:rFonts w:ascii="Times New Roman" w:hAnsi="Times New Roman"/>
          <w:sz w:val="24"/>
          <w:szCs w:val="24"/>
        </w:rPr>
        <w:t>s</w:t>
      </w:r>
      <w:r w:rsidRPr="00F43647">
        <w:rPr>
          <w:rFonts w:ascii="Times New Roman" w:hAnsi="Times New Roman"/>
          <w:sz w:val="24"/>
          <w:szCs w:val="24"/>
        </w:rPr>
        <w:t xml:space="preserve"> </w:t>
      </w:r>
      <w:r w:rsidR="001211B9" w:rsidRPr="00F43647">
        <w:rPr>
          <w:rFonts w:ascii="Times New Roman" w:hAnsi="Times New Roman"/>
          <w:sz w:val="24"/>
          <w:szCs w:val="24"/>
        </w:rPr>
        <w:t>commence</w:t>
      </w:r>
      <w:r w:rsidRPr="00F43647">
        <w:rPr>
          <w:rFonts w:ascii="Times New Roman" w:hAnsi="Times New Roman"/>
          <w:sz w:val="24"/>
          <w:szCs w:val="24"/>
        </w:rPr>
        <w:t xml:space="preserve"> on the day after </w:t>
      </w:r>
      <w:r w:rsidR="004A7097" w:rsidRPr="00F43647">
        <w:rPr>
          <w:rFonts w:ascii="Times New Roman" w:hAnsi="Times New Roman"/>
          <w:sz w:val="24"/>
          <w:szCs w:val="24"/>
        </w:rPr>
        <w:t>the instrument is</w:t>
      </w:r>
      <w:r w:rsidR="00631035" w:rsidRPr="00F43647">
        <w:rPr>
          <w:rFonts w:ascii="Times New Roman" w:hAnsi="Times New Roman"/>
          <w:sz w:val="24"/>
          <w:szCs w:val="24"/>
        </w:rPr>
        <w:t xml:space="preserve"> </w:t>
      </w:r>
      <w:r w:rsidRPr="00F43647">
        <w:rPr>
          <w:rFonts w:ascii="Times New Roman" w:hAnsi="Times New Roman"/>
          <w:sz w:val="24"/>
          <w:szCs w:val="24"/>
        </w:rPr>
        <w:t>regist</w:t>
      </w:r>
      <w:r w:rsidR="00631035" w:rsidRPr="00F43647">
        <w:rPr>
          <w:rFonts w:ascii="Times New Roman" w:hAnsi="Times New Roman"/>
          <w:sz w:val="24"/>
          <w:szCs w:val="24"/>
        </w:rPr>
        <w:t>ered</w:t>
      </w:r>
      <w:r w:rsidRPr="00F43647">
        <w:rPr>
          <w:rFonts w:ascii="Times New Roman" w:hAnsi="Times New Roman"/>
          <w:sz w:val="24"/>
          <w:szCs w:val="24"/>
        </w:rPr>
        <w:t xml:space="preserve"> on the Federal Register of </w:t>
      </w:r>
      <w:r w:rsidR="00BE740B" w:rsidRPr="00F43647">
        <w:rPr>
          <w:rFonts w:ascii="Times New Roman" w:hAnsi="Times New Roman"/>
          <w:sz w:val="24"/>
          <w:szCs w:val="24"/>
        </w:rPr>
        <w:t>Legislation</w:t>
      </w:r>
      <w:r w:rsidRPr="00F43647">
        <w:rPr>
          <w:rFonts w:ascii="Times New Roman" w:hAnsi="Times New Roman"/>
          <w:sz w:val="24"/>
          <w:szCs w:val="24"/>
        </w:rPr>
        <w:t>.</w:t>
      </w:r>
    </w:p>
    <w:p w:rsidR="00052D7D" w:rsidRPr="00FA743A" w:rsidRDefault="00052D7D" w:rsidP="00662E01">
      <w:pPr>
        <w:spacing w:after="120"/>
        <w:contextualSpacing/>
        <w:rPr>
          <w:rFonts w:ascii="Times New Roman" w:hAnsi="Times New Roman"/>
          <w:bCs/>
          <w:sz w:val="24"/>
          <w:szCs w:val="24"/>
        </w:rPr>
      </w:pPr>
    </w:p>
    <w:p w:rsidR="00B629D8" w:rsidRDefault="00B629D8" w:rsidP="00662E01">
      <w:pPr>
        <w:spacing w:after="120"/>
        <w:contextualSpacing/>
        <w:rPr>
          <w:rFonts w:ascii="Times New Roman" w:hAnsi="Times New Roman"/>
          <w:b/>
          <w:bCs/>
          <w:sz w:val="24"/>
          <w:szCs w:val="24"/>
        </w:rPr>
      </w:pPr>
    </w:p>
    <w:p w:rsidR="006818C0" w:rsidRPr="00FA743A" w:rsidRDefault="006818C0" w:rsidP="00662E01">
      <w:pPr>
        <w:spacing w:after="120"/>
        <w:contextualSpacing/>
        <w:rPr>
          <w:rFonts w:ascii="Times New Roman" w:hAnsi="Times New Roman"/>
          <w:b/>
          <w:bCs/>
          <w:sz w:val="24"/>
          <w:szCs w:val="24"/>
        </w:rPr>
      </w:pPr>
      <w:r w:rsidRPr="00FA743A">
        <w:rPr>
          <w:rFonts w:ascii="Times New Roman" w:hAnsi="Times New Roman"/>
          <w:b/>
          <w:bCs/>
          <w:sz w:val="24"/>
          <w:szCs w:val="24"/>
        </w:rPr>
        <w:t>Consultation</w:t>
      </w:r>
    </w:p>
    <w:p w:rsidR="006818C0" w:rsidRPr="00FA743A" w:rsidRDefault="006818C0" w:rsidP="00662E01">
      <w:pPr>
        <w:spacing w:after="120"/>
        <w:contextualSpacing/>
        <w:rPr>
          <w:rFonts w:ascii="Times New Roman" w:hAnsi="Times New Roman"/>
          <w:bCs/>
          <w:sz w:val="24"/>
          <w:szCs w:val="24"/>
        </w:rPr>
      </w:pPr>
    </w:p>
    <w:p w:rsidR="006818C0" w:rsidRPr="00FA743A" w:rsidRDefault="006818C0" w:rsidP="00662E01">
      <w:pPr>
        <w:contextualSpacing/>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In accordance with section 17 of the </w:t>
      </w:r>
      <w:r w:rsidR="00D32FC2" w:rsidRPr="00FA743A">
        <w:rPr>
          <w:rFonts w:ascii="Times New Roman" w:hAnsi="Times New Roman"/>
          <w:i/>
          <w:iCs/>
          <w:color w:val="000000" w:themeColor="text1"/>
          <w:sz w:val="24"/>
          <w:szCs w:val="24"/>
        </w:rPr>
        <w:t>Legislation</w:t>
      </w:r>
      <w:r w:rsidRPr="00FA743A">
        <w:rPr>
          <w:rFonts w:ascii="Times New Roman" w:hAnsi="Times New Roman"/>
          <w:i/>
          <w:iCs/>
          <w:color w:val="000000" w:themeColor="text1"/>
          <w:sz w:val="24"/>
          <w:szCs w:val="24"/>
        </w:rPr>
        <w:t xml:space="preserve"> Act 2003</w:t>
      </w:r>
      <w:r w:rsidRPr="00FA743A">
        <w:rPr>
          <w:rFonts w:ascii="Times New Roman" w:hAnsi="Times New Roman"/>
          <w:color w:val="000000" w:themeColor="text1"/>
          <w:sz w:val="24"/>
          <w:szCs w:val="24"/>
        </w:rPr>
        <w:t xml:space="preserve">, consultation has taken place with the Department of </w:t>
      </w:r>
      <w:r w:rsidR="00BB7235" w:rsidRPr="00FA743A">
        <w:rPr>
          <w:rFonts w:ascii="Times New Roman" w:hAnsi="Times New Roman"/>
          <w:color w:val="000000" w:themeColor="text1"/>
          <w:sz w:val="24"/>
          <w:szCs w:val="24"/>
        </w:rPr>
        <w:t>Foreign Affairs and Trade</w:t>
      </w:r>
      <w:r w:rsidRPr="00FA743A">
        <w:rPr>
          <w:rFonts w:ascii="Times New Roman" w:hAnsi="Times New Roman"/>
          <w:color w:val="000000" w:themeColor="text1"/>
          <w:sz w:val="24"/>
          <w:szCs w:val="24"/>
        </w:rPr>
        <w:t>.</w:t>
      </w:r>
    </w:p>
    <w:p w:rsidR="006818C0" w:rsidRPr="00FA743A" w:rsidRDefault="006818C0" w:rsidP="00662E01">
      <w:pPr>
        <w:contextualSpacing/>
        <w:rPr>
          <w:rFonts w:ascii="Times New Roman" w:hAnsi="Times New Roman"/>
          <w:color w:val="000000" w:themeColor="text1"/>
          <w:sz w:val="24"/>
          <w:szCs w:val="24"/>
        </w:rPr>
      </w:pPr>
    </w:p>
    <w:p w:rsidR="00B044BA" w:rsidRPr="00FA743A" w:rsidRDefault="006818C0" w:rsidP="00662E01">
      <w:pPr>
        <w:spacing w:after="120"/>
        <w:contextualSpacing/>
        <w:rPr>
          <w:rFonts w:ascii="Times New Roman" w:hAnsi="Times New Roman"/>
          <w:iCs/>
          <w:sz w:val="24"/>
          <w:szCs w:val="24"/>
        </w:rPr>
      </w:pPr>
      <w:r w:rsidRPr="00FA743A">
        <w:rPr>
          <w:rFonts w:ascii="Times New Roman" w:hAnsi="Times New Roman"/>
          <w:iCs/>
          <w:sz w:val="24"/>
          <w:szCs w:val="24"/>
        </w:rPr>
        <w:t>A regulation impact statement is not required as the Regulation</w:t>
      </w:r>
      <w:r w:rsidR="00CD596E" w:rsidRPr="00FA743A">
        <w:rPr>
          <w:rFonts w:ascii="Times New Roman" w:hAnsi="Times New Roman"/>
          <w:iCs/>
          <w:sz w:val="24"/>
          <w:szCs w:val="24"/>
        </w:rPr>
        <w:t>s</w:t>
      </w:r>
      <w:r w:rsidRPr="00FA743A">
        <w:rPr>
          <w:rFonts w:ascii="Times New Roman" w:hAnsi="Times New Roman"/>
          <w:iCs/>
          <w:sz w:val="24"/>
          <w:szCs w:val="24"/>
        </w:rPr>
        <w:t xml:space="preserve"> only appl</w:t>
      </w:r>
      <w:r w:rsidR="00CD596E" w:rsidRPr="00FA743A">
        <w:rPr>
          <w:rFonts w:ascii="Times New Roman" w:hAnsi="Times New Roman"/>
          <w:iCs/>
          <w:sz w:val="24"/>
          <w:szCs w:val="24"/>
        </w:rPr>
        <w:t>y</w:t>
      </w:r>
      <w:r w:rsidR="00360336" w:rsidRPr="00FA743A">
        <w:rPr>
          <w:rFonts w:ascii="Times New Roman" w:hAnsi="Times New Roman"/>
          <w:iCs/>
          <w:sz w:val="24"/>
          <w:szCs w:val="24"/>
        </w:rPr>
        <w:t xml:space="preserve"> to non-</w:t>
      </w:r>
      <w:r w:rsidRPr="00FA743A">
        <w:rPr>
          <w:rFonts w:ascii="Times New Roman" w:hAnsi="Times New Roman"/>
          <w:iCs/>
          <w:sz w:val="24"/>
          <w:szCs w:val="24"/>
        </w:rPr>
        <w:t xml:space="preserve">corporate Commonwealth entities and do not adversely affect the private sector. </w:t>
      </w:r>
    </w:p>
    <w:p w:rsidR="00B044BA" w:rsidRPr="00FA743A" w:rsidRDefault="00B044BA" w:rsidP="00662E01">
      <w:pPr>
        <w:spacing w:after="120"/>
        <w:contextualSpacing/>
        <w:rPr>
          <w:rFonts w:ascii="Times New Roman" w:hAnsi="Times New Roman"/>
          <w:iCs/>
          <w:sz w:val="24"/>
          <w:szCs w:val="24"/>
        </w:rPr>
      </w:pPr>
    </w:p>
    <w:p w:rsidR="00B044BA" w:rsidRPr="00FA743A" w:rsidRDefault="00B044BA" w:rsidP="00662E01">
      <w:pPr>
        <w:spacing w:after="120"/>
        <w:contextualSpacing/>
        <w:rPr>
          <w:rFonts w:ascii="Times New Roman" w:hAnsi="Times New Roman"/>
          <w:iCs/>
          <w:sz w:val="24"/>
          <w:szCs w:val="24"/>
        </w:rPr>
      </w:pPr>
    </w:p>
    <w:p w:rsidR="006818C0" w:rsidRPr="00FA743A" w:rsidRDefault="006818C0" w:rsidP="00662E01">
      <w:pPr>
        <w:spacing w:after="120"/>
        <w:contextualSpacing/>
        <w:rPr>
          <w:rFonts w:ascii="Times New Roman" w:hAnsi="Times New Roman"/>
          <w:color w:val="000000" w:themeColor="text1"/>
          <w:sz w:val="24"/>
          <w:szCs w:val="24"/>
        </w:rPr>
        <w:sectPr w:rsidR="006818C0" w:rsidRPr="00FA743A" w:rsidSect="004D676F">
          <w:headerReference w:type="default" r:id="rId8"/>
          <w:headerReference w:type="first" r:id="rId9"/>
          <w:pgSz w:w="11906" w:h="16838"/>
          <w:pgMar w:top="1418" w:right="1440" w:bottom="1332" w:left="1440" w:header="709" w:footer="709" w:gutter="0"/>
          <w:pgNumType w:start="1"/>
          <w:cols w:space="708"/>
          <w:titlePg/>
          <w:docGrid w:linePitch="360"/>
        </w:sectPr>
      </w:pPr>
      <w:r w:rsidRPr="00FA743A">
        <w:rPr>
          <w:rFonts w:ascii="Times New Roman" w:hAnsi="Times New Roman"/>
          <w:iCs/>
          <w:sz w:val="24"/>
          <w:szCs w:val="24"/>
        </w:rPr>
        <w:t xml:space="preserve"> </w:t>
      </w:r>
    </w:p>
    <w:p w:rsidR="006818C0" w:rsidRPr="00FA743A" w:rsidRDefault="006818C0" w:rsidP="00662E01">
      <w:pPr>
        <w:spacing w:after="120"/>
        <w:contextualSpacing/>
        <w:rPr>
          <w:rFonts w:ascii="Times New Roman" w:hAnsi="Times New Roman"/>
          <w:b/>
          <w:bCs/>
          <w:i/>
          <w:color w:val="000000" w:themeColor="text1"/>
          <w:sz w:val="24"/>
          <w:szCs w:val="24"/>
          <w:u w:val="single"/>
        </w:rPr>
      </w:pPr>
      <w:r w:rsidRPr="00FA743A">
        <w:rPr>
          <w:rFonts w:ascii="Times New Roman" w:hAnsi="Times New Roman"/>
          <w:b/>
          <w:bCs/>
          <w:color w:val="000000" w:themeColor="text1"/>
          <w:sz w:val="24"/>
          <w:szCs w:val="24"/>
          <w:u w:val="single"/>
        </w:rPr>
        <w:lastRenderedPageBreak/>
        <w:t xml:space="preserve">Details of the </w:t>
      </w:r>
      <w:r w:rsidRPr="00FA743A">
        <w:rPr>
          <w:rFonts w:ascii="Times New Roman" w:hAnsi="Times New Roman"/>
          <w:b/>
          <w:bCs/>
          <w:i/>
          <w:color w:val="000000" w:themeColor="text1"/>
          <w:sz w:val="24"/>
          <w:szCs w:val="24"/>
          <w:u w:val="single"/>
        </w:rPr>
        <w:t xml:space="preserve">Financial Framework (Supplementary Powers) Amendment </w:t>
      </w:r>
      <w:r w:rsidR="00121DFD">
        <w:rPr>
          <w:rFonts w:ascii="Times New Roman" w:hAnsi="Times New Roman"/>
          <w:b/>
          <w:bCs/>
          <w:i/>
          <w:color w:val="000000" w:themeColor="text1"/>
          <w:sz w:val="24"/>
          <w:szCs w:val="24"/>
          <w:u w:val="single"/>
        </w:rPr>
        <w:br/>
      </w:r>
      <w:r w:rsidRPr="00FA743A">
        <w:rPr>
          <w:rFonts w:ascii="Times New Roman" w:hAnsi="Times New Roman"/>
          <w:b/>
          <w:bCs/>
          <w:i/>
          <w:color w:val="000000" w:themeColor="text1"/>
          <w:sz w:val="24"/>
          <w:szCs w:val="24"/>
          <w:u w:val="single"/>
        </w:rPr>
        <w:t>(</w:t>
      </w:r>
      <w:r w:rsidR="002F669A" w:rsidRPr="00FA743A">
        <w:rPr>
          <w:rFonts w:ascii="Times New Roman" w:hAnsi="Times New Roman"/>
          <w:b/>
          <w:bCs/>
          <w:i/>
          <w:color w:val="000000" w:themeColor="text1"/>
          <w:sz w:val="24"/>
          <w:szCs w:val="24"/>
          <w:u w:val="single"/>
        </w:rPr>
        <w:t>Foreign Affairs</w:t>
      </w:r>
      <w:r w:rsidR="00641554">
        <w:rPr>
          <w:rFonts w:ascii="Times New Roman" w:hAnsi="Times New Roman"/>
          <w:b/>
          <w:bCs/>
          <w:i/>
          <w:color w:val="000000" w:themeColor="text1"/>
          <w:sz w:val="24"/>
          <w:szCs w:val="24"/>
          <w:u w:val="single"/>
        </w:rPr>
        <w:t xml:space="preserve"> and Trade</w:t>
      </w:r>
      <w:r w:rsidR="00E80F65" w:rsidRPr="00FA743A">
        <w:rPr>
          <w:rFonts w:ascii="Times New Roman" w:hAnsi="Times New Roman"/>
          <w:b/>
          <w:bCs/>
          <w:i/>
          <w:color w:val="000000" w:themeColor="text1"/>
          <w:sz w:val="24"/>
          <w:szCs w:val="24"/>
          <w:u w:val="single"/>
        </w:rPr>
        <w:t xml:space="preserve"> </w:t>
      </w:r>
      <w:r w:rsidR="00115FE2" w:rsidRPr="00FA743A">
        <w:rPr>
          <w:rFonts w:ascii="Times New Roman" w:hAnsi="Times New Roman"/>
          <w:b/>
          <w:bCs/>
          <w:i/>
          <w:color w:val="000000" w:themeColor="text1"/>
          <w:sz w:val="24"/>
          <w:szCs w:val="24"/>
          <w:u w:val="single"/>
        </w:rPr>
        <w:t xml:space="preserve">Measures No. </w:t>
      </w:r>
      <w:r w:rsidR="00E90428">
        <w:rPr>
          <w:rFonts w:ascii="Times New Roman" w:hAnsi="Times New Roman"/>
          <w:b/>
          <w:bCs/>
          <w:i/>
          <w:color w:val="000000" w:themeColor="text1"/>
          <w:sz w:val="24"/>
          <w:szCs w:val="24"/>
          <w:u w:val="single"/>
        </w:rPr>
        <w:t>2</w:t>
      </w:r>
      <w:r w:rsidR="00CD2C29" w:rsidRPr="00FA743A">
        <w:rPr>
          <w:rFonts w:ascii="Times New Roman" w:hAnsi="Times New Roman"/>
          <w:b/>
          <w:bCs/>
          <w:i/>
          <w:color w:val="000000" w:themeColor="text1"/>
          <w:sz w:val="24"/>
          <w:szCs w:val="24"/>
          <w:u w:val="single"/>
        </w:rPr>
        <w:t>) Regulation</w:t>
      </w:r>
      <w:r w:rsidR="00115FE2" w:rsidRPr="00FA743A">
        <w:rPr>
          <w:rFonts w:ascii="Times New Roman" w:hAnsi="Times New Roman"/>
          <w:b/>
          <w:bCs/>
          <w:i/>
          <w:color w:val="000000" w:themeColor="text1"/>
          <w:sz w:val="24"/>
          <w:szCs w:val="24"/>
          <w:u w:val="single"/>
        </w:rPr>
        <w:t>s</w:t>
      </w:r>
      <w:r w:rsidR="00CD2C29" w:rsidRPr="00FA743A">
        <w:rPr>
          <w:rFonts w:ascii="Times New Roman" w:hAnsi="Times New Roman"/>
          <w:b/>
          <w:bCs/>
          <w:i/>
          <w:color w:val="000000" w:themeColor="text1"/>
          <w:sz w:val="24"/>
          <w:szCs w:val="24"/>
          <w:u w:val="single"/>
        </w:rPr>
        <w:t> 201</w:t>
      </w:r>
      <w:r w:rsidR="002F669A" w:rsidRPr="00FA743A">
        <w:rPr>
          <w:rFonts w:ascii="Times New Roman" w:hAnsi="Times New Roman"/>
          <w:b/>
          <w:bCs/>
          <w:i/>
          <w:color w:val="000000" w:themeColor="text1"/>
          <w:sz w:val="24"/>
          <w:szCs w:val="24"/>
          <w:u w:val="single"/>
        </w:rPr>
        <w:t>9</w:t>
      </w:r>
    </w:p>
    <w:p w:rsidR="006818C0" w:rsidRPr="00FA743A" w:rsidRDefault="006818C0" w:rsidP="00662E01">
      <w:pPr>
        <w:spacing w:after="120"/>
        <w:contextualSpacing/>
        <w:rPr>
          <w:rFonts w:ascii="Times New Roman" w:hAnsi="Times New Roman"/>
          <w:color w:val="000000" w:themeColor="text1"/>
          <w:sz w:val="24"/>
          <w:szCs w:val="24"/>
          <w:u w:val="single"/>
        </w:rPr>
      </w:pPr>
    </w:p>
    <w:p w:rsidR="006818C0" w:rsidRPr="00FA743A" w:rsidRDefault="006818C0" w:rsidP="00662E01">
      <w:pPr>
        <w:spacing w:after="120"/>
        <w:contextualSpacing/>
        <w:rPr>
          <w:rFonts w:ascii="Times New Roman" w:hAnsi="Times New Roman"/>
          <w:b/>
          <w:color w:val="000000" w:themeColor="text1"/>
          <w:sz w:val="24"/>
          <w:szCs w:val="24"/>
        </w:rPr>
      </w:pPr>
      <w:r w:rsidRPr="00FA743A">
        <w:rPr>
          <w:rFonts w:ascii="Times New Roman" w:hAnsi="Times New Roman"/>
          <w:b/>
          <w:color w:val="000000" w:themeColor="text1"/>
          <w:sz w:val="24"/>
          <w:szCs w:val="24"/>
        </w:rPr>
        <w:t xml:space="preserve">Section 1 – Name </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color w:val="000000" w:themeColor="text1"/>
          <w:sz w:val="24"/>
          <w:szCs w:val="24"/>
        </w:rPr>
      </w:pPr>
      <w:r w:rsidRPr="00FA743A">
        <w:rPr>
          <w:rFonts w:ascii="Times New Roman" w:hAnsi="Times New Roman"/>
          <w:color w:val="000000" w:themeColor="text1"/>
          <w:sz w:val="24"/>
          <w:szCs w:val="24"/>
        </w:rPr>
        <w:t>This section provides that the title of the Regulation</w:t>
      </w:r>
      <w:r w:rsidR="00115FE2" w:rsidRPr="00FA743A">
        <w:rPr>
          <w:rFonts w:ascii="Times New Roman" w:hAnsi="Times New Roman"/>
          <w:color w:val="000000" w:themeColor="text1"/>
          <w:sz w:val="24"/>
          <w:szCs w:val="24"/>
        </w:rPr>
        <w:t>s</w:t>
      </w:r>
      <w:r w:rsidRPr="00FA743A">
        <w:rPr>
          <w:rFonts w:ascii="Times New Roman" w:hAnsi="Times New Roman"/>
          <w:color w:val="000000" w:themeColor="text1"/>
          <w:sz w:val="24"/>
          <w:szCs w:val="24"/>
        </w:rPr>
        <w:t xml:space="preserve"> </w:t>
      </w:r>
      <w:r w:rsidRPr="00FA743A">
        <w:rPr>
          <w:rFonts w:ascii="Times New Roman" w:hAnsi="Times New Roman"/>
          <w:sz w:val="24"/>
          <w:szCs w:val="24"/>
        </w:rPr>
        <w:t>is</w:t>
      </w:r>
      <w:r w:rsidRPr="00FA743A">
        <w:rPr>
          <w:rFonts w:ascii="Times New Roman" w:hAnsi="Times New Roman"/>
          <w:color w:val="000000" w:themeColor="text1"/>
          <w:sz w:val="24"/>
          <w:szCs w:val="24"/>
        </w:rPr>
        <w:t xml:space="preserve"> the </w:t>
      </w:r>
      <w:r w:rsidRPr="00FA743A">
        <w:rPr>
          <w:rFonts w:ascii="Times New Roman" w:hAnsi="Times New Roman"/>
          <w:bCs/>
          <w:i/>
          <w:sz w:val="24"/>
          <w:szCs w:val="24"/>
        </w:rPr>
        <w:t>Financial Framework (Supplementary Powers) Amendment (</w:t>
      </w:r>
      <w:r w:rsidR="002F669A" w:rsidRPr="00FA743A">
        <w:rPr>
          <w:rFonts w:ascii="Times New Roman" w:hAnsi="Times New Roman"/>
          <w:bCs/>
          <w:i/>
          <w:sz w:val="24"/>
          <w:szCs w:val="24"/>
        </w:rPr>
        <w:t>Foreign Affairs</w:t>
      </w:r>
      <w:r w:rsidR="00641554">
        <w:rPr>
          <w:rFonts w:ascii="Times New Roman" w:hAnsi="Times New Roman"/>
          <w:bCs/>
          <w:i/>
          <w:sz w:val="24"/>
          <w:szCs w:val="24"/>
        </w:rPr>
        <w:t xml:space="preserve"> and Trade</w:t>
      </w:r>
      <w:r w:rsidR="002A2B1E" w:rsidRPr="00FA743A">
        <w:rPr>
          <w:rFonts w:ascii="Times New Roman" w:hAnsi="Times New Roman"/>
          <w:bCs/>
          <w:i/>
          <w:sz w:val="24"/>
          <w:szCs w:val="24"/>
        </w:rPr>
        <w:t xml:space="preserve"> Measures No. </w:t>
      </w:r>
      <w:r w:rsidR="004C17BE">
        <w:rPr>
          <w:rFonts w:ascii="Times New Roman" w:hAnsi="Times New Roman"/>
          <w:bCs/>
          <w:i/>
          <w:sz w:val="24"/>
          <w:szCs w:val="24"/>
        </w:rPr>
        <w:t>2</w:t>
      </w:r>
      <w:r w:rsidRPr="00FA743A">
        <w:rPr>
          <w:rFonts w:ascii="Times New Roman" w:hAnsi="Times New Roman"/>
          <w:bCs/>
          <w:i/>
          <w:sz w:val="24"/>
          <w:szCs w:val="24"/>
        </w:rPr>
        <w:t>) Regulation</w:t>
      </w:r>
      <w:r w:rsidR="00115FE2" w:rsidRPr="00FA743A">
        <w:rPr>
          <w:rFonts w:ascii="Times New Roman" w:hAnsi="Times New Roman"/>
          <w:bCs/>
          <w:i/>
          <w:sz w:val="24"/>
          <w:szCs w:val="24"/>
        </w:rPr>
        <w:t>s</w:t>
      </w:r>
      <w:r w:rsidRPr="00FA743A">
        <w:rPr>
          <w:rFonts w:ascii="Times New Roman" w:hAnsi="Times New Roman"/>
          <w:bCs/>
          <w:i/>
          <w:sz w:val="24"/>
          <w:szCs w:val="24"/>
        </w:rPr>
        <w:t> 201</w:t>
      </w:r>
      <w:r w:rsidR="002F669A" w:rsidRPr="00FA743A">
        <w:rPr>
          <w:rFonts w:ascii="Times New Roman" w:hAnsi="Times New Roman"/>
          <w:bCs/>
          <w:i/>
          <w:sz w:val="24"/>
          <w:szCs w:val="24"/>
        </w:rPr>
        <w:t>9</w:t>
      </w:r>
      <w:r w:rsidRPr="00FA743A">
        <w:rPr>
          <w:rFonts w:ascii="Times New Roman" w:hAnsi="Times New Roman"/>
          <w:bCs/>
          <w:sz w:val="24"/>
          <w:szCs w:val="24"/>
        </w:rPr>
        <w:t>.</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b/>
          <w:color w:val="000000" w:themeColor="text1"/>
          <w:sz w:val="24"/>
          <w:szCs w:val="24"/>
        </w:rPr>
      </w:pPr>
      <w:r w:rsidRPr="00FA743A">
        <w:rPr>
          <w:rFonts w:ascii="Times New Roman" w:hAnsi="Times New Roman"/>
          <w:b/>
          <w:color w:val="000000" w:themeColor="text1"/>
          <w:sz w:val="24"/>
          <w:szCs w:val="24"/>
        </w:rPr>
        <w:t xml:space="preserve">Section 2 – Commencement </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color w:val="000000" w:themeColor="text1"/>
          <w:sz w:val="24"/>
          <w:szCs w:val="24"/>
        </w:rPr>
      </w:pPr>
      <w:r w:rsidRPr="00FA743A">
        <w:rPr>
          <w:rFonts w:ascii="Times New Roman" w:hAnsi="Times New Roman"/>
          <w:color w:val="000000" w:themeColor="text1"/>
          <w:sz w:val="24"/>
          <w:szCs w:val="24"/>
        </w:rPr>
        <w:t>This section provides that the Regulation</w:t>
      </w:r>
      <w:r w:rsidR="00115FE2" w:rsidRPr="00FA743A">
        <w:rPr>
          <w:rFonts w:ascii="Times New Roman" w:hAnsi="Times New Roman"/>
          <w:color w:val="000000" w:themeColor="text1"/>
          <w:sz w:val="24"/>
          <w:szCs w:val="24"/>
        </w:rPr>
        <w:t>s commence</w:t>
      </w:r>
      <w:r w:rsidRPr="00FA743A">
        <w:rPr>
          <w:rFonts w:ascii="Times New Roman" w:hAnsi="Times New Roman"/>
          <w:color w:val="000000" w:themeColor="text1"/>
          <w:sz w:val="24"/>
          <w:szCs w:val="24"/>
        </w:rPr>
        <w:t xml:space="preserve"> on the day after </w:t>
      </w:r>
      <w:r w:rsidR="004A7097" w:rsidRPr="00FA743A">
        <w:rPr>
          <w:rFonts w:ascii="Times New Roman" w:hAnsi="Times New Roman"/>
          <w:color w:val="000000" w:themeColor="text1"/>
          <w:sz w:val="24"/>
          <w:szCs w:val="24"/>
        </w:rPr>
        <w:t>the instrument is</w:t>
      </w:r>
      <w:r w:rsidR="00414EA2" w:rsidRPr="00FA743A">
        <w:rPr>
          <w:rFonts w:ascii="Times New Roman" w:hAnsi="Times New Roman"/>
          <w:color w:val="000000" w:themeColor="text1"/>
          <w:sz w:val="24"/>
          <w:szCs w:val="24"/>
        </w:rPr>
        <w:t xml:space="preserve"> </w:t>
      </w:r>
      <w:r w:rsidR="00253B0E" w:rsidRPr="00FA743A">
        <w:rPr>
          <w:rFonts w:ascii="Times New Roman" w:hAnsi="Times New Roman"/>
          <w:color w:val="000000" w:themeColor="text1"/>
          <w:sz w:val="24"/>
          <w:szCs w:val="24"/>
        </w:rPr>
        <w:t>regist</w:t>
      </w:r>
      <w:r w:rsidR="00414EA2" w:rsidRPr="00FA743A">
        <w:rPr>
          <w:rFonts w:ascii="Times New Roman" w:hAnsi="Times New Roman"/>
          <w:color w:val="000000" w:themeColor="text1"/>
          <w:sz w:val="24"/>
          <w:szCs w:val="24"/>
        </w:rPr>
        <w:t>ered</w:t>
      </w:r>
      <w:r w:rsidR="00253B0E" w:rsidRPr="00FA743A">
        <w:rPr>
          <w:rFonts w:ascii="Times New Roman" w:hAnsi="Times New Roman"/>
          <w:color w:val="000000" w:themeColor="text1"/>
          <w:sz w:val="24"/>
          <w:szCs w:val="24"/>
        </w:rPr>
        <w:t xml:space="preserve"> </w:t>
      </w:r>
      <w:r w:rsidRPr="00FA743A">
        <w:rPr>
          <w:rFonts w:ascii="Times New Roman" w:hAnsi="Times New Roman"/>
          <w:color w:val="000000" w:themeColor="text1"/>
          <w:sz w:val="24"/>
          <w:szCs w:val="24"/>
        </w:rPr>
        <w:t>on the</w:t>
      </w:r>
      <w:r w:rsidR="00253B0E" w:rsidRPr="00FA743A">
        <w:rPr>
          <w:rFonts w:ascii="Times New Roman" w:hAnsi="Times New Roman"/>
          <w:color w:val="000000" w:themeColor="text1"/>
          <w:sz w:val="24"/>
          <w:szCs w:val="24"/>
        </w:rPr>
        <w:t> </w:t>
      </w:r>
      <w:r w:rsidRPr="00FA743A">
        <w:rPr>
          <w:rFonts w:ascii="Times New Roman" w:hAnsi="Times New Roman"/>
          <w:color w:val="000000" w:themeColor="text1"/>
          <w:sz w:val="24"/>
          <w:szCs w:val="24"/>
        </w:rPr>
        <w:t xml:space="preserve">Federal Register of </w:t>
      </w:r>
      <w:r w:rsidR="003D597E" w:rsidRPr="00FA743A">
        <w:rPr>
          <w:rFonts w:ascii="Times New Roman" w:hAnsi="Times New Roman"/>
          <w:color w:val="000000" w:themeColor="text1"/>
          <w:sz w:val="24"/>
          <w:szCs w:val="24"/>
        </w:rPr>
        <w:t>Legislation</w:t>
      </w:r>
      <w:r w:rsidR="002F669A" w:rsidRPr="00FA743A">
        <w:rPr>
          <w:rFonts w:ascii="Times New Roman" w:hAnsi="Times New Roman"/>
          <w:color w:val="000000" w:themeColor="text1"/>
          <w:sz w:val="24"/>
          <w:szCs w:val="24"/>
        </w:rPr>
        <w:t>.</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b/>
          <w:i/>
          <w:color w:val="000000" w:themeColor="text1"/>
          <w:sz w:val="24"/>
          <w:szCs w:val="24"/>
        </w:rPr>
      </w:pPr>
      <w:r w:rsidRPr="00FA743A">
        <w:rPr>
          <w:rFonts w:ascii="Times New Roman" w:hAnsi="Times New Roman"/>
          <w:b/>
          <w:color w:val="000000" w:themeColor="text1"/>
          <w:sz w:val="24"/>
          <w:szCs w:val="24"/>
        </w:rPr>
        <w:t>Section 3 – Authority</w:t>
      </w:r>
      <w:r w:rsidRPr="00FA743A">
        <w:rPr>
          <w:rFonts w:ascii="Times New Roman" w:hAnsi="Times New Roman"/>
          <w:b/>
          <w:i/>
          <w:color w:val="000000" w:themeColor="text1"/>
          <w:sz w:val="24"/>
          <w:szCs w:val="24"/>
        </w:rPr>
        <w:t xml:space="preserve"> </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color w:val="000000" w:themeColor="text1"/>
          <w:sz w:val="24"/>
          <w:szCs w:val="24"/>
        </w:rPr>
      </w:pPr>
      <w:r w:rsidRPr="00FA743A">
        <w:rPr>
          <w:rFonts w:ascii="Times New Roman" w:hAnsi="Times New Roman"/>
          <w:color w:val="000000" w:themeColor="text1"/>
          <w:sz w:val="24"/>
          <w:szCs w:val="24"/>
        </w:rPr>
        <w:t>This section provides that the Regulation</w:t>
      </w:r>
      <w:r w:rsidR="00115FE2" w:rsidRPr="00FA743A">
        <w:rPr>
          <w:rFonts w:ascii="Times New Roman" w:hAnsi="Times New Roman"/>
          <w:color w:val="000000" w:themeColor="text1"/>
          <w:sz w:val="24"/>
          <w:szCs w:val="24"/>
        </w:rPr>
        <w:t>s are</w:t>
      </w:r>
      <w:r w:rsidRPr="00FA743A">
        <w:rPr>
          <w:rFonts w:ascii="Times New Roman" w:hAnsi="Times New Roman"/>
          <w:color w:val="000000" w:themeColor="text1"/>
          <w:sz w:val="24"/>
          <w:szCs w:val="24"/>
        </w:rPr>
        <w:t xml:space="preserve"> made under the </w:t>
      </w:r>
      <w:r w:rsidRPr="00FA743A">
        <w:rPr>
          <w:rFonts w:ascii="Times New Roman" w:hAnsi="Times New Roman"/>
          <w:i/>
          <w:color w:val="000000" w:themeColor="text1"/>
          <w:sz w:val="24"/>
          <w:szCs w:val="24"/>
        </w:rPr>
        <w:t xml:space="preserve">Financial </w:t>
      </w:r>
      <w:r w:rsidRPr="00FA743A">
        <w:rPr>
          <w:rFonts w:ascii="Times New Roman" w:hAnsi="Times New Roman"/>
          <w:bCs/>
          <w:i/>
          <w:sz w:val="24"/>
          <w:szCs w:val="24"/>
        </w:rPr>
        <w:t xml:space="preserve">Framework (Supplementary Powers) </w:t>
      </w:r>
      <w:r w:rsidRPr="00FA743A">
        <w:rPr>
          <w:rFonts w:ascii="Times New Roman" w:hAnsi="Times New Roman"/>
          <w:i/>
          <w:color w:val="000000" w:themeColor="text1"/>
          <w:sz w:val="24"/>
          <w:szCs w:val="24"/>
        </w:rPr>
        <w:t>Act 1997</w:t>
      </w:r>
      <w:r w:rsidRPr="00FA743A">
        <w:rPr>
          <w:rFonts w:ascii="Times New Roman" w:hAnsi="Times New Roman"/>
          <w:color w:val="000000" w:themeColor="text1"/>
          <w:sz w:val="24"/>
          <w:szCs w:val="24"/>
        </w:rPr>
        <w:t>.</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b/>
          <w:i/>
          <w:color w:val="000000" w:themeColor="text1"/>
          <w:sz w:val="24"/>
          <w:szCs w:val="24"/>
        </w:rPr>
      </w:pPr>
      <w:r w:rsidRPr="00FA743A">
        <w:rPr>
          <w:rFonts w:ascii="Times New Roman" w:hAnsi="Times New Roman"/>
          <w:b/>
          <w:color w:val="000000" w:themeColor="text1"/>
          <w:sz w:val="24"/>
          <w:szCs w:val="24"/>
        </w:rPr>
        <w:t>Section 4 – Schedules</w:t>
      </w:r>
      <w:r w:rsidRPr="00FA743A">
        <w:rPr>
          <w:rFonts w:ascii="Times New Roman" w:hAnsi="Times New Roman"/>
          <w:b/>
          <w:i/>
          <w:color w:val="000000" w:themeColor="text1"/>
          <w:sz w:val="24"/>
          <w:szCs w:val="24"/>
        </w:rPr>
        <w:t xml:space="preserve"> </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This section provides that the </w:t>
      </w:r>
      <w:r w:rsidRPr="00FA743A">
        <w:rPr>
          <w:rFonts w:ascii="Times New Roman" w:hAnsi="Times New Roman"/>
          <w:i/>
          <w:color w:val="000000" w:themeColor="text1"/>
          <w:sz w:val="24"/>
          <w:szCs w:val="24"/>
        </w:rPr>
        <w:t xml:space="preserve">Financial </w:t>
      </w:r>
      <w:r w:rsidRPr="00FA743A">
        <w:rPr>
          <w:rFonts w:ascii="Times New Roman" w:hAnsi="Times New Roman"/>
          <w:bCs/>
          <w:i/>
          <w:sz w:val="24"/>
          <w:szCs w:val="24"/>
        </w:rPr>
        <w:t xml:space="preserve">Framework (Supplementary Powers) </w:t>
      </w:r>
      <w:r w:rsidRPr="00FA743A">
        <w:rPr>
          <w:rFonts w:ascii="Times New Roman" w:hAnsi="Times New Roman"/>
          <w:i/>
          <w:color w:val="000000" w:themeColor="text1"/>
          <w:sz w:val="24"/>
          <w:szCs w:val="24"/>
        </w:rPr>
        <w:t>Regulations 1997</w:t>
      </w:r>
      <w:r w:rsidRPr="00FA743A">
        <w:rPr>
          <w:rFonts w:ascii="Times New Roman" w:hAnsi="Times New Roman"/>
          <w:color w:val="000000" w:themeColor="text1"/>
          <w:sz w:val="24"/>
          <w:szCs w:val="24"/>
        </w:rPr>
        <w:t xml:space="preserve"> are amended as set out in the Schedule to the Regulation</w:t>
      </w:r>
      <w:r w:rsidR="00115FE2" w:rsidRPr="00FA743A">
        <w:rPr>
          <w:rFonts w:ascii="Times New Roman" w:hAnsi="Times New Roman"/>
          <w:color w:val="000000" w:themeColor="text1"/>
          <w:sz w:val="24"/>
          <w:szCs w:val="24"/>
        </w:rPr>
        <w:t>s</w:t>
      </w:r>
      <w:r w:rsidRPr="00FA743A">
        <w:rPr>
          <w:rFonts w:ascii="Times New Roman" w:hAnsi="Times New Roman"/>
          <w:color w:val="000000" w:themeColor="text1"/>
          <w:sz w:val="24"/>
          <w:szCs w:val="24"/>
        </w:rPr>
        <w:t xml:space="preserve">. </w:t>
      </w:r>
    </w:p>
    <w:p w:rsidR="006818C0" w:rsidRPr="00FA743A" w:rsidRDefault="006818C0" w:rsidP="00662E01">
      <w:pPr>
        <w:spacing w:after="120"/>
        <w:contextualSpacing/>
        <w:rPr>
          <w:rFonts w:ascii="Times New Roman" w:hAnsi="Times New Roman"/>
          <w:color w:val="000000" w:themeColor="text1"/>
          <w:sz w:val="24"/>
          <w:szCs w:val="24"/>
        </w:rPr>
      </w:pPr>
    </w:p>
    <w:p w:rsidR="006818C0" w:rsidRPr="00FA743A" w:rsidRDefault="006818C0" w:rsidP="00662E01">
      <w:pPr>
        <w:spacing w:after="120"/>
        <w:contextualSpacing/>
        <w:rPr>
          <w:rFonts w:ascii="Times New Roman" w:hAnsi="Times New Roman"/>
          <w:b/>
          <w:color w:val="000000" w:themeColor="text1"/>
          <w:sz w:val="24"/>
          <w:szCs w:val="24"/>
        </w:rPr>
      </w:pPr>
      <w:r w:rsidRPr="00FA743A">
        <w:rPr>
          <w:rFonts w:ascii="Times New Roman" w:hAnsi="Times New Roman"/>
          <w:b/>
          <w:color w:val="000000" w:themeColor="text1"/>
          <w:sz w:val="24"/>
          <w:szCs w:val="24"/>
        </w:rPr>
        <w:t>Schedule 1 – Amendments</w:t>
      </w:r>
    </w:p>
    <w:p w:rsidR="00D10B40" w:rsidRPr="00FA743A" w:rsidRDefault="00D10B40" w:rsidP="00662E01">
      <w:pPr>
        <w:rPr>
          <w:rFonts w:ascii="Times New Roman" w:hAnsi="Times New Roman"/>
          <w:color w:val="000000" w:themeColor="text1"/>
          <w:sz w:val="24"/>
          <w:szCs w:val="24"/>
        </w:rPr>
      </w:pPr>
    </w:p>
    <w:p w:rsidR="00810CCB" w:rsidRPr="00FA743A" w:rsidRDefault="00810CCB" w:rsidP="00662E01">
      <w:pPr>
        <w:rPr>
          <w:rFonts w:ascii="Times New Roman" w:hAnsi="Times New Roman"/>
          <w:b/>
          <w:color w:val="000000" w:themeColor="text1"/>
          <w:sz w:val="24"/>
          <w:szCs w:val="24"/>
        </w:rPr>
      </w:pPr>
      <w:r w:rsidRPr="00FA743A">
        <w:rPr>
          <w:rFonts w:ascii="Times New Roman" w:hAnsi="Times New Roman"/>
          <w:b/>
          <w:color w:val="000000" w:themeColor="text1"/>
          <w:sz w:val="24"/>
          <w:szCs w:val="24"/>
        </w:rPr>
        <w:t xml:space="preserve">Item 1 – In the appropriate position in Part </w:t>
      </w:r>
      <w:r w:rsidR="00E80F65" w:rsidRPr="00FA743A">
        <w:rPr>
          <w:rFonts w:ascii="Times New Roman" w:hAnsi="Times New Roman"/>
          <w:b/>
          <w:color w:val="000000" w:themeColor="text1"/>
          <w:sz w:val="24"/>
          <w:szCs w:val="24"/>
        </w:rPr>
        <w:t>4</w:t>
      </w:r>
      <w:r w:rsidRPr="00FA743A">
        <w:rPr>
          <w:rFonts w:ascii="Times New Roman" w:hAnsi="Times New Roman"/>
          <w:b/>
          <w:color w:val="000000" w:themeColor="text1"/>
          <w:sz w:val="24"/>
          <w:szCs w:val="24"/>
        </w:rPr>
        <w:t xml:space="preserve"> of Schedule 1AB (table)</w:t>
      </w:r>
    </w:p>
    <w:p w:rsidR="00810CCB" w:rsidRPr="00FA743A" w:rsidRDefault="00810CCB" w:rsidP="00662E01">
      <w:pPr>
        <w:rPr>
          <w:rFonts w:ascii="Times New Roman" w:hAnsi="Times New Roman"/>
          <w:b/>
          <w:color w:val="000000" w:themeColor="text1"/>
          <w:sz w:val="24"/>
          <w:szCs w:val="24"/>
        </w:rPr>
      </w:pPr>
    </w:p>
    <w:p w:rsidR="002F669A" w:rsidRPr="00FA743A" w:rsidRDefault="002F669A" w:rsidP="00662E01">
      <w:pPr>
        <w:rPr>
          <w:rFonts w:ascii="Times New Roman" w:hAnsi="Times New Roman"/>
          <w:color w:val="000000" w:themeColor="text1"/>
          <w:sz w:val="24"/>
          <w:szCs w:val="24"/>
        </w:rPr>
      </w:pPr>
      <w:r w:rsidRPr="00FA743A">
        <w:rPr>
          <w:rFonts w:ascii="Times New Roman" w:hAnsi="Times New Roman"/>
          <w:color w:val="000000" w:themeColor="text1"/>
          <w:sz w:val="24"/>
          <w:szCs w:val="24"/>
        </w:rPr>
        <w:t>This item adds a new table item to Part 4 of Schedule 1AB to establish legislative authority for government spending on a</w:t>
      </w:r>
      <w:r w:rsidR="001F7C2A">
        <w:rPr>
          <w:rFonts w:ascii="Times New Roman" w:hAnsi="Times New Roman"/>
          <w:color w:val="000000" w:themeColor="text1"/>
          <w:sz w:val="24"/>
          <w:szCs w:val="24"/>
        </w:rPr>
        <w:t>n initiative. The Department of Foreign Affairs and Trade (the department) will have policy responsibility for the initiative.</w:t>
      </w:r>
    </w:p>
    <w:p w:rsidR="002F669A" w:rsidRPr="00FA743A" w:rsidRDefault="002F669A" w:rsidP="00662E01">
      <w:pPr>
        <w:rPr>
          <w:rFonts w:ascii="Times New Roman" w:hAnsi="Times New Roman"/>
          <w:color w:val="000000" w:themeColor="text1"/>
          <w:sz w:val="24"/>
          <w:szCs w:val="24"/>
        </w:rPr>
      </w:pPr>
    </w:p>
    <w:p w:rsidR="001F7C2A" w:rsidRDefault="002F669A" w:rsidP="00662E01">
      <w:pPr>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New </w:t>
      </w:r>
      <w:r w:rsidRPr="00FA743A">
        <w:rPr>
          <w:rFonts w:ascii="Times New Roman" w:hAnsi="Times New Roman"/>
          <w:b/>
          <w:color w:val="000000" w:themeColor="text1"/>
          <w:sz w:val="24"/>
          <w:szCs w:val="24"/>
        </w:rPr>
        <w:t xml:space="preserve">table item </w:t>
      </w:r>
      <w:r w:rsidR="00FC0B1B" w:rsidRPr="00FC0B1B">
        <w:rPr>
          <w:rFonts w:ascii="Times New Roman" w:hAnsi="Times New Roman"/>
          <w:b/>
          <w:color w:val="000000" w:themeColor="text1"/>
          <w:sz w:val="24"/>
          <w:szCs w:val="24"/>
        </w:rPr>
        <w:t>378</w:t>
      </w:r>
      <w:r w:rsidRPr="00FA743A">
        <w:rPr>
          <w:rFonts w:ascii="Times New Roman" w:hAnsi="Times New Roman"/>
          <w:b/>
          <w:color w:val="000000" w:themeColor="text1"/>
          <w:sz w:val="24"/>
          <w:szCs w:val="24"/>
        </w:rPr>
        <w:t xml:space="preserve"> </w:t>
      </w:r>
      <w:r w:rsidRPr="00FA743A">
        <w:rPr>
          <w:rFonts w:ascii="Times New Roman" w:hAnsi="Times New Roman"/>
          <w:color w:val="000000" w:themeColor="text1"/>
          <w:sz w:val="24"/>
          <w:szCs w:val="24"/>
        </w:rPr>
        <w:t xml:space="preserve">establishes </w:t>
      </w:r>
      <w:r w:rsidR="00B36457" w:rsidRPr="00FA743A">
        <w:rPr>
          <w:rFonts w:ascii="Times New Roman" w:hAnsi="Times New Roman"/>
          <w:color w:val="000000" w:themeColor="text1"/>
          <w:sz w:val="24"/>
          <w:szCs w:val="24"/>
        </w:rPr>
        <w:t xml:space="preserve">legislative authority for </w:t>
      </w:r>
      <w:r w:rsidR="00FC0B1B">
        <w:rPr>
          <w:rFonts w:ascii="Times New Roman" w:hAnsi="Times New Roman"/>
          <w:color w:val="000000" w:themeColor="text1"/>
          <w:sz w:val="24"/>
          <w:szCs w:val="24"/>
        </w:rPr>
        <w:t>government spending on the</w:t>
      </w:r>
      <w:r w:rsidR="00B36457" w:rsidRPr="00FA743A">
        <w:rPr>
          <w:rFonts w:ascii="Times New Roman" w:hAnsi="Times New Roman"/>
          <w:color w:val="000000" w:themeColor="text1"/>
          <w:sz w:val="24"/>
          <w:szCs w:val="24"/>
        </w:rPr>
        <w:t xml:space="preserve"> Pacific Secondary School</w:t>
      </w:r>
      <w:r w:rsidR="00F72F14">
        <w:rPr>
          <w:rFonts w:ascii="Times New Roman" w:hAnsi="Times New Roman"/>
          <w:color w:val="000000" w:themeColor="text1"/>
          <w:sz w:val="24"/>
          <w:szCs w:val="24"/>
        </w:rPr>
        <w:t xml:space="preserve"> Scholarships</w:t>
      </w:r>
      <w:r w:rsidR="008974EE">
        <w:rPr>
          <w:rFonts w:ascii="Times New Roman" w:hAnsi="Times New Roman"/>
          <w:color w:val="000000" w:themeColor="text1"/>
          <w:sz w:val="24"/>
          <w:szCs w:val="24"/>
        </w:rPr>
        <w:t xml:space="preserve"> </w:t>
      </w:r>
      <w:r w:rsidR="008974EE" w:rsidRPr="003E1B36">
        <w:rPr>
          <w:rFonts w:ascii="Times New Roman" w:hAnsi="Times New Roman"/>
          <w:color w:val="000000" w:themeColor="text1"/>
          <w:sz w:val="24"/>
          <w:szCs w:val="24"/>
        </w:rPr>
        <w:t>(PSSS) Program</w:t>
      </w:r>
      <w:r w:rsidR="008974EE">
        <w:rPr>
          <w:rFonts w:ascii="Times New Roman" w:hAnsi="Times New Roman"/>
          <w:color w:val="000000" w:themeColor="text1"/>
          <w:sz w:val="24"/>
          <w:szCs w:val="24"/>
        </w:rPr>
        <w:t xml:space="preserve"> </w:t>
      </w:r>
      <w:r w:rsidR="00B01FB7" w:rsidRPr="00FA743A">
        <w:rPr>
          <w:rFonts w:ascii="Times New Roman" w:hAnsi="Times New Roman"/>
          <w:color w:val="000000" w:themeColor="text1"/>
          <w:sz w:val="24"/>
          <w:szCs w:val="24"/>
        </w:rPr>
        <w:t xml:space="preserve">to provide </w:t>
      </w:r>
      <w:r w:rsidR="00F72F14">
        <w:rPr>
          <w:rFonts w:ascii="Times New Roman" w:hAnsi="Times New Roman"/>
          <w:color w:val="000000" w:themeColor="text1"/>
          <w:sz w:val="24"/>
          <w:szCs w:val="24"/>
        </w:rPr>
        <w:t>scholarships</w:t>
      </w:r>
      <w:r w:rsidR="005456E9">
        <w:rPr>
          <w:rFonts w:ascii="Times New Roman" w:hAnsi="Times New Roman"/>
          <w:color w:val="000000" w:themeColor="text1"/>
          <w:sz w:val="24"/>
          <w:szCs w:val="24"/>
        </w:rPr>
        <w:t xml:space="preserve"> for education, accommodation</w:t>
      </w:r>
      <w:r w:rsidR="00F72F14">
        <w:rPr>
          <w:rFonts w:ascii="Times New Roman" w:hAnsi="Times New Roman"/>
          <w:color w:val="000000" w:themeColor="text1"/>
          <w:sz w:val="24"/>
          <w:szCs w:val="24"/>
        </w:rPr>
        <w:t xml:space="preserve"> and related welfare support to eligible Pacific island students to undertake study in Australia</w:t>
      </w:r>
      <w:r w:rsidR="005456E9">
        <w:rPr>
          <w:rFonts w:ascii="Times New Roman" w:hAnsi="Times New Roman"/>
          <w:color w:val="000000" w:themeColor="text1"/>
          <w:sz w:val="24"/>
          <w:szCs w:val="24"/>
        </w:rPr>
        <w:t>n</w:t>
      </w:r>
      <w:r w:rsidR="00F72F14">
        <w:rPr>
          <w:rFonts w:ascii="Times New Roman" w:hAnsi="Times New Roman"/>
          <w:color w:val="000000" w:themeColor="text1"/>
          <w:sz w:val="24"/>
          <w:szCs w:val="24"/>
        </w:rPr>
        <w:t xml:space="preserve"> secondary schools.</w:t>
      </w:r>
      <w:r w:rsidR="001F7C2A">
        <w:rPr>
          <w:rFonts w:ascii="Times New Roman" w:hAnsi="Times New Roman"/>
          <w:color w:val="000000" w:themeColor="text1"/>
          <w:sz w:val="24"/>
          <w:szCs w:val="24"/>
        </w:rPr>
        <w:t xml:space="preserve"> </w:t>
      </w:r>
    </w:p>
    <w:p w:rsidR="001F7C2A" w:rsidRDefault="001F7C2A" w:rsidP="00662E01">
      <w:pPr>
        <w:rPr>
          <w:rFonts w:ascii="Times New Roman" w:hAnsi="Times New Roman"/>
          <w:color w:val="000000" w:themeColor="text1"/>
          <w:sz w:val="24"/>
          <w:szCs w:val="24"/>
        </w:rPr>
      </w:pPr>
    </w:p>
    <w:p w:rsidR="00F72F14" w:rsidRDefault="00A55366" w:rsidP="00662E01">
      <w:pPr>
        <w:rPr>
          <w:rFonts w:ascii="Times New Roman" w:hAnsi="Times New Roman"/>
          <w:color w:val="000000" w:themeColor="text1"/>
          <w:sz w:val="24"/>
          <w:szCs w:val="24"/>
        </w:rPr>
      </w:pPr>
      <w:r>
        <w:rPr>
          <w:rFonts w:ascii="Times New Roman" w:hAnsi="Times New Roman"/>
          <w:color w:val="000000" w:themeColor="text1"/>
          <w:sz w:val="24"/>
          <w:szCs w:val="24"/>
        </w:rPr>
        <w:t>T</w:t>
      </w:r>
      <w:r w:rsidR="001F7C2A">
        <w:rPr>
          <w:rFonts w:ascii="Times New Roman" w:hAnsi="Times New Roman"/>
          <w:color w:val="000000" w:themeColor="text1"/>
          <w:sz w:val="24"/>
          <w:szCs w:val="24"/>
        </w:rPr>
        <w:t xml:space="preserve">he Prime Minister </w:t>
      </w:r>
      <w:r>
        <w:rPr>
          <w:rFonts w:ascii="Times New Roman" w:hAnsi="Times New Roman"/>
          <w:color w:val="000000" w:themeColor="text1"/>
          <w:sz w:val="24"/>
          <w:szCs w:val="24"/>
        </w:rPr>
        <w:t xml:space="preserve">announced the PSSS Program </w:t>
      </w:r>
      <w:r w:rsidR="001F7C2A">
        <w:rPr>
          <w:rFonts w:ascii="Times New Roman" w:hAnsi="Times New Roman"/>
          <w:color w:val="000000" w:themeColor="text1"/>
          <w:sz w:val="24"/>
          <w:szCs w:val="24"/>
        </w:rPr>
        <w:t>on 18 November 2018</w:t>
      </w:r>
      <w:r>
        <w:rPr>
          <w:rFonts w:ascii="Times New Roman" w:hAnsi="Times New Roman"/>
          <w:color w:val="000000" w:themeColor="text1"/>
          <w:sz w:val="24"/>
          <w:szCs w:val="24"/>
        </w:rPr>
        <w:t>,</w:t>
      </w:r>
      <w:r w:rsidR="001F7C2A">
        <w:rPr>
          <w:rFonts w:ascii="Times New Roman" w:hAnsi="Times New Roman"/>
          <w:color w:val="000000" w:themeColor="text1"/>
          <w:sz w:val="24"/>
          <w:szCs w:val="24"/>
        </w:rPr>
        <w:t xml:space="preserve"> following the conclusion of the Asia-Pacific Economic Cooperation Summit in Port Moresby</w:t>
      </w:r>
      <w:r w:rsidR="003E1B36" w:rsidRPr="003E1B36">
        <w:rPr>
          <w:rFonts w:ascii="Times New Roman" w:hAnsi="Times New Roman"/>
          <w:color w:val="000000" w:themeColor="text1"/>
          <w:sz w:val="24"/>
          <w:szCs w:val="24"/>
        </w:rPr>
        <w:t xml:space="preserve"> </w:t>
      </w:r>
      <w:r w:rsidR="003E1B36">
        <w:rPr>
          <w:rFonts w:ascii="Times New Roman" w:hAnsi="Times New Roman"/>
          <w:color w:val="000000" w:themeColor="text1"/>
          <w:sz w:val="24"/>
          <w:szCs w:val="24"/>
        </w:rPr>
        <w:t>as part of the Government’s Pacific ‘Step up’ policy</w:t>
      </w:r>
      <w:r w:rsidR="001F7C2A">
        <w:rPr>
          <w:rFonts w:ascii="Times New Roman" w:hAnsi="Times New Roman"/>
          <w:color w:val="000000" w:themeColor="text1"/>
          <w:sz w:val="24"/>
          <w:szCs w:val="24"/>
        </w:rPr>
        <w:t>.</w:t>
      </w:r>
    </w:p>
    <w:p w:rsidR="00F72F14" w:rsidRDefault="00F72F14" w:rsidP="00662E01">
      <w:pPr>
        <w:rPr>
          <w:rFonts w:ascii="Times New Roman" w:hAnsi="Times New Roman"/>
          <w:color w:val="000000" w:themeColor="text1"/>
          <w:sz w:val="24"/>
          <w:szCs w:val="24"/>
        </w:rPr>
      </w:pPr>
    </w:p>
    <w:p w:rsidR="001D4068" w:rsidRDefault="001F7C2A" w:rsidP="001D4068">
      <w:pPr>
        <w:rPr>
          <w:rFonts w:ascii="Times New Roman" w:hAnsi="Times New Roman"/>
          <w:color w:val="000000" w:themeColor="text1"/>
          <w:sz w:val="24"/>
          <w:szCs w:val="24"/>
        </w:rPr>
      </w:pPr>
      <w:r>
        <w:rPr>
          <w:rFonts w:ascii="Times New Roman" w:hAnsi="Times New Roman"/>
          <w:color w:val="000000" w:themeColor="text1"/>
          <w:sz w:val="24"/>
          <w:szCs w:val="24"/>
        </w:rPr>
        <w:t>The goal of the PSSS Program is to</w:t>
      </w:r>
      <w:r w:rsidR="005456E9">
        <w:rPr>
          <w:rFonts w:ascii="Times New Roman" w:hAnsi="Times New Roman"/>
          <w:color w:val="000000" w:themeColor="text1"/>
          <w:sz w:val="24"/>
          <w:szCs w:val="24"/>
        </w:rPr>
        <w:t xml:space="preserve"> help</w:t>
      </w:r>
      <w:r>
        <w:rPr>
          <w:rFonts w:ascii="Times New Roman" w:hAnsi="Times New Roman"/>
          <w:color w:val="000000" w:themeColor="text1"/>
          <w:sz w:val="24"/>
          <w:szCs w:val="24"/>
        </w:rPr>
        <w:t xml:space="preserve"> prepare scholarship students from Pacific island countries for economic and social leadership in a changing world, through high-quality secondary education that deepens people-to-people links with Australia and will </w:t>
      </w:r>
      <w:r w:rsidR="008019D4">
        <w:rPr>
          <w:rFonts w:ascii="Times New Roman" w:hAnsi="Times New Roman"/>
          <w:color w:val="000000" w:themeColor="text1"/>
          <w:sz w:val="24"/>
          <w:szCs w:val="24"/>
        </w:rPr>
        <w:t xml:space="preserve">contribute </w:t>
      </w:r>
      <w:r>
        <w:rPr>
          <w:rFonts w:ascii="Times New Roman" w:hAnsi="Times New Roman"/>
          <w:color w:val="000000" w:themeColor="text1"/>
          <w:sz w:val="24"/>
          <w:szCs w:val="24"/>
        </w:rPr>
        <w:t>to enhance</w:t>
      </w:r>
      <w:r w:rsidR="008019D4">
        <w:rPr>
          <w:rFonts w:ascii="Times New Roman" w:hAnsi="Times New Roman"/>
          <w:color w:val="000000" w:themeColor="text1"/>
          <w:sz w:val="24"/>
          <w:szCs w:val="24"/>
        </w:rPr>
        <w:t>d</w:t>
      </w:r>
      <w:r>
        <w:rPr>
          <w:rFonts w:ascii="Times New Roman" w:hAnsi="Times New Roman"/>
          <w:color w:val="000000" w:themeColor="text1"/>
          <w:sz w:val="24"/>
          <w:szCs w:val="24"/>
        </w:rPr>
        <w:t xml:space="preserve"> economic growth and </w:t>
      </w:r>
      <w:r w:rsidR="005456E9">
        <w:rPr>
          <w:rFonts w:ascii="Times New Roman" w:hAnsi="Times New Roman"/>
          <w:color w:val="000000" w:themeColor="text1"/>
          <w:sz w:val="24"/>
          <w:szCs w:val="24"/>
        </w:rPr>
        <w:t xml:space="preserve">stability </w:t>
      </w:r>
      <w:r>
        <w:rPr>
          <w:rFonts w:ascii="Times New Roman" w:hAnsi="Times New Roman"/>
          <w:color w:val="000000" w:themeColor="text1"/>
          <w:sz w:val="24"/>
          <w:szCs w:val="24"/>
        </w:rPr>
        <w:t>of the region.</w:t>
      </w:r>
      <w:r w:rsidR="00121DFD">
        <w:rPr>
          <w:rFonts w:ascii="Times New Roman" w:hAnsi="Times New Roman"/>
          <w:color w:val="000000" w:themeColor="text1"/>
          <w:sz w:val="24"/>
          <w:szCs w:val="24"/>
        </w:rPr>
        <w:t xml:space="preserve"> </w:t>
      </w:r>
      <w:r w:rsidR="00BF6B4F">
        <w:rPr>
          <w:rFonts w:ascii="Times New Roman" w:hAnsi="Times New Roman"/>
          <w:color w:val="000000" w:themeColor="text1"/>
          <w:sz w:val="24"/>
          <w:szCs w:val="24"/>
        </w:rPr>
        <w:t>This</w:t>
      </w:r>
      <w:r w:rsidR="001D4068">
        <w:rPr>
          <w:rFonts w:ascii="Times New Roman" w:hAnsi="Times New Roman"/>
          <w:color w:val="000000" w:themeColor="text1"/>
          <w:sz w:val="24"/>
          <w:szCs w:val="24"/>
        </w:rPr>
        <w:t xml:space="preserve"> will enable students </w:t>
      </w:r>
      <w:r w:rsidR="001D4068" w:rsidRPr="00FA743A">
        <w:rPr>
          <w:rFonts w:ascii="Times New Roman" w:hAnsi="Times New Roman"/>
          <w:color w:val="000000" w:themeColor="text1"/>
          <w:sz w:val="24"/>
          <w:szCs w:val="24"/>
        </w:rPr>
        <w:t>to build stronger connections between Australian and Pacific island nations and to build the scholarship recipients’ capacity to contribute to their country’s development as future economic and social leaders.</w:t>
      </w:r>
    </w:p>
    <w:p w:rsidR="00BF6B4F" w:rsidRDefault="00BF6B4F" w:rsidP="001D4068">
      <w:pPr>
        <w:ind w:right="-46"/>
        <w:rPr>
          <w:rFonts w:ascii="Times New Roman" w:hAnsi="Times New Roman"/>
          <w:sz w:val="24"/>
          <w:szCs w:val="24"/>
        </w:rPr>
      </w:pPr>
    </w:p>
    <w:p w:rsidR="001D4068" w:rsidRDefault="00BA1ACE" w:rsidP="001D4068">
      <w:pPr>
        <w:ind w:right="-46"/>
        <w:rPr>
          <w:rFonts w:ascii="Times New Roman" w:hAnsi="Times New Roman"/>
          <w:sz w:val="24"/>
          <w:szCs w:val="24"/>
        </w:rPr>
      </w:pPr>
      <w:r w:rsidRPr="00FA743A">
        <w:rPr>
          <w:rFonts w:ascii="Times New Roman" w:hAnsi="Times New Roman"/>
          <w:color w:val="000000" w:themeColor="text1"/>
          <w:sz w:val="24"/>
          <w:szCs w:val="24"/>
        </w:rPr>
        <w:lastRenderedPageBreak/>
        <w:t xml:space="preserve">The scholarship will be structured </w:t>
      </w:r>
      <w:r w:rsidR="005456E9">
        <w:rPr>
          <w:rFonts w:ascii="Times New Roman" w:hAnsi="Times New Roman"/>
          <w:color w:val="000000" w:themeColor="text1"/>
          <w:sz w:val="24"/>
          <w:szCs w:val="24"/>
        </w:rPr>
        <w:t xml:space="preserve">initially </w:t>
      </w:r>
      <w:r>
        <w:rPr>
          <w:rFonts w:ascii="Times New Roman" w:hAnsi="Times New Roman"/>
          <w:color w:val="000000" w:themeColor="text1"/>
          <w:sz w:val="24"/>
          <w:szCs w:val="24"/>
        </w:rPr>
        <w:t xml:space="preserve">as </w:t>
      </w:r>
      <w:r w:rsidR="00BF6B4F" w:rsidRPr="00FA743A">
        <w:rPr>
          <w:rFonts w:ascii="Times New Roman" w:hAnsi="Times New Roman"/>
          <w:sz w:val="24"/>
          <w:szCs w:val="24"/>
        </w:rPr>
        <w:t>an immersive experience where scholarship recipients would live with an Australian family through accredited homestay and be encouraged to undertake extra</w:t>
      </w:r>
      <w:r w:rsidR="00BF6B4F" w:rsidRPr="00FA743A">
        <w:rPr>
          <w:rFonts w:ascii="Times New Roman" w:hAnsi="Times New Roman"/>
          <w:sz w:val="24"/>
          <w:szCs w:val="24"/>
        </w:rPr>
        <w:noBreakHyphen/>
        <w:t>curricular activities such as part</w:t>
      </w:r>
      <w:r w:rsidR="00BF6B4F" w:rsidRPr="00FA743A">
        <w:rPr>
          <w:rFonts w:ascii="Times New Roman" w:hAnsi="Times New Roman"/>
          <w:sz w:val="24"/>
          <w:szCs w:val="24"/>
        </w:rPr>
        <w:noBreakHyphen/>
        <w:t xml:space="preserve">time work, sport, church and other community engagement. Scholarship recipients would return home regularly for the purposes of maintaining a connection with families and home countries. The </w:t>
      </w:r>
      <w:r w:rsidR="00BF6B4F">
        <w:rPr>
          <w:rFonts w:ascii="Times New Roman" w:hAnsi="Times New Roman"/>
          <w:sz w:val="24"/>
          <w:szCs w:val="24"/>
        </w:rPr>
        <w:t xml:space="preserve">PSSS </w:t>
      </w:r>
      <w:r w:rsidR="00BF6B4F" w:rsidRPr="00FA743A">
        <w:rPr>
          <w:rFonts w:ascii="Times New Roman" w:hAnsi="Times New Roman"/>
          <w:sz w:val="24"/>
          <w:szCs w:val="24"/>
        </w:rPr>
        <w:t xml:space="preserve">Program would assist students to </w:t>
      </w:r>
      <w:r w:rsidR="005456E9">
        <w:rPr>
          <w:rFonts w:ascii="Times New Roman" w:hAnsi="Times New Roman"/>
          <w:sz w:val="24"/>
          <w:szCs w:val="24"/>
        </w:rPr>
        <w:t xml:space="preserve">prepare for </w:t>
      </w:r>
      <w:r w:rsidR="00BF6B4F" w:rsidRPr="00FA743A">
        <w:rPr>
          <w:rFonts w:ascii="Times New Roman" w:hAnsi="Times New Roman"/>
          <w:sz w:val="24"/>
          <w:szCs w:val="24"/>
        </w:rPr>
        <w:t>transition to further education, training or work on return home following completion of year 12 in Australia.</w:t>
      </w:r>
    </w:p>
    <w:p w:rsidR="001F7C2A" w:rsidRPr="00FA743A" w:rsidRDefault="001F7C2A" w:rsidP="001D4068">
      <w:pPr>
        <w:ind w:right="-46"/>
        <w:rPr>
          <w:rFonts w:ascii="Times New Roman" w:hAnsi="Times New Roman"/>
          <w:color w:val="000000" w:themeColor="text1"/>
          <w:sz w:val="24"/>
          <w:szCs w:val="24"/>
        </w:rPr>
      </w:pPr>
    </w:p>
    <w:p w:rsidR="002B58CB" w:rsidRPr="002B58CB" w:rsidRDefault="005456E9" w:rsidP="002B58CB">
      <w:pPr>
        <w:rPr>
          <w:rFonts w:ascii="Times New Roman" w:hAnsi="Times New Roman"/>
          <w:color w:val="000000" w:themeColor="text1"/>
          <w:sz w:val="24"/>
          <w:szCs w:val="24"/>
        </w:rPr>
      </w:pPr>
      <w:r>
        <w:rPr>
          <w:rFonts w:ascii="Times New Roman" w:hAnsi="Times New Roman"/>
          <w:color w:val="000000" w:themeColor="text1"/>
          <w:sz w:val="24"/>
          <w:szCs w:val="24"/>
        </w:rPr>
        <w:t>As currently designed, g</w:t>
      </w:r>
      <w:r w:rsidR="001D4068">
        <w:rPr>
          <w:rFonts w:ascii="Times New Roman" w:hAnsi="Times New Roman"/>
          <w:color w:val="000000" w:themeColor="text1"/>
          <w:sz w:val="24"/>
          <w:szCs w:val="24"/>
        </w:rPr>
        <w:t>overnment</w:t>
      </w:r>
      <w:r w:rsidR="00BF6B4F">
        <w:rPr>
          <w:rFonts w:ascii="Times New Roman" w:hAnsi="Times New Roman"/>
          <w:color w:val="000000" w:themeColor="text1"/>
          <w:sz w:val="24"/>
          <w:szCs w:val="24"/>
        </w:rPr>
        <w:t xml:space="preserve"> funding </w:t>
      </w:r>
      <w:r w:rsidR="00D96B10">
        <w:rPr>
          <w:rFonts w:ascii="Times New Roman" w:hAnsi="Times New Roman"/>
          <w:color w:val="000000" w:themeColor="text1"/>
          <w:sz w:val="24"/>
          <w:szCs w:val="24"/>
        </w:rPr>
        <w:t>will be</w:t>
      </w:r>
      <w:r w:rsidR="00BF6B4F">
        <w:rPr>
          <w:rFonts w:ascii="Times New Roman" w:hAnsi="Times New Roman"/>
          <w:color w:val="000000" w:themeColor="text1"/>
          <w:sz w:val="24"/>
          <w:szCs w:val="24"/>
        </w:rPr>
        <w:t xml:space="preserve"> provided for a</w:t>
      </w:r>
      <w:r w:rsidR="001D4068">
        <w:rPr>
          <w:rFonts w:ascii="Times New Roman" w:hAnsi="Times New Roman"/>
          <w:color w:val="000000" w:themeColor="text1"/>
          <w:sz w:val="24"/>
          <w:szCs w:val="24"/>
        </w:rPr>
        <w:t xml:space="preserve"> fully-funded scholarship for a </w:t>
      </w:r>
      <w:r w:rsidR="001D4068" w:rsidRPr="00FA743A">
        <w:rPr>
          <w:rFonts w:ascii="Times New Roman" w:hAnsi="Times New Roman"/>
          <w:color w:val="000000" w:themeColor="text1"/>
          <w:sz w:val="24"/>
          <w:szCs w:val="24"/>
        </w:rPr>
        <w:t>two-and-a-half year course</w:t>
      </w:r>
      <w:r w:rsidR="001D406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of study </w:t>
      </w:r>
      <w:r w:rsidR="001D4068">
        <w:rPr>
          <w:rFonts w:ascii="Times New Roman" w:hAnsi="Times New Roman"/>
          <w:color w:val="000000" w:themeColor="text1"/>
          <w:sz w:val="24"/>
          <w:szCs w:val="24"/>
        </w:rPr>
        <w:t>consisting of the second half of year 10, followed by Years 11 and 12 to complete a senior school certificate.</w:t>
      </w:r>
      <w:r w:rsidR="002B58CB" w:rsidRPr="002B58CB">
        <w:rPr>
          <w:rFonts w:ascii="Times New Roman" w:hAnsi="Times New Roman"/>
          <w:sz w:val="24"/>
          <w:szCs w:val="24"/>
        </w:rPr>
        <w:t xml:space="preserve"> Under current planning, the aim is to have the first cohort of 100 scholarship students commence </w:t>
      </w:r>
      <w:r>
        <w:rPr>
          <w:rFonts w:ascii="Times New Roman" w:hAnsi="Times New Roman"/>
          <w:sz w:val="24"/>
          <w:szCs w:val="24"/>
        </w:rPr>
        <w:t xml:space="preserve">in </w:t>
      </w:r>
      <w:r w:rsidR="002B58CB" w:rsidRPr="002B58CB">
        <w:rPr>
          <w:rFonts w:ascii="Times New Roman" w:hAnsi="Times New Roman"/>
          <w:sz w:val="24"/>
          <w:szCs w:val="24"/>
        </w:rPr>
        <w:t>Year 10 in Australia in July</w:t>
      </w:r>
      <w:r w:rsidR="008871DE">
        <w:rPr>
          <w:rFonts w:ascii="Times New Roman" w:hAnsi="Times New Roman"/>
          <w:sz w:val="24"/>
          <w:szCs w:val="24"/>
        </w:rPr>
        <w:t> </w:t>
      </w:r>
      <w:r w:rsidR="002B58CB" w:rsidRPr="002B58CB">
        <w:rPr>
          <w:rFonts w:ascii="Times New Roman" w:hAnsi="Times New Roman"/>
          <w:sz w:val="24"/>
          <w:szCs w:val="24"/>
        </w:rPr>
        <w:t>2020.</w:t>
      </w:r>
    </w:p>
    <w:p w:rsidR="006A1114" w:rsidRPr="00FA743A" w:rsidRDefault="006A1114" w:rsidP="00662E01">
      <w:pPr>
        <w:rPr>
          <w:rFonts w:ascii="Times New Roman" w:hAnsi="Times New Roman"/>
          <w:color w:val="000000" w:themeColor="text1"/>
          <w:sz w:val="24"/>
          <w:szCs w:val="24"/>
        </w:rPr>
      </w:pPr>
    </w:p>
    <w:p w:rsidR="00EC3A9F" w:rsidRPr="000441C6" w:rsidRDefault="00B77805" w:rsidP="00EC3A9F">
      <w:pPr>
        <w:pStyle w:val="NoSpacing"/>
        <w:ind w:right="55"/>
        <w:rPr>
          <w:szCs w:val="24"/>
        </w:rPr>
      </w:pPr>
      <w:r>
        <w:rPr>
          <w:szCs w:val="24"/>
        </w:rPr>
        <w:t>Funding</w:t>
      </w:r>
      <w:r w:rsidR="00EC3A9F" w:rsidRPr="000441C6">
        <w:rPr>
          <w:szCs w:val="24"/>
        </w:rPr>
        <w:t xml:space="preserve"> consi</w:t>
      </w:r>
      <w:r w:rsidR="000441C6">
        <w:rPr>
          <w:szCs w:val="24"/>
        </w:rPr>
        <w:t xml:space="preserve">sts of two main components: </w:t>
      </w:r>
      <w:r w:rsidR="00EC3A9F" w:rsidRPr="000441C6">
        <w:rPr>
          <w:szCs w:val="24"/>
        </w:rPr>
        <w:t>the schooling</w:t>
      </w:r>
      <w:r w:rsidR="005456E9">
        <w:rPr>
          <w:szCs w:val="24"/>
        </w:rPr>
        <w:t>, accommodation</w:t>
      </w:r>
      <w:r w:rsidR="00EC3A9F" w:rsidRPr="000441C6">
        <w:rPr>
          <w:szCs w:val="24"/>
        </w:rPr>
        <w:t xml:space="preserve"> and </w:t>
      </w:r>
      <w:r w:rsidR="005456E9">
        <w:rPr>
          <w:szCs w:val="24"/>
        </w:rPr>
        <w:t xml:space="preserve">other </w:t>
      </w:r>
      <w:r w:rsidR="00EC3A9F" w:rsidRPr="000441C6">
        <w:rPr>
          <w:szCs w:val="24"/>
        </w:rPr>
        <w:t>support costs for the</w:t>
      </w:r>
      <w:r w:rsidR="000441C6">
        <w:rPr>
          <w:szCs w:val="24"/>
        </w:rPr>
        <w:t xml:space="preserve"> scholarship recipients; and</w:t>
      </w:r>
      <w:r w:rsidR="00EC3A9F" w:rsidRPr="000441C6">
        <w:rPr>
          <w:szCs w:val="24"/>
        </w:rPr>
        <w:t xml:space="preserve"> the operational and program costs.</w:t>
      </w:r>
    </w:p>
    <w:p w:rsidR="000441C6" w:rsidRDefault="000441C6" w:rsidP="000441C6">
      <w:pPr>
        <w:pStyle w:val="NoSpacing"/>
        <w:ind w:right="55"/>
        <w:rPr>
          <w:szCs w:val="24"/>
        </w:rPr>
      </w:pPr>
    </w:p>
    <w:p w:rsidR="00EC3A9F" w:rsidRPr="000441C6" w:rsidRDefault="00EC3A9F" w:rsidP="000441C6">
      <w:pPr>
        <w:pStyle w:val="NoSpacing"/>
        <w:ind w:right="55"/>
        <w:rPr>
          <w:i/>
          <w:szCs w:val="24"/>
        </w:rPr>
      </w:pPr>
      <w:r w:rsidRPr="000441C6">
        <w:rPr>
          <w:i/>
          <w:szCs w:val="24"/>
        </w:rPr>
        <w:t>Schooling</w:t>
      </w:r>
      <w:r w:rsidR="005456E9">
        <w:rPr>
          <w:i/>
          <w:szCs w:val="24"/>
        </w:rPr>
        <w:t>, accommodation</w:t>
      </w:r>
      <w:r w:rsidRPr="000441C6">
        <w:rPr>
          <w:i/>
          <w:szCs w:val="24"/>
        </w:rPr>
        <w:t xml:space="preserve"> and</w:t>
      </w:r>
      <w:r w:rsidR="005456E9">
        <w:rPr>
          <w:i/>
          <w:szCs w:val="24"/>
        </w:rPr>
        <w:t xml:space="preserve"> other</w:t>
      </w:r>
      <w:r w:rsidRPr="000441C6">
        <w:rPr>
          <w:i/>
          <w:szCs w:val="24"/>
        </w:rPr>
        <w:t xml:space="preserve"> support costs</w:t>
      </w:r>
    </w:p>
    <w:p w:rsidR="00EC3A9F" w:rsidRPr="000441C6" w:rsidRDefault="00EC3A9F" w:rsidP="00EC3A9F">
      <w:pPr>
        <w:pStyle w:val="NoSpacing"/>
        <w:ind w:right="55"/>
        <w:rPr>
          <w:szCs w:val="24"/>
        </w:rPr>
      </w:pPr>
    </w:p>
    <w:p w:rsidR="00EC3A9F" w:rsidRPr="000441C6" w:rsidRDefault="00EC3A9F" w:rsidP="00EC3A9F">
      <w:pPr>
        <w:pStyle w:val="NoSpacing"/>
        <w:ind w:right="55"/>
        <w:rPr>
          <w:szCs w:val="24"/>
        </w:rPr>
      </w:pPr>
      <w:r w:rsidRPr="000441C6">
        <w:rPr>
          <w:szCs w:val="24"/>
        </w:rPr>
        <w:t>These costs include</w:t>
      </w:r>
      <w:r w:rsidR="005456E9">
        <w:rPr>
          <w:szCs w:val="24"/>
        </w:rPr>
        <w:t xml:space="preserve"> but are not limited to</w:t>
      </w:r>
      <w:r w:rsidRPr="000441C6">
        <w:rPr>
          <w:szCs w:val="24"/>
        </w:rPr>
        <w:t xml:space="preserve"> all tuition and related non-tuition expenses for each student over the duration of the scholarship: school fees; homestay fees; overseas student health cover and travel insurance; public transport to/from school; uniforms; excursions and extra-curricular activities; flights home at regular intervals to maintain a connection with family; participation in school holiday programs; a small stipend to cover basic personal needs; telephone and IT device. </w:t>
      </w:r>
    </w:p>
    <w:p w:rsidR="00EC3A9F" w:rsidRPr="000441C6" w:rsidRDefault="00EC3A9F" w:rsidP="00EC3A9F">
      <w:pPr>
        <w:pStyle w:val="NoSpacing"/>
        <w:ind w:right="55"/>
        <w:rPr>
          <w:szCs w:val="24"/>
        </w:rPr>
      </w:pPr>
    </w:p>
    <w:p w:rsidR="00EC3A9F" w:rsidRPr="000441C6" w:rsidRDefault="00EC3A9F" w:rsidP="00EC3A9F">
      <w:pPr>
        <w:pStyle w:val="NoSpacing"/>
        <w:ind w:right="55"/>
        <w:rPr>
          <w:szCs w:val="24"/>
        </w:rPr>
      </w:pPr>
      <w:r w:rsidRPr="000441C6">
        <w:rPr>
          <w:szCs w:val="24"/>
        </w:rPr>
        <w:t xml:space="preserve">International student and homestay fees are set by the relevant education provider. Details of the 2020 expenses for NSW and Queensland state government international education programs, by way of example, are available at the following links: </w:t>
      </w:r>
    </w:p>
    <w:p w:rsidR="00EC3A9F" w:rsidRPr="000441C6" w:rsidRDefault="00EC3A9F" w:rsidP="00EC3A9F">
      <w:pPr>
        <w:pStyle w:val="NoSpacing"/>
        <w:numPr>
          <w:ilvl w:val="0"/>
          <w:numId w:val="22"/>
        </w:numPr>
        <w:ind w:right="55"/>
        <w:rPr>
          <w:szCs w:val="24"/>
        </w:rPr>
      </w:pPr>
      <w:r w:rsidRPr="000441C6">
        <w:rPr>
          <w:szCs w:val="24"/>
        </w:rPr>
        <w:t xml:space="preserve">Queensland - </w:t>
      </w:r>
      <w:hyperlink r:id="rId10" w:history="1">
        <w:r w:rsidRPr="000441C6">
          <w:rPr>
            <w:rStyle w:val="Hyperlink"/>
            <w:szCs w:val="24"/>
          </w:rPr>
          <w:t>https://eqi.com.au/study-options/fees</w:t>
        </w:r>
      </w:hyperlink>
      <w:r w:rsidRPr="000441C6">
        <w:rPr>
          <w:szCs w:val="24"/>
        </w:rPr>
        <w:t>; and</w:t>
      </w:r>
    </w:p>
    <w:p w:rsidR="00EC3A9F" w:rsidRPr="000441C6" w:rsidRDefault="00EC3A9F" w:rsidP="00EC3A9F">
      <w:pPr>
        <w:pStyle w:val="NoSpacing"/>
        <w:numPr>
          <w:ilvl w:val="0"/>
          <w:numId w:val="22"/>
        </w:numPr>
        <w:ind w:right="55"/>
        <w:rPr>
          <w:szCs w:val="24"/>
        </w:rPr>
      </w:pPr>
      <w:r w:rsidRPr="000441C6">
        <w:rPr>
          <w:szCs w:val="24"/>
        </w:rPr>
        <w:t xml:space="preserve">NSW - </w:t>
      </w:r>
      <w:hyperlink r:id="rId11" w:history="1">
        <w:r w:rsidRPr="000441C6">
          <w:rPr>
            <w:rStyle w:val="Hyperlink"/>
            <w:szCs w:val="24"/>
          </w:rPr>
          <w:t>https://www.deinternational.nsw.edu.au/study-options/fees</w:t>
        </w:r>
      </w:hyperlink>
      <w:r w:rsidRPr="000441C6">
        <w:rPr>
          <w:szCs w:val="24"/>
        </w:rPr>
        <w:t xml:space="preserve">. </w:t>
      </w:r>
    </w:p>
    <w:p w:rsidR="00EC3A9F" w:rsidRPr="000441C6" w:rsidRDefault="00EC3A9F" w:rsidP="00EC3A9F">
      <w:pPr>
        <w:pStyle w:val="NoSpacing"/>
        <w:ind w:right="55"/>
        <w:rPr>
          <w:szCs w:val="24"/>
        </w:rPr>
      </w:pPr>
    </w:p>
    <w:p w:rsidR="00EC3A9F" w:rsidRPr="000441C6" w:rsidRDefault="00EC3A9F" w:rsidP="000441C6">
      <w:pPr>
        <w:pStyle w:val="NoSpacing"/>
        <w:ind w:right="55"/>
        <w:rPr>
          <w:i/>
          <w:szCs w:val="24"/>
          <w:u w:val="single"/>
        </w:rPr>
      </w:pPr>
      <w:r w:rsidRPr="000441C6">
        <w:rPr>
          <w:i/>
          <w:szCs w:val="24"/>
        </w:rPr>
        <w:t>Operational and program support costs</w:t>
      </w:r>
    </w:p>
    <w:p w:rsidR="00EC3A9F" w:rsidRPr="000441C6" w:rsidRDefault="00EC3A9F" w:rsidP="00EC3A9F">
      <w:pPr>
        <w:pStyle w:val="NoSpacing"/>
        <w:ind w:right="55"/>
        <w:rPr>
          <w:szCs w:val="24"/>
        </w:rPr>
      </w:pPr>
    </w:p>
    <w:p w:rsidR="004411F7" w:rsidRPr="000441C6" w:rsidRDefault="00EC3A9F" w:rsidP="00EC3A9F">
      <w:pPr>
        <w:rPr>
          <w:rFonts w:ascii="Times New Roman" w:hAnsi="Times New Roman"/>
          <w:color w:val="000000" w:themeColor="text1"/>
          <w:sz w:val="24"/>
          <w:szCs w:val="24"/>
        </w:rPr>
      </w:pPr>
      <w:r w:rsidRPr="000441C6">
        <w:rPr>
          <w:rFonts w:ascii="Times New Roman" w:hAnsi="Times New Roman"/>
          <w:sz w:val="24"/>
          <w:szCs w:val="24"/>
        </w:rPr>
        <w:t>These costs relate to all management, operational and resourcing requirements to support the PSSS</w:t>
      </w:r>
      <w:r w:rsidR="000441C6">
        <w:rPr>
          <w:rFonts w:ascii="Times New Roman" w:hAnsi="Times New Roman"/>
          <w:sz w:val="24"/>
          <w:szCs w:val="24"/>
        </w:rPr>
        <w:t xml:space="preserve"> </w:t>
      </w:r>
      <w:r w:rsidRPr="000441C6">
        <w:rPr>
          <w:rFonts w:ascii="Times New Roman" w:hAnsi="Times New Roman"/>
          <w:sz w:val="24"/>
          <w:szCs w:val="24"/>
        </w:rPr>
        <w:t>P</w:t>
      </w:r>
      <w:r w:rsidR="000441C6">
        <w:rPr>
          <w:rFonts w:ascii="Times New Roman" w:hAnsi="Times New Roman"/>
          <w:sz w:val="24"/>
          <w:szCs w:val="24"/>
        </w:rPr>
        <w:t>rogram</w:t>
      </w:r>
      <w:r w:rsidRPr="000441C6">
        <w:rPr>
          <w:rFonts w:ascii="Times New Roman" w:hAnsi="Times New Roman"/>
          <w:sz w:val="24"/>
          <w:szCs w:val="24"/>
        </w:rPr>
        <w:t>, and includes: advertising and promotion of the scholarships; selection process costs; monitoring and evaluation costs; alumni engagement; program management costs; and ancillary services to support students.</w:t>
      </w:r>
    </w:p>
    <w:p w:rsidR="004411F7" w:rsidRPr="002B58CB" w:rsidRDefault="004411F7" w:rsidP="006A1114">
      <w:pPr>
        <w:rPr>
          <w:rFonts w:ascii="Times New Roman" w:hAnsi="Times New Roman"/>
          <w:color w:val="000000" w:themeColor="text1"/>
          <w:sz w:val="24"/>
          <w:szCs w:val="24"/>
        </w:rPr>
      </w:pPr>
    </w:p>
    <w:p w:rsidR="00B77805" w:rsidRPr="002B58CB" w:rsidRDefault="00B77805" w:rsidP="00B77805">
      <w:pPr>
        <w:pStyle w:val="NoSpacing"/>
        <w:ind w:right="55"/>
        <w:rPr>
          <w:szCs w:val="24"/>
        </w:rPr>
      </w:pPr>
      <w:r w:rsidRPr="002B58CB">
        <w:rPr>
          <w:szCs w:val="24"/>
        </w:rPr>
        <w:t>The PSSS Program will be delivered through a small number of established international education programs. This approach will achieve a simpler mode of delivery for a new program involving children. Over time, the program could be extended to other scholarship formats and a broader range of education providers on a demand-driven basis.</w:t>
      </w:r>
    </w:p>
    <w:p w:rsidR="00B77805" w:rsidRPr="002B58CB" w:rsidRDefault="00B77805" w:rsidP="006A1114">
      <w:pPr>
        <w:rPr>
          <w:rFonts w:ascii="Times New Roman" w:hAnsi="Times New Roman"/>
          <w:color w:val="000000" w:themeColor="text1"/>
          <w:sz w:val="24"/>
          <w:szCs w:val="24"/>
        </w:rPr>
      </w:pPr>
    </w:p>
    <w:p w:rsidR="004271B1" w:rsidRPr="002B58CB" w:rsidRDefault="004271B1" w:rsidP="004271B1">
      <w:pPr>
        <w:pStyle w:val="NoSpacing"/>
        <w:ind w:right="55"/>
        <w:rPr>
          <w:szCs w:val="24"/>
        </w:rPr>
      </w:pPr>
      <w:r w:rsidRPr="002B58CB">
        <w:rPr>
          <w:szCs w:val="24"/>
        </w:rPr>
        <w:t xml:space="preserve">The </w:t>
      </w:r>
      <w:r w:rsidR="002B58CB">
        <w:rPr>
          <w:szCs w:val="24"/>
        </w:rPr>
        <w:t xml:space="preserve">PSSS </w:t>
      </w:r>
      <w:r w:rsidR="00964948" w:rsidRPr="002B58CB">
        <w:rPr>
          <w:szCs w:val="24"/>
        </w:rPr>
        <w:t>Program</w:t>
      </w:r>
      <w:r w:rsidRPr="002B58CB">
        <w:rPr>
          <w:szCs w:val="24"/>
        </w:rPr>
        <w:t xml:space="preserve"> will be led by the</w:t>
      </w:r>
      <w:r w:rsidR="008974EE" w:rsidRPr="002B58CB">
        <w:rPr>
          <w:szCs w:val="24"/>
        </w:rPr>
        <w:t xml:space="preserve"> Office of the Pacific in the d</w:t>
      </w:r>
      <w:r w:rsidRPr="002B58CB">
        <w:rPr>
          <w:szCs w:val="24"/>
        </w:rPr>
        <w:t>epartment</w:t>
      </w:r>
      <w:r w:rsidR="008974EE" w:rsidRPr="002B58CB">
        <w:rPr>
          <w:szCs w:val="24"/>
        </w:rPr>
        <w:t>. A d</w:t>
      </w:r>
      <w:r w:rsidR="00964948" w:rsidRPr="002B58CB">
        <w:rPr>
          <w:szCs w:val="24"/>
        </w:rPr>
        <w:t>epartment</w:t>
      </w:r>
      <w:r w:rsidRPr="002B58CB">
        <w:rPr>
          <w:szCs w:val="24"/>
        </w:rPr>
        <w:t xml:space="preserve"> delegate will </w:t>
      </w:r>
      <w:r w:rsidR="00641554">
        <w:rPr>
          <w:szCs w:val="24"/>
        </w:rPr>
        <w:t>c</w:t>
      </w:r>
      <w:r w:rsidRPr="002B58CB">
        <w:rPr>
          <w:szCs w:val="24"/>
        </w:rPr>
        <w:t xml:space="preserve">hair a </w:t>
      </w:r>
      <w:r w:rsidR="005456E9">
        <w:rPr>
          <w:szCs w:val="24"/>
        </w:rPr>
        <w:t>p</w:t>
      </w:r>
      <w:r w:rsidRPr="002B58CB">
        <w:rPr>
          <w:szCs w:val="24"/>
        </w:rPr>
        <w:t xml:space="preserve">rogram </w:t>
      </w:r>
      <w:r w:rsidR="005456E9">
        <w:rPr>
          <w:szCs w:val="24"/>
        </w:rPr>
        <w:t>o</w:t>
      </w:r>
      <w:r w:rsidRPr="002B58CB">
        <w:rPr>
          <w:szCs w:val="24"/>
        </w:rPr>
        <w:t xml:space="preserve">versight </w:t>
      </w:r>
      <w:r w:rsidR="005456E9">
        <w:rPr>
          <w:szCs w:val="24"/>
        </w:rPr>
        <w:t>c</w:t>
      </w:r>
      <w:r w:rsidRPr="002B58CB">
        <w:rPr>
          <w:szCs w:val="24"/>
        </w:rPr>
        <w:t xml:space="preserve">ommittee, which will provide strategic direction and oversight over contracts and other arrangements for ongoing strategic management and implementation of the </w:t>
      </w:r>
      <w:r w:rsidR="008974EE" w:rsidRPr="002B58CB">
        <w:rPr>
          <w:szCs w:val="24"/>
        </w:rPr>
        <w:t xml:space="preserve">PSSS </w:t>
      </w:r>
      <w:r w:rsidRPr="002B58CB">
        <w:rPr>
          <w:szCs w:val="24"/>
        </w:rPr>
        <w:t>program.</w:t>
      </w:r>
    </w:p>
    <w:p w:rsidR="004271B1" w:rsidRPr="002B58CB" w:rsidRDefault="004271B1" w:rsidP="004271B1">
      <w:pPr>
        <w:pStyle w:val="NoSpacing"/>
        <w:ind w:right="55"/>
        <w:rPr>
          <w:szCs w:val="24"/>
        </w:rPr>
      </w:pPr>
    </w:p>
    <w:p w:rsidR="004271B1" w:rsidRPr="002B58CB" w:rsidRDefault="00D96D58" w:rsidP="004271B1">
      <w:pPr>
        <w:pStyle w:val="NoSpacing"/>
        <w:ind w:right="55"/>
        <w:rPr>
          <w:szCs w:val="24"/>
        </w:rPr>
      </w:pPr>
      <w:r w:rsidRPr="002B58CB">
        <w:rPr>
          <w:szCs w:val="24"/>
        </w:rPr>
        <w:lastRenderedPageBreak/>
        <w:t>The PSSS Program</w:t>
      </w:r>
      <w:r w:rsidR="004271B1" w:rsidRPr="002B58CB">
        <w:rPr>
          <w:szCs w:val="24"/>
        </w:rPr>
        <w:t xml:space="preserve"> will be delivered as a collaborative effort across several program partners and service providers, where responsibility for tasks is assigned to the party with the best resources and capability to implement the task. Key partners in the PSSS</w:t>
      </w:r>
      <w:r w:rsidRPr="002B58CB">
        <w:rPr>
          <w:szCs w:val="24"/>
        </w:rPr>
        <w:t xml:space="preserve"> </w:t>
      </w:r>
      <w:r w:rsidR="004271B1" w:rsidRPr="002B58CB">
        <w:rPr>
          <w:szCs w:val="24"/>
        </w:rPr>
        <w:t>P</w:t>
      </w:r>
      <w:r w:rsidRPr="002B58CB">
        <w:rPr>
          <w:szCs w:val="24"/>
        </w:rPr>
        <w:t>rogram</w:t>
      </w:r>
      <w:r w:rsidR="004271B1" w:rsidRPr="002B58CB">
        <w:rPr>
          <w:szCs w:val="24"/>
        </w:rPr>
        <w:t xml:space="preserve"> are: </w:t>
      </w:r>
    </w:p>
    <w:p w:rsidR="004271B1" w:rsidRPr="004271B1" w:rsidRDefault="004271B1" w:rsidP="004271B1">
      <w:pPr>
        <w:pStyle w:val="NoSpacing"/>
        <w:numPr>
          <w:ilvl w:val="0"/>
          <w:numId w:val="21"/>
        </w:numPr>
        <w:ind w:right="55"/>
        <w:rPr>
          <w:szCs w:val="24"/>
        </w:rPr>
      </w:pPr>
      <w:r w:rsidRPr="004271B1">
        <w:rPr>
          <w:szCs w:val="24"/>
        </w:rPr>
        <w:t xml:space="preserve">international education providers that will provide the education, accommodation and welfare services from the time that they arrive in Australia, in alignment with normal industry practice for fee-paying students; </w:t>
      </w:r>
    </w:p>
    <w:p w:rsidR="004271B1" w:rsidRPr="004271B1" w:rsidRDefault="004271B1" w:rsidP="004271B1">
      <w:pPr>
        <w:pStyle w:val="NoSpacing"/>
        <w:numPr>
          <w:ilvl w:val="0"/>
          <w:numId w:val="21"/>
        </w:numPr>
        <w:ind w:right="55"/>
        <w:rPr>
          <w:szCs w:val="24"/>
        </w:rPr>
      </w:pPr>
      <w:r w:rsidRPr="004271B1">
        <w:rPr>
          <w:szCs w:val="24"/>
        </w:rPr>
        <w:t>a Managing Contractor that will provide offshore services and administrative arrangements over the program’s lifecycle (</w:t>
      </w:r>
      <w:proofErr w:type="spellStart"/>
      <w:r w:rsidRPr="004271B1">
        <w:rPr>
          <w:szCs w:val="24"/>
        </w:rPr>
        <w:t>eg</w:t>
      </w:r>
      <w:proofErr w:type="spellEnd"/>
      <w:r w:rsidRPr="004271B1">
        <w:rPr>
          <w:szCs w:val="24"/>
        </w:rPr>
        <w:t xml:space="preserve"> promotion of the scholarships, administration of the selection process, mobilisation of the successful applicants) and monitoring and evaluation services;</w:t>
      </w:r>
    </w:p>
    <w:p w:rsidR="004271B1" w:rsidRPr="004271B1" w:rsidRDefault="004271B1" w:rsidP="004271B1">
      <w:pPr>
        <w:pStyle w:val="NoSpacing"/>
        <w:numPr>
          <w:ilvl w:val="0"/>
          <w:numId w:val="21"/>
        </w:numPr>
        <w:ind w:right="55"/>
        <w:rPr>
          <w:szCs w:val="24"/>
        </w:rPr>
      </w:pPr>
      <w:r w:rsidRPr="004271B1">
        <w:rPr>
          <w:szCs w:val="24"/>
        </w:rPr>
        <w:t>participating Pacific island governments; and</w:t>
      </w:r>
    </w:p>
    <w:p w:rsidR="004271B1" w:rsidRPr="004271B1" w:rsidRDefault="004271B1" w:rsidP="004271B1">
      <w:pPr>
        <w:pStyle w:val="NoSpacing"/>
        <w:numPr>
          <w:ilvl w:val="0"/>
          <w:numId w:val="21"/>
        </w:numPr>
        <w:ind w:right="55"/>
        <w:rPr>
          <w:szCs w:val="24"/>
        </w:rPr>
      </w:pPr>
      <w:proofErr w:type="gramStart"/>
      <w:r w:rsidRPr="004271B1">
        <w:rPr>
          <w:szCs w:val="24"/>
        </w:rPr>
        <w:t>students</w:t>
      </w:r>
      <w:proofErr w:type="gramEnd"/>
      <w:r w:rsidRPr="004271B1">
        <w:rPr>
          <w:szCs w:val="24"/>
        </w:rPr>
        <w:t xml:space="preserve"> and their parents.</w:t>
      </w:r>
    </w:p>
    <w:p w:rsidR="004271B1" w:rsidRDefault="004271B1" w:rsidP="006A1114">
      <w:pPr>
        <w:rPr>
          <w:rFonts w:ascii="Times New Roman" w:hAnsi="Times New Roman"/>
          <w:color w:val="000000" w:themeColor="text1"/>
          <w:sz w:val="24"/>
          <w:szCs w:val="24"/>
        </w:rPr>
      </w:pPr>
    </w:p>
    <w:p w:rsidR="00D96D58" w:rsidRDefault="00953C63" w:rsidP="006A1114">
      <w:pPr>
        <w:rPr>
          <w:rFonts w:ascii="Times New Roman" w:hAnsi="Times New Roman"/>
          <w:color w:val="000000" w:themeColor="text1"/>
          <w:sz w:val="24"/>
          <w:szCs w:val="24"/>
        </w:rPr>
      </w:pPr>
      <w:r w:rsidRPr="00FA743A">
        <w:rPr>
          <w:rFonts w:ascii="Times New Roman" w:hAnsi="Times New Roman"/>
          <w:color w:val="000000" w:themeColor="text1"/>
          <w:sz w:val="24"/>
          <w:szCs w:val="24"/>
        </w:rPr>
        <w:t>Subject to</w:t>
      </w:r>
      <w:r w:rsidR="00DB3D3A">
        <w:rPr>
          <w:rFonts w:ascii="Times New Roman" w:hAnsi="Times New Roman"/>
          <w:color w:val="000000" w:themeColor="text1"/>
          <w:sz w:val="24"/>
          <w:szCs w:val="24"/>
        </w:rPr>
        <w:t xml:space="preserve"> the completion of</w:t>
      </w:r>
      <w:r w:rsidR="00641554">
        <w:rPr>
          <w:rFonts w:ascii="Times New Roman" w:hAnsi="Times New Roman"/>
          <w:color w:val="000000" w:themeColor="text1"/>
          <w:sz w:val="24"/>
          <w:szCs w:val="24"/>
        </w:rPr>
        <w:t xml:space="preserve"> bilateral</w:t>
      </w:r>
      <w:r w:rsidR="00DB3D3A">
        <w:rPr>
          <w:rFonts w:ascii="Times New Roman" w:hAnsi="Times New Roman"/>
          <w:color w:val="000000" w:themeColor="text1"/>
          <w:sz w:val="24"/>
          <w:szCs w:val="24"/>
        </w:rPr>
        <w:t xml:space="preserve"> Memorand</w:t>
      </w:r>
      <w:r w:rsidR="00641554">
        <w:rPr>
          <w:rFonts w:ascii="Times New Roman" w:hAnsi="Times New Roman"/>
          <w:color w:val="000000" w:themeColor="text1"/>
          <w:sz w:val="24"/>
          <w:szCs w:val="24"/>
        </w:rPr>
        <w:t>a</w:t>
      </w:r>
      <w:r w:rsidR="00DB3D3A">
        <w:rPr>
          <w:rFonts w:ascii="Times New Roman" w:hAnsi="Times New Roman"/>
          <w:color w:val="000000" w:themeColor="text1"/>
          <w:sz w:val="24"/>
          <w:szCs w:val="24"/>
        </w:rPr>
        <w:t xml:space="preserve"> of Understanding</w:t>
      </w:r>
      <w:r w:rsidRPr="00FA743A">
        <w:rPr>
          <w:rFonts w:ascii="Times New Roman" w:hAnsi="Times New Roman"/>
          <w:color w:val="000000" w:themeColor="text1"/>
          <w:sz w:val="24"/>
          <w:szCs w:val="24"/>
        </w:rPr>
        <w:t xml:space="preserve">, the </w:t>
      </w:r>
      <w:r w:rsidR="00D96D58">
        <w:rPr>
          <w:rFonts w:ascii="Times New Roman" w:hAnsi="Times New Roman"/>
          <w:color w:val="000000" w:themeColor="text1"/>
          <w:sz w:val="24"/>
          <w:szCs w:val="24"/>
        </w:rPr>
        <w:t xml:space="preserve">PSSS </w:t>
      </w:r>
      <w:r w:rsidRPr="00FA743A">
        <w:rPr>
          <w:rFonts w:ascii="Times New Roman" w:hAnsi="Times New Roman"/>
          <w:color w:val="000000" w:themeColor="text1"/>
          <w:sz w:val="24"/>
          <w:szCs w:val="24"/>
        </w:rPr>
        <w:t>Program will initially be open to students from the fol</w:t>
      </w:r>
      <w:r w:rsidR="00D96D58">
        <w:rPr>
          <w:rFonts w:ascii="Times New Roman" w:hAnsi="Times New Roman"/>
          <w:color w:val="000000" w:themeColor="text1"/>
          <w:sz w:val="24"/>
          <w:szCs w:val="24"/>
        </w:rPr>
        <w:t>lowing Pacific island countries:</w:t>
      </w:r>
      <w:r w:rsidRPr="00FA743A">
        <w:rPr>
          <w:rFonts w:ascii="Times New Roman" w:hAnsi="Times New Roman"/>
          <w:color w:val="000000" w:themeColor="text1"/>
          <w:sz w:val="24"/>
          <w:szCs w:val="24"/>
        </w:rPr>
        <w:t xml:space="preserve"> Fiji, Kiribati, Nauru, Papua New Guinea,</w:t>
      </w:r>
      <w:r w:rsidR="00DB3D3A">
        <w:rPr>
          <w:rFonts w:ascii="Times New Roman" w:hAnsi="Times New Roman"/>
          <w:color w:val="000000" w:themeColor="text1"/>
          <w:sz w:val="24"/>
          <w:szCs w:val="24"/>
        </w:rPr>
        <w:t xml:space="preserve"> Samoa,</w:t>
      </w:r>
      <w:r w:rsidRPr="00FA743A">
        <w:rPr>
          <w:rFonts w:ascii="Times New Roman" w:hAnsi="Times New Roman"/>
          <w:color w:val="000000" w:themeColor="text1"/>
          <w:sz w:val="24"/>
          <w:szCs w:val="24"/>
        </w:rPr>
        <w:t xml:space="preserve"> Solom</w:t>
      </w:r>
      <w:r w:rsidR="00641554">
        <w:rPr>
          <w:rFonts w:ascii="Times New Roman" w:hAnsi="Times New Roman"/>
          <w:color w:val="000000" w:themeColor="text1"/>
          <w:sz w:val="24"/>
          <w:szCs w:val="24"/>
        </w:rPr>
        <w:t>o</w:t>
      </w:r>
      <w:r w:rsidRPr="00FA743A">
        <w:rPr>
          <w:rFonts w:ascii="Times New Roman" w:hAnsi="Times New Roman"/>
          <w:color w:val="000000" w:themeColor="text1"/>
          <w:sz w:val="24"/>
          <w:szCs w:val="24"/>
        </w:rPr>
        <w:t>n Islands,</w:t>
      </w:r>
      <w:r w:rsidR="00DB3D3A">
        <w:rPr>
          <w:rFonts w:ascii="Times New Roman" w:hAnsi="Times New Roman"/>
          <w:color w:val="000000" w:themeColor="text1"/>
          <w:sz w:val="24"/>
          <w:szCs w:val="24"/>
        </w:rPr>
        <w:t xml:space="preserve"> Tonga,</w:t>
      </w:r>
      <w:r w:rsidRPr="00FA743A">
        <w:rPr>
          <w:rFonts w:ascii="Times New Roman" w:hAnsi="Times New Roman"/>
          <w:color w:val="000000" w:themeColor="text1"/>
          <w:sz w:val="24"/>
          <w:szCs w:val="24"/>
        </w:rPr>
        <w:t xml:space="preserve"> Tuvalu and Vanuatu. </w:t>
      </w:r>
    </w:p>
    <w:p w:rsidR="00D96D58" w:rsidRDefault="00D96D58" w:rsidP="006A1114">
      <w:pPr>
        <w:rPr>
          <w:rFonts w:ascii="Times New Roman" w:hAnsi="Times New Roman"/>
          <w:color w:val="000000" w:themeColor="text1"/>
          <w:sz w:val="24"/>
          <w:szCs w:val="24"/>
        </w:rPr>
      </w:pPr>
    </w:p>
    <w:p w:rsidR="00B01FB7" w:rsidRPr="00FA743A" w:rsidRDefault="00953C63" w:rsidP="00662E01">
      <w:pPr>
        <w:rPr>
          <w:rFonts w:ascii="Times New Roman" w:hAnsi="Times New Roman"/>
          <w:color w:val="000000" w:themeColor="text1"/>
          <w:sz w:val="24"/>
          <w:szCs w:val="24"/>
        </w:rPr>
      </w:pPr>
      <w:r w:rsidRPr="00FA743A">
        <w:rPr>
          <w:rFonts w:ascii="Times New Roman" w:hAnsi="Times New Roman"/>
          <w:color w:val="000000" w:themeColor="text1"/>
          <w:sz w:val="24"/>
          <w:szCs w:val="24"/>
        </w:rPr>
        <w:t>Students from these countries will apply though an open, merit</w:t>
      </w:r>
      <w:r w:rsidRPr="00FA743A">
        <w:rPr>
          <w:rFonts w:ascii="Times New Roman" w:hAnsi="Times New Roman"/>
          <w:color w:val="000000" w:themeColor="text1"/>
          <w:sz w:val="24"/>
          <w:szCs w:val="24"/>
        </w:rPr>
        <w:noBreakHyphen/>
        <w:t>based and transparent process</w:t>
      </w:r>
      <w:r w:rsidR="00C86572">
        <w:rPr>
          <w:rFonts w:ascii="Times New Roman" w:hAnsi="Times New Roman"/>
          <w:color w:val="000000" w:themeColor="text1"/>
          <w:sz w:val="24"/>
          <w:szCs w:val="24"/>
        </w:rPr>
        <w:t>. They will be assessed</w:t>
      </w:r>
      <w:r w:rsidRPr="00FA743A">
        <w:rPr>
          <w:rFonts w:ascii="Times New Roman" w:hAnsi="Times New Roman"/>
          <w:color w:val="000000" w:themeColor="text1"/>
          <w:sz w:val="24"/>
          <w:szCs w:val="24"/>
        </w:rPr>
        <w:t xml:space="preserve"> </w:t>
      </w:r>
      <w:r w:rsidR="00C86572" w:rsidRPr="00C86572">
        <w:rPr>
          <w:rFonts w:ascii="Times New Roman" w:hAnsi="Times New Roman"/>
          <w:color w:val="000000" w:themeColor="text1"/>
          <w:sz w:val="24"/>
          <w:szCs w:val="24"/>
        </w:rPr>
        <w:t xml:space="preserve">in accordance with publicly-available selection and eligibility criteria. Selection of students will be on the basis of merit, and will take into account both academic performance and personal leadership qualities, which will be assessed by how well the applicant can demonstrate relevant skills, attributes and qualifications, such as community engagement,  future career aspirations, and interest in contributing to the economic or social development of their country. </w:t>
      </w:r>
      <w:r w:rsidR="00C86572">
        <w:rPr>
          <w:rFonts w:ascii="Times New Roman" w:hAnsi="Times New Roman"/>
          <w:color w:val="000000" w:themeColor="text1"/>
          <w:sz w:val="24"/>
          <w:szCs w:val="24"/>
        </w:rPr>
        <w:t>Scholarship places will be allocated equally between boys and girls.</w:t>
      </w:r>
    </w:p>
    <w:p w:rsidR="005D4B5C" w:rsidRPr="00FA743A" w:rsidRDefault="005D4B5C" w:rsidP="005D4B5C">
      <w:pPr>
        <w:pStyle w:val="NoSpacing"/>
        <w:ind w:right="55"/>
        <w:rPr>
          <w:szCs w:val="24"/>
        </w:rPr>
      </w:pPr>
    </w:p>
    <w:p w:rsidR="005D4B5C" w:rsidRPr="00FA743A" w:rsidRDefault="005456E9" w:rsidP="005D4B5C">
      <w:pPr>
        <w:pStyle w:val="NoSpacing"/>
        <w:ind w:right="55"/>
        <w:rPr>
          <w:szCs w:val="24"/>
        </w:rPr>
      </w:pPr>
      <w:r>
        <w:rPr>
          <w:szCs w:val="24"/>
        </w:rPr>
        <w:t>As currently designed, t</w:t>
      </w:r>
      <w:r w:rsidR="005D4B5C" w:rsidRPr="00FA743A">
        <w:rPr>
          <w:szCs w:val="24"/>
        </w:rPr>
        <w:t>he Managing Contractor will be responsible for reviewing scholarship applications and preparing a shortlist of candidates for interview by the selection committee</w:t>
      </w:r>
      <w:r>
        <w:rPr>
          <w:szCs w:val="24"/>
        </w:rPr>
        <w:t>s</w:t>
      </w:r>
      <w:r w:rsidR="005D4B5C" w:rsidRPr="00FA743A">
        <w:rPr>
          <w:szCs w:val="24"/>
        </w:rPr>
        <w:t>. The selection committee</w:t>
      </w:r>
      <w:r>
        <w:rPr>
          <w:szCs w:val="24"/>
        </w:rPr>
        <w:t>s</w:t>
      </w:r>
      <w:r w:rsidR="005D4B5C" w:rsidRPr="00FA743A">
        <w:rPr>
          <w:szCs w:val="24"/>
        </w:rPr>
        <w:t xml:space="preserve"> will be chaired by the Australian High Commission in each participating Pacific country with host government participation, if desired. Successful scholarship candidates will receive a preliminary scholarship offer, subject to the completion of mandatory school enrolment and Australian migration processes. The selection committee in each country will recommend the list of candidates </w:t>
      </w:r>
      <w:r w:rsidR="006A1114" w:rsidRPr="00FA743A">
        <w:rPr>
          <w:szCs w:val="24"/>
        </w:rPr>
        <w:t>to be offered scholarships to the department’s</w:t>
      </w:r>
      <w:r w:rsidR="005D4B5C" w:rsidRPr="00FA743A">
        <w:rPr>
          <w:szCs w:val="24"/>
        </w:rPr>
        <w:t xml:space="preserve"> delegate in Canberra for approval. As with the Australia Awards, the </w:t>
      </w:r>
      <w:r w:rsidR="006A1114" w:rsidRPr="00FA743A">
        <w:rPr>
          <w:szCs w:val="24"/>
        </w:rPr>
        <w:t>department’s</w:t>
      </w:r>
      <w:r w:rsidR="005D4B5C" w:rsidRPr="00FA743A">
        <w:rPr>
          <w:szCs w:val="24"/>
        </w:rPr>
        <w:t xml:space="preserve"> delegate’s decision will be final. The Managing Contractor will be required to have a complaints handling process to respond to any concerns raised by its carrying out of functions.  </w:t>
      </w:r>
    </w:p>
    <w:p w:rsidR="00C86572" w:rsidRDefault="00C86572" w:rsidP="00C86572">
      <w:pPr>
        <w:rPr>
          <w:rFonts w:ascii="Times New Roman" w:hAnsi="Times New Roman"/>
          <w:sz w:val="24"/>
          <w:szCs w:val="24"/>
        </w:rPr>
      </w:pPr>
    </w:p>
    <w:p w:rsidR="00C86572" w:rsidRPr="00C86572" w:rsidRDefault="00C86572" w:rsidP="00C86572">
      <w:pPr>
        <w:rPr>
          <w:rFonts w:ascii="Times New Roman" w:hAnsi="Times New Roman"/>
          <w:sz w:val="24"/>
          <w:szCs w:val="24"/>
        </w:rPr>
      </w:pPr>
      <w:r>
        <w:rPr>
          <w:rFonts w:ascii="Times New Roman" w:hAnsi="Times New Roman"/>
          <w:sz w:val="24"/>
          <w:szCs w:val="24"/>
        </w:rPr>
        <w:t>Successful s</w:t>
      </w:r>
      <w:r w:rsidRPr="00FA743A">
        <w:rPr>
          <w:rFonts w:ascii="Times New Roman" w:hAnsi="Times New Roman"/>
          <w:sz w:val="24"/>
          <w:szCs w:val="24"/>
        </w:rPr>
        <w:t xml:space="preserve">tudents will be placed </w:t>
      </w:r>
      <w:r w:rsidR="005456E9">
        <w:rPr>
          <w:rFonts w:ascii="Times New Roman" w:hAnsi="Times New Roman"/>
          <w:sz w:val="24"/>
          <w:szCs w:val="24"/>
        </w:rPr>
        <w:t xml:space="preserve">with education providers </w:t>
      </w:r>
      <w:r w:rsidRPr="00FA743A">
        <w:rPr>
          <w:rFonts w:ascii="Times New Roman" w:hAnsi="Times New Roman"/>
          <w:sz w:val="24"/>
          <w:szCs w:val="24"/>
        </w:rPr>
        <w:t xml:space="preserve">that are on the Commonwealth Register of Institutions and Courses for Overseas Students (CRICOS). All CRICOS registered </w:t>
      </w:r>
      <w:r w:rsidR="000424F9">
        <w:rPr>
          <w:rFonts w:ascii="Times New Roman" w:hAnsi="Times New Roman"/>
          <w:sz w:val="24"/>
          <w:szCs w:val="24"/>
        </w:rPr>
        <w:t xml:space="preserve">education providers </w:t>
      </w:r>
      <w:r w:rsidRPr="00FA743A">
        <w:rPr>
          <w:rFonts w:ascii="Times New Roman" w:hAnsi="Times New Roman"/>
          <w:sz w:val="24"/>
          <w:szCs w:val="24"/>
        </w:rPr>
        <w:t>are required to meet legislative and regulatory requirements relating to child welfare and protection and they have tested systems in place to support international students.</w:t>
      </w:r>
    </w:p>
    <w:p w:rsidR="00C86572" w:rsidRDefault="00C86572" w:rsidP="00C86572">
      <w:pPr>
        <w:pStyle w:val="NoSpacing"/>
        <w:ind w:right="55"/>
        <w:rPr>
          <w:szCs w:val="24"/>
        </w:rPr>
      </w:pPr>
    </w:p>
    <w:p w:rsidR="00C86572" w:rsidRPr="00FA743A" w:rsidRDefault="00C86572" w:rsidP="00C86572">
      <w:pPr>
        <w:pStyle w:val="NoSpacing"/>
        <w:ind w:right="55"/>
        <w:rPr>
          <w:szCs w:val="24"/>
        </w:rPr>
      </w:pPr>
      <w:r>
        <w:rPr>
          <w:szCs w:val="24"/>
        </w:rPr>
        <w:t xml:space="preserve">The department will engage a </w:t>
      </w:r>
      <w:r w:rsidRPr="00FA743A">
        <w:rPr>
          <w:szCs w:val="24"/>
        </w:rPr>
        <w:t xml:space="preserve">Managing Contractor through an open tender process in accordance with the </w:t>
      </w:r>
      <w:r w:rsidRPr="00C86572">
        <w:rPr>
          <w:i/>
          <w:szCs w:val="24"/>
        </w:rPr>
        <w:t>Commonwealth Procurement Rules 201</w:t>
      </w:r>
      <w:r w:rsidR="00641554">
        <w:rPr>
          <w:i/>
          <w:szCs w:val="24"/>
        </w:rPr>
        <w:t>9</w:t>
      </w:r>
      <w:r w:rsidRPr="00FA743A">
        <w:rPr>
          <w:szCs w:val="24"/>
        </w:rPr>
        <w:t>. The department has a complaints handling guideline for complaints, including the conduct of the process or the outcome, which is available on department’s website.</w:t>
      </w:r>
    </w:p>
    <w:p w:rsidR="005D4B5C" w:rsidRPr="00FA743A" w:rsidRDefault="005D4B5C" w:rsidP="005D4B5C">
      <w:pPr>
        <w:pStyle w:val="NoSpacing"/>
        <w:ind w:right="55"/>
        <w:rPr>
          <w:szCs w:val="24"/>
          <w:u w:val="single"/>
        </w:rPr>
      </w:pPr>
    </w:p>
    <w:p w:rsidR="005D4B5C" w:rsidRPr="00FA743A" w:rsidRDefault="005D4B5C" w:rsidP="005D4B5C">
      <w:pPr>
        <w:pStyle w:val="NoSpacing"/>
        <w:ind w:right="55"/>
        <w:rPr>
          <w:szCs w:val="24"/>
        </w:rPr>
      </w:pPr>
      <w:r w:rsidRPr="00FA743A">
        <w:rPr>
          <w:szCs w:val="24"/>
        </w:rPr>
        <w:lastRenderedPageBreak/>
        <w:t xml:space="preserve">The exclusion of independent merits review of the </w:t>
      </w:r>
      <w:r w:rsidR="006A1114" w:rsidRPr="00FA743A">
        <w:rPr>
          <w:szCs w:val="24"/>
        </w:rPr>
        <w:t>department’s</w:t>
      </w:r>
      <w:r w:rsidRPr="00FA743A">
        <w:rPr>
          <w:szCs w:val="24"/>
        </w:rPr>
        <w:t xml:space="preserve"> delegate’s decision on the awarding of each scholarship is justified because the decision relates to the allocation of a finite resource, being the re-prioritisation of approximately AUD 66 million from within existing aid funding, over four years. If allocation of funding for the </w:t>
      </w:r>
      <w:r w:rsidR="002B58CB">
        <w:rPr>
          <w:szCs w:val="24"/>
        </w:rPr>
        <w:t xml:space="preserve">PSSS </w:t>
      </w:r>
      <w:r w:rsidR="006A1114" w:rsidRPr="00FA743A">
        <w:rPr>
          <w:szCs w:val="24"/>
        </w:rPr>
        <w:t>Program</w:t>
      </w:r>
      <w:r w:rsidRPr="00FA743A">
        <w:rPr>
          <w:szCs w:val="24"/>
        </w:rPr>
        <w:t xml:space="preserve"> is altered by the </w:t>
      </w:r>
      <w:r w:rsidR="006A1114" w:rsidRPr="00FA743A">
        <w:rPr>
          <w:szCs w:val="24"/>
        </w:rPr>
        <w:t>department’s</w:t>
      </w:r>
      <w:r w:rsidRPr="00FA743A">
        <w:rPr>
          <w:szCs w:val="24"/>
        </w:rPr>
        <w:t xml:space="preserve"> delegate’s scholarship decisions being subject to review and being overturned, allocations from the funding that have already been made to other scholarship applicants will be directly affected.</w:t>
      </w:r>
    </w:p>
    <w:p w:rsidR="005D4B5C" w:rsidRPr="00FA743A" w:rsidRDefault="005D4B5C" w:rsidP="005D4B5C">
      <w:pPr>
        <w:pStyle w:val="NoSpacing"/>
        <w:ind w:right="55"/>
        <w:rPr>
          <w:szCs w:val="24"/>
        </w:rPr>
      </w:pPr>
    </w:p>
    <w:p w:rsidR="005D4B5C" w:rsidRPr="00FA743A" w:rsidRDefault="005D4B5C" w:rsidP="005D4B5C">
      <w:pPr>
        <w:pStyle w:val="NoSpacing"/>
        <w:ind w:right="55"/>
        <w:rPr>
          <w:szCs w:val="24"/>
        </w:rPr>
      </w:pPr>
      <w:r w:rsidRPr="00FA743A">
        <w:rPr>
          <w:szCs w:val="24"/>
        </w:rPr>
        <w:t xml:space="preserve">The funding to achieve the program’s objectives is finite and only a defined number of scholarships can be awarded. </w:t>
      </w:r>
    </w:p>
    <w:p w:rsidR="005D4B5C" w:rsidRPr="00FA743A" w:rsidRDefault="005D4B5C" w:rsidP="005D4B5C">
      <w:pPr>
        <w:pStyle w:val="NoSpacing"/>
        <w:ind w:right="55"/>
        <w:rPr>
          <w:szCs w:val="24"/>
        </w:rPr>
      </w:pPr>
    </w:p>
    <w:p w:rsidR="005D4B5C" w:rsidRPr="00FA743A" w:rsidRDefault="005D4B5C" w:rsidP="005D4B5C">
      <w:pPr>
        <w:pStyle w:val="NoSpacing"/>
        <w:ind w:right="55"/>
        <w:rPr>
          <w:szCs w:val="24"/>
        </w:rPr>
      </w:pPr>
      <w:r w:rsidRPr="00FA743A">
        <w:rPr>
          <w:szCs w:val="24"/>
        </w:rPr>
        <w:t>Even though the decision on the awarding of each scholarship is inappr</w:t>
      </w:r>
      <w:r w:rsidR="006A1114" w:rsidRPr="00FA743A">
        <w:rPr>
          <w:szCs w:val="24"/>
        </w:rPr>
        <w:t>opriate for merits review, the d</w:t>
      </w:r>
      <w:r w:rsidRPr="00FA743A">
        <w:rPr>
          <w:szCs w:val="24"/>
        </w:rPr>
        <w:t>epartment will emphasise administrative accountability in the decision making process by ensuring that selection process is fair, transparent and merit based, and that the decisions are well documented, defensible and made with reference to the selection criteria.</w:t>
      </w:r>
    </w:p>
    <w:p w:rsidR="005D4B5C" w:rsidRPr="00FA743A" w:rsidRDefault="005D4B5C" w:rsidP="00662E01">
      <w:pPr>
        <w:rPr>
          <w:rFonts w:ascii="Times New Roman" w:hAnsi="Times New Roman"/>
          <w:sz w:val="24"/>
          <w:szCs w:val="24"/>
        </w:rPr>
      </w:pPr>
    </w:p>
    <w:p w:rsidR="005D4B5C" w:rsidRPr="00FA743A" w:rsidRDefault="001C444C" w:rsidP="005D4B5C">
      <w:pPr>
        <w:rPr>
          <w:rFonts w:ascii="Times New Roman" w:hAnsi="Times New Roman"/>
          <w:sz w:val="24"/>
          <w:szCs w:val="24"/>
        </w:rPr>
      </w:pPr>
      <w:r w:rsidRPr="00FA743A">
        <w:rPr>
          <w:rFonts w:ascii="Times New Roman" w:hAnsi="Times New Roman"/>
          <w:sz w:val="24"/>
          <w:szCs w:val="24"/>
        </w:rPr>
        <w:t>F</w:t>
      </w:r>
      <w:r w:rsidR="00DF2BAD" w:rsidRPr="00FA743A">
        <w:rPr>
          <w:rFonts w:ascii="Times New Roman" w:hAnsi="Times New Roman"/>
          <w:sz w:val="24"/>
          <w:szCs w:val="24"/>
        </w:rPr>
        <w:t>unding of $66 </w:t>
      </w:r>
      <w:r w:rsidR="005D4B5C" w:rsidRPr="00FA743A">
        <w:rPr>
          <w:rFonts w:ascii="Times New Roman" w:hAnsi="Times New Roman"/>
          <w:sz w:val="24"/>
          <w:szCs w:val="24"/>
        </w:rPr>
        <w:t xml:space="preserve">million </w:t>
      </w:r>
      <w:r w:rsidR="002B58CB">
        <w:rPr>
          <w:rFonts w:ascii="Times New Roman" w:hAnsi="Times New Roman"/>
          <w:sz w:val="24"/>
          <w:szCs w:val="24"/>
        </w:rPr>
        <w:t>over four years from 2019-20</w:t>
      </w:r>
      <w:r w:rsidR="006A1114" w:rsidRPr="00FA743A">
        <w:rPr>
          <w:rFonts w:ascii="Times New Roman" w:hAnsi="Times New Roman"/>
          <w:sz w:val="24"/>
          <w:szCs w:val="24"/>
        </w:rPr>
        <w:t xml:space="preserve"> </w:t>
      </w:r>
      <w:r w:rsidR="005D4B5C" w:rsidRPr="00FA743A">
        <w:rPr>
          <w:rFonts w:ascii="Times New Roman" w:hAnsi="Times New Roman"/>
          <w:sz w:val="24"/>
          <w:szCs w:val="24"/>
        </w:rPr>
        <w:t xml:space="preserve">will be from </w:t>
      </w:r>
      <w:r w:rsidR="00DF2BAD" w:rsidRPr="00FA743A">
        <w:rPr>
          <w:rFonts w:ascii="Times New Roman" w:hAnsi="Times New Roman"/>
          <w:sz w:val="24"/>
          <w:szCs w:val="24"/>
        </w:rPr>
        <w:t>the department’s</w:t>
      </w:r>
      <w:r w:rsidR="005D4B5C" w:rsidRPr="00FA743A">
        <w:rPr>
          <w:rFonts w:ascii="Times New Roman" w:hAnsi="Times New Roman"/>
          <w:sz w:val="24"/>
          <w:szCs w:val="24"/>
        </w:rPr>
        <w:t xml:space="preserve"> </w:t>
      </w:r>
      <w:r w:rsidR="00DF2BAD" w:rsidRPr="00FA743A">
        <w:rPr>
          <w:rFonts w:ascii="Times New Roman" w:hAnsi="Times New Roman"/>
          <w:sz w:val="24"/>
          <w:szCs w:val="24"/>
        </w:rPr>
        <w:t>Official Development Assistance</w:t>
      </w:r>
      <w:r w:rsidR="005D4B5C" w:rsidRPr="00FA743A">
        <w:rPr>
          <w:rFonts w:ascii="Times New Roman" w:hAnsi="Times New Roman"/>
          <w:sz w:val="24"/>
          <w:szCs w:val="24"/>
        </w:rPr>
        <w:t xml:space="preserve"> Budget allocation under</w:t>
      </w:r>
      <w:r w:rsidR="00DF2BAD" w:rsidRPr="00FA743A">
        <w:rPr>
          <w:rFonts w:ascii="Times New Roman" w:hAnsi="Times New Roman"/>
          <w:sz w:val="24"/>
          <w:szCs w:val="24"/>
        </w:rPr>
        <w:t xml:space="preserve"> </w:t>
      </w:r>
      <w:r w:rsidR="005D4B5C" w:rsidRPr="00FA743A">
        <w:rPr>
          <w:rFonts w:ascii="Times New Roman" w:hAnsi="Times New Roman"/>
          <w:sz w:val="24"/>
          <w:szCs w:val="24"/>
        </w:rPr>
        <w:t>Program 1.2: Official Development Assistance – Administered</w:t>
      </w:r>
      <w:r w:rsidR="006A18F7">
        <w:rPr>
          <w:rFonts w:ascii="Times New Roman" w:hAnsi="Times New Roman"/>
          <w:sz w:val="24"/>
          <w:szCs w:val="24"/>
        </w:rPr>
        <w:t>,</w:t>
      </w:r>
      <w:bookmarkStart w:id="0" w:name="_GoBack"/>
      <w:bookmarkEnd w:id="0"/>
      <w:r w:rsidR="005D4B5C" w:rsidRPr="00FA743A">
        <w:rPr>
          <w:rFonts w:ascii="Times New Roman" w:hAnsi="Times New Roman"/>
          <w:sz w:val="24"/>
          <w:szCs w:val="24"/>
        </w:rPr>
        <w:t xml:space="preserve"> which is part of </w:t>
      </w:r>
      <w:r w:rsidR="00DF2BAD" w:rsidRPr="00FA743A">
        <w:rPr>
          <w:rFonts w:ascii="Times New Roman" w:hAnsi="Times New Roman"/>
          <w:sz w:val="24"/>
          <w:szCs w:val="24"/>
        </w:rPr>
        <w:t>the department’s</w:t>
      </w:r>
      <w:r w:rsidR="005D4B5C" w:rsidRPr="00FA743A">
        <w:rPr>
          <w:rFonts w:ascii="Times New Roman" w:hAnsi="Times New Roman"/>
          <w:sz w:val="24"/>
          <w:szCs w:val="24"/>
        </w:rPr>
        <w:t xml:space="preserve"> Outcome 1. Details are set out in the </w:t>
      </w:r>
      <w:r w:rsidR="005D4B5C" w:rsidRPr="002B58CB">
        <w:rPr>
          <w:rFonts w:ascii="Times New Roman" w:hAnsi="Times New Roman"/>
          <w:i/>
          <w:sz w:val="24"/>
          <w:szCs w:val="24"/>
        </w:rPr>
        <w:t>2019-20 Portfolio Budget Statements</w:t>
      </w:r>
      <w:r w:rsidR="005D4B5C" w:rsidRPr="00FA743A">
        <w:rPr>
          <w:rFonts w:ascii="Times New Roman" w:hAnsi="Times New Roman"/>
          <w:sz w:val="24"/>
          <w:szCs w:val="24"/>
        </w:rPr>
        <w:t xml:space="preserve">, </w:t>
      </w:r>
      <w:r w:rsidR="005D4B5C" w:rsidRPr="002B58CB">
        <w:rPr>
          <w:rFonts w:ascii="Times New Roman" w:hAnsi="Times New Roman"/>
          <w:i/>
          <w:sz w:val="24"/>
          <w:szCs w:val="24"/>
        </w:rPr>
        <w:t>Budget Related Paper No. 1.8, Foreign Affairs and Trade portfolio</w:t>
      </w:r>
      <w:r w:rsidR="005D4B5C" w:rsidRPr="00FA743A">
        <w:rPr>
          <w:rFonts w:ascii="Times New Roman" w:hAnsi="Times New Roman"/>
          <w:sz w:val="24"/>
          <w:szCs w:val="24"/>
        </w:rPr>
        <w:t xml:space="preserve"> (</w:t>
      </w:r>
      <w:r w:rsidR="00DF2BAD" w:rsidRPr="00FA743A">
        <w:rPr>
          <w:rFonts w:ascii="Times New Roman" w:hAnsi="Times New Roman"/>
          <w:sz w:val="24"/>
          <w:szCs w:val="24"/>
        </w:rPr>
        <w:t xml:space="preserve">on </w:t>
      </w:r>
      <w:r w:rsidR="005D4B5C" w:rsidRPr="00FA743A">
        <w:rPr>
          <w:rFonts w:ascii="Times New Roman" w:hAnsi="Times New Roman"/>
          <w:sz w:val="24"/>
          <w:szCs w:val="24"/>
        </w:rPr>
        <w:t>page 25)</w:t>
      </w:r>
      <w:r w:rsidR="00DF2BAD" w:rsidRPr="00FA743A">
        <w:rPr>
          <w:rFonts w:ascii="Times New Roman" w:hAnsi="Times New Roman"/>
          <w:sz w:val="24"/>
          <w:szCs w:val="24"/>
        </w:rPr>
        <w:t>.</w:t>
      </w:r>
    </w:p>
    <w:p w:rsidR="00B36457" w:rsidRPr="00FA743A" w:rsidRDefault="00B36457" w:rsidP="00662E01">
      <w:pPr>
        <w:rPr>
          <w:rFonts w:ascii="Times New Roman" w:hAnsi="Times New Roman"/>
          <w:sz w:val="24"/>
          <w:szCs w:val="24"/>
        </w:rPr>
      </w:pPr>
    </w:p>
    <w:p w:rsidR="00B36457" w:rsidRPr="00FA743A" w:rsidRDefault="00B36457" w:rsidP="00662E01">
      <w:pPr>
        <w:rPr>
          <w:rFonts w:ascii="Times New Roman" w:hAnsi="Times New Roman"/>
          <w:sz w:val="24"/>
          <w:szCs w:val="24"/>
        </w:rPr>
      </w:pPr>
      <w:r w:rsidRPr="00FA743A">
        <w:rPr>
          <w:rFonts w:ascii="Times New Roman" w:hAnsi="Times New Roman"/>
          <w:sz w:val="24"/>
          <w:szCs w:val="24"/>
        </w:rPr>
        <w:t>Noting that it is not a comprehensive statement of relevant constitutional considerations, the objective of the item references the following powers of the Constitution:</w:t>
      </w:r>
    </w:p>
    <w:p w:rsidR="00B36457" w:rsidRPr="00FA743A" w:rsidRDefault="00DF2BAD" w:rsidP="00B36457">
      <w:pPr>
        <w:pStyle w:val="ListParagraph"/>
        <w:numPr>
          <w:ilvl w:val="0"/>
          <w:numId w:val="18"/>
        </w:numPr>
        <w:rPr>
          <w:rFonts w:cs="Times New Roman"/>
          <w:szCs w:val="24"/>
        </w:rPr>
      </w:pPr>
      <w:r w:rsidRPr="00FA743A">
        <w:rPr>
          <w:rFonts w:cs="Times New Roman"/>
          <w:szCs w:val="24"/>
        </w:rPr>
        <w:t>the aliens power (section 51(xix))</w:t>
      </w:r>
      <w:r w:rsidR="008019D4">
        <w:rPr>
          <w:rFonts w:cs="Times New Roman"/>
          <w:szCs w:val="24"/>
        </w:rPr>
        <w:t>;</w:t>
      </w:r>
    </w:p>
    <w:p w:rsidR="00DF2BAD" w:rsidRPr="00FA743A" w:rsidRDefault="00DF2BAD" w:rsidP="00B36457">
      <w:pPr>
        <w:pStyle w:val="ListParagraph"/>
        <w:numPr>
          <w:ilvl w:val="0"/>
          <w:numId w:val="18"/>
        </w:numPr>
        <w:rPr>
          <w:rFonts w:cs="Times New Roman"/>
          <w:szCs w:val="24"/>
        </w:rPr>
      </w:pPr>
      <w:r w:rsidRPr="00FA743A">
        <w:rPr>
          <w:rFonts w:cs="Times New Roman"/>
          <w:szCs w:val="24"/>
        </w:rPr>
        <w:t>the social welfare power (section 51(</w:t>
      </w:r>
      <w:proofErr w:type="spellStart"/>
      <w:r w:rsidRPr="00FA743A">
        <w:rPr>
          <w:rFonts w:cs="Times New Roman"/>
          <w:szCs w:val="24"/>
        </w:rPr>
        <w:t>xxiiiA</w:t>
      </w:r>
      <w:proofErr w:type="spellEnd"/>
      <w:r w:rsidRPr="00FA743A">
        <w:rPr>
          <w:rFonts w:cs="Times New Roman"/>
          <w:szCs w:val="24"/>
        </w:rPr>
        <w:t>))</w:t>
      </w:r>
      <w:r w:rsidR="008019D4">
        <w:rPr>
          <w:rFonts w:cs="Times New Roman"/>
          <w:szCs w:val="24"/>
        </w:rPr>
        <w:t>;</w:t>
      </w:r>
    </w:p>
    <w:p w:rsidR="00DF2BAD" w:rsidRDefault="00DF2BAD" w:rsidP="00B36457">
      <w:pPr>
        <w:pStyle w:val="ListParagraph"/>
        <w:numPr>
          <w:ilvl w:val="0"/>
          <w:numId w:val="18"/>
        </w:numPr>
        <w:rPr>
          <w:szCs w:val="24"/>
        </w:rPr>
      </w:pPr>
      <w:r w:rsidRPr="00FA743A">
        <w:rPr>
          <w:rFonts w:cs="Times New Roman"/>
          <w:szCs w:val="24"/>
        </w:rPr>
        <w:t>the external affairs power (section 51 (xxix</w:t>
      </w:r>
      <w:r w:rsidRPr="00FA743A">
        <w:rPr>
          <w:szCs w:val="24"/>
        </w:rPr>
        <w:t>))</w:t>
      </w:r>
      <w:r w:rsidR="008019D4">
        <w:rPr>
          <w:szCs w:val="24"/>
        </w:rPr>
        <w:t>;</w:t>
      </w:r>
    </w:p>
    <w:p w:rsidR="008019D4" w:rsidRPr="00FA743A" w:rsidRDefault="008019D4" w:rsidP="00B36457">
      <w:pPr>
        <w:pStyle w:val="ListParagraph"/>
        <w:numPr>
          <w:ilvl w:val="0"/>
          <w:numId w:val="18"/>
        </w:numPr>
        <w:rPr>
          <w:szCs w:val="24"/>
        </w:rPr>
      </w:pPr>
      <w:r>
        <w:rPr>
          <w:szCs w:val="24"/>
        </w:rPr>
        <w:t>the Pacific islands power (section 51(xxx)); and</w:t>
      </w:r>
    </w:p>
    <w:p w:rsidR="00DF2BAD" w:rsidRPr="00FA743A" w:rsidRDefault="00DF2BAD" w:rsidP="00B36457">
      <w:pPr>
        <w:pStyle w:val="ListParagraph"/>
        <w:numPr>
          <w:ilvl w:val="0"/>
          <w:numId w:val="18"/>
        </w:numPr>
        <w:rPr>
          <w:szCs w:val="24"/>
        </w:rPr>
      </w:pPr>
      <w:proofErr w:type="gramStart"/>
      <w:r w:rsidRPr="00FA743A">
        <w:rPr>
          <w:szCs w:val="24"/>
        </w:rPr>
        <w:t>the</w:t>
      </w:r>
      <w:proofErr w:type="gramEnd"/>
      <w:r w:rsidRPr="00FA743A">
        <w:rPr>
          <w:szCs w:val="24"/>
        </w:rPr>
        <w:t xml:space="preserve"> express incidental power and the executive power (sections 51(xxxix) and 61).</w:t>
      </w:r>
    </w:p>
    <w:p w:rsidR="00DF2BAD" w:rsidRPr="00FA743A" w:rsidRDefault="00DF2BAD" w:rsidP="00DF2BAD">
      <w:pPr>
        <w:pStyle w:val="NoSpacing"/>
        <w:ind w:right="55"/>
        <w:rPr>
          <w:rFonts w:asciiTheme="majorHAnsi" w:hAnsiTheme="majorHAnsi" w:cstheme="majorHAnsi"/>
          <w:szCs w:val="24"/>
        </w:rPr>
      </w:pPr>
    </w:p>
    <w:p w:rsidR="00DF2BAD" w:rsidRPr="00FA743A" w:rsidRDefault="00DF2BAD" w:rsidP="00DF2BAD">
      <w:pPr>
        <w:pStyle w:val="NoSpacing"/>
        <w:ind w:right="55"/>
        <w:rPr>
          <w:bCs/>
          <w:i/>
          <w:szCs w:val="24"/>
          <w:u w:val="single"/>
          <w:lang w:val="en-GB"/>
        </w:rPr>
      </w:pPr>
      <w:proofErr w:type="gramStart"/>
      <w:r w:rsidRPr="00FA743A">
        <w:rPr>
          <w:bCs/>
          <w:i/>
          <w:szCs w:val="24"/>
          <w:u w:val="single"/>
          <w:lang w:val="en-GB"/>
        </w:rPr>
        <w:t>Aliens</w:t>
      </w:r>
      <w:proofErr w:type="gramEnd"/>
      <w:r w:rsidRPr="00FA743A">
        <w:rPr>
          <w:bCs/>
          <w:i/>
          <w:szCs w:val="24"/>
          <w:u w:val="single"/>
          <w:lang w:val="en-GB"/>
        </w:rPr>
        <w:t xml:space="preserve"> power</w:t>
      </w:r>
    </w:p>
    <w:p w:rsidR="00DF2BAD" w:rsidRPr="00FA743A" w:rsidRDefault="00DF2BAD" w:rsidP="00DF2BAD">
      <w:pPr>
        <w:pStyle w:val="NoSpacing"/>
        <w:ind w:right="55"/>
        <w:rPr>
          <w:i/>
          <w:szCs w:val="24"/>
          <w:u w:val="single"/>
        </w:rPr>
      </w:pPr>
    </w:p>
    <w:p w:rsidR="00DF2BAD" w:rsidRPr="00FA743A" w:rsidRDefault="00DF2BAD" w:rsidP="00DF2BAD">
      <w:pPr>
        <w:pStyle w:val="NoSpacing"/>
        <w:ind w:right="55"/>
        <w:rPr>
          <w:szCs w:val="24"/>
        </w:rPr>
      </w:pPr>
      <w:r w:rsidRPr="00FA743A">
        <w:rPr>
          <w:szCs w:val="24"/>
        </w:rPr>
        <w:t xml:space="preserve">Section 51(xix) of the Constitution empowers the Parliament to make laws with respect to ‘naturalization and aliens’. </w:t>
      </w:r>
    </w:p>
    <w:p w:rsidR="00DF2BAD" w:rsidRPr="00FA743A" w:rsidRDefault="00DF2BAD" w:rsidP="00DF2BAD">
      <w:pPr>
        <w:pStyle w:val="NoSpacing"/>
        <w:ind w:right="55"/>
        <w:rPr>
          <w:szCs w:val="24"/>
        </w:rPr>
      </w:pPr>
    </w:p>
    <w:p w:rsidR="00DF2BAD" w:rsidRPr="00FA743A" w:rsidRDefault="00DF2BAD" w:rsidP="00DF2BAD">
      <w:pPr>
        <w:pStyle w:val="NoSpacing"/>
        <w:ind w:right="55"/>
        <w:rPr>
          <w:szCs w:val="24"/>
        </w:rPr>
      </w:pPr>
      <w:r w:rsidRPr="00FA743A">
        <w:rPr>
          <w:szCs w:val="24"/>
        </w:rPr>
        <w:t xml:space="preserve">The </w:t>
      </w:r>
      <w:r w:rsidR="002B58CB">
        <w:rPr>
          <w:szCs w:val="24"/>
        </w:rPr>
        <w:t xml:space="preserve">PSSS </w:t>
      </w:r>
      <w:r w:rsidRPr="00FA743A">
        <w:rPr>
          <w:szCs w:val="24"/>
        </w:rPr>
        <w:t xml:space="preserve">Program may provide funding to selected citizens of Pacific Island nations to cover tuition and non-tuition expenses associated with receiving secondary education. Australian nationals and permanent residents will not be eligible for </w:t>
      </w:r>
      <w:r w:rsidR="002B58CB">
        <w:rPr>
          <w:szCs w:val="24"/>
        </w:rPr>
        <w:t xml:space="preserve">PSSS </w:t>
      </w:r>
      <w:r w:rsidRPr="00FA743A">
        <w:rPr>
          <w:szCs w:val="24"/>
        </w:rPr>
        <w:t xml:space="preserve">Program funding. </w:t>
      </w:r>
    </w:p>
    <w:p w:rsidR="00DF2BAD" w:rsidRPr="00FA743A" w:rsidRDefault="00DF2BAD" w:rsidP="00DF2BAD">
      <w:pPr>
        <w:pStyle w:val="NoSpacing"/>
        <w:ind w:right="55"/>
        <w:rPr>
          <w:szCs w:val="24"/>
        </w:rPr>
      </w:pPr>
    </w:p>
    <w:p w:rsidR="00DF2BAD" w:rsidRPr="00FA743A" w:rsidRDefault="00DF2BAD" w:rsidP="00DF2BAD">
      <w:pPr>
        <w:pStyle w:val="NoSpacing"/>
        <w:ind w:right="55"/>
        <w:rPr>
          <w:i/>
          <w:szCs w:val="24"/>
          <w:u w:val="single"/>
        </w:rPr>
      </w:pPr>
      <w:r w:rsidRPr="00FA743A">
        <w:rPr>
          <w:bCs/>
          <w:i/>
          <w:szCs w:val="24"/>
          <w:u w:val="single"/>
          <w:lang w:val="en-GB"/>
        </w:rPr>
        <w:t>Social welfare power</w:t>
      </w:r>
    </w:p>
    <w:p w:rsidR="00DF2BAD" w:rsidRPr="00FA743A" w:rsidRDefault="00DF2BAD" w:rsidP="00DF2BAD">
      <w:pPr>
        <w:pStyle w:val="NoSpacing"/>
        <w:ind w:right="55"/>
        <w:rPr>
          <w:szCs w:val="24"/>
        </w:rPr>
      </w:pPr>
    </w:p>
    <w:p w:rsidR="00DF2BAD" w:rsidRPr="00FA743A" w:rsidRDefault="00DF2BAD" w:rsidP="00DF2BAD">
      <w:pPr>
        <w:pStyle w:val="NoSpacing"/>
        <w:ind w:right="55"/>
        <w:rPr>
          <w:szCs w:val="24"/>
        </w:rPr>
      </w:pPr>
      <w:r w:rsidRPr="00FA743A">
        <w:rPr>
          <w:szCs w:val="24"/>
        </w:rPr>
        <w:t>Section 51(</w:t>
      </w:r>
      <w:proofErr w:type="spellStart"/>
      <w:r w:rsidRPr="00FA743A">
        <w:rPr>
          <w:szCs w:val="24"/>
        </w:rPr>
        <w:t>xxiiiA</w:t>
      </w:r>
      <w:proofErr w:type="spellEnd"/>
      <w:r w:rsidRPr="00FA743A">
        <w:rPr>
          <w:szCs w:val="24"/>
        </w:rPr>
        <w:t>) of the Constitution empowers the Parliament to make laws with respect to the provision of certain social welfare benefits including ‘benefits to students’.</w:t>
      </w:r>
    </w:p>
    <w:p w:rsidR="00DF2BAD" w:rsidRPr="00FA743A" w:rsidRDefault="00DF2BAD" w:rsidP="00DF2BAD">
      <w:pPr>
        <w:pStyle w:val="NoSpacing"/>
        <w:ind w:right="55"/>
        <w:rPr>
          <w:szCs w:val="24"/>
        </w:rPr>
      </w:pPr>
    </w:p>
    <w:p w:rsidR="00DF2BAD" w:rsidRPr="00FA743A" w:rsidRDefault="00DF2BAD" w:rsidP="00DF2BAD">
      <w:pPr>
        <w:pStyle w:val="NoSpacing"/>
        <w:ind w:right="55"/>
        <w:rPr>
          <w:szCs w:val="24"/>
        </w:rPr>
      </w:pPr>
      <w:r w:rsidRPr="00FA743A">
        <w:rPr>
          <w:szCs w:val="24"/>
        </w:rPr>
        <w:t xml:space="preserve">The </w:t>
      </w:r>
      <w:r w:rsidR="00BA1ACE">
        <w:rPr>
          <w:szCs w:val="24"/>
        </w:rPr>
        <w:t xml:space="preserve">PSSS </w:t>
      </w:r>
      <w:r w:rsidRPr="00FA743A">
        <w:rPr>
          <w:szCs w:val="24"/>
        </w:rPr>
        <w:t xml:space="preserve">Program may provide funding to selected students from Pacific Island nations, in the form of scholarships, to assist them attend Australian secondary education institutions. </w:t>
      </w:r>
    </w:p>
    <w:p w:rsidR="00DF2BAD" w:rsidRPr="00FA743A" w:rsidRDefault="008871DE" w:rsidP="00DF2BAD">
      <w:pPr>
        <w:pStyle w:val="NoSpacing"/>
        <w:ind w:right="55"/>
        <w:rPr>
          <w:szCs w:val="24"/>
        </w:rPr>
      </w:pPr>
      <w:r>
        <w:rPr>
          <w:szCs w:val="24"/>
        </w:rPr>
        <w:br w:type="column"/>
      </w:r>
    </w:p>
    <w:p w:rsidR="00DF2BAD" w:rsidRPr="00FA743A" w:rsidRDefault="00DF2BAD" w:rsidP="00DF2BAD">
      <w:pPr>
        <w:pStyle w:val="NoSpacing"/>
        <w:ind w:right="55"/>
        <w:rPr>
          <w:i/>
          <w:szCs w:val="24"/>
          <w:u w:val="single"/>
        </w:rPr>
      </w:pPr>
      <w:r w:rsidRPr="00FA743A">
        <w:rPr>
          <w:bCs/>
          <w:i/>
          <w:szCs w:val="24"/>
          <w:u w:val="single"/>
          <w:lang w:val="en-GB"/>
        </w:rPr>
        <w:t>External affairs power</w:t>
      </w:r>
    </w:p>
    <w:p w:rsidR="00DF2BAD" w:rsidRPr="00FA743A" w:rsidRDefault="00DF2BAD" w:rsidP="00DF2BAD">
      <w:pPr>
        <w:pStyle w:val="NoSpacing"/>
        <w:ind w:right="55"/>
        <w:rPr>
          <w:szCs w:val="24"/>
        </w:rPr>
      </w:pPr>
    </w:p>
    <w:p w:rsidR="00DF2BAD" w:rsidRPr="00FA743A" w:rsidRDefault="00DF2BAD" w:rsidP="00DF2BAD">
      <w:pPr>
        <w:pStyle w:val="NoSpacing"/>
        <w:ind w:right="55"/>
        <w:rPr>
          <w:szCs w:val="24"/>
        </w:rPr>
      </w:pPr>
      <w:r w:rsidRPr="00FA743A">
        <w:rPr>
          <w:szCs w:val="24"/>
        </w:rPr>
        <w:t>Section 51(xxix) of the Constitution empowers the Parliament to make laws with respect to ‘external affairs’. The external affairs power supports legislation with respect to matters or things outside the geographical limits of Australia.</w:t>
      </w:r>
    </w:p>
    <w:p w:rsidR="00DF2BAD" w:rsidRPr="00FA743A" w:rsidRDefault="00DF2BAD" w:rsidP="00DF2BAD">
      <w:pPr>
        <w:pStyle w:val="NoSpacing"/>
        <w:ind w:left="720" w:right="55"/>
        <w:rPr>
          <w:szCs w:val="24"/>
        </w:rPr>
      </w:pPr>
    </w:p>
    <w:p w:rsidR="00DF2BAD" w:rsidRPr="00FA743A" w:rsidRDefault="00DF2BAD" w:rsidP="00DF2BAD">
      <w:pPr>
        <w:pStyle w:val="NoSpacing"/>
        <w:ind w:right="55"/>
        <w:rPr>
          <w:szCs w:val="24"/>
        </w:rPr>
      </w:pPr>
      <w:r w:rsidRPr="00FA743A">
        <w:rPr>
          <w:szCs w:val="24"/>
        </w:rPr>
        <w:t xml:space="preserve">The </w:t>
      </w:r>
      <w:r w:rsidR="00BA1ACE">
        <w:rPr>
          <w:szCs w:val="24"/>
        </w:rPr>
        <w:t xml:space="preserve">PSSS </w:t>
      </w:r>
      <w:r w:rsidRPr="00FA743A">
        <w:rPr>
          <w:szCs w:val="24"/>
        </w:rPr>
        <w:t xml:space="preserve">Program will provide scholarships to selected Pacific island students to </w:t>
      </w:r>
      <w:r w:rsidR="000424F9">
        <w:rPr>
          <w:szCs w:val="24"/>
        </w:rPr>
        <w:t xml:space="preserve">study at </w:t>
      </w:r>
      <w:r w:rsidRPr="00FA743A">
        <w:rPr>
          <w:szCs w:val="24"/>
        </w:rPr>
        <w:t>secondary school in Australia and obtain a recognised education qualification. It is anticipated that at the end of year 12, the students will return home with an Australian secondary education certificate</w:t>
      </w:r>
      <w:r w:rsidR="000424F9">
        <w:rPr>
          <w:szCs w:val="24"/>
        </w:rPr>
        <w:t>, better prepared for economic and social leadership in a changing world</w:t>
      </w:r>
      <w:r w:rsidRPr="00FA743A">
        <w:rPr>
          <w:szCs w:val="24"/>
        </w:rPr>
        <w:t xml:space="preserve">. Once they return home, the scholarship students are expected to transition to further education, training or work. </w:t>
      </w:r>
    </w:p>
    <w:p w:rsidR="00DF2BAD" w:rsidRPr="00FA743A" w:rsidRDefault="00DF2BAD" w:rsidP="00DF2BAD">
      <w:pPr>
        <w:pStyle w:val="NoSpacing"/>
        <w:ind w:right="55"/>
        <w:rPr>
          <w:szCs w:val="24"/>
        </w:rPr>
      </w:pPr>
    </w:p>
    <w:p w:rsidR="008019D4" w:rsidRPr="001F103D" w:rsidRDefault="008019D4" w:rsidP="008019D4">
      <w:pPr>
        <w:pStyle w:val="NoSpacing"/>
        <w:ind w:right="55"/>
        <w:rPr>
          <w:i/>
          <w:iCs/>
          <w:szCs w:val="24"/>
          <w:u w:val="single"/>
          <w:lang w:val="en-GB"/>
        </w:rPr>
      </w:pPr>
      <w:r w:rsidRPr="001F103D">
        <w:rPr>
          <w:i/>
          <w:iCs/>
          <w:szCs w:val="24"/>
          <w:u w:val="single"/>
          <w:lang w:val="en-GB"/>
        </w:rPr>
        <w:t>The Pacific islands power</w:t>
      </w:r>
    </w:p>
    <w:p w:rsidR="008019D4" w:rsidRDefault="008019D4" w:rsidP="008019D4">
      <w:pPr>
        <w:pStyle w:val="NoSpacing"/>
        <w:ind w:right="55"/>
        <w:rPr>
          <w:szCs w:val="24"/>
        </w:rPr>
      </w:pPr>
    </w:p>
    <w:p w:rsidR="008019D4" w:rsidRDefault="008019D4" w:rsidP="008019D4">
      <w:pPr>
        <w:pStyle w:val="NoSpacing"/>
        <w:ind w:right="55"/>
        <w:rPr>
          <w:szCs w:val="24"/>
        </w:rPr>
      </w:pPr>
      <w:r>
        <w:rPr>
          <w:szCs w:val="24"/>
        </w:rPr>
        <w:t>Section 51(xxx</w:t>
      </w:r>
      <w:r w:rsidRPr="00FA743A">
        <w:rPr>
          <w:szCs w:val="24"/>
        </w:rPr>
        <w:t>) of the Constitution empowers the Parliament to make laws with respect to</w:t>
      </w:r>
      <w:r>
        <w:rPr>
          <w:szCs w:val="24"/>
        </w:rPr>
        <w:t xml:space="preserve"> the relations of the Commonwealth with the islands of the Pacific. </w:t>
      </w:r>
    </w:p>
    <w:p w:rsidR="008019D4" w:rsidRDefault="008019D4" w:rsidP="008019D4">
      <w:pPr>
        <w:pStyle w:val="NoSpacing"/>
        <w:ind w:right="55"/>
        <w:rPr>
          <w:szCs w:val="24"/>
        </w:rPr>
      </w:pPr>
    </w:p>
    <w:p w:rsidR="008019D4" w:rsidRDefault="008019D4" w:rsidP="008019D4">
      <w:pPr>
        <w:pStyle w:val="NoSpacing"/>
        <w:ind w:right="55"/>
        <w:rPr>
          <w:i/>
          <w:iCs/>
          <w:szCs w:val="24"/>
          <w:u w:val="single"/>
          <w:lang w:val="en-GB"/>
        </w:rPr>
      </w:pPr>
      <w:r>
        <w:rPr>
          <w:szCs w:val="24"/>
        </w:rPr>
        <w:t xml:space="preserve">The PSSS Program is intended to deepen educational links with the Pacific region and is </w:t>
      </w:r>
      <w:r w:rsidRPr="002B58CB">
        <w:rPr>
          <w:szCs w:val="24"/>
        </w:rPr>
        <w:t>a collaborative effort</w:t>
      </w:r>
      <w:r>
        <w:rPr>
          <w:szCs w:val="24"/>
        </w:rPr>
        <w:t xml:space="preserve"> with</w:t>
      </w:r>
      <w:r w:rsidRPr="002B58CB">
        <w:rPr>
          <w:szCs w:val="24"/>
        </w:rPr>
        <w:t xml:space="preserve"> program partners</w:t>
      </w:r>
      <w:r>
        <w:rPr>
          <w:szCs w:val="24"/>
        </w:rPr>
        <w:t xml:space="preserve"> including Pacific island governments. The </w:t>
      </w:r>
      <w:r w:rsidR="000424F9">
        <w:rPr>
          <w:szCs w:val="24"/>
        </w:rPr>
        <w:t>PSSS Program will help prepare scholarship students from Pacific island countries for economic and social leadership in their home country</w:t>
      </w:r>
      <w:r>
        <w:rPr>
          <w:szCs w:val="24"/>
        </w:rPr>
        <w:t>.</w:t>
      </w:r>
    </w:p>
    <w:p w:rsidR="008019D4" w:rsidRDefault="008019D4" w:rsidP="00DF2BAD">
      <w:pPr>
        <w:pStyle w:val="NoSpacing"/>
        <w:ind w:right="55"/>
        <w:rPr>
          <w:i/>
          <w:iCs/>
          <w:szCs w:val="24"/>
          <w:u w:val="single"/>
          <w:lang w:val="en-GB"/>
        </w:rPr>
      </w:pPr>
    </w:p>
    <w:p w:rsidR="00DF2BAD" w:rsidRPr="00FA743A" w:rsidRDefault="00DF2BAD" w:rsidP="00DF2BAD">
      <w:pPr>
        <w:pStyle w:val="NoSpacing"/>
        <w:ind w:right="55"/>
        <w:rPr>
          <w:i/>
          <w:szCs w:val="24"/>
          <w:u w:val="single"/>
        </w:rPr>
      </w:pPr>
      <w:r w:rsidRPr="00FA743A">
        <w:rPr>
          <w:i/>
          <w:iCs/>
          <w:szCs w:val="24"/>
          <w:u w:val="single"/>
          <w:lang w:val="en-GB"/>
        </w:rPr>
        <w:t>Executive power and express incidental power</w:t>
      </w:r>
    </w:p>
    <w:p w:rsidR="00DF2BAD" w:rsidRPr="00FA743A" w:rsidRDefault="00DF2BAD" w:rsidP="00DF2BAD">
      <w:pPr>
        <w:pStyle w:val="NoSpacing"/>
        <w:ind w:right="55"/>
        <w:rPr>
          <w:rFonts w:eastAsiaTheme="minorEastAsia"/>
          <w:szCs w:val="24"/>
          <w:lang w:val="en-US"/>
        </w:rPr>
      </w:pPr>
    </w:p>
    <w:p w:rsidR="00DF2BAD" w:rsidRPr="00FA743A" w:rsidRDefault="00DF2BAD" w:rsidP="00DF2BAD">
      <w:pPr>
        <w:pStyle w:val="NoSpacing"/>
        <w:ind w:right="55"/>
        <w:rPr>
          <w:szCs w:val="24"/>
        </w:rPr>
      </w:pPr>
      <w:r w:rsidRPr="00FA743A">
        <w:rPr>
          <w:rFonts w:eastAsiaTheme="minorEastAsia"/>
          <w:szCs w:val="24"/>
          <w:lang w:val="en-US"/>
        </w:rPr>
        <w:t>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supports</w:t>
      </w:r>
      <w:r w:rsidRPr="00FA743A">
        <w:rPr>
          <w:szCs w:val="24"/>
          <w:lang w:val="en-GB"/>
        </w:rPr>
        <w:t xml:space="preserve"> </w:t>
      </w:r>
      <w:r w:rsidRPr="00FA743A">
        <w:rPr>
          <w:rFonts w:eastAsiaTheme="minorEastAsia"/>
          <w:szCs w:val="24"/>
          <w:lang w:val="en-US"/>
        </w:rPr>
        <w:t>activities that form part of the ordinary and well-</w:t>
      </w:r>
      <w:proofErr w:type="spellStart"/>
      <w:r w:rsidRPr="00FA743A">
        <w:rPr>
          <w:rFonts w:eastAsiaTheme="minorEastAsia"/>
          <w:szCs w:val="24"/>
          <w:lang w:val="en-US"/>
        </w:rPr>
        <w:t>recognised</w:t>
      </w:r>
      <w:proofErr w:type="spellEnd"/>
      <w:r w:rsidRPr="00FA743A">
        <w:rPr>
          <w:rFonts w:eastAsiaTheme="minorEastAsia"/>
          <w:szCs w:val="24"/>
          <w:lang w:val="en-US"/>
        </w:rPr>
        <w:t xml:space="preserve"> functions of government</w:t>
      </w:r>
    </w:p>
    <w:p w:rsidR="00DF2BAD" w:rsidRPr="00FA743A" w:rsidRDefault="00DF2BAD" w:rsidP="00DF2BAD">
      <w:pPr>
        <w:pStyle w:val="NoSpacing"/>
        <w:ind w:right="55"/>
        <w:rPr>
          <w:szCs w:val="24"/>
        </w:rPr>
      </w:pPr>
    </w:p>
    <w:p w:rsidR="00DF2BAD" w:rsidRPr="00FA743A" w:rsidRDefault="00DF2BAD" w:rsidP="00DF2BAD">
      <w:pPr>
        <w:pStyle w:val="NoSpacing"/>
        <w:ind w:right="55"/>
        <w:rPr>
          <w:szCs w:val="24"/>
        </w:rPr>
      </w:pPr>
      <w:r w:rsidRPr="00FA743A">
        <w:rPr>
          <w:szCs w:val="24"/>
        </w:rPr>
        <w:t xml:space="preserve">The </w:t>
      </w:r>
      <w:r w:rsidR="00BA1ACE">
        <w:rPr>
          <w:szCs w:val="24"/>
        </w:rPr>
        <w:t xml:space="preserve">PSSS </w:t>
      </w:r>
      <w:r w:rsidRPr="00FA743A">
        <w:rPr>
          <w:szCs w:val="24"/>
        </w:rPr>
        <w:t xml:space="preserve">Program may involve funding staffing and other costs associated with the implementation of the activities under the </w:t>
      </w:r>
      <w:r w:rsidR="00BA1ACE">
        <w:rPr>
          <w:szCs w:val="24"/>
        </w:rPr>
        <w:t xml:space="preserve">PSSS </w:t>
      </w:r>
      <w:r w:rsidRPr="00FA743A">
        <w:rPr>
          <w:szCs w:val="24"/>
        </w:rPr>
        <w:t>Program.</w:t>
      </w:r>
    </w:p>
    <w:p w:rsidR="00DF2BAD" w:rsidRPr="00FA743A" w:rsidRDefault="00DF2BAD" w:rsidP="00DF2BAD">
      <w:pPr>
        <w:pStyle w:val="NoSpacing"/>
        <w:ind w:right="55"/>
        <w:rPr>
          <w:rFonts w:asciiTheme="majorHAnsi" w:hAnsiTheme="majorHAnsi" w:cstheme="majorHAnsi"/>
          <w:szCs w:val="24"/>
        </w:rPr>
      </w:pPr>
    </w:p>
    <w:p w:rsidR="0022059E" w:rsidRPr="00FA743A" w:rsidRDefault="0022059E" w:rsidP="00662E01">
      <w:pPr>
        <w:rPr>
          <w:rFonts w:ascii="Times New Roman" w:hAnsi="Times New Roman"/>
          <w:sz w:val="24"/>
          <w:szCs w:val="24"/>
        </w:rPr>
      </w:pPr>
    </w:p>
    <w:p w:rsidR="0022059E" w:rsidRPr="00FA743A" w:rsidRDefault="0022059E" w:rsidP="00662E01">
      <w:pPr>
        <w:rPr>
          <w:rFonts w:ascii="Times New Roman" w:hAnsi="Times New Roman"/>
          <w:sz w:val="24"/>
          <w:szCs w:val="24"/>
        </w:rPr>
      </w:pPr>
    </w:p>
    <w:p w:rsidR="00794C34" w:rsidRPr="00FA743A" w:rsidRDefault="00794C34" w:rsidP="00662E01">
      <w:pPr>
        <w:rPr>
          <w:rFonts w:ascii="Times New Roman" w:hAnsi="Times New Roman"/>
          <w:sz w:val="24"/>
          <w:szCs w:val="24"/>
        </w:rPr>
      </w:pPr>
    </w:p>
    <w:p w:rsidR="00794C34" w:rsidRPr="00FA743A" w:rsidRDefault="00794C34" w:rsidP="00662E01">
      <w:pPr>
        <w:rPr>
          <w:rFonts w:ascii="Times New Roman" w:hAnsi="Times New Roman"/>
          <w:sz w:val="24"/>
          <w:szCs w:val="24"/>
        </w:rPr>
      </w:pPr>
    </w:p>
    <w:p w:rsidR="00794C34" w:rsidRPr="00FA743A" w:rsidRDefault="00794C34" w:rsidP="00662E01">
      <w:pPr>
        <w:rPr>
          <w:rFonts w:ascii="Times New Roman" w:hAnsi="Times New Roman"/>
          <w:sz w:val="24"/>
          <w:szCs w:val="24"/>
        </w:rPr>
      </w:pPr>
    </w:p>
    <w:p w:rsidR="00BF526C" w:rsidRPr="00FA743A" w:rsidRDefault="00BF526C" w:rsidP="00662E01">
      <w:pPr>
        <w:rPr>
          <w:rFonts w:ascii="Times New Roman" w:hAnsi="Times New Roman"/>
          <w:sz w:val="24"/>
          <w:szCs w:val="24"/>
        </w:rPr>
      </w:pPr>
    </w:p>
    <w:p w:rsidR="00A66D65" w:rsidRPr="00FA743A" w:rsidRDefault="00A66D65" w:rsidP="00662E01">
      <w:pPr>
        <w:rPr>
          <w:rFonts w:ascii="Times New Roman" w:hAnsi="Times New Roman"/>
          <w:sz w:val="24"/>
          <w:szCs w:val="24"/>
        </w:rPr>
        <w:sectPr w:rsidR="00A66D65" w:rsidRPr="00FA743A" w:rsidSect="004D676F">
          <w:headerReference w:type="even" r:id="rId12"/>
          <w:headerReference w:type="default" r:id="rId13"/>
          <w:headerReference w:type="first" r:id="rId14"/>
          <w:pgSz w:w="11906" w:h="16838"/>
          <w:pgMar w:top="1440" w:right="1440" w:bottom="1440" w:left="1440" w:header="708" w:footer="708" w:gutter="0"/>
          <w:pgNumType w:start="1"/>
          <w:cols w:space="708"/>
          <w:titlePg/>
          <w:docGrid w:linePitch="360"/>
        </w:sectPr>
      </w:pPr>
    </w:p>
    <w:p w:rsidR="00BF526C" w:rsidRPr="00FA743A" w:rsidRDefault="00BF526C" w:rsidP="00662E01">
      <w:pPr>
        <w:contextualSpacing/>
        <w:jc w:val="center"/>
        <w:rPr>
          <w:rFonts w:ascii="Times New Roman" w:eastAsia="Times New Roman" w:hAnsi="Times New Roman"/>
          <w:b/>
          <w:bCs/>
          <w:sz w:val="24"/>
          <w:szCs w:val="24"/>
        </w:rPr>
      </w:pPr>
      <w:r w:rsidRPr="00FA743A">
        <w:rPr>
          <w:rFonts w:ascii="Times New Roman" w:eastAsia="Times New Roman" w:hAnsi="Times New Roman"/>
          <w:b/>
          <w:bCs/>
          <w:sz w:val="24"/>
          <w:szCs w:val="24"/>
        </w:rPr>
        <w:lastRenderedPageBreak/>
        <w:t>Statement of Compatibility with Human Rights</w:t>
      </w:r>
    </w:p>
    <w:p w:rsidR="00BF526C" w:rsidRPr="00FA743A" w:rsidRDefault="00BF526C" w:rsidP="00662E01">
      <w:pPr>
        <w:pStyle w:val="paranumbering0"/>
        <w:spacing w:before="0" w:beforeAutospacing="0" w:after="0" w:afterAutospacing="0"/>
        <w:contextualSpacing/>
        <w:jc w:val="center"/>
      </w:pPr>
    </w:p>
    <w:p w:rsidR="00BF526C" w:rsidRPr="00FA743A" w:rsidRDefault="00BF526C" w:rsidP="00662E01">
      <w:pPr>
        <w:pStyle w:val="paranumbering0"/>
        <w:spacing w:before="0" w:beforeAutospacing="0" w:after="120" w:afterAutospacing="0"/>
        <w:contextualSpacing/>
        <w:jc w:val="center"/>
      </w:pPr>
      <w:r w:rsidRPr="00FA743A">
        <w:t xml:space="preserve">Prepared in accordance with Part 3 of the </w:t>
      </w:r>
      <w:r w:rsidRPr="00FA743A">
        <w:rPr>
          <w:i/>
        </w:rPr>
        <w:t>Human Rights (Parliamentary Scrutiny) Act 2011</w:t>
      </w:r>
    </w:p>
    <w:p w:rsidR="00BF526C" w:rsidRPr="00FA743A" w:rsidRDefault="00BF526C" w:rsidP="00662E01">
      <w:pPr>
        <w:pStyle w:val="paranumbering0"/>
        <w:spacing w:before="0" w:beforeAutospacing="0" w:after="120" w:afterAutospacing="0"/>
        <w:contextualSpacing/>
      </w:pPr>
    </w:p>
    <w:p w:rsidR="00BF526C" w:rsidRPr="00FA743A" w:rsidRDefault="00BF526C" w:rsidP="00662E01">
      <w:pPr>
        <w:pStyle w:val="paranumbering0"/>
        <w:spacing w:before="0" w:beforeAutospacing="0" w:after="120" w:afterAutospacing="0"/>
        <w:contextualSpacing/>
        <w:rPr>
          <w:b/>
          <w:i/>
        </w:rPr>
      </w:pPr>
      <w:r w:rsidRPr="00FA743A">
        <w:rPr>
          <w:b/>
          <w:i/>
        </w:rPr>
        <w:t xml:space="preserve">Financial Framework (Supplementary Powers) Amendment </w:t>
      </w:r>
      <w:r w:rsidRPr="00FA743A">
        <w:rPr>
          <w:b/>
          <w:i/>
          <w:iCs/>
        </w:rPr>
        <w:t>(</w:t>
      </w:r>
      <w:r w:rsidR="00B36457" w:rsidRPr="00FA743A">
        <w:rPr>
          <w:b/>
          <w:i/>
          <w:iCs/>
        </w:rPr>
        <w:t>Foreign Affairs</w:t>
      </w:r>
      <w:r w:rsidR="00BA1ACE">
        <w:rPr>
          <w:b/>
          <w:i/>
          <w:iCs/>
        </w:rPr>
        <w:t xml:space="preserve"> and Trade</w:t>
      </w:r>
      <w:r w:rsidRPr="00FA743A">
        <w:rPr>
          <w:b/>
          <w:i/>
          <w:iCs/>
        </w:rPr>
        <w:t xml:space="preserve"> Meas</w:t>
      </w:r>
      <w:r w:rsidR="00E80F65" w:rsidRPr="00FA743A">
        <w:rPr>
          <w:b/>
          <w:i/>
          <w:iCs/>
        </w:rPr>
        <w:t>ures No. </w:t>
      </w:r>
      <w:r w:rsidR="00BA1ACE">
        <w:rPr>
          <w:b/>
          <w:i/>
          <w:iCs/>
        </w:rPr>
        <w:t>2</w:t>
      </w:r>
      <w:r w:rsidRPr="00FA743A">
        <w:rPr>
          <w:b/>
          <w:i/>
          <w:iCs/>
        </w:rPr>
        <w:t xml:space="preserve">) </w:t>
      </w:r>
      <w:r w:rsidR="00B36457" w:rsidRPr="00FA743A">
        <w:rPr>
          <w:b/>
          <w:i/>
        </w:rPr>
        <w:t>Regulations 2019</w:t>
      </w:r>
    </w:p>
    <w:p w:rsidR="00BF526C" w:rsidRPr="00FA743A" w:rsidRDefault="00BF526C" w:rsidP="00662E01">
      <w:pPr>
        <w:pStyle w:val="paranumbering0"/>
        <w:spacing w:before="0" w:beforeAutospacing="0" w:after="120" w:afterAutospacing="0"/>
        <w:contextualSpacing/>
      </w:pPr>
    </w:p>
    <w:p w:rsidR="00BF526C" w:rsidRPr="00FA743A" w:rsidRDefault="00BF526C" w:rsidP="00662E01">
      <w:pPr>
        <w:pStyle w:val="paranumbering0"/>
        <w:spacing w:before="0" w:beforeAutospacing="0" w:after="120" w:afterAutospacing="0"/>
        <w:contextualSpacing/>
      </w:pPr>
      <w:r w:rsidRPr="00FA743A">
        <w:t xml:space="preserve">These Regulations are compatible with the human rights and freedoms recognised or declared in the international instruments listed in section 3 of the </w:t>
      </w:r>
      <w:r w:rsidRPr="00FA743A">
        <w:rPr>
          <w:i/>
        </w:rPr>
        <w:t>Human Rights (Parliamentary Scrutiny) Act 2011.</w:t>
      </w:r>
    </w:p>
    <w:p w:rsidR="00BF526C" w:rsidRPr="00FA743A" w:rsidRDefault="00BF526C" w:rsidP="00662E01">
      <w:pPr>
        <w:pStyle w:val="paranumbering0"/>
        <w:spacing w:before="0" w:beforeAutospacing="0" w:after="120" w:afterAutospacing="0"/>
        <w:contextualSpacing/>
      </w:pPr>
    </w:p>
    <w:p w:rsidR="00BF526C" w:rsidRPr="00FA743A" w:rsidRDefault="00BF526C" w:rsidP="00662E01">
      <w:pPr>
        <w:pStyle w:val="paranumbering0"/>
        <w:spacing w:before="0" w:beforeAutospacing="0" w:after="120" w:afterAutospacing="0"/>
        <w:contextualSpacing/>
        <w:rPr>
          <w:b/>
        </w:rPr>
      </w:pPr>
      <w:r w:rsidRPr="00FA743A">
        <w:rPr>
          <w:b/>
        </w:rPr>
        <w:t>Overview of the Legislative Instrument</w:t>
      </w:r>
    </w:p>
    <w:p w:rsidR="00BF526C" w:rsidRPr="00FA743A" w:rsidRDefault="00BF526C" w:rsidP="00662E01">
      <w:pPr>
        <w:pStyle w:val="paranumbering0"/>
        <w:spacing w:before="0" w:beforeAutospacing="0" w:after="0" w:afterAutospacing="0"/>
        <w:contextualSpacing/>
      </w:pPr>
    </w:p>
    <w:p w:rsidR="00BF526C" w:rsidRPr="00FA743A" w:rsidRDefault="00BF526C" w:rsidP="00662E01">
      <w:pPr>
        <w:pStyle w:val="paranumbering0"/>
        <w:spacing w:before="0" w:beforeAutospacing="0" w:after="0" w:afterAutospacing="0"/>
        <w:contextualSpacing/>
      </w:pPr>
      <w:r w:rsidRPr="00FA743A">
        <w:t xml:space="preserve">Section 32B of the </w:t>
      </w:r>
      <w:r w:rsidRPr="00FA743A">
        <w:rPr>
          <w:i/>
        </w:rPr>
        <w:t>Financial Framework (Supplementary Powers) Act 1997</w:t>
      </w:r>
      <w:r w:rsidRPr="00FA743A">
        <w:t xml:space="preserve"> (the FF(SP) Act) authorises the Commonwealth to make, vary and administer arrangements and grants specified in the </w:t>
      </w:r>
      <w:r w:rsidRPr="00FA743A">
        <w:rPr>
          <w:i/>
        </w:rPr>
        <w:t xml:space="preserve">Financial Framework (Supplementary Powers) Regulations 1997 </w:t>
      </w:r>
      <w:r w:rsidRPr="00FA743A">
        <w:t>(the FF(SP) Regulations) and to make, vary and administer arrangements and grants for the purposes of programs specified in the Regulations.  Schedule 1AA and Schedule 1AB to the </w:t>
      </w:r>
      <w:proofErr w:type="gramStart"/>
      <w:r w:rsidRPr="00FA743A">
        <w:t>FF(</w:t>
      </w:r>
      <w:proofErr w:type="gramEnd"/>
      <w:r w:rsidRPr="00FA743A">
        <w:t xml:space="preserve">SP) Regulations specify the arrangements, grants and programs.  The </w:t>
      </w:r>
      <w:proofErr w:type="gramStart"/>
      <w:r w:rsidRPr="00FA743A">
        <w:t>FF(</w:t>
      </w:r>
      <w:proofErr w:type="gramEnd"/>
      <w:r w:rsidRPr="00FA743A">
        <w:t>SP) Act applies to Ministers and the accountable authorities of non</w:t>
      </w:r>
      <w:r w:rsidRPr="00FA743A">
        <w:noBreakHyphen/>
        <w:t xml:space="preserve">corporate Commonwealth entities, as defined under section 12 of the </w:t>
      </w:r>
      <w:r w:rsidRPr="00FA743A">
        <w:rPr>
          <w:i/>
        </w:rPr>
        <w:t>Public Governance, Performance and Accountability Act 2013</w:t>
      </w:r>
      <w:r w:rsidRPr="00FA743A">
        <w:t xml:space="preserve">.  </w:t>
      </w:r>
    </w:p>
    <w:p w:rsidR="00BF526C" w:rsidRPr="00FA743A" w:rsidRDefault="00BF526C" w:rsidP="00662E01">
      <w:pPr>
        <w:rPr>
          <w:rFonts w:ascii="Times New Roman" w:eastAsiaTheme="minorHAnsi" w:hAnsi="Times New Roman"/>
          <w:sz w:val="24"/>
          <w:szCs w:val="24"/>
        </w:rPr>
      </w:pPr>
    </w:p>
    <w:p w:rsidR="00D313ED" w:rsidRPr="00FA743A" w:rsidRDefault="00BA1ACE" w:rsidP="00D313ED">
      <w:pPr>
        <w:ind w:right="-46"/>
        <w:rPr>
          <w:rFonts w:ascii="Times New Roman" w:hAnsi="Times New Roman"/>
          <w:color w:val="000000" w:themeColor="text1"/>
          <w:sz w:val="24"/>
          <w:szCs w:val="24"/>
        </w:rPr>
      </w:pPr>
      <w:r>
        <w:rPr>
          <w:rFonts w:ascii="Times New Roman" w:hAnsi="Times New Roman"/>
          <w:sz w:val="24"/>
          <w:szCs w:val="24"/>
        </w:rPr>
        <w:t>T</w:t>
      </w:r>
      <w:r w:rsidR="008901CB" w:rsidRPr="00FA743A">
        <w:rPr>
          <w:rFonts w:ascii="Times New Roman" w:hAnsi="Times New Roman"/>
          <w:sz w:val="24"/>
          <w:szCs w:val="24"/>
        </w:rPr>
        <w:t xml:space="preserve">he </w:t>
      </w:r>
      <w:r w:rsidR="008901CB" w:rsidRPr="00FA743A">
        <w:rPr>
          <w:rFonts w:ascii="Times New Roman" w:hAnsi="Times New Roman"/>
          <w:i/>
          <w:sz w:val="24"/>
          <w:szCs w:val="24"/>
        </w:rPr>
        <w:t>Financial Framework (Supplementary Powers) Amendment</w:t>
      </w:r>
      <w:r w:rsidR="002A2B1E" w:rsidRPr="00FA743A">
        <w:rPr>
          <w:rFonts w:ascii="Times New Roman" w:hAnsi="Times New Roman"/>
          <w:i/>
          <w:sz w:val="24"/>
          <w:szCs w:val="24"/>
        </w:rPr>
        <w:t xml:space="preserve"> (</w:t>
      </w:r>
      <w:r>
        <w:rPr>
          <w:rFonts w:ascii="Times New Roman" w:hAnsi="Times New Roman"/>
          <w:i/>
          <w:sz w:val="24"/>
          <w:szCs w:val="24"/>
        </w:rPr>
        <w:t>Foreign Affairs</w:t>
      </w:r>
      <w:r w:rsidR="002A2B1E" w:rsidRPr="00FA743A">
        <w:rPr>
          <w:rFonts w:ascii="Times New Roman" w:hAnsi="Times New Roman"/>
          <w:i/>
          <w:sz w:val="24"/>
          <w:szCs w:val="24"/>
        </w:rPr>
        <w:t xml:space="preserve"> </w:t>
      </w:r>
      <w:r>
        <w:rPr>
          <w:rFonts w:ascii="Times New Roman" w:hAnsi="Times New Roman"/>
          <w:i/>
          <w:sz w:val="24"/>
          <w:szCs w:val="24"/>
        </w:rPr>
        <w:t xml:space="preserve">and Trade </w:t>
      </w:r>
      <w:r w:rsidR="002A2B1E" w:rsidRPr="00FA743A">
        <w:rPr>
          <w:rFonts w:ascii="Times New Roman" w:hAnsi="Times New Roman"/>
          <w:i/>
          <w:sz w:val="24"/>
          <w:szCs w:val="24"/>
        </w:rPr>
        <w:t xml:space="preserve">Measures No. </w:t>
      </w:r>
      <w:r>
        <w:rPr>
          <w:rFonts w:ascii="Times New Roman" w:hAnsi="Times New Roman"/>
          <w:i/>
          <w:sz w:val="24"/>
          <w:szCs w:val="24"/>
        </w:rPr>
        <w:t>2</w:t>
      </w:r>
      <w:r w:rsidR="002A2B1E" w:rsidRPr="00FA743A">
        <w:rPr>
          <w:rFonts w:ascii="Times New Roman" w:hAnsi="Times New Roman"/>
          <w:i/>
          <w:sz w:val="24"/>
          <w:szCs w:val="24"/>
        </w:rPr>
        <w:t xml:space="preserve">) </w:t>
      </w:r>
      <w:r>
        <w:rPr>
          <w:rFonts w:ascii="Times New Roman" w:hAnsi="Times New Roman"/>
          <w:i/>
          <w:sz w:val="24"/>
          <w:szCs w:val="24"/>
        </w:rPr>
        <w:t xml:space="preserve">Regulations </w:t>
      </w:r>
      <w:r w:rsidR="002A2B1E" w:rsidRPr="00FA743A">
        <w:rPr>
          <w:rFonts w:ascii="Times New Roman" w:hAnsi="Times New Roman"/>
          <w:i/>
          <w:sz w:val="24"/>
          <w:szCs w:val="24"/>
        </w:rPr>
        <w:t>201</w:t>
      </w:r>
      <w:r>
        <w:rPr>
          <w:rFonts w:ascii="Times New Roman" w:hAnsi="Times New Roman"/>
          <w:i/>
          <w:sz w:val="24"/>
          <w:szCs w:val="24"/>
        </w:rPr>
        <w:t>9</w:t>
      </w:r>
      <w:r w:rsidR="008901CB" w:rsidRPr="00FA743A">
        <w:rPr>
          <w:rFonts w:ascii="Times New Roman" w:hAnsi="Times New Roman"/>
          <w:sz w:val="24"/>
          <w:szCs w:val="24"/>
        </w:rPr>
        <w:t xml:space="preserve"> </w:t>
      </w:r>
      <w:r w:rsidR="00BF526C" w:rsidRPr="00FA743A">
        <w:rPr>
          <w:rFonts w:ascii="Times New Roman" w:hAnsi="Times New Roman"/>
          <w:sz w:val="24"/>
          <w:szCs w:val="24"/>
        </w:rPr>
        <w:t>amend</w:t>
      </w:r>
      <w:r w:rsidR="008901CB" w:rsidRPr="00FA743A">
        <w:rPr>
          <w:rFonts w:ascii="Times New Roman" w:hAnsi="Times New Roman"/>
          <w:sz w:val="24"/>
          <w:szCs w:val="24"/>
        </w:rPr>
        <w:t>s</w:t>
      </w:r>
      <w:r w:rsidR="00BF526C" w:rsidRPr="00FA743A">
        <w:rPr>
          <w:rFonts w:ascii="Times New Roman" w:hAnsi="Times New Roman"/>
          <w:sz w:val="24"/>
          <w:szCs w:val="24"/>
        </w:rPr>
        <w:t xml:space="preserve"> Schedule 1AB to the FF(SP) Regulations to establish legislative authority for </w:t>
      </w:r>
      <w:r w:rsidR="007A34AD" w:rsidRPr="00FA743A">
        <w:rPr>
          <w:rFonts w:ascii="Times New Roman" w:hAnsi="Times New Roman"/>
          <w:sz w:val="24"/>
          <w:szCs w:val="24"/>
        </w:rPr>
        <w:t xml:space="preserve">government </w:t>
      </w:r>
      <w:r w:rsidR="008871DE">
        <w:rPr>
          <w:rFonts w:ascii="Times New Roman" w:hAnsi="Times New Roman"/>
          <w:sz w:val="24"/>
          <w:szCs w:val="24"/>
        </w:rPr>
        <w:t>spending</w:t>
      </w:r>
      <w:r w:rsidR="008871DE" w:rsidRPr="00FA743A">
        <w:rPr>
          <w:rFonts w:ascii="Times New Roman" w:hAnsi="Times New Roman"/>
          <w:sz w:val="24"/>
          <w:szCs w:val="24"/>
        </w:rPr>
        <w:t xml:space="preserve"> </w:t>
      </w:r>
      <w:r w:rsidR="00B36457" w:rsidRPr="00FA743A">
        <w:rPr>
          <w:rFonts w:ascii="Times New Roman" w:hAnsi="Times New Roman"/>
          <w:color w:val="000000" w:themeColor="text1"/>
          <w:sz w:val="24"/>
          <w:szCs w:val="24"/>
        </w:rPr>
        <w:t>on the Pacific Secondary Schools</w:t>
      </w:r>
      <w:r>
        <w:rPr>
          <w:rFonts w:ascii="Times New Roman" w:hAnsi="Times New Roman"/>
          <w:color w:val="000000" w:themeColor="text1"/>
          <w:sz w:val="24"/>
          <w:szCs w:val="24"/>
        </w:rPr>
        <w:t xml:space="preserve"> Scholarships (PSSS)</w:t>
      </w:r>
      <w:r w:rsidR="00B36457" w:rsidRPr="00FA743A">
        <w:rPr>
          <w:rFonts w:ascii="Times New Roman" w:hAnsi="Times New Roman"/>
          <w:color w:val="000000" w:themeColor="text1"/>
          <w:sz w:val="24"/>
          <w:szCs w:val="24"/>
        </w:rPr>
        <w:t xml:space="preserve"> Program </w:t>
      </w:r>
      <w:r w:rsidR="00D313ED" w:rsidRPr="00FA743A">
        <w:rPr>
          <w:rFonts w:ascii="Times New Roman" w:hAnsi="Times New Roman"/>
          <w:color w:val="000000" w:themeColor="text1"/>
          <w:sz w:val="24"/>
          <w:szCs w:val="24"/>
        </w:rPr>
        <w:t xml:space="preserve">that will be administered by the Department of </w:t>
      </w:r>
      <w:r w:rsidR="00B36457" w:rsidRPr="00FA743A">
        <w:rPr>
          <w:rFonts w:ascii="Times New Roman" w:hAnsi="Times New Roman"/>
          <w:color w:val="000000" w:themeColor="text1"/>
          <w:sz w:val="24"/>
          <w:szCs w:val="24"/>
        </w:rPr>
        <w:t>Foreign Affairs</w:t>
      </w:r>
      <w:r>
        <w:rPr>
          <w:rFonts w:ascii="Times New Roman" w:hAnsi="Times New Roman"/>
          <w:color w:val="000000" w:themeColor="text1"/>
          <w:sz w:val="24"/>
          <w:szCs w:val="24"/>
        </w:rPr>
        <w:t xml:space="preserve"> and Trade</w:t>
      </w:r>
      <w:r w:rsidR="00B36457" w:rsidRPr="00FA743A">
        <w:rPr>
          <w:rFonts w:ascii="Times New Roman" w:hAnsi="Times New Roman"/>
          <w:color w:val="000000" w:themeColor="text1"/>
          <w:sz w:val="24"/>
          <w:szCs w:val="24"/>
        </w:rPr>
        <w:t>.</w:t>
      </w:r>
    </w:p>
    <w:p w:rsidR="00B36457" w:rsidRPr="00FA743A" w:rsidRDefault="00B36457" w:rsidP="00D313ED">
      <w:pPr>
        <w:ind w:right="-46"/>
        <w:rPr>
          <w:rFonts w:ascii="Times New Roman" w:hAnsi="Times New Roman"/>
          <w:color w:val="000000" w:themeColor="text1"/>
          <w:sz w:val="24"/>
          <w:szCs w:val="24"/>
        </w:rPr>
      </w:pPr>
    </w:p>
    <w:p w:rsidR="00D313ED" w:rsidRPr="00FA743A" w:rsidRDefault="00D860B4" w:rsidP="00D313ED">
      <w:pPr>
        <w:ind w:right="-46"/>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The </w:t>
      </w:r>
      <w:r w:rsidR="00BA1ACE">
        <w:rPr>
          <w:rFonts w:ascii="Times New Roman" w:hAnsi="Times New Roman"/>
          <w:color w:val="000000" w:themeColor="text1"/>
          <w:sz w:val="24"/>
          <w:szCs w:val="24"/>
        </w:rPr>
        <w:t xml:space="preserve">PSSS </w:t>
      </w:r>
      <w:r w:rsidRPr="00FA743A">
        <w:rPr>
          <w:rFonts w:ascii="Times New Roman" w:hAnsi="Times New Roman"/>
          <w:color w:val="000000" w:themeColor="text1"/>
          <w:sz w:val="24"/>
          <w:szCs w:val="24"/>
        </w:rPr>
        <w:t>Program will provide a fully</w:t>
      </w:r>
      <w:r w:rsidRPr="00FA743A">
        <w:rPr>
          <w:rFonts w:ascii="Times New Roman" w:hAnsi="Times New Roman"/>
          <w:color w:val="000000" w:themeColor="text1"/>
          <w:sz w:val="24"/>
          <w:szCs w:val="24"/>
        </w:rPr>
        <w:noBreakHyphen/>
        <w:t>funded government scholars</w:t>
      </w:r>
      <w:r w:rsidR="00BA1ACE">
        <w:rPr>
          <w:rFonts w:ascii="Times New Roman" w:hAnsi="Times New Roman"/>
          <w:color w:val="000000" w:themeColor="text1"/>
          <w:sz w:val="24"/>
          <w:szCs w:val="24"/>
        </w:rPr>
        <w:t xml:space="preserve">hip for </w:t>
      </w:r>
      <w:r w:rsidR="000424F9">
        <w:rPr>
          <w:rFonts w:ascii="Times New Roman" w:hAnsi="Times New Roman"/>
          <w:color w:val="000000" w:themeColor="text1"/>
          <w:sz w:val="24"/>
          <w:szCs w:val="24"/>
        </w:rPr>
        <w:t xml:space="preserve">education, accommodation and related welfare support for </w:t>
      </w:r>
      <w:r w:rsidR="00BA1ACE">
        <w:rPr>
          <w:rFonts w:ascii="Times New Roman" w:hAnsi="Times New Roman"/>
          <w:color w:val="000000" w:themeColor="text1"/>
          <w:sz w:val="24"/>
          <w:szCs w:val="24"/>
        </w:rPr>
        <w:t>a two-</w:t>
      </w:r>
      <w:r w:rsidRPr="00FA743A">
        <w:rPr>
          <w:rFonts w:ascii="Times New Roman" w:hAnsi="Times New Roman"/>
          <w:color w:val="000000" w:themeColor="text1"/>
          <w:sz w:val="24"/>
          <w:szCs w:val="24"/>
        </w:rPr>
        <w:t>and</w:t>
      </w:r>
      <w:r w:rsidR="00BA1ACE">
        <w:rPr>
          <w:rFonts w:ascii="Times New Roman" w:hAnsi="Times New Roman"/>
          <w:color w:val="000000" w:themeColor="text1"/>
          <w:sz w:val="24"/>
          <w:szCs w:val="24"/>
        </w:rPr>
        <w:t>-</w:t>
      </w:r>
      <w:r w:rsidRPr="00FA743A">
        <w:rPr>
          <w:rFonts w:ascii="Times New Roman" w:hAnsi="Times New Roman"/>
          <w:color w:val="000000" w:themeColor="text1"/>
          <w:sz w:val="24"/>
          <w:szCs w:val="24"/>
        </w:rPr>
        <w:t>a</w:t>
      </w:r>
      <w:r w:rsidR="00BA1ACE">
        <w:rPr>
          <w:rFonts w:ascii="Times New Roman" w:hAnsi="Times New Roman"/>
          <w:color w:val="000000" w:themeColor="text1"/>
          <w:sz w:val="24"/>
          <w:szCs w:val="24"/>
        </w:rPr>
        <w:t>-</w:t>
      </w:r>
      <w:r w:rsidRPr="00FA743A">
        <w:rPr>
          <w:rFonts w:ascii="Times New Roman" w:hAnsi="Times New Roman"/>
          <w:color w:val="000000" w:themeColor="text1"/>
          <w:sz w:val="24"/>
          <w:szCs w:val="24"/>
        </w:rPr>
        <w:t>half year course of study at accredited international education programs in Australian secondary schools. Students would undertake the second half of</w:t>
      </w:r>
      <w:r w:rsidR="000424F9">
        <w:rPr>
          <w:rFonts w:ascii="Times New Roman" w:hAnsi="Times New Roman"/>
          <w:color w:val="000000" w:themeColor="text1"/>
          <w:sz w:val="24"/>
          <w:szCs w:val="24"/>
        </w:rPr>
        <w:t xml:space="preserve"> </w:t>
      </w:r>
      <w:r w:rsidRPr="00FA743A">
        <w:rPr>
          <w:rFonts w:ascii="Times New Roman" w:hAnsi="Times New Roman"/>
          <w:color w:val="000000" w:themeColor="text1"/>
          <w:sz w:val="24"/>
          <w:szCs w:val="24"/>
        </w:rPr>
        <w:t>year 10, followed by years 11 and 12 to obtain a senior school certificate.</w:t>
      </w:r>
    </w:p>
    <w:p w:rsidR="00D860B4" w:rsidRPr="00FA743A" w:rsidRDefault="00D860B4" w:rsidP="00D313ED">
      <w:pPr>
        <w:ind w:right="-46"/>
        <w:rPr>
          <w:rFonts w:ascii="Times New Roman" w:hAnsi="Times New Roman"/>
          <w:color w:val="000000" w:themeColor="text1"/>
          <w:sz w:val="24"/>
          <w:szCs w:val="24"/>
        </w:rPr>
      </w:pPr>
    </w:p>
    <w:p w:rsidR="00D860B4" w:rsidRPr="00FA743A" w:rsidRDefault="00D860B4" w:rsidP="00D313ED">
      <w:pPr>
        <w:ind w:right="-46"/>
        <w:rPr>
          <w:rFonts w:ascii="Times New Roman" w:hAnsi="Times New Roman"/>
          <w:color w:val="000000" w:themeColor="text1"/>
          <w:sz w:val="24"/>
          <w:szCs w:val="24"/>
        </w:rPr>
      </w:pPr>
      <w:r w:rsidRPr="00FA743A">
        <w:rPr>
          <w:rFonts w:ascii="Times New Roman" w:hAnsi="Times New Roman"/>
          <w:color w:val="000000" w:themeColor="text1"/>
          <w:sz w:val="24"/>
          <w:szCs w:val="24"/>
        </w:rPr>
        <w:t>The scholarship will be structured as an immersive experience to live with an Australian family, undertake extra</w:t>
      </w:r>
      <w:r w:rsidRPr="00FA743A">
        <w:rPr>
          <w:rFonts w:ascii="Times New Roman" w:hAnsi="Times New Roman"/>
          <w:color w:val="000000" w:themeColor="text1"/>
          <w:sz w:val="24"/>
          <w:szCs w:val="24"/>
        </w:rPr>
        <w:noBreakHyphen/>
        <w:t>curricular activities such as part</w:t>
      </w:r>
      <w:r w:rsidRPr="00FA743A">
        <w:rPr>
          <w:rFonts w:ascii="Times New Roman" w:hAnsi="Times New Roman"/>
          <w:color w:val="000000" w:themeColor="text1"/>
          <w:sz w:val="24"/>
          <w:szCs w:val="24"/>
        </w:rPr>
        <w:noBreakHyphen/>
        <w:t xml:space="preserve">time work, sport, possibly church and other community engagement, as well as opportunities to return home for the purposes of maintaining a connection with families and home countries. The </w:t>
      </w:r>
      <w:r w:rsidR="00BA1ACE">
        <w:rPr>
          <w:rFonts w:ascii="Times New Roman" w:hAnsi="Times New Roman"/>
          <w:color w:val="000000" w:themeColor="text1"/>
          <w:sz w:val="24"/>
          <w:szCs w:val="24"/>
        </w:rPr>
        <w:t>PSSS Program</w:t>
      </w:r>
      <w:r w:rsidRPr="00FA743A">
        <w:rPr>
          <w:rFonts w:ascii="Times New Roman" w:hAnsi="Times New Roman"/>
          <w:color w:val="000000" w:themeColor="text1"/>
          <w:sz w:val="24"/>
          <w:szCs w:val="24"/>
        </w:rPr>
        <w:t xml:space="preserve"> will assist students to</w:t>
      </w:r>
      <w:r w:rsidR="000424F9">
        <w:rPr>
          <w:rFonts w:ascii="Times New Roman" w:hAnsi="Times New Roman"/>
          <w:color w:val="000000" w:themeColor="text1"/>
          <w:sz w:val="24"/>
          <w:szCs w:val="24"/>
        </w:rPr>
        <w:t xml:space="preserve"> prepare for</w:t>
      </w:r>
      <w:r w:rsidRPr="00FA743A">
        <w:rPr>
          <w:rFonts w:ascii="Times New Roman" w:hAnsi="Times New Roman"/>
          <w:color w:val="000000" w:themeColor="text1"/>
          <w:sz w:val="24"/>
          <w:szCs w:val="24"/>
        </w:rPr>
        <w:t xml:space="preserve"> transition to further education, training or work on retur</w:t>
      </w:r>
      <w:r w:rsidR="00E01A9B" w:rsidRPr="00FA743A">
        <w:rPr>
          <w:rFonts w:ascii="Times New Roman" w:hAnsi="Times New Roman"/>
          <w:color w:val="000000" w:themeColor="text1"/>
          <w:sz w:val="24"/>
          <w:szCs w:val="24"/>
        </w:rPr>
        <w:t>n home following completion of y</w:t>
      </w:r>
      <w:r w:rsidRPr="00FA743A">
        <w:rPr>
          <w:rFonts w:ascii="Times New Roman" w:hAnsi="Times New Roman"/>
          <w:color w:val="000000" w:themeColor="text1"/>
          <w:sz w:val="24"/>
          <w:szCs w:val="24"/>
        </w:rPr>
        <w:t xml:space="preserve">ear 12 in Australia. The scholarship aims to </w:t>
      </w:r>
      <w:r w:rsidR="000424F9">
        <w:rPr>
          <w:rFonts w:ascii="Times New Roman" w:hAnsi="Times New Roman"/>
          <w:color w:val="000000" w:themeColor="text1"/>
          <w:sz w:val="24"/>
          <w:szCs w:val="24"/>
        </w:rPr>
        <w:t>help prepare</w:t>
      </w:r>
      <w:r w:rsidR="008871DE">
        <w:rPr>
          <w:rFonts w:ascii="Times New Roman" w:hAnsi="Times New Roman"/>
          <w:color w:val="000000" w:themeColor="text1"/>
          <w:sz w:val="24"/>
          <w:szCs w:val="24"/>
        </w:rPr>
        <w:t xml:space="preserve"> </w:t>
      </w:r>
      <w:r w:rsidRPr="00FA743A">
        <w:rPr>
          <w:rFonts w:ascii="Times New Roman" w:hAnsi="Times New Roman"/>
          <w:color w:val="000000" w:themeColor="text1"/>
          <w:sz w:val="24"/>
          <w:szCs w:val="24"/>
        </w:rPr>
        <w:t>students</w:t>
      </w:r>
      <w:r w:rsidR="000424F9">
        <w:rPr>
          <w:rFonts w:ascii="Times New Roman" w:hAnsi="Times New Roman"/>
          <w:color w:val="000000" w:themeColor="text1"/>
          <w:sz w:val="24"/>
          <w:szCs w:val="24"/>
        </w:rPr>
        <w:t xml:space="preserve"> for</w:t>
      </w:r>
      <w:r w:rsidRPr="00FA743A">
        <w:rPr>
          <w:rFonts w:ascii="Times New Roman" w:hAnsi="Times New Roman"/>
          <w:color w:val="000000" w:themeColor="text1"/>
          <w:sz w:val="24"/>
          <w:szCs w:val="24"/>
        </w:rPr>
        <w:t xml:space="preserve"> economic and social leaders</w:t>
      </w:r>
      <w:r w:rsidR="000424F9">
        <w:rPr>
          <w:rFonts w:ascii="Times New Roman" w:hAnsi="Times New Roman"/>
          <w:color w:val="000000" w:themeColor="text1"/>
          <w:sz w:val="24"/>
          <w:szCs w:val="24"/>
        </w:rPr>
        <w:t>hip in their country</w:t>
      </w:r>
      <w:r w:rsidRPr="00FA743A">
        <w:rPr>
          <w:rFonts w:ascii="Times New Roman" w:hAnsi="Times New Roman"/>
          <w:color w:val="000000" w:themeColor="text1"/>
          <w:sz w:val="24"/>
          <w:szCs w:val="24"/>
        </w:rPr>
        <w:t>.</w:t>
      </w:r>
    </w:p>
    <w:p w:rsidR="00D860B4" w:rsidRPr="00FA743A" w:rsidRDefault="00D860B4" w:rsidP="00D313ED">
      <w:pPr>
        <w:ind w:right="-46"/>
        <w:rPr>
          <w:rFonts w:ascii="Times New Roman" w:hAnsi="Times New Roman"/>
          <w:color w:val="000000" w:themeColor="text1"/>
          <w:sz w:val="24"/>
          <w:szCs w:val="24"/>
        </w:rPr>
      </w:pPr>
    </w:p>
    <w:p w:rsidR="00D860B4" w:rsidRPr="00FA743A" w:rsidRDefault="00D860B4" w:rsidP="00D313ED">
      <w:pPr>
        <w:ind w:right="-46"/>
        <w:rPr>
          <w:rFonts w:ascii="Times New Roman" w:hAnsi="Times New Roman"/>
          <w:color w:val="000000" w:themeColor="text1"/>
          <w:sz w:val="24"/>
          <w:szCs w:val="24"/>
        </w:rPr>
      </w:pPr>
      <w:r w:rsidRPr="00FA743A">
        <w:rPr>
          <w:rFonts w:ascii="Times New Roman" w:hAnsi="Times New Roman"/>
          <w:color w:val="000000" w:themeColor="text1"/>
          <w:sz w:val="24"/>
          <w:szCs w:val="24"/>
        </w:rPr>
        <w:t>At</w:t>
      </w:r>
      <w:r w:rsidR="00E01A9B" w:rsidRPr="00FA743A">
        <w:rPr>
          <w:rFonts w:ascii="Times New Roman" w:hAnsi="Times New Roman"/>
          <w:color w:val="000000" w:themeColor="text1"/>
          <w:sz w:val="24"/>
          <w:szCs w:val="24"/>
        </w:rPr>
        <w:t xml:space="preserve"> all stages, the </w:t>
      </w:r>
      <w:r w:rsidR="00BA1ACE">
        <w:rPr>
          <w:rFonts w:ascii="Times New Roman" w:hAnsi="Times New Roman"/>
          <w:color w:val="000000" w:themeColor="text1"/>
          <w:sz w:val="24"/>
          <w:szCs w:val="24"/>
        </w:rPr>
        <w:t xml:space="preserve">PSSS </w:t>
      </w:r>
      <w:r w:rsidR="00E01A9B" w:rsidRPr="00FA743A">
        <w:rPr>
          <w:rFonts w:ascii="Times New Roman" w:hAnsi="Times New Roman"/>
          <w:color w:val="000000" w:themeColor="text1"/>
          <w:sz w:val="24"/>
          <w:szCs w:val="24"/>
        </w:rPr>
        <w:t>Program prioritises</w:t>
      </w:r>
      <w:r w:rsidRPr="00FA743A">
        <w:rPr>
          <w:rFonts w:ascii="Times New Roman" w:hAnsi="Times New Roman"/>
          <w:color w:val="000000" w:themeColor="text1"/>
          <w:sz w:val="24"/>
          <w:szCs w:val="24"/>
        </w:rPr>
        <w:t xml:space="preserve"> the students’ education and welfare. As part of the quality assurance, students will be placed </w:t>
      </w:r>
      <w:r w:rsidR="000424F9">
        <w:rPr>
          <w:rFonts w:ascii="Times New Roman" w:hAnsi="Times New Roman"/>
          <w:color w:val="000000" w:themeColor="text1"/>
          <w:sz w:val="24"/>
          <w:szCs w:val="24"/>
        </w:rPr>
        <w:t xml:space="preserve">with education providers </w:t>
      </w:r>
      <w:r w:rsidRPr="00FA743A">
        <w:rPr>
          <w:rFonts w:ascii="Times New Roman" w:hAnsi="Times New Roman"/>
          <w:color w:val="000000" w:themeColor="text1"/>
          <w:sz w:val="24"/>
          <w:szCs w:val="24"/>
        </w:rPr>
        <w:t>that are on the Commonwealth Reg</w:t>
      </w:r>
      <w:r w:rsidR="00DF6715" w:rsidRPr="00FA743A">
        <w:rPr>
          <w:rFonts w:ascii="Times New Roman" w:hAnsi="Times New Roman"/>
          <w:color w:val="000000" w:themeColor="text1"/>
          <w:sz w:val="24"/>
          <w:szCs w:val="24"/>
        </w:rPr>
        <w:t xml:space="preserve">ister of Institutions and Courses for Overseas Students (CRICOS). All CRICOS registered </w:t>
      </w:r>
      <w:r w:rsidR="000424F9">
        <w:rPr>
          <w:rFonts w:ascii="Times New Roman" w:hAnsi="Times New Roman"/>
          <w:color w:val="000000" w:themeColor="text1"/>
          <w:sz w:val="24"/>
          <w:szCs w:val="24"/>
        </w:rPr>
        <w:t xml:space="preserve">education providers </w:t>
      </w:r>
      <w:r w:rsidR="00DF6715" w:rsidRPr="00FA743A">
        <w:rPr>
          <w:rFonts w:ascii="Times New Roman" w:hAnsi="Times New Roman"/>
          <w:color w:val="000000" w:themeColor="text1"/>
          <w:sz w:val="24"/>
          <w:szCs w:val="24"/>
        </w:rPr>
        <w:t xml:space="preserve">are required to meet legislative and regulatory requirements relating to child welfare and protection, and they have tested systems in place to support international students. </w:t>
      </w:r>
    </w:p>
    <w:p w:rsidR="00DF6715" w:rsidRDefault="00DF6715" w:rsidP="00D313ED">
      <w:pPr>
        <w:ind w:right="-46"/>
        <w:rPr>
          <w:rFonts w:ascii="Times New Roman" w:hAnsi="Times New Roman"/>
          <w:color w:val="000000" w:themeColor="text1"/>
          <w:sz w:val="24"/>
          <w:szCs w:val="24"/>
        </w:rPr>
      </w:pPr>
    </w:p>
    <w:p w:rsidR="00AC0F2A" w:rsidRDefault="00AC0F2A" w:rsidP="00D313ED">
      <w:pPr>
        <w:ind w:right="-46"/>
        <w:rPr>
          <w:rFonts w:ascii="Times New Roman" w:hAnsi="Times New Roman"/>
          <w:color w:val="000000" w:themeColor="text1"/>
          <w:sz w:val="24"/>
          <w:szCs w:val="24"/>
        </w:rPr>
      </w:pPr>
    </w:p>
    <w:p w:rsidR="00AC0F2A" w:rsidRPr="00FA743A" w:rsidRDefault="00AC0F2A" w:rsidP="00D313ED">
      <w:pPr>
        <w:ind w:right="-46"/>
        <w:rPr>
          <w:rFonts w:ascii="Times New Roman" w:hAnsi="Times New Roman"/>
          <w:color w:val="000000" w:themeColor="text1"/>
          <w:sz w:val="24"/>
          <w:szCs w:val="24"/>
        </w:rPr>
      </w:pPr>
    </w:p>
    <w:p w:rsidR="00DF6715" w:rsidRPr="00FA743A" w:rsidRDefault="00DF6715" w:rsidP="00D313ED">
      <w:pPr>
        <w:ind w:right="-46"/>
        <w:rPr>
          <w:rFonts w:ascii="Times New Roman" w:hAnsi="Times New Roman"/>
          <w:b/>
          <w:color w:val="000000" w:themeColor="text1"/>
          <w:sz w:val="24"/>
          <w:szCs w:val="24"/>
        </w:rPr>
      </w:pPr>
      <w:r w:rsidRPr="00FA743A">
        <w:rPr>
          <w:rFonts w:ascii="Times New Roman" w:hAnsi="Times New Roman"/>
          <w:b/>
          <w:color w:val="000000" w:themeColor="text1"/>
          <w:sz w:val="24"/>
          <w:szCs w:val="24"/>
        </w:rPr>
        <w:t>Human rights implications</w:t>
      </w:r>
    </w:p>
    <w:p w:rsidR="00DF6715" w:rsidRPr="00FA743A" w:rsidRDefault="00DF6715" w:rsidP="00D313ED">
      <w:pPr>
        <w:ind w:right="-46"/>
        <w:rPr>
          <w:rFonts w:ascii="Times New Roman" w:hAnsi="Times New Roman"/>
          <w:color w:val="000000" w:themeColor="text1"/>
          <w:sz w:val="24"/>
          <w:szCs w:val="24"/>
        </w:rPr>
      </w:pPr>
    </w:p>
    <w:p w:rsidR="00DF6715" w:rsidRPr="00FA743A" w:rsidRDefault="00DF6715" w:rsidP="00D313ED">
      <w:pPr>
        <w:ind w:right="-46"/>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This </w:t>
      </w:r>
      <w:r w:rsidR="00AC0F2A">
        <w:rPr>
          <w:rFonts w:ascii="Times New Roman" w:hAnsi="Times New Roman"/>
          <w:color w:val="000000" w:themeColor="text1"/>
          <w:sz w:val="24"/>
          <w:szCs w:val="24"/>
        </w:rPr>
        <w:t>i</w:t>
      </w:r>
      <w:r w:rsidRPr="00FA743A">
        <w:rPr>
          <w:rFonts w:ascii="Times New Roman" w:hAnsi="Times New Roman"/>
          <w:color w:val="000000" w:themeColor="text1"/>
          <w:sz w:val="24"/>
          <w:szCs w:val="24"/>
        </w:rPr>
        <w:t>nstrument engages the following human rights:</w:t>
      </w:r>
    </w:p>
    <w:p w:rsidR="0000083D" w:rsidRPr="00FA743A" w:rsidRDefault="0000083D" w:rsidP="0000083D">
      <w:pPr>
        <w:pStyle w:val="ListParagraph"/>
        <w:numPr>
          <w:ilvl w:val="0"/>
          <w:numId w:val="19"/>
        </w:numPr>
        <w:ind w:right="-46"/>
        <w:rPr>
          <w:szCs w:val="24"/>
        </w:rPr>
      </w:pPr>
      <w:r w:rsidRPr="00FA743A">
        <w:rPr>
          <w:szCs w:val="24"/>
        </w:rPr>
        <w:t>Right to education:</w:t>
      </w:r>
      <w:r w:rsidR="008D7EFE" w:rsidRPr="00FA743A">
        <w:rPr>
          <w:szCs w:val="24"/>
        </w:rPr>
        <w:t xml:space="preserve"> Articles 28 and 29, Convention on the Rights of the Child (CRC); Article 13, International Covenant on Economic, Social and Cultural Rights (ICESCR)</w:t>
      </w:r>
    </w:p>
    <w:p w:rsidR="0000083D" w:rsidRPr="00FA743A" w:rsidRDefault="0000083D" w:rsidP="00F3658E">
      <w:pPr>
        <w:pStyle w:val="ListParagraph"/>
        <w:numPr>
          <w:ilvl w:val="0"/>
          <w:numId w:val="19"/>
        </w:numPr>
        <w:ind w:left="714" w:right="-45" w:hanging="357"/>
        <w:rPr>
          <w:szCs w:val="24"/>
        </w:rPr>
      </w:pPr>
      <w:r w:rsidRPr="00FA743A">
        <w:rPr>
          <w:szCs w:val="24"/>
        </w:rPr>
        <w:t xml:space="preserve">Right to equality: Articles 3 and 10, Convention on the </w:t>
      </w:r>
      <w:r w:rsidR="008D7EFE" w:rsidRPr="00FA743A">
        <w:rPr>
          <w:szCs w:val="24"/>
        </w:rPr>
        <w:t>Elimination of All Forms of Discrimination against Women (CEDAW); Article 24, Convention on the Rights of Persons with Disabilities (CRPD).</w:t>
      </w:r>
    </w:p>
    <w:p w:rsidR="00DF6715" w:rsidRPr="00FA743A" w:rsidRDefault="00DF6715" w:rsidP="00D313ED">
      <w:pPr>
        <w:ind w:right="-46"/>
        <w:rPr>
          <w:rFonts w:ascii="Times New Roman" w:hAnsi="Times New Roman"/>
          <w:color w:val="000000" w:themeColor="text1"/>
          <w:sz w:val="24"/>
          <w:szCs w:val="24"/>
        </w:rPr>
      </w:pPr>
    </w:p>
    <w:p w:rsidR="00E01A9B" w:rsidRPr="00AC0F2A" w:rsidRDefault="00E01A9B" w:rsidP="00D313ED">
      <w:pPr>
        <w:ind w:right="-46"/>
        <w:rPr>
          <w:rFonts w:ascii="Times New Roman" w:hAnsi="Times New Roman"/>
          <w:i/>
          <w:color w:val="000000" w:themeColor="text1"/>
          <w:sz w:val="24"/>
          <w:szCs w:val="24"/>
          <w:u w:val="single"/>
        </w:rPr>
      </w:pPr>
      <w:r w:rsidRPr="00AC0F2A">
        <w:rPr>
          <w:rFonts w:ascii="Times New Roman" w:hAnsi="Times New Roman"/>
          <w:i/>
          <w:color w:val="000000" w:themeColor="text1"/>
          <w:sz w:val="24"/>
          <w:szCs w:val="24"/>
          <w:u w:val="single"/>
        </w:rPr>
        <w:t>Right to education and equality in respect of education</w:t>
      </w:r>
    </w:p>
    <w:p w:rsidR="00E01A9B" w:rsidRPr="00FA743A" w:rsidRDefault="00E01A9B" w:rsidP="00D313ED">
      <w:pPr>
        <w:ind w:right="-46"/>
        <w:rPr>
          <w:rFonts w:ascii="Times New Roman" w:hAnsi="Times New Roman"/>
          <w:color w:val="000000" w:themeColor="text1"/>
          <w:sz w:val="24"/>
          <w:szCs w:val="24"/>
          <w:u w:val="single"/>
        </w:rPr>
      </w:pPr>
    </w:p>
    <w:p w:rsidR="00F3658E" w:rsidRPr="00FA743A" w:rsidRDefault="00F3658E" w:rsidP="00F3658E">
      <w:pPr>
        <w:pStyle w:val="NoSpacing"/>
        <w:ind w:right="57"/>
        <w:rPr>
          <w:rFonts w:eastAsia="Calibri"/>
          <w:color w:val="000000" w:themeColor="text1"/>
          <w:szCs w:val="24"/>
        </w:rPr>
      </w:pPr>
      <w:r w:rsidRPr="00FA743A">
        <w:rPr>
          <w:rFonts w:eastAsia="Calibri"/>
          <w:color w:val="000000" w:themeColor="text1"/>
          <w:szCs w:val="24"/>
        </w:rPr>
        <w:t>Article 28 of the CRC recognises the right of the child to education and provides for States Parties to make available and accessible different forms of secondary education. States Parties are required to promote and encourage international cooperation in matters relating to education, to facilitate access to scientific and technical knowledge and modern teaching methods, with particular account taken of the needs of developing countries.</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t>Article 29 of the CRC provides that education of the child is to be directed, inter alia, to the development of the child to their fullest potential; the preparation of the child for responsible life in a free society with an understanding of tolerance, equality and friendship.</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t>Article 13 of the ICESCR recognises the right of everyone to education, enabling all persons to participate effectively in a free society, promote understanding, tolerance and friendship. In particular, States Parties shall make generally available and accessible secondary education in its different forms.</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t>Article 3 of the CEDAW provides that State Parties shall pursue measures to ensure the economic development and enhancement of women.</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t>Article 10 of the CEDAW provides that States Parties shall take all appropriate measures to eliminate discrimination against women to ensure to them equal rights with men in the field of education. This includes the same opportunities to access general education and to benefit from scholarships.</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t>Article 24 of the CRPD requires States Parties to provide an inclusive education system, whereby persons with disabilities can access a quality education system.</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t xml:space="preserve">The </w:t>
      </w:r>
      <w:r w:rsidR="00AC0F2A">
        <w:rPr>
          <w:rFonts w:eastAsia="Calibri"/>
          <w:color w:val="000000" w:themeColor="text1"/>
          <w:szCs w:val="24"/>
        </w:rPr>
        <w:t xml:space="preserve">PSSS </w:t>
      </w:r>
      <w:r w:rsidRPr="00FA743A">
        <w:rPr>
          <w:rFonts w:eastAsia="Calibri"/>
          <w:color w:val="000000" w:themeColor="text1"/>
          <w:szCs w:val="24"/>
        </w:rPr>
        <w:t xml:space="preserve">Program reflects a shared commitment to quality education by the Government of Australia and partner Pacific Governments, while recognising that ensuring access to education for nationals remains a sovereign responsibility. The </w:t>
      </w:r>
      <w:r w:rsidR="00AC0F2A">
        <w:rPr>
          <w:rFonts w:eastAsia="Calibri"/>
          <w:color w:val="000000" w:themeColor="text1"/>
          <w:szCs w:val="24"/>
        </w:rPr>
        <w:t xml:space="preserve">PSSS </w:t>
      </w:r>
      <w:r w:rsidRPr="00FA743A">
        <w:rPr>
          <w:rFonts w:eastAsia="Calibri"/>
          <w:color w:val="000000" w:themeColor="text1"/>
          <w:szCs w:val="24"/>
        </w:rPr>
        <w:t xml:space="preserve">Program reinforces Australia’s long-standing priority on education in its aid programs in the Pacific, and commitment to work with partner countries to deliver comprehensive and high-quality education services. The </w:t>
      </w:r>
      <w:r w:rsidR="00AC0F2A">
        <w:rPr>
          <w:rFonts w:eastAsia="Calibri"/>
          <w:color w:val="000000" w:themeColor="text1"/>
          <w:szCs w:val="24"/>
        </w:rPr>
        <w:t xml:space="preserve">PSSS </w:t>
      </w:r>
      <w:r w:rsidRPr="00FA743A">
        <w:rPr>
          <w:rFonts w:eastAsia="Calibri"/>
          <w:color w:val="000000" w:themeColor="text1"/>
          <w:szCs w:val="24"/>
        </w:rPr>
        <w:t>Program is a complementary modality to Australia’s in-country investments in the region, recognising that international education can transform individual recipients, as well as the communities they return home to, as it widens their intellectual horizons, builds their skill set, enhances career and economic prospects and extends their friendship network.</w:t>
      </w:r>
    </w:p>
    <w:p w:rsidR="00F3658E" w:rsidRPr="00FA743A" w:rsidRDefault="00F3658E" w:rsidP="00F3658E">
      <w:pPr>
        <w:pStyle w:val="NoSpacing"/>
        <w:ind w:right="55"/>
        <w:rPr>
          <w:rFonts w:eastAsia="Calibri"/>
          <w:color w:val="000000" w:themeColor="text1"/>
          <w:szCs w:val="24"/>
        </w:rPr>
      </w:pPr>
    </w:p>
    <w:p w:rsidR="00F3658E" w:rsidRPr="00FA743A" w:rsidRDefault="00F3658E" w:rsidP="00F3658E">
      <w:pPr>
        <w:pStyle w:val="NoSpacing"/>
        <w:ind w:right="55"/>
        <w:rPr>
          <w:rFonts w:eastAsia="Calibri"/>
          <w:color w:val="000000" w:themeColor="text1"/>
          <w:szCs w:val="24"/>
        </w:rPr>
      </w:pPr>
      <w:r w:rsidRPr="00FA743A">
        <w:rPr>
          <w:rFonts w:eastAsia="Calibri"/>
          <w:color w:val="000000" w:themeColor="text1"/>
          <w:szCs w:val="24"/>
        </w:rPr>
        <w:lastRenderedPageBreak/>
        <w:t xml:space="preserve">The </w:t>
      </w:r>
      <w:r w:rsidR="00AC0F2A">
        <w:rPr>
          <w:rFonts w:eastAsia="Calibri"/>
          <w:color w:val="000000" w:themeColor="text1"/>
          <w:szCs w:val="24"/>
        </w:rPr>
        <w:t xml:space="preserve">PSSS </w:t>
      </w:r>
      <w:r w:rsidRPr="00FA743A">
        <w:rPr>
          <w:rFonts w:eastAsia="Calibri"/>
          <w:color w:val="000000" w:themeColor="text1"/>
          <w:szCs w:val="24"/>
        </w:rPr>
        <w:t>Program will adopt an inclusive approach to the selection of scholarship students, ensuring gender equality, inclusion of people with disabilities and those disadvantaged through geographic location or socio-economic circumstances. Scholarship places will be allocated equally between girls and boys.</w:t>
      </w:r>
    </w:p>
    <w:p w:rsidR="00F3658E" w:rsidRPr="00FA743A" w:rsidRDefault="00F3658E" w:rsidP="00F3658E">
      <w:pPr>
        <w:pStyle w:val="NoSpacing"/>
        <w:ind w:right="55"/>
        <w:rPr>
          <w:rFonts w:eastAsia="Calibri"/>
          <w:color w:val="000000" w:themeColor="text1"/>
          <w:szCs w:val="24"/>
        </w:rPr>
      </w:pPr>
    </w:p>
    <w:p w:rsidR="00B36457" w:rsidRPr="00FA743A" w:rsidRDefault="0000083D" w:rsidP="00F3658E">
      <w:pPr>
        <w:pStyle w:val="NoSpacing"/>
        <w:ind w:right="55"/>
        <w:rPr>
          <w:b/>
          <w:color w:val="000000" w:themeColor="text1"/>
          <w:szCs w:val="24"/>
        </w:rPr>
      </w:pPr>
      <w:r w:rsidRPr="00FA743A">
        <w:rPr>
          <w:b/>
          <w:color w:val="000000" w:themeColor="text1"/>
          <w:szCs w:val="24"/>
        </w:rPr>
        <w:t>Conclusion</w:t>
      </w:r>
    </w:p>
    <w:p w:rsidR="0000083D" w:rsidRPr="00FA743A" w:rsidRDefault="0000083D" w:rsidP="00D313ED">
      <w:pPr>
        <w:ind w:right="-46"/>
        <w:rPr>
          <w:rFonts w:ascii="Times New Roman" w:hAnsi="Times New Roman"/>
          <w:color w:val="000000" w:themeColor="text1"/>
          <w:sz w:val="24"/>
          <w:szCs w:val="24"/>
        </w:rPr>
      </w:pPr>
    </w:p>
    <w:p w:rsidR="00B36457" w:rsidRPr="00FA743A" w:rsidRDefault="0000083D" w:rsidP="00D313ED">
      <w:pPr>
        <w:ind w:right="-46"/>
        <w:rPr>
          <w:rFonts w:ascii="Times New Roman" w:hAnsi="Times New Roman"/>
          <w:color w:val="000000" w:themeColor="text1"/>
          <w:sz w:val="24"/>
          <w:szCs w:val="24"/>
        </w:rPr>
      </w:pPr>
      <w:r w:rsidRPr="00FA743A">
        <w:rPr>
          <w:rFonts w:ascii="Times New Roman" w:hAnsi="Times New Roman"/>
          <w:color w:val="000000" w:themeColor="text1"/>
          <w:sz w:val="24"/>
          <w:szCs w:val="24"/>
        </w:rPr>
        <w:t xml:space="preserve">This </w:t>
      </w:r>
      <w:r w:rsidR="00AC0F2A">
        <w:rPr>
          <w:rFonts w:ascii="Times New Roman" w:hAnsi="Times New Roman"/>
          <w:color w:val="000000" w:themeColor="text1"/>
          <w:sz w:val="24"/>
          <w:szCs w:val="24"/>
        </w:rPr>
        <w:t>I</w:t>
      </w:r>
      <w:r w:rsidRPr="00FA743A">
        <w:rPr>
          <w:rFonts w:ascii="Times New Roman" w:hAnsi="Times New Roman"/>
          <w:color w:val="000000" w:themeColor="text1"/>
          <w:sz w:val="24"/>
          <w:szCs w:val="24"/>
        </w:rPr>
        <w:t>nstrument is compatible with human rights because it promotes the protection of human rights, in particular the right to education and the right to equality in respect of accessing education.</w:t>
      </w:r>
    </w:p>
    <w:p w:rsidR="008D7EFE" w:rsidRPr="00FA743A" w:rsidRDefault="008D7EFE" w:rsidP="00D313ED">
      <w:pPr>
        <w:ind w:right="-46"/>
        <w:rPr>
          <w:rFonts w:ascii="Times New Roman" w:hAnsi="Times New Roman"/>
          <w:color w:val="000000" w:themeColor="text1"/>
          <w:sz w:val="24"/>
          <w:szCs w:val="24"/>
        </w:rPr>
      </w:pPr>
    </w:p>
    <w:p w:rsidR="008D7EFE" w:rsidRPr="00FA743A" w:rsidRDefault="008D7EFE" w:rsidP="008D7EFE">
      <w:pPr>
        <w:pStyle w:val="paranumbering0"/>
        <w:spacing w:before="0" w:beforeAutospacing="0" w:after="120" w:afterAutospacing="0"/>
        <w:contextualSpacing/>
        <w:jc w:val="center"/>
        <w:rPr>
          <w:b/>
        </w:rPr>
      </w:pPr>
    </w:p>
    <w:p w:rsidR="008D7EFE" w:rsidRPr="00FA743A" w:rsidRDefault="008D7EFE" w:rsidP="008D7EFE">
      <w:pPr>
        <w:pStyle w:val="paranumbering0"/>
        <w:spacing w:before="0" w:beforeAutospacing="0" w:after="120" w:afterAutospacing="0"/>
        <w:contextualSpacing/>
        <w:jc w:val="center"/>
        <w:rPr>
          <w:b/>
        </w:rPr>
      </w:pPr>
      <w:r w:rsidRPr="00FA743A">
        <w:rPr>
          <w:b/>
        </w:rPr>
        <w:t xml:space="preserve">Senator the Hon Mathias </w:t>
      </w:r>
      <w:proofErr w:type="spellStart"/>
      <w:r w:rsidRPr="00FA743A">
        <w:rPr>
          <w:b/>
        </w:rPr>
        <w:t>Cormann</w:t>
      </w:r>
      <w:proofErr w:type="spellEnd"/>
    </w:p>
    <w:p w:rsidR="008D7EFE" w:rsidRPr="005B1D4C" w:rsidRDefault="008D7EFE" w:rsidP="008D7EFE">
      <w:pPr>
        <w:pStyle w:val="paranumbering0"/>
        <w:spacing w:before="0" w:beforeAutospacing="0" w:after="120" w:afterAutospacing="0"/>
        <w:contextualSpacing/>
        <w:jc w:val="center"/>
      </w:pPr>
      <w:r w:rsidRPr="00FA743A">
        <w:rPr>
          <w:b/>
        </w:rPr>
        <w:t>Minister for Finance</w:t>
      </w:r>
    </w:p>
    <w:p w:rsidR="008D7EFE" w:rsidRPr="00D313ED" w:rsidRDefault="008D7EFE" w:rsidP="00D313ED">
      <w:pPr>
        <w:ind w:right="-46"/>
        <w:rPr>
          <w:rFonts w:ascii="Times New Roman" w:hAnsi="Times New Roman"/>
          <w:color w:val="000000" w:themeColor="text1"/>
          <w:sz w:val="24"/>
          <w:szCs w:val="24"/>
        </w:rPr>
      </w:pPr>
    </w:p>
    <w:p w:rsidR="006818C0" w:rsidRPr="005B1D4C" w:rsidRDefault="006818C0" w:rsidP="00DF2BAD">
      <w:pPr>
        <w:spacing w:after="200" w:line="276" w:lineRule="auto"/>
      </w:pPr>
    </w:p>
    <w:sectPr w:rsidR="006818C0" w:rsidRPr="005B1D4C" w:rsidSect="004D676F">
      <w:head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10" w:rsidRDefault="00A21E10" w:rsidP="00A739E5">
      <w:r>
        <w:separator/>
      </w:r>
    </w:p>
  </w:endnote>
  <w:endnote w:type="continuationSeparator" w:id="0">
    <w:p w:rsidR="00A21E10" w:rsidRDefault="00A21E10"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10" w:rsidRDefault="00A21E10" w:rsidP="00A739E5">
      <w:r>
        <w:separator/>
      </w:r>
    </w:p>
  </w:footnote>
  <w:footnote w:type="continuationSeparator" w:id="0">
    <w:p w:rsidR="00A21E10" w:rsidRDefault="00A21E10"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7D" w:rsidRDefault="006A18F7">
    <w:pPr>
      <w:pStyle w:val="Header"/>
      <w:jc w:val="center"/>
    </w:pPr>
    <w:sdt>
      <w:sdtPr>
        <w:id w:val="8403760"/>
        <w:docPartObj>
          <w:docPartGallery w:val="Page Numbers (Top of Page)"/>
          <w:docPartUnique/>
        </w:docPartObj>
      </w:sdtPr>
      <w:sdtEndPr/>
      <w:sdtContent>
        <w:r w:rsidR="0085447D">
          <w:fldChar w:fldCharType="begin"/>
        </w:r>
        <w:r w:rsidR="0085447D">
          <w:instrText xml:space="preserve"> PAGE   \* MERGEFORMAT </w:instrText>
        </w:r>
        <w:r w:rsidR="0085447D">
          <w:fldChar w:fldCharType="separate"/>
        </w:r>
        <w:r>
          <w:rPr>
            <w:noProof/>
          </w:rPr>
          <w:t>2</w:t>
        </w:r>
        <w:r w:rsidR="0085447D">
          <w:rPr>
            <w:noProof/>
          </w:rPr>
          <w:fldChar w:fldCharType="end"/>
        </w:r>
      </w:sdtContent>
    </w:sdt>
  </w:p>
  <w:p w:rsidR="0085447D" w:rsidRDefault="00854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7D" w:rsidRPr="00CA76CF" w:rsidRDefault="0085447D" w:rsidP="004D676F">
    <w:pPr>
      <w:pStyle w:val="Header"/>
      <w:jc w:val="right"/>
      <w:rPr>
        <w:b/>
        <w:u w:val="single"/>
      </w:rPr>
    </w:pPr>
  </w:p>
  <w:p w:rsidR="0085447D" w:rsidRDefault="0085447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7D" w:rsidRDefault="00854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415493"/>
      <w:docPartObj>
        <w:docPartGallery w:val="Page Numbers (Top of Page)"/>
        <w:docPartUnique/>
      </w:docPartObj>
    </w:sdtPr>
    <w:sdtEndPr>
      <w:rPr>
        <w:noProof/>
      </w:rPr>
    </w:sdtEndPr>
    <w:sdtContent>
      <w:p w:rsidR="00FF6B9A" w:rsidRDefault="00FF6B9A">
        <w:pPr>
          <w:pStyle w:val="Header"/>
          <w:jc w:val="center"/>
        </w:pPr>
        <w:r>
          <w:fldChar w:fldCharType="begin"/>
        </w:r>
        <w:r>
          <w:instrText xml:space="preserve"> PAGE   \* MERGEFORMAT </w:instrText>
        </w:r>
        <w:r>
          <w:fldChar w:fldCharType="separate"/>
        </w:r>
        <w:r w:rsidR="006A18F7">
          <w:rPr>
            <w:noProof/>
          </w:rPr>
          <w:t>3</w:t>
        </w:r>
        <w:r>
          <w:rPr>
            <w:noProof/>
          </w:rPr>
          <w:fldChar w:fldCharType="end"/>
        </w:r>
      </w:p>
    </w:sdtContent>
  </w:sdt>
  <w:p w:rsidR="0085447D" w:rsidRDefault="008544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u w:val="single"/>
      </w:rPr>
      <w:id w:val="1040017122"/>
      <w:docPartObj>
        <w:docPartGallery w:val="Page Numbers (Top of Page)"/>
        <w:docPartUnique/>
      </w:docPartObj>
    </w:sdtPr>
    <w:sdtEndPr>
      <w:rPr>
        <w:b w:val="0"/>
        <w:noProof/>
        <w:u w:val="none"/>
      </w:rPr>
    </w:sdtEndPr>
    <w:sdtContent>
      <w:p w:rsidR="00FF6B9A" w:rsidRDefault="00FF6B9A" w:rsidP="00FF6B9A">
        <w:pPr>
          <w:pStyle w:val="Header"/>
          <w:jc w:val="right"/>
        </w:pPr>
        <w:r w:rsidRPr="00FF6B9A">
          <w:rPr>
            <w:b/>
            <w:u w:val="single"/>
          </w:rPr>
          <w:t>Attachment A</w:t>
        </w:r>
      </w:p>
    </w:sdtContent>
  </w:sdt>
  <w:p w:rsidR="0085447D" w:rsidRDefault="0085447D">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D65" w:rsidRPr="00CA76CF" w:rsidRDefault="00A66D65" w:rsidP="004D676F">
    <w:pPr>
      <w:pStyle w:val="Header"/>
      <w:jc w:val="right"/>
      <w:rPr>
        <w:b/>
        <w:u w:val="single"/>
      </w:rPr>
    </w:pPr>
    <w:r w:rsidRPr="0088187F">
      <w:rPr>
        <w:b/>
        <w:u w:val="single"/>
      </w:rPr>
      <w:t xml:space="preserve">Attachment </w:t>
    </w:r>
    <w:r>
      <w:rPr>
        <w:b/>
        <w:u w:val="single"/>
      </w:rPr>
      <w:t>B</w:t>
    </w:r>
  </w:p>
  <w:p w:rsidR="00A66D65" w:rsidRDefault="00A66D6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C3"/>
    <w:multiLevelType w:val="hybridMultilevel"/>
    <w:tmpl w:val="037AD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0D897211"/>
    <w:multiLevelType w:val="hybridMultilevel"/>
    <w:tmpl w:val="887C6E8A"/>
    <w:lvl w:ilvl="0" w:tplc="0C090001">
      <w:start w:val="1"/>
      <w:numFmt w:val="bullet"/>
      <w:lvlText w:val=""/>
      <w:lvlJc w:val="left"/>
      <w:pPr>
        <w:ind w:left="2169" w:hanging="360"/>
      </w:pPr>
      <w:rPr>
        <w:rFonts w:ascii="Symbol" w:hAnsi="Symbol" w:hint="default"/>
      </w:rPr>
    </w:lvl>
    <w:lvl w:ilvl="1" w:tplc="0C090003">
      <w:start w:val="1"/>
      <w:numFmt w:val="bullet"/>
      <w:lvlText w:val="o"/>
      <w:lvlJc w:val="left"/>
      <w:pPr>
        <w:ind w:left="2889" w:hanging="360"/>
      </w:pPr>
      <w:rPr>
        <w:rFonts w:ascii="Courier New" w:hAnsi="Courier New" w:cs="Courier New" w:hint="default"/>
      </w:rPr>
    </w:lvl>
    <w:lvl w:ilvl="2" w:tplc="0C090005">
      <w:start w:val="1"/>
      <w:numFmt w:val="bullet"/>
      <w:lvlText w:val=""/>
      <w:lvlJc w:val="left"/>
      <w:pPr>
        <w:ind w:left="3609" w:hanging="360"/>
      </w:pPr>
      <w:rPr>
        <w:rFonts w:ascii="Wingdings" w:hAnsi="Wingdings" w:hint="default"/>
      </w:rPr>
    </w:lvl>
    <w:lvl w:ilvl="3" w:tplc="0C090001">
      <w:start w:val="1"/>
      <w:numFmt w:val="bullet"/>
      <w:lvlText w:val=""/>
      <w:lvlJc w:val="left"/>
      <w:pPr>
        <w:ind w:left="4329" w:hanging="360"/>
      </w:pPr>
      <w:rPr>
        <w:rFonts w:ascii="Symbol" w:hAnsi="Symbol" w:hint="default"/>
      </w:rPr>
    </w:lvl>
    <w:lvl w:ilvl="4" w:tplc="0C090003">
      <w:start w:val="1"/>
      <w:numFmt w:val="bullet"/>
      <w:lvlText w:val="o"/>
      <w:lvlJc w:val="left"/>
      <w:pPr>
        <w:ind w:left="5049" w:hanging="360"/>
      </w:pPr>
      <w:rPr>
        <w:rFonts w:ascii="Courier New" w:hAnsi="Courier New" w:cs="Courier New" w:hint="default"/>
      </w:rPr>
    </w:lvl>
    <w:lvl w:ilvl="5" w:tplc="0C090005">
      <w:start w:val="1"/>
      <w:numFmt w:val="bullet"/>
      <w:lvlText w:val=""/>
      <w:lvlJc w:val="left"/>
      <w:pPr>
        <w:ind w:left="5769" w:hanging="360"/>
      </w:pPr>
      <w:rPr>
        <w:rFonts w:ascii="Wingdings" w:hAnsi="Wingdings" w:hint="default"/>
      </w:rPr>
    </w:lvl>
    <w:lvl w:ilvl="6" w:tplc="0C090001">
      <w:start w:val="1"/>
      <w:numFmt w:val="bullet"/>
      <w:lvlText w:val=""/>
      <w:lvlJc w:val="left"/>
      <w:pPr>
        <w:ind w:left="6489" w:hanging="360"/>
      </w:pPr>
      <w:rPr>
        <w:rFonts w:ascii="Symbol" w:hAnsi="Symbol" w:hint="default"/>
      </w:rPr>
    </w:lvl>
    <w:lvl w:ilvl="7" w:tplc="0C090003">
      <w:start w:val="1"/>
      <w:numFmt w:val="bullet"/>
      <w:lvlText w:val="o"/>
      <w:lvlJc w:val="left"/>
      <w:pPr>
        <w:ind w:left="7209" w:hanging="360"/>
      </w:pPr>
      <w:rPr>
        <w:rFonts w:ascii="Courier New" w:hAnsi="Courier New" w:cs="Courier New" w:hint="default"/>
      </w:rPr>
    </w:lvl>
    <w:lvl w:ilvl="8" w:tplc="0C090005">
      <w:start w:val="1"/>
      <w:numFmt w:val="bullet"/>
      <w:lvlText w:val=""/>
      <w:lvlJc w:val="left"/>
      <w:pPr>
        <w:ind w:left="7929" w:hanging="360"/>
      </w:pPr>
      <w:rPr>
        <w:rFonts w:ascii="Wingdings" w:hAnsi="Wingdings" w:hint="default"/>
      </w:rPr>
    </w:lvl>
  </w:abstractNum>
  <w:abstractNum w:abstractNumId="3" w15:restartNumberingAfterBreak="0">
    <w:nsid w:val="16F850BC"/>
    <w:multiLevelType w:val="hybridMultilevel"/>
    <w:tmpl w:val="21004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B77D2"/>
    <w:multiLevelType w:val="hybridMultilevel"/>
    <w:tmpl w:val="23F6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7E3E7B"/>
    <w:multiLevelType w:val="multilevel"/>
    <w:tmpl w:val="EA1AA736"/>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A72C50"/>
    <w:multiLevelType w:val="multilevel"/>
    <w:tmpl w:val="EA1AA736"/>
    <w:lvl w:ilvl="0">
      <w:start w:val="1"/>
      <w:numFmt w:val="bullet"/>
      <w:lvlText w:val=""/>
      <w:lvlJc w:val="left"/>
      <w:pPr>
        <w:ind w:left="720" w:hanging="363"/>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D24050"/>
    <w:multiLevelType w:val="hybridMultilevel"/>
    <w:tmpl w:val="E9C01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1" w15:restartNumberingAfterBreak="0">
    <w:nsid w:val="2F2E23CA"/>
    <w:multiLevelType w:val="hybridMultilevel"/>
    <w:tmpl w:val="58D42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2F33C2"/>
    <w:multiLevelType w:val="hybridMultilevel"/>
    <w:tmpl w:val="E5F8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BE74D2"/>
    <w:multiLevelType w:val="hybridMultilevel"/>
    <w:tmpl w:val="C1FA3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66C9C"/>
    <w:multiLevelType w:val="hybridMultilevel"/>
    <w:tmpl w:val="E0B88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9F45ED"/>
    <w:multiLevelType w:val="multilevel"/>
    <w:tmpl w:val="B7302CFE"/>
    <w:lvl w:ilvl="0">
      <w:start w:val="1"/>
      <w:numFmt w:val="bullet"/>
      <w:lvlText w:val=""/>
      <w:lvlJc w:val="left"/>
      <w:pPr>
        <w:ind w:left="720" w:hanging="363"/>
      </w:pPr>
      <w:rPr>
        <w:rFonts w:ascii="Symbol" w:hAnsi="Symbol" w:hint="default"/>
        <w:sz w:val="24"/>
      </w:rPr>
    </w:lvl>
    <w:lvl w:ilvl="1">
      <w:start w:val="1"/>
      <w:numFmt w:val="bullet"/>
      <w:lvlText w:val="o"/>
      <w:lvlJc w:val="left"/>
      <w:pPr>
        <w:ind w:left="1490" w:hanging="360"/>
      </w:pPr>
      <w:rPr>
        <w:rFonts w:ascii="Courier New" w:hAnsi="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6"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5A1C53"/>
    <w:multiLevelType w:val="hybridMultilevel"/>
    <w:tmpl w:val="8466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8102C3E"/>
    <w:multiLevelType w:val="hybridMultilevel"/>
    <w:tmpl w:val="0360F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EBD4C76"/>
    <w:multiLevelType w:val="hybridMultilevel"/>
    <w:tmpl w:val="ADFAEAA6"/>
    <w:lvl w:ilvl="0" w:tplc="220EB7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2951FD"/>
    <w:multiLevelType w:val="hybridMultilevel"/>
    <w:tmpl w:val="2B58375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15:restartNumberingAfterBreak="0">
    <w:nsid w:val="6B2A71D4"/>
    <w:multiLevelType w:val="hybridMultilevel"/>
    <w:tmpl w:val="96DA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16"/>
  </w:num>
  <w:num w:numId="2">
    <w:abstractNumId w:val="18"/>
  </w:num>
  <w:num w:numId="3">
    <w:abstractNumId w:val="9"/>
  </w:num>
  <w:num w:numId="4">
    <w:abstractNumId w:val="1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13"/>
  </w:num>
  <w:num w:numId="11">
    <w:abstractNumId w:val="19"/>
  </w:num>
  <w:num w:numId="12">
    <w:abstractNumId w:val="21"/>
  </w:num>
  <w:num w:numId="13">
    <w:abstractNumId w:val="15"/>
  </w:num>
  <w:num w:numId="14">
    <w:abstractNumId w:val="4"/>
  </w:num>
  <w:num w:numId="15">
    <w:abstractNumId w:val="11"/>
  </w:num>
  <w:num w:numId="16">
    <w:abstractNumId w:val="6"/>
  </w:num>
  <w:num w:numId="17">
    <w:abstractNumId w:val="7"/>
  </w:num>
  <w:num w:numId="18">
    <w:abstractNumId w:val="8"/>
  </w:num>
  <w:num w:numId="19">
    <w:abstractNumId w:val="14"/>
  </w:num>
  <w:num w:numId="20">
    <w:abstractNumId w:val="2"/>
  </w:num>
  <w:num w:numId="21">
    <w:abstractNumId w:val="3"/>
  </w:num>
  <w:num w:numId="22">
    <w:abstractNumId w:val="0"/>
  </w:num>
  <w:num w:numId="23">
    <w:abstractNumId w:val="20"/>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083D"/>
    <w:rsid w:val="0000138A"/>
    <w:rsid w:val="0000269E"/>
    <w:rsid w:val="00002B20"/>
    <w:rsid w:val="0000354E"/>
    <w:rsid w:val="000039E8"/>
    <w:rsid w:val="0000562B"/>
    <w:rsid w:val="00005E8F"/>
    <w:rsid w:val="00006070"/>
    <w:rsid w:val="00007DF9"/>
    <w:rsid w:val="00010243"/>
    <w:rsid w:val="00012CB9"/>
    <w:rsid w:val="00012D44"/>
    <w:rsid w:val="000139E5"/>
    <w:rsid w:val="00014FFC"/>
    <w:rsid w:val="00015510"/>
    <w:rsid w:val="00016219"/>
    <w:rsid w:val="00016690"/>
    <w:rsid w:val="00017136"/>
    <w:rsid w:val="000173B6"/>
    <w:rsid w:val="00017611"/>
    <w:rsid w:val="00017E5D"/>
    <w:rsid w:val="000209F7"/>
    <w:rsid w:val="00020BD0"/>
    <w:rsid w:val="000217C4"/>
    <w:rsid w:val="000236C9"/>
    <w:rsid w:val="000241F5"/>
    <w:rsid w:val="00024406"/>
    <w:rsid w:val="00024813"/>
    <w:rsid w:val="00024D0A"/>
    <w:rsid w:val="00024E5D"/>
    <w:rsid w:val="00025954"/>
    <w:rsid w:val="00025D05"/>
    <w:rsid w:val="00027364"/>
    <w:rsid w:val="000274FF"/>
    <w:rsid w:val="00027A9C"/>
    <w:rsid w:val="00030342"/>
    <w:rsid w:val="00030505"/>
    <w:rsid w:val="000305FA"/>
    <w:rsid w:val="0003061C"/>
    <w:rsid w:val="00031029"/>
    <w:rsid w:val="0003133D"/>
    <w:rsid w:val="00031D99"/>
    <w:rsid w:val="00032EE7"/>
    <w:rsid w:val="0003356E"/>
    <w:rsid w:val="00034CEB"/>
    <w:rsid w:val="00035EF5"/>
    <w:rsid w:val="00036E07"/>
    <w:rsid w:val="00037964"/>
    <w:rsid w:val="000379B4"/>
    <w:rsid w:val="000405BF"/>
    <w:rsid w:val="0004136D"/>
    <w:rsid w:val="00041918"/>
    <w:rsid w:val="00041CB2"/>
    <w:rsid w:val="000424F9"/>
    <w:rsid w:val="000428F2"/>
    <w:rsid w:val="00043203"/>
    <w:rsid w:val="00043341"/>
    <w:rsid w:val="0004341B"/>
    <w:rsid w:val="000437A3"/>
    <w:rsid w:val="000441C6"/>
    <w:rsid w:val="00044424"/>
    <w:rsid w:val="00045614"/>
    <w:rsid w:val="00046AC4"/>
    <w:rsid w:val="00046E11"/>
    <w:rsid w:val="000502DB"/>
    <w:rsid w:val="00050309"/>
    <w:rsid w:val="00050443"/>
    <w:rsid w:val="00052A24"/>
    <w:rsid w:val="00052A3D"/>
    <w:rsid w:val="00052D7D"/>
    <w:rsid w:val="00053020"/>
    <w:rsid w:val="00053970"/>
    <w:rsid w:val="000540D6"/>
    <w:rsid w:val="000549D1"/>
    <w:rsid w:val="00055BA8"/>
    <w:rsid w:val="00056EB6"/>
    <w:rsid w:val="00060D28"/>
    <w:rsid w:val="00061729"/>
    <w:rsid w:val="00061E47"/>
    <w:rsid w:val="00062673"/>
    <w:rsid w:val="000626E9"/>
    <w:rsid w:val="00062D90"/>
    <w:rsid w:val="00062DC0"/>
    <w:rsid w:val="0006315A"/>
    <w:rsid w:val="00064EEB"/>
    <w:rsid w:val="0006530B"/>
    <w:rsid w:val="00066049"/>
    <w:rsid w:val="00066D67"/>
    <w:rsid w:val="00070FB9"/>
    <w:rsid w:val="00070FD3"/>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8C2"/>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26F8"/>
    <w:rsid w:val="000A2A3A"/>
    <w:rsid w:val="000A2CE1"/>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1D3C"/>
    <w:rsid w:val="000B2DDD"/>
    <w:rsid w:val="000B36BF"/>
    <w:rsid w:val="000B438B"/>
    <w:rsid w:val="000B4396"/>
    <w:rsid w:val="000B4868"/>
    <w:rsid w:val="000B486E"/>
    <w:rsid w:val="000B4ED1"/>
    <w:rsid w:val="000B5A8C"/>
    <w:rsid w:val="000B6EB5"/>
    <w:rsid w:val="000B7AA7"/>
    <w:rsid w:val="000C1FE0"/>
    <w:rsid w:val="000C2460"/>
    <w:rsid w:val="000C2A3C"/>
    <w:rsid w:val="000C2B91"/>
    <w:rsid w:val="000C33DA"/>
    <w:rsid w:val="000C5154"/>
    <w:rsid w:val="000C5AF4"/>
    <w:rsid w:val="000C62FE"/>
    <w:rsid w:val="000C6D33"/>
    <w:rsid w:val="000C6E0B"/>
    <w:rsid w:val="000C7715"/>
    <w:rsid w:val="000D02E1"/>
    <w:rsid w:val="000D0ADB"/>
    <w:rsid w:val="000D0BCE"/>
    <w:rsid w:val="000D1B54"/>
    <w:rsid w:val="000D2900"/>
    <w:rsid w:val="000D3732"/>
    <w:rsid w:val="000D3914"/>
    <w:rsid w:val="000D3D20"/>
    <w:rsid w:val="000D4820"/>
    <w:rsid w:val="000D5752"/>
    <w:rsid w:val="000D5E62"/>
    <w:rsid w:val="000D640B"/>
    <w:rsid w:val="000D6597"/>
    <w:rsid w:val="000D6730"/>
    <w:rsid w:val="000E148C"/>
    <w:rsid w:val="000E2880"/>
    <w:rsid w:val="000E2AE8"/>
    <w:rsid w:val="000E3253"/>
    <w:rsid w:val="000E355F"/>
    <w:rsid w:val="000E3565"/>
    <w:rsid w:val="000E3C16"/>
    <w:rsid w:val="000E42C5"/>
    <w:rsid w:val="000E4C6B"/>
    <w:rsid w:val="000E4D7F"/>
    <w:rsid w:val="000E5B95"/>
    <w:rsid w:val="000E7217"/>
    <w:rsid w:val="000E7EA8"/>
    <w:rsid w:val="000F1065"/>
    <w:rsid w:val="000F1448"/>
    <w:rsid w:val="000F1863"/>
    <w:rsid w:val="000F1883"/>
    <w:rsid w:val="000F24C2"/>
    <w:rsid w:val="000F2CB7"/>
    <w:rsid w:val="000F37EC"/>
    <w:rsid w:val="000F42A0"/>
    <w:rsid w:val="000F491B"/>
    <w:rsid w:val="000F52A2"/>
    <w:rsid w:val="001000C4"/>
    <w:rsid w:val="00101F19"/>
    <w:rsid w:val="00102970"/>
    <w:rsid w:val="00103439"/>
    <w:rsid w:val="001048A8"/>
    <w:rsid w:val="00104AF1"/>
    <w:rsid w:val="0010579B"/>
    <w:rsid w:val="00105AD5"/>
    <w:rsid w:val="00105FB4"/>
    <w:rsid w:val="00107AA9"/>
    <w:rsid w:val="00110858"/>
    <w:rsid w:val="0011126F"/>
    <w:rsid w:val="001119CE"/>
    <w:rsid w:val="00111A6E"/>
    <w:rsid w:val="00111AE1"/>
    <w:rsid w:val="00111F31"/>
    <w:rsid w:val="00111FEC"/>
    <w:rsid w:val="001135BE"/>
    <w:rsid w:val="00115FE2"/>
    <w:rsid w:val="001168C2"/>
    <w:rsid w:val="001173BD"/>
    <w:rsid w:val="001211B9"/>
    <w:rsid w:val="00121DFD"/>
    <w:rsid w:val="00121FB8"/>
    <w:rsid w:val="001221AC"/>
    <w:rsid w:val="00122856"/>
    <w:rsid w:val="00123D6F"/>
    <w:rsid w:val="00124D06"/>
    <w:rsid w:val="00125FF4"/>
    <w:rsid w:val="00130C06"/>
    <w:rsid w:val="00130E01"/>
    <w:rsid w:val="00131C9C"/>
    <w:rsid w:val="00131E4E"/>
    <w:rsid w:val="00131FD7"/>
    <w:rsid w:val="00132218"/>
    <w:rsid w:val="001328D7"/>
    <w:rsid w:val="00133007"/>
    <w:rsid w:val="00133362"/>
    <w:rsid w:val="00133AF4"/>
    <w:rsid w:val="001340F9"/>
    <w:rsid w:val="001340FA"/>
    <w:rsid w:val="00134890"/>
    <w:rsid w:val="0013533A"/>
    <w:rsid w:val="00135896"/>
    <w:rsid w:val="00135D7E"/>
    <w:rsid w:val="001367DE"/>
    <w:rsid w:val="001400F7"/>
    <w:rsid w:val="00141FE8"/>
    <w:rsid w:val="0014294F"/>
    <w:rsid w:val="00144863"/>
    <w:rsid w:val="00145E67"/>
    <w:rsid w:val="00146362"/>
    <w:rsid w:val="00147325"/>
    <w:rsid w:val="00147703"/>
    <w:rsid w:val="0014791A"/>
    <w:rsid w:val="00152764"/>
    <w:rsid w:val="00152C36"/>
    <w:rsid w:val="00153868"/>
    <w:rsid w:val="00154A87"/>
    <w:rsid w:val="00155C82"/>
    <w:rsid w:val="00155D89"/>
    <w:rsid w:val="00156676"/>
    <w:rsid w:val="00156D06"/>
    <w:rsid w:val="00157054"/>
    <w:rsid w:val="00163A4A"/>
    <w:rsid w:val="00166414"/>
    <w:rsid w:val="00166488"/>
    <w:rsid w:val="00166E74"/>
    <w:rsid w:val="00167DE0"/>
    <w:rsid w:val="0017031A"/>
    <w:rsid w:val="00171EF0"/>
    <w:rsid w:val="00172470"/>
    <w:rsid w:val="00172ACE"/>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198C"/>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51F3"/>
    <w:rsid w:val="00196B57"/>
    <w:rsid w:val="001A11F0"/>
    <w:rsid w:val="001A12D0"/>
    <w:rsid w:val="001A135A"/>
    <w:rsid w:val="001A14A8"/>
    <w:rsid w:val="001A1ABB"/>
    <w:rsid w:val="001A1D63"/>
    <w:rsid w:val="001A24B0"/>
    <w:rsid w:val="001A2E7A"/>
    <w:rsid w:val="001A2FB3"/>
    <w:rsid w:val="001A3199"/>
    <w:rsid w:val="001A3CEF"/>
    <w:rsid w:val="001A4917"/>
    <w:rsid w:val="001A4B54"/>
    <w:rsid w:val="001A4F0D"/>
    <w:rsid w:val="001A59B4"/>
    <w:rsid w:val="001A5B13"/>
    <w:rsid w:val="001A5DB3"/>
    <w:rsid w:val="001A6323"/>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444C"/>
    <w:rsid w:val="001C563A"/>
    <w:rsid w:val="001C6CDB"/>
    <w:rsid w:val="001C73B2"/>
    <w:rsid w:val="001D0C07"/>
    <w:rsid w:val="001D111F"/>
    <w:rsid w:val="001D1390"/>
    <w:rsid w:val="001D1A63"/>
    <w:rsid w:val="001D1C35"/>
    <w:rsid w:val="001D3224"/>
    <w:rsid w:val="001D362C"/>
    <w:rsid w:val="001D4068"/>
    <w:rsid w:val="001D419F"/>
    <w:rsid w:val="001D4B42"/>
    <w:rsid w:val="001D4D1B"/>
    <w:rsid w:val="001D5C68"/>
    <w:rsid w:val="001D66FE"/>
    <w:rsid w:val="001D6E1F"/>
    <w:rsid w:val="001D7161"/>
    <w:rsid w:val="001D7A67"/>
    <w:rsid w:val="001E0BDF"/>
    <w:rsid w:val="001E1A6F"/>
    <w:rsid w:val="001E1B51"/>
    <w:rsid w:val="001E1C6F"/>
    <w:rsid w:val="001E2290"/>
    <w:rsid w:val="001E2495"/>
    <w:rsid w:val="001E2DFA"/>
    <w:rsid w:val="001E2E0E"/>
    <w:rsid w:val="001E34DB"/>
    <w:rsid w:val="001E3D9D"/>
    <w:rsid w:val="001E449F"/>
    <w:rsid w:val="001E500D"/>
    <w:rsid w:val="001E604E"/>
    <w:rsid w:val="001E7505"/>
    <w:rsid w:val="001E78EC"/>
    <w:rsid w:val="001F02A3"/>
    <w:rsid w:val="001F0675"/>
    <w:rsid w:val="001F0897"/>
    <w:rsid w:val="001F14AF"/>
    <w:rsid w:val="001F20FB"/>
    <w:rsid w:val="001F31CE"/>
    <w:rsid w:val="001F3F32"/>
    <w:rsid w:val="001F5641"/>
    <w:rsid w:val="001F6715"/>
    <w:rsid w:val="001F6815"/>
    <w:rsid w:val="001F71B2"/>
    <w:rsid w:val="001F72DF"/>
    <w:rsid w:val="001F7C2A"/>
    <w:rsid w:val="002021CE"/>
    <w:rsid w:val="00202352"/>
    <w:rsid w:val="0020244E"/>
    <w:rsid w:val="00202D71"/>
    <w:rsid w:val="00203112"/>
    <w:rsid w:val="002034DF"/>
    <w:rsid w:val="002038E5"/>
    <w:rsid w:val="00203D4C"/>
    <w:rsid w:val="0020679A"/>
    <w:rsid w:val="002067CE"/>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C1"/>
    <w:rsid w:val="00217B96"/>
    <w:rsid w:val="00217F16"/>
    <w:rsid w:val="0022059E"/>
    <w:rsid w:val="00221032"/>
    <w:rsid w:val="00221768"/>
    <w:rsid w:val="002220E6"/>
    <w:rsid w:val="002225FB"/>
    <w:rsid w:val="002255DE"/>
    <w:rsid w:val="00225C4C"/>
    <w:rsid w:val="00227924"/>
    <w:rsid w:val="00227FDC"/>
    <w:rsid w:val="002307E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75"/>
    <w:rsid w:val="002459FF"/>
    <w:rsid w:val="00247151"/>
    <w:rsid w:val="0024783E"/>
    <w:rsid w:val="002479E2"/>
    <w:rsid w:val="002514A4"/>
    <w:rsid w:val="0025195A"/>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9F9"/>
    <w:rsid w:val="00284284"/>
    <w:rsid w:val="0028530A"/>
    <w:rsid w:val="0028700A"/>
    <w:rsid w:val="00291511"/>
    <w:rsid w:val="002915A2"/>
    <w:rsid w:val="00291FBF"/>
    <w:rsid w:val="00293442"/>
    <w:rsid w:val="002936F2"/>
    <w:rsid w:val="00294B3F"/>
    <w:rsid w:val="00294FBA"/>
    <w:rsid w:val="00297FF0"/>
    <w:rsid w:val="002A0F8F"/>
    <w:rsid w:val="002A2651"/>
    <w:rsid w:val="002A2B1E"/>
    <w:rsid w:val="002A2CB1"/>
    <w:rsid w:val="002A365B"/>
    <w:rsid w:val="002A3BC9"/>
    <w:rsid w:val="002A7EDE"/>
    <w:rsid w:val="002B005C"/>
    <w:rsid w:val="002B0D32"/>
    <w:rsid w:val="002B11A6"/>
    <w:rsid w:val="002B1FF0"/>
    <w:rsid w:val="002B264E"/>
    <w:rsid w:val="002B3900"/>
    <w:rsid w:val="002B43E7"/>
    <w:rsid w:val="002B4444"/>
    <w:rsid w:val="002B4B18"/>
    <w:rsid w:val="002B4DD0"/>
    <w:rsid w:val="002B4F1E"/>
    <w:rsid w:val="002B531A"/>
    <w:rsid w:val="002B58CB"/>
    <w:rsid w:val="002B78E2"/>
    <w:rsid w:val="002C0748"/>
    <w:rsid w:val="002C20B7"/>
    <w:rsid w:val="002C2383"/>
    <w:rsid w:val="002C2877"/>
    <w:rsid w:val="002C2AD3"/>
    <w:rsid w:val="002C34DF"/>
    <w:rsid w:val="002C3A24"/>
    <w:rsid w:val="002C411F"/>
    <w:rsid w:val="002C534F"/>
    <w:rsid w:val="002C56CD"/>
    <w:rsid w:val="002C5EC0"/>
    <w:rsid w:val="002C7B17"/>
    <w:rsid w:val="002D0977"/>
    <w:rsid w:val="002D130F"/>
    <w:rsid w:val="002D241B"/>
    <w:rsid w:val="002D45E6"/>
    <w:rsid w:val="002D5218"/>
    <w:rsid w:val="002D5314"/>
    <w:rsid w:val="002D6705"/>
    <w:rsid w:val="002D76F1"/>
    <w:rsid w:val="002D7E6C"/>
    <w:rsid w:val="002E06CD"/>
    <w:rsid w:val="002E1499"/>
    <w:rsid w:val="002E26BB"/>
    <w:rsid w:val="002E28D2"/>
    <w:rsid w:val="002E48C1"/>
    <w:rsid w:val="002E4B31"/>
    <w:rsid w:val="002E4C10"/>
    <w:rsid w:val="002E4CAE"/>
    <w:rsid w:val="002E61C7"/>
    <w:rsid w:val="002E725A"/>
    <w:rsid w:val="002E7359"/>
    <w:rsid w:val="002E7F60"/>
    <w:rsid w:val="002F0593"/>
    <w:rsid w:val="002F0877"/>
    <w:rsid w:val="002F0D29"/>
    <w:rsid w:val="002F0DB1"/>
    <w:rsid w:val="002F1AB7"/>
    <w:rsid w:val="002F1B71"/>
    <w:rsid w:val="002F1FB2"/>
    <w:rsid w:val="002F2A39"/>
    <w:rsid w:val="002F2D93"/>
    <w:rsid w:val="002F35FC"/>
    <w:rsid w:val="002F3E1A"/>
    <w:rsid w:val="002F3F7A"/>
    <w:rsid w:val="002F5B33"/>
    <w:rsid w:val="002F5FFB"/>
    <w:rsid w:val="002F669A"/>
    <w:rsid w:val="002F6EFE"/>
    <w:rsid w:val="002F7183"/>
    <w:rsid w:val="002F74CD"/>
    <w:rsid w:val="002F7E79"/>
    <w:rsid w:val="0030125B"/>
    <w:rsid w:val="00301A16"/>
    <w:rsid w:val="0030226A"/>
    <w:rsid w:val="00302A8F"/>
    <w:rsid w:val="00302CAB"/>
    <w:rsid w:val="0030381B"/>
    <w:rsid w:val="00303E47"/>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6A0B"/>
    <w:rsid w:val="003570EA"/>
    <w:rsid w:val="00357DEF"/>
    <w:rsid w:val="00360336"/>
    <w:rsid w:val="00360F30"/>
    <w:rsid w:val="003620B0"/>
    <w:rsid w:val="003625AD"/>
    <w:rsid w:val="00363243"/>
    <w:rsid w:val="003639EE"/>
    <w:rsid w:val="00364AD1"/>
    <w:rsid w:val="00364AE8"/>
    <w:rsid w:val="003661C2"/>
    <w:rsid w:val="003662F7"/>
    <w:rsid w:val="00367FBF"/>
    <w:rsid w:val="003700A6"/>
    <w:rsid w:val="003708B8"/>
    <w:rsid w:val="00370D40"/>
    <w:rsid w:val="003710CA"/>
    <w:rsid w:val="00371321"/>
    <w:rsid w:val="00371574"/>
    <w:rsid w:val="003715C9"/>
    <w:rsid w:val="00372C7B"/>
    <w:rsid w:val="00373365"/>
    <w:rsid w:val="00373A5F"/>
    <w:rsid w:val="003747DD"/>
    <w:rsid w:val="00374CEE"/>
    <w:rsid w:val="00374F9A"/>
    <w:rsid w:val="003754B5"/>
    <w:rsid w:val="00375B0C"/>
    <w:rsid w:val="00375D71"/>
    <w:rsid w:val="00375F2C"/>
    <w:rsid w:val="00376204"/>
    <w:rsid w:val="003765D9"/>
    <w:rsid w:val="003772E2"/>
    <w:rsid w:val="00380D28"/>
    <w:rsid w:val="00380E4B"/>
    <w:rsid w:val="003812EA"/>
    <w:rsid w:val="00381964"/>
    <w:rsid w:val="00383793"/>
    <w:rsid w:val="0038382B"/>
    <w:rsid w:val="00383CF4"/>
    <w:rsid w:val="0038414B"/>
    <w:rsid w:val="003847EC"/>
    <w:rsid w:val="003854FB"/>
    <w:rsid w:val="00385EF6"/>
    <w:rsid w:val="003875A7"/>
    <w:rsid w:val="00387766"/>
    <w:rsid w:val="00387CD3"/>
    <w:rsid w:val="00387EB5"/>
    <w:rsid w:val="00387F66"/>
    <w:rsid w:val="003900FF"/>
    <w:rsid w:val="00390B32"/>
    <w:rsid w:val="00391270"/>
    <w:rsid w:val="003916BA"/>
    <w:rsid w:val="0039176D"/>
    <w:rsid w:val="00391979"/>
    <w:rsid w:val="00391DF9"/>
    <w:rsid w:val="00391E4F"/>
    <w:rsid w:val="0039227C"/>
    <w:rsid w:val="00392B92"/>
    <w:rsid w:val="00392EF1"/>
    <w:rsid w:val="00393B66"/>
    <w:rsid w:val="00393DDB"/>
    <w:rsid w:val="003947DE"/>
    <w:rsid w:val="00395155"/>
    <w:rsid w:val="00396775"/>
    <w:rsid w:val="00396A7F"/>
    <w:rsid w:val="00397DE6"/>
    <w:rsid w:val="003A0018"/>
    <w:rsid w:val="003A07A5"/>
    <w:rsid w:val="003A084B"/>
    <w:rsid w:val="003A0A31"/>
    <w:rsid w:val="003A16BB"/>
    <w:rsid w:val="003A1787"/>
    <w:rsid w:val="003A2329"/>
    <w:rsid w:val="003A2761"/>
    <w:rsid w:val="003A279B"/>
    <w:rsid w:val="003A3516"/>
    <w:rsid w:val="003A36F3"/>
    <w:rsid w:val="003A4805"/>
    <w:rsid w:val="003A4C51"/>
    <w:rsid w:val="003A578D"/>
    <w:rsid w:val="003A61F1"/>
    <w:rsid w:val="003A73FB"/>
    <w:rsid w:val="003A760B"/>
    <w:rsid w:val="003A7DC1"/>
    <w:rsid w:val="003A7EF1"/>
    <w:rsid w:val="003B00C6"/>
    <w:rsid w:val="003B28D2"/>
    <w:rsid w:val="003B28DF"/>
    <w:rsid w:val="003B2D12"/>
    <w:rsid w:val="003B33F4"/>
    <w:rsid w:val="003B558E"/>
    <w:rsid w:val="003B670B"/>
    <w:rsid w:val="003B6D7E"/>
    <w:rsid w:val="003B6E5D"/>
    <w:rsid w:val="003B780E"/>
    <w:rsid w:val="003B7A7E"/>
    <w:rsid w:val="003B7F76"/>
    <w:rsid w:val="003C1231"/>
    <w:rsid w:val="003C1913"/>
    <w:rsid w:val="003C1F37"/>
    <w:rsid w:val="003C2514"/>
    <w:rsid w:val="003C26D0"/>
    <w:rsid w:val="003C3251"/>
    <w:rsid w:val="003C4244"/>
    <w:rsid w:val="003C474E"/>
    <w:rsid w:val="003C4DF6"/>
    <w:rsid w:val="003C5FC3"/>
    <w:rsid w:val="003C6CAB"/>
    <w:rsid w:val="003C7169"/>
    <w:rsid w:val="003C744C"/>
    <w:rsid w:val="003C76D7"/>
    <w:rsid w:val="003C7A02"/>
    <w:rsid w:val="003D00A7"/>
    <w:rsid w:val="003D2E45"/>
    <w:rsid w:val="003D2F27"/>
    <w:rsid w:val="003D4FC8"/>
    <w:rsid w:val="003D4FE0"/>
    <w:rsid w:val="003D542A"/>
    <w:rsid w:val="003D5689"/>
    <w:rsid w:val="003D597E"/>
    <w:rsid w:val="003D6EA6"/>
    <w:rsid w:val="003D6F9E"/>
    <w:rsid w:val="003D7B87"/>
    <w:rsid w:val="003E07D6"/>
    <w:rsid w:val="003E0C9C"/>
    <w:rsid w:val="003E0ECF"/>
    <w:rsid w:val="003E1B36"/>
    <w:rsid w:val="003E1CF8"/>
    <w:rsid w:val="003E23A6"/>
    <w:rsid w:val="003E253F"/>
    <w:rsid w:val="003E331E"/>
    <w:rsid w:val="003E4FAE"/>
    <w:rsid w:val="003E5BCD"/>
    <w:rsid w:val="003E6A13"/>
    <w:rsid w:val="003E6C4C"/>
    <w:rsid w:val="003E7942"/>
    <w:rsid w:val="003E7B14"/>
    <w:rsid w:val="003E7BB4"/>
    <w:rsid w:val="003E7C11"/>
    <w:rsid w:val="003F0270"/>
    <w:rsid w:val="003F0ECD"/>
    <w:rsid w:val="003F1098"/>
    <w:rsid w:val="003F18BE"/>
    <w:rsid w:val="003F2E7A"/>
    <w:rsid w:val="003F39D8"/>
    <w:rsid w:val="003F5C26"/>
    <w:rsid w:val="003F7B79"/>
    <w:rsid w:val="00400639"/>
    <w:rsid w:val="00400828"/>
    <w:rsid w:val="00400C4C"/>
    <w:rsid w:val="00400D65"/>
    <w:rsid w:val="00401046"/>
    <w:rsid w:val="00401647"/>
    <w:rsid w:val="00401A60"/>
    <w:rsid w:val="00402881"/>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6CF7"/>
    <w:rsid w:val="004172E6"/>
    <w:rsid w:val="00420558"/>
    <w:rsid w:val="00420B58"/>
    <w:rsid w:val="00421DA5"/>
    <w:rsid w:val="00422B59"/>
    <w:rsid w:val="00422DEC"/>
    <w:rsid w:val="004230A1"/>
    <w:rsid w:val="004238EE"/>
    <w:rsid w:val="004240D5"/>
    <w:rsid w:val="00424471"/>
    <w:rsid w:val="0042468B"/>
    <w:rsid w:val="0042538E"/>
    <w:rsid w:val="00425F14"/>
    <w:rsid w:val="0042615E"/>
    <w:rsid w:val="00426688"/>
    <w:rsid w:val="004271B1"/>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11F7"/>
    <w:rsid w:val="00443662"/>
    <w:rsid w:val="00443926"/>
    <w:rsid w:val="0044522E"/>
    <w:rsid w:val="00445E1A"/>
    <w:rsid w:val="0044615C"/>
    <w:rsid w:val="00446AEF"/>
    <w:rsid w:val="0044702A"/>
    <w:rsid w:val="00453C0E"/>
    <w:rsid w:val="00453D5E"/>
    <w:rsid w:val="00456099"/>
    <w:rsid w:val="00456A96"/>
    <w:rsid w:val="00457DD1"/>
    <w:rsid w:val="00460480"/>
    <w:rsid w:val="00460734"/>
    <w:rsid w:val="00460793"/>
    <w:rsid w:val="00460C80"/>
    <w:rsid w:val="00460CD6"/>
    <w:rsid w:val="00461256"/>
    <w:rsid w:val="00461442"/>
    <w:rsid w:val="0046279E"/>
    <w:rsid w:val="0046473E"/>
    <w:rsid w:val="00464E36"/>
    <w:rsid w:val="0046658A"/>
    <w:rsid w:val="00466717"/>
    <w:rsid w:val="00466769"/>
    <w:rsid w:val="004668D5"/>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77870"/>
    <w:rsid w:val="004802E1"/>
    <w:rsid w:val="00480908"/>
    <w:rsid w:val="0048157C"/>
    <w:rsid w:val="00481F47"/>
    <w:rsid w:val="00481FA8"/>
    <w:rsid w:val="00482546"/>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373"/>
    <w:rsid w:val="004906AE"/>
    <w:rsid w:val="004916B2"/>
    <w:rsid w:val="00491B5D"/>
    <w:rsid w:val="00492408"/>
    <w:rsid w:val="00493093"/>
    <w:rsid w:val="00493A8C"/>
    <w:rsid w:val="00494148"/>
    <w:rsid w:val="0049533F"/>
    <w:rsid w:val="004958D3"/>
    <w:rsid w:val="00496D4E"/>
    <w:rsid w:val="00496DED"/>
    <w:rsid w:val="00497454"/>
    <w:rsid w:val="004A0F06"/>
    <w:rsid w:val="004A0F94"/>
    <w:rsid w:val="004A1542"/>
    <w:rsid w:val="004A15A6"/>
    <w:rsid w:val="004A21AC"/>
    <w:rsid w:val="004A32FF"/>
    <w:rsid w:val="004A460B"/>
    <w:rsid w:val="004A5FBC"/>
    <w:rsid w:val="004A63AF"/>
    <w:rsid w:val="004A6CCC"/>
    <w:rsid w:val="004A7090"/>
    <w:rsid w:val="004A7097"/>
    <w:rsid w:val="004A7274"/>
    <w:rsid w:val="004A7F5A"/>
    <w:rsid w:val="004B14CB"/>
    <w:rsid w:val="004B24D1"/>
    <w:rsid w:val="004B3077"/>
    <w:rsid w:val="004B3705"/>
    <w:rsid w:val="004B3BC6"/>
    <w:rsid w:val="004B412D"/>
    <w:rsid w:val="004B463A"/>
    <w:rsid w:val="004B4986"/>
    <w:rsid w:val="004B4BE0"/>
    <w:rsid w:val="004B5808"/>
    <w:rsid w:val="004B6664"/>
    <w:rsid w:val="004B68A9"/>
    <w:rsid w:val="004B6B5D"/>
    <w:rsid w:val="004B6E7E"/>
    <w:rsid w:val="004B7A7B"/>
    <w:rsid w:val="004B7B49"/>
    <w:rsid w:val="004C0EA0"/>
    <w:rsid w:val="004C1081"/>
    <w:rsid w:val="004C17BE"/>
    <w:rsid w:val="004C2503"/>
    <w:rsid w:val="004C26DB"/>
    <w:rsid w:val="004C4026"/>
    <w:rsid w:val="004C54ED"/>
    <w:rsid w:val="004C5856"/>
    <w:rsid w:val="004C6568"/>
    <w:rsid w:val="004C7A94"/>
    <w:rsid w:val="004C7FCD"/>
    <w:rsid w:val="004D059A"/>
    <w:rsid w:val="004D142A"/>
    <w:rsid w:val="004D14CB"/>
    <w:rsid w:val="004D15F7"/>
    <w:rsid w:val="004D1ED2"/>
    <w:rsid w:val="004D23B2"/>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34E4"/>
    <w:rsid w:val="004E354F"/>
    <w:rsid w:val="004E3E72"/>
    <w:rsid w:val="004E494B"/>
    <w:rsid w:val="004E49B1"/>
    <w:rsid w:val="004E4AD1"/>
    <w:rsid w:val="004E52D3"/>
    <w:rsid w:val="004E56E2"/>
    <w:rsid w:val="004E6ED9"/>
    <w:rsid w:val="004E7CFB"/>
    <w:rsid w:val="004F1FA6"/>
    <w:rsid w:val="004F324E"/>
    <w:rsid w:val="004F338B"/>
    <w:rsid w:val="004F3A5E"/>
    <w:rsid w:val="004F401C"/>
    <w:rsid w:val="004F49A5"/>
    <w:rsid w:val="004F573E"/>
    <w:rsid w:val="004F6231"/>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CFF"/>
    <w:rsid w:val="00512A98"/>
    <w:rsid w:val="00513681"/>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2D0E"/>
    <w:rsid w:val="00532DB2"/>
    <w:rsid w:val="00534B73"/>
    <w:rsid w:val="00534DC6"/>
    <w:rsid w:val="00534E27"/>
    <w:rsid w:val="00535D85"/>
    <w:rsid w:val="00535DF5"/>
    <w:rsid w:val="00537611"/>
    <w:rsid w:val="0053762B"/>
    <w:rsid w:val="00540011"/>
    <w:rsid w:val="005417D4"/>
    <w:rsid w:val="00541D81"/>
    <w:rsid w:val="00541E48"/>
    <w:rsid w:val="00541EE7"/>
    <w:rsid w:val="005429D4"/>
    <w:rsid w:val="00542E7D"/>
    <w:rsid w:val="0054316D"/>
    <w:rsid w:val="005431B0"/>
    <w:rsid w:val="00543DE0"/>
    <w:rsid w:val="00543E65"/>
    <w:rsid w:val="00543ECD"/>
    <w:rsid w:val="005446D9"/>
    <w:rsid w:val="005456E9"/>
    <w:rsid w:val="00545E3D"/>
    <w:rsid w:val="005461E1"/>
    <w:rsid w:val="0054683E"/>
    <w:rsid w:val="00546E31"/>
    <w:rsid w:val="005473A7"/>
    <w:rsid w:val="00547E92"/>
    <w:rsid w:val="00550720"/>
    <w:rsid w:val="005521B0"/>
    <w:rsid w:val="00553029"/>
    <w:rsid w:val="00555186"/>
    <w:rsid w:val="005561E3"/>
    <w:rsid w:val="0055623C"/>
    <w:rsid w:val="00557342"/>
    <w:rsid w:val="00561302"/>
    <w:rsid w:val="00562074"/>
    <w:rsid w:val="00563508"/>
    <w:rsid w:val="005655C1"/>
    <w:rsid w:val="00565EC3"/>
    <w:rsid w:val="00566197"/>
    <w:rsid w:val="005664FB"/>
    <w:rsid w:val="0056722B"/>
    <w:rsid w:val="0057022C"/>
    <w:rsid w:val="00570F17"/>
    <w:rsid w:val="0057130C"/>
    <w:rsid w:val="0057258D"/>
    <w:rsid w:val="005732B9"/>
    <w:rsid w:val="005733B9"/>
    <w:rsid w:val="005750EE"/>
    <w:rsid w:val="00576B68"/>
    <w:rsid w:val="0057703C"/>
    <w:rsid w:val="00577155"/>
    <w:rsid w:val="0057717E"/>
    <w:rsid w:val="005815CB"/>
    <w:rsid w:val="0058251E"/>
    <w:rsid w:val="00582963"/>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2A49"/>
    <w:rsid w:val="005A5762"/>
    <w:rsid w:val="005A6C58"/>
    <w:rsid w:val="005B0597"/>
    <w:rsid w:val="005B1C52"/>
    <w:rsid w:val="005B1D4C"/>
    <w:rsid w:val="005B1EA7"/>
    <w:rsid w:val="005B2011"/>
    <w:rsid w:val="005B2507"/>
    <w:rsid w:val="005B31A6"/>
    <w:rsid w:val="005B3B68"/>
    <w:rsid w:val="005B407C"/>
    <w:rsid w:val="005B4D87"/>
    <w:rsid w:val="005B4E77"/>
    <w:rsid w:val="005B4EC5"/>
    <w:rsid w:val="005B5852"/>
    <w:rsid w:val="005B592B"/>
    <w:rsid w:val="005B5998"/>
    <w:rsid w:val="005B5B2E"/>
    <w:rsid w:val="005B789F"/>
    <w:rsid w:val="005C0362"/>
    <w:rsid w:val="005C09AE"/>
    <w:rsid w:val="005C2442"/>
    <w:rsid w:val="005C24DE"/>
    <w:rsid w:val="005C3790"/>
    <w:rsid w:val="005C3D53"/>
    <w:rsid w:val="005C3EFF"/>
    <w:rsid w:val="005C43F4"/>
    <w:rsid w:val="005C5E00"/>
    <w:rsid w:val="005C6994"/>
    <w:rsid w:val="005C6B7F"/>
    <w:rsid w:val="005C7017"/>
    <w:rsid w:val="005D006B"/>
    <w:rsid w:val="005D0AAC"/>
    <w:rsid w:val="005D147D"/>
    <w:rsid w:val="005D312C"/>
    <w:rsid w:val="005D3C0D"/>
    <w:rsid w:val="005D3CB9"/>
    <w:rsid w:val="005D3D8F"/>
    <w:rsid w:val="005D3EBF"/>
    <w:rsid w:val="005D47F5"/>
    <w:rsid w:val="005D4B5C"/>
    <w:rsid w:val="005D63E3"/>
    <w:rsid w:val="005D7114"/>
    <w:rsid w:val="005E08B2"/>
    <w:rsid w:val="005E11A0"/>
    <w:rsid w:val="005E26B6"/>
    <w:rsid w:val="005E2C75"/>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5F64"/>
    <w:rsid w:val="005F6539"/>
    <w:rsid w:val="005F72CD"/>
    <w:rsid w:val="006012C1"/>
    <w:rsid w:val="006012CF"/>
    <w:rsid w:val="00602440"/>
    <w:rsid w:val="00602B88"/>
    <w:rsid w:val="0060302A"/>
    <w:rsid w:val="00603853"/>
    <w:rsid w:val="006041E5"/>
    <w:rsid w:val="0060461B"/>
    <w:rsid w:val="006050EA"/>
    <w:rsid w:val="00605AC8"/>
    <w:rsid w:val="00606085"/>
    <w:rsid w:val="006068E2"/>
    <w:rsid w:val="00610743"/>
    <w:rsid w:val="00610B65"/>
    <w:rsid w:val="0061392F"/>
    <w:rsid w:val="006141C9"/>
    <w:rsid w:val="00614CBD"/>
    <w:rsid w:val="00615984"/>
    <w:rsid w:val="00616D4A"/>
    <w:rsid w:val="00617608"/>
    <w:rsid w:val="0062121F"/>
    <w:rsid w:val="00621407"/>
    <w:rsid w:val="0062181F"/>
    <w:rsid w:val="00621CA3"/>
    <w:rsid w:val="00622E16"/>
    <w:rsid w:val="006232D8"/>
    <w:rsid w:val="00624BB5"/>
    <w:rsid w:val="00625AF4"/>
    <w:rsid w:val="006265DD"/>
    <w:rsid w:val="00626BFD"/>
    <w:rsid w:val="00627087"/>
    <w:rsid w:val="00627CE0"/>
    <w:rsid w:val="00630B73"/>
    <w:rsid w:val="00631035"/>
    <w:rsid w:val="006314AD"/>
    <w:rsid w:val="00631662"/>
    <w:rsid w:val="00633011"/>
    <w:rsid w:val="0063482C"/>
    <w:rsid w:val="006356F1"/>
    <w:rsid w:val="00635CD2"/>
    <w:rsid w:val="0063630B"/>
    <w:rsid w:val="0063666B"/>
    <w:rsid w:val="00636F71"/>
    <w:rsid w:val="00637B22"/>
    <w:rsid w:val="00637DF8"/>
    <w:rsid w:val="0064042E"/>
    <w:rsid w:val="00640DD8"/>
    <w:rsid w:val="00640E12"/>
    <w:rsid w:val="00641554"/>
    <w:rsid w:val="006419D1"/>
    <w:rsid w:val="006438A8"/>
    <w:rsid w:val="0064390D"/>
    <w:rsid w:val="00643D8F"/>
    <w:rsid w:val="00644F4F"/>
    <w:rsid w:val="00645405"/>
    <w:rsid w:val="00645CA6"/>
    <w:rsid w:val="00645E35"/>
    <w:rsid w:val="006463DD"/>
    <w:rsid w:val="006466FC"/>
    <w:rsid w:val="00646723"/>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26F5"/>
    <w:rsid w:val="00662E01"/>
    <w:rsid w:val="00662F91"/>
    <w:rsid w:val="00663860"/>
    <w:rsid w:val="00663E7B"/>
    <w:rsid w:val="006642C5"/>
    <w:rsid w:val="00664653"/>
    <w:rsid w:val="00664B42"/>
    <w:rsid w:val="00664E67"/>
    <w:rsid w:val="006655BD"/>
    <w:rsid w:val="006656A0"/>
    <w:rsid w:val="00666BC6"/>
    <w:rsid w:val="00666FEC"/>
    <w:rsid w:val="00667D94"/>
    <w:rsid w:val="0067194C"/>
    <w:rsid w:val="00671C7A"/>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BCB"/>
    <w:rsid w:val="006A0C4D"/>
    <w:rsid w:val="006A1114"/>
    <w:rsid w:val="006A150A"/>
    <w:rsid w:val="006A18F7"/>
    <w:rsid w:val="006A1958"/>
    <w:rsid w:val="006A1DD8"/>
    <w:rsid w:val="006A39E8"/>
    <w:rsid w:val="006A3A4A"/>
    <w:rsid w:val="006A3AB6"/>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7043"/>
    <w:rsid w:val="006D7CBC"/>
    <w:rsid w:val="006D7F9A"/>
    <w:rsid w:val="006E0058"/>
    <w:rsid w:val="006E071B"/>
    <w:rsid w:val="006E14FE"/>
    <w:rsid w:val="006E222E"/>
    <w:rsid w:val="006E332E"/>
    <w:rsid w:val="006E3865"/>
    <w:rsid w:val="006E3924"/>
    <w:rsid w:val="006E3995"/>
    <w:rsid w:val="006E529E"/>
    <w:rsid w:val="006E5460"/>
    <w:rsid w:val="006E671B"/>
    <w:rsid w:val="006E6A19"/>
    <w:rsid w:val="006F00BE"/>
    <w:rsid w:val="006F07D4"/>
    <w:rsid w:val="006F1336"/>
    <w:rsid w:val="006F19E4"/>
    <w:rsid w:val="006F2111"/>
    <w:rsid w:val="006F3AB2"/>
    <w:rsid w:val="006F3EF7"/>
    <w:rsid w:val="006F3FDA"/>
    <w:rsid w:val="006F41BE"/>
    <w:rsid w:val="006F4803"/>
    <w:rsid w:val="006F5260"/>
    <w:rsid w:val="006F5331"/>
    <w:rsid w:val="006F6F86"/>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1C97"/>
    <w:rsid w:val="00712306"/>
    <w:rsid w:val="0071301D"/>
    <w:rsid w:val="00713090"/>
    <w:rsid w:val="00713106"/>
    <w:rsid w:val="0071364A"/>
    <w:rsid w:val="007138EC"/>
    <w:rsid w:val="0071395D"/>
    <w:rsid w:val="00713B27"/>
    <w:rsid w:val="00713FA3"/>
    <w:rsid w:val="0071486F"/>
    <w:rsid w:val="00714CE7"/>
    <w:rsid w:val="007155D9"/>
    <w:rsid w:val="00715CF1"/>
    <w:rsid w:val="0071668D"/>
    <w:rsid w:val="00716869"/>
    <w:rsid w:val="00721065"/>
    <w:rsid w:val="0072130D"/>
    <w:rsid w:val="00721542"/>
    <w:rsid w:val="0072187D"/>
    <w:rsid w:val="00722EFA"/>
    <w:rsid w:val="00723832"/>
    <w:rsid w:val="00723F62"/>
    <w:rsid w:val="0072427F"/>
    <w:rsid w:val="00724B4F"/>
    <w:rsid w:val="00725080"/>
    <w:rsid w:val="00726CFF"/>
    <w:rsid w:val="007276CA"/>
    <w:rsid w:val="00731751"/>
    <w:rsid w:val="00731E21"/>
    <w:rsid w:val="007327EB"/>
    <w:rsid w:val="00732800"/>
    <w:rsid w:val="00733A11"/>
    <w:rsid w:val="00733E68"/>
    <w:rsid w:val="00734501"/>
    <w:rsid w:val="00736372"/>
    <w:rsid w:val="00736D53"/>
    <w:rsid w:val="007371F1"/>
    <w:rsid w:val="0074011C"/>
    <w:rsid w:val="007401CE"/>
    <w:rsid w:val="007403A3"/>
    <w:rsid w:val="00741793"/>
    <w:rsid w:val="00741A5A"/>
    <w:rsid w:val="00741E28"/>
    <w:rsid w:val="00742DA5"/>
    <w:rsid w:val="00746A1F"/>
    <w:rsid w:val="00747C2E"/>
    <w:rsid w:val="00750BC1"/>
    <w:rsid w:val="00752BF6"/>
    <w:rsid w:val="007544A8"/>
    <w:rsid w:val="007553C2"/>
    <w:rsid w:val="0075563D"/>
    <w:rsid w:val="0075565B"/>
    <w:rsid w:val="00755D9A"/>
    <w:rsid w:val="00756595"/>
    <w:rsid w:val="00756625"/>
    <w:rsid w:val="007568CD"/>
    <w:rsid w:val="007569C0"/>
    <w:rsid w:val="00756C4B"/>
    <w:rsid w:val="00757923"/>
    <w:rsid w:val="00757F8D"/>
    <w:rsid w:val="0076005E"/>
    <w:rsid w:val="00760435"/>
    <w:rsid w:val="00760C65"/>
    <w:rsid w:val="00760F88"/>
    <w:rsid w:val="00761103"/>
    <w:rsid w:val="00762077"/>
    <w:rsid w:val="007620EB"/>
    <w:rsid w:val="00763CC6"/>
    <w:rsid w:val="007643C1"/>
    <w:rsid w:val="00764C5A"/>
    <w:rsid w:val="00764C97"/>
    <w:rsid w:val="007659B6"/>
    <w:rsid w:val="00765CA2"/>
    <w:rsid w:val="0076618F"/>
    <w:rsid w:val="007675DC"/>
    <w:rsid w:val="007678E9"/>
    <w:rsid w:val="00770FDB"/>
    <w:rsid w:val="00771682"/>
    <w:rsid w:val="0077174A"/>
    <w:rsid w:val="00773341"/>
    <w:rsid w:val="00773832"/>
    <w:rsid w:val="00781635"/>
    <w:rsid w:val="00781B8C"/>
    <w:rsid w:val="007824B9"/>
    <w:rsid w:val="00782D4D"/>
    <w:rsid w:val="0078466E"/>
    <w:rsid w:val="007850F7"/>
    <w:rsid w:val="0078650B"/>
    <w:rsid w:val="00787342"/>
    <w:rsid w:val="00787FC7"/>
    <w:rsid w:val="00790126"/>
    <w:rsid w:val="00790FFD"/>
    <w:rsid w:val="00791256"/>
    <w:rsid w:val="007915E9"/>
    <w:rsid w:val="007923D8"/>
    <w:rsid w:val="00792638"/>
    <w:rsid w:val="0079285F"/>
    <w:rsid w:val="0079327D"/>
    <w:rsid w:val="00793559"/>
    <w:rsid w:val="00793E5B"/>
    <w:rsid w:val="0079405A"/>
    <w:rsid w:val="00794988"/>
    <w:rsid w:val="00794C34"/>
    <w:rsid w:val="007967FF"/>
    <w:rsid w:val="00796A68"/>
    <w:rsid w:val="00796B7F"/>
    <w:rsid w:val="00797B1F"/>
    <w:rsid w:val="007A0CCF"/>
    <w:rsid w:val="007A0D8C"/>
    <w:rsid w:val="007A1645"/>
    <w:rsid w:val="007A1C7C"/>
    <w:rsid w:val="007A1F4E"/>
    <w:rsid w:val="007A1F66"/>
    <w:rsid w:val="007A2026"/>
    <w:rsid w:val="007A24A9"/>
    <w:rsid w:val="007A270C"/>
    <w:rsid w:val="007A2B1F"/>
    <w:rsid w:val="007A2C23"/>
    <w:rsid w:val="007A34AD"/>
    <w:rsid w:val="007A55FD"/>
    <w:rsid w:val="007A61A7"/>
    <w:rsid w:val="007A6F11"/>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E30"/>
    <w:rsid w:val="007C282E"/>
    <w:rsid w:val="007C297B"/>
    <w:rsid w:val="007C3B16"/>
    <w:rsid w:val="007C410C"/>
    <w:rsid w:val="007C5774"/>
    <w:rsid w:val="007C5FCC"/>
    <w:rsid w:val="007C6BBA"/>
    <w:rsid w:val="007C73DD"/>
    <w:rsid w:val="007D0017"/>
    <w:rsid w:val="007D12E0"/>
    <w:rsid w:val="007D15F5"/>
    <w:rsid w:val="007D1725"/>
    <w:rsid w:val="007D239D"/>
    <w:rsid w:val="007D256C"/>
    <w:rsid w:val="007D2776"/>
    <w:rsid w:val="007D3CA2"/>
    <w:rsid w:val="007D635B"/>
    <w:rsid w:val="007D6BD8"/>
    <w:rsid w:val="007E0D86"/>
    <w:rsid w:val="007E0F33"/>
    <w:rsid w:val="007E2796"/>
    <w:rsid w:val="007E29C9"/>
    <w:rsid w:val="007E2D1E"/>
    <w:rsid w:val="007E3261"/>
    <w:rsid w:val="007E387C"/>
    <w:rsid w:val="007E4341"/>
    <w:rsid w:val="007E4456"/>
    <w:rsid w:val="007E57A8"/>
    <w:rsid w:val="007E5CF0"/>
    <w:rsid w:val="007E5D24"/>
    <w:rsid w:val="007F02AE"/>
    <w:rsid w:val="007F0D2E"/>
    <w:rsid w:val="007F13F7"/>
    <w:rsid w:val="007F1749"/>
    <w:rsid w:val="007F1B53"/>
    <w:rsid w:val="007F2602"/>
    <w:rsid w:val="007F2DF5"/>
    <w:rsid w:val="007F3D73"/>
    <w:rsid w:val="007F4823"/>
    <w:rsid w:val="007F4DA7"/>
    <w:rsid w:val="007F5848"/>
    <w:rsid w:val="007F5CCC"/>
    <w:rsid w:val="007F61A7"/>
    <w:rsid w:val="007F6750"/>
    <w:rsid w:val="007F787F"/>
    <w:rsid w:val="00800372"/>
    <w:rsid w:val="00800651"/>
    <w:rsid w:val="00800AE8"/>
    <w:rsid w:val="00801202"/>
    <w:rsid w:val="00801400"/>
    <w:rsid w:val="008014C6"/>
    <w:rsid w:val="008019D4"/>
    <w:rsid w:val="00802CE1"/>
    <w:rsid w:val="00802D0C"/>
    <w:rsid w:val="008038F4"/>
    <w:rsid w:val="00803BBA"/>
    <w:rsid w:val="00803C8E"/>
    <w:rsid w:val="008078E1"/>
    <w:rsid w:val="00810CCB"/>
    <w:rsid w:val="00812250"/>
    <w:rsid w:val="00813851"/>
    <w:rsid w:val="00814297"/>
    <w:rsid w:val="00814301"/>
    <w:rsid w:val="00814ED3"/>
    <w:rsid w:val="008167C0"/>
    <w:rsid w:val="00817671"/>
    <w:rsid w:val="00817AB9"/>
    <w:rsid w:val="00820E8F"/>
    <w:rsid w:val="00820F76"/>
    <w:rsid w:val="0082359E"/>
    <w:rsid w:val="00823863"/>
    <w:rsid w:val="0082435A"/>
    <w:rsid w:val="00824924"/>
    <w:rsid w:val="008250F8"/>
    <w:rsid w:val="00825140"/>
    <w:rsid w:val="0082577C"/>
    <w:rsid w:val="00826C73"/>
    <w:rsid w:val="00827235"/>
    <w:rsid w:val="00831A49"/>
    <w:rsid w:val="00832125"/>
    <w:rsid w:val="00835499"/>
    <w:rsid w:val="0083583A"/>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1324"/>
    <w:rsid w:val="0085292F"/>
    <w:rsid w:val="00853D6C"/>
    <w:rsid w:val="0085417E"/>
    <w:rsid w:val="0085447D"/>
    <w:rsid w:val="0085616F"/>
    <w:rsid w:val="008571A1"/>
    <w:rsid w:val="00857665"/>
    <w:rsid w:val="008602E2"/>
    <w:rsid w:val="00861616"/>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42DD"/>
    <w:rsid w:val="00875B88"/>
    <w:rsid w:val="0087651A"/>
    <w:rsid w:val="00876756"/>
    <w:rsid w:val="008769C1"/>
    <w:rsid w:val="00877589"/>
    <w:rsid w:val="00880892"/>
    <w:rsid w:val="008814BD"/>
    <w:rsid w:val="00881914"/>
    <w:rsid w:val="00882198"/>
    <w:rsid w:val="008822FB"/>
    <w:rsid w:val="00883C73"/>
    <w:rsid w:val="008853BE"/>
    <w:rsid w:val="008854BF"/>
    <w:rsid w:val="008871DE"/>
    <w:rsid w:val="00887F29"/>
    <w:rsid w:val="00887F71"/>
    <w:rsid w:val="008901BF"/>
    <w:rsid w:val="008901CB"/>
    <w:rsid w:val="00890C40"/>
    <w:rsid w:val="0089125E"/>
    <w:rsid w:val="00891BAD"/>
    <w:rsid w:val="00891D5D"/>
    <w:rsid w:val="00892C65"/>
    <w:rsid w:val="008936C4"/>
    <w:rsid w:val="00893777"/>
    <w:rsid w:val="00893D33"/>
    <w:rsid w:val="0089486B"/>
    <w:rsid w:val="00895476"/>
    <w:rsid w:val="008969A7"/>
    <w:rsid w:val="008974EE"/>
    <w:rsid w:val="008A06F3"/>
    <w:rsid w:val="008A09E3"/>
    <w:rsid w:val="008A264E"/>
    <w:rsid w:val="008A2AEB"/>
    <w:rsid w:val="008A30D7"/>
    <w:rsid w:val="008A55A9"/>
    <w:rsid w:val="008A5B54"/>
    <w:rsid w:val="008A5EF9"/>
    <w:rsid w:val="008A6FAF"/>
    <w:rsid w:val="008A7579"/>
    <w:rsid w:val="008A7F38"/>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3650"/>
    <w:rsid w:val="008C3861"/>
    <w:rsid w:val="008C3B27"/>
    <w:rsid w:val="008C4C70"/>
    <w:rsid w:val="008C5046"/>
    <w:rsid w:val="008C5145"/>
    <w:rsid w:val="008C61CB"/>
    <w:rsid w:val="008C62F5"/>
    <w:rsid w:val="008C77DB"/>
    <w:rsid w:val="008D08C2"/>
    <w:rsid w:val="008D284A"/>
    <w:rsid w:val="008D325D"/>
    <w:rsid w:val="008D35CD"/>
    <w:rsid w:val="008D42C8"/>
    <w:rsid w:val="008D4E63"/>
    <w:rsid w:val="008D5B36"/>
    <w:rsid w:val="008D64AB"/>
    <w:rsid w:val="008D65B8"/>
    <w:rsid w:val="008D7980"/>
    <w:rsid w:val="008D7B7B"/>
    <w:rsid w:val="008D7EFE"/>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993"/>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7C45"/>
    <w:rsid w:val="00900635"/>
    <w:rsid w:val="00900EF9"/>
    <w:rsid w:val="00901B29"/>
    <w:rsid w:val="00902E3A"/>
    <w:rsid w:val="00902E6D"/>
    <w:rsid w:val="009033E6"/>
    <w:rsid w:val="00903C05"/>
    <w:rsid w:val="0090404E"/>
    <w:rsid w:val="00905D60"/>
    <w:rsid w:val="00906338"/>
    <w:rsid w:val="00906409"/>
    <w:rsid w:val="0090689A"/>
    <w:rsid w:val="00907136"/>
    <w:rsid w:val="0091094D"/>
    <w:rsid w:val="009111CB"/>
    <w:rsid w:val="009117A9"/>
    <w:rsid w:val="00912996"/>
    <w:rsid w:val="009129D5"/>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C63"/>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1C2C"/>
    <w:rsid w:val="009623CF"/>
    <w:rsid w:val="009628BF"/>
    <w:rsid w:val="00964948"/>
    <w:rsid w:val="0096591C"/>
    <w:rsid w:val="00965D89"/>
    <w:rsid w:val="00966E1C"/>
    <w:rsid w:val="009670E1"/>
    <w:rsid w:val="009670F5"/>
    <w:rsid w:val="0096752B"/>
    <w:rsid w:val="00967ED6"/>
    <w:rsid w:val="00970015"/>
    <w:rsid w:val="0097104F"/>
    <w:rsid w:val="009722E4"/>
    <w:rsid w:val="00972A5F"/>
    <w:rsid w:val="009736EB"/>
    <w:rsid w:val="0097395E"/>
    <w:rsid w:val="00974044"/>
    <w:rsid w:val="00974992"/>
    <w:rsid w:val="00981D5E"/>
    <w:rsid w:val="009847F5"/>
    <w:rsid w:val="009851F5"/>
    <w:rsid w:val="00985A34"/>
    <w:rsid w:val="00987154"/>
    <w:rsid w:val="009877C5"/>
    <w:rsid w:val="00987858"/>
    <w:rsid w:val="009915BE"/>
    <w:rsid w:val="0099303C"/>
    <w:rsid w:val="00993B4D"/>
    <w:rsid w:val="009945E4"/>
    <w:rsid w:val="00994FCF"/>
    <w:rsid w:val="00995070"/>
    <w:rsid w:val="00996818"/>
    <w:rsid w:val="00996F99"/>
    <w:rsid w:val="0099755F"/>
    <w:rsid w:val="009A0261"/>
    <w:rsid w:val="009A060D"/>
    <w:rsid w:val="009A11F0"/>
    <w:rsid w:val="009A13D2"/>
    <w:rsid w:val="009A1575"/>
    <w:rsid w:val="009A1AA9"/>
    <w:rsid w:val="009A2D8F"/>
    <w:rsid w:val="009A35BF"/>
    <w:rsid w:val="009A3941"/>
    <w:rsid w:val="009A6181"/>
    <w:rsid w:val="009A64B4"/>
    <w:rsid w:val="009A6655"/>
    <w:rsid w:val="009A6775"/>
    <w:rsid w:val="009A7C24"/>
    <w:rsid w:val="009B06E6"/>
    <w:rsid w:val="009B0DEA"/>
    <w:rsid w:val="009B16BA"/>
    <w:rsid w:val="009B1C85"/>
    <w:rsid w:val="009B1D75"/>
    <w:rsid w:val="009B20DE"/>
    <w:rsid w:val="009B2300"/>
    <w:rsid w:val="009B26B4"/>
    <w:rsid w:val="009B27D8"/>
    <w:rsid w:val="009B40FB"/>
    <w:rsid w:val="009B51F4"/>
    <w:rsid w:val="009B5856"/>
    <w:rsid w:val="009B6575"/>
    <w:rsid w:val="009B69C6"/>
    <w:rsid w:val="009B7B9A"/>
    <w:rsid w:val="009C01DC"/>
    <w:rsid w:val="009C0D2E"/>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09BA"/>
    <w:rsid w:val="00A0187E"/>
    <w:rsid w:val="00A018CB"/>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5375"/>
    <w:rsid w:val="00A166EB"/>
    <w:rsid w:val="00A16792"/>
    <w:rsid w:val="00A16AE1"/>
    <w:rsid w:val="00A20040"/>
    <w:rsid w:val="00A2077F"/>
    <w:rsid w:val="00A21581"/>
    <w:rsid w:val="00A21E10"/>
    <w:rsid w:val="00A23678"/>
    <w:rsid w:val="00A23E50"/>
    <w:rsid w:val="00A247F0"/>
    <w:rsid w:val="00A24842"/>
    <w:rsid w:val="00A25329"/>
    <w:rsid w:val="00A25D12"/>
    <w:rsid w:val="00A262B7"/>
    <w:rsid w:val="00A2651F"/>
    <w:rsid w:val="00A26C93"/>
    <w:rsid w:val="00A26C9E"/>
    <w:rsid w:val="00A2733C"/>
    <w:rsid w:val="00A315D0"/>
    <w:rsid w:val="00A31909"/>
    <w:rsid w:val="00A31F24"/>
    <w:rsid w:val="00A326FB"/>
    <w:rsid w:val="00A331E1"/>
    <w:rsid w:val="00A33DED"/>
    <w:rsid w:val="00A3493E"/>
    <w:rsid w:val="00A351F9"/>
    <w:rsid w:val="00A355FC"/>
    <w:rsid w:val="00A36AB8"/>
    <w:rsid w:val="00A36D9A"/>
    <w:rsid w:val="00A40040"/>
    <w:rsid w:val="00A41068"/>
    <w:rsid w:val="00A4282D"/>
    <w:rsid w:val="00A44CEC"/>
    <w:rsid w:val="00A4621C"/>
    <w:rsid w:val="00A4642F"/>
    <w:rsid w:val="00A50E73"/>
    <w:rsid w:val="00A514E9"/>
    <w:rsid w:val="00A51A41"/>
    <w:rsid w:val="00A5326C"/>
    <w:rsid w:val="00A538F9"/>
    <w:rsid w:val="00A53D36"/>
    <w:rsid w:val="00A55020"/>
    <w:rsid w:val="00A55366"/>
    <w:rsid w:val="00A5562F"/>
    <w:rsid w:val="00A558BC"/>
    <w:rsid w:val="00A56DAA"/>
    <w:rsid w:val="00A571F0"/>
    <w:rsid w:val="00A601AD"/>
    <w:rsid w:val="00A61574"/>
    <w:rsid w:val="00A61740"/>
    <w:rsid w:val="00A61F01"/>
    <w:rsid w:val="00A623BB"/>
    <w:rsid w:val="00A650CC"/>
    <w:rsid w:val="00A6516F"/>
    <w:rsid w:val="00A6638C"/>
    <w:rsid w:val="00A66D65"/>
    <w:rsid w:val="00A672F7"/>
    <w:rsid w:val="00A6744D"/>
    <w:rsid w:val="00A675F5"/>
    <w:rsid w:val="00A676D0"/>
    <w:rsid w:val="00A71CED"/>
    <w:rsid w:val="00A72B84"/>
    <w:rsid w:val="00A72BAA"/>
    <w:rsid w:val="00A7316C"/>
    <w:rsid w:val="00A739E5"/>
    <w:rsid w:val="00A759C8"/>
    <w:rsid w:val="00A80343"/>
    <w:rsid w:val="00A809BB"/>
    <w:rsid w:val="00A80D93"/>
    <w:rsid w:val="00A81A21"/>
    <w:rsid w:val="00A81A78"/>
    <w:rsid w:val="00A82DBB"/>
    <w:rsid w:val="00A83181"/>
    <w:rsid w:val="00A84608"/>
    <w:rsid w:val="00A84A7E"/>
    <w:rsid w:val="00A84E73"/>
    <w:rsid w:val="00A85251"/>
    <w:rsid w:val="00A86D2A"/>
    <w:rsid w:val="00A9007D"/>
    <w:rsid w:val="00A905EC"/>
    <w:rsid w:val="00A90A74"/>
    <w:rsid w:val="00A919E0"/>
    <w:rsid w:val="00A91B21"/>
    <w:rsid w:val="00A92D77"/>
    <w:rsid w:val="00A92E00"/>
    <w:rsid w:val="00A93905"/>
    <w:rsid w:val="00A93BDC"/>
    <w:rsid w:val="00A94C54"/>
    <w:rsid w:val="00A95A6C"/>
    <w:rsid w:val="00A95C37"/>
    <w:rsid w:val="00A95FCF"/>
    <w:rsid w:val="00A96727"/>
    <w:rsid w:val="00A975B3"/>
    <w:rsid w:val="00AA0074"/>
    <w:rsid w:val="00AA0355"/>
    <w:rsid w:val="00AA0ADE"/>
    <w:rsid w:val="00AA1F1A"/>
    <w:rsid w:val="00AA2243"/>
    <w:rsid w:val="00AA3423"/>
    <w:rsid w:val="00AA348C"/>
    <w:rsid w:val="00AA359D"/>
    <w:rsid w:val="00AA3B8A"/>
    <w:rsid w:val="00AA3EBF"/>
    <w:rsid w:val="00AA5016"/>
    <w:rsid w:val="00AA5CB0"/>
    <w:rsid w:val="00AA606E"/>
    <w:rsid w:val="00AA6F7D"/>
    <w:rsid w:val="00AB0D21"/>
    <w:rsid w:val="00AB104B"/>
    <w:rsid w:val="00AB155D"/>
    <w:rsid w:val="00AB19E8"/>
    <w:rsid w:val="00AB1AA0"/>
    <w:rsid w:val="00AB1BFB"/>
    <w:rsid w:val="00AB27C4"/>
    <w:rsid w:val="00AB2D33"/>
    <w:rsid w:val="00AB3260"/>
    <w:rsid w:val="00AB3E4A"/>
    <w:rsid w:val="00AB4C7A"/>
    <w:rsid w:val="00AB56DB"/>
    <w:rsid w:val="00AB57F4"/>
    <w:rsid w:val="00AB5A1F"/>
    <w:rsid w:val="00AB5ED6"/>
    <w:rsid w:val="00AC0F2A"/>
    <w:rsid w:val="00AC1BC7"/>
    <w:rsid w:val="00AC1D25"/>
    <w:rsid w:val="00AC2169"/>
    <w:rsid w:val="00AC24E8"/>
    <w:rsid w:val="00AC425A"/>
    <w:rsid w:val="00AC4453"/>
    <w:rsid w:val="00AC4A4A"/>
    <w:rsid w:val="00AC4B18"/>
    <w:rsid w:val="00AC5A05"/>
    <w:rsid w:val="00AC6528"/>
    <w:rsid w:val="00AC6ED6"/>
    <w:rsid w:val="00AC7AFB"/>
    <w:rsid w:val="00AC7B95"/>
    <w:rsid w:val="00AC7BE4"/>
    <w:rsid w:val="00AD0D23"/>
    <w:rsid w:val="00AD2BE2"/>
    <w:rsid w:val="00AD2DA1"/>
    <w:rsid w:val="00AD3A40"/>
    <w:rsid w:val="00AD42A7"/>
    <w:rsid w:val="00AD46E2"/>
    <w:rsid w:val="00AD5055"/>
    <w:rsid w:val="00AD5CC5"/>
    <w:rsid w:val="00AD5E46"/>
    <w:rsid w:val="00AD6108"/>
    <w:rsid w:val="00AD641C"/>
    <w:rsid w:val="00AD717A"/>
    <w:rsid w:val="00AE127E"/>
    <w:rsid w:val="00AE1413"/>
    <w:rsid w:val="00AE171F"/>
    <w:rsid w:val="00AE1CC5"/>
    <w:rsid w:val="00AE1D9B"/>
    <w:rsid w:val="00AE3735"/>
    <w:rsid w:val="00AE3A0A"/>
    <w:rsid w:val="00AE3B35"/>
    <w:rsid w:val="00AE54D5"/>
    <w:rsid w:val="00AE5C2E"/>
    <w:rsid w:val="00AE7AC8"/>
    <w:rsid w:val="00AF03D8"/>
    <w:rsid w:val="00AF0558"/>
    <w:rsid w:val="00AF197F"/>
    <w:rsid w:val="00AF1A1B"/>
    <w:rsid w:val="00AF1DE6"/>
    <w:rsid w:val="00AF292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1FB7"/>
    <w:rsid w:val="00B022B3"/>
    <w:rsid w:val="00B02ECF"/>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583"/>
    <w:rsid w:val="00B15379"/>
    <w:rsid w:val="00B177EF"/>
    <w:rsid w:val="00B20237"/>
    <w:rsid w:val="00B21125"/>
    <w:rsid w:val="00B21D44"/>
    <w:rsid w:val="00B22324"/>
    <w:rsid w:val="00B22422"/>
    <w:rsid w:val="00B22E34"/>
    <w:rsid w:val="00B237AA"/>
    <w:rsid w:val="00B2383B"/>
    <w:rsid w:val="00B23890"/>
    <w:rsid w:val="00B268E8"/>
    <w:rsid w:val="00B307D7"/>
    <w:rsid w:val="00B31744"/>
    <w:rsid w:val="00B31CD7"/>
    <w:rsid w:val="00B323DA"/>
    <w:rsid w:val="00B324A8"/>
    <w:rsid w:val="00B328BF"/>
    <w:rsid w:val="00B33790"/>
    <w:rsid w:val="00B33EB3"/>
    <w:rsid w:val="00B341A9"/>
    <w:rsid w:val="00B36457"/>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A8D"/>
    <w:rsid w:val="00B552AB"/>
    <w:rsid w:val="00B567E8"/>
    <w:rsid w:val="00B56948"/>
    <w:rsid w:val="00B56F73"/>
    <w:rsid w:val="00B576F8"/>
    <w:rsid w:val="00B57D33"/>
    <w:rsid w:val="00B60B04"/>
    <w:rsid w:val="00B614C5"/>
    <w:rsid w:val="00B6195F"/>
    <w:rsid w:val="00B629D8"/>
    <w:rsid w:val="00B62C2A"/>
    <w:rsid w:val="00B62E23"/>
    <w:rsid w:val="00B63B99"/>
    <w:rsid w:val="00B651A4"/>
    <w:rsid w:val="00B65208"/>
    <w:rsid w:val="00B65403"/>
    <w:rsid w:val="00B6636D"/>
    <w:rsid w:val="00B66569"/>
    <w:rsid w:val="00B67B45"/>
    <w:rsid w:val="00B7027F"/>
    <w:rsid w:val="00B7082C"/>
    <w:rsid w:val="00B7090F"/>
    <w:rsid w:val="00B70F54"/>
    <w:rsid w:val="00B71F06"/>
    <w:rsid w:val="00B71F57"/>
    <w:rsid w:val="00B74AD7"/>
    <w:rsid w:val="00B76DE0"/>
    <w:rsid w:val="00B76E0D"/>
    <w:rsid w:val="00B77445"/>
    <w:rsid w:val="00B77805"/>
    <w:rsid w:val="00B77911"/>
    <w:rsid w:val="00B80CE1"/>
    <w:rsid w:val="00B8129E"/>
    <w:rsid w:val="00B81850"/>
    <w:rsid w:val="00B828F6"/>
    <w:rsid w:val="00B82A1D"/>
    <w:rsid w:val="00B82A89"/>
    <w:rsid w:val="00B82BA7"/>
    <w:rsid w:val="00B8461D"/>
    <w:rsid w:val="00B86CD5"/>
    <w:rsid w:val="00B87730"/>
    <w:rsid w:val="00B87986"/>
    <w:rsid w:val="00B87F88"/>
    <w:rsid w:val="00B900CC"/>
    <w:rsid w:val="00B9054A"/>
    <w:rsid w:val="00B90D76"/>
    <w:rsid w:val="00B9156E"/>
    <w:rsid w:val="00B923D7"/>
    <w:rsid w:val="00B92817"/>
    <w:rsid w:val="00B92AB1"/>
    <w:rsid w:val="00B96267"/>
    <w:rsid w:val="00B96B4D"/>
    <w:rsid w:val="00B9723B"/>
    <w:rsid w:val="00B97E38"/>
    <w:rsid w:val="00BA0150"/>
    <w:rsid w:val="00BA1ACE"/>
    <w:rsid w:val="00BA38B7"/>
    <w:rsid w:val="00BA51BC"/>
    <w:rsid w:val="00BA584A"/>
    <w:rsid w:val="00BA7502"/>
    <w:rsid w:val="00BB0EAA"/>
    <w:rsid w:val="00BB1259"/>
    <w:rsid w:val="00BB23B4"/>
    <w:rsid w:val="00BB2ACA"/>
    <w:rsid w:val="00BB2F3C"/>
    <w:rsid w:val="00BB3627"/>
    <w:rsid w:val="00BB36EB"/>
    <w:rsid w:val="00BB48E0"/>
    <w:rsid w:val="00BB48F4"/>
    <w:rsid w:val="00BB4A65"/>
    <w:rsid w:val="00BB4CC3"/>
    <w:rsid w:val="00BB506A"/>
    <w:rsid w:val="00BB6555"/>
    <w:rsid w:val="00BB68ED"/>
    <w:rsid w:val="00BB6968"/>
    <w:rsid w:val="00BB7235"/>
    <w:rsid w:val="00BC03D7"/>
    <w:rsid w:val="00BC094B"/>
    <w:rsid w:val="00BC0E65"/>
    <w:rsid w:val="00BC2223"/>
    <w:rsid w:val="00BC2BDF"/>
    <w:rsid w:val="00BC2D7F"/>
    <w:rsid w:val="00BC309E"/>
    <w:rsid w:val="00BC37ED"/>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D11"/>
    <w:rsid w:val="00BD6D4C"/>
    <w:rsid w:val="00BD7068"/>
    <w:rsid w:val="00BE0C91"/>
    <w:rsid w:val="00BE0CC5"/>
    <w:rsid w:val="00BE0D36"/>
    <w:rsid w:val="00BE102A"/>
    <w:rsid w:val="00BE1409"/>
    <w:rsid w:val="00BE2237"/>
    <w:rsid w:val="00BE24E7"/>
    <w:rsid w:val="00BE29DB"/>
    <w:rsid w:val="00BE2A62"/>
    <w:rsid w:val="00BE349A"/>
    <w:rsid w:val="00BE3694"/>
    <w:rsid w:val="00BE4DD5"/>
    <w:rsid w:val="00BE652D"/>
    <w:rsid w:val="00BE740B"/>
    <w:rsid w:val="00BE79E8"/>
    <w:rsid w:val="00BF0216"/>
    <w:rsid w:val="00BF05BE"/>
    <w:rsid w:val="00BF1CEB"/>
    <w:rsid w:val="00BF2422"/>
    <w:rsid w:val="00BF4E9D"/>
    <w:rsid w:val="00BF50A6"/>
    <w:rsid w:val="00BF5224"/>
    <w:rsid w:val="00BF526C"/>
    <w:rsid w:val="00BF550C"/>
    <w:rsid w:val="00BF55B1"/>
    <w:rsid w:val="00BF56B5"/>
    <w:rsid w:val="00BF5D75"/>
    <w:rsid w:val="00BF63E8"/>
    <w:rsid w:val="00BF6ADB"/>
    <w:rsid w:val="00BF6B4F"/>
    <w:rsid w:val="00BF6BA6"/>
    <w:rsid w:val="00BF6F4D"/>
    <w:rsid w:val="00C00065"/>
    <w:rsid w:val="00C003C6"/>
    <w:rsid w:val="00C00410"/>
    <w:rsid w:val="00C00742"/>
    <w:rsid w:val="00C013BC"/>
    <w:rsid w:val="00C02474"/>
    <w:rsid w:val="00C03378"/>
    <w:rsid w:val="00C03EC5"/>
    <w:rsid w:val="00C03FC3"/>
    <w:rsid w:val="00C04451"/>
    <w:rsid w:val="00C04A15"/>
    <w:rsid w:val="00C053BA"/>
    <w:rsid w:val="00C0679A"/>
    <w:rsid w:val="00C06FF7"/>
    <w:rsid w:val="00C072B9"/>
    <w:rsid w:val="00C0779C"/>
    <w:rsid w:val="00C07BDB"/>
    <w:rsid w:val="00C07CA4"/>
    <w:rsid w:val="00C10926"/>
    <w:rsid w:val="00C10F5A"/>
    <w:rsid w:val="00C114A3"/>
    <w:rsid w:val="00C117C5"/>
    <w:rsid w:val="00C12427"/>
    <w:rsid w:val="00C1284C"/>
    <w:rsid w:val="00C13956"/>
    <w:rsid w:val="00C13D84"/>
    <w:rsid w:val="00C14312"/>
    <w:rsid w:val="00C14CF2"/>
    <w:rsid w:val="00C15743"/>
    <w:rsid w:val="00C162AD"/>
    <w:rsid w:val="00C16C9B"/>
    <w:rsid w:val="00C16D42"/>
    <w:rsid w:val="00C17A99"/>
    <w:rsid w:val="00C21330"/>
    <w:rsid w:val="00C228B8"/>
    <w:rsid w:val="00C24316"/>
    <w:rsid w:val="00C26090"/>
    <w:rsid w:val="00C26241"/>
    <w:rsid w:val="00C26878"/>
    <w:rsid w:val="00C3030F"/>
    <w:rsid w:val="00C30423"/>
    <w:rsid w:val="00C307DD"/>
    <w:rsid w:val="00C3088C"/>
    <w:rsid w:val="00C32AEE"/>
    <w:rsid w:val="00C32C69"/>
    <w:rsid w:val="00C32FEC"/>
    <w:rsid w:val="00C33E58"/>
    <w:rsid w:val="00C3403D"/>
    <w:rsid w:val="00C35688"/>
    <w:rsid w:val="00C359A1"/>
    <w:rsid w:val="00C35C3A"/>
    <w:rsid w:val="00C36BAB"/>
    <w:rsid w:val="00C37508"/>
    <w:rsid w:val="00C41BBE"/>
    <w:rsid w:val="00C41CC4"/>
    <w:rsid w:val="00C4378E"/>
    <w:rsid w:val="00C4418B"/>
    <w:rsid w:val="00C447AA"/>
    <w:rsid w:val="00C44A6B"/>
    <w:rsid w:val="00C44F77"/>
    <w:rsid w:val="00C4507A"/>
    <w:rsid w:val="00C469C2"/>
    <w:rsid w:val="00C47C28"/>
    <w:rsid w:val="00C51334"/>
    <w:rsid w:val="00C516C6"/>
    <w:rsid w:val="00C52300"/>
    <w:rsid w:val="00C52790"/>
    <w:rsid w:val="00C5312C"/>
    <w:rsid w:val="00C54B76"/>
    <w:rsid w:val="00C55113"/>
    <w:rsid w:val="00C5690E"/>
    <w:rsid w:val="00C5692C"/>
    <w:rsid w:val="00C5740A"/>
    <w:rsid w:val="00C57506"/>
    <w:rsid w:val="00C57FAB"/>
    <w:rsid w:val="00C607D4"/>
    <w:rsid w:val="00C60F23"/>
    <w:rsid w:val="00C60FD8"/>
    <w:rsid w:val="00C61FE2"/>
    <w:rsid w:val="00C622BC"/>
    <w:rsid w:val="00C6365E"/>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773E2"/>
    <w:rsid w:val="00C81C15"/>
    <w:rsid w:val="00C821BE"/>
    <w:rsid w:val="00C8230C"/>
    <w:rsid w:val="00C82ABD"/>
    <w:rsid w:val="00C82F3B"/>
    <w:rsid w:val="00C83B21"/>
    <w:rsid w:val="00C8407C"/>
    <w:rsid w:val="00C84245"/>
    <w:rsid w:val="00C8613C"/>
    <w:rsid w:val="00C86572"/>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6595"/>
    <w:rsid w:val="00C96CB1"/>
    <w:rsid w:val="00C9722C"/>
    <w:rsid w:val="00CA0D8A"/>
    <w:rsid w:val="00CA128B"/>
    <w:rsid w:val="00CA16AF"/>
    <w:rsid w:val="00CA16C7"/>
    <w:rsid w:val="00CA2527"/>
    <w:rsid w:val="00CA318B"/>
    <w:rsid w:val="00CA323A"/>
    <w:rsid w:val="00CA3625"/>
    <w:rsid w:val="00CA3DC4"/>
    <w:rsid w:val="00CA4058"/>
    <w:rsid w:val="00CA408E"/>
    <w:rsid w:val="00CA4888"/>
    <w:rsid w:val="00CA49F7"/>
    <w:rsid w:val="00CA4A88"/>
    <w:rsid w:val="00CA4BC1"/>
    <w:rsid w:val="00CA54EE"/>
    <w:rsid w:val="00CA5A12"/>
    <w:rsid w:val="00CB0300"/>
    <w:rsid w:val="00CB136F"/>
    <w:rsid w:val="00CB17A6"/>
    <w:rsid w:val="00CB3C8F"/>
    <w:rsid w:val="00CB46E8"/>
    <w:rsid w:val="00CB49AB"/>
    <w:rsid w:val="00CB4A1B"/>
    <w:rsid w:val="00CB50C4"/>
    <w:rsid w:val="00CB557D"/>
    <w:rsid w:val="00CB603F"/>
    <w:rsid w:val="00CB6D6E"/>
    <w:rsid w:val="00CB7196"/>
    <w:rsid w:val="00CB774E"/>
    <w:rsid w:val="00CC00C9"/>
    <w:rsid w:val="00CC02F6"/>
    <w:rsid w:val="00CC06A0"/>
    <w:rsid w:val="00CC1F0A"/>
    <w:rsid w:val="00CC1F3D"/>
    <w:rsid w:val="00CC240B"/>
    <w:rsid w:val="00CC2733"/>
    <w:rsid w:val="00CC33B3"/>
    <w:rsid w:val="00CC375D"/>
    <w:rsid w:val="00CC51DF"/>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4E9F"/>
    <w:rsid w:val="00CD596E"/>
    <w:rsid w:val="00CD6297"/>
    <w:rsid w:val="00CD6635"/>
    <w:rsid w:val="00CD674A"/>
    <w:rsid w:val="00CD682C"/>
    <w:rsid w:val="00CD685D"/>
    <w:rsid w:val="00CD6B80"/>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AA"/>
    <w:rsid w:val="00CF1AB4"/>
    <w:rsid w:val="00CF37EE"/>
    <w:rsid w:val="00CF45BA"/>
    <w:rsid w:val="00CF4725"/>
    <w:rsid w:val="00CF7CA5"/>
    <w:rsid w:val="00D02338"/>
    <w:rsid w:val="00D02E81"/>
    <w:rsid w:val="00D02FC3"/>
    <w:rsid w:val="00D0440D"/>
    <w:rsid w:val="00D0459F"/>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0DEA"/>
    <w:rsid w:val="00D224DB"/>
    <w:rsid w:val="00D23DD8"/>
    <w:rsid w:val="00D23FD7"/>
    <w:rsid w:val="00D2425F"/>
    <w:rsid w:val="00D25025"/>
    <w:rsid w:val="00D26ADC"/>
    <w:rsid w:val="00D30CB1"/>
    <w:rsid w:val="00D313ED"/>
    <w:rsid w:val="00D3160C"/>
    <w:rsid w:val="00D32FC2"/>
    <w:rsid w:val="00D333C1"/>
    <w:rsid w:val="00D33928"/>
    <w:rsid w:val="00D33E30"/>
    <w:rsid w:val="00D33EFD"/>
    <w:rsid w:val="00D340E0"/>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89"/>
    <w:rsid w:val="00D60714"/>
    <w:rsid w:val="00D60C6F"/>
    <w:rsid w:val="00D60C97"/>
    <w:rsid w:val="00D61588"/>
    <w:rsid w:val="00D61EF1"/>
    <w:rsid w:val="00D62A11"/>
    <w:rsid w:val="00D63101"/>
    <w:rsid w:val="00D632AE"/>
    <w:rsid w:val="00D63B14"/>
    <w:rsid w:val="00D63E0A"/>
    <w:rsid w:val="00D64361"/>
    <w:rsid w:val="00D644FB"/>
    <w:rsid w:val="00D6473D"/>
    <w:rsid w:val="00D64838"/>
    <w:rsid w:val="00D65FCD"/>
    <w:rsid w:val="00D661FC"/>
    <w:rsid w:val="00D662E3"/>
    <w:rsid w:val="00D66866"/>
    <w:rsid w:val="00D67530"/>
    <w:rsid w:val="00D67709"/>
    <w:rsid w:val="00D67F41"/>
    <w:rsid w:val="00D70DB6"/>
    <w:rsid w:val="00D71CEC"/>
    <w:rsid w:val="00D72AC1"/>
    <w:rsid w:val="00D72D15"/>
    <w:rsid w:val="00D73735"/>
    <w:rsid w:val="00D74927"/>
    <w:rsid w:val="00D74E8E"/>
    <w:rsid w:val="00D75483"/>
    <w:rsid w:val="00D76BEB"/>
    <w:rsid w:val="00D77526"/>
    <w:rsid w:val="00D77A92"/>
    <w:rsid w:val="00D77FA8"/>
    <w:rsid w:val="00D81ACE"/>
    <w:rsid w:val="00D81E36"/>
    <w:rsid w:val="00D82D56"/>
    <w:rsid w:val="00D8339E"/>
    <w:rsid w:val="00D83C22"/>
    <w:rsid w:val="00D83C42"/>
    <w:rsid w:val="00D844A5"/>
    <w:rsid w:val="00D85109"/>
    <w:rsid w:val="00D859E2"/>
    <w:rsid w:val="00D860B4"/>
    <w:rsid w:val="00D86D26"/>
    <w:rsid w:val="00D87553"/>
    <w:rsid w:val="00D901A0"/>
    <w:rsid w:val="00D9069A"/>
    <w:rsid w:val="00D90E8A"/>
    <w:rsid w:val="00D914F0"/>
    <w:rsid w:val="00D91D21"/>
    <w:rsid w:val="00D92911"/>
    <w:rsid w:val="00D92992"/>
    <w:rsid w:val="00D941B3"/>
    <w:rsid w:val="00D94460"/>
    <w:rsid w:val="00D94EBE"/>
    <w:rsid w:val="00D95074"/>
    <w:rsid w:val="00D955AD"/>
    <w:rsid w:val="00D960E8"/>
    <w:rsid w:val="00D96B10"/>
    <w:rsid w:val="00D96D58"/>
    <w:rsid w:val="00D97576"/>
    <w:rsid w:val="00D97B08"/>
    <w:rsid w:val="00D97C50"/>
    <w:rsid w:val="00DA043C"/>
    <w:rsid w:val="00DA05D8"/>
    <w:rsid w:val="00DA0872"/>
    <w:rsid w:val="00DA164C"/>
    <w:rsid w:val="00DA2A39"/>
    <w:rsid w:val="00DA2F2B"/>
    <w:rsid w:val="00DA3445"/>
    <w:rsid w:val="00DA3819"/>
    <w:rsid w:val="00DA4208"/>
    <w:rsid w:val="00DA4253"/>
    <w:rsid w:val="00DA4418"/>
    <w:rsid w:val="00DA5420"/>
    <w:rsid w:val="00DA5B6A"/>
    <w:rsid w:val="00DA6A95"/>
    <w:rsid w:val="00DA6E7D"/>
    <w:rsid w:val="00DA71FE"/>
    <w:rsid w:val="00DA7777"/>
    <w:rsid w:val="00DA7DDE"/>
    <w:rsid w:val="00DB0F17"/>
    <w:rsid w:val="00DB0FB5"/>
    <w:rsid w:val="00DB2B95"/>
    <w:rsid w:val="00DB3D3A"/>
    <w:rsid w:val="00DB4883"/>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77D3"/>
    <w:rsid w:val="00DE7A05"/>
    <w:rsid w:val="00DE7D88"/>
    <w:rsid w:val="00DF060D"/>
    <w:rsid w:val="00DF2BAD"/>
    <w:rsid w:val="00DF2E51"/>
    <w:rsid w:val="00DF33A0"/>
    <w:rsid w:val="00DF42D8"/>
    <w:rsid w:val="00DF530E"/>
    <w:rsid w:val="00DF6715"/>
    <w:rsid w:val="00DF768B"/>
    <w:rsid w:val="00E006C8"/>
    <w:rsid w:val="00E01247"/>
    <w:rsid w:val="00E01841"/>
    <w:rsid w:val="00E01A9B"/>
    <w:rsid w:val="00E02272"/>
    <w:rsid w:val="00E02557"/>
    <w:rsid w:val="00E02A4B"/>
    <w:rsid w:val="00E032B1"/>
    <w:rsid w:val="00E0350D"/>
    <w:rsid w:val="00E03971"/>
    <w:rsid w:val="00E03E4C"/>
    <w:rsid w:val="00E047C6"/>
    <w:rsid w:val="00E057C4"/>
    <w:rsid w:val="00E05AFB"/>
    <w:rsid w:val="00E06A39"/>
    <w:rsid w:val="00E11245"/>
    <w:rsid w:val="00E129DD"/>
    <w:rsid w:val="00E12A13"/>
    <w:rsid w:val="00E12A8C"/>
    <w:rsid w:val="00E1404C"/>
    <w:rsid w:val="00E145A2"/>
    <w:rsid w:val="00E14623"/>
    <w:rsid w:val="00E15E69"/>
    <w:rsid w:val="00E16003"/>
    <w:rsid w:val="00E16CB0"/>
    <w:rsid w:val="00E173A8"/>
    <w:rsid w:val="00E2014F"/>
    <w:rsid w:val="00E212C2"/>
    <w:rsid w:val="00E215F9"/>
    <w:rsid w:val="00E21EB2"/>
    <w:rsid w:val="00E230D9"/>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586"/>
    <w:rsid w:val="00E35968"/>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6DA7"/>
    <w:rsid w:val="00E57BD0"/>
    <w:rsid w:val="00E6032A"/>
    <w:rsid w:val="00E60365"/>
    <w:rsid w:val="00E60FE5"/>
    <w:rsid w:val="00E61A92"/>
    <w:rsid w:val="00E640F8"/>
    <w:rsid w:val="00E64FC2"/>
    <w:rsid w:val="00E65037"/>
    <w:rsid w:val="00E65C02"/>
    <w:rsid w:val="00E66B42"/>
    <w:rsid w:val="00E67DD3"/>
    <w:rsid w:val="00E700B6"/>
    <w:rsid w:val="00E7013A"/>
    <w:rsid w:val="00E70CEA"/>
    <w:rsid w:val="00E713DA"/>
    <w:rsid w:val="00E71D6B"/>
    <w:rsid w:val="00E73520"/>
    <w:rsid w:val="00E73932"/>
    <w:rsid w:val="00E73E89"/>
    <w:rsid w:val="00E7425F"/>
    <w:rsid w:val="00E7468A"/>
    <w:rsid w:val="00E74812"/>
    <w:rsid w:val="00E74E14"/>
    <w:rsid w:val="00E758D4"/>
    <w:rsid w:val="00E75F41"/>
    <w:rsid w:val="00E76E16"/>
    <w:rsid w:val="00E77A1D"/>
    <w:rsid w:val="00E77C56"/>
    <w:rsid w:val="00E77CA6"/>
    <w:rsid w:val="00E80375"/>
    <w:rsid w:val="00E80DE4"/>
    <w:rsid w:val="00E80EA4"/>
    <w:rsid w:val="00E80F65"/>
    <w:rsid w:val="00E82345"/>
    <w:rsid w:val="00E8234E"/>
    <w:rsid w:val="00E831EA"/>
    <w:rsid w:val="00E83498"/>
    <w:rsid w:val="00E83C9B"/>
    <w:rsid w:val="00E83C9D"/>
    <w:rsid w:val="00E862C4"/>
    <w:rsid w:val="00E868CA"/>
    <w:rsid w:val="00E86EBE"/>
    <w:rsid w:val="00E8768D"/>
    <w:rsid w:val="00E90428"/>
    <w:rsid w:val="00E90F24"/>
    <w:rsid w:val="00E9204D"/>
    <w:rsid w:val="00E9228A"/>
    <w:rsid w:val="00E92B78"/>
    <w:rsid w:val="00E933C8"/>
    <w:rsid w:val="00E94CA6"/>
    <w:rsid w:val="00E94F78"/>
    <w:rsid w:val="00E96000"/>
    <w:rsid w:val="00E9613A"/>
    <w:rsid w:val="00E96ED1"/>
    <w:rsid w:val="00E976F6"/>
    <w:rsid w:val="00E9776D"/>
    <w:rsid w:val="00E97E45"/>
    <w:rsid w:val="00EA000A"/>
    <w:rsid w:val="00EA06E0"/>
    <w:rsid w:val="00EA1143"/>
    <w:rsid w:val="00EA162E"/>
    <w:rsid w:val="00EA3204"/>
    <w:rsid w:val="00EA3AB3"/>
    <w:rsid w:val="00EA42A8"/>
    <w:rsid w:val="00EA4D94"/>
    <w:rsid w:val="00EA4ECB"/>
    <w:rsid w:val="00EA63F1"/>
    <w:rsid w:val="00EA6C95"/>
    <w:rsid w:val="00EA6E9B"/>
    <w:rsid w:val="00EA7EE8"/>
    <w:rsid w:val="00EB0897"/>
    <w:rsid w:val="00EB18FE"/>
    <w:rsid w:val="00EB1AAB"/>
    <w:rsid w:val="00EB1B49"/>
    <w:rsid w:val="00EB201A"/>
    <w:rsid w:val="00EB202C"/>
    <w:rsid w:val="00EB2584"/>
    <w:rsid w:val="00EB3871"/>
    <w:rsid w:val="00EB412A"/>
    <w:rsid w:val="00EB47BA"/>
    <w:rsid w:val="00EB5309"/>
    <w:rsid w:val="00EB54F3"/>
    <w:rsid w:val="00EB6031"/>
    <w:rsid w:val="00EB674E"/>
    <w:rsid w:val="00EC0FD9"/>
    <w:rsid w:val="00EC14C2"/>
    <w:rsid w:val="00EC2C7A"/>
    <w:rsid w:val="00EC2E76"/>
    <w:rsid w:val="00EC36AB"/>
    <w:rsid w:val="00EC3700"/>
    <w:rsid w:val="00EC3A9F"/>
    <w:rsid w:val="00EC43E4"/>
    <w:rsid w:val="00EC4730"/>
    <w:rsid w:val="00EC6A24"/>
    <w:rsid w:val="00EC6CCE"/>
    <w:rsid w:val="00EC6FEB"/>
    <w:rsid w:val="00EC7370"/>
    <w:rsid w:val="00EC744F"/>
    <w:rsid w:val="00EC7AAD"/>
    <w:rsid w:val="00EC7CB9"/>
    <w:rsid w:val="00ED0120"/>
    <w:rsid w:val="00ED07BB"/>
    <w:rsid w:val="00ED095E"/>
    <w:rsid w:val="00ED0A66"/>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4E2"/>
    <w:rsid w:val="00F0796D"/>
    <w:rsid w:val="00F10456"/>
    <w:rsid w:val="00F11D1E"/>
    <w:rsid w:val="00F1298D"/>
    <w:rsid w:val="00F13140"/>
    <w:rsid w:val="00F1317B"/>
    <w:rsid w:val="00F1354F"/>
    <w:rsid w:val="00F13A90"/>
    <w:rsid w:val="00F13FED"/>
    <w:rsid w:val="00F1452A"/>
    <w:rsid w:val="00F14958"/>
    <w:rsid w:val="00F15891"/>
    <w:rsid w:val="00F15AD2"/>
    <w:rsid w:val="00F17BBA"/>
    <w:rsid w:val="00F200A4"/>
    <w:rsid w:val="00F200EA"/>
    <w:rsid w:val="00F207B2"/>
    <w:rsid w:val="00F20B50"/>
    <w:rsid w:val="00F21060"/>
    <w:rsid w:val="00F21828"/>
    <w:rsid w:val="00F21AE7"/>
    <w:rsid w:val="00F22664"/>
    <w:rsid w:val="00F22922"/>
    <w:rsid w:val="00F24D6C"/>
    <w:rsid w:val="00F251E9"/>
    <w:rsid w:val="00F25211"/>
    <w:rsid w:val="00F254E5"/>
    <w:rsid w:val="00F260ED"/>
    <w:rsid w:val="00F26AA7"/>
    <w:rsid w:val="00F272A5"/>
    <w:rsid w:val="00F32483"/>
    <w:rsid w:val="00F34189"/>
    <w:rsid w:val="00F35207"/>
    <w:rsid w:val="00F3560B"/>
    <w:rsid w:val="00F35D7E"/>
    <w:rsid w:val="00F361B4"/>
    <w:rsid w:val="00F3658E"/>
    <w:rsid w:val="00F3720E"/>
    <w:rsid w:val="00F374C3"/>
    <w:rsid w:val="00F37DFF"/>
    <w:rsid w:val="00F43647"/>
    <w:rsid w:val="00F43BB5"/>
    <w:rsid w:val="00F43C4E"/>
    <w:rsid w:val="00F458FA"/>
    <w:rsid w:val="00F45B28"/>
    <w:rsid w:val="00F45F26"/>
    <w:rsid w:val="00F4632A"/>
    <w:rsid w:val="00F469CA"/>
    <w:rsid w:val="00F500E0"/>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1FA9"/>
    <w:rsid w:val="00F625DC"/>
    <w:rsid w:val="00F62849"/>
    <w:rsid w:val="00F64C9E"/>
    <w:rsid w:val="00F66501"/>
    <w:rsid w:val="00F71B34"/>
    <w:rsid w:val="00F72560"/>
    <w:rsid w:val="00F72D0A"/>
    <w:rsid w:val="00F72E79"/>
    <w:rsid w:val="00F72F14"/>
    <w:rsid w:val="00F73EAF"/>
    <w:rsid w:val="00F7414C"/>
    <w:rsid w:val="00F7534E"/>
    <w:rsid w:val="00F7605B"/>
    <w:rsid w:val="00F7706E"/>
    <w:rsid w:val="00F77A66"/>
    <w:rsid w:val="00F803DB"/>
    <w:rsid w:val="00F80A17"/>
    <w:rsid w:val="00F81909"/>
    <w:rsid w:val="00F83821"/>
    <w:rsid w:val="00F83D1C"/>
    <w:rsid w:val="00F85950"/>
    <w:rsid w:val="00F862D6"/>
    <w:rsid w:val="00F87E70"/>
    <w:rsid w:val="00F9029D"/>
    <w:rsid w:val="00F90776"/>
    <w:rsid w:val="00F908DA"/>
    <w:rsid w:val="00F90C25"/>
    <w:rsid w:val="00F9482B"/>
    <w:rsid w:val="00F949D8"/>
    <w:rsid w:val="00F9610C"/>
    <w:rsid w:val="00F96A1F"/>
    <w:rsid w:val="00F97933"/>
    <w:rsid w:val="00F97D28"/>
    <w:rsid w:val="00FA0619"/>
    <w:rsid w:val="00FA11B6"/>
    <w:rsid w:val="00FA1A38"/>
    <w:rsid w:val="00FA1D85"/>
    <w:rsid w:val="00FA270C"/>
    <w:rsid w:val="00FA3909"/>
    <w:rsid w:val="00FA401E"/>
    <w:rsid w:val="00FA40ED"/>
    <w:rsid w:val="00FA4A00"/>
    <w:rsid w:val="00FA4BC6"/>
    <w:rsid w:val="00FA4F52"/>
    <w:rsid w:val="00FA5224"/>
    <w:rsid w:val="00FA540D"/>
    <w:rsid w:val="00FA5469"/>
    <w:rsid w:val="00FA6B3B"/>
    <w:rsid w:val="00FA6D2D"/>
    <w:rsid w:val="00FA6E99"/>
    <w:rsid w:val="00FA743A"/>
    <w:rsid w:val="00FB445D"/>
    <w:rsid w:val="00FB55A1"/>
    <w:rsid w:val="00FB5C65"/>
    <w:rsid w:val="00FB6641"/>
    <w:rsid w:val="00FB6C93"/>
    <w:rsid w:val="00FB7969"/>
    <w:rsid w:val="00FB7DEC"/>
    <w:rsid w:val="00FC0B1B"/>
    <w:rsid w:val="00FC2A1E"/>
    <w:rsid w:val="00FC2AD6"/>
    <w:rsid w:val="00FC2C59"/>
    <w:rsid w:val="00FC42B4"/>
    <w:rsid w:val="00FC5175"/>
    <w:rsid w:val="00FC52F4"/>
    <w:rsid w:val="00FC5C80"/>
    <w:rsid w:val="00FC79D8"/>
    <w:rsid w:val="00FC7E65"/>
    <w:rsid w:val="00FD0288"/>
    <w:rsid w:val="00FD06EA"/>
    <w:rsid w:val="00FD1ED9"/>
    <w:rsid w:val="00FD1F6D"/>
    <w:rsid w:val="00FD1FA7"/>
    <w:rsid w:val="00FD56C5"/>
    <w:rsid w:val="00FD6528"/>
    <w:rsid w:val="00FD6BF2"/>
    <w:rsid w:val="00FE0579"/>
    <w:rsid w:val="00FE073A"/>
    <w:rsid w:val="00FE0834"/>
    <w:rsid w:val="00FE0E3E"/>
    <w:rsid w:val="00FE1333"/>
    <w:rsid w:val="00FE2031"/>
    <w:rsid w:val="00FE2185"/>
    <w:rsid w:val="00FE231F"/>
    <w:rsid w:val="00FE2354"/>
    <w:rsid w:val="00FE26E0"/>
    <w:rsid w:val="00FE2D10"/>
    <w:rsid w:val="00FE2D74"/>
    <w:rsid w:val="00FE37FF"/>
    <w:rsid w:val="00FE436E"/>
    <w:rsid w:val="00FE44F8"/>
    <w:rsid w:val="00FE4588"/>
    <w:rsid w:val="00FE5098"/>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B9A"/>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58EDC"/>
  <w15:docId w15:val="{D37801D6-A1E9-4DCE-A0AA-C9CF3389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character" w:customStyle="1" w:styleId="NoSpacingChar">
    <w:name w:val="No Spacing Char"/>
    <w:basedOn w:val="DefaultParagraphFont"/>
    <w:link w:val="NoSpacing"/>
    <w:uiPriority w:val="1"/>
    <w:rsid w:val="00F3658E"/>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588003761">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360398695">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international.nsw.edu.au/study-options/fees"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s://eqi.com.au/study-options/fe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76E93-A138-4A94-9B29-9DC1E977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A91C8419</Template>
  <TotalTime>2</TotalTime>
  <Pages>10</Pages>
  <Words>3434</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Shek</dc:creator>
  <cp:lastModifiedBy>Huynh, Linh</cp:lastModifiedBy>
  <cp:revision>4</cp:revision>
  <cp:lastPrinted>2019-11-25T01:02:00Z</cp:lastPrinted>
  <dcterms:created xsi:type="dcterms:W3CDTF">2019-11-27T22:48:00Z</dcterms:created>
  <dcterms:modified xsi:type="dcterms:W3CDTF">2019-11-28T20:50:00Z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b420ee11-d553-4564-a9f8-0ca41acddecb</vt:lpwstr>
  </property>
  <property fmtid="{D5CDD505-2E9C-101B-9397-08002B2CF9AE}" pid="3" name="SEC">
    <vt:lpwstr>UNCLASSIFIED</vt:lpwstr>
  </property>
  <property fmtid="{D5CDD505-2E9C-101B-9397-08002B2CF9AE}" pid="4" name="DLM">
    <vt:lpwstr>No DLM</vt:lpwstr>
  </property>
</Properties>
</file>