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9D8A8" w14:textId="77777777" w:rsidR="00715914" w:rsidRPr="007C78C1" w:rsidRDefault="00DA186E" w:rsidP="00B05CF4">
      <w:pPr>
        <w:rPr>
          <w:sz w:val="28"/>
        </w:rPr>
      </w:pPr>
      <w:r w:rsidRPr="007C78C1">
        <w:rPr>
          <w:noProof/>
          <w:lang w:eastAsia="en-AU"/>
        </w:rPr>
        <w:drawing>
          <wp:inline distT="0" distB="0" distL="0" distR="0" wp14:anchorId="41E7E382" wp14:editId="780FC81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96CBC" w14:textId="77777777" w:rsidR="00715914" w:rsidRPr="007C78C1" w:rsidRDefault="00715914" w:rsidP="00715914">
      <w:pPr>
        <w:rPr>
          <w:sz w:val="19"/>
        </w:rPr>
      </w:pPr>
    </w:p>
    <w:p w14:paraId="3DED61FB" w14:textId="0D777A6B" w:rsidR="00715914" w:rsidRPr="007C78C1" w:rsidRDefault="00DB5099" w:rsidP="00715914">
      <w:pPr>
        <w:pStyle w:val="ShortT"/>
      </w:pPr>
      <w:r w:rsidRPr="007C78C1">
        <w:t>Competition and Consumer (Price Monitoring—Petroleum Fuels) Direction</w:t>
      </w:r>
      <w:r w:rsidR="007C78C1" w:rsidRPr="007C78C1">
        <w:t> </w:t>
      </w:r>
      <w:r w:rsidRPr="007C78C1">
        <w:t>2019</w:t>
      </w:r>
    </w:p>
    <w:p w14:paraId="56D4B36C" w14:textId="2DE11502" w:rsidR="00D54A90" w:rsidRPr="007C78C1" w:rsidRDefault="00D54A90" w:rsidP="00D54A90">
      <w:pPr>
        <w:pStyle w:val="SignCoverPageStart"/>
        <w:spacing w:before="240"/>
        <w:rPr>
          <w:szCs w:val="22"/>
        </w:rPr>
      </w:pPr>
      <w:r w:rsidRPr="007C78C1">
        <w:rPr>
          <w:szCs w:val="22"/>
        </w:rPr>
        <w:t xml:space="preserve">I, </w:t>
      </w:r>
      <w:r w:rsidR="00DB5099" w:rsidRPr="007C78C1">
        <w:rPr>
          <w:szCs w:val="22"/>
        </w:rPr>
        <w:t>Josh Frydenberg</w:t>
      </w:r>
      <w:r w:rsidRPr="007C78C1">
        <w:rPr>
          <w:szCs w:val="22"/>
        </w:rPr>
        <w:t xml:space="preserve">, </w:t>
      </w:r>
      <w:r w:rsidR="00DB5099" w:rsidRPr="007C78C1">
        <w:rPr>
          <w:szCs w:val="22"/>
        </w:rPr>
        <w:t>Treasurer</w:t>
      </w:r>
      <w:r w:rsidRPr="007C78C1">
        <w:rPr>
          <w:szCs w:val="22"/>
        </w:rPr>
        <w:t xml:space="preserve">, </w:t>
      </w:r>
      <w:r w:rsidR="00DB5099" w:rsidRPr="007C78C1">
        <w:rPr>
          <w:szCs w:val="22"/>
        </w:rPr>
        <w:t>give</w:t>
      </w:r>
      <w:r w:rsidRPr="007C78C1">
        <w:rPr>
          <w:szCs w:val="22"/>
        </w:rPr>
        <w:t xml:space="preserve"> the following </w:t>
      </w:r>
      <w:r w:rsidR="00DB5099" w:rsidRPr="007C78C1">
        <w:rPr>
          <w:szCs w:val="22"/>
        </w:rPr>
        <w:t>direction to the Australian Competition and Consumer Commission</w:t>
      </w:r>
      <w:r w:rsidRPr="007C78C1">
        <w:rPr>
          <w:szCs w:val="22"/>
        </w:rPr>
        <w:t>.</w:t>
      </w:r>
    </w:p>
    <w:p w14:paraId="38F41CE3" w14:textId="7F9079AA" w:rsidR="00D54A90" w:rsidRPr="007C78C1" w:rsidRDefault="002B3E18" w:rsidP="00D54A9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Dated: 16 December </w:t>
      </w:r>
      <w:r w:rsidR="00F7117D" w:rsidRPr="007C78C1">
        <w:rPr>
          <w:szCs w:val="22"/>
        </w:rPr>
        <w:t>2019</w:t>
      </w:r>
    </w:p>
    <w:p w14:paraId="7722F6A4" w14:textId="682654DF" w:rsidR="00D54A90" w:rsidRPr="007C78C1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35CEF50" w14:textId="5AE2EA8D" w:rsidR="00D54A90" w:rsidRPr="007C78C1" w:rsidRDefault="00DB5099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C78C1">
        <w:rPr>
          <w:szCs w:val="22"/>
        </w:rPr>
        <w:t>Josh Frydenberg</w:t>
      </w:r>
    </w:p>
    <w:p w14:paraId="6F557BBE" w14:textId="39D8A423" w:rsidR="00D54A90" w:rsidRPr="007C78C1" w:rsidRDefault="00DB5099" w:rsidP="00D54A90">
      <w:pPr>
        <w:pStyle w:val="SignCoverPageEnd"/>
        <w:rPr>
          <w:szCs w:val="22"/>
        </w:rPr>
      </w:pPr>
      <w:r w:rsidRPr="007C78C1">
        <w:rPr>
          <w:szCs w:val="22"/>
        </w:rPr>
        <w:t>Treasurer</w:t>
      </w:r>
    </w:p>
    <w:p w14:paraId="3D792441" w14:textId="77777777" w:rsidR="00D54A90" w:rsidRPr="007C78C1" w:rsidRDefault="00D54A90" w:rsidP="00D54A90"/>
    <w:p w14:paraId="6B70B1BE" w14:textId="77777777" w:rsidR="00715914" w:rsidRPr="007C78C1" w:rsidRDefault="00715914" w:rsidP="00715914">
      <w:pPr>
        <w:pStyle w:val="Header"/>
        <w:tabs>
          <w:tab w:val="clear" w:pos="4150"/>
          <w:tab w:val="clear" w:pos="8307"/>
        </w:tabs>
      </w:pPr>
      <w:r w:rsidRPr="007C78C1">
        <w:rPr>
          <w:rStyle w:val="CharChapNo"/>
        </w:rPr>
        <w:t xml:space="preserve"> </w:t>
      </w:r>
      <w:r w:rsidRPr="007C78C1">
        <w:rPr>
          <w:rStyle w:val="CharChapText"/>
        </w:rPr>
        <w:t xml:space="preserve"> </w:t>
      </w:r>
    </w:p>
    <w:p w14:paraId="5D5FC7F3" w14:textId="77777777" w:rsidR="00715914" w:rsidRPr="007C78C1" w:rsidRDefault="00715914" w:rsidP="00715914">
      <w:pPr>
        <w:pStyle w:val="Header"/>
        <w:tabs>
          <w:tab w:val="clear" w:pos="4150"/>
          <w:tab w:val="clear" w:pos="8307"/>
        </w:tabs>
      </w:pPr>
      <w:r w:rsidRPr="007C78C1">
        <w:rPr>
          <w:rStyle w:val="CharPartNo"/>
        </w:rPr>
        <w:t xml:space="preserve"> </w:t>
      </w:r>
      <w:r w:rsidRPr="007C78C1">
        <w:rPr>
          <w:rStyle w:val="CharPartText"/>
        </w:rPr>
        <w:t xml:space="preserve"> </w:t>
      </w:r>
    </w:p>
    <w:p w14:paraId="3E868DEB" w14:textId="77777777" w:rsidR="00715914" w:rsidRPr="007C78C1" w:rsidRDefault="00715914" w:rsidP="00715914">
      <w:pPr>
        <w:pStyle w:val="Header"/>
        <w:tabs>
          <w:tab w:val="clear" w:pos="4150"/>
          <w:tab w:val="clear" w:pos="8307"/>
        </w:tabs>
      </w:pPr>
      <w:r w:rsidRPr="007C78C1">
        <w:rPr>
          <w:rStyle w:val="CharDivNo"/>
        </w:rPr>
        <w:t xml:space="preserve"> </w:t>
      </w:r>
      <w:r w:rsidRPr="007C78C1">
        <w:rPr>
          <w:rStyle w:val="CharDivText"/>
        </w:rPr>
        <w:t xml:space="preserve"> </w:t>
      </w:r>
    </w:p>
    <w:p w14:paraId="4AFF45A4" w14:textId="77777777" w:rsidR="00715914" w:rsidRPr="007C78C1" w:rsidRDefault="00715914" w:rsidP="00715914">
      <w:pPr>
        <w:sectPr w:rsidR="00715914" w:rsidRPr="007C78C1" w:rsidSect="007C78C1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bookmarkStart w:id="0" w:name="_GoBack"/>
      <w:bookmarkEnd w:id="0"/>
    </w:p>
    <w:p w14:paraId="3E1F732E" w14:textId="77777777" w:rsidR="00F67BCA" w:rsidRPr="007C78C1" w:rsidRDefault="00715914" w:rsidP="000B11D9">
      <w:pPr>
        <w:rPr>
          <w:sz w:val="36"/>
        </w:rPr>
      </w:pPr>
      <w:r w:rsidRPr="007C78C1">
        <w:rPr>
          <w:sz w:val="36"/>
        </w:rPr>
        <w:lastRenderedPageBreak/>
        <w:t>Contents</w:t>
      </w:r>
    </w:p>
    <w:p w14:paraId="3699CD6B" w14:textId="0003D458" w:rsidR="00E93D68" w:rsidRPr="007C78C1" w:rsidRDefault="00474F8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78C1">
        <w:fldChar w:fldCharType="begin"/>
      </w:r>
      <w:r w:rsidRPr="007C78C1">
        <w:instrText xml:space="preserve"> TOC \o "1-9" </w:instrText>
      </w:r>
      <w:r w:rsidRPr="007C78C1">
        <w:fldChar w:fldCharType="separate"/>
      </w:r>
      <w:r w:rsidR="00E93D68" w:rsidRPr="007C78C1">
        <w:rPr>
          <w:noProof/>
        </w:rPr>
        <w:t>Part</w:t>
      </w:r>
      <w:r w:rsidR="007C78C1" w:rsidRPr="007C78C1">
        <w:rPr>
          <w:noProof/>
        </w:rPr>
        <w:t xml:space="preserve"> </w:t>
      </w:r>
      <w:r w:rsidR="00E93D68" w:rsidRPr="007C78C1">
        <w:rPr>
          <w:noProof/>
        </w:rPr>
        <w:t>1—Preliminary</w:t>
      </w:r>
      <w:r w:rsidR="00E93D68" w:rsidRPr="007C78C1">
        <w:rPr>
          <w:noProof/>
        </w:rPr>
        <w:tab/>
      </w:r>
      <w:r w:rsidR="00E93D68" w:rsidRPr="007C78C1">
        <w:rPr>
          <w:b w:val="0"/>
          <w:noProof/>
          <w:sz w:val="18"/>
        </w:rPr>
        <w:fldChar w:fldCharType="begin"/>
      </w:r>
      <w:r w:rsidR="00E93D68" w:rsidRPr="007C78C1">
        <w:rPr>
          <w:b w:val="0"/>
          <w:noProof/>
          <w:sz w:val="18"/>
        </w:rPr>
        <w:instrText xml:space="preserve"> PAGEREF _Toc26427180 \h </w:instrText>
      </w:r>
      <w:r w:rsidR="00E93D68" w:rsidRPr="007C78C1">
        <w:rPr>
          <w:b w:val="0"/>
          <w:noProof/>
          <w:sz w:val="18"/>
        </w:rPr>
      </w:r>
      <w:r w:rsidR="00E93D68" w:rsidRPr="007C78C1">
        <w:rPr>
          <w:b w:val="0"/>
          <w:noProof/>
          <w:sz w:val="18"/>
        </w:rPr>
        <w:fldChar w:fldCharType="separate"/>
      </w:r>
      <w:r w:rsidR="005B0488">
        <w:rPr>
          <w:b w:val="0"/>
          <w:noProof/>
          <w:sz w:val="18"/>
        </w:rPr>
        <w:t>1</w:t>
      </w:r>
      <w:r w:rsidR="00E93D68" w:rsidRPr="007C78C1">
        <w:rPr>
          <w:b w:val="0"/>
          <w:noProof/>
          <w:sz w:val="18"/>
        </w:rPr>
        <w:fldChar w:fldCharType="end"/>
      </w:r>
    </w:p>
    <w:p w14:paraId="456A4B27" w14:textId="4F8B9D44" w:rsidR="00E93D68" w:rsidRPr="007C78C1" w:rsidRDefault="00E93D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8C1">
        <w:rPr>
          <w:noProof/>
        </w:rPr>
        <w:t>1  Name</w:t>
      </w:r>
      <w:r w:rsidRPr="007C78C1">
        <w:rPr>
          <w:noProof/>
        </w:rPr>
        <w:tab/>
      </w:r>
      <w:r w:rsidRPr="007C78C1">
        <w:rPr>
          <w:noProof/>
        </w:rPr>
        <w:tab/>
      </w:r>
      <w:r w:rsidRPr="007C78C1">
        <w:rPr>
          <w:noProof/>
        </w:rPr>
        <w:fldChar w:fldCharType="begin"/>
      </w:r>
      <w:r w:rsidRPr="007C78C1">
        <w:rPr>
          <w:noProof/>
        </w:rPr>
        <w:instrText xml:space="preserve"> PAGEREF _Toc26427181 \h </w:instrText>
      </w:r>
      <w:r w:rsidRPr="007C78C1">
        <w:rPr>
          <w:noProof/>
        </w:rPr>
      </w:r>
      <w:r w:rsidRPr="007C78C1">
        <w:rPr>
          <w:noProof/>
        </w:rPr>
        <w:fldChar w:fldCharType="separate"/>
      </w:r>
      <w:r w:rsidR="005B0488">
        <w:rPr>
          <w:noProof/>
        </w:rPr>
        <w:t>1</w:t>
      </w:r>
      <w:r w:rsidRPr="007C78C1">
        <w:rPr>
          <w:noProof/>
        </w:rPr>
        <w:fldChar w:fldCharType="end"/>
      </w:r>
    </w:p>
    <w:p w14:paraId="19D1E35F" w14:textId="08D299A7" w:rsidR="00E93D68" w:rsidRPr="007C78C1" w:rsidRDefault="00E93D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8C1">
        <w:rPr>
          <w:noProof/>
        </w:rPr>
        <w:t>2  Commencement</w:t>
      </w:r>
      <w:r w:rsidRPr="007C78C1">
        <w:rPr>
          <w:noProof/>
        </w:rPr>
        <w:tab/>
      </w:r>
      <w:r w:rsidRPr="007C78C1">
        <w:rPr>
          <w:noProof/>
        </w:rPr>
        <w:fldChar w:fldCharType="begin"/>
      </w:r>
      <w:r w:rsidRPr="007C78C1">
        <w:rPr>
          <w:noProof/>
        </w:rPr>
        <w:instrText xml:space="preserve"> PAGEREF _Toc26427182 \h </w:instrText>
      </w:r>
      <w:r w:rsidRPr="007C78C1">
        <w:rPr>
          <w:noProof/>
        </w:rPr>
      </w:r>
      <w:r w:rsidRPr="007C78C1">
        <w:rPr>
          <w:noProof/>
        </w:rPr>
        <w:fldChar w:fldCharType="separate"/>
      </w:r>
      <w:r w:rsidR="005B0488">
        <w:rPr>
          <w:noProof/>
        </w:rPr>
        <w:t>1</w:t>
      </w:r>
      <w:r w:rsidRPr="007C78C1">
        <w:rPr>
          <w:noProof/>
        </w:rPr>
        <w:fldChar w:fldCharType="end"/>
      </w:r>
    </w:p>
    <w:p w14:paraId="240C82F0" w14:textId="216A07D7" w:rsidR="00E93D68" w:rsidRPr="007C78C1" w:rsidRDefault="00E93D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8C1">
        <w:rPr>
          <w:noProof/>
        </w:rPr>
        <w:t>3  Authority</w:t>
      </w:r>
      <w:r w:rsidRPr="007C78C1">
        <w:rPr>
          <w:noProof/>
        </w:rPr>
        <w:tab/>
      </w:r>
      <w:r w:rsidRPr="007C78C1">
        <w:rPr>
          <w:noProof/>
        </w:rPr>
        <w:fldChar w:fldCharType="begin"/>
      </w:r>
      <w:r w:rsidRPr="007C78C1">
        <w:rPr>
          <w:noProof/>
        </w:rPr>
        <w:instrText xml:space="preserve"> PAGEREF _Toc26427183 \h </w:instrText>
      </w:r>
      <w:r w:rsidRPr="007C78C1">
        <w:rPr>
          <w:noProof/>
        </w:rPr>
      </w:r>
      <w:r w:rsidRPr="007C78C1">
        <w:rPr>
          <w:noProof/>
        </w:rPr>
        <w:fldChar w:fldCharType="separate"/>
      </w:r>
      <w:r w:rsidR="005B0488">
        <w:rPr>
          <w:noProof/>
        </w:rPr>
        <w:t>1</w:t>
      </w:r>
      <w:r w:rsidRPr="007C78C1">
        <w:rPr>
          <w:noProof/>
        </w:rPr>
        <w:fldChar w:fldCharType="end"/>
      </w:r>
    </w:p>
    <w:p w14:paraId="0F07F959" w14:textId="6267BC4C" w:rsidR="00E93D68" w:rsidRPr="007C78C1" w:rsidRDefault="00E93D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8C1">
        <w:rPr>
          <w:noProof/>
        </w:rPr>
        <w:t>4  Definitions</w:t>
      </w:r>
      <w:r w:rsidRPr="007C78C1">
        <w:rPr>
          <w:noProof/>
        </w:rPr>
        <w:tab/>
      </w:r>
      <w:r w:rsidRPr="007C78C1">
        <w:rPr>
          <w:noProof/>
        </w:rPr>
        <w:fldChar w:fldCharType="begin"/>
      </w:r>
      <w:r w:rsidRPr="007C78C1">
        <w:rPr>
          <w:noProof/>
        </w:rPr>
        <w:instrText xml:space="preserve"> PAGEREF _Toc26427184 \h </w:instrText>
      </w:r>
      <w:r w:rsidRPr="007C78C1">
        <w:rPr>
          <w:noProof/>
        </w:rPr>
      </w:r>
      <w:r w:rsidRPr="007C78C1">
        <w:rPr>
          <w:noProof/>
        </w:rPr>
        <w:fldChar w:fldCharType="separate"/>
      </w:r>
      <w:r w:rsidR="005B0488">
        <w:rPr>
          <w:noProof/>
        </w:rPr>
        <w:t>1</w:t>
      </w:r>
      <w:r w:rsidRPr="007C78C1">
        <w:rPr>
          <w:noProof/>
        </w:rPr>
        <w:fldChar w:fldCharType="end"/>
      </w:r>
    </w:p>
    <w:p w14:paraId="3FF57BBC" w14:textId="2D942046" w:rsidR="00E93D68" w:rsidRPr="007C78C1" w:rsidRDefault="00E93D6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C78C1">
        <w:rPr>
          <w:noProof/>
        </w:rPr>
        <w:t>Part</w:t>
      </w:r>
      <w:r w:rsidR="007C78C1" w:rsidRPr="007C78C1">
        <w:rPr>
          <w:noProof/>
        </w:rPr>
        <w:t> </w:t>
      </w:r>
      <w:r w:rsidRPr="007C78C1">
        <w:rPr>
          <w:noProof/>
        </w:rPr>
        <w:t>2—Price monitoring of petroleum fuels</w:t>
      </w:r>
      <w:r w:rsidRPr="007C78C1">
        <w:rPr>
          <w:noProof/>
        </w:rPr>
        <w:tab/>
      </w:r>
      <w:r w:rsidRPr="007C78C1">
        <w:rPr>
          <w:b w:val="0"/>
          <w:noProof/>
          <w:sz w:val="18"/>
        </w:rPr>
        <w:fldChar w:fldCharType="begin"/>
      </w:r>
      <w:r w:rsidRPr="007C78C1">
        <w:rPr>
          <w:b w:val="0"/>
          <w:noProof/>
          <w:sz w:val="18"/>
        </w:rPr>
        <w:instrText xml:space="preserve"> PAGEREF _Toc26427185 \h </w:instrText>
      </w:r>
      <w:r w:rsidRPr="007C78C1">
        <w:rPr>
          <w:b w:val="0"/>
          <w:noProof/>
          <w:sz w:val="18"/>
        </w:rPr>
      </w:r>
      <w:r w:rsidRPr="007C78C1">
        <w:rPr>
          <w:b w:val="0"/>
          <w:noProof/>
          <w:sz w:val="18"/>
        </w:rPr>
        <w:fldChar w:fldCharType="separate"/>
      </w:r>
      <w:r w:rsidR="005B0488">
        <w:rPr>
          <w:b w:val="0"/>
          <w:noProof/>
          <w:sz w:val="18"/>
        </w:rPr>
        <w:t>3</w:t>
      </w:r>
      <w:r w:rsidRPr="007C78C1">
        <w:rPr>
          <w:b w:val="0"/>
          <w:noProof/>
          <w:sz w:val="18"/>
        </w:rPr>
        <w:fldChar w:fldCharType="end"/>
      </w:r>
    </w:p>
    <w:p w14:paraId="4798C22C" w14:textId="6A6F5184" w:rsidR="00E93D68" w:rsidRPr="007C78C1" w:rsidRDefault="00E93D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8C1">
        <w:rPr>
          <w:noProof/>
        </w:rPr>
        <w:t>5  Object</w:t>
      </w:r>
      <w:r w:rsidRPr="007C78C1">
        <w:rPr>
          <w:noProof/>
        </w:rPr>
        <w:tab/>
      </w:r>
      <w:r w:rsidRPr="007C78C1">
        <w:rPr>
          <w:noProof/>
        </w:rPr>
        <w:tab/>
      </w:r>
      <w:r w:rsidRPr="007C78C1">
        <w:rPr>
          <w:noProof/>
        </w:rPr>
        <w:fldChar w:fldCharType="begin"/>
      </w:r>
      <w:r w:rsidRPr="007C78C1">
        <w:rPr>
          <w:noProof/>
        </w:rPr>
        <w:instrText xml:space="preserve"> PAGEREF _Toc26427186 \h </w:instrText>
      </w:r>
      <w:r w:rsidRPr="007C78C1">
        <w:rPr>
          <w:noProof/>
        </w:rPr>
      </w:r>
      <w:r w:rsidRPr="007C78C1">
        <w:rPr>
          <w:noProof/>
        </w:rPr>
        <w:fldChar w:fldCharType="separate"/>
      </w:r>
      <w:r w:rsidR="005B0488">
        <w:rPr>
          <w:noProof/>
        </w:rPr>
        <w:t>3</w:t>
      </w:r>
      <w:r w:rsidRPr="007C78C1">
        <w:rPr>
          <w:noProof/>
        </w:rPr>
        <w:fldChar w:fldCharType="end"/>
      </w:r>
    </w:p>
    <w:p w14:paraId="4A5DFAE2" w14:textId="02F6102C" w:rsidR="00E93D68" w:rsidRPr="007C78C1" w:rsidRDefault="00E93D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8C1">
        <w:rPr>
          <w:noProof/>
        </w:rPr>
        <w:t>6  Commission to monitor prices</w:t>
      </w:r>
      <w:r w:rsidRPr="007C78C1">
        <w:rPr>
          <w:noProof/>
        </w:rPr>
        <w:tab/>
      </w:r>
      <w:r w:rsidRPr="007C78C1">
        <w:rPr>
          <w:noProof/>
        </w:rPr>
        <w:fldChar w:fldCharType="begin"/>
      </w:r>
      <w:r w:rsidRPr="007C78C1">
        <w:rPr>
          <w:noProof/>
        </w:rPr>
        <w:instrText xml:space="preserve"> PAGEREF _Toc26427187 \h </w:instrText>
      </w:r>
      <w:r w:rsidRPr="007C78C1">
        <w:rPr>
          <w:noProof/>
        </w:rPr>
      </w:r>
      <w:r w:rsidRPr="007C78C1">
        <w:rPr>
          <w:noProof/>
        </w:rPr>
        <w:fldChar w:fldCharType="separate"/>
      </w:r>
      <w:r w:rsidR="005B0488">
        <w:rPr>
          <w:noProof/>
        </w:rPr>
        <w:t>3</w:t>
      </w:r>
      <w:r w:rsidRPr="007C78C1">
        <w:rPr>
          <w:noProof/>
        </w:rPr>
        <w:fldChar w:fldCharType="end"/>
      </w:r>
    </w:p>
    <w:p w14:paraId="126E9555" w14:textId="3C030702" w:rsidR="00E93D68" w:rsidRPr="007C78C1" w:rsidRDefault="00E93D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C78C1">
        <w:rPr>
          <w:noProof/>
        </w:rPr>
        <w:t>7  Direction to give special consideration to specified matters</w:t>
      </w:r>
      <w:r w:rsidRPr="007C78C1">
        <w:rPr>
          <w:noProof/>
        </w:rPr>
        <w:tab/>
      </w:r>
      <w:r w:rsidRPr="007C78C1">
        <w:rPr>
          <w:noProof/>
        </w:rPr>
        <w:fldChar w:fldCharType="begin"/>
      </w:r>
      <w:r w:rsidRPr="007C78C1">
        <w:rPr>
          <w:noProof/>
        </w:rPr>
        <w:instrText xml:space="preserve"> PAGEREF _Toc26427188 \h </w:instrText>
      </w:r>
      <w:r w:rsidRPr="007C78C1">
        <w:rPr>
          <w:noProof/>
        </w:rPr>
      </w:r>
      <w:r w:rsidRPr="007C78C1">
        <w:rPr>
          <w:noProof/>
        </w:rPr>
        <w:fldChar w:fldCharType="separate"/>
      </w:r>
      <w:r w:rsidR="005B0488">
        <w:rPr>
          <w:noProof/>
        </w:rPr>
        <w:t>3</w:t>
      </w:r>
      <w:r w:rsidRPr="007C78C1">
        <w:rPr>
          <w:noProof/>
        </w:rPr>
        <w:fldChar w:fldCharType="end"/>
      </w:r>
    </w:p>
    <w:p w14:paraId="270E9966" w14:textId="3AE67817" w:rsidR="00AE1A82" w:rsidRPr="007C78C1" w:rsidRDefault="00474F8C" w:rsidP="00715914">
      <w:r w:rsidRPr="007C78C1">
        <w:fldChar w:fldCharType="end"/>
      </w:r>
    </w:p>
    <w:p w14:paraId="761FA89B" w14:textId="77777777" w:rsidR="00670EA1" w:rsidRPr="007C78C1" w:rsidRDefault="00670EA1" w:rsidP="00715914">
      <w:pPr>
        <w:sectPr w:rsidR="00670EA1" w:rsidRPr="007C78C1" w:rsidSect="007C78C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794383F" w14:textId="563FD3FE" w:rsidR="00715914" w:rsidRPr="007C78C1" w:rsidRDefault="00715914" w:rsidP="00715914">
      <w:pPr>
        <w:pStyle w:val="ActHead2"/>
      </w:pPr>
      <w:bookmarkStart w:id="1" w:name="_Toc26427180"/>
      <w:r w:rsidRPr="007C78C1">
        <w:rPr>
          <w:rStyle w:val="CharPartNo"/>
        </w:rPr>
        <w:lastRenderedPageBreak/>
        <w:t>Part</w:t>
      </w:r>
      <w:r w:rsidR="007C78C1" w:rsidRPr="007C78C1">
        <w:rPr>
          <w:rStyle w:val="CharPartNo"/>
        </w:rPr>
        <w:t> </w:t>
      </w:r>
      <w:r w:rsidRPr="007C78C1">
        <w:rPr>
          <w:rStyle w:val="CharPartNo"/>
        </w:rPr>
        <w:t>1</w:t>
      </w:r>
      <w:r w:rsidRPr="007C78C1">
        <w:t>—</w:t>
      </w:r>
      <w:r w:rsidRPr="007C78C1">
        <w:rPr>
          <w:rStyle w:val="CharPartText"/>
        </w:rPr>
        <w:t>Preliminary</w:t>
      </w:r>
      <w:bookmarkEnd w:id="1"/>
    </w:p>
    <w:p w14:paraId="4C3E9F21" w14:textId="77777777" w:rsidR="00715914" w:rsidRPr="007C78C1" w:rsidRDefault="00715914" w:rsidP="00715914">
      <w:pPr>
        <w:pStyle w:val="Header"/>
      </w:pPr>
      <w:r w:rsidRPr="007C78C1">
        <w:rPr>
          <w:rStyle w:val="CharDivNo"/>
        </w:rPr>
        <w:t xml:space="preserve"> </w:t>
      </w:r>
      <w:r w:rsidRPr="007C78C1">
        <w:rPr>
          <w:rStyle w:val="CharDivText"/>
        </w:rPr>
        <w:t xml:space="preserve"> </w:t>
      </w:r>
    </w:p>
    <w:p w14:paraId="196B9174" w14:textId="77777777" w:rsidR="00715914" w:rsidRPr="007C78C1" w:rsidRDefault="00715914" w:rsidP="00715914">
      <w:pPr>
        <w:pStyle w:val="ActHead5"/>
      </w:pPr>
      <w:bookmarkStart w:id="2" w:name="_Toc26427181"/>
      <w:r w:rsidRPr="007C78C1">
        <w:rPr>
          <w:rStyle w:val="CharSectno"/>
        </w:rPr>
        <w:t>1</w:t>
      </w:r>
      <w:r w:rsidRPr="007C78C1">
        <w:t xml:space="preserve">  </w:t>
      </w:r>
      <w:r w:rsidR="00CE493D" w:rsidRPr="007C78C1">
        <w:t>Name</w:t>
      </w:r>
      <w:bookmarkEnd w:id="2"/>
    </w:p>
    <w:p w14:paraId="4EB7C829" w14:textId="52773171" w:rsidR="00715914" w:rsidRPr="007C78C1" w:rsidRDefault="00715914" w:rsidP="00715914">
      <w:pPr>
        <w:pStyle w:val="subsection"/>
      </w:pPr>
      <w:r w:rsidRPr="007C78C1">
        <w:tab/>
      </w:r>
      <w:r w:rsidRPr="007C78C1">
        <w:tab/>
      </w:r>
      <w:r w:rsidR="00D54A90" w:rsidRPr="007C78C1">
        <w:t xml:space="preserve">This </w:t>
      </w:r>
      <w:r w:rsidR="005D0E7B" w:rsidRPr="007C78C1">
        <w:t xml:space="preserve">instrument </w:t>
      </w:r>
      <w:r w:rsidR="00D54A90" w:rsidRPr="007C78C1">
        <w:t>is</w:t>
      </w:r>
      <w:r w:rsidR="00CE493D" w:rsidRPr="007C78C1">
        <w:t xml:space="preserve"> the </w:t>
      </w:r>
      <w:r w:rsidR="00DB5099" w:rsidRPr="007C78C1">
        <w:rPr>
          <w:i/>
          <w:noProof/>
        </w:rPr>
        <w:t>Competition and Consumer (Price Monitoring—Petroleum Fuels) Direction</w:t>
      </w:r>
      <w:r w:rsidR="007C78C1" w:rsidRPr="007C78C1">
        <w:rPr>
          <w:i/>
          <w:noProof/>
        </w:rPr>
        <w:t> </w:t>
      </w:r>
      <w:r w:rsidR="00DB5099" w:rsidRPr="007C78C1">
        <w:rPr>
          <w:i/>
          <w:noProof/>
        </w:rPr>
        <w:t>2019</w:t>
      </w:r>
      <w:r w:rsidRPr="007C78C1">
        <w:t>.</w:t>
      </w:r>
    </w:p>
    <w:p w14:paraId="7B86AF7F" w14:textId="77777777" w:rsidR="00715914" w:rsidRPr="007C78C1" w:rsidRDefault="00715914" w:rsidP="00715914">
      <w:pPr>
        <w:pStyle w:val="ActHead5"/>
      </w:pPr>
      <w:bookmarkStart w:id="3" w:name="_Toc26427182"/>
      <w:r w:rsidRPr="007C78C1">
        <w:rPr>
          <w:rStyle w:val="CharSectno"/>
        </w:rPr>
        <w:t>2</w:t>
      </w:r>
      <w:r w:rsidRPr="007C78C1">
        <w:t xml:space="preserve">  Commencement</w:t>
      </w:r>
      <w:bookmarkEnd w:id="3"/>
    </w:p>
    <w:p w14:paraId="79079CD6" w14:textId="715683F8" w:rsidR="00BA0C87" w:rsidRPr="007C78C1" w:rsidRDefault="00BA0C87" w:rsidP="00593449">
      <w:pPr>
        <w:pStyle w:val="subsection"/>
      </w:pPr>
      <w:r w:rsidRPr="007C78C1">
        <w:tab/>
        <w:t>(1)</w:t>
      </w:r>
      <w:r w:rsidRPr="007C78C1">
        <w:tab/>
        <w:t xml:space="preserve">Each provision of </w:t>
      </w:r>
      <w:r w:rsidR="00D64720" w:rsidRPr="007C78C1">
        <w:t xml:space="preserve">this </w:t>
      </w:r>
      <w:r w:rsidR="00D54A90" w:rsidRPr="007C78C1">
        <w:t>instrument</w:t>
      </w:r>
      <w:r w:rsidRPr="007C78C1">
        <w:t xml:space="preserve"> specified in column 1 of the table commences, or is taken to have commenced, in accordance with column 2 of the table. Any other statement in column 2 has effect according to its terms.</w:t>
      </w:r>
    </w:p>
    <w:p w14:paraId="3418A7C4" w14:textId="77777777" w:rsidR="00BA0C87" w:rsidRPr="007C78C1" w:rsidRDefault="00BA0C87" w:rsidP="00593449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7C78C1" w14:paraId="71A3CA1D" w14:textId="77777777" w:rsidTr="00D64720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0E8E4F1" w14:textId="77777777" w:rsidR="00BA0C87" w:rsidRPr="007C78C1" w:rsidRDefault="00BA0C87" w:rsidP="00612709">
            <w:pPr>
              <w:pStyle w:val="TableHeading"/>
            </w:pPr>
            <w:r w:rsidRPr="007C78C1">
              <w:t>Commencement information</w:t>
            </w:r>
          </w:p>
        </w:tc>
      </w:tr>
      <w:tr w:rsidR="00BA0C87" w:rsidRPr="007C78C1" w14:paraId="49FAB3F5" w14:textId="77777777" w:rsidTr="00D64720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8DAF33" w14:textId="77777777" w:rsidR="00BA0C87" w:rsidRPr="007C78C1" w:rsidRDefault="00BA0C87" w:rsidP="00612709">
            <w:pPr>
              <w:pStyle w:val="TableHeading"/>
            </w:pPr>
            <w:r w:rsidRPr="007C78C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D870A52" w14:textId="77777777" w:rsidR="00BA0C87" w:rsidRPr="007C78C1" w:rsidRDefault="00BA0C87" w:rsidP="00612709">
            <w:pPr>
              <w:pStyle w:val="TableHeading"/>
            </w:pPr>
            <w:r w:rsidRPr="007C78C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0A3E0FB" w14:textId="77777777" w:rsidR="00BA0C87" w:rsidRPr="007C78C1" w:rsidRDefault="00BA0C87" w:rsidP="00612709">
            <w:pPr>
              <w:pStyle w:val="TableHeading"/>
            </w:pPr>
            <w:r w:rsidRPr="007C78C1">
              <w:t>Column 3</w:t>
            </w:r>
          </w:p>
        </w:tc>
      </w:tr>
      <w:tr w:rsidR="00BA0C87" w:rsidRPr="007C78C1" w14:paraId="48578BE8" w14:textId="77777777" w:rsidTr="00D64720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D68F61" w14:textId="77777777" w:rsidR="00BA0C87" w:rsidRPr="007C78C1" w:rsidRDefault="00BA0C87" w:rsidP="00612709">
            <w:pPr>
              <w:pStyle w:val="TableHeading"/>
            </w:pPr>
            <w:r w:rsidRPr="007C78C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F4739C2" w14:textId="77777777" w:rsidR="00BA0C87" w:rsidRPr="007C78C1" w:rsidRDefault="00BA0C87" w:rsidP="00612709">
            <w:pPr>
              <w:pStyle w:val="TableHeading"/>
            </w:pPr>
            <w:r w:rsidRPr="007C78C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7F7FD3" w14:textId="77777777" w:rsidR="00BA0C87" w:rsidRPr="007C78C1" w:rsidRDefault="00BA0C87" w:rsidP="00612709">
            <w:pPr>
              <w:pStyle w:val="TableHeading"/>
            </w:pPr>
            <w:r w:rsidRPr="007C78C1">
              <w:t>Date/Details</w:t>
            </w:r>
          </w:p>
        </w:tc>
      </w:tr>
      <w:tr w:rsidR="00BA0C87" w:rsidRPr="007C78C1" w14:paraId="24A14103" w14:textId="77777777" w:rsidTr="00D64720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FF30AB3" w14:textId="08727D1A" w:rsidR="00BA0C87" w:rsidRPr="007C78C1" w:rsidRDefault="00D64720">
            <w:pPr>
              <w:pStyle w:val="Tabletext"/>
            </w:pPr>
            <w:r w:rsidRPr="007C78C1">
              <w:t>1</w:t>
            </w:r>
            <w:r w:rsidR="00BA0C87" w:rsidRPr="007C78C1">
              <w:t xml:space="preserve">.  </w:t>
            </w:r>
            <w:r w:rsidRPr="007C78C1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9EE34F0" w14:textId="4BD11DC5" w:rsidR="00BA0C87" w:rsidRPr="007C78C1" w:rsidRDefault="00D64720">
            <w:pPr>
              <w:pStyle w:val="Tabletext"/>
            </w:pPr>
            <w:r w:rsidRPr="007C78C1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271D911" w14:textId="77777777" w:rsidR="00BA0C87" w:rsidRPr="007C78C1" w:rsidRDefault="00BA0C87">
            <w:pPr>
              <w:pStyle w:val="Tabletext"/>
            </w:pPr>
          </w:p>
        </w:tc>
      </w:tr>
    </w:tbl>
    <w:p w14:paraId="5947CFC7" w14:textId="77777777" w:rsidR="00BA0C87" w:rsidRPr="007C78C1" w:rsidRDefault="00BA0C87" w:rsidP="00D21F74">
      <w:pPr>
        <w:pStyle w:val="notetext"/>
      </w:pPr>
      <w:r w:rsidRPr="007C78C1">
        <w:rPr>
          <w:snapToGrid w:val="0"/>
          <w:lang w:eastAsia="en-US"/>
        </w:rPr>
        <w:t>Note:</w:t>
      </w:r>
      <w:r w:rsidRPr="007C78C1">
        <w:rPr>
          <w:snapToGrid w:val="0"/>
          <w:lang w:eastAsia="en-US"/>
        </w:rPr>
        <w:tab/>
        <w:t xml:space="preserve">This table relates only to the provisions of this </w:t>
      </w:r>
      <w:r w:rsidR="00D54A90" w:rsidRPr="007C78C1">
        <w:t>instrument</w:t>
      </w:r>
      <w:r w:rsidRPr="007C78C1">
        <w:t xml:space="preserve"> </w:t>
      </w:r>
      <w:r w:rsidRPr="007C78C1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7C78C1">
        <w:rPr>
          <w:snapToGrid w:val="0"/>
          <w:lang w:eastAsia="en-US"/>
        </w:rPr>
        <w:t>instrument</w:t>
      </w:r>
      <w:r w:rsidRPr="007C78C1">
        <w:rPr>
          <w:snapToGrid w:val="0"/>
          <w:lang w:eastAsia="en-US"/>
        </w:rPr>
        <w:t>.</w:t>
      </w:r>
    </w:p>
    <w:p w14:paraId="32FAEE45" w14:textId="77777777" w:rsidR="00BA0C87" w:rsidRPr="007C78C1" w:rsidRDefault="00BA0C87" w:rsidP="00D455E3">
      <w:pPr>
        <w:pStyle w:val="subsection"/>
      </w:pPr>
      <w:r w:rsidRPr="007C78C1">
        <w:tab/>
        <w:t>(2)</w:t>
      </w:r>
      <w:r w:rsidRPr="007C78C1">
        <w:tab/>
        <w:t xml:space="preserve">Any information in column 3 of the table is not part of this </w:t>
      </w:r>
      <w:r w:rsidR="00D54A90" w:rsidRPr="007C78C1">
        <w:t>instrument</w:t>
      </w:r>
      <w:r w:rsidRPr="007C78C1">
        <w:t xml:space="preserve">. Information may be inserted in this column, or information in it may be edited, in any published version of this </w:t>
      </w:r>
      <w:r w:rsidR="00D54A90" w:rsidRPr="007C78C1">
        <w:t>instrument</w:t>
      </w:r>
      <w:r w:rsidRPr="007C78C1">
        <w:t>.</w:t>
      </w:r>
    </w:p>
    <w:p w14:paraId="5F9392E6" w14:textId="77777777" w:rsidR="007500C8" w:rsidRPr="007C78C1" w:rsidRDefault="007500C8" w:rsidP="007500C8">
      <w:pPr>
        <w:pStyle w:val="ActHead5"/>
      </w:pPr>
      <w:bookmarkStart w:id="4" w:name="_Toc26427183"/>
      <w:r w:rsidRPr="007C78C1">
        <w:rPr>
          <w:rStyle w:val="CharSectno"/>
        </w:rPr>
        <w:t>3</w:t>
      </w:r>
      <w:r w:rsidRPr="007C78C1">
        <w:t xml:space="preserve">  Authority</w:t>
      </w:r>
      <w:bookmarkEnd w:id="4"/>
    </w:p>
    <w:p w14:paraId="3B77667C" w14:textId="2CEED5AE" w:rsidR="00157B8B" w:rsidRPr="007C78C1" w:rsidRDefault="007500C8" w:rsidP="007E667A">
      <w:pPr>
        <w:pStyle w:val="subsection"/>
      </w:pPr>
      <w:r w:rsidRPr="007C78C1">
        <w:tab/>
      </w:r>
      <w:r w:rsidRPr="007C78C1">
        <w:tab/>
        <w:t xml:space="preserve">This </w:t>
      </w:r>
      <w:r w:rsidR="00D54A90" w:rsidRPr="007C78C1">
        <w:t>instrument</w:t>
      </w:r>
      <w:r w:rsidRPr="007C78C1">
        <w:t xml:space="preserve"> is made under the </w:t>
      </w:r>
      <w:r w:rsidR="00D64720" w:rsidRPr="007C78C1">
        <w:rPr>
          <w:i/>
        </w:rPr>
        <w:t>Competition and Consumer Act 2010</w:t>
      </w:r>
      <w:r w:rsidR="00F4350D" w:rsidRPr="007C78C1">
        <w:t>.</w:t>
      </w:r>
    </w:p>
    <w:p w14:paraId="6EA37038" w14:textId="77777777" w:rsidR="00AE1A82" w:rsidRPr="007C78C1" w:rsidRDefault="00AE1A82" w:rsidP="00AE1A82">
      <w:pPr>
        <w:pStyle w:val="ActHead5"/>
      </w:pPr>
      <w:bookmarkStart w:id="5" w:name="_Toc26427184"/>
      <w:r w:rsidRPr="007C78C1">
        <w:rPr>
          <w:rStyle w:val="CharSectno"/>
        </w:rPr>
        <w:t>4</w:t>
      </w:r>
      <w:r w:rsidRPr="007C78C1">
        <w:t xml:space="preserve">  </w:t>
      </w:r>
      <w:r w:rsidR="000B11D9" w:rsidRPr="007C78C1">
        <w:t>Definitions</w:t>
      </w:r>
      <w:bookmarkEnd w:id="5"/>
    </w:p>
    <w:p w14:paraId="6D40A8DE" w14:textId="6771E988" w:rsidR="00D64720" w:rsidRPr="007C78C1" w:rsidRDefault="00D64720" w:rsidP="001A4FA0">
      <w:pPr>
        <w:pStyle w:val="notemargin"/>
      </w:pPr>
      <w:r w:rsidRPr="007C78C1">
        <w:t>Note:</w:t>
      </w:r>
      <w:r w:rsidRPr="007C78C1">
        <w:tab/>
        <w:t xml:space="preserve">Expressions have the same meaning in this instrument as in the </w:t>
      </w:r>
      <w:r w:rsidRPr="007C78C1">
        <w:rPr>
          <w:i/>
        </w:rPr>
        <w:t xml:space="preserve">Competition and Consumer Act 2010 </w:t>
      </w:r>
      <w:r w:rsidRPr="007C78C1">
        <w:t>as in force from time to time—see paragraph</w:t>
      </w:r>
      <w:r w:rsidR="007C78C1" w:rsidRPr="007C78C1">
        <w:t> </w:t>
      </w:r>
      <w:r w:rsidRPr="007C78C1">
        <w:t xml:space="preserve">13(1)(b) of the </w:t>
      </w:r>
      <w:r w:rsidRPr="007C78C1">
        <w:rPr>
          <w:i/>
        </w:rPr>
        <w:t>Legislation Act 2003</w:t>
      </w:r>
      <w:r w:rsidRPr="007C78C1">
        <w:t>.</w:t>
      </w:r>
    </w:p>
    <w:p w14:paraId="0F1517FF" w14:textId="7DEB27E6" w:rsidR="00AE1A82" w:rsidRPr="007C78C1" w:rsidRDefault="00AE1A82" w:rsidP="00AE1A82">
      <w:pPr>
        <w:pStyle w:val="subsection"/>
      </w:pPr>
      <w:r w:rsidRPr="007C78C1">
        <w:tab/>
      </w:r>
      <w:r w:rsidRPr="007C78C1">
        <w:tab/>
      </w:r>
      <w:r w:rsidR="00D64720" w:rsidRPr="007C78C1">
        <w:t>In this instrument:</w:t>
      </w:r>
    </w:p>
    <w:p w14:paraId="7A746353" w14:textId="77777777" w:rsidR="00074A79" w:rsidRPr="007C78C1" w:rsidRDefault="00074A79" w:rsidP="00074A79">
      <w:pPr>
        <w:pStyle w:val="Definition"/>
      </w:pPr>
      <w:r w:rsidRPr="007C78C1">
        <w:rPr>
          <w:b/>
          <w:i/>
        </w:rPr>
        <w:t>Act</w:t>
      </w:r>
      <w:r w:rsidRPr="007C78C1">
        <w:t xml:space="preserve"> means the </w:t>
      </w:r>
      <w:r w:rsidRPr="007C78C1">
        <w:rPr>
          <w:i/>
        </w:rPr>
        <w:t>Competition and Consumer Act 2010</w:t>
      </w:r>
      <w:r w:rsidRPr="007C78C1">
        <w:t>.</w:t>
      </w:r>
    </w:p>
    <w:p w14:paraId="18D7B451" w14:textId="174E4C44" w:rsidR="00EB7E4A" w:rsidRPr="007C78C1" w:rsidRDefault="00EB7E4A" w:rsidP="00EB7E4A">
      <w:pPr>
        <w:pStyle w:val="Definition"/>
      </w:pPr>
      <w:r w:rsidRPr="007C78C1">
        <w:rPr>
          <w:b/>
          <w:i/>
        </w:rPr>
        <w:lastRenderedPageBreak/>
        <w:t>ANZSIC</w:t>
      </w:r>
      <w:r w:rsidRPr="007C78C1">
        <w:t xml:space="preserve"> means the Australian and New Zealand Standard Industrial Classification 2006 (1292.0) published by the Australian Bureau of Statistics, as revised and in force on the day this instrument commences.</w:t>
      </w:r>
    </w:p>
    <w:p w14:paraId="262D453E" w14:textId="77777777" w:rsidR="00EB7E4A" w:rsidRPr="007C78C1" w:rsidRDefault="00EB7E4A" w:rsidP="00EB7E4A">
      <w:pPr>
        <w:pStyle w:val="notetext"/>
      </w:pPr>
      <w:r w:rsidRPr="007C78C1">
        <w:t>Note:</w:t>
      </w:r>
      <w:r w:rsidRPr="007C78C1">
        <w:tab/>
        <w:t>In 2019, the text of the Australian and New Zealand Standard Industrial Classification 2006 was accessible through the Australian Bureau of Statistics website (http://www.abs.gov.au).</w:t>
      </w:r>
    </w:p>
    <w:p w14:paraId="481A7D3B" w14:textId="0D07BD78" w:rsidR="00FB41E0" w:rsidRPr="007C78C1" w:rsidRDefault="00FB41E0" w:rsidP="00074A79">
      <w:pPr>
        <w:pStyle w:val="Definition"/>
      </w:pPr>
      <w:r w:rsidRPr="007C78C1">
        <w:rPr>
          <w:b/>
          <w:i/>
        </w:rPr>
        <w:t>bulk petroleum storage sub</w:t>
      </w:r>
      <w:r w:rsidR="007C78C1">
        <w:rPr>
          <w:b/>
          <w:i/>
        </w:rPr>
        <w:noBreakHyphen/>
      </w:r>
      <w:r w:rsidRPr="007C78C1">
        <w:rPr>
          <w:b/>
          <w:i/>
        </w:rPr>
        <w:t>industry</w:t>
      </w:r>
      <w:r w:rsidRPr="007C78C1">
        <w:t xml:space="preserve"> means those parts of the following industries that relate to the supply of bulk petroleum storage services:</w:t>
      </w:r>
    </w:p>
    <w:p w14:paraId="5A88EE93" w14:textId="656A09EA" w:rsidR="00FB41E0" w:rsidRPr="007C78C1" w:rsidRDefault="00FB41E0" w:rsidP="00FB41E0">
      <w:pPr>
        <w:pStyle w:val="paragraph"/>
      </w:pPr>
      <w:r w:rsidRPr="007C78C1">
        <w:tab/>
        <w:t>(a)</w:t>
      </w:r>
      <w:r w:rsidRPr="007C78C1">
        <w:tab/>
        <w:t>other warehousing and storage services industry;</w:t>
      </w:r>
    </w:p>
    <w:p w14:paraId="6A03DA06" w14:textId="744FDBB4" w:rsidR="00FB41E0" w:rsidRPr="007C78C1" w:rsidRDefault="00FB41E0" w:rsidP="00FB41E0">
      <w:pPr>
        <w:pStyle w:val="paragraph"/>
      </w:pPr>
      <w:r w:rsidRPr="007C78C1">
        <w:tab/>
        <w:t>(b)</w:t>
      </w:r>
      <w:r w:rsidRPr="007C78C1">
        <w:tab/>
        <w:t>port and water transport terminal operations industry.</w:t>
      </w:r>
    </w:p>
    <w:p w14:paraId="2D341B55" w14:textId="28B0A560" w:rsidR="003727E2" w:rsidRPr="007C78C1" w:rsidRDefault="003727E2" w:rsidP="00074A79">
      <w:pPr>
        <w:pStyle w:val="Definition"/>
      </w:pPr>
      <w:r w:rsidRPr="007C78C1">
        <w:rPr>
          <w:b/>
          <w:i/>
        </w:rPr>
        <w:t>exempt supply</w:t>
      </w:r>
      <w:r w:rsidRPr="007C78C1">
        <w:t xml:space="preserve"> has the same meaning as in Part</w:t>
      </w:r>
      <w:r w:rsidR="007C78C1" w:rsidRPr="007C78C1">
        <w:t> </w:t>
      </w:r>
      <w:r w:rsidRPr="007C78C1">
        <w:t>VIIA of the Act.</w:t>
      </w:r>
    </w:p>
    <w:p w14:paraId="20863D6D" w14:textId="1E431362" w:rsidR="008F2F18" w:rsidRPr="007C78C1" w:rsidRDefault="00074A79" w:rsidP="0079048F">
      <w:pPr>
        <w:pStyle w:val="Definition"/>
      </w:pPr>
      <w:r w:rsidRPr="007C78C1">
        <w:rPr>
          <w:b/>
          <w:i/>
        </w:rPr>
        <w:t>fuel retailing industry</w:t>
      </w:r>
      <w:r w:rsidRPr="007C78C1">
        <w:t xml:space="preserve"> means the fuel retailing industry (class 4000) </w:t>
      </w:r>
      <w:r w:rsidR="00DB6E67" w:rsidRPr="007C78C1">
        <w:t xml:space="preserve">as </w:t>
      </w:r>
      <w:r w:rsidRPr="007C78C1">
        <w:t xml:space="preserve">classified in </w:t>
      </w:r>
      <w:r w:rsidR="00EB7E4A" w:rsidRPr="007C78C1">
        <w:t>ANZSIC.</w:t>
      </w:r>
    </w:p>
    <w:p w14:paraId="2A1D580C" w14:textId="7663780E" w:rsidR="00074A79" w:rsidRPr="007C78C1" w:rsidRDefault="00074A79" w:rsidP="00074A79">
      <w:pPr>
        <w:pStyle w:val="Definition"/>
      </w:pPr>
      <w:r w:rsidRPr="007C78C1">
        <w:rPr>
          <w:b/>
          <w:i/>
        </w:rPr>
        <w:t>goods</w:t>
      </w:r>
      <w:r w:rsidRPr="007C78C1">
        <w:t xml:space="preserve"> has the same meaning as in Part</w:t>
      </w:r>
      <w:r w:rsidR="007C78C1" w:rsidRPr="007C78C1">
        <w:t> </w:t>
      </w:r>
      <w:r w:rsidRPr="007C78C1">
        <w:t>VIIA of the Act.</w:t>
      </w:r>
    </w:p>
    <w:p w14:paraId="750D3DC9" w14:textId="31AB5650" w:rsidR="008B402C" w:rsidRPr="007C78C1" w:rsidRDefault="008B402C" w:rsidP="00074A79">
      <w:pPr>
        <w:pStyle w:val="Definition"/>
      </w:pPr>
      <w:r w:rsidRPr="007C78C1">
        <w:rPr>
          <w:b/>
          <w:i/>
        </w:rPr>
        <w:t>other warehousing and storage services industry</w:t>
      </w:r>
      <w:r w:rsidRPr="007C78C1">
        <w:t xml:space="preserve"> means the other warehousing and storage services industry (class 5309) </w:t>
      </w:r>
      <w:r w:rsidR="00DB6E67" w:rsidRPr="007C78C1">
        <w:t xml:space="preserve">as </w:t>
      </w:r>
      <w:r w:rsidRPr="007C78C1">
        <w:t>classified in ANZSIC.</w:t>
      </w:r>
    </w:p>
    <w:p w14:paraId="42C793A2" w14:textId="177CE6E8" w:rsidR="00074A79" w:rsidRPr="007C78C1" w:rsidRDefault="00074A79" w:rsidP="00074A79">
      <w:pPr>
        <w:pStyle w:val="Definition"/>
      </w:pPr>
      <w:r w:rsidRPr="007C78C1">
        <w:rPr>
          <w:b/>
          <w:i/>
        </w:rPr>
        <w:t>person</w:t>
      </w:r>
      <w:r w:rsidRPr="007C78C1">
        <w:t xml:space="preserve"> has the same meaning as in Part</w:t>
      </w:r>
      <w:r w:rsidR="007C78C1" w:rsidRPr="007C78C1">
        <w:t> </w:t>
      </w:r>
      <w:r w:rsidRPr="007C78C1">
        <w:t>VIIA of the Act.</w:t>
      </w:r>
    </w:p>
    <w:p w14:paraId="1CE37807" w14:textId="67C311CC" w:rsidR="00EB7E4A" w:rsidRPr="007C78C1" w:rsidRDefault="00EB7E4A" w:rsidP="00074A79">
      <w:pPr>
        <w:pStyle w:val="Definition"/>
      </w:pPr>
      <w:r w:rsidRPr="007C78C1">
        <w:rPr>
          <w:b/>
          <w:i/>
        </w:rPr>
        <w:t>petroleum fuel manufacturing industry</w:t>
      </w:r>
      <w:r w:rsidRPr="007C78C1">
        <w:t xml:space="preserve"> means the petroleum fuel manufacturing industry (class 1701) </w:t>
      </w:r>
      <w:r w:rsidR="00DB6E67" w:rsidRPr="007C78C1">
        <w:t xml:space="preserve">as </w:t>
      </w:r>
      <w:r w:rsidRPr="007C78C1">
        <w:t>classified in ANZSIC.</w:t>
      </w:r>
    </w:p>
    <w:p w14:paraId="3E05D1CF" w14:textId="78B48291" w:rsidR="00EB7E4A" w:rsidRPr="007C78C1" w:rsidRDefault="00074A79" w:rsidP="0079048F">
      <w:pPr>
        <w:pStyle w:val="Definition"/>
      </w:pPr>
      <w:r w:rsidRPr="007C78C1">
        <w:rPr>
          <w:b/>
          <w:i/>
        </w:rPr>
        <w:t>petroleum product wholesaling industry</w:t>
      </w:r>
      <w:r w:rsidRPr="007C78C1">
        <w:t xml:space="preserve"> means the petroleum product wholesaling industry (class 3321) </w:t>
      </w:r>
      <w:r w:rsidR="00DB6E67" w:rsidRPr="007C78C1">
        <w:t xml:space="preserve">as </w:t>
      </w:r>
      <w:r w:rsidRPr="007C78C1">
        <w:t xml:space="preserve">classified in </w:t>
      </w:r>
      <w:r w:rsidR="00EB7E4A" w:rsidRPr="007C78C1">
        <w:t>ANZSIC.</w:t>
      </w:r>
    </w:p>
    <w:p w14:paraId="7F97F178" w14:textId="0F0DFEF6" w:rsidR="0021357C" w:rsidRPr="007C78C1" w:rsidRDefault="0021357C" w:rsidP="000A15E7">
      <w:pPr>
        <w:pStyle w:val="Definition"/>
        <w:rPr>
          <w:b/>
          <w:i/>
        </w:rPr>
      </w:pPr>
      <w:r w:rsidRPr="007C78C1">
        <w:rPr>
          <w:b/>
          <w:i/>
        </w:rPr>
        <w:t>port and water transport terminal operations industry</w:t>
      </w:r>
      <w:r w:rsidRPr="007C78C1">
        <w:t xml:space="preserve"> means the port and water transport terminal operations industry (class 5212) as classified in ANZSIC.</w:t>
      </w:r>
    </w:p>
    <w:p w14:paraId="6EA01755" w14:textId="4B9CAADC" w:rsidR="00074A79" w:rsidRPr="007C78C1" w:rsidRDefault="00074A79" w:rsidP="000A15E7">
      <w:pPr>
        <w:pStyle w:val="Definition"/>
      </w:pPr>
      <w:r w:rsidRPr="007C78C1">
        <w:rPr>
          <w:b/>
          <w:i/>
        </w:rPr>
        <w:t>price</w:t>
      </w:r>
      <w:r w:rsidRPr="007C78C1">
        <w:t xml:space="preserve"> has the same meaning as in Part</w:t>
      </w:r>
      <w:r w:rsidR="007C78C1" w:rsidRPr="007C78C1">
        <w:t> </w:t>
      </w:r>
      <w:r w:rsidRPr="007C78C1">
        <w:t>VIIA of the Act.</w:t>
      </w:r>
    </w:p>
    <w:p w14:paraId="500B6132" w14:textId="1DB24D46" w:rsidR="00A03787" w:rsidRPr="007C78C1" w:rsidRDefault="00A03787" w:rsidP="00074A79">
      <w:pPr>
        <w:pStyle w:val="Definition"/>
        <w:rPr>
          <w:b/>
          <w:i/>
        </w:rPr>
      </w:pPr>
      <w:r w:rsidRPr="007C78C1">
        <w:rPr>
          <w:b/>
          <w:i/>
        </w:rPr>
        <w:t>quarter</w:t>
      </w:r>
      <w:r w:rsidRPr="007C78C1">
        <w:t xml:space="preserve"> means a period of 3 months ending on 31</w:t>
      </w:r>
      <w:r w:rsidR="007C78C1" w:rsidRPr="007C78C1">
        <w:t> </w:t>
      </w:r>
      <w:r w:rsidRPr="007C78C1">
        <w:t>March, 30</w:t>
      </w:r>
      <w:r w:rsidR="007C78C1" w:rsidRPr="007C78C1">
        <w:t> </w:t>
      </w:r>
      <w:r w:rsidRPr="007C78C1">
        <w:t>June, 30</w:t>
      </w:r>
      <w:r w:rsidR="007C78C1" w:rsidRPr="007C78C1">
        <w:t> </w:t>
      </w:r>
      <w:r w:rsidRPr="007C78C1">
        <w:t>September or 31</w:t>
      </w:r>
      <w:r w:rsidR="007C78C1" w:rsidRPr="007C78C1">
        <w:t> </w:t>
      </w:r>
      <w:r w:rsidRPr="007C78C1">
        <w:t>December.</w:t>
      </w:r>
    </w:p>
    <w:p w14:paraId="0EABFE02" w14:textId="248C5AB2" w:rsidR="00074A79" w:rsidRPr="007C78C1" w:rsidRDefault="00074A79" w:rsidP="00074A79">
      <w:pPr>
        <w:pStyle w:val="Definition"/>
      </w:pPr>
      <w:r w:rsidRPr="007C78C1">
        <w:rPr>
          <w:b/>
          <w:i/>
        </w:rPr>
        <w:t>services</w:t>
      </w:r>
      <w:r w:rsidRPr="007C78C1">
        <w:t xml:space="preserve"> has the same meaning as in Part</w:t>
      </w:r>
      <w:r w:rsidR="007C78C1" w:rsidRPr="007C78C1">
        <w:t> </w:t>
      </w:r>
      <w:r w:rsidRPr="007C78C1">
        <w:t>VIIA of the Act.</w:t>
      </w:r>
    </w:p>
    <w:p w14:paraId="466C9995" w14:textId="4ACE3803" w:rsidR="003727E2" w:rsidRPr="007C78C1" w:rsidRDefault="003727E2" w:rsidP="00074A79">
      <w:pPr>
        <w:pStyle w:val="Definition"/>
      </w:pPr>
      <w:r w:rsidRPr="007C78C1">
        <w:rPr>
          <w:b/>
          <w:i/>
        </w:rPr>
        <w:t>State or Territory authority</w:t>
      </w:r>
      <w:r w:rsidRPr="007C78C1">
        <w:t xml:space="preserve"> has the same meaning as in Part</w:t>
      </w:r>
      <w:r w:rsidR="007C78C1" w:rsidRPr="007C78C1">
        <w:t> </w:t>
      </w:r>
      <w:r w:rsidRPr="007C78C1">
        <w:t>VIIA of the Act.</w:t>
      </w:r>
    </w:p>
    <w:p w14:paraId="4166AA40" w14:textId="2C6C662D" w:rsidR="00D64720" w:rsidRPr="007C78C1" w:rsidRDefault="00074A79" w:rsidP="00074A79">
      <w:pPr>
        <w:pStyle w:val="Definition"/>
      </w:pPr>
      <w:r w:rsidRPr="007C78C1">
        <w:rPr>
          <w:b/>
          <w:i/>
        </w:rPr>
        <w:t>supply</w:t>
      </w:r>
      <w:r w:rsidRPr="007C78C1">
        <w:t xml:space="preserve"> has the same meaning as in Part</w:t>
      </w:r>
      <w:r w:rsidR="007C78C1" w:rsidRPr="007C78C1">
        <w:t> </w:t>
      </w:r>
      <w:r w:rsidRPr="007C78C1">
        <w:t>VIIA of the Act.</w:t>
      </w:r>
    </w:p>
    <w:p w14:paraId="37464AA8" w14:textId="0FE94556" w:rsidR="000B11D9" w:rsidRPr="007C78C1" w:rsidRDefault="000B11D9" w:rsidP="000B11D9">
      <w:pPr>
        <w:pStyle w:val="ActHead2"/>
        <w:pageBreakBefore/>
      </w:pPr>
      <w:bookmarkStart w:id="6" w:name="_Toc26427185"/>
      <w:r w:rsidRPr="007C78C1">
        <w:rPr>
          <w:rStyle w:val="CharPartNo"/>
        </w:rPr>
        <w:lastRenderedPageBreak/>
        <w:t>Part</w:t>
      </w:r>
      <w:r w:rsidR="007C78C1" w:rsidRPr="007C78C1">
        <w:rPr>
          <w:rStyle w:val="CharPartNo"/>
        </w:rPr>
        <w:t> </w:t>
      </w:r>
      <w:r w:rsidRPr="007C78C1">
        <w:rPr>
          <w:rStyle w:val="CharPartNo"/>
        </w:rPr>
        <w:t>2</w:t>
      </w:r>
      <w:r w:rsidRPr="007C78C1">
        <w:t>—</w:t>
      </w:r>
      <w:r w:rsidRPr="007C78C1">
        <w:rPr>
          <w:rStyle w:val="CharPartText"/>
        </w:rPr>
        <w:t xml:space="preserve">Price monitoring </w:t>
      </w:r>
      <w:r w:rsidR="000A15E7" w:rsidRPr="007C78C1">
        <w:rPr>
          <w:rStyle w:val="CharPartText"/>
        </w:rPr>
        <w:t>of</w:t>
      </w:r>
      <w:r w:rsidRPr="007C78C1">
        <w:rPr>
          <w:rStyle w:val="CharPartText"/>
        </w:rPr>
        <w:t xml:space="preserve"> </w:t>
      </w:r>
      <w:r w:rsidR="005D5B82" w:rsidRPr="007C78C1">
        <w:rPr>
          <w:rStyle w:val="CharPartText"/>
        </w:rPr>
        <w:t xml:space="preserve">petroleum </w:t>
      </w:r>
      <w:r w:rsidRPr="007C78C1">
        <w:rPr>
          <w:rStyle w:val="CharPartText"/>
        </w:rPr>
        <w:t>fuel</w:t>
      </w:r>
      <w:r w:rsidR="005D5B82" w:rsidRPr="007C78C1">
        <w:rPr>
          <w:rStyle w:val="CharPartText"/>
        </w:rPr>
        <w:t>s</w:t>
      </w:r>
      <w:bookmarkEnd w:id="6"/>
    </w:p>
    <w:p w14:paraId="1EAAF1A4" w14:textId="77777777" w:rsidR="000B11D9" w:rsidRPr="007C78C1" w:rsidRDefault="000B11D9" w:rsidP="000B11D9">
      <w:pPr>
        <w:pStyle w:val="Header"/>
      </w:pPr>
      <w:r w:rsidRPr="007C78C1">
        <w:rPr>
          <w:rStyle w:val="CharDivNo"/>
        </w:rPr>
        <w:t xml:space="preserve"> </w:t>
      </w:r>
      <w:r w:rsidRPr="007C78C1">
        <w:rPr>
          <w:rStyle w:val="CharDivText"/>
        </w:rPr>
        <w:t xml:space="preserve"> </w:t>
      </w:r>
    </w:p>
    <w:p w14:paraId="2CF0813C" w14:textId="7DF8DA2A" w:rsidR="0079048F" w:rsidRPr="007C78C1" w:rsidRDefault="0079048F" w:rsidP="007C78C1">
      <w:pPr>
        <w:pStyle w:val="ActHead5"/>
        <w:outlineLvl w:val="9"/>
      </w:pPr>
      <w:bookmarkStart w:id="7" w:name="_Toc26427186"/>
      <w:r w:rsidRPr="007C78C1">
        <w:rPr>
          <w:rStyle w:val="CharSectno"/>
        </w:rPr>
        <w:t>5</w:t>
      </w:r>
      <w:r w:rsidRPr="007C78C1">
        <w:t xml:space="preserve"> </w:t>
      </w:r>
      <w:bookmarkEnd w:id="7"/>
      <w:r w:rsidR="00FB41E0" w:rsidRPr="007C78C1">
        <w:t xml:space="preserve"> Object</w:t>
      </w:r>
    </w:p>
    <w:p w14:paraId="1FA352B6" w14:textId="3084E1C1" w:rsidR="00EF05D5" w:rsidRPr="007C78C1" w:rsidRDefault="00EF05D5" w:rsidP="00E93D68">
      <w:pPr>
        <w:pStyle w:val="subsection"/>
      </w:pPr>
      <w:r w:rsidRPr="007C78C1">
        <w:tab/>
      </w:r>
      <w:r w:rsidRPr="007C78C1">
        <w:tab/>
        <w:t xml:space="preserve">The object of this instrument is to </w:t>
      </w:r>
      <w:r w:rsidR="00C9098A" w:rsidRPr="007C78C1">
        <w:t>continue the Commission’s monitoring of the prices, costs and profits relating to the supply of petroleum products in Australia for a further period of 3 years.</w:t>
      </w:r>
    </w:p>
    <w:p w14:paraId="1F04D58E" w14:textId="3EAF8647" w:rsidR="000B11D9" w:rsidRPr="007C78C1" w:rsidRDefault="0079048F" w:rsidP="000B11D9">
      <w:pPr>
        <w:pStyle w:val="ActHead5"/>
      </w:pPr>
      <w:bookmarkStart w:id="8" w:name="_Toc26427187"/>
      <w:r w:rsidRPr="007C78C1">
        <w:rPr>
          <w:rStyle w:val="CharSectno"/>
        </w:rPr>
        <w:t>6</w:t>
      </w:r>
      <w:r w:rsidRPr="007C78C1">
        <w:t xml:space="preserve">  </w:t>
      </w:r>
      <w:r w:rsidR="000B11D9" w:rsidRPr="007C78C1">
        <w:t>Commission to monitor prices</w:t>
      </w:r>
      <w:bookmarkEnd w:id="8"/>
    </w:p>
    <w:p w14:paraId="52A1A3B5" w14:textId="6F26A2A7" w:rsidR="00074A79" w:rsidRPr="007C78C1" w:rsidRDefault="00074A79" w:rsidP="00074A79">
      <w:pPr>
        <w:pStyle w:val="subsection"/>
      </w:pPr>
      <w:r w:rsidRPr="007C78C1">
        <w:tab/>
        <w:t>(1)</w:t>
      </w:r>
      <w:r w:rsidRPr="007C78C1">
        <w:tab/>
        <w:t>Under subsection</w:t>
      </w:r>
      <w:r w:rsidR="007C78C1" w:rsidRPr="007C78C1">
        <w:t> </w:t>
      </w:r>
      <w:r w:rsidRPr="007C78C1">
        <w:t>95ZE(1) of the Act, the Commission is directed:</w:t>
      </w:r>
    </w:p>
    <w:p w14:paraId="1E122DE6" w14:textId="400FCEFA" w:rsidR="00074A79" w:rsidRPr="007C78C1" w:rsidRDefault="00074A79" w:rsidP="00074A79">
      <w:pPr>
        <w:pStyle w:val="paragraph"/>
      </w:pPr>
      <w:r w:rsidRPr="007C78C1">
        <w:tab/>
        <w:t>(a)</w:t>
      </w:r>
      <w:r w:rsidRPr="007C78C1">
        <w:tab/>
      </w:r>
      <w:r w:rsidR="006C29D1" w:rsidRPr="007C78C1">
        <w:t xml:space="preserve">to </w:t>
      </w:r>
      <w:r w:rsidRPr="007C78C1">
        <w:t xml:space="preserve">monitor prices, costs and profits relating to the supply of goods and services in </w:t>
      </w:r>
      <w:r w:rsidR="001A4FA0" w:rsidRPr="007C78C1">
        <w:t xml:space="preserve">each </w:t>
      </w:r>
      <w:r w:rsidR="000A15E7" w:rsidRPr="007C78C1">
        <w:t xml:space="preserve">of </w:t>
      </w:r>
      <w:r w:rsidRPr="007C78C1">
        <w:t>the following industries:</w:t>
      </w:r>
    </w:p>
    <w:p w14:paraId="3A778D8C" w14:textId="230637EA" w:rsidR="00074A79" w:rsidRPr="007C78C1" w:rsidRDefault="00074A79" w:rsidP="00074A79">
      <w:pPr>
        <w:pStyle w:val="paragraphsub"/>
      </w:pPr>
      <w:r w:rsidRPr="007C78C1">
        <w:tab/>
        <w:t>(i)</w:t>
      </w:r>
      <w:r w:rsidRPr="007C78C1">
        <w:tab/>
        <w:t>the fuel retailing industry;</w:t>
      </w:r>
    </w:p>
    <w:p w14:paraId="177E0828" w14:textId="36001406" w:rsidR="00074A79" w:rsidRPr="007C78C1" w:rsidRDefault="00074A79" w:rsidP="00074A79">
      <w:pPr>
        <w:pStyle w:val="paragraphsub"/>
      </w:pPr>
      <w:r w:rsidRPr="007C78C1">
        <w:tab/>
        <w:t>(ii)</w:t>
      </w:r>
      <w:r w:rsidRPr="007C78C1">
        <w:tab/>
        <w:t>the petroleum product wholesaling industry;</w:t>
      </w:r>
    </w:p>
    <w:p w14:paraId="73CA9CF7" w14:textId="4322498A" w:rsidR="0074444D" w:rsidRPr="007C78C1" w:rsidRDefault="0074444D" w:rsidP="00271C36">
      <w:pPr>
        <w:pStyle w:val="paragraphsub"/>
      </w:pPr>
      <w:r w:rsidRPr="007C78C1">
        <w:tab/>
        <w:t>(</w:t>
      </w:r>
      <w:r w:rsidR="00FB41E0" w:rsidRPr="007C78C1">
        <w:t>iii</w:t>
      </w:r>
      <w:r w:rsidRPr="007C78C1">
        <w:t>)</w:t>
      </w:r>
      <w:r w:rsidRPr="007C78C1">
        <w:tab/>
        <w:t>the petrole</w:t>
      </w:r>
      <w:r w:rsidR="00FB41E0" w:rsidRPr="007C78C1">
        <w:t>um fuel manufacturing industry;</w:t>
      </w:r>
    </w:p>
    <w:p w14:paraId="332C2A89" w14:textId="5A1D9E52" w:rsidR="00FB41E0" w:rsidRPr="007C78C1" w:rsidRDefault="00FB41E0" w:rsidP="00FB41E0">
      <w:pPr>
        <w:pStyle w:val="paragraphsub"/>
      </w:pPr>
      <w:r w:rsidRPr="007C78C1">
        <w:tab/>
        <w:t>(iv)</w:t>
      </w:r>
      <w:r w:rsidRPr="007C78C1">
        <w:tab/>
        <w:t>bulk petroleum storage sub</w:t>
      </w:r>
      <w:r w:rsidR="007C78C1">
        <w:noBreakHyphen/>
      </w:r>
      <w:r w:rsidRPr="007C78C1">
        <w:t>industry;</w:t>
      </w:r>
    </w:p>
    <w:p w14:paraId="590BA745" w14:textId="4D3CC7CE" w:rsidR="00074A79" w:rsidRPr="007C78C1" w:rsidRDefault="00074A79" w:rsidP="00074A79">
      <w:pPr>
        <w:pStyle w:val="paragraph"/>
      </w:pPr>
      <w:r w:rsidRPr="007C78C1">
        <w:tab/>
        <w:t>(b)</w:t>
      </w:r>
      <w:r w:rsidRPr="007C78C1">
        <w:tab/>
      </w:r>
      <w:r w:rsidR="006C29D1" w:rsidRPr="007C78C1">
        <w:t xml:space="preserve">to </w:t>
      </w:r>
      <w:r w:rsidRPr="007C78C1">
        <w:t xml:space="preserve">give the Treasurer a report on the monitoring at least once every </w:t>
      </w:r>
      <w:r w:rsidR="008B402C" w:rsidRPr="007C78C1">
        <w:t xml:space="preserve">quarter </w:t>
      </w:r>
      <w:r w:rsidR="001A4FA0" w:rsidRPr="007C78C1">
        <w:t>during</w:t>
      </w:r>
      <w:r w:rsidRPr="007C78C1">
        <w:t xml:space="preserve"> the period of 3</w:t>
      </w:r>
      <w:r w:rsidR="007D4211" w:rsidRPr="007C78C1">
        <w:t xml:space="preserve"> </w:t>
      </w:r>
      <w:r w:rsidRPr="007C78C1">
        <w:t xml:space="preserve">years beginning </w:t>
      </w:r>
      <w:r w:rsidR="001A4FA0" w:rsidRPr="007C78C1">
        <w:t xml:space="preserve">on </w:t>
      </w:r>
      <w:r w:rsidR="008B402C" w:rsidRPr="007C78C1">
        <w:t>1</w:t>
      </w:r>
      <w:r w:rsidR="007C78C1" w:rsidRPr="007C78C1">
        <w:t> </w:t>
      </w:r>
      <w:r w:rsidR="008B402C" w:rsidRPr="007C78C1">
        <w:t>January 2020</w:t>
      </w:r>
      <w:r w:rsidRPr="007C78C1">
        <w:t>.</w:t>
      </w:r>
    </w:p>
    <w:p w14:paraId="07023725" w14:textId="3CDA8BA0" w:rsidR="00074A79" w:rsidRPr="007C78C1" w:rsidRDefault="00074A79" w:rsidP="00074A79">
      <w:pPr>
        <w:pStyle w:val="subsection"/>
      </w:pPr>
      <w:r w:rsidRPr="007C78C1">
        <w:tab/>
        <w:t>(2)</w:t>
      </w:r>
      <w:r w:rsidRPr="007C78C1">
        <w:tab/>
      </w:r>
      <w:r w:rsidR="007C78C1" w:rsidRPr="007C78C1">
        <w:t>Subsection (</w:t>
      </w:r>
      <w:r w:rsidRPr="007C78C1">
        <w:t xml:space="preserve">1) does not apply </w:t>
      </w:r>
      <w:r w:rsidR="003727E2" w:rsidRPr="007C78C1">
        <w:t>in relation to:</w:t>
      </w:r>
    </w:p>
    <w:p w14:paraId="13FFDF2E" w14:textId="1A5C6059" w:rsidR="00074A79" w:rsidRPr="007C78C1" w:rsidRDefault="00074A79" w:rsidP="00074A79">
      <w:pPr>
        <w:pStyle w:val="paragraph"/>
      </w:pPr>
      <w:r w:rsidRPr="007C78C1">
        <w:tab/>
        <w:t>(</w:t>
      </w:r>
      <w:r w:rsidR="003727E2" w:rsidRPr="007C78C1">
        <w:t>a</w:t>
      </w:r>
      <w:r w:rsidRPr="007C78C1">
        <w:t>)</w:t>
      </w:r>
      <w:r w:rsidRPr="007C78C1">
        <w:tab/>
        <w:t>an exempt supply</w:t>
      </w:r>
      <w:r w:rsidR="003727E2" w:rsidRPr="007C78C1">
        <w:t>; or</w:t>
      </w:r>
    </w:p>
    <w:p w14:paraId="790BD0E5" w14:textId="02A7D7DF" w:rsidR="003727E2" w:rsidRPr="007C78C1" w:rsidRDefault="003727E2" w:rsidP="003727E2">
      <w:pPr>
        <w:pStyle w:val="paragraph"/>
      </w:pPr>
      <w:r w:rsidRPr="007C78C1">
        <w:tab/>
        <w:t>(b)</w:t>
      </w:r>
      <w:r w:rsidRPr="007C78C1">
        <w:tab/>
        <w:t>the supply of a good or service by a State or Territory authority.</w:t>
      </w:r>
    </w:p>
    <w:p w14:paraId="5B1FA7AE" w14:textId="6F5557DD" w:rsidR="000B11D9" w:rsidRPr="007C78C1" w:rsidRDefault="0079048F" w:rsidP="000B11D9">
      <w:pPr>
        <w:pStyle w:val="ActHead5"/>
      </w:pPr>
      <w:bookmarkStart w:id="9" w:name="_Toc26427188"/>
      <w:r w:rsidRPr="007C78C1">
        <w:rPr>
          <w:rStyle w:val="CharSectno"/>
        </w:rPr>
        <w:t>7</w:t>
      </w:r>
      <w:r w:rsidRPr="007C78C1">
        <w:t xml:space="preserve">  </w:t>
      </w:r>
      <w:r w:rsidR="000B11D9" w:rsidRPr="007C78C1">
        <w:t>Direction to give special consideration to specified matters</w:t>
      </w:r>
      <w:bookmarkEnd w:id="9"/>
    </w:p>
    <w:p w14:paraId="22D419AC" w14:textId="452AFB30" w:rsidR="00E93D68" w:rsidRPr="007C78C1" w:rsidRDefault="003727E2" w:rsidP="003727E2">
      <w:pPr>
        <w:pStyle w:val="subsection"/>
      </w:pPr>
      <w:r w:rsidRPr="007C78C1">
        <w:tab/>
      </w:r>
      <w:r w:rsidRPr="007C78C1">
        <w:tab/>
        <w:t>Under subsection</w:t>
      </w:r>
      <w:r w:rsidR="007C78C1" w:rsidRPr="007C78C1">
        <w:t> </w:t>
      </w:r>
      <w:r w:rsidRPr="007C78C1">
        <w:t>95ZH(1) of the Act, the Commission is directed to give special consideration</w:t>
      </w:r>
      <w:r w:rsidR="00C9098A" w:rsidRPr="007C78C1">
        <w:t xml:space="preserve">, </w:t>
      </w:r>
      <w:r w:rsidRPr="007C78C1">
        <w:t>to</w:t>
      </w:r>
      <w:r w:rsidR="00E93D68" w:rsidRPr="007C78C1">
        <w:t>:</w:t>
      </w:r>
    </w:p>
    <w:p w14:paraId="06A6029A" w14:textId="00E0D374" w:rsidR="00E93D68" w:rsidRPr="007C78C1" w:rsidRDefault="00E93D68" w:rsidP="00E93D68">
      <w:pPr>
        <w:pStyle w:val="paragraph"/>
      </w:pPr>
      <w:r w:rsidRPr="007C78C1">
        <w:tab/>
        <w:t>(a)</w:t>
      </w:r>
      <w:r w:rsidRPr="007C78C1">
        <w:tab/>
        <w:t>the object of this instrument; and</w:t>
      </w:r>
    </w:p>
    <w:p w14:paraId="0CCEC0A3" w14:textId="39DE963A" w:rsidR="003727E2" w:rsidRPr="007C78C1" w:rsidRDefault="00E93D68" w:rsidP="00E93D68">
      <w:pPr>
        <w:pStyle w:val="paragraph"/>
      </w:pPr>
      <w:r w:rsidRPr="007C78C1">
        <w:tab/>
        <w:t>(a)</w:t>
      </w:r>
      <w:r w:rsidRPr="007C78C1">
        <w:tab/>
      </w:r>
      <w:r w:rsidR="003727E2" w:rsidRPr="007C78C1">
        <w:t xml:space="preserve">monitoring the prices, costs and profits </w:t>
      </w:r>
      <w:r w:rsidR="001A4FA0" w:rsidRPr="007C78C1">
        <w:t>relating to</w:t>
      </w:r>
      <w:r w:rsidR="003727E2" w:rsidRPr="007C78C1">
        <w:t xml:space="preserve"> the supply of:</w:t>
      </w:r>
    </w:p>
    <w:p w14:paraId="72C0DA3E" w14:textId="0D152C99" w:rsidR="003727E2" w:rsidRPr="007C78C1" w:rsidRDefault="003727E2" w:rsidP="00E93D68">
      <w:pPr>
        <w:pStyle w:val="paragraphsub"/>
      </w:pPr>
      <w:r w:rsidRPr="007C78C1">
        <w:tab/>
        <w:t>(</w:t>
      </w:r>
      <w:r w:rsidR="00E93D68" w:rsidRPr="007C78C1">
        <w:t>i</w:t>
      </w:r>
      <w:r w:rsidRPr="007C78C1">
        <w:t>)</w:t>
      </w:r>
      <w:r w:rsidRPr="007C78C1">
        <w:tab/>
        <w:t>petroleum fuel products; and</w:t>
      </w:r>
    </w:p>
    <w:p w14:paraId="687093ED" w14:textId="65685E99" w:rsidR="000B11D9" w:rsidRPr="007C78C1" w:rsidRDefault="003727E2" w:rsidP="00E93D68">
      <w:pPr>
        <w:pStyle w:val="paragraphsub"/>
      </w:pPr>
      <w:r w:rsidRPr="007C78C1">
        <w:tab/>
        <w:t>(</w:t>
      </w:r>
      <w:r w:rsidR="00E93D68" w:rsidRPr="007C78C1">
        <w:t>ii</w:t>
      </w:r>
      <w:r w:rsidRPr="007C78C1">
        <w:t>)</w:t>
      </w:r>
      <w:r w:rsidRPr="007C78C1">
        <w:tab/>
        <w:t>services related to the supply of petroleum fuel products</w:t>
      </w:r>
      <w:r w:rsidR="001A4FA0" w:rsidRPr="007C78C1">
        <w:t>;</w:t>
      </w:r>
    </w:p>
    <w:p w14:paraId="60DFF004" w14:textId="5A8B83DC" w:rsidR="001A4FA0" w:rsidRPr="007C78C1" w:rsidRDefault="001A4FA0" w:rsidP="001A4FA0">
      <w:pPr>
        <w:pStyle w:val="subsection2"/>
      </w:pPr>
      <w:r w:rsidRPr="007C78C1">
        <w:t>in exercising its powers and performing its functions under Part</w:t>
      </w:r>
      <w:r w:rsidR="007C78C1" w:rsidRPr="007C78C1">
        <w:t> </w:t>
      </w:r>
      <w:r w:rsidRPr="007C78C1">
        <w:t xml:space="preserve">VIIA of the Act in </w:t>
      </w:r>
      <w:r w:rsidR="00DE7179" w:rsidRPr="007C78C1">
        <w:t>relation</w:t>
      </w:r>
      <w:r w:rsidRPr="007C78C1">
        <w:t xml:space="preserve"> to the direction in section</w:t>
      </w:r>
      <w:r w:rsidR="007C78C1" w:rsidRPr="007C78C1">
        <w:t> </w:t>
      </w:r>
      <w:r w:rsidR="00E93D68" w:rsidRPr="007C78C1">
        <w:t>6</w:t>
      </w:r>
      <w:r w:rsidRPr="007C78C1">
        <w:t>.</w:t>
      </w:r>
    </w:p>
    <w:sectPr w:rsidR="001A4FA0" w:rsidRPr="007C78C1" w:rsidSect="007C78C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2DE8A" w14:textId="77777777" w:rsidR="000B11D9" w:rsidRDefault="000B11D9" w:rsidP="00715914">
      <w:pPr>
        <w:spacing w:line="240" w:lineRule="auto"/>
      </w:pPr>
      <w:r>
        <w:separator/>
      </w:r>
    </w:p>
  </w:endnote>
  <w:endnote w:type="continuationSeparator" w:id="0">
    <w:p w14:paraId="5F3AA695" w14:textId="77777777" w:rsidR="000B11D9" w:rsidRDefault="000B11D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F8042" w14:textId="40E9986E" w:rsidR="00715914" w:rsidRDefault="00715914" w:rsidP="007500C8">
    <w:pPr>
      <w:pStyle w:val="Footer"/>
    </w:pPr>
  </w:p>
  <w:p w14:paraId="632B8021" w14:textId="77777777" w:rsidR="00756272" w:rsidRPr="007500C8" w:rsidRDefault="00756272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5F5A3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09AF" w14:textId="7818EF5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C5EA3A5" w14:textId="77777777" w:rsidTr="00D647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F257A9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1A8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19ED79" w14:textId="6C3C0B75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B0488">
            <w:rPr>
              <w:i/>
              <w:noProof/>
              <w:sz w:val="18"/>
            </w:rPr>
            <w:t>Competition and Consumer (Price Monitoring—Petroleum Fuels)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B8173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196490F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D51C" w14:textId="7148D5FC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65A1262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6A7F4C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6A23E35" w14:textId="6EB4FA79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B3E18">
            <w:rPr>
              <w:i/>
              <w:noProof/>
              <w:sz w:val="18"/>
            </w:rPr>
            <w:t>Competition and Consumer (Price Monitoring—Petroleum Fuels)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39488D" w14:textId="1FD14068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3E1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204360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D3C95" w14:textId="4F02C153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D9301E3" w14:textId="77777777" w:rsidTr="00D6472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89F5B3" w14:textId="08E2E6C8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3E1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A39823" w14:textId="6670EEA3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B3E18">
            <w:rPr>
              <w:i/>
              <w:noProof/>
              <w:sz w:val="18"/>
            </w:rPr>
            <w:t>Competition and Consumer (Price Monitoring—Petroleum Fuels)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1054D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09F28A9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30EEB" w14:textId="2348753C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4089F06E" w14:textId="77777777" w:rsidTr="00D64720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2FA01BAC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2C526835" w14:textId="32E93BA2"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B3E18">
            <w:rPr>
              <w:i/>
              <w:noProof/>
              <w:sz w:val="18"/>
            </w:rPr>
            <w:t>Competition and Consumer (Price Monitoring—Petroleum Fuels)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7074811C" w14:textId="2685C855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B3E1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71F884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19759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5F506E34" w14:textId="77777777" w:rsidTr="00D647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780F24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E9C1CE" w14:textId="64331931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0488">
            <w:rPr>
              <w:i/>
              <w:sz w:val="18"/>
            </w:rPr>
            <w:t>Competition and Consumer (Price Monitoring—Petroleum Fuels) Direction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BCBAA1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C7A7BB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514B6" w14:textId="77777777" w:rsidR="000B11D9" w:rsidRDefault="000B11D9" w:rsidP="00715914">
      <w:pPr>
        <w:spacing w:line="240" w:lineRule="auto"/>
      </w:pPr>
      <w:r>
        <w:separator/>
      </w:r>
    </w:p>
  </w:footnote>
  <w:footnote w:type="continuationSeparator" w:id="0">
    <w:p w14:paraId="0B7E4CC2" w14:textId="77777777" w:rsidR="000B11D9" w:rsidRDefault="000B11D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A6556" w14:textId="4618795E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F8FF5" w14:textId="3A39002F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E192A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F287C" w14:textId="7C8551F2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FF1CF" w14:textId="106EF1F6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6B5C4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5E4E" w14:textId="1A15472F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634A502" w14:textId="421E84C1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B3E18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B3E18">
      <w:rPr>
        <w:noProof/>
        <w:sz w:val="20"/>
      </w:rPr>
      <w:t>Preliminary</w:t>
    </w:r>
    <w:r>
      <w:rPr>
        <w:sz w:val="20"/>
      </w:rPr>
      <w:fldChar w:fldCharType="end"/>
    </w:r>
  </w:p>
  <w:p w14:paraId="0CAB334B" w14:textId="73BD5682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EDB7780" w14:textId="77777777" w:rsidR="00715914" w:rsidRPr="007A1328" w:rsidRDefault="00715914" w:rsidP="00715914">
    <w:pPr>
      <w:rPr>
        <w:b/>
        <w:sz w:val="24"/>
      </w:rPr>
    </w:pPr>
  </w:p>
  <w:p w14:paraId="64842644" w14:textId="1602B45F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B048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B3E18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299B" w14:textId="252F1E75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669F5A0" w14:textId="3BB2CCE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2B3E18">
      <w:rPr>
        <w:sz w:val="20"/>
      </w:rPr>
      <w:fldChar w:fldCharType="separate"/>
    </w:r>
    <w:r w:rsidR="002B3E18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2B3E18">
      <w:rPr>
        <w:b/>
        <w:sz w:val="20"/>
      </w:rPr>
      <w:fldChar w:fldCharType="separate"/>
    </w:r>
    <w:r w:rsidR="002B3E18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1A00DE8F" w14:textId="7306C226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E66C8DA" w14:textId="77777777" w:rsidR="00715914" w:rsidRPr="007A1328" w:rsidRDefault="00715914" w:rsidP="00715914">
    <w:pPr>
      <w:jc w:val="right"/>
      <w:rPr>
        <w:b/>
        <w:sz w:val="24"/>
      </w:rPr>
    </w:pPr>
  </w:p>
  <w:p w14:paraId="38340FD0" w14:textId="4195A871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B0488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B3E18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E6F43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D9"/>
    <w:rsid w:val="00004470"/>
    <w:rsid w:val="000136AF"/>
    <w:rsid w:val="000356B9"/>
    <w:rsid w:val="000437C1"/>
    <w:rsid w:val="0005365D"/>
    <w:rsid w:val="0006047F"/>
    <w:rsid w:val="000614BF"/>
    <w:rsid w:val="00074A79"/>
    <w:rsid w:val="000A15E7"/>
    <w:rsid w:val="000B11D9"/>
    <w:rsid w:val="000B58FA"/>
    <w:rsid w:val="000D05EF"/>
    <w:rsid w:val="000E2261"/>
    <w:rsid w:val="000F21C1"/>
    <w:rsid w:val="0010745C"/>
    <w:rsid w:val="00115E20"/>
    <w:rsid w:val="00132CEB"/>
    <w:rsid w:val="00142B62"/>
    <w:rsid w:val="0014539C"/>
    <w:rsid w:val="00150E94"/>
    <w:rsid w:val="00153BE2"/>
    <w:rsid w:val="00157B8B"/>
    <w:rsid w:val="00166C2F"/>
    <w:rsid w:val="001809D7"/>
    <w:rsid w:val="001939E1"/>
    <w:rsid w:val="00194C3E"/>
    <w:rsid w:val="00195382"/>
    <w:rsid w:val="001A4FA0"/>
    <w:rsid w:val="001A5DF8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357C"/>
    <w:rsid w:val="00215AF1"/>
    <w:rsid w:val="00215D16"/>
    <w:rsid w:val="002321E8"/>
    <w:rsid w:val="00236EEC"/>
    <w:rsid w:val="0024010F"/>
    <w:rsid w:val="00240749"/>
    <w:rsid w:val="00243018"/>
    <w:rsid w:val="002564A4"/>
    <w:rsid w:val="0026736C"/>
    <w:rsid w:val="00271C36"/>
    <w:rsid w:val="00281308"/>
    <w:rsid w:val="00284719"/>
    <w:rsid w:val="00297ECB"/>
    <w:rsid w:val="002A7BCF"/>
    <w:rsid w:val="002B3E18"/>
    <w:rsid w:val="002D043A"/>
    <w:rsid w:val="002D0F1F"/>
    <w:rsid w:val="002D6224"/>
    <w:rsid w:val="002E3F4B"/>
    <w:rsid w:val="002F00E0"/>
    <w:rsid w:val="00304F8B"/>
    <w:rsid w:val="00331DE9"/>
    <w:rsid w:val="003354D2"/>
    <w:rsid w:val="00335BC6"/>
    <w:rsid w:val="00335E78"/>
    <w:rsid w:val="003415D3"/>
    <w:rsid w:val="00344701"/>
    <w:rsid w:val="00352B0F"/>
    <w:rsid w:val="00356075"/>
    <w:rsid w:val="00356690"/>
    <w:rsid w:val="00360459"/>
    <w:rsid w:val="003727E2"/>
    <w:rsid w:val="003802C3"/>
    <w:rsid w:val="003B2DC2"/>
    <w:rsid w:val="003C1AB0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5B23"/>
    <w:rsid w:val="00467661"/>
    <w:rsid w:val="004705B7"/>
    <w:rsid w:val="00472DBE"/>
    <w:rsid w:val="00474A19"/>
    <w:rsid w:val="00474F8C"/>
    <w:rsid w:val="00496F97"/>
    <w:rsid w:val="004C6AE8"/>
    <w:rsid w:val="004E063A"/>
    <w:rsid w:val="004E7BEC"/>
    <w:rsid w:val="00505D3D"/>
    <w:rsid w:val="00506AF6"/>
    <w:rsid w:val="00516B8D"/>
    <w:rsid w:val="00537FBC"/>
    <w:rsid w:val="005574D1"/>
    <w:rsid w:val="0057524B"/>
    <w:rsid w:val="0058337A"/>
    <w:rsid w:val="00584811"/>
    <w:rsid w:val="00585784"/>
    <w:rsid w:val="00593AA6"/>
    <w:rsid w:val="00594161"/>
    <w:rsid w:val="00594749"/>
    <w:rsid w:val="005B0488"/>
    <w:rsid w:val="005B4067"/>
    <w:rsid w:val="005C3F41"/>
    <w:rsid w:val="005D0E7B"/>
    <w:rsid w:val="005D2D09"/>
    <w:rsid w:val="005D5395"/>
    <w:rsid w:val="005D5B82"/>
    <w:rsid w:val="00600219"/>
    <w:rsid w:val="00603DC4"/>
    <w:rsid w:val="00620076"/>
    <w:rsid w:val="00640BCF"/>
    <w:rsid w:val="006538A3"/>
    <w:rsid w:val="00670EA1"/>
    <w:rsid w:val="0067476B"/>
    <w:rsid w:val="0067587D"/>
    <w:rsid w:val="00677CC2"/>
    <w:rsid w:val="006905DE"/>
    <w:rsid w:val="0069207B"/>
    <w:rsid w:val="006964B5"/>
    <w:rsid w:val="006B5789"/>
    <w:rsid w:val="006C29D1"/>
    <w:rsid w:val="006C30C5"/>
    <w:rsid w:val="006C7F8C"/>
    <w:rsid w:val="006E6246"/>
    <w:rsid w:val="006E6350"/>
    <w:rsid w:val="006F318F"/>
    <w:rsid w:val="006F4226"/>
    <w:rsid w:val="0070017E"/>
    <w:rsid w:val="00700B2C"/>
    <w:rsid w:val="007050A2"/>
    <w:rsid w:val="00713084"/>
    <w:rsid w:val="00714F20"/>
    <w:rsid w:val="00715587"/>
    <w:rsid w:val="0071590F"/>
    <w:rsid w:val="00715914"/>
    <w:rsid w:val="00731E00"/>
    <w:rsid w:val="007440B7"/>
    <w:rsid w:val="0074444D"/>
    <w:rsid w:val="007500C8"/>
    <w:rsid w:val="00756272"/>
    <w:rsid w:val="0076681A"/>
    <w:rsid w:val="007715C9"/>
    <w:rsid w:val="00771613"/>
    <w:rsid w:val="00774EDD"/>
    <w:rsid w:val="007757EC"/>
    <w:rsid w:val="00783E89"/>
    <w:rsid w:val="0079048F"/>
    <w:rsid w:val="00793915"/>
    <w:rsid w:val="007A4840"/>
    <w:rsid w:val="007C2253"/>
    <w:rsid w:val="007C78C1"/>
    <w:rsid w:val="007D4211"/>
    <w:rsid w:val="007D5A63"/>
    <w:rsid w:val="007D7B81"/>
    <w:rsid w:val="007E163D"/>
    <w:rsid w:val="007E667A"/>
    <w:rsid w:val="007F28C9"/>
    <w:rsid w:val="00803587"/>
    <w:rsid w:val="008117E9"/>
    <w:rsid w:val="00811ACD"/>
    <w:rsid w:val="00824498"/>
    <w:rsid w:val="00856A31"/>
    <w:rsid w:val="00864B24"/>
    <w:rsid w:val="00867B37"/>
    <w:rsid w:val="008754D0"/>
    <w:rsid w:val="00884EE3"/>
    <w:rsid w:val="008855C9"/>
    <w:rsid w:val="00886456"/>
    <w:rsid w:val="008A1EBA"/>
    <w:rsid w:val="008A46E1"/>
    <w:rsid w:val="008A4F43"/>
    <w:rsid w:val="008A6DDA"/>
    <w:rsid w:val="008B2706"/>
    <w:rsid w:val="008B402C"/>
    <w:rsid w:val="008D0EE0"/>
    <w:rsid w:val="008E3CBD"/>
    <w:rsid w:val="008E6067"/>
    <w:rsid w:val="008F2F18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3787"/>
    <w:rsid w:val="00A079CB"/>
    <w:rsid w:val="00A12128"/>
    <w:rsid w:val="00A13FB5"/>
    <w:rsid w:val="00A22C98"/>
    <w:rsid w:val="00A231E2"/>
    <w:rsid w:val="00A601BC"/>
    <w:rsid w:val="00A64912"/>
    <w:rsid w:val="00A70A74"/>
    <w:rsid w:val="00AD14C8"/>
    <w:rsid w:val="00AD52D5"/>
    <w:rsid w:val="00AD5641"/>
    <w:rsid w:val="00AD7889"/>
    <w:rsid w:val="00AE1A82"/>
    <w:rsid w:val="00AF021B"/>
    <w:rsid w:val="00AF06CF"/>
    <w:rsid w:val="00B05CF4"/>
    <w:rsid w:val="00B07CDB"/>
    <w:rsid w:val="00B127FE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488E"/>
    <w:rsid w:val="00C7573B"/>
    <w:rsid w:val="00C832E6"/>
    <w:rsid w:val="00C9098A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3567"/>
    <w:rsid w:val="00D150E7"/>
    <w:rsid w:val="00D1575D"/>
    <w:rsid w:val="00D32F65"/>
    <w:rsid w:val="00D52DC2"/>
    <w:rsid w:val="00D53BCC"/>
    <w:rsid w:val="00D54A90"/>
    <w:rsid w:val="00D57714"/>
    <w:rsid w:val="00D64720"/>
    <w:rsid w:val="00D70DFB"/>
    <w:rsid w:val="00D766DF"/>
    <w:rsid w:val="00DA186E"/>
    <w:rsid w:val="00DA4116"/>
    <w:rsid w:val="00DB251C"/>
    <w:rsid w:val="00DB4630"/>
    <w:rsid w:val="00DB5099"/>
    <w:rsid w:val="00DB6E67"/>
    <w:rsid w:val="00DC4F88"/>
    <w:rsid w:val="00DD4734"/>
    <w:rsid w:val="00DE7179"/>
    <w:rsid w:val="00E05704"/>
    <w:rsid w:val="00E11E44"/>
    <w:rsid w:val="00E3270E"/>
    <w:rsid w:val="00E338EF"/>
    <w:rsid w:val="00E544BB"/>
    <w:rsid w:val="00E662CB"/>
    <w:rsid w:val="00E74DC7"/>
    <w:rsid w:val="00E8075A"/>
    <w:rsid w:val="00E871C2"/>
    <w:rsid w:val="00E93D68"/>
    <w:rsid w:val="00E94D5E"/>
    <w:rsid w:val="00EA7100"/>
    <w:rsid w:val="00EA7F9F"/>
    <w:rsid w:val="00EB1274"/>
    <w:rsid w:val="00EB6AD0"/>
    <w:rsid w:val="00EB7E4A"/>
    <w:rsid w:val="00EC0DF5"/>
    <w:rsid w:val="00EC38CB"/>
    <w:rsid w:val="00ED2BB6"/>
    <w:rsid w:val="00ED34E1"/>
    <w:rsid w:val="00ED3B8D"/>
    <w:rsid w:val="00ED659C"/>
    <w:rsid w:val="00EE1A4E"/>
    <w:rsid w:val="00EF05D5"/>
    <w:rsid w:val="00EF2E3A"/>
    <w:rsid w:val="00EF6056"/>
    <w:rsid w:val="00F072A7"/>
    <w:rsid w:val="00F078DC"/>
    <w:rsid w:val="00F32BA8"/>
    <w:rsid w:val="00F349F1"/>
    <w:rsid w:val="00F377D2"/>
    <w:rsid w:val="00F4350D"/>
    <w:rsid w:val="00F50463"/>
    <w:rsid w:val="00F567F7"/>
    <w:rsid w:val="00F62036"/>
    <w:rsid w:val="00F65B52"/>
    <w:rsid w:val="00F67BCA"/>
    <w:rsid w:val="00F7117D"/>
    <w:rsid w:val="00F73BD6"/>
    <w:rsid w:val="00F83989"/>
    <w:rsid w:val="00F85099"/>
    <w:rsid w:val="00F85613"/>
    <w:rsid w:val="00F87ACC"/>
    <w:rsid w:val="00F90182"/>
    <w:rsid w:val="00F9379C"/>
    <w:rsid w:val="00F9632C"/>
    <w:rsid w:val="00FA1E52"/>
    <w:rsid w:val="00FB41E0"/>
    <w:rsid w:val="00FD1C4E"/>
    <w:rsid w:val="00FD30C3"/>
    <w:rsid w:val="00FE2AEA"/>
    <w:rsid w:val="00FE4688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A32217"/>
  <w15:docId w15:val="{DCB1D26F-9085-4A90-9370-0EE3DAC2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78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8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8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8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8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8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8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8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78C1"/>
  </w:style>
  <w:style w:type="paragraph" w:customStyle="1" w:styleId="OPCParaBase">
    <w:name w:val="OPCParaBase"/>
    <w:qFormat/>
    <w:rsid w:val="007C78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78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78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78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78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C78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C78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78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78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78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78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78C1"/>
  </w:style>
  <w:style w:type="paragraph" w:customStyle="1" w:styleId="Blocks">
    <w:name w:val="Blocks"/>
    <w:aliases w:val="bb"/>
    <w:basedOn w:val="OPCParaBase"/>
    <w:qFormat/>
    <w:rsid w:val="007C78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78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78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78C1"/>
    <w:rPr>
      <w:i/>
    </w:rPr>
  </w:style>
  <w:style w:type="paragraph" w:customStyle="1" w:styleId="BoxList">
    <w:name w:val="BoxList"/>
    <w:aliases w:val="bl"/>
    <w:basedOn w:val="BoxText"/>
    <w:qFormat/>
    <w:rsid w:val="007C78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78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78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78C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C78C1"/>
  </w:style>
  <w:style w:type="character" w:customStyle="1" w:styleId="CharAmPartText">
    <w:name w:val="CharAmPartText"/>
    <w:basedOn w:val="OPCCharBase"/>
    <w:uiPriority w:val="1"/>
    <w:qFormat/>
    <w:rsid w:val="007C78C1"/>
  </w:style>
  <w:style w:type="character" w:customStyle="1" w:styleId="CharAmSchNo">
    <w:name w:val="CharAmSchNo"/>
    <w:basedOn w:val="OPCCharBase"/>
    <w:uiPriority w:val="1"/>
    <w:qFormat/>
    <w:rsid w:val="007C78C1"/>
  </w:style>
  <w:style w:type="character" w:customStyle="1" w:styleId="CharAmSchText">
    <w:name w:val="CharAmSchText"/>
    <w:basedOn w:val="OPCCharBase"/>
    <w:uiPriority w:val="1"/>
    <w:qFormat/>
    <w:rsid w:val="007C78C1"/>
  </w:style>
  <w:style w:type="character" w:customStyle="1" w:styleId="CharBoldItalic">
    <w:name w:val="CharBoldItalic"/>
    <w:basedOn w:val="OPCCharBase"/>
    <w:uiPriority w:val="1"/>
    <w:qFormat/>
    <w:rsid w:val="007C78C1"/>
    <w:rPr>
      <w:b/>
      <w:i/>
    </w:rPr>
  </w:style>
  <w:style w:type="character" w:customStyle="1" w:styleId="CharChapNo">
    <w:name w:val="CharChapNo"/>
    <w:basedOn w:val="OPCCharBase"/>
    <w:qFormat/>
    <w:rsid w:val="007C78C1"/>
  </w:style>
  <w:style w:type="character" w:customStyle="1" w:styleId="CharChapText">
    <w:name w:val="CharChapText"/>
    <w:basedOn w:val="OPCCharBase"/>
    <w:qFormat/>
    <w:rsid w:val="007C78C1"/>
  </w:style>
  <w:style w:type="character" w:customStyle="1" w:styleId="CharDivNo">
    <w:name w:val="CharDivNo"/>
    <w:basedOn w:val="OPCCharBase"/>
    <w:qFormat/>
    <w:rsid w:val="007C78C1"/>
  </w:style>
  <w:style w:type="character" w:customStyle="1" w:styleId="CharDivText">
    <w:name w:val="CharDivText"/>
    <w:basedOn w:val="OPCCharBase"/>
    <w:qFormat/>
    <w:rsid w:val="007C78C1"/>
  </w:style>
  <w:style w:type="character" w:customStyle="1" w:styleId="CharItalic">
    <w:name w:val="CharItalic"/>
    <w:basedOn w:val="OPCCharBase"/>
    <w:uiPriority w:val="1"/>
    <w:qFormat/>
    <w:rsid w:val="007C78C1"/>
    <w:rPr>
      <w:i/>
    </w:rPr>
  </w:style>
  <w:style w:type="character" w:customStyle="1" w:styleId="CharPartNo">
    <w:name w:val="CharPartNo"/>
    <w:basedOn w:val="OPCCharBase"/>
    <w:qFormat/>
    <w:rsid w:val="007C78C1"/>
  </w:style>
  <w:style w:type="character" w:customStyle="1" w:styleId="CharPartText">
    <w:name w:val="CharPartText"/>
    <w:basedOn w:val="OPCCharBase"/>
    <w:qFormat/>
    <w:rsid w:val="007C78C1"/>
  </w:style>
  <w:style w:type="character" w:customStyle="1" w:styleId="CharSectno">
    <w:name w:val="CharSectno"/>
    <w:basedOn w:val="OPCCharBase"/>
    <w:qFormat/>
    <w:rsid w:val="007C78C1"/>
  </w:style>
  <w:style w:type="character" w:customStyle="1" w:styleId="CharSubdNo">
    <w:name w:val="CharSubdNo"/>
    <w:basedOn w:val="OPCCharBase"/>
    <w:uiPriority w:val="1"/>
    <w:qFormat/>
    <w:rsid w:val="007C78C1"/>
  </w:style>
  <w:style w:type="character" w:customStyle="1" w:styleId="CharSubdText">
    <w:name w:val="CharSubdText"/>
    <w:basedOn w:val="OPCCharBase"/>
    <w:uiPriority w:val="1"/>
    <w:qFormat/>
    <w:rsid w:val="007C78C1"/>
  </w:style>
  <w:style w:type="paragraph" w:customStyle="1" w:styleId="CTA--">
    <w:name w:val="CTA --"/>
    <w:basedOn w:val="OPCParaBase"/>
    <w:next w:val="Normal"/>
    <w:rsid w:val="007C78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78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78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78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78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78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78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78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78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78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78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78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78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78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C78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78C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C78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78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78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78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78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78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78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78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78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C78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78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78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78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78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78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78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78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78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78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78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78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78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78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78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78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78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78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78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78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78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78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78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78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78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78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78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78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78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78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78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C78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C78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C78C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78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C78C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78C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78C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C78C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78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78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78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78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78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78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78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78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78C1"/>
    <w:rPr>
      <w:sz w:val="16"/>
    </w:rPr>
  </w:style>
  <w:style w:type="table" w:customStyle="1" w:styleId="CFlag">
    <w:name w:val="CFlag"/>
    <w:basedOn w:val="TableNormal"/>
    <w:uiPriority w:val="99"/>
    <w:rsid w:val="007C78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C78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C78C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C78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C78C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78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C78C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78C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C78C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C78C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C78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C78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C78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C78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78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78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78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78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78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78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C78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78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C78C1"/>
  </w:style>
  <w:style w:type="character" w:customStyle="1" w:styleId="CharSubPartNoCASA">
    <w:name w:val="CharSubPartNo(CASA)"/>
    <w:basedOn w:val="OPCCharBase"/>
    <w:uiPriority w:val="1"/>
    <w:rsid w:val="007C78C1"/>
  </w:style>
  <w:style w:type="paragraph" w:customStyle="1" w:styleId="ENoteTTIndentHeadingSub">
    <w:name w:val="ENoteTTIndentHeadingSub"/>
    <w:aliases w:val="enTTHis"/>
    <w:basedOn w:val="OPCParaBase"/>
    <w:rsid w:val="007C78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78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78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78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C78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78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78C1"/>
    <w:rPr>
      <w:sz w:val="22"/>
    </w:rPr>
  </w:style>
  <w:style w:type="paragraph" w:customStyle="1" w:styleId="SOTextNote">
    <w:name w:val="SO TextNote"/>
    <w:aliases w:val="sont"/>
    <w:basedOn w:val="SOText"/>
    <w:qFormat/>
    <w:rsid w:val="007C78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78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78C1"/>
    <w:rPr>
      <w:sz w:val="22"/>
    </w:rPr>
  </w:style>
  <w:style w:type="paragraph" w:customStyle="1" w:styleId="FileName">
    <w:name w:val="FileName"/>
    <w:basedOn w:val="Normal"/>
    <w:rsid w:val="007C78C1"/>
  </w:style>
  <w:style w:type="paragraph" w:customStyle="1" w:styleId="TableHeading">
    <w:name w:val="TableHeading"/>
    <w:aliases w:val="th"/>
    <w:basedOn w:val="OPCParaBase"/>
    <w:next w:val="Tabletext"/>
    <w:rsid w:val="007C78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78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78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78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78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78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78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78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78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78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78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C78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C78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C78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C7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8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8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8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8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8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8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8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74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A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A79"/>
  </w:style>
  <w:style w:type="character" w:styleId="Hyperlink">
    <w:name w:val="Hyperlink"/>
    <w:basedOn w:val="DefaultParagraphFont"/>
    <w:uiPriority w:val="99"/>
    <w:unhideWhenUsed/>
    <w:rsid w:val="00074A7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F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35E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0f563589-9cf9-4143-b1eb-fb0534803d38">2019RG-111-13105</_dlc_DocId>
    <TaxCatchAll xmlns="0f563589-9cf9-4143-b1eb-fb0534803d38">
      <Value>7</Value>
    </TaxCatchAll>
    <_dlc_DocIdUrl xmlns="0f563589-9cf9-4143-b1eb-fb0534803d38">
      <Url>http://tweb/sites/rg/ldp/lmu/_layouts/15/DocIdRedir.aspx?ID=2019RG-111-13105</Url>
      <Description>2019RG-111-13105</Description>
    </_dlc_DocId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5028" ma:contentTypeDescription=" " ma:contentTypeScope="" ma:versionID="ad998410a1bbf4f8ff665ca155197e13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80A8887-B7F5-4940-8A26-F489D1DC28A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9f7bc583-7cbe-45b9-a2bd-8bbb6543b37e"/>
    <ds:schemaRef ds:uri="http://schemas.microsoft.com/sharepoint/v3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f563589-9cf9-4143-b1eb-fb0534803d38"/>
  </ds:schemaRefs>
</ds:datastoreItem>
</file>

<file path=customXml/itemProps4.xml><?xml version="1.0" encoding="utf-8"?>
<ds:datastoreItem xmlns:ds="http://schemas.openxmlformats.org/officeDocument/2006/customXml" ds:itemID="{71ED1E05-0EE9-4AA0-B779-6DF14C46B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EE7511-3008-4D56-B56A-00791AF85C3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165768C-C724-4050-9D12-684C623F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7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Leggett, Chris</dc:creator>
  <cp:lastModifiedBy>Osborne, Lea</cp:lastModifiedBy>
  <cp:revision>2</cp:revision>
  <cp:lastPrinted>2019-12-06T03:29:00Z</cp:lastPrinted>
  <dcterms:created xsi:type="dcterms:W3CDTF">2019-12-16T00:33:00Z</dcterms:created>
  <dcterms:modified xsi:type="dcterms:W3CDTF">2019-12-16T00:33:00Z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Competition and Consumer (Price Monitoring—Petroleum Fuels) Direction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11</vt:lpwstr>
  </property>
  <property fmtid="{D5CDD505-2E9C-101B-9397-08002B2CF9AE}" pid="16" name="_dlc_DocIdItemGuid">
    <vt:lpwstr>c6edaf26-36de-4b30-9436-701b9729cc2f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{2602612e-a30f-4de0-b9eb-e01e73dc8005}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{1a010be9-83b3-4740-abb7-452f2d1120fe}</vt:lpwstr>
  </property>
  <property fmtid="{D5CDD505-2E9C-101B-9397-08002B2CF9AE}" pid="21" name="RecordPoint_ActiveItemUniqueId">
    <vt:lpwstr>{c6edaf26-36de-4b30-9436-701b9729cc2f}</vt:lpwstr>
  </property>
  <property fmtid="{D5CDD505-2E9C-101B-9397-08002B2CF9AE}" pid="22" name="RecordPoint_SubmissionDate">
    <vt:lpwstr/>
  </property>
  <property fmtid="{D5CDD505-2E9C-101B-9397-08002B2CF9AE}" pid="23" name="RecordPoint_RecordNumberSubmitted">
    <vt:lpwstr/>
  </property>
  <property fmtid="{D5CDD505-2E9C-101B-9397-08002B2CF9AE}" pid="24" name="RecordPoint_ActiveItemMoved">
    <vt:lpwstr/>
  </property>
  <property fmtid="{D5CDD505-2E9C-101B-9397-08002B2CF9AE}" pid="25" name="RecordPoint_RecordFormat">
    <vt:lpwstr/>
  </property>
  <property fmtid="{D5CDD505-2E9C-101B-9397-08002B2CF9AE}" pid="26" name="RecordPoint_SubmissionCompleted">
    <vt:lpwstr/>
  </property>
</Properties>
</file>