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EC" w:rsidRPr="002D0A78" w:rsidRDefault="008A0C22" w:rsidP="00A74CEC">
      <w:pPr>
        <w:rPr>
          <w:rFonts w:ascii="Arial" w:hAnsi="Arial" w:cs="Arial"/>
          <w:color w:val="000000"/>
        </w:rPr>
      </w:pPr>
      <w:r w:rsidRPr="002D0A78">
        <w:rPr>
          <w:rFonts w:ascii="Arial" w:hAnsi="Arial" w:cs="Arial"/>
          <w:noProof/>
          <w:color w:val="000000"/>
          <w:lang w:eastAsia="en-AU"/>
        </w:rPr>
        <w:drawing>
          <wp:inline distT="0" distB="0" distL="0" distR="0">
            <wp:extent cx="3619500" cy="733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971F0C" w:rsidRPr="002D0A78" w:rsidRDefault="00971F0C" w:rsidP="00F33A28">
      <w:pPr>
        <w:pStyle w:val="LDTitle"/>
        <w:rPr>
          <w:rStyle w:val="LDCitation"/>
        </w:rPr>
      </w:pPr>
      <w:r w:rsidRPr="002D0A78">
        <w:t xml:space="preserve">AMSA MO </w:t>
      </w:r>
      <w:r w:rsidR="00631841" w:rsidRPr="002D0A78">
        <w:t>201</w:t>
      </w:r>
      <w:r w:rsidR="004805CC" w:rsidRPr="002D0A78">
        <w:t>9</w:t>
      </w:r>
      <w:r w:rsidRPr="002D0A78">
        <w:t>/</w:t>
      </w:r>
      <w:r w:rsidR="0012788B">
        <w:t>11</w:t>
      </w:r>
    </w:p>
    <w:p w:rsidR="00F54C84" w:rsidRPr="002D0A78" w:rsidRDefault="00F54C84" w:rsidP="00F54C84">
      <w:pPr>
        <w:pStyle w:val="LDDescription"/>
      </w:pPr>
      <w:r w:rsidRPr="002D0A78">
        <w:t>Marine Order</w:t>
      </w:r>
      <w:r w:rsidR="00C129D7" w:rsidRPr="002D0A78">
        <w:t xml:space="preserve"> </w:t>
      </w:r>
      <w:r w:rsidR="00A539E6" w:rsidRPr="002D0A78">
        <w:t>97</w:t>
      </w:r>
      <w:r w:rsidR="005C7A5F" w:rsidRPr="002D0A78">
        <w:t xml:space="preserve"> </w:t>
      </w:r>
      <w:r w:rsidR="00C129D7" w:rsidRPr="002D0A78">
        <w:t>(</w:t>
      </w:r>
      <w:r w:rsidR="00A539E6" w:rsidRPr="002D0A78">
        <w:t>Marine pollution prevention — air pollution</w:t>
      </w:r>
      <w:r w:rsidR="00C129D7" w:rsidRPr="002D0A78">
        <w:t>)</w:t>
      </w:r>
      <w:r w:rsidRPr="002D0A78">
        <w:t xml:space="preserve"> Amendment </w:t>
      </w:r>
      <w:r w:rsidR="00A539E6" w:rsidRPr="002D0A78">
        <w:t xml:space="preserve">Order </w:t>
      </w:r>
      <w:r w:rsidR="0093001F" w:rsidRPr="002D0A78">
        <w:t>(No 2</w:t>
      </w:r>
      <w:r w:rsidR="00B55C81" w:rsidRPr="002D0A78">
        <w:t xml:space="preserve">) </w:t>
      </w:r>
      <w:r w:rsidR="00C129D7" w:rsidRPr="002D0A78">
        <w:t>201</w:t>
      </w:r>
      <w:r w:rsidR="00A539E6" w:rsidRPr="002D0A78">
        <w:t>9</w:t>
      </w:r>
    </w:p>
    <w:p w:rsidR="002320F6" w:rsidRPr="002D0A78" w:rsidRDefault="002320F6" w:rsidP="00F33A28">
      <w:pPr>
        <w:pStyle w:val="LDBodytext"/>
      </w:pPr>
      <w:r w:rsidRPr="002D0A78">
        <w:t xml:space="preserve">I, </w:t>
      </w:r>
      <w:r w:rsidR="009E30FA" w:rsidRPr="002D0A78">
        <w:t>Michael</w:t>
      </w:r>
      <w:r w:rsidR="00990D26" w:rsidRPr="002D0A78">
        <w:t xml:space="preserve"> Kinley</w:t>
      </w:r>
      <w:r w:rsidRPr="002D0A78">
        <w:t xml:space="preserve">, </w:t>
      </w:r>
      <w:r w:rsidR="009D5332" w:rsidRPr="002D0A78">
        <w:t>Chief Executive Officer</w:t>
      </w:r>
      <w:r w:rsidR="00971F0C" w:rsidRPr="002D0A78">
        <w:t xml:space="preserve"> of the Australian Maritime Safety Authority, make this</w:t>
      </w:r>
      <w:r w:rsidRPr="002D0A78">
        <w:t xml:space="preserve"> </w:t>
      </w:r>
      <w:r w:rsidR="005C7A5F" w:rsidRPr="002D0A78">
        <w:t xml:space="preserve">Marine </w:t>
      </w:r>
      <w:r w:rsidRPr="002D0A78">
        <w:t xml:space="preserve">Order under </w:t>
      </w:r>
      <w:r w:rsidR="00587B31" w:rsidRPr="002D0A78">
        <w:t>subsection </w:t>
      </w:r>
      <w:r w:rsidR="00094FBA" w:rsidRPr="002D0A78">
        <w:t>342</w:t>
      </w:r>
      <w:r w:rsidR="00971F0C" w:rsidRPr="002D0A78">
        <w:t xml:space="preserve">(1) of </w:t>
      </w:r>
      <w:r w:rsidR="009D5332" w:rsidRPr="002D0A78">
        <w:t xml:space="preserve">the </w:t>
      </w:r>
      <w:r w:rsidR="00094FBA" w:rsidRPr="002D0A78">
        <w:rPr>
          <w:i/>
        </w:rPr>
        <w:t>Navigation Act 2012</w:t>
      </w:r>
      <w:r w:rsidR="00A539E6" w:rsidRPr="002D0A78">
        <w:rPr>
          <w:i/>
        </w:rPr>
        <w:t xml:space="preserve"> </w:t>
      </w:r>
      <w:r w:rsidR="00A539E6" w:rsidRPr="002D0A78">
        <w:t xml:space="preserve">and subsection 34(1) of the </w:t>
      </w:r>
      <w:r w:rsidR="00A539E6" w:rsidRPr="002D0A78">
        <w:rPr>
          <w:i/>
          <w:iCs/>
        </w:rPr>
        <w:t>Protection of the Sea (Prevention of Pollution from Ships) Act 1983</w:t>
      </w:r>
      <w:r w:rsidRPr="002D0A78">
        <w:t>.</w:t>
      </w:r>
    </w:p>
    <w:p w:rsidR="00641705" w:rsidRPr="002D0A78" w:rsidRDefault="00C503CA" w:rsidP="00641705">
      <w:pPr>
        <w:pStyle w:val="LDDate"/>
      </w:pPr>
      <w:r>
        <w:t xml:space="preserve">19 December </w:t>
      </w:r>
      <w:r w:rsidR="00641705" w:rsidRPr="002D0A78">
        <w:t>201</w:t>
      </w:r>
      <w:r w:rsidR="00A539E6" w:rsidRPr="002D0A78">
        <w:t>9</w:t>
      </w:r>
    </w:p>
    <w:p w:rsidR="005F6E40" w:rsidRPr="002D0A78" w:rsidRDefault="00C503CA" w:rsidP="00641705">
      <w:pPr>
        <w:pStyle w:val="LDSignatory"/>
      </w:pPr>
      <w:r>
        <w:rPr>
          <w:rStyle w:val="StyleLDSignatoryBoldChar"/>
        </w:rPr>
        <w:t>Michael Kinley</w:t>
      </w:r>
      <w:r w:rsidRPr="00E67CAE">
        <w:rPr>
          <w:rStyle w:val="StyleLDSignatoryBoldChar"/>
        </w:rPr>
        <w:br/>
      </w:r>
      <w:r w:rsidRPr="00E67CAE">
        <w:t>Chief Executive Officer</w:t>
      </w:r>
    </w:p>
    <w:p w:rsidR="00E156DE" w:rsidRPr="002D0A78" w:rsidRDefault="00E156DE" w:rsidP="00E156DE">
      <w:pPr>
        <w:pStyle w:val="LDBodytext"/>
      </w:pPr>
    </w:p>
    <w:p w:rsidR="00C01056" w:rsidRPr="002D0A78" w:rsidRDefault="00C01056" w:rsidP="00E156DE">
      <w:pPr>
        <w:pStyle w:val="SigningPageBreak"/>
        <w:sectPr w:rsidR="00C01056" w:rsidRPr="002D0A78" w:rsidSect="00E156DE">
          <w:headerReference w:type="even" r:id="rId9"/>
          <w:headerReference w:type="default" r:id="rId10"/>
          <w:footerReference w:type="even" r:id="rId11"/>
          <w:footerReference w:type="default" r:id="rId12"/>
          <w:footerReference w:type="first" r:id="rId13"/>
          <w:pgSz w:w="11907" w:h="16839" w:code="9"/>
          <w:pgMar w:top="1361" w:right="1701" w:bottom="1361" w:left="1701" w:header="567" w:footer="567" w:gutter="0"/>
          <w:cols w:space="708"/>
          <w:titlePg/>
          <w:docGrid w:linePitch="360"/>
        </w:sectPr>
      </w:pPr>
      <w:bookmarkStart w:id="0" w:name="_Toc298239777"/>
      <w:bookmarkStart w:id="1" w:name="_Toc298239791"/>
      <w:bookmarkStart w:id="2" w:name="_GoBack"/>
      <w:bookmarkEnd w:id="2"/>
    </w:p>
    <w:p w:rsidR="004C6E70" w:rsidRPr="002D0A78" w:rsidRDefault="002320F6" w:rsidP="00CE5AD0">
      <w:pPr>
        <w:pStyle w:val="LDClauseHeading"/>
        <w:tabs>
          <w:tab w:val="left" w:pos="360"/>
        </w:tabs>
      </w:pPr>
      <w:r w:rsidRPr="002D0A78">
        <w:rPr>
          <w:rStyle w:val="CharSectNo"/>
        </w:rPr>
        <w:lastRenderedPageBreak/>
        <w:t>1</w:t>
      </w:r>
      <w:r w:rsidRPr="002D0A78">
        <w:tab/>
      </w:r>
      <w:r w:rsidR="00CE5AD0" w:rsidRPr="002D0A78">
        <w:tab/>
      </w:r>
      <w:r w:rsidRPr="002D0A78">
        <w:t>Name of Order</w:t>
      </w:r>
      <w:bookmarkEnd w:id="0"/>
      <w:bookmarkEnd w:id="1"/>
    </w:p>
    <w:p w:rsidR="002320F6" w:rsidRPr="002D0A78" w:rsidRDefault="002320F6" w:rsidP="00692F9E">
      <w:pPr>
        <w:pStyle w:val="LDClause"/>
      </w:pPr>
      <w:r w:rsidRPr="002D0A78">
        <w:tab/>
      </w:r>
      <w:r w:rsidRPr="002D0A78">
        <w:tab/>
        <w:t>Th</w:t>
      </w:r>
      <w:r w:rsidR="00F33A28" w:rsidRPr="002D0A78">
        <w:t>is</w:t>
      </w:r>
      <w:r w:rsidRPr="002D0A78">
        <w:t xml:space="preserve"> </w:t>
      </w:r>
      <w:r w:rsidR="00045E1B" w:rsidRPr="002D0A78">
        <w:t xml:space="preserve">Marine </w:t>
      </w:r>
      <w:r w:rsidRPr="002D0A78">
        <w:t>Ord</w:t>
      </w:r>
      <w:r w:rsidR="0043276E" w:rsidRPr="002D0A78">
        <w:t>er</w:t>
      </w:r>
      <w:r w:rsidRPr="002D0A78">
        <w:t xml:space="preserve"> </w:t>
      </w:r>
      <w:r w:rsidR="00F33A28" w:rsidRPr="002D0A78">
        <w:t>is</w:t>
      </w:r>
      <w:r w:rsidRPr="002D0A78">
        <w:t xml:space="preserve"> </w:t>
      </w:r>
      <w:r w:rsidR="00D37BCC" w:rsidRPr="002D0A78">
        <w:rPr>
          <w:i/>
        </w:rPr>
        <w:t>Marine Order 97 (Marine pollution prevention — air pollution) Amendment Order (No 2) 2019</w:t>
      </w:r>
      <w:r w:rsidRPr="002D0A78">
        <w:t>.</w:t>
      </w:r>
    </w:p>
    <w:p w:rsidR="002320F6" w:rsidRPr="002D0A78" w:rsidRDefault="002320F6" w:rsidP="00692F9E">
      <w:pPr>
        <w:pStyle w:val="LDClauseHeading"/>
      </w:pPr>
      <w:bookmarkStart w:id="3" w:name="_Toc298239778"/>
      <w:bookmarkStart w:id="4" w:name="_Toc298239792"/>
      <w:r w:rsidRPr="002D0A78">
        <w:rPr>
          <w:rStyle w:val="CharSectNo"/>
        </w:rPr>
        <w:t>2</w:t>
      </w:r>
      <w:r w:rsidRPr="002D0A78">
        <w:tab/>
        <w:t>Commencement</w:t>
      </w:r>
      <w:bookmarkEnd w:id="3"/>
      <w:bookmarkEnd w:id="4"/>
    </w:p>
    <w:p w:rsidR="002320F6" w:rsidRPr="002D0A78" w:rsidRDefault="00D5700C" w:rsidP="00D5700C">
      <w:pPr>
        <w:pStyle w:val="LDClause"/>
      </w:pPr>
      <w:r w:rsidRPr="002D0A78">
        <w:tab/>
      </w:r>
      <w:r w:rsidRPr="002D0A78">
        <w:tab/>
      </w:r>
      <w:r w:rsidR="00271FC4" w:rsidRPr="002D0A78">
        <w:t>Each provision of this Marine</w:t>
      </w:r>
      <w:r w:rsidR="002320F6" w:rsidRPr="002D0A78">
        <w:t xml:space="preserve"> Ord</w:t>
      </w:r>
      <w:r w:rsidR="0043276E" w:rsidRPr="002D0A78">
        <w:t>er</w:t>
      </w:r>
      <w:r w:rsidR="002320F6" w:rsidRPr="002D0A78">
        <w:t xml:space="preserve"> </w:t>
      </w:r>
      <w:r w:rsidR="00271FC4" w:rsidRPr="002D0A78">
        <w:t>mentioned in column 1 of the table commences, or is taken to have commenced, in accordance with column 2 of the table</w:t>
      </w:r>
      <w:r w:rsidR="002320F6" w:rsidRPr="002D0A78">
        <w:t>.</w:t>
      </w:r>
    </w:p>
    <w:tbl>
      <w:tblPr>
        <w:tblW w:w="7968" w:type="dxa"/>
        <w:tblInd w:w="107" w:type="dxa"/>
        <w:tblBorders>
          <w:top w:val="single" w:sz="4" w:space="0" w:color="auto"/>
          <w:bottom w:val="single" w:sz="4" w:space="0" w:color="auto"/>
          <w:insideH w:val="single" w:sz="4" w:space="0" w:color="auto"/>
        </w:tblBorders>
        <w:tblLayout w:type="fixed"/>
        <w:tblCellMar>
          <w:left w:w="107" w:type="dxa"/>
          <w:right w:w="107" w:type="dxa"/>
        </w:tblCellMar>
        <w:tblLook w:val="04A0" w:firstRow="1" w:lastRow="0" w:firstColumn="1" w:lastColumn="0" w:noHBand="0" w:noVBand="1"/>
      </w:tblPr>
      <w:tblGrid>
        <w:gridCol w:w="2020"/>
        <w:gridCol w:w="5948"/>
      </w:tblGrid>
      <w:tr w:rsidR="00127FA8" w:rsidRPr="002D0A78" w:rsidTr="0017413F">
        <w:trPr>
          <w:tblHeader/>
        </w:trPr>
        <w:tc>
          <w:tcPr>
            <w:tcW w:w="2020" w:type="dxa"/>
            <w:hideMark/>
          </w:tcPr>
          <w:p w:rsidR="00127FA8" w:rsidRPr="002D0A78" w:rsidRDefault="00127FA8">
            <w:pPr>
              <w:pStyle w:val="TableHeading"/>
              <w:rPr>
                <w:lang w:eastAsia="en-US"/>
              </w:rPr>
            </w:pPr>
            <w:r w:rsidRPr="002D0A78">
              <w:rPr>
                <w:lang w:eastAsia="en-US"/>
              </w:rPr>
              <w:t>Column 1</w:t>
            </w:r>
          </w:p>
          <w:p w:rsidR="00127FA8" w:rsidRPr="002D0A78" w:rsidRDefault="00127FA8" w:rsidP="00127FA8">
            <w:pPr>
              <w:pStyle w:val="Tabletext0"/>
              <w:rPr>
                <w:b/>
                <w:lang w:eastAsia="en-US"/>
              </w:rPr>
            </w:pPr>
            <w:r w:rsidRPr="002D0A78">
              <w:rPr>
                <w:b/>
                <w:lang w:eastAsia="en-US"/>
              </w:rPr>
              <w:t>Provisions</w:t>
            </w:r>
          </w:p>
        </w:tc>
        <w:tc>
          <w:tcPr>
            <w:tcW w:w="5948" w:type="dxa"/>
            <w:hideMark/>
          </w:tcPr>
          <w:p w:rsidR="00127FA8" w:rsidRPr="002D0A78" w:rsidRDefault="00127FA8">
            <w:pPr>
              <w:pStyle w:val="TableHeading"/>
              <w:rPr>
                <w:lang w:eastAsia="en-US"/>
              </w:rPr>
            </w:pPr>
            <w:r w:rsidRPr="002D0A78">
              <w:rPr>
                <w:lang w:eastAsia="en-US"/>
              </w:rPr>
              <w:t>Column 2</w:t>
            </w:r>
          </w:p>
          <w:p w:rsidR="00127FA8" w:rsidRPr="002D0A78" w:rsidRDefault="00127FA8" w:rsidP="00127FA8">
            <w:pPr>
              <w:pStyle w:val="Tabletext0"/>
              <w:rPr>
                <w:b/>
                <w:lang w:eastAsia="en-US"/>
              </w:rPr>
            </w:pPr>
            <w:r w:rsidRPr="002D0A78">
              <w:rPr>
                <w:b/>
                <w:lang w:eastAsia="en-US"/>
              </w:rPr>
              <w:t>Commencement</w:t>
            </w:r>
          </w:p>
        </w:tc>
      </w:tr>
      <w:tr w:rsidR="00127FA8" w:rsidRPr="002D0A78" w:rsidTr="0017413F">
        <w:tc>
          <w:tcPr>
            <w:tcW w:w="2020" w:type="dxa"/>
            <w:hideMark/>
          </w:tcPr>
          <w:p w:rsidR="00127FA8" w:rsidRPr="002D0A78" w:rsidRDefault="00127FA8" w:rsidP="005A19F3">
            <w:pPr>
              <w:pStyle w:val="Tabletext0"/>
              <w:rPr>
                <w:lang w:eastAsia="en-US"/>
              </w:rPr>
            </w:pPr>
            <w:r w:rsidRPr="002D0A78">
              <w:rPr>
                <w:lang w:eastAsia="en-US"/>
              </w:rPr>
              <w:t xml:space="preserve">1.  Sections 1 to </w:t>
            </w:r>
            <w:r w:rsidR="005A19F3" w:rsidRPr="002D0A78">
              <w:rPr>
                <w:lang w:eastAsia="en-US"/>
              </w:rPr>
              <w:t>4</w:t>
            </w:r>
            <w:r w:rsidRPr="002D0A78">
              <w:rPr>
                <w:lang w:eastAsia="en-US"/>
              </w:rPr>
              <w:t xml:space="preserve"> </w:t>
            </w:r>
          </w:p>
        </w:tc>
        <w:tc>
          <w:tcPr>
            <w:tcW w:w="5948" w:type="dxa"/>
            <w:hideMark/>
          </w:tcPr>
          <w:p w:rsidR="00127FA8" w:rsidRPr="002D0A78" w:rsidRDefault="00127FA8" w:rsidP="008B5A1A">
            <w:pPr>
              <w:pStyle w:val="Tabletext0"/>
              <w:rPr>
                <w:lang w:eastAsia="en-US"/>
              </w:rPr>
            </w:pPr>
            <w:r w:rsidRPr="002D0A78">
              <w:rPr>
                <w:lang w:eastAsia="en-US"/>
              </w:rPr>
              <w:t xml:space="preserve">The day </w:t>
            </w:r>
            <w:r w:rsidR="008B5A1A" w:rsidRPr="002D0A78">
              <w:rPr>
                <w:lang w:eastAsia="en-US"/>
              </w:rPr>
              <w:t>after</w:t>
            </w:r>
            <w:r w:rsidRPr="002D0A78">
              <w:rPr>
                <w:lang w:eastAsia="en-US"/>
              </w:rPr>
              <w:t xml:space="preserve"> this Marine Order is </w:t>
            </w:r>
            <w:r w:rsidR="008B5A1A" w:rsidRPr="002D0A78">
              <w:rPr>
                <w:lang w:eastAsia="en-US"/>
              </w:rPr>
              <w:t>registered</w:t>
            </w:r>
            <w:r w:rsidRPr="002D0A78">
              <w:rPr>
                <w:lang w:eastAsia="en-US"/>
              </w:rPr>
              <w:t>.</w:t>
            </w:r>
          </w:p>
        </w:tc>
      </w:tr>
      <w:tr w:rsidR="00127FA8" w:rsidRPr="002D0A78" w:rsidTr="0017413F">
        <w:tc>
          <w:tcPr>
            <w:tcW w:w="2020" w:type="dxa"/>
            <w:hideMark/>
          </w:tcPr>
          <w:p w:rsidR="00127FA8" w:rsidRPr="002D0A78" w:rsidRDefault="00127FA8">
            <w:pPr>
              <w:pStyle w:val="Tabletext0"/>
              <w:rPr>
                <w:lang w:eastAsia="en-US"/>
              </w:rPr>
            </w:pPr>
            <w:r w:rsidRPr="002D0A78">
              <w:rPr>
                <w:lang w:eastAsia="en-US"/>
              </w:rPr>
              <w:t>2.  Schedule 1</w:t>
            </w:r>
          </w:p>
        </w:tc>
        <w:tc>
          <w:tcPr>
            <w:tcW w:w="5948" w:type="dxa"/>
            <w:hideMark/>
          </w:tcPr>
          <w:p w:rsidR="00127FA8" w:rsidRPr="002D0A78" w:rsidRDefault="008B5A1A" w:rsidP="00B47657">
            <w:pPr>
              <w:pStyle w:val="Tabletext0"/>
              <w:rPr>
                <w:lang w:eastAsia="en-US"/>
              </w:rPr>
            </w:pPr>
            <w:r w:rsidRPr="002D0A78">
              <w:rPr>
                <w:lang w:eastAsia="en-US"/>
              </w:rPr>
              <w:t>Immediately after the start of 1 January 2020.</w:t>
            </w:r>
          </w:p>
        </w:tc>
      </w:tr>
      <w:tr w:rsidR="008B5A1A" w:rsidRPr="002D0A78" w:rsidTr="0017413F">
        <w:tc>
          <w:tcPr>
            <w:tcW w:w="2020" w:type="dxa"/>
            <w:hideMark/>
          </w:tcPr>
          <w:p w:rsidR="008B5A1A" w:rsidRPr="002D0A78" w:rsidRDefault="008B5A1A" w:rsidP="008B5A1A">
            <w:pPr>
              <w:pStyle w:val="Tabletext0"/>
              <w:rPr>
                <w:lang w:eastAsia="en-US"/>
              </w:rPr>
            </w:pPr>
            <w:r w:rsidRPr="002D0A78">
              <w:rPr>
                <w:lang w:eastAsia="en-US"/>
              </w:rPr>
              <w:t>3.  Schedule 2</w:t>
            </w:r>
          </w:p>
        </w:tc>
        <w:tc>
          <w:tcPr>
            <w:tcW w:w="5948" w:type="dxa"/>
            <w:hideMark/>
          </w:tcPr>
          <w:p w:rsidR="008B5A1A" w:rsidRPr="002D0A78" w:rsidRDefault="008B5A1A" w:rsidP="008B5A1A">
            <w:pPr>
              <w:pStyle w:val="Tabletext0"/>
              <w:rPr>
                <w:lang w:eastAsia="en-US"/>
              </w:rPr>
            </w:pPr>
            <w:r w:rsidRPr="002D0A78">
              <w:rPr>
                <w:lang w:eastAsia="en-US"/>
              </w:rPr>
              <w:t>Immediately after the start of 1 March 2020.</w:t>
            </w:r>
          </w:p>
        </w:tc>
      </w:tr>
      <w:tr w:rsidR="008B5A1A" w:rsidRPr="002D0A78" w:rsidTr="0017413F">
        <w:tc>
          <w:tcPr>
            <w:tcW w:w="2020" w:type="dxa"/>
            <w:hideMark/>
          </w:tcPr>
          <w:p w:rsidR="008B5A1A" w:rsidRPr="002D0A78" w:rsidRDefault="008B5A1A" w:rsidP="008B5A1A">
            <w:pPr>
              <w:pStyle w:val="Tabletext0"/>
              <w:rPr>
                <w:lang w:eastAsia="en-US"/>
              </w:rPr>
            </w:pPr>
            <w:r w:rsidRPr="002D0A78">
              <w:rPr>
                <w:lang w:eastAsia="en-US"/>
              </w:rPr>
              <w:t>4.  Schedule 3</w:t>
            </w:r>
          </w:p>
        </w:tc>
        <w:tc>
          <w:tcPr>
            <w:tcW w:w="5948" w:type="dxa"/>
          </w:tcPr>
          <w:p w:rsidR="008B5A1A" w:rsidRPr="002D0A78" w:rsidRDefault="008B5A1A" w:rsidP="008B5A1A">
            <w:pPr>
              <w:pStyle w:val="Tabletext0"/>
              <w:rPr>
                <w:lang w:eastAsia="en-US"/>
              </w:rPr>
            </w:pPr>
            <w:r w:rsidRPr="002D0A78">
              <w:rPr>
                <w:lang w:eastAsia="en-US"/>
              </w:rPr>
              <w:t>Immediately after the start of 1 January 2020.</w:t>
            </w:r>
          </w:p>
        </w:tc>
      </w:tr>
    </w:tbl>
    <w:p w:rsidR="00271FC4" w:rsidRPr="002D0A78" w:rsidRDefault="00D5700C" w:rsidP="00D5700C">
      <w:pPr>
        <w:pStyle w:val="LDClause"/>
      </w:pPr>
      <w:r w:rsidRPr="002D0A78">
        <w:tab/>
      </w:r>
    </w:p>
    <w:p w:rsidR="00242581" w:rsidRPr="002D0A78" w:rsidRDefault="002320F6" w:rsidP="007B6407">
      <w:pPr>
        <w:pStyle w:val="LDClauseHeading"/>
      </w:pPr>
      <w:bookmarkStart w:id="5" w:name="_Toc298239779"/>
      <w:bookmarkStart w:id="6" w:name="_Toc298239793"/>
      <w:r w:rsidRPr="002D0A78">
        <w:rPr>
          <w:rStyle w:val="CharSectNo"/>
        </w:rPr>
        <w:t>3</w:t>
      </w:r>
      <w:r w:rsidRPr="002D0A78">
        <w:tab/>
      </w:r>
      <w:r w:rsidR="00242581" w:rsidRPr="002D0A78">
        <w:t xml:space="preserve">Repeal of </w:t>
      </w:r>
      <w:r w:rsidR="00242581" w:rsidRPr="002D0A78">
        <w:rPr>
          <w:i/>
        </w:rPr>
        <w:t>Marine Order 97 (Marine pollution prevention — air pollution) Amendment Order 2019</w:t>
      </w:r>
    </w:p>
    <w:p w:rsidR="00242581" w:rsidRPr="002D0A78" w:rsidRDefault="00242581" w:rsidP="00242581">
      <w:pPr>
        <w:pStyle w:val="LDClause"/>
      </w:pPr>
      <w:r w:rsidRPr="002D0A78">
        <w:tab/>
      </w:r>
      <w:r w:rsidRPr="002D0A78">
        <w:tab/>
      </w:r>
      <w:r w:rsidRPr="002D0A78">
        <w:rPr>
          <w:i/>
        </w:rPr>
        <w:t xml:space="preserve">Marine Order 97 (Marine pollution prevention — air pollution) Amendment Order 2019 </w:t>
      </w:r>
      <w:r w:rsidRPr="002D0A78">
        <w:t>is repealed.</w:t>
      </w:r>
    </w:p>
    <w:p w:rsidR="007B6407" w:rsidRPr="002D0A78" w:rsidRDefault="00242581" w:rsidP="007B6407">
      <w:pPr>
        <w:pStyle w:val="LDClauseHeading"/>
        <w:rPr>
          <w:i/>
        </w:rPr>
      </w:pPr>
      <w:r w:rsidRPr="002D0A78">
        <w:t>4</w:t>
      </w:r>
      <w:r w:rsidRPr="002D0A78">
        <w:tab/>
      </w:r>
      <w:r w:rsidR="002320F6" w:rsidRPr="002D0A78">
        <w:t xml:space="preserve">Amendment of </w:t>
      </w:r>
      <w:r w:rsidR="009D5332" w:rsidRPr="002D0A78">
        <w:t>Marine</w:t>
      </w:r>
      <w:r w:rsidR="002320F6" w:rsidRPr="002D0A78">
        <w:t xml:space="preserve"> Order</w:t>
      </w:r>
      <w:bookmarkEnd w:id="5"/>
      <w:bookmarkEnd w:id="6"/>
    </w:p>
    <w:p w:rsidR="006F6039" w:rsidRPr="002D0A78" w:rsidRDefault="002320F6" w:rsidP="007B6407">
      <w:pPr>
        <w:pStyle w:val="LDClause"/>
      </w:pPr>
      <w:r w:rsidRPr="002D0A78">
        <w:tab/>
      </w:r>
      <w:r w:rsidRPr="002D0A78">
        <w:tab/>
        <w:t>Schedule</w:t>
      </w:r>
      <w:r w:rsidR="008F2E6A" w:rsidRPr="002D0A78">
        <w:t>s</w:t>
      </w:r>
      <w:r w:rsidRPr="002D0A78">
        <w:t xml:space="preserve"> 1</w:t>
      </w:r>
      <w:r w:rsidR="003D5837" w:rsidRPr="002D0A78">
        <w:t>, 2</w:t>
      </w:r>
      <w:r w:rsidRPr="002D0A78">
        <w:t xml:space="preserve"> </w:t>
      </w:r>
      <w:r w:rsidR="003D5837" w:rsidRPr="002D0A78">
        <w:t>and 3</w:t>
      </w:r>
      <w:r w:rsidR="008F2E6A" w:rsidRPr="002D0A78">
        <w:t xml:space="preserve"> amend</w:t>
      </w:r>
      <w:r w:rsidRPr="002D0A78">
        <w:t xml:space="preserve"> </w:t>
      </w:r>
      <w:r w:rsidR="004805CC" w:rsidRPr="002D0A78">
        <w:rPr>
          <w:i/>
        </w:rPr>
        <w:t>Marine Order 97(Marine pollution prevention — air pollution) 2013</w:t>
      </w:r>
      <w:r w:rsidRPr="002D0A78">
        <w:t>.</w:t>
      </w:r>
    </w:p>
    <w:p w:rsidR="00800009" w:rsidRPr="002D0A78" w:rsidRDefault="00800009" w:rsidP="00094FBA">
      <w:pPr>
        <w:pStyle w:val="MainBodySectionBreak"/>
        <w:sectPr w:rsidR="00800009" w:rsidRPr="002D0A78" w:rsidSect="00800009">
          <w:headerReference w:type="even" r:id="rId14"/>
          <w:headerReference w:type="default" r:id="rId15"/>
          <w:headerReference w:type="first" r:id="rId16"/>
          <w:footerReference w:type="first" r:id="rId17"/>
          <w:pgSz w:w="11907" w:h="16839" w:code="9"/>
          <w:pgMar w:top="1361" w:right="1701" w:bottom="1361" w:left="1701" w:header="567" w:footer="567" w:gutter="0"/>
          <w:cols w:space="708"/>
          <w:docGrid w:linePitch="360"/>
        </w:sectPr>
      </w:pPr>
    </w:p>
    <w:p w:rsidR="002320F6" w:rsidRPr="002D0A78" w:rsidRDefault="002320F6" w:rsidP="00DA7E93">
      <w:pPr>
        <w:pStyle w:val="LDScheduleheading"/>
      </w:pPr>
      <w:bookmarkStart w:id="7" w:name="_Toc298239780"/>
      <w:bookmarkStart w:id="8" w:name="_Toc298239794"/>
      <w:r w:rsidRPr="002D0A78">
        <w:lastRenderedPageBreak/>
        <w:t>Schedule 1</w:t>
      </w:r>
      <w:r w:rsidRPr="002D0A78">
        <w:tab/>
        <w:t>Amendment</w:t>
      </w:r>
      <w:bookmarkEnd w:id="7"/>
      <w:bookmarkEnd w:id="8"/>
      <w:r w:rsidR="008F2E6A" w:rsidRPr="002D0A78">
        <w:t xml:space="preserve">s </w:t>
      </w:r>
      <w:r w:rsidR="00D55284" w:rsidRPr="002D0A78">
        <w:t>about use of</w:t>
      </w:r>
      <w:r w:rsidR="008F2E6A" w:rsidRPr="002D0A78">
        <w:t xml:space="preserve"> low sulphur fuel</w:t>
      </w:r>
    </w:p>
    <w:p w:rsidR="0065108E" w:rsidRPr="002D0A78" w:rsidRDefault="00795F92" w:rsidP="0065108E">
      <w:pPr>
        <w:pStyle w:val="LDAmendHeading"/>
      </w:pPr>
      <w:r w:rsidRPr="002D0A78">
        <w:t>[</w:t>
      </w:r>
      <w:r w:rsidR="00D37BCC" w:rsidRPr="002D0A78">
        <w:rPr>
          <w:noProof/>
        </w:rPr>
        <w:t>1</w:t>
      </w:r>
      <w:r w:rsidRPr="002D0A78">
        <w:t>]</w:t>
      </w:r>
      <w:r w:rsidRPr="002D0A78">
        <w:tab/>
      </w:r>
      <w:r w:rsidR="0065108E" w:rsidRPr="002D0A78">
        <w:t>Section 30</w:t>
      </w:r>
    </w:p>
    <w:p w:rsidR="0065108E" w:rsidRPr="002D0A78" w:rsidRDefault="0065108E" w:rsidP="0065108E">
      <w:pPr>
        <w:pStyle w:val="LDAmendInstruction"/>
      </w:pPr>
      <w:proofErr w:type="gramStart"/>
      <w:r w:rsidRPr="002D0A78">
        <w:t>substitute</w:t>
      </w:r>
      <w:proofErr w:type="gramEnd"/>
    </w:p>
    <w:p w:rsidR="008C460D" w:rsidRPr="002D0A78" w:rsidRDefault="008C460D" w:rsidP="008C460D">
      <w:pPr>
        <w:pStyle w:val="LDClauseHeading"/>
      </w:pPr>
      <w:r w:rsidRPr="002D0A78">
        <w:t>30</w:t>
      </w:r>
      <w:r w:rsidRPr="002D0A78">
        <w:tab/>
        <w:t xml:space="preserve">Sulphur content </w:t>
      </w:r>
      <w:r w:rsidR="00C9303C" w:rsidRPr="002D0A78">
        <w:t>of fuel oil — prescribed limit</w:t>
      </w:r>
      <w:r w:rsidR="003317D0" w:rsidRPr="002D0A78">
        <w:t>s</w:t>
      </w:r>
    </w:p>
    <w:p w:rsidR="0065108E" w:rsidRPr="002D0A78" w:rsidRDefault="008C460D" w:rsidP="0043798F">
      <w:pPr>
        <w:pStyle w:val="LDClause"/>
      </w:pPr>
      <w:r w:rsidRPr="002D0A78">
        <w:tab/>
      </w:r>
      <w:r w:rsidR="003317D0" w:rsidRPr="002D0A78">
        <w:t>(1)</w:t>
      </w:r>
      <w:r w:rsidRPr="002D0A78">
        <w:tab/>
      </w:r>
      <w:r w:rsidR="00C9303C" w:rsidRPr="002D0A78">
        <w:t>For paragraph</w:t>
      </w:r>
      <w:r w:rsidR="0043798F" w:rsidRPr="002D0A78">
        <w:t xml:space="preserve"> </w:t>
      </w:r>
      <w:proofErr w:type="gramStart"/>
      <w:r w:rsidR="0043798F" w:rsidRPr="002D0A78">
        <w:t>26FEG(</w:t>
      </w:r>
      <w:proofErr w:type="gramEnd"/>
      <w:r w:rsidR="0043798F" w:rsidRPr="002D0A78">
        <w:t>1)(b) of the Pollution Prevention Act, the prescribed limit is 0.50%</w:t>
      </w:r>
      <w:r w:rsidR="002F67F6" w:rsidRPr="002D0A78">
        <w:t xml:space="preserve"> </w:t>
      </w:r>
      <w:r w:rsidR="003317D0" w:rsidRPr="002D0A78">
        <w:t>m/m</w:t>
      </w:r>
      <w:r w:rsidR="001C5CCF" w:rsidRPr="002D0A78">
        <w:t>.</w:t>
      </w:r>
    </w:p>
    <w:p w:rsidR="003317D0" w:rsidRPr="002D0A78" w:rsidRDefault="003317D0" w:rsidP="0043798F">
      <w:pPr>
        <w:pStyle w:val="LDClause"/>
      </w:pPr>
      <w:r w:rsidRPr="002D0A78">
        <w:tab/>
        <w:t>(2)</w:t>
      </w:r>
      <w:r w:rsidRPr="002D0A78">
        <w:tab/>
        <w:t xml:space="preserve">For paragraph </w:t>
      </w:r>
      <w:proofErr w:type="gramStart"/>
      <w:r w:rsidRPr="002D0A78">
        <w:t>26FEH(</w:t>
      </w:r>
      <w:proofErr w:type="gramEnd"/>
      <w:r w:rsidRPr="002D0A78">
        <w:t>4)(a) of the Pollution Prevention Act, the prescribed limit is 0.10% m/m.</w:t>
      </w:r>
    </w:p>
    <w:p w:rsidR="004C6E70" w:rsidRPr="002D0A78" w:rsidRDefault="000F64D6" w:rsidP="0065108E">
      <w:pPr>
        <w:pStyle w:val="LDAmendHeading"/>
      </w:pPr>
      <w:r w:rsidRPr="002D0A78">
        <w:t>[</w:t>
      </w:r>
      <w:r w:rsidR="00D37BCC" w:rsidRPr="002D0A78">
        <w:rPr>
          <w:noProof/>
        </w:rPr>
        <w:t>2</w:t>
      </w:r>
      <w:r w:rsidRPr="002D0A78">
        <w:t>]</w:t>
      </w:r>
      <w:r w:rsidRPr="002D0A78">
        <w:tab/>
      </w:r>
      <w:r w:rsidR="00F30F3C" w:rsidRPr="002D0A78">
        <w:t>Section 31</w:t>
      </w:r>
    </w:p>
    <w:p w:rsidR="004C6E70" w:rsidRPr="002D0A78" w:rsidRDefault="00F30F3C" w:rsidP="004C6E70">
      <w:pPr>
        <w:pStyle w:val="LDAmendInstruction"/>
      </w:pPr>
      <w:proofErr w:type="gramStart"/>
      <w:r w:rsidRPr="002D0A78">
        <w:t>substitute</w:t>
      </w:r>
      <w:proofErr w:type="gramEnd"/>
    </w:p>
    <w:p w:rsidR="003776FE" w:rsidRPr="002D0A78" w:rsidRDefault="00F30F3C" w:rsidP="003776FE">
      <w:pPr>
        <w:pStyle w:val="LDClauseHeading"/>
      </w:pPr>
      <w:r w:rsidRPr="002D0A78">
        <w:t>30A</w:t>
      </w:r>
      <w:r w:rsidRPr="002D0A78">
        <w:tab/>
      </w:r>
      <w:r w:rsidR="003776FE" w:rsidRPr="002D0A78">
        <w:t>Prescribed level of total emission of sulphur oxides</w:t>
      </w:r>
    </w:p>
    <w:p w:rsidR="003776FE" w:rsidRPr="002D0A78" w:rsidRDefault="003776FE" w:rsidP="003776FE">
      <w:pPr>
        <w:pStyle w:val="LDClause"/>
      </w:pPr>
      <w:r w:rsidRPr="002D0A78">
        <w:tab/>
      </w:r>
      <w:r w:rsidRPr="002D0A78">
        <w:tab/>
        <w:t xml:space="preserve">For paragraphs 26FEGA(4)(b) and 26FEHA(2)(b) of the Pollution Prevention Act, the prescribed level is </w:t>
      </w:r>
      <w:r w:rsidR="0010035D" w:rsidRPr="002D0A78">
        <w:t>the level set out</w:t>
      </w:r>
      <w:r w:rsidRPr="002D0A78">
        <w:t xml:space="preserve"> in Table 1</w:t>
      </w:r>
      <w:r w:rsidR="0010035D" w:rsidRPr="002D0A78">
        <w:t>, paragraph 1.3</w:t>
      </w:r>
      <w:r w:rsidRPr="002D0A78">
        <w:t xml:space="preserve"> of the 2015 Guidelines.</w:t>
      </w:r>
    </w:p>
    <w:p w:rsidR="003776FE" w:rsidRPr="002D0A78" w:rsidRDefault="00AD4782" w:rsidP="003776FE">
      <w:pPr>
        <w:pStyle w:val="LDClauseHeading"/>
      </w:pPr>
      <w:r w:rsidRPr="002D0A78">
        <w:t>30B</w:t>
      </w:r>
      <w:r w:rsidRPr="002D0A78">
        <w:tab/>
      </w:r>
      <w:r w:rsidR="003776FE" w:rsidRPr="002D0A78">
        <w:t>Operation of Annex VI approved equivalents</w:t>
      </w:r>
    </w:p>
    <w:p w:rsidR="003776FE" w:rsidRPr="002D0A78" w:rsidRDefault="003776FE" w:rsidP="003776FE">
      <w:pPr>
        <w:pStyle w:val="LDClause"/>
      </w:pPr>
      <w:r w:rsidRPr="002D0A78">
        <w:tab/>
        <w:t>(1)</w:t>
      </w:r>
      <w:r w:rsidRPr="002D0A78">
        <w:tab/>
        <w:t xml:space="preserve">For paragraph 26FEGA(1)(b) and subparagraph 26FEH(4)(b)(ii) of the Pollution Prevention Act, an Annex VI approved equivalent </w:t>
      </w:r>
      <w:r w:rsidR="00EA5ABD" w:rsidRPr="002D0A78">
        <w:t xml:space="preserve">that is an exhaust gas cleaning system </w:t>
      </w:r>
      <w:r w:rsidRPr="002D0A78">
        <w:t xml:space="preserve">must be operated </w:t>
      </w:r>
      <w:r w:rsidR="009B4B6B" w:rsidRPr="002D0A78">
        <w:t>in the manner mentioned in</w:t>
      </w:r>
      <w:r w:rsidRPr="002D0A78">
        <w:t xml:space="preserve"> the 2015 Guidelines</w:t>
      </w:r>
      <w:r w:rsidR="009B4B6B" w:rsidRPr="002D0A78">
        <w:t xml:space="preserve"> as if the </w:t>
      </w:r>
      <w:r w:rsidR="00E67CAE" w:rsidRPr="002D0A78">
        <w:t xml:space="preserve">2015 </w:t>
      </w:r>
      <w:r w:rsidR="009B4B6B" w:rsidRPr="002D0A78">
        <w:t>Guidelines were mandatory</w:t>
      </w:r>
      <w:r w:rsidRPr="002D0A78">
        <w:t>.</w:t>
      </w:r>
    </w:p>
    <w:p w:rsidR="003776FE" w:rsidRPr="002D0A78" w:rsidRDefault="003776FE" w:rsidP="003776FE">
      <w:pPr>
        <w:tabs>
          <w:tab w:val="clear" w:pos="567"/>
          <w:tab w:val="right" w:pos="454"/>
          <w:tab w:val="left" w:pos="737"/>
        </w:tabs>
        <w:overflowPunct/>
        <w:autoSpaceDE/>
        <w:adjustRightInd/>
        <w:spacing w:before="60" w:after="60"/>
        <w:ind w:left="737" w:hanging="1021"/>
        <w:rPr>
          <w:rFonts w:ascii="Times New Roman" w:hAnsi="Times New Roman"/>
        </w:rPr>
      </w:pPr>
      <w:r w:rsidRPr="002D0A78">
        <w:tab/>
        <w:t>(2)</w:t>
      </w:r>
      <w:r w:rsidRPr="002D0A78">
        <w:tab/>
      </w:r>
      <w:r w:rsidRPr="002D0A78">
        <w:rPr>
          <w:rFonts w:ascii="Times New Roman" w:hAnsi="Times New Roman"/>
        </w:rPr>
        <w:t xml:space="preserve">For paragraph </w:t>
      </w:r>
      <w:proofErr w:type="gramStart"/>
      <w:r w:rsidRPr="002D0A78">
        <w:rPr>
          <w:rFonts w:ascii="Times New Roman" w:hAnsi="Times New Roman"/>
        </w:rPr>
        <w:t>26FEGA(</w:t>
      </w:r>
      <w:proofErr w:type="gramEnd"/>
      <w:r w:rsidRPr="002D0A78">
        <w:rPr>
          <w:rFonts w:ascii="Times New Roman" w:hAnsi="Times New Roman"/>
        </w:rPr>
        <w:t>1)(c) and subparagraph 26FEH(4)(b)(iii) of the Pollution Prevention Act, a waste stream arising from the operation of an exhaust gas cleaning system may be discharged only if:</w:t>
      </w:r>
    </w:p>
    <w:p w:rsidR="003776FE" w:rsidRPr="002D0A78" w:rsidRDefault="003776FE" w:rsidP="003776FE">
      <w:pPr>
        <w:pStyle w:val="LDP1a"/>
      </w:pPr>
      <w:r w:rsidRPr="002D0A78">
        <w:t>(a)</w:t>
      </w:r>
      <w:r w:rsidRPr="002D0A78">
        <w:tab/>
      </w:r>
      <w:proofErr w:type="gramStart"/>
      <w:r w:rsidRPr="002D0A78">
        <w:t>there</w:t>
      </w:r>
      <w:proofErr w:type="gramEnd"/>
      <w:r w:rsidRPr="002D0A78">
        <w:t xml:space="preserve"> is continuous monitoring and recording of the waste stream; and</w:t>
      </w:r>
    </w:p>
    <w:p w:rsidR="002A0F63" w:rsidRPr="002D0A78" w:rsidRDefault="003776FE" w:rsidP="003776FE">
      <w:pPr>
        <w:pStyle w:val="LDP1a"/>
      </w:pPr>
      <w:r w:rsidRPr="002D0A78">
        <w:t>(b)</w:t>
      </w:r>
      <w:r w:rsidRPr="002D0A78">
        <w:tab/>
      </w:r>
      <w:proofErr w:type="gramStart"/>
      <w:r w:rsidR="0010035D" w:rsidRPr="002D0A78">
        <w:t>the</w:t>
      </w:r>
      <w:proofErr w:type="gramEnd"/>
      <w:r w:rsidR="0010035D" w:rsidRPr="002D0A78">
        <w:t xml:space="preserve"> </w:t>
      </w:r>
      <w:r w:rsidR="006B2AC4" w:rsidRPr="002D0A78">
        <w:t>measures</w:t>
      </w:r>
      <w:r w:rsidR="0010035D" w:rsidRPr="002D0A78">
        <w:t xml:space="preserve"> in section 10 of the 2015 Guidelines </w:t>
      </w:r>
      <w:r w:rsidR="006B2AC4" w:rsidRPr="002D0A78">
        <w:t>are applied</w:t>
      </w:r>
      <w:r w:rsidR="0010035D" w:rsidRPr="002D0A78">
        <w:t xml:space="preserve"> to the waste stream</w:t>
      </w:r>
      <w:r w:rsidR="006B2AC4" w:rsidRPr="002D0A78">
        <w:t xml:space="preserve"> and the waste stream is found to be in accordance with the limits mentioned</w:t>
      </w:r>
      <w:r w:rsidRPr="002D0A78">
        <w:t>.</w:t>
      </w:r>
    </w:p>
    <w:p w:rsidR="003776FE" w:rsidRPr="002D0A78" w:rsidRDefault="0065108E" w:rsidP="003776FE">
      <w:pPr>
        <w:pStyle w:val="LDClauseHeading"/>
      </w:pPr>
      <w:r w:rsidRPr="002D0A78">
        <w:t>31</w:t>
      </w:r>
      <w:r w:rsidRPr="002D0A78">
        <w:tab/>
      </w:r>
      <w:r w:rsidR="003776FE" w:rsidRPr="002D0A78">
        <w:t>Notification of fuel oil non-availability</w:t>
      </w:r>
    </w:p>
    <w:p w:rsidR="003776FE" w:rsidRPr="002D0A78" w:rsidRDefault="003776FE" w:rsidP="003776FE">
      <w:pPr>
        <w:pStyle w:val="LDClause"/>
      </w:pPr>
      <w:r w:rsidRPr="002D0A78">
        <w:tab/>
        <w:t>(1)</w:t>
      </w:r>
      <w:r w:rsidRPr="002D0A78">
        <w:tab/>
        <w:t xml:space="preserve">For paragraphs </w:t>
      </w:r>
      <w:proofErr w:type="gramStart"/>
      <w:r w:rsidRPr="002D0A78">
        <w:t>26FEGA(</w:t>
      </w:r>
      <w:proofErr w:type="gramEnd"/>
      <w:r w:rsidRPr="002D0A78">
        <w:t xml:space="preserve">7)(b), 26FEGA(7)(c), 26FEHA(5)(b) and 26FEHA(5)(c) </w:t>
      </w:r>
      <w:r w:rsidR="00CF521C" w:rsidRPr="002D0A78">
        <w:t>of the Pollution Prevention Act</w:t>
      </w:r>
      <w:r w:rsidRPr="002D0A78">
        <w:t>:</w:t>
      </w:r>
    </w:p>
    <w:p w:rsidR="003776FE" w:rsidRPr="002D0A78" w:rsidRDefault="003776FE" w:rsidP="003776FE">
      <w:pPr>
        <w:pStyle w:val="LDP1a"/>
      </w:pPr>
      <w:r w:rsidRPr="002D0A78">
        <w:t>(a)</w:t>
      </w:r>
      <w:r w:rsidRPr="002D0A78">
        <w:tab/>
      </w:r>
      <w:proofErr w:type="gramStart"/>
      <w:r w:rsidR="00CF521C" w:rsidRPr="002D0A78">
        <w:t>notification</w:t>
      </w:r>
      <w:proofErr w:type="gramEnd"/>
      <w:r w:rsidR="00CF521C" w:rsidRPr="002D0A78">
        <w:t xml:space="preserve"> must </w:t>
      </w:r>
      <w:r w:rsidRPr="002D0A78">
        <w:t>be on the approved form; and</w:t>
      </w:r>
    </w:p>
    <w:p w:rsidR="003776FE" w:rsidRPr="002D0A78" w:rsidRDefault="003776FE" w:rsidP="003776FE">
      <w:pPr>
        <w:pStyle w:val="LDP1a"/>
      </w:pPr>
      <w:r w:rsidRPr="002D0A78">
        <w:t>(b)</w:t>
      </w:r>
      <w:r w:rsidRPr="002D0A78">
        <w:tab/>
      </w:r>
      <w:r w:rsidR="00CF521C" w:rsidRPr="002D0A78">
        <w:t xml:space="preserve">notification must </w:t>
      </w:r>
      <w:r w:rsidRPr="002D0A78">
        <w:t>occur as soon as the person responsible for obtaining fuel oil for use on board the ship becomes aware that it will not be possib</w:t>
      </w:r>
      <w:r w:rsidR="00CF521C" w:rsidRPr="002D0A78">
        <w:t>le to obtain compliant fuel oil; and</w:t>
      </w:r>
    </w:p>
    <w:p w:rsidR="00CF521C" w:rsidRPr="002D0A78" w:rsidRDefault="00CF521C" w:rsidP="003776FE">
      <w:pPr>
        <w:pStyle w:val="LDP1a"/>
      </w:pPr>
      <w:r w:rsidRPr="002D0A78">
        <w:t>(c)</w:t>
      </w:r>
      <w:r w:rsidRPr="002D0A78">
        <w:tab/>
      </w:r>
      <w:proofErr w:type="gramStart"/>
      <w:r w:rsidR="00725923" w:rsidRPr="002D0A78">
        <w:t>a</w:t>
      </w:r>
      <w:proofErr w:type="gramEnd"/>
      <w:r w:rsidR="00725923" w:rsidRPr="002D0A78">
        <w:t xml:space="preserve"> copy of </w:t>
      </w:r>
      <w:r w:rsidR="008935CE" w:rsidRPr="002D0A78">
        <w:t>the notification must be kept on board the ship for 3 years.</w:t>
      </w:r>
    </w:p>
    <w:p w:rsidR="0037009A" w:rsidRPr="002D0A78" w:rsidRDefault="003776FE" w:rsidP="003776FE">
      <w:pPr>
        <w:pStyle w:val="LDNote"/>
      </w:pPr>
      <w:r w:rsidRPr="002D0A78">
        <w:rPr>
          <w:i/>
        </w:rPr>
        <w:t>Note   </w:t>
      </w:r>
      <w:r w:rsidRPr="002D0A78">
        <w:t xml:space="preserve">The approved form is available on the AMSA website: at </w:t>
      </w:r>
      <w:r w:rsidRPr="002D0A78">
        <w:rPr>
          <w:u w:val="single"/>
        </w:rPr>
        <w:t>http://www.amsa.gov.au</w:t>
      </w:r>
      <w:r w:rsidRPr="002D0A78">
        <w:t>.</w:t>
      </w:r>
    </w:p>
    <w:p w:rsidR="00FC4125" w:rsidRPr="002D0A78" w:rsidRDefault="0050451D" w:rsidP="0050451D">
      <w:pPr>
        <w:pStyle w:val="LDAmendHeading"/>
      </w:pPr>
      <w:r w:rsidRPr="002D0A78">
        <w:lastRenderedPageBreak/>
        <w:t>[</w:t>
      </w:r>
      <w:r w:rsidR="00D37BCC" w:rsidRPr="002D0A78">
        <w:rPr>
          <w:noProof/>
        </w:rPr>
        <w:t>3</w:t>
      </w:r>
      <w:r w:rsidRPr="002D0A78">
        <w:t>]</w:t>
      </w:r>
      <w:r w:rsidRPr="002D0A78">
        <w:tab/>
      </w:r>
      <w:r w:rsidR="00FC4125" w:rsidRPr="002D0A78">
        <w:t>Se</w:t>
      </w:r>
      <w:r w:rsidR="008C460D" w:rsidRPr="002D0A78">
        <w:t>ction 32</w:t>
      </w:r>
    </w:p>
    <w:p w:rsidR="00FC4125" w:rsidRPr="002D0A78" w:rsidRDefault="00FC4125" w:rsidP="00FC4125">
      <w:pPr>
        <w:pStyle w:val="LDAmendInstruction"/>
      </w:pPr>
      <w:proofErr w:type="gramStart"/>
      <w:r w:rsidRPr="002D0A78">
        <w:t>substitute</w:t>
      </w:r>
      <w:proofErr w:type="gramEnd"/>
    </w:p>
    <w:p w:rsidR="008C460D" w:rsidRPr="002D0A78" w:rsidRDefault="008C460D" w:rsidP="008C460D">
      <w:pPr>
        <w:pStyle w:val="LDClauseHeading"/>
      </w:pPr>
      <w:r w:rsidRPr="002D0A78">
        <w:t>32</w:t>
      </w:r>
      <w:r w:rsidRPr="002D0A78">
        <w:tab/>
        <w:t>Flushing fuel oil service systems</w:t>
      </w:r>
    </w:p>
    <w:p w:rsidR="00FC4125" w:rsidRPr="002D0A78" w:rsidRDefault="008C460D" w:rsidP="00FC4125">
      <w:pPr>
        <w:pStyle w:val="LDClause"/>
      </w:pPr>
      <w:r w:rsidRPr="002D0A78">
        <w:tab/>
      </w:r>
      <w:r w:rsidRPr="002D0A78">
        <w:tab/>
      </w:r>
      <w:r w:rsidR="00FC4125" w:rsidRPr="002D0A78">
        <w:t xml:space="preserve">For paragraphs </w:t>
      </w:r>
      <w:proofErr w:type="gramStart"/>
      <w:r w:rsidR="00FC4125" w:rsidRPr="002D0A78">
        <w:t>26FEI(</w:t>
      </w:r>
      <w:proofErr w:type="gramEnd"/>
      <w:r w:rsidR="00FC4125" w:rsidRPr="002D0A78">
        <w:t xml:space="preserve">1)(d) and </w:t>
      </w:r>
      <w:r w:rsidR="002A0F63" w:rsidRPr="002D0A78">
        <w:t>26FEI</w:t>
      </w:r>
      <w:r w:rsidR="00FC4125" w:rsidRPr="002D0A78">
        <w:t xml:space="preserve">(2)(d) of the Pollution Prevention Act, </w:t>
      </w:r>
      <w:r w:rsidR="00FC4125" w:rsidRPr="002D0A78">
        <w:rPr>
          <w:lang w:val="en-US"/>
        </w:rPr>
        <w:t xml:space="preserve">the prescribed limit is </w:t>
      </w:r>
      <w:r w:rsidR="00FC4125" w:rsidRPr="002D0A78">
        <w:t xml:space="preserve">0.10% </w:t>
      </w:r>
      <w:r w:rsidR="003317D0" w:rsidRPr="002D0A78">
        <w:t>m/m</w:t>
      </w:r>
      <w:r w:rsidR="00FC4125" w:rsidRPr="002D0A78">
        <w:t>.</w:t>
      </w:r>
    </w:p>
    <w:p w:rsidR="0050451D" w:rsidRPr="002D0A78" w:rsidRDefault="00FC4125" w:rsidP="0050451D">
      <w:pPr>
        <w:pStyle w:val="LDAmendHeading"/>
      </w:pPr>
      <w:r w:rsidRPr="002D0A78">
        <w:t>[</w:t>
      </w:r>
      <w:r w:rsidR="00D37BCC" w:rsidRPr="002D0A78">
        <w:rPr>
          <w:noProof/>
        </w:rPr>
        <w:t>4</w:t>
      </w:r>
      <w:r w:rsidRPr="002D0A78">
        <w:t>]</w:t>
      </w:r>
      <w:r w:rsidRPr="002D0A78">
        <w:tab/>
      </w:r>
      <w:r w:rsidR="002C7C51" w:rsidRPr="002D0A78">
        <w:t>Paragraph 33(2</w:t>
      </w:r>
      <w:proofErr w:type="gramStart"/>
      <w:r w:rsidR="002C7C51" w:rsidRPr="002D0A78">
        <w:t>)(</w:t>
      </w:r>
      <w:proofErr w:type="gramEnd"/>
      <w:r w:rsidR="002C7C51" w:rsidRPr="002D0A78">
        <w:t>a)</w:t>
      </w:r>
    </w:p>
    <w:p w:rsidR="0050451D" w:rsidRPr="002D0A78" w:rsidRDefault="002C7C51" w:rsidP="0050451D">
      <w:pPr>
        <w:pStyle w:val="LDAmendInstruction"/>
      </w:pPr>
      <w:proofErr w:type="gramStart"/>
      <w:r w:rsidRPr="002D0A78">
        <w:t>omit</w:t>
      </w:r>
      <w:proofErr w:type="gramEnd"/>
    </w:p>
    <w:p w:rsidR="002C7C51" w:rsidRPr="002D0A78" w:rsidRDefault="004A4C87" w:rsidP="002C7C51">
      <w:pPr>
        <w:pStyle w:val="LDAmendText"/>
      </w:pPr>
      <w:r w:rsidRPr="002D0A78">
        <w:t>1.5%</w:t>
      </w:r>
    </w:p>
    <w:p w:rsidR="004A4C87" w:rsidRPr="002D0A78" w:rsidRDefault="00045E1B" w:rsidP="004A4C87">
      <w:pPr>
        <w:pStyle w:val="LDAmendInstruction"/>
      </w:pPr>
      <w:proofErr w:type="gramStart"/>
      <w:r w:rsidRPr="002D0A78">
        <w:t>insert</w:t>
      </w:r>
      <w:proofErr w:type="gramEnd"/>
    </w:p>
    <w:p w:rsidR="004A4C87" w:rsidRPr="002D0A78" w:rsidRDefault="004A4C87" w:rsidP="004A4C87">
      <w:pPr>
        <w:pStyle w:val="LDAmendText"/>
      </w:pPr>
      <w:r w:rsidRPr="002D0A78">
        <w:t>0.10%</w:t>
      </w:r>
      <w:r w:rsidR="008A20CB" w:rsidRPr="002D0A78">
        <w:t xml:space="preserve"> </w:t>
      </w:r>
      <w:r w:rsidR="003317D0" w:rsidRPr="002D0A78">
        <w:t>m/m</w:t>
      </w:r>
    </w:p>
    <w:p w:rsidR="004A4C87" w:rsidRPr="002D0A78" w:rsidRDefault="004A4C87" w:rsidP="004A4C87">
      <w:pPr>
        <w:pStyle w:val="LDAmendHeading"/>
      </w:pPr>
      <w:r w:rsidRPr="002D0A78">
        <w:t>[</w:t>
      </w:r>
      <w:r w:rsidR="00D37BCC" w:rsidRPr="002D0A78">
        <w:rPr>
          <w:noProof/>
        </w:rPr>
        <w:t>5</w:t>
      </w:r>
      <w:r w:rsidRPr="002D0A78">
        <w:t>]</w:t>
      </w:r>
      <w:r w:rsidRPr="002D0A78">
        <w:tab/>
        <w:t>Subparagraph 33(2</w:t>
      </w:r>
      <w:proofErr w:type="gramStart"/>
      <w:r w:rsidRPr="002D0A78">
        <w:t>)(</w:t>
      </w:r>
      <w:proofErr w:type="gramEnd"/>
      <w:r w:rsidRPr="002D0A78">
        <w:t>b)(</w:t>
      </w:r>
      <w:proofErr w:type="spellStart"/>
      <w:r w:rsidRPr="002D0A78">
        <w:t>i</w:t>
      </w:r>
      <w:proofErr w:type="spellEnd"/>
      <w:r w:rsidRPr="002D0A78">
        <w:t>)</w:t>
      </w:r>
    </w:p>
    <w:p w:rsidR="004A4C87" w:rsidRPr="002D0A78" w:rsidRDefault="004A4C87" w:rsidP="004A4C87">
      <w:pPr>
        <w:pStyle w:val="LDAmendInstruction"/>
      </w:pPr>
      <w:proofErr w:type="gramStart"/>
      <w:r w:rsidRPr="002D0A78">
        <w:t>omit</w:t>
      </w:r>
      <w:proofErr w:type="gramEnd"/>
    </w:p>
    <w:p w:rsidR="00FC60E5" w:rsidRPr="002D0A78" w:rsidRDefault="00FC60E5" w:rsidP="00FC60E5">
      <w:pPr>
        <w:pStyle w:val="LDAmendText"/>
      </w:pPr>
      <w:r w:rsidRPr="002D0A78">
        <w:t>1.5%</w:t>
      </w:r>
    </w:p>
    <w:p w:rsidR="00FC60E5" w:rsidRPr="002D0A78" w:rsidRDefault="00045E1B" w:rsidP="00FC60E5">
      <w:pPr>
        <w:pStyle w:val="LDAmendInstruction"/>
      </w:pPr>
      <w:proofErr w:type="gramStart"/>
      <w:r w:rsidRPr="002D0A78">
        <w:t>insert</w:t>
      </w:r>
      <w:proofErr w:type="gramEnd"/>
    </w:p>
    <w:p w:rsidR="00FC60E5" w:rsidRPr="002D0A78" w:rsidRDefault="00FC60E5" w:rsidP="00FC60E5">
      <w:pPr>
        <w:pStyle w:val="LDAmendText"/>
      </w:pPr>
      <w:r w:rsidRPr="002D0A78">
        <w:t>0.10%</w:t>
      </w:r>
      <w:r w:rsidR="008A20CB" w:rsidRPr="002D0A78">
        <w:t xml:space="preserve"> </w:t>
      </w:r>
      <w:r w:rsidR="003317D0" w:rsidRPr="002D0A78">
        <w:t>m/m</w:t>
      </w:r>
    </w:p>
    <w:p w:rsidR="00C2476C" w:rsidRPr="002D0A78" w:rsidRDefault="00C2476C" w:rsidP="00C2476C">
      <w:pPr>
        <w:pStyle w:val="LDAmendHeading"/>
      </w:pPr>
      <w:r w:rsidRPr="002D0A78">
        <w:t>[</w:t>
      </w:r>
      <w:r w:rsidR="00D37BCC" w:rsidRPr="002D0A78">
        <w:rPr>
          <w:noProof/>
        </w:rPr>
        <w:t>6</w:t>
      </w:r>
      <w:r w:rsidRPr="002D0A78">
        <w:t>]</w:t>
      </w:r>
      <w:r w:rsidRPr="002D0A78">
        <w:tab/>
      </w:r>
      <w:r w:rsidR="00B46ABE" w:rsidRPr="002D0A78">
        <w:t>After section 33</w:t>
      </w:r>
    </w:p>
    <w:p w:rsidR="00B46ABE" w:rsidRPr="002D0A78" w:rsidRDefault="00B46ABE" w:rsidP="00B46ABE">
      <w:pPr>
        <w:pStyle w:val="LDAmendInstruction"/>
      </w:pPr>
      <w:proofErr w:type="gramStart"/>
      <w:r w:rsidRPr="002D0A78">
        <w:t>insert</w:t>
      </w:r>
      <w:proofErr w:type="gramEnd"/>
    </w:p>
    <w:p w:rsidR="00B46ABE" w:rsidRPr="002D0A78" w:rsidRDefault="00B46ABE" w:rsidP="00B46ABE">
      <w:pPr>
        <w:pStyle w:val="LDClauseHeading"/>
      </w:pPr>
      <w:r w:rsidRPr="002D0A78">
        <w:t>33A</w:t>
      </w:r>
      <w:r w:rsidRPr="002D0A78">
        <w:tab/>
        <w:t xml:space="preserve">Approval </w:t>
      </w:r>
      <w:r w:rsidR="00157FC4" w:rsidRPr="002D0A78">
        <w:t xml:space="preserve">of </w:t>
      </w:r>
      <w:r w:rsidRPr="002D0A78">
        <w:t>Annex VI approved equivalent</w:t>
      </w:r>
    </w:p>
    <w:p w:rsidR="00DB4E82" w:rsidRPr="002D0A78" w:rsidRDefault="00B46ABE" w:rsidP="00B46ABE">
      <w:pPr>
        <w:pStyle w:val="LDClause"/>
      </w:pPr>
      <w:r w:rsidRPr="002D0A78">
        <w:tab/>
      </w:r>
      <w:r w:rsidR="000D1649" w:rsidRPr="002D0A78">
        <w:t>(1)</w:t>
      </w:r>
      <w:r w:rsidRPr="002D0A78">
        <w:tab/>
        <w:t xml:space="preserve">For subsection </w:t>
      </w:r>
      <w:proofErr w:type="gramStart"/>
      <w:r w:rsidRPr="002D0A78">
        <w:t>26FEKA(</w:t>
      </w:r>
      <w:proofErr w:type="gramEnd"/>
      <w:r w:rsidRPr="002D0A78">
        <w:t xml:space="preserve">2) of the </w:t>
      </w:r>
      <w:r w:rsidR="00DB4E82" w:rsidRPr="002D0A78">
        <w:t>Pollution Prevention Act:</w:t>
      </w:r>
    </w:p>
    <w:p w:rsidR="00DB4E82" w:rsidRPr="002D0A78" w:rsidRDefault="00DB4E82" w:rsidP="00DB4E82">
      <w:pPr>
        <w:pStyle w:val="LDP1a"/>
        <w:rPr>
          <w:rStyle w:val="LDP1aChar"/>
        </w:rPr>
      </w:pPr>
      <w:r w:rsidRPr="002D0A78">
        <w:rPr>
          <w:rStyle w:val="LDP1aChar"/>
        </w:rPr>
        <w:t>(a)</w:t>
      </w:r>
      <w:r w:rsidRPr="002D0A78">
        <w:rPr>
          <w:rStyle w:val="LDP1aChar"/>
        </w:rPr>
        <w:tab/>
      </w:r>
      <w:r w:rsidR="00981605" w:rsidRPr="002D0A78">
        <w:rPr>
          <w:rStyle w:val="LDP1aChar"/>
        </w:rPr>
        <w:t>a</w:t>
      </w:r>
      <w:r w:rsidR="00EA5ABD" w:rsidRPr="002D0A78">
        <w:rPr>
          <w:rStyle w:val="LDP1aChar"/>
        </w:rPr>
        <w:t xml:space="preserve"> prescribed officer may approve</w:t>
      </w:r>
      <w:r w:rsidR="00EA5ABD" w:rsidRPr="002D0A78">
        <w:t xml:space="preserve"> </w:t>
      </w:r>
      <w:r w:rsidR="00EA5ABD" w:rsidRPr="002D0A78">
        <w:rPr>
          <w:rStyle w:val="LDP1aChar"/>
        </w:rPr>
        <w:t>an exhaust gas cleaning system</w:t>
      </w:r>
      <w:r w:rsidR="00981605" w:rsidRPr="002D0A78">
        <w:rPr>
          <w:rStyle w:val="LDP1aChar"/>
        </w:rPr>
        <w:t xml:space="preserve"> as </w:t>
      </w:r>
      <w:r w:rsidR="00D23D2C" w:rsidRPr="002D0A78">
        <w:rPr>
          <w:rStyle w:val="LDP1aChar"/>
        </w:rPr>
        <w:t>an Annex VI approved equivalent</w:t>
      </w:r>
      <w:r w:rsidR="00981605" w:rsidRPr="002D0A78">
        <w:rPr>
          <w:rStyle w:val="LDP1aChar"/>
        </w:rPr>
        <w:t xml:space="preserve"> </w:t>
      </w:r>
      <w:r w:rsidR="00864886" w:rsidRPr="002D0A78">
        <w:t>if the system</w:t>
      </w:r>
      <w:r w:rsidR="00864886" w:rsidRPr="002D0A78">
        <w:rPr>
          <w:i/>
        </w:rPr>
        <w:t xml:space="preserve"> </w:t>
      </w:r>
      <w:r w:rsidR="00D25F19" w:rsidRPr="002D0A78">
        <w:t>is able to satisfy all the measures mentioned in the 2015 Guidelines as if those measures were mandatory</w:t>
      </w:r>
      <w:r w:rsidR="00981605" w:rsidRPr="002D0A78">
        <w:t>; and</w:t>
      </w:r>
    </w:p>
    <w:p w:rsidR="00B46ABE" w:rsidRPr="002D0A78" w:rsidRDefault="00DB4E82" w:rsidP="00DB4E82">
      <w:pPr>
        <w:pStyle w:val="LDP1a"/>
      </w:pPr>
      <w:r w:rsidRPr="002D0A78">
        <w:rPr>
          <w:rStyle w:val="LDP1aChar"/>
        </w:rPr>
        <w:t>(b)</w:t>
      </w:r>
      <w:r w:rsidRPr="002D0A78">
        <w:rPr>
          <w:rStyle w:val="LDP1aChar"/>
        </w:rPr>
        <w:tab/>
      </w:r>
      <w:proofErr w:type="gramStart"/>
      <w:r w:rsidR="00981605" w:rsidRPr="002D0A78">
        <w:t>an</w:t>
      </w:r>
      <w:proofErr w:type="gramEnd"/>
      <w:r w:rsidR="00981605" w:rsidRPr="002D0A78">
        <w:t xml:space="preserve"> issuing body is a prescribed officer.</w:t>
      </w:r>
    </w:p>
    <w:p w:rsidR="002131E9" w:rsidRPr="002D0A78" w:rsidRDefault="002131E9" w:rsidP="002131E9">
      <w:pPr>
        <w:pStyle w:val="LDClause"/>
      </w:pPr>
      <w:r w:rsidRPr="002D0A78">
        <w:tab/>
        <w:t>(2)</w:t>
      </w:r>
      <w:r w:rsidRPr="002D0A78">
        <w:tab/>
        <w:t xml:space="preserve">A decision </w:t>
      </w:r>
      <w:r w:rsidR="00E12C41" w:rsidRPr="002D0A78">
        <w:t xml:space="preserve">about an application for approval of an </w:t>
      </w:r>
      <w:r w:rsidR="00E67CAE" w:rsidRPr="002D0A78">
        <w:rPr>
          <w:rStyle w:val="LDP1aChar"/>
        </w:rPr>
        <w:t xml:space="preserve">exhaust gas cleaning system as an </w:t>
      </w:r>
      <w:r w:rsidR="00E12C41" w:rsidRPr="002D0A78">
        <w:t xml:space="preserve">Annex VI approved equivalent is a reviewable decision for section 17 of </w:t>
      </w:r>
      <w:r w:rsidR="00E12C41" w:rsidRPr="002D0A78">
        <w:rPr>
          <w:i/>
        </w:rPr>
        <w:t>Marine Order 1 (Administration) 2013</w:t>
      </w:r>
      <w:r w:rsidR="00E12C41" w:rsidRPr="002D0A78">
        <w:t>.</w:t>
      </w:r>
    </w:p>
    <w:p w:rsidR="00444AD0" w:rsidRPr="002D0A78" w:rsidRDefault="00444AD0" w:rsidP="00A3221C">
      <w:pPr>
        <w:pStyle w:val="LDScheduleheading"/>
        <w:sectPr w:rsidR="00444AD0" w:rsidRPr="002D0A78" w:rsidSect="00800009">
          <w:headerReference w:type="even" r:id="rId18"/>
          <w:headerReference w:type="default" r:id="rId19"/>
          <w:headerReference w:type="first" r:id="rId20"/>
          <w:footerReference w:type="first" r:id="rId21"/>
          <w:pgSz w:w="11907" w:h="16839" w:code="9"/>
          <w:pgMar w:top="1361" w:right="1701" w:bottom="1361" w:left="1701" w:header="567" w:footer="567" w:gutter="0"/>
          <w:cols w:space="708"/>
          <w:docGrid w:linePitch="360"/>
        </w:sectPr>
      </w:pPr>
    </w:p>
    <w:p w:rsidR="00A3221C" w:rsidRPr="002D0A78" w:rsidRDefault="00A3221C" w:rsidP="00A3221C">
      <w:pPr>
        <w:pStyle w:val="LDScheduleheading"/>
      </w:pPr>
      <w:r w:rsidRPr="002D0A78">
        <w:t>Schedule 2</w:t>
      </w:r>
      <w:r w:rsidRPr="002D0A78">
        <w:tab/>
        <w:t xml:space="preserve">Amendments </w:t>
      </w:r>
      <w:r w:rsidR="00D55284" w:rsidRPr="002D0A78">
        <w:t>about</w:t>
      </w:r>
      <w:r w:rsidRPr="002D0A78">
        <w:t xml:space="preserve"> carriage of low sulphur fuel</w:t>
      </w:r>
    </w:p>
    <w:p w:rsidR="002A0F63" w:rsidRPr="002D0A78" w:rsidRDefault="006F5075" w:rsidP="00955C2D">
      <w:pPr>
        <w:pStyle w:val="LDAmendHeading"/>
      </w:pPr>
      <w:r w:rsidRPr="002D0A78">
        <w:t>[</w:t>
      </w:r>
      <w:r w:rsidR="00D37BCC" w:rsidRPr="002D0A78">
        <w:rPr>
          <w:noProof/>
        </w:rPr>
        <w:t>1</w:t>
      </w:r>
      <w:r w:rsidRPr="002D0A78">
        <w:t>]</w:t>
      </w:r>
      <w:r w:rsidR="00FA176E" w:rsidRPr="002D0A78">
        <w:tab/>
      </w:r>
      <w:r w:rsidR="002A0F63" w:rsidRPr="002D0A78">
        <w:t>Section 3</w:t>
      </w:r>
      <w:r w:rsidR="009B35FE" w:rsidRPr="002D0A78">
        <w:t>1</w:t>
      </w:r>
    </w:p>
    <w:p w:rsidR="002A0F63" w:rsidRPr="002D0A78" w:rsidRDefault="002A0F63" w:rsidP="002A0F63">
      <w:pPr>
        <w:pStyle w:val="LDAmendInstruction"/>
      </w:pPr>
      <w:proofErr w:type="gramStart"/>
      <w:r w:rsidRPr="002D0A78">
        <w:t>omit</w:t>
      </w:r>
      <w:proofErr w:type="gramEnd"/>
    </w:p>
    <w:p w:rsidR="002A0F63" w:rsidRPr="002D0A78" w:rsidRDefault="008742EA" w:rsidP="002A0F63">
      <w:pPr>
        <w:pStyle w:val="LDAmendText"/>
      </w:pPr>
      <w:proofErr w:type="gramStart"/>
      <w:r w:rsidRPr="002D0A78">
        <w:t>26FEHA(</w:t>
      </w:r>
      <w:proofErr w:type="gramEnd"/>
      <w:r w:rsidRPr="002D0A78">
        <w:t xml:space="preserve">5)(b) </w:t>
      </w:r>
      <w:r w:rsidR="002A0F63" w:rsidRPr="002D0A78">
        <w:t>and 26FEHA(5)(c)</w:t>
      </w:r>
    </w:p>
    <w:p w:rsidR="00B9108C" w:rsidRPr="002D0A78" w:rsidRDefault="00B9108C" w:rsidP="00B9108C">
      <w:pPr>
        <w:pStyle w:val="LDAmendInstruction"/>
      </w:pPr>
      <w:proofErr w:type="gramStart"/>
      <w:r w:rsidRPr="002D0A78">
        <w:t>insert</w:t>
      </w:r>
      <w:proofErr w:type="gramEnd"/>
    </w:p>
    <w:p w:rsidR="00B9108C" w:rsidRPr="002D0A78" w:rsidRDefault="008742EA" w:rsidP="00B9108C">
      <w:pPr>
        <w:pStyle w:val="LDAmendText"/>
      </w:pPr>
      <w:proofErr w:type="gramStart"/>
      <w:r w:rsidRPr="002D0A78">
        <w:t>26FEHA(</w:t>
      </w:r>
      <w:proofErr w:type="gramEnd"/>
      <w:r w:rsidRPr="002D0A78">
        <w:t>5)(b)</w:t>
      </w:r>
      <w:r w:rsidR="00B9108C" w:rsidRPr="002D0A78">
        <w:t>, 26FEHA(5)(c), 26FEHA(6)(b) and 26FEHA(6)(c)</w:t>
      </w:r>
    </w:p>
    <w:p w:rsidR="00444AD0" w:rsidRPr="002D0A78" w:rsidRDefault="00444AD0" w:rsidP="00F975A6">
      <w:pPr>
        <w:pStyle w:val="LDScheduleheading"/>
        <w:sectPr w:rsidR="00444AD0" w:rsidRPr="002D0A78" w:rsidSect="00444AD0">
          <w:type w:val="continuous"/>
          <w:pgSz w:w="11907" w:h="16839" w:code="9"/>
          <w:pgMar w:top="1361" w:right="1701" w:bottom="1361" w:left="1701" w:header="567" w:footer="567" w:gutter="0"/>
          <w:cols w:space="708"/>
          <w:docGrid w:linePitch="360"/>
        </w:sectPr>
      </w:pPr>
    </w:p>
    <w:p w:rsidR="00F975A6" w:rsidRPr="002D0A78" w:rsidRDefault="00F975A6" w:rsidP="00F975A6">
      <w:pPr>
        <w:pStyle w:val="LDScheduleheading"/>
      </w:pPr>
      <w:r w:rsidRPr="002D0A78">
        <w:lastRenderedPageBreak/>
        <w:t>Schedule 3</w:t>
      </w:r>
      <w:r w:rsidRPr="002D0A78">
        <w:tab/>
        <w:t>Other changes</w:t>
      </w:r>
    </w:p>
    <w:p w:rsidR="00F975A6" w:rsidRPr="002D0A78" w:rsidRDefault="00245461" w:rsidP="00F975A6">
      <w:pPr>
        <w:pStyle w:val="LDAmendHeading"/>
      </w:pPr>
      <w:r w:rsidRPr="002D0A78">
        <w:t>[</w:t>
      </w:r>
      <w:r w:rsidR="00D37BCC" w:rsidRPr="002D0A78">
        <w:rPr>
          <w:noProof/>
        </w:rPr>
        <w:t>1</w:t>
      </w:r>
      <w:r w:rsidRPr="002D0A78">
        <w:t>]</w:t>
      </w:r>
      <w:r w:rsidR="00F975A6" w:rsidRPr="002D0A78">
        <w:tab/>
        <w:t>Section 6, before definition of Annex VI</w:t>
      </w:r>
    </w:p>
    <w:p w:rsidR="00F975A6" w:rsidRPr="002D0A78" w:rsidRDefault="00F975A6" w:rsidP="00F975A6">
      <w:pPr>
        <w:pStyle w:val="LDAmendInstruction"/>
      </w:pPr>
      <w:proofErr w:type="gramStart"/>
      <w:r w:rsidRPr="002D0A78">
        <w:t>insert</w:t>
      </w:r>
      <w:proofErr w:type="gramEnd"/>
    </w:p>
    <w:p w:rsidR="00F975A6" w:rsidRPr="002D0A78" w:rsidRDefault="00F975A6" w:rsidP="00F975A6">
      <w:pPr>
        <w:pStyle w:val="LDdefinition"/>
      </w:pPr>
      <w:r w:rsidRPr="002D0A78">
        <w:rPr>
          <w:b/>
          <w:i/>
        </w:rPr>
        <w:t xml:space="preserve">2015 Guidelines </w:t>
      </w:r>
      <w:r w:rsidRPr="002D0A78">
        <w:t xml:space="preserve">means </w:t>
      </w:r>
      <w:r w:rsidRPr="002D0A78">
        <w:rPr>
          <w:i/>
        </w:rPr>
        <w:t xml:space="preserve">2015 Guidelines for exhaust gas cleaning systems </w:t>
      </w:r>
      <w:r w:rsidRPr="002D0A78">
        <w:t xml:space="preserve">adopted by IMO Resolution </w:t>
      </w:r>
      <w:proofErr w:type="gramStart"/>
      <w:r w:rsidRPr="002D0A78">
        <w:t>MEPC.259(</w:t>
      </w:r>
      <w:proofErr w:type="gramEnd"/>
      <w:r w:rsidRPr="002D0A78">
        <w:t>68) and as amended from time to time.</w:t>
      </w:r>
    </w:p>
    <w:p w:rsidR="004651C5" w:rsidRPr="002D0A78" w:rsidRDefault="00245461" w:rsidP="002F67F6">
      <w:pPr>
        <w:pStyle w:val="LDAmendHeading"/>
      </w:pPr>
      <w:r w:rsidRPr="002D0A78">
        <w:t>[</w:t>
      </w:r>
      <w:r w:rsidR="00D37BCC" w:rsidRPr="002D0A78">
        <w:rPr>
          <w:noProof/>
        </w:rPr>
        <w:t>2</w:t>
      </w:r>
      <w:r w:rsidRPr="002D0A78">
        <w:t>]</w:t>
      </w:r>
      <w:r w:rsidR="002F67F6" w:rsidRPr="002D0A78">
        <w:tab/>
      </w:r>
      <w:r w:rsidR="00031866" w:rsidRPr="002D0A78">
        <w:t>Section 6, after the definition of IEE certificate</w:t>
      </w:r>
    </w:p>
    <w:p w:rsidR="00031866" w:rsidRPr="002D0A78" w:rsidRDefault="00031866" w:rsidP="00031866">
      <w:pPr>
        <w:pStyle w:val="LDAmendInstruction"/>
      </w:pPr>
      <w:proofErr w:type="gramStart"/>
      <w:r w:rsidRPr="002D0A78">
        <w:t>insert</w:t>
      </w:r>
      <w:proofErr w:type="gramEnd"/>
    </w:p>
    <w:p w:rsidR="00031866" w:rsidRPr="002D0A78" w:rsidRDefault="00031866" w:rsidP="00031866">
      <w:pPr>
        <w:pStyle w:val="LDdefinition"/>
      </w:pPr>
      <w:proofErr w:type="gramStart"/>
      <w:r w:rsidRPr="002D0A78">
        <w:rPr>
          <w:b/>
          <w:i/>
        </w:rPr>
        <w:t>m/m</w:t>
      </w:r>
      <w:proofErr w:type="gramEnd"/>
      <w:r w:rsidRPr="002D0A78">
        <w:rPr>
          <w:b/>
          <w:i/>
        </w:rPr>
        <w:t xml:space="preserve"> </w:t>
      </w:r>
      <w:r w:rsidRPr="002D0A78">
        <w:t>means mass by mass</w:t>
      </w:r>
      <w:r w:rsidR="009B35FE" w:rsidRPr="002D0A78">
        <w:t>.</w:t>
      </w:r>
    </w:p>
    <w:p w:rsidR="002F67F6" w:rsidRPr="002D0A78" w:rsidRDefault="00245461" w:rsidP="002F67F6">
      <w:pPr>
        <w:pStyle w:val="LDAmendHeading"/>
      </w:pPr>
      <w:r w:rsidRPr="002D0A78">
        <w:t>[</w:t>
      </w:r>
      <w:r w:rsidR="00D37BCC" w:rsidRPr="002D0A78">
        <w:rPr>
          <w:noProof/>
        </w:rPr>
        <w:t>3</w:t>
      </w:r>
      <w:r w:rsidRPr="002D0A78">
        <w:t>]</w:t>
      </w:r>
      <w:r w:rsidR="004651C5" w:rsidRPr="002D0A78">
        <w:tab/>
      </w:r>
      <w:r w:rsidR="002F67F6" w:rsidRPr="002D0A78">
        <w:t>Section 6, note 2</w:t>
      </w:r>
    </w:p>
    <w:p w:rsidR="002F67F6" w:rsidRPr="002D0A78" w:rsidRDefault="002F67F6" w:rsidP="002F67F6">
      <w:pPr>
        <w:pStyle w:val="LDAmendInstruction"/>
      </w:pPr>
      <w:proofErr w:type="gramStart"/>
      <w:r w:rsidRPr="002D0A78">
        <w:t>omit</w:t>
      </w:r>
      <w:proofErr w:type="gramEnd"/>
    </w:p>
    <w:p w:rsidR="002F67F6" w:rsidRPr="002D0A78" w:rsidRDefault="002F67F6" w:rsidP="002F67F6">
      <w:pPr>
        <w:pStyle w:val="LDAmendText"/>
        <w:numPr>
          <w:ilvl w:val="0"/>
          <w:numId w:val="25"/>
        </w:numPr>
      </w:pPr>
      <w:r w:rsidRPr="002D0A78">
        <w:t>inspector</w:t>
      </w:r>
    </w:p>
    <w:p w:rsidR="002F67F6" w:rsidRPr="002D0A78" w:rsidRDefault="002F67F6" w:rsidP="002F67F6">
      <w:pPr>
        <w:pStyle w:val="LDAmendInstruction"/>
      </w:pPr>
      <w:proofErr w:type="gramStart"/>
      <w:r w:rsidRPr="002D0A78">
        <w:t>insert</w:t>
      </w:r>
      <w:proofErr w:type="gramEnd"/>
    </w:p>
    <w:p w:rsidR="002F67F6" w:rsidRPr="002D0A78" w:rsidRDefault="002F67F6" w:rsidP="002F67F6">
      <w:pPr>
        <w:pStyle w:val="LDAmendText"/>
        <w:numPr>
          <w:ilvl w:val="0"/>
          <w:numId w:val="25"/>
        </w:numPr>
      </w:pPr>
      <w:r w:rsidRPr="002D0A78">
        <w:t>inspector</w:t>
      </w:r>
    </w:p>
    <w:p w:rsidR="00157FC4" w:rsidRPr="002D0A78" w:rsidRDefault="00157FC4" w:rsidP="00157FC4">
      <w:pPr>
        <w:pStyle w:val="LDAmendText"/>
        <w:numPr>
          <w:ilvl w:val="0"/>
          <w:numId w:val="25"/>
        </w:numPr>
      </w:pPr>
      <w:r w:rsidRPr="002D0A78">
        <w:t>issuing body</w:t>
      </w:r>
    </w:p>
    <w:p w:rsidR="002F67F6" w:rsidRPr="002D0A78" w:rsidRDefault="002F67F6" w:rsidP="002F67F6">
      <w:pPr>
        <w:pStyle w:val="LDAmendText"/>
        <w:numPr>
          <w:ilvl w:val="0"/>
          <w:numId w:val="25"/>
        </w:numPr>
      </w:pPr>
      <w:r w:rsidRPr="002D0A78">
        <w:t>prescribed officer</w:t>
      </w:r>
    </w:p>
    <w:p w:rsidR="00482059" w:rsidRPr="002D0A78" w:rsidRDefault="00245461" w:rsidP="00F975A6">
      <w:pPr>
        <w:pStyle w:val="LDAmendHeading"/>
      </w:pPr>
      <w:r w:rsidRPr="002D0A78">
        <w:t>[</w:t>
      </w:r>
      <w:r w:rsidR="00D37BCC" w:rsidRPr="002D0A78">
        <w:rPr>
          <w:noProof/>
        </w:rPr>
        <w:t>4</w:t>
      </w:r>
      <w:r w:rsidRPr="002D0A78">
        <w:t>]</w:t>
      </w:r>
      <w:r w:rsidR="00F975A6" w:rsidRPr="002D0A78">
        <w:tab/>
      </w:r>
      <w:r w:rsidR="00482059" w:rsidRPr="002D0A78">
        <w:t>Section</w:t>
      </w:r>
      <w:r w:rsidR="00DD772F" w:rsidRPr="002D0A78">
        <w:t xml:space="preserve"> </w:t>
      </w:r>
      <w:r w:rsidR="00482059" w:rsidRPr="002D0A78">
        <w:t>7</w:t>
      </w:r>
    </w:p>
    <w:p w:rsidR="00482059" w:rsidRPr="002D0A78" w:rsidRDefault="00583CB6" w:rsidP="00482059">
      <w:pPr>
        <w:pStyle w:val="LDAmendInstruction"/>
      </w:pPr>
      <w:proofErr w:type="gramStart"/>
      <w:r w:rsidRPr="002D0A78">
        <w:t>substitute</w:t>
      </w:r>
      <w:proofErr w:type="gramEnd"/>
    </w:p>
    <w:p w:rsidR="00583CB6" w:rsidRPr="002D0A78" w:rsidRDefault="00583CB6" w:rsidP="00583CB6">
      <w:pPr>
        <w:pStyle w:val="LDClauseHeading"/>
      </w:pPr>
      <w:r w:rsidRPr="002D0A78">
        <w:t>7</w:t>
      </w:r>
      <w:r w:rsidRPr="002D0A78">
        <w:tab/>
        <w:t>Interpretation</w:t>
      </w:r>
    </w:p>
    <w:p w:rsidR="00583CB6" w:rsidRPr="002D0A78" w:rsidRDefault="00583CB6" w:rsidP="00583CB6">
      <w:pPr>
        <w:pStyle w:val="LDClause"/>
        <w:rPr>
          <w:lang w:eastAsia="en-AU"/>
        </w:rPr>
      </w:pPr>
      <w:r w:rsidRPr="002D0A78">
        <w:tab/>
        <w:t>(1)</w:t>
      </w:r>
      <w:r w:rsidRPr="002D0A78">
        <w:tab/>
      </w:r>
      <w:r w:rsidRPr="002D0A78">
        <w:rPr>
          <w:lang w:eastAsia="en-AU"/>
        </w:rPr>
        <w:t xml:space="preserve">For this Order, a reference in the NOx Technical Code or Annex VI to </w:t>
      </w:r>
      <w:r w:rsidRPr="002D0A78">
        <w:rPr>
          <w:i/>
          <w:iCs/>
          <w:lang w:eastAsia="en-AU"/>
        </w:rPr>
        <w:t>the</w:t>
      </w:r>
      <w:r w:rsidR="009E1873" w:rsidRPr="002D0A78">
        <w:rPr>
          <w:i/>
          <w:iCs/>
          <w:lang w:eastAsia="en-AU"/>
        </w:rPr>
        <w:t> </w:t>
      </w:r>
      <w:r w:rsidRPr="002D0A78">
        <w:rPr>
          <w:i/>
          <w:iCs/>
          <w:lang w:eastAsia="en-AU"/>
        </w:rPr>
        <w:t xml:space="preserve">Administration </w:t>
      </w:r>
      <w:r w:rsidRPr="002D0A78">
        <w:rPr>
          <w:lang w:eastAsia="en-AU"/>
        </w:rPr>
        <w:t>is taken to mean, for a vessel registered in Australia, AMSA or a recognised organisation.</w:t>
      </w:r>
    </w:p>
    <w:p w:rsidR="00735C92" w:rsidRPr="002D0A78" w:rsidRDefault="00735C92" w:rsidP="00583CB6">
      <w:pPr>
        <w:pStyle w:val="LDClause"/>
        <w:rPr>
          <w:lang w:eastAsia="en-AU"/>
        </w:rPr>
      </w:pPr>
      <w:r w:rsidRPr="002D0A78">
        <w:rPr>
          <w:lang w:eastAsia="en-AU"/>
        </w:rPr>
        <w:tab/>
        <w:t>(2)</w:t>
      </w:r>
      <w:r w:rsidRPr="002D0A78">
        <w:rPr>
          <w:lang w:eastAsia="en-AU"/>
        </w:rPr>
        <w:tab/>
        <w:t xml:space="preserve">For this Order, a reference in Annex VI to </w:t>
      </w:r>
      <w:r w:rsidRPr="002D0A78">
        <w:rPr>
          <w:i/>
          <w:iCs/>
          <w:lang w:eastAsia="en-AU"/>
        </w:rPr>
        <w:t>the competent authority</w:t>
      </w:r>
      <w:r w:rsidRPr="002D0A78">
        <w:rPr>
          <w:lang w:eastAsia="en-AU"/>
        </w:rPr>
        <w:t xml:space="preserve"> is taken to mean:</w:t>
      </w:r>
    </w:p>
    <w:p w:rsidR="00735C92" w:rsidRPr="002D0A78" w:rsidRDefault="00735C92" w:rsidP="00735C92">
      <w:pPr>
        <w:pStyle w:val="LDP1a"/>
        <w:rPr>
          <w:lang w:eastAsia="en-AU"/>
        </w:rPr>
      </w:pPr>
      <w:r w:rsidRPr="002D0A78">
        <w:rPr>
          <w:lang w:eastAsia="en-AU"/>
        </w:rPr>
        <w:t>(a)</w:t>
      </w:r>
      <w:r w:rsidRPr="002D0A78">
        <w:rPr>
          <w:lang w:eastAsia="en-AU"/>
        </w:rPr>
        <w:tab/>
      </w:r>
      <w:proofErr w:type="gramStart"/>
      <w:r w:rsidRPr="002D0A78">
        <w:rPr>
          <w:lang w:eastAsia="en-AU"/>
        </w:rPr>
        <w:t>for</w:t>
      </w:r>
      <w:proofErr w:type="gramEnd"/>
      <w:r w:rsidRPr="002D0A78">
        <w:rPr>
          <w:lang w:eastAsia="en-AU"/>
        </w:rPr>
        <w:t xml:space="preserve"> the Pollution Prevention Act — a prescribed officer; or</w:t>
      </w:r>
    </w:p>
    <w:p w:rsidR="00735C92" w:rsidRPr="002D0A78" w:rsidRDefault="00735C92" w:rsidP="00735C92">
      <w:pPr>
        <w:pStyle w:val="LDP1a"/>
        <w:rPr>
          <w:lang w:eastAsia="en-AU"/>
        </w:rPr>
      </w:pPr>
      <w:r w:rsidRPr="002D0A78">
        <w:rPr>
          <w:lang w:eastAsia="en-AU"/>
        </w:rPr>
        <w:t>(b)</w:t>
      </w:r>
      <w:r w:rsidRPr="002D0A78">
        <w:rPr>
          <w:lang w:eastAsia="en-AU"/>
        </w:rPr>
        <w:tab/>
      </w:r>
      <w:proofErr w:type="gramStart"/>
      <w:r w:rsidRPr="002D0A78">
        <w:rPr>
          <w:lang w:eastAsia="en-AU"/>
        </w:rPr>
        <w:t>for</w:t>
      </w:r>
      <w:proofErr w:type="gramEnd"/>
      <w:r w:rsidRPr="002D0A78">
        <w:rPr>
          <w:lang w:eastAsia="en-AU"/>
        </w:rPr>
        <w:t xml:space="preserve"> the Navigation Act — AMSA or an inspector.</w:t>
      </w:r>
    </w:p>
    <w:p w:rsidR="00735C92" w:rsidRPr="002D0A78" w:rsidRDefault="00735C92" w:rsidP="00735C92">
      <w:pPr>
        <w:pStyle w:val="LDNote"/>
        <w:rPr>
          <w:shd w:val="clear" w:color="auto" w:fill="FFFFFF"/>
          <w:lang w:eastAsia="en-AU"/>
        </w:rPr>
      </w:pPr>
      <w:r w:rsidRPr="002D0A78">
        <w:rPr>
          <w:i/>
          <w:iCs/>
          <w:lang w:eastAsia="en-AU"/>
        </w:rPr>
        <w:t>Note for paragraph (a)   </w:t>
      </w:r>
      <w:r w:rsidRPr="002D0A78">
        <w:rPr>
          <w:color w:val="44546A"/>
          <w:lang w:eastAsia="en-AU"/>
        </w:rPr>
        <w:t>S</w:t>
      </w:r>
      <w:r w:rsidRPr="002D0A78">
        <w:rPr>
          <w:lang w:eastAsia="en-AU"/>
        </w:rPr>
        <w:t xml:space="preserve">ee subsection 3(2) of the Pollution Prevention Act — </w:t>
      </w:r>
      <w:proofErr w:type="gramStart"/>
      <w:r w:rsidRPr="002D0A78">
        <w:rPr>
          <w:shd w:val="clear" w:color="auto" w:fill="FFFFFF"/>
          <w:lang w:eastAsia="en-AU"/>
        </w:rPr>
        <w:t>A</w:t>
      </w:r>
      <w:proofErr w:type="gramEnd"/>
      <w:r w:rsidRPr="002D0A78">
        <w:rPr>
          <w:shd w:val="clear" w:color="auto" w:fill="FFFFFF"/>
          <w:lang w:eastAsia="en-AU"/>
        </w:rPr>
        <w:t xml:space="preserve"> reference in a section of that Act to a prescribed officer is a reference to AMSA or such person, or the holder of such office in AMSA, as is prescribed for the purposes of that section.</w:t>
      </w:r>
    </w:p>
    <w:p w:rsidR="00583CB6" w:rsidRPr="002D0A78" w:rsidRDefault="00735C92" w:rsidP="00D27072">
      <w:pPr>
        <w:pStyle w:val="LDNote"/>
      </w:pPr>
      <w:r w:rsidRPr="002D0A78">
        <w:rPr>
          <w:i/>
          <w:iCs/>
          <w:lang w:eastAsia="en-AU"/>
        </w:rPr>
        <w:t>Note for paragraph (b)   </w:t>
      </w:r>
      <w:r w:rsidRPr="002D0A78">
        <w:rPr>
          <w:lang w:eastAsia="en-AU"/>
        </w:rPr>
        <w:t>See subsection 254(1) of the Navigation Act which provides for the appointment of an inspector. In addition to powers unde</w:t>
      </w:r>
      <w:r w:rsidR="009E1873" w:rsidRPr="002D0A78">
        <w:rPr>
          <w:lang w:eastAsia="en-AU"/>
        </w:rPr>
        <w:t xml:space="preserve">r the Pollution Prevention Act, </w:t>
      </w:r>
      <w:r w:rsidRPr="002D0A78">
        <w:rPr>
          <w:lang w:eastAsia="en-AU"/>
        </w:rPr>
        <w:t xml:space="preserve">Chapters 4 and 8 of the Navigation Act </w:t>
      </w:r>
      <w:r w:rsidR="009E1873" w:rsidRPr="002D0A78">
        <w:rPr>
          <w:lang w:eastAsia="en-AU"/>
        </w:rPr>
        <w:t>give powers to</w:t>
      </w:r>
      <w:r w:rsidRPr="002D0A78">
        <w:rPr>
          <w:lang w:eastAsia="en-AU"/>
        </w:rPr>
        <w:t xml:space="preserve"> AMSA and inspectors to verify compliance and enforce the provisions of Annex VI which include the powers that may be exercised as the competent authority under that Annex.</w:t>
      </w:r>
    </w:p>
    <w:p w:rsidR="00F975A6" w:rsidRPr="002D0A78" w:rsidRDefault="00245461" w:rsidP="00F975A6">
      <w:pPr>
        <w:pStyle w:val="LDAmendHeading"/>
      </w:pPr>
      <w:r w:rsidRPr="002D0A78">
        <w:t>[</w:t>
      </w:r>
      <w:r w:rsidR="00D37BCC" w:rsidRPr="002D0A78">
        <w:rPr>
          <w:noProof/>
        </w:rPr>
        <w:t>5</w:t>
      </w:r>
      <w:r w:rsidRPr="002D0A78">
        <w:t>]</w:t>
      </w:r>
      <w:r w:rsidR="00025DE3" w:rsidRPr="002D0A78">
        <w:tab/>
      </w:r>
      <w:r w:rsidR="00F975A6" w:rsidRPr="002D0A78">
        <w:t>S</w:t>
      </w:r>
      <w:r w:rsidR="00045E1B" w:rsidRPr="002D0A78">
        <w:t>ubs</w:t>
      </w:r>
      <w:r w:rsidR="00F975A6" w:rsidRPr="002D0A78">
        <w:t>ection</w:t>
      </w:r>
      <w:r w:rsidR="00045E1B" w:rsidRPr="002D0A78">
        <w:t>s</w:t>
      </w:r>
      <w:r w:rsidR="00F975A6" w:rsidRPr="002D0A78">
        <w:t xml:space="preserve"> 8</w:t>
      </w:r>
      <w:r w:rsidR="00045E1B" w:rsidRPr="002D0A78">
        <w:t>(2) to (4)</w:t>
      </w:r>
    </w:p>
    <w:p w:rsidR="00F975A6" w:rsidRPr="002D0A78" w:rsidRDefault="00045E1B" w:rsidP="00F975A6">
      <w:pPr>
        <w:pStyle w:val="LDAmendInstruction"/>
      </w:pPr>
      <w:proofErr w:type="gramStart"/>
      <w:r w:rsidRPr="002D0A78">
        <w:t>substitute</w:t>
      </w:r>
      <w:proofErr w:type="gramEnd"/>
    </w:p>
    <w:p w:rsidR="00591F83" w:rsidRPr="002D0A78" w:rsidRDefault="00591F83" w:rsidP="00591F83">
      <w:pPr>
        <w:pStyle w:val="LDClause"/>
      </w:pPr>
      <w:r w:rsidRPr="002D0A78">
        <w:tab/>
        <w:t>(2)</w:t>
      </w:r>
      <w:r w:rsidRPr="002D0A78">
        <w:tab/>
        <w:t>However, the following provisions do not apply to a foreign vessel or a recreational vessel that does not have Australian nationality:</w:t>
      </w:r>
    </w:p>
    <w:p w:rsidR="00591F83" w:rsidRPr="002D0A78" w:rsidRDefault="00591F83" w:rsidP="00591F83">
      <w:pPr>
        <w:pStyle w:val="LDP1a"/>
      </w:pPr>
      <w:r w:rsidRPr="002D0A78">
        <w:t>(a)</w:t>
      </w:r>
      <w:r w:rsidRPr="002D0A78">
        <w:tab/>
      </w:r>
      <w:proofErr w:type="gramStart"/>
      <w:r w:rsidRPr="002D0A78">
        <w:t>section</w:t>
      </w:r>
      <w:proofErr w:type="gramEnd"/>
      <w:r w:rsidRPr="002D0A78">
        <w:t xml:space="preserve"> 9;</w:t>
      </w:r>
    </w:p>
    <w:p w:rsidR="00591F83" w:rsidRPr="002D0A78" w:rsidRDefault="00591F83" w:rsidP="00591F83">
      <w:pPr>
        <w:pStyle w:val="LDP1a"/>
      </w:pPr>
      <w:r w:rsidRPr="002D0A78">
        <w:lastRenderedPageBreak/>
        <w:t>(b)</w:t>
      </w:r>
      <w:r w:rsidRPr="002D0A78">
        <w:tab/>
        <w:t>Division 2;</w:t>
      </w:r>
    </w:p>
    <w:p w:rsidR="00591F83" w:rsidRPr="002D0A78" w:rsidRDefault="00591F83" w:rsidP="00591F83">
      <w:pPr>
        <w:pStyle w:val="LDP1a"/>
      </w:pPr>
      <w:r w:rsidRPr="002D0A78">
        <w:t>(c)</w:t>
      </w:r>
      <w:r w:rsidRPr="002D0A78">
        <w:tab/>
        <w:t>Division 2B, apart from sections 20B and 20C;</w:t>
      </w:r>
    </w:p>
    <w:p w:rsidR="00591F83" w:rsidRPr="002D0A78" w:rsidRDefault="00591F83" w:rsidP="00591F83">
      <w:pPr>
        <w:pStyle w:val="LDP1a"/>
      </w:pPr>
      <w:r w:rsidRPr="002D0A78">
        <w:t>(</w:t>
      </w:r>
      <w:proofErr w:type="gramStart"/>
      <w:r w:rsidRPr="002D0A78">
        <w:t>d</w:t>
      </w:r>
      <w:proofErr w:type="gramEnd"/>
      <w:r w:rsidRPr="002D0A78">
        <w:t>)</w:t>
      </w:r>
      <w:r w:rsidRPr="002D0A78">
        <w:tab/>
        <w:t>subsections 22(3) and (6);</w:t>
      </w:r>
    </w:p>
    <w:p w:rsidR="00591F83" w:rsidRPr="002D0A78" w:rsidRDefault="00591F83" w:rsidP="00591F83">
      <w:pPr>
        <w:pStyle w:val="LDP1a"/>
      </w:pPr>
      <w:r w:rsidRPr="002D0A78">
        <w:t>(e)</w:t>
      </w:r>
      <w:r w:rsidRPr="002D0A78">
        <w:tab/>
      </w:r>
      <w:proofErr w:type="gramStart"/>
      <w:r w:rsidRPr="002D0A78">
        <w:t>section</w:t>
      </w:r>
      <w:proofErr w:type="gramEnd"/>
      <w:r w:rsidRPr="002D0A78">
        <w:t xml:space="preserve"> 25;</w:t>
      </w:r>
    </w:p>
    <w:p w:rsidR="00591F83" w:rsidRPr="002D0A78" w:rsidRDefault="00591F83" w:rsidP="00591F83">
      <w:pPr>
        <w:pStyle w:val="LDP1a"/>
      </w:pPr>
      <w:r w:rsidRPr="002D0A78">
        <w:t>(f)</w:t>
      </w:r>
      <w:r w:rsidRPr="002D0A78">
        <w:tab/>
        <w:t>Division 6;</w:t>
      </w:r>
    </w:p>
    <w:p w:rsidR="00591F83" w:rsidRPr="002D0A78" w:rsidRDefault="00591F83" w:rsidP="00591F83">
      <w:pPr>
        <w:pStyle w:val="LDP1a"/>
      </w:pPr>
      <w:r w:rsidRPr="002D0A78">
        <w:t>(g)</w:t>
      </w:r>
      <w:r w:rsidRPr="002D0A78">
        <w:tab/>
      </w:r>
      <w:proofErr w:type="gramStart"/>
      <w:r w:rsidRPr="002D0A78">
        <w:t>sections</w:t>
      </w:r>
      <w:proofErr w:type="gramEnd"/>
      <w:r w:rsidRPr="002D0A78">
        <w:t xml:space="preserve"> 31 to 34;</w:t>
      </w:r>
    </w:p>
    <w:p w:rsidR="00591F83" w:rsidRPr="002D0A78" w:rsidRDefault="00591F83" w:rsidP="00591F83">
      <w:pPr>
        <w:pStyle w:val="LDP1a"/>
      </w:pPr>
      <w:r w:rsidRPr="002D0A78">
        <w:t>(h)</w:t>
      </w:r>
      <w:r w:rsidRPr="002D0A78">
        <w:tab/>
      </w:r>
      <w:proofErr w:type="gramStart"/>
      <w:r w:rsidRPr="002D0A78">
        <w:t>section</w:t>
      </w:r>
      <w:proofErr w:type="gramEnd"/>
      <w:r w:rsidRPr="002D0A78">
        <w:t xml:space="preserve"> 37.</w:t>
      </w:r>
    </w:p>
    <w:p w:rsidR="00583747" w:rsidRPr="002D0A78" w:rsidRDefault="00245461" w:rsidP="00F975A6">
      <w:pPr>
        <w:pStyle w:val="LDAmendHeading"/>
      </w:pPr>
      <w:r w:rsidRPr="002D0A78">
        <w:t>[</w:t>
      </w:r>
      <w:r w:rsidR="00D37BCC" w:rsidRPr="002D0A78">
        <w:rPr>
          <w:noProof/>
        </w:rPr>
        <w:t>6</w:t>
      </w:r>
      <w:r w:rsidRPr="002D0A78">
        <w:t>]</w:t>
      </w:r>
      <w:r w:rsidR="00F975A6" w:rsidRPr="002D0A78">
        <w:tab/>
      </w:r>
      <w:r w:rsidR="00583747" w:rsidRPr="002D0A78">
        <w:t>Section 9A</w:t>
      </w:r>
    </w:p>
    <w:p w:rsidR="00583747" w:rsidRPr="002D0A78" w:rsidRDefault="00583747" w:rsidP="00583747">
      <w:pPr>
        <w:pStyle w:val="LDAmendInstruction"/>
      </w:pPr>
      <w:proofErr w:type="gramStart"/>
      <w:r w:rsidRPr="002D0A78">
        <w:t>omit</w:t>
      </w:r>
      <w:proofErr w:type="gramEnd"/>
    </w:p>
    <w:p w:rsidR="00583747" w:rsidRPr="002D0A78" w:rsidRDefault="00583747" w:rsidP="00583747">
      <w:pPr>
        <w:pStyle w:val="LDAmendText"/>
      </w:pPr>
      <w:r w:rsidRPr="002D0A78">
        <w:t>20E</w:t>
      </w:r>
    </w:p>
    <w:p w:rsidR="00583747" w:rsidRPr="002D0A78" w:rsidRDefault="00583747" w:rsidP="00583747">
      <w:pPr>
        <w:pStyle w:val="LDAmendInstruction"/>
      </w:pPr>
      <w:proofErr w:type="gramStart"/>
      <w:r w:rsidRPr="002D0A78">
        <w:t>insert</w:t>
      </w:r>
      <w:proofErr w:type="gramEnd"/>
    </w:p>
    <w:p w:rsidR="00583747" w:rsidRPr="002D0A78" w:rsidRDefault="00583747" w:rsidP="00583747">
      <w:pPr>
        <w:pStyle w:val="LDAmendText"/>
      </w:pPr>
      <w:r w:rsidRPr="002D0A78">
        <w:t>20F</w:t>
      </w:r>
    </w:p>
    <w:p w:rsidR="00981605" w:rsidRPr="002D0A78" w:rsidRDefault="00245461" w:rsidP="00F975A6">
      <w:pPr>
        <w:pStyle w:val="LDAmendHeading"/>
      </w:pPr>
      <w:r w:rsidRPr="002D0A78">
        <w:t>[</w:t>
      </w:r>
      <w:r w:rsidR="00D37BCC" w:rsidRPr="002D0A78">
        <w:rPr>
          <w:noProof/>
        </w:rPr>
        <w:t>7</w:t>
      </w:r>
      <w:r w:rsidRPr="002D0A78">
        <w:t>]</w:t>
      </w:r>
      <w:r w:rsidR="00583747" w:rsidRPr="002D0A78">
        <w:tab/>
      </w:r>
      <w:r w:rsidR="002D11FA" w:rsidRPr="002D0A78">
        <w:t>After Division 1</w:t>
      </w:r>
    </w:p>
    <w:p w:rsidR="002D11FA" w:rsidRPr="002D0A78" w:rsidRDefault="002D11FA" w:rsidP="002D11FA">
      <w:pPr>
        <w:pStyle w:val="LDAmendInstruction"/>
      </w:pPr>
      <w:proofErr w:type="gramStart"/>
      <w:r w:rsidRPr="002D0A78">
        <w:t>insert</w:t>
      </w:r>
      <w:proofErr w:type="gramEnd"/>
    </w:p>
    <w:p w:rsidR="002D11FA" w:rsidRPr="002D0A78" w:rsidRDefault="002D11FA" w:rsidP="002D11FA">
      <w:pPr>
        <w:pStyle w:val="LDDivision"/>
      </w:pPr>
      <w:r w:rsidRPr="002D0A78">
        <w:t>Division 1A</w:t>
      </w:r>
      <w:r w:rsidRPr="002D0A78">
        <w:tab/>
        <w:t>Requirements of Annex VI</w:t>
      </w:r>
    </w:p>
    <w:p w:rsidR="002D11FA" w:rsidRPr="002D0A78" w:rsidRDefault="002D11FA" w:rsidP="002D11FA">
      <w:pPr>
        <w:pStyle w:val="LDClauseHeading"/>
      </w:pPr>
      <w:r w:rsidRPr="002D0A78">
        <w:t>9B</w:t>
      </w:r>
      <w:r w:rsidRPr="002D0A78">
        <w:tab/>
        <w:t>Convention requirements</w:t>
      </w:r>
    </w:p>
    <w:p w:rsidR="002D11FA" w:rsidRPr="002D0A78" w:rsidRDefault="002D11FA" w:rsidP="002D11FA">
      <w:pPr>
        <w:pStyle w:val="LDClause"/>
      </w:pPr>
      <w:r w:rsidRPr="002D0A78">
        <w:tab/>
      </w:r>
      <w:r w:rsidRPr="002D0A78">
        <w:tab/>
        <w:t>A vessel must comply with the requirements of Annex VI that apply to the vessel.</w:t>
      </w:r>
    </w:p>
    <w:p w:rsidR="002D11FA" w:rsidRPr="002D0A78" w:rsidRDefault="00245461" w:rsidP="002D11FA">
      <w:pPr>
        <w:pStyle w:val="LDAmendHeading"/>
      </w:pPr>
      <w:r w:rsidRPr="002D0A78">
        <w:t>[</w:t>
      </w:r>
      <w:r w:rsidR="00D37BCC" w:rsidRPr="002D0A78">
        <w:rPr>
          <w:noProof/>
        </w:rPr>
        <w:t>8</w:t>
      </w:r>
      <w:r w:rsidRPr="002D0A78">
        <w:t>]</w:t>
      </w:r>
      <w:r w:rsidR="002D11FA" w:rsidRPr="002D0A78">
        <w:tab/>
        <w:t xml:space="preserve">Subsection </w:t>
      </w:r>
      <w:proofErr w:type="gramStart"/>
      <w:r w:rsidR="002D11FA" w:rsidRPr="002D0A78">
        <w:t>20A(</w:t>
      </w:r>
      <w:proofErr w:type="gramEnd"/>
      <w:r w:rsidR="002D11FA" w:rsidRPr="002D0A78">
        <w:t>2)</w:t>
      </w:r>
    </w:p>
    <w:p w:rsidR="002D11FA" w:rsidRPr="002D0A78" w:rsidRDefault="002D11FA" w:rsidP="002D11FA">
      <w:pPr>
        <w:pStyle w:val="LDAmendInstruction"/>
      </w:pPr>
      <w:proofErr w:type="gramStart"/>
      <w:r w:rsidRPr="002D0A78">
        <w:t>substitute</w:t>
      </w:r>
      <w:proofErr w:type="gramEnd"/>
    </w:p>
    <w:p w:rsidR="002D11FA" w:rsidRPr="002D0A78" w:rsidRDefault="002D11FA" w:rsidP="002D11FA">
      <w:pPr>
        <w:pStyle w:val="LDClause"/>
      </w:pPr>
      <w:r w:rsidRPr="002D0A78">
        <w:tab/>
        <w:t>(2)</w:t>
      </w:r>
      <w:r w:rsidRPr="002D0A78">
        <w:tab/>
        <w:t>A vessel to which Annex VI applies</w:t>
      </w:r>
      <w:r w:rsidR="00EE6960" w:rsidRPr="002D0A78">
        <w:t xml:space="preserve"> must have the certificates that it is required to have in accordance with Regulations 5 and 6 of that Annex.</w:t>
      </w:r>
    </w:p>
    <w:p w:rsidR="000A1C15" w:rsidRPr="002D0A78" w:rsidRDefault="00245461" w:rsidP="00F975A6">
      <w:pPr>
        <w:pStyle w:val="LDAmendHeading"/>
      </w:pPr>
      <w:r w:rsidRPr="002D0A78">
        <w:t>[</w:t>
      </w:r>
      <w:r w:rsidR="00D37BCC" w:rsidRPr="002D0A78">
        <w:rPr>
          <w:noProof/>
        </w:rPr>
        <w:t>9</w:t>
      </w:r>
      <w:r w:rsidRPr="002D0A78">
        <w:t>]</w:t>
      </w:r>
      <w:r w:rsidR="00981605" w:rsidRPr="002D0A78">
        <w:tab/>
      </w:r>
      <w:r w:rsidR="000A1C15" w:rsidRPr="002D0A78">
        <w:t>Section 34</w:t>
      </w:r>
    </w:p>
    <w:p w:rsidR="0071120B" w:rsidRPr="002D0A78" w:rsidRDefault="000A1C15" w:rsidP="00591F83">
      <w:pPr>
        <w:pStyle w:val="LDAmendInstruction"/>
      </w:pPr>
      <w:proofErr w:type="gramStart"/>
      <w:r w:rsidRPr="002D0A78">
        <w:t>substitute</w:t>
      </w:r>
      <w:proofErr w:type="gramEnd"/>
    </w:p>
    <w:p w:rsidR="000A1C15" w:rsidRPr="002D0A78" w:rsidRDefault="000A1C15" w:rsidP="000A1C15">
      <w:pPr>
        <w:pStyle w:val="LDClauseHeading"/>
      </w:pPr>
      <w:r w:rsidRPr="002D0A78">
        <w:t>34</w:t>
      </w:r>
      <w:r w:rsidRPr="002D0A78">
        <w:tab/>
        <w:t xml:space="preserve">Register of Local Suppliers of </w:t>
      </w:r>
      <w:r w:rsidR="0071120B" w:rsidRPr="002D0A78">
        <w:t xml:space="preserve">Fuel </w:t>
      </w:r>
      <w:r w:rsidRPr="002D0A78">
        <w:t>Oil</w:t>
      </w:r>
    </w:p>
    <w:p w:rsidR="000A1C15" w:rsidRPr="002D0A78" w:rsidRDefault="00CD5D09" w:rsidP="000A1C15">
      <w:pPr>
        <w:pStyle w:val="LDClause"/>
      </w:pPr>
      <w:r w:rsidRPr="002D0A78">
        <w:tab/>
        <w:t>(1)</w:t>
      </w:r>
      <w:r w:rsidR="000A1C15" w:rsidRPr="002D0A78">
        <w:tab/>
      </w:r>
      <w:r w:rsidR="008E3AA8" w:rsidRPr="002D0A78">
        <w:t xml:space="preserve">For paragraph </w:t>
      </w:r>
      <w:proofErr w:type="gramStart"/>
      <w:r w:rsidR="008E3AA8" w:rsidRPr="002D0A78">
        <w:t>26FEM(</w:t>
      </w:r>
      <w:proofErr w:type="gramEnd"/>
      <w:r w:rsidR="008E3AA8" w:rsidRPr="002D0A78">
        <w:t xml:space="preserve">3)(a) of the Pollution Prevention Act, the Register </w:t>
      </w:r>
      <w:r w:rsidR="009059BA" w:rsidRPr="002D0A78">
        <w:t xml:space="preserve">of Local Suppliers of Fuel Oil </w:t>
      </w:r>
      <w:r w:rsidR="008E3AA8" w:rsidRPr="002D0A78">
        <w:t>must contain the information given by:</w:t>
      </w:r>
    </w:p>
    <w:p w:rsidR="008E3AA8" w:rsidRPr="002D0A78" w:rsidRDefault="008E3AA8" w:rsidP="008E3AA8">
      <w:pPr>
        <w:pStyle w:val="LDP1a"/>
      </w:pPr>
      <w:r w:rsidRPr="002D0A78">
        <w:t>(a)</w:t>
      </w:r>
      <w:r w:rsidRPr="002D0A78">
        <w:tab/>
      </w:r>
      <w:proofErr w:type="gramStart"/>
      <w:r w:rsidRPr="002D0A78">
        <w:t>an</w:t>
      </w:r>
      <w:proofErr w:type="gramEnd"/>
      <w:r w:rsidRPr="002D0A78">
        <w:t xml:space="preserve"> initial application and declaration mentioned in subsection (</w:t>
      </w:r>
      <w:r w:rsidR="002E41C8" w:rsidRPr="002D0A78">
        <w:t>3</w:t>
      </w:r>
      <w:r w:rsidRPr="002D0A78">
        <w:t>); and</w:t>
      </w:r>
    </w:p>
    <w:p w:rsidR="008E3AA8" w:rsidRPr="002D0A78" w:rsidRDefault="008E3AA8" w:rsidP="008E3AA8">
      <w:pPr>
        <w:pStyle w:val="LDP1a"/>
      </w:pPr>
      <w:r w:rsidRPr="002D0A78">
        <w:t>(b)</w:t>
      </w:r>
      <w:r w:rsidRPr="002D0A78">
        <w:tab/>
      </w:r>
      <w:proofErr w:type="gramStart"/>
      <w:r w:rsidRPr="002D0A78">
        <w:t>an</w:t>
      </w:r>
      <w:proofErr w:type="gramEnd"/>
      <w:r w:rsidRPr="002D0A78">
        <w:t xml:space="preserve"> annual declaration mentioned in subsection (</w:t>
      </w:r>
      <w:r w:rsidR="003C6ED5" w:rsidRPr="002D0A78">
        <w:t>5</w:t>
      </w:r>
      <w:r w:rsidRPr="002D0A78">
        <w:t>)</w:t>
      </w:r>
      <w:r w:rsidR="00B4714D" w:rsidRPr="002D0A78">
        <w:t>.</w:t>
      </w:r>
    </w:p>
    <w:p w:rsidR="008F60C6" w:rsidRPr="002D0A78" w:rsidRDefault="00B4714D" w:rsidP="00B4714D">
      <w:pPr>
        <w:pStyle w:val="LDClause"/>
      </w:pPr>
      <w:r w:rsidRPr="002D0A78">
        <w:tab/>
        <w:t>(2)</w:t>
      </w:r>
      <w:r w:rsidRPr="002D0A78">
        <w:tab/>
        <w:t>For subparagraph 26FEM(3)(b)(</w:t>
      </w:r>
      <w:proofErr w:type="spellStart"/>
      <w:r w:rsidRPr="002D0A78">
        <w:t>i</w:t>
      </w:r>
      <w:proofErr w:type="spellEnd"/>
      <w:r w:rsidRPr="002D0A78">
        <w:t xml:space="preserve">) of the Pollution Prevention Act, a person seeking registration on the Register </w:t>
      </w:r>
      <w:r w:rsidR="008F60C6" w:rsidRPr="002D0A78">
        <w:t>m</w:t>
      </w:r>
      <w:r w:rsidR="005A57E1" w:rsidRPr="002D0A78">
        <w:t>ust</w:t>
      </w:r>
      <w:r w:rsidR="008F60C6" w:rsidRPr="002D0A78">
        <w:t xml:space="preserve"> apply in accordance with the application process set out in </w:t>
      </w:r>
      <w:r w:rsidR="008F60C6" w:rsidRPr="002D0A78">
        <w:rPr>
          <w:i/>
        </w:rPr>
        <w:t>Marine Order 1 (Administration) 2013</w:t>
      </w:r>
      <w:r w:rsidR="008F60C6" w:rsidRPr="002D0A78">
        <w:t>.</w:t>
      </w:r>
    </w:p>
    <w:p w:rsidR="002E41C8" w:rsidRPr="002D0A78" w:rsidRDefault="002E41C8" w:rsidP="002E41C8">
      <w:pPr>
        <w:pStyle w:val="LDNote"/>
      </w:pPr>
      <w:r w:rsidRPr="002D0A78">
        <w:rPr>
          <w:i/>
        </w:rPr>
        <w:t>Note   </w:t>
      </w:r>
      <w:r w:rsidRPr="002D0A78">
        <w:t xml:space="preserve">Sections 17 and 18 of </w:t>
      </w:r>
      <w:r w:rsidRPr="002D0A78">
        <w:rPr>
          <w:i/>
        </w:rPr>
        <w:t xml:space="preserve">Marine Order 1 (Administration) 2013 </w:t>
      </w:r>
      <w:r w:rsidRPr="002D0A78">
        <w:t>provide for review of decisions that are made in accordance with the application process in that Order.</w:t>
      </w:r>
    </w:p>
    <w:p w:rsidR="008F60C6" w:rsidRPr="002D0A78" w:rsidRDefault="008F60C6" w:rsidP="00B4714D">
      <w:pPr>
        <w:pStyle w:val="LDClause"/>
      </w:pPr>
      <w:r w:rsidRPr="002D0A78">
        <w:tab/>
        <w:t>(3)</w:t>
      </w:r>
      <w:r w:rsidRPr="002D0A78">
        <w:tab/>
      </w:r>
      <w:r w:rsidR="005A57E1" w:rsidRPr="002D0A78">
        <w:t>The application must be on the approved initial application and declaration form.</w:t>
      </w:r>
    </w:p>
    <w:p w:rsidR="00B4714D" w:rsidRPr="002D0A78" w:rsidRDefault="00B4714D" w:rsidP="00B4714D">
      <w:pPr>
        <w:pStyle w:val="LDNote"/>
      </w:pPr>
      <w:r w:rsidRPr="002D0A78">
        <w:rPr>
          <w:i/>
        </w:rPr>
        <w:t>Note   </w:t>
      </w:r>
      <w:r w:rsidRPr="002D0A78">
        <w:t>The approved form is available on the AMSA website: at</w:t>
      </w:r>
      <w:r w:rsidR="007D6113" w:rsidRPr="002D0A78">
        <w:t xml:space="preserve"> </w:t>
      </w:r>
      <w:r w:rsidR="00FF7559" w:rsidRPr="002D0A78">
        <w:rPr>
          <w:u w:val="single"/>
        </w:rPr>
        <w:t>http://www.amsa.gov.au.</w:t>
      </w:r>
    </w:p>
    <w:p w:rsidR="00BB7E6F" w:rsidRPr="002D0A78" w:rsidRDefault="00BB7E6F" w:rsidP="00BB7E6F">
      <w:pPr>
        <w:pStyle w:val="LDClause"/>
      </w:pPr>
      <w:r w:rsidRPr="002D0A78">
        <w:lastRenderedPageBreak/>
        <w:tab/>
        <w:t>(4)</w:t>
      </w:r>
      <w:r w:rsidRPr="002D0A78">
        <w:tab/>
        <w:t>AMSA may approve a person for inclusion on the Register if the person has applied in accordance with this section and provided the information required on the approved form.</w:t>
      </w:r>
    </w:p>
    <w:p w:rsidR="007D6113" w:rsidRPr="002D0A78" w:rsidRDefault="007D6113" w:rsidP="007D6113">
      <w:pPr>
        <w:pStyle w:val="LDClause"/>
      </w:pPr>
      <w:r w:rsidRPr="002D0A78">
        <w:tab/>
        <w:t>(</w:t>
      </w:r>
      <w:r w:rsidR="00BB7E6F" w:rsidRPr="002D0A78">
        <w:t>5</w:t>
      </w:r>
      <w:r w:rsidRPr="002D0A78">
        <w:t>)</w:t>
      </w:r>
      <w:r w:rsidRPr="002D0A78">
        <w:tab/>
        <w:t xml:space="preserve">For subparagraph </w:t>
      </w:r>
      <w:proofErr w:type="gramStart"/>
      <w:r w:rsidRPr="002D0A78">
        <w:t>26FEM(</w:t>
      </w:r>
      <w:proofErr w:type="gramEnd"/>
      <w:r w:rsidRPr="002D0A78">
        <w:t xml:space="preserve">3)(b)(ii) of the Pollution Prevention Act, a person registered on the Register </w:t>
      </w:r>
      <w:r w:rsidR="003D5837" w:rsidRPr="002D0A78">
        <w:t>must give AMSA an annual declaration in the approved form by 1 July each year.</w:t>
      </w:r>
    </w:p>
    <w:p w:rsidR="005A57E1" w:rsidRPr="002D0A78" w:rsidRDefault="005A57E1" w:rsidP="005A57E1">
      <w:pPr>
        <w:pStyle w:val="LDNote"/>
      </w:pPr>
      <w:r w:rsidRPr="002D0A78">
        <w:rPr>
          <w:i/>
        </w:rPr>
        <w:t>Note   </w:t>
      </w:r>
      <w:r w:rsidRPr="002D0A78">
        <w:t xml:space="preserve">The approved form is available on the AMSA website: at </w:t>
      </w:r>
      <w:r w:rsidRPr="002D0A78">
        <w:rPr>
          <w:u w:val="single"/>
        </w:rPr>
        <w:t>http://www.amsa.gov.au</w:t>
      </w:r>
      <w:r w:rsidRPr="002D0A78">
        <w:t>.</w:t>
      </w:r>
    </w:p>
    <w:p w:rsidR="005A57E1" w:rsidRPr="002D0A78" w:rsidRDefault="005A57E1" w:rsidP="007D6113">
      <w:pPr>
        <w:pStyle w:val="LDClause"/>
      </w:pPr>
      <w:r w:rsidRPr="002D0A78">
        <w:tab/>
        <w:t>(</w:t>
      </w:r>
      <w:r w:rsidR="00BB7E6F" w:rsidRPr="002D0A78">
        <w:t>6</w:t>
      </w:r>
      <w:r w:rsidRPr="002D0A78">
        <w:t>)</w:t>
      </w:r>
      <w:r w:rsidRPr="002D0A78">
        <w:tab/>
        <w:t xml:space="preserve">If the person does not provide an annual declaration as required, AMSA may remove the person’s name from the </w:t>
      </w:r>
      <w:r w:rsidR="009059BA" w:rsidRPr="002D0A78">
        <w:t>Register</w:t>
      </w:r>
      <w:r w:rsidRPr="002D0A78">
        <w:t>.</w:t>
      </w:r>
    </w:p>
    <w:p w:rsidR="002E41C8" w:rsidRPr="002D0A78" w:rsidRDefault="002E41C8" w:rsidP="007D6113">
      <w:pPr>
        <w:pStyle w:val="LDClause"/>
      </w:pPr>
      <w:r w:rsidRPr="002D0A78">
        <w:tab/>
        <w:t>(</w:t>
      </w:r>
      <w:r w:rsidR="00BB7E6F" w:rsidRPr="002D0A78">
        <w:t>7</w:t>
      </w:r>
      <w:r w:rsidRPr="002D0A78">
        <w:t>)</w:t>
      </w:r>
      <w:r w:rsidRPr="002D0A78">
        <w:tab/>
        <w:t xml:space="preserve">A decision by AMSA to remove a person’s name from the Register is a reviewable decision for section 17 of </w:t>
      </w:r>
      <w:r w:rsidRPr="002D0A78">
        <w:rPr>
          <w:i/>
        </w:rPr>
        <w:t>Marine Order 1 (Administration) 2013</w:t>
      </w:r>
      <w:r w:rsidRPr="002D0A78">
        <w:t>.</w:t>
      </w:r>
    </w:p>
    <w:p w:rsidR="003D5837" w:rsidRPr="002D0A78" w:rsidRDefault="003D5837" w:rsidP="003D5837">
      <w:pPr>
        <w:pStyle w:val="LDClause"/>
      </w:pPr>
      <w:r w:rsidRPr="002D0A78">
        <w:tab/>
        <w:t>(</w:t>
      </w:r>
      <w:r w:rsidR="00BB7E6F" w:rsidRPr="002D0A78">
        <w:t>8</w:t>
      </w:r>
      <w:r w:rsidRPr="002D0A78">
        <w:t>)</w:t>
      </w:r>
      <w:r w:rsidRPr="002D0A78">
        <w:tab/>
      </w:r>
      <w:r w:rsidR="00296486" w:rsidRPr="002D0A78">
        <w:t>If, at any time before the first annual declaration is due, any change occurs to information given in the initial application and declaration, the person who completed that form must give to AMSA a new initial application and declaration form with the new information.</w:t>
      </w:r>
    </w:p>
    <w:p w:rsidR="00F975A6" w:rsidRPr="002D0A78" w:rsidRDefault="00245461" w:rsidP="00F975A6">
      <w:pPr>
        <w:pStyle w:val="LDAmendHeading"/>
      </w:pPr>
      <w:r w:rsidRPr="002D0A78">
        <w:t>[</w:t>
      </w:r>
      <w:r w:rsidR="00D37BCC" w:rsidRPr="002D0A78">
        <w:rPr>
          <w:noProof/>
        </w:rPr>
        <w:t>10</w:t>
      </w:r>
      <w:r w:rsidRPr="002D0A78">
        <w:t>]</w:t>
      </w:r>
      <w:r w:rsidR="000A1C15" w:rsidRPr="002D0A78">
        <w:tab/>
      </w:r>
      <w:r w:rsidR="00F975A6" w:rsidRPr="002D0A78">
        <w:t>Subsection 35(1)</w:t>
      </w:r>
    </w:p>
    <w:p w:rsidR="00F975A6" w:rsidRPr="002D0A78" w:rsidRDefault="00F975A6" w:rsidP="00F975A6">
      <w:pPr>
        <w:pStyle w:val="LDAmendInstruction"/>
      </w:pPr>
      <w:proofErr w:type="gramStart"/>
      <w:r w:rsidRPr="002D0A78">
        <w:t>omit</w:t>
      </w:r>
      <w:proofErr w:type="gramEnd"/>
    </w:p>
    <w:p w:rsidR="00F975A6" w:rsidRPr="002D0A78" w:rsidRDefault="00F975A6" w:rsidP="00F975A6">
      <w:pPr>
        <w:pStyle w:val="LDAmendText"/>
      </w:pPr>
      <w:proofErr w:type="gramStart"/>
      <w:r w:rsidRPr="002D0A78">
        <w:t>paragraph</w:t>
      </w:r>
      <w:proofErr w:type="gramEnd"/>
      <w:r w:rsidRPr="002D0A78">
        <w:t xml:space="preserve"> 26FEO(1)(d)</w:t>
      </w:r>
    </w:p>
    <w:p w:rsidR="00F975A6" w:rsidRPr="002D0A78" w:rsidRDefault="00F975A6" w:rsidP="00F975A6">
      <w:pPr>
        <w:pStyle w:val="LDAmendInstruction"/>
      </w:pPr>
      <w:proofErr w:type="gramStart"/>
      <w:r w:rsidRPr="002D0A78">
        <w:t>insert</w:t>
      </w:r>
      <w:proofErr w:type="gramEnd"/>
    </w:p>
    <w:p w:rsidR="00F975A6" w:rsidRPr="002D0A78" w:rsidRDefault="00F975A6" w:rsidP="00F975A6">
      <w:pPr>
        <w:pStyle w:val="LDAmendText"/>
      </w:pPr>
      <w:proofErr w:type="gramStart"/>
      <w:r w:rsidRPr="002D0A78">
        <w:t>paragraph</w:t>
      </w:r>
      <w:proofErr w:type="gramEnd"/>
      <w:r w:rsidRPr="002D0A78">
        <w:t xml:space="preserve"> 26FEO</w:t>
      </w:r>
      <w:r w:rsidR="00E97A30" w:rsidRPr="002D0A78">
        <w:t>(1A)(c)</w:t>
      </w:r>
    </w:p>
    <w:p w:rsidR="00877BC4" w:rsidRPr="002D0A78" w:rsidRDefault="00877BC4" w:rsidP="00877BC4">
      <w:pPr>
        <w:pStyle w:val="SchedSectionBreak"/>
        <w:sectPr w:rsidR="00877BC4" w:rsidRPr="002D0A78" w:rsidSect="00444AD0">
          <w:type w:val="continuous"/>
          <w:pgSz w:w="11907" w:h="16839" w:code="9"/>
          <w:pgMar w:top="1361" w:right="1701" w:bottom="1361" w:left="1701" w:header="567" w:footer="567" w:gutter="0"/>
          <w:cols w:space="708"/>
          <w:docGrid w:linePitch="360"/>
        </w:sectPr>
      </w:pPr>
    </w:p>
    <w:p w:rsidR="00F22B15" w:rsidRPr="002D0A78" w:rsidRDefault="00F22B15" w:rsidP="00F22B15">
      <w:pPr>
        <w:keepNext/>
        <w:pBdr>
          <w:top w:val="single" w:sz="4" w:space="3" w:color="auto"/>
        </w:pBdr>
        <w:spacing w:before="480"/>
        <w:rPr>
          <w:rFonts w:ascii="Arial" w:hAnsi="Arial"/>
          <w:b/>
        </w:rPr>
      </w:pPr>
      <w:r w:rsidRPr="002D0A78">
        <w:rPr>
          <w:rFonts w:ascii="Arial" w:hAnsi="Arial"/>
          <w:b/>
        </w:rPr>
        <w:t>Note</w:t>
      </w:r>
    </w:p>
    <w:p w:rsidR="006F6039" w:rsidRDefault="00F22B15" w:rsidP="00F22B15">
      <w:pPr>
        <w:rPr>
          <w:color w:val="000000"/>
        </w:rPr>
      </w:pPr>
      <w:r w:rsidRPr="002D0A78">
        <w:rPr>
          <w:color w:val="000000"/>
        </w:rPr>
        <w:t>1.</w:t>
      </w:r>
      <w:r w:rsidRPr="002D0A78">
        <w:rPr>
          <w:color w:val="000000"/>
        </w:rPr>
        <w:tab/>
        <w:t xml:space="preserve">All legislative instruments and compilations </w:t>
      </w:r>
      <w:r w:rsidR="002D01E3" w:rsidRPr="002D0A78">
        <w:rPr>
          <w:color w:val="000000"/>
        </w:rPr>
        <w:t xml:space="preserve">of legislative instruments </w:t>
      </w:r>
      <w:r w:rsidRPr="002D0A78">
        <w:rPr>
          <w:color w:val="000000"/>
        </w:rPr>
        <w:t>are registered on the Federal Register</w:t>
      </w:r>
      <w:r w:rsidR="002D01E3" w:rsidRPr="002D0A78">
        <w:rPr>
          <w:color w:val="000000"/>
        </w:rPr>
        <w:t xml:space="preserve"> of Legislation</w:t>
      </w:r>
      <w:r w:rsidRPr="002D0A78">
        <w:rPr>
          <w:color w:val="000000"/>
        </w:rPr>
        <w:t xml:space="preserve"> under the </w:t>
      </w:r>
      <w:r w:rsidR="002D01E3" w:rsidRPr="002D0A78">
        <w:rPr>
          <w:i/>
          <w:color w:val="000000"/>
        </w:rPr>
        <w:t xml:space="preserve">Legislation </w:t>
      </w:r>
      <w:r w:rsidRPr="002D0A78">
        <w:rPr>
          <w:i/>
          <w:color w:val="000000"/>
        </w:rPr>
        <w:t xml:space="preserve">Act 2003. </w:t>
      </w:r>
      <w:r w:rsidRPr="002D0A78">
        <w:rPr>
          <w:color w:val="000000"/>
        </w:rPr>
        <w:t xml:space="preserve">See </w:t>
      </w:r>
      <w:r w:rsidRPr="002D0A78">
        <w:rPr>
          <w:color w:val="000000"/>
          <w:u w:val="single"/>
        </w:rPr>
        <w:t>http</w:t>
      </w:r>
      <w:r w:rsidR="00070827" w:rsidRPr="002D0A78">
        <w:rPr>
          <w:color w:val="000000"/>
          <w:u w:val="single"/>
        </w:rPr>
        <w:t>s</w:t>
      </w:r>
      <w:r w:rsidRPr="002D0A78">
        <w:rPr>
          <w:color w:val="000000"/>
          <w:u w:val="single"/>
        </w:rPr>
        <w:t>://www.</w:t>
      </w:r>
      <w:r w:rsidR="002D01E3" w:rsidRPr="002D0A78">
        <w:rPr>
          <w:color w:val="000000"/>
          <w:u w:val="single"/>
        </w:rPr>
        <w:t>legislation</w:t>
      </w:r>
      <w:r w:rsidRPr="002D0A78">
        <w:rPr>
          <w:color w:val="000000"/>
          <w:u w:val="single"/>
        </w:rPr>
        <w:t>.gov.au</w:t>
      </w:r>
      <w:r w:rsidRPr="002D0A78">
        <w:rPr>
          <w:color w:val="000000"/>
        </w:rPr>
        <w:t>.</w:t>
      </w:r>
    </w:p>
    <w:p w:rsidR="00877BC4" w:rsidRDefault="00877BC4" w:rsidP="00877BC4">
      <w:pPr>
        <w:pStyle w:val="NotesSectionBreak"/>
        <w:sectPr w:rsidR="00877BC4" w:rsidSect="00CB4A00">
          <w:headerReference w:type="even" r:id="rId22"/>
          <w:headerReference w:type="default" r:id="rId23"/>
          <w:headerReference w:type="first" r:id="rId24"/>
          <w:footerReference w:type="first" r:id="rId25"/>
          <w:type w:val="continuous"/>
          <w:pgSz w:w="11907" w:h="16839" w:code="9"/>
          <w:pgMar w:top="1361" w:right="1701" w:bottom="1361" w:left="1701" w:header="567" w:footer="567" w:gutter="0"/>
          <w:cols w:space="708"/>
          <w:docGrid w:linePitch="360"/>
        </w:sectPr>
      </w:pPr>
    </w:p>
    <w:p w:rsidR="004C3987" w:rsidRDefault="004C3987" w:rsidP="00B61908"/>
    <w:sectPr w:rsidR="004C3987" w:rsidSect="00F445EF">
      <w:headerReference w:type="even" r:id="rId26"/>
      <w:headerReference w:type="default" r:id="rId27"/>
      <w:footerReference w:type="even" r:id="rId28"/>
      <w:footerReference w:type="default" r:id="rId29"/>
      <w:footerReference w:type="first" r:id="rId30"/>
      <w:type w:val="continuous"/>
      <w:pgSz w:w="11907" w:h="16839"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CC" w:rsidRDefault="00D37BCC">
      <w:r>
        <w:separator/>
      </w:r>
    </w:p>
  </w:endnote>
  <w:endnote w:type="continuationSeparator" w:id="0">
    <w:p w:rsidR="00D37BCC" w:rsidRDefault="00D3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DC116F" w:rsidRDefault="00D37BCC" w:rsidP="00C17FF5">
    <w:pPr>
      <w:jc w:val="center"/>
      <w:rPr>
        <w:rFonts w:ascii="Arial" w:hAnsi="Arial" w:cs="Arial"/>
        <w:sz w:val="28"/>
        <w:szCs w:val="28"/>
      </w:rPr>
    </w:pP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D37BCC" w:rsidTr="000A1C15">
      <w:tc>
        <w:tcPr>
          <w:tcW w:w="675" w:type="dxa"/>
          <w:shd w:val="clear" w:color="auto" w:fill="auto"/>
        </w:tcPr>
        <w:p w:rsidR="00D37BCC" w:rsidRPr="007F6065" w:rsidRDefault="00D37BCC" w:rsidP="000A1C15">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B6968">
            <w:rPr>
              <w:rStyle w:val="PageNumber"/>
              <w:noProof/>
            </w:rPr>
            <w:t>2</w:t>
          </w:r>
          <w:r w:rsidRPr="007F6065">
            <w:rPr>
              <w:rStyle w:val="PageNumber"/>
            </w:rPr>
            <w:fldChar w:fldCharType="end"/>
          </w:r>
        </w:p>
      </w:tc>
      <w:tc>
        <w:tcPr>
          <w:tcW w:w="5279" w:type="dxa"/>
          <w:shd w:val="clear" w:color="auto" w:fill="auto"/>
        </w:tcPr>
        <w:p w:rsidR="00D37BCC" w:rsidRPr="00EF2F9D" w:rsidRDefault="00D37BCC" w:rsidP="000A1C15">
          <w:pPr>
            <w:pStyle w:val="FooterCitation"/>
          </w:pPr>
          <w:r w:rsidRPr="00E67CAE">
            <w:t>Marine Order 97 (Marine pollution prevention — air pollution) Amendment Ord</w:t>
          </w:r>
          <w:r w:rsidRPr="002D0A78">
            <w:t>er (No 2) 20</w:t>
          </w:r>
          <w:r w:rsidRPr="00E67CAE">
            <w:t>19</w:t>
          </w:r>
        </w:p>
      </w:tc>
      <w:tc>
        <w:tcPr>
          <w:tcW w:w="2696" w:type="dxa"/>
          <w:shd w:val="clear" w:color="auto" w:fill="auto"/>
        </w:tcPr>
        <w:p w:rsidR="00D37BCC" w:rsidRPr="007F6065" w:rsidRDefault="00D37BCC" w:rsidP="000A1C15">
          <w:pPr>
            <w:pStyle w:val="Footer"/>
            <w:spacing w:before="20"/>
            <w:jc w:val="right"/>
          </w:pPr>
        </w:p>
      </w:tc>
    </w:tr>
  </w:tbl>
  <w:p w:rsidR="00D37BCC" w:rsidRPr="00C17FF5" w:rsidRDefault="00E07DD9" w:rsidP="00C17FF5">
    <w:pPr>
      <w:pStyle w:val="Footer"/>
    </w:pPr>
    <w:r>
      <w:rPr>
        <w:noProof/>
        <w:sz w:val="16"/>
        <w:szCs w:val="16"/>
      </w:rPr>
      <w:t>MO97 amend no 2-191219Z</w:t>
    </w:r>
    <w:r w:rsidR="00D37BCC">
      <w:rPr>
        <w:noProof/>
        <w:lang w:eastAsia="en-AU"/>
      </w:rPr>
      <mc:AlternateContent>
        <mc:Choice Requires="wps">
          <w:drawing>
            <wp:anchor distT="0" distB="0" distL="114300" distR="114300" simplePos="0" relativeHeight="251656192" behindDoc="0" locked="0" layoutInCell="1" allowOverlap="1" wp14:anchorId="36B2198E" wp14:editId="698B2171">
              <wp:simplePos x="0" y="0"/>
              <wp:positionH relativeFrom="column">
                <wp:posOffset>0</wp:posOffset>
              </wp:positionH>
              <wp:positionV relativeFrom="paragraph">
                <wp:posOffset>9966325</wp:posOffset>
              </wp:positionV>
              <wp:extent cx="4438650" cy="52578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CC" w:rsidRDefault="00D37BCC"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2198E" id="_x0000_t202" coordsize="21600,21600" o:spt="202" path="m,l,21600r21600,l21600,xe">
              <v:stroke joinstyle="miter"/>
              <v:path gradientshapeok="t" o:connecttype="rect"/>
            </v:shapetype>
            <v:shape id="Text Box 20"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9Qtw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" filled="f" stroked="f">
              <v:textbox>
                <w:txbxContent>
                  <w:p w:rsidR="00D37BCC" w:rsidRDefault="00D37BCC" w:rsidP="00C17FF5"/>
                </w:txbxContent>
              </v:textbox>
            </v:shape>
          </w:pict>
        </mc:Fallback>
      </mc:AlternateContent>
    </w:r>
    <w:r w:rsidR="00D37BCC">
      <w:rPr>
        <w:noProof/>
        <w:lang w:eastAsia="en-AU"/>
      </w:rPr>
      <mc:AlternateContent>
        <mc:Choice Requires="wps">
          <w:drawing>
            <wp:anchor distT="0" distB="0" distL="114300" distR="114300" simplePos="0" relativeHeight="251654144" behindDoc="0" locked="0" layoutInCell="1" allowOverlap="1" wp14:anchorId="198EE97C" wp14:editId="1A9FF013">
              <wp:simplePos x="0" y="0"/>
              <wp:positionH relativeFrom="column">
                <wp:posOffset>-457200</wp:posOffset>
              </wp:positionH>
              <wp:positionV relativeFrom="paragraph">
                <wp:posOffset>2394585</wp:posOffset>
              </wp:positionV>
              <wp:extent cx="4438650" cy="52578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CC" w:rsidRDefault="00D37BCC"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EE97C" id="Text Box 19" o:spid="_x0000_s1027" type="#_x0000_t202" style="position:absolute;margin-left:-36pt;margin-top:188.5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pkuAIAAME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F1wGmS4&#10;AgAAwQUAAA4AAAAAAAAAAAAAAAAALgIAAGRycy9lMm9Eb2MueG1sUEsBAi0AFAAGAAgAAAAhAIEQ&#10;FazgAAAACwEAAA8AAAAAAAAAAAAAAAAAEgUAAGRycy9kb3ducmV2LnhtbFBLBQYAAAAABAAEAPMA&#10;AAAfBgAAAAA=&#10;" filled="f" stroked="f">
              <v:textbox>
                <w:txbxContent>
                  <w:p w:rsidR="00D37BCC" w:rsidRDefault="00D37BCC" w:rsidP="00C17FF5"/>
                </w:txbxContent>
              </v:textbox>
            </v:shape>
          </w:pict>
        </mc:Fallback>
      </mc:AlternateContent>
    </w:r>
    <w:r w:rsidR="004B6968">
      <w:rPr>
        <w:noProof/>
        <w:sz w:val="16"/>
        <w:szCs w:val="16"/>
      </w:rPr>
      <w:t>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DC116F" w:rsidRDefault="00D37BCC" w:rsidP="00C17FF5">
    <w:pPr>
      <w:jc w:val="center"/>
      <w:rPr>
        <w:rFonts w:ascii="Arial" w:hAnsi="Arial" w:cs="Arial"/>
        <w:sz w:val="28"/>
        <w:szCs w:val="28"/>
      </w:rPr>
    </w:pP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D37BCC" w:rsidTr="000A1C15">
      <w:tc>
        <w:tcPr>
          <w:tcW w:w="675" w:type="dxa"/>
          <w:shd w:val="clear" w:color="auto" w:fill="auto"/>
        </w:tcPr>
        <w:p w:rsidR="00D37BCC" w:rsidRPr="007F6065" w:rsidRDefault="00D37BCC" w:rsidP="000A1C15">
          <w:pPr>
            <w:pStyle w:val="Footer"/>
            <w:spacing w:before="20"/>
            <w:rPr>
              <w:rStyle w:val="PageNumber"/>
            </w:rPr>
          </w:pPr>
        </w:p>
      </w:tc>
      <w:tc>
        <w:tcPr>
          <w:tcW w:w="5279" w:type="dxa"/>
          <w:shd w:val="clear" w:color="auto" w:fill="auto"/>
        </w:tcPr>
        <w:p w:rsidR="00D37BCC" w:rsidRPr="00EF2F9D" w:rsidRDefault="00D37BCC" w:rsidP="000A1C15">
          <w:pPr>
            <w:pStyle w:val="FooterCitation"/>
          </w:pPr>
          <w:r w:rsidRPr="00E67CAE">
            <w:t>Marine Order 97 (Marine pollution prevention — air pollution) Amendment Orde</w:t>
          </w:r>
          <w:r w:rsidRPr="002D0A78">
            <w:t>r (No 2) 2</w:t>
          </w:r>
          <w:r w:rsidRPr="00E67CAE">
            <w:t>019</w:t>
          </w:r>
        </w:p>
      </w:tc>
      <w:tc>
        <w:tcPr>
          <w:tcW w:w="2696" w:type="dxa"/>
          <w:shd w:val="clear" w:color="auto" w:fill="auto"/>
        </w:tcPr>
        <w:p w:rsidR="00D37BCC" w:rsidRPr="007F6065" w:rsidRDefault="00D37BCC" w:rsidP="000A1C15">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4B6968">
            <w:rPr>
              <w:rStyle w:val="PageNumber"/>
              <w:noProof/>
            </w:rPr>
            <w:t>7</w:t>
          </w:r>
          <w:r w:rsidRPr="007F6065">
            <w:rPr>
              <w:rStyle w:val="PageNumber"/>
            </w:rPr>
            <w:fldChar w:fldCharType="end"/>
          </w:r>
        </w:p>
      </w:tc>
    </w:tr>
  </w:tbl>
  <w:p w:rsidR="00D37BCC" w:rsidRPr="00C17FF5" w:rsidRDefault="00E07DD9" w:rsidP="00C17FF5">
    <w:pPr>
      <w:pStyle w:val="Footer"/>
    </w:pPr>
    <w:r>
      <w:rPr>
        <w:noProof/>
        <w:sz w:val="16"/>
        <w:szCs w:val="16"/>
      </w:rPr>
      <w:t>MO97 amend no 2-191219Z</w:t>
    </w:r>
    <w:r w:rsidR="00D37BCC">
      <w:rPr>
        <w:noProof/>
        <w:lang w:eastAsia="en-AU"/>
      </w:rPr>
      <mc:AlternateContent>
        <mc:Choice Requires="wps">
          <w:drawing>
            <wp:anchor distT="0" distB="0" distL="114300" distR="114300" simplePos="0" relativeHeight="251660288" behindDoc="0" locked="0" layoutInCell="1" allowOverlap="1" wp14:anchorId="4AD86757" wp14:editId="6B0164B2">
              <wp:simplePos x="0" y="0"/>
              <wp:positionH relativeFrom="column">
                <wp:posOffset>0</wp:posOffset>
              </wp:positionH>
              <wp:positionV relativeFrom="paragraph">
                <wp:posOffset>9966325</wp:posOffset>
              </wp:positionV>
              <wp:extent cx="4438650" cy="52578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CC" w:rsidRDefault="00D37BCC"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6757" id="_x0000_t202" coordsize="21600,21600" o:spt="202" path="m,l,21600r21600,l21600,xe">
              <v:stroke joinstyle="miter"/>
              <v:path gradientshapeok="t" o:connecttype="rect"/>
            </v:shapetype>
            <v:shape id="_x0000_s1028"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PPdHmS7&#10;AgAAwQUAAA4AAAAAAAAAAAAAAAAALgIAAGRycy9lMm9Eb2MueG1sUEsBAi0AFAAGAAgAAAAhAAiK&#10;24HdAAAACgEAAA8AAAAAAAAAAAAAAAAAFQUAAGRycy9kb3ducmV2LnhtbFBLBQYAAAAABAAEAPMA&#10;AAAfBgAAAAA=&#10;" filled="f" stroked="f">
              <v:textbox>
                <w:txbxContent>
                  <w:p w:rsidR="00D37BCC" w:rsidRDefault="00D37BCC" w:rsidP="00C17FF5"/>
                </w:txbxContent>
              </v:textbox>
            </v:shape>
          </w:pict>
        </mc:Fallback>
      </mc:AlternateContent>
    </w:r>
    <w:r w:rsidR="00D37BCC">
      <w:rPr>
        <w:noProof/>
        <w:lang w:eastAsia="en-AU"/>
      </w:rPr>
      <mc:AlternateContent>
        <mc:Choice Requires="wps">
          <w:drawing>
            <wp:anchor distT="0" distB="0" distL="114300" distR="114300" simplePos="0" relativeHeight="251658240" behindDoc="0" locked="0" layoutInCell="1" allowOverlap="1" wp14:anchorId="2F80F6AD" wp14:editId="018427FD">
              <wp:simplePos x="0" y="0"/>
              <wp:positionH relativeFrom="column">
                <wp:posOffset>-457200</wp:posOffset>
              </wp:positionH>
              <wp:positionV relativeFrom="paragraph">
                <wp:posOffset>2394585</wp:posOffset>
              </wp:positionV>
              <wp:extent cx="4438650" cy="525780"/>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CC" w:rsidRDefault="00D37BCC"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F6AD" id="_x0000_s1029"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R2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ZF6U&#10;droCAADBBQAADgAAAAAAAAAAAAAAAAAuAgAAZHJzL2Uyb0RvYy54bWxQSwECLQAUAAYACAAAACEA&#10;gRAVrOAAAAALAQAADwAAAAAAAAAAAAAAAAAUBQAAZHJzL2Rvd25yZXYueG1sUEsFBgAAAAAEAAQA&#10;8wAAACEGAAAAAA==&#10;" filled="f" stroked="f">
              <v:textbox>
                <w:txbxContent>
                  <w:p w:rsidR="00D37BCC" w:rsidRDefault="00D37BCC" w:rsidP="00C17FF5"/>
                </w:txbxContent>
              </v:textbox>
            </v:shape>
          </w:pict>
        </mc:Fallback>
      </mc:AlternateContent>
    </w:r>
    <w:r w:rsidR="004B6968">
      <w:rPr>
        <w:noProof/>
        <w:sz w:val="16"/>
        <w:szCs w:val="16"/>
      </w:rPr>
      <w:t>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CA5F5B" w:rsidRDefault="00D37BCC" w:rsidP="00E14409">
    <w:pPr>
      <w:jc w:val="center"/>
      <w:rPr>
        <w:rFonts w:ascii="Arial" w:hAnsi="Arial" w:cs="Arial"/>
        <w:sz w:val="28"/>
        <w:szCs w:val="28"/>
      </w:rPr>
    </w:pPr>
  </w:p>
  <w:p w:rsidR="00D37BCC" w:rsidRPr="00CA5F5B" w:rsidRDefault="00E07DD9">
    <w:pPr>
      <w:rPr>
        <w:sz w:val="16"/>
        <w:szCs w:val="16"/>
      </w:rPr>
    </w:pPr>
    <w:r>
      <w:rPr>
        <w:noProof/>
        <w:sz w:val="16"/>
        <w:szCs w:val="16"/>
      </w:rPr>
      <w:t>MO97 amend no 2-191219Z</w:t>
    </w:r>
    <w:r w:rsidR="004B6968">
      <w:rPr>
        <w:noProof/>
        <w:sz w:val="16"/>
        <w:szCs w:val="16"/>
      </w:rPr>
      <w:t>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556EB9" w:rsidRDefault="004B6968" w:rsidP="00CB4A00">
    <w:pPr>
      <w:pStyle w:val="FooterCitation"/>
    </w:pPr>
    <w:r>
      <w:fldChar w:fldCharType="begin"/>
    </w:r>
    <w:r>
      <w:instrText xml:space="preserve"> filename \p \*charformat </w:instrText>
    </w:r>
    <w:r>
      <w:fldChar w:fldCharType="separate"/>
    </w:r>
    <w:r w:rsidR="00897038">
      <w:rPr>
        <w:noProof/>
      </w:rPr>
      <w:t>R:\8118 Maritime Regulation\Legislative Drafting\drafts-Nav Act\MO97 amend 2019\Finals\amendment no 2\MO97 amend no 2-191219Z.docx</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556EB9" w:rsidRDefault="004B6968" w:rsidP="00CB4A00">
    <w:pPr>
      <w:pStyle w:val="FooterCitation"/>
    </w:pPr>
    <w:r>
      <w:fldChar w:fldCharType="begin"/>
    </w:r>
    <w:r>
      <w:instrText xml:space="preserve"> filename \p \*charformat </w:instrText>
    </w:r>
    <w:r>
      <w:fldChar w:fldCharType="separate"/>
    </w:r>
    <w:r w:rsidR="00897038">
      <w:rPr>
        <w:noProof/>
      </w:rPr>
      <w:t>R:\8118 Maritime Regulation\Legislative Drafting\drafts-Nav Act\MO97 amend 2019\Finals\amendment no 2\MO97 amend no 2-191219Z.docx</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Pr="00556EB9" w:rsidRDefault="004B6968" w:rsidP="00CB4A00">
    <w:pPr>
      <w:pStyle w:val="FooterCitation"/>
    </w:pPr>
    <w:r>
      <w:fldChar w:fldCharType="begin"/>
    </w:r>
    <w:r>
      <w:instrText xml:space="preserve"> filename \p \*charformat </w:instrText>
    </w:r>
    <w:r>
      <w:fldChar w:fldCharType="separate"/>
    </w:r>
    <w:r w:rsidR="00897038">
      <w:rPr>
        <w:noProof/>
      </w:rPr>
      <w:t>R:\8118 Maritime Regulation\Legislative Drafting\drafts-Nav Act\MO97 amend 2019\Finals\amendment no 2\MO97 amend no 2-191219Z.docx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37BCC">
      <w:tc>
        <w:tcPr>
          <w:tcW w:w="1134" w:type="dxa"/>
        </w:tcPr>
        <w:p w:rsidR="00D37BCC" w:rsidRPr="003D7214" w:rsidRDefault="00D37BCC"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w:t>
          </w:r>
          <w:r w:rsidRPr="003D7214">
            <w:rPr>
              <w:rFonts w:cs="Arial"/>
              <w:szCs w:val="22"/>
            </w:rPr>
            <w:fldChar w:fldCharType="end"/>
          </w:r>
        </w:p>
      </w:tc>
      <w:tc>
        <w:tcPr>
          <w:tcW w:w="6095" w:type="dxa"/>
        </w:tcPr>
        <w:p w:rsidR="00D37BCC" w:rsidRPr="004F5D6D" w:rsidRDefault="00D37BCC" w:rsidP="00BD545A">
          <w:pPr>
            <w:spacing w:before="20" w:line="240" w:lineRule="exact"/>
          </w:pPr>
          <w:r>
            <w:fldChar w:fldCharType="begin"/>
          </w:r>
          <w:r>
            <w:instrText xml:space="preserve"> REF  Citation </w:instrText>
          </w:r>
          <w:r>
            <w:fldChar w:fldCharType="separate"/>
          </w:r>
          <w:r w:rsidR="00897038">
            <w:rPr>
              <w:b/>
              <w:bCs/>
              <w:lang w:val="en-US"/>
            </w:rPr>
            <w:t>Error! Reference source not found.</w:t>
          </w:r>
          <w:r>
            <w:fldChar w:fldCharType="end"/>
          </w:r>
        </w:p>
      </w:tc>
      <w:tc>
        <w:tcPr>
          <w:tcW w:w="1134" w:type="dxa"/>
        </w:tcPr>
        <w:p w:rsidR="00D37BCC" w:rsidRPr="00451BF5" w:rsidRDefault="00D37BCC" w:rsidP="00BD545A">
          <w:pPr>
            <w:spacing w:line="240" w:lineRule="exact"/>
            <w:jc w:val="right"/>
          </w:pPr>
        </w:p>
      </w:tc>
    </w:tr>
  </w:tbl>
  <w:p w:rsidR="00D37BCC" w:rsidRDefault="00D37BCC" w:rsidP="00BD545A">
    <w:pPr>
      <w:ind w:right="360" w:firstLine="360"/>
    </w:pPr>
    <w:r>
      <w:t>DRAFT ONLY</w:t>
    </w:r>
  </w:p>
  <w:p w:rsidR="00D37BCC" w:rsidRDefault="004B6968" w:rsidP="00BD545A">
    <w:r>
      <w:fldChar w:fldCharType="begin"/>
    </w:r>
    <w:r>
      <w:instrText xml:space="preserve"> FILENAME   \* MERGEFORMAT </w:instrText>
    </w:r>
    <w:r>
      <w:fldChar w:fldCharType="separate"/>
    </w:r>
    <w:r w:rsidR="00897038">
      <w:rPr>
        <w:noProof/>
      </w:rPr>
      <w:t>MO97 amend no 2-191219Z</w:t>
    </w:r>
    <w:r>
      <w:rPr>
        <w:noProof/>
      </w:rPr>
      <w:fldChar w:fldCharType="end"/>
    </w:r>
    <w:r w:rsidR="00D37BCC" w:rsidRPr="00974D8C">
      <w:t xml:space="preserve"> </w:t>
    </w:r>
    <w:r w:rsidR="00D37BCC">
      <w:fldChar w:fldCharType="begin"/>
    </w:r>
    <w:r w:rsidR="00D37BCC">
      <w:instrText xml:space="preserve"> DATE  \@ "D/MM/YYYY"  \* MERGEFORMAT </w:instrText>
    </w:r>
    <w:r w:rsidR="00D37BCC">
      <w:fldChar w:fldCharType="separate"/>
    </w:r>
    <w:r w:rsidR="00C503CA">
      <w:rPr>
        <w:noProof/>
      </w:rPr>
      <w:t>19/12/2019</w:t>
    </w:r>
    <w:r w:rsidR="00D37BCC">
      <w:fldChar w:fldCharType="end"/>
    </w:r>
    <w:r w:rsidR="00D37BCC">
      <w:t xml:space="preserve"> </w:t>
    </w:r>
    <w:r w:rsidR="00D37BCC">
      <w:fldChar w:fldCharType="begin"/>
    </w:r>
    <w:r w:rsidR="00D37BCC">
      <w:instrText xml:space="preserve"> TIME  \@ "h:mm am/pm"  \* MERGEFORMAT </w:instrText>
    </w:r>
    <w:r w:rsidR="00D37BCC">
      <w:fldChar w:fldCharType="separate"/>
    </w:r>
    <w:r w:rsidR="00C503CA">
      <w:rPr>
        <w:noProof/>
      </w:rPr>
      <w:t>5:47 PM</w:t>
    </w:r>
    <w:r w:rsidR="00D37BCC">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37BCC">
      <w:tc>
        <w:tcPr>
          <w:tcW w:w="1134" w:type="dxa"/>
        </w:tcPr>
        <w:p w:rsidR="00D37BCC" w:rsidRDefault="00D37BCC" w:rsidP="00BD545A">
          <w:pPr>
            <w:spacing w:line="240" w:lineRule="exact"/>
          </w:pPr>
        </w:p>
      </w:tc>
      <w:tc>
        <w:tcPr>
          <w:tcW w:w="6095" w:type="dxa"/>
        </w:tcPr>
        <w:p w:rsidR="00D37BCC" w:rsidRPr="004F5D6D" w:rsidRDefault="00D37BCC" w:rsidP="00BD545A">
          <w:r>
            <w:fldChar w:fldCharType="begin"/>
          </w:r>
          <w:r>
            <w:instrText xml:space="preserve"> REF  Citation </w:instrText>
          </w:r>
          <w:r>
            <w:fldChar w:fldCharType="separate"/>
          </w:r>
          <w:r w:rsidR="00897038">
            <w:rPr>
              <w:b/>
              <w:bCs/>
              <w:lang w:val="en-US"/>
            </w:rPr>
            <w:t>Error! Reference source not found.</w:t>
          </w:r>
          <w:r>
            <w:fldChar w:fldCharType="end"/>
          </w:r>
        </w:p>
      </w:tc>
      <w:tc>
        <w:tcPr>
          <w:tcW w:w="1134" w:type="dxa"/>
        </w:tcPr>
        <w:p w:rsidR="00D37BCC" w:rsidRPr="003D7214" w:rsidRDefault="00D37BCC"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3</w:t>
          </w:r>
          <w:r w:rsidRPr="003D7214">
            <w:rPr>
              <w:rFonts w:cs="Arial"/>
              <w:szCs w:val="22"/>
            </w:rPr>
            <w:fldChar w:fldCharType="end"/>
          </w:r>
        </w:p>
      </w:tc>
    </w:tr>
  </w:tbl>
  <w:p w:rsidR="00D37BCC" w:rsidRDefault="00D37BCC" w:rsidP="00BD545A">
    <w:r>
      <w:t>DRAFT ONLY</w:t>
    </w:r>
  </w:p>
  <w:p w:rsidR="00D37BCC" w:rsidRDefault="004B6968" w:rsidP="00BD545A">
    <w:r>
      <w:fldChar w:fldCharType="begin"/>
    </w:r>
    <w:r>
      <w:instrText xml:space="preserve"> FILENAME   \* MERGEFORMAT </w:instrText>
    </w:r>
    <w:r>
      <w:fldChar w:fldCharType="separate"/>
    </w:r>
    <w:r w:rsidR="00897038">
      <w:rPr>
        <w:noProof/>
      </w:rPr>
      <w:t>MO97 amend no 2-191219Z</w:t>
    </w:r>
    <w:r>
      <w:rPr>
        <w:noProof/>
      </w:rPr>
      <w:fldChar w:fldCharType="end"/>
    </w:r>
    <w:r w:rsidR="00D37BCC" w:rsidRPr="00974D8C">
      <w:t xml:space="preserve"> </w:t>
    </w:r>
    <w:r w:rsidR="00D37BCC">
      <w:fldChar w:fldCharType="begin"/>
    </w:r>
    <w:r w:rsidR="00D37BCC">
      <w:instrText xml:space="preserve"> DATE  \@ "D/MM/YYYY"  \* MERGEFORMAT </w:instrText>
    </w:r>
    <w:r w:rsidR="00D37BCC">
      <w:fldChar w:fldCharType="separate"/>
    </w:r>
    <w:r w:rsidR="00C503CA">
      <w:rPr>
        <w:noProof/>
      </w:rPr>
      <w:t>19/12/2019</w:t>
    </w:r>
    <w:r w:rsidR="00D37BCC">
      <w:fldChar w:fldCharType="end"/>
    </w:r>
    <w:r w:rsidR="00D37BCC">
      <w:t xml:space="preserve"> </w:t>
    </w:r>
    <w:r w:rsidR="00D37BCC">
      <w:fldChar w:fldCharType="begin"/>
    </w:r>
    <w:r w:rsidR="00D37BCC">
      <w:instrText xml:space="preserve"> TIME  \@ "h:mm am/pm"  \* MERGEFORMAT </w:instrText>
    </w:r>
    <w:r w:rsidR="00D37BCC">
      <w:fldChar w:fldCharType="separate"/>
    </w:r>
    <w:r w:rsidR="00C503CA">
      <w:rPr>
        <w:noProof/>
      </w:rPr>
      <w:t>5:47 PM</w:t>
    </w:r>
    <w:r w:rsidR="00D37BC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r>
      <w:t>DRAFT ONLY</w:t>
    </w:r>
  </w:p>
  <w:p w:rsidR="00D37BCC" w:rsidRPr="00974D8C" w:rsidRDefault="004B6968">
    <w:r>
      <w:fldChar w:fldCharType="begin"/>
    </w:r>
    <w:r>
      <w:instrText xml:space="preserve"> FILENAME   \* MERGEFORMAT </w:instrText>
    </w:r>
    <w:r>
      <w:fldChar w:fldCharType="separate"/>
    </w:r>
    <w:r w:rsidR="00897038">
      <w:rPr>
        <w:noProof/>
      </w:rPr>
      <w:t>MO97 amend no 2-191219Z</w:t>
    </w:r>
    <w:r>
      <w:rPr>
        <w:noProof/>
      </w:rPr>
      <w:fldChar w:fldCharType="end"/>
    </w:r>
    <w:r w:rsidR="00D37BCC" w:rsidRPr="00974D8C">
      <w:t xml:space="preserve"> </w:t>
    </w:r>
    <w:r w:rsidR="00D37BCC">
      <w:fldChar w:fldCharType="begin"/>
    </w:r>
    <w:r w:rsidR="00D37BCC">
      <w:instrText xml:space="preserve"> DATE  \@ "D/MM/YYYY"  \* MERGEFORMAT </w:instrText>
    </w:r>
    <w:r w:rsidR="00D37BCC">
      <w:fldChar w:fldCharType="separate"/>
    </w:r>
    <w:r w:rsidR="00C503CA">
      <w:rPr>
        <w:noProof/>
      </w:rPr>
      <w:t>19/12/2019</w:t>
    </w:r>
    <w:r w:rsidR="00D37BCC">
      <w:fldChar w:fldCharType="end"/>
    </w:r>
    <w:r w:rsidR="00D37BCC">
      <w:t xml:space="preserve"> </w:t>
    </w:r>
    <w:r w:rsidR="00D37BCC">
      <w:fldChar w:fldCharType="begin"/>
    </w:r>
    <w:r w:rsidR="00D37BCC">
      <w:instrText xml:space="preserve"> TIME  \@ "h:mm am/pm"  \* MERGEFORMAT </w:instrText>
    </w:r>
    <w:r w:rsidR="00D37BCC">
      <w:fldChar w:fldCharType="separate"/>
    </w:r>
    <w:r w:rsidR="00C503CA">
      <w:rPr>
        <w:noProof/>
      </w:rPr>
      <w:t>5:47 PM</w:t>
    </w:r>
    <w:r w:rsidR="00D37B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CC" w:rsidRDefault="00D37BCC">
      <w:r>
        <w:separator/>
      </w:r>
    </w:p>
  </w:footnote>
  <w:footnote w:type="continuationSeparator" w:id="0">
    <w:p w:rsidR="00D37BCC" w:rsidRDefault="00D3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D37BCC">
      <w:tc>
        <w:tcPr>
          <w:tcW w:w="1494" w:type="dxa"/>
        </w:tcPr>
        <w:p w:rsidR="00D37BCC" w:rsidRDefault="00D37BCC" w:rsidP="00BD545A"/>
      </w:tc>
      <w:tc>
        <w:tcPr>
          <w:tcW w:w="6891" w:type="dxa"/>
        </w:tcPr>
        <w:p w:rsidR="00D37BCC" w:rsidRDefault="00D37BCC" w:rsidP="00BD545A"/>
      </w:tc>
    </w:tr>
    <w:tr w:rsidR="00D37BCC">
      <w:tc>
        <w:tcPr>
          <w:tcW w:w="1494" w:type="dxa"/>
        </w:tcPr>
        <w:p w:rsidR="00D37BCC" w:rsidRDefault="00D37BCC" w:rsidP="00BD545A"/>
      </w:tc>
      <w:tc>
        <w:tcPr>
          <w:tcW w:w="6891" w:type="dxa"/>
        </w:tcPr>
        <w:p w:rsidR="00D37BCC" w:rsidRDefault="00D37BCC" w:rsidP="00BD545A"/>
      </w:tc>
    </w:tr>
    <w:tr w:rsidR="00D37BCC">
      <w:tc>
        <w:tcPr>
          <w:tcW w:w="8385" w:type="dxa"/>
          <w:gridSpan w:val="2"/>
          <w:tcBorders>
            <w:bottom w:val="single" w:sz="4" w:space="0" w:color="auto"/>
          </w:tcBorders>
        </w:tcPr>
        <w:p w:rsidR="00D37BCC" w:rsidRDefault="00D37BCC" w:rsidP="00BD545A"/>
      </w:tc>
    </w:tr>
  </w:tbl>
  <w:p w:rsidR="00D37BCC" w:rsidRDefault="00D37BCC"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67"/>
    </w:tblGrid>
    <w:tr w:rsidR="00D37BCC">
      <w:tc>
        <w:tcPr>
          <w:tcW w:w="7167" w:type="dxa"/>
        </w:tcPr>
        <w:p w:rsidR="00D37BCC" w:rsidRDefault="00D37BCC">
          <w:pPr>
            <w:pStyle w:val="HeaderLiteOdd"/>
          </w:pPr>
          <w:r>
            <w:t>Note</w:t>
          </w:r>
        </w:p>
      </w:tc>
    </w:tr>
    <w:tr w:rsidR="00D37BCC">
      <w:tc>
        <w:tcPr>
          <w:tcW w:w="7167" w:type="dxa"/>
        </w:tcPr>
        <w:p w:rsidR="00D37BCC" w:rsidRDefault="00D37BCC">
          <w:pPr>
            <w:pStyle w:val="HeaderLiteOdd"/>
          </w:pPr>
        </w:p>
      </w:tc>
    </w:tr>
    <w:tr w:rsidR="00D37BCC">
      <w:tc>
        <w:tcPr>
          <w:tcW w:w="7167" w:type="dxa"/>
          <w:tcBorders>
            <w:bottom w:val="single" w:sz="4" w:space="0" w:color="auto"/>
          </w:tcBorders>
          <w:shd w:val="clear" w:color="auto" w:fill="auto"/>
        </w:tcPr>
        <w:p w:rsidR="00D37BCC" w:rsidRDefault="00D37BCC">
          <w:pPr>
            <w:pStyle w:val="HeaderBoldOdd"/>
          </w:pPr>
        </w:p>
      </w:tc>
    </w:tr>
  </w:tbl>
  <w:p w:rsidR="00D37BCC" w:rsidRDefault="00D37BC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D37BCC">
      <w:tc>
        <w:tcPr>
          <w:tcW w:w="1494" w:type="dxa"/>
        </w:tcPr>
        <w:p w:rsidR="00D37BCC" w:rsidRDefault="00D37BCC" w:rsidP="00BD545A"/>
      </w:tc>
      <w:tc>
        <w:tcPr>
          <w:tcW w:w="6891" w:type="dxa"/>
        </w:tcPr>
        <w:p w:rsidR="00D37BCC" w:rsidRDefault="00D37BCC" w:rsidP="00BD545A"/>
      </w:tc>
    </w:tr>
    <w:tr w:rsidR="00D37BCC">
      <w:tc>
        <w:tcPr>
          <w:tcW w:w="1494" w:type="dxa"/>
        </w:tcPr>
        <w:p w:rsidR="00D37BCC" w:rsidRDefault="00D37BCC" w:rsidP="00BD545A"/>
      </w:tc>
      <w:tc>
        <w:tcPr>
          <w:tcW w:w="6891" w:type="dxa"/>
        </w:tcPr>
        <w:p w:rsidR="00D37BCC" w:rsidRDefault="00D37BCC" w:rsidP="00BD545A"/>
      </w:tc>
    </w:tr>
    <w:tr w:rsidR="00D37BCC">
      <w:tc>
        <w:tcPr>
          <w:tcW w:w="8385" w:type="dxa"/>
          <w:gridSpan w:val="2"/>
          <w:tcBorders>
            <w:bottom w:val="single" w:sz="4" w:space="0" w:color="auto"/>
          </w:tcBorders>
        </w:tcPr>
        <w:p w:rsidR="00D37BCC" w:rsidRDefault="00D37BCC" w:rsidP="00BD545A"/>
      </w:tc>
    </w:tr>
  </w:tbl>
  <w:p w:rsidR="00D37BCC" w:rsidRDefault="00D37BCC" w:rsidP="00BD545A"/>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D37BCC">
      <w:tc>
        <w:tcPr>
          <w:tcW w:w="6914" w:type="dxa"/>
        </w:tcPr>
        <w:p w:rsidR="00D37BCC" w:rsidRDefault="00D37BCC" w:rsidP="00BD545A"/>
      </w:tc>
      <w:tc>
        <w:tcPr>
          <w:tcW w:w="1471" w:type="dxa"/>
        </w:tcPr>
        <w:p w:rsidR="00D37BCC" w:rsidRDefault="00D37BCC" w:rsidP="00BD545A"/>
      </w:tc>
    </w:tr>
    <w:tr w:rsidR="00D37BCC">
      <w:tc>
        <w:tcPr>
          <w:tcW w:w="6914" w:type="dxa"/>
        </w:tcPr>
        <w:p w:rsidR="00D37BCC" w:rsidRDefault="00D37BCC" w:rsidP="00BD545A"/>
      </w:tc>
      <w:tc>
        <w:tcPr>
          <w:tcW w:w="1471" w:type="dxa"/>
        </w:tcPr>
        <w:p w:rsidR="00D37BCC" w:rsidRDefault="00D37BCC" w:rsidP="00BD545A"/>
      </w:tc>
    </w:tr>
    <w:tr w:rsidR="00D37BCC">
      <w:tc>
        <w:tcPr>
          <w:tcW w:w="8385" w:type="dxa"/>
          <w:gridSpan w:val="2"/>
          <w:tcBorders>
            <w:bottom w:val="single" w:sz="4" w:space="0" w:color="auto"/>
          </w:tcBorders>
        </w:tcPr>
        <w:p w:rsidR="00D37BCC" w:rsidRDefault="00D37BCC" w:rsidP="00BD545A"/>
      </w:tc>
    </w:tr>
  </w:tbl>
  <w:p w:rsidR="00D37BCC" w:rsidRDefault="00D37BCC" w:rsidP="00BD54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D37BCC">
      <w:tc>
        <w:tcPr>
          <w:tcW w:w="6914" w:type="dxa"/>
        </w:tcPr>
        <w:p w:rsidR="00D37BCC" w:rsidRDefault="00D37BCC" w:rsidP="00BD545A"/>
      </w:tc>
      <w:tc>
        <w:tcPr>
          <w:tcW w:w="1471" w:type="dxa"/>
        </w:tcPr>
        <w:p w:rsidR="00D37BCC" w:rsidRDefault="00D37BCC" w:rsidP="00BD545A"/>
      </w:tc>
    </w:tr>
    <w:tr w:rsidR="00D37BCC">
      <w:tc>
        <w:tcPr>
          <w:tcW w:w="6914" w:type="dxa"/>
        </w:tcPr>
        <w:p w:rsidR="00D37BCC" w:rsidRDefault="00D37BCC" w:rsidP="00BD545A"/>
      </w:tc>
      <w:tc>
        <w:tcPr>
          <w:tcW w:w="1471" w:type="dxa"/>
        </w:tcPr>
        <w:p w:rsidR="00D37BCC" w:rsidRDefault="00D37BCC" w:rsidP="00BD545A"/>
      </w:tc>
    </w:tr>
    <w:tr w:rsidR="00D37BCC">
      <w:tc>
        <w:tcPr>
          <w:tcW w:w="8385" w:type="dxa"/>
          <w:gridSpan w:val="2"/>
          <w:tcBorders>
            <w:bottom w:val="single" w:sz="4" w:space="0" w:color="auto"/>
          </w:tcBorders>
        </w:tcPr>
        <w:p w:rsidR="00D37BCC" w:rsidRDefault="00D37BCC" w:rsidP="00BD545A"/>
      </w:tc>
    </w:tr>
  </w:tbl>
  <w:p w:rsidR="00D37BCC" w:rsidRDefault="00D37BCC"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09"/>
      <w:gridCol w:w="6996"/>
    </w:tblGrid>
    <w:tr w:rsidR="00D37BCC" w:rsidTr="00CB4A00">
      <w:tc>
        <w:tcPr>
          <w:tcW w:w="1531" w:type="dxa"/>
        </w:tcPr>
        <w:p w:rsidR="00D37BCC" w:rsidRDefault="00D37BCC"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D37BCC" w:rsidTr="00CB4A00">
      <w:tc>
        <w:tcPr>
          <w:tcW w:w="1531" w:type="dxa"/>
        </w:tcPr>
        <w:p w:rsidR="00D37BCC" w:rsidRDefault="00D37BCC"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D37BCC" w:rsidTr="00CB4A00">
      <w:tc>
        <w:tcPr>
          <w:tcW w:w="8650" w:type="dxa"/>
          <w:gridSpan w:val="2"/>
          <w:tcBorders>
            <w:bottom w:val="single" w:sz="4" w:space="0" w:color="auto"/>
          </w:tcBorders>
          <w:shd w:val="clear" w:color="auto" w:fill="auto"/>
        </w:tcPr>
        <w:p w:rsidR="00D37BCC" w:rsidRPr="006D2A45" w:rsidRDefault="00D37BCC" w:rsidP="00CB4A00">
          <w:pPr>
            <w:pStyle w:val="HeaderBoldEven"/>
          </w:pPr>
          <w:r>
            <w:t xml:space="preserve">Section  </w:t>
          </w:r>
          <w:r w:rsidRPr="006D2A45">
            <w:fldChar w:fldCharType="begin"/>
          </w:r>
          <w:r w:rsidRPr="006D2A45">
            <w:instrText xml:space="preserve"> If </w:instrText>
          </w:r>
          <w:r w:rsidR="004B6968">
            <w:fldChar w:fldCharType="begin"/>
          </w:r>
          <w:r w:rsidR="004B6968">
            <w:instrText xml:space="preserve"> STYLEREF CharSectno \*Charformat </w:instrText>
          </w:r>
          <w:r w:rsidR="004B6968">
            <w:fldChar w:fldCharType="separate"/>
          </w:r>
          <w:r w:rsidR="004B6968">
            <w:rPr>
              <w:noProof/>
            </w:rPr>
            <w:instrText>1</w:instrText>
          </w:r>
          <w:r w:rsidR="004B6968">
            <w:rPr>
              <w:noProof/>
            </w:rPr>
            <w:fldChar w:fldCharType="end"/>
          </w:r>
          <w:r w:rsidRPr="006D2A45">
            <w:instrText xml:space="preserve"> &lt;&gt; "Error*" </w:instrText>
          </w:r>
          <w:r w:rsidR="004B6968">
            <w:fldChar w:fldCharType="begin"/>
          </w:r>
          <w:r w:rsidR="004B6968">
            <w:instrText xml:space="preserve"> STYLEREF CharSectno \*Charformat </w:instrText>
          </w:r>
          <w:r w:rsidR="004B6968">
            <w:fldChar w:fldCharType="separate"/>
          </w:r>
          <w:r w:rsidR="004B6968">
            <w:rPr>
              <w:noProof/>
            </w:rPr>
            <w:instrText>1</w:instrText>
          </w:r>
          <w:r w:rsidR="004B6968">
            <w:rPr>
              <w:noProof/>
            </w:rPr>
            <w:fldChar w:fldCharType="end"/>
          </w:r>
          <w:r w:rsidRPr="006D2A45">
            <w:instrText xml:space="preserve"> </w:instrText>
          </w:r>
          <w:r w:rsidRPr="006D2A45">
            <w:fldChar w:fldCharType="separate"/>
          </w:r>
          <w:r w:rsidR="004B6968">
            <w:rPr>
              <w:noProof/>
            </w:rPr>
            <w:t>1</w:t>
          </w:r>
          <w:r w:rsidRPr="006D2A45">
            <w:fldChar w:fldCharType="end"/>
          </w:r>
        </w:p>
      </w:tc>
    </w:tr>
  </w:tbl>
  <w:p w:rsidR="00D37BCC" w:rsidRDefault="00D37BC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828"/>
      <w:gridCol w:w="1800"/>
    </w:tblGrid>
    <w:tr w:rsidR="00D37BCC" w:rsidTr="00CB4A00">
      <w:tc>
        <w:tcPr>
          <w:tcW w:w="6828" w:type="dxa"/>
          <w:vAlign w:val="bottom"/>
        </w:tcPr>
        <w:p w:rsidR="00D37BCC" w:rsidRDefault="00D37BCC">
          <w:pPr>
            <w:pStyle w:val="HeaderLiteOdd"/>
          </w:pPr>
          <w:r>
            <w:fldChar w:fldCharType="begin"/>
          </w:r>
          <w:r>
            <w:instrText xml:space="preserve"> If </w:instrText>
          </w:r>
          <w:r>
            <w:fldChar w:fldCharType="begin"/>
          </w:r>
          <w:r>
            <w:instrText xml:space="preserve"> STYLEREF CharPartText \*Charformat \l </w:instrText>
          </w:r>
          <w:r>
            <w:fldChar w:fldCharType="separate"/>
          </w:r>
          <w:r w:rsidR="008970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\l </w:instrText>
          </w:r>
          <w:r>
            <w:fldChar w:fldCharType="end"/>
          </w:r>
          <w:r>
            <w:instrText xml:space="preserve"> </w:instrText>
          </w:r>
          <w:r>
            <w:fldChar w:fldCharType="end"/>
          </w:r>
        </w:p>
      </w:tc>
      <w:tc>
        <w:tcPr>
          <w:tcW w:w="1800" w:type="dxa"/>
        </w:tcPr>
        <w:p w:rsidR="00D37BCC" w:rsidRDefault="00D37BCC">
          <w:pPr>
            <w:pStyle w:val="HeaderLiteOdd"/>
          </w:pPr>
          <w:r>
            <w:fldChar w:fldCharType="begin"/>
          </w:r>
          <w:r>
            <w:instrText xml:space="preserve"> If </w:instrText>
          </w:r>
          <w:r>
            <w:fldChar w:fldCharType="begin"/>
          </w:r>
          <w:r>
            <w:instrText xml:space="preserve"> STYLEREF CharPartNo \*Charformat \l </w:instrText>
          </w:r>
          <w:r>
            <w:fldChar w:fldCharType="separate"/>
          </w:r>
          <w:r w:rsidR="008970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\l </w:instrText>
          </w:r>
          <w:r>
            <w:fldChar w:fldCharType="end"/>
          </w:r>
          <w:r>
            <w:instrText xml:space="preserve"> </w:instrText>
          </w:r>
          <w:r>
            <w:fldChar w:fldCharType="end"/>
          </w:r>
        </w:p>
      </w:tc>
    </w:tr>
    <w:tr w:rsidR="00D37BCC" w:rsidTr="00CB4A00">
      <w:tc>
        <w:tcPr>
          <w:tcW w:w="6828" w:type="dxa"/>
        </w:tcPr>
        <w:p w:rsidR="00D37BCC" w:rsidRDefault="00D37BCC"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8970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800" w:type="dxa"/>
          <w:vAlign w:val="bottom"/>
        </w:tcPr>
        <w:p w:rsidR="00D37BCC" w:rsidRDefault="00D37BCC" w:rsidP="00CB4A00">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8970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D37BCC" w:rsidTr="00CB4A00">
      <w:tc>
        <w:tcPr>
          <w:tcW w:w="8628" w:type="dxa"/>
          <w:gridSpan w:val="2"/>
          <w:tcBorders>
            <w:bottom w:val="single" w:sz="4" w:space="0" w:color="auto"/>
          </w:tcBorders>
          <w:shd w:val="clear" w:color="auto" w:fill="auto"/>
        </w:tcPr>
        <w:p w:rsidR="00D37BCC" w:rsidRPr="006D2A45" w:rsidRDefault="00D37BCC">
          <w:pPr>
            <w:pStyle w:val="HeaderBoldOdd"/>
          </w:pPr>
          <w:r>
            <w:t xml:space="preserve">Provision </w:t>
          </w:r>
          <w:r w:rsidRPr="006D2A45">
            <w:fldChar w:fldCharType="begin"/>
          </w:r>
          <w:r w:rsidRPr="006D2A45">
            <w:instrText xml:space="preserve"> If </w:instrText>
          </w:r>
          <w:r w:rsidR="004B6968">
            <w:fldChar w:fldCharType="begin"/>
          </w:r>
          <w:r w:rsidR="004B6968">
            <w:instrText xml:space="preserve"> STYLEREF</w:instrText>
          </w:r>
          <w:r w:rsidR="004B6968">
            <w:instrText xml:space="preserve"> CharSectno \*Charformat \l </w:instrText>
          </w:r>
          <w:r w:rsidR="004B6968">
            <w:fldChar w:fldCharType="separate"/>
          </w:r>
          <w:r w:rsidR="00897038">
            <w:rPr>
              <w:noProof/>
            </w:rPr>
            <w:instrText>1</w:instrText>
          </w:r>
          <w:r w:rsidR="004B6968">
            <w:rPr>
              <w:noProof/>
            </w:rPr>
            <w:fldChar w:fldCharType="end"/>
          </w:r>
          <w:r w:rsidRPr="006D2A45">
            <w:instrText xml:space="preserve"> &lt;&gt; "Error*" </w:instrText>
          </w:r>
          <w:r w:rsidR="004B6968">
            <w:fldChar w:fldCharType="begin"/>
          </w:r>
          <w:r w:rsidR="004B6968">
            <w:instrText xml:space="preserve"> STYLEREF CharSectno \*Charformat \l </w:instrText>
          </w:r>
          <w:r w:rsidR="004B6968">
            <w:fldChar w:fldCharType="separate"/>
          </w:r>
          <w:r w:rsidR="00897038">
            <w:rPr>
              <w:noProof/>
            </w:rPr>
            <w:instrText>1</w:instrText>
          </w:r>
          <w:r w:rsidR="004B6968">
            <w:rPr>
              <w:noProof/>
            </w:rPr>
            <w:fldChar w:fldCharType="end"/>
          </w:r>
          <w:r w:rsidRPr="006D2A45">
            <w:instrText xml:space="preserve"> </w:instrText>
          </w:r>
          <w:r w:rsidRPr="006D2A45">
            <w:fldChar w:fldCharType="separate"/>
          </w:r>
          <w:r w:rsidR="00897038">
            <w:rPr>
              <w:noProof/>
            </w:rPr>
            <w:t>1</w:t>
          </w:r>
          <w:r w:rsidRPr="006D2A45">
            <w:fldChar w:fldCharType="end"/>
          </w:r>
        </w:p>
      </w:tc>
    </w:tr>
  </w:tbl>
  <w:p w:rsidR="00D37BCC" w:rsidRDefault="00D37B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08"/>
      <w:gridCol w:w="6997"/>
    </w:tblGrid>
    <w:tr w:rsidR="00D37BCC" w:rsidTr="00CB4A00">
      <w:tc>
        <w:tcPr>
          <w:tcW w:w="1531" w:type="dxa"/>
        </w:tcPr>
        <w:p w:rsidR="00D37BCC" w:rsidRDefault="00D37BCC"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D37BCC" w:rsidTr="00CB4A00">
      <w:tc>
        <w:tcPr>
          <w:tcW w:w="1531" w:type="dxa"/>
        </w:tcPr>
        <w:p w:rsidR="00D37BCC" w:rsidRDefault="00D37BCC"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D37BCC" w:rsidTr="00CB4A00">
      <w:tc>
        <w:tcPr>
          <w:tcW w:w="8650" w:type="dxa"/>
          <w:gridSpan w:val="2"/>
          <w:tcBorders>
            <w:bottom w:val="single" w:sz="4" w:space="0" w:color="auto"/>
          </w:tcBorders>
          <w:shd w:val="clear" w:color="auto" w:fill="auto"/>
        </w:tcPr>
        <w:p w:rsidR="00D37BCC" w:rsidRDefault="00D37BCC" w:rsidP="00CB4A00">
          <w:pPr>
            <w:pStyle w:val="HeaderBoldEven"/>
          </w:pPr>
        </w:p>
      </w:tc>
    </w:tr>
  </w:tbl>
  <w:p w:rsidR="00D37BCC" w:rsidRDefault="00D37BC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847"/>
      <w:gridCol w:w="1658"/>
    </w:tblGrid>
    <w:tr w:rsidR="00D37BCC" w:rsidTr="00CB4A00">
      <w:tc>
        <w:tcPr>
          <w:tcW w:w="6948" w:type="dxa"/>
        </w:tcPr>
        <w:p w:rsidR="00D37BCC" w:rsidRDefault="00D37BCC" w:rsidP="00CB4A00">
          <w:pPr>
            <w:pStyle w:val="HeaderLiteEven"/>
            <w:jc w:val="right"/>
          </w:pPr>
          <w:r>
            <w:fldChar w:fldCharType="begin"/>
          </w:r>
          <w:r>
            <w:instrText xml:space="preserve"> If </w:instrText>
          </w:r>
          <w:r>
            <w:fldChar w:fldCharType="begin"/>
          </w:r>
          <w:r>
            <w:instrText xml:space="preserve"> STYLEREF CharPartText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c>
        <w:tcPr>
          <w:tcW w:w="1680"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r>
    <w:tr w:rsidR="00D37BCC" w:rsidTr="00CB4A00">
      <w:tc>
        <w:tcPr>
          <w:tcW w:w="6948" w:type="dxa"/>
        </w:tcPr>
        <w:p w:rsidR="00D37BCC" w:rsidRDefault="00D37BCC"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680" w:type="dxa"/>
          <w:vAlign w:val="bottom"/>
        </w:tcPr>
        <w:p w:rsidR="00D37BCC" w:rsidRDefault="00D37BCC"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4B696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D37BCC" w:rsidTr="00CB4A00">
      <w:tc>
        <w:tcPr>
          <w:tcW w:w="8628" w:type="dxa"/>
          <w:gridSpan w:val="2"/>
          <w:tcBorders>
            <w:bottom w:val="single" w:sz="4" w:space="0" w:color="auto"/>
          </w:tcBorders>
          <w:shd w:val="clear" w:color="auto" w:fill="auto"/>
        </w:tcPr>
        <w:p w:rsidR="00D37BCC" w:rsidRDefault="00D37BCC" w:rsidP="00CB4A00">
          <w:pPr>
            <w:pStyle w:val="HeaderBoldOdd"/>
          </w:pPr>
        </w:p>
      </w:tc>
    </w:tr>
  </w:tbl>
  <w:p w:rsidR="00D37BCC" w:rsidRDefault="00D37BC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CC" w:rsidRDefault="00D37B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505"/>
    </w:tblGrid>
    <w:tr w:rsidR="00D37BCC" w:rsidTr="00641705">
      <w:tc>
        <w:tcPr>
          <w:tcW w:w="8628" w:type="dxa"/>
        </w:tcPr>
        <w:p w:rsidR="00D37BCC" w:rsidRDefault="00D37BCC">
          <w:pPr>
            <w:pStyle w:val="HeaderLiteEven"/>
          </w:pPr>
          <w:r>
            <w:t>Note</w:t>
          </w:r>
        </w:p>
      </w:tc>
    </w:tr>
    <w:tr w:rsidR="00D37BCC" w:rsidTr="00641705">
      <w:tc>
        <w:tcPr>
          <w:tcW w:w="8628" w:type="dxa"/>
        </w:tcPr>
        <w:p w:rsidR="00D37BCC" w:rsidRDefault="00D37BCC">
          <w:pPr>
            <w:pStyle w:val="HeaderLiteEven"/>
          </w:pPr>
        </w:p>
      </w:tc>
    </w:tr>
    <w:tr w:rsidR="00D37BCC" w:rsidTr="00641705">
      <w:tc>
        <w:tcPr>
          <w:tcW w:w="8628" w:type="dxa"/>
          <w:tcBorders>
            <w:bottom w:val="single" w:sz="4" w:space="0" w:color="auto"/>
          </w:tcBorders>
          <w:shd w:val="clear" w:color="auto" w:fill="auto"/>
        </w:tcPr>
        <w:p w:rsidR="00D37BCC" w:rsidRDefault="00D37BCC">
          <w:pPr>
            <w:pStyle w:val="HeaderBoldEven"/>
          </w:pPr>
        </w:p>
      </w:tc>
    </w:tr>
  </w:tbl>
  <w:p w:rsidR="00D37BCC" w:rsidRDefault="00D37B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FE591A"/>
    <w:multiLevelType w:val="hybridMultilevel"/>
    <w:tmpl w:val="E608644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1" w15:restartNumberingAfterBreak="0">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AA364A"/>
    <w:rsid w:val="000038A0"/>
    <w:rsid w:val="00004C97"/>
    <w:rsid w:val="00012F8A"/>
    <w:rsid w:val="0001662A"/>
    <w:rsid w:val="00020108"/>
    <w:rsid w:val="0002322B"/>
    <w:rsid w:val="00025DE3"/>
    <w:rsid w:val="00031866"/>
    <w:rsid w:val="00032F2C"/>
    <w:rsid w:val="00036354"/>
    <w:rsid w:val="00040090"/>
    <w:rsid w:val="000403D5"/>
    <w:rsid w:val="000427E4"/>
    <w:rsid w:val="00043413"/>
    <w:rsid w:val="0004456C"/>
    <w:rsid w:val="00045BA4"/>
    <w:rsid w:val="00045E1B"/>
    <w:rsid w:val="00045F1B"/>
    <w:rsid w:val="000521B7"/>
    <w:rsid w:val="0005339D"/>
    <w:rsid w:val="00060076"/>
    <w:rsid w:val="000646EC"/>
    <w:rsid w:val="00065118"/>
    <w:rsid w:val="00065296"/>
    <w:rsid w:val="00070827"/>
    <w:rsid w:val="000715D1"/>
    <w:rsid w:val="00071970"/>
    <w:rsid w:val="00082916"/>
    <w:rsid w:val="00083189"/>
    <w:rsid w:val="00084E4F"/>
    <w:rsid w:val="0008560A"/>
    <w:rsid w:val="00091146"/>
    <w:rsid w:val="00094FBA"/>
    <w:rsid w:val="00095849"/>
    <w:rsid w:val="000A0788"/>
    <w:rsid w:val="000A0CCA"/>
    <w:rsid w:val="000A1742"/>
    <w:rsid w:val="000A1C15"/>
    <w:rsid w:val="000A533F"/>
    <w:rsid w:val="000A620C"/>
    <w:rsid w:val="000A7869"/>
    <w:rsid w:val="000A7CFD"/>
    <w:rsid w:val="000B4121"/>
    <w:rsid w:val="000B4194"/>
    <w:rsid w:val="000B51B3"/>
    <w:rsid w:val="000B7FB3"/>
    <w:rsid w:val="000D0E2F"/>
    <w:rsid w:val="000D1649"/>
    <w:rsid w:val="000D1916"/>
    <w:rsid w:val="000D3719"/>
    <w:rsid w:val="000E16EC"/>
    <w:rsid w:val="000E27E3"/>
    <w:rsid w:val="000E2C47"/>
    <w:rsid w:val="000E48BD"/>
    <w:rsid w:val="000E4CE7"/>
    <w:rsid w:val="000E7494"/>
    <w:rsid w:val="000F2967"/>
    <w:rsid w:val="000F64D6"/>
    <w:rsid w:val="0010035D"/>
    <w:rsid w:val="00103F01"/>
    <w:rsid w:val="00105BB8"/>
    <w:rsid w:val="00111D90"/>
    <w:rsid w:val="00116989"/>
    <w:rsid w:val="00125020"/>
    <w:rsid w:val="00125657"/>
    <w:rsid w:val="0012788B"/>
    <w:rsid w:val="00127FA8"/>
    <w:rsid w:val="001312D8"/>
    <w:rsid w:val="001328CE"/>
    <w:rsid w:val="00134DDC"/>
    <w:rsid w:val="00140090"/>
    <w:rsid w:val="001409F1"/>
    <w:rsid w:val="0014186A"/>
    <w:rsid w:val="00141CBA"/>
    <w:rsid w:val="00144DE3"/>
    <w:rsid w:val="00147369"/>
    <w:rsid w:val="00153195"/>
    <w:rsid w:val="00153E12"/>
    <w:rsid w:val="00157FC4"/>
    <w:rsid w:val="00160E8B"/>
    <w:rsid w:val="00162609"/>
    <w:rsid w:val="00163AEE"/>
    <w:rsid w:val="00164935"/>
    <w:rsid w:val="00164970"/>
    <w:rsid w:val="00165D61"/>
    <w:rsid w:val="0017413F"/>
    <w:rsid w:val="0017685B"/>
    <w:rsid w:val="001809EF"/>
    <w:rsid w:val="00180BBE"/>
    <w:rsid w:val="00185A8A"/>
    <w:rsid w:val="00185F83"/>
    <w:rsid w:val="00186360"/>
    <w:rsid w:val="00187D63"/>
    <w:rsid w:val="00190054"/>
    <w:rsid w:val="00191FA5"/>
    <w:rsid w:val="0019215F"/>
    <w:rsid w:val="00192C10"/>
    <w:rsid w:val="00193F32"/>
    <w:rsid w:val="0019487C"/>
    <w:rsid w:val="001A0341"/>
    <w:rsid w:val="001A14C7"/>
    <w:rsid w:val="001A4DD7"/>
    <w:rsid w:val="001A6C59"/>
    <w:rsid w:val="001B195B"/>
    <w:rsid w:val="001B6BA5"/>
    <w:rsid w:val="001C22F5"/>
    <w:rsid w:val="001C25FE"/>
    <w:rsid w:val="001C5CCF"/>
    <w:rsid w:val="001C5D25"/>
    <w:rsid w:val="001C7118"/>
    <w:rsid w:val="001C769F"/>
    <w:rsid w:val="001D282E"/>
    <w:rsid w:val="001D6D71"/>
    <w:rsid w:val="001E092D"/>
    <w:rsid w:val="001E1749"/>
    <w:rsid w:val="001E447D"/>
    <w:rsid w:val="001E7C69"/>
    <w:rsid w:val="001F108C"/>
    <w:rsid w:val="001F41C5"/>
    <w:rsid w:val="002015B2"/>
    <w:rsid w:val="00203232"/>
    <w:rsid w:val="00210652"/>
    <w:rsid w:val="002131E9"/>
    <w:rsid w:val="00214C3B"/>
    <w:rsid w:val="00221073"/>
    <w:rsid w:val="002212CF"/>
    <w:rsid w:val="00222FD0"/>
    <w:rsid w:val="002252C7"/>
    <w:rsid w:val="002269CE"/>
    <w:rsid w:val="0022734F"/>
    <w:rsid w:val="002320F6"/>
    <w:rsid w:val="00233C57"/>
    <w:rsid w:val="0023489C"/>
    <w:rsid w:val="00234E9A"/>
    <w:rsid w:val="0024222C"/>
    <w:rsid w:val="00242581"/>
    <w:rsid w:val="00243601"/>
    <w:rsid w:val="00244C01"/>
    <w:rsid w:val="00245461"/>
    <w:rsid w:val="00246042"/>
    <w:rsid w:val="00251CFF"/>
    <w:rsid w:val="00252F17"/>
    <w:rsid w:val="00253DDD"/>
    <w:rsid w:val="00254D0C"/>
    <w:rsid w:val="00260876"/>
    <w:rsid w:val="00260912"/>
    <w:rsid w:val="00271FC4"/>
    <w:rsid w:val="00274335"/>
    <w:rsid w:val="00275245"/>
    <w:rsid w:val="00281E63"/>
    <w:rsid w:val="0028201D"/>
    <w:rsid w:val="00284601"/>
    <w:rsid w:val="0028609E"/>
    <w:rsid w:val="00286CEA"/>
    <w:rsid w:val="00293BC3"/>
    <w:rsid w:val="00296486"/>
    <w:rsid w:val="002A0984"/>
    <w:rsid w:val="002A0F63"/>
    <w:rsid w:val="002A19B0"/>
    <w:rsid w:val="002A37DA"/>
    <w:rsid w:val="002B104A"/>
    <w:rsid w:val="002B1EBA"/>
    <w:rsid w:val="002B265A"/>
    <w:rsid w:val="002B3023"/>
    <w:rsid w:val="002B3196"/>
    <w:rsid w:val="002B32C5"/>
    <w:rsid w:val="002B519A"/>
    <w:rsid w:val="002B7DCF"/>
    <w:rsid w:val="002C3333"/>
    <w:rsid w:val="002C3DDF"/>
    <w:rsid w:val="002C7C51"/>
    <w:rsid w:val="002D01E3"/>
    <w:rsid w:val="002D0A78"/>
    <w:rsid w:val="002D11FA"/>
    <w:rsid w:val="002D417A"/>
    <w:rsid w:val="002D4558"/>
    <w:rsid w:val="002D635B"/>
    <w:rsid w:val="002D71AC"/>
    <w:rsid w:val="002D7932"/>
    <w:rsid w:val="002E17EA"/>
    <w:rsid w:val="002E2552"/>
    <w:rsid w:val="002E41C8"/>
    <w:rsid w:val="002E5749"/>
    <w:rsid w:val="002F2BE6"/>
    <w:rsid w:val="002F353D"/>
    <w:rsid w:val="002F67F6"/>
    <w:rsid w:val="002F78D5"/>
    <w:rsid w:val="00301592"/>
    <w:rsid w:val="00306194"/>
    <w:rsid w:val="003072E7"/>
    <w:rsid w:val="0031196E"/>
    <w:rsid w:val="003151F5"/>
    <w:rsid w:val="003226E7"/>
    <w:rsid w:val="003231FF"/>
    <w:rsid w:val="0032681E"/>
    <w:rsid w:val="00327199"/>
    <w:rsid w:val="00327ADA"/>
    <w:rsid w:val="003317D0"/>
    <w:rsid w:val="00333426"/>
    <w:rsid w:val="0033573E"/>
    <w:rsid w:val="00336724"/>
    <w:rsid w:val="003404B4"/>
    <w:rsid w:val="00343B24"/>
    <w:rsid w:val="003469E3"/>
    <w:rsid w:val="0034707A"/>
    <w:rsid w:val="0035001E"/>
    <w:rsid w:val="00353F3B"/>
    <w:rsid w:val="00357657"/>
    <w:rsid w:val="003678B8"/>
    <w:rsid w:val="00367E3F"/>
    <w:rsid w:val="0037009A"/>
    <w:rsid w:val="00370DD7"/>
    <w:rsid w:val="0037255F"/>
    <w:rsid w:val="003776E9"/>
    <w:rsid w:val="003776FE"/>
    <w:rsid w:val="0038199B"/>
    <w:rsid w:val="00386F67"/>
    <w:rsid w:val="00387F34"/>
    <w:rsid w:val="00392557"/>
    <w:rsid w:val="0039396B"/>
    <w:rsid w:val="00397E72"/>
    <w:rsid w:val="003A0306"/>
    <w:rsid w:val="003A5AF1"/>
    <w:rsid w:val="003A77F7"/>
    <w:rsid w:val="003B0D29"/>
    <w:rsid w:val="003B7E2B"/>
    <w:rsid w:val="003C1D25"/>
    <w:rsid w:val="003C6ED5"/>
    <w:rsid w:val="003D1079"/>
    <w:rsid w:val="003D1FD3"/>
    <w:rsid w:val="003D5837"/>
    <w:rsid w:val="003D5FC8"/>
    <w:rsid w:val="003D659C"/>
    <w:rsid w:val="003D6F03"/>
    <w:rsid w:val="003E2C05"/>
    <w:rsid w:val="003E6D06"/>
    <w:rsid w:val="003F64F2"/>
    <w:rsid w:val="003F6833"/>
    <w:rsid w:val="004005D4"/>
    <w:rsid w:val="004032A0"/>
    <w:rsid w:val="00403F78"/>
    <w:rsid w:val="00404054"/>
    <w:rsid w:val="00420241"/>
    <w:rsid w:val="00421964"/>
    <w:rsid w:val="00422522"/>
    <w:rsid w:val="004255DD"/>
    <w:rsid w:val="00430CDE"/>
    <w:rsid w:val="004311E3"/>
    <w:rsid w:val="0043276E"/>
    <w:rsid w:val="00433B06"/>
    <w:rsid w:val="004361A5"/>
    <w:rsid w:val="0043798F"/>
    <w:rsid w:val="00440B24"/>
    <w:rsid w:val="00440C2E"/>
    <w:rsid w:val="00442AA3"/>
    <w:rsid w:val="00443890"/>
    <w:rsid w:val="0044430D"/>
    <w:rsid w:val="004447F9"/>
    <w:rsid w:val="00444AD0"/>
    <w:rsid w:val="00444F77"/>
    <w:rsid w:val="004459DE"/>
    <w:rsid w:val="00446147"/>
    <w:rsid w:val="00450DE1"/>
    <w:rsid w:val="004533FC"/>
    <w:rsid w:val="004624D8"/>
    <w:rsid w:val="00464092"/>
    <w:rsid w:val="004640EA"/>
    <w:rsid w:val="00464AD1"/>
    <w:rsid w:val="004651C5"/>
    <w:rsid w:val="00465D6A"/>
    <w:rsid w:val="00466DBA"/>
    <w:rsid w:val="00476610"/>
    <w:rsid w:val="004805CC"/>
    <w:rsid w:val="00482059"/>
    <w:rsid w:val="004839A4"/>
    <w:rsid w:val="00485BB3"/>
    <w:rsid w:val="00486636"/>
    <w:rsid w:val="004879CB"/>
    <w:rsid w:val="0049172E"/>
    <w:rsid w:val="004A20E2"/>
    <w:rsid w:val="004A4C87"/>
    <w:rsid w:val="004A6645"/>
    <w:rsid w:val="004A7713"/>
    <w:rsid w:val="004A7AA7"/>
    <w:rsid w:val="004B1AC1"/>
    <w:rsid w:val="004B6968"/>
    <w:rsid w:val="004B6C4F"/>
    <w:rsid w:val="004B6C58"/>
    <w:rsid w:val="004C3987"/>
    <w:rsid w:val="004C6E70"/>
    <w:rsid w:val="004D2382"/>
    <w:rsid w:val="004D32C2"/>
    <w:rsid w:val="004D5EAB"/>
    <w:rsid w:val="004D6045"/>
    <w:rsid w:val="004E0619"/>
    <w:rsid w:val="004E1C75"/>
    <w:rsid w:val="004E2FEB"/>
    <w:rsid w:val="004E7590"/>
    <w:rsid w:val="004F42D5"/>
    <w:rsid w:val="004F5D6D"/>
    <w:rsid w:val="004F7245"/>
    <w:rsid w:val="00501E0C"/>
    <w:rsid w:val="0050451D"/>
    <w:rsid w:val="005056C8"/>
    <w:rsid w:val="0051137B"/>
    <w:rsid w:val="00511776"/>
    <w:rsid w:val="00511924"/>
    <w:rsid w:val="005124A6"/>
    <w:rsid w:val="00512974"/>
    <w:rsid w:val="0051511D"/>
    <w:rsid w:val="0051578E"/>
    <w:rsid w:val="0052220C"/>
    <w:rsid w:val="005234C7"/>
    <w:rsid w:val="005238E0"/>
    <w:rsid w:val="005277E8"/>
    <w:rsid w:val="00534935"/>
    <w:rsid w:val="00536D4B"/>
    <w:rsid w:val="00541007"/>
    <w:rsid w:val="0054351E"/>
    <w:rsid w:val="00550962"/>
    <w:rsid w:val="005516CA"/>
    <w:rsid w:val="00564309"/>
    <w:rsid w:val="00567144"/>
    <w:rsid w:val="005672DE"/>
    <w:rsid w:val="00573F99"/>
    <w:rsid w:val="005749F6"/>
    <w:rsid w:val="00576569"/>
    <w:rsid w:val="0057657A"/>
    <w:rsid w:val="00577E10"/>
    <w:rsid w:val="00580301"/>
    <w:rsid w:val="00583747"/>
    <w:rsid w:val="00583CB6"/>
    <w:rsid w:val="005859FB"/>
    <w:rsid w:val="00587B31"/>
    <w:rsid w:val="00587BEB"/>
    <w:rsid w:val="00591F83"/>
    <w:rsid w:val="005924C4"/>
    <w:rsid w:val="00594385"/>
    <w:rsid w:val="005943B6"/>
    <w:rsid w:val="00594695"/>
    <w:rsid w:val="00595F36"/>
    <w:rsid w:val="005A19F3"/>
    <w:rsid w:val="005A3922"/>
    <w:rsid w:val="005A4031"/>
    <w:rsid w:val="005A57E1"/>
    <w:rsid w:val="005B3143"/>
    <w:rsid w:val="005B4491"/>
    <w:rsid w:val="005B5BAF"/>
    <w:rsid w:val="005B6923"/>
    <w:rsid w:val="005B7B02"/>
    <w:rsid w:val="005C4A85"/>
    <w:rsid w:val="005C7A5F"/>
    <w:rsid w:val="005D0D39"/>
    <w:rsid w:val="005D21A1"/>
    <w:rsid w:val="005D2F97"/>
    <w:rsid w:val="005D4DE2"/>
    <w:rsid w:val="005D692B"/>
    <w:rsid w:val="005E43E5"/>
    <w:rsid w:val="005E563D"/>
    <w:rsid w:val="005F0DDB"/>
    <w:rsid w:val="005F47D8"/>
    <w:rsid w:val="005F4BF8"/>
    <w:rsid w:val="005F52A1"/>
    <w:rsid w:val="005F6E40"/>
    <w:rsid w:val="00600224"/>
    <w:rsid w:val="00602748"/>
    <w:rsid w:val="006047C5"/>
    <w:rsid w:val="006056BF"/>
    <w:rsid w:val="006156C1"/>
    <w:rsid w:val="00621915"/>
    <w:rsid w:val="00624074"/>
    <w:rsid w:val="0062769F"/>
    <w:rsid w:val="00631841"/>
    <w:rsid w:val="006375A7"/>
    <w:rsid w:val="00641664"/>
    <w:rsid w:val="00641705"/>
    <w:rsid w:val="0065001E"/>
    <w:rsid w:val="0065108E"/>
    <w:rsid w:val="006533B7"/>
    <w:rsid w:val="006570F8"/>
    <w:rsid w:val="00665E85"/>
    <w:rsid w:val="00670CD9"/>
    <w:rsid w:val="00674B00"/>
    <w:rsid w:val="006921DC"/>
    <w:rsid w:val="00692F9E"/>
    <w:rsid w:val="006A1ABA"/>
    <w:rsid w:val="006B2AC4"/>
    <w:rsid w:val="006B6EBF"/>
    <w:rsid w:val="006C09D8"/>
    <w:rsid w:val="006C2616"/>
    <w:rsid w:val="006C5742"/>
    <w:rsid w:val="006D018E"/>
    <w:rsid w:val="006D3078"/>
    <w:rsid w:val="006D4034"/>
    <w:rsid w:val="006E2530"/>
    <w:rsid w:val="006E548F"/>
    <w:rsid w:val="006E7E7A"/>
    <w:rsid w:val="006F0BD8"/>
    <w:rsid w:val="006F31FD"/>
    <w:rsid w:val="006F433B"/>
    <w:rsid w:val="006F5075"/>
    <w:rsid w:val="006F5160"/>
    <w:rsid w:val="006F6039"/>
    <w:rsid w:val="006F73F0"/>
    <w:rsid w:val="00702998"/>
    <w:rsid w:val="007047C3"/>
    <w:rsid w:val="0071055A"/>
    <w:rsid w:val="0071120B"/>
    <w:rsid w:val="0071414A"/>
    <w:rsid w:val="0071514F"/>
    <w:rsid w:val="00716F1E"/>
    <w:rsid w:val="00717F9C"/>
    <w:rsid w:val="00725923"/>
    <w:rsid w:val="00727685"/>
    <w:rsid w:val="00730AF8"/>
    <w:rsid w:val="00735C92"/>
    <w:rsid w:val="00735D7F"/>
    <w:rsid w:val="007375F7"/>
    <w:rsid w:val="00737A90"/>
    <w:rsid w:val="00740322"/>
    <w:rsid w:val="00740916"/>
    <w:rsid w:val="00742FC6"/>
    <w:rsid w:val="007431FF"/>
    <w:rsid w:val="0075426E"/>
    <w:rsid w:val="00756001"/>
    <w:rsid w:val="00756F9E"/>
    <w:rsid w:val="00770AF1"/>
    <w:rsid w:val="00771E75"/>
    <w:rsid w:val="00772ADE"/>
    <w:rsid w:val="007774A5"/>
    <w:rsid w:val="007806DC"/>
    <w:rsid w:val="00781A35"/>
    <w:rsid w:val="00782614"/>
    <w:rsid w:val="0078300B"/>
    <w:rsid w:val="007833A9"/>
    <w:rsid w:val="007844E1"/>
    <w:rsid w:val="007851E9"/>
    <w:rsid w:val="007910D2"/>
    <w:rsid w:val="00791AA4"/>
    <w:rsid w:val="00794170"/>
    <w:rsid w:val="00794754"/>
    <w:rsid w:val="00795F92"/>
    <w:rsid w:val="007A3064"/>
    <w:rsid w:val="007A74CF"/>
    <w:rsid w:val="007B0709"/>
    <w:rsid w:val="007B6407"/>
    <w:rsid w:val="007C7959"/>
    <w:rsid w:val="007D1A1E"/>
    <w:rsid w:val="007D2760"/>
    <w:rsid w:val="007D6113"/>
    <w:rsid w:val="007E0E95"/>
    <w:rsid w:val="007E231D"/>
    <w:rsid w:val="007E3AA5"/>
    <w:rsid w:val="007F191A"/>
    <w:rsid w:val="007F28C9"/>
    <w:rsid w:val="007F2EE5"/>
    <w:rsid w:val="007F488D"/>
    <w:rsid w:val="007F75DF"/>
    <w:rsid w:val="00800009"/>
    <w:rsid w:val="008002E8"/>
    <w:rsid w:val="008006D5"/>
    <w:rsid w:val="00802830"/>
    <w:rsid w:val="00811B2B"/>
    <w:rsid w:val="00812B86"/>
    <w:rsid w:val="00813D44"/>
    <w:rsid w:val="0081463D"/>
    <w:rsid w:val="008149B7"/>
    <w:rsid w:val="00814AC7"/>
    <w:rsid w:val="0081634A"/>
    <w:rsid w:val="00825250"/>
    <w:rsid w:val="00825B06"/>
    <w:rsid w:val="008279EB"/>
    <w:rsid w:val="008322B6"/>
    <w:rsid w:val="008349F1"/>
    <w:rsid w:val="00836024"/>
    <w:rsid w:val="00836392"/>
    <w:rsid w:val="008416EA"/>
    <w:rsid w:val="00844132"/>
    <w:rsid w:val="00847850"/>
    <w:rsid w:val="008546A9"/>
    <w:rsid w:val="00854857"/>
    <w:rsid w:val="008559E7"/>
    <w:rsid w:val="00856EB5"/>
    <w:rsid w:val="00863597"/>
    <w:rsid w:val="008636FD"/>
    <w:rsid w:val="00864886"/>
    <w:rsid w:val="0086648B"/>
    <w:rsid w:val="008673F2"/>
    <w:rsid w:val="00867E7D"/>
    <w:rsid w:val="00872001"/>
    <w:rsid w:val="00872EB7"/>
    <w:rsid w:val="008731F9"/>
    <w:rsid w:val="00873699"/>
    <w:rsid w:val="00873E3C"/>
    <w:rsid w:val="008742EA"/>
    <w:rsid w:val="008750E2"/>
    <w:rsid w:val="00876486"/>
    <w:rsid w:val="00877BC4"/>
    <w:rsid w:val="00881B6A"/>
    <w:rsid w:val="00886003"/>
    <w:rsid w:val="008866E8"/>
    <w:rsid w:val="0088671C"/>
    <w:rsid w:val="00886C7C"/>
    <w:rsid w:val="0089195E"/>
    <w:rsid w:val="008935CE"/>
    <w:rsid w:val="00897038"/>
    <w:rsid w:val="008A0C22"/>
    <w:rsid w:val="008A20CB"/>
    <w:rsid w:val="008A2CE6"/>
    <w:rsid w:val="008A4808"/>
    <w:rsid w:val="008A656F"/>
    <w:rsid w:val="008A6DFE"/>
    <w:rsid w:val="008B0EFE"/>
    <w:rsid w:val="008B183C"/>
    <w:rsid w:val="008B1E93"/>
    <w:rsid w:val="008B387A"/>
    <w:rsid w:val="008B5978"/>
    <w:rsid w:val="008B5981"/>
    <w:rsid w:val="008B5A1A"/>
    <w:rsid w:val="008B6C52"/>
    <w:rsid w:val="008C3068"/>
    <w:rsid w:val="008C43C2"/>
    <w:rsid w:val="008C460D"/>
    <w:rsid w:val="008C48D9"/>
    <w:rsid w:val="008D4B65"/>
    <w:rsid w:val="008D5B3D"/>
    <w:rsid w:val="008D7573"/>
    <w:rsid w:val="008E2235"/>
    <w:rsid w:val="008E3423"/>
    <w:rsid w:val="008E3AA8"/>
    <w:rsid w:val="008E63C4"/>
    <w:rsid w:val="008F16BC"/>
    <w:rsid w:val="008F1DAB"/>
    <w:rsid w:val="008F2E6A"/>
    <w:rsid w:val="008F3C01"/>
    <w:rsid w:val="008F4F3D"/>
    <w:rsid w:val="008F60C6"/>
    <w:rsid w:val="009007F1"/>
    <w:rsid w:val="009058E5"/>
    <w:rsid w:val="009059BA"/>
    <w:rsid w:val="009078CC"/>
    <w:rsid w:val="00911F7B"/>
    <w:rsid w:val="00913281"/>
    <w:rsid w:val="00913EA5"/>
    <w:rsid w:val="009146C1"/>
    <w:rsid w:val="00914E4E"/>
    <w:rsid w:val="00915D96"/>
    <w:rsid w:val="00927849"/>
    <w:rsid w:val="0093001F"/>
    <w:rsid w:val="00930919"/>
    <w:rsid w:val="00937ED5"/>
    <w:rsid w:val="00943CEA"/>
    <w:rsid w:val="00945A5E"/>
    <w:rsid w:val="00946C37"/>
    <w:rsid w:val="00950B8F"/>
    <w:rsid w:val="00955C2D"/>
    <w:rsid w:val="009612A7"/>
    <w:rsid w:val="009625BB"/>
    <w:rsid w:val="00963ADB"/>
    <w:rsid w:val="00967444"/>
    <w:rsid w:val="00971F0C"/>
    <w:rsid w:val="00976374"/>
    <w:rsid w:val="00981605"/>
    <w:rsid w:val="0098355F"/>
    <w:rsid w:val="00983A1F"/>
    <w:rsid w:val="00987485"/>
    <w:rsid w:val="00990D26"/>
    <w:rsid w:val="0099167B"/>
    <w:rsid w:val="00993442"/>
    <w:rsid w:val="00996886"/>
    <w:rsid w:val="009A0CC8"/>
    <w:rsid w:val="009A1989"/>
    <w:rsid w:val="009A1D20"/>
    <w:rsid w:val="009A207B"/>
    <w:rsid w:val="009A5A0D"/>
    <w:rsid w:val="009A679E"/>
    <w:rsid w:val="009A6D1B"/>
    <w:rsid w:val="009B06E9"/>
    <w:rsid w:val="009B303B"/>
    <w:rsid w:val="009B35FE"/>
    <w:rsid w:val="009B3BDA"/>
    <w:rsid w:val="009B4B6B"/>
    <w:rsid w:val="009B76D8"/>
    <w:rsid w:val="009B785F"/>
    <w:rsid w:val="009C0398"/>
    <w:rsid w:val="009C5167"/>
    <w:rsid w:val="009C7BF3"/>
    <w:rsid w:val="009D5332"/>
    <w:rsid w:val="009D6B2A"/>
    <w:rsid w:val="009D7BDF"/>
    <w:rsid w:val="009E1873"/>
    <w:rsid w:val="009E1C06"/>
    <w:rsid w:val="009E28DB"/>
    <w:rsid w:val="009E2D2F"/>
    <w:rsid w:val="009E30FA"/>
    <w:rsid w:val="009F0DF4"/>
    <w:rsid w:val="009F1174"/>
    <w:rsid w:val="009F3F7B"/>
    <w:rsid w:val="009F5C6B"/>
    <w:rsid w:val="009F6C29"/>
    <w:rsid w:val="00A00C88"/>
    <w:rsid w:val="00A01386"/>
    <w:rsid w:val="00A046F7"/>
    <w:rsid w:val="00A10B39"/>
    <w:rsid w:val="00A13F63"/>
    <w:rsid w:val="00A15843"/>
    <w:rsid w:val="00A15B2B"/>
    <w:rsid w:val="00A170A9"/>
    <w:rsid w:val="00A21B89"/>
    <w:rsid w:val="00A21D2D"/>
    <w:rsid w:val="00A223AA"/>
    <w:rsid w:val="00A24F06"/>
    <w:rsid w:val="00A266F5"/>
    <w:rsid w:val="00A30ABA"/>
    <w:rsid w:val="00A314B9"/>
    <w:rsid w:val="00A31BC2"/>
    <w:rsid w:val="00A3221C"/>
    <w:rsid w:val="00A33D5D"/>
    <w:rsid w:val="00A352E4"/>
    <w:rsid w:val="00A41885"/>
    <w:rsid w:val="00A41B45"/>
    <w:rsid w:val="00A41CBD"/>
    <w:rsid w:val="00A5116D"/>
    <w:rsid w:val="00A52515"/>
    <w:rsid w:val="00A539E6"/>
    <w:rsid w:val="00A54B37"/>
    <w:rsid w:val="00A609DD"/>
    <w:rsid w:val="00A60B57"/>
    <w:rsid w:val="00A61815"/>
    <w:rsid w:val="00A644DE"/>
    <w:rsid w:val="00A65157"/>
    <w:rsid w:val="00A6740F"/>
    <w:rsid w:val="00A7130B"/>
    <w:rsid w:val="00A74CEC"/>
    <w:rsid w:val="00A90057"/>
    <w:rsid w:val="00A90C9D"/>
    <w:rsid w:val="00A921BD"/>
    <w:rsid w:val="00A95A88"/>
    <w:rsid w:val="00AA1B63"/>
    <w:rsid w:val="00AA3188"/>
    <w:rsid w:val="00AA364A"/>
    <w:rsid w:val="00AA420D"/>
    <w:rsid w:val="00AA7D08"/>
    <w:rsid w:val="00AB2C8C"/>
    <w:rsid w:val="00AB37CE"/>
    <w:rsid w:val="00AB444A"/>
    <w:rsid w:val="00AB7B7A"/>
    <w:rsid w:val="00AC405E"/>
    <w:rsid w:val="00AD4782"/>
    <w:rsid w:val="00AD72D4"/>
    <w:rsid w:val="00AE732F"/>
    <w:rsid w:val="00AF074C"/>
    <w:rsid w:val="00AF716F"/>
    <w:rsid w:val="00B03AF0"/>
    <w:rsid w:val="00B05373"/>
    <w:rsid w:val="00B067E6"/>
    <w:rsid w:val="00B11A88"/>
    <w:rsid w:val="00B1212E"/>
    <w:rsid w:val="00B12260"/>
    <w:rsid w:val="00B135A1"/>
    <w:rsid w:val="00B13CDE"/>
    <w:rsid w:val="00B13F00"/>
    <w:rsid w:val="00B156E1"/>
    <w:rsid w:val="00B2105D"/>
    <w:rsid w:val="00B21995"/>
    <w:rsid w:val="00B25433"/>
    <w:rsid w:val="00B2626C"/>
    <w:rsid w:val="00B36324"/>
    <w:rsid w:val="00B3694C"/>
    <w:rsid w:val="00B3728B"/>
    <w:rsid w:val="00B408B6"/>
    <w:rsid w:val="00B41120"/>
    <w:rsid w:val="00B46ABE"/>
    <w:rsid w:val="00B4714D"/>
    <w:rsid w:val="00B47657"/>
    <w:rsid w:val="00B531ED"/>
    <w:rsid w:val="00B53574"/>
    <w:rsid w:val="00B55C81"/>
    <w:rsid w:val="00B60027"/>
    <w:rsid w:val="00B61908"/>
    <w:rsid w:val="00B63AE9"/>
    <w:rsid w:val="00B662B0"/>
    <w:rsid w:val="00B670FF"/>
    <w:rsid w:val="00B70B80"/>
    <w:rsid w:val="00B769C4"/>
    <w:rsid w:val="00B76BE0"/>
    <w:rsid w:val="00B77E0F"/>
    <w:rsid w:val="00B80913"/>
    <w:rsid w:val="00B8139C"/>
    <w:rsid w:val="00B844A7"/>
    <w:rsid w:val="00B853BA"/>
    <w:rsid w:val="00B8716F"/>
    <w:rsid w:val="00B9108C"/>
    <w:rsid w:val="00B91A8D"/>
    <w:rsid w:val="00B95BB4"/>
    <w:rsid w:val="00BA34AD"/>
    <w:rsid w:val="00BA4B2A"/>
    <w:rsid w:val="00BB69FF"/>
    <w:rsid w:val="00BB7E6F"/>
    <w:rsid w:val="00BC1F63"/>
    <w:rsid w:val="00BC639D"/>
    <w:rsid w:val="00BC78D6"/>
    <w:rsid w:val="00BD545A"/>
    <w:rsid w:val="00BD6933"/>
    <w:rsid w:val="00BE4C6E"/>
    <w:rsid w:val="00BF1C2D"/>
    <w:rsid w:val="00BF2735"/>
    <w:rsid w:val="00BF30CA"/>
    <w:rsid w:val="00BF70FD"/>
    <w:rsid w:val="00BF738E"/>
    <w:rsid w:val="00C009BC"/>
    <w:rsid w:val="00C01056"/>
    <w:rsid w:val="00C036DE"/>
    <w:rsid w:val="00C0402F"/>
    <w:rsid w:val="00C05FD0"/>
    <w:rsid w:val="00C07AE0"/>
    <w:rsid w:val="00C129D7"/>
    <w:rsid w:val="00C14CE5"/>
    <w:rsid w:val="00C17FF5"/>
    <w:rsid w:val="00C2476C"/>
    <w:rsid w:val="00C24D41"/>
    <w:rsid w:val="00C30025"/>
    <w:rsid w:val="00C313DA"/>
    <w:rsid w:val="00C3254A"/>
    <w:rsid w:val="00C329A2"/>
    <w:rsid w:val="00C35EC8"/>
    <w:rsid w:val="00C37937"/>
    <w:rsid w:val="00C4065A"/>
    <w:rsid w:val="00C412B4"/>
    <w:rsid w:val="00C42FF3"/>
    <w:rsid w:val="00C447FD"/>
    <w:rsid w:val="00C44BA2"/>
    <w:rsid w:val="00C464FB"/>
    <w:rsid w:val="00C479EC"/>
    <w:rsid w:val="00C5024F"/>
    <w:rsid w:val="00C503CA"/>
    <w:rsid w:val="00C51630"/>
    <w:rsid w:val="00C52F4B"/>
    <w:rsid w:val="00C53754"/>
    <w:rsid w:val="00C6035E"/>
    <w:rsid w:val="00C60BD3"/>
    <w:rsid w:val="00C639B5"/>
    <w:rsid w:val="00C6452B"/>
    <w:rsid w:val="00C651A6"/>
    <w:rsid w:val="00C66588"/>
    <w:rsid w:val="00C725F3"/>
    <w:rsid w:val="00C72C99"/>
    <w:rsid w:val="00C822F8"/>
    <w:rsid w:val="00C8251B"/>
    <w:rsid w:val="00C83482"/>
    <w:rsid w:val="00C83A6F"/>
    <w:rsid w:val="00C83CEC"/>
    <w:rsid w:val="00C90C5D"/>
    <w:rsid w:val="00C92461"/>
    <w:rsid w:val="00C92D6F"/>
    <w:rsid w:val="00C9303C"/>
    <w:rsid w:val="00C93DEA"/>
    <w:rsid w:val="00C97351"/>
    <w:rsid w:val="00C97D8E"/>
    <w:rsid w:val="00CA2A23"/>
    <w:rsid w:val="00CA4DDD"/>
    <w:rsid w:val="00CA59B5"/>
    <w:rsid w:val="00CA752C"/>
    <w:rsid w:val="00CB009F"/>
    <w:rsid w:val="00CB1D60"/>
    <w:rsid w:val="00CB221F"/>
    <w:rsid w:val="00CB4A00"/>
    <w:rsid w:val="00CB767D"/>
    <w:rsid w:val="00CB7E62"/>
    <w:rsid w:val="00CC3524"/>
    <w:rsid w:val="00CD2696"/>
    <w:rsid w:val="00CD3C04"/>
    <w:rsid w:val="00CD3C3C"/>
    <w:rsid w:val="00CD5D09"/>
    <w:rsid w:val="00CE5AD0"/>
    <w:rsid w:val="00CE662A"/>
    <w:rsid w:val="00CF521C"/>
    <w:rsid w:val="00CF73A6"/>
    <w:rsid w:val="00D03A77"/>
    <w:rsid w:val="00D05575"/>
    <w:rsid w:val="00D118BD"/>
    <w:rsid w:val="00D119E2"/>
    <w:rsid w:val="00D13C76"/>
    <w:rsid w:val="00D155CC"/>
    <w:rsid w:val="00D15738"/>
    <w:rsid w:val="00D2157E"/>
    <w:rsid w:val="00D22AE7"/>
    <w:rsid w:val="00D23D2C"/>
    <w:rsid w:val="00D24F42"/>
    <w:rsid w:val="00D2550B"/>
    <w:rsid w:val="00D25F19"/>
    <w:rsid w:val="00D27072"/>
    <w:rsid w:val="00D271FF"/>
    <w:rsid w:val="00D31BFF"/>
    <w:rsid w:val="00D3367E"/>
    <w:rsid w:val="00D33956"/>
    <w:rsid w:val="00D34F1B"/>
    <w:rsid w:val="00D3755A"/>
    <w:rsid w:val="00D37BCC"/>
    <w:rsid w:val="00D41229"/>
    <w:rsid w:val="00D4367A"/>
    <w:rsid w:val="00D55284"/>
    <w:rsid w:val="00D5700C"/>
    <w:rsid w:val="00D57D13"/>
    <w:rsid w:val="00D6243F"/>
    <w:rsid w:val="00D6403A"/>
    <w:rsid w:val="00D70518"/>
    <w:rsid w:val="00D774C6"/>
    <w:rsid w:val="00D7795F"/>
    <w:rsid w:val="00D80163"/>
    <w:rsid w:val="00D84CCB"/>
    <w:rsid w:val="00D84E18"/>
    <w:rsid w:val="00D86040"/>
    <w:rsid w:val="00D86C8D"/>
    <w:rsid w:val="00D947B2"/>
    <w:rsid w:val="00D95125"/>
    <w:rsid w:val="00DA7E93"/>
    <w:rsid w:val="00DB2470"/>
    <w:rsid w:val="00DB4E82"/>
    <w:rsid w:val="00DC7FB4"/>
    <w:rsid w:val="00DD4DE7"/>
    <w:rsid w:val="00DD772F"/>
    <w:rsid w:val="00DE12C9"/>
    <w:rsid w:val="00DE5043"/>
    <w:rsid w:val="00DE7476"/>
    <w:rsid w:val="00DF2AEA"/>
    <w:rsid w:val="00DF44BE"/>
    <w:rsid w:val="00DF45D4"/>
    <w:rsid w:val="00DF51DA"/>
    <w:rsid w:val="00DF64FD"/>
    <w:rsid w:val="00E0010F"/>
    <w:rsid w:val="00E05AF6"/>
    <w:rsid w:val="00E07DD9"/>
    <w:rsid w:val="00E10958"/>
    <w:rsid w:val="00E10AB5"/>
    <w:rsid w:val="00E116C0"/>
    <w:rsid w:val="00E127AC"/>
    <w:rsid w:val="00E12C41"/>
    <w:rsid w:val="00E14318"/>
    <w:rsid w:val="00E14409"/>
    <w:rsid w:val="00E156DE"/>
    <w:rsid w:val="00E23C5C"/>
    <w:rsid w:val="00E24EF9"/>
    <w:rsid w:val="00E24FB9"/>
    <w:rsid w:val="00E24FC1"/>
    <w:rsid w:val="00E26CD1"/>
    <w:rsid w:val="00E26F82"/>
    <w:rsid w:val="00E34EA2"/>
    <w:rsid w:val="00E35189"/>
    <w:rsid w:val="00E361A1"/>
    <w:rsid w:val="00E4075D"/>
    <w:rsid w:val="00E424C0"/>
    <w:rsid w:val="00E44149"/>
    <w:rsid w:val="00E44D80"/>
    <w:rsid w:val="00E44ECA"/>
    <w:rsid w:val="00E459C3"/>
    <w:rsid w:val="00E53A61"/>
    <w:rsid w:val="00E57384"/>
    <w:rsid w:val="00E5755C"/>
    <w:rsid w:val="00E61E3F"/>
    <w:rsid w:val="00E64A34"/>
    <w:rsid w:val="00E6578A"/>
    <w:rsid w:val="00E678BB"/>
    <w:rsid w:val="00E67CAE"/>
    <w:rsid w:val="00E726B2"/>
    <w:rsid w:val="00E7293B"/>
    <w:rsid w:val="00E72A63"/>
    <w:rsid w:val="00E74109"/>
    <w:rsid w:val="00E750F1"/>
    <w:rsid w:val="00E75FD4"/>
    <w:rsid w:val="00E814E3"/>
    <w:rsid w:val="00E83542"/>
    <w:rsid w:val="00E8405C"/>
    <w:rsid w:val="00E90DA6"/>
    <w:rsid w:val="00E9172F"/>
    <w:rsid w:val="00E97A30"/>
    <w:rsid w:val="00EA0DE3"/>
    <w:rsid w:val="00EA0E4D"/>
    <w:rsid w:val="00EA5ABD"/>
    <w:rsid w:val="00EB1E0E"/>
    <w:rsid w:val="00EB2C7F"/>
    <w:rsid w:val="00EB3EB2"/>
    <w:rsid w:val="00EB77D8"/>
    <w:rsid w:val="00EB7CEA"/>
    <w:rsid w:val="00EC100A"/>
    <w:rsid w:val="00EC6F84"/>
    <w:rsid w:val="00ED1C66"/>
    <w:rsid w:val="00ED1FB9"/>
    <w:rsid w:val="00EE081F"/>
    <w:rsid w:val="00EE4BF8"/>
    <w:rsid w:val="00EE6960"/>
    <w:rsid w:val="00EE739D"/>
    <w:rsid w:val="00EF15F7"/>
    <w:rsid w:val="00EF1EE8"/>
    <w:rsid w:val="00EF63BE"/>
    <w:rsid w:val="00EF69B2"/>
    <w:rsid w:val="00F00A32"/>
    <w:rsid w:val="00F0151A"/>
    <w:rsid w:val="00F02711"/>
    <w:rsid w:val="00F02993"/>
    <w:rsid w:val="00F10F95"/>
    <w:rsid w:val="00F11A57"/>
    <w:rsid w:val="00F13014"/>
    <w:rsid w:val="00F172D2"/>
    <w:rsid w:val="00F22B15"/>
    <w:rsid w:val="00F242C4"/>
    <w:rsid w:val="00F25351"/>
    <w:rsid w:val="00F30F3C"/>
    <w:rsid w:val="00F336D9"/>
    <w:rsid w:val="00F33A28"/>
    <w:rsid w:val="00F3585C"/>
    <w:rsid w:val="00F37E63"/>
    <w:rsid w:val="00F40597"/>
    <w:rsid w:val="00F41F12"/>
    <w:rsid w:val="00F4222D"/>
    <w:rsid w:val="00F445EF"/>
    <w:rsid w:val="00F511C0"/>
    <w:rsid w:val="00F54C84"/>
    <w:rsid w:val="00F621B9"/>
    <w:rsid w:val="00F719EC"/>
    <w:rsid w:val="00F7591B"/>
    <w:rsid w:val="00F76ECD"/>
    <w:rsid w:val="00F86BD5"/>
    <w:rsid w:val="00F92D2D"/>
    <w:rsid w:val="00F94BAB"/>
    <w:rsid w:val="00F9606B"/>
    <w:rsid w:val="00F96711"/>
    <w:rsid w:val="00F975A6"/>
    <w:rsid w:val="00F97D20"/>
    <w:rsid w:val="00FA176E"/>
    <w:rsid w:val="00FA3CFD"/>
    <w:rsid w:val="00FB1906"/>
    <w:rsid w:val="00FC148C"/>
    <w:rsid w:val="00FC4125"/>
    <w:rsid w:val="00FC60E5"/>
    <w:rsid w:val="00FC61FD"/>
    <w:rsid w:val="00FD04AF"/>
    <w:rsid w:val="00FD119D"/>
    <w:rsid w:val="00FD5433"/>
    <w:rsid w:val="00FD6632"/>
    <w:rsid w:val="00FE2368"/>
    <w:rsid w:val="00FE262A"/>
    <w:rsid w:val="00FE36CF"/>
    <w:rsid w:val="00FE3A0D"/>
    <w:rsid w:val="00FF3AA5"/>
    <w:rsid w:val="00FF4830"/>
    <w:rsid w:val="00FF7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A95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802830"/>
    <w:pPr>
      <w:keepNext/>
      <w:outlineLvl w:val="0"/>
    </w:pPr>
    <w:rPr>
      <w:rFonts w:ascii="Arial" w:hAnsi="Arial"/>
      <w:sz w:val="24"/>
      <w:szCs w:val="24"/>
      <w:lang w:eastAsia="en-US"/>
    </w:rPr>
  </w:style>
  <w:style w:type="paragraph" w:styleId="Heading2">
    <w:name w:val="heading 2"/>
    <w:basedOn w:val="Normal"/>
    <w:next w:val="Normal"/>
    <w:qFormat/>
    <w:rsid w:val="00802830"/>
    <w:pPr>
      <w:keepNext/>
      <w:outlineLvl w:val="1"/>
    </w:pPr>
    <w:rPr>
      <w:rFonts w:ascii="Arial" w:hAnsi="Arial" w:cs="Arial"/>
      <w:b/>
    </w:rPr>
  </w:style>
  <w:style w:type="paragraph" w:styleId="Heading3">
    <w:name w:val="heading 3"/>
    <w:aliases w:val="Provision Heading"/>
    <w:basedOn w:val="Normal"/>
    <w:next w:val="Normal"/>
    <w:qFormat/>
    <w:rsid w:val="00802830"/>
    <w:pPr>
      <w:keepNext/>
      <w:spacing w:before="240" w:after="60"/>
      <w:outlineLvl w:val="2"/>
    </w:pPr>
    <w:rPr>
      <w:rFonts w:ascii="Arial" w:hAnsi="Arial" w:cs="Arial"/>
      <w:b/>
      <w:bCs/>
      <w:szCs w:val="26"/>
    </w:rPr>
  </w:style>
  <w:style w:type="paragraph" w:styleId="Heading4">
    <w:name w:val="heading 4"/>
    <w:basedOn w:val="Normal"/>
    <w:next w:val="Normal"/>
    <w:qFormat/>
    <w:rsid w:val="0080283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02830"/>
    <w:pPr>
      <w:spacing w:before="240" w:after="60"/>
      <w:outlineLvl w:val="4"/>
    </w:pPr>
    <w:rPr>
      <w:b/>
      <w:bCs/>
      <w:i/>
      <w:iCs/>
      <w:szCs w:val="26"/>
    </w:rPr>
  </w:style>
  <w:style w:type="paragraph" w:styleId="Heading6">
    <w:name w:val="heading 6"/>
    <w:basedOn w:val="Normal"/>
    <w:next w:val="Normal"/>
    <w:qFormat/>
    <w:rsid w:val="00802830"/>
    <w:pPr>
      <w:spacing w:before="240" w:after="60"/>
      <w:outlineLvl w:val="5"/>
    </w:pPr>
    <w:rPr>
      <w:rFonts w:ascii="Times New Roman" w:hAnsi="Times New Roman"/>
      <w:b/>
      <w:bCs/>
      <w:sz w:val="22"/>
      <w:szCs w:val="22"/>
    </w:rPr>
  </w:style>
  <w:style w:type="paragraph" w:styleId="Heading7">
    <w:name w:val="heading 7"/>
    <w:basedOn w:val="Normal"/>
    <w:next w:val="Normal"/>
    <w:qFormat/>
    <w:rsid w:val="00802830"/>
    <w:pPr>
      <w:spacing w:before="240" w:after="60"/>
      <w:outlineLvl w:val="6"/>
    </w:pPr>
    <w:rPr>
      <w:rFonts w:ascii="Times New Roman" w:hAnsi="Times New Roman"/>
    </w:rPr>
  </w:style>
  <w:style w:type="paragraph" w:styleId="Heading8">
    <w:name w:val="heading 8"/>
    <w:basedOn w:val="Normal"/>
    <w:next w:val="Normal"/>
    <w:qFormat/>
    <w:rsid w:val="00802830"/>
    <w:pPr>
      <w:spacing w:before="240" w:after="60"/>
      <w:outlineLvl w:val="7"/>
    </w:pPr>
    <w:rPr>
      <w:rFonts w:ascii="Times New Roman" w:hAnsi="Times New Roman"/>
      <w:i/>
      <w:iCs/>
    </w:rPr>
  </w:style>
  <w:style w:type="paragraph" w:styleId="Heading9">
    <w:name w:val="heading 9"/>
    <w:basedOn w:val="Normal"/>
    <w:next w:val="Normal"/>
    <w:qFormat/>
    <w:rsid w:val="008028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2830"/>
    <w:rPr>
      <w:rFonts w:ascii="Tahoma" w:hAnsi="Tahoma" w:cs="Tahoma"/>
      <w:sz w:val="16"/>
      <w:szCs w:val="16"/>
    </w:rPr>
  </w:style>
  <w:style w:type="paragraph" w:styleId="BlockText">
    <w:name w:val="Block Text"/>
    <w:basedOn w:val="Normal"/>
    <w:rsid w:val="00802830"/>
    <w:pPr>
      <w:spacing w:after="120"/>
      <w:ind w:left="1440" w:right="1440"/>
    </w:pPr>
  </w:style>
  <w:style w:type="paragraph" w:styleId="BodyText">
    <w:name w:val="Body Text"/>
    <w:basedOn w:val="Normal"/>
    <w:rsid w:val="00802830"/>
    <w:pPr>
      <w:tabs>
        <w:tab w:val="clear" w:pos="567"/>
      </w:tabs>
      <w:overflowPunct/>
      <w:autoSpaceDE/>
      <w:autoSpaceDN/>
      <w:adjustRightInd/>
      <w:textAlignment w:val="auto"/>
    </w:pPr>
  </w:style>
  <w:style w:type="paragraph" w:styleId="BodyText2">
    <w:name w:val="Body Text 2"/>
    <w:basedOn w:val="Normal"/>
    <w:rsid w:val="00802830"/>
    <w:pPr>
      <w:spacing w:after="120" w:line="480" w:lineRule="auto"/>
    </w:pPr>
  </w:style>
  <w:style w:type="paragraph" w:styleId="BodyText3">
    <w:name w:val="Body Text 3"/>
    <w:basedOn w:val="Normal"/>
    <w:rsid w:val="00802830"/>
    <w:pPr>
      <w:spacing w:after="120"/>
    </w:pPr>
    <w:rPr>
      <w:sz w:val="16"/>
      <w:szCs w:val="16"/>
    </w:rPr>
  </w:style>
  <w:style w:type="paragraph" w:styleId="BodyTextFirstIndent">
    <w:name w:val="Body Text First Indent"/>
    <w:basedOn w:val="BodyText"/>
    <w:rsid w:val="0080283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802830"/>
    <w:pPr>
      <w:spacing w:after="120"/>
      <w:ind w:left="283"/>
    </w:pPr>
  </w:style>
  <w:style w:type="paragraph" w:styleId="BodyTextFirstIndent2">
    <w:name w:val="Body Text First Indent 2"/>
    <w:basedOn w:val="BodyTextIndent"/>
    <w:rsid w:val="00802830"/>
    <w:pPr>
      <w:ind w:firstLine="210"/>
    </w:pPr>
  </w:style>
  <w:style w:type="paragraph" w:styleId="BodyTextIndent2">
    <w:name w:val="Body Text Indent 2"/>
    <w:basedOn w:val="Normal"/>
    <w:rsid w:val="00802830"/>
    <w:pPr>
      <w:spacing w:after="120" w:line="480" w:lineRule="auto"/>
      <w:ind w:left="283"/>
    </w:pPr>
  </w:style>
  <w:style w:type="paragraph" w:styleId="BodyTextIndent3">
    <w:name w:val="Body Text Indent 3"/>
    <w:basedOn w:val="Normal"/>
    <w:rsid w:val="00802830"/>
    <w:pPr>
      <w:spacing w:after="120"/>
      <w:ind w:left="283"/>
    </w:pPr>
    <w:rPr>
      <w:sz w:val="16"/>
      <w:szCs w:val="16"/>
    </w:rPr>
  </w:style>
  <w:style w:type="paragraph" w:styleId="Caption">
    <w:name w:val="caption"/>
    <w:basedOn w:val="Normal"/>
    <w:next w:val="Normal"/>
    <w:qFormat/>
    <w:rsid w:val="00802830"/>
    <w:rPr>
      <w:b/>
      <w:bCs/>
      <w:sz w:val="20"/>
    </w:rPr>
  </w:style>
  <w:style w:type="paragraph" w:styleId="Closing">
    <w:name w:val="Closing"/>
    <w:basedOn w:val="Normal"/>
    <w:rsid w:val="00802830"/>
    <w:pPr>
      <w:ind w:left="4252"/>
    </w:pPr>
  </w:style>
  <w:style w:type="paragraph" w:styleId="CommentText">
    <w:name w:val="annotation text"/>
    <w:basedOn w:val="Normal"/>
    <w:semiHidden/>
    <w:rsid w:val="00802830"/>
    <w:rPr>
      <w:sz w:val="20"/>
    </w:rPr>
  </w:style>
  <w:style w:type="paragraph" w:styleId="CommentSubject">
    <w:name w:val="annotation subject"/>
    <w:basedOn w:val="CommentText"/>
    <w:next w:val="CommentText"/>
    <w:semiHidden/>
    <w:rsid w:val="00802830"/>
    <w:rPr>
      <w:b/>
      <w:bCs/>
    </w:rPr>
  </w:style>
  <w:style w:type="paragraph" w:styleId="Date">
    <w:name w:val="Date"/>
    <w:basedOn w:val="Normal"/>
    <w:next w:val="Normal"/>
    <w:rsid w:val="00802830"/>
  </w:style>
  <w:style w:type="paragraph" w:styleId="DocumentMap">
    <w:name w:val="Document Map"/>
    <w:basedOn w:val="Normal"/>
    <w:semiHidden/>
    <w:rsid w:val="00802830"/>
    <w:pPr>
      <w:shd w:val="clear" w:color="auto" w:fill="000080"/>
    </w:pPr>
    <w:rPr>
      <w:rFonts w:ascii="Tahoma" w:hAnsi="Tahoma" w:cs="Tahoma"/>
      <w:sz w:val="20"/>
    </w:rPr>
  </w:style>
  <w:style w:type="paragraph" w:styleId="E-mailSignature">
    <w:name w:val="E-mail Signature"/>
    <w:basedOn w:val="Normal"/>
    <w:rsid w:val="00802830"/>
  </w:style>
  <w:style w:type="paragraph" w:styleId="EndnoteText">
    <w:name w:val="endnote text"/>
    <w:basedOn w:val="Normal"/>
    <w:semiHidden/>
    <w:rsid w:val="00802830"/>
    <w:rPr>
      <w:sz w:val="20"/>
    </w:rPr>
  </w:style>
  <w:style w:type="paragraph" w:styleId="EnvelopeAddress">
    <w:name w:val="envelope address"/>
    <w:basedOn w:val="Normal"/>
    <w:rsid w:val="00802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2830"/>
    <w:rPr>
      <w:rFonts w:ascii="Arial" w:hAnsi="Arial" w:cs="Arial"/>
      <w:sz w:val="20"/>
    </w:rPr>
  </w:style>
  <w:style w:type="paragraph" w:styleId="Footer">
    <w:name w:val="footer"/>
    <w:basedOn w:val="Normal"/>
    <w:link w:val="FooterChar"/>
    <w:rsid w:val="00802830"/>
    <w:pPr>
      <w:tabs>
        <w:tab w:val="clear" w:pos="567"/>
        <w:tab w:val="right" w:pos="8505"/>
      </w:tabs>
    </w:pPr>
    <w:rPr>
      <w:sz w:val="20"/>
    </w:rPr>
  </w:style>
  <w:style w:type="character" w:customStyle="1" w:styleId="FooterChar">
    <w:name w:val="Footer Char"/>
    <w:link w:val="Footer"/>
    <w:rsid w:val="00802830"/>
    <w:rPr>
      <w:rFonts w:ascii="Times New (W1)" w:hAnsi="Times New (W1)"/>
      <w:szCs w:val="24"/>
      <w:lang w:val="en-AU" w:eastAsia="en-US" w:bidi="ar-SA"/>
    </w:rPr>
  </w:style>
  <w:style w:type="paragraph" w:styleId="FootnoteText">
    <w:name w:val="footnote text"/>
    <w:basedOn w:val="Normal"/>
    <w:semiHidden/>
    <w:rsid w:val="00802830"/>
    <w:rPr>
      <w:sz w:val="20"/>
    </w:rPr>
  </w:style>
  <w:style w:type="paragraph" w:styleId="Header">
    <w:name w:val="header"/>
    <w:basedOn w:val="Normal"/>
    <w:link w:val="HeaderChar"/>
    <w:rsid w:val="00802830"/>
    <w:pPr>
      <w:tabs>
        <w:tab w:val="clear" w:pos="567"/>
        <w:tab w:val="center" w:pos="4153"/>
        <w:tab w:val="right" w:pos="8306"/>
      </w:tabs>
    </w:pPr>
  </w:style>
  <w:style w:type="character" w:customStyle="1" w:styleId="HeaderChar">
    <w:name w:val="Header Char"/>
    <w:link w:val="Header"/>
    <w:rsid w:val="00802830"/>
    <w:rPr>
      <w:rFonts w:ascii="Times New (W1)" w:hAnsi="Times New (W1)"/>
      <w:sz w:val="24"/>
      <w:szCs w:val="24"/>
      <w:lang w:val="en-AU" w:eastAsia="en-US" w:bidi="ar-SA"/>
    </w:rPr>
  </w:style>
  <w:style w:type="paragraph" w:styleId="HTMLAddress">
    <w:name w:val="HTML Address"/>
    <w:basedOn w:val="Normal"/>
    <w:rsid w:val="00802830"/>
    <w:rPr>
      <w:i/>
      <w:iCs/>
    </w:rPr>
  </w:style>
  <w:style w:type="paragraph" w:styleId="HTMLPreformatted">
    <w:name w:val="HTML Preformatted"/>
    <w:basedOn w:val="Normal"/>
    <w:rsid w:val="00802830"/>
    <w:rPr>
      <w:rFonts w:ascii="Courier New" w:hAnsi="Courier New" w:cs="Courier New"/>
      <w:sz w:val="20"/>
    </w:rPr>
  </w:style>
  <w:style w:type="paragraph" w:customStyle="1" w:styleId="indent">
    <w:name w:val="indent"/>
    <w:basedOn w:val="Normal"/>
    <w:rsid w:val="00802830"/>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802830"/>
    <w:pPr>
      <w:tabs>
        <w:tab w:val="clear" w:pos="567"/>
      </w:tabs>
      <w:ind w:left="260" w:hanging="260"/>
    </w:pPr>
  </w:style>
  <w:style w:type="paragraph" w:styleId="Index2">
    <w:name w:val="index 2"/>
    <w:basedOn w:val="Normal"/>
    <w:next w:val="Normal"/>
    <w:autoRedefine/>
    <w:semiHidden/>
    <w:rsid w:val="00802830"/>
    <w:pPr>
      <w:tabs>
        <w:tab w:val="clear" w:pos="567"/>
      </w:tabs>
      <w:ind w:left="520" w:hanging="260"/>
    </w:pPr>
  </w:style>
  <w:style w:type="paragraph" w:styleId="Index3">
    <w:name w:val="index 3"/>
    <w:basedOn w:val="Normal"/>
    <w:next w:val="Normal"/>
    <w:autoRedefine/>
    <w:semiHidden/>
    <w:rsid w:val="00802830"/>
    <w:pPr>
      <w:tabs>
        <w:tab w:val="clear" w:pos="567"/>
      </w:tabs>
      <w:ind w:left="780" w:hanging="260"/>
    </w:pPr>
  </w:style>
  <w:style w:type="paragraph" w:styleId="Index4">
    <w:name w:val="index 4"/>
    <w:basedOn w:val="Normal"/>
    <w:next w:val="Normal"/>
    <w:autoRedefine/>
    <w:semiHidden/>
    <w:rsid w:val="00802830"/>
    <w:pPr>
      <w:tabs>
        <w:tab w:val="clear" w:pos="567"/>
      </w:tabs>
      <w:ind w:left="1040" w:hanging="260"/>
    </w:pPr>
  </w:style>
  <w:style w:type="paragraph" w:styleId="Index5">
    <w:name w:val="index 5"/>
    <w:basedOn w:val="Normal"/>
    <w:next w:val="Normal"/>
    <w:autoRedefine/>
    <w:semiHidden/>
    <w:rsid w:val="00802830"/>
    <w:pPr>
      <w:tabs>
        <w:tab w:val="clear" w:pos="567"/>
      </w:tabs>
      <w:ind w:left="1300" w:hanging="260"/>
    </w:pPr>
  </w:style>
  <w:style w:type="paragraph" w:styleId="Index6">
    <w:name w:val="index 6"/>
    <w:basedOn w:val="Normal"/>
    <w:next w:val="Normal"/>
    <w:autoRedefine/>
    <w:semiHidden/>
    <w:rsid w:val="00802830"/>
    <w:pPr>
      <w:tabs>
        <w:tab w:val="clear" w:pos="567"/>
      </w:tabs>
      <w:ind w:left="1560" w:hanging="260"/>
    </w:pPr>
  </w:style>
  <w:style w:type="paragraph" w:styleId="Index7">
    <w:name w:val="index 7"/>
    <w:basedOn w:val="Normal"/>
    <w:next w:val="Normal"/>
    <w:autoRedefine/>
    <w:semiHidden/>
    <w:rsid w:val="00802830"/>
    <w:pPr>
      <w:tabs>
        <w:tab w:val="clear" w:pos="567"/>
      </w:tabs>
      <w:ind w:left="1820" w:hanging="260"/>
    </w:pPr>
  </w:style>
  <w:style w:type="paragraph" w:styleId="Index8">
    <w:name w:val="index 8"/>
    <w:basedOn w:val="Normal"/>
    <w:next w:val="Normal"/>
    <w:autoRedefine/>
    <w:semiHidden/>
    <w:rsid w:val="00802830"/>
    <w:pPr>
      <w:tabs>
        <w:tab w:val="clear" w:pos="567"/>
      </w:tabs>
      <w:ind w:left="2080" w:hanging="260"/>
    </w:pPr>
  </w:style>
  <w:style w:type="paragraph" w:styleId="Index9">
    <w:name w:val="index 9"/>
    <w:basedOn w:val="Normal"/>
    <w:next w:val="Normal"/>
    <w:autoRedefine/>
    <w:semiHidden/>
    <w:rsid w:val="00802830"/>
    <w:pPr>
      <w:tabs>
        <w:tab w:val="clear" w:pos="567"/>
      </w:tabs>
      <w:ind w:left="2340" w:hanging="260"/>
    </w:pPr>
  </w:style>
  <w:style w:type="paragraph" w:styleId="IndexHeading">
    <w:name w:val="index heading"/>
    <w:basedOn w:val="Normal"/>
    <w:next w:val="Index1"/>
    <w:semiHidden/>
    <w:rsid w:val="00802830"/>
    <w:rPr>
      <w:rFonts w:ascii="Arial" w:hAnsi="Arial" w:cs="Arial"/>
      <w:b/>
      <w:bCs/>
    </w:rPr>
  </w:style>
  <w:style w:type="paragraph" w:customStyle="1" w:styleId="LDTitle">
    <w:name w:val="LDTitle"/>
    <w:rsid w:val="00802830"/>
    <w:pPr>
      <w:spacing w:before="480" w:after="480"/>
    </w:pPr>
    <w:rPr>
      <w:rFonts w:ascii="Arial" w:hAnsi="Arial"/>
      <w:sz w:val="24"/>
      <w:szCs w:val="24"/>
      <w:lang w:eastAsia="en-US"/>
    </w:rPr>
  </w:style>
  <w:style w:type="paragraph" w:customStyle="1" w:styleId="LDDescription">
    <w:name w:val="LD Description"/>
    <w:basedOn w:val="LDTitle"/>
    <w:rsid w:val="00802830"/>
    <w:pPr>
      <w:pBdr>
        <w:bottom w:val="single" w:sz="4" w:space="3" w:color="auto"/>
      </w:pBdr>
      <w:spacing w:before="600" w:after="120"/>
    </w:pPr>
    <w:rPr>
      <w:b/>
    </w:rPr>
  </w:style>
  <w:style w:type="paragraph" w:customStyle="1" w:styleId="LDAmendHeading">
    <w:name w:val="LDAmendHeading"/>
    <w:basedOn w:val="LDTitle"/>
    <w:next w:val="LDAmendInstruction"/>
    <w:rsid w:val="00802830"/>
    <w:pPr>
      <w:keepNext/>
      <w:spacing w:before="180" w:after="60"/>
      <w:ind w:left="720" w:hanging="720"/>
    </w:pPr>
    <w:rPr>
      <w:b/>
    </w:rPr>
  </w:style>
  <w:style w:type="paragraph" w:customStyle="1" w:styleId="LDAmendInstruction">
    <w:name w:val="LDAmendInstruction"/>
    <w:basedOn w:val="LDScheduleClause"/>
    <w:next w:val="LDAmendText"/>
    <w:rsid w:val="00802830"/>
    <w:pPr>
      <w:keepNext/>
      <w:spacing w:before="120"/>
      <w:ind w:left="737" w:firstLine="0"/>
    </w:pPr>
    <w:rPr>
      <w:i/>
    </w:rPr>
  </w:style>
  <w:style w:type="paragraph" w:customStyle="1" w:styleId="LDScheduleClause">
    <w:name w:val="LDScheduleClause"/>
    <w:basedOn w:val="LDClause"/>
    <w:rsid w:val="00802830"/>
    <w:pPr>
      <w:ind w:left="738" w:hanging="851"/>
    </w:pPr>
  </w:style>
  <w:style w:type="paragraph" w:customStyle="1" w:styleId="LDClause">
    <w:name w:val="LDClause"/>
    <w:basedOn w:val="LDBodytext"/>
    <w:link w:val="LDClauseChar"/>
    <w:rsid w:val="00802830"/>
    <w:pPr>
      <w:tabs>
        <w:tab w:val="right" w:pos="454"/>
        <w:tab w:val="left" w:pos="737"/>
      </w:tabs>
      <w:spacing w:before="60" w:after="60"/>
      <w:ind w:left="737" w:hanging="1021"/>
    </w:pPr>
  </w:style>
  <w:style w:type="paragraph" w:customStyle="1" w:styleId="LDBodytext">
    <w:name w:val="LDBody text"/>
    <w:link w:val="LDBodytextChar"/>
    <w:rsid w:val="00802830"/>
    <w:rPr>
      <w:sz w:val="24"/>
      <w:szCs w:val="24"/>
      <w:lang w:eastAsia="en-US"/>
    </w:rPr>
  </w:style>
  <w:style w:type="character" w:customStyle="1" w:styleId="LDBodytextChar">
    <w:name w:val="LDBody text Char"/>
    <w:link w:val="LDBodytext"/>
    <w:rsid w:val="00802830"/>
    <w:rPr>
      <w:sz w:val="24"/>
      <w:szCs w:val="24"/>
      <w:lang w:val="en-AU" w:eastAsia="en-US" w:bidi="ar-SA"/>
    </w:rPr>
  </w:style>
  <w:style w:type="character" w:customStyle="1" w:styleId="LDClauseChar">
    <w:name w:val="LDClause Char"/>
    <w:basedOn w:val="LDBodytextChar"/>
    <w:link w:val="LDClause"/>
    <w:rsid w:val="00802830"/>
    <w:rPr>
      <w:sz w:val="24"/>
      <w:szCs w:val="24"/>
      <w:lang w:val="en-AU" w:eastAsia="en-US" w:bidi="ar-SA"/>
    </w:rPr>
  </w:style>
  <w:style w:type="paragraph" w:customStyle="1" w:styleId="LDAmendText">
    <w:name w:val="LDAmendText"/>
    <w:basedOn w:val="LDBodytext"/>
    <w:next w:val="LDAmendInstruction"/>
    <w:rsid w:val="00802830"/>
    <w:pPr>
      <w:spacing w:before="60" w:after="60"/>
      <w:ind w:left="964"/>
    </w:pPr>
  </w:style>
  <w:style w:type="character" w:customStyle="1" w:styleId="LDCitation">
    <w:name w:val="LDCitation"/>
    <w:rsid w:val="00802830"/>
    <w:rPr>
      <w:i/>
      <w:iCs/>
    </w:rPr>
  </w:style>
  <w:style w:type="paragraph" w:customStyle="1" w:styleId="LDClauseHeading">
    <w:name w:val="LDClauseHeading"/>
    <w:basedOn w:val="LDTitle"/>
    <w:next w:val="LDClause"/>
    <w:rsid w:val="00802830"/>
    <w:pPr>
      <w:keepNext/>
      <w:tabs>
        <w:tab w:val="left" w:pos="737"/>
      </w:tabs>
      <w:spacing w:before="180" w:after="60"/>
      <w:ind w:left="737" w:hanging="737"/>
    </w:pPr>
    <w:rPr>
      <w:b/>
    </w:rPr>
  </w:style>
  <w:style w:type="paragraph" w:customStyle="1" w:styleId="LDDate">
    <w:name w:val="LDDate"/>
    <w:basedOn w:val="LDBodytext"/>
    <w:rsid w:val="00802830"/>
    <w:pPr>
      <w:tabs>
        <w:tab w:val="left" w:pos="3402"/>
      </w:tabs>
      <w:spacing w:before="240"/>
    </w:pPr>
  </w:style>
  <w:style w:type="paragraph" w:customStyle="1" w:styleId="LDdefinition">
    <w:name w:val="LDdefinition"/>
    <w:basedOn w:val="LDClause"/>
    <w:link w:val="LDdefinitionChar"/>
    <w:rsid w:val="00802830"/>
    <w:pPr>
      <w:tabs>
        <w:tab w:val="clear" w:pos="454"/>
        <w:tab w:val="clear" w:pos="737"/>
      </w:tabs>
      <w:ind w:firstLine="0"/>
    </w:pPr>
  </w:style>
  <w:style w:type="paragraph" w:customStyle="1" w:styleId="LDEndLine">
    <w:name w:val="LDEndLine"/>
    <w:basedOn w:val="BodyText"/>
    <w:rsid w:val="00802830"/>
    <w:pPr>
      <w:pBdr>
        <w:bottom w:val="single" w:sz="2" w:space="0" w:color="auto"/>
      </w:pBdr>
    </w:pPr>
    <w:rPr>
      <w:rFonts w:ascii="Times New Roman" w:hAnsi="Times New Roman"/>
    </w:rPr>
  </w:style>
  <w:style w:type="paragraph" w:customStyle="1" w:styleId="LDFollowing">
    <w:name w:val="LDFollowing"/>
    <w:basedOn w:val="LDDate"/>
    <w:next w:val="LDBodytext"/>
    <w:rsid w:val="00802830"/>
    <w:pPr>
      <w:spacing w:before="60"/>
    </w:pPr>
  </w:style>
  <w:style w:type="paragraph" w:customStyle="1" w:styleId="LDFooter">
    <w:name w:val="LDFooter"/>
    <w:basedOn w:val="LDBodytext"/>
    <w:rsid w:val="00802830"/>
    <w:pPr>
      <w:tabs>
        <w:tab w:val="right" w:pos="8505"/>
      </w:tabs>
    </w:pPr>
    <w:rPr>
      <w:sz w:val="20"/>
    </w:rPr>
  </w:style>
  <w:style w:type="paragraph" w:customStyle="1" w:styleId="LDNote">
    <w:name w:val="LDNote"/>
    <w:basedOn w:val="LDClause"/>
    <w:link w:val="LDNoteChar"/>
    <w:rsid w:val="00254D0C"/>
    <w:pPr>
      <w:ind w:firstLine="0"/>
    </w:pPr>
    <w:rPr>
      <w:sz w:val="20"/>
    </w:rPr>
  </w:style>
  <w:style w:type="character" w:customStyle="1" w:styleId="LDNoteChar">
    <w:name w:val="LDNote Char"/>
    <w:basedOn w:val="LDClauseChar"/>
    <w:link w:val="LDNote"/>
    <w:rsid w:val="00254D0C"/>
    <w:rPr>
      <w:sz w:val="24"/>
      <w:szCs w:val="24"/>
      <w:lang w:val="en-AU" w:eastAsia="en-US" w:bidi="ar-SA"/>
    </w:rPr>
  </w:style>
  <w:style w:type="paragraph" w:customStyle="1" w:styleId="LDNotePara">
    <w:name w:val="LDNotePara"/>
    <w:basedOn w:val="LDNote"/>
    <w:rsid w:val="00802830"/>
    <w:pPr>
      <w:tabs>
        <w:tab w:val="clear" w:pos="454"/>
      </w:tabs>
      <w:ind w:left="1701" w:hanging="454"/>
    </w:pPr>
  </w:style>
  <w:style w:type="paragraph" w:customStyle="1" w:styleId="LDP1a">
    <w:name w:val="LDP1(a)"/>
    <w:basedOn w:val="LDClause"/>
    <w:link w:val="LDP1aChar"/>
    <w:rsid w:val="00802830"/>
    <w:pPr>
      <w:tabs>
        <w:tab w:val="clear" w:pos="454"/>
        <w:tab w:val="clear" w:pos="737"/>
        <w:tab w:val="left" w:pos="1191"/>
      </w:tabs>
      <w:ind w:left="1191" w:hanging="454"/>
    </w:pPr>
  </w:style>
  <w:style w:type="paragraph" w:customStyle="1" w:styleId="LDP2i">
    <w:name w:val="LDP2 (i)"/>
    <w:basedOn w:val="LDP1a"/>
    <w:rsid w:val="00802830"/>
    <w:pPr>
      <w:tabs>
        <w:tab w:val="clear" w:pos="1191"/>
        <w:tab w:val="right" w:pos="1418"/>
        <w:tab w:val="left" w:pos="1559"/>
      </w:tabs>
      <w:ind w:left="1588" w:hanging="1134"/>
    </w:pPr>
  </w:style>
  <w:style w:type="paragraph" w:customStyle="1" w:styleId="LDP3A">
    <w:name w:val="LDP3 (A)"/>
    <w:basedOn w:val="LDP2i"/>
    <w:rsid w:val="00802830"/>
    <w:pPr>
      <w:tabs>
        <w:tab w:val="clear" w:pos="1418"/>
        <w:tab w:val="clear" w:pos="1559"/>
        <w:tab w:val="left" w:pos="1985"/>
      </w:tabs>
      <w:ind w:left="1985" w:hanging="567"/>
    </w:pPr>
  </w:style>
  <w:style w:type="paragraph" w:customStyle="1" w:styleId="LDReference">
    <w:name w:val="LDReference"/>
    <w:basedOn w:val="LDTitle"/>
    <w:rsid w:val="008028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802830"/>
  </w:style>
  <w:style w:type="paragraph" w:customStyle="1" w:styleId="LDSchedSubclHead">
    <w:name w:val="LDSchedSubclHead"/>
    <w:basedOn w:val="LDScheduleClauseHead"/>
    <w:rsid w:val="00CA4DDD"/>
    <w:rPr>
      <w:b w:val="0"/>
    </w:rPr>
  </w:style>
  <w:style w:type="paragraph" w:customStyle="1" w:styleId="LDScheduleheading">
    <w:name w:val="LDSchedule heading"/>
    <w:basedOn w:val="LDTitle"/>
    <w:next w:val="LDBodytext"/>
    <w:rsid w:val="008028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802830"/>
    <w:pPr>
      <w:keepNext/>
      <w:spacing w:before="1440"/>
    </w:pPr>
  </w:style>
  <w:style w:type="character" w:customStyle="1" w:styleId="LDSignatoryChar">
    <w:name w:val="LDSignatory Char"/>
    <w:basedOn w:val="LDBodytextChar"/>
    <w:link w:val="LDSignatory"/>
    <w:rsid w:val="00802830"/>
    <w:rPr>
      <w:sz w:val="24"/>
      <w:szCs w:val="24"/>
      <w:lang w:val="en-AU" w:eastAsia="en-US" w:bidi="ar-SA"/>
    </w:rPr>
  </w:style>
  <w:style w:type="paragraph" w:customStyle="1" w:styleId="LDSubclauseHead">
    <w:name w:val="LDSubclauseHead"/>
    <w:basedOn w:val="LDClauseHeading"/>
    <w:rsid w:val="00802830"/>
    <w:rPr>
      <w:b w:val="0"/>
    </w:rPr>
  </w:style>
  <w:style w:type="paragraph" w:customStyle="1" w:styleId="LDTableheading">
    <w:name w:val="LDTableheading"/>
    <w:basedOn w:val="LDBodytext"/>
    <w:rsid w:val="008028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802830"/>
    <w:pPr>
      <w:spacing w:before="120"/>
    </w:pPr>
  </w:style>
  <w:style w:type="paragraph" w:customStyle="1" w:styleId="LDTabletext">
    <w:name w:val="LDTabletext"/>
    <w:basedOn w:val="LDBodytext"/>
    <w:rsid w:val="008028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802830"/>
    <w:pPr>
      <w:ind w:left="283" w:hanging="283"/>
    </w:pPr>
  </w:style>
  <w:style w:type="paragraph" w:styleId="List2">
    <w:name w:val="List 2"/>
    <w:basedOn w:val="Normal"/>
    <w:rsid w:val="00802830"/>
    <w:pPr>
      <w:ind w:left="566" w:hanging="283"/>
    </w:pPr>
  </w:style>
  <w:style w:type="paragraph" w:styleId="List3">
    <w:name w:val="List 3"/>
    <w:basedOn w:val="Normal"/>
    <w:rsid w:val="00802830"/>
    <w:pPr>
      <w:ind w:left="849" w:hanging="283"/>
    </w:pPr>
  </w:style>
  <w:style w:type="paragraph" w:styleId="List4">
    <w:name w:val="List 4"/>
    <w:basedOn w:val="Normal"/>
    <w:rsid w:val="00802830"/>
    <w:pPr>
      <w:ind w:left="1132" w:hanging="283"/>
    </w:pPr>
  </w:style>
  <w:style w:type="paragraph" w:styleId="List5">
    <w:name w:val="List 5"/>
    <w:basedOn w:val="Normal"/>
    <w:rsid w:val="00802830"/>
    <w:pPr>
      <w:ind w:left="1415" w:hanging="283"/>
    </w:pPr>
  </w:style>
  <w:style w:type="paragraph" w:styleId="ListBullet">
    <w:name w:val="List Bullet"/>
    <w:basedOn w:val="Normal"/>
    <w:rsid w:val="00802830"/>
    <w:pPr>
      <w:numPr>
        <w:numId w:val="15"/>
      </w:numPr>
    </w:pPr>
  </w:style>
  <w:style w:type="paragraph" w:styleId="ListBullet2">
    <w:name w:val="List Bullet 2"/>
    <w:basedOn w:val="Normal"/>
    <w:rsid w:val="00802830"/>
    <w:pPr>
      <w:numPr>
        <w:numId w:val="16"/>
      </w:numPr>
    </w:pPr>
  </w:style>
  <w:style w:type="paragraph" w:styleId="ListBullet3">
    <w:name w:val="List Bullet 3"/>
    <w:basedOn w:val="Normal"/>
    <w:rsid w:val="00802830"/>
    <w:pPr>
      <w:numPr>
        <w:numId w:val="17"/>
      </w:numPr>
    </w:pPr>
  </w:style>
  <w:style w:type="paragraph" w:styleId="ListBullet4">
    <w:name w:val="List Bullet 4"/>
    <w:basedOn w:val="Normal"/>
    <w:rsid w:val="00802830"/>
    <w:pPr>
      <w:numPr>
        <w:numId w:val="18"/>
      </w:numPr>
    </w:pPr>
  </w:style>
  <w:style w:type="paragraph" w:styleId="ListBullet5">
    <w:name w:val="List Bullet 5"/>
    <w:basedOn w:val="Normal"/>
    <w:rsid w:val="00802830"/>
    <w:pPr>
      <w:numPr>
        <w:numId w:val="19"/>
      </w:numPr>
    </w:pPr>
  </w:style>
  <w:style w:type="paragraph" w:styleId="ListContinue">
    <w:name w:val="List Continue"/>
    <w:basedOn w:val="Normal"/>
    <w:rsid w:val="00802830"/>
    <w:pPr>
      <w:spacing w:after="120"/>
      <w:ind w:left="283"/>
    </w:pPr>
  </w:style>
  <w:style w:type="paragraph" w:styleId="ListContinue2">
    <w:name w:val="List Continue 2"/>
    <w:basedOn w:val="Normal"/>
    <w:rsid w:val="00802830"/>
    <w:pPr>
      <w:spacing w:after="120"/>
      <w:ind w:left="566"/>
    </w:pPr>
  </w:style>
  <w:style w:type="paragraph" w:styleId="ListContinue3">
    <w:name w:val="List Continue 3"/>
    <w:basedOn w:val="Normal"/>
    <w:rsid w:val="00802830"/>
    <w:pPr>
      <w:spacing w:after="120"/>
      <w:ind w:left="849"/>
    </w:pPr>
  </w:style>
  <w:style w:type="paragraph" w:styleId="ListContinue4">
    <w:name w:val="List Continue 4"/>
    <w:basedOn w:val="Normal"/>
    <w:rsid w:val="00802830"/>
    <w:pPr>
      <w:spacing w:after="120"/>
      <w:ind w:left="1132"/>
    </w:pPr>
  </w:style>
  <w:style w:type="paragraph" w:styleId="ListContinue5">
    <w:name w:val="List Continue 5"/>
    <w:basedOn w:val="Normal"/>
    <w:rsid w:val="00802830"/>
    <w:pPr>
      <w:spacing w:after="120"/>
      <w:ind w:left="1415"/>
    </w:pPr>
  </w:style>
  <w:style w:type="paragraph" w:styleId="ListNumber">
    <w:name w:val="List Number"/>
    <w:basedOn w:val="Normal"/>
    <w:rsid w:val="00802830"/>
    <w:pPr>
      <w:numPr>
        <w:numId w:val="20"/>
      </w:numPr>
    </w:pPr>
  </w:style>
  <w:style w:type="paragraph" w:styleId="ListNumber2">
    <w:name w:val="List Number 2"/>
    <w:basedOn w:val="Normal"/>
    <w:rsid w:val="00802830"/>
    <w:pPr>
      <w:numPr>
        <w:numId w:val="21"/>
      </w:numPr>
    </w:pPr>
  </w:style>
  <w:style w:type="paragraph" w:styleId="ListNumber3">
    <w:name w:val="List Number 3"/>
    <w:basedOn w:val="Normal"/>
    <w:rsid w:val="00802830"/>
    <w:pPr>
      <w:numPr>
        <w:numId w:val="22"/>
      </w:numPr>
    </w:pPr>
  </w:style>
  <w:style w:type="paragraph" w:styleId="ListNumber4">
    <w:name w:val="List Number 4"/>
    <w:basedOn w:val="Normal"/>
    <w:rsid w:val="00802830"/>
    <w:pPr>
      <w:numPr>
        <w:numId w:val="23"/>
      </w:numPr>
    </w:pPr>
  </w:style>
  <w:style w:type="paragraph" w:styleId="ListNumber5">
    <w:name w:val="List Number 5"/>
    <w:basedOn w:val="Normal"/>
    <w:rsid w:val="00802830"/>
    <w:pPr>
      <w:numPr>
        <w:numId w:val="24"/>
      </w:numPr>
    </w:pPr>
  </w:style>
  <w:style w:type="paragraph" w:styleId="MacroText">
    <w:name w:val="macro"/>
    <w:semiHidden/>
    <w:rsid w:val="008028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802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02830"/>
    <w:rPr>
      <w:rFonts w:ascii="Times New Roman" w:hAnsi="Times New Roman"/>
    </w:rPr>
  </w:style>
  <w:style w:type="paragraph" w:styleId="NormalIndent">
    <w:name w:val="Normal Indent"/>
    <w:basedOn w:val="Normal"/>
    <w:rsid w:val="00802830"/>
    <w:pPr>
      <w:ind w:left="720"/>
    </w:pPr>
  </w:style>
  <w:style w:type="paragraph" w:styleId="NoteHeading">
    <w:name w:val="Note Heading"/>
    <w:aliases w:val="HN"/>
    <w:basedOn w:val="Normal"/>
    <w:next w:val="Normal"/>
    <w:rsid w:val="00802830"/>
  </w:style>
  <w:style w:type="paragraph" w:customStyle="1" w:styleId="numeric">
    <w:name w:val="numeric"/>
    <w:basedOn w:val="Normal"/>
    <w:rsid w:val="00802830"/>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802830"/>
  </w:style>
  <w:style w:type="paragraph" w:styleId="PlainText">
    <w:name w:val="Plain Text"/>
    <w:basedOn w:val="Normal"/>
    <w:rsid w:val="00802830"/>
    <w:rPr>
      <w:rFonts w:ascii="Courier New" w:hAnsi="Courier New" w:cs="Courier New"/>
      <w:sz w:val="20"/>
    </w:rPr>
  </w:style>
  <w:style w:type="paragraph" w:customStyle="1" w:styleId="Reference">
    <w:name w:val="Reference"/>
    <w:basedOn w:val="BodyText"/>
    <w:rsid w:val="00802830"/>
    <w:pPr>
      <w:spacing w:before="360"/>
    </w:pPr>
    <w:rPr>
      <w:rFonts w:ascii="Arial" w:hAnsi="Arial"/>
      <w:b/>
      <w:lang w:val="en-GB"/>
    </w:rPr>
  </w:style>
  <w:style w:type="paragraph" w:styleId="Salutation">
    <w:name w:val="Salutation"/>
    <w:basedOn w:val="Normal"/>
    <w:next w:val="Normal"/>
    <w:rsid w:val="00802830"/>
  </w:style>
  <w:style w:type="paragraph" w:styleId="Signature">
    <w:name w:val="Signature"/>
    <w:basedOn w:val="Normal"/>
    <w:rsid w:val="00802830"/>
    <w:pPr>
      <w:ind w:left="4252"/>
    </w:pPr>
  </w:style>
  <w:style w:type="paragraph" w:customStyle="1" w:styleId="StyleLDClause">
    <w:name w:val="Style LDClause"/>
    <w:basedOn w:val="LDClause"/>
    <w:rsid w:val="00802830"/>
    <w:rPr>
      <w:szCs w:val="20"/>
    </w:rPr>
  </w:style>
  <w:style w:type="paragraph" w:customStyle="1" w:styleId="Style2">
    <w:name w:val="Style2"/>
    <w:basedOn w:val="Normal"/>
    <w:rsid w:val="0080283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802830"/>
    <w:pPr>
      <w:spacing w:after="60"/>
      <w:jc w:val="center"/>
      <w:outlineLvl w:val="1"/>
    </w:pPr>
    <w:rPr>
      <w:rFonts w:ascii="Arial" w:hAnsi="Arial" w:cs="Arial"/>
    </w:rPr>
  </w:style>
  <w:style w:type="paragraph" w:styleId="TableofAuthorities">
    <w:name w:val="table of authorities"/>
    <w:basedOn w:val="Normal"/>
    <w:next w:val="Normal"/>
    <w:semiHidden/>
    <w:rsid w:val="00802830"/>
    <w:pPr>
      <w:tabs>
        <w:tab w:val="clear" w:pos="567"/>
      </w:tabs>
      <w:ind w:left="260" w:hanging="260"/>
    </w:pPr>
  </w:style>
  <w:style w:type="paragraph" w:styleId="TableofFigures">
    <w:name w:val="table of figures"/>
    <w:basedOn w:val="Normal"/>
    <w:next w:val="Normal"/>
    <w:semiHidden/>
    <w:rsid w:val="00802830"/>
    <w:pPr>
      <w:tabs>
        <w:tab w:val="clear" w:pos="567"/>
      </w:tabs>
    </w:pPr>
  </w:style>
  <w:style w:type="paragraph" w:styleId="Title">
    <w:name w:val="Title"/>
    <w:basedOn w:val="BodyText"/>
    <w:next w:val="BodyText"/>
    <w:qFormat/>
    <w:rsid w:val="00802830"/>
    <w:pPr>
      <w:spacing w:before="120" w:after="60"/>
      <w:outlineLvl w:val="0"/>
    </w:pPr>
    <w:rPr>
      <w:rFonts w:ascii="Arial" w:hAnsi="Arial" w:cs="Arial"/>
      <w:bCs/>
      <w:kern w:val="28"/>
      <w:szCs w:val="32"/>
    </w:rPr>
  </w:style>
  <w:style w:type="paragraph" w:styleId="TOAHeading">
    <w:name w:val="toa heading"/>
    <w:basedOn w:val="Normal"/>
    <w:next w:val="Normal"/>
    <w:semiHidden/>
    <w:rsid w:val="00802830"/>
    <w:pPr>
      <w:spacing w:before="120"/>
    </w:pPr>
    <w:rPr>
      <w:rFonts w:ascii="Arial" w:hAnsi="Arial" w:cs="Arial"/>
      <w:b/>
      <w:bCs/>
    </w:rPr>
  </w:style>
  <w:style w:type="paragraph" w:styleId="TOC1">
    <w:name w:val="toc 1"/>
    <w:basedOn w:val="Normal"/>
    <w:next w:val="Normal"/>
    <w:autoRedefine/>
    <w:rsid w:val="00802830"/>
    <w:pPr>
      <w:tabs>
        <w:tab w:val="clear" w:pos="567"/>
      </w:tabs>
    </w:pPr>
    <w:rPr>
      <w:rFonts w:ascii="Arial" w:hAnsi="Arial"/>
      <w:b/>
    </w:rPr>
  </w:style>
  <w:style w:type="paragraph" w:styleId="TOC2">
    <w:name w:val="toc 2"/>
    <w:basedOn w:val="Normal"/>
    <w:next w:val="Normal"/>
    <w:autoRedefine/>
    <w:rsid w:val="00802830"/>
    <w:pPr>
      <w:tabs>
        <w:tab w:val="clear" w:pos="567"/>
      </w:tabs>
      <w:ind w:left="260"/>
    </w:pPr>
    <w:rPr>
      <w:rFonts w:ascii="Arial" w:hAnsi="Arial"/>
      <w:b/>
      <w:sz w:val="20"/>
    </w:rPr>
  </w:style>
  <w:style w:type="paragraph" w:styleId="TOC3">
    <w:name w:val="toc 3"/>
    <w:basedOn w:val="Normal"/>
    <w:next w:val="Normal"/>
    <w:autoRedefine/>
    <w:rsid w:val="008028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802830"/>
    <w:pPr>
      <w:tabs>
        <w:tab w:val="clear" w:pos="567"/>
        <w:tab w:val="left" w:pos="2200"/>
        <w:tab w:val="right" w:leader="dot" w:pos="8495"/>
      </w:tabs>
    </w:pPr>
    <w:rPr>
      <w:rFonts w:ascii="Arial" w:hAnsi="Arial"/>
      <w:b/>
    </w:rPr>
  </w:style>
  <w:style w:type="paragraph" w:styleId="TOC5">
    <w:name w:val="toc 5"/>
    <w:basedOn w:val="Normal"/>
    <w:next w:val="Normal"/>
    <w:autoRedefine/>
    <w:rsid w:val="00802830"/>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802830"/>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802830"/>
    <w:pPr>
      <w:tabs>
        <w:tab w:val="clear" w:pos="567"/>
      </w:tabs>
      <w:ind w:left="1560"/>
    </w:pPr>
  </w:style>
  <w:style w:type="paragraph" w:styleId="TOC8">
    <w:name w:val="toc 8"/>
    <w:basedOn w:val="Normal"/>
    <w:next w:val="Normal"/>
    <w:autoRedefine/>
    <w:rsid w:val="00802830"/>
    <w:pPr>
      <w:tabs>
        <w:tab w:val="clear" w:pos="567"/>
      </w:tabs>
      <w:ind w:left="1820"/>
    </w:pPr>
  </w:style>
  <w:style w:type="paragraph" w:styleId="TOC9">
    <w:name w:val="toc 9"/>
    <w:basedOn w:val="Normal"/>
    <w:next w:val="Normal"/>
    <w:autoRedefine/>
    <w:rsid w:val="00802830"/>
    <w:pPr>
      <w:tabs>
        <w:tab w:val="clear" w:pos="567"/>
      </w:tabs>
      <w:ind w:left="2080"/>
    </w:pPr>
  </w:style>
  <w:style w:type="paragraph" w:customStyle="1" w:styleId="StyleLDSignatoryBold">
    <w:name w:val="Style LDSignatory + Bold"/>
    <w:basedOn w:val="LDSignatory"/>
    <w:link w:val="StyleLDSignatoryBoldChar"/>
    <w:rsid w:val="00802830"/>
    <w:pPr>
      <w:spacing w:before="1200"/>
    </w:pPr>
    <w:rPr>
      <w:b/>
      <w:bCs/>
    </w:rPr>
  </w:style>
  <w:style w:type="character" w:customStyle="1" w:styleId="StyleLDSignatoryBoldChar">
    <w:name w:val="Style LDSignatory + Bold Char"/>
    <w:link w:val="StyleLDSignatoryBold"/>
    <w:rsid w:val="00802830"/>
    <w:rPr>
      <w:b/>
      <w:bCs/>
      <w:sz w:val="24"/>
      <w:szCs w:val="24"/>
      <w:lang w:val="en-AU" w:eastAsia="en-US" w:bidi="ar-SA"/>
    </w:rPr>
  </w:style>
  <w:style w:type="paragraph" w:customStyle="1" w:styleId="LDDivision">
    <w:name w:val="LDDivision"/>
    <w:basedOn w:val="LDBodytext"/>
    <w:next w:val="LDClauseHeading"/>
    <w:rsid w:val="008028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802830"/>
    <w:pPr>
      <w:ind w:left="1134" w:firstLine="0"/>
    </w:pPr>
  </w:style>
  <w:style w:type="paragraph" w:customStyle="1" w:styleId="LDpenalty">
    <w:name w:val="LDpenalty"/>
    <w:basedOn w:val="LDClause"/>
    <w:rsid w:val="00802830"/>
    <w:pPr>
      <w:ind w:left="1134" w:firstLine="0"/>
    </w:pPr>
  </w:style>
  <w:style w:type="paragraph" w:customStyle="1" w:styleId="LDquery">
    <w:name w:val="LDquery"/>
    <w:basedOn w:val="LDClause"/>
    <w:rsid w:val="00802830"/>
    <w:rPr>
      <w:b/>
      <w:i/>
    </w:rPr>
  </w:style>
  <w:style w:type="paragraph" w:customStyle="1" w:styleId="LDSubdivision">
    <w:name w:val="LDSubdivision"/>
    <w:basedOn w:val="LDDivision"/>
    <w:next w:val="LDClauseHeading"/>
    <w:rsid w:val="00802830"/>
    <w:pPr>
      <w:spacing w:after="240" w:line="260" w:lineRule="atLeast"/>
    </w:pPr>
    <w:rPr>
      <w:i/>
      <w:sz w:val="26"/>
    </w:rPr>
  </w:style>
  <w:style w:type="paragraph" w:customStyle="1" w:styleId="LDTableP1a">
    <w:name w:val="LDTableP1(a)"/>
    <w:basedOn w:val="LDTabletext"/>
    <w:qFormat/>
    <w:rsid w:val="008028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8028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802830"/>
    <w:pPr>
      <w:tabs>
        <w:tab w:val="clear" w:pos="507"/>
        <w:tab w:val="clear" w:pos="649"/>
        <w:tab w:val="right" w:pos="676"/>
        <w:tab w:val="left" w:pos="916"/>
      </w:tabs>
      <w:ind w:left="851" w:hanging="851"/>
    </w:pPr>
    <w:rPr>
      <w:lang w:val="en-GB" w:eastAsia="en-AU"/>
    </w:rPr>
  </w:style>
  <w:style w:type="paragraph" w:customStyle="1" w:styleId="LDSchedDivision">
    <w:name w:val="LDSchedDivision"/>
    <w:basedOn w:val="LDScheduleheading"/>
    <w:rsid w:val="002D635B"/>
    <w:pPr>
      <w:tabs>
        <w:tab w:val="clear" w:pos="1843"/>
        <w:tab w:val="left" w:pos="1440"/>
      </w:tabs>
      <w:ind w:left="1440" w:hanging="1440"/>
    </w:pPr>
    <w:rPr>
      <w:sz w:val="24"/>
    </w:rPr>
  </w:style>
  <w:style w:type="paragraph" w:customStyle="1" w:styleId="SigningPageBreak">
    <w:name w:val="SigningPage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8028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8028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8028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8028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802830"/>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802830"/>
    <w:pPr>
      <w:tabs>
        <w:tab w:val="clear" w:pos="567"/>
      </w:tabs>
      <w:overflowPunct/>
      <w:autoSpaceDE/>
      <w:autoSpaceDN/>
      <w:adjustRightInd/>
      <w:textAlignment w:val="auto"/>
    </w:pPr>
    <w:rPr>
      <w:rFonts w:ascii="Times New Roman" w:hAnsi="Times New Roman"/>
    </w:rPr>
  </w:style>
  <w:style w:type="character" w:styleId="Hyperlink">
    <w:name w:val="Hyperlink"/>
    <w:rsid w:val="00802830"/>
    <w:rPr>
      <w:color w:val="0000FF"/>
      <w:u w:val="single"/>
    </w:rPr>
  </w:style>
  <w:style w:type="paragraph" w:customStyle="1" w:styleId="Subsectiontext">
    <w:name w:val="Subsection text"/>
    <w:basedOn w:val="Normal"/>
    <w:link w:val="SubsectiontextChar"/>
    <w:rsid w:val="00802830"/>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802830"/>
    <w:rPr>
      <w:bCs/>
      <w:sz w:val="24"/>
      <w:szCs w:val="28"/>
      <w:lang w:val="en-GB" w:eastAsia="en-US" w:bidi="ar-SA"/>
    </w:rPr>
  </w:style>
  <w:style w:type="paragraph" w:customStyle="1" w:styleId="paratext">
    <w:name w:val="para text"/>
    <w:basedOn w:val="Normal"/>
    <w:link w:val="paratextChar"/>
    <w:rsid w:val="00802830"/>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802830"/>
    <w:rPr>
      <w:sz w:val="24"/>
      <w:lang w:val="en-GB" w:eastAsia="en-US" w:bidi="ar-SA"/>
    </w:rPr>
  </w:style>
  <w:style w:type="paragraph" w:customStyle="1" w:styleId="Definition">
    <w:name w:val="Definition"/>
    <w:basedOn w:val="Normal"/>
    <w:link w:val="DefinitionChar"/>
    <w:autoRedefine/>
    <w:rsid w:val="00802830"/>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802830"/>
    <w:rPr>
      <w:lang w:val="en-GB" w:eastAsia="en-US" w:bidi="ar-SA"/>
    </w:rPr>
  </w:style>
  <w:style w:type="paragraph" w:customStyle="1" w:styleId="definitionnote">
    <w:name w:val="definition note"/>
    <w:basedOn w:val="Normal"/>
    <w:next w:val="Definition"/>
    <w:autoRedefine/>
    <w:rsid w:val="00802830"/>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802830"/>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802830"/>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802830"/>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802830"/>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802830"/>
    <w:rPr>
      <w:bCs/>
    </w:rPr>
  </w:style>
  <w:style w:type="character" w:customStyle="1" w:styleId="StyleDefinitionBoldChar">
    <w:name w:val="Style Definition + Bold Char"/>
    <w:link w:val="StyleDefinitionBold"/>
    <w:rsid w:val="00802830"/>
    <w:rPr>
      <w:bCs/>
      <w:lang w:val="en-GB" w:eastAsia="en-US" w:bidi="ar-SA"/>
    </w:rPr>
  </w:style>
  <w:style w:type="paragraph" w:customStyle="1" w:styleId="Healthnote">
    <w:name w:val="Health note"/>
    <w:basedOn w:val="Normal"/>
    <w:link w:val="HealthnoteChar"/>
    <w:rsid w:val="00802830"/>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802830"/>
    <w:rPr>
      <w:iCs/>
      <w:color w:val="000000"/>
      <w:lang w:val="en-AU" w:eastAsia="en-US" w:bidi="ar-SA"/>
    </w:rPr>
  </w:style>
  <w:style w:type="paragraph" w:customStyle="1" w:styleId="Sectionheading">
    <w:name w:val="Section heading"/>
    <w:basedOn w:val="Heading7"/>
    <w:next w:val="Normal"/>
    <w:link w:val="SectionheadingChar"/>
    <w:autoRedefine/>
    <w:rsid w:val="00802830"/>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802830"/>
    <w:rPr>
      <w:rFonts w:ascii="Arial" w:hAnsi="Arial" w:cs="Arial"/>
      <w:b/>
      <w:sz w:val="32"/>
      <w:szCs w:val="28"/>
      <w:lang w:val="en-GB" w:eastAsia="en-US" w:bidi="ar-SA"/>
    </w:rPr>
  </w:style>
  <w:style w:type="paragraph" w:customStyle="1" w:styleId="Note">
    <w:name w:val="Note"/>
    <w:basedOn w:val="Normal"/>
    <w:link w:val="NoteChar"/>
    <w:autoRedefine/>
    <w:rsid w:val="00802830"/>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802830"/>
    <w:rPr>
      <w:i/>
      <w:lang w:val="en-GB" w:eastAsia="en-US" w:bidi="ar-SA"/>
    </w:rPr>
  </w:style>
  <w:style w:type="paragraph" w:customStyle="1" w:styleId="HealthnumLevel5">
    <w:name w:val="Health (num) Level 5"/>
    <w:basedOn w:val="Normal"/>
    <w:rsid w:val="00802830"/>
    <w:pPr>
      <w:tabs>
        <w:tab w:val="clear" w:pos="567"/>
        <w:tab w:val="num" w:pos="360"/>
      </w:tabs>
      <w:overflowPunct/>
      <w:adjustRightInd/>
      <w:spacing w:before="180" w:line="260" w:lineRule="exact"/>
      <w:textAlignment w:val="auto"/>
    </w:pPr>
    <w:rPr>
      <w:rFonts w:ascii="Times New Roman" w:hAnsi="Times New Roman"/>
    </w:rPr>
  </w:style>
  <w:style w:type="paragraph" w:customStyle="1" w:styleId="aNote">
    <w:name w:val="aNote"/>
    <w:basedOn w:val="Normal"/>
    <w:rsid w:val="00802830"/>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character" w:customStyle="1" w:styleId="charItals">
    <w:name w:val="charItals"/>
    <w:rsid w:val="00802830"/>
    <w:rPr>
      <w:rFonts w:cs="Times New Roman"/>
      <w:i/>
    </w:rPr>
  </w:style>
  <w:style w:type="paragraph" w:customStyle="1" w:styleId="aNoteBulletss">
    <w:name w:val="aNoteBulletss"/>
    <w:basedOn w:val="Normal"/>
    <w:rsid w:val="00802830"/>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subsubsectiontext">
    <w:name w:val="subsubsection text"/>
    <w:basedOn w:val="Normal"/>
    <w:rsid w:val="00802830"/>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802830"/>
    <w:rPr>
      <w:rFonts w:cs="Times New Roman"/>
      <w:b/>
      <w:i/>
    </w:rPr>
  </w:style>
  <w:style w:type="paragraph" w:customStyle="1" w:styleId="aDef">
    <w:name w:val="aDef"/>
    <w:basedOn w:val="Normal"/>
    <w:link w:val="aDefCharChar"/>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802830"/>
    <w:rPr>
      <w:sz w:val="24"/>
      <w:lang w:val="en-AU" w:eastAsia="en-US" w:bidi="ar-SA"/>
    </w:rPr>
  </w:style>
  <w:style w:type="paragraph" w:customStyle="1" w:styleId="aDefpara">
    <w:name w:val="aDef para"/>
    <w:basedOn w:val="Normal"/>
    <w:rsid w:val="00813D4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802830"/>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802830"/>
    <w:pPr>
      <w:spacing w:before="0"/>
      <w:ind w:left="1100" w:firstLine="0"/>
    </w:pPr>
  </w:style>
  <w:style w:type="character" w:customStyle="1" w:styleId="CharSectNo">
    <w:name w:val="CharSectNo"/>
    <w:rsid w:val="00802830"/>
    <w:rPr>
      <w:rFonts w:cs="Times New Roman"/>
    </w:rPr>
  </w:style>
  <w:style w:type="paragraph" w:customStyle="1" w:styleId="Penalty0">
    <w:name w:val="Penalty"/>
    <w:basedOn w:val="Normal"/>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802830"/>
    <w:rPr>
      <w:rFonts w:cs="Times New Roman"/>
    </w:rPr>
  </w:style>
  <w:style w:type="character" w:customStyle="1" w:styleId="CharDivText">
    <w:name w:val="CharDivText"/>
    <w:rsid w:val="00802830"/>
    <w:rPr>
      <w:rFonts w:cs="Times New Roman"/>
    </w:rPr>
  </w:style>
  <w:style w:type="paragraph" w:customStyle="1" w:styleId="Placeholder">
    <w:name w:val="Placeholder"/>
    <w:basedOn w:val="Normal"/>
    <w:link w:val="PlaceholderChar"/>
    <w:rsid w:val="00802830"/>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802830"/>
    <w:rPr>
      <w:sz w:val="10"/>
      <w:lang w:val="en-AU" w:eastAsia="en-US" w:bidi="ar-SA"/>
    </w:rPr>
  </w:style>
  <w:style w:type="character" w:customStyle="1" w:styleId="CharPartText">
    <w:name w:val="CharPartText"/>
    <w:rsid w:val="00802830"/>
    <w:rPr>
      <w:rFonts w:cs="Times New Roman"/>
    </w:rPr>
  </w:style>
  <w:style w:type="paragraph" w:customStyle="1" w:styleId="aExamINumss">
    <w:name w:val="aExamINumss"/>
    <w:basedOn w:val="aExamss"/>
    <w:rsid w:val="00802830"/>
    <w:pPr>
      <w:tabs>
        <w:tab w:val="left" w:pos="1500"/>
      </w:tabs>
      <w:ind w:left="1500" w:hanging="400"/>
    </w:pPr>
  </w:style>
  <w:style w:type="paragraph" w:customStyle="1" w:styleId="Paragrapha">
    <w:name w:val="Paragraph (a)"/>
    <w:basedOn w:val="Normal"/>
    <w:link w:val="ParagraphaChar"/>
    <w:autoRedefine/>
    <w:rsid w:val="00802830"/>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802830"/>
    <w:rPr>
      <w:sz w:val="24"/>
      <w:szCs w:val="24"/>
      <w:lang w:val="en-GB" w:eastAsia="en-US" w:bidi="ar-SA"/>
    </w:rPr>
  </w:style>
  <w:style w:type="paragraph" w:customStyle="1" w:styleId="HeaderEven">
    <w:name w:val="HeaderEven"/>
    <w:basedOn w:val="Normal"/>
    <w:rsid w:val="008028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802830"/>
    <w:pPr>
      <w:spacing w:before="120" w:after="60"/>
    </w:pPr>
  </w:style>
  <w:style w:type="paragraph" w:customStyle="1" w:styleId="HeaderOdd6">
    <w:name w:val="HeaderOdd6"/>
    <w:basedOn w:val="HeaderEven6"/>
    <w:rsid w:val="00802830"/>
    <w:pPr>
      <w:jc w:val="right"/>
    </w:pPr>
  </w:style>
  <w:style w:type="paragraph" w:customStyle="1" w:styleId="Sched-heading">
    <w:name w:val="Sched-heading"/>
    <w:basedOn w:val="Normal"/>
    <w:next w:val="ref"/>
    <w:rsid w:val="00802830"/>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802830"/>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802830"/>
    <w:rPr>
      <w:rFonts w:cs="Times New Roman"/>
    </w:rPr>
  </w:style>
  <w:style w:type="character" w:customStyle="1" w:styleId="CharChapNo">
    <w:name w:val="CharChapNo"/>
    <w:rsid w:val="00802830"/>
    <w:rPr>
      <w:rFonts w:cs="Times New Roman"/>
    </w:rPr>
  </w:style>
  <w:style w:type="character" w:customStyle="1" w:styleId="CharChapText">
    <w:name w:val="CharChapText"/>
    <w:rsid w:val="00802830"/>
    <w:rPr>
      <w:rFonts w:cs="Times New Roman"/>
    </w:rPr>
  </w:style>
  <w:style w:type="paragraph" w:customStyle="1" w:styleId="TableColHd">
    <w:name w:val="TableColHd"/>
    <w:basedOn w:val="Normal"/>
    <w:rsid w:val="00802830"/>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802830"/>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802830"/>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802830"/>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802830"/>
    <w:pPr>
      <w:numPr>
        <w:numId w:val="14"/>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802830"/>
    <w:rPr>
      <w:color w:val="000000"/>
      <w:sz w:val="24"/>
      <w:szCs w:val="24"/>
      <w:lang w:val="en-AU" w:eastAsia="en-US" w:bidi="ar-SA"/>
    </w:rPr>
  </w:style>
  <w:style w:type="paragraph" w:customStyle="1" w:styleId="HealthnumLevel3">
    <w:name w:val="Health (num) Level 3"/>
    <w:basedOn w:val="Normal"/>
    <w:link w:val="HealthnumLevel3Char"/>
    <w:rsid w:val="00802830"/>
    <w:pPr>
      <w:numPr>
        <w:ilvl w:val="2"/>
        <w:numId w:val="14"/>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802830"/>
    <w:rPr>
      <w:color w:val="000000"/>
      <w:sz w:val="24"/>
      <w:szCs w:val="24"/>
      <w:lang w:val="en-AU" w:eastAsia="en-US" w:bidi="ar-SA"/>
    </w:rPr>
  </w:style>
  <w:style w:type="paragraph" w:customStyle="1" w:styleId="HealthnumLevel4">
    <w:name w:val="Health (num) Level 4"/>
    <w:basedOn w:val="Normal"/>
    <w:rsid w:val="00802830"/>
    <w:pPr>
      <w:numPr>
        <w:ilvl w:val="4"/>
        <w:numId w:val="14"/>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802830"/>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802830"/>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802830"/>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ContentsSectionBreak">
    <w:name w:val="Contents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ContentsPage">
    <w:name w:val="HeaderContents&quot;Page&quot;"/>
    <w:basedOn w:val="Normal"/>
    <w:rsid w:val="00802830"/>
    <w:pPr>
      <w:tabs>
        <w:tab w:val="clear" w:pos="567"/>
      </w:tabs>
      <w:overflowPunct/>
      <w:autoSpaceDE/>
      <w:autoSpaceDN/>
      <w:adjustRightInd/>
      <w:spacing w:before="120" w:after="120"/>
      <w:jc w:val="right"/>
      <w:textAlignment w:val="auto"/>
    </w:pPr>
    <w:rPr>
      <w:rFonts w:ascii="Arial" w:hAnsi="Arial"/>
      <w:sz w:val="20"/>
    </w:rPr>
  </w:style>
  <w:style w:type="paragraph" w:customStyle="1" w:styleId="LDSchedDivHead">
    <w:name w:val="LDSchedDivHead"/>
    <w:basedOn w:val="LDDivision"/>
    <w:rsid w:val="00802830"/>
  </w:style>
  <w:style w:type="character" w:customStyle="1" w:styleId="CharChar15">
    <w:name w:val="Char Char15"/>
    <w:rsid w:val="006F6039"/>
    <w:rPr>
      <w:rFonts w:ascii="Arial" w:hAnsi="Arial"/>
      <w:sz w:val="16"/>
      <w:szCs w:val="24"/>
    </w:rPr>
  </w:style>
  <w:style w:type="character" w:customStyle="1" w:styleId="CharENotesHeading">
    <w:name w:val="CharENotesHeading"/>
    <w:basedOn w:val="DefaultParagraphFont"/>
    <w:rsid w:val="00802830"/>
  </w:style>
  <w:style w:type="paragraph" w:customStyle="1" w:styleId="EndNotes">
    <w:name w:val="EndNotes"/>
    <w:basedOn w:val="Normal"/>
    <w:rsid w:val="00802830"/>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802830"/>
    <w:pPr>
      <w:ind w:left="357" w:hanging="357"/>
    </w:pPr>
    <w:rPr>
      <w:rFonts w:ascii="Arial" w:hAnsi="Arial"/>
      <w:b/>
    </w:rPr>
  </w:style>
  <w:style w:type="paragraph" w:customStyle="1" w:styleId="LDCompilation">
    <w:name w:val="LDCompilation"/>
    <w:next w:val="LDDescription"/>
    <w:rsid w:val="00802830"/>
    <w:pPr>
      <w:spacing w:before="360"/>
    </w:pPr>
    <w:rPr>
      <w:rFonts w:ascii="Arial" w:hAnsi="Arial"/>
      <w:b/>
      <w:sz w:val="24"/>
      <w:szCs w:val="24"/>
      <w:lang w:eastAsia="en-US"/>
    </w:rPr>
  </w:style>
  <w:style w:type="paragraph" w:customStyle="1" w:styleId="LDsolas">
    <w:name w:val="LDsolas"/>
    <w:basedOn w:val="LDBodytext"/>
    <w:rsid w:val="00802830"/>
    <w:pPr>
      <w:keepNext/>
      <w:ind w:left="709"/>
    </w:pPr>
    <w:rPr>
      <w:rFonts w:ascii="Arial" w:hAnsi="Arial"/>
      <w:b/>
      <w:bCs/>
      <w:i/>
      <w:iCs/>
      <w:sz w:val="20"/>
      <w:szCs w:val="32"/>
    </w:rPr>
  </w:style>
  <w:style w:type="paragraph" w:customStyle="1" w:styleId="RegNotesa">
    <w:name w:val="RegNotes(a)"/>
    <w:basedOn w:val="Normal"/>
    <w:rsid w:val="00802830"/>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802830"/>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802830"/>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802830"/>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802830"/>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802830"/>
    <w:pPr>
      <w:spacing w:before="0"/>
    </w:pPr>
  </w:style>
  <w:style w:type="paragraph" w:customStyle="1" w:styleId="TableOfAmendHead">
    <w:name w:val="TableOfAmendHead"/>
    <w:basedOn w:val="TableOfAmend"/>
    <w:next w:val="Normal"/>
    <w:rsid w:val="00802830"/>
    <w:pPr>
      <w:spacing w:after="60"/>
    </w:pPr>
    <w:rPr>
      <w:sz w:val="16"/>
    </w:rPr>
  </w:style>
  <w:style w:type="paragraph" w:customStyle="1" w:styleId="TableOfStatRules">
    <w:name w:val="TableOfStatRules"/>
    <w:basedOn w:val="Normal"/>
    <w:rsid w:val="00802830"/>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641705"/>
  </w:style>
  <w:style w:type="character" w:customStyle="1" w:styleId="CharSchPTText">
    <w:name w:val="CharSchPTText"/>
    <w:basedOn w:val="DefaultParagraphFont"/>
    <w:rsid w:val="00641705"/>
  </w:style>
  <w:style w:type="paragraph" w:customStyle="1" w:styleId="Tablea">
    <w:name w:val="Table(a)"/>
    <w:aliases w:val="ta"/>
    <w:basedOn w:val="Normal"/>
    <w:rsid w:val="00271FC4"/>
    <w:pPr>
      <w:tabs>
        <w:tab w:val="clear" w:pos="567"/>
      </w:tabs>
      <w:overflowPunct/>
      <w:autoSpaceDE/>
      <w:autoSpaceDN/>
      <w:adjustRightInd/>
      <w:spacing w:before="60"/>
      <w:ind w:left="284" w:hanging="284"/>
      <w:textAlignment w:val="auto"/>
    </w:pPr>
    <w:rPr>
      <w:rFonts w:ascii="Times New Roman" w:hAnsi="Times New Roman"/>
      <w:sz w:val="20"/>
      <w:szCs w:val="20"/>
      <w:lang w:eastAsia="en-AU"/>
    </w:rPr>
  </w:style>
  <w:style w:type="paragraph" w:customStyle="1" w:styleId="Tabletext0">
    <w:name w:val="Tabletext"/>
    <w:aliases w:val="tt"/>
    <w:basedOn w:val="Normal"/>
    <w:rsid w:val="00271FC4"/>
    <w:pPr>
      <w:tabs>
        <w:tab w:val="clear" w:pos="567"/>
      </w:tabs>
      <w:overflowPunct/>
      <w:autoSpaceDE/>
      <w:autoSpaceDN/>
      <w:adjustRightInd/>
      <w:spacing w:before="60" w:line="240" w:lineRule="atLeast"/>
      <w:textAlignment w:val="auto"/>
    </w:pPr>
    <w:rPr>
      <w:rFonts w:ascii="Times New Roman" w:hAnsi="Times New Roman"/>
      <w:sz w:val="20"/>
      <w:szCs w:val="20"/>
      <w:lang w:eastAsia="en-AU"/>
    </w:rPr>
  </w:style>
  <w:style w:type="paragraph" w:customStyle="1" w:styleId="TableHeading">
    <w:name w:val="TableHeading"/>
    <w:aliases w:val="th"/>
    <w:basedOn w:val="Normal"/>
    <w:next w:val="Tabletext0"/>
    <w:rsid w:val="00271FC4"/>
    <w:pPr>
      <w:keepNext/>
      <w:tabs>
        <w:tab w:val="clear" w:pos="567"/>
      </w:tabs>
      <w:overflowPunct/>
      <w:autoSpaceDE/>
      <w:autoSpaceDN/>
      <w:adjustRightInd/>
      <w:spacing w:before="60" w:line="240" w:lineRule="atLeast"/>
      <w:textAlignment w:val="auto"/>
    </w:pPr>
    <w:rPr>
      <w:rFonts w:ascii="Times New Roman" w:hAnsi="Times New Roman"/>
      <w:b/>
      <w:sz w:val="20"/>
      <w:szCs w:val="20"/>
      <w:lang w:eastAsia="en-AU"/>
    </w:rPr>
  </w:style>
  <w:style w:type="character" w:customStyle="1" w:styleId="subsectionChar">
    <w:name w:val="subsection Char"/>
    <w:aliases w:val="ss Char"/>
    <w:link w:val="subsection"/>
    <w:locked/>
    <w:rsid w:val="00D5700C"/>
    <w:rPr>
      <w:sz w:val="22"/>
    </w:rPr>
  </w:style>
  <w:style w:type="paragraph" w:customStyle="1" w:styleId="subsection">
    <w:name w:val="subsection"/>
    <w:aliases w:val="ss"/>
    <w:basedOn w:val="Normal"/>
    <w:link w:val="subsectionChar"/>
    <w:rsid w:val="00D5700C"/>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notetextChar">
    <w:name w:val="note(text) Char"/>
    <w:aliases w:val="n Char"/>
    <w:link w:val="notetext"/>
    <w:locked/>
    <w:rsid w:val="00D5700C"/>
    <w:rPr>
      <w:sz w:val="18"/>
    </w:rPr>
  </w:style>
  <w:style w:type="paragraph" w:customStyle="1" w:styleId="notetext">
    <w:name w:val="note(text)"/>
    <w:aliases w:val="n"/>
    <w:basedOn w:val="Normal"/>
    <w:link w:val="notetextChar"/>
    <w:rsid w:val="00D5700C"/>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notedraft">
    <w:name w:val="note(draft)"/>
    <w:aliases w:val="nd"/>
    <w:basedOn w:val="Normal"/>
    <w:rsid w:val="00D5700C"/>
    <w:pPr>
      <w:tabs>
        <w:tab w:val="clear" w:pos="567"/>
      </w:tabs>
      <w:overflowPunct/>
      <w:autoSpaceDE/>
      <w:autoSpaceDN/>
      <w:adjustRightInd/>
      <w:spacing w:before="240"/>
      <w:ind w:left="284" w:hanging="284"/>
      <w:textAlignment w:val="auto"/>
    </w:pPr>
    <w:rPr>
      <w:rFonts w:ascii="Times New Roman" w:hAnsi="Times New Roman"/>
      <w:i/>
      <w:szCs w:val="20"/>
      <w:lang w:eastAsia="en-AU"/>
    </w:rPr>
  </w:style>
  <w:style w:type="character" w:customStyle="1" w:styleId="LDdefinitionChar">
    <w:name w:val="LDdefinition Char"/>
    <w:basedOn w:val="DefaultParagraphFont"/>
    <w:link w:val="LDdefinition"/>
    <w:locked/>
    <w:rsid w:val="009C7BF3"/>
    <w:rPr>
      <w:sz w:val="24"/>
      <w:szCs w:val="24"/>
      <w:lang w:eastAsia="en-US"/>
    </w:rPr>
  </w:style>
  <w:style w:type="character" w:customStyle="1" w:styleId="LDP1aChar">
    <w:name w:val="LDP1(a) Char"/>
    <w:basedOn w:val="DefaultParagraphFont"/>
    <w:link w:val="LDP1a"/>
    <w:locked/>
    <w:rsid w:val="009C7BF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81195">
      <w:bodyDiv w:val="1"/>
      <w:marLeft w:val="0"/>
      <w:marRight w:val="0"/>
      <w:marTop w:val="0"/>
      <w:marBottom w:val="0"/>
      <w:divBdr>
        <w:top w:val="none" w:sz="0" w:space="0" w:color="auto"/>
        <w:left w:val="none" w:sz="0" w:space="0" w:color="auto"/>
        <w:bottom w:val="none" w:sz="0" w:space="0" w:color="auto"/>
        <w:right w:val="none" w:sz="0" w:space="0" w:color="auto"/>
      </w:divBdr>
    </w:div>
    <w:div w:id="846938925">
      <w:bodyDiv w:val="1"/>
      <w:marLeft w:val="0"/>
      <w:marRight w:val="0"/>
      <w:marTop w:val="0"/>
      <w:marBottom w:val="0"/>
      <w:divBdr>
        <w:top w:val="none" w:sz="0" w:space="0" w:color="auto"/>
        <w:left w:val="none" w:sz="0" w:space="0" w:color="auto"/>
        <w:bottom w:val="none" w:sz="0" w:space="0" w:color="auto"/>
        <w:right w:val="none" w:sz="0" w:space="0" w:color="auto"/>
      </w:divBdr>
    </w:div>
    <w:div w:id="856848285">
      <w:bodyDiv w:val="1"/>
      <w:marLeft w:val="0"/>
      <w:marRight w:val="0"/>
      <w:marTop w:val="0"/>
      <w:marBottom w:val="0"/>
      <w:divBdr>
        <w:top w:val="none" w:sz="0" w:space="0" w:color="auto"/>
        <w:left w:val="none" w:sz="0" w:space="0" w:color="auto"/>
        <w:bottom w:val="none" w:sz="0" w:space="0" w:color="auto"/>
        <w:right w:val="none" w:sz="0" w:space="0" w:color="auto"/>
      </w:divBdr>
    </w:div>
    <w:div w:id="878279134">
      <w:bodyDiv w:val="1"/>
      <w:marLeft w:val="0"/>
      <w:marRight w:val="0"/>
      <w:marTop w:val="0"/>
      <w:marBottom w:val="0"/>
      <w:divBdr>
        <w:top w:val="none" w:sz="0" w:space="0" w:color="auto"/>
        <w:left w:val="none" w:sz="0" w:space="0" w:color="auto"/>
        <w:bottom w:val="none" w:sz="0" w:space="0" w:color="auto"/>
        <w:right w:val="none" w:sz="0" w:space="0" w:color="auto"/>
      </w:divBdr>
    </w:div>
    <w:div w:id="1035539926">
      <w:bodyDiv w:val="1"/>
      <w:marLeft w:val="0"/>
      <w:marRight w:val="0"/>
      <w:marTop w:val="0"/>
      <w:marBottom w:val="0"/>
      <w:divBdr>
        <w:top w:val="none" w:sz="0" w:space="0" w:color="auto"/>
        <w:left w:val="none" w:sz="0" w:space="0" w:color="auto"/>
        <w:bottom w:val="none" w:sz="0" w:space="0" w:color="auto"/>
        <w:right w:val="none" w:sz="0" w:space="0" w:color="auto"/>
      </w:divBdr>
    </w:div>
    <w:div w:id="1232500857">
      <w:bodyDiv w:val="1"/>
      <w:marLeft w:val="0"/>
      <w:marRight w:val="0"/>
      <w:marTop w:val="0"/>
      <w:marBottom w:val="0"/>
      <w:divBdr>
        <w:top w:val="none" w:sz="0" w:space="0" w:color="auto"/>
        <w:left w:val="none" w:sz="0" w:space="0" w:color="auto"/>
        <w:bottom w:val="none" w:sz="0" w:space="0" w:color="auto"/>
        <w:right w:val="none" w:sz="0" w:space="0" w:color="auto"/>
      </w:divBdr>
    </w:div>
    <w:div w:id="1529441674">
      <w:bodyDiv w:val="1"/>
      <w:marLeft w:val="0"/>
      <w:marRight w:val="0"/>
      <w:marTop w:val="0"/>
      <w:marBottom w:val="0"/>
      <w:divBdr>
        <w:top w:val="none" w:sz="0" w:space="0" w:color="auto"/>
        <w:left w:val="none" w:sz="0" w:space="0" w:color="auto"/>
        <w:bottom w:val="none" w:sz="0" w:space="0" w:color="auto"/>
        <w:right w:val="none" w:sz="0" w:space="0" w:color="auto"/>
      </w:divBdr>
    </w:div>
    <w:div w:id="199938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8DE3-3DDC-4E69-8BDE-A7ADC922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2019-12-19T06:59:00Z</dcterms:created>
  <dcterms:modified xsi:type="dcterms:W3CDTF">2019-12-19T07:01:00Z</dcterms:modified>
</cp:coreProperties>
</file>